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010A" w14:textId="5ABCB023" w:rsidR="005B3B08" w:rsidRDefault="00757B2F" w:rsidP="005B3B08">
      <w:pPr>
        <w:suppressAutoHyphens w:val="0"/>
        <w:spacing w:after="120" w:line="240" w:lineRule="auto"/>
        <w:jc w:val="center"/>
        <w:rPr>
          <w:rFonts w:ascii="Times New Roman Bold" w:eastAsia="Calibri" w:hAnsi="Times New Roman Bold"/>
          <w:b/>
          <w:bCs/>
          <w:sz w:val="28"/>
          <w:szCs w:val="28"/>
        </w:rPr>
      </w:pPr>
      <w:r w:rsidRPr="00A12C67">
        <w:rPr>
          <w:rFonts w:ascii="Times New Roman Bold" w:eastAsia="Calibri" w:hAnsi="Times New Roman Bold"/>
          <w:b/>
          <w:bCs/>
          <w:sz w:val="28"/>
          <w:szCs w:val="28"/>
        </w:rPr>
        <w:t xml:space="preserve">Report of the Consultative Group to the President of the Human Rights Council relating to the </w:t>
      </w:r>
      <w:r w:rsidR="00246814" w:rsidRPr="00246814">
        <w:rPr>
          <w:rFonts w:ascii="Times New Roman Bold" w:eastAsia="Calibri" w:hAnsi="Times New Roman Bold"/>
          <w:b/>
          <w:bCs/>
          <w:sz w:val="28"/>
          <w:szCs w:val="28"/>
        </w:rPr>
        <w:t>vacanc</w:t>
      </w:r>
      <w:r w:rsidR="00120E07">
        <w:rPr>
          <w:rFonts w:ascii="Times New Roman Bold" w:eastAsia="Calibri" w:hAnsi="Times New Roman Bold"/>
          <w:b/>
          <w:bCs/>
          <w:sz w:val="28"/>
          <w:szCs w:val="28"/>
        </w:rPr>
        <w:t xml:space="preserve">ies of mandate holders to be appointed </w:t>
      </w:r>
      <w:r w:rsidR="00D210E4">
        <w:rPr>
          <w:rFonts w:ascii="Times New Roman Bold" w:eastAsia="Calibri" w:hAnsi="Times New Roman Bold"/>
          <w:b/>
          <w:bCs/>
          <w:sz w:val="28"/>
          <w:szCs w:val="28"/>
        </w:rPr>
        <w:br/>
      </w:r>
      <w:r w:rsidR="00120E07">
        <w:rPr>
          <w:rFonts w:ascii="Times New Roman Bold" w:eastAsia="Calibri" w:hAnsi="Times New Roman Bold"/>
          <w:b/>
          <w:bCs/>
          <w:sz w:val="28"/>
          <w:szCs w:val="28"/>
        </w:rPr>
        <w:t xml:space="preserve">at the </w:t>
      </w:r>
      <w:r w:rsidR="00BF316B">
        <w:rPr>
          <w:rFonts w:ascii="Times New Roman Bold" w:eastAsia="Calibri" w:hAnsi="Times New Roman Bold"/>
          <w:b/>
          <w:bCs/>
          <w:sz w:val="28"/>
          <w:szCs w:val="28"/>
        </w:rPr>
        <w:t>fifty-</w:t>
      </w:r>
      <w:r w:rsidR="00A25C1F">
        <w:rPr>
          <w:rFonts w:ascii="Times New Roman Bold" w:eastAsia="Calibri" w:hAnsi="Times New Roman Bold"/>
          <w:b/>
          <w:bCs/>
          <w:sz w:val="28"/>
          <w:szCs w:val="28"/>
        </w:rPr>
        <w:t>second</w:t>
      </w:r>
      <w:r w:rsidR="000D0A61">
        <w:rPr>
          <w:rFonts w:ascii="Times New Roman Bold" w:eastAsia="Calibri" w:hAnsi="Times New Roman Bold"/>
          <w:b/>
          <w:bCs/>
          <w:sz w:val="28"/>
          <w:szCs w:val="28"/>
        </w:rPr>
        <w:t xml:space="preserve"> </w:t>
      </w:r>
      <w:r w:rsidR="00120E07">
        <w:rPr>
          <w:rFonts w:ascii="Times New Roman Bold" w:eastAsia="Calibri" w:hAnsi="Times New Roman Bold"/>
          <w:b/>
          <w:bCs/>
          <w:sz w:val="28"/>
          <w:szCs w:val="28"/>
        </w:rPr>
        <w:t>session of the Human Rights Council</w:t>
      </w:r>
    </w:p>
    <w:p w14:paraId="2903189A" w14:textId="049FEE55" w:rsidR="00D55839" w:rsidRPr="00F26988" w:rsidRDefault="005E0D9E" w:rsidP="003C3699">
      <w:pPr>
        <w:pBdr>
          <w:bottom w:val="single" w:sz="4" w:space="1" w:color="auto"/>
        </w:pBdr>
        <w:jc w:val="center"/>
        <w:rPr>
          <w:i/>
          <w:sz w:val="24"/>
          <w:szCs w:val="24"/>
        </w:rPr>
      </w:pPr>
      <w:r w:rsidRPr="00F26988">
        <w:rPr>
          <w:i/>
          <w:sz w:val="24"/>
          <w:szCs w:val="24"/>
        </w:rPr>
        <w:t xml:space="preserve">30 </w:t>
      </w:r>
      <w:r w:rsidR="003124AA" w:rsidRPr="00F26988">
        <w:rPr>
          <w:i/>
          <w:sz w:val="24"/>
          <w:szCs w:val="24"/>
        </w:rPr>
        <w:t>January</w:t>
      </w:r>
      <w:r w:rsidR="0057203A" w:rsidRPr="00F26988">
        <w:rPr>
          <w:i/>
          <w:sz w:val="24"/>
          <w:szCs w:val="24"/>
        </w:rPr>
        <w:t xml:space="preserve"> 202</w:t>
      </w:r>
      <w:r w:rsidR="003124AA" w:rsidRPr="00F26988">
        <w:rPr>
          <w:i/>
          <w:sz w:val="24"/>
          <w:szCs w:val="24"/>
        </w:rPr>
        <w:t>3</w:t>
      </w:r>
    </w:p>
    <w:p w14:paraId="76D38E07" w14:textId="77777777" w:rsidR="00246814" w:rsidRPr="00A25C1F" w:rsidRDefault="00246814" w:rsidP="003C3699">
      <w:pPr>
        <w:pBdr>
          <w:bottom w:val="single" w:sz="4" w:space="1" w:color="auto"/>
        </w:pBdr>
        <w:jc w:val="center"/>
        <w:rPr>
          <w:sz w:val="24"/>
          <w:szCs w:val="24"/>
          <w:highlight w:val="yellow"/>
        </w:rPr>
      </w:pPr>
    </w:p>
    <w:p w14:paraId="2CFCAAB0" w14:textId="77777777" w:rsidR="00757B2F" w:rsidRPr="003124AA" w:rsidRDefault="00757B2F" w:rsidP="00D22708">
      <w:pPr>
        <w:numPr>
          <w:ilvl w:val="0"/>
          <w:numId w:val="3"/>
        </w:numPr>
        <w:suppressAutoHyphens w:val="0"/>
        <w:spacing w:before="480" w:after="240" w:line="240" w:lineRule="auto"/>
        <w:ind w:left="567" w:hanging="567"/>
        <w:rPr>
          <w:rFonts w:eastAsia="Calibri"/>
          <w:b/>
          <w:sz w:val="24"/>
          <w:szCs w:val="24"/>
        </w:rPr>
      </w:pPr>
      <w:r w:rsidRPr="003124AA">
        <w:rPr>
          <w:rFonts w:eastAsia="Calibri"/>
          <w:b/>
          <w:sz w:val="24"/>
          <w:szCs w:val="24"/>
        </w:rPr>
        <w:t>Background</w:t>
      </w:r>
    </w:p>
    <w:p w14:paraId="742CFD6C" w14:textId="2EB4E3AE" w:rsidR="00757B2F" w:rsidRPr="003124AA" w:rsidRDefault="00757B2F" w:rsidP="000C3815">
      <w:pPr>
        <w:pStyle w:val="SingleTxtG"/>
        <w:numPr>
          <w:ilvl w:val="0"/>
          <w:numId w:val="4"/>
        </w:numPr>
        <w:spacing w:line="240" w:lineRule="auto"/>
        <w:ind w:left="0" w:right="0" w:firstLine="0"/>
        <w:rPr>
          <w:rFonts w:eastAsia="Times New Roman"/>
          <w:sz w:val="24"/>
          <w:szCs w:val="24"/>
        </w:rPr>
      </w:pPr>
      <w:r w:rsidRPr="003124AA">
        <w:rPr>
          <w:rFonts w:eastAsia="Times New Roman"/>
          <w:sz w:val="24"/>
          <w:szCs w:val="24"/>
        </w:rPr>
        <w:t>In</w:t>
      </w:r>
      <w:r w:rsidR="00195D3F" w:rsidRPr="003124AA">
        <w:rPr>
          <w:rFonts w:eastAsia="Times New Roman"/>
          <w:sz w:val="24"/>
          <w:szCs w:val="24"/>
        </w:rPr>
        <w:t xml:space="preserve"> paragraph</w:t>
      </w:r>
      <w:r w:rsidR="00C82F34" w:rsidRPr="003124AA">
        <w:rPr>
          <w:rFonts w:eastAsia="Times New Roman"/>
          <w:sz w:val="24"/>
          <w:szCs w:val="24"/>
        </w:rPr>
        <w:t>s</w:t>
      </w:r>
      <w:r w:rsidR="00195D3F" w:rsidRPr="003124AA">
        <w:rPr>
          <w:rFonts w:eastAsia="Times New Roman"/>
          <w:sz w:val="24"/>
          <w:szCs w:val="24"/>
        </w:rPr>
        <w:t xml:space="preserve"> 47 </w:t>
      </w:r>
      <w:r w:rsidR="00C82F34" w:rsidRPr="003124AA">
        <w:rPr>
          <w:rFonts w:eastAsia="Times New Roman"/>
          <w:sz w:val="24"/>
          <w:szCs w:val="24"/>
        </w:rPr>
        <w:t xml:space="preserve">and 49 </w:t>
      </w:r>
      <w:r w:rsidR="00195D3F" w:rsidRPr="003124AA">
        <w:rPr>
          <w:rFonts w:eastAsia="Times New Roman"/>
          <w:sz w:val="24"/>
          <w:szCs w:val="24"/>
        </w:rPr>
        <w:t>of</w:t>
      </w:r>
      <w:r w:rsidRPr="003124AA">
        <w:rPr>
          <w:rFonts w:eastAsia="Times New Roman"/>
          <w:sz w:val="24"/>
          <w:szCs w:val="24"/>
        </w:rPr>
        <w:t xml:space="preserve"> </w:t>
      </w:r>
      <w:r w:rsidR="00195D3F" w:rsidRPr="003124AA">
        <w:rPr>
          <w:rFonts w:eastAsia="Times New Roman"/>
          <w:sz w:val="24"/>
          <w:szCs w:val="24"/>
        </w:rPr>
        <w:t xml:space="preserve">the annex to </w:t>
      </w:r>
      <w:r w:rsidR="00AE47F8" w:rsidRPr="003124AA">
        <w:rPr>
          <w:rFonts w:eastAsia="Times New Roman"/>
          <w:sz w:val="24"/>
          <w:szCs w:val="24"/>
        </w:rPr>
        <w:t xml:space="preserve">its </w:t>
      </w:r>
      <w:r w:rsidRPr="003124AA">
        <w:rPr>
          <w:rFonts w:eastAsia="Times New Roman"/>
          <w:sz w:val="24"/>
          <w:szCs w:val="24"/>
        </w:rPr>
        <w:t>resolution 5/1, t</w:t>
      </w:r>
      <w:r w:rsidR="00CA17A3" w:rsidRPr="003124AA">
        <w:rPr>
          <w:rFonts w:eastAsia="Times New Roman"/>
          <w:sz w:val="24"/>
          <w:szCs w:val="24"/>
        </w:rPr>
        <w:t xml:space="preserve">he Human Rights Council decided </w:t>
      </w:r>
      <w:r w:rsidRPr="003124AA">
        <w:rPr>
          <w:rFonts w:eastAsia="Times New Roman"/>
          <w:sz w:val="24"/>
          <w:szCs w:val="24"/>
        </w:rPr>
        <w:t>to establish a Consultative Group</w:t>
      </w:r>
      <w:r w:rsidRPr="003124AA">
        <w:rPr>
          <w:rFonts w:eastAsia="Times New Roman"/>
          <w:sz w:val="24"/>
          <w:szCs w:val="24"/>
          <w:vertAlign w:val="superscript"/>
        </w:rPr>
        <w:t xml:space="preserve"> </w:t>
      </w:r>
      <w:r w:rsidR="008B1F7B" w:rsidRPr="003124AA">
        <w:rPr>
          <w:rFonts w:eastAsia="Times New Roman"/>
          <w:sz w:val="24"/>
          <w:szCs w:val="24"/>
        </w:rPr>
        <w:t xml:space="preserve">comprised of Permanent Representatives </w:t>
      </w:r>
      <w:r w:rsidR="00C82F34" w:rsidRPr="003124AA">
        <w:rPr>
          <w:rFonts w:eastAsia="Times New Roman"/>
          <w:sz w:val="24"/>
          <w:szCs w:val="24"/>
        </w:rPr>
        <w:t>appointed</w:t>
      </w:r>
      <w:r w:rsidR="008B1F7B" w:rsidRPr="003124AA">
        <w:rPr>
          <w:rFonts w:eastAsia="Times New Roman"/>
          <w:sz w:val="24"/>
          <w:szCs w:val="24"/>
        </w:rPr>
        <w:t xml:space="preserve"> by Regional Groups and serv</w:t>
      </w:r>
      <w:r w:rsidR="00405E28" w:rsidRPr="003124AA">
        <w:rPr>
          <w:rFonts w:eastAsia="Times New Roman"/>
          <w:sz w:val="24"/>
          <w:szCs w:val="24"/>
        </w:rPr>
        <w:t>ing in their personal capacity.</w:t>
      </w:r>
      <w:r w:rsidR="008B1F7B" w:rsidRPr="003124AA">
        <w:rPr>
          <w:rFonts w:eastAsia="Times New Roman"/>
          <w:sz w:val="24"/>
          <w:szCs w:val="24"/>
        </w:rPr>
        <w:t xml:space="preserve"> Th</w:t>
      </w:r>
      <w:r w:rsidR="00BD785B" w:rsidRPr="003124AA">
        <w:rPr>
          <w:rFonts w:eastAsia="Times New Roman"/>
          <w:sz w:val="24"/>
          <w:szCs w:val="24"/>
        </w:rPr>
        <w:t>e Consultative Group</w:t>
      </w:r>
      <w:r w:rsidR="008B1F7B" w:rsidRPr="003124AA">
        <w:rPr>
          <w:rFonts w:eastAsia="Times New Roman"/>
          <w:sz w:val="24"/>
          <w:szCs w:val="24"/>
        </w:rPr>
        <w:t xml:space="preserve"> is mandated by the Council </w:t>
      </w:r>
      <w:r w:rsidRPr="003124AA">
        <w:rPr>
          <w:rFonts w:eastAsia="Times New Roman"/>
          <w:sz w:val="24"/>
          <w:szCs w:val="24"/>
        </w:rPr>
        <w:t>to propose to the President a list of candidates who possess the highest qualifications for the mandate in question and meet the general criteria and particular requirements.</w:t>
      </w:r>
      <w:r w:rsidR="008B1F7B" w:rsidRPr="003124AA">
        <w:rPr>
          <w:rFonts w:eastAsia="Times New Roman"/>
          <w:sz w:val="24"/>
          <w:szCs w:val="24"/>
        </w:rPr>
        <w:t xml:space="preserve"> Recommendations to the President </w:t>
      </w:r>
      <w:r w:rsidR="00BD785B" w:rsidRPr="003124AA">
        <w:rPr>
          <w:rFonts w:eastAsia="Times New Roman"/>
          <w:sz w:val="24"/>
          <w:szCs w:val="24"/>
        </w:rPr>
        <w:t xml:space="preserve">of the Human Rights Council </w:t>
      </w:r>
      <w:r w:rsidR="00320648" w:rsidRPr="003124AA">
        <w:rPr>
          <w:rFonts w:eastAsia="Times New Roman"/>
          <w:sz w:val="24"/>
          <w:szCs w:val="24"/>
        </w:rPr>
        <w:t>are</w:t>
      </w:r>
      <w:r w:rsidR="008B1F7B" w:rsidRPr="003124AA">
        <w:rPr>
          <w:rFonts w:eastAsia="Times New Roman"/>
          <w:sz w:val="24"/>
          <w:szCs w:val="24"/>
        </w:rPr>
        <w:t xml:space="preserve"> required to be made public and substantiated</w:t>
      </w:r>
      <w:r w:rsidR="00195D3F" w:rsidRPr="003124AA">
        <w:rPr>
          <w:rFonts w:eastAsia="Times New Roman"/>
          <w:sz w:val="24"/>
          <w:szCs w:val="24"/>
        </w:rPr>
        <w:t xml:space="preserve"> pursuant to paragraph 50 of the annex to resolution 5/1</w:t>
      </w:r>
      <w:r w:rsidR="008B1F7B" w:rsidRPr="003124AA">
        <w:rPr>
          <w:rFonts w:eastAsia="Times New Roman"/>
          <w:sz w:val="24"/>
          <w:szCs w:val="24"/>
        </w:rPr>
        <w:t>.</w:t>
      </w:r>
    </w:p>
    <w:p w14:paraId="7E03278F" w14:textId="7FB0FECB" w:rsidR="003B19FD" w:rsidRPr="003124AA" w:rsidRDefault="008B1F7B" w:rsidP="00DA4518">
      <w:pPr>
        <w:pStyle w:val="SingleTxtG"/>
        <w:numPr>
          <w:ilvl w:val="0"/>
          <w:numId w:val="4"/>
        </w:numPr>
        <w:ind w:left="0" w:right="0" w:firstLine="0"/>
        <w:rPr>
          <w:rFonts w:eastAsia="Times New Roman"/>
          <w:sz w:val="24"/>
          <w:szCs w:val="24"/>
        </w:rPr>
      </w:pPr>
      <w:r w:rsidRPr="003124AA">
        <w:rPr>
          <w:rFonts w:eastAsia="Times New Roman"/>
          <w:sz w:val="24"/>
          <w:szCs w:val="24"/>
        </w:rPr>
        <w:t>T</w:t>
      </w:r>
      <w:r w:rsidR="00B32464" w:rsidRPr="003124AA">
        <w:rPr>
          <w:rFonts w:eastAsia="Times New Roman"/>
          <w:sz w:val="24"/>
          <w:szCs w:val="24"/>
        </w:rPr>
        <w:t>he members of the</w:t>
      </w:r>
      <w:r w:rsidR="00C947F8" w:rsidRPr="003124AA">
        <w:rPr>
          <w:rFonts w:eastAsia="Times New Roman"/>
          <w:sz w:val="24"/>
          <w:szCs w:val="24"/>
        </w:rPr>
        <w:t xml:space="preserve"> </w:t>
      </w:r>
      <w:r w:rsidR="00757B2F" w:rsidRPr="003124AA">
        <w:rPr>
          <w:rFonts w:eastAsia="Times New Roman"/>
          <w:sz w:val="24"/>
          <w:szCs w:val="24"/>
        </w:rPr>
        <w:t xml:space="preserve">Consultative Group </w:t>
      </w:r>
      <w:r w:rsidR="00B32464" w:rsidRPr="003124AA">
        <w:rPr>
          <w:rFonts w:eastAsia="Times New Roman"/>
          <w:sz w:val="24"/>
          <w:szCs w:val="24"/>
        </w:rPr>
        <w:t xml:space="preserve">for the selection of </w:t>
      </w:r>
      <w:r w:rsidR="0026104E" w:rsidRPr="003124AA">
        <w:rPr>
          <w:rFonts w:eastAsia="Times New Roman"/>
          <w:sz w:val="24"/>
          <w:szCs w:val="24"/>
        </w:rPr>
        <w:t xml:space="preserve">the </w:t>
      </w:r>
      <w:r w:rsidR="00B32464" w:rsidRPr="003124AA">
        <w:rPr>
          <w:rFonts w:eastAsia="Times New Roman"/>
          <w:sz w:val="24"/>
          <w:szCs w:val="24"/>
        </w:rPr>
        <w:t xml:space="preserve">mandate holders to be appointed at the </w:t>
      </w:r>
      <w:r w:rsidR="00BF316B" w:rsidRPr="003124AA">
        <w:rPr>
          <w:rFonts w:eastAsia="Times New Roman"/>
          <w:sz w:val="24"/>
          <w:szCs w:val="24"/>
        </w:rPr>
        <w:t>fifty-</w:t>
      </w:r>
      <w:r w:rsidR="003124AA" w:rsidRPr="003124AA">
        <w:rPr>
          <w:rFonts w:eastAsia="Times New Roman"/>
          <w:sz w:val="24"/>
          <w:szCs w:val="24"/>
        </w:rPr>
        <w:t>second</w:t>
      </w:r>
      <w:r w:rsidR="009A5E68" w:rsidRPr="003124AA">
        <w:rPr>
          <w:rFonts w:eastAsia="Times New Roman"/>
          <w:sz w:val="24"/>
          <w:szCs w:val="24"/>
        </w:rPr>
        <w:t xml:space="preserve"> </w:t>
      </w:r>
      <w:r w:rsidR="00B32464" w:rsidRPr="003124AA">
        <w:rPr>
          <w:rFonts w:eastAsia="Times New Roman"/>
          <w:sz w:val="24"/>
          <w:szCs w:val="24"/>
        </w:rPr>
        <w:t xml:space="preserve">session of the Human Rights Council </w:t>
      </w:r>
      <w:r w:rsidR="00757B2F" w:rsidRPr="003124AA">
        <w:rPr>
          <w:rFonts w:eastAsia="Times New Roman"/>
          <w:sz w:val="24"/>
          <w:szCs w:val="24"/>
        </w:rPr>
        <w:t>are:</w:t>
      </w:r>
      <w:r w:rsidR="007238FF" w:rsidRPr="003124AA">
        <w:rPr>
          <w:rFonts w:eastAsia="Times New Roman"/>
          <w:sz w:val="24"/>
          <w:szCs w:val="24"/>
        </w:rPr>
        <w:t xml:space="preserve"> </w:t>
      </w:r>
      <w:r w:rsidR="009A5E68" w:rsidRPr="003124AA">
        <w:rPr>
          <w:rFonts w:eastAsia="Times New Roman"/>
          <w:sz w:val="24"/>
          <w:szCs w:val="24"/>
        </w:rPr>
        <w:t xml:space="preserve">Ms. Juhara Al-Suwaidi (Qatar), </w:t>
      </w:r>
      <w:r w:rsidR="00DA4518" w:rsidRPr="003124AA">
        <w:rPr>
          <w:rFonts w:eastAsia="Times New Roman"/>
          <w:sz w:val="24"/>
          <w:szCs w:val="24"/>
        </w:rPr>
        <w:t xml:space="preserve">Mr. Abdellah Boutadghart (Morocco), </w:t>
      </w:r>
      <w:r w:rsidR="007238FF" w:rsidRPr="003124AA">
        <w:rPr>
          <w:rFonts w:eastAsia="Times New Roman"/>
          <w:sz w:val="24"/>
          <w:szCs w:val="24"/>
        </w:rPr>
        <w:t xml:space="preserve">His Excellency Mr. Joaquín Alexander </w:t>
      </w:r>
      <w:r w:rsidR="003B19FD" w:rsidRPr="003124AA">
        <w:rPr>
          <w:rFonts w:eastAsia="Times New Roman"/>
          <w:sz w:val="24"/>
          <w:szCs w:val="24"/>
        </w:rPr>
        <w:t xml:space="preserve">Maza Martelli </w:t>
      </w:r>
      <w:r w:rsidR="007238FF" w:rsidRPr="003124AA">
        <w:rPr>
          <w:rFonts w:eastAsia="Times New Roman"/>
          <w:sz w:val="24"/>
          <w:szCs w:val="24"/>
        </w:rPr>
        <w:t>(El Salvador)</w:t>
      </w:r>
      <w:r w:rsidR="00DA4518" w:rsidRPr="003124AA">
        <w:rPr>
          <w:rFonts w:eastAsia="Times New Roman"/>
          <w:sz w:val="24"/>
          <w:szCs w:val="24"/>
        </w:rPr>
        <w:t xml:space="preserve"> and</w:t>
      </w:r>
      <w:r w:rsidR="007238FF" w:rsidRPr="003124AA">
        <w:rPr>
          <w:rFonts w:eastAsia="Times New Roman"/>
          <w:sz w:val="24"/>
          <w:szCs w:val="24"/>
        </w:rPr>
        <w:t xml:space="preserve"> </w:t>
      </w:r>
      <w:r w:rsidR="00DA4518" w:rsidRPr="003124AA">
        <w:rPr>
          <w:rFonts w:eastAsia="Times New Roman"/>
          <w:sz w:val="24"/>
          <w:szCs w:val="24"/>
        </w:rPr>
        <w:t xml:space="preserve">Mr. Tom </w:t>
      </w:r>
      <w:r w:rsidR="00B61E7D" w:rsidRPr="003124AA">
        <w:rPr>
          <w:rFonts w:eastAsia="Times New Roman"/>
          <w:sz w:val="24"/>
          <w:szCs w:val="24"/>
        </w:rPr>
        <w:t xml:space="preserve">Neijens </w:t>
      </w:r>
      <w:r w:rsidR="00DA4518" w:rsidRPr="003124AA">
        <w:rPr>
          <w:rFonts w:eastAsia="Times New Roman"/>
          <w:sz w:val="24"/>
          <w:szCs w:val="24"/>
        </w:rPr>
        <w:t>(Belgium).</w:t>
      </w:r>
      <w:r w:rsidR="007238FF" w:rsidRPr="003124AA">
        <w:rPr>
          <w:rFonts w:eastAsia="Times New Roman"/>
          <w:sz w:val="24"/>
          <w:szCs w:val="24"/>
        </w:rPr>
        <w:t xml:space="preserve"> </w:t>
      </w:r>
      <w:r w:rsidR="00F973F6" w:rsidRPr="003124AA">
        <w:rPr>
          <w:rFonts w:eastAsia="Times New Roman"/>
          <w:sz w:val="24"/>
          <w:szCs w:val="24"/>
        </w:rPr>
        <w:t xml:space="preserve">The member of the Group from Eastern European States is yet to be nominated. </w:t>
      </w:r>
      <w:r w:rsidR="00C74A0E" w:rsidRPr="003124AA">
        <w:rPr>
          <w:rFonts w:eastAsia="Times New Roman"/>
          <w:sz w:val="24"/>
          <w:szCs w:val="24"/>
        </w:rPr>
        <w:t xml:space="preserve">The working cycle of the </w:t>
      </w:r>
      <w:r w:rsidR="00975337" w:rsidRPr="003124AA">
        <w:rPr>
          <w:rFonts w:eastAsia="Times New Roman"/>
          <w:sz w:val="24"/>
          <w:szCs w:val="24"/>
        </w:rPr>
        <w:t xml:space="preserve">current </w:t>
      </w:r>
      <w:r w:rsidR="00C74A0E" w:rsidRPr="003124AA">
        <w:rPr>
          <w:rFonts w:eastAsia="Times New Roman"/>
          <w:sz w:val="24"/>
          <w:szCs w:val="24"/>
        </w:rPr>
        <w:t xml:space="preserve">Consultative Group commenced on 1 </w:t>
      </w:r>
      <w:r w:rsidR="001E645D" w:rsidRPr="003124AA">
        <w:rPr>
          <w:rFonts w:eastAsia="Times New Roman"/>
          <w:sz w:val="24"/>
          <w:szCs w:val="24"/>
        </w:rPr>
        <w:t>April 20</w:t>
      </w:r>
      <w:r w:rsidR="009944A7" w:rsidRPr="003124AA">
        <w:rPr>
          <w:rFonts w:eastAsia="Times New Roman"/>
          <w:sz w:val="24"/>
          <w:szCs w:val="24"/>
        </w:rPr>
        <w:t>2</w:t>
      </w:r>
      <w:r w:rsidR="00CA17A3" w:rsidRPr="003124AA">
        <w:rPr>
          <w:rFonts w:eastAsia="Times New Roman"/>
          <w:sz w:val="24"/>
          <w:szCs w:val="24"/>
        </w:rPr>
        <w:t>2</w:t>
      </w:r>
      <w:r w:rsidR="00C74A0E" w:rsidRPr="003124AA">
        <w:rPr>
          <w:rFonts w:eastAsia="Times New Roman"/>
          <w:sz w:val="24"/>
          <w:szCs w:val="24"/>
        </w:rPr>
        <w:t xml:space="preserve"> and will end </w:t>
      </w:r>
      <w:r w:rsidR="00C74A0E" w:rsidRPr="00002216">
        <w:rPr>
          <w:rFonts w:eastAsia="Times New Roman"/>
          <w:sz w:val="24"/>
          <w:szCs w:val="24"/>
        </w:rPr>
        <w:t>on 31 March 20</w:t>
      </w:r>
      <w:r w:rsidR="002E75AF" w:rsidRPr="00002216">
        <w:rPr>
          <w:rFonts w:eastAsia="Times New Roman"/>
          <w:sz w:val="24"/>
          <w:szCs w:val="24"/>
        </w:rPr>
        <w:t>2</w:t>
      </w:r>
      <w:r w:rsidR="00CA17A3" w:rsidRPr="00002216">
        <w:rPr>
          <w:rFonts w:eastAsia="Times New Roman"/>
          <w:sz w:val="24"/>
          <w:szCs w:val="24"/>
        </w:rPr>
        <w:t>3</w:t>
      </w:r>
      <w:r w:rsidR="00C74A0E" w:rsidRPr="00002216">
        <w:rPr>
          <w:rFonts w:eastAsia="Times New Roman"/>
          <w:sz w:val="24"/>
          <w:szCs w:val="24"/>
        </w:rPr>
        <w:t>, pursuant</w:t>
      </w:r>
      <w:r w:rsidR="00C74A0E" w:rsidRPr="003124AA">
        <w:rPr>
          <w:rFonts w:eastAsia="Times New Roman"/>
          <w:sz w:val="24"/>
          <w:szCs w:val="24"/>
        </w:rPr>
        <w:t xml:space="preserve"> to paragraph 1(b) of Council decision 30/115.</w:t>
      </w:r>
      <w:r w:rsidR="000B5EFB" w:rsidRPr="003124AA">
        <w:rPr>
          <w:rFonts w:eastAsia="Times New Roman"/>
          <w:sz w:val="24"/>
          <w:szCs w:val="24"/>
        </w:rPr>
        <w:t xml:space="preserve"> </w:t>
      </w:r>
      <w:r w:rsidR="00F576E4" w:rsidRPr="003124AA">
        <w:rPr>
          <w:rFonts w:eastAsia="Times New Roman"/>
          <w:sz w:val="24"/>
          <w:szCs w:val="24"/>
        </w:rPr>
        <w:t xml:space="preserve">The </w:t>
      </w:r>
      <w:r w:rsidR="008E0E70" w:rsidRPr="003124AA">
        <w:rPr>
          <w:rFonts w:eastAsia="Times New Roman"/>
          <w:sz w:val="24"/>
          <w:szCs w:val="24"/>
        </w:rPr>
        <w:t>G</w:t>
      </w:r>
      <w:r w:rsidR="00F576E4" w:rsidRPr="003124AA">
        <w:rPr>
          <w:rFonts w:eastAsia="Times New Roman"/>
          <w:sz w:val="24"/>
          <w:szCs w:val="24"/>
        </w:rPr>
        <w:t xml:space="preserve">roup held its initial organizational meeting on </w:t>
      </w:r>
      <w:r w:rsidR="00C82833" w:rsidRPr="003124AA">
        <w:rPr>
          <w:rFonts w:eastAsia="Times New Roman"/>
          <w:sz w:val="24"/>
          <w:szCs w:val="24"/>
        </w:rPr>
        <w:t>7 April 2022</w:t>
      </w:r>
      <w:r w:rsidR="003B19FD" w:rsidRPr="003124AA">
        <w:rPr>
          <w:rFonts w:eastAsia="Times New Roman"/>
          <w:sz w:val="24"/>
          <w:szCs w:val="24"/>
        </w:rPr>
        <w:t xml:space="preserve">. </w:t>
      </w:r>
    </w:p>
    <w:p w14:paraId="02BD2FB5" w14:textId="77E950AF" w:rsidR="00BF316B" w:rsidRPr="001E5617" w:rsidRDefault="00BF316B" w:rsidP="00A4291A">
      <w:pPr>
        <w:pStyle w:val="SingleTxtG"/>
        <w:numPr>
          <w:ilvl w:val="0"/>
          <w:numId w:val="4"/>
        </w:numPr>
        <w:spacing w:line="240" w:lineRule="auto"/>
        <w:ind w:left="0" w:right="0" w:firstLine="0"/>
        <w:rPr>
          <w:rFonts w:eastAsia="Times New Roman"/>
          <w:sz w:val="24"/>
          <w:szCs w:val="24"/>
        </w:rPr>
      </w:pPr>
      <w:r w:rsidRPr="003124AA">
        <w:rPr>
          <w:rFonts w:eastAsia="Times New Roman"/>
          <w:sz w:val="24"/>
          <w:szCs w:val="24"/>
        </w:rPr>
        <w:t xml:space="preserve">A total of </w:t>
      </w:r>
      <w:r w:rsidR="003124AA" w:rsidRPr="003124AA">
        <w:rPr>
          <w:rFonts w:eastAsia="Times New Roman"/>
          <w:sz w:val="24"/>
          <w:szCs w:val="24"/>
        </w:rPr>
        <w:t>ten</w:t>
      </w:r>
      <w:r w:rsidRPr="003124AA">
        <w:rPr>
          <w:rFonts w:eastAsia="Times New Roman"/>
          <w:sz w:val="24"/>
          <w:szCs w:val="24"/>
        </w:rPr>
        <w:t xml:space="preserve"> vacancies of mandate holders</w:t>
      </w:r>
      <w:r w:rsidR="00ED6E8B">
        <w:rPr>
          <w:rFonts w:eastAsia="Times New Roman"/>
          <w:sz w:val="24"/>
          <w:szCs w:val="24"/>
        </w:rPr>
        <w:t xml:space="preserve">, i.e. six expert mechanism and four special </w:t>
      </w:r>
      <w:r w:rsidR="00ED6E8B" w:rsidRPr="001E5617">
        <w:rPr>
          <w:rFonts w:eastAsia="Times New Roman"/>
          <w:sz w:val="24"/>
          <w:szCs w:val="24"/>
        </w:rPr>
        <w:t>procedure mandates,</w:t>
      </w:r>
      <w:r w:rsidRPr="001E5617">
        <w:rPr>
          <w:rFonts w:eastAsia="Times New Roman"/>
          <w:sz w:val="24"/>
          <w:szCs w:val="24"/>
        </w:rPr>
        <w:t xml:space="preserve"> are to be filled at the Council’s fifty-</w:t>
      </w:r>
      <w:r w:rsidR="003124AA" w:rsidRPr="001E5617">
        <w:rPr>
          <w:rFonts w:eastAsia="Times New Roman"/>
          <w:sz w:val="24"/>
          <w:szCs w:val="24"/>
        </w:rPr>
        <w:t>second</w:t>
      </w:r>
      <w:r w:rsidRPr="001E5617">
        <w:rPr>
          <w:rFonts w:eastAsia="Times New Roman"/>
          <w:sz w:val="24"/>
          <w:szCs w:val="24"/>
        </w:rPr>
        <w:t xml:space="preserve"> session as follows (listed in alphabetical order):</w:t>
      </w:r>
    </w:p>
    <w:p w14:paraId="795A4692" w14:textId="77777777" w:rsidR="007519BB" w:rsidRPr="001E5617" w:rsidRDefault="007519BB" w:rsidP="007519BB">
      <w:pPr>
        <w:numPr>
          <w:ilvl w:val="0"/>
          <w:numId w:val="5"/>
        </w:numPr>
        <w:spacing w:after="120"/>
        <w:ind w:left="993" w:hanging="426"/>
        <w:rPr>
          <w:b/>
          <w:sz w:val="24"/>
          <w:szCs w:val="24"/>
        </w:rPr>
      </w:pPr>
      <w:bookmarkStart w:id="0" w:name="_Hlk125451528"/>
      <w:r w:rsidRPr="001E5617">
        <w:rPr>
          <w:b/>
          <w:bCs/>
          <w:sz w:val="24"/>
          <w:szCs w:val="24"/>
        </w:rPr>
        <w:t xml:space="preserve">Expert Mechanism on the Right to Development </w:t>
      </w:r>
      <w:bookmarkEnd w:id="0"/>
      <w:r w:rsidRPr="001E5617">
        <w:rPr>
          <w:b/>
          <w:bCs/>
          <w:sz w:val="24"/>
          <w:szCs w:val="24"/>
        </w:rPr>
        <w:t xml:space="preserve">(EMRTD), member from African States </w:t>
      </w:r>
      <w:r w:rsidRPr="001E5617">
        <w:rPr>
          <w:b/>
          <w:sz w:val="24"/>
          <w:szCs w:val="24"/>
        </w:rPr>
        <w:t>(</w:t>
      </w:r>
      <w:hyperlink r:id="rId12" w:history="1">
        <w:r w:rsidRPr="001E5617">
          <w:rPr>
            <w:rStyle w:val="Hyperlink"/>
            <w:b/>
            <w:sz w:val="24"/>
            <w:szCs w:val="24"/>
          </w:rPr>
          <w:t>Human Rights Council resolution 42/23</w:t>
        </w:r>
      </w:hyperlink>
      <w:r w:rsidRPr="001E5617">
        <w:rPr>
          <w:b/>
          <w:sz w:val="24"/>
          <w:szCs w:val="24"/>
        </w:rPr>
        <w:t>)</w:t>
      </w:r>
    </w:p>
    <w:p w14:paraId="17524E7F" w14:textId="77777777" w:rsidR="007519BB" w:rsidRPr="001E5617" w:rsidRDefault="007519BB" w:rsidP="007519BB">
      <w:pPr>
        <w:numPr>
          <w:ilvl w:val="0"/>
          <w:numId w:val="5"/>
        </w:numPr>
        <w:suppressAutoHyphens w:val="0"/>
        <w:spacing w:after="120" w:line="240" w:lineRule="auto"/>
        <w:ind w:left="993" w:hanging="426"/>
        <w:rPr>
          <w:b/>
          <w:bCs/>
          <w:sz w:val="24"/>
          <w:szCs w:val="24"/>
        </w:rPr>
      </w:pPr>
      <w:r w:rsidRPr="001E5617">
        <w:rPr>
          <w:b/>
          <w:bCs/>
          <w:sz w:val="24"/>
          <w:szCs w:val="24"/>
        </w:rPr>
        <w:t xml:space="preserve">Expert Mechanism on the Right to Development (EMRTD), member from Asia-Pacific States </w:t>
      </w:r>
      <w:r w:rsidRPr="001E5617">
        <w:rPr>
          <w:b/>
          <w:sz w:val="24"/>
          <w:szCs w:val="24"/>
        </w:rPr>
        <w:t>(</w:t>
      </w:r>
      <w:hyperlink r:id="rId13" w:history="1">
        <w:r w:rsidRPr="001E5617">
          <w:rPr>
            <w:rStyle w:val="Hyperlink"/>
            <w:b/>
            <w:sz w:val="24"/>
            <w:szCs w:val="24"/>
          </w:rPr>
          <w:t>Human Rights Council resolution 42/23</w:t>
        </w:r>
      </w:hyperlink>
      <w:r w:rsidRPr="001E5617">
        <w:rPr>
          <w:b/>
          <w:sz w:val="24"/>
          <w:szCs w:val="24"/>
        </w:rPr>
        <w:t>)</w:t>
      </w:r>
    </w:p>
    <w:p w14:paraId="4B9A1090" w14:textId="77777777" w:rsidR="007519BB" w:rsidRPr="001E5617" w:rsidRDefault="007519BB" w:rsidP="007519BB">
      <w:pPr>
        <w:numPr>
          <w:ilvl w:val="0"/>
          <w:numId w:val="5"/>
        </w:numPr>
        <w:suppressAutoHyphens w:val="0"/>
        <w:spacing w:after="120" w:line="240" w:lineRule="auto"/>
        <w:ind w:left="993" w:hanging="426"/>
        <w:rPr>
          <w:b/>
          <w:sz w:val="24"/>
          <w:szCs w:val="24"/>
        </w:rPr>
      </w:pPr>
      <w:r w:rsidRPr="001E5617">
        <w:rPr>
          <w:b/>
          <w:bCs/>
          <w:sz w:val="24"/>
          <w:szCs w:val="24"/>
        </w:rPr>
        <w:t xml:space="preserve">Expert Mechanism on the Right to Development (EMRTD), member from Eastern European States </w:t>
      </w:r>
      <w:r w:rsidRPr="001E5617">
        <w:rPr>
          <w:b/>
          <w:sz w:val="24"/>
          <w:szCs w:val="24"/>
        </w:rPr>
        <w:t>(</w:t>
      </w:r>
      <w:hyperlink r:id="rId14" w:history="1">
        <w:r w:rsidRPr="001E5617">
          <w:rPr>
            <w:rStyle w:val="Hyperlink"/>
            <w:b/>
            <w:sz w:val="24"/>
            <w:szCs w:val="24"/>
          </w:rPr>
          <w:t>Human Rights Council resolution 42/23</w:t>
        </w:r>
      </w:hyperlink>
      <w:r w:rsidRPr="001E5617">
        <w:rPr>
          <w:b/>
          <w:sz w:val="24"/>
          <w:szCs w:val="24"/>
        </w:rPr>
        <w:t>)</w:t>
      </w:r>
    </w:p>
    <w:p w14:paraId="707A4784" w14:textId="77777777" w:rsidR="007519BB" w:rsidRPr="001E5617" w:rsidRDefault="007519BB" w:rsidP="007519BB">
      <w:pPr>
        <w:numPr>
          <w:ilvl w:val="0"/>
          <w:numId w:val="5"/>
        </w:numPr>
        <w:suppressAutoHyphens w:val="0"/>
        <w:spacing w:after="120" w:line="240" w:lineRule="auto"/>
        <w:ind w:left="993" w:hanging="426"/>
        <w:rPr>
          <w:b/>
          <w:sz w:val="24"/>
          <w:szCs w:val="24"/>
        </w:rPr>
      </w:pPr>
      <w:r w:rsidRPr="001E5617">
        <w:rPr>
          <w:b/>
          <w:bCs/>
          <w:sz w:val="24"/>
          <w:szCs w:val="24"/>
        </w:rPr>
        <w:t xml:space="preserve">Expert Mechanism on the Right to Development (EMRTD), member from Western European and other States </w:t>
      </w:r>
      <w:r w:rsidRPr="001E5617">
        <w:rPr>
          <w:b/>
          <w:sz w:val="24"/>
          <w:szCs w:val="24"/>
        </w:rPr>
        <w:t>(</w:t>
      </w:r>
      <w:hyperlink r:id="rId15" w:history="1">
        <w:r w:rsidRPr="001E5617">
          <w:rPr>
            <w:rStyle w:val="Hyperlink"/>
            <w:b/>
            <w:sz w:val="24"/>
            <w:szCs w:val="24"/>
          </w:rPr>
          <w:t>Human Rights Council resolution 42/23</w:t>
        </w:r>
      </w:hyperlink>
      <w:r w:rsidRPr="001E5617">
        <w:rPr>
          <w:b/>
          <w:sz w:val="24"/>
          <w:szCs w:val="24"/>
        </w:rPr>
        <w:t>)</w:t>
      </w:r>
    </w:p>
    <w:p w14:paraId="1E167FAD" w14:textId="77777777" w:rsidR="007519BB" w:rsidRPr="001E5617" w:rsidRDefault="007519BB" w:rsidP="007519BB">
      <w:pPr>
        <w:numPr>
          <w:ilvl w:val="0"/>
          <w:numId w:val="5"/>
        </w:numPr>
        <w:suppressAutoHyphens w:val="0"/>
        <w:spacing w:after="120" w:line="240" w:lineRule="auto"/>
        <w:ind w:left="993" w:hanging="426"/>
        <w:rPr>
          <w:b/>
          <w:sz w:val="24"/>
          <w:szCs w:val="24"/>
        </w:rPr>
      </w:pPr>
      <w:r w:rsidRPr="001E5617">
        <w:rPr>
          <w:b/>
          <w:bCs/>
          <w:sz w:val="24"/>
          <w:szCs w:val="24"/>
        </w:rPr>
        <w:t xml:space="preserve">Expert Mechanism on the Rights of Indigenous Peoples (EMRIP), member from Asia </w:t>
      </w:r>
      <w:r w:rsidRPr="001E5617">
        <w:rPr>
          <w:b/>
          <w:sz w:val="24"/>
          <w:szCs w:val="24"/>
        </w:rPr>
        <w:t>(</w:t>
      </w:r>
      <w:hyperlink r:id="rId16" w:history="1">
        <w:r w:rsidRPr="001E5617">
          <w:rPr>
            <w:rStyle w:val="Hyperlink"/>
            <w:b/>
            <w:sz w:val="24"/>
            <w:szCs w:val="24"/>
          </w:rPr>
          <w:t>Human Rights Council resolution 33/25</w:t>
        </w:r>
      </w:hyperlink>
      <w:r w:rsidRPr="001E5617">
        <w:rPr>
          <w:b/>
          <w:sz w:val="24"/>
          <w:szCs w:val="24"/>
        </w:rPr>
        <w:t>)</w:t>
      </w:r>
    </w:p>
    <w:p w14:paraId="602CD8E7" w14:textId="77777777" w:rsidR="007519BB" w:rsidRPr="001E5617" w:rsidRDefault="007519BB" w:rsidP="007519BB">
      <w:pPr>
        <w:numPr>
          <w:ilvl w:val="0"/>
          <w:numId w:val="5"/>
        </w:numPr>
        <w:suppressAutoHyphens w:val="0"/>
        <w:spacing w:after="120" w:line="240" w:lineRule="auto"/>
        <w:ind w:left="993" w:hanging="426"/>
        <w:rPr>
          <w:b/>
          <w:sz w:val="24"/>
          <w:szCs w:val="24"/>
        </w:rPr>
      </w:pPr>
      <w:r w:rsidRPr="001E5617">
        <w:rPr>
          <w:b/>
          <w:bCs/>
          <w:sz w:val="24"/>
          <w:szCs w:val="24"/>
        </w:rPr>
        <w:t xml:space="preserve">Expert Mechanism on the Rights of Indigenous Peoples (EMRIP), member from the Arctic </w:t>
      </w:r>
      <w:r w:rsidRPr="001E5617">
        <w:rPr>
          <w:b/>
          <w:sz w:val="24"/>
          <w:szCs w:val="24"/>
        </w:rPr>
        <w:t>(</w:t>
      </w:r>
      <w:hyperlink r:id="rId17" w:history="1">
        <w:r w:rsidRPr="001E5617">
          <w:rPr>
            <w:rStyle w:val="Hyperlink"/>
            <w:b/>
            <w:sz w:val="24"/>
            <w:szCs w:val="24"/>
          </w:rPr>
          <w:t>Human Rights Council resolution 33/25</w:t>
        </w:r>
      </w:hyperlink>
      <w:r w:rsidRPr="001E5617">
        <w:rPr>
          <w:b/>
          <w:sz w:val="24"/>
          <w:szCs w:val="24"/>
        </w:rPr>
        <w:t>)</w:t>
      </w:r>
    </w:p>
    <w:p w14:paraId="3389F394" w14:textId="77777777" w:rsidR="007519BB" w:rsidRPr="001E5617" w:rsidRDefault="007519BB" w:rsidP="007519BB">
      <w:pPr>
        <w:numPr>
          <w:ilvl w:val="0"/>
          <w:numId w:val="5"/>
        </w:numPr>
        <w:suppressAutoHyphens w:val="0"/>
        <w:spacing w:after="120" w:line="240" w:lineRule="auto"/>
        <w:ind w:left="993" w:hanging="426"/>
        <w:rPr>
          <w:b/>
          <w:bCs/>
          <w:sz w:val="24"/>
          <w:szCs w:val="24"/>
        </w:rPr>
      </w:pPr>
      <w:r w:rsidRPr="001E5617">
        <w:rPr>
          <w:b/>
          <w:bCs/>
          <w:sz w:val="24"/>
          <w:szCs w:val="24"/>
        </w:rPr>
        <w:t xml:space="preserve">Special Rapporteur on the right to development </w:t>
      </w:r>
      <w:r w:rsidRPr="001E5617">
        <w:rPr>
          <w:b/>
          <w:sz w:val="24"/>
          <w:szCs w:val="24"/>
        </w:rPr>
        <w:t>(</w:t>
      </w:r>
      <w:hyperlink r:id="rId18" w:history="1">
        <w:r w:rsidRPr="001E5617">
          <w:rPr>
            <w:rStyle w:val="Hyperlink"/>
            <w:b/>
            <w:sz w:val="24"/>
            <w:szCs w:val="24"/>
          </w:rPr>
          <w:t>Human Rights Council resolution 51/7</w:t>
        </w:r>
      </w:hyperlink>
      <w:r w:rsidRPr="001E5617">
        <w:rPr>
          <w:b/>
          <w:sz w:val="24"/>
          <w:szCs w:val="24"/>
        </w:rPr>
        <w:t>)</w:t>
      </w:r>
    </w:p>
    <w:p w14:paraId="4E52508D" w14:textId="77777777" w:rsidR="007519BB" w:rsidRPr="001E5617" w:rsidRDefault="007519BB" w:rsidP="007519BB">
      <w:pPr>
        <w:numPr>
          <w:ilvl w:val="0"/>
          <w:numId w:val="5"/>
        </w:numPr>
        <w:suppressAutoHyphens w:val="0"/>
        <w:spacing w:after="120" w:line="240" w:lineRule="auto"/>
        <w:ind w:left="993" w:hanging="426"/>
        <w:rPr>
          <w:b/>
          <w:bCs/>
          <w:sz w:val="24"/>
          <w:szCs w:val="24"/>
        </w:rPr>
      </w:pPr>
      <w:r w:rsidRPr="001E5617">
        <w:rPr>
          <w:b/>
          <w:bCs/>
          <w:sz w:val="24"/>
          <w:szCs w:val="24"/>
        </w:rPr>
        <w:t xml:space="preserve">Special Rapporteur on the situation of human rights in the Russian Federation </w:t>
      </w:r>
      <w:r w:rsidRPr="001E5617">
        <w:rPr>
          <w:b/>
          <w:sz w:val="24"/>
          <w:szCs w:val="24"/>
        </w:rPr>
        <w:t>(</w:t>
      </w:r>
      <w:hyperlink r:id="rId19" w:history="1">
        <w:r w:rsidRPr="001E5617">
          <w:rPr>
            <w:rStyle w:val="Hyperlink"/>
            <w:b/>
            <w:sz w:val="24"/>
            <w:szCs w:val="24"/>
          </w:rPr>
          <w:t>Human Rights Council resolution 51/25</w:t>
        </w:r>
      </w:hyperlink>
      <w:r w:rsidRPr="001E5617">
        <w:rPr>
          <w:b/>
          <w:sz w:val="24"/>
          <w:szCs w:val="24"/>
        </w:rPr>
        <w:t>)</w:t>
      </w:r>
    </w:p>
    <w:p w14:paraId="46E91E9E" w14:textId="60A1AEBA" w:rsidR="007519BB" w:rsidRPr="001E5617" w:rsidRDefault="007519BB" w:rsidP="007519BB">
      <w:pPr>
        <w:numPr>
          <w:ilvl w:val="0"/>
          <w:numId w:val="5"/>
        </w:numPr>
        <w:suppressAutoHyphens w:val="0"/>
        <w:spacing w:after="120" w:line="240" w:lineRule="auto"/>
        <w:ind w:left="993" w:hanging="426"/>
        <w:rPr>
          <w:b/>
          <w:sz w:val="24"/>
          <w:szCs w:val="24"/>
        </w:rPr>
      </w:pPr>
      <w:r w:rsidRPr="001E5617">
        <w:rPr>
          <w:b/>
          <w:bCs/>
          <w:sz w:val="24"/>
          <w:szCs w:val="24"/>
        </w:rPr>
        <w:t xml:space="preserve">Working Group of Experts on People of African Descent, member from Asia-Pacific States </w:t>
      </w:r>
      <w:r w:rsidRPr="001E5617">
        <w:rPr>
          <w:b/>
          <w:sz w:val="24"/>
          <w:szCs w:val="24"/>
        </w:rPr>
        <w:t>(</w:t>
      </w:r>
      <w:hyperlink r:id="rId20" w:history="1">
        <w:r w:rsidRPr="001E5617">
          <w:rPr>
            <w:rStyle w:val="Hyperlink"/>
            <w:b/>
            <w:sz w:val="24"/>
            <w:szCs w:val="24"/>
          </w:rPr>
          <w:t>Human Rights Council resolution 45/24</w:t>
        </w:r>
      </w:hyperlink>
      <w:r w:rsidRPr="001E5617">
        <w:rPr>
          <w:b/>
          <w:sz w:val="24"/>
          <w:szCs w:val="24"/>
        </w:rPr>
        <w:t>)</w:t>
      </w:r>
    </w:p>
    <w:p w14:paraId="784874BA" w14:textId="77777777" w:rsidR="007519BB" w:rsidRPr="001E5617" w:rsidRDefault="007519BB" w:rsidP="007519BB">
      <w:pPr>
        <w:numPr>
          <w:ilvl w:val="0"/>
          <w:numId w:val="5"/>
        </w:numPr>
        <w:suppressAutoHyphens w:val="0"/>
        <w:spacing w:after="120" w:line="240" w:lineRule="auto"/>
        <w:ind w:left="993" w:hanging="426"/>
        <w:rPr>
          <w:b/>
          <w:sz w:val="24"/>
          <w:szCs w:val="24"/>
        </w:rPr>
      </w:pPr>
      <w:r w:rsidRPr="001E5617">
        <w:rPr>
          <w:b/>
          <w:bCs/>
          <w:sz w:val="24"/>
          <w:szCs w:val="24"/>
        </w:rPr>
        <w:t>Working Group on Enforced or Involuntary Disappearances, member from Latin American and Caribbean States</w:t>
      </w:r>
      <w:r w:rsidRPr="001E5617">
        <w:rPr>
          <w:b/>
          <w:sz w:val="24"/>
          <w:szCs w:val="24"/>
        </w:rPr>
        <w:t xml:space="preserve"> (</w:t>
      </w:r>
      <w:hyperlink r:id="rId21" w:history="1">
        <w:r w:rsidRPr="001E5617">
          <w:rPr>
            <w:rStyle w:val="Hyperlink"/>
            <w:b/>
            <w:sz w:val="24"/>
            <w:szCs w:val="24"/>
          </w:rPr>
          <w:t>Human Rights Council resolution 45/3</w:t>
        </w:r>
      </w:hyperlink>
      <w:r w:rsidRPr="001E5617">
        <w:rPr>
          <w:b/>
          <w:sz w:val="24"/>
          <w:szCs w:val="24"/>
        </w:rPr>
        <w:t>)</w:t>
      </w:r>
    </w:p>
    <w:p w14:paraId="73A2A599" w14:textId="6EA72FA2" w:rsidR="007519BB" w:rsidRPr="00FA6391" w:rsidRDefault="00BF316B" w:rsidP="00052100">
      <w:pPr>
        <w:pStyle w:val="SingleTxtG"/>
        <w:numPr>
          <w:ilvl w:val="0"/>
          <w:numId w:val="4"/>
        </w:numPr>
        <w:ind w:left="0" w:right="0" w:firstLine="0"/>
        <w:rPr>
          <w:rFonts w:eastAsia="Times New Roman"/>
          <w:sz w:val="24"/>
          <w:szCs w:val="24"/>
        </w:rPr>
      </w:pPr>
      <w:r w:rsidRPr="00ED6E8B">
        <w:rPr>
          <w:rFonts w:eastAsia="Times New Roman"/>
          <w:sz w:val="24"/>
          <w:szCs w:val="24"/>
        </w:rPr>
        <w:lastRenderedPageBreak/>
        <w:t xml:space="preserve">The vacancy of the </w:t>
      </w:r>
      <w:r w:rsidR="007519BB" w:rsidRPr="00ED6E8B">
        <w:rPr>
          <w:rFonts w:eastAsia="Times New Roman"/>
          <w:sz w:val="24"/>
          <w:szCs w:val="24"/>
        </w:rPr>
        <w:t>Special Rapporteur on the situation of human rights in the Russian Federation is for a new mandate which the Human Rights Council decided to</w:t>
      </w:r>
      <w:r w:rsidR="007519BB" w:rsidRPr="007519BB">
        <w:rPr>
          <w:rFonts w:eastAsia="Times New Roman"/>
          <w:sz w:val="24"/>
          <w:szCs w:val="24"/>
        </w:rPr>
        <w:t xml:space="preserve"> establish through resolution </w:t>
      </w:r>
      <w:r w:rsidR="007519BB">
        <w:rPr>
          <w:rFonts w:eastAsia="Times New Roman"/>
          <w:sz w:val="24"/>
          <w:szCs w:val="24"/>
        </w:rPr>
        <w:t xml:space="preserve">51/25 </w:t>
      </w:r>
      <w:r w:rsidR="007519BB" w:rsidRPr="007519BB">
        <w:rPr>
          <w:rFonts w:eastAsia="Times New Roman"/>
          <w:sz w:val="24"/>
          <w:szCs w:val="24"/>
        </w:rPr>
        <w:t xml:space="preserve">adopted at its </w:t>
      </w:r>
      <w:r w:rsidR="007519BB">
        <w:rPr>
          <w:rFonts w:eastAsia="Times New Roman"/>
          <w:sz w:val="24"/>
          <w:szCs w:val="24"/>
        </w:rPr>
        <w:t>fifty-first</w:t>
      </w:r>
      <w:r w:rsidR="007519BB" w:rsidRPr="007519BB">
        <w:rPr>
          <w:rFonts w:eastAsia="Times New Roman"/>
          <w:sz w:val="24"/>
          <w:szCs w:val="24"/>
        </w:rPr>
        <w:t xml:space="preserve"> session. The vacancy of the </w:t>
      </w:r>
      <w:bookmarkStart w:id="1" w:name="_Hlk125383810"/>
      <w:r w:rsidR="007519BB" w:rsidRPr="007519BB">
        <w:rPr>
          <w:rFonts w:eastAsia="Times New Roman"/>
          <w:sz w:val="24"/>
          <w:szCs w:val="24"/>
        </w:rPr>
        <w:t>Working Group of Experts on People of African Descent, member from Asia-Pacific States</w:t>
      </w:r>
      <w:r w:rsidR="0096506B">
        <w:rPr>
          <w:rFonts w:eastAsia="Times New Roman"/>
          <w:sz w:val="24"/>
          <w:szCs w:val="24"/>
        </w:rPr>
        <w:t>,</w:t>
      </w:r>
      <w:bookmarkEnd w:id="1"/>
      <w:r w:rsidR="00ED6E8B">
        <w:rPr>
          <w:rFonts w:eastAsia="Times New Roman"/>
          <w:sz w:val="24"/>
          <w:szCs w:val="24"/>
        </w:rPr>
        <w:t xml:space="preserve"> </w:t>
      </w:r>
      <w:r w:rsidR="00ED6E8B" w:rsidRPr="00ED6E8B">
        <w:rPr>
          <w:rFonts w:eastAsia="Times New Roman"/>
          <w:sz w:val="24"/>
          <w:szCs w:val="24"/>
        </w:rPr>
        <w:t>was not initially foreseen and arose due to the resignation of the mandate holder,</w:t>
      </w:r>
      <w:r w:rsidR="00ED6E8B">
        <w:rPr>
          <w:rFonts w:eastAsia="Times New Roman"/>
          <w:sz w:val="24"/>
          <w:szCs w:val="24"/>
        </w:rPr>
        <w:t xml:space="preserve"> </w:t>
      </w:r>
      <w:r w:rsidR="00ED6E8B" w:rsidRPr="00ED6E8B">
        <w:rPr>
          <w:rFonts w:eastAsia="Times New Roman"/>
          <w:sz w:val="24"/>
          <w:szCs w:val="24"/>
        </w:rPr>
        <w:t>Mr. Sushil Raj (India)</w:t>
      </w:r>
      <w:r w:rsidR="00ED6E8B">
        <w:rPr>
          <w:rFonts w:eastAsia="Times New Roman"/>
          <w:sz w:val="24"/>
          <w:szCs w:val="24"/>
        </w:rPr>
        <w:t xml:space="preserve">, communicated by letter dated 11 November 2022 and </w:t>
      </w:r>
      <w:r w:rsidR="00ED6E8B" w:rsidRPr="00FA6391">
        <w:rPr>
          <w:rFonts w:eastAsia="Times New Roman"/>
          <w:sz w:val="24"/>
          <w:szCs w:val="24"/>
        </w:rPr>
        <w:t xml:space="preserve">effective </w:t>
      </w:r>
      <w:r w:rsidR="00002216" w:rsidRPr="00FA6391">
        <w:rPr>
          <w:rFonts w:eastAsia="Times New Roman"/>
          <w:sz w:val="24"/>
          <w:szCs w:val="24"/>
        </w:rPr>
        <w:t xml:space="preserve">as of </w:t>
      </w:r>
      <w:r w:rsidR="00ED6E8B" w:rsidRPr="00FA6391">
        <w:rPr>
          <w:rFonts w:eastAsia="Times New Roman"/>
          <w:sz w:val="24"/>
          <w:szCs w:val="24"/>
        </w:rPr>
        <w:t xml:space="preserve">6 January 2023. </w:t>
      </w:r>
    </w:p>
    <w:p w14:paraId="5D6B5A3F" w14:textId="11ABA78A" w:rsidR="004E1EE2" w:rsidRPr="00FA6391" w:rsidRDefault="007E411F" w:rsidP="002C08DC">
      <w:pPr>
        <w:pStyle w:val="SingleTxtG"/>
        <w:numPr>
          <w:ilvl w:val="0"/>
          <w:numId w:val="4"/>
        </w:numPr>
        <w:ind w:left="0" w:right="0" w:firstLine="0"/>
        <w:rPr>
          <w:rFonts w:eastAsia="Times New Roman"/>
          <w:sz w:val="24"/>
          <w:szCs w:val="24"/>
        </w:rPr>
      </w:pPr>
      <w:r w:rsidRPr="00FA6391">
        <w:rPr>
          <w:rFonts w:eastAsia="Times New Roman"/>
          <w:sz w:val="24"/>
          <w:szCs w:val="24"/>
        </w:rPr>
        <w:t>V</w:t>
      </w:r>
      <w:r w:rsidR="004E1EE2" w:rsidRPr="00FA6391">
        <w:rPr>
          <w:rFonts w:eastAsia="Times New Roman"/>
          <w:sz w:val="24"/>
          <w:szCs w:val="24"/>
        </w:rPr>
        <w:t xml:space="preserve">acancies for members in the Expert Mechanism on the Rights of Indigenous Peoples have been included in the present selection process </w:t>
      </w:r>
      <w:r w:rsidRPr="00FA6391">
        <w:rPr>
          <w:rFonts w:eastAsia="Times New Roman"/>
          <w:sz w:val="24"/>
          <w:szCs w:val="24"/>
        </w:rPr>
        <w:t xml:space="preserve">also in </w:t>
      </w:r>
      <w:r w:rsidR="009C1138" w:rsidRPr="00FA6391">
        <w:rPr>
          <w:rFonts w:eastAsia="Times New Roman"/>
          <w:sz w:val="24"/>
          <w:szCs w:val="24"/>
        </w:rPr>
        <w:t xml:space="preserve">the </w:t>
      </w:r>
      <w:r w:rsidRPr="00FA6391">
        <w:rPr>
          <w:rFonts w:eastAsia="Times New Roman"/>
          <w:sz w:val="24"/>
          <w:szCs w:val="24"/>
        </w:rPr>
        <w:t xml:space="preserve">cases where the current incumbents have served only one three-year term thus far, pursuant to Council resolution 33/25 in which the Council decided that members of </w:t>
      </w:r>
      <w:r w:rsidR="004E1EE2" w:rsidRPr="00FA6391">
        <w:rPr>
          <w:rFonts w:eastAsia="Times New Roman"/>
          <w:sz w:val="24"/>
          <w:szCs w:val="24"/>
        </w:rPr>
        <w:t>the Expert Mechanism shall serve for a three-year term, and may be reappointed for one</w:t>
      </w:r>
      <w:r w:rsidRPr="00FA6391">
        <w:rPr>
          <w:rFonts w:eastAsia="Times New Roman"/>
          <w:sz w:val="24"/>
          <w:szCs w:val="24"/>
        </w:rPr>
        <w:t xml:space="preserve"> additional term. </w:t>
      </w:r>
      <w:r w:rsidR="00E76A7D" w:rsidRPr="00FA6391">
        <w:rPr>
          <w:rFonts w:eastAsia="Times New Roman"/>
          <w:sz w:val="24"/>
          <w:szCs w:val="24"/>
        </w:rPr>
        <w:t>Similarly, v</w:t>
      </w:r>
      <w:r w:rsidR="004E1EE2" w:rsidRPr="00FA6391">
        <w:rPr>
          <w:rFonts w:eastAsia="Times New Roman"/>
          <w:sz w:val="24"/>
          <w:szCs w:val="24"/>
        </w:rPr>
        <w:t>acancies in the Expert Mechanism on the Right to Development</w:t>
      </w:r>
      <w:r w:rsidR="00B26E27" w:rsidRPr="00FA6391">
        <w:rPr>
          <w:rFonts w:eastAsia="Times New Roman"/>
          <w:sz w:val="24"/>
          <w:szCs w:val="24"/>
        </w:rPr>
        <w:t xml:space="preserve"> </w:t>
      </w:r>
      <w:r w:rsidR="009C1138" w:rsidRPr="00FA6391">
        <w:rPr>
          <w:rFonts w:eastAsia="Times New Roman"/>
          <w:sz w:val="24"/>
          <w:szCs w:val="24"/>
        </w:rPr>
        <w:t>have been included in the present selection process also in the cases where the current incumbents have served only one three-year term thus far, pursuant to Council resolution 42/23 in which the Council decided that th</w:t>
      </w:r>
      <w:r w:rsidR="00B26E27" w:rsidRPr="00FA6391">
        <w:rPr>
          <w:rFonts w:eastAsia="Times New Roman"/>
          <w:sz w:val="24"/>
          <w:szCs w:val="24"/>
        </w:rPr>
        <w:t xml:space="preserve">e members of the </w:t>
      </w:r>
      <w:r w:rsidR="0096506B" w:rsidRPr="00FA6391">
        <w:rPr>
          <w:rFonts w:eastAsia="Times New Roman"/>
          <w:sz w:val="24"/>
          <w:szCs w:val="24"/>
        </w:rPr>
        <w:t>E</w:t>
      </w:r>
      <w:r w:rsidR="00B26E27" w:rsidRPr="00FA6391">
        <w:rPr>
          <w:rFonts w:eastAsia="Times New Roman"/>
          <w:sz w:val="24"/>
          <w:szCs w:val="24"/>
        </w:rPr>
        <w:t xml:space="preserve">xpert </w:t>
      </w:r>
      <w:r w:rsidR="0096506B" w:rsidRPr="00FA6391">
        <w:rPr>
          <w:rFonts w:eastAsia="Times New Roman"/>
          <w:sz w:val="24"/>
          <w:szCs w:val="24"/>
        </w:rPr>
        <w:t>M</w:t>
      </w:r>
      <w:r w:rsidR="00B26E27" w:rsidRPr="00FA6391">
        <w:rPr>
          <w:rFonts w:eastAsia="Times New Roman"/>
          <w:sz w:val="24"/>
          <w:szCs w:val="24"/>
        </w:rPr>
        <w:t>echanism shall serve for a three-year period, and may be re-elected for one additional period</w:t>
      </w:r>
      <w:r w:rsidR="009C1138" w:rsidRPr="00FA6391">
        <w:rPr>
          <w:rFonts w:eastAsia="Times New Roman"/>
          <w:sz w:val="24"/>
          <w:szCs w:val="24"/>
        </w:rPr>
        <w:t>.</w:t>
      </w:r>
    </w:p>
    <w:p w14:paraId="7DED3744" w14:textId="5C6D0526" w:rsidR="00BF316B" w:rsidRPr="00E3690A" w:rsidRDefault="00BF316B" w:rsidP="009E7B31">
      <w:pPr>
        <w:pStyle w:val="SingleTxtG"/>
        <w:numPr>
          <w:ilvl w:val="0"/>
          <w:numId w:val="4"/>
        </w:numPr>
        <w:ind w:left="0" w:right="0" w:firstLine="0"/>
        <w:rPr>
          <w:rFonts w:eastAsia="Times New Roman"/>
          <w:sz w:val="24"/>
          <w:szCs w:val="24"/>
        </w:rPr>
      </w:pPr>
      <w:r w:rsidRPr="00FA6391">
        <w:rPr>
          <w:rFonts w:eastAsia="Times New Roman"/>
          <w:sz w:val="24"/>
          <w:szCs w:val="24"/>
        </w:rPr>
        <w:t>The present report contains</w:t>
      </w:r>
      <w:r w:rsidRPr="00E3690A">
        <w:rPr>
          <w:rFonts w:eastAsia="Times New Roman"/>
          <w:sz w:val="24"/>
          <w:szCs w:val="24"/>
        </w:rPr>
        <w:t xml:space="preserve"> the list of recommended candidates proposed by the Consultative Group to the President of the Council for the</w:t>
      </w:r>
      <w:r w:rsidR="00E3690A">
        <w:rPr>
          <w:rFonts w:eastAsia="Times New Roman"/>
          <w:sz w:val="24"/>
          <w:szCs w:val="24"/>
        </w:rPr>
        <w:t xml:space="preserve">se ten </w:t>
      </w:r>
      <w:r w:rsidRPr="00E3690A">
        <w:rPr>
          <w:rFonts w:eastAsia="Times New Roman"/>
          <w:sz w:val="24"/>
          <w:szCs w:val="24"/>
        </w:rPr>
        <w:t>mandates</w:t>
      </w:r>
      <w:r w:rsidR="00E3690A">
        <w:rPr>
          <w:rFonts w:eastAsia="Times New Roman"/>
          <w:sz w:val="24"/>
          <w:szCs w:val="24"/>
        </w:rPr>
        <w:t xml:space="preserve">. </w:t>
      </w:r>
    </w:p>
    <w:p w14:paraId="70E7DE6C" w14:textId="5D3ABDF0" w:rsidR="008F3AEA" w:rsidRPr="00EC5E6C" w:rsidRDefault="008F3AEA" w:rsidP="002B6140">
      <w:pPr>
        <w:pStyle w:val="SingleTxtG"/>
        <w:numPr>
          <w:ilvl w:val="0"/>
          <w:numId w:val="4"/>
        </w:numPr>
        <w:spacing w:line="240" w:lineRule="auto"/>
        <w:ind w:left="0" w:right="0" w:firstLine="0"/>
        <w:rPr>
          <w:rFonts w:eastAsia="Times New Roman"/>
          <w:sz w:val="24"/>
          <w:szCs w:val="24"/>
        </w:rPr>
      </w:pPr>
      <w:r w:rsidRPr="00EC5E6C">
        <w:rPr>
          <w:rFonts w:eastAsia="Times New Roman"/>
          <w:color w:val="000000" w:themeColor="text1"/>
          <w:sz w:val="24"/>
          <w:szCs w:val="24"/>
        </w:rPr>
        <w:t xml:space="preserve">In its </w:t>
      </w:r>
      <w:r w:rsidR="00DF1444">
        <w:rPr>
          <w:rFonts w:eastAsia="Times New Roman"/>
          <w:color w:val="000000" w:themeColor="text1"/>
          <w:sz w:val="24"/>
          <w:szCs w:val="24"/>
        </w:rPr>
        <w:t xml:space="preserve">second </w:t>
      </w:r>
      <w:r w:rsidRPr="00EC5E6C">
        <w:rPr>
          <w:rFonts w:eastAsia="Times New Roman"/>
          <w:color w:val="000000" w:themeColor="text1"/>
          <w:sz w:val="24"/>
          <w:szCs w:val="24"/>
        </w:rPr>
        <w:t xml:space="preserve">organizational meeting of </w:t>
      </w:r>
      <w:r w:rsidR="00DF1444">
        <w:rPr>
          <w:rFonts w:eastAsia="Times New Roman"/>
          <w:color w:val="000000" w:themeColor="text1"/>
          <w:sz w:val="24"/>
          <w:szCs w:val="24"/>
        </w:rPr>
        <w:t>26 April</w:t>
      </w:r>
      <w:r w:rsidRPr="00EC5E6C">
        <w:rPr>
          <w:rFonts w:eastAsia="Times New Roman"/>
          <w:color w:val="000000" w:themeColor="text1"/>
          <w:sz w:val="24"/>
          <w:szCs w:val="24"/>
        </w:rPr>
        <w:t xml:space="preserve"> 202</w:t>
      </w:r>
      <w:r w:rsidR="002B1793" w:rsidRPr="00EC5E6C">
        <w:rPr>
          <w:rFonts w:eastAsia="Times New Roman"/>
          <w:color w:val="000000" w:themeColor="text1"/>
          <w:sz w:val="24"/>
          <w:szCs w:val="24"/>
        </w:rPr>
        <w:t>2</w:t>
      </w:r>
      <w:r w:rsidRPr="00EC5E6C">
        <w:rPr>
          <w:rFonts w:eastAsia="Times New Roman"/>
          <w:color w:val="000000" w:themeColor="text1"/>
          <w:sz w:val="24"/>
          <w:szCs w:val="24"/>
        </w:rPr>
        <w:t>, the Consultative Group decided that the chairing function for the interview and selection process for the entire period of 1 April 202</w:t>
      </w:r>
      <w:r w:rsidR="00CA17A3" w:rsidRPr="00EC5E6C">
        <w:rPr>
          <w:rFonts w:eastAsia="Times New Roman"/>
          <w:color w:val="000000" w:themeColor="text1"/>
          <w:sz w:val="24"/>
          <w:szCs w:val="24"/>
        </w:rPr>
        <w:t>2</w:t>
      </w:r>
      <w:r w:rsidRPr="00EC5E6C">
        <w:rPr>
          <w:rFonts w:eastAsia="Times New Roman"/>
          <w:color w:val="000000" w:themeColor="text1"/>
          <w:sz w:val="24"/>
          <w:szCs w:val="24"/>
        </w:rPr>
        <w:t xml:space="preserve"> to 31 March 202</w:t>
      </w:r>
      <w:r w:rsidR="00CA17A3" w:rsidRPr="00EC5E6C">
        <w:rPr>
          <w:rFonts w:eastAsia="Times New Roman"/>
          <w:color w:val="000000" w:themeColor="text1"/>
          <w:sz w:val="24"/>
          <w:szCs w:val="24"/>
        </w:rPr>
        <w:t>3</w:t>
      </w:r>
      <w:r w:rsidRPr="00EC5E6C">
        <w:rPr>
          <w:rFonts w:eastAsia="Times New Roman"/>
          <w:color w:val="000000" w:themeColor="text1"/>
          <w:sz w:val="24"/>
          <w:szCs w:val="24"/>
        </w:rPr>
        <w:t xml:space="preserve"> would be equally shared among its members through a rotation. </w:t>
      </w:r>
      <w:r w:rsidRPr="00EC5E6C">
        <w:rPr>
          <w:rFonts w:eastAsia="Times New Roman"/>
          <w:sz w:val="24"/>
          <w:szCs w:val="24"/>
        </w:rPr>
        <w:t>The Group decided to divide equally the chairing of the interviews for the mandates among the current four Consultative Group members, by alphabetical order of the mandates and of the members’ last names</w:t>
      </w:r>
      <w:r w:rsidR="002F12E9">
        <w:rPr>
          <w:rFonts w:eastAsia="Times New Roman"/>
          <w:sz w:val="24"/>
          <w:szCs w:val="24"/>
        </w:rPr>
        <w:t xml:space="preserve">. </w:t>
      </w:r>
      <w:r w:rsidRPr="00EC5E6C">
        <w:rPr>
          <w:rFonts w:eastAsia="Times New Roman"/>
          <w:sz w:val="24"/>
          <w:szCs w:val="24"/>
        </w:rPr>
        <w:t xml:space="preserve">It is understood that such an arrangement </w:t>
      </w:r>
      <w:r w:rsidR="00994A0B">
        <w:rPr>
          <w:rFonts w:eastAsia="Times New Roman"/>
          <w:sz w:val="24"/>
          <w:szCs w:val="24"/>
        </w:rPr>
        <w:t>would be</w:t>
      </w:r>
      <w:r w:rsidRPr="00EC5E6C">
        <w:rPr>
          <w:rFonts w:eastAsia="Times New Roman"/>
          <w:sz w:val="24"/>
          <w:szCs w:val="24"/>
        </w:rPr>
        <w:t xml:space="preserve"> subject to adjustment upon the future nomination of the </w:t>
      </w:r>
      <w:r w:rsidR="00CB180A" w:rsidRPr="00EC5E6C">
        <w:rPr>
          <w:rFonts w:eastAsia="Times New Roman"/>
          <w:sz w:val="24"/>
          <w:szCs w:val="24"/>
        </w:rPr>
        <w:t xml:space="preserve">Consultative Group </w:t>
      </w:r>
      <w:r w:rsidRPr="00EC5E6C">
        <w:rPr>
          <w:rFonts w:eastAsia="Times New Roman"/>
          <w:sz w:val="24"/>
          <w:szCs w:val="24"/>
        </w:rPr>
        <w:t>member from the Group of Eastern European States</w:t>
      </w:r>
      <w:r w:rsidR="00545404" w:rsidRPr="00545404">
        <w:rPr>
          <w:rFonts w:eastAsia="Times New Roman"/>
          <w:sz w:val="24"/>
          <w:szCs w:val="24"/>
        </w:rPr>
        <w:t xml:space="preserve"> </w:t>
      </w:r>
      <w:r w:rsidR="00545404">
        <w:rPr>
          <w:rFonts w:eastAsia="Times New Roman"/>
          <w:sz w:val="24"/>
          <w:szCs w:val="24"/>
        </w:rPr>
        <w:t xml:space="preserve">and </w:t>
      </w:r>
      <w:r w:rsidR="00B36E80">
        <w:rPr>
          <w:rFonts w:eastAsia="Times New Roman"/>
          <w:sz w:val="24"/>
          <w:szCs w:val="24"/>
        </w:rPr>
        <w:t>upon</w:t>
      </w:r>
      <w:r w:rsidR="00545404">
        <w:rPr>
          <w:rFonts w:eastAsia="Times New Roman"/>
          <w:sz w:val="24"/>
          <w:szCs w:val="24"/>
        </w:rPr>
        <w:t xml:space="preserve"> the possibility of </w:t>
      </w:r>
      <w:r w:rsidR="00545404" w:rsidRPr="00EC5E6C">
        <w:rPr>
          <w:rFonts w:eastAsia="Times New Roman"/>
          <w:sz w:val="24"/>
          <w:szCs w:val="24"/>
        </w:rPr>
        <w:t>recusal</w:t>
      </w:r>
      <w:r w:rsidR="00545404">
        <w:rPr>
          <w:rFonts w:eastAsia="Times New Roman"/>
          <w:sz w:val="24"/>
          <w:szCs w:val="24"/>
        </w:rPr>
        <w:t xml:space="preserve"> of members of the Group</w:t>
      </w:r>
      <w:r w:rsidR="00545404" w:rsidRPr="00EC5E6C">
        <w:rPr>
          <w:rFonts w:eastAsia="Times New Roman"/>
          <w:sz w:val="24"/>
          <w:szCs w:val="24"/>
        </w:rPr>
        <w:t xml:space="preserve">, in accordance with paragraph 13 of </w:t>
      </w:r>
      <w:r w:rsidR="00545404" w:rsidRPr="00EC5E6C">
        <w:rPr>
          <w:rFonts w:eastAsia="Calibri"/>
          <w:color w:val="000000" w:themeColor="text1"/>
          <w:sz w:val="24"/>
          <w:szCs w:val="24"/>
        </w:rPr>
        <w:t xml:space="preserve">President’s statement PRST OS/14/2 on </w:t>
      </w:r>
      <w:r w:rsidR="00545404" w:rsidRPr="00EC5E6C">
        <w:rPr>
          <w:rFonts w:eastAsia="Times New Roman"/>
          <w:sz w:val="24"/>
          <w:szCs w:val="24"/>
        </w:rPr>
        <w:t>the methods of work of the Consultative Group of the Human Rights Council</w:t>
      </w:r>
      <w:r w:rsidRPr="00EC5E6C">
        <w:rPr>
          <w:rFonts w:eastAsia="Times New Roman"/>
          <w:sz w:val="24"/>
          <w:szCs w:val="24"/>
        </w:rPr>
        <w:t>.</w:t>
      </w:r>
      <w:r w:rsidR="002F12E9" w:rsidRPr="002F12E9">
        <w:rPr>
          <w:rFonts w:eastAsia="Times New Roman"/>
          <w:color w:val="000000" w:themeColor="text1"/>
          <w:sz w:val="24"/>
          <w:szCs w:val="24"/>
        </w:rPr>
        <w:t xml:space="preserve"> </w:t>
      </w:r>
      <w:r w:rsidRPr="00EC5E6C">
        <w:rPr>
          <w:rFonts w:eastAsia="Times New Roman"/>
          <w:color w:val="000000" w:themeColor="text1"/>
          <w:sz w:val="24"/>
          <w:szCs w:val="24"/>
        </w:rPr>
        <w:t>The chairing arrangements for the specific mandates under consideration are noted below under each respective mandate.</w:t>
      </w:r>
    </w:p>
    <w:p w14:paraId="7AF501FC" w14:textId="025490A6" w:rsidR="002228DF" w:rsidRPr="00E756ED" w:rsidRDefault="002228DF" w:rsidP="002228DF">
      <w:pPr>
        <w:numPr>
          <w:ilvl w:val="0"/>
          <w:numId w:val="3"/>
        </w:numPr>
        <w:suppressAutoHyphens w:val="0"/>
        <w:spacing w:before="480" w:after="240" w:line="240" w:lineRule="auto"/>
        <w:ind w:left="567" w:hanging="567"/>
        <w:rPr>
          <w:rFonts w:eastAsia="Calibri"/>
          <w:b/>
          <w:sz w:val="24"/>
          <w:szCs w:val="24"/>
        </w:rPr>
      </w:pPr>
      <w:r w:rsidRPr="00E756ED">
        <w:rPr>
          <w:rFonts w:eastAsia="Calibri"/>
          <w:b/>
          <w:sz w:val="24"/>
          <w:szCs w:val="24"/>
        </w:rPr>
        <w:t>Process</w:t>
      </w:r>
    </w:p>
    <w:p w14:paraId="53F80FAF" w14:textId="5D4D02EC" w:rsidR="005B5BE1" w:rsidRPr="005B5BE1" w:rsidRDefault="005D3520" w:rsidP="00622558">
      <w:pPr>
        <w:pStyle w:val="SingleTxtG"/>
        <w:numPr>
          <w:ilvl w:val="0"/>
          <w:numId w:val="4"/>
        </w:numPr>
        <w:spacing w:line="240" w:lineRule="auto"/>
        <w:ind w:left="0" w:right="0" w:firstLine="0"/>
        <w:rPr>
          <w:rFonts w:eastAsia="Times New Roman"/>
          <w:color w:val="000000" w:themeColor="text1"/>
          <w:sz w:val="24"/>
          <w:szCs w:val="24"/>
        </w:rPr>
      </w:pPr>
      <w:r w:rsidRPr="00E756ED">
        <w:rPr>
          <w:rFonts w:eastAsia="Times New Roman"/>
          <w:sz w:val="24"/>
          <w:szCs w:val="24"/>
        </w:rPr>
        <w:t xml:space="preserve">The application period for the submission of applications </w:t>
      </w:r>
      <w:r w:rsidR="007510FA" w:rsidRPr="00E756ED">
        <w:rPr>
          <w:rFonts w:eastAsia="Times New Roman"/>
          <w:sz w:val="24"/>
          <w:szCs w:val="24"/>
        </w:rPr>
        <w:t xml:space="preserve">opened on </w:t>
      </w:r>
      <w:r w:rsidR="005B5BE1" w:rsidRPr="00E756ED">
        <w:rPr>
          <w:rFonts w:eastAsia="Times New Roman"/>
          <w:sz w:val="24"/>
          <w:szCs w:val="24"/>
        </w:rPr>
        <w:t xml:space="preserve">18 October for the nine initially foreseen mandates. The call for applications closed on 29 November 2022 (12 noon Geneva time) for the following four mandates: Expert Mechanism on the Right to Development (EMRTD), member from </w:t>
      </w:r>
      <w:r w:rsidR="005B5BE1" w:rsidRPr="00E756ED">
        <w:rPr>
          <w:rFonts w:eastAsia="Calibri"/>
          <w:color w:val="000000" w:themeColor="text1"/>
          <w:sz w:val="24"/>
          <w:szCs w:val="24"/>
        </w:rPr>
        <w:t>African</w:t>
      </w:r>
      <w:r w:rsidR="005B5BE1" w:rsidRPr="00E756ED">
        <w:rPr>
          <w:rFonts w:eastAsia="Times New Roman"/>
          <w:sz w:val="24"/>
          <w:szCs w:val="24"/>
        </w:rPr>
        <w:t xml:space="preserve"> States and member from </w:t>
      </w:r>
      <w:r w:rsidR="005B5BE1" w:rsidRPr="005B5BE1">
        <w:rPr>
          <w:rFonts w:eastAsia="Times New Roman"/>
          <w:sz w:val="24"/>
          <w:szCs w:val="24"/>
        </w:rPr>
        <w:t>Asia-Pacific States</w:t>
      </w:r>
      <w:r w:rsidR="005B5BE1" w:rsidRPr="00E756ED">
        <w:rPr>
          <w:rFonts w:eastAsia="Times New Roman"/>
          <w:sz w:val="24"/>
          <w:szCs w:val="24"/>
        </w:rPr>
        <w:t xml:space="preserve">; </w:t>
      </w:r>
      <w:r w:rsidR="005B5BE1" w:rsidRPr="005B5BE1">
        <w:rPr>
          <w:rFonts w:eastAsia="Times New Roman"/>
          <w:sz w:val="24"/>
          <w:szCs w:val="24"/>
        </w:rPr>
        <w:t>Special Rapporteur on the right to development</w:t>
      </w:r>
      <w:r w:rsidR="005B5BE1" w:rsidRPr="00E756ED">
        <w:rPr>
          <w:rFonts w:eastAsia="Times New Roman"/>
          <w:sz w:val="24"/>
          <w:szCs w:val="24"/>
        </w:rPr>
        <w:t xml:space="preserve">; and </w:t>
      </w:r>
      <w:r w:rsidR="005B5BE1" w:rsidRPr="005B5BE1">
        <w:rPr>
          <w:rFonts w:eastAsia="Times New Roman"/>
          <w:sz w:val="24"/>
          <w:szCs w:val="24"/>
        </w:rPr>
        <w:t>Working Group on Enforced or Involuntary Disappearances, member from Latin American and Caribbean States</w:t>
      </w:r>
      <w:r w:rsidR="005B5BE1" w:rsidRPr="00E756ED">
        <w:rPr>
          <w:rFonts w:eastAsia="Times New Roman"/>
          <w:sz w:val="24"/>
          <w:szCs w:val="24"/>
        </w:rPr>
        <w:t xml:space="preserve">. </w:t>
      </w:r>
      <w:r w:rsidR="005B5BE1" w:rsidRPr="00E756ED">
        <w:rPr>
          <w:rFonts w:eastAsia="Times New Roman"/>
          <w:bCs/>
          <w:color w:val="000000" w:themeColor="text1"/>
          <w:sz w:val="24"/>
          <w:szCs w:val="24"/>
        </w:rPr>
        <w:t xml:space="preserve">Due to the initially limited number </w:t>
      </w:r>
      <w:r w:rsidR="005B5BE1" w:rsidRPr="002446E9">
        <w:rPr>
          <w:rFonts w:eastAsia="Times New Roman"/>
          <w:bCs/>
          <w:color w:val="000000" w:themeColor="text1"/>
          <w:sz w:val="24"/>
          <w:szCs w:val="24"/>
        </w:rPr>
        <w:t>of eligible applications</w:t>
      </w:r>
      <w:r w:rsidR="005B5BE1" w:rsidRPr="00E756ED">
        <w:rPr>
          <w:rFonts w:eastAsia="Times New Roman"/>
          <w:bCs/>
          <w:color w:val="000000" w:themeColor="text1"/>
          <w:sz w:val="24"/>
          <w:szCs w:val="24"/>
        </w:rPr>
        <w:t xml:space="preserve"> received, the application period was extended until 6 December 2022 (12 noon Geneva time)</w:t>
      </w:r>
      <w:r w:rsidR="00870F18" w:rsidRPr="00E756ED">
        <w:rPr>
          <w:rFonts w:eastAsia="Times New Roman"/>
          <w:bCs/>
          <w:color w:val="000000" w:themeColor="text1"/>
          <w:sz w:val="24"/>
          <w:szCs w:val="24"/>
        </w:rPr>
        <w:t xml:space="preserve"> for the following </w:t>
      </w:r>
      <w:r w:rsidR="00B85E68" w:rsidRPr="00E756ED">
        <w:rPr>
          <w:rFonts w:eastAsia="Times New Roman"/>
          <w:bCs/>
          <w:color w:val="000000" w:themeColor="text1"/>
          <w:sz w:val="24"/>
          <w:szCs w:val="24"/>
        </w:rPr>
        <w:t>five</w:t>
      </w:r>
      <w:r w:rsidR="00870F18" w:rsidRPr="00E756ED">
        <w:rPr>
          <w:rFonts w:eastAsia="Times New Roman"/>
          <w:bCs/>
          <w:color w:val="000000" w:themeColor="text1"/>
          <w:sz w:val="24"/>
          <w:szCs w:val="24"/>
        </w:rPr>
        <w:t xml:space="preserve"> mandates: </w:t>
      </w:r>
      <w:r w:rsidR="005B5BE1" w:rsidRPr="005B5BE1">
        <w:rPr>
          <w:rFonts w:eastAsia="Times New Roman"/>
          <w:bCs/>
          <w:color w:val="000000" w:themeColor="text1"/>
          <w:sz w:val="24"/>
          <w:szCs w:val="24"/>
        </w:rPr>
        <w:t>Expert Mechanism on the Right to Development (EMRTD), member from Eastern European States</w:t>
      </w:r>
      <w:r w:rsidR="00870F18" w:rsidRPr="00E756ED">
        <w:rPr>
          <w:rFonts w:eastAsia="Times New Roman"/>
          <w:bCs/>
          <w:color w:val="000000" w:themeColor="text1"/>
          <w:sz w:val="24"/>
          <w:szCs w:val="24"/>
        </w:rPr>
        <w:t xml:space="preserve"> and </w:t>
      </w:r>
      <w:r w:rsidR="005B5BE1" w:rsidRPr="005B5BE1">
        <w:rPr>
          <w:rFonts w:eastAsia="Times New Roman"/>
          <w:bCs/>
          <w:color w:val="000000" w:themeColor="text1"/>
          <w:sz w:val="24"/>
          <w:szCs w:val="24"/>
        </w:rPr>
        <w:t>member from Western European and other States</w:t>
      </w:r>
      <w:r w:rsidR="00870F18" w:rsidRPr="00E756ED">
        <w:rPr>
          <w:rFonts w:eastAsia="Times New Roman"/>
          <w:bCs/>
          <w:color w:val="000000" w:themeColor="text1"/>
          <w:sz w:val="24"/>
          <w:szCs w:val="24"/>
        </w:rPr>
        <w:t xml:space="preserve">; </w:t>
      </w:r>
      <w:r w:rsidR="005B5BE1" w:rsidRPr="005B5BE1">
        <w:rPr>
          <w:rFonts w:eastAsia="Times New Roman"/>
          <w:bCs/>
          <w:color w:val="000000" w:themeColor="text1"/>
          <w:sz w:val="24"/>
          <w:szCs w:val="24"/>
        </w:rPr>
        <w:t>Expert Mechanism on the Rights of Indigenous Peoples (EMRIP), member from Asia</w:t>
      </w:r>
      <w:r w:rsidR="00870F18" w:rsidRPr="00E756ED">
        <w:rPr>
          <w:rFonts w:eastAsia="Times New Roman"/>
          <w:bCs/>
          <w:color w:val="000000" w:themeColor="text1"/>
          <w:sz w:val="24"/>
          <w:szCs w:val="24"/>
        </w:rPr>
        <w:t xml:space="preserve"> and </w:t>
      </w:r>
      <w:r w:rsidR="005B5BE1" w:rsidRPr="005B5BE1">
        <w:rPr>
          <w:rFonts w:eastAsia="Times New Roman"/>
          <w:bCs/>
          <w:color w:val="000000" w:themeColor="text1"/>
          <w:sz w:val="24"/>
          <w:szCs w:val="24"/>
        </w:rPr>
        <w:t>member from the Arctic</w:t>
      </w:r>
      <w:r w:rsidR="00870F18" w:rsidRPr="00E756ED">
        <w:rPr>
          <w:rFonts w:eastAsia="Times New Roman"/>
          <w:bCs/>
          <w:color w:val="000000" w:themeColor="text1"/>
          <w:sz w:val="24"/>
          <w:szCs w:val="24"/>
        </w:rPr>
        <w:t xml:space="preserve">; and </w:t>
      </w:r>
      <w:r w:rsidR="005B5BE1" w:rsidRPr="005B5BE1">
        <w:rPr>
          <w:rFonts w:eastAsia="Times New Roman"/>
          <w:bCs/>
          <w:color w:val="000000" w:themeColor="text1"/>
          <w:sz w:val="24"/>
          <w:szCs w:val="24"/>
        </w:rPr>
        <w:t>Special Rapporteur on the situation of human rights in the Russian Federation</w:t>
      </w:r>
      <w:r w:rsidR="00870F18" w:rsidRPr="00E756ED">
        <w:rPr>
          <w:rFonts w:eastAsia="Times New Roman"/>
          <w:bCs/>
          <w:color w:val="000000" w:themeColor="text1"/>
          <w:sz w:val="24"/>
          <w:szCs w:val="24"/>
        </w:rPr>
        <w:t xml:space="preserve">. </w:t>
      </w:r>
      <w:r w:rsidR="00B85E68" w:rsidRPr="00E756ED">
        <w:rPr>
          <w:rFonts w:eastAsia="Times New Roman"/>
          <w:bCs/>
          <w:color w:val="000000" w:themeColor="text1"/>
          <w:sz w:val="24"/>
          <w:szCs w:val="24"/>
        </w:rPr>
        <w:t xml:space="preserve">Due to the timing of the unforeseen resignation, the call for applications for the unforeseen vacancy of the Working Group of Experts on People of African Descent, member from Asia-Pacific States, opened on </w:t>
      </w:r>
      <w:r w:rsidR="00B85E68" w:rsidRPr="00E756ED">
        <w:rPr>
          <w:rFonts w:eastAsia="Times New Roman"/>
          <w:color w:val="000000" w:themeColor="text1"/>
          <w:sz w:val="24"/>
          <w:szCs w:val="24"/>
        </w:rPr>
        <w:t xml:space="preserve">18 November </w:t>
      </w:r>
      <w:r w:rsidR="00B85E68" w:rsidRPr="008D4EC2">
        <w:rPr>
          <w:rFonts w:eastAsia="Times New Roman"/>
          <w:color w:val="000000" w:themeColor="text1"/>
          <w:sz w:val="24"/>
          <w:szCs w:val="24"/>
        </w:rPr>
        <w:t xml:space="preserve">2022 and closed on 3 January 2023 (12 noon Geneva time). </w:t>
      </w:r>
    </w:p>
    <w:p w14:paraId="7D7E1F16" w14:textId="76FD3E59" w:rsidR="002D1E83" w:rsidRPr="008D4EC2" w:rsidRDefault="002D1E83" w:rsidP="009C14C7">
      <w:pPr>
        <w:pStyle w:val="SingleTxtG"/>
        <w:numPr>
          <w:ilvl w:val="0"/>
          <w:numId w:val="4"/>
        </w:numPr>
        <w:spacing w:line="240" w:lineRule="auto"/>
        <w:ind w:left="0" w:right="0" w:firstLine="0"/>
        <w:rPr>
          <w:color w:val="000000" w:themeColor="text1"/>
          <w:sz w:val="24"/>
          <w:szCs w:val="24"/>
        </w:rPr>
      </w:pPr>
      <w:r w:rsidRPr="008D4EC2">
        <w:rPr>
          <w:rFonts w:eastAsia="Calibri"/>
          <w:sz w:val="24"/>
          <w:szCs w:val="24"/>
        </w:rPr>
        <w:lastRenderedPageBreak/>
        <w:t xml:space="preserve">The Consultative Group </w:t>
      </w:r>
      <w:r w:rsidRPr="005B25E9">
        <w:rPr>
          <w:rFonts w:eastAsia="Calibri"/>
          <w:sz w:val="24"/>
          <w:szCs w:val="24"/>
        </w:rPr>
        <w:t xml:space="preserve">considered </w:t>
      </w:r>
      <w:r w:rsidR="0040113C" w:rsidRPr="005B25E9">
        <w:rPr>
          <w:rFonts w:eastAsia="Calibri"/>
          <w:sz w:val="24"/>
          <w:szCs w:val="24"/>
        </w:rPr>
        <w:t>76</w:t>
      </w:r>
      <w:r w:rsidR="00DE6A36" w:rsidRPr="005B25E9">
        <w:rPr>
          <w:rFonts w:eastAsia="Calibri"/>
          <w:sz w:val="24"/>
          <w:szCs w:val="24"/>
        </w:rPr>
        <w:t xml:space="preserve"> </w:t>
      </w:r>
      <w:r w:rsidRPr="005B25E9">
        <w:rPr>
          <w:rFonts w:eastAsia="Calibri"/>
          <w:color w:val="000000" w:themeColor="text1"/>
          <w:sz w:val="24"/>
          <w:szCs w:val="24"/>
        </w:rPr>
        <w:t xml:space="preserve">individual applications from </w:t>
      </w:r>
      <w:r w:rsidR="00774BC8" w:rsidRPr="005B25E9">
        <w:rPr>
          <w:rFonts w:eastAsia="Calibri"/>
          <w:color w:val="000000" w:themeColor="text1"/>
          <w:sz w:val="24"/>
          <w:szCs w:val="24"/>
        </w:rPr>
        <w:t>69</w:t>
      </w:r>
      <w:r w:rsidRPr="005B25E9">
        <w:rPr>
          <w:rFonts w:eastAsia="Calibri"/>
          <w:color w:val="000000" w:themeColor="text1"/>
          <w:sz w:val="24"/>
          <w:szCs w:val="24"/>
        </w:rPr>
        <w:t xml:space="preserve"> eligible</w:t>
      </w:r>
      <w:r w:rsidRPr="008D4EC2">
        <w:rPr>
          <w:rFonts w:eastAsia="Calibri"/>
          <w:color w:val="000000" w:themeColor="text1"/>
          <w:sz w:val="24"/>
          <w:szCs w:val="24"/>
        </w:rPr>
        <w:t xml:space="preserve"> candidates</w:t>
      </w:r>
      <w:r w:rsidR="0071358A" w:rsidRPr="008D4EC2">
        <w:rPr>
          <w:rStyle w:val="FootnoteReference"/>
          <w:rFonts w:eastAsia="Calibri"/>
          <w:color w:val="000000" w:themeColor="text1"/>
          <w:sz w:val="24"/>
          <w:szCs w:val="24"/>
        </w:rPr>
        <w:footnoteReference w:id="2"/>
      </w:r>
      <w:r w:rsidRPr="008D4EC2">
        <w:rPr>
          <w:rFonts w:eastAsia="Calibri"/>
          <w:color w:val="000000" w:themeColor="text1"/>
          <w:sz w:val="24"/>
          <w:szCs w:val="24"/>
        </w:rPr>
        <w:t xml:space="preserve"> submitted </w:t>
      </w:r>
      <w:r w:rsidRPr="008D4EC2">
        <w:rPr>
          <w:color w:val="000000" w:themeColor="text1"/>
          <w:sz w:val="24"/>
          <w:szCs w:val="24"/>
        </w:rPr>
        <w:t>for the a</w:t>
      </w:r>
      <w:r w:rsidR="00FD1D17" w:rsidRPr="008D4EC2">
        <w:rPr>
          <w:color w:val="000000" w:themeColor="text1"/>
          <w:sz w:val="24"/>
          <w:szCs w:val="24"/>
        </w:rPr>
        <w:t>fore</w:t>
      </w:r>
      <w:r w:rsidRPr="008D4EC2">
        <w:rPr>
          <w:color w:val="000000" w:themeColor="text1"/>
          <w:sz w:val="24"/>
          <w:szCs w:val="24"/>
        </w:rPr>
        <w:t xml:space="preserve">mentioned </w:t>
      </w:r>
      <w:r w:rsidR="0040113C">
        <w:rPr>
          <w:color w:val="000000" w:themeColor="text1"/>
          <w:sz w:val="24"/>
          <w:szCs w:val="24"/>
        </w:rPr>
        <w:t>ten</w:t>
      </w:r>
      <w:r w:rsidR="00867EAE" w:rsidRPr="008D4EC2">
        <w:rPr>
          <w:rFonts w:eastAsia="Times New Roman"/>
          <w:sz w:val="24"/>
          <w:szCs w:val="24"/>
        </w:rPr>
        <w:t xml:space="preserve"> </w:t>
      </w:r>
      <w:r w:rsidR="00867EAE" w:rsidRPr="008D4EC2">
        <w:rPr>
          <w:rFonts w:eastAsia="Times New Roman"/>
          <w:color w:val="000000" w:themeColor="text1"/>
          <w:sz w:val="24"/>
          <w:szCs w:val="24"/>
        </w:rPr>
        <w:t xml:space="preserve">mandates </w:t>
      </w:r>
      <w:r w:rsidRPr="008D4EC2">
        <w:rPr>
          <w:color w:val="000000" w:themeColor="text1"/>
          <w:sz w:val="24"/>
          <w:szCs w:val="24"/>
        </w:rPr>
        <w:t>in accordance with the relevant paragraphs of Human Rights Council resolution 16/21. The applications of the eligible candidates were made public on the designated web page</w:t>
      </w:r>
      <w:r w:rsidRPr="008D4EC2">
        <w:rPr>
          <w:rStyle w:val="FootnoteReference"/>
          <w:color w:val="000000" w:themeColor="text1"/>
          <w:sz w:val="24"/>
          <w:szCs w:val="24"/>
        </w:rPr>
        <w:footnoteReference w:id="3"/>
      </w:r>
      <w:r w:rsidRPr="008D4EC2">
        <w:rPr>
          <w:color w:val="000000" w:themeColor="text1"/>
          <w:sz w:val="24"/>
          <w:szCs w:val="24"/>
        </w:rPr>
        <w:t xml:space="preserve"> </w:t>
      </w:r>
      <w:r w:rsidR="00F65DF5" w:rsidRPr="008D4EC2">
        <w:rPr>
          <w:color w:val="000000" w:themeColor="text1"/>
          <w:sz w:val="24"/>
          <w:szCs w:val="24"/>
        </w:rPr>
        <w:t xml:space="preserve">of the Office of the United Nations High Commissioner for Human Rights (OHCHR) </w:t>
      </w:r>
      <w:r w:rsidRPr="008D4EC2">
        <w:rPr>
          <w:color w:val="000000" w:themeColor="text1"/>
          <w:sz w:val="24"/>
          <w:szCs w:val="24"/>
        </w:rPr>
        <w:t xml:space="preserve">as provided for in paragraph 22 (b) of the annex to Council resolution 16/21 </w:t>
      </w:r>
      <w:r w:rsidR="007577AF" w:rsidRPr="008D4EC2">
        <w:rPr>
          <w:color w:val="000000" w:themeColor="text1"/>
          <w:sz w:val="24"/>
          <w:szCs w:val="24"/>
        </w:rPr>
        <w:t xml:space="preserve">and paragraph 26 of President’s statement PRST OS/14/2 </w:t>
      </w:r>
      <w:r w:rsidRPr="008D4EC2">
        <w:rPr>
          <w:color w:val="000000" w:themeColor="text1"/>
          <w:sz w:val="24"/>
          <w:szCs w:val="24"/>
        </w:rPr>
        <w:t xml:space="preserve">(see </w:t>
      </w:r>
      <w:r w:rsidR="00B43FE9">
        <w:rPr>
          <w:color w:val="000000" w:themeColor="text1"/>
          <w:sz w:val="24"/>
          <w:szCs w:val="24"/>
        </w:rPr>
        <w:t xml:space="preserve">also </w:t>
      </w:r>
      <w:r w:rsidRPr="008D4EC2">
        <w:rPr>
          <w:color w:val="000000" w:themeColor="text1"/>
          <w:sz w:val="24"/>
          <w:szCs w:val="24"/>
        </w:rPr>
        <w:t xml:space="preserve">annex I of this report). </w:t>
      </w:r>
    </w:p>
    <w:p w14:paraId="494B1232" w14:textId="3D1DDF87" w:rsidR="00A5421C" w:rsidRPr="00FC4667" w:rsidRDefault="00A5421C" w:rsidP="006A7538">
      <w:pPr>
        <w:pStyle w:val="SingleTxtG"/>
        <w:numPr>
          <w:ilvl w:val="0"/>
          <w:numId w:val="4"/>
        </w:numPr>
        <w:spacing w:line="240" w:lineRule="auto"/>
        <w:ind w:left="0" w:right="0" w:firstLine="0"/>
        <w:rPr>
          <w:color w:val="000000" w:themeColor="text1"/>
          <w:sz w:val="24"/>
          <w:szCs w:val="24"/>
        </w:rPr>
      </w:pPr>
      <w:r w:rsidRPr="00FC4667">
        <w:rPr>
          <w:color w:val="000000" w:themeColor="text1"/>
          <w:sz w:val="24"/>
          <w:szCs w:val="24"/>
        </w:rPr>
        <w:t xml:space="preserve">The Consultative Group held </w:t>
      </w:r>
      <w:r w:rsidR="005F511C" w:rsidRPr="00FC4667">
        <w:rPr>
          <w:color w:val="000000" w:themeColor="text1"/>
          <w:sz w:val="24"/>
          <w:szCs w:val="24"/>
        </w:rPr>
        <w:t xml:space="preserve">a total of </w:t>
      </w:r>
      <w:r w:rsidR="00DB456F" w:rsidRPr="00FC4667">
        <w:rPr>
          <w:color w:val="000000" w:themeColor="text1"/>
          <w:sz w:val="24"/>
          <w:szCs w:val="24"/>
        </w:rPr>
        <w:t xml:space="preserve">15 </w:t>
      </w:r>
      <w:r w:rsidRPr="00FC4667">
        <w:rPr>
          <w:color w:val="000000" w:themeColor="text1"/>
          <w:sz w:val="24"/>
          <w:szCs w:val="24"/>
        </w:rPr>
        <w:t>formal meetings</w:t>
      </w:r>
      <w:r w:rsidR="00B61E7D" w:rsidRPr="00FC4667">
        <w:rPr>
          <w:color w:val="000000" w:themeColor="text1"/>
          <w:sz w:val="24"/>
          <w:szCs w:val="24"/>
        </w:rPr>
        <w:t xml:space="preserve"> on</w:t>
      </w:r>
      <w:r w:rsidRPr="00FC4667">
        <w:rPr>
          <w:color w:val="000000" w:themeColor="text1"/>
          <w:sz w:val="24"/>
          <w:szCs w:val="24"/>
        </w:rPr>
        <w:t xml:space="preserve"> </w:t>
      </w:r>
      <w:r w:rsidR="005F511C" w:rsidRPr="00FC4667">
        <w:rPr>
          <w:color w:val="000000" w:themeColor="text1"/>
          <w:sz w:val="24"/>
          <w:szCs w:val="24"/>
        </w:rPr>
        <w:t xml:space="preserve">21 December </w:t>
      </w:r>
      <w:r w:rsidR="008D4EC2" w:rsidRPr="00FC4667">
        <w:rPr>
          <w:color w:val="000000" w:themeColor="text1"/>
          <w:sz w:val="24"/>
          <w:szCs w:val="24"/>
        </w:rPr>
        <w:t xml:space="preserve">2022 and </w:t>
      </w:r>
      <w:r w:rsidR="005F511C" w:rsidRPr="00FC4667">
        <w:rPr>
          <w:color w:val="000000" w:themeColor="text1"/>
          <w:sz w:val="24"/>
          <w:szCs w:val="24"/>
        </w:rPr>
        <w:t>on 12</w:t>
      </w:r>
      <w:r w:rsidR="005B25E9" w:rsidRPr="00FC4667">
        <w:rPr>
          <w:color w:val="000000" w:themeColor="text1"/>
          <w:sz w:val="24"/>
          <w:szCs w:val="24"/>
        </w:rPr>
        <w:t xml:space="preserve">, </w:t>
      </w:r>
      <w:r w:rsidR="005F511C" w:rsidRPr="00FC4667">
        <w:rPr>
          <w:color w:val="000000" w:themeColor="text1"/>
          <w:sz w:val="24"/>
          <w:szCs w:val="24"/>
        </w:rPr>
        <w:t>13</w:t>
      </w:r>
      <w:r w:rsidR="00DB456F" w:rsidRPr="00FC4667">
        <w:rPr>
          <w:color w:val="000000" w:themeColor="text1"/>
          <w:sz w:val="24"/>
          <w:szCs w:val="24"/>
        </w:rPr>
        <w:t>,</w:t>
      </w:r>
      <w:r w:rsidR="005F511C" w:rsidRPr="00FC4667">
        <w:rPr>
          <w:color w:val="000000" w:themeColor="text1"/>
          <w:sz w:val="24"/>
          <w:szCs w:val="24"/>
        </w:rPr>
        <w:t xml:space="preserve"> 16 to 20 </w:t>
      </w:r>
      <w:r w:rsidR="00DB456F" w:rsidRPr="00FC4667">
        <w:rPr>
          <w:color w:val="000000" w:themeColor="text1"/>
          <w:sz w:val="24"/>
          <w:szCs w:val="24"/>
        </w:rPr>
        <w:t xml:space="preserve">and 27 </w:t>
      </w:r>
      <w:r w:rsidR="005F511C" w:rsidRPr="00FC4667">
        <w:rPr>
          <w:color w:val="000000" w:themeColor="text1"/>
          <w:sz w:val="24"/>
          <w:szCs w:val="24"/>
        </w:rPr>
        <w:t xml:space="preserve">January </w:t>
      </w:r>
      <w:r w:rsidR="008D4EC2" w:rsidRPr="00FC4667">
        <w:rPr>
          <w:color w:val="000000" w:themeColor="text1"/>
          <w:sz w:val="24"/>
          <w:szCs w:val="24"/>
        </w:rPr>
        <w:t xml:space="preserve">2023 </w:t>
      </w:r>
      <w:r w:rsidRPr="00FC4667">
        <w:rPr>
          <w:color w:val="000000" w:themeColor="text1"/>
          <w:sz w:val="24"/>
          <w:szCs w:val="24"/>
        </w:rPr>
        <w:t>to consider and interview candidates for the a</w:t>
      </w:r>
      <w:r w:rsidR="00FD1D17" w:rsidRPr="00FC4667">
        <w:rPr>
          <w:color w:val="000000" w:themeColor="text1"/>
          <w:sz w:val="24"/>
          <w:szCs w:val="24"/>
        </w:rPr>
        <w:t>fore</w:t>
      </w:r>
      <w:r w:rsidRPr="00FC4667">
        <w:rPr>
          <w:color w:val="000000" w:themeColor="text1"/>
          <w:sz w:val="24"/>
          <w:szCs w:val="24"/>
        </w:rPr>
        <w:t xml:space="preserve">mentioned </w:t>
      </w:r>
      <w:r w:rsidR="008D4EC2" w:rsidRPr="00FC4667">
        <w:rPr>
          <w:color w:val="000000" w:themeColor="text1"/>
          <w:sz w:val="24"/>
          <w:szCs w:val="24"/>
        </w:rPr>
        <w:t xml:space="preserve">ten </w:t>
      </w:r>
      <w:r w:rsidRPr="00FC4667">
        <w:rPr>
          <w:color w:val="000000" w:themeColor="text1"/>
          <w:sz w:val="24"/>
          <w:szCs w:val="24"/>
        </w:rPr>
        <w:t xml:space="preserve">vacancies. </w:t>
      </w:r>
      <w:r w:rsidR="0001475A" w:rsidRPr="00FC4667">
        <w:rPr>
          <w:color w:val="000000" w:themeColor="text1"/>
          <w:sz w:val="24"/>
          <w:szCs w:val="24"/>
        </w:rPr>
        <w:t>Th</w:t>
      </w:r>
      <w:r w:rsidR="00B43FE9" w:rsidRPr="00FC4667">
        <w:rPr>
          <w:color w:val="000000" w:themeColor="text1"/>
          <w:sz w:val="24"/>
          <w:szCs w:val="24"/>
        </w:rPr>
        <w:t>e</w:t>
      </w:r>
      <w:r w:rsidR="0001475A" w:rsidRPr="00FC4667">
        <w:rPr>
          <w:color w:val="000000" w:themeColor="text1"/>
          <w:sz w:val="24"/>
          <w:szCs w:val="24"/>
        </w:rPr>
        <w:t>s</w:t>
      </w:r>
      <w:r w:rsidR="00B43FE9" w:rsidRPr="00FC4667">
        <w:rPr>
          <w:color w:val="000000" w:themeColor="text1"/>
          <w:sz w:val="24"/>
          <w:szCs w:val="24"/>
        </w:rPr>
        <w:t>e</w:t>
      </w:r>
      <w:r w:rsidR="0001475A" w:rsidRPr="00FC4667">
        <w:rPr>
          <w:color w:val="000000" w:themeColor="text1"/>
          <w:sz w:val="24"/>
          <w:szCs w:val="24"/>
        </w:rPr>
        <w:t xml:space="preserve"> included </w:t>
      </w:r>
      <w:r w:rsidR="00DB456F" w:rsidRPr="00FC4667">
        <w:rPr>
          <w:color w:val="000000" w:themeColor="text1"/>
          <w:sz w:val="24"/>
          <w:szCs w:val="24"/>
        </w:rPr>
        <w:t xml:space="preserve">two </w:t>
      </w:r>
      <w:r w:rsidR="00B43FE9" w:rsidRPr="00FC4667">
        <w:rPr>
          <w:color w:val="000000" w:themeColor="text1"/>
          <w:sz w:val="24"/>
          <w:szCs w:val="24"/>
        </w:rPr>
        <w:t>fully virtual meeting</w:t>
      </w:r>
      <w:r w:rsidR="00DB456F" w:rsidRPr="00FC4667">
        <w:rPr>
          <w:color w:val="000000" w:themeColor="text1"/>
          <w:sz w:val="24"/>
          <w:szCs w:val="24"/>
        </w:rPr>
        <w:t>s</w:t>
      </w:r>
      <w:r w:rsidR="00B43FE9" w:rsidRPr="00FC4667">
        <w:rPr>
          <w:color w:val="000000" w:themeColor="text1"/>
          <w:sz w:val="24"/>
          <w:szCs w:val="24"/>
        </w:rPr>
        <w:t xml:space="preserve"> and </w:t>
      </w:r>
      <w:r w:rsidR="005F511C" w:rsidRPr="00FC4667">
        <w:rPr>
          <w:color w:val="000000" w:themeColor="text1"/>
          <w:sz w:val="24"/>
          <w:szCs w:val="24"/>
        </w:rPr>
        <w:t xml:space="preserve">two </w:t>
      </w:r>
      <w:r w:rsidR="0001475A" w:rsidRPr="00FC4667">
        <w:rPr>
          <w:color w:val="000000" w:themeColor="text1"/>
          <w:sz w:val="24"/>
          <w:szCs w:val="24"/>
        </w:rPr>
        <w:t>meeting</w:t>
      </w:r>
      <w:r w:rsidR="005F511C" w:rsidRPr="00FC4667">
        <w:rPr>
          <w:color w:val="000000" w:themeColor="text1"/>
          <w:sz w:val="24"/>
          <w:szCs w:val="24"/>
        </w:rPr>
        <w:t>s</w:t>
      </w:r>
      <w:r w:rsidR="0001475A" w:rsidRPr="00FC4667">
        <w:rPr>
          <w:color w:val="000000" w:themeColor="text1"/>
          <w:sz w:val="24"/>
          <w:szCs w:val="24"/>
        </w:rPr>
        <w:t xml:space="preserve"> with interpretation. </w:t>
      </w:r>
    </w:p>
    <w:p w14:paraId="2F381B96" w14:textId="5BDFA744" w:rsidR="00E05EFA" w:rsidRPr="006A3B56" w:rsidRDefault="00E05EFA" w:rsidP="00B01E14">
      <w:pPr>
        <w:pStyle w:val="SingleTxtG"/>
        <w:numPr>
          <w:ilvl w:val="0"/>
          <w:numId w:val="4"/>
        </w:numPr>
        <w:spacing w:line="240" w:lineRule="auto"/>
        <w:ind w:left="0" w:right="0" w:firstLine="0"/>
        <w:rPr>
          <w:rFonts w:eastAsia="Times New Roman"/>
          <w:sz w:val="24"/>
          <w:szCs w:val="24"/>
        </w:rPr>
      </w:pPr>
      <w:r w:rsidRPr="00FC4667">
        <w:rPr>
          <w:rFonts w:eastAsia="Times New Roman"/>
          <w:sz w:val="24"/>
          <w:szCs w:val="24"/>
        </w:rPr>
        <w:t xml:space="preserve">In accordance with </w:t>
      </w:r>
      <w:r w:rsidR="000D7622" w:rsidRPr="00FC4667">
        <w:rPr>
          <w:rFonts w:eastAsia="Times New Roman"/>
          <w:sz w:val="24"/>
          <w:szCs w:val="24"/>
        </w:rPr>
        <w:t xml:space="preserve">paragraph </w:t>
      </w:r>
      <w:r w:rsidR="00BA1FF1" w:rsidRPr="00FC4667">
        <w:rPr>
          <w:rFonts w:eastAsia="Times New Roman"/>
          <w:sz w:val="24"/>
          <w:szCs w:val="24"/>
        </w:rPr>
        <w:t>3</w:t>
      </w:r>
      <w:r w:rsidR="000D7622" w:rsidRPr="00FC4667">
        <w:rPr>
          <w:rFonts w:eastAsia="Times New Roman"/>
          <w:sz w:val="24"/>
          <w:szCs w:val="24"/>
        </w:rPr>
        <w:t>4 of President’s statement PRST</w:t>
      </w:r>
      <w:r w:rsidR="00B75C2F" w:rsidRPr="00FC4667">
        <w:rPr>
          <w:rFonts w:eastAsia="Times New Roman"/>
          <w:sz w:val="24"/>
          <w:szCs w:val="24"/>
        </w:rPr>
        <w:t xml:space="preserve"> OS/14/2,</w:t>
      </w:r>
      <w:r w:rsidR="000D7622" w:rsidRPr="00FC4667">
        <w:rPr>
          <w:rFonts w:eastAsia="Times New Roman"/>
          <w:sz w:val="24"/>
          <w:szCs w:val="24"/>
        </w:rPr>
        <w:t xml:space="preserve"> </w:t>
      </w:r>
      <w:r w:rsidRPr="00FC4667">
        <w:rPr>
          <w:rFonts w:eastAsia="Times New Roman"/>
          <w:sz w:val="24"/>
          <w:szCs w:val="24"/>
        </w:rPr>
        <w:t>each member of the</w:t>
      </w:r>
      <w:r w:rsidRPr="00D2618D">
        <w:rPr>
          <w:rFonts w:eastAsia="Times New Roman"/>
          <w:sz w:val="24"/>
          <w:szCs w:val="24"/>
        </w:rPr>
        <w:t xml:space="preserve"> Consultative Group individually rank</w:t>
      </w:r>
      <w:r w:rsidR="00B75C2F" w:rsidRPr="00D2618D">
        <w:rPr>
          <w:rFonts w:eastAsia="Times New Roman"/>
          <w:sz w:val="24"/>
          <w:szCs w:val="24"/>
        </w:rPr>
        <w:t>ed the most qualified</w:t>
      </w:r>
      <w:r w:rsidRPr="00D2618D">
        <w:rPr>
          <w:rFonts w:eastAsia="Times New Roman"/>
          <w:sz w:val="24"/>
          <w:szCs w:val="24"/>
        </w:rPr>
        <w:t xml:space="preserve"> candidates for each vacancy drawing on the written applications received, reflecting on their stated qualifications, relevant experience, expertise, independence, impartiality, personal integrity, objectivity, availability and motivation in compliance with relevant provisions of Human Rights Council resolution 5/1, decision 6/102, resolution 16/21</w:t>
      </w:r>
      <w:r w:rsidR="007577AF" w:rsidRPr="00D2618D">
        <w:rPr>
          <w:rFonts w:eastAsia="Times New Roman"/>
          <w:sz w:val="24"/>
          <w:szCs w:val="24"/>
        </w:rPr>
        <w:t xml:space="preserve">, President’s statement PRST OS/14/2 </w:t>
      </w:r>
      <w:r w:rsidRPr="00D2618D">
        <w:rPr>
          <w:rFonts w:eastAsia="Times New Roman"/>
          <w:sz w:val="24"/>
          <w:szCs w:val="24"/>
        </w:rPr>
        <w:t xml:space="preserve">and </w:t>
      </w:r>
      <w:r w:rsidR="00B01E14" w:rsidRPr="00D2618D">
        <w:rPr>
          <w:rFonts w:eastAsia="Times New Roman"/>
          <w:sz w:val="24"/>
          <w:szCs w:val="24"/>
        </w:rPr>
        <w:t xml:space="preserve">also </w:t>
      </w:r>
      <w:r w:rsidRPr="00D2618D">
        <w:rPr>
          <w:rFonts w:eastAsia="Times New Roman"/>
          <w:sz w:val="24"/>
          <w:szCs w:val="24"/>
        </w:rPr>
        <w:t xml:space="preserve">Council </w:t>
      </w:r>
      <w:r w:rsidR="00B01E14" w:rsidRPr="00D2618D">
        <w:rPr>
          <w:rFonts w:eastAsia="Calibri"/>
          <w:color w:val="000000" w:themeColor="text1"/>
          <w:sz w:val="24"/>
          <w:szCs w:val="24"/>
        </w:rPr>
        <w:t>resolutions relating to the specific mandates under consideration.</w:t>
      </w:r>
      <w:r w:rsidRPr="00D2618D">
        <w:rPr>
          <w:rFonts w:eastAsia="Times New Roman"/>
          <w:sz w:val="24"/>
          <w:szCs w:val="24"/>
        </w:rPr>
        <w:t xml:space="preserve"> </w:t>
      </w:r>
      <w:r w:rsidR="0023352F" w:rsidRPr="00D2618D">
        <w:rPr>
          <w:rFonts w:eastAsia="Times New Roman"/>
          <w:sz w:val="24"/>
          <w:szCs w:val="24"/>
        </w:rPr>
        <w:t>On the basis of the list of ranked candidates and after consideration of all a</w:t>
      </w:r>
      <w:r w:rsidR="00FD1D17" w:rsidRPr="00D2618D">
        <w:rPr>
          <w:rFonts w:eastAsia="Times New Roman"/>
          <w:sz w:val="24"/>
          <w:szCs w:val="24"/>
        </w:rPr>
        <w:t>forem</w:t>
      </w:r>
      <w:r w:rsidR="0023352F" w:rsidRPr="00D2618D">
        <w:rPr>
          <w:rFonts w:eastAsia="Times New Roman"/>
          <w:sz w:val="24"/>
          <w:szCs w:val="24"/>
        </w:rPr>
        <w:t xml:space="preserve">entioned elements, </w:t>
      </w:r>
      <w:r w:rsidRPr="00D2618D">
        <w:rPr>
          <w:rFonts w:eastAsia="Times New Roman"/>
          <w:sz w:val="24"/>
          <w:szCs w:val="24"/>
        </w:rPr>
        <w:t xml:space="preserve">the Group </w:t>
      </w:r>
      <w:r w:rsidR="0023352F" w:rsidRPr="00D2618D">
        <w:rPr>
          <w:rFonts w:eastAsia="Times New Roman"/>
          <w:sz w:val="24"/>
          <w:szCs w:val="24"/>
        </w:rPr>
        <w:t xml:space="preserve">had a discussion and </w:t>
      </w:r>
      <w:r w:rsidRPr="00D2618D">
        <w:rPr>
          <w:rFonts w:eastAsia="Times New Roman"/>
          <w:sz w:val="24"/>
          <w:szCs w:val="24"/>
        </w:rPr>
        <w:t xml:space="preserve">established a shortlist </w:t>
      </w:r>
      <w:r w:rsidRPr="006A3B56">
        <w:rPr>
          <w:rFonts w:eastAsia="Times New Roman"/>
          <w:sz w:val="24"/>
          <w:szCs w:val="24"/>
        </w:rPr>
        <w:t xml:space="preserve">of candidates to be interviewed for </w:t>
      </w:r>
      <w:r w:rsidR="00BA1FF1" w:rsidRPr="006A3B56">
        <w:rPr>
          <w:rFonts w:eastAsia="Times New Roman"/>
          <w:sz w:val="24"/>
          <w:szCs w:val="24"/>
        </w:rPr>
        <w:t>each</w:t>
      </w:r>
      <w:r w:rsidRPr="006A3B56">
        <w:rPr>
          <w:rFonts w:eastAsia="Times New Roman"/>
          <w:sz w:val="24"/>
          <w:szCs w:val="24"/>
        </w:rPr>
        <w:t xml:space="preserve"> mandate. </w:t>
      </w:r>
    </w:p>
    <w:p w14:paraId="09350A83" w14:textId="2FB8F9A8" w:rsidR="00812EA3" w:rsidRPr="005B25E9" w:rsidRDefault="001463E8" w:rsidP="008F0D06">
      <w:pPr>
        <w:pStyle w:val="SingleTxtG"/>
        <w:numPr>
          <w:ilvl w:val="0"/>
          <w:numId w:val="4"/>
        </w:numPr>
        <w:spacing w:line="240" w:lineRule="auto"/>
        <w:ind w:left="0" w:right="0" w:firstLine="0"/>
        <w:rPr>
          <w:rFonts w:eastAsia="Times New Roman"/>
          <w:sz w:val="24"/>
          <w:szCs w:val="24"/>
        </w:rPr>
      </w:pPr>
      <w:r w:rsidRPr="00B43FE9">
        <w:rPr>
          <w:color w:val="000000" w:themeColor="text1"/>
          <w:sz w:val="24"/>
          <w:szCs w:val="24"/>
        </w:rPr>
        <w:t>The members of the Consultative Group took into full consideration the technical and objective requirements as stipulated in paragraphs 39-41, 44-46, 48, 50-51 of the annex to Human Rights Council resolution 5/1, decision 6/102</w:t>
      </w:r>
      <w:r w:rsidR="007577AF" w:rsidRPr="00186806">
        <w:rPr>
          <w:color w:val="000000" w:themeColor="text1"/>
          <w:sz w:val="24"/>
          <w:szCs w:val="24"/>
        </w:rPr>
        <w:t>,</w:t>
      </w:r>
      <w:r w:rsidRPr="00186806">
        <w:rPr>
          <w:color w:val="000000" w:themeColor="text1"/>
          <w:sz w:val="24"/>
          <w:szCs w:val="24"/>
        </w:rPr>
        <w:t xml:space="preserve"> paragraph 22 of resolution 16/21, </w:t>
      </w:r>
      <w:r w:rsidR="007577AF" w:rsidRPr="00186806">
        <w:rPr>
          <w:color w:val="000000" w:themeColor="text1"/>
          <w:sz w:val="24"/>
          <w:szCs w:val="24"/>
        </w:rPr>
        <w:t xml:space="preserve">paragraph 31 of President’s statement PRST OS/14/2 </w:t>
      </w:r>
      <w:r w:rsidRPr="00186806">
        <w:rPr>
          <w:rFonts w:eastAsia="Calibri"/>
          <w:color w:val="000000" w:themeColor="text1"/>
          <w:sz w:val="24"/>
          <w:szCs w:val="24"/>
        </w:rPr>
        <w:t xml:space="preserve">and </w:t>
      </w:r>
      <w:r w:rsidR="005555A1" w:rsidRPr="00186806">
        <w:rPr>
          <w:rFonts w:eastAsia="Calibri"/>
          <w:color w:val="000000" w:themeColor="text1"/>
          <w:sz w:val="24"/>
          <w:szCs w:val="24"/>
        </w:rPr>
        <w:t xml:space="preserve">also </w:t>
      </w:r>
      <w:r w:rsidR="00C8784F" w:rsidRPr="00186806">
        <w:rPr>
          <w:color w:val="000000" w:themeColor="text1"/>
          <w:sz w:val="24"/>
          <w:szCs w:val="24"/>
        </w:rPr>
        <w:t>Council resolutions relating to the specific mandates under consideration.</w:t>
      </w:r>
      <w:r w:rsidR="004D7DD9" w:rsidRPr="00186806">
        <w:rPr>
          <w:color w:val="000000" w:themeColor="text1"/>
          <w:sz w:val="24"/>
          <w:szCs w:val="24"/>
        </w:rPr>
        <w:t xml:space="preserve"> </w:t>
      </w:r>
      <w:r w:rsidR="004D7DD9" w:rsidRPr="005B25E9">
        <w:rPr>
          <w:color w:val="000000" w:themeColor="text1"/>
          <w:sz w:val="24"/>
          <w:szCs w:val="24"/>
        </w:rPr>
        <w:t xml:space="preserve">In addition, for the vacancies in the Expert Mechanism on the Rights of Indigenous Peoples, the Group took into consideration the recommendation made in paragraph 6 of Council resolution 33/25 that, in the selection and appointment process, due regard be given to recognized competence and experience in the rights of </w:t>
      </w:r>
      <w:r w:rsidR="00B43FE9" w:rsidRPr="005B25E9">
        <w:rPr>
          <w:color w:val="000000" w:themeColor="text1"/>
          <w:sz w:val="24"/>
          <w:szCs w:val="24"/>
        </w:rPr>
        <w:t>I</w:t>
      </w:r>
      <w:r w:rsidR="004D7DD9" w:rsidRPr="005B25E9">
        <w:rPr>
          <w:color w:val="000000" w:themeColor="text1"/>
          <w:sz w:val="24"/>
          <w:szCs w:val="24"/>
        </w:rPr>
        <w:t xml:space="preserve">ndigenous </w:t>
      </w:r>
      <w:r w:rsidR="00B43FE9" w:rsidRPr="005B25E9">
        <w:rPr>
          <w:color w:val="000000" w:themeColor="text1"/>
          <w:sz w:val="24"/>
          <w:szCs w:val="24"/>
        </w:rPr>
        <w:t>P</w:t>
      </w:r>
      <w:r w:rsidR="004D7DD9" w:rsidRPr="005B25E9">
        <w:rPr>
          <w:color w:val="000000" w:themeColor="text1"/>
          <w:sz w:val="24"/>
          <w:szCs w:val="24"/>
        </w:rPr>
        <w:t>eoples, experts of indigenous origin and gender balance, in addition to the criteria for nominating, selecting and appointing mandate holders established by the Human Rights Council in paragraphs 39 to 53 of the annex to its resolution 5/1. Accordingly, the Group gave due regard, inter alia, to the indigenous origin of the candidates as per their self-identification in their application forms.</w:t>
      </w:r>
    </w:p>
    <w:p w14:paraId="2165F0B1" w14:textId="688855D5" w:rsidR="00AA3E6F" w:rsidRPr="00A13314" w:rsidRDefault="00AA3E6F" w:rsidP="00AA3E6F">
      <w:pPr>
        <w:pStyle w:val="Default"/>
        <w:numPr>
          <w:ilvl w:val="0"/>
          <w:numId w:val="4"/>
        </w:numPr>
        <w:suppressAutoHyphens/>
        <w:autoSpaceDE/>
        <w:autoSpaceDN/>
        <w:adjustRightInd/>
        <w:spacing w:after="120"/>
        <w:ind w:left="0" w:firstLine="0"/>
        <w:jc w:val="both"/>
        <w:rPr>
          <w:rFonts w:eastAsia="Times New Roman"/>
          <w:color w:val="000000" w:themeColor="text1"/>
        </w:rPr>
      </w:pPr>
      <w:r w:rsidRPr="00A13314">
        <w:rPr>
          <w:color w:val="000000" w:themeColor="text1"/>
        </w:rPr>
        <w:t>As per paragraph 51 of the annex to Council resolution 5/1</w:t>
      </w:r>
      <w:r w:rsidR="007577AF" w:rsidRPr="00A13314">
        <w:rPr>
          <w:color w:val="000000" w:themeColor="text1"/>
        </w:rPr>
        <w:t xml:space="preserve"> and paragraph 33 of President’s statement PRST OS/14/2</w:t>
      </w:r>
      <w:r w:rsidRPr="00A13314">
        <w:rPr>
          <w:color w:val="000000" w:themeColor="text1"/>
        </w:rPr>
        <w:t>, t</w:t>
      </w:r>
      <w:r w:rsidRPr="00A13314">
        <w:rPr>
          <w:rFonts w:eastAsia="Times New Roman"/>
          <w:color w:val="000000" w:themeColor="text1"/>
        </w:rPr>
        <w:t xml:space="preserve">he Consultative Group took note of the perspectives offered by stakeholders </w:t>
      </w:r>
      <w:bookmarkStart w:id="2" w:name="_Hlk125394466"/>
      <w:r w:rsidRPr="00A13314">
        <w:rPr>
          <w:rFonts w:eastAsia="Times New Roman"/>
          <w:color w:val="000000" w:themeColor="text1"/>
        </w:rPr>
        <w:t xml:space="preserve">including current or outgoing mandate holders </w:t>
      </w:r>
      <w:bookmarkEnd w:id="2"/>
      <w:r w:rsidRPr="00A13314">
        <w:rPr>
          <w:rFonts w:eastAsia="Times New Roman"/>
          <w:color w:val="000000" w:themeColor="text1"/>
        </w:rPr>
        <w:t>in determining the necessary expertise, experience, skills and other relevant requirements for the mandates in question.</w:t>
      </w:r>
      <w:r w:rsidRPr="00A13314">
        <w:rPr>
          <w:rStyle w:val="FootnoteReference"/>
          <w:color w:val="000000" w:themeColor="text1"/>
          <w:sz w:val="24"/>
        </w:rPr>
        <w:footnoteReference w:id="4"/>
      </w:r>
    </w:p>
    <w:p w14:paraId="773BB4D2" w14:textId="2A7AEF6B" w:rsidR="00F10185" w:rsidRPr="00A13314" w:rsidRDefault="00F10185" w:rsidP="00FE1CDA">
      <w:pPr>
        <w:pStyle w:val="SingleTxtG"/>
        <w:numPr>
          <w:ilvl w:val="0"/>
          <w:numId w:val="4"/>
        </w:numPr>
        <w:spacing w:line="240" w:lineRule="auto"/>
        <w:ind w:left="0" w:right="0" w:firstLine="0"/>
        <w:rPr>
          <w:rFonts w:eastAsia="Times New Roman"/>
          <w:sz w:val="24"/>
          <w:szCs w:val="24"/>
        </w:rPr>
      </w:pPr>
      <w:r w:rsidRPr="00A13314">
        <w:rPr>
          <w:rFonts w:eastAsia="Times New Roman"/>
          <w:sz w:val="24"/>
          <w:szCs w:val="24"/>
        </w:rPr>
        <w:t>The Consultative Group</w:t>
      </w:r>
      <w:r w:rsidR="0036785E" w:rsidRPr="00A13314">
        <w:rPr>
          <w:rFonts w:eastAsia="Times New Roman"/>
          <w:sz w:val="24"/>
          <w:szCs w:val="24"/>
        </w:rPr>
        <w:t xml:space="preserve"> gave</w:t>
      </w:r>
      <w:r w:rsidRPr="00A13314">
        <w:rPr>
          <w:rFonts w:eastAsia="Times New Roman"/>
          <w:sz w:val="24"/>
          <w:szCs w:val="24"/>
        </w:rPr>
        <w:t xml:space="preserve"> due consideration to </w:t>
      </w:r>
      <w:r w:rsidR="00E5661D" w:rsidRPr="00A13314">
        <w:rPr>
          <w:rFonts w:eastAsia="Times New Roman"/>
          <w:sz w:val="24"/>
          <w:szCs w:val="24"/>
        </w:rPr>
        <w:t xml:space="preserve">gender balance, </w:t>
      </w:r>
      <w:r w:rsidRPr="00A13314">
        <w:rPr>
          <w:rFonts w:eastAsia="Times New Roman"/>
          <w:sz w:val="24"/>
          <w:szCs w:val="24"/>
        </w:rPr>
        <w:t xml:space="preserve">equitable geographic representation, as well as representation of different legal systems as stipulated in </w:t>
      </w:r>
      <w:r w:rsidR="001254C9" w:rsidRPr="00A13314">
        <w:rPr>
          <w:rFonts w:eastAsia="Times New Roman"/>
          <w:sz w:val="24"/>
          <w:szCs w:val="24"/>
        </w:rPr>
        <w:t xml:space="preserve">paragraph 40 of </w:t>
      </w:r>
      <w:r w:rsidRPr="00A13314">
        <w:rPr>
          <w:rFonts w:eastAsia="Times New Roman"/>
          <w:sz w:val="24"/>
          <w:szCs w:val="24"/>
        </w:rPr>
        <w:t>Council resolution 5/1</w:t>
      </w:r>
      <w:r w:rsidR="007577AF" w:rsidRPr="00A13314">
        <w:rPr>
          <w:rFonts w:eastAsia="Times New Roman"/>
          <w:sz w:val="24"/>
          <w:szCs w:val="24"/>
        </w:rPr>
        <w:t xml:space="preserve"> and in paragraphs 31 and 48 of President’s statement PRST OS/14/2</w:t>
      </w:r>
      <w:r w:rsidRPr="00A13314">
        <w:rPr>
          <w:rFonts w:eastAsia="Times New Roman"/>
          <w:sz w:val="24"/>
          <w:szCs w:val="24"/>
        </w:rPr>
        <w:t>.</w:t>
      </w:r>
    </w:p>
    <w:p w14:paraId="311EF577" w14:textId="6416BDF9" w:rsidR="00822134" w:rsidRPr="00A13314" w:rsidRDefault="007D64BF" w:rsidP="0046621E">
      <w:pPr>
        <w:pStyle w:val="SingleTxtG"/>
        <w:numPr>
          <w:ilvl w:val="0"/>
          <w:numId w:val="4"/>
        </w:numPr>
        <w:spacing w:line="240" w:lineRule="auto"/>
        <w:ind w:left="0" w:right="0" w:firstLine="0"/>
        <w:rPr>
          <w:rFonts w:eastAsia="Times New Roman"/>
          <w:color w:val="000000" w:themeColor="text1"/>
          <w:sz w:val="24"/>
          <w:szCs w:val="24"/>
        </w:rPr>
      </w:pPr>
      <w:r w:rsidRPr="00A13314">
        <w:rPr>
          <w:rFonts w:eastAsia="Calibri"/>
          <w:sz w:val="24"/>
          <w:szCs w:val="24"/>
        </w:rPr>
        <w:t xml:space="preserve">In connection with the aforementioned, the </w:t>
      </w:r>
      <w:r w:rsidR="00DB483E" w:rsidRPr="00A13314">
        <w:rPr>
          <w:rFonts w:eastAsia="Calibri"/>
          <w:sz w:val="24"/>
          <w:szCs w:val="24"/>
        </w:rPr>
        <w:t xml:space="preserve">Consultative </w:t>
      </w:r>
      <w:r w:rsidRPr="00A13314">
        <w:rPr>
          <w:rFonts w:eastAsia="Calibri"/>
          <w:sz w:val="24"/>
          <w:szCs w:val="24"/>
        </w:rPr>
        <w:t xml:space="preserve">Group affirmed </w:t>
      </w:r>
      <w:r w:rsidR="00DB483E" w:rsidRPr="00A13314">
        <w:rPr>
          <w:rFonts w:eastAsia="Calibri"/>
          <w:sz w:val="24"/>
          <w:szCs w:val="24"/>
        </w:rPr>
        <w:t xml:space="preserve">its commitment to ensuring that the most qualified candidates are recommended to the positions </w:t>
      </w:r>
      <w:r w:rsidR="00316B56" w:rsidRPr="00A13314">
        <w:rPr>
          <w:rFonts w:eastAsia="Calibri"/>
          <w:sz w:val="24"/>
          <w:szCs w:val="24"/>
        </w:rPr>
        <w:t>under</w:t>
      </w:r>
      <w:r w:rsidR="00DB483E" w:rsidRPr="00A13314">
        <w:rPr>
          <w:rFonts w:eastAsia="Calibri"/>
          <w:sz w:val="24"/>
          <w:szCs w:val="24"/>
        </w:rPr>
        <w:t xml:space="preserve"> consideration</w:t>
      </w:r>
      <w:r w:rsidR="00A8371C" w:rsidRPr="00A13314">
        <w:rPr>
          <w:rFonts w:eastAsia="Calibri"/>
          <w:sz w:val="24"/>
          <w:szCs w:val="24"/>
        </w:rPr>
        <w:t>,</w:t>
      </w:r>
      <w:r w:rsidR="00DB483E" w:rsidRPr="00A13314">
        <w:rPr>
          <w:rFonts w:eastAsia="Calibri"/>
          <w:sz w:val="24"/>
          <w:szCs w:val="24"/>
        </w:rPr>
        <w:t xml:space="preserve"> </w:t>
      </w:r>
      <w:r w:rsidRPr="00A13314">
        <w:rPr>
          <w:rFonts w:eastAsia="Calibri"/>
          <w:sz w:val="24"/>
          <w:szCs w:val="24"/>
        </w:rPr>
        <w:t>that the process of selection is objective</w:t>
      </w:r>
      <w:r w:rsidR="005A3878" w:rsidRPr="00A13314">
        <w:rPr>
          <w:rFonts w:eastAsia="Calibri"/>
          <w:sz w:val="24"/>
          <w:szCs w:val="24"/>
        </w:rPr>
        <w:t xml:space="preserve"> and</w:t>
      </w:r>
      <w:r w:rsidRPr="00A13314">
        <w:rPr>
          <w:rFonts w:eastAsia="Calibri"/>
          <w:sz w:val="24"/>
          <w:szCs w:val="24"/>
        </w:rPr>
        <w:t xml:space="preserve"> transparent, ensures equal treatment of all candidates, and </w:t>
      </w:r>
      <w:r w:rsidR="00A8371C" w:rsidRPr="00A13314">
        <w:rPr>
          <w:rFonts w:eastAsia="Calibri"/>
          <w:sz w:val="24"/>
          <w:szCs w:val="24"/>
        </w:rPr>
        <w:t xml:space="preserve">that the </w:t>
      </w:r>
      <w:r w:rsidRPr="00A13314">
        <w:rPr>
          <w:rFonts w:eastAsia="Calibri"/>
          <w:sz w:val="24"/>
          <w:szCs w:val="24"/>
        </w:rPr>
        <w:t>recommendations to the President are public and substantiated pursuant to Council resolutions 5/1 and 16/21</w:t>
      </w:r>
      <w:r w:rsidR="007577AF" w:rsidRPr="00A13314">
        <w:rPr>
          <w:rFonts w:eastAsia="Calibri"/>
          <w:sz w:val="24"/>
          <w:szCs w:val="24"/>
        </w:rPr>
        <w:t xml:space="preserve"> and President’s statement PRST OS/14/2</w:t>
      </w:r>
      <w:r w:rsidRPr="00A13314">
        <w:rPr>
          <w:rFonts w:eastAsia="Calibri"/>
          <w:sz w:val="24"/>
          <w:szCs w:val="24"/>
        </w:rPr>
        <w:t xml:space="preserve">. </w:t>
      </w:r>
      <w:r w:rsidR="00822134" w:rsidRPr="00A13314">
        <w:rPr>
          <w:rFonts w:eastAsia="Times New Roman"/>
          <w:sz w:val="24"/>
          <w:szCs w:val="24"/>
        </w:rPr>
        <w:t xml:space="preserve"> </w:t>
      </w:r>
    </w:p>
    <w:p w14:paraId="2C281F6F" w14:textId="4110D271" w:rsidR="008D55EA" w:rsidRPr="0069366F" w:rsidRDefault="009560EB" w:rsidP="009C14C7">
      <w:pPr>
        <w:pStyle w:val="SingleTxtG"/>
        <w:numPr>
          <w:ilvl w:val="0"/>
          <w:numId w:val="4"/>
        </w:numPr>
        <w:spacing w:line="240" w:lineRule="auto"/>
        <w:ind w:left="0" w:right="0" w:firstLine="0"/>
        <w:rPr>
          <w:rFonts w:eastAsia="Times New Roman"/>
          <w:sz w:val="24"/>
          <w:szCs w:val="24"/>
        </w:rPr>
      </w:pPr>
      <w:r w:rsidRPr="0069366F">
        <w:rPr>
          <w:rFonts w:eastAsia="Times New Roman"/>
          <w:color w:val="000000" w:themeColor="text1"/>
          <w:sz w:val="24"/>
          <w:szCs w:val="24"/>
        </w:rPr>
        <w:lastRenderedPageBreak/>
        <w:t xml:space="preserve">In accordance with paragraph 13 of President’s </w:t>
      </w:r>
      <w:r w:rsidR="00857E39" w:rsidRPr="0069366F">
        <w:rPr>
          <w:rFonts w:eastAsia="Times New Roman"/>
          <w:color w:val="000000" w:themeColor="text1"/>
          <w:sz w:val="24"/>
          <w:szCs w:val="24"/>
        </w:rPr>
        <w:t>s</w:t>
      </w:r>
      <w:r w:rsidRPr="0069366F">
        <w:rPr>
          <w:rFonts w:eastAsia="Times New Roman"/>
          <w:color w:val="000000" w:themeColor="text1"/>
          <w:sz w:val="24"/>
          <w:szCs w:val="24"/>
        </w:rPr>
        <w:t>tatement PRST</w:t>
      </w:r>
      <w:r w:rsidR="0097164D" w:rsidRPr="0069366F">
        <w:rPr>
          <w:rFonts w:eastAsia="Times New Roman"/>
          <w:color w:val="000000" w:themeColor="text1"/>
          <w:sz w:val="24"/>
          <w:szCs w:val="24"/>
        </w:rPr>
        <w:t xml:space="preserve"> </w:t>
      </w:r>
      <w:r w:rsidRPr="0069366F">
        <w:rPr>
          <w:rFonts w:eastAsia="Times New Roman"/>
          <w:color w:val="000000" w:themeColor="text1"/>
          <w:sz w:val="24"/>
          <w:szCs w:val="24"/>
        </w:rPr>
        <w:t xml:space="preserve">OS/14/2, </w:t>
      </w:r>
      <w:r w:rsidR="00867EAE" w:rsidRPr="0069366F">
        <w:rPr>
          <w:rFonts w:eastAsia="Times New Roman"/>
          <w:color w:val="000000" w:themeColor="text1"/>
          <w:sz w:val="24"/>
          <w:szCs w:val="24"/>
        </w:rPr>
        <w:t xml:space="preserve">Mr. </w:t>
      </w:r>
      <w:r w:rsidR="0069366F" w:rsidRPr="0069366F">
        <w:rPr>
          <w:rFonts w:eastAsia="Times New Roman"/>
          <w:color w:val="000000" w:themeColor="text1"/>
          <w:sz w:val="24"/>
          <w:szCs w:val="24"/>
        </w:rPr>
        <w:t xml:space="preserve">Tom Neijens (Belgium) </w:t>
      </w:r>
      <w:r w:rsidR="002E38D7" w:rsidRPr="0069366F">
        <w:rPr>
          <w:rFonts w:eastAsia="Times New Roman"/>
          <w:color w:val="000000" w:themeColor="text1"/>
          <w:sz w:val="24"/>
          <w:szCs w:val="24"/>
        </w:rPr>
        <w:t>r</w:t>
      </w:r>
      <w:r w:rsidR="00554F45" w:rsidRPr="0069366F">
        <w:rPr>
          <w:rFonts w:eastAsia="Times New Roman"/>
          <w:color w:val="000000" w:themeColor="text1"/>
          <w:sz w:val="24"/>
          <w:szCs w:val="24"/>
        </w:rPr>
        <w:t xml:space="preserve">ecused </w:t>
      </w:r>
      <w:r w:rsidR="002E38D7" w:rsidRPr="0069366F">
        <w:rPr>
          <w:rFonts w:eastAsia="Times New Roman"/>
          <w:color w:val="000000" w:themeColor="text1"/>
          <w:sz w:val="24"/>
          <w:szCs w:val="24"/>
        </w:rPr>
        <w:t>him</w:t>
      </w:r>
      <w:r w:rsidR="00554F45" w:rsidRPr="0069366F">
        <w:rPr>
          <w:rFonts w:eastAsia="Times New Roman"/>
          <w:color w:val="000000" w:themeColor="text1"/>
          <w:sz w:val="24"/>
          <w:szCs w:val="24"/>
        </w:rPr>
        <w:t>self from participating in the</w:t>
      </w:r>
      <w:r w:rsidR="00F05B50">
        <w:rPr>
          <w:rFonts w:eastAsia="Times New Roman"/>
          <w:color w:val="000000" w:themeColor="text1"/>
          <w:sz w:val="24"/>
          <w:szCs w:val="24"/>
        </w:rPr>
        <w:t xml:space="preserve"> deliberation and decision-making process for </w:t>
      </w:r>
      <w:r w:rsidR="00554F45" w:rsidRPr="0069366F">
        <w:rPr>
          <w:rFonts w:eastAsia="Times New Roman"/>
          <w:color w:val="000000" w:themeColor="text1"/>
          <w:sz w:val="24"/>
          <w:szCs w:val="24"/>
        </w:rPr>
        <w:t>the</w:t>
      </w:r>
      <w:r w:rsidR="0069366F" w:rsidRPr="0069366F">
        <w:rPr>
          <w:rFonts w:eastAsia="Times New Roman"/>
          <w:color w:val="000000" w:themeColor="text1"/>
          <w:sz w:val="24"/>
          <w:szCs w:val="24"/>
        </w:rPr>
        <w:t xml:space="preserve"> </w:t>
      </w:r>
      <w:r w:rsidR="00F05B50">
        <w:rPr>
          <w:rFonts w:eastAsia="Times New Roman"/>
          <w:color w:val="000000" w:themeColor="text1"/>
          <w:sz w:val="24"/>
          <w:szCs w:val="24"/>
        </w:rPr>
        <w:t xml:space="preserve">mandate of the </w:t>
      </w:r>
      <w:r w:rsidR="0069366F" w:rsidRPr="0069366F">
        <w:rPr>
          <w:rFonts w:eastAsia="Times New Roman"/>
          <w:color w:val="000000" w:themeColor="text1"/>
          <w:sz w:val="24"/>
          <w:szCs w:val="24"/>
        </w:rPr>
        <w:t>Expert Mechanism on the Right to Development, member from Western European and other States</w:t>
      </w:r>
      <w:r w:rsidR="00554F45" w:rsidRPr="0069366F">
        <w:rPr>
          <w:rFonts w:eastAsia="Times New Roman"/>
          <w:color w:val="000000" w:themeColor="text1"/>
          <w:sz w:val="24"/>
          <w:szCs w:val="24"/>
        </w:rPr>
        <w:t xml:space="preserve">, </w:t>
      </w:r>
      <w:r w:rsidR="00554F45" w:rsidRPr="0069366F">
        <w:rPr>
          <w:rFonts w:eastAsia="Times New Roman"/>
          <w:bCs/>
          <w:color w:val="000000" w:themeColor="text1"/>
          <w:sz w:val="24"/>
          <w:szCs w:val="24"/>
        </w:rPr>
        <w:t xml:space="preserve">in view of the fact that </w:t>
      </w:r>
      <w:r w:rsidR="0069366F" w:rsidRPr="0069366F">
        <w:rPr>
          <w:rFonts w:eastAsia="Times New Roman"/>
          <w:bCs/>
          <w:color w:val="000000" w:themeColor="text1"/>
          <w:sz w:val="24"/>
          <w:szCs w:val="24"/>
        </w:rPr>
        <w:t>two</w:t>
      </w:r>
      <w:r w:rsidR="00554F45" w:rsidRPr="0069366F">
        <w:rPr>
          <w:rFonts w:eastAsia="Times New Roman"/>
          <w:bCs/>
          <w:color w:val="000000" w:themeColor="text1"/>
          <w:sz w:val="24"/>
          <w:szCs w:val="24"/>
        </w:rPr>
        <w:t xml:space="preserve"> candidate</w:t>
      </w:r>
      <w:r w:rsidR="0069366F" w:rsidRPr="0069366F">
        <w:rPr>
          <w:rFonts w:eastAsia="Times New Roman"/>
          <w:bCs/>
          <w:color w:val="000000" w:themeColor="text1"/>
          <w:sz w:val="24"/>
          <w:szCs w:val="24"/>
        </w:rPr>
        <w:t>s</w:t>
      </w:r>
      <w:r w:rsidR="00554F45" w:rsidRPr="0069366F">
        <w:rPr>
          <w:rFonts w:eastAsia="Times New Roman"/>
          <w:bCs/>
          <w:color w:val="000000" w:themeColor="text1"/>
          <w:sz w:val="24"/>
          <w:szCs w:val="24"/>
        </w:rPr>
        <w:t xml:space="preserve"> from </w:t>
      </w:r>
      <w:r w:rsidR="0069366F" w:rsidRPr="0069366F">
        <w:rPr>
          <w:rFonts w:eastAsia="Times New Roman"/>
          <w:bCs/>
          <w:color w:val="000000" w:themeColor="text1"/>
          <w:sz w:val="24"/>
          <w:szCs w:val="24"/>
        </w:rPr>
        <w:t xml:space="preserve">Belgium were </w:t>
      </w:r>
      <w:r w:rsidR="00554F45" w:rsidRPr="0069366F">
        <w:rPr>
          <w:rFonts w:eastAsia="Times New Roman"/>
          <w:bCs/>
          <w:color w:val="000000" w:themeColor="text1"/>
          <w:sz w:val="24"/>
          <w:szCs w:val="24"/>
        </w:rPr>
        <w:t>under consideration.</w:t>
      </w:r>
      <w:r w:rsidR="00554F45" w:rsidRPr="0069366F">
        <w:rPr>
          <w:rFonts w:eastAsia="Times New Roman"/>
          <w:sz w:val="24"/>
          <w:szCs w:val="24"/>
        </w:rPr>
        <w:t xml:space="preserve"> </w:t>
      </w:r>
    </w:p>
    <w:p w14:paraId="3A4EDD98" w14:textId="29BC5475" w:rsidR="005A1FE8" w:rsidRPr="0069366F" w:rsidRDefault="005A1FE8" w:rsidP="008F0D06">
      <w:pPr>
        <w:pStyle w:val="SingleTxtG"/>
        <w:numPr>
          <w:ilvl w:val="0"/>
          <w:numId w:val="4"/>
        </w:numPr>
        <w:spacing w:line="240" w:lineRule="auto"/>
        <w:ind w:left="0" w:right="0" w:firstLine="0"/>
        <w:rPr>
          <w:rFonts w:eastAsia="Times New Roman"/>
          <w:sz w:val="24"/>
          <w:szCs w:val="24"/>
        </w:rPr>
      </w:pPr>
      <w:r w:rsidRPr="0069366F">
        <w:rPr>
          <w:rFonts w:eastAsia="Calibri"/>
          <w:color w:val="000000" w:themeColor="text1"/>
          <w:sz w:val="24"/>
          <w:szCs w:val="24"/>
        </w:rPr>
        <w:t>The C</w:t>
      </w:r>
      <w:r w:rsidR="006E6C2B" w:rsidRPr="0069366F">
        <w:rPr>
          <w:rFonts w:eastAsia="Calibri"/>
          <w:color w:val="000000" w:themeColor="text1"/>
          <w:sz w:val="24"/>
          <w:szCs w:val="24"/>
        </w:rPr>
        <w:t xml:space="preserve">onsultative Group </w:t>
      </w:r>
      <w:r w:rsidR="009560EB" w:rsidRPr="0069366F">
        <w:rPr>
          <w:rFonts w:eastAsia="Calibri"/>
          <w:color w:val="000000" w:themeColor="text1"/>
          <w:sz w:val="24"/>
          <w:szCs w:val="24"/>
        </w:rPr>
        <w:t xml:space="preserve">adhered to paragraph 14 of President’s </w:t>
      </w:r>
      <w:r w:rsidR="00857E39" w:rsidRPr="0069366F">
        <w:rPr>
          <w:rFonts w:eastAsia="Calibri"/>
          <w:color w:val="000000" w:themeColor="text1"/>
          <w:sz w:val="24"/>
          <w:szCs w:val="24"/>
        </w:rPr>
        <w:t>s</w:t>
      </w:r>
      <w:r w:rsidR="009560EB" w:rsidRPr="0069366F">
        <w:rPr>
          <w:rFonts w:eastAsia="Calibri"/>
          <w:color w:val="000000" w:themeColor="text1"/>
          <w:sz w:val="24"/>
          <w:szCs w:val="24"/>
        </w:rPr>
        <w:t>tatement PRST</w:t>
      </w:r>
      <w:r w:rsidR="00CC70EB" w:rsidRPr="0069366F">
        <w:rPr>
          <w:rFonts w:eastAsia="Calibri"/>
          <w:color w:val="000000" w:themeColor="text1"/>
          <w:sz w:val="24"/>
          <w:szCs w:val="24"/>
        </w:rPr>
        <w:t xml:space="preserve"> </w:t>
      </w:r>
      <w:r w:rsidR="009560EB" w:rsidRPr="0069366F">
        <w:rPr>
          <w:rFonts w:eastAsia="Calibri"/>
          <w:color w:val="000000" w:themeColor="text1"/>
          <w:sz w:val="24"/>
          <w:szCs w:val="24"/>
        </w:rPr>
        <w:t xml:space="preserve">OS/14/2 which provides that the </w:t>
      </w:r>
      <w:r w:rsidR="0016302A" w:rsidRPr="0069366F">
        <w:rPr>
          <w:rFonts w:eastAsia="Calibri"/>
          <w:color w:val="000000" w:themeColor="text1"/>
          <w:sz w:val="24"/>
          <w:szCs w:val="24"/>
        </w:rPr>
        <w:t xml:space="preserve">members of the </w:t>
      </w:r>
      <w:r w:rsidR="009560EB" w:rsidRPr="0069366F">
        <w:rPr>
          <w:rFonts w:eastAsia="Calibri"/>
          <w:color w:val="000000" w:themeColor="text1"/>
          <w:sz w:val="24"/>
          <w:szCs w:val="24"/>
        </w:rPr>
        <w:t xml:space="preserve">Consultative Group, </w:t>
      </w:r>
      <w:r w:rsidR="0016302A" w:rsidRPr="0069366F">
        <w:rPr>
          <w:rFonts w:eastAsia="Calibri"/>
          <w:color w:val="000000" w:themeColor="text1"/>
          <w:sz w:val="24"/>
          <w:szCs w:val="24"/>
        </w:rPr>
        <w:t xml:space="preserve">in the event that they have been approached by any Member State, organization or individual with regard to the application of a candidate, </w:t>
      </w:r>
      <w:r w:rsidR="009560EB" w:rsidRPr="0069366F">
        <w:rPr>
          <w:rFonts w:eastAsia="Calibri"/>
          <w:color w:val="000000" w:themeColor="text1"/>
          <w:sz w:val="24"/>
          <w:szCs w:val="24"/>
        </w:rPr>
        <w:t xml:space="preserve">shall </w:t>
      </w:r>
      <w:r w:rsidR="0016302A" w:rsidRPr="0069366F">
        <w:rPr>
          <w:rFonts w:eastAsia="Calibri"/>
          <w:color w:val="000000" w:themeColor="text1"/>
          <w:sz w:val="24"/>
          <w:szCs w:val="24"/>
        </w:rPr>
        <w:t>inform the other members in order to ensure maximum transparency.</w:t>
      </w:r>
      <w:r w:rsidRPr="0069366F">
        <w:rPr>
          <w:rFonts w:eastAsia="Calibri"/>
          <w:color w:val="000000" w:themeColor="text1"/>
          <w:sz w:val="24"/>
          <w:szCs w:val="24"/>
        </w:rPr>
        <w:t xml:space="preserve"> </w:t>
      </w:r>
      <w:r w:rsidR="002B4BB9" w:rsidRPr="0069366F">
        <w:rPr>
          <w:rFonts w:eastAsia="Calibri"/>
          <w:color w:val="000000" w:themeColor="text1"/>
          <w:sz w:val="24"/>
          <w:szCs w:val="24"/>
        </w:rPr>
        <w:t xml:space="preserve"> </w:t>
      </w:r>
    </w:p>
    <w:p w14:paraId="23AFEDC8" w14:textId="444CAD22" w:rsidR="005A1FE8" w:rsidRPr="000905BE" w:rsidRDefault="005A1FE8" w:rsidP="008F0D06">
      <w:pPr>
        <w:pStyle w:val="SingleTxtG"/>
        <w:numPr>
          <w:ilvl w:val="0"/>
          <w:numId w:val="4"/>
        </w:numPr>
        <w:spacing w:line="240" w:lineRule="auto"/>
        <w:ind w:left="0" w:right="0" w:firstLine="0"/>
        <w:rPr>
          <w:rFonts w:eastAsia="Times New Roman"/>
          <w:sz w:val="24"/>
          <w:szCs w:val="24"/>
        </w:rPr>
      </w:pPr>
      <w:r w:rsidRPr="000905BE">
        <w:rPr>
          <w:rFonts w:eastAsia="Times New Roman"/>
          <w:sz w:val="24"/>
          <w:szCs w:val="24"/>
        </w:rPr>
        <w:t>In accordance with paragraphs 44 and 46 of the annex to Human Rights Council resolution 5/1</w:t>
      </w:r>
      <w:r w:rsidR="008C542D" w:rsidRPr="000905BE">
        <w:rPr>
          <w:rFonts w:eastAsia="Times New Roman"/>
          <w:sz w:val="24"/>
          <w:szCs w:val="24"/>
        </w:rPr>
        <w:t xml:space="preserve"> and paragraphs 35 to 38 of President’s statement PRST OS/14/2</w:t>
      </w:r>
      <w:r w:rsidRPr="000905BE">
        <w:rPr>
          <w:rFonts w:eastAsia="Times New Roman"/>
          <w:sz w:val="24"/>
          <w:szCs w:val="24"/>
        </w:rPr>
        <w:t xml:space="preserve">, the Consultative Group sought to address consistently </w:t>
      </w:r>
      <w:r w:rsidR="002B620C" w:rsidRPr="000905BE">
        <w:rPr>
          <w:rFonts w:eastAsia="Times New Roman"/>
          <w:sz w:val="24"/>
          <w:szCs w:val="24"/>
        </w:rPr>
        <w:t xml:space="preserve">the observance of the principle of non-accumulation of human rights functions and </w:t>
      </w:r>
      <w:r w:rsidRPr="000905BE">
        <w:rPr>
          <w:rFonts w:eastAsia="Times New Roman"/>
          <w:sz w:val="24"/>
          <w:szCs w:val="24"/>
        </w:rPr>
        <w:t>the potential for conflict of interest of all candidates holding decision-making positions in Government or in any other organization or entity</w:t>
      </w:r>
      <w:r w:rsidR="002B620C" w:rsidRPr="000905BE">
        <w:rPr>
          <w:rFonts w:eastAsia="Times New Roman"/>
          <w:sz w:val="24"/>
          <w:szCs w:val="24"/>
        </w:rPr>
        <w:t>.</w:t>
      </w:r>
      <w:r w:rsidRPr="000905BE">
        <w:rPr>
          <w:rFonts w:eastAsia="Times New Roman"/>
          <w:sz w:val="24"/>
          <w:szCs w:val="24"/>
        </w:rPr>
        <w:t xml:space="preserve"> These issues were clarified during interviews to ensure, </w:t>
      </w:r>
      <w:r w:rsidRPr="000905BE">
        <w:rPr>
          <w:rFonts w:eastAsia="Times New Roman"/>
          <w:iCs/>
          <w:sz w:val="24"/>
          <w:szCs w:val="24"/>
        </w:rPr>
        <w:t>inter alia</w:t>
      </w:r>
      <w:r w:rsidRPr="000905BE">
        <w:rPr>
          <w:rFonts w:eastAsia="Times New Roman"/>
          <w:sz w:val="24"/>
          <w:szCs w:val="24"/>
        </w:rPr>
        <w:t>, that if appointed, the candidate should state what steps he</w:t>
      </w:r>
      <w:r w:rsidR="00095981" w:rsidRPr="000905BE">
        <w:rPr>
          <w:rFonts w:eastAsia="Times New Roman"/>
          <w:sz w:val="24"/>
          <w:szCs w:val="24"/>
        </w:rPr>
        <w:t xml:space="preserve"> or she</w:t>
      </w:r>
      <w:r w:rsidRPr="000905BE">
        <w:rPr>
          <w:rFonts w:eastAsia="Times New Roman"/>
          <w:sz w:val="24"/>
          <w:szCs w:val="24"/>
        </w:rPr>
        <w:t xml:space="preserve"> would be prepared to take with regard to any functions or duties that may give rise to an accumulation of human rights functions and/or any potential conflict of interest.</w:t>
      </w:r>
      <w:r w:rsidR="002B620C" w:rsidRPr="000905BE">
        <w:rPr>
          <w:rFonts w:eastAsia="Times New Roman"/>
          <w:sz w:val="24"/>
          <w:szCs w:val="24"/>
        </w:rPr>
        <w:t xml:space="preserve"> When necessary, further clarifications were requested in writing.</w:t>
      </w:r>
    </w:p>
    <w:p w14:paraId="6A4794F2" w14:textId="550D87DE" w:rsidR="007241B8" w:rsidRPr="000905BE" w:rsidRDefault="00E0207B" w:rsidP="008F0D06">
      <w:pPr>
        <w:pStyle w:val="SingleTxtG"/>
        <w:numPr>
          <w:ilvl w:val="0"/>
          <w:numId w:val="4"/>
        </w:numPr>
        <w:spacing w:line="240" w:lineRule="auto"/>
        <w:ind w:left="0" w:right="0" w:firstLine="0"/>
        <w:rPr>
          <w:rFonts w:eastAsia="Times New Roman"/>
          <w:sz w:val="24"/>
          <w:szCs w:val="24"/>
        </w:rPr>
      </w:pPr>
      <w:r w:rsidRPr="00311A44">
        <w:rPr>
          <w:rFonts w:eastAsia="Calibri"/>
          <w:color w:val="000000" w:themeColor="text1"/>
          <w:sz w:val="24"/>
          <w:szCs w:val="24"/>
        </w:rPr>
        <w:t xml:space="preserve">The Group </w:t>
      </w:r>
      <w:r w:rsidR="0041685D" w:rsidRPr="00311A44">
        <w:rPr>
          <w:rFonts w:eastAsia="Calibri"/>
          <w:color w:val="000000" w:themeColor="text1"/>
          <w:sz w:val="24"/>
          <w:szCs w:val="24"/>
        </w:rPr>
        <w:t xml:space="preserve">held </w:t>
      </w:r>
      <w:r w:rsidR="001C41EE" w:rsidRPr="00311A44">
        <w:rPr>
          <w:rFonts w:eastAsia="Calibri"/>
          <w:color w:val="000000" w:themeColor="text1"/>
          <w:sz w:val="24"/>
          <w:szCs w:val="24"/>
        </w:rPr>
        <w:t xml:space="preserve">a </w:t>
      </w:r>
      <w:r w:rsidR="001C41EE" w:rsidRPr="00D801B4">
        <w:rPr>
          <w:rFonts w:eastAsia="Calibri"/>
          <w:color w:val="000000" w:themeColor="text1"/>
          <w:sz w:val="24"/>
          <w:szCs w:val="24"/>
        </w:rPr>
        <w:t xml:space="preserve">total of </w:t>
      </w:r>
      <w:r w:rsidR="00B43FE9" w:rsidRPr="00D801B4">
        <w:rPr>
          <w:rFonts w:eastAsia="Calibri"/>
          <w:color w:val="000000" w:themeColor="text1"/>
          <w:sz w:val="24"/>
          <w:szCs w:val="24"/>
        </w:rPr>
        <w:t>3</w:t>
      </w:r>
      <w:r w:rsidR="00186806" w:rsidRPr="00D801B4">
        <w:rPr>
          <w:rFonts w:eastAsia="Calibri"/>
          <w:color w:val="000000" w:themeColor="text1"/>
          <w:sz w:val="24"/>
          <w:szCs w:val="24"/>
        </w:rPr>
        <w:t>1</w:t>
      </w:r>
      <w:r w:rsidR="00B43FE9" w:rsidRPr="00D801B4">
        <w:rPr>
          <w:rFonts w:eastAsia="Calibri"/>
          <w:color w:val="000000" w:themeColor="text1"/>
          <w:sz w:val="24"/>
          <w:szCs w:val="24"/>
        </w:rPr>
        <w:t xml:space="preserve"> </w:t>
      </w:r>
      <w:r w:rsidRPr="00D801B4">
        <w:rPr>
          <w:rFonts w:eastAsia="Calibri"/>
          <w:color w:val="000000" w:themeColor="text1"/>
          <w:sz w:val="24"/>
          <w:szCs w:val="24"/>
        </w:rPr>
        <w:t>interview</w:t>
      </w:r>
      <w:r w:rsidR="001C41EE" w:rsidRPr="00D801B4">
        <w:rPr>
          <w:rFonts w:eastAsia="Calibri"/>
          <w:color w:val="000000" w:themeColor="text1"/>
          <w:sz w:val="24"/>
          <w:szCs w:val="24"/>
        </w:rPr>
        <w:t xml:space="preserve">s with </w:t>
      </w:r>
      <w:r w:rsidR="00D81904">
        <w:rPr>
          <w:rFonts w:eastAsia="Calibri"/>
          <w:color w:val="000000" w:themeColor="text1"/>
          <w:sz w:val="24"/>
          <w:szCs w:val="24"/>
        </w:rPr>
        <w:t>31</w:t>
      </w:r>
      <w:r w:rsidR="004D7DD9" w:rsidRPr="00D801B4">
        <w:rPr>
          <w:rFonts w:eastAsia="Calibri"/>
          <w:color w:val="000000" w:themeColor="text1"/>
          <w:sz w:val="24"/>
          <w:szCs w:val="24"/>
        </w:rPr>
        <w:t xml:space="preserve"> </w:t>
      </w:r>
      <w:r w:rsidRPr="00D801B4">
        <w:rPr>
          <w:rFonts w:eastAsia="Calibri"/>
          <w:color w:val="000000" w:themeColor="text1"/>
          <w:sz w:val="24"/>
          <w:szCs w:val="24"/>
        </w:rPr>
        <w:t>shortlisted</w:t>
      </w:r>
      <w:r w:rsidRPr="00311A44">
        <w:rPr>
          <w:rFonts w:eastAsia="Calibri"/>
          <w:color w:val="000000" w:themeColor="text1"/>
          <w:sz w:val="24"/>
          <w:szCs w:val="24"/>
        </w:rPr>
        <w:t xml:space="preserve"> candidates for</w:t>
      </w:r>
      <w:r w:rsidRPr="000905BE">
        <w:rPr>
          <w:rFonts w:eastAsia="Calibri"/>
          <w:color w:val="000000" w:themeColor="text1"/>
          <w:sz w:val="24"/>
          <w:szCs w:val="24"/>
        </w:rPr>
        <w:t xml:space="preserve"> the </w:t>
      </w:r>
      <w:r w:rsidRPr="000905BE">
        <w:rPr>
          <w:color w:val="000000" w:themeColor="text1"/>
          <w:sz w:val="24"/>
          <w:szCs w:val="24"/>
        </w:rPr>
        <w:t xml:space="preserve">aforementioned </w:t>
      </w:r>
      <w:r w:rsidR="000905BE" w:rsidRPr="000905BE">
        <w:rPr>
          <w:color w:val="000000" w:themeColor="text1"/>
          <w:sz w:val="24"/>
          <w:szCs w:val="24"/>
        </w:rPr>
        <w:t>ten</w:t>
      </w:r>
      <w:r w:rsidR="00867EAE" w:rsidRPr="000905BE">
        <w:rPr>
          <w:color w:val="000000" w:themeColor="text1"/>
          <w:sz w:val="24"/>
          <w:szCs w:val="24"/>
        </w:rPr>
        <w:t xml:space="preserve"> mandates</w:t>
      </w:r>
      <w:r w:rsidRPr="000905BE">
        <w:rPr>
          <w:color w:val="000000" w:themeColor="text1"/>
          <w:sz w:val="24"/>
          <w:szCs w:val="24"/>
        </w:rPr>
        <w:t xml:space="preserve"> (see annex II of this report</w:t>
      </w:r>
      <w:r w:rsidR="00802A79" w:rsidRPr="000905BE">
        <w:rPr>
          <w:color w:val="000000" w:themeColor="text1"/>
          <w:sz w:val="24"/>
          <w:szCs w:val="24"/>
        </w:rPr>
        <w:t xml:space="preserve"> for the </w:t>
      </w:r>
      <w:r w:rsidR="00124040" w:rsidRPr="000905BE">
        <w:rPr>
          <w:color w:val="000000" w:themeColor="text1"/>
          <w:sz w:val="24"/>
          <w:szCs w:val="24"/>
        </w:rPr>
        <w:t xml:space="preserve">alphabetical </w:t>
      </w:r>
      <w:r w:rsidR="00802A79" w:rsidRPr="000905BE">
        <w:rPr>
          <w:color w:val="000000" w:themeColor="text1"/>
          <w:sz w:val="24"/>
          <w:szCs w:val="24"/>
        </w:rPr>
        <w:t>list of interviewees</w:t>
      </w:r>
      <w:r w:rsidR="009653D1" w:rsidRPr="000905BE">
        <w:rPr>
          <w:color w:val="000000" w:themeColor="text1"/>
          <w:sz w:val="24"/>
          <w:szCs w:val="24"/>
        </w:rPr>
        <w:t xml:space="preserve"> per mandate</w:t>
      </w:r>
      <w:r w:rsidRPr="000905BE">
        <w:rPr>
          <w:color w:val="000000" w:themeColor="text1"/>
          <w:sz w:val="24"/>
          <w:szCs w:val="24"/>
        </w:rPr>
        <w:t xml:space="preserve">). These interviews occurred </w:t>
      </w:r>
      <w:r w:rsidR="00867EAE" w:rsidRPr="000905BE">
        <w:rPr>
          <w:color w:val="000000" w:themeColor="text1"/>
          <w:sz w:val="24"/>
          <w:szCs w:val="24"/>
        </w:rPr>
        <w:t xml:space="preserve">on </w:t>
      </w:r>
      <w:r w:rsidR="000905BE" w:rsidRPr="000905BE">
        <w:rPr>
          <w:color w:val="000000" w:themeColor="text1"/>
          <w:sz w:val="24"/>
          <w:szCs w:val="24"/>
        </w:rPr>
        <w:t>12, 13 and 16 to 20 January</w:t>
      </w:r>
      <w:r w:rsidR="00935856" w:rsidRPr="000905BE">
        <w:rPr>
          <w:color w:val="000000" w:themeColor="text1"/>
          <w:sz w:val="24"/>
          <w:szCs w:val="24"/>
        </w:rPr>
        <w:t xml:space="preserve"> 202</w:t>
      </w:r>
      <w:r w:rsidR="000905BE" w:rsidRPr="000905BE">
        <w:rPr>
          <w:color w:val="000000" w:themeColor="text1"/>
          <w:sz w:val="24"/>
          <w:szCs w:val="24"/>
        </w:rPr>
        <w:t>3</w:t>
      </w:r>
      <w:r w:rsidR="00802A79" w:rsidRPr="000905BE">
        <w:rPr>
          <w:color w:val="000000" w:themeColor="text1"/>
          <w:sz w:val="24"/>
          <w:szCs w:val="24"/>
        </w:rPr>
        <w:t>,</w:t>
      </w:r>
      <w:r w:rsidRPr="000905BE">
        <w:rPr>
          <w:color w:val="000000" w:themeColor="text1"/>
          <w:sz w:val="24"/>
          <w:szCs w:val="24"/>
        </w:rPr>
        <w:t xml:space="preserve"> pursuant to paragraph 22 (c) of the annex to Human Rights Council resolution 16/21. Each candidate was asked similar questions based on the relevant provisions of Council resolution 5/1, decision 6/102, resolution 16/21</w:t>
      </w:r>
      <w:r w:rsidR="008E0E70" w:rsidRPr="000905BE">
        <w:rPr>
          <w:color w:val="000000" w:themeColor="text1"/>
          <w:sz w:val="24"/>
          <w:szCs w:val="24"/>
        </w:rPr>
        <w:t>, President’s statement PRST OS/14/2</w:t>
      </w:r>
      <w:r w:rsidRPr="000905BE">
        <w:rPr>
          <w:color w:val="000000" w:themeColor="text1"/>
          <w:sz w:val="24"/>
          <w:szCs w:val="24"/>
        </w:rPr>
        <w:t xml:space="preserve"> and Council resolution</w:t>
      </w:r>
      <w:r w:rsidR="009653D1" w:rsidRPr="000905BE">
        <w:rPr>
          <w:color w:val="000000" w:themeColor="text1"/>
          <w:sz w:val="24"/>
          <w:szCs w:val="24"/>
        </w:rPr>
        <w:t>s</w:t>
      </w:r>
      <w:r w:rsidR="00875E1D" w:rsidRPr="000905BE">
        <w:rPr>
          <w:color w:val="000000" w:themeColor="text1"/>
          <w:sz w:val="24"/>
          <w:szCs w:val="24"/>
        </w:rPr>
        <w:t xml:space="preserve"> relating to </w:t>
      </w:r>
      <w:r w:rsidRPr="000905BE">
        <w:rPr>
          <w:color w:val="000000" w:themeColor="text1"/>
          <w:sz w:val="24"/>
          <w:szCs w:val="24"/>
        </w:rPr>
        <w:t>the specific mandate</w:t>
      </w:r>
      <w:r w:rsidR="009653D1" w:rsidRPr="000905BE">
        <w:rPr>
          <w:color w:val="000000" w:themeColor="text1"/>
          <w:sz w:val="24"/>
          <w:szCs w:val="24"/>
        </w:rPr>
        <w:t>s</w:t>
      </w:r>
      <w:r w:rsidRPr="000905BE">
        <w:rPr>
          <w:color w:val="000000" w:themeColor="text1"/>
          <w:sz w:val="24"/>
          <w:szCs w:val="24"/>
        </w:rPr>
        <w:t xml:space="preserve"> under consideration. </w:t>
      </w:r>
    </w:p>
    <w:p w14:paraId="4553211B" w14:textId="369970FC" w:rsidR="006627FF" w:rsidRPr="00E76A7D" w:rsidRDefault="006627FF" w:rsidP="008F0D06">
      <w:pPr>
        <w:pStyle w:val="SingleTxtG"/>
        <w:numPr>
          <w:ilvl w:val="0"/>
          <w:numId w:val="4"/>
        </w:numPr>
        <w:spacing w:line="240" w:lineRule="auto"/>
        <w:ind w:left="0" w:right="0" w:firstLine="0"/>
        <w:rPr>
          <w:rFonts w:eastAsia="Calibri"/>
          <w:sz w:val="24"/>
          <w:szCs w:val="24"/>
        </w:rPr>
      </w:pPr>
      <w:r w:rsidRPr="005C6ED3">
        <w:rPr>
          <w:rFonts w:eastAsia="Calibri"/>
          <w:sz w:val="24"/>
          <w:szCs w:val="24"/>
        </w:rPr>
        <w:t xml:space="preserve">Shortlisted candidates were able to request in advance and make use of interpretation in one of the six </w:t>
      </w:r>
      <w:r w:rsidRPr="00E76A7D">
        <w:rPr>
          <w:rFonts w:eastAsia="Calibri"/>
          <w:sz w:val="24"/>
          <w:szCs w:val="24"/>
        </w:rPr>
        <w:t>official languages of the United Nations during their interviews, pursuant to the President’s statement</w:t>
      </w:r>
      <w:r w:rsidR="00B8203A" w:rsidRPr="00E76A7D">
        <w:rPr>
          <w:rFonts w:eastAsia="Calibri"/>
          <w:sz w:val="24"/>
          <w:szCs w:val="24"/>
        </w:rPr>
        <w:t>s</w:t>
      </w:r>
      <w:r w:rsidRPr="00E76A7D">
        <w:rPr>
          <w:rFonts w:eastAsia="Calibri"/>
          <w:sz w:val="24"/>
          <w:szCs w:val="24"/>
        </w:rPr>
        <w:t xml:space="preserve"> </w:t>
      </w:r>
      <w:r w:rsidR="00B8574E" w:rsidRPr="00E76A7D">
        <w:rPr>
          <w:rFonts w:eastAsia="Calibri"/>
          <w:sz w:val="24"/>
          <w:szCs w:val="24"/>
        </w:rPr>
        <w:t xml:space="preserve">PRST </w:t>
      </w:r>
      <w:r w:rsidRPr="00E76A7D">
        <w:rPr>
          <w:rFonts w:eastAsia="Calibri"/>
          <w:sz w:val="24"/>
          <w:szCs w:val="24"/>
        </w:rPr>
        <w:t xml:space="preserve">29/1 </w:t>
      </w:r>
      <w:r w:rsidR="00B8203A" w:rsidRPr="00E76A7D">
        <w:rPr>
          <w:rFonts w:eastAsia="Calibri"/>
          <w:sz w:val="24"/>
          <w:szCs w:val="24"/>
        </w:rPr>
        <w:t>and PRST OS/14/2</w:t>
      </w:r>
      <w:r w:rsidRPr="00E76A7D">
        <w:rPr>
          <w:rFonts w:eastAsia="Calibri"/>
          <w:sz w:val="24"/>
          <w:szCs w:val="24"/>
        </w:rPr>
        <w:t>. Fluency in one of the two working languages of the United Nations was also assessed by the members of the Consultative Group for all candidates</w:t>
      </w:r>
      <w:r w:rsidR="00CA0360" w:rsidRPr="00E76A7D">
        <w:rPr>
          <w:rFonts w:eastAsia="Calibri"/>
          <w:sz w:val="24"/>
          <w:szCs w:val="24"/>
        </w:rPr>
        <w:t>.</w:t>
      </w:r>
    </w:p>
    <w:p w14:paraId="7C57EBCF" w14:textId="7723998A" w:rsidR="007701E0" w:rsidRPr="00E76A7D" w:rsidRDefault="007701E0" w:rsidP="00193333">
      <w:pPr>
        <w:pStyle w:val="SingleTxtG"/>
        <w:numPr>
          <w:ilvl w:val="0"/>
          <w:numId w:val="4"/>
        </w:numPr>
        <w:spacing w:line="240" w:lineRule="auto"/>
        <w:ind w:left="0" w:right="0" w:firstLine="0"/>
        <w:rPr>
          <w:rFonts w:eastAsia="Calibri"/>
          <w:sz w:val="24"/>
          <w:szCs w:val="24"/>
        </w:rPr>
      </w:pPr>
      <w:r w:rsidRPr="00E76A7D">
        <w:rPr>
          <w:rFonts w:eastAsia="Calibri"/>
          <w:sz w:val="24"/>
          <w:szCs w:val="24"/>
        </w:rPr>
        <w:t>The Consultative Group carried out interviews by video calls</w:t>
      </w:r>
      <w:r w:rsidR="00502580" w:rsidRPr="00E76A7D">
        <w:rPr>
          <w:rFonts w:eastAsia="Calibri"/>
          <w:sz w:val="24"/>
          <w:szCs w:val="24"/>
        </w:rPr>
        <w:t xml:space="preserve"> </w:t>
      </w:r>
      <w:r w:rsidR="00321F64" w:rsidRPr="00E76A7D">
        <w:rPr>
          <w:rFonts w:eastAsia="Calibri"/>
          <w:sz w:val="24"/>
          <w:szCs w:val="24"/>
        </w:rPr>
        <w:t xml:space="preserve">through the platform Webex, </w:t>
      </w:r>
      <w:r w:rsidRPr="00E76A7D">
        <w:rPr>
          <w:rFonts w:eastAsia="Calibri"/>
          <w:sz w:val="24"/>
          <w:szCs w:val="24"/>
        </w:rPr>
        <w:t xml:space="preserve">and through the platform </w:t>
      </w:r>
      <w:r w:rsidR="00935856" w:rsidRPr="00E76A7D">
        <w:rPr>
          <w:rFonts w:eastAsia="Calibri"/>
          <w:sz w:val="24"/>
          <w:szCs w:val="24"/>
        </w:rPr>
        <w:t>Zoom</w:t>
      </w:r>
      <w:r w:rsidRPr="00E76A7D">
        <w:rPr>
          <w:rFonts w:eastAsia="Calibri"/>
          <w:sz w:val="24"/>
          <w:szCs w:val="24"/>
        </w:rPr>
        <w:t xml:space="preserve"> when the interviewees requested interpretation. </w:t>
      </w:r>
    </w:p>
    <w:p w14:paraId="4C47CAFB" w14:textId="7908CABD" w:rsidR="008F0D06" w:rsidRPr="005C6ED3" w:rsidRDefault="00907620" w:rsidP="008F0D06">
      <w:pPr>
        <w:pStyle w:val="SingleTxtG"/>
        <w:numPr>
          <w:ilvl w:val="0"/>
          <w:numId w:val="4"/>
        </w:numPr>
        <w:spacing w:line="240" w:lineRule="auto"/>
        <w:ind w:left="0" w:right="0" w:firstLine="0"/>
        <w:rPr>
          <w:rFonts w:eastAsia="Times New Roman"/>
          <w:sz w:val="24"/>
          <w:szCs w:val="24"/>
        </w:rPr>
      </w:pPr>
      <w:r w:rsidRPr="005C6ED3">
        <w:rPr>
          <w:color w:val="000000" w:themeColor="text1"/>
          <w:sz w:val="24"/>
          <w:szCs w:val="24"/>
        </w:rPr>
        <w:t>The d</w:t>
      </w:r>
      <w:r w:rsidR="00E0207B" w:rsidRPr="005C6ED3">
        <w:rPr>
          <w:color w:val="000000" w:themeColor="text1"/>
          <w:sz w:val="24"/>
          <w:szCs w:val="24"/>
        </w:rPr>
        <w:t xml:space="preserve">ecisions of the Consultative Group were </w:t>
      </w:r>
      <w:r w:rsidRPr="005C6ED3">
        <w:rPr>
          <w:color w:val="000000" w:themeColor="text1"/>
          <w:sz w:val="24"/>
          <w:szCs w:val="24"/>
        </w:rPr>
        <w:t xml:space="preserve">taken </w:t>
      </w:r>
      <w:r w:rsidR="00E0207B" w:rsidRPr="005C6ED3">
        <w:rPr>
          <w:color w:val="000000" w:themeColor="text1"/>
          <w:sz w:val="24"/>
          <w:szCs w:val="24"/>
        </w:rPr>
        <w:t>by consensus.</w:t>
      </w:r>
      <w:r w:rsidR="000464D5" w:rsidRPr="005C6ED3">
        <w:rPr>
          <w:bCs/>
          <w:sz w:val="24"/>
          <w:szCs w:val="24"/>
        </w:rPr>
        <w:t xml:space="preserve"> </w:t>
      </w:r>
    </w:p>
    <w:p w14:paraId="2D7AF273" w14:textId="67E8D095" w:rsidR="00867EAE" w:rsidRPr="00F15307" w:rsidRDefault="008F0D06" w:rsidP="00E81DED">
      <w:pPr>
        <w:pStyle w:val="ListParagraph"/>
        <w:numPr>
          <w:ilvl w:val="0"/>
          <w:numId w:val="3"/>
        </w:numPr>
        <w:suppressAutoHyphens w:val="0"/>
        <w:spacing w:before="480" w:after="240" w:line="240" w:lineRule="auto"/>
        <w:ind w:left="567" w:hanging="567"/>
        <w:jc w:val="both"/>
        <w:rPr>
          <w:rFonts w:eastAsia="Calibri"/>
          <w:b/>
          <w:bCs/>
          <w:sz w:val="24"/>
          <w:szCs w:val="24"/>
        </w:rPr>
      </w:pPr>
      <w:r w:rsidRPr="00E81DED">
        <w:rPr>
          <w:rFonts w:eastAsia="Calibri"/>
          <w:b/>
          <w:sz w:val="24"/>
          <w:szCs w:val="24"/>
        </w:rPr>
        <w:t xml:space="preserve">Candidates proposed by the Consultative Group to the President for the </w:t>
      </w:r>
      <w:r w:rsidR="00E81DED" w:rsidRPr="00E81DED">
        <w:rPr>
          <w:rFonts w:eastAsia="Calibri"/>
          <w:b/>
          <w:sz w:val="24"/>
          <w:szCs w:val="24"/>
        </w:rPr>
        <w:t xml:space="preserve">Expert </w:t>
      </w:r>
      <w:r w:rsidR="00E81DED" w:rsidRPr="00F15307">
        <w:rPr>
          <w:rFonts w:eastAsia="Calibri"/>
          <w:b/>
          <w:sz w:val="24"/>
          <w:szCs w:val="24"/>
        </w:rPr>
        <w:t>Mechanism on the Right to Development (EMRTD), member from African States</w:t>
      </w:r>
    </w:p>
    <w:p w14:paraId="04F2EC54" w14:textId="5D99A257" w:rsidR="0056631F" w:rsidRPr="00A94675" w:rsidRDefault="00B14531" w:rsidP="00610D44">
      <w:pPr>
        <w:pStyle w:val="SingleTxtG"/>
        <w:numPr>
          <w:ilvl w:val="0"/>
          <w:numId w:val="4"/>
        </w:numPr>
        <w:ind w:left="0" w:right="0" w:firstLine="0"/>
        <w:rPr>
          <w:rFonts w:eastAsia="Calibri"/>
          <w:sz w:val="24"/>
          <w:szCs w:val="24"/>
        </w:rPr>
      </w:pPr>
      <w:r w:rsidRPr="00F15307">
        <w:rPr>
          <w:rFonts w:eastAsia="Calibri"/>
          <w:sz w:val="24"/>
          <w:szCs w:val="24"/>
        </w:rPr>
        <w:t>The m</w:t>
      </w:r>
      <w:r w:rsidR="00A31EA6" w:rsidRPr="00F15307">
        <w:rPr>
          <w:rFonts w:eastAsia="Calibri"/>
          <w:sz w:val="24"/>
          <w:szCs w:val="24"/>
        </w:rPr>
        <w:t xml:space="preserve">eetings </w:t>
      </w:r>
      <w:r w:rsidR="00A31EA6" w:rsidRPr="00F15307">
        <w:rPr>
          <w:rFonts w:eastAsia="Times New Roman"/>
          <w:sz w:val="24"/>
          <w:szCs w:val="24"/>
        </w:rPr>
        <w:t>held by the Consultative Group in relation to</w:t>
      </w:r>
      <w:r w:rsidR="00A31EA6" w:rsidRPr="00F15307">
        <w:rPr>
          <w:rFonts w:eastAsia="Calibri"/>
          <w:sz w:val="24"/>
          <w:szCs w:val="24"/>
        </w:rPr>
        <w:t xml:space="preserve"> this mandate were chaired by</w:t>
      </w:r>
      <w:r w:rsidR="00AA1776" w:rsidRPr="00F15307">
        <w:rPr>
          <w:rFonts w:eastAsia="Calibri"/>
          <w:sz w:val="24"/>
          <w:szCs w:val="24"/>
        </w:rPr>
        <w:t xml:space="preserve"> </w:t>
      </w:r>
      <w:r w:rsidR="00311A44" w:rsidRPr="00F15307">
        <w:rPr>
          <w:rFonts w:eastAsia="Calibri"/>
          <w:sz w:val="24"/>
          <w:szCs w:val="24"/>
        </w:rPr>
        <w:t>Mr. Tom Neijens (Belgium)</w:t>
      </w:r>
      <w:r w:rsidR="00610D44" w:rsidRPr="00F15307">
        <w:rPr>
          <w:rFonts w:eastAsia="Calibri"/>
          <w:sz w:val="24"/>
          <w:szCs w:val="24"/>
        </w:rPr>
        <w:t>.</w:t>
      </w:r>
      <w:r w:rsidR="009915BA" w:rsidRPr="00F15307">
        <w:rPr>
          <w:rFonts w:eastAsia="Calibri"/>
          <w:sz w:val="24"/>
          <w:szCs w:val="24"/>
        </w:rPr>
        <w:t xml:space="preserve"> </w:t>
      </w:r>
      <w:r w:rsidR="00C12155" w:rsidRPr="00F15307">
        <w:rPr>
          <w:rFonts w:eastAsia="Calibri"/>
          <w:color w:val="000000" w:themeColor="text1"/>
          <w:sz w:val="24"/>
          <w:szCs w:val="24"/>
        </w:rPr>
        <w:t>There were</w:t>
      </w:r>
      <w:r w:rsidR="00A67180" w:rsidRPr="00F15307">
        <w:rPr>
          <w:rFonts w:eastAsia="Calibri"/>
          <w:color w:val="000000" w:themeColor="text1"/>
          <w:sz w:val="24"/>
          <w:szCs w:val="24"/>
        </w:rPr>
        <w:t xml:space="preserve"> </w:t>
      </w:r>
      <w:r w:rsidR="0026244A">
        <w:rPr>
          <w:rFonts w:eastAsia="Calibri"/>
          <w:color w:val="000000" w:themeColor="text1"/>
          <w:sz w:val="24"/>
          <w:szCs w:val="24"/>
        </w:rPr>
        <w:t xml:space="preserve">initially </w:t>
      </w:r>
      <w:r w:rsidR="00195BD8" w:rsidRPr="00F15307">
        <w:rPr>
          <w:rFonts w:eastAsia="Calibri"/>
          <w:color w:val="000000" w:themeColor="text1"/>
          <w:sz w:val="24"/>
          <w:szCs w:val="24"/>
        </w:rPr>
        <w:t>1</w:t>
      </w:r>
      <w:r w:rsidR="00F15307" w:rsidRPr="00F15307">
        <w:rPr>
          <w:rFonts w:eastAsia="Calibri"/>
          <w:color w:val="000000" w:themeColor="text1"/>
          <w:sz w:val="24"/>
          <w:szCs w:val="24"/>
        </w:rPr>
        <w:t>1</w:t>
      </w:r>
      <w:r w:rsidR="00A67180" w:rsidRPr="00F15307">
        <w:rPr>
          <w:rFonts w:eastAsia="Calibri"/>
          <w:color w:val="000000" w:themeColor="text1"/>
          <w:sz w:val="24"/>
          <w:szCs w:val="24"/>
        </w:rPr>
        <w:t xml:space="preserve"> </w:t>
      </w:r>
      <w:r w:rsidR="00C12155" w:rsidRPr="00F15307">
        <w:rPr>
          <w:rFonts w:eastAsia="Calibri"/>
          <w:color w:val="000000" w:themeColor="text1"/>
          <w:sz w:val="24"/>
          <w:szCs w:val="24"/>
        </w:rPr>
        <w:t>eligible candidates for this vacancy</w:t>
      </w:r>
      <w:r w:rsidR="0026244A">
        <w:rPr>
          <w:rFonts w:eastAsia="Calibri"/>
          <w:color w:val="000000" w:themeColor="text1"/>
          <w:sz w:val="24"/>
          <w:szCs w:val="24"/>
        </w:rPr>
        <w:t xml:space="preserve">, </w:t>
      </w:r>
      <w:r w:rsidR="0026244A" w:rsidRPr="0026244A">
        <w:rPr>
          <w:rFonts w:eastAsia="Calibri"/>
          <w:color w:val="000000" w:themeColor="text1"/>
          <w:sz w:val="24"/>
          <w:szCs w:val="24"/>
        </w:rPr>
        <w:t>with one candidate subsequently withdrawing his application</w:t>
      </w:r>
      <w:r w:rsidR="00BE1697">
        <w:rPr>
          <w:rFonts w:eastAsia="Calibri"/>
          <w:color w:val="000000" w:themeColor="text1"/>
          <w:sz w:val="24"/>
          <w:szCs w:val="24"/>
        </w:rPr>
        <w:t xml:space="preserve"> after he was interviewed</w:t>
      </w:r>
      <w:r w:rsidR="00C12155" w:rsidRPr="00F15307">
        <w:rPr>
          <w:rFonts w:eastAsia="Calibri"/>
          <w:color w:val="000000" w:themeColor="text1"/>
          <w:sz w:val="24"/>
          <w:szCs w:val="24"/>
        </w:rPr>
        <w:t>. Of the</w:t>
      </w:r>
      <w:r w:rsidR="00FD38B2" w:rsidRPr="00F15307">
        <w:rPr>
          <w:rFonts w:eastAsia="Calibri"/>
          <w:color w:val="000000" w:themeColor="text1"/>
          <w:sz w:val="24"/>
          <w:szCs w:val="24"/>
        </w:rPr>
        <w:t xml:space="preserve"> </w:t>
      </w:r>
      <w:r w:rsidR="00F15307" w:rsidRPr="00F15307">
        <w:rPr>
          <w:rFonts w:eastAsia="Calibri"/>
          <w:color w:val="000000" w:themeColor="text1"/>
          <w:sz w:val="24"/>
          <w:szCs w:val="24"/>
        </w:rPr>
        <w:t xml:space="preserve">three </w:t>
      </w:r>
      <w:r w:rsidR="00C12155" w:rsidRPr="00F15307">
        <w:rPr>
          <w:rFonts w:eastAsia="Calibri"/>
          <w:color w:val="000000" w:themeColor="text1"/>
          <w:sz w:val="24"/>
          <w:szCs w:val="24"/>
        </w:rPr>
        <w:t xml:space="preserve">candidates interviewed, the Consultative Group decided to recommend the following </w:t>
      </w:r>
      <w:r w:rsidR="002F62AC">
        <w:rPr>
          <w:rFonts w:eastAsia="Calibri"/>
          <w:color w:val="000000" w:themeColor="text1"/>
          <w:sz w:val="24"/>
          <w:szCs w:val="24"/>
        </w:rPr>
        <w:t>two</w:t>
      </w:r>
      <w:r w:rsidR="004015D2" w:rsidRPr="00F15307">
        <w:rPr>
          <w:rFonts w:eastAsia="Calibri"/>
          <w:color w:val="000000" w:themeColor="text1"/>
          <w:sz w:val="24"/>
          <w:szCs w:val="24"/>
        </w:rPr>
        <w:t xml:space="preserve"> </w:t>
      </w:r>
      <w:r w:rsidR="00E81C00" w:rsidRPr="00F15307">
        <w:rPr>
          <w:rFonts w:eastAsia="Calibri"/>
          <w:color w:val="000000" w:themeColor="text1"/>
          <w:sz w:val="24"/>
          <w:szCs w:val="24"/>
        </w:rPr>
        <w:t>candidate</w:t>
      </w:r>
      <w:r w:rsidR="00FD38B2" w:rsidRPr="00F15307">
        <w:rPr>
          <w:rFonts w:eastAsia="Calibri"/>
          <w:color w:val="000000" w:themeColor="text1"/>
          <w:sz w:val="24"/>
          <w:szCs w:val="24"/>
        </w:rPr>
        <w:t>s</w:t>
      </w:r>
      <w:r w:rsidR="00C12155" w:rsidRPr="00F15307">
        <w:rPr>
          <w:rFonts w:eastAsia="Calibri"/>
          <w:color w:val="000000" w:themeColor="text1"/>
          <w:sz w:val="24"/>
          <w:szCs w:val="24"/>
        </w:rPr>
        <w:t xml:space="preserve"> as best </w:t>
      </w:r>
      <w:r w:rsidR="00C12155" w:rsidRPr="00A94675">
        <w:rPr>
          <w:rFonts w:eastAsia="Calibri"/>
          <w:color w:val="000000" w:themeColor="text1"/>
          <w:sz w:val="24"/>
          <w:szCs w:val="24"/>
        </w:rPr>
        <w:t>qualified to fulfil the mandate</w:t>
      </w:r>
      <w:r w:rsidR="007701E0" w:rsidRPr="00A94675">
        <w:rPr>
          <w:rFonts w:eastAsia="Calibri"/>
          <w:color w:val="000000" w:themeColor="text1"/>
          <w:sz w:val="24"/>
          <w:szCs w:val="24"/>
        </w:rPr>
        <w:t>, ranking them in the order of preference below</w:t>
      </w:r>
      <w:r w:rsidR="00C12155" w:rsidRPr="00A94675">
        <w:rPr>
          <w:rFonts w:eastAsia="Calibri"/>
          <w:color w:val="000000" w:themeColor="text1"/>
          <w:sz w:val="24"/>
          <w:szCs w:val="24"/>
        </w:rPr>
        <w:t xml:space="preserve">. </w:t>
      </w:r>
    </w:p>
    <w:p w14:paraId="732239BF" w14:textId="7FF68E5B" w:rsidR="00E81DED" w:rsidRPr="00A94675" w:rsidRDefault="00ED27AC" w:rsidP="00E81DED">
      <w:pPr>
        <w:suppressAutoHyphens w:val="0"/>
        <w:spacing w:after="200" w:line="240" w:lineRule="auto"/>
        <w:ind w:left="567"/>
        <w:rPr>
          <w:rFonts w:eastAsia="Calibri"/>
          <w:b/>
          <w:bCs/>
          <w:sz w:val="24"/>
          <w:szCs w:val="24"/>
          <w:lang w:val="es-AR"/>
        </w:rPr>
      </w:pPr>
      <w:r w:rsidRPr="00A94675">
        <w:rPr>
          <w:rFonts w:eastAsia="Calibri"/>
          <w:b/>
          <w:bCs/>
          <w:sz w:val="24"/>
          <w:szCs w:val="24"/>
          <w:lang w:val="es-AR"/>
        </w:rPr>
        <w:t xml:space="preserve">1. </w:t>
      </w:r>
      <w:r w:rsidR="00E81DED" w:rsidRPr="00A94675">
        <w:rPr>
          <w:rFonts w:eastAsia="Calibri"/>
          <w:b/>
          <w:bCs/>
          <w:sz w:val="24"/>
          <w:szCs w:val="24"/>
          <w:lang w:val="es-AR"/>
        </w:rPr>
        <w:t>Bonny IBHAWOH (M) (Nigeria)</w:t>
      </w:r>
    </w:p>
    <w:p w14:paraId="254A06DB" w14:textId="0FEFD0D1" w:rsidR="00ED27AC" w:rsidRPr="00A94675" w:rsidRDefault="00E81DED" w:rsidP="00E81DED">
      <w:pPr>
        <w:suppressAutoHyphens w:val="0"/>
        <w:spacing w:after="200" w:line="240" w:lineRule="auto"/>
        <w:ind w:left="567"/>
        <w:rPr>
          <w:rFonts w:eastAsia="Calibri"/>
          <w:b/>
          <w:bCs/>
          <w:sz w:val="24"/>
          <w:szCs w:val="24"/>
          <w:lang w:val="es-ES_tradnl"/>
        </w:rPr>
      </w:pPr>
      <w:r w:rsidRPr="00A94675">
        <w:rPr>
          <w:rFonts w:eastAsia="Calibri"/>
          <w:b/>
          <w:bCs/>
          <w:sz w:val="24"/>
          <w:szCs w:val="24"/>
          <w:lang w:val="es-AR"/>
        </w:rPr>
        <w:t xml:space="preserve">2. </w:t>
      </w:r>
      <w:r w:rsidRPr="00A94675">
        <w:rPr>
          <w:rFonts w:eastAsia="Calibri"/>
          <w:b/>
          <w:bCs/>
          <w:sz w:val="24"/>
          <w:szCs w:val="24"/>
          <w:lang w:val="es-ES_tradnl"/>
        </w:rPr>
        <w:t>Omogboyega ABE (M) (Nigeria)</w:t>
      </w:r>
    </w:p>
    <w:p w14:paraId="4A858BE4" w14:textId="7B0D05A5" w:rsidR="00A941C9" w:rsidRPr="00A94675" w:rsidRDefault="0083424A" w:rsidP="00A941C9">
      <w:pPr>
        <w:pStyle w:val="SingleTxtG"/>
        <w:numPr>
          <w:ilvl w:val="0"/>
          <w:numId w:val="4"/>
        </w:numPr>
        <w:ind w:left="0" w:right="0" w:firstLine="0"/>
        <w:rPr>
          <w:rFonts w:eastAsia="Calibri"/>
          <w:color w:val="000000" w:themeColor="text1"/>
          <w:sz w:val="24"/>
          <w:szCs w:val="24"/>
        </w:rPr>
      </w:pPr>
      <w:r w:rsidRPr="00A94675">
        <w:rPr>
          <w:rFonts w:eastAsia="Calibri"/>
          <w:b/>
          <w:bCs/>
          <w:color w:val="000000" w:themeColor="text1"/>
          <w:sz w:val="24"/>
          <w:szCs w:val="24"/>
        </w:rPr>
        <w:t>Bonny Ibhawoh</w:t>
      </w:r>
      <w:r w:rsidRPr="00A94675">
        <w:rPr>
          <w:rFonts w:eastAsia="Calibri"/>
          <w:b/>
          <w:color w:val="000000" w:themeColor="text1"/>
          <w:sz w:val="24"/>
          <w:szCs w:val="24"/>
        </w:rPr>
        <w:t xml:space="preserve"> </w:t>
      </w:r>
      <w:r w:rsidRPr="00A94675">
        <w:rPr>
          <w:rFonts w:eastAsia="Calibri"/>
          <w:bCs/>
          <w:color w:val="000000" w:themeColor="text1"/>
          <w:sz w:val="24"/>
          <w:szCs w:val="24"/>
        </w:rPr>
        <w:t>is currently serving his first three-year term as</w:t>
      </w:r>
      <w:r w:rsidR="005B7AEF" w:rsidRPr="00A94675">
        <w:rPr>
          <w:rFonts w:eastAsia="Calibri"/>
          <w:bCs/>
          <w:color w:val="000000" w:themeColor="text1"/>
          <w:sz w:val="24"/>
          <w:szCs w:val="24"/>
        </w:rPr>
        <w:t xml:space="preserve"> </w:t>
      </w:r>
      <w:r w:rsidRPr="00A94675">
        <w:rPr>
          <w:rFonts w:eastAsia="Calibri"/>
          <w:bCs/>
          <w:color w:val="000000" w:themeColor="text1"/>
          <w:sz w:val="24"/>
          <w:szCs w:val="24"/>
        </w:rPr>
        <w:t xml:space="preserve">a member of the Expert Mechanism on the Right to Development. He is also Full Professor and Senator William McMaster Chair in Global Human Rights at McMaster University in Canada and has an extraordinary professorship at the University of Pretoria in South Africa. He serves on the board of Inclusive </w:t>
      </w:r>
      <w:r w:rsidRPr="00A94675">
        <w:rPr>
          <w:rFonts w:eastAsia="Calibri"/>
          <w:bCs/>
          <w:color w:val="000000" w:themeColor="text1"/>
          <w:sz w:val="24"/>
          <w:szCs w:val="24"/>
        </w:rPr>
        <w:lastRenderedPageBreak/>
        <w:t xml:space="preserve">Development International. He has taught human rights in universities in Nigeria, South Africa, the United Kingdom of Great Britain and Northern Ireland, the United States of America and Canada. He has also worked as Human Rights Fellow at the Carnegie Council for Ethics in International Affairs, as Research Fellow at the Danish Institute for Human Rights and as research consultant with both governmental and non-governmental organizations. Mr. Ibhawoh has published extensively on human rights issues. He holds a Bachelor’s degree in History and Strategic Studies from Bendel State University in Nigeria, a Master’s degree in History and International Studies from the University of Ibadan, also in Nigeria and a PhD in International Human Rights and Legal History from Dalhousie University in Canada. Mr. Ibhawoh indicated that, if a conflict of interest </w:t>
      </w:r>
      <w:r w:rsidR="00BA6811" w:rsidRPr="00A94675">
        <w:rPr>
          <w:rFonts w:eastAsia="Calibri"/>
          <w:bCs/>
          <w:color w:val="000000" w:themeColor="text1"/>
          <w:sz w:val="24"/>
          <w:szCs w:val="24"/>
        </w:rPr>
        <w:t>were to arise</w:t>
      </w:r>
      <w:r w:rsidRPr="00A94675">
        <w:rPr>
          <w:rFonts w:eastAsia="Calibri"/>
          <w:bCs/>
          <w:color w:val="000000" w:themeColor="text1"/>
          <w:sz w:val="24"/>
          <w:szCs w:val="24"/>
        </w:rPr>
        <w:t xml:space="preserve"> with respect to his position in the board of Inclusive Development International, he would </w:t>
      </w:r>
      <w:r w:rsidR="00A941C9" w:rsidRPr="00A94675">
        <w:rPr>
          <w:rFonts w:eastAsia="Calibri"/>
          <w:bCs/>
          <w:color w:val="000000" w:themeColor="text1"/>
          <w:sz w:val="24"/>
          <w:szCs w:val="24"/>
        </w:rPr>
        <w:t xml:space="preserve">be willing to relinquish such position </w:t>
      </w:r>
      <w:r w:rsidR="00BA6811" w:rsidRPr="00A94675">
        <w:rPr>
          <w:rFonts w:eastAsia="Calibri"/>
          <w:bCs/>
          <w:color w:val="000000" w:themeColor="text1"/>
          <w:sz w:val="24"/>
          <w:szCs w:val="24"/>
        </w:rPr>
        <w:t>if appointed mandate holder</w:t>
      </w:r>
      <w:r w:rsidRPr="00A94675">
        <w:rPr>
          <w:rFonts w:eastAsia="Calibri"/>
          <w:bCs/>
          <w:color w:val="000000" w:themeColor="text1"/>
          <w:sz w:val="24"/>
          <w:szCs w:val="24"/>
        </w:rPr>
        <w:t xml:space="preserve">. The Consultative Group noted Mr. </w:t>
      </w:r>
      <w:proofErr w:type="spellStart"/>
      <w:r w:rsidRPr="00A94675">
        <w:rPr>
          <w:rFonts w:eastAsia="Calibri"/>
          <w:bCs/>
          <w:color w:val="000000" w:themeColor="text1"/>
          <w:sz w:val="24"/>
          <w:szCs w:val="24"/>
        </w:rPr>
        <w:t>Ibhawoh’s</w:t>
      </w:r>
      <w:proofErr w:type="spellEnd"/>
      <w:r w:rsidRPr="00A94675">
        <w:rPr>
          <w:rFonts w:eastAsia="Calibri"/>
          <w:bCs/>
          <w:color w:val="000000" w:themeColor="text1"/>
          <w:sz w:val="24"/>
          <w:szCs w:val="24"/>
        </w:rPr>
        <w:t xml:space="preserve"> in-depth knowledge and expertise in the field of the </w:t>
      </w:r>
      <w:r w:rsidR="00F55883" w:rsidRPr="00A94675">
        <w:rPr>
          <w:rFonts w:eastAsia="Calibri"/>
          <w:bCs/>
          <w:color w:val="000000" w:themeColor="text1"/>
          <w:sz w:val="24"/>
          <w:szCs w:val="24"/>
        </w:rPr>
        <w:t>r</w:t>
      </w:r>
      <w:r w:rsidRPr="00A94675">
        <w:rPr>
          <w:rFonts w:eastAsia="Calibri"/>
          <w:bCs/>
          <w:color w:val="000000" w:themeColor="text1"/>
          <w:sz w:val="24"/>
          <w:szCs w:val="24"/>
        </w:rPr>
        <w:t xml:space="preserve">ight to </w:t>
      </w:r>
      <w:r w:rsidR="00F55883" w:rsidRPr="00A94675">
        <w:rPr>
          <w:rFonts w:eastAsia="Calibri"/>
          <w:bCs/>
          <w:color w:val="000000" w:themeColor="text1"/>
          <w:sz w:val="24"/>
          <w:szCs w:val="24"/>
        </w:rPr>
        <w:t>d</w:t>
      </w:r>
      <w:r w:rsidRPr="00A94675">
        <w:rPr>
          <w:rFonts w:eastAsia="Calibri"/>
          <w:bCs/>
          <w:color w:val="000000" w:themeColor="text1"/>
          <w:sz w:val="24"/>
          <w:szCs w:val="24"/>
        </w:rPr>
        <w:t xml:space="preserve">evelopment as well as his understanding of the mandate and its challenges. </w:t>
      </w:r>
      <w:r w:rsidR="00E23C46" w:rsidRPr="00A94675">
        <w:rPr>
          <w:rFonts w:eastAsia="Calibri"/>
          <w:bCs/>
          <w:color w:val="000000" w:themeColor="text1"/>
          <w:sz w:val="24"/>
          <w:szCs w:val="24"/>
        </w:rPr>
        <w:t>The Consultative Group</w:t>
      </w:r>
      <w:r w:rsidRPr="00A94675">
        <w:rPr>
          <w:rFonts w:eastAsia="Calibri"/>
          <w:bCs/>
          <w:color w:val="000000" w:themeColor="text1"/>
          <w:sz w:val="24"/>
          <w:szCs w:val="24"/>
        </w:rPr>
        <w:t xml:space="preserve"> also noted his inclusive approach towards building consensus on the </w:t>
      </w:r>
      <w:r w:rsidR="00F55883" w:rsidRPr="00A94675">
        <w:rPr>
          <w:rFonts w:eastAsia="Calibri"/>
          <w:bCs/>
          <w:color w:val="000000" w:themeColor="text1"/>
          <w:sz w:val="24"/>
          <w:szCs w:val="24"/>
        </w:rPr>
        <w:t>r</w:t>
      </w:r>
      <w:r w:rsidRPr="00A94675">
        <w:rPr>
          <w:rFonts w:eastAsia="Calibri"/>
          <w:bCs/>
          <w:color w:val="000000" w:themeColor="text1"/>
          <w:sz w:val="24"/>
          <w:szCs w:val="24"/>
        </w:rPr>
        <w:t xml:space="preserve">ight to </w:t>
      </w:r>
      <w:r w:rsidR="00F55883" w:rsidRPr="00A94675">
        <w:rPr>
          <w:rFonts w:eastAsia="Calibri"/>
          <w:bCs/>
          <w:color w:val="000000" w:themeColor="text1"/>
          <w:sz w:val="24"/>
          <w:szCs w:val="24"/>
        </w:rPr>
        <w:t>d</w:t>
      </w:r>
      <w:r w:rsidRPr="00A94675">
        <w:rPr>
          <w:rFonts w:eastAsia="Calibri"/>
          <w:bCs/>
          <w:color w:val="000000" w:themeColor="text1"/>
          <w:sz w:val="24"/>
          <w:szCs w:val="24"/>
        </w:rPr>
        <w:t>evelopment.</w:t>
      </w:r>
    </w:p>
    <w:p w14:paraId="1CCE6AC4" w14:textId="7D5B83AB" w:rsidR="00ED27AC" w:rsidRPr="00A94675" w:rsidRDefault="005D6F16" w:rsidP="00205EBD">
      <w:pPr>
        <w:pStyle w:val="SingleTxtG"/>
        <w:numPr>
          <w:ilvl w:val="0"/>
          <w:numId w:val="4"/>
        </w:numPr>
        <w:ind w:left="0" w:right="0" w:firstLine="0"/>
        <w:rPr>
          <w:rFonts w:eastAsia="Calibri"/>
          <w:color w:val="000000" w:themeColor="text1"/>
          <w:sz w:val="24"/>
          <w:szCs w:val="24"/>
        </w:rPr>
      </w:pPr>
      <w:r w:rsidRPr="00205EBD">
        <w:rPr>
          <w:rFonts w:eastAsia="Calibri"/>
          <w:b/>
          <w:bCs/>
          <w:color w:val="000000" w:themeColor="text1"/>
          <w:sz w:val="24"/>
          <w:szCs w:val="24"/>
        </w:rPr>
        <w:t>Omogboyega Abe</w:t>
      </w:r>
      <w:r w:rsidRPr="00205EBD">
        <w:rPr>
          <w:rFonts w:eastAsia="Calibri"/>
          <w:color w:val="000000" w:themeColor="text1"/>
          <w:sz w:val="24"/>
          <w:szCs w:val="24"/>
        </w:rPr>
        <w:t xml:space="preserve"> is a lecturer in law at the University of Huddersfield in the United Kingdom of Great Britain and Northern Ireland. Previously, he worked as Lecturer in Law at </w:t>
      </w:r>
      <w:proofErr w:type="spellStart"/>
      <w:r w:rsidRPr="00205EBD">
        <w:rPr>
          <w:rFonts w:eastAsia="Calibri"/>
          <w:color w:val="000000" w:themeColor="text1"/>
          <w:sz w:val="24"/>
          <w:szCs w:val="24"/>
        </w:rPr>
        <w:t>Afe</w:t>
      </w:r>
      <w:proofErr w:type="spellEnd"/>
      <w:r w:rsidRPr="00205EBD">
        <w:rPr>
          <w:rFonts w:eastAsia="Calibri"/>
          <w:color w:val="000000" w:themeColor="text1"/>
          <w:sz w:val="24"/>
          <w:szCs w:val="24"/>
        </w:rPr>
        <w:t xml:space="preserve"> Babalola University in </w:t>
      </w:r>
      <w:r w:rsidRPr="00A94675">
        <w:rPr>
          <w:rFonts w:eastAsia="Calibri"/>
          <w:color w:val="000000" w:themeColor="text1"/>
          <w:sz w:val="24"/>
          <w:szCs w:val="24"/>
        </w:rPr>
        <w:t xml:space="preserve">Nigeria, Academic Director at the University of Pretoria in South Africa, Residence Fellow at McGill University in Canada, Expert Consultant for the African Union and Friedrich-Ebert-Stiftung projects on the African Union Draft Policy Framework on Business and Human Rights, and Expert Consultant (Co-Investigator) for the African Committee of Experts on the Rights and Welfare of the Rights of the Child. He has published scholarly research, convened courses, and acted as a solicitor, advocate and consultant on the </w:t>
      </w:r>
      <w:r w:rsidR="00F55883" w:rsidRPr="00A94675">
        <w:rPr>
          <w:rFonts w:eastAsia="Calibri"/>
          <w:color w:val="000000" w:themeColor="text1"/>
          <w:sz w:val="24"/>
          <w:szCs w:val="24"/>
        </w:rPr>
        <w:t>r</w:t>
      </w:r>
      <w:r w:rsidRPr="00A94675">
        <w:rPr>
          <w:rFonts w:eastAsia="Calibri"/>
          <w:color w:val="000000" w:themeColor="text1"/>
          <w:sz w:val="24"/>
          <w:szCs w:val="24"/>
        </w:rPr>
        <w:t xml:space="preserve">ight to </w:t>
      </w:r>
      <w:r w:rsidR="00F55883" w:rsidRPr="00A94675">
        <w:rPr>
          <w:rFonts w:eastAsia="Calibri"/>
          <w:color w:val="000000" w:themeColor="text1"/>
          <w:sz w:val="24"/>
          <w:szCs w:val="24"/>
        </w:rPr>
        <w:t>d</w:t>
      </w:r>
      <w:r w:rsidRPr="00A94675">
        <w:rPr>
          <w:rFonts w:eastAsia="Calibri"/>
          <w:color w:val="000000" w:themeColor="text1"/>
          <w:sz w:val="24"/>
          <w:szCs w:val="24"/>
        </w:rPr>
        <w:t xml:space="preserve">evelopment with particular focus on Africa. Mr. Abe holds a Bachelor of Arts (BA) in English Language from the University of Ado-Ekiti in Nigeria, a Bachelor of Laws (LLB) from the University of Benin in Nigeria, a Master of Laws (LLM) from the Central European University in Hungary, a Master of Laws (LLM) from the University of California in the United States of America, and a PhD in Commercial Law from the University of Cape Town in South Africa. The Consultative Group noted Mr. Abe’s legal expertise and experience with issues relating to the </w:t>
      </w:r>
      <w:r w:rsidR="004721E6" w:rsidRPr="00A94675">
        <w:rPr>
          <w:rFonts w:eastAsia="Calibri"/>
          <w:color w:val="000000" w:themeColor="text1"/>
          <w:sz w:val="24"/>
          <w:szCs w:val="24"/>
        </w:rPr>
        <w:t>r</w:t>
      </w:r>
      <w:r w:rsidRPr="00A94675">
        <w:rPr>
          <w:rFonts w:eastAsia="Calibri"/>
          <w:color w:val="000000" w:themeColor="text1"/>
          <w:sz w:val="24"/>
          <w:szCs w:val="24"/>
        </w:rPr>
        <w:t xml:space="preserve">ight to </w:t>
      </w:r>
      <w:r w:rsidR="004721E6" w:rsidRPr="00A94675">
        <w:rPr>
          <w:rFonts w:eastAsia="Calibri"/>
          <w:color w:val="000000" w:themeColor="text1"/>
          <w:sz w:val="24"/>
          <w:szCs w:val="24"/>
        </w:rPr>
        <w:t>d</w:t>
      </w:r>
      <w:r w:rsidRPr="00A94675">
        <w:rPr>
          <w:rFonts w:eastAsia="Calibri"/>
          <w:color w:val="000000" w:themeColor="text1"/>
          <w:sz w:val="24"/>
          <w:szCs w:val="24"/>
        </w:rPr>
        <w:t xml:space="preserve">evelopment and how to operationalize it. </w:t>
      </w:r>
      <w:r w:rsidR="00E23C46" w:rsidRPr="00A94675">
        <w:rPr>
          <w:rFonts w:eastAsia="Calibri"/>
          <w:color w:val="000000" w:themeColor="text1"/>
          <w:sz w:val="24"/>
          <w:szCs w:val="24"/>
        </w:rPr>
        <w:t xml:space="preserve">The Consultative Group </w:t>
      </w:r>
      <w:r w:rsidRPr="00A94675">
        <w:rPr>
          <w:rFonts w:eastAsia="Calibri"/>
          <w:color w:val="000000" w:themeColor="text1"/>
          <w:sz w:val="24"/>
          <w:szCs w:val="24"/>
        </w:rPr>
        <w:t>also noted his vision for the mandate.</w:t>
      </w:r>
    </w:p>
    <w:p w14:paraId="1474CE47" w14:textId="0040D552" w:rsidR="00E81DED" w:rsidRPr="00C4740F" w:rsidRDefault="00E81DED" w:rsidP="00E81DED">
      <w:pPr>
        <w:pStyle w:val="ListParagraph"/>
        <w:numPr>
          <w:ilvl w:val="0"/>
          <w:numId w:val="3"/>
        </w:numPr>
        <w:suppressAutoHyphens w:val="0"/>
        <w:spacing w:before="480" w:after="240" w:line="240" w:lineRule="auto"/>
        <w:ind w:left="567" w:hanging="567"/>
        <w:jc w:val="both"/>
        <w:rPr>
          <w:rFonts w:eastAsia="Calibri"/>
          <w:b/>
          <w:bCs/>
          <w:sz w:val="24"/>
          <w:szCs w:val="24"/>
        </w:rPr>
      </w:pPr>
      <w:r w:rsidRPr="00A94675">
        <w:rPr>
          <w:rFonts w:eastAsia="Calibri"/>
          <w:b/>
          <w:sz w:val="24"/>
          <w:szCs w:val="24"/>
        </w:rPr>
        <w:t>Candidates proposed by the Consultative Group</w:t>
      </w:r>
      <w:r w:rsidRPr="00E81DED">
        <w:rPr>
          <w:rFonts w:eastAsia="Calibri"/>
          <w:b/>
          <w:sz w:val="24"/>
          <w:szCs w:val="24"/>
        </w:rPr>
        <w:t xml:space="preserve"> to the President for the Expert </w:t>
      </w:r>
      <w:r w:rsidRPr="00C4740F">
        <w:rPr>
          <w:rFonts w:eastAsia="Calibri"/>
          <w:b/>
          <w:sz w:val="24"/>
          <w:szCs w:val="24"/>
        </w:rPr>
        <w:t xml:space="preserve">Mechanism on the Right to Development (EMRTD), member from </w:t>
      </w:r>
      <w:r w:rsidR="006342D9" w:rsidRPr="00C4740F">
        <w:rPr>
          <w:rFonts w:eastAsia="Calibri"/>
          <w:b/>
          <w:sz w:val="24"/>
          <w:szCs w:val="24"/>
        </w:rPr>
        <w:t xml:space="preserve">Asia-Pacific </w:t>
      </w:r>
      <w:r w:rsidRPr="00C4740F">
        <w:rPr>
          <w:rFonts w:eastAsia="Calibri"/>
          <w:b/>
          <w:sz w:val="24"/>
          <w:szCs w:val="24"/>
        </w:rPr>
        <w:t>States</w:t>
      </w:r>
    </w:p>
    <w:p w14:paraId="601A2E77" w14:textId="26BA1835" w:rsidR="00E81DED" w:rsidRPr="00C4740F" w:rsidRDefault="00E81DED" w:rsidP="00E81DED">
      <w:pPr>
        <w:pStyle w:val="SingleTxtG"/>
        <w:numPr>
          <w:ilvl w:val="0"/>
          <w:numId w:val="4"/>
        </w:numPr>
        <w:ind w:left="0" w:right="0" w:firstLine="0"/>
        <w:rPr>
          <w:rFonts w:eastAsia="Calibri"/>
          <w:sz w:val="24"/>
          <w:szCs w:val="24"/>
        </w:rPr>
      </w:pPr>
      <w:r w:rsidRPr="00C4740F">
        <w:rPr>
          <w:rFonts w:eastAsia="Calibri"/>
          <w:sz w:val="24"/>
          <w:szCs w:val="24"/>
        </w:rPr>
        <w:t xml:space="preserve">The meetings </w:t>
      </w:r>
      <w:r w:rsidRPr="00C4740F">
        <w:rPr>
          <w:rFonts w:eastAsia="Times New Roman"/>
          <w:sz w:val="24"/>
          <w:szCs w:val="24"/>
        </w:rPr>
        <w:t>held by the Consultative Group in relation to</w:t>
      </w:r>
      <w:r w:rsidRPr="00C4740F">
        <w:rPr>
          <w:rFonts w:eastAsia="Calibri"/>
          <w:sz w:val="24"/>
          <w:szCs w:val="24"/>
        </w:rPr>
        <w:t xml:space="preserve"> this mandate were chaired by </w:t>
      </w:r>
      <w:r w:rsidR="00311A44" w:rsidRPr="00C4740F">
        <w:rPr>
          <w:rFonts w:eastAsia="Calibri"/>
          <w:sz w:val="24"/>
          <w:szCs w:val="24"/>
        </w:rPr>
        <w:t>Abdellah Boutadghart (Morocco)</w:t>
      </w:r>
      <w:r w:rsidRPr="00C4740F">
        <w:rPr>
          <w:rFonts w:eastAsia="Calibri"/>
          <w:sz w:val="24"/>
          <w:szCs w:val="24"/>
        </w:rPr>
        <w:t xml:space="preserve">. </w:t>
      </w:r>
      <w:r w:rsidRPr="00C4740F">
        <w:rPr>
          <w:rFonts w:eastAsia="Calibri"/>
          <w:color w:val="000000" w:themeColor="text1"/>
          <w:sz w:val="24"/>
          <w:szCs w:val="24"/>
        </w:rPr>
        <w:t xml:space="preserve">There were </w:t>
      </w:r>
      <w:r w:rsidR="008A1BB9" w:rsidRPr="00C4740F">
        <w:rPr>
          <w:rFonts w:eastAsia="Calibri"/>
          <w:color w:val="000000" w:themeColor="text1"/>
          <w:sz w:val="24"/>
          <w:szCs w:val="24"/>
        </w:rPr>
        <w:t xml:space="preserve">eight </w:t>
      </w:r>
      <w:r w:rsidRPr="00C4740F">
        <w:rPr>
          <w:rFonts w:eastAsia="Calibri"/>
          <w:color w:val="000000" w:themeColor="text1"/>
          <w:sz w:val="24"/>
          <w:szCs w:val="24"/>
        </w:rPr>
        <w:t xml:space="preserve">eligible candidates for this vacancy. Of the </w:t>
      </w:r>
      <w:r w:rsidR="008A1BB9" w:rsidRPr="00C4740F">
        <w:rPr>
          <w:rFonts w:eastAsia="Calibri"/>
          <w:color w:val="000000" w:themeColor="text1"/>
          <w:sz w:val="24"/>
          <w:szCs w:val="24"/>
        </w:rPr>
        <w:t>three</w:t>
      </w:r>
      <w:r w:rsidRPr="00C4740F">
        <w:rPr>
          <w:rFonts w:eastAsia="Calibri"/>
          <w:color w:val="000000" w:themeColor="text1"/>
          <w:sz w:val="24"/>
          <w:szCs w:val="24"/>
        </w:rPr>
        <w:t xml:space="preserve"> candidates interviewed, the Consultative Group decided to recommend the following </w:t>
      </w:r>
      <w:r w:rsidR="008A1BB9" w:rsidRPr="00C4740F">
        <w:rPr>
          <w:rFonts w:eastAsia="Calibri"/>
          <w:color w:val="000000" w:themeColor="text1"/>
          <w:sz w:val="24"/>
          <w:szCs w:val="24"/>
        </w:rPr>
        <w:t>two</w:t>
      </w:r>
      <w:r w:rsidRPr="00C4740F">
        <w:rPr>
          <w:rFonts w:eastAsia="Calibri"/>
          <w:color w:val="000000" w:themeColor="text1"/>
          <w:sz w:val="24"/>
          <w:szCs w:val="24"/>
        </w:rPr>
        <w:t xml:space="preserve"> candidates as best qualified to fulfil the mandate, ranking them in the order of preference below. </w:t>
      </w:r>
    </w:p>
    <w:p w14:paraId="5DABB22A" w14:textId="6DCFFB17" w:rsidR="006342D9" w:rsidRPr="006342D9" w:rsidRDefault="00E81DED" w:rsidP="006342D9">
      <w:pPr>
        <w:suppressAutoHyphens w:val="0"/>
        <w:spacing w:after="200" w:line="240" w:lineRule="auto"/>
        <w:ind w:left="567"/>
        <w:rPr>
          <w:rFonts w:eastAsia="Calibri"/>
          <w:b/>
          <w:bCs/>
          <w:sz w:val="24"/>
          <w:szCs w:val="24"/>
          <w:lang w:val="es-ES_tradnl"/>
        </w:rPr>
      </w:pPr>
      <w:r w:rsidRPr="00E81DED">
        <w:rPr>
          <w:rFonts w:eastAsia="Calibri"/>
          <w:b/>
          <w:bCs/>
          <w:sz w:val="24"/>
          <w:szCs w:val="24"/>
          <w:lang w:val="es-ES_tradnl"/>
        </w:rPr>
        <w:t xml:space="preserve">1. </w:t>
      </w:r>
      <w:r w:rsidR="006342D9" w:rsidRPr="006342D9">
        <w:rPr>
          <w:rFonts w:eastAsia="Calibri"/>
          <w:b/>
          <w:bCs/>
          <w:sz w:val="24"/>
          <w:szCs w:val="24"/>
          <w:lang w:val="es-ES_tradnl"/>
        </w:rPr>
        <w:t>Mihir KANADE (M)</w:t>
      </w:r>
      <w:r w:rsidR="006342D9">
        <w:rPr>
          <w:rFonts w:eastAsia="Calibri"/>
          <w:b/>
          <w:bCs/>
          <w:sz w:val="24"/>
          <w:szCs w:val="24"/>
          <w:lang w:val="es-ES_tradnl"/>
        </w:rPr>
        <w:t xml:space="preserve"> (</w:t>
      </w:r>
      <w:r w:rsidR="006342D9" w:rsidRPr="006342D9">
        <w:rPr>
          <w:rFonts w:eastAsia="Calibri"/>
          <w:b/>
          <w:bCs/>
          <w:sz w:val="24"/>
          <w:szCs w:val="24"/>
          <w:lang w:val="es-ES_tradnl"/>
        </w:rPr>
        <w:t>India</w:t>
      </w:r>
      <w:r w:rsidR="006342D9">
        <w:rPr>
          <w:rFonts w:eastAsia="Calibri"/>
          <w:b/>
          <w:bCs/>
          <w:sz w:val="24"/>
          <w:szCs w:val="24"/>
          <w:lang w:val="es-ES_tradnl"/>
        </w:rPr>
        <w:t>)</w:t>
      </w:r>
    </w:p>
    <w:p w14:paraId="6AB20931" w14:textId="364F0034" w:rsidR="00E81DED" w:rsidRPr="006342D9" w:rsidRDefault="006342D9" w:rsidP="006342D9">
      <w:pPr>
        <w:suppressAutoHyphens w:val="0"/>
        <w:spacing w:after="200" w:line="240" w:lineRule="auto"/>
        <w:ind w:left="567"/>
        <w:rPr>
          <w:rFonts w:eastAsia="Calibri"/>
          <w:b/>
          <w:bCs/>
          <w:sz w:val="24"/>
          <w:szCs w:val="24"/>
          <w:lang w:val="es-ES_tradnl"/>
        </w:rPr>
      </w:pPr>
      <w:r w:rsidRPr="006342D9">
        <w:rPr>
          <w:rFonts w:eastAsia="Calibri"/>
          <w:b/>
          <w:bCs/>
          <w:sz w:val="24"/>
          <w:szCs w:val="24"/>
          <w:lang w:val="es-ES_tradnl"/>
        </w:rPr>
        <w:t>2. Xiaohui LIANG (M)</w:t>
      </w:r>
      <w:r>
        <w:rPr>
          <w:rFonts w:eastAsia="Calibri"/>
          <w:b/>
          <w:bCs/>
          <w:sz w:val="24"/>
          <w:szCs w:val="24"/>
          <w:lang w:val="es-ES_tradnl"/>
        </w:rPr>
        <w:t xml:space="preserve"> (</w:t>
      </w:r>
      <w:r w:rsidRPr="006342D9">
        <w:rPr>
          <w:rFonts w:eastAsia="Calibri"/>
          <w:b/>
          <w:bCs/>
          <w:sz w:val="24"/>
          <w:szCs w:val="24"/>
          <w:lang w:val="es-ES_tradnl"/>
        </w:rPr>
        <w:t>China</w:t>
      </w:r>
      <w:r>
        <w:rPr>
          <w:rFonts w:eastAsia="Calibri"/>
          <w:b/>
          <w:bCs/>
          <w:sz w:val="24"/>
          <w:szCs w:val="24"/>
          <w:lang w:val="es-ES_tradnl"/>
        </w:rPr>
        <w:t>)</w:t>
      </w:r>
    </w:p>
    <w:p w14:paraId="4B177CEF" w14:textId="5A32B42B" w:rsidR="00E81DED" w:rsidRPr="00A94675" w:rsidRDefault="00EC20C3" w:rsidP="00E81DED">
      <w:pPr>
        <w:pStyle w:val="SingleTxtG"/>
        <w:numPr>
          <w:ilvl w:val="0"/>
          <w:numId w:val="4"/>
        </w:numPr>
        <w:ind w:left="0" w:right="0" w:firstLine="0"/>
        <w:rPr>
          <w:rFonts w:eastAsia="Calibri"/>
          <w:color w:val="000000" w:themeColor="text1"/>
          <w:sz w:val="24"/>
          <w:szCs w:val="24"/>
        </w:rPr>
      </w:pPr>
      <w:r w:rsidRPr="00EC20C3">
        <w:rPr>
          <w:rFonts w:eastAsia="Calibri"/>
          <w:b/>
          <w:bCs/>
          <w:color w:val="000000" w:themeColor="text1"/>
          <w:sz w:val="24"/>
          <w:szCs w:val="24"/>
        </w:rPr>
        <w:t>Mihir Kanade</w:t>
      </w:r>
      <w:r w:rsidRPr="00EC20C3">
        <w:rPr>
          <w:rFonts w:eastAsia="Calibri"/>
          <w:b/>
          <w:color w:val="000000" w:themeColor="text1"/>
          <w:sz w:val="24"/>
          <w:szCs w:val="24"/>
        </w:rPr>
        <w:t xml:space="preserve"> </w:t>
      </w:r>
      <w:r w:rsidRPr="00EC20C3">
        <w:rPr>
          <w:rFonts w:eastAsia="Calibri"/>
          <w:bCs/>
          <w:color w:val="000000" w:themeColor="text1"/>
          <w:sz w:val="24"/>
          <w:szCs w:val="24"/>
        </w:rPr>
        <w:t xml:space="preserve">is currently </w:t>
      </w:r>
      <w:r>
        <w:rPr>
          <w:rFonts w:eastAsia="Calibri"/>
          <w:bCs/>
          <w:color w:val="000000" w:themeColor="text1"/>
          <w:sz w:val="24"/>
          <w:szCs w:val="24"/>
        </w:rPr>
        <w:t>serving his first three-year term as</w:t>
      </w:r>
      <w:r w:rsidR="005B7AEF">
        <w:rPr>
          <w:rFonts w:eastAsia="Calibri"/>
          <w:bCs/>
          <w:color w:val="000000" w:themeColor="text1"/>
          <w:sz w:val="24"/>
          <w:szCs w:val="24"/>
        </w:rPr>
        <w:t xml:space="preserve"> a</w:t>
      </w:r>
      <w:r w:rsidRPr="00EC20C3">
        <w:rPr>
          <w:rFonts w:eastAsia="Calibri"/>
          <w:bCs/>
          <w:color w:val="000000" w:themeColor="text1"/>
          <w:sz w:val="24"/>
          <w:szCs w:val="24"/>
        </w:rPr>
        <w:t xml:space="preserve"> member of the Expert Mechanism on the Right to Development. He is also the Academic Director, Head of the Department of International Law and Director of the Human Rights Centre of the University for Peace (UPEACE) in Costa Rica. In addition, he is the chair of the drafting group of international experts appointed by OHCHR to prepare the draft of a legally binding instrument on the </w:t>
      </w:r>
      <w:r>
        <w:rPr>
          <w:rFonts w:eastAsia="Calibri"/>
          <w:bCs/>
          <w:color w:val="000000" w:themeColor="text1"/>
          <w:sz w:val="24"/>
          <w:szCs w:val="24"/>
        </w:rPr>
        <w:t>r</w:t>
      </w:r>
      <w:r w:rsidRPr="00EC20C3">
        <w:rPr>
          <w:rFonts w:eastAsia="Calibri"/>
          <w:bCs/>
          <w:color w:val="000000" w:themeColor="text1"/>
          <w:sz w:val="24"/>
          <w:szCs w:val="24"/>
        </w:rPr>
        <w:t xml:space="preserve">ight to </w:t>
      </w:r>
      <w:r>
        <w:rPr>
          <w:rFonts w:eastAsia="Calibri"/>
          <w:bCs/>
          <w:color w:val="000000" w:themeColor="text1"/>
          <w:sz w:val="24"/>
          <w:szCs w:val="24"/>
        </w:rPr>
        <w:t>d</w:t>
      </w:r>
      <w:r w:rsidRPr="00EC20C3">
        <w:rPr>
          <w:rFonts w:eastAsia="Calibri"/>
          <w:bCs/>
          <w:color w:val="000000" w:themeColor="text1"/>
          <w:sz w:val="24"/>
          <w:szCs w:val="24"/>
        </w:rPr>
        <w:t xml:space="preserve">evelopment to support the Chair-Rapporteur of the Working Group on the Right to Development as well as the lead designer, editor and instructor of the e-learning module “Operationalizing the Right to Development in Implementing the Sustainable Development Goals” offered jointly by OHCHR, UPEACE and the </w:t>
      </w:r>
      <w:r w:rsidRPr="00EC20C3">
        <w:rPr>
          <w:rFonts w:eastAsia="Calibri"/>
          <w:bCs/>
          <w:color w:val="000000" w:themeColor="text1"/>
          <w:sz w:val="24"/>
          <w:szCs w:val="24"/>
        </w:rPr>
        <w:lastRenderedPageBreak/>
        <w:t xml:space="preserve">United Nations University - International Institute for Global Health. Previously, he worked as a legal practitioner before the Bombay High Court and the Supreme Court of India. Mr. Kanade has published extensively on the </w:t>
      </w:r>
      <w:r>
        <w:rPr>
          <w:rFonts w:eastAsia="Calibri"/>
          <w:bCs/>
          <w:color w:val="000000" w:themeColor="text1"/>
          <w:sz w:val="24"/>
          <w:szCs w:val="24"/>
        </w:rPr>
        <w:t>r</w:t>
      </w:r>
      <w:r w:rsidRPr="00EC20C3">
        <w:rPr>
          <w:rFonts w:eastAsia="Calibri"/>
          <w:bCs/>
          <w:color w:val="000000" w:themeColor="text1"/>
          <w:sz w:val="24"/>
          <w:szCs w:val="24"/>
        </w:rPr>
        <w:t xml:space="preserve">ight to </w:t>
      </w:r>
      <w:r>
        <w:rPr>
          <w:rFonts w:eastAsia="Calibri"/>
          <w:bCs/>
          <w:color w:val="000000" w:themeColor="text1"/>
          <w:sz w:val="24"/>
          <w:szCs w:val="24"/>
        </w:rPr>
        <w:t>d</w:t>
      </w:r>
      <w:r w:rsidRPr="00EC20C3">
        <w:rPr>
          <w:rFonts w:eastAsia="Calibri"/>
          <w:bCs/>
          <w:color w:val="000000" w:themeColor="text1"/>
          <w:sz w:val="24"/>
          <w:szCs w:val="24"/>
        </w:rPr>
        <w:t xml:space="preserve">evelopment and related areas. He </w:t>
      </w:r>
      <w:r w:rsidRPr="00A94675">
        <w:rPr>
          <w:rFonts w:eastAsia="Calibri"/>
          <w:bCs/>
          <w:color w:val="000000" w:themeColor="text1"/>
          <w:sz w:val="24"/>
          <w:szCs w:val="24"/>
        </w:rPr>
        <w:t xml:space="preserve">holds a Bachelor of Laws (LL.B.) from Nagpur University in India as well as a Master’s in International Law and the Settlement of Disputes and a Doctorate in Peace and Conflict Studies from the University for Peace. The Consultative Group noted his expertise in the field of the of the right to development, his vast knowledge of the mandate and his cooperative approach. </w:t>
      </w:r>
      <w:r w:rsidR="00E23C46" w:rsidRPr="00A94675">
        <w:rPr>
          <w:rFonts w:eastAsia="Calibri"/>
          <w:bCs/>
          <w:color w:val="000000" w:themeColor="text1"/>
          <w:sz w:val="24"/>
          <w:szCs w:val="24"/>
        </w:rPr>
        <w:t xml:space="preserve">The Consultative Group </w:t>
      </w:r>
      <w:r w:rsidRPr="00A94675">
        <w:rPr>
          <w:rFonts w:eastAsia="Calibri"/>
          <w:bCs/>
          <w:color w:val="000000" w:themeColor="text1"/>
          <w:sz w:val="24"/>
          <w:szCs w:val="24"/>
        </w:rPr>
        <w:t>also noted his work on the operationalization of the right to development in implementing the Sustainable Development Goals as well as his engagement in several activities relating to the mandate.</w:t>
      </w:r>
    </w:p>
    <w:p w14:paraId="5F20B863" w14:textId="79EC6D43" w:rsidR="00E81DED" w:rsidRPr="00A94675" w:rsidRDefault="00EC20C3" w:rsidP="00E81DED">
      <w:pPr>
        <w:pStyle w:val="SingleTxtG"/>
        <w:numPr>
          <w:ilvl w:val="0"/>
          <w:numId w:val="4"/>
        </w:numPr>
        <w:ind w:left="0" w:right="0" w:firstLine="0"/>
        <w:rPr>
          <w:rFonts w:eastAsia="Calibri"/>
          <w:color w:val="000000" w:themeColor="text1"/>
          <w:sz w:val="24"/>
          <w:szCs w:val="24"/>
        </w:rPr>
      </w:pPr>
      <w:r w:rsidRPr="00A94675">
        <w:rPr>
          <w:rFonts w:eastAsia="Calibri"/>
          <w:b/>
          <w:bCs/>
          <w:color w:val="000000" w:themeColor="text1"/>
          <w:sz w:val="24"/>
          <w:szCs w:val="24"/>
        </w:rPr>
        <w:t>Xiaohui Liang</w:t>
      </w:r>
      <w:r w:rsidRPr="00A94675">
        <w:rPr>
          <w:rFonts w:eastAsia="Calibri"/>
          <w:color w:val="000000" w:themeColor="text1"/>
          <w:sz w:val="24"/>
          <w:szCs w:val="24"/>
        </w:rPr>
        <w:t xml:space="preserve"> is the Chief Researcher at the Office for Social Responsibility of the China National Textile and Apparel Council and researcher at the Research Center for Human Rights and Humanitarian Law of the Peking University in China. He is also Adjunct Professor of Supply Chain Management and Human Rights at the Business School of Nanjing University and guest professor at the China University of Political Science and Law and the China University of </w:t>
      </w:r>
      <w:proofErr w:type="spellStart"/>
      <w:r w:rsidRPr="00A94675">
        <w:rPr>
          <w:rFonts w:eastAsia="Calibri"/>
          <w:color w:val="000000" w:themeColor="text1"/>
          <w:sz w:val="24"/>
          <w:szCs w:val="24"/>
        </w:rPr>
        <w:t>Labor</w:t>
      </w:r>
      <w:proofErr w:type="spellEnd"/>
      <w:r w:rsidRPr="00A94675">
        <w:rPr>
          <w:rFonts w:eastAsia="Calibri"/>
          <w:color w:val="000000" w:themeColor="text1"/>
          <w:sz w:val="24"/>
          <w:szCs w:val="24"/>
        </w:rPr>
        <w:t xml:space="preserve"> Relations. He serves as a member in numerous human rights-related working groups, advisory groups and boards, such as the Human Rights and Labour Rights Working Group of the United Nations Global Compact and the Advisory Group on Responsible Business Conduct of the Organisation for Economic Co-operation and Development. Previously, he was Adjunct Professor at the Law School of the Peking University. He has published extensively on business and human rights issues. He holds a Bachelor of Law from Nankai University in China, a Master of Arts in Theory and Practice of International Human Rights from the University of Oslo in Norway, a Master’s in Law from Peking University, a Master’s in Law from Harvard Law School in the United States of America and a PhD in Law, International Human Rights from Peking University. He indicated that, if appointed mandate holder, he would relinquish any roles or activities that give rise to concerns of a conflict of interest. The Consultative Group noted Mr. Liang’s experience in areas related to the mandate. </w:t>
      </w:r>
      <w:r w:rsidR="00E23C46" w:rsidRPr="00A94675">
        <w:rPr>
          <w:rFonts w:eastAsia="Calibri"/>
          <w:color w:val="000000" w:themeColor="text1"/>
          <w:sz w:val="24"/>
          <w:szCs w:val="24"/>
        </w:rPr>
        <w:t xml:space="preserve">The Consultative Group </w:t>
      </w:r>
      <w:r w:rsidRPr="00A94675">
        <w:rPr>
          <w:rFonts w:eastAsia="Calibri"/>
          <w:color w:val="000000" w:themeColor="text1"/>
          <w:sz w:val="24"/>
          <w:szCs w:val="24"/>
        </w:rPr>
        <w:t>also noted his understanding of the mandate and of its current challenges.</w:t>
      </w:r>
    </w:p>
    <w:p w14:paraId="14450FAF" w14:textId="7BDECDDE" w:rsidR="00E81DED" w:rsidRPr="00C4740F" w:rsidRDefault="00E81DED" w:rsidP="00E81DED">
      <w:pPr>
        <w:pStyle w:val="ListParagraph"/>
        <w:numPr>
          <w:ilvl w:val="0"/>
          <w:numId w:val="3"/>
        </w:numPr>
        <w:suppressAutoHyphens w:val="0"/>
        <w:spacing w:before="480" w:after="240" w:line="240" w:lineRule="auto"/>
        <w:ind w:left="567" w:hanging="567"/>
        <w:jc w:val="both"/>
        <w:rPr>
          <w:rFonts w:eastAsia="Calibri"/>
          <w:b/>
          <w:bCs/>
          <w:sz w:val="24"/>
          <w:szCs w:val="24"/>
        </w:rPr>
      </w:pPr>
      <w:r w:rsidRPr="00A94675">
        <w:rPr>
          <w:rFonts w:eastAsia="Calibri"/>
          <w:b/>
          <w:sz w:val="24"/>
          <w:szCs w:val="24"/>
        </w:rPr>
        <w:t>Candidates proposed by the Consultative Group to the President for th</w:t>
      </w:r>
      <w:r w:rsidRPr="00E81DED">
        <w:rPr>
          <w:rFonts w:eastAsia="Calibri"/>
          <w:b/>
          <w:sz w:val="24"/>
          <w:szCs w:val="24"/>
        </w:rPr>
        <w:t xml:space="preserve">e Expert Mechanism on the Right to Development (EMRTD), member from </w:t>
      </w:r>
      <w:r w:rsidR="009E317B">
        <w:rPr>
          <w:rFonts w:eastAsia="Calibri"/>
          <w:b/>
          <w:sz w:val="24"/>
          <w:szCs w:val="24"/>
        </w:rPr>
        <w:t>Eastern European</w:t>
      </w:r>
      <w:r w:rsidRPr="00E81DED">
        <w:rPr>
          <w:rFonts w:eastAsia="Calibri"/>
          <w:b/>
          <w:sz w:val="24"/>
          <w:szCs w:val="24"/>
        </w:rPr>
        <w:t xml:space="preserve"> </w:t>
      </w:r>
      <w:r w:rsidRPr="00C4740F">
        <w:rPr>
          <w:rFonts w:eastAsia="Calibri"/>
          <w:b/>
          <w:sz w:val="24"/>
          <w:szCs w:val="24"/>
        </w:rPr>
        <w:t>States</w:t>
      </w:r>
    </w:p>
    <w:p w14:paraId="3877758E" w14:textId="265E0823" w:rsidR="00E81DED" w:rsidRPr="00C4740F" w:rsidRDefault="00E81DED" w:rsidP="00E81DED">
      <w:pPr>
        <w:pStyle w:val="SingleTxtG"/>
        <w:numPr>
          <w:ilvl w:val="0"/>
          <w:numId w:val="4"/>
        </w:numPr>
        <w:ind w:left="0" w:right="0" w:firstLine="0"/>
        <w:rPr>
          <w:rFonts w:eastAsia="Calibri"/>
          <w:sz w:val="24"/>
          <w:szCs w:val="24"/>
        </w:rPr>
      </w:pPr>
      <w:r w:rsidRPr="00C4740F">
        <w:rPr>
          <w:rFonts w:eastAsia="Calibri"/>
          <w:sz w:val="24"/>
          <w:szCs w:val="24"/>
        </w:rPr>
        <w:t xml:space="preserve">The meetings </w:t>
      </w:r>
      <w:r w:rsidRPr="00C4740F">
        <w:rPr>
          <w:rFonts w:eastAsia="Times New Roman"/>
          <w:sz w:val="24"/>
          <w:szCs w:val="24"/>
        </w:rPr>
        <w:t>held by the Consultative Group in relation to</w:t>
      </w:r>
      <w:r w:rsidRPr="00C4740F">
        <w:rPr>
          <w:rFonts w:eastAsia="Calibri"/>
          <w:sz w:val="24"/>
          <w:szCs w:val="24"/>
        </w:rPr>
        <w:t xml:space="preserve"> this mandate were chaired by Ms. Juhara Al-Suwaidi (Qatar). </w:t>
      </w:r>
      <w:r w:rsidRPr="00C4740F">
        <w:rPr>
          <w:rFonts w:eastAsia="Calibri"/>
          <w:color w:val="000000" w:themeColor="text1"/>
          <w:sz w:val="24"/>
          <w:szCs w:val="24"/>
        </w:rPr>
        <w:t xml:space="preserve">There were </w:t>
      </w:r>
      <w:r w:rsidR="00C4740F" w:rsidRPr="00C4740F">
        <w:rPr>
          <w:rFonts w:eastAsia="Calibri"/>
          <w:color w:val="000000" w:themeColor="text1"/>
          <w:sz w:val="24"/>
          <w:szCs w:val="24"/>
        </w:rPr>
        <w:t xml:space="preserve">three </w:t>
      </w:r>
      <w:r w:rsidRPr="00C4740F">
        <w:rPr>
          <w:rFonts w:eastAsia="Calibri"/>
          <w:color w:val="000000" w:themeColor="text1"/>
          <w:sz w:val="24"/>
          <w:szCs w:val="24"/>
        </w:rPr>
        <w:t xml:space="preserve">eligible candidates for this vacancy. Of the </w:t>
      </w:r>
      <w:r w:rsidR="00C4740F" w:rsidRPr="00C4740F">
        <w:rPr>
          <w:rFonts w:eastAsia="Calibri"/>
          <w:color w:val="000000" w:themeColor="text1"/>
          <w:sz w:val="24"/>
          <w:szCs w:val="24"/>
        </w:rPr>
        <w:t>two</w:t>
      </w:r>
      <w:r w:rsidRPr="00C4740F">
        <w:rPr>
          <w:rFonts w:eastAsia="Calibri"/>
          <w:color w:val="000000" w:themeColor="text1"/>
          <w:sz w:val="24"/>
          <w:szCs w:val="24"/>
        </w:rPr>
        <w:t xml:space="preserve"> candidates interviewed, the Consultative Group decided to recommend the following </w:t>
      </w:r>
      <w:r w:rsidR="00C4740F" w:rsidRPr="00C4740F">
        <w:rPr>
          <w:rFonts w:eastAsia="Calibri"/>
          <w:color w:val="000000" w:themeColor="text1"/>
          <w:sz w:val="24"/>
          <w:szCs w:val="24"/>
        </w:rPr>
        <w:t>two</w:t>
      </w:r>
      <w:r w:rsidRPr="00C4740F">
        <w:rPr>
          <w:rFonts w:eastAsia="Calibri"/>
          <w:color w:val="000000" w:themeColor="text1"/>
          <w:sz w:val="24"/>
          <w:szCs w:val="24"/>
        </w:rPr>
        <w:t xml:space="preserve"> candidates as best qualified to fulfil the mandate, ranking them in the order of preference below. </w:t>
      </w:r>
    </w:p>
    <w:p w14:paraId="3C7B1B27" w14:textId="77777777" w:rsidR="009E317B" w:rsidRDefault="00E81DED" w:rsidP="009E317B">
      <w:pPr>
        <w:suppressAutoHyphens w:val="0"/>
        <w:spacing w:after="200" w:line="240" w:lineRule="auto"/>
        <w:ind w:left="567"/>
        <w:rPr>
          <w:rFonts w:eastAsia="Calibri"/>
          <w:b/>
          <w:bCs/>
          <w:sz w:val="24"/>
          <w:szCs w:val="24"/>
          <w:lang w:val="es-ES_tradnl"/>
        </w:rPr>
      </w:pPr>
      <w:r w:rsidRPr="00E81DED">
        <w:rPr>
          <w:rFonts w:eastAsia="Calibri"/>
          <w:b/>
          <w:bCs/>
          <w:sz w:val="24"/>
          <w:szCs w:val="24"/>
          <w:lang w:val="es-ES_tradnl"/>
        </w:rPr>
        <w:t xml:space="preserve">1. </w:t>
      </w:r>
      <w:r w:rsidR="009E317B" w:rsidRPr="009E317B">
        <w:rPr>
          <w:rFonts w:eastAsia="Calibri"/>
          <w:b/>
          <w:bCs/>
          <w:sz w:val="24"/>
          <w:szCs w:val="24"/>
          <w:lang w:val="es-ES_tradnl"/>
        </w:rPr>
        <w:t xml:space="preserve">Klentiana MAHMUTAJ (F) </w:t>
      </w:r>
      <w:r w:rsidR="009E317B">
        <w:rPr>
          <w:rFonts w:eastAsia="Calibri"/>
          <w:b/>
          <w:bCs/>
          <w:sz w:val="24"/>
          <w:szCs w:val="24"/>
          <w:lang w:val="es-ES_tradnl"/>
        </w:rPr>
        <w:t>(</w:t>
      </w:r>
      <w:r w:rsidR="009E317B" w:rsidRPr="009E317B">
        <w:rPr>
          <w:rFonts w:eastAsia="Calibri"/>
          <w:b/>
          <w:bCs/>
          <w:sz w:val="24"/>
          <w:szCs w:val="24"/>
          <w:lang w:val="es-ES_tradnl"/>
        </w:rPr>
        <w:t>Albania</w:t>
      </w:r>
      <w:r w:rsidR="009E317B">
        <w:rPr>
          <w:rFonts w:eastAsia="Calibri"/>
          <w:b/>
          <w:bCs/>
          <w:sz w:val="24"/>
          <w:szCs w:val="24"/>
          <w:lang w:val="es-ES_tradnl"/>
        </w:rPr>
        <w:t>)</w:t>
      </w:r>
    </w:p>
    <w:p w14:paraId="2CD12E0D" w14:textId="70DF457D" w:rsidR="00E81DED" w:rsidRPr="009E317B" w:rsidRDefault="009E317B" w:rsidP="009E317B">
      <w:pPr>
        <w:suppressAutoHyphens w:val="0"/>
        <w:spacing w:after="200" w:line="240" w:lineRule="auto"/>
        <w:ind w:left="567"/>
        <w:rPr>
          <w:rFonts w:eastAsia="Calibri"/>
          <w:b/>
          <w:bCs/>
          <w:sz w:val="24"/>
          <w:szCs w:val="24"/>
          <w:lang w:val="es-ES_tradnl"/>
        </w:rPr>
      </w:pPr>
      <w:r w:rsidRPr="009E317B">
        <w:rPr>
          <w:rFonts w:eastAsia="Calibri"/>
          <w:b/>
          <w:bCs/>
          <w:sz w:val="24"/>
          <w:szCs w:val="24"/>
          <w:lang w:val="es-ES_tradnl"/>
        </w:rPr>
        <w:t>2. Ramona BIHOLAR (F)</w:t>
      </w:r>
      <w:r>
        <w:rPr>
          <w:rFonts w:eastAsia="Calibri"/>
          <w:b/>
          <w:bCs/>
          <w:sz w:val="24"/>
          <w:szCs w:val="24"/>
          <w:lang w:val="es-ES_tradnl"/>
        </w:rPr>
        <w:t xml:space="preserve"> (</w:t>
      </w:r>
      <w:r w:rsidRPr="009E317B">
        <w:rPr>
          <w:rFonts w:eastAsia="Calibri"/>
          <w:b/>
          <w:bCs/>
          <w:sz w:val="24"/>
          <w:szCs w:val="24"/>
          <w:lang w:val="es-ES_tradnl"/>
        </w:rPr>
        <w:t>Romania</w:t>
      </w:r>
      <w:r>
        <w:rPr>
          <w:rFonts w:eastAsia="Calibri"/>
          <w:b/>
          <w:bCs/>
          <w:sz w:val="24"/>
          <w:szCs w:val="24"/>
          <w:lang w:val="es-ES_tradnl"/>
        </w:rPr>
        <w:t>)</w:t>
      </w:r>
    </w:p>
    <w:p w14:paraId="6FE06736" w14:textId="14FB8FE3" w:rsidR="00E81DED" w:rsidRPr="00A94675" w:rsidRDefault="000E527C" w:rsidP="00E81DED">
      <w:pPr>
        <w:pStyle w:val="SingleTxtG"/>
        <w:numPr>
          <w:ilvl w:val="0"/>
          <w:numId w:val="4"/>
        </w:numPr>
        <w:ind w:left="0" w:right="0" w:firstLine="0"/>
        <w:rPr>
          <w:rFonts w:eastAsia="Calibri"/>
          <w:color w:val="000000" w:themeColor="text1"/>
          <w:sz w:val="24"/>
          <w:szCs w:val="24"/>
        </w:rPr>
      </w:pPr>
      <w:r w:rsidRPr="000E527C">
        <w:rPr>
          <w:rFonts w:eastAsia="Calibri"/>
          <w:b/>
          <w:bCs/>
          <w:color w:val="000000" w:themeColor="text1"/>
          <w:sz w:val="24"/>
          <w:szCs w:val="24"/>
        </w:rPr>
        <w:t xml:space="preserve">Klentiana </w:t>
      </w:r>
      <w:bookmarkStart w:id="3" w:name="_Hlk125130598"/>
      <w:r w:rsidRPr="000E527C">
        <w:rPr>
          <w:rFonts w:eastAsia="Calibri"/>
          <w:b/>
          <w:bCs/>
          <w:color w:val="000000" w:themeColor="text1"/>
          <w:sz w:val="24"/>
          <w:szCs w:val="24"/>
        </w:rPr>
        <w:t>Mahmutaj</w:t>
      </w:r>
      <w:r w:rsidRPr="000E527C">
        <w:rPr>
          <w:rFonts w:eastAsia="Calibri"/>
          <w:bCs/>
          <w:color w:val="000000" w:themeColor="text1"/>
          <w:sz w:val="24"/>
          <w:szCs w:val="24"/>
        </w:rPr>
        <w:t xml:space="preserve"> </w:t>
      </w:r>
      <w:bookmarkEnd w:id="3"/>
      <w:r w:rsidRPr="000E527C">
        <w:rPr>
          <w:rFonts w:eastAsia="Calibri"/>
          <w:bCs/>
          <w:color w:val="000000" w:themeColor="text1"/>
          <w:sz w:val="24"/>
          <w:szCs w:val="24"/>
        </w:rPr>
        <w:t xml:space="preserve">is currently </w:t>
      </w:r>
      <w:r>
        <w:rPr>
          <w:rFonts w:eastAsia="Calibri"/>
          <w:bCs/>
          <w:color w:val="000000" w:themeColor="text1"/>
          <w:sz w:val="24"/>
          <w:szCs w:val="24"/>
        </w:rPr>
        <w:t xml:space="preserve">serving </w:t>
      </w:r>
      <w:r w:rsidR="008C1FDB">
        <w:rPr>
          <w:rFonts w:eastAsia="Calibri"/>
          <w:bCs/>
          <w:color w:val="000000" w:themeColor="text1"/>
          <w:sz w:val="24"/>
          <w:szCs w:val="24"/>
        </w:rPr>
        <w:t>her</w:t>
      </w:r>
      <w:r>
        <w:rPr>
          <w:rFonts w:eastAsia="Calibri"/>
          <w:bCs/>
          <w:color w:val="000000" w:themeColor="text1"/>
          <w:sz w:val="24"/>
          <w:szCs w:val="24"/>
        </w:rPr>
        <w:t xml:space="preserve"> first three-year term as</w:t>
      </w:r>
      <w:r w:rsidR="005B7AEF">
        <w:rPr>
          <w:rFonts w:eastAsia="Calibri"/>
          <w:bCs/>
          <w:color w:val="000000" w:themeColor="text1"/>
          <w:sz w:val="24"/>
          <w:szCs w:val="24"/>
        </w:rPr>
        <w:t xml:space="preserve"> </w:t>
      </w:r>
      <w:r w:rsidRPr="000E527C">
        <w:rPr>
          <w:rFonts w:eastAsia="Calibri"/>
          <w:bCs/>
          <w:color w:val="000000" w:themeColor="text1"/>
          <w:sz w:val="24"/>
          <w:szCs w:val="24"/>
        </w:rPr>
        <w:t xml:space="preserve">a member of the Expert Mechanism on the Right to Development. She is also a Barrister at Red Lion Chambers, United Kingdom of Great Britain and Northern Ireland, and a visiting lecturer in human rights law at the National School of Judges in Tirana, Albania. Previously, she worked as lecturer in law at De Montfort University and as a project worker and interpreter at the British Red Cross. Ms. Mahmutaj has published several articles on sustainable development, human rights and investment in academic platforms and mainstream media. She holds a Bachelor of Law (LLB) in English Law from De Montfort University and a Master of Laws (LLM) in Public International Law from the University of London in the United Kingdom of Great Britain and Northern </w:t>
      </w:r>
      <w:r w:rsidRPr="00A94675">
        <w:rPr>
          <w:rFonts w:eastAsia="Calibri"/>
          <w:bCs/>
          <w:color w:val="000000" w:themeColor="text1"/>
          <w:sz w:val="24"/>
          <w:szCs w:val="24"/>
        </w:rPr>
        <w:t xml:space="preserve">Ireland. She also completed the Bar Vocational Course (Bar Exams) at the Inns of Court School of Law in London. The Consultative </w:t>
      </w:r>
      <w:r w:rsidRPr="00A94675">
        <w:rPr>
          <w:rFonts w:eastAsia="Calibri"/>
          <w:bCs/>
          <w:color w:val="000000" w:themeColor="text1"/>
          <w:sz w:val="24"/>
          <w:szCs w:val="24"/>
        </w:rPr>
        <w:lastRenderedPageBreak/>
        <w:t xml:space="preserve">Group noted Ms. </w:t>
      </w:r>
      <w:proofErr w:type="spellStart"/>
      <w:r w:rsidRPr="00A94675">
        <w:rPr>
          <w:rFonts w:eastAsia="Calibri"/>
          <w:bCs/>
          <w:color w:val="000000" w:themeColor="text1"/>
          <w:sz w:val="24"/>
          <w:szCs w:val="24"/>
        </w:rPr>
        <w:t>Mahmutaj’s</w:t>
      </w:r>
      <w:proofErr w:type="spellEnd"/>
      <w:r w:rsidRPr="00A94675">
        <w:rPr>
          <w:rFonts w:eastAsia="Calibri"/>
          <w:bCs/>
          <w:color w:val="000000" w:themeColor="text1"/>
          <w:sz w:val="24"/>
          <w:szCs w:val="24"/>
        </w:rPr>
        <w:t xml:space="preserve"> substantial</w:t>
      </w:r>
      <w:r w:rsidR="0035552B" w:rsidRPr="00A94675">
        <w:rPr>
          <w:rFonts w:eastAsia="Calibri"/>
          <w:bCs/>
          <w:color w:val="000000" w:themeColor="text1"/>
          <w:sz w:val="24"/>
          <w:szCs w:val="24"/>
        </w:rPr>
        <w:t xml:space="preserve"> and practical</w:t>
      </w:r>
      <w:r w:rsidRPr="00A94675">
        <w:rPr>
          <w:rFonts w:eastAsia="Calibri"/>
          <w:bCs/>
          <w:color w:val="000000" w:themeColor="text1"/>
          <w:sz w:val="24"/>
          <w:szCs w:val="24"/>
        </w:rPr>
        <w:t xml:space="preserve"> knowledge of the mandate as well as her vision for it and pragmatic approach. The Consultative Group also noted her extensive practical experience as a barrister.</w:t>
      </w:r>
    </w:p>
    <w:p w14:paraId="0EE46F31" w14:textId="4B03A298" w:rsidR="00E81DED" w:rsidRPr="00A94675" w:rsidRDefault="000E527C" w:rsidP="00E81DED">
      <w:pPr>
        <w:pStyle w:val="SingleTxtG"/>
        <w:numPr>
          <w:ilvl w:val="0"/>
          <w:numId w:val="4"/>
        </w:numPr>
        <w:ind w:left="0" w:right="0" w:firstLine="0"/>
        <w:rPr>
          <w:rFonts w:eastAsia="Calibri"/>
          <w:color w:val="000000" w:themeColor="text1"/>
          <w:sz w:val="24"/>
          <w:szCs w:val="24"/>
        </w:rPr>
      </w:pPr>
      <w:r w:rsidRPr="00A94675">
        <w:rPr>
          <w:rFonts w:eastAsia="Calibri"/>
          <w:b/>
          <w:bCs/>
          <w:color w:val="000000" w:themeColor="text1"/>
          <w:sz w:val="24"/>
          <w:szCs w:val="24"/>
        </w:rPr>
        <w:t xml:space="preserve">Ramona </w:t>
      </w:r>
      <w:proofErr w:type="spellStart"/>
      <w:r w:rsidRPr="00A94675">
        <w:rPr>
          <w:rFonts w:eastAsia="Calibri"/>
          <w:b/>
          <w:bCs/>
          <w:color w:val="000000" w:themeColor="text1"/>
          <w:sz w:val="24"/>
          <w:szCs w:val="24"/>
        </w:rPr>
        <w:t>Biholar</w:t>
      </w:r>
      <w:proofErr w:type="spellEnd"/>
      <w:r w:rsidRPr="00A94675">
        <w:rPr>
          <w:rFonts w:eastAsia="Calibri"/>
          <w:bCs/>
          <w:color w:val="000000" w:themeColor="text1"/>
          <w:sz w:val="24"/>
          <w:szCs w:val="24"/>
        </w:rPr>
        <w:t xml:space="preserve"> is a Senior Lecturer at the Faculty of Law (Mona Campus) of the University of the West Indies in Jamaica. She worked as a consultant and/or trainer for the Sir Arthur Lewis Institute of Social and Economic Studies at the University of the</w:t>
      </w:r>
      <w:r w:rsidRPr="000E527C">
        <w:rPr>
          <w:rFonts w:eastAsia="Calibri"/>
          <w:bCs/>
          <w:color w:val="000000" w:themeColor="text1"/>
          <w:sz w:val="24"/>
          <w:szCs w:val="24"/>
        </w:rPr>
        <w:t xml:space="preserve"> West Indies, the Institute for Gender and Development (St. Augustine Campus) at the University of the West Indies, the </w:t>
      </w:r>
      <w:r w:rsidR="008F27DD">
        <w:rPr>
          <w:rFonts w:eastAsia="Calibri"/>
          <w:bCs/>
          <w:color w:val="000000" w:themeColor="text1"/>
          <w:sz w:val="24"/>
          <w:szCs w:val="24"/>
        </w:rPr>
        <w:t>non-governmental organization</w:t>
      </w:r>
      <w:r w:rsidRPr="000E527C">
        <w:rPr>
          <w:rFonts w:eastAsia="Calibri"/>
          <w:bCs/>
          <w:color w:val="000000" w:themeColor="text1"/>
          <w:sz w:val="24"/>
          <w:szCs w:val="24"/>
        </w:rPr>
        <w:t xml:space="preserve"> Stand Up for Jamaica, as well as for </w:t>
      </w:r>
      <w:r w:rsidR="005E5A63">
        <w:rPr>
          <w:rFonts w:eastAsia="Calibri"/>
          <w:bCs/>
          <w:color w:val="000000" w:themeColor="text1"/>
          <w:sz w:val="24"/>
          <w:szCs w:val="24"/>
        </w:rPr>
        <w:t xml:space="preserve">the </w:t>
      </w:r>
      <w:r w:rsidR="005E5A63" w:rsidRPr="005E5A63">
        <w:rPr>
          <w:rFonts w:eastAsia="Calibri"/>
          <w:bCs/>
          <w:color w:val="000000" w:themeColor="text1"/>
          <w:sz w:val="24"/>
          <w:szCs w:val="24"/>
        </w:rPr>
        <w:t xml:space="preserve">United Nations Entity for Gender Equality and the Empowerment of Women </w:t>
      </w:r>
      <w:r w:rsidR="005E5A63">
        <w:rPr>
          <w:rFonts w:eastAsia="Calibri"/>
          <w:bCs/>
          <w:color w:val="000000" w:themeColor="text1"/>
          <w:sz w:val="24"/>
          <w:szCs w:val="24"/>
        </w:rPr>
        <w:t>(</w:t>
      </w:r>
      <w:r w:rsidRPr="000E527C">
        <w:rPr>
          <w:rFonts w:eastAsia="Calibri"/>
          <w:bCs/>
          <w:color w:val="000000" w:themeColor="text1"/>
          <w:sz w:val="24"/>
          <w:szCs w:val="24"/>
        </w:rPr>
        <w:t>UN</w:t>
      </w:r>
      <w:r w:rsidR="008F27DD">
        <w:rPr>
          <w:rFonts w:eastAsia="Calibri"/>
          <w:bCs/>
          <w:color w:val="000000" w:themeColor="text1"/>
          <w:sz w:val="24"/>
          <w:szCs w:val="24"/>
        </w:rPr>
        <w:t>-</w:t>
      </w:r>
      <w:r w:rsidR="005E5A63">
        <w:rPr>
          <w:rFonts w:eastAsia="Calibri"/>
          <w:bCs/>
          <w:color w:val="000000" w:themeColor="text1"/>
          <w:sz w:val="24"/>
          <w:szCs w:val="24"/>
        </w:rPr>
        <w:t>Women)</w:t>
      </w:r>
      <w:r w:rsidRPr="000E527C">
        <w:rPr>
          <w:rFonts w:eastAsia="Calibri"/>
          <w:bCs/>
          <w:color w:val="000000" w:themeColor="text1"/>
          <w:sz w:val="24"/>
          <w:szCs w:val="24"/>
        </w:rPr>
        <w:t xml:space="preserve">, </w:t>
      </w:r>
      <w:r w:rsidR="005E5A63" w:rsidRPr="005E5A63">
        <w:rPr>
          <w:rFonts w:eastAsia="Calibri"/>
          <w:bCs/>
          <w:color w:val="000000" w:themeColor="text1"/>
          <w:sz w:val="24"/>
          <w:szCs w:val="24"/>
        </w:rPr>
        <w:t xml:space="preserve">United Nations International Children's Emergency Fund </w:t>
      </w:r>
      <w:r w:rsidR="005E5A63">
        <w:rPr>
          <w:rFonts w:eastAsia="Calibri"/>
          <w:bCs/>
          <w:color w:val="000000" w:themeColor="text1"/>
          <w:sz w:val="24"/>
          <w:szCs w:val="24"/>
        </w:rPr>
        <w:t>(</w:t>
      </w:r>
      <w:r w:rsidRPr="000E527C">
        <w:rPr>
          <w:rFonts w:eastAsia="Calibri"/>
          <w:bCs/>
          <w:color w:val="000000" w:themeColor="text1"/>
          <w:sz w:val="24"/>
          <w:szCs w:val="24"/>
        </w:rPr>
        <w:t>UNICEF</w:t>
      </w:r>
      <w:r w:rsidR="005E5A63">
        <w:rPr>
          <w:rFonts w:eastAsia="Calibri"/>
          <w:bCs/>
          <w:color w:val="000000" w:themeColor="text1"/>
          <w:sz w:val="24"/>
          <w:szCs w:val="24"/>
        </w:rPr>
        <w:t>)</w:t>
      </w:r>
      <w:r w:rsidRPr="000E527C">
        <w:rPr>
          <w:rFonts w:eastAsia="Calibri"/>
          <w:bCs/>
          <w:color w:val="000000" w:themeColor="text1"/>
          <w:sz w:val="24"/>
          <w:szCs w:val="24"/>
        </w:rPr>
        <w:t xml:space="preserve"> and OHCHR. She has also published on the right to development. Ms. </w:t>
      </w:r>
      <w:proofErr w:type="spellStart"/>
      <w:r w:rsidRPr="000E527C">
        <w:rPr>
          <w:rFonts w:eastAsia="Calibri"/>
          <w:bCs/>
          <w:color w:val="000000" w:themeColor="text1"/>
          <w:sz w:val="24"/>
          <w:szCs w:val="24"/>
        </w:rPr>
        <w:t>Biholar</w:t>
      </w:r>
      <w:proofErr w:type="spellEnd"/>
      <w:r w:rsidRPr="000E527C">
        <w:rPr>
          <w:rFonts w:eastAsia="Calibri"/>
          <w:bCs/>
          <w:color w:val="000000" w:themeColor="text1"/>
          <w:sz w:val="24"/>
          <w:szCs w:val="24"/>
        </w:rPr>
        <w:t xml:space="preserve"> holds a Bachelor of Law (LLB) from the Faculty of Law of the Babes-</w:t>
      </w:r>
      <w:proofErr w:type="spellStart"/>
      <w:r w:rsidRPr="000E527C">
        <w:rPr>
          <w:rFonts w:eastAsia="Calibri"/>
          <w:bCs/>
          <w:color w:val="000000" w:themeColor="text1"/>
          <w:sz w:val="24"/>
          <w:szCs w:val="24"/>
        </w:rPr>
        <w:t>Bolyai</w:t>
      </w:r>
      <w:proofErr w:type="spellEnd"/>
      <w:r w:rsidRPr="000E527C">
        <w:rPr>
          <w:rFonts w:eastAsia="Calibri"/>
          <w:bCs/>
          <w:color w:val="000000" w:themeColor="text1"/>
          <w:sz w:val="24"/>
          <w:szCs w:val="24"/>
        </w:rPr>
        <w:t xml:space="preserve"> University in Romania as well as a Master of Laws (LLM) in International and European Law and a PhD in International Human Rights Law from the Utrecht University in the </w:t>
      </w:r>
      <w:r w:rsidRPr="00A94675">
        <w:rPr>
          <w:rFonts w:eastAsia="Calibri"/>
          <w:bCs/>
          <w:color w:val="000000" w:themeColor="text1"/>
          <w:sz w:val="24"/>
          <w:szCs w:val="24"/>
        </w:rPr>
        <w:t xml:space="preserve">Netherlands. The Consultative Group noted Ms. </w:t>
      </w:r>
      <w:proofErr w:type="spellStart"/>
      <w:r w:rsidRPr="00A94675">
        <w:rPr>
          <w:rFonts w:eastAsia="Calibri"/>
          <w:bCs/>
          <w:color w:val="000000" w:themeColor="text1"/>
          <w:sz w:val="24"/>
          <w:szCs w:val="24"/>
        </w:rPr>
        <w:t>Biholar’s</w:t>
      </w:r>
      <w:proofErr w:type="spellEnd"/>
      <w:r w:rsidRPr="00A94675">
        <w:rPr>
          <w:rFonts w:eastAsia="Calibri"/>
          <w:bCs/>
          <w:color w:val="000000" w:themeColor="text1"/>
          <w:sz w:val="24"/>
          <w:szCs w:val="24"/>
        </w:rPr>
        <w:t xml:space="preserve"> academic background, her experience in capacity-building training on women’s rights, as well as her experience working as a consultant for U</w:t>
      </w:r>
      <w:r w:rsidR="008F27DD" w:rsidRPr="00A94675">
        <w:rPr>
          <w:rFonts w:eastAsia="Calibri"/>
          <w:bCs/>
          <w:color w:val="000000" w:themeColor="text1"/>
          <w:sz w:val="24"/>
          <w:szCs w:val="24"/>
        </w:rPr>
        <w:t xml:space="preserve">nited </w:t>
      </w:r>
      <w:r w:rsidRPr="00A94675">
        <w:rPr>
          <w:rFonts w:eastAsia="Calibri"/>
          <w:bCs/>
          <w:color w:val="000000" w:themeColor="text1"/>
          <w:sz w:val="24"/>
          <w:szCs w:val="24"/>
        </w:rPr>
        <w:t>N</w:t>
      </w:r>
      <w:r w:rsidR="008F27DD" w:rsidRPr="00A94675">
        <w:rPr>
          <w:rFonts w:eastAsia="Calibri"/>
          <w:bCs/>
          <w:color w:val="000000" w:themeColor="text1"/>
          <w:sz w:val="24"/>
          <w:szCs w:val="24"/>
        </w:rPr>
        <w:t>ations</w:t>
      </w:r>
      <w:r w:rsidRPr="00A94675">
        <w:rPr>
          <w:rFonts w:eastAsia="Calibri"/>
          <w:bCs/>
          <w:color w:val="000000" w:themeColor="text1"/>
          <w:sz w:val="24"/>
          <w:szCs w:val="24"/>
        </w:rPr>
        <w:t xml:space="preserve"> bodies.</w:t>
      </w:r>
    </w:p>
    <w:p w14:paraId="758B7778" w14:textId="3E18801F" w:rsidR="00E81DED" w:rsidRPr="00E40BF4" w:rsidRDefault="00E81DED" w:rsidP="00E81DED">
      <w:pPr>
        <w:pStyle w:val="ListParagraph"/>
        <w:numPr>
          <w:ilvl w:val="0"/>
          <w:numId w:val="3"/>
        </w:numPr>
        <w:suppressAutoHyphens w:val="0"/>
        <w:spacing w:before="480" w:after="240" w:line="240" w:lineRule="auto"/>
        <w:ind w:left="567" w:hanging="567"/>
        <w:jc w:val="both"/>
        <w:rPr>
          <w:rFonts w:eastAsia="Calibri"/>
          <w:b/>
          <w:bCs/>
          <w:sz w:val="24"/>
          <w:szCs w:val="24"/>
        </w:rPr>
      </w:pPr>
      <w:r w:rsidRPr="00A94675">
        <w:rPr>
          <w:rFonts w:eastAsia="Calibri"/>
          <w:b/>
          <w:sz w:val="24"/>
          <w:szCs w:val="24"/>
        </w:rPr>
        <w:t>Candidates proposed by the Consultative Group to the President</w:t>
      </w:r>
      <w:r w:rsidRPr="00E81DED">
        <w:rPr>
          <w:rFonts w:eastAsia="Calibri"/>
          <w:b/>
          <w:sz w:val="24"/>
          <w:szCs w:val="24"/>
        </w:rPr>
        <w:t xml:space="preserve"> for the Expert Mechanism on the Right to Development (EMRTD), member from </w:t>
      </w:r>
      <w:r w:rsidR="00E85DE9">
        <w:rPr>
          <w:rFonts w:eastAsia="Calibri"/>
          <w:b/>
          <w:sz w:val="24"/>
          <w:szCs w:val="24"/>
        </w:rPr>
        <w:t xml:space="preserve">Western European </w:t>
      </w:r>
      <w:r w:rsidR="00E85DE9" w:rsidRPr="00E40BF4">
        <w:rPr>
          <w:rFonts w:eastAsia="Calibri"/>
          <w:b/>
          <w:sz w:val="24"/>
          <w:szCs w:val="24"/>
        </w:rPr>
        <w:t xml:space="preserve">and other </w:t>
      </w:r>
      <w:r w:rsidRPr="00E40BF4">
        <w:rPr>
          <w:rFonts w:eastAsia="Calibri"/>
          <w:b/>
          <w:sz w:val="24"/>
          <w:szCs w:val="24"/>
        </w:rPr>
        <w:t>States</w:t>
      </w:r>
    </w:p>
    <w:p w14:paraId="02732379" w14:textId="486110C8" w:rsidR="00E81DED" w:rsidRPr="00E40BF4" w:rsidRDefault="00E81DED" w:rsidP="00E81DED">
      <w:pPr>
        <w:pStyle w:val="SingleTxtG"/>
        <w:numPr>
          <w:ilvl w:val="0"/>
          <w:numId w:val="4"/>
        </w:numPr>
        <w:ind w:left="0" w:right="0" w:firstLine="0"/>
        <w:rPr>
          <w:rFonts w:eastAsia="Calibri"/>
          <w:sz w:val="24"/>
          <w:szCs w:val="24"/>
        </w:rPr>
      </w:pPr>
      <w:r w:rsidRPr="00E40BF4">
        <w:rPr>
          <w:rFonts w:eastAsia="Calibri"/>
          <w:sz w:val="24"/>
          <w:szCs w:val="24"/>
        </w:rPr>
        <w:t xml:space="preserve">The meetings </w:t>
      </w:r>
      <w:r w:rsidRPr="00E40BF4">
        <w:rPr>
          <w:rFonts w:eastAsia="Times New Roman"/>
          <w:sz w:val="24"/>
          <w:szCs w:val="24"/>
        </w:rPr>
        <w:t>held by the Consultative Group in relation to</w:t>
      </w:r>
      <w:r w:rsidRPr="00E40BF4">
        <w:rPr>
          <w:rFonts w:eastAsia="Calibri"/>
          <w:sz w:val="24"/>
          <w:szCs w:val="24"/>
        </w:rPr>
        <w:t xml:space="preserve"> this mandate were chaired by </w:t>
      </w:r>
      <w:r w:rsidR="00311A44" w:rsidRPr="00E40BF4">
        <w:rPr>
          <w:rFonts w:eastAsia="Calibri"/>
          <w:sz w:val="24"/>
          <w:szCs w:val="24"/>
        </w:rPr>
        <w:t>His Excellency Mr. Joaquín Alexander Maza Martelli (El Salvador)</w:t>
      </w:r>
      <w:r w:rsidRPr="00E40BF4">
        <w:rPr>
          <w:rFonts w:eastAsia="Calibri"/>
          <w:sz w:val="24"/>
          <w:szCs w:val="24"/>
        </w:rPr>
        <w:t xml:space="preserve">. </w:t>
      </w:r>
      <w:r w:rsidRPr="00E40BF4">
        <w:rPr>
          <w:rFonts w:eastAsia="Calibri"/>
          <w:color w:val="000000" w:themeColor="text1"/>
          <w:sz w:val="24"/>
          <w:szCs w:val="24"/>
        </w:rPr>
        <w:t xml:space="preserve">There were </w:t>
      </w:r>
      <w:r w:rsidR="00E40BF4" w:rsidRPr="00E40BF4">
        <w:rPr>
          <w:rFonts w:eastAsia="Calibri"/>
          <w:color w:val="000000" w:themeColor="text1"/>
          <w:sz w:val="24"/>
          <w:szCs w:val="24"/>
        </w:rPr>
        <w:t xml:space="preserve">four </w:t>
      </w:r>
      <w:r w:rsidRPr="00E40BF4">
        <w:rPr>
          <w:rFonts w:eastAsia="Calibri"/>
          <w:color w:val="000000" w:themeColor="text1"/>
          <w:sz w:val="24"/>
          <w:szCs w:val="24"/>
        </w:rPr>
        <w:t xml:space="preserve">eligible candidates for this vacancy. Of the </w:t>
      </w:r>
      <w:r w:rsidR="00E40BF4" w:rsidRPr="00E40BF4">
        <w:rPr>
          <w:rFonts w:eastAsia="Calibri"/>
          <w:color w:val="000000" w:themeColor="text1"/>
          <w:sz w:val="24"/>
          <w:szCs w:val="24"/>
        </w:rPr>
        <w:t>three</w:t>
      </w:r>
      <w:r w:rsidRPr="00E40BF4">
        <w:rPr>
          <w:rFonts w:eastAsia="Calibri"/>
          <w:color w:val="000000" w:themeColor="text1"/>
          <w:sz w:val="24"/>
          <w:szCs w:val="24"/>
        </w:rPr>
        <w:t xml:space="preserve"> candidates interviewed, the Consultative Group decided to recommend the following three candidates as best qualified to fulfil the mandate, ranking them in the order of preference below. </w:t>
      </w:r>
    </w:p>
    <w:p w14:paraId="2FB83FD1" w14:textId="5145BC6C" w:rsidR="00E85DE9" w:rsidRPr="00E85DE9" w:rsidRDefault="00E81DED" w:rsidP="00E85DE9">
      <w:pPr>
        <w:suppressAutoHyphens w:val="0"/>
        <w:spacing w:after="200" w:line="240" w:lineRule="auto"/>
        <w:ind w:left="567"/>
        <w:rPr>
          <w:rFonts w:eastAsia="Calibri"/>
          <w:b/>
          <w:bCs/>
          <w:sz w:val="24"/>
          <w:szCs w:val="24"/>
          <w:lang w:val="es-ES_tradnl"/>
        </w:rPr>
      </w:pPr>
      <w:r w:rsidRPr="00E81DED">
        <w:rPr>
          <w:rFonts w:eastAsia="Calibri"/>
          <w:b/>
          <w:bCs/>
          <w:sz w:val="24"/>
          <w:szCs w:val="24"/>
          <w:lang w:val="es-ES_tradnl"/>
        </w:rPr>
        <w:t xml:space="preserve">1. </w:t>
      </w:r>
      <w:r w:rsidR="00E85DE9" w:rsidRPr="00E85DE9">
        <w:rPr>
          <w:rFonts w:eastAsia="Calibri"/>
          <w:b/>
          <w:bCs/>
          <w:sz w:val="24"/>
          <w:szCs w:val="24"/>
          <w:lang w:val="es-ES_tradnl"/>
        </w:rPr>
        <w:t>Isabelle DURANT (F)</w:t>
      </w:r>
      <w:r w:rsidR="00E85DE9">
        <w:rPr>
          <w:rFonts w:eastAsia="Calibri"/>
          <w:b/>
          <w:bCs/>
          <w:sz w:val="24"/>
          <w:szCs w:val="24"/>
          <w:lang w:val="es-ES_tradnl"/>
        </w:rPr>
        <w:t xml:space="preserve"> (</w:t>
      </w:r>
      <w:r w:rsidR="00E85DE9" w:rsidRPr="00E85DE9">
        <w:rPr>
          <w:rFonts w:eastAsia="Calibri"/>
          <w:b/>
          <w:bCs/>
          <w:sz w:val="24"/>
          <w:szCs w:val="24"/>
          <w:lang w:val="es-ES_tradnl"/>
        </w:rPr>
        <w:t>Belgium</w:t>
      </w:r>
      <w:r w:rsidR="00E85DE9">
        <w:rPr>
          <w:rFonts w:eastAsia="Calibri"/>
          <w:b/>
          <w:bCs/>
          <w:sz w:val="24"/>
          <w:szCs w:val="24"/>
          <w:lang w:val="es-ES_tradnl"/>
        </w:rPr>
        <w:t>)</w:t>
      </w:r>
    </w:p>
    <w:p w14:paraId="4A74F60A" w14:textId="18BAA475" w:rsidR="00E85DE9" w:rsidRPr="00E85DE9" w:rsidRDefault="00E85DE9" w:rsidP="00E85DE9">
      <w:pPr>
        <w:suppressAutoHyphens w:val="0"/>
        <w:spacing w:after="200" w:line="240" w:lineRule="auto"/>
        <w:ind w:left="567"/>
        <w:rPr>
          <w:rFonts w:eastAsia="Calibri"/>
          <w:b/>
          <w:bCs/>
          <w:sz w:val="24"/>
          <w:szCs w:val="24"/>
          <w:lang w:val="es-ES_tradnl"/>
        </w:rPr>
      </w:pPr>
      <w:r w:rsidRPr="00E85DE9">
        <w:rPr>
          <w:rFonts w:eastAsia="Calibri"/>
          <w:b/>
          <w:bCs/>
          <w:sz w:val="24"/>
          <w:szCs w:val="24"/>
          <w:lang w:val="es-ES_tradnl"/>
        </w:rPr>
        <w:t xml:space="preserve">2. </w:t>
      </w:r>
      <w:proofErr w:type="spellStart"/>
      <w:r w:rsidRPr="00E85DE9">
        <w:rPr>
          <w:rFonts w:eastAsia="Calibri"/>
          <w:b/>
          <w:bCs/>
          <w:sz w:val="24"/>
          <w:szCs w:val="24"/>
          <w:lang w:val="es-ES_tradnl"/>
        </w:rPr>
        <w:t>Koenraad</w:t>
      </w:r>
      <w:proofErr w:type="spellEnd"/>
      <w:r w:rsidRPr="00E85DE9">
        <w:rPr>
          <w:rFonts w:eastAsia="Calibri"/>
          <w:b/>
          <w:bCs/>
          <w:sz w:val="24"/>
          <w:szCs w:val="24"/>
          <w:lang w:val="es-ES_tradnl"/>
        </w:rPr>
        <w:t xml:space="preserve"> DE FEYTER (M) </w:t>
      </w:r>
      <w:r>
        <w:rPr>
          <w:rFonts w:eastAsia="Calibri"/>
          <w:b/>
          <w:bCs/>
          <w:sz w:val="24"/>
          <w:szCs w:val="24"/>
          <w:lang w:val="es-ES_tradnl"/>
        </w:rPr>
        <w:t>(</w:t>
      </w:r>
      <w:r w:rsidRPr="00E85DE9">
        <w:rPr>
          <w:rFonts w:eastAsia="Calibri"/>
          <w:b/>
          <w:bCs/>
          <w:sz w:val="24"/>
          <w:szCs w:val="24"/>
          <w:lang w:val="es-ES_tradnl"/>
        </w:rPr>
        <w:t>Belgium</w:t>
      </w:r>
      <w:r>
        <w:rPr>
          <w:rFonts w:eastAsia="Calibri"/>
          <w:b/>
          <w:bCs/>
          <w:sz w:val="24"/>
          <w:szCs w:val="24"/>
          <w:lang w:val="es-ES_tradnl"/>
        </w:rPr>
        <w:t>)</w:t>
      </w:r>
    </w:p>
    <w:p w14:paraId="0AE8ECB6" w14:textId="4820C95E" w:rsidR="00E81DED" w:rsidRPr="00E81DED" w:rsidRDefault="00E85DE9" w:rsidP="00E81DED">
      <w:pPr>
        <w:suppressAutoHyphens w:val="0"/>
        <w:spacing w:after="200" w:line="240" w:lineRule="auto"/>
        <w:ind w:left="567"/>
        <w:rPr>
          <w:rFonts w:eastAsia="Calibri"/>
          <w:b/>
          <w:bCs/>
          <w:sz w:val="24"/>
          <w:szCs w:val="24"/>
          <w:highlight w:val="yellow"/>
          <w:lang w:val="es-ES_tradnl"/>
        </w:rPr>
      </w:pPr>
      <w:r w:rsidRPr="00E85DE9">
        <w:rPr>
          <w:rFonts w:eastAsia="Calibri"/>
          <w:b/>
          <w:bCs/>
          <w:sz w:val="24"/>
          <w:szCs w:val="24"/>
          <w:lang w:val="es-ES_tradnl"/>
        </w:rPr>
        <w:t>3. Cristiana CARLETTI (F)</w:t>
      </w:r>
      <w:r>
        <w:rPr>
          <w:rFonts w:eastAsia="Calibri"/>
          <w:b/>
          <w:bCs/>
          <w:sz w:val="24"/>
          <w:szCs w:val="24"/>
          <w:lang w:val="es-ES_tradnl"/>
        </w:rPr>
        <w:t xml:space="preserve"> (</w:t>
      </w:r>
      <w:proofErr w:type="spellStart"/>
      <w:r w:rsidRPr="00E85DE9">
        <w:rPr>
          <w:rFonts w:eastAsia="Calibri"/>
          <w:b/>
          <w:bCs/>
          <w:sz w:val="24"/>
          <w:szCs w:val="24"/>
          <w:lang w:val="es-ES_tradnl"/>
        </w:rPr>
        <w:t>Italy</w:t>
      </w:r>
      <w:proofErr w:type="spellEnd"/>
      <w:r>
        <w:rPr>
          <w:rFonts w:eastAsia="Calibri"/>
          <w:b/>
          <w:bCs/>
          <w:sz w:val="24"/>
          <w:szCs w:val="24"/>
          <w:lang w:val="es-ES_tradnl"/>
        </w:rPr>
        <w:t>)</w:t>
      </w:r>
    </w:p>
    <w:p w14:paraId="24CDB898" w14:textId="47E8F169" w:rsidR="00E81DED" w:rsidRPr="00A94675" w:rsidRDefault="009C034F" w:rsidP="00E81DED">
      <w:pPr>
        <w:pStyle w:val="SingleTxtG"/>
        <w:numPr>
          <w:ilvl w:val="0"/>
          <w:numId w:val="4"/>
        </w:numPr>
        <w:ind w:left="0" w:right="0" w:firstLine="0"/>
        <w:rPr>
          <w:rFonts w:eastAsia="Calibri"/>
          <w:color w:val="000000" w:themeColor="text1"/>
          <w:sz w:val="24"/>
          <w:szCs w:val="24"/>
        </w:rPr>
      </w:pPr>
      <w:r w:rsidRPr="009C034F">
        <w:rPr>
          <w:rFonts w:eastAsia="Calibri"/>
          <w:b/>
          <w:bCs/>
          <w:color w:val="000000" w:themeColor="text1"/>
          <w:sz w:val="24"/>
          <w:szCs w:val="24"/>
        </w:rPr>
        <w:t>Isabelle Durant</w:t>
      </w:r>
      <w:r w:rsidRPr="009C034F">
        <w:rPr>
          <w:rFonts w:eastAsia="Calibri"/>
          <w:bCs/>
          <w:color w:val="000000" w:themeColor="text1"/>
          <w:sz w:val="24"/>
          <w:szCs w:val="24"/>
        </w:rPr>
        <w:t xml:space="preserve"> served as Secretary-General </w:t>
      </w:r>
      <w:r w:rsidRPr="00B848E4">
        <w:rPr>
          <w:rFonts w:eastAsia="Calibri"/>
          <w:bCs/>
          <w:color w:val="000000" w:themeColor="text1"/>
          <w:sz w:val="24"/>
          <w:szCs w:val="24"/>
        </w:rPr>
        <w:t>ad interim</w:t>
      </w:r>
      <w:r w:rsidRPr="009C034F">
        <w:rPr>
          <w:rFonts w:eastAsia="Calibri"/>
          <w:bCs/>
          <w:color w:val="000000" w:themeColor="text1"/>
          <w:sz w:val="24"/>
          <w:szCs w:val="24"/>
        </w:rPr>
        <w:t xml:space="preserve"> and Deputy Secretary-General of the United Nations Conference on Trade and Development (UNCTAD). Previously, she worked as expert for the United Nations Development Programme (UNDP) in Algeria, Vice-President of the European Union Parliament, Senator at the Belgian Parliament, and Vice-Prime Minister of Belgium in charge of mobility and transport, general coordination of Belgium’s federal policy, and of supervising two State Secretaries: development cooperation, and energy and sustainable development. Ms. Durant holds a Master’s in Political and Social Sciences from the Open </w:t>
      </w:r>
      <w:r w:rsidRPr="00A94675">
        <w:rPr>
          <w:rFonts w:eastAsia="Calibri"/>
          <w:bCs/>
          <w:color w:val="000000" w:themeColor="text1"/>
          <w:sz w:val="24"/>
          <w:szCs w:val="24"/>
        </w:rPr>
        <w:t xml:space="preserve">Faculty of Economic and Social Policy of the Catholic University of Louvain in Belgium. The Consultative Group noted Ms. Durant’s long and diversified experience in areas related to development at both the international and regional levels, including in </w:t>
      </w:r>
      <w:r w:rsidR="00A13247" w:rsidRPr="00A94675">
        <w:rPr>
          <w:rFonts w:eastAsia="Calibri"/>
          <w:bCs/>
          <w:color w:val="000000" w:themeColor="text1"/>
          <w:sz w:val="24"/>
          <w:szCs w:val="24"/>
        </w:rPr>
        <w:t xml:space="preserve">high-level </w:t>
      </w:r>
      <w:r w:rsidRPr="00A94675">
        <w:rPr>
          <w:rFonts w:eastAsia="Calibri"/>
          <w:bCs/>
          <w:color w:val="000000" w:themeColor="text1"/>
          <w:sz w:val="24"/>
          <w:szCs w:val="24"/>
        </w:rPr>
        <w:t>decision-making positions, as well as her substantial knowledge of the mandate. The Consultative Group also noted her clear understanding of the current geopolitical context</w:t>
      </w:r>
      <w:r w:rsidR="003C6501" w:rsidRPr="00A94675">
        <w:rPr>
          <w:rFonts w:eastAsia="Calibri"/>
          <w:bCs/>
          <w:color w:val="000000" w:themeColor="text1"/>
          <w:sz w:val="24"/>
          <w:szCs w:val="24"/>
        </w:rPr>
        <w:t xml:space="preserve"> and her practical experience with the United Nations system. In addition, the Consultative Group </w:t>
      </w:r>
      <w:r w:rsidRPr="00A94675">
        <w:rPr>
          <w:rFonts w:eastAsia="Calibri"/>
          <w:bCs/>
          <w:color w:val="000000" w:themeColor="text1"/>
          <w:sz w:val="24"/>
          <w:szCs w:val="24"/>
        </w:rPr>
        <w:t>appreciated her consensus</w:t>
      </w:r>
      <w:r w:rsidR="00B411A7" w:rsidRPr="00A94675">
        <w:rPr>
          <w:rFonts w:eastAsia="Calibri"/>
          <w:bCs/>
          <w:color w:val="000000" w:themeColor="text1"/>
          <w:sz w:val="24"/>
          <w:szCs w:val="24"/>
        </w:rPr>
        <w:t>-</w:t>
      </w:r>
      <w:r w:rsidRPr="00A94675">
        <w:rPr>
          <w:rFonts w:eastAsia="Calibri"/>
          <w:bCs/>
          <w:color w:val="000000" w:themeColor="text1"/>
          <w:sz w:val="24"/>
          <w:szCs w:val="24"/>
        </w:rPr>
        <w:t xml:space="preserve">building approach </w:t>
      </w:r>
      <w:r w:rsidR="003C6501" w:rsidRPr="00A94675">
        <w:rPr>
          <w:rFonts w:eastAsia="Calibri"/>
          <w:bCs/>
          <w:color w:val="000000" w:themeColor="text1"/>
          <w:sz w:val="24"/>
          <w:szCs w:val="24"/>
        </w:rPr>
        <w:t xml:space="preserve">and </w:t>
      </w:r>
      <w:r w:rsidRPr="00A94675">
        <w:rPr>
          <w:rFonts w:eastAsia="Calibri"/>
          <w:bCs/>
          <w:color w:val="000000" w:themeColor="text1"/>
          <w:sz w:val="24"/>
          <w:szCs w:val="24"/>
        </w:rPr>
        <w:t>her capacity to engage with all relevant stakeholders.</w:t>
      </w:r>
    </w:p>
    <w:p w14:paraId="032F54B9" w14:textId="5C5CCE05" w:rsidR="00E81DED" w:rsidRPr="00A94675" w:rsidRDefault="009C034F" w:rsidP="00E81DED">
      <w:pPr>
        <w:pStyle w:val="SingleTxtG"/>
        <w:numPr>
          <w:ilvl w:val="0"/>
          <w:numId w:val="4"/>
        </w:numPr>
        <w:ind w:left="0" w:right="0" w:firstLine="0"/>
        <w:rPr>
          <w:rFonts w:eastAsia="Calibri"/>
          <w:color w:val="000000" w:themeColor="text1"/>
          <w:sz w:val="24"/>
          <w:szCs w:val="24"/>
        </w:rPr>
      </w:pPr>
      <w:proofErr w:type="spellStart"/>
      <w:r w:rsidRPr="00A94675">
        <w:rPr>
          <w:b/>
          <w:bCs/>
          <w:sz w:val="24"/>
          <w:szCs w:val="24"/>
        </w:rPr>
        <w:t>Koenraad</w:t>
      </w:r>
      <w:proofErr w:type="spellEnd"/>
      <w:r w:rsidRPr="00A94675">
        <w:rPr>
          <w:b/>
          <w:bCs/>
          <w:sz w:val="24"/>
          <w:szCs w:val="24"/>
        </w:rPr>
        <w:t xml:space="preserve"> De </w:t>
      </w:r>
      <w:proofErr w:type="spellStart"/>
      <w:r w:rsidRPr="00A94675">
        <w:rPr>
          <w:b/>
          <w:bCs/>
          <w:sz w:val="24"/>
          <w:szCs w:val="24"/>
        </w:rPr>
        <w:t>Feyter</w:t>
      </w:r>
      <w:proofErr w:type="spellEnd"/>
      <w:r w:rsidRPr="00A94675">
        <w:rPr>
          <w:sz w:val="24"/>
          <w:szCs w:val="24"/>
        </w:rPr>
        <w:t xml:space="preserve"> is currently </w:t>
      </w:r>
      <w:r w:rsidR="00B37F99" w:rsidRPr="00A94675">
        <w:rPr>
          <w:rFonts w:eastAsia="Calibri"/>
          <w:bCs/>
          <w:color w:val="000000" w:themeColor="text1"/>
          <w:sz w:val="24"/>
          <w:szCs w:val="24"/>
        </w:rPr>
        <w:t>serving his first three-year term as</w:t>
      </w:r>
      <w:r w:rsidR="005B7AEF">
        <w:rPr>
          <w:rFonts w:eastAsia="Calibri"/>
          <w:bCs/>
          <w:color w:val="000000" w:themeColor="text1"/>
          <w:sz w:val="24"/>
          <w:szCs w:val="24"/>
        </w:rPr>
        <w:t xml:space="preserve"> </w:t>
      </w:r>
      <w:r w:rsidRPr="009C034F">
        <w:rPr>
          <w:sz w:val="24"/>
          <w:szCs w:val="24"/>
        </w:rPr>
        <w:t xml:space="preserve">a member of the Expert Mechanism on the Right to Development. He is also a Professor of Public International Law and a Spokesperson of the Research Group on Law and Development at the University of Antwerp in Belgium. He is also a member of the drafting committee for the legally binding instrument on the </w:t>
      </w:r>
      <w:r w:rsidR="00B37F99">
        <w:rPr>
          <w:sz w:val="24"/>
          <w:szCs w:val="24"/>
        </w:rPr>
        <w:lastRenderedPageBreak/>
        <w:t>r</w:t>
      </w:r>
      <w:r w:rsidRPr="009C034F">
        <w:rPr>
          <w:sz w:val="24"/>
          <w:szCs w:val="24"/>
        </w:rPr>
        <w:t xml:space="preserve">ight to </w:t>
      </w:r>
      <w:r w:rsidR="00B37F99">
        <w:rPr>
          <w:sz w:val="24"/>
          <w:szCs w:val="24"/>
        </w:rPr>
        <w:t>d</w:t>
      </w:r>
      <w:r w:rsidRPr="009C034F">
        <w:rPr>
          <w:sz w:val="24"/>
          <w:szCs w:val="24"/>
        </w:rPr>
        <w:t>evelopment at the invitation of the Chair-Rapporteur of the Working Group on the Right to Development as well as Chair of the Steering Committee of the Law and Development Research Network. Previously, he worked as Academic Coordinator of the European Master</w:t>
      </w:r>
      <w:r w:rsidR="00B848E4">
        <w:rPr>
          <w:sz w:val="24"/>
          <w:szCs w:val="24"/>
        </w:rPr>
        <w:t>’s</w:t>
      </w:r>
      <w:r w:rsidRPr="009C034F">
        <w:rPr>
          <w:sz w:val="24"/>
          <w:szCs w:val="24"/>
        </w:rPr>
        <w:t xml:space="preserve"> in Human Rights and Democratisation at the Global Campus on Human Rights in Italy and as lecturer at the Centre for Human Rights of Maastricht University in the Netherlands. He also worked as a post-doctoral researcher and subsequently as Lecturer and Senior </w:t>
      </w:r>
      <w:r w:rsidRPr="00A94675">
        <w:rPr>
          <w:sz w:val="24"/>
          <w:szCs w:val="24"/>
        </w:rPr>
        <w:t xml:space="preserve">Lecturer at the Institute of Development Policy and Management and the Political Science Faculty of the University of Antwerp. Mr. De Feyter has published extensively on the right to development. He holds a Master of Laws, an LLM in International and Comparative Law and a PhD in Law from the University of Antwerp. The Consultative Group noted Mr. De </w:t>
      </w:r>
      <w:proofErr w:type="spellStart"/>
      <w:r w:rsidRPr="00A94675">
        <w:rPr>
          <w:sz w:val="24"/>
          <w:szCs w:val="24"/>
        </w:rPr>
        <w:t>Feyter’s</w:t>
      </w:r>
      <w:proofErr w:type="spellEnd"/>
      <w:r w:rsidRPr="00A94675">
        <w:rPr>
          <w:sz w:val="24"/>
          <w:szCs w:val="24"/>
        </w:rPr>
        <w:t xml:space="preserve"> expertise on the </w:t>
      </w:r>
      <w:r w:rsidR="00C865F7" w:rsidRPr="00A94675">
        <w:rPr>
          <w:sz w:val="24"/>
          <w:szCs w:val="24"/>
        </w:rPr>
        <w:t>r</w:t>
      </w:r>
      <w:r w:rsidRPr="00A94675">
        <w:rPr>
          <w:sz w:val="24"/>
          <w:szCs w:val="24"/>
        </w:rPr>
        <w:t xml:space="preserve">ight to </w:t>
      </w:r>
      <w:r w:rsidR="00C865F7" w:rsidRPr="00A94675">
        <w:rPr>
          <w:sz w:val="24"/>
          <w:szCs w:val="24"/>
        </w:rPr>
        <w:t>d</w:t>
      </w:r>
      <w:r w:rsidRPr="00A94675">
        <w:rPr>
          <w:sz w:val="24"/>
          <w:szCs w:val="24"/>
        </w:rPr>
        <w:t xml:space="preserve">evelopment as well as his </w:t>
      </w:r>
      <w:r w:rsidR="006E2336" w:rsidRPr="00A94675">
        <w:rPr>
          <w:sz w:val="24"/>
          <w:szCs w:val="24"/>
        </w:rPr>
        <w:t xml:space="preserve">practical experience with and </w:t>
      </w:r>
      <w:r w:rsidRPr="00A94675">
        <w:rPr>
          <w:sz w:val="24"/>
          <w:szCs w:val="24"/>
        </w:rPr>
        <w:t xml:space="preserve">excellent understanding of the mandate and its challenges. </w:t>
      </w:r>
      <w:r w:rsidR="00F845D9" w:rsidRPr="00A94675">
        <w:rPr>
          <w:sz w:val="24"/>
          <w:szCs w:val="24"/>
        </w:rPr>
        <w:t>The Consultative Group</w:t>
      </w:r>
      <w:r w:rsidRPr="00A94675">
        <w:rPr>
          <w:sz w:val="24"/>
          <w:szCs w:val="24"/>
        </w:rPr>
        <w:t xml:space="preserve"> also noted his contribution and commitment to the mandate and to the </w:t>
      </w:r>
      <w:r w:rsidR="00C865F7" w:rsidRPr="00A94675">
        <w:rPr>
          <w:sz w:val="24"/>
          <w:szCs w:val="24"/>
        </w:rPr>
        <w:t>r</w:t>
      </w:r>
      <w:r w:rsidRPr="00A94675">
        <w:rPr>
          <w:sz w:val="24"/>
          <w:szCs w:val="24"/>
        </w:rPr>
        <w:t xml:space="preserve">ight to </w:t>
      </w:r>
      <w:r w:rsidR="00C865F7" w:rsidRPr="00A94675">
        <w:rPr>
          <w:sz w:val="24"/>
          <w:szCs w:val="24"/>
        </w:rPr>
        <w:t>d</w:t>
      </w:r>
      <w:r w:rsidRPr="00A94675">
        <w:rPr>
          <w:sz w:val="24"/>
          <w:szCs w:val="24"/>
        </w:rPr>
        <w:t>evelopment.</w:t>
      </w:r>
    </w:p>
    <w:p w14:paraId="49D1E4D8" w14:textId="77E5FA5F" w:rsidR="00E81DED" w:rsidRPr="00A94675" w:rsidRDefault="009C034F" w:rsidP="00E81DED">
      <w:pPr>
        <w:pStyle w:val="SingleTxtG"/>
        <w:numPr>
          <w:ilvl w:val="0"/>
          <w:numId w:val="4"/>
        </w:numPr>
        <w:ind w:left="0" w:right="0" w:firstLine="0"/>
        <w:rPr>
          <w:rFonts w:eastAsia="Calibri"/>
          <w:color w:val="000000" w:themeColor="text1"/>
          <w:sz w:val="24"/>
          <w:szCs w:val="24"/>
        </w:rPr>
      </w:pPr>
      <w:r w:rsidRPr="00A94675">
        <w:rPr>
          <w:rFonts w:eastAsia="Calibri"/>
          <w:b/>
          <w:bCs/>
          <w:color w:val="000000" w:themeColor="text1"/>
          <w:sz w:val="24"/>
          <w:szCs w:val="24"/>
        </w:rPr>
        <w:t>Cristiana Carletti</w:t>
      </w:r>
      <w:r w:rsidRPr="00A94675">
        <w:rPr>
          <w:rFonts w:eastAsia="Calibri"/>
          <w:color w:val="000000" w:themeColor="text1"/>
          <w:sz w:val="24"/>
          <w:szCs w:val="24"/>
        </w:rPr>
        <w:t xml:space="preserve"> is Associate Professor of International Law at the Roma Tre University in Italy, Technical Adviser at the Department for Family Policies of Italy’s Prime Minister’s Office and Deputy National Liaison Officer </w:t>
      </w:r>
      <w:bookmarkStart w:id="4" w:name="_Hlk125321638"/>
      <w:r w:rsidRPr="00A94675">
        <w:rPr>
          <w:rFonts w:eastAsia="Calibri"/>
          <w:color w:val="000000" w:themeColor="text1"/>
          <w:sz w:val="24"/>
          <w:szCs w:val="24"/>
        </w:rPr>
        <w:t>of the European Union Fundamental Rights Agency</w:t>
      </w:r>
      <w:bookmarkEnd w:id="4"/>
      <w:r w:rsidRPr="00A94675">
        <w:rPr>
          <w:rFonts w:eastAsia="Calibri"/>
          <w:color w:val="000000" w:themeColor="text1"/>
          <w:sz w:val="24"/>
          <w:szCs w:val="24"/>
        </w:rPr>
        <w:t>. Previously, she worked as legal expert-adviser for the Inter-ministerial Committee for Human Rights of the Ministry for Foreign Affairs and International Cooperation</w:t>
      </w:r>
      <w:r w:rsidR="00EA3915" w:rsidRPr="00A94675">
        <w:rPr>
          <w:rFonts w:eastAsia="Calibri"/>
          <w:color w:val="000000" w:themeColor="text1"/>
          <w:sz w:val="24"/>
          <w:szCs w:val="24"/>
        </w:rPr>
        <w:t xml:space="preserve"> of Italy</w:t>
      </w:r>
      <w:r w:rsidRPr="00A94675">
        <w:rPr>
          <w:rFonts w:eastAsia="Calibri"/>
          <w:color w:val="000000" w:themeColor="text1"/>
          <w:sz w:val="24"/>
          <w:szCs w:val="24"/>
        </w:rPr>
        <w:t>, member of the Experts</w:t>
      </w:r>
      <w:r w:rsidR="00EA3915" w:rsidRPr="00A94675">
        <w:rPr>
          <w:rFonts w:eastAsia="Calibri"/>
          <w:color w:val="000000" w:themeColor="text1"/>
          <w:sz w:val="24"/>
          <w:szCs w:val="24"/>
        </w:rPr>
        <w:t>’</w:t>
      </w:r>
      <w:r w:rsidRPr="00A94675">
        <w:rPr>
          <w:rFonts w:eastAsia="Calibri"/>
          <w:color w:val="000000" w:themeColor="text1"/>
          <w:sz w:val="24"/>
          <w:szCs w:val="24"/>
        </w:rPr>
        <w:t xml:space="preserve"> Forum of the European Institute for Gender Equality, Chair of the Civil Society Advisory Group at </w:t>
      </w:r>
      <w:r w:rsidR="00EA3915" w:rsidRPr="00A94675">
        <w:rPr>
          <w:rFonts w:eastAsia="Calibri"/>
          <w:color w:val="000000" w:themeColor="text1"/>
          <w:sz w:val="24"/>
          <w:szCs w:val="24"/>
        </w:rPr>
        <w:t>the North Atlantic Treaty Organization (</w:t>
      </w:r>
      <w:r w:rsidRPr="00A94675">
        <w:rPr>
          <w:rFonts w:eastAsia="Calibri"/>
          <w:color w:val="000000" w:themeColor="text1"/>
          <w:sz w:val="24"/>
          <w:szCs w:val="24"/>
        </w:rPr>
        <w:t>NATO</w:t>
      </w:r>
      <w:r w:rsidR="00EA3915" w:rsidRPr="00A94675">
        <w:rPr>
          <w:rFonts w:eastAsia="Calibri"/>
          <w:color w:val="000000" w:themeColor="text1"/>
          <w:sz w:val="24"/>
          <w:szCs w:val="24"/>
        </w:rPr>
        <w:t>)</w:t>
      </w:r>
      <w:r w:rsidRPr="00A94675">
        <w:rPr>
          <w:rFonts w:eastAsia="Calibri"/>
          <w:color w:val="000000" w:themeColor="text1"/>
          <w:sz w:val="24"/>
          <w:szCs w:val="24"/>
        </w:rPr>
        <w:t>, and member of the Board of Adviser</w:t>
      </w:r>
      <w:r w:rsidR="00EA3915" w:rsidRPr="00A94675">
        <w:rPr>
          <w:rFonts w:eastAsia="Calibri"/>
          <w:color w:val="000000" w:themeColor="text1"/>
          <w:sz w:val="24"/>
          <w:szCs w:val="24"/>
        </w:rPr>
        <w:t>s</w:t>
      </w:r>
      <w:r w:rsidRPr="00A94675">
        <w:rPr>
          <w:rFonts w:eastAsia="Calibri"/>
          <w:color w:val="000000" w:themeColor="text1"/>
          <w:sz w:val="24"/>
          <w:szCs w:val="24"/>
        </w:rPr>
        <w:t xml:space="preserve"> of the International Development Law Organization. She has published on issues relating to development. Ms. Carletti holds a Degree in Political Science, International Public Law; a Training Certificate Specialization Course on International Protection of Fundamental Human Rights; and </w:t>
      </w:r>
      <w:r w:rsidR="00C85AE5" w:rsidRPr="00A94675">
        <w:rPr>
          <w:rFonts w:eastAsia="Calibri"/>
          <w:color w:val="000000" w:themeColor="text1"/>
          <w:sz w:val="24"/>
          <w:szCs w:val="24"/>
        </w:rPr>
        <w:t xml:space="preserve">has completed </w:t>
      </w:r>
      <w:r w:rsidRPr="00A94675">
        <w:rPr>
          <w:rFonts w:eastAsia="Calibri"/>
          <w:color w:val="000000" w:themeColor="text1"/>
          <w:sz w:val="24"/>
          <w:szCs w:val="24"/>
        </w:rPr>
        <w:t xml:space="preserve">a Post High Degree Course in International Order and Fundamental Human Rights from Sapienza University of Rome in Italy. </w:t>
      </w:r>
      <w:r w:rsidR="00E23C46" w:rsidRPr="00A94675">
        <w:rPr>
          <w:rFonts w:eastAsia="Calibri"/>
          <w:color w:val="000000" w:themeColor="text1"/>
          <w:sz w:val="24"/>
          <w:szCs w:val="24"/>
        </w:rPr>
        <w:t>Mr. Carletti</w:t>
      </w:r>
      <w:r w:rsidRPr="00A94675">
        <w:rPr>
          <w:rFonts w:eastAsia="Calibri"/>
          <w:color w:val="000000" w:themeColor="text1"/>
          <w:sz w:val="24"/>
          <w:szCs w:val="24"/>
        </w:rPr>
        <w:t xml:space="preserve"> indicated that, if appointed mandate holder, she could ask to resign from the position of Deputy National Liaison Officer of the European Union Fundamental Rights Agency. In addition, she indicated that her advisory role at the Department for Family Policies of Italy’s Prime Minister’s Office will end in May 2023. The Consultative Group noted Ms. </w:t>
      </w:r>
      <w:proofErr w:type="spellStart"/>
      <w:r w:rsidRPr="00A94675">
        <w:rPr>
          <w:rFonts w:eastAsia="Calibri"/>
          <w:color w:val="000000" w:themeColor="text1"/>
          <w:sz w:val="24"/>
          <w:szCs w:val="24"/>
        </w:rPr>
        <w:t>Carletti’s</w:t>
      </w:r>
      <w:proofErr w:type="spellEnd"/>
      <w:r w:rsidRPr="00A94675">
        <w:rPr>
          <w:rFonts w:eastAsia="Calibri"/>
          <w:color w:val="000000" w:themeColor="text1"/>
          <w:sz w:val="24"/>
          <w:szCs w:val="24"/>
        </w:rPr>
        <w:t xml:space="preserve"> extensive and varied experience in the field of human rights, including in areas relating to the mandate.</w:t>
      </w:r>
    </w:p>
    <w:p w14:paraId="06F4F332" w14:textId="457A25EB" w:rsidR="00E81DED" w:rsidRPr="00844CBB" w:rsidRDefault="00E81DED" w:rsidP="00E81DED">
      <w:pPr>
        <w:pStyle w:val="ListParagraph"/>
        <w:numPr>
          <w:ilvl w:val="0"/>
          <w:numId w:val="3"/>
        </w:numPr>
        <w:suppressAutoHyphens w:val="0"/>
        <w:spacing w:before="480" w:after="240" w:line="240" w:lineRule="auto"/>
        <w:ind w:left="567" w:hanging="567"/>
        <w:jc w:val="both"/>
        <w:rPr>
          <w:rFonts w:eastAsia="Calibri"/>
          <w:b/>
          <w:bCs/>
          <w:sz w:val="24"/>
          <w:szCs w:val="24"/>
        </w:rPr>
      </w:pPr>
      <w:r w:rsidRPr="00A94675">
        <w:rPr>
          <w:rFonts w:eastAsia="Calibri"/>
          <w:b/>
          <w:sz w:val="24"/>
          <w:szCs w:val="24"/>
        </w:rPr>
        <w:t xml:space="preserve">Candidates proposed by the Consultative Group to the President for the </w:t>
      </w:r>
      <w:r w:rsidR="00FA4A04" w:rsidRPr="00A94675">
        <w:rPr>
          <w:rFonts w:eastAsia="Calibri"/>
          <w:b/>
          <w:sz w:val="24"/>
          <w:szCs w:val="24"/>
        </w:rPr>
        <w:t>Expert</w:t>
      </w:r>
      <w:r w:rsidR="00FA4A04" w:rsidRPr="00FA4A04">
        <w:rPr>
          <w:rFonts w:eastAsia="Calibri"/>
          <w:b/>
          <w:sz w:val="24"/>
          <w:szCs w:val="24"/>
        </w:rPr>
        <w:t xml:space="preserve"> </w:t>
      </w:r>
      <w:r w:rsidR="00FA4A04" w:rsidRPr="00844CBB">
        <w:rPr>
          <w:rFonts w:eastAsia="Calibri"/>
          <w:b/>
          <w:sz w:val="24"/>
          <w:szCs w:val="24"/>
        </w:rPr>
        <w:t>Mechanism on the Rights of Indigenous Peoples (EMRIP), member from Asia</w:t>
      </w:r>
    </w:p>
    <w:p w14:paraId="7E226E4C" w14:textId="5CE3E7E8" w:rsidR="00E81DED" w:rsidRPr="00844CBB" w:rsidRDefault="00E81DED" w:rsidP="00E81DED">
      <w:pPr>
        <w:pStyle w:val="SingleTxtG"/>
        <w:numPr>
          <w:ilvl w:val="0"/>
          <w:numId w:val="4"/>
        </w:numPr>
        <w:ind w:left="0" w:right="0" w:firstLine="0"/>
        <w:rPr>
          <w:rFonts w:eastAsia="Calibri"/>
          <w:sz w:val="24"/>
          <w:szCs w:val="24"/>
        </w:rPr>
      </w:pPr>
      <w:r w:rsidRPr="00844CBB">
        <w:rPr>
          <w:rFonts w:eastAsia="Calibri"/>
          <w:sz w:val="24"/>
          <w:szCs w:val="24"/>
        </w:rPr>
        <w:t xml:space="preserve">The meetings </w:t>
      </w:r>
      <w:r w:rsidRPr="00844CBB">
        <w:rPr>
          <w:rFonts w:eastAsia="Times New Roman"/>
          <w:sz w:val="24"/>
          <w:szCs w:val="24"/>
        </w:rPr>
        <w:t>held by the Consultative Group in relation to</w:t>
      </w:r>
      <w:r w:rsidRPr="00844CBB">
        <w:rPr>
          <w:rFonts w:eastAsia="Calibri"/>
          <w:sz w:val="24"/>
          <w:szCs w:val="24"/>
        </w:rPr>
        <w:t xml:space="preserve"> this mandate were chaired by Ms. Juhara Al-Suwaidi (Qatar). </w:t>
      </w:r>
      <w:r w:rsidRPr="00844CBB">
        <w:rPr>
          <w:rFonts w:eastAsia="Calibri"/>
          <w:color w:val="000000" w:themeColor="text1"/>
          <w:sz w:val="24"/>
          <w:szCs w:val="24"/>
        </w:rPr>
        <w:t xml:space="preserve">There were </w:t>
      </w:r>
      <w:r w:rsidR="00844CBB" w:rsidRPr="00844CBB">
        <w:rPr>
          <w:rFonts w:eastAsia="Calibri"/>
          <w:color w:val="000000" w:themeColor="text1"/>
          <w:sz w:val="24"/>
          <w:szCs w:val="24"/>
        </w:rPr>
        <w:t>five</w:t>
      </w:r>
      <w:r w:rsidRPr="00844CBB">
        <w:rPr>
          <w:rFonts w:eastAsia="Calibri"/>
          <w:color w:val="000000" w:themeColor="text1"/>
          <w:sz w:val="24"/>
          <w:szCs w:val="24"/>
        </w:rPr>
        <w:t xml:space="preserve"> eligible candidates for this vacancy. Of the </w:t>
      </w:r>
      <w:r w:rsidR="00844CBB" w:rsidRPr="00844CBB">
        <w:rPr>
          <w:rFonts w:eastAsia="Calibri"/>
          <w:color w:val="000000" w:themeColor="text1"/>
          <w:sz w:val="24"/>
          <w:szCs w:val="24"/>
        </w:rPr>
        <w:t>three</w:t>
      </w:r>
      <w:r w:rsidRPr="00844CBB">
        <w:rPr>
          <w:rFonts w:eastAsia="Calibri"/>
          <w:color w:val="000000" w:themeColor="text1"/>
          <w:sz w:val="24"/>
          <w:szCs w:val="24"/>
        </w:rPr>
        <w:t xml:space="preserve"> candidates interviewed, the Consultative Group decided to recommend the following </w:t>
      </w:r>
      <w:r w:rsidR="00844CBB" w:rsidRPr="00844CBB">
        <w:rPr>
          <w:rFonts w:eastAsia="Calibri"/>
          <w:color w:val="000000" w:themeColor="text1"/>
          <w:sz w:val="24"/>
          <w:szCs w:val="24"/>
        </w:rPr>
        <w:t>two</w:t>
      </w:r>
      <w:r w:rsidRPr="00844CBB">
        <w:rPr>
          <w:rFonts w:eastAsia="Calibri"/>
          <w:color w:val="000000" w:themeColor="text1"/>
          <w:sz w:val="24"/>
          <w:szCs w:val="24"/>
        </w:rPr>
        <w:t xml:space="preserve"> candidates as best qualified to fulfil the mandate, ranking them in the order of preference below. </w:t>
      </w:r>
    </w:p>
    <w:p w14:paraId="2D67CBE2" w14:textId="4824271C" w:rsidR="00C435F8" w:rsidRPr="00C435F8" w:rsidRDefault="00E81DED" w:rsidP="00C435F8">
      <w:pPr>
        <w:suppressAutoHyphens w:val="0"/>
        <w:spacing w:after="200" w:line="240" w:lineRule="auto"/>
        <w:ind w:left="567"/>
        <w:rPr>
          <w:rFonts w:eastAsia="Calibri"/>
          <w:i/>
          <w:iCs/>
          <w:sz w:val="24"/>
          <w:szCs w:val="24"/>
          <w:lang w:val="fr-FR"/>
        </w:rPr>
      </w:pPr>
      <w:r w:rsidRPr="0096506B">
        <w:rPr>
          <w:rFonts w:eastAsia="Calibri"/>
          <w:b/>
          <w:bCs/>
          <w:sz w:val="24"/>
          <w:szCs w:val="24"/>
          <w:lang w:val="fr-FR"/>
        </w:rPr>
        <w:t xml:space="preserve">1. </w:t>
      </w:r>
      <w:r w:rsidR="00F12522" w:rsidRPr="0096506B">
        <w:rPr>
          <w:rFonts w:eastAsia="Calibri"/>
          <w:b/>
          <w:bCs/>
          <w:sz w:val="24"/>
          <w:szCs w:val="24"/>
          <w:lang w:val="fr-FR"/>
        </w:rPr>
        <w:t xml:space="preserve">Binota </w:t>
      </w:r>
      <w:proofErr w:type="spellStart"/>
      <w:r w:rsidR="00F12522" w:rsidRPr="0096506B">
        <w:rPr>
          <w:rFonts w:eastAsia="Calibri"/>
          <w:b/>
          <w:bCs/>
          <w:sz w:val="24"/>
          <w:szCs w:val="24"/>
          <w:lang w:val="fr-FR"/>
        </w:rPr>
        <w:t>Moy</w:t>
      </w:r>
      <w:proofErr w:type="spellEnd"/>
      <w:r w:rsidR="00F12522" w:rsidRPr="0096506B">
        <w:rPr>
          <w:rFonts w:eastAsia="Calibri"/>
          <w:b/>
          <w:bCs/>
          <w:sz w:val="24"/>
          <w:szCs w:val="24"/>
          <w:lang w:val="fr-FR"/>
        </w:rPr>
        <w:t xml:space="preserve"> DHAMAI (M) (Bangladesh)</w:t>
      </w:r>
      <w:r w:rsidR="00C435F8">
        <w:rPr>
          <w:rFonts w:eastAsia="Calibri"/>
          <w:b/>
          <w:bCs/>
          <w:sz w:val="24"/>
          <w:szCs w:val="24"/>
          <w:lang w:val="fr-FR"/>
        </w:rPr>
        <w:br/>
      </w:r>
      <w:proofErr w:type="spellStart"/>
      <w:r w:rsidR="00C435F8" w:rsidRPr="00C435F8">
        <w:rPr>
          <w:rFonts w:eastAsia="Calibri"/>
          <w:i/>
          <w:iCs/>
          <w:sz w:val="24"/>
          <w:szCs w:val="24"/>
          <w:lang w:val="fr-FR"/>
        </w:rPr>
        <w:t>Indigenous</w:t>
      </w:r>
      <w:proofErr w:type="spellEnd"/>
      <w:r w:rsidR="00C435F8" w:rsidRPr="00C435F8">
        <w:rPr>
          <w:rFonts w:eastAsia="Calibri"/>
          <w:i/>
          <w:iCs/>
          <w:sz w:val="24"/>
          <w:szCs w:val="24"/>
          <w:lang w:val="fr-FR"/>
        </w:rPr>
        <w:t xml:space="preserve"> </w:t>
      </w:r>
      <w:proofErr w:type="spellStart"/>
      <w:r w:rsidR="00C435F8" w:rsidRPr="00C435F8">
        <w:rPr>
          <w:rFonts w:eastAsia="Calibri"/>
          <w:i/>
          <w:iCs/>
          <w:sz w:val="24"/>
          <w:szCs w:val="24"/>
          <w:lang w:val="fr-FR"/>
        </w:rPr>
        <w:t>origin</w:t>
      </w:r>
      <w:proofErr w:type="spellEnd"/>
      <w:r w:rsidR="00C435F8" w:rsidRPr="00C435F8">
        <w:rPr>
          <w:rFonts w:eastAsia="Calibri"/>
          <w:i/>
          <w:iCs/>
          <w:sz w:val="24"/>
          <w:szCs w:val="24"/>
          <w:lang w:val="fr-FR"/>
        </w:rPr>
        <w:t>: Tripura</w:t>
      </w:r>
    </w:p>
    <w:p w14:paraId="6621798B" w14:textId="468A6BF2" w:rsidR="00C435F8" w:rsidRPr="00C435F8" w:rsidRDefault="00F12522" w:rsidP="00C435F8">
      <w:pPr>
        <w:suppressAutoHyphens w:val="0"/>
        <w:spacing w:after="200" w:line="240" w:lineRule="auto"/>
        <w:ind w:left="567"/>
        <w:rPr>
          <w:rFonts w:eastAsia="Calibri"/>
          <w:i/>
          <w:iCs/>
          <w:sz w:val="24"/>
          <w:szCs w:val="24"/>
        </w:rPr>
      </w:pPr>
      <w:r w:rsidRPr="00F12522">
        <w:rPr>
          <w:rFonts w:eastAsia="Calibri"/>
          <w:b/>
          <w:bCs/>
          <w:sz w:val="24"/>
          <w:szCs w:val="24"/>
          <w:lang w:val="es-ES_tradnl"/>
        </w:rPr>
        <w:t>2. Brijlal CHAUDHARI (M)</w:t>
      </w:r>
      <w:r>
        <w:rPr>
          <w:rFonts w:eastAsia="Calibri"/>
          <w:b/>
          <w:bCs/>
          <w:sz w:val="24"/>
          <w:szCs w:val="24"/>
          <w:lang w:val="es-ES_tradnl"/>
        </w:rPr>
        <w:t xml:space="preserve"> (</w:t>
      </w:r>
      <w:r w:rsidRPr="00F12522">
        <w:rPr>
          <w:rFonts w:eastAsia="Calibri"/>
          <w:b/>
          <w:bCs/>
          <w:sz w:val="24"/>
          <w:szCs w:val="24"/>
          <w:lang w:val="es-ES_tradnl"/>
        </w:rPr>
        <w:t>Nepal</w:t>
      </w:r>
      <w:r>
        <w:rPr>
          <w:rFonts w:eastAsia="Calibri"/>
          <w:b/>
          <w:bCs/>
          <w:sz w:val="24"/>
          <w:szCs w:val="24"/>
          <w:lang w:val="es-ES_tradnl"/>
        </w:rPr>
        <w:t>)</w:t>
      </w:r>
      <w:r w:rsidR="00C435F8">
        <w:rPr>
          <w:rFonts w:eastAsia="Calibri"/>
          <w:b/>
          <w:bCs/>
          <w:sz w:val="24"/>
          <w:szCs w:val="24"/>
          <w:lang w:val="es-ES_tradnl"/>
        </w:rPr>
        <w:br/>
      </w:r>
      <w:r w:rsidR="00C435F8" w:rsidRPr="00C435F8">
        <w:rPr>
          <w:rFonts w:eastAsia="Calibri"/>
          <w:i/>
          <w:iCs/>
          <w:sz w:val="24"/>
          <w:szCs w:val="24"/>
        </w:rPr>
        <w:t xml:space="preserve">Indigenous origin: </w:t>
      </w:r>
      <w:proofErr w:type="spellStart"/>
      <w:r w:rsidR="00C435F8" w:rsidRPr="00C435F8">
        <w:rPr>
          <w:rFonts w:eastAsia="Calibri"/>
          <w:i/>
          <w:iCs/>
          <w:sz w:val="24"/>
          <w:szCs w:val="24"/>
        </w:rPr>
        <w:t>Tharu</w:t>
      </w:r>
      <w:proofErr w:type="spellEnd"/>
    </w:p>
    <w:p w14:paraId="2CCEAFAB" w14:textId="0BD1D9C7" w:rsidR="00E81DED" w:rsidRPr="00A94675" w:rsidRDefault="007116CA" w:rsidP="00E81DED">
      <w:pPr>
        <w:pStyle w:val="SingleTxtG"/>
        <w:numPr>
          <w:ilvl w:val="0"/>
          <w:numId w:val="4"/>
        </w:numPr>
        <w:ind w:left="0" w:right="0" w:firstLine="0"/>
        <w:rPr>
          <w:rFonts w:eastAsia="Calibri"/>
          <w:color w:val="000000" w:themeColor="text1"/>
          <w:sz w:val="24"/>
          <w:szCs w:val="24"/>
        </w:rPr>
      </w:pPr>
      <w:r w:rsidRPr="007116CA">
        <w:rPr>
          <w:rFonts w:eastAsia="Calibri"/>
          <w:b/>
          <w:bCs/>
          <w:color w:val="000000" w:themeColor="text1"/>
          <w:sz w:val="24"/>
          <w:szCs w:val="24"/>
        </w:rPr>
        <w:t>Binota Moy Dhamai</w:t>
      </w:r>
      <w:r w:rsidRPr="007116CA">
        <w:rPr>
          <w:rFonts w:eastAsia="Calibri"/>
          <w:bCs/>
          <w:color w:val="000000" w:themeColor="text1"/>
          <w:sz w:val="24"/>
          <w:szCs w:val="24"/>
        </w:rPr>
        <w:t xml:space="preserve"> is currently serving his first</w:t>
      </w:r>
      <w:r w:rsidR="00E57008">
        <w:rPr>
          <w:rFonts w:eastAsia="Calibri"/>
          <w:bCs/>
          <w:color w:val="000000" w:themeColor="text1"/>
          <w:sz w:val="24"/>
          <w:szCs w:val="24"/>
        </w:rPr>
        <w:t xml:space="preserve"> </w:t>
      </w:r>
      <w:r w:rsidRPr="007116CA">
        <w:rPr>
          <w:rFonts w:eastAsia="Calibri"/>
          <w:bCs/>
          <w:color w:val="000000" w:themeColor="text1"/>
          <w:sz w:val="24"/>
          <w:szCs w:val="24"/>
        </w:rPr>
        <w:t xml:space="preserve">term as </w:t>
      </w:r>
      <w:r w:rsidR="005B7AEF">
        <w:rPr>
          <w:rFonts w:eastAsia="Calibri"/>
          <w:bCs/>
          <w:color w:val="000000" w:themeColor="text1"/>
          <w:sz w:val="24"/>
          <w:szCs w:val="24"/>
        </w:rPr>
        <w:t xml:space="preserve">a </w:t>
      </w:r>
      <w:r w:rsidRPr="007116CA">
        <w:rPr>
          <w:rFonts w:eastAsia="Calibri"/>
          <w:bCs/>
          <w:color w:val="000000" w:themeColor="text1"/>
          <w:sz w:val="24"/>
          <w:szCs w:val="24"/>
        </w:rPr>
        <w:t xml:space="preserve">member of the Expert Mechanism on the Rights of Indigenous Peoples. He is also the International Affairs Secretary of the Bangladesh Indigenous Peoples Forum in Australia and a Board member of the International Network for Economic, Social and Cultural Rights. Previously, he worked as Assistant General Secretary of the Bangladesh Indigenous Peoples Forum in Bangladesh, Member of the Executive Council and Human Rights Campaign and Policy Advocacy Program Coordinator of the Asia Indigenous Peoples Pact, </w:t>
      </w:r>
      <w:r w:rsidRPr="007116CA">
        <w:rPr>
          <w:rFonts w:eastAsia="Calibri"/>
          <w:bCs/>
          <w:color w:val="000000" w:themeColor="text1"/>
          <w:sz w:val="24"/>
          <w:szCs w:val="24"/>
        </w:rPr>
        <w:lastRenderedPageBreak/>
        <w:t xml:space="preserve">and National Consultant for </w:t>
      </w:r>
      <w:proofErr w:type="spellStart"/>
      <w:r w:rsidRPr="007116CA">
        <w:rPr>
          <w:rFonts w:eastAsia="Calibri"/>
          <w:bCs/>
          <w:color w:val="000000" w:themeColor="text1"/>
          <w:sz w:val="24"/>
          <w:szCs w:val="24"/>
        </w:rPr>
        <w:t>Charapa</w:t>
      </w:r>
      <w:proofErr w:type="spellEnd"/>
      <w:r w:rsidRPr="007116CA">
        <w:rPr>
          <w:rFonts w:eastAsia="Calibri"/>
          <w:bCs/>
          <w:color w:val="000000" w:themeColor="text1"/>
          <w:sz w:val="24"/>
          <w:szCs w:val="24"/>
        </w:rPr>
        <w:t xml:space="preserve"> Consult in Bangladesh. He also served as member of the Board of Trustees of the United Nations Voluntary Fund for Indigenous Peoples (2015-2020) and was an Indigenous Fellow at OHCHR. Mr. Dhamai holds a Bachelor of Arts and a Master of Arts from the University of Dhaka in Bangladesh, and a </w:t>
      </w:r>
      <w:r w:rsidRPr="00A94675">
        <w:rPr>
          <w:rFonts w:eastAsia="Calibri"/>
          <w:bCs/>
          <w:color w:val="000000" w:themeColor="text1"/>
          <w:sz w:val="24"/>
          <w:szCs w:val="24"/>
        </w:rPr>
        <w:t xml:space="preserve">Master’s in Environmental Management and Development from the Australian National University. He is currently a doctoral candidate focusing his research on advancing Indigenous Peoples’ human rights and the universal periodic review of the Human Rights Council. Mr. Dhamai indicated that, if appointed, he would step down from his positions in the Bangladesh Indigenous Peoples Forum and the International Network for Economic, Social and Cultural Rights if there is any conflict of interest with those organizations as a mandate holder. The Consultative Group noted Mr. </w:t>
      </w:r>
      <w:proofErr w:type="spellStart"/>
      <w:r w:rsidRPr="00A94675">
        <w:rPr>
          <w:rFonts w:eastAsia="Calibri"/>
          <w:bCs/>
          <w:color w:val="000000" w:themeColor="text1"/>
          <w:sz w:val="24"/>
          <w:szCs w:val="24"/>
        </w:rPr>
        <w:t>Dhamai’s</w:t>
      </w:r>
      <w:proofErr w:type="spellEnd"/>
      <w:r w:rsidRPr="00A94675">
        <w:rPr>
          <w:rFonts w:eastAsia="Calibri"/>
          <w:bCs/>
          <w:color w:val="000000" w:themeColor="text1"/>
          <w:sz w:val="24"/>
          <w:szCs w:val="24"/>
        </w:rPr>
        <w:t xml:space="preserve"> skills relevant for the mandate as well as his vast knowledge, expertise and experience in the in the field of Indigenous Peoples’ rights. </w:t>
      </w:r>
      <w:r w:rsidR="00E23C46" w:rsidRPr="00A94675">
        <w:rPr>
          <w:rFonts w:eastAsia="Calibri"/>
          <w:bCs/>
          <w:color w:val="000000" w:themeColor="text1"/>
          <w:sz w:val="24"/>
          <w:szCs w:val="24"/>
        </w:rPr>
        <w:t xml:space="preserve">The Consultative Group </w:t>
      </w:r>
      <w:r w:rsidRPr="00A94675">
        <w:rPr>
          <w:rFonts w:eastAsia="Calibri"/>
          <w:bCs/>
          <w:color w:val="000000" w:themeColor="text1"/>
          <w:sz w:val="24"/>
          <w:szCs w:val="24"/>
        </w:rPr>
        <w:t xml:space="preserve">also noted his commitment, his </w:t>
      </w:r>
      <w:r w:rsidR="00E23C46" w:rsidRPr="00A94675">
        <w:rPr>
          <w:rFonts w:eastAsia="Calibri"/>
          <w:bCs/>
          <w:color w:val="000000" w:themeColor="text1"/>
          <w:sz w:val="24"/>
          <w:szCs w:val="24"/>
        </w:rPr>
        <w:t>in-depth</w:t>
      </w:r>
      <w:r w:rsidRPr="00A94675">
        <w:rPr>
          <w:rFonts w:eastAsia="Calibri"/>
          <w:bCs/>
          <w:color w:val="000000" w:themeColor="text1"/>
          <w:sz w:val="24"/>
          <w:szCs w:val="24"/>
        </w:rPr>
        <w:t xml:space="preserve"> knowledge of the mandate and </w:t>
      </w:r>
      <w:bookmarkStart w:id="5" w:name="_Hlk125545278"/>
      <w:r w:rsidRPr="00A94675">
        <w:rPr>
          <w:rFonts w:eastAsia="Calibri"/>
          <w:bCs/>
          <w:color w:val="000000" w:themeColor="text1"/>
          <w:sz w:val="24"/>
          <w:szCs w:val="24"/>
        </w:rPr>
        <w:t>his experience working with the United Nations system</w:t>
      </w:r>
      <w:bookmarkEnd w:id="5"/>
      <w:r w:rsidRPr="00A94675">
        <w:rPr>
          <w:rFonts w:eastAsia="Calibri"/>
          <w:bCs/>
          <w:color w:val="000000" w:themeColor="text1"/>
          <w:sz w:val="24"/>
          <w:szCs w:val="24"/>
        </w:rPr>
        <w:t>.</w:t>
      </w:r>
    </w:p>
    <w:p w14:paraId="033A7AF3" w14:textId="1E480DB8" w:rsidR="00E81DED" w:rsidRPr="00A94675" w:rsidRDefault="007116CA" w:rsidP="007116CA">
      <w:pPr>
        <w:pStyle w:val="SingleTxtG"/>
        <w:numPr>
          <w:ilvl w:val="0"/>
          <w:numId w:val="4"/>
        </w:numPr>
        <w:ind w:left="0" w:right="0" w:firstLine="0"/>
        <w:rPr>
          <w:rFonts w:eastAsia="Calibri"/>
          <w:color w:val="000000" w:themeColor="text1"/>
          <w:sz w:val="24"/>
          <w:szCs w:val="24"/>
        </w:rPr>
      </w:pPr>
      <w:r w:rsidRPr="00A94675">
        <w:rPr>
          <w:rFonts w:eastAsia="Calibri"/>
          <w:b/>
          <w:bCs/>
          <w:color w:val="000000" w:themeColor="text1"/>
          <w:sz w:val="24"/>
          <w:szCs w:val="24"/>
        </w:rPr>
        <w:t>Brijlal Chaudhari</w:t>
      </w:r>
      <w:r w:rsidRPr="00A94675">
        <w:rPr>
          <w:rFonts w:eastAsia="Calibri"/>
          <w:color w:val="000000" w:themeColor="text1"/>
          <w:sz w:val="24"/>
          <w:szCs w:val="24"/>
        </w:rPr>
        <w:t xml:space="preserve"> is the President of the Global Home for Indigenous Peoples, member of the Steering Committee of the Coalition on Indigenous People’s Food System of the Food and Agriculture Organization, and Manager of Impact</w:t>
      </w:r>
      <w:r w:rsidRPr="007116CA">
        <w:rPr>
          <w:rFonts w:eastAsia="Calibri"/>
          <w:color w:val="000000" w:themeColor="text1"/>
          <w:sz w:val="24"/>
          <w:szCs w:val="24"/>
        </w:rPr>
        <w:t xml:space="preserve"> Development and Granting of the Counselling Centre of East Algoma. Previously, he worked, inter alia, as Director of PEER Programme at Canadian Roots Exchange, Evaluation Analyst for </w:t>
      </w:r>
      <w:proofErr w:type="spellStart"/>
      <w:r w:rsidRPr="007116CA">
        <w:rPr>
          <w:rFonts w:eastAsia="Calibri"/>
          <w:color w:val="000000" w:themeColor="text1"/>
          <w:sz w:val="24"/>
          <w:szCs w:val="24"/>
        </w:rPr>
        <w:t>Universalia</w:t>
      </w:r>
      <w:proofErr w:type="spellEnd"/>
      <w:r w:rsidRPr="007116CA">
        <w:rPr>
          <w:rFonts w:eastAsia="Calibri"/>
          <w:color w:val="000000" w:themeColor="text1"/>
          <w:sz w:val="24"/>
          <w:szCs w:val="24"/>
        </w:rPr>
        <w:t xml:space="preserve"> Management Group, Manager of Immersive Learning Programs at Middlebury Institute of International Studies in the United States of America, Chief Operations Officer at Sano </w:t>
      </w:r>
      <w:proofErr w:type="spellStart"/>
      <w:r w:rsidRPr="007116CA">
        <w:rPr>
          <w:rFonts w:eastAsia="Calibri"/>
          <w:color w:val="000000" w:themeColor="text1"/>
          <w:sz w:val="24"/>
          <w:szCs w:val="24"/>
        </w:rPr>
        <w:t>Paila</w:t>
      </w:r>
      <w:proofErr w:type="spellEnd"/>
      <w:r w:rsidRPr="007116CA">
        <w:rPr>
          <w:rFonts w:eastAsia="Calibri"/>
          <w:color w:val="000000" w:themeColor="text1"/>
          <w:sz w:val="24"/>
          <w:szCs w:val="24"/>
        </w:rPr>
        <w:t xml:space="preserve"> in Nepal, and Founder and Board Member of </w:t>
      </w:r>
      <w:proofErr w:type="spellStart"/>
      <w:r w:rsidRPr="007116CA">
        <w:rPr>
          <w:rFonts w:eastAsia="Calibri"/>
          <w:color w:val="000000" w:themeColor="text1"/>
          <w:sz w:val="24"/>
          <w:szCs w:val="24"/>
        </w:rPr>
        <w:t>Paurakhi</w:t>
      </w:r>
      <w:proofErr w:type="spellEnd"/>
      <w:r w:rsidRPr="007116CA">
        <w:rPr>
          <w:rFonts w:eastAsia="Calibri"/>
          <w:color w:val="000000" w:themeColor="text1"/>
          <w:sz w:val="24"/>
          <w:szCs w:val="24"/>
        </w:rPr>
        <w:t xml:space="preserve"> Savings and Credit Society Cooperative Society Limited. He also worked as the policy, diplomacy and international affairs advisor to Mr. </w:t>
      </w:r>
      <w:proofErr w:type="spellStart"/>
      <w:r w:rsidRPr="007116CA">
        <w:rPr>
          <w:rFonts w:eastAsia="Calibri"/>
          <w:color w:val="000000" w:themeColor="text1"/>
          <w:sz w:val="24"/>
          <w:szCs w:val="24"/>
        </w:rPr>
        <w:t>Phoolman</w:t>
      </w:r>
      <w:proofErr w:type="spellEnd"/>
      <w:r w:rsidRPr="007116CA">
        <w:rPr>
          <w:rFonts w:eastAsia="Calibri"/>
          <w:color w:val="000000" w:themeColor="text1"/>
          <w:sz w:val="24"/>
          <w:szCs w:val="24"/>
        </w:rPr>
        <w:t xml:space="preserve"> </w:t>
      </w:r>
      <w:proofErr w:type="spellStart"/>
      <w:r w:rsidRPr="007116CA">
        <w:rPr>
          <w:rFonts w:eastAsia="Calibri"/>
          <w:color w:val="000000" w:themeColor="text1"/>
          <w:sz w:val="24"/>
          <w:szCs w:val="24"/>
        </w:rPr>
        <w:t>Chaudary</w:t>
      </w:r>
      <w:proofErr w:type="spellEnd"/>
      <w:r w:rsidRPr="007116CA">
        <w:rPr>
          <w:rFonts w:eastAsia="Calibri"/>
          <w:color w:val="000000" w:themeColor="text1"/>
          <w:sz w:val="24"/>
          <w:szCs w:val="24"/>
        </w:rPr>
        <w:t xml:space="preserve">, Asia representative and Vice-Chair of the United Nations Permanent Forum on Indigenous Issues. Mr. Chaudhari holds a Bachelor of Arts from St. Lawrence University and a Master </w:t>
      </w:r>
      <w:r w:rsidRPr="00A94675">
        <w:rPr>
          <w:rFonts w:eastAsia="Calibri"/>
          <w:color w:val="000000" w:themeColor="text1"/>
          <w:sz w:val="24"/>
          <w:szCs w:val="24"/>
        </w:rPr>
        <w:t>of Public Administration from Middlebury Institute of International Studies in the United States of America. Mr. Chaudhari indicated that, if appointed mandate holder, to avoid any kind of conflict of interest</w:t>
      </w:r>
      <w:r w:rsidR="00E23C46" w:rsidRPr="00A94675">
        <w:rPr>
          <w:rFonts w:eastAsia="Calibri"/>
          <w:color w:val="000000" w:themeColor="text1"/>
          <w:sz w:val="24"/>
          <w:szCs w:val="24"/>
        </w:rPr>
        <w:t>,</w:t>
      </w:r>
      <w:r w:rsidRPr="00A94675">
        <w:rPr>
          <w:rFonts w:eastAsia="Calibri"/>
          <w:color w:val="000000" w:themeColor="text1"/>
          <w:sz w:val="24"/>
          <w:szCs w:val="24"/>
        </w:rPr>
        <w:t xml:space="preserve"> he would hand over his responsibilities at the Global Home for Indigenous Peoples to other members of the organization and could relinquish his position in the Steering Committee of the Coalition on Indigenous People’s Food System. The Consultative Group noted Mr. Chaudhari’s extensive knowledge of issues relating to Indigenous Peoples. </w:t>
      </w:r>
      <w:r w:rsidR="00E23C46" w:rsidRPr="00A94675">
        <w:rPr>
          <w:rFonts w:eastAsia="Calibri"/>
          <w:color w:val="000000" w:themeColor="text1"/>
          <w:sz w:val="24"/>
          <w:szCs w:val="24"/>
        </w:rPr>
        <w:t xml:space="preserve">The Consultative Group </w:t>
      </w:r>
      <w:r w:rsidRPr="00A94675">
        <w:rPr>
          <w:rFonts w:eastAsia="Calibri"/>
          <w:color w:val="000000" w:themeColor="text1"/>
          <w:sz w:val="24"/>
          <w:szCs w:val="24"/>
        </w:rPr>
        <w:t>also appreciated his commitment as well as his cooperative and consensual approach.</w:t>
      </w:r>
    </w:p>
    <w:p w14:paraId="795A1C22" w14:textId="361D7E5A" w:rsidR="006745CD" w:rsidRPr="00C3278F" w:rsidRDefault="006745CD" w:rsidP="006745CD">
      <w:pPr>
        <w:pStyle w:val="ListParagraph"/>
        <w:numPr>
          <w:ilvl w:val="0"/>
          <w:numId w:val="3"/>
        </w:numPr>
        <w:suppressAutoHyphens w:val="0"/>
        <w:spacing w:before="480" w:after="240" w:line="240" w:lineRule="auto"/>
        <w:ind w:left="567" w:hanging="567"/>
        <w:jc w:val="both"/>
        <w:rPr>
          <w:rFonts w:eastAsia="Calibri"/>
          <w:b/>
          <w:bCs/>
          <w:sz w:val="24"/>
          <w:szCs w:val="24"/>
        </w:rPr>
      </w:pPr>
      <w:r w:rsidRPr="00A94675">
        <w:rPr>
          <w:rFonts w:eastAsia="Calibri"/>
          <w:b/>
          <w:sz w:val="24"/>
          <w:szCs w:val="24"/>
        </w:rPr>
        <w:t>Candidates proposed by the Consultative Group to the President for the Expert Mechanism on the Rights of Indigenous Peoples (EMRIP</w:t>
      </w:r>
      <w:r w:rsidRPr="00C3278F">
        <w:rPr>
          <w:rFonts w:eastAsia="Calibri"/>
          <w:b/>
          <w:sz w:val="24"/>
          <w:szCs w:val="24"/>
        </w:rPr>
        <w:t xml:space="preserve">), member from </w:t>
      </w:r>
      <w:r w:rsidR="00F12522" w:rsidRPr="00C3278F">
        <w:rPr>
          <w:rFonts w:eastAsia="Calibri"/>
          <w:b/>
          <w:sz w:val="24"/>
          <w:szCs w:val="24"/>
        </w:rPr>
        <w:t>the Arctic</w:t>
      </w:r>
    </w:p>
    <w:p w14:paraId="10F64DFF" w14:textId="037A9194" w:rsidR="006745CD" w:rsidRPr="00C3278F" w:rsidRDefault="006745CD" w:rsidP="006745CD">
      <w:pPr>
        <w:pStyle w:val="SingleTxtG"/>
        <w:numPr>
          <w:ilvl w:val="0"/>
          <w:numId w:val="4"/>
        </w:numPr>
        <w:ind w:left="0" w:right="0" w:firstLine="0"/>
        <w:rPr>
          <w:rFonts w:eastAsia="Calibri"/>
          <w:sz w:val="24"/>
          <w:szCs w:val="24"/>
        </w:rPr>
      </w:pPr>
      <w:r w:rsidRPr="00C3278F">
        <w:rPr>
          <w:rFonts w:eastAsia="Calibri"/>
          <w:sz w:val="24"/>
          <w:szCs w:val="24"/>
        </w:rPr>
        <w:t xml:space="preserve">The meetings </w:t>
      </w:r>
      <w:r w:rsidRPr="00C3278F">
        <w:rPr>
          <w:rFonts w:eastAsia="Times New Roman"/>
          <w:sz w:val="24"/>
          <w:szCs w:val="24"/>
        </w:rPr>
        <w:t>held by the Consultative Group in relation to</w:t>
      </w:r>
      <w:r w:rsidRPr="00C3278F">
        <w:rPr>
          <w:rFonts w:eastAsia="Calibri"/>
          <w:sz w:val="24"/>
          <w:szCs w:val="24"/>
        </w:rPr>
        <w:t xml:space="preserve"> this mandate were chaired by </w:t>
      </w:r>
      <w:r w:rsidR="00311A44" w:rsidRPr="00C3278F">
        <w:rPr>
          <w:rFonts w:eastAsia="Calibri"/>
          <w:sz w:val="24"/>
          <w:szCs w:val="24"/>
        </w:rPr>
        <w:t>Abdellah Boutadghart (Morocco)</w:t>
      </w:r>
      <w:r w:rsidRPr="00C3278F">
        <w:rPr>
          <w:rFonts w:eastAsia="Calibri"/>
          <w:sz w:val="24"/>
          <w:szCs w:val="24"/>
        </w:rPr>
        <w:t xml:space="preserve">. </w:t>
      </w:r>
      <w:r w:rsidRPr="00C3278F">
        <w:rPr>
          <w:rFonts w:eastAsia="Calibri"/>
          <w:color w:val="000000" w:themeColor="text1"/>
          <w:sz w:val="24"/>
          <w:szCs w:val="24"/>
        </w:rPr>
        <w:t xml:space="preserve">There were </w:t>
      </w:r>
      <w:r w:rsidR="00C3278F" w:rsidRPr="00C3278F">
        <w:rPr>
          <w:rFonts w:eastAsia="Calibri"/>
          <w:color w:val="000000" w:themeColor="text1"/>
          <w:sz w:val="24"/>
          <w:szCs w:val="24"/>
        </w:rPr>
        <w:t xml:space="preserve">three </w:t>
      </w:r>
      <w:r w:rsidRPr="00C3278F">
        <w:rPr>
          <w:rFonts w:eastAsia="Calibri"/>
          <w:color w:val="000000" w:themeColor="text1"/>
          <w:sz w:val="24"/>
          <w:szCs w:val="24"/>
        </w:rPr>
        <w:t xml:space="preserve">eligible candidates for this vacancy. Of the </w:t>
      </w:r>
      <w:r w:rsidR="00C3278F" w:rsidRPr="00C3278F">
        <w:rPr>
          <w:rFonts w:eastAsia="Calibri"/>
          <w:color w:val="000000" w:themeColor="text1"/>
          <w:sz w:val="24"/>
          <w:szCs w:val="24"/>
        </w:rPr>
        <w:t xml:space="preserve">two </w:t>
      </w:r>
      <w:r w:rsidRPr="00C3278F">
        <w:rPr>
          <w:rFonts w:eastAsia="Calibri"/>
          <w:color w:val="000000" w:themeColor="text1"/>
          <w:sz w:val="24"/>
          <w:szCs w:val="24"/>
        </w:rPr>
        <w:t xml:space="preserve">candidates interviewed, the Consultative Group decided to recommend the following </w:t>
      </w:r>
      <w:r w:rsidR="00C3278F" w:rsidRPr="00C3278F">
        <w:rPr>
          <w:rFonts w:eastAsia="Calibri"/>
          <w:color w:val="000000" w:themeColor="text1"/>
          <w:sz w:val="24"/>
          <w:szCs w:val="24"/>
        </w:rPr>
        <w:t>two</w:t>
      </w:r>
      <w:r w:rsidRPr="00C3278F">
        <w:rPr>
          <w:rFonts w:eastAsia="Calibri"/>
          <w:color w:val="000000" w:themeColor="text1"/>
          <w:sz w:val="24"/>
          <w:szCs w:val="24"/>
        </w:rPr>
        <w:t xml:space="preserve"> candidates as best qualified to fulfil the mandate, ranking them in the order of preference below. </w:t>
      </w:r>
    </w:p>
    <w:p w14:paraId="434EBE0F" w14:textId="11B22528" w:rsidR="00F12522" w:rsidRPr="001B4A73" w:rsidRDefault="006745CD" w:rsidP="001B4A73">
      <w:pPr>
        <w:suppressAutoHyphens w:val="0"/>
        <w:spacing w:after="200" w:line="240" w:lineRule="auto"/>
        <w:ind w:left="567"/>
        <w:rPr>
          <w:rFonts w:eastAsia="Calibri"/>
          <w:sz w:val="24"/>
          <w:szCs w:val="24"/>
        </w:rPr>
      </w:pPr>
      <w:r w:rsidRPr="0096506B">
        <w:rPr>
          <w:rFonts w:eastAsia="Calibri"/>
          <w:b/>
          <w:bCs/>
          <w:sz w:val="24"/>
          <w:szCs w:val="24"/>
        </w:rPr>
        <w:t xml:space="preserve">1. </w:t>
      </w:r>
      <w:r w:rsidR="00F12522" w:rsidRPr="0096506B">
        <w:rPr>
          <w:rFonts w:eastAsia="Calibri"/>
          <w:b/>
          <w:bCs/>
          <w:sz w:val="24"/>
          <w:szCs w:val="24"/>
        </w:rPr>
        <w:t>Dalee SAMBO DOROUGH (F) (United States of America)</w:t>
      </w:r>
      <w:r w:rsidR="001B4A73">
        <w:rPr>
          <w:rFonts w:eastAsia="Calibri"/>
          <w:b/>
          <w:bCs/>
          <w:sz w:val="24"/>
          <w:szCs w:val="24"/>
        </w:rPr>
        <w:br/>
      </w:r>
      <w:r w:rsidR="001B4A73" w:rsidRPr="001B4A73">
        <w:rPr>
          <w:rFonts w:eastAsia="Calibri"/>
          <w:i/>
          <w:sz w:val="24"/>
          <w:szCs w:val="24"/>
        </w:rPr>
        <w:t>Indigenous origin: Inuit</w:t>
      </w:r>
    </w:p>
    <w:p w14:paraId="541AFD09" w14:textId="6A6EBB1F" w:rsidR="006745CD" w:rsidRPr="001B4A73" w:rsidRDefault="00F12522" w:rsidP="001B4A73">
      <w:pPr>
        <w:suppressAutoHyphens w:val="0"/>
        <w:spacing w:after="200" w:line="240" w:lineRule="auto"/>
        <w:ind w:left="567"/>
        <w:rPr>
          <w:rFonts w:eastAsia="Calibri"/>
          <w:i/>
          <w:iCs/>
          <w:sz w:val="24"/>
          <w:szCs w:val="24"/>
        </w:rPr>
      </w:pPr>
      <w:r w:rsidRPr="0096506B">
        <w:rPr>
          <w:rFonts w:eastAsia="Calibri"/>
          <w:b/>
          <w:bCs/>
          <w:sz w:val="24"/>
          <w:szCs w:val="24"/>
        </w:rPr>
        <w:t xml:space="preserve">2. </w:t>
      </w:r>
      <w:proofErr w:type="spellStart"/>
      <w:r w:rsidRPr="0096506B">
        <w:rPr>
          <w:rFonts w:eastAsia="Calibri"/>
          <w:b/>
          <w:bCs/>
          <w:sz w:val="24"/>
          <w:szCs w:val="24"/>
        </w:rPr>
        <w:t>Grigory</w:t>
      </w:r>
      <w:proofErr w:type="spellEnd"/>
      <w:r w:rsidRPr="0096506B">
        <w:rPr>
          <w:rFonts w:eastAsia="Calibri"/>
          <w:b/>
          <w:bCs/>
          <w:sz w:val="24"/>
          <w:szCs w:val="24"/>
        </w:rPr>
        <w:t xml:space="preserve"> DYUKAREV (M) (Russian Federation)</w:t>
      </w:r>
      <w:r w:rsidR="001B4A73">
        <w:rPr>
          <w:rFonts w:eastAsia="Calibri"/>
          <w:b/>
          <w:bCs/>
          <w:sz w:val="24"/>
          <w:szCs w:val="24"/>
        </w:rPr>
        <w:br/>
      </w:r>
      <w:r w:rsidR="001B4A73" w:rsidRPr="001B4A73">
        <w:rPr>
          <w:rFonts w:eastAsia="Calibri"/>
          <w:i/>
          <w:iCs/>
          <w:sz w:val="24"/>
          <w:szCs w:val="24"/>
        </w:rPr>
        <w:t>Indigenous origin: Nenets</w:t>
      </w:r>
    </w:p>
    <w:p w14:paraId="7E2DB952" w14:textId="3136C1F8" w:rsidR="006745CD" w:rsidRPr="00A94675" w:rsidRDefault="001B4A73" w:rsidP="006745CD">
      <w:pPr>
        <w:pStyle w:val="SingleTxtG"/>
        <w:numPr>
          <w:ilvl w:val="0"/>
          <w:numId w:val="4"/>
        </w:numPr>
        <w:ind w:left="0" w:right="0" w:firstLine="0"/>
        <w:rPr>
          <w:rFonts w:eastAsia="Calibri"/>
          <w:color w:val="000000" w:themeColor="text1"/>
          <w:sz w:val="24"/>
          <w:szCs w:val="24"/>
        </w:rPr>
      </w:pPr>
      <w:r w:rsidRPr="001B4A73">
        <w:rPr>
          <w:rFonts w:eastAsia="Calibri"/>
          <w:b/>
          <w:bCs/>
          <w:color w:val="000000" w:themeColor="text1"/>
          <w:sz w:val="24"/>
          <w:szCs w:val="24"/>
        </w:rPr>
        <w:t>Dalee Sambo Dorough</w:t>
      </w:r>
      <w:r w:rsidRPr="001B4A73">
        <w:rPr>
          <w:rFonts w:eastAsia="Calibri"/>
          <w:bCs/>
          <w:color w:val="000000" w:themeColor="text1"/>
          <w:sz w:val="24"/>
          <w:szCs w:val="24"/>
        </w:rPr>
        <w:t xml:space="preserve"> is a Senior Scholar and Special Adviser on Arctic Indigenous Peoples at the University of Alaska Anchorage in the United States of America. Previously, she worked, inter alia, as International Chair of the Inuit Circumpolar Council, Associate Professor at the University of Alaska Anchorage, Executive Director of the Indian Law Resource Center - Alaska Office, Executive </w:t>
      </w:r>
      <w:r w:rsidRPr="001B4A73">
        <w:rPr>
          <w:rFonts w:eastAsia="Calibri"/>
          <w:bCs/>
          <w:color w:val="000000" w:themeColor="text1"/>
          <w:sz w:val="24"/>
          <w:szCs w:val="24"/>
        </w:rPr>
        <w:lastRenderedPageBreak/>
        <w:t xml:space="preserve">Director of the Alaska Inter-Tribal Council, Executive Director of the International Union for Circumpolar Health, and Executive Director of the Inuit Circumpolar Council - Alaska Office. She also served as Co-Chair of the International Law Association Committee on Implementation of the Rights of Indigenous Peoples. In addition, Ms. Sambo Dorough was the Chairperson of the United Nations Permanent Forum on Indigenous Issues (2014-2015) and its expert member for two consecutive terms (2011-2013 and 2014-2016), and a member of the Board of Trustees of the United Nations Voluntary Fund for Indigenous </w:t>
      </w:r>
      <w:r w:rsidR="00EB40FA">
        <w:rPr>
          <w:rFonts w:eastAsia="Calibri"/>
          <w:bCs/>
          <w:color w:val="000000" w:themeColor="text1"/>
          <w:sz w:val="24"/>
          <w:szCs w:val="24"/>
        </w:rPr>
        <w:t>Peoples</w:t>
      </w:r>
      <w:r w:rsidR="00EB40FA" w:rsidRPr="001B4A73">
        <w:rPr>
          <w:rFonts w:eastAsia="Calibri"/>
          <w:bCs/>
          <w:color w:val="000000" w:themeColor="text1"/>
          <w:sz w:val="24"/>
          <w:szCs w:val="24"/>
        </w:rPr>
        <w:t xml:space="preserve"> </w:t>
      </w:r>
      <w:r w:rsidRPr="001B4A73">
        <w:rPr>
          <w:rFonts w:eastAsia="Calibri"/>
          <w:bCs/>
          <w:color w:val="000000" w:themeColor="text1"/>
          <w:sz w:val="24"/>
          <w:szCs w:val="24"/>
        </w:rPr>
        <w:t xml:space="preserve">(2009-2014). She published extensively on issues related to Indigenous Peoples and was engaged in drafting the United Nations Declaration on the Rights of Indigenous Peoples. Ms. Sambo Dorough holds a </w:t>
      </w:r>
      <w:r w:rsidRPr="00A94675">
        <w:rPr>
          <w:rFonts w:eastAsia="Calibri"/>
          <w:bCs/>
          <w:color w:val="000000" w:themeColor="text1"/>
          <w:sz w:val="24"/>
          <w:szCs w:val="24"/>
        </w:rPr>
        <w:t xml:space="preserve">Master of Arts in Law and Diplomacy from the Fletcher School of Laws and Diplomacy at Tufts University in the United States of America, and a PhD in Law from the University of British Columbia in Canada. The Consultative Group noted Ms. Sambo </w:t>
      </w:r>
      <w:proofErr w:type="spellStart"/>
      <w:r w:rsidRPr="00A94675">
        <w:rPr>
          <w:rFonts w:eastAsia="Calibri"/>
          <w:bCs/>
          <w:color w:val="000000" w:themeColor="text1"/>
          <w:sz w:val="24"/>
          <w:szCs w:val="24"/>
        </w:rPr>
        <w:t>Dorough’s</w:t>
      </w:r>
      <w:proofErr w:type="spellEnd"/>
      <w:r w:rsidRPr="00A94675">
        <w:rPr>
          <w:rFonts w:eastAsia="Calibri"/>
          <w:bCs/>
          <w:color w:val="000000" w:themeColor="text1"/>
          <w:sz w:val="24"/>
          <w:szCs w:val="24"/>
        </w:rPr>
        <w:t xml:space="preserve"> solid substantive expertise on the rights of Indigenous Peoples as well as her long-standing history of engagement on issues relating to mandate, including </w:t>
      </w:r>
      <w:r w:rsidR="00727CE6" w:rsidRPr="00A94675">
        <w:rPr>
          <w:rFonts w:eastAsia="Calibri"/>
          <w:bCs/>
          <w:color w:val="000000" w:themeColor="text1"/>
          <w:sz w:val="24"/>
          <w:szCs w:val="24"/>
        </w:rPr>
        <w:t>with</w:t>
      </w:r>
      <w:r w:rsidRPr="00A94675">
        <w:rPr>
          <w:rFonts w:eastAsia="Calibri"/>
          <w:bCs/>
          <w:color w:val="000000" w:themeColor="text1"/>
          <w:sz w:val="24"/>
          <w:szCs w:val="24"/>
        </w:rPr>
        <w:t>in the United Nations system. It also noted her excellent understanding of the mandate as well as her clear vision for it.</w:t>
      </w:r>
    </w:p>
    <w:p w14:paraId="3B2B7A0C" w14:textId="22CA80AD" w:rsidR="006745CD" w:rsidRPr="00A94675" w:rsidRDefault="001B4A73" w:rsidP="006745CD">
      <w:pPr>
        <w:pStyle w:val="SingleTxtG"/>
        <w:numPr>
          <w:ilvl w:val="0"/>
          <w:numId w:val="4"/>
        </w:numPr>
        <w:ind w:left="0" w:right="0" w:firstLine="0"/>
        <w:rPr>
          <w:rFonts w:eastAsia="Calibri"/>
          <w:color w:val="000000" w:themeColor="text1"/>
          <w:sz w:val="24"/>
          <w:szCs w:val="24"/>
        </w:rPr>
      </w:pPr>
      <w:proofErr w:type="spellStart"/>
      <w:r w:rsidRPr="00A94675">
        <w:rPr>
          <w:rFonts w:eastAsia="Calibri"/>
          <w:b/>
          <w:bCs/>
          <w:color w:val="000000" w:themeColor="text1"/>
          <w:sz w:val="24"/>
          <w:szCs w:val="24"/>
        </w:rPr>
        <w:t>Grigory</w:t>
      </w:r>
      <w:proofErr w:type="spellEnd"/>
      <w:r w:rsidRPr="00A94675">
        <w:rPr>
          <w:rFonts w:eastAsia="Calibri"/>
          <w:b/>
          <w:bCs/>
          <w:color w:val="000000" w:themeColor="text1"/>
          <w:sz w:val="24"/>
          <w:szCs w:val="24"/>
        </w:rPr>
        <w:t xml:space="preserve"> </w:t>
      </w:r>
      <w:proofErr w:type="spellStart"/>
      <w:r w:rsidRPr="00A94675">
        <w:rPr>
          <w:rFonts w:eastAsia="Calibri"/>
          <w:b/>
          <w:bCs/>
          <w:color w:val="000000" w:themeColor="text1"/>
          <w:sz w:val="24"/>
          <w:szCs w:val="24"/>
        </w:rPr>
        <w:t>Dyukarev</w:t>
      </w:r>
      <w:proofErr w:type="spellEnd"/>
      <w:r w:rsidRPr="00A94675">
        <w:rPr>
          <w:rFonts w:eastAsia="Calibri"/>
          <w:color w:val="000000" w:themeColor="text1"/>
          <w:sz w:val="24"/>
          <w:szCs w:val="24"/>
        </w:rPr>
        <w:t xml:space="preserve"> is the Director-General of the Project and Resource Office of Indigenous Small-Numbered Peoples of the North in Dudinka, Russian Federation, and lecturer at the Taimyr branch of the Leningrad State University. He also represents the Russian Association of Indigenous Peoples of the North, Siberia and the Far East in the Sustainable Development Working Group of the Arctic Council. Previously, he worked, inter alia, as President of the Local Association of Indigenous Small-Numbered Peoples of the North of Taimyr; Chief Specialist at the Office of the Commissioner for the Rights of Indigenous Peoples in Krasnoyarsk region; and Head of the Regional National Policy and Development of Indigenous Peoples at the Administration of Taimyr </w:t>
      </w:r>
      <w:proofErr w:type="spellStart"/>
      <w:r w:rsidRPr="00A94675">
        <w:rPr>
          <w:rFonts w:eastAsia="Calibri"/>
          <w:color w:val="000000" w:themeColor="text1"/>
          <w:sz w:val="24"/>
          <w:szCs w:val="24"/>
        </w:rPr>
        <w:t>Dolgan</w:t>
      </w:r>
      <w:proofErr w:type="spellEnd"/>
      <w:r w:rsidRPr="00A94675">
        <w:rPr>
          <w:rFonts w:eastAsia="Calibri"/>
          <w:color w:val="000000" w:themeColor="text1"/>
          <w:sz w:val="24"/>
          <w:szCs w:val="24"/>
        </w:rPr>
        <w:t xml:space="preserve">-Nenets autonomous region. He was also a fellow at the OHCHR Indigenous Fellowship Programme. Mr. </w:t>
      </w:r>
      <w:proofErr w:type="spellStart"/>
      <w:r w:rsidRPr="00A94675">
        <w:rPr>
          <w:rFonts w:eastAsia="Calibri"/>
          <w:color w:val="000000" w:themeColor="text1"/>
          <w:sz w:val="24"/>
          <w:szCs w:val="24"/>
        </w:rPr>
        <w:t>Dyukarev</w:t>
      </w:r>
      <w:proofErr w:type="spellEnd"/>
      <w:r w:rsidRPr="00A94675">
        <w:rPr>
          <w:rFonts w:eastAsia="Calibri"/>
          <w:color w:val="000000" w:themeColor="text1"/>
          <w:sz w:val="24"/>
          <w:szCs w:val="24"/>
        </w:rPr>
        <w:t xml:space="preserve"> holds a Master’s from the Russian State Pedagogical Institute A.I. Herzen and a Bachelor’s from the St. Petersburg State University. The Consultative Group noted Mr. </w:t>
      </w:r>
      <w:proofErr w:type="spellStart"/>
      <w:r w:rsidRPr="00A94675">
        <w:rPr>
          <w:rFonts w:eastAsia="Calibri"/>
          <w:color w:val="000000" w:themeColor="text1"/>
          <w:sz w:val="24"/>
          <w:szCs w:val="24"/>
        </w:rPr>
        <w:t>Dyukarev’s</w:t>
      </w:r>
      <w:proofErr w:type="spellEnd"/>
      <w:r w:rsidRPr="00A94675">
        <w:rPr>
          <w:rFonts w:eastAsia="Calibri"/>
          <w:color w:val="000000" w:themeColor="text1"/>
          <w:sz w:val="24"/>
          <w:szCs w:val="24"/>
        </w:rPr>
        <w:t xml:space="preserve"> extensive knowledge of issues relating to Indigenous Peoples and the challenges they face. It also noted the important work he has carried out for the protection of the rights of Indigenous Peoples and his knowledge of the mandate.</w:t>
      </w:r>
    </w:p>
    <w:p w14:paraId="2F1A5B64" w14:textId="2B2FFD1B" w:rsidR="006745CD" w:rsidRPr="00553F04" w:rsidRDefault="006745CD" w:rsidP="006745CD">
      <w:pPr>
        <w:pStyle w:val="ListParagraph"/>
        <w:numPr>
          <w:ilvl w:val="0"/>
          <w:numId w:val="3"/>
        </w:numPr>
        <w:suppressAutoHyphens w:val="0"/>
        <w:spacing w:before="480" w:after="240" w:line="240" w:lineRule="auto"/>
        <w:ind w:left="567" w:hanging="567"/>
        <w:jc w:val="both"/>
        <w:rPr>
          <w:rFonts w:eastAsia="Calibri"/>
          <w:b/>
          <w:bCs/>
          <w:sz w:val="24"/>
          <w:szCs w:val="24"/>
        </w:rPr>
      </w:pPr>
      <w:r w:rsidRPr="00E81DED">
        <w:rPr>
          <w:rFonts w:eastAsia="Calibri"/>
          <w:b/>
          <w:sz w:val="24"/>
          <w:szCs w:val="24"/>
        </w:rPr>
        <w:t xml:space="preserve">Candidates proposed by the Consultative Group to the President for the </w:t>
      </w:r>
      <w:r w:rsidR="00F12522" w:rsidRPr="00F12522">
        <w:rPr>
          <w:rFonts w:eastAsia="Calibri"/>
          <w:b/>
          <w:sz w:val="24"/>
          <w:szCs w:val="24"/>
        </w:rPr>
        <w:t xml:space="preserve">Special </w:t>
      </w:r>
      <w:r w:rsidR="00F12522" w:rsidRPr="00553F04">
        <w:rPr>
          <w:rFonts w:eastAsia="Calibri"/>
          <w:b/>
          <w:sz w:val="24"/>
          <w:szCs w:val="24"/>
        </w:rPr>
        <w:t>Rapporteur on the right to development</w:t>
      </w:r>
    </w:p>
    <w:p w14:paraId="2130E312" w14:textId="55051215" w:rsidR="006745CD" w:rsidRPr="00553F04" w:rsidRDefault="006745CD" w:rsidP="006745CD">
      <w:pPr>
        <w:pStyle w:val="SingleTxtG"/>
        <w:numPr>
          <w:ilvl w:val="0"/>
          <w:numId w:val="4"/>
        </w:numPr>
        <w:ind w:left="0" w:right="0" w:firstLine="0"/>
        <w:rPr>
          <w:rFonts w:eastAsia="Calibri"/>
          <w:sz w:val="24"/>
          <w:szCs w:val="24"/>
        </w:rPr>
      </w:pPr>
      <w:r w:rsidRPr="00553F04">
        <w:rPr>
          <w:rFonts w:eastAsia="Calibri"/>
          <w:sz w:val="24"/>
          <w:szCs w:val="24"/>
        </w:rPr>
        <w:t xml:space="preserve">The meetings </w:t>
      </w:r>
      <w:r w:rsidRPr="00553F04">
        <w:rPr>
          <w:rFonts w:eastAsia="Times New Roman"/>
          <w:sz w:val="24"/>
          <w:szCs w:val="24"/>
        </w:rPr>
        <w:t>held by the Consultative Group in relation to</w:t>
      </w:r>
      <w:r w:rsidRPr="00553F04">
        <w:rPr>
          <w:rFonts w:eastAsia="Calibri"/>
          <w:sz w:val="24"/>
          <w:szCs w:val="24"/>
        </w:rPr>
        <w:t xml:space="preserve"> this mandate were chaired by </w:t>
      </w:r>
      <w:r w:rsidR="00311A44" w:rsidRPr="00553F04">
        <w:rPr>
          <w:rFonts w:eastAsia="Calibri"/>
          <w:sz w:val="24"/>
          <w:szCs w:val="24"/>
        </w:rPr>
        <w:t>His Excellency Mr. Joaquín Alexander Maza Martelli (El Salvador).</w:t>
      </w:r>
      <w:r w:rsidRPr="00553F04">
        <w:rPr>
          <w:rFonts w:eastAsia="Calibri"/>
          <w:sz w:val="24"/>
          <w:szCs w:val="24"/>
        </w:rPr>
        <w:t xml:space="preserve"> </w:t>
      </w:r>
      <w:r w:rsidRPr="00553F04">
        <w:rPr>
          <w:rFonts w:eastAsia="Calibri"/>
          <w:color w:val="000000" w:themeColor="text1"/>
          <w:sz w:val="24"/>
          <w:szCs w:val="24"/>
        </w:rPr>
        <w:t xml:space="preserve">There were 14 eligible candidates for this vacancy. Of the four candidates interviewed, the Consultative Group decided to recommend the following three candidates as best qualified to fulfil the mandate, ranking them in the order of preference below. </w:t>
      </w:r>
    </w:p>
    <w:p w14:paraId="7F34E960" w14:textId="4A6B8890" w:rsidR="00F12522" w:rsidRPr="00F12522" w:rsidRDefault="006745CD" w:rsidP="00F12522">
      <w:pPr>
        <w:suppressAutoHyphens w:val="0"/>
        <w:spacing w:after="200" w:line="240" w:lineRule="auto"/>
        <w:ind w:left="567"/>
        <w:rPr>
          <w:rFonts w:eastAsia="Calibri"/>
          <w:b/>
          <w:bCs/>
          <w:sz w:val="24"/>
          <w:szCs w:val="24"/>
          <w:lang w:val="es-ES_tradnl"/>
        </w:rPr>
      </w:pPr>
      <w:r w:rsidRPr="00E81DED">
        <w:rPr>
          <w:rFonts w:eastAsia="Calibri"/>
          <w:b/>
          <w:bCs/>
          <w:sz w:val="24"/>
          <w:szCs w:val="24"/>
          <w:lang w:val="es-ES_tradnl"/>
        </w:rPr>
        <w:t xml:space="preserve">1. </w:t>
      </w:r>
      <w:r w:rsidR="00F12522" w:rsidRPr="00F12522">
        <w:rPr>
          <w:rFonts w:eastAsia="Calibri"/>
          <w:b/>
          <w:bCs/>
          <w:sz w:val="24"/>
          <w:szCs w:val="24"/>
          <w:lang w:val="es-ES_tradnl"/>
        </w:rPr>
        <w:t xml:space="preserve">Surya DEVA (M) </w:t>
      </w:r>
      <w:r w:rsidR="00F12522">
        <w:rPr>
          <w:rFonts w:eastAsia="Calibri"/>
          <w:b/>
          <w:bCs/>
          <w:sz w:val="24"/>
          <w:szCs w:val="24"/>
          <w:lang w:val="es-ES_tradnl"/>
        </w:rPr>
        <w:t>(</w:t>
      </w:r>
      <w:r w:rsidR="00F12522" w:rsidRPr="00F12522">
        <w:rPr>
          <w:rFonts w:eastAsia="Calibri"/>
          <w:b/>
          <w:bCs/>
          <w:sz w:val="24"/>
          <w:szCs w:val="24"/>
          <w:lang w:val="es-ES_tradnl"/>
        </w:rPr>
        <w:t>India</w:t>
      </w:r>
      <w:r w:rsidR="00F12522">
        <w:rPr>
          <w:rFonts w:eastAsia="Calibri"/>
          <w:b/>
          <w:bCs/>
          <w:sz w:val="24"/>
          <w:szCs w:val="24"/>
          <w:lang w:val="es-ES_tradnl"/>
        </w:rPr>
        <w:t>)</w:t>
      </w:r>
    </w:p>
    <w:p w14:paraId="4B59039E" w14:textId="088A0465" w:rsidR="00F12522" w:rsidRPr="00F12522" w:rsidRDefault="00F12522" w:rsidP="00F12522">
      <w:pPr>
        <w:suppressAutoHyphens w:val="0"/>
        <w:spacing w:after="200" w:line="240" w:lineRule="auto"/>
        <w:ind w:left="567"/>
        <w:rPr>
          <w:rFonts w:eastAsia="Calibri"/>
          <w:b/>
          <w:bCs/>
          <w:sz w:val="24"/>
          <w:szCs w:val="24"/>
          <w:lang w:val="es-ES_tradnl"/>
        </w:rPr>
      </w:pPr>
      <w:r w:rsidRPr="00F12522">
        <w:rPr>
          <w:rFonts w:eastAsia="Calibri"/>
          <w:b/>
          <w:bCs/>
          <w:sz w:val="24"/>
          <w:szCs w:val="24"/>
          <w:lang w:val="es-ES_tradnl"/>
        </w:rPr>
        <w:t>2. Mihir KANADE (M)</w:t>
      </w:r>
      <w:r>
        <w:rPr>
          <w:rFonts w:eastAsia="Calibri"/>
          <w:b/>
          <w:bCs/>
          <w:sz w:val="24"/>
          <w:szCs w:val="24"/>
          <w:lang w:val="es-ES_tradnl"/>
        </w:rPr>
        <w:t xml:space="preserve"> (</w:t>
      </w:r>
      <w:r w:rsidRPr="00F12522">
        <w:rPr>
          <w:rFonts w:eastAsia="Calibri"/>
          <w:b/>
          <w:bCs/>
          <w:sz w:val="24"/>
          <w:szCs w:val="24"/>
          <w:lang w:val="es-ES_tradnl"/>
        </w:rPr>
        <w:t>India</w:t>
      </w:r>
      <w:r>
        <w:rPr>
          <w:rFonts w:eastAsia="Calibri"/>
          <w:b/>
          <w:bCs/>
          <w:sz w:val="24"/>
          <w:szCs w:val="24"/>
          <w:lang w:val="es-ES_tradnl"/>
        </w:rPr>
        <w:t>)</w:t>
      </w:r>
    </w:p>
    <w:p w14:paraId="6B83F7E9" w14:textId="453E88D6" w:rsidR="006745CD" w:rsidRPr="00E81DED" w:rsidRDefault="00F12522" w:rsidP="00F12522">
      <w:pPr>
        <w:suppressAutoHyphens w:val="0"/>
        <w:spacing w:after="200" w:line="240" w:lineRule="auto"/>
        <w:ind w:left="567"/>
        <w:rPr>
          <w:rFonts w:eastAsia="Calibri"/>
          <w:b/>
          <w:bCs/>
          <w:sz w:val="24"/>
          <w:szCs w:val="24"/>
          <w:lang w:val="es-ES_tradnl"/>
        </w:rPr>
      </w:pPr>
      <w:r w:rsidRPr="00F12522">
        <w:rPr>
          <w:rFonts w:eastAsia="Calibri"/>
          <w:b/>
          <w:bCs/>
          <w:sz w:val="24"/>
          <w:szCs w:val="24"/>
          <w:lang w:val="es-ES_tradnl"/>
        </w:rPr>
        <w:t>3. Teresa ANJINHO (F)</w:t>
      </w:r>
      <w:r>
        <w:rPr>
          <w:rFonts w:eastAsia="Calibri"/>
          <w:b/>
          <w:bCs/>
          <w:sz w:val="24"/>
          <w:szCs w:val="24"/>
          <w:lang w:val="es-ES_tradnl"/>
        </w:rPr>
        <w:t xml:space="preserve"> (</w:t>
      </w:r>
      <w:r w:rsidRPr="00F12522">
        <w:rPr>
          <w:rFonts w:eastAsia="Calibri"/>
          <w:b/>
          <w:bCs/>
          <w:sz w:val="24"/>
          <w:szCs w:val="24"/>
          <w:lang w:val="es-ES_tradnl"/>
        </w:rPr>
        <w:t>Portugal</w:t>
      </w:r>
      <w:r>
        <w:rPr>
          <w:rFonts w:eastAsia="Calibri"/>
          <w:b/>
          <w:bCs/>
          <w:sz w:val="24"/>
          <w:szCs w:val="24"/>
          <w:lang w:val="es-ES_tradnl"/>
        </w:rPr>
        <w:t>)</w:t>
      </w:r>
    </w:p>
    <w:p w14:paraId="6EBF0557" w14:textId="0BA9C915" w:rsidR="006745CD" w:rsidRPr="00A94675" w:rsidRDefault="00EA6311" w:rsidP="006745CD">
      <w:pPr>
        <w:pStyle w:val="SingleTxtG"/>
        <w:numPr>
          <w:ilvl w:val="0"/>
          <w:numId w:val="4"/>
        </w:numPr>
        <w:ind w:left="0" w:right="0" w:firstLine="0"/>
        <w:rPr>
          <w:rFonts w:eastAsia="Calibri"/>
          <w:color w:val="000000" w:themeColor="text1"/>
          <w:sz w:val="24"/>
          <w:szCs w:val="24"/>
        </w:rPr>
      </w:pPr>
      <w:r w:rsidRPr="00EA6311">
        <w:rPr>
          <w:rFonts w:eastAsia="Calibri"/>
          <w:b/>
          <w:bCs/>
          <w:color w:val="000000" w:themeColor="text1"/>
          <w:sz w:val="24"/>
          <w:szCs w:val="24"/>
        </w:rPr>
        <w:t xml:space="preserve">Surya Deva </w:t>
      </w:r>
      <w:r w:rsidRPr="00EA6311">
        <w:rPr>
          <w:rFonts w:eastAsia="Calibri"/>
          <w:bCs/>
          <w:color w:val="000000" w:themeColor="text1"/>
          <w:sz w:val="24"/>
          <w:szCs w:val="24"/>
        </w:rPr>
        <w:t>is a Professor at the Macquarie Law School and Director of the Center for Environmental Law at Macquarie University in Australia. Previously, he worked</w:t>
      </w:r>
      <w:r w:rsidR="00936F59">
        <w:rPr>
          <w:rFonts w:eastAsia="Calibri"/>
          <w:bCs/>
          <w:color w:val="000000" w:themeColor="text1"/>
          <w:sz w:val="24"/>
          <w:szCs w:val="24"/>
        </w:rPr>
        <w:t>,</w:t>
      </w:r>
      <w:r w:rsidRPr="00EA6311">
        <w:rPr>
          <w:rFonts w:eastAsia="Calibri"/>
          <w:bCs/>
          <w:color w:val="000000" w:themeColor="text1"/>
          <w:sz w:val="24"/>
          <w:szCs w:val="24"/>
        </w:rPr>
        <w:t xml:space="preserve"> </w:t>
      </w:r>
      <w:r w:rsidRPr="009E7DBB">
        <w:rPr>
          <w:rFonts w:eastAsia="Calibri"/>
          <w:bCs/>
          <w:color w:val="000000" w:themeColor="text1"/>
          <w:sz w:val="24"/>
          <w:szCs w:val="24"/>
        </w:rPr>
        <w:t>inter alia</w:t>
      </w:r>
      <w:r w:rsidR="00936F59">
        <w:rPr>
          <w:rFonts w:eastAsia="Calibri"/>
          <w:bCs/>
          <w:color w:val="000000" w:themeColor="text1"/>
          <w:sz w:val="24"/>
          <w:szCs w:val="24"/>
        </w:rPr>
        <w:t>,</w:t>
      </w:r>
      <w:r w:rsidRPr="00EA6311">
        <w:rPr>
          <w:rFonts w:eastAsia="Calibri"/>
          <w:bCs/>
          <w:color w:val="000000" w:themeColor="text1"/>
          <w:sz w:val="24"/>
          <w:szCs w:val="24"/>
        </w:rPr>
        <w:t xml:space="preserve"> as Associate and Assistant Professor at the School of Law of the City University of Hong Kong in China, Associate Director at the Public Law and Human Rights Forum of the City University of Hong Kong, Assistant Professor at the National Law Institute University in India</w:t>
      </w:r>
      <w:r>
        <w:rPr>
          <w:rFonts w:eastAsia="Calibri"/>
          <w:bCs/>
          <w:color w:val="000000" w:themeColor="text1"/>
          <w:sz w:val="24"/>
          <w:szCs w:val="24"/>
        </w:rPr>
        <w:t xml:space="preserve"> and</w:t>
      </w:r>
      <w:r w:rsidRPr="00EA6311">
        <w:rPr>
          <w:rFonts w:eastAsia="Calibri"/>
          <w:bCs/>
          <w:color w:val="000000" w:themeColor="text1"/>
          <w:sz w:val="24"/>
          <w:szCs w:val="24"/>
        </w:rPr>
        <w:t xml:space="preserve"> Lecturer at the Faculty of Law of the University of Delhi in India. He also served on the Working Group </w:t>
      </w:r>
      <w:r w:rsidR="00936F59" w:rsidRPr="00936F59">
        <w:rPr>
          <w:rFonts w:eastAsia="Calibri"/>
          <w:bCs/>
          <w:color w:val="000000" w:themeColor="text1"/>
          <w:sz w:val="24"/>
          <w:szCs w:val="24"/>
        </w:rPr>
        <w:t xml:space="preserve">on the issue of human </w:t>
      </w:r>
      <w:r w:rsidR="00936F59" w:rsidRPr="00936F59">
        <w:rPr>
          <w:rFonts w:eastAsia="Calibri"/>
          <w:bCs/>
          <w:color w:val="000000" w:themeColor="text1"/>
          <w:sz w:val="24"/>
          <w:szCs w:val="24"/>
        </w:rPr>
        <w:lastRenderedPageBreak/>
        <w:t>rights and transnational corporations and other business enterprises</w:t>
      </w:r>
      <w:r w:rsidRPr="00EA6311">
        <w:rPr>
          <w:rFonts w:eastAsia="Calibri"/>
          <w:bCs/>
          <w:color w:val="000000" w:themeColor="text1"/>
          <w:sz w:val="24"/>
          <w:szCs w:val="24"/>
        </w:rPr>
        <w:t xml:space="preserve"> (2016-2022). He has published extensively in relation to diverse areas of human rights law, such as sustainable development and business and human rights. Mr. Deva has conducted numerous training workshops on human rights, climate change and the Sustainable Development Goals. He is a found</w:t>
      </w:r>
      <w:r w:rsidR="004C28F9">
        <w:rPr>
          <w:rFonts w:eastAsia="Calibri"/>
          <w:bCs/>
          <w:color w:val="000000" w:themeColor="text1"/>
          <w:sz w:val="24"/>
          <w:szCs w:val="24"/>
        </w:rPr>
        <w:t>ing</w:t>
      </w:r>
      <w:r w:rsidRPr="00EA6311">
        <w:rPr>
          <w:rFonts w:eastAsia="Calibri"/>
          <w:bCs/>
          <w:color w:val="000000" w:themeColor="text1"/>
          <w:sz w:val="24"/>
          <w:szCs w:val="24"/>
        </w:rPr>
        <w:t xml:space="preserve"> Editor-in-Chief of the </w:t>
      </w:r>
      <w:r w:rsidRPr="009E7DBB">
        <w:rPr>
          <w:rFonts w:eastAsia="Calibri"/>
          <w:bCs/>
          <w:i/>
          <w:iCs/>
          <w:color w:val="000000" w:themeColor="text1"/>
          <w:sz w:val="24"/>
          <w:szCs w:val="24"/>
        </w:rPr>
        <w:t>Business and Human Rights Journal</w:t>
      </w:r>
      <w:r w:rsidRPr="00EA6311">
        <w:rPr>
          <w:rFonts w:eastAsia="Calibri"/>
          <w:bCs/>
          <w:color w:val="000000" w:themeColor="text1"/>
          <w:sz w:val="24"/>
          <w:szCs w:val="24"/>
        </w:rPr>
        <w:t xml:space="preserve"> and sists on the boards of the </w:t>
      </w:r>
      <w:r w:rsidRPr="009E7DBB">
        <w:rPr>
          <w:rFonts w:eastAsia="Calibri"/>
          <w:bCs/>
          <w:i/>
          <w:iCs/>
          <w:color w:val="000000" w:themeColor="text1"/>
          <w:sz w:val="24"/>
          <w:szCs w:val="24"/>
        </w:rPr>
        <w:t>Netherlands Quarterly of Human Rights</w:t>
      </w:r>
      <w:r w:rsidRPr="00EA6311">
        <w:rPr>
          <w:rFonts w:eastAsia="Calibri"/>
          <w:bCs/>
          <w:color w:val="000000" w:themeColor="text1"/>
          <w:sz w:val="24"/>
          <w:szCs w:val="24"/>
        </w:rPr>
        <w:t xml:space="preserve">, the </w:t>
      </w:r>
      <w:r w:rsidRPr="009E7DBB">
        <w:rPr>
          <w:rFonts w:eastAsia="Calibri"/>
          <w:bCs/>
          <w:i/>
          <w:iCs/>
          <w:color w:val="000000" w:themeColor="text1"/>
          <w:sz w:val="24"/>
          <w:szCs w:val="24"/>
        </w:rPr>
        <w:t>Vienna Journal on International Constitutional Law</w:t>
      </w:r>
      <w:r w:rsidRPr="00EA6311">
        <w:rPr>
          <w:rFonts w:eastAsia="Calibri"/>
          <w:bCs/>
          <w:color w:val="000000" w:themeColor="text1"/>
          <w:sz w:val="24"/>
          <w:szCs w:val="24"/>
        </w:rPr>
        <w:t xml:space="preserve">, the </w:t>
      </w:r>
      <w:r w:rsidRPr="009E7DBB">
        <w:rPr>
          <w:rFonts w:eastAsia="Calibri"/>
          <w:bCs/>
          <w:i/>
          <w:iCs/>
          <w:color w:val="000000" w:themeColor="text1"/>
          <w:sz w:val="24"/>
          <w:szCs w:val="24"/>
        </w:rPr>
        <w:t>Indian Law Review</w:t>
      </w:r>
      <w:r w:rsidRPr="00EA6311">
        <w:rPr>
          <w:rFonts w:eastAsia="Calibri"/>
          <w:bCs/>
          <w:color w:val="000000" w:themeColor="text1"/>
          <w:sz w:val="24"/>
          <w:szCs w:val="24"/>
        </w:rPr>
        <w:t xml:space="preserve">, and the </w:t>
      </w:r>
      <w:r w:rsidRPr="009E7DBB">
        <w:rPr>
          <w:rFonts w:eastAsia="Calibri"/>
          <w:bCs/>
          <w:i/>
          <w:iCs/>
          <w:color w:val="000000" w:themeColor="text1"/>
          <w:sz w:val="24"/>
          <w:szCs w:val="24"/>
        </w:rPr>
        <w:t>Australian Journal of Human Rights</w:t>
      </w:r>
      <w:r w:rsidRPr="00EA6311">
        <w:rPr>
          <w:rFonts w:eastAsia="Calibri"/>
          <w:bCs/>
          <w:color w:val="000000" w:themeColor="text1"/>
          <w:sz w:val="24"/>
          <w:szCs w:val="24"/>
        </w:rPr>
        <w:t xml:space="preserve">. In addition, he served for two terms on the Executive Committee of the International Association of Constitutional Law (2014-2022). Mr. Deva holds a Bachelor of Arts (BA) in Political Science, a Bachelor of Laws (LLB) </w:t>
      </w:r>
      <w:r w:rsidRPr="00A94675">
        <w:rPr>
          <w:rFonts w:eastAsia="Calibri"/>
          <w:bCs/>
          <w:color w:val="000000" w:themeColor="text1"/>
          <w:sz w:val="24"/>
          <w:szCs w:val="24"/>
        </w:rPr>
        <w:t>and a Master of Laws (LLM) from University of Delhi, and a PhD from Sydney University in Australia. The Consultative Group noted Mr. Deva’s vast experience in the field of human rights, including in relation to the right to development, his experience with the United Nations system and his consultative and evidence-based approach to build</w:t>
      </w:r>
      <w:r w:rsidR="00077FA8" w:rsidRPr="00A94675">
        <w:rPr>
          <w:rFonts w:eastAsia="Calibri"/>
          <w:bCs/>
          <w:color w:val="000000" w:themeColor="text1"/>
          <w:sz w:val="24"/>
          <w:szCs w:val="24"/>
        </w:rPr>
        <w:t>ing</w:t>
      </w:r>
      <w:r w:rsidRPr="00A94675">
        <w:rPr>
          <w:rFonts w:eastAsia="Calibri"/>
          <w:bCs/>
          <w:color w:val="000000" w:themeColor="text1"/>
          <w:sz w:val="24"/>
          <w:szCs w:val="24"/>
        </w:rPr>
        <w:t xml:space="preserve"> consensus about the relevance of the right to development.</w:t>
      </w:r>
      <w:r w:rsidR="00CC1D93" w:rsidRPr="00A94675">
        <w:rPr>
          <w:rFonts w:eastAsia="Calibri"/>
          <w:bCs/>
          <w:color w:val="000000" w:themeColor="text1"/>
          <w:sz w:val="24"/>
          <w:szCs w:val="24"/>
        </w:rPr>
        <w:t xml:space="preserve"> The Consultative Group</w:t>
      </w:r>
      <w:r w:rsidRPr="00A94675">
        <w:rPr>
          <w:rFonts w:eastAsia="Calibri"/>
          <w:bCs/>
          <w:color w:val="000000" w:themeColor="text1"/>
          <w:sz w:val="24"/>
          <w:szCs w:val="24"/>
        </w:rPr>
        <w:t xml:space="preserve"> also noted his understanding of the mandate and its challenges as well as of his approach to address them.</w:t>
      </w:r>
    </w:p>
    <w:p w14:paraId="313CCA53" w14:textId="34D068AC" w:rsidR="006745CD" w:rsidRPr="00A94675" w:rsidRDefault="0026328B" w:rsidP="006745CD">
      <w:pPr>
        <w:pStyle w:val="SingleTxtG"/>
        <w:numPr>
          <w:ilvl w:val="0"/>
          <w:numId w:val="4"/>
        </w:numPr>
        <w:ind w:left="0" w:right="0" w:firstLine="0"/>
        <w:rPr>
          <w:rFonts w:eastAsia="Calibri"/>
          <w:color w:val="000000" w:themeColor="text1"/>
          <w:sz w:val="24"/>
          <w:szCs w:val="24"/>
        </w:rPr>
      </w:pPr>
      <w:r w:rsidRPr="00A94675">
        <w:rPr>
          <w:rFonts w:eastAsia="Calibri"/>
          <w:b/>
          <w:bCs/>
          <w:color w:val="000000" w:themeColor="text1"/>
          <w:sz w:val="24"/>
          <w:szCs w:val="24"/>
        </w:rPr>
        <w:t>Mihir Kanade</w:t>
      </w:r>
      <w:r w:rsidRPr="00A94675">
        <w:rPr>
          <w:rFonts w:eastAsia="Calibri"/>
          <w:bCs/>
          <w:color w:val="000000" w:themeColor="text1"/>
          <w:sz w:val="24"/>
          <w:szCs w:val="24"/>
        </w:rPr>
        <w:t xml:space="preserve"> is currently a member of the Expert Mechanism on the Right to Development. He is also the Academic Director, Head of the Department of International Law and Director of the Human Rights Centre of the University for Peace (UPEACE) in</w:t>
      </w:r>
      <w:r w:rsidRPr="0026328B">
        <w:rPr>
          <w:rFonts w:eastAsia="Calibri"/>
          <w:bCs/>
          <w:color w:val="000000" w:themeColor="text1"/>
          <w:sz w:val="24"/>
          <w:szCs w:val="24"/>
        </w:rPr>
        <w:t xml:space="preserve"> Costa Rica. In addition, he is the chair of the drafting group of international experts appointed by OHCHR to prepare the draft of a legally binding instrument on the </w:t>
      </w:r>
      <w:r w:rsidR="00F55883">
        <w:rPr>
          <w:rFonts w:eastAsia="Calibri"/>
          <w:bCs/>
          <w:color w:val="000000" w:themeColor="text1"/>
          <w:sz w:val="24"/>
          <w:szCs w:val="24"/>
        </w:rPr>
        <w:t>r</w:t>
      </w:r>
      <w:r w:rsidRPr="0026328B">
        <w:rPr>
          <w:rFonts w:eastAsia="Calibri"/>
          <w:bCs/>
          <w:color w:val="000000" w:themeColor="text1"/>
          <w:sz w:val="24"/>
          <w:szCs w:val="24"/>
        </w:rPr>
        <w:t xml:space="preserve">ight to </w:t>
      </w:r>
      <w:r w:rsidR="00F55883">
        <w:rPr>
          <w:rFonts w:eastAsia="Calibri"/>
          <w:bCs/>
          <w:color w:val="000000" w:themeColor="text1"/>
          <w:sz w:val="24"/>
          <w:szCs w:val="24"/>
        </w:rPr>
        <w:t>d</w:t>
      </w:r>
      <w:r w:rsidRPr="0026328B">
        <w:rPr>
          <w:rFonts w:eastAsia="Calibri"/>
          <w:bCs/>
          <w:color w:val="000000" w:themeColor="text1"/>
          <w:sz w:val="24"/>
          <w:szCs w:val="24"/>
        </w:rPr>
        <w:t xml:space="preserve">evelopment to support the Chair-Rapporteur of the Working Group on the Right to Development as well as the lead designer, editor and instructor of the e-learning module “Operationalizing the Right to Development in Implementing the Sustainable Development Goals” offered jointly by OHCHR, UPEACE and the United Nations University - International Institute for Global Health. Previously, he worked as a legal practitioner before the Bombay High Court and the Supreme Court of India. Mr. </w:t>
      </w:r>
      <w:r w:rsidRPr="00A94675">
        <w:rPr>
          <w:rFonts w:eastAsia="Calibri"/>
          <w:bCs/>
          <w:color w:val="000000" w:themeColor="text1"/>
          <w:sz w:val="24"/>
          <w:szCs w:val="24"/>
        </w:rPr>
        <w:t xml:space="preserve">Kanade has published extensively on the </w:t>
      </w:r>
      <w:r w:rsidR="0013714E" w:rsidRPr="00A94675">
        <w:rPr>
          <w:rFonts w:eastAsia="Calibri"/>
          <w:bCs/>
          <w:color w:val="000000" w:themeColor="text1"/>
          <w:sz w:val="24"/>
          <w:szCs w:val="24"/>
        </w:rPr>
        <w:t>r</w:t>
      </w:r>
      <w:r w:rsidRPr="00A94675">
        <w:rPr>
          <w:rFonts w:eastAsia="Calibri"/>
          <w:bCs/>
          <w:color w:val="000000" w:themeColor="text1"/>
          <w:sz w:val="24"/>
          <w:szCs w:val="24"/>
        </w:rPr>
        <w:t xml:space="preserve">ight to </w:t>
      </w:r>
      <w:r w:rsidR="0013714E" w:rsidRPr="00A94675">
        <w:rPr>
          <w:rFonts w:eastAsia="Calibri"/>
          <w:bCs/>
          <w:color w:val="000000" w:themeColor="text1"/>
          <w:sz w:val="24"/>
          <w:szCs w:val="24"/>
        </w:rPr>
        <w:t>d</w:t>
      </w:r>
      <w:r w:rsidRPr="00A94675">
        <w:rPr>
          <w:rFonts w:eastAsia="Calibri"/>
          <w:bCs/>
          <w:color w:val="000000" w:themeColor="text1"/>
          <w:sz w:val="24"/>
          <w:szCs w:val="24"/>
        </w:rPr>
        <w:t xml:space="preserve">evelopment and related areas. He holds a Bachelor of Laws (LL.B.) from Nagpur University in India as well as a Master’s in International Law and the Settlement of Disputes and a Doctorate in Peace and Conflict Studies from the University for Peace. The Consultative Group noted his expertise in the field of the mandate, his experience with the United Nations system and his cooperative approach. </w:t>
      </w:r>
      <w:r w:rsidR="00E23C46" w:rsidRPr="00A94675">
        <w:rPr>
          <w:rFonts w:eastAsia="Calibri"/>
          <w:bCs/>
          <w:color w:val="000000" w:themeColor="text1"/>
          <w:sz w:val="24"/>
          <w:szCs w:val="24"/>
        </w:rPr>
        <w:t xml:space="preserve">The Consultative Group </w:t>
      </w:r>
      <w:r w:rsidRPr="00A94675">
        <w:rPr>
          <w:rFonts w:eastAsia="Calibri"/>
          <w:bCs/>
          <w:color w:val="000000" w:themeColor="text1"/>
          <w:sz w:val="24"/>
          <w:szCs w:val="24"/>
        </w:rPr>
        <w:t xml:space="preserve">also noted his work on the operationalization of the </w:t>
      </w:r>
      <w:r w:rsidR="0013714E" w:rsidRPr="00A94675">
        <w:rPr>
          <w:rFonts w:eastAsia="Calibri"/>
          <w:bCs/>
          <w:color w:val="000000" w:themeColor="text1"/>
          <w:sz w:val="24"/>
          <w:szCs w:val="24"/>
        </w:rPr>
        <w:t>r</w:t>
      </w:r>
      <w:r w:rsidRPr="00A94675">
        <w:rPr>
          <w:rFonts w:eastAsia="Calibri"/>
          <w:bCs/>
          <w:color w:val="000000" w:themeColor="text1"/>
          <w:sz w:val="24"/>
          <w:szCs w:val="24"/>
        </w:rPr>
        <w:t xml:space="preserve">ight to </w:t>
      </w:r>
      <w:r w:rsidR="0013714E" w:rsidRPr="00A94675">
        <w:rPr>
          <w:rFonts w:eastAsia="Calibri"/>
          <w:bCs/>
          <w:color w:val="000000" w:themeColor="text1"/>
          <w:sz w:val="24"/>
          <w:szCs w:val="24"/>
        </w:rPr>
        <w:t>d</w:t>
      </w:r>
      <w:r w:rsidRPr="00A94675">
        <w:rPr>
          <w:rFonts w:eastAsia="Calibri"/>
          <w:bCs/>
          <w:color w:val="000000" w:themeColor="text1"/>
          <w:sz w:val="24"/>
          <w:szCs w:val="24"/>
        </w:rPr>
        <w:t>evelopment in implementing the Sustainable Development Goals as well as his engagement with several activities relating to mandate.</w:t>
      </w:r>
    </w:p>
    <w:p w14:paraId="7CDD014C" w14:textId="65164AD6" w:rsidR="00B95DC9" w:rsidRDefault="0026328B" w:rsidP="00596F8C">
      <w:pPr>
        <w:pStyle w:val="SingleTxtG"/>
        <w:numPr>
          <w:ilvl w:val="0"/>
          <w:numId w:val="4"/>
        </w:numPr>
        <w:ind w:left="0" w:right="0" w:firstLine="0"/>
        <w:rPr>
          <w:rFonts w:eastAsia="Calibri"/>
          <w:color w:val="000000" w:themeColor="text1"/>
          <w:sz w:val="24"/>
          <w:szCs w:val="24"/>
        </w:rPr>
      </w:pPr>
      <w:r w:rsidRPr="00B95DC9">
        <w:rPr>
          <w:rFonts w:eastAsia="Calibri"/>
          <w:b/>
          <w:bCs/>
          <w:color w:val="000000" w:themeColor="text1"/>
          <w:sz w:val="24"/>
          <w:szCs w:val="24"/>
        </w:rPr>
        <w:t>Teresa Anjinho</w:t>
      </w:r>
      <w:r w:rsidRPr="00B95DC9">
        <w:rPr>
          <w:rFonts w:eastAsia="Calibri"/>
          <w:color w:val="000000" w:themeColor="text1"/>
          <w:sz w:val="24"/>
          <w:szCs w:val="24"/>
        </w:rPr>
        <w:t xml:space="preserve"> is a Researcher at the Investigation Center and Development about Law and Society of the Faculty of Law of the New University of Lisbon in Portugal. She is also a Member of the Supervisory Committee of the European Anti-Fraud Agency. Previously, she worked</w:t>
      </w:r>
      <w:r w:rsidR="0013714E" w:rsidRPr="00B95DC9">
        <w:rPr>
          <w:rFonts w:eastAsia="Calibri"/>
          <w:color w:val="000000" w:themeColor="text1"/>
          <w:sz w:val="24"/>
          <w:szCs w:val="24"/>
        </w:rPr>
        <w:t>,</w:t>
      </w:r>
      <w:r w:rsidRPr="00B95DC9">
        <w:rPr>
          <w:rFonts w:eastAsia="Calibri"/>
          <w:color w:val="000000" w:themeColor="text1"/>
          <w:sz w:val="24"/>
          <w:szCs w:val="24"/>
        </w:rPr>
        <w:t xml:space="preserve"> inter alia</w:t>
      </w:r>
      <w:r w:rsidR="0013714E" w:rsidRPr="00B95DC9">
        <w:rPr>
          <w:rFonts w:eastAsia="Calibri"/>
          <w:color w:val="000000" w:themeColor="text1"/>
          <w:sz w:val="24"/>
          <w:szCs w:val="24"/>
        </w:rPr>
        <w:t>,</w:t>
      </w:r>
      <w:r w:rsidRPr="00B95DC9">
        <w:rPr>
          <w:rFonts w:eastAsia="Calibri"/>
          <w:color w:val="000000" w:themeColor="text1"/>
          <w:sz w:val="24"/>
          <w:szCs w:val="24"/>
        </w:rPr>
        <w:t xml:space="preserve"> as Deputy Ombudsperson at the Portuguese Ombudsman Office, Portugal’s Secretary of State for Justice, member of the Portuguese Parliament, Guest Lecturer at the Law Faculty of the University of Coimbra in Portugal, Lecturer at the Lisbon Bar Association in Portugal, Guest Lecturer at Nova Law School In Portugal, electoral supervisor and observer for the Organization for Security and Co-operation in Europe</w:t>
      </w:r>
      <w:r w:rsidR="008B60B8" w:rsidRPr="00B95DC9">
        <w:rPr>
          <w:rFonts w:eastAsia="Calibri"/>
          <w:color w:val="000000" w:themeColor="text1"/>
          <w:sz w:val="24"/>
          <w:szCs w:val="24"/>
        </w:rPr>
        <w:t xml:space="preserve"> (OSCE)</w:t>
      </w:r>
      <w:r w:rsidRPr="00B95DC9">
        <w:rPr>
          <w:rFonts w:eastAsia="Calibri"/>
          <w:color w:val="000000" w:themeColor="text1"/>
          <w:sz w:val="24"/>
          <w:szCs w:val="24"/>
        </w:rPr>
        <w:t>, and Technical Superior Officer at the Ministry for Foreign Affairs</w:t>
      </w:r>
      <w:r w:rsidR="0013714E" w:rsidRPr="00B95DC9">
        <w:rPr>
          <w:rFonts w:eastAsia="Calibri"/>
          <w:color w:val="000000" w:themeColor="text1"/>
          <w:sz w:val="24"/>
          <w:szCs w:val="24"/>
        </w:rPr>
        <w:t xml:space="preserve"> of Portugal</w:t>
      </w:r>
      <w:r w:rsidRPr="00B95DC9">
        <w:rPr>
          <w:rFonts w:eastAsia="Calibri"/>
          <w:color w:val="000000" w:themeColor="text1"/>
          <w:sz w:val="24"/>
          <w:szCs w:val="24"/>
        </w:rPr>
        <w:t xml:space="preserve">. Ms. Anjinho holds a Bachelor’s Degree from the Faculty of Law of the University of Coimbra in Portugal and a European Master’s Degree in Human Rights and Democratization from the University of Padova in Italy. Ms. Anjinho affirmed that if considered to hold multiple human rights functions or as holding a post that </w:t>
      </w:r>
      <w:r w:rsidR="00936F59" w:rsidRPr="00B95DC9">
        <w:rPr>
          <w:rFonts w:eastAsia="Calibri"/>
          <w:color w:val="000000" w:themeColor="text1"/>
          <w:sz w:val="24"/>
          <w:szCs w:val="24"/>
        </w:rPr>
        <w:t>gives rise to</w:t>
      </w:r>
      <w:r w:rsidRPr="00B95DC9">
        <w:rPr>
          <w:rFonts w:eastAsia="Calibri"/>
          <w:color w:val="000000" w:themeColor="text1"/>
          <w:sz w:val="24"/>
          <w:szCs w:val="24"/>
        </w:rPr>
        <w:t xml:space="preserve"> a conflict of interest, she undertakes to consider resigning</w:t>
      </w:r>
      <w:r w:rsidR="00936F59" w:rsidRPr="00B95DC9">
        <w:rPr>
          <w:rFonts w:eastAsia="Calibri"/>
          <w:color w:val="000000" w:themeColor="text1"/>
          <w:sz w:val="24"/>
          <w:szCs w:val="24"/>
        </w:rPr>
        <w:t xml:space="preserve"> from</w:t>
      </w:r>
      <w:r w:rsidRPr="00B95DC9">
        <w:rPr>
          <w:rFonts w:eastAsia="Calibri"/>
          <w:color w:val="000000" w:themeColor="text1"/>
          <w:sz w:val="24"/>
          <w:szCs w:val="24"/>
        </w:rPr>
        <w:t xml:space="preserve"> incompatible appointments in order to take up the post as a mandate holder. The Consultative Group noted Ms. </w:t>
      </w:r>
      <w:proofErr w:type="spellStart"/>
      <w:r w:rsidRPr="00B95DC9">
        <w:rPr>
          <w:rFonts w:eastAsia="Calibri"/>
          <w:color w:val="000000" w:themeColor="text1"/>
          <w:sz w:val="24"/>
          <w:szCs w:val="24"/>
        </w:rPr>
        <w:t>Anjinho’s</w:t>
      </w:r>
      <w:proofErr w:type="spellEnd"/>
      <w:r w:rsidRPr="00B95DC9">
        <w:rPr>
          <w:rFonts w:eastAsia="Calibri"/>
          <w:color w:val="000000" w:themeColor="text1"/>
          <w:sz w:val="24"/>
          <w:szCs w:val="24"/>
        </w:rPr>
        <w:t xml:space="preserve"> extensive experience in the field of human rights.</w:t>
      </w:r>
    </w:p>
    <w:p w14:paraId="2341F2E6" w14:textId="77777777" w:rsidR="00B95DC9" w:rsidRPr="00B95DC9" w:rsidRDefault="00B95DC9" w:rsidP="00B95DC9">
      <w:pPr>
        <w:pStyle w:val="SingleTxtG"/>
        <w:ind w:left="0" w:right="0"/>
        <w:rPr>
          <w:rFonts w:eastAsia="Calibri"/>
          <w:color w:val="000000" w:themeColor="text1"/>
          <w:sz w:val="24"/>
          <w:szCs w:val="24"/>
        </w:rPr>
      </w:pPr>
    </w:p>
    <w:p w14:paraId="69EA1C6B" w14:textId="6288BE5C" w:rsidR="00F12522" w:rsidRPr="006048AA" w:rsidRDefault="00F12522" w:rsidP="00F12522">
      <w:pPr>
        <w:pStyle w:val="ListParagraph"/>
        <w:numPr>
          <w:ilvl w:val="0"/>
          <w:numId w:val="3"/>
        </w:numPr>
        <w:suppressAutoHyphens w:val="0"/>
        <w:spacing w:before="480" w:after="240" w:line="240" w:lineRule="auto"/>
        <w:ind w:left="567" w:hanging="567"/>
        <w:jc w:val="both"/>
        <w:rPr>
          <w:rFonts w:eastAsia="Calibri"/>
          <w:b/>
          <w:bCs/>
          <w:sz w:val="24"/>
          <w:szCs w:val="24"/>
        </w:rPr>
      </w:pPr>
      <w:r w:rsidRPr="00E81DED">
        <w:rPr>
          <w:rFonts w:eastAsia="Calibri"/>
          <w:b/>
          <w:sz w:val="24"/>
          <w:szCs w:val="24"/>
        </w:rPr>
        <w:lastRenderedPageBreak/>
        <w:t xml:space="preserve">Candidates proposed by the Consultative Group to the President for the </w:t>
      </w:r>
      <w:r w:rsidR="00FF5CAD" w:rsidRPr="00FF5CAD">
        <w:rPr>
          <w:rFonts w:eastAsia="Calibri"/>
          <w:b/>
          <w:sz w:val="24"/>
          <w:szCs w:val="24"/>
        </w:rPr>
        <w:t xml:space="preserve">Special </w:t>
      </w:r>
      <w:r w:rsidR="00FF5CAD" w:rsidRPr="006048AA">
        <w:rPr>
          <w:rFonts w:eastAsia="Calibri"/>
          <w:b/>
          <w:sz w:val="24"/>
          <w:szCs w:val="24"/>
        </w:rPr>
        <w:t>Rapporteur on the situation of human rights in the Russian Federation</w:t>
      </w:r>
    </w:p>
    <w:p w14:paraId="55512497" w14:textId="1A39E222" w:rsidR="00F12522" w:rsidRPr="006048AA" w:rsidRDefault="00F12522" w:rsidP="00F12522">
      <w:pPr>
        <w:pStyle w:val="SingleTxtG"/>
        <w:numPr>
          <w:ilvl w:val="0"/>
          <w:numId w:val="4"/>
        </w:numPr>
        <w:ind w:left="0" w:right="0" w:firstLine="0"/>
        <w:rPr>
          <w:rFonts w:eastAsia="Calibri"/>
          <w:sz w:val="24"/>
          <w:szCs w:val="24"/>
        </w:rPr>
      </w:pPr>
      <w:r w:rsidRPr="006048AA">
        <w:rPr>
          <w:rFonts w:eastAsia="Calibri"/>
          <w:sz w:val="24"/>
          <w:szCs w:val="24"/>
        </w:rPr>
        <w:t xml:space="preserve">The meetings </w:t>
      </w:r>
      <w:r w:rsidRPr="006048AA">
        <w:rPr>
          <w:rFonts w:eastAsia="Times New Roman"/>
          <w:sz w:val="24"/>
          <w:szCs w:val="24"/>
        </w:rPr>
        <w:t>held by the Consultative Group in relation to</w:t>
      </w:r>
      <w:r w:rsidRPr="006048AA">
        <w:rPr>
          <w:rFonts w:eastAsia="Calibri"/>
          <w:sz w:val="24"/>
          <w:szCs w:val="24"/>
        </w:rPr>
        <w:t xml:space="preserve"> this mandate were chaired by </w:t>
      </w:r>
      <w:r w:rsidR="00311A44" w:rsidRPr="006048AA">
        <w:rPr>
          <w:rFonts w:eastAsia="Calibri"/>
          <w:sz w:val="24"/>
          <w:szCs w:val="24"/>
        </w:rPr>
        <w:t>Mr. Tom Neijens (Belgium)</w:t>
      </w:r>
      <w:r w:rsidRPr="006048AA">
        <w:rPr>
          <w:rFonts w:eastAsia="Calibri"/>
          <w:sz w:val="24"/>
          <w:szCs w:val="24"/>
        </w:rPr>
        <w:t xml:space="preserve">. </w:t>
      </w:r>
      <w:r w:rsidRPr="006048AA">
        <w:rPr>
          <w:rFonts w:eastAsia="Calibri"/>
          <w:color w:val="000000" w:themeColor="text1"/>
          <w:sz w:val="24"/>
          <w:szCs w:val="24"/>
        </w:rPr>
        <w:t>There were 1</w:t>
      </w:r>
      <w:r w:rsidR="00553F04" w:rsidRPr="006048AA">
        <w:rPr>
          <w:rFonts w:eastAsia="Calibri"/>
          <w:color w:val="000000" w:themeColor="text1"/>
          <w:sz w:val="24"/>
          <w:szCs w:val="24"/>
        </w:rPr>
        <w:t>0</w:t>
      </w:r>
      <w:r w:rsidRPr="006048AA">
        <w:rPr>
          <w:rFonts w:eastAsia="Calibri"/>
          <w:color w:val="000000" w:themeColor="text1"/>
          <w:sz w:val="24"/>
          <w:szCs w:val="24"/>
        </w:rPr>
        <w:t xml:space="preserve"> eligible candidates for this vacancy. Of the </w:t>
      </w:r>
      <w:r w:rsidR="00553F04" w:rsidRPr="006048AA">
        <w:rPr>
          <w:rFonts w:eastAsia="Calibri"/>
          <w:color w:val="000000" w:themeColor="text1"/>
          <w:sz w:val="24"/>
          <w:szCs w:val="24"/>
        </w:rPr>
        <w:t>six</w:t>
      </w:r>
      <w:r w:rsidRPr="006048AA">
        <w:rPr>
          <w:rFonts w:eastAsia="Calibri"/>
          <w:color w:val="000000" w:themeColor="text1"/>
          <w:sz w:val="24"/>
          <w:szCs w:val="24"/>
        </w:rPr>
        <w:t xml:space="preserve"> candidates interviewed, the Consultative Group decided to recommend the following three candidates as best qualified to fulfil the mandate, ranking them in the order of preference below. </w:t>
      </w:r>
    </w:p>
    <w:p w14:paraId="5F54B6CD" w14:textId="6C0A2B74" w:rsidR="00FF5CAD" w:rsidRPr="0096506B" w:rsidRDefault="00F12522" w:rsidP="00FF5CAD">
      <w:pPr>
        <w:suppressAutoHyphens w:val="0"/>
        <w:spacing w:after="200" w:line="240" w:lineRule="auto"/>
        <w:ind w:left="567"/>
        <w:rPr>
          <w:rFonts w:eastAsia="Calibri"/>
          <w:b/>
          <w:bCs/>
          <w:sz w:val="24"/>
          <w:szCs w:val="24"/>
        </w:rPr>
      </w:pPr>
      <w:r w:rsidRPr="0096506B">
        <w:rPr>
          <w:rFonts w:eastAsia="Calibri"/>
          <w:b/>
          <w:bCs/>
          <w:sz w:val="24"/>
          <w:szCs w:val="24"/>
        </w:rPr>
        <w:t xml:space="preserve">1. </w:t>
      </w:r>
      <w:r w:rsidR="00FF5CAD" w:rsidRPr="0096506B">
        <w:rPr>
          <w:rFonts w:eastAsia="Calibri"/>
          <w:b/>
          <w:bCs/>
          <w:sz w:val="24"/>
          <w:szCs w:val="24"/>
        </w:rPr>
        <w:t>Mariana KATZAROVA (F) (Bulgaria)</w:t>
      </w:r>
    </w:p>
    <w:p w14:paraId="4FF5BA5A" w14:textId="034D094F" w:rsidR="00FF5CAD" w:rsidRPr="0096506B" w:rsidRDefault="00FF5CAD" w:rsidP="00553F04">
      <w:pPr>
        <w:suppressAutoHyphens w:val="0"/>
        <w:spacing w:after="200" w:line="240" w:lineRule="auto"/>
        <w:ind w:left="567"/>
        <w:rPr>
          <w:rFonts w:eastAsia="Calibri"/>
          <w:b/>
          <w:bCs/>
          <w:sz w:val="24"/>
          <w:szCs w:val="24"/>
        </w:rPr>
      </w:pPr>
      <w:r w:rsidRPr="0096506B">
        <w:rPr>
          <w:rFonts w:eastAsia="Calibri"/>
          <w:b/>
          <w:bCs/>
          <w:sz w:val="24"/>
          <w:szCs w:val="24"/>
        </w:rPr>
        <w:t xml:space="preserve">2. Kanstantsin DZEHTSIAROU (M) (United Kingdom of Great Britain and </w:t>
      </w:r>
      <w:r w:rsidR="00553F04" w:rsidRPr="0096506B">
        <w:rPr>
          <w:rFonts w:eastAsia="Calibri"/>
          <w:b/>
          <w:bCs/>
          <w:sz w:val="24"/>
          <w:szCs w:val="24"/>
        </w:rPr>
        <w:br/>
        <w:t xml:space="preserve">    </w:t>
      </w:r>
      <w:r w:rsidRPr="0096506B">
        <w:rPr>
          <w:rFonts w:eastAsia="Calibri"/>
          <w:b/>
          <w:bCs/>
          <w:sz w:val="24"/>
          <w:szCs w:val="24"/>
        </w:rPr>
        <w:t>Northern Ireland)</w:t>
      </w:r>
    </w:p>
    <w:p w14:paraId="24F58807" w14:textId="43280258" w:rsidR="00F12522" w:rsidRPr="00A94675" w:rsidRDefault="00FF5CAD" w:rsidP="00FF5CAD">
      <w:pPr>
        <w:suppressAutoHyphens w:val="0"/>
        <w:spacing w:after="200" w:line="240" w:lineRule="auto"/>
        <w:ind w:left="567"/>
        <w:rPr>
          <w:rFonts w:eastAsia="Calibri"/>
          <w:b/>
          <w:bCs/>
          <w:sz w:val="24"/>
          <w:szCs w:val="24"/>
          <w:lang w:val="es-ES_tradnl"/>
        </w:rPr>
      </w:pPr>
      <w:r w:rsidRPr="00FF5CAD">
        <w:rPr>
          <w:rFonts w:eastAsia="Calibri"/>
          <w:b/>
          <w:bCs/>
          <w:sz w:val="24"/>
          <w:szCs w:val="24"/>
          <w:lang w:val="es-ES_tradnl"/>
        </w:rPr>
        <w:t xml:space="preserve">3. </w:t>
      </w:r>
      <w:proofErr w:type="spellStart"/>
      <w:r w:rsidRPr="00A94675">
        <w:rPr>
          <w:rFonts w:eastAsia="Calibri"/>
          <w:b/>
          <w:bCs/>
          <w:sz w:val="24"/>
          <w:szCs w:val="24"/>
          <w:lang w:val="es-ES_tradnl"/>
        </w:rPr>
        <w:t>Miklós</w:t>
      </w:r>
      <w:proofErr w:type="spellEnd"/>
      <w:r w:rsidRPr="00A94675">
        <w:rPr>
          <w:rFonts w:eastAsia="Calibri"/>
          <w:b/>
          <w:bCs/>
          <w:sz w:val="24"/>
          <w:szCs w:val="24"/>
          <w:lang w:val="es-ES_tradnl"/>
        </w:rPr>
        <w:t xml:space="preserve"> HARASZTI (M) (</w:t>
      </w:r>
      <w:proofErr w:type="spellStart"/>
      <w:r w:rsidRPr="00A94675">
        <w:rPr>
          <w:rFonts w:eastAsia="Calibri"/>
          <w:b/>
          <w:bCs/>
          <w:sz w:val="24"/>
          <w:szCs w:val="24"/>
          <w:lang w:val="es-ES_tradnl"/>
        </w:rPr>
        <w:t>Hungary</w:t>
      </w:r>
      <w:proofErr w:type="spellEnd"/>
      <w:r w:rsidRPr="00A94675">
        <w:rPr>
          <w:rFonts w:eastAsia="Calibri"/>
          <w:b/>
          <w:bCs/>
          <w:sz w:val="24"/>
          <w:szCs w:val="24"/>
          <w:lang w:val="es-ES_tradnl"/>
        </w:rPr>
        <w:t>)</w:t>
      </w:r>
    </w:p>
    <w:p w14:paraId="35A23308" w14:textId="68780122" w:rsidR="00F12522" w:rsidRPr="00A94675" w:rsidRDefault="00936F59" w:rsidP="00F12522">
      <w:pPr>
        <w:pStyle w:val="SingleTxtG"/>
        <w:numPr>
          <w:ilvl w:val="0"/>
          <w:numId w:val="4"/>
        </w:numPr>
        <w:ind w:left="0" w:right="0" w:firstLine="0"/>
        <w:rPr>
          <w:rFonts w:eastAsia="Calibri"/>
          <w:color w:val="000000" w:themeColor="text1"/>
          <w:sz w:val="24"/>
          <w:szCs w:val="24"/>
        </w:rPr>
      </w:pPr>
      <w:r w:rsidRPr="00A94675">
        <w:rPr>
          <w:rFonts w:eastAsia="Calibri"/>
          <w:b/>
          <w:bCs/>
          <w:color w:val="000000" w:themeColor="text1"/>
          <w:sz w:val="24"/>
          <w:szCs w:val="24"/>
        </w:rPr>
        <w:t xml:space="preserve">Mariana Katzarova </w:t>
      </w:r>
      <w:r w:rsidRPr="00A94675">
        <w:rPr>
          <w:rFonts w:eastAsia="Calibri"/>
          <w:bCs/>
          <w:color w:val="000000" w:themeColor="text1"/>
          <w:sz w:val="24"/>
          <w:szCs w:val="24"/>
        </w:rPr>
        <w:t xml:space="preserve">is the founder and Chair of the Board of </w:t>
      </w:r>
      <w:r w:rsidR="004C28F9" w:rsidRPr="00A94675">
        <w:rPr>
          <w:rFonts w:eastAsia="Calibri"/>
          <w:bCs/>
          <w:color w:val="000000" w:themeColor="text1"/>
          <w:sz w:val="24"/>
          <w:szCs w:val="24"/>
        </w:rPr>
        <w:t xml:space="preserve">the non-governmental organization </w:t>
      </w:r>
      <w:r w:rsidRPr="00A94675">
        <w:rPr>
          <w:rFonts w:eastAsia="Calibri"/>
          <w:bCs/>
          <w:color w:val="000000" w:themeColor="text1"/>
          <w:sz w:val="24"/>
          <w:szCs w:val="24"/>
        </w:rPr>
        <w:t xml:space="preserve">Reach All Women in War. She is also the founder of the Anna Politkovskaya Award for women human rights defenders. Previously, she worked as Coordinator of the OHCHR </w:t>
      </w:r>
      <w:r w:rsidR="007E04DA" w:rsidRPr="00A94675">
        <w:rPr>
          <w:rFonts w:eastAsia="Calibri"/>
          <w:bCs/>
          <w:color w:val="000000" w:themeColor="text1"/>
          <w:sz w:val="24"/>
          <w:szCs w:val="24"/>
        </w:rPr>
        <w:t>e</w:t>
      </w:r>
      <w:r w:rsidRPr="00A94675">
        <w:rPr>
          <w:rFonts w:eastAsia="Calibri"/>
          <w:bCs/>
          <w:color w:val="000000" w:themeColor="text1"/>
          <w:sz w:val="24"/>
          <w:szCs w:val="24"/>
        </w:rPr>
        <w:t xml:space="preserve">xamination </w:t>
      </w:r>
      <w:r w:rsidR="007E04DA" w:rsidRPr="00A94675">
        <w:rPr>
          <w:rFonts w:eastAsia="Calibri"/>
          <w:bCs/>
          <w:color w:val="000000" w:themeColor="text1"/>
          <w:sz w:val="24"/>
          <w:szCs w:val="24"/>
        </w:rPr>
        <w:t>team on</w:t>
      </w:r>
      <w:r w:rsidRPr="00A94675">
        <w:rPr>
          <w:rFonts w:eastAsia="Calibri"/>
          <w:bCs/>
          <w:color w:val="000000" w:themeColor="text1"/>
          <w:sz w:val="24"/>
          <w:szCs w:val="24"/>
        </w:rPr>
        <w:t xml:space="preserve"> the human rights situation in Belarus, Head of the Regional Office in Eastern Ukraine of the United Nations Human Rights Monitoring Mission in Ukraine, Senior Adviser on Anti-Trafficking Issues for the </w:t>
      </w:r>
      <w:r w:rsidR="009E7DBB" w:rsidRPr="00A94675">
        <w:rPr>
          <w:rFonts w:eastAsia="Calibri"/>
          <w:bCs/>
          <w:color w:val="000000" w:themeColor="text1"/>
          <w:sz w:val="24"/>
          <w:szCs w:val="24"/>
        </w:rPr>
        <w:t xml:space="preserve">OSCE </w:t>
      </w:r>
      <w:r w:rsidRPr="00A94675">
        <w:rPr>
          <w:rFonts w:eastAsia="Calibri"/>
          <w:bCs/>
          <w:color w:val="000000" w:themeColor="text1"/>
          <w:sz w:val="24"/>
          <w:szCs w:val="24"/>
        </w:rPr>
        <w:t xml:space="preserve">Office for Democratic Institutions and Human Rights, Adviser on Human Trafficking to the United Nations High Commissioner for Human Rights, Adviser on Civil Society Engagement at the European Bank for Reconstruction and Development, Researcher on the Russian Federation for Amnesty International, Coordinator at Lawyers Committee for Human Rights, and Consultant for Freedom House. Ms. Katzarova holds a Master of Arts in Journalism and Communications from the Sofia National University in Bulgaria, a Bachelor of Arts in Journalism and Communications from Park University </w:t>
      </w:r>
      <w:r w:rsidR="004C28F9" w:rsidRPr="00A94675">
        <w:rPr>
          <w:rFonts w:eastAsia="Calibri"/>
          <w:bCs/>
          <w:color w:val="000000" w:themeColor="text1"/>
          <w:sz w:val="24"/>
          <w:szCs w:val="24"/>
        </w:rPr>
        <w:t>and</w:t>
      </w:r>
      <w:r w:rsidRPr="00A94675">
        <w:rPr>
          <w:rFonts w:eastAsia="Calibri"/>
          <w:bCs/>
          <w:color w:val="000000" w:themeColor="text1"/>
          <w:sz w:val="24"/>
          <w:szCs w:val="24"/>
        </w:rPr>
        <w:t xml:space="preserve"> a Master of Science in Journalism from Columbia University</w:t>
      </w:r>
      <w:r w:rsidR="004C28F9" w:rsidRPr="00A94675">
        <w:rPr>
          <w:rFonts w:eastAsia="Calibri"/>
          <w:bCs/>
          <w:color w:val="000000" w:themeColor="text1"/>
          <w:sz w:val="24"/>
          <w:szCs w:val="24"/>
        </w:rPr>
        <w:t>, both</w:t>
      </w:r>
      <w:r w:rsidRPr="00A94675">
        <w:rPr>
          <w:rFonts w:eastAsia="Calibri"/>
          <w:bCs/>
          <w:color w:val="000000" w:themeColor="text1"/>
          <w:sz w:val="24"/>
          <w:szCs w:val="24"/>
        </w:rPr>
        <w:t xml:space="preserve"> in the United States of America. Ms. Katzarova indicated that, </w:t>
      </w:r>
      <w:r w:rsidR="001866FB" w:rsidRPr="00A94675">
        <w:rPr>
          <w:rFonts w:eastAsia="Calibri"/>
          <w:bCs/>
          <w:color w:val="000000" w:themeColor="text1"/>
          <w:sz w:val="24"/>
          <w:szCs w:val="24"/>
        </w:rPr>
        <w:t xml:space="preserve">if appointed mandate holder, </w:t>
      </w:r>
      <w:r w:rsidRPr="00A94675">
        <w:rPr>
          <w:rFonts w:eastAsia="Calibri"/>
          <w:bCs/>
          <w:color w:val="000000" w:themeColor="text1"/>
          <w:sz w:val="24"/>
          <w:szCs w:val="24"/>
        </w:rPr>
        <w:t xml:space="preserve">she would be willing </w:t>
      </w:r>
      <w:r w:rsidR="001866FB" w:rsidRPr="00A94675">
        <w:rPr>
          <w:rFonts w:eastAsia="Calibri"/>
          <w:bCs/>
          <w:color w:val="000000" w:themeColor="text1"/>
          <w:sz w:val="24"/>
          <w:szCs w:val="24"/>
        </w:rPr>
        <w:t>to recuse herself and/or resign from any current activities or posts if they were to give rise to a conflict of interest</w:t>
      </w:r>
      <w:r w:rsidRPr="00A94675">
        <w:rPr>
          <w:rFonts w:eastAsia="Calibri"/>
          <w:bCs/>
          <w:color w:val="000000" w:themeColor="text1"/>
          <w:sz w:val="24"/>
          <w:szCs w:val="24"/>
        </w:rPr>
        <w:t xml:space="preserve">. The Consultative Group noted Ms. </w:t>
      </w:r>
      <w:proofErr w:type="spellStart"/>
      <w:r w:rsidRPr="00A94675">
        <w:rPr>
          <w:rFonts w:eastAsia="Calibri"/>
          <w:bCs/>
          <w:color w:val="000000" w:themeColor="text1"/>
          <w:sz w:val="24"/>
          <w:szCs w:val="24"/>
        </w:rPr>
        <w:t>Katzarova’s</w:t>
      </w:r>
      <w:proofErr w:type="spellEnd"/>
      <w:r w:rsidRPr="00A94675">
        <w:rPr>
          <w:rFonts w:eastAsia="Calibri"/>
          <w:bCs/>
          <w:color w:val="000000" w:themeColor="text1"/>
          <w:sz w:val="24"/>
          <w:szCs w:val="24"/>
        </w:rPr>
        <w:t xml:space="preserve"> extensive human rights experience, including in the United Nations system, and understanding of the mandate and of the current dynamics in the region. </w:t>
      </w:r>
      <w:r w:rsidR="00E23C46" w:rsidRPr="00A94675">
        <w:rPr>
          <w:rFonts w:eastAsia="Calibri"/>
          <w:bCs/>
          <w:color w:val="000000" w:themeColor="text1"/>
          <w:sz w:val="24"/>
          <w:szCs w:val="24"/>
        </w:rPr>
        <w:t xml:space="preserve">The Consultative Group </w:t>
      </w:r>
      <w:r w:rsidRPr="00A94675">
        <w:rPr>
          <w:rFonts w:eastAsia="Calibri"/>
          <w:bCs/>
          <w:color w:val="000000" w:themeColor="text1"/>
          <w:sz w:val="24"/>
          <w:szCs w:val="24"/>
        </w:rPr>
        <w:t xml:space="preserve">also noted Ms. </w:t>
      </w:r>
      <w:proofErr w:type="spellStart"/>
      <w:r w:rsidRPr="00A94675">
        <w:rPr>
          <w:rFonts w:eastAsia="Calibri"/>
          <w:bCs/>
          <w:color w:val="000000" w:themeColor="text1"/>
          <w:sz w:val="24"/>
          <w:szCs w:val="24"/>
        </w:rPr>
        <w:t>Katzarova’s</w:t>
      </w:r>
      <w:proofErr w:type="spellEnd"/>
      <w:r w:rsidRPr="00A94675">
        <w:rPr>
          <w:rFonts w:eastAsia="Calibri"/>
          <w:bCs/>
          <w:color w:val="000000" w:themeColor="text1"/>
          <w:sz w:val="24"/>
          <w:szCs w:val="24"/>
        </w:rPr>
        <w:t xml:space="preserve"> clear and holistic vision for the implementation of the mandate and appreciated her cooperative approach.</w:t>
      </w:r>
    </w:p>
    <w:p w14:paraId="2A8C8C2E" w14:textId="1FBF8B4D" w:rsidR="00F12522" w:rsidRPr="00A94675" w:rsidRDefault="00936F59" w:rsidP="00F12522">
      <w:pPr>
        <w:pStyle w:val="SingleTxtG"/>
        <w:numPr>
          <w:ilvl w:val="0"/>
          <w:numId w:val="4"/>
        </w:numPr>
        <w:ind w:left="0" w:right="0" w:firstLine="0"/>
        <w:rPr>
          <w:rFonts w:eastAsia="Calibri"/>
          <w:color w:val="000000" w:themeColor="text1"/>
          <w:sz w:val="24"/>
          <w:szCs w:val="24"/>
        </w:rPr>
      </w:pPr>
      <w:r w:rsidRPr="00A94675">
        <w:rPr>
          <w:rFonts w:eastAsia="Calibri"/>
          <w:b/>
          <w:bCs/>
          <w:color w:val="000000" w:themeColor="text1"/>
          <w:sz w:val="24"/>
          <w:szCs w:val="24"/>
        </w:rPr>
        <w:t xml:space="preserve">Kanstantsin Dzehtsiarou </w:t>
      </w:r>
      <w:r w:rsidRPr="00A94675">
        <w:rPr>
          <w:rFonts w:eastAsia="Calibri"/>
          <w:bCs/>
          <w:color w:val="000000" w:themeColor="text1"/>
          <w:sz w:val="24"/>
          <w:szCs w:val="24"/>
        </w:rPr>
        <w:t>is a Professor in Human Rights Law at the University of Liverpool in the United Kingdom of Great Britain and Northern Ireland, where he is also Associate Dean for Research of the School of Law and Social Justice. Previously, he was Senior</w:t>
      </w:r>
      <w:r w:rsidRPr="00936F59">
        <w:rPr>
          <w:rFonts w:eastAsia="Calibri"/>
          <w:bCs/>
          <w:color w:val="000000" w:themeColor="text1"/>
          <w:sz w:val="24"/>
          <w:szCs w:val="24"/>
        </w:rPr>
        <w:t xml:space="preserve"> Lecturer in Law at the University of Liverpool, Lecturer in Law at the University of Surrey in the United Kingdom, Legal Advisor of the Helsinki Foundation for Human Rights in Poland, and Assistant Lecturer with the Chair of Criminal Law and Process at Gomel State University in Belarus. He has also acted as consultant, participated in missions and provided expert support to various international actors, including </w:t>
      </w:r>
      <w:r w:rsidR="009661E2">
        <w:rPr>
          <w:rFonts w:eastAsia="Calibri"/>
          <w:bCs/>
          <w:color w:val="000000" w:themeColor="text1"/>
          <w:sz w:val="24"/>
          <w:szCs w:val="24"/>
        </w:rPr>
        <w:t>non-governmental organizations</w:t>
      </w:r>
      <w:r w:rsidRPr="00936F59">
        <w:rPr>
          <w:rFonts w:eastAsia="Calibri"/>
          <w:bCs/>
          <w:color w:val="000000" w:themeColor="text1"/>
          <w:sz w:val="24"/>
          <w:szCs w:val="24"/>
        </w:rPr>
        <w:t xml:space="preserve"> and international organizations such as the United Nations Development Programme, the </w:t>
      </w:r>
      <w:r w:rsidR="008B60B8">
        <w:rPr>
          <w:rFonts w:eastAsia="Calibri"/>
          <w:bCs/>
          <w:color w:val="000000" w:themeColor="text1"/>
          <w:sz w:val="24"/>
          <w:szCs w:val="24"/>
        </w:rPr>
        <w:t>OSCE</w:t>
      </w:r>
      <w:r w:rsidRPr="00936F59">
        <w:rPr>
          <w:rFonts w:eastAsia="Calibri"/>
          <w:bCs/>
          <w:color w:val="000000" w:themeColor="text1"/>
          <w:sz w:val="24"/>
          <w:szCs w:val="24"/>
        </w:rPr>
        <w:t>, the European Union and the Council of Europe. Mr. Dzehtsiarou has published extensively in the area</w:t>
      </w:r>
      <w:r w:rsidR="009661E2">
        <w:rPr>
          <w:rFonts w:eastAsia="Calibri"/>
          <w:bCs/>
          <w:color w:val="000000" w:themeColor="text1"/>
          <w:sz w:val="24"/>
          <w:szCs w:val="24"/>
        </w:rPr>
        <w:t>s</w:t>
      </w:r>
      <w:r w:rsidRPr="00936F59">
        <w:rPr>
          <w:rFonts w:eastAsia="Calibri"/>
          <w:bCs/>
          <w:color w:val="000000" w:themeColor="text1"/>
          <w:sz w:val="24"/>
          <w:szCs w:val="24"/>
        </w:rPr>
        <w:t xml:space="preserve"> of human rights law and human rights education. He holds a Diploma in Law from Gomel State University, a Master’s Degree in European Studies from the </w:t>
      </w:r>
      <w:r w:rsidRPr="00A94675">
        <w:rPr>
          <w:rFonts w:eastAsia="Calibri"/>
          <w:bCs/>
          <w:color w:val="000000" w:themeColor="text1"/>
          <w:sz w:val="24"/>
          <w:szCs w:val="24"/>
        </w:rPr>
        <w:t xml:space="preserve">University of Sussex in the United Kingdom and a PhD in Law from University College Dublin in Ireland. He also </w:t>
      </w:r>
      <w:r w:rsidR="009661E2" w:rsidRPr="00A94675">
        <w:rPr>
          <w:rFonts w:eastAsia="Calibri"/>
          <w:bCs/>
          <w:color w:val="000000" w:themeColor="text1"/>
          <w:sz w:val="24"/>
          <w:szCs w:val="24"/>
        </w:rPr>
        <w:t>holds</w:t>
      </w:r>
      <w:r w:rsidRPr="00A94675">
        <w:rPr>
          <w:rFonts w:eastAsia="Calibri"/>
          <w:bCs/>
          <w:color w:val="000000" w:themeColor="text1"/>
          <w:sz w:val="24"/>
          <w:szCs w:val="24"/>
        </w:rPr>
        <w:t xml:space="preserve"> a Postgraduate Diploma in Higher Education from the University of Surrey. The Consultative Group noted Mr. </w:t>
      </w:r>
      <w:proofErr w:type="spellStart"/>
      <w:r w:rsidRPr="00A94675">
        <w:rPr>
          <w:rFonts w:eastAsia="Calibri"/>
          <w:bCs/>
          <w:color w:val="000000" w:themeColor="text1"/>
          <w:sz w:val="24"/>
          <w:szCs w:val="24"/>
        </w:rPr>
        <w:t>Dzehtsiarou’s</w:t>
      </w:r>
      <w:proofErr w:type="spellEnd"/>
      <w:r w:rsidRPr="00A94675">
        <w:rPr>
          <w:rFonts w:eastAsia="Calibri"/>
          <w:bCs/>
          <w:color w:val="000000" w:themeColor="text1"/>
          <w:sz w:val="24"/>
          <w:szCs w:val="24"/>
        </w:rPr>
        <w:t xml:space="preserve"> expertise in the field of human rights as well as his understanding of the region. The Consultative Group also noted the priorities and approach that Mr. Dzehtsiarou proposed for the mandate and appreciated his enthusiasm and motivation.</w:t>
      </w:r>
    </w:p>
    <w:p w14:paraId="6CEA851E" w14:textId="5174FC2F" w:rsidR="00F12522" w:rsidRPr="00A94675" w:rsidRDefault="00936F59" w:rsidP="00F12522">
      <w:pPr>
        <w:pStyle w:val="SingleTxtG"/>
        <w:numPr>
          <w:ilvl w:val="0"/>
          <w:numId w:val="4"/>
        </w:numPr>
        <w:ind w:left="0" w:right="0" w:firstLine="0"/>
        <w:rPr>
          <w:rFonts w:eastAsia="Calibri"/>
          <w:color w:val="000000" w:themeColor="text1"/>
          <w:sz w:val="24"/>
          <w:szCs w:val="24"/>
        </w:rPr>
      </w:pPr>
      <w:proofErr w:type="spellStart"/>
      <w:r w:rsidRPr="00A94675">
        <w:rPr>
          <w:rFonts w:eastAsia="Calibri"/>
          <w:b/>
          <w:bCs/>
          <w:color w:val="000000" w:themeColor="text1"/>
          <w:sz w:val="24"/>
          <w:szCs w:val="24"/>
        </w:rPr>
        <w:t>Miklós</w:t>
      </w:r>
      <w:proofErr w:type="spellEnd"/>
      <w:r w:rsidRPr="00A94675">
        <w:rPr>
          <w:rFonts w:eastAsia="Calibri"/>
          <w:b/>
          <w:bCs/>
          <w:color w:val="000000" w:themeColor="text1"/>
          <w:sz w:val="24"/>
          <w:szCs w:val="24"/>
        </w:rPr>
        <w:t xml:space="preserve"> </w:t>
      </w:r>
      <w:proofErr w:type="spellStart"/>
      <w:r w:rsidRPr="00A94675">
        <w:rPr>
          <w:rFonts w:eastAsia="Calibri"/>
          <w:b/>
          <w:bCs/>
          <w:color w:val="000000" w:themeColor="text1"/>
          <w:sz w:val="24"/>
          <w:szCs w:val="24"/>
        </w:rPr>
        <w:t>Haraszti</w:t>
      </w:r>
      <w:proofErr w:type="spellEnd"/>
      <w:r w:rsidRPr="00A94675">
        <w:rPr>
          <w:rFonts w:eastAsia="Calibri"/>
          <w:b/>
          <w:bCs/>
          <w:color w:val="000000" w:themeColor="text1"/>
          <w:sz w:val="24"/>
          <w:szCs w:val="24"/>
        </w:rPr>
        <w:t xml:space="preserve"> </w:t>
      </w:r>
      <w:r w:rsidRPr="00A94675">
        <w:rPr>
          <w:rFonts w:eastAsia="Calibri"/>
          <w:color w:val="000000" w:themeColor="text1"/>
          <w:sz w:val="24"/>
          <w:szCs w:val="24"/>
        </w:rPr>
        <w:t>is a Fellow at the Center for Media, Data and Society at the Central European University in Hungary. Previously</w:t>
      </w:r>
      <w:r w:rsidRPr="00936F59">
        <w:rPr>
          <w:rFonts w:eastAsia="Calibri"/>
          <w:color w:val="000000" w:themeColor="text1"/>
          <w:sz w:val="24"/>
          <w:szCs w:val="24"/>
        </w:rPr>
        <w:t xml:space="preserve">, he worked as Head of several election observation missions for </w:t>
      </w:r>
      <w:r w:rsidRPr="00936F59">
        <w:rPr>
          <w:rFonts w:eastAsia="Calibri"/>
          <w:color w:val="000000" w:themeColor="text1"/>
          <w:sz w:val="24"/>
          <w:szCs w:val="24"/>
        </w:rPr>
        <w:lastRenderedPageBreak/>
        <w:t xml:space="preserve">the </w:t>
      </w:r>
      <w:r w:rsidR="008B60B8">
        <w:rPr>
          <w:rFonts w:eastAsia="Calibri"/>
          <w:color w:val="000000" w:themeColor="text1"/>
          <w:sz w:val="24"/>
          <w:szCs w:val="24"/>
        </w:rPr>
        <w:t>OSCE</w:t>
      </w:r>
      <w:r w:rsidRPr="00936F59">
        <w:rPr>
          <w:rFonts w:eastAsia="Calibri"/>
          <w:color w:val="000000" w:themeColor="text1"/>
          <w:sz w:val="24"/>
          <w:szCs w:val="24"/>
        </w:rPr>
        <w:t xml:space="preserve">, Director of Research on Human Rights at the Center for European Neighbourhood Studies of the Central European University, Visiting Professor in Political Science at Columbia University in the United States of America, Representative on Freedom of the Media of the </w:t>
      </w:r>
      <w:r w:rsidR="008B60B8">
        <w:rPr>
          <w:rFonts w:eastAsia="Calibri"/>
          <w:color w:val="000000" w:themeColor="text1"/>
          <w:sz w:val="24"/>
          <w:szCs w:val="24"/>
        </w:rPr>
        <w:t>OSCE</w:t>
      </w:r>
      <w:r w:rsidRPr="00936F59">
        <w:rPr>
          <w:rFonts w:eastAsia="Calibri"/>
          <w:color w:val="000000" w:themeColor="text1"/>
          <w:sz w:val="24"/>
          <w:szCs w:val="24"/>
        </w:rPr>
        <w:t xml:space="preserve">, Democracy Professor at the New School for Social Research in the United States, Visiting Professor in Political Science at </w:t>
      </w:r>
      <w:proofErr w:type="spellStart"/>
      <w:r w:rsidRPr="00936F59">
        <w:rPr>
          <w:rFonts w:eastAsia="Calibri"/>
          <w:color w:val="000000" w:themeColor="text1"/>
          <w:sz w:val="24"/>
          <w:szCs w:val="24"/>
        </w:rPr>
        <w:t>Northwestern</w:t>
      </w:r>
      <w:proofErr w:type="spellEnd"/>
      <w:r w:rsidRPr="00936F59">
        <w:rPr>
          <w:rFonts w:eastAsia="Calibri"/>
          <w:color w:val="000000" w:themeColor="text1"/>
          <w:sz w:val="24"/>
          <w:szCs w:val="24"/>
        </w:rPr>
        <w:t xml:space="preserve"> University in the United States and member of the Hungarian Parliament. He also served as </w:t>
      </w:r>
      <w:r w:rsidR="00F72C83">
        <w:rPr>
          <w:rFonts w:eastAsia="Calibri"/>
          <w:color w:val="000000" w:themeColor="text1"/>
          <w:sz w:val="24"/>
          <w:szCs w:val="24"/>
        </w:rPr>
        <w:t>S</w:t>
      </w:r>
      <w:r w:rsidRPr="00936F59">
        <w:rPr>
          <w:rFonts w:eastAsia="Calibri"/>
          <w:color w:val="000000" w:themeColor="text1"/>
          <w:sz w:val="24"/>
          <w:szCs w:val="24"/>
        </w:rPr>
        <w:t xml:space="preserve">pecial Rapporteur on the situation of </w:t>
      </w:r>
      <w:r w:rsidRPr="00A94675">
        <w:rPr>
          <w:rFonts w:eastAsia="Calibri"/>
          <w:color w:val="000000" w:themeColor="text1"/>
          <w:sz w:val="24"/>
          <w:szCs w:val="24"/>
        </w:rPr>
        <w:t xml:space="preserve">human rights in Belarus (2012-2018). Mr. Haraszti holds a Master of Arts in Philosophy from Budapest University in Hungary and a Honorary Doctorate in Humanities from </w:t>
      </w:r>
      <w:proofErr w:type="spellStart"/>
      <w:r w:rsidRPr="00A94675">
        <w:rPr>
          <w:rFonts w:eastAsia="Calibri"/>
          <w:color w:val="000000" w:themeColor="text1"/>
          <w:sz w:val="24"/>
          <w:szCs w:val="24"/>
        </w:rPr>
        <w:t>Northwestern</w:t>
      </w:r>
      <w:proofErr w:type="spellEnd"/>
      <w:r w:rsidRPr="00A94675">
        <w:rPr>
          <w:rFonts w:eastAsia="Calibri"/>
          <w:color w:val="000000" w:themeColor="text1"/>
          <w:sz w:val="24"/>
          <w:szCs w:val="24"/>
        </w:rPr>
        <w:t xml:space="preserve"> University. The Consultative Group noted Mr. </w:t>
      </w:r>
      <w:proofErr w:type="spellStart"/>
      <w:r w:rsidRPr="00A94675">
        <w:rPr>
          <w:rFonts w:eastAsia="Calibri"/>
          <w:color w:val="000000" w:themeColor="text1"/>
          <w:sz w:val="24"/>
          <w:szCs w:val="24"/>
        </w:rPr>
        <w:t>Haraszti’s</w:t>
      </w:r>
      <w:proofErr w:type="spellEnd"/>
      <w:r w:rsidRPr="00A94675">
        <w:rPr>
          <w:rFonts w:eastAsia="Calibri"/>
          <w:color w:val="000000" w:themeColor="text1"/>
          <w:sz w:val="24"/>
          <w:szCs w:val="24"/>
        </w:rPr>
        <w:t xml:space="preserve"> skills relevant for the mandate, his</w:t>
      </w:r>
      <w:r w:rsidRPr="00A94675">
        <w:rPr>
          <w:rFonts w:eastAsia="Calibri"/>
          <w:b/>
          <w:bCs/>
          <w:color w:val="000000" w:themeColor="text1"/>
          <w:sz w:val="24"/>
          <w:szCs w:val="24"/>
        </w:rPr>
        <w:t xml:space="preserve"> </w:t>
      </w:r>
      <w:r w:rsidRPr="00A94675">
        <w:rPr>
          <w:rFonts w:eastAsia="Calibri"/>
          <w:color w:val="000000" w:themeColor="text1"/>
          <w:sz w:val="24"/>
          <w:szCs w:val="24"/>
        </w:rPr>
        <w:t>vast experience in the field of human rights, including in the United Nations system, and his knowledge of the region.</w:t>
      </w:r>
    </w:p>
    <w:p w14:paraId="7C01C9E1" w14:textId="4EFC3679" w:rsidR="00F12522" w:rsidRPr="00186806" w:rsidRDefault="00F12522" w:rsidP="00F12522">
      <w:pPr>
        <w:pStyle w:val="ListParagraph"/>
        <w:numPr>
          <w:ilvl w:val="0"/>
          <w:numId w:val="3"/>
        </w:numPr>
        <w:suppressAutoHyphens w:val="0"/>
        <w:spacing w:before="480" w:after="240" w:line="240" w:lineRule="auto"/>
        <w:ind w:left="567" w:hanging="567"/>
        <w:jc w:val="both"/>
        <w:rPr>
          <w:rFonts w:eastAsia="Calibri"/>
          <w:b/>
          <w:bCs/>
          <w:sz w:val="24"/>
          <w:szCs w:val="24"/>
        </w:rPr>
      </w:pPr>
      <w:r w:rsidRPr="00E81DED">
        <w:rPr>
          <w:rFonts w:eastAsia="Calibri"/>
          <w:b/>
          <w:sz w:val="24"/>
          <w:szCs w:val="24"/>
        </w:rPr>
        <w:t xml:space="preserve">Candidates proposed by the Consultative Group to the President for the </w:t>
      </w:r>
      <w:r w:rsidR="00FF5CAD" w:rsidRPr="00FF5CAD">
        <w:rPr>
          <w:rFonts w:eastAsia="Calibri"/>
          <w:b/>
          <w:sz w:val="24"/>
          <w:szCs w:val="24"/>
        </w:rPr>
        <w:t xml:space="preserve">Working Group </w:t>
      </w:r>
      <w:r w:rsidR="00FF5CAD" w:rsidRPr="002827C1">
        <w:rPr>
          <w:rFonts w:eastAsia="Calibri"/>
          <w:b/>
          <w:sz w:val="24"/>
          <w:szCs w:val="24"/>
        </w:rPr>
        <w:t>of Experts on People of African Descent, member from Asia-Pacific States</w:t>
      </w:r>
    </w:p>
    <w:p w14:paraId="6BAAB1D9" w14:textId="177459BD" w:rsidR="00F12522" w:rsidRPr="009E7DBB" w:rsidRDefault="00F12522" w:rsidP="00F12522">
      <w:pPr>
        <w:pStyle w:val="SingleTxtG"/>
        <w:numPr>
          <w:ilvl w:val="0"/>
          <w:numId w:val="4"/>
        </w:numPr>
        <w:ind w:left="0" w:right="0" w:firstLine="0"/>
        <w:rPr>
          <w:rFonts w:eastAsia="Calibri"/>
          <w:sz w:val="24"/>
          <w:szCs w:val="24"/>
        </w:rPr>
      </w:pPr>
      <w:r w:rsidRPr="009E7DBB">
        <w:rPr>
          <w:rFonts w:eastAsia="Calibri"/>
          <w:sz w:val="24"/>
          <w:szCs w:val="24"/>
        </w:rPr>
        <w:t xml:space="preserve">The meetings </w:t>
      </w:r>
      <w:r w:rsidRPr="009E7DBB">
        <w:rPr>
          <w:rFonts w:eastAsia="Times New Roman"/>
          <w:sz w:val="24"/>
          <w:szCs w:val="24"/>
        </w:rPr>
        <w:t>held by the Consultative Group in relation to</w:t>
      </w:r>
      <w:r w:rsidRPr="009E7DBB">
        <w:rPr>
          <w:rFonts w:eastAsia="Calibri"/>
          <w:sz w:val="24"/>
          <w:szCs w:val="24"/>
        </w:rPr>
        <w:t xml:space="preserve"> this mandate were chaired by </w:t>
      </w:r>
      <w:r w:rsidRPr="002827C1">
        <w:rPr>
          <w:rFonts w:eastAsia="Calibri"/>
          <w:sz w:val="24"/>
          <w:szCs w:val="24"/>
        </w:rPr>
        <w:t xml:space="preserve">Ms. Juhara Al-Suwaidi (Qatar). </w:t>
      </w:r>
      <w:r w:rsidRPr="009E7DBB">
        <w:rPr>
          <w:rFonts w:eastAsia="Calibri"/>
          <w:color w:val="000000" w:themeColor="text1"/>
          <w:sz w:val="24"/>
          <w:szCs w:val="24"/>
        </w:rPr>
        <w:t>There were 1</w:t>
      </w:r>
      <w:r w:rsidR="00234124" w:rsidRPr="009E7DBB">
        <w:rPr>
          <w:rFonts w:eastAsia="Calibri"/>
          <w:color w:val="000000" w:themeColor="text1"/>
          <w:sz w:val="24"/>
          <w:szCs w:val="24"/>
        </w:rPr>
        <w:t>1</w:t>
      </w:r>
      <w:r w:rsidRPr="009E7DBB">
        <w:rPr>
          <w:rFonts w:eastAsia="Calibri"/>
          <w:color w:val="000000" w:themeColor="text1"/>
          <w:sz w:val="24"/>
          <w:szCs w:val="24"/>
        </w:rPr>
        <w:t xml:space="preserve"> eligible candidates for this vacancy. Of the </w:t>
      </w:r>
      <w:r w:rsidR="00234124" w:rsidRPr="009E7DBB">
        <w:rPr>
          <w:rFonts w:eastAsia="Calibri"/>
          <w:color w:val="000000" w:themeColor="text1"/>
          <w:sz w:val="24"/>
          <w:szCs w:val="24"/>
        </w:rPr>
        <w:t>two</w:t>
      </w:r>
      <w:r w:rsidRPr="009E7DBB">
        <w:rPr>
          <w:rFonts w:eastAsia="Calibri"/>
          <w:color w:val="000000" w:themeColor="text1"/>
          <w:sz w:val="24"/>
          <w:szCs w:val="24"/>
        </w:rPr>
        <w:t xml:space="preserve"> candidates interviewed, the Consultative Group decided to recommend the following </w:t>
      </w:r>
      <w:r w:rsidR="00234124" w:rsidRPr="009E7DBB">
        <w:rPr>
          <w:rFonts w:eastAsia="Calibri"/>
          <w:color w:val="000000" w:themeColor="text1"/>
          <w:sz w:val="24"/>
          <w:szCs w:val="24"/>
        </w:rPr>
        <w:t>two</w:t>
      </w:r>
      <w:r w:rsidRPr="009E7DBB">
        <w:rPr>
          <w:rFonts w:eastAsia="Calibri"/>
          <w:color w:val="000000" w:themeColor="text1"/>
          <w:sz w:val="24"/>
          <w:szCs w:val="24"/>
        </w:rPr>
        <w:t xml:space="preserve"> candidates as best qualified to fulfil the mandate, ranking them in the order of preference below. </w:t>
      </w:r>
    </w:p>
    <w:p w14:paraId="06152C3F" w14:textId="0FFB756A" w:rsidR="00FF5CAD" w:rsidRPr="00E23C46" w:rsidRDefault="00F12522" w:rsidP="00FF5CAD">
      <w:pPr>
        <w:suppressAutoHyphens w:val="0"/>
        <w:spacing w:after="200" w:line="240" w:lineRule="auto"/>
        <w:ind w:left="567"/>
        <w:rPr>
          <w:rFonts w:eastAsia="Calibri"/>
          <w:b/>
          <w:bCs/>
          <w:sz w:val="24"/>
          <w:szCs w:val="24"/>
        </w:rPr>
      </w:pPr>
      <w:r w:rsidRPr="00E23C46">
        <w:rPr>
          <w:rFonts w:eastAsia="Calibri"/>
          <w:b/>
          <w:bCs/>
          <w:sz w:val="24"/>
          <w:szCs w:val="24"/>
        </w:rPr>
        <w:t xml:space="preserve">1. </w:t>
      </w:r>
      <w:r w:rsidR="00FF5CAD" w:rsidRPr="00E23C46">
        <w:rPr>
          <w:rFonts w:eastAsia="Calibri"/>
          <w:b/>
          <w:bCs/>
          <w:sz w:val="24"/>
          <w:szCs w:val="24"/>
        </w:rPr>
        <w:t>Bina D'COSTA (F) (Bangladesh)</w:t>
      </w:r>
    </w:p>
    <w:p w14:paraId="0E75CE71" w14:textId="72368587" w:rsidR="00F12522" w:rsidRPr="00E23C46" w:rsidRDefault="00FF5CAD" w:rsidP="00FF5CAD">
      <w:pPr>
        <w:suppressAutoHyphens w:val="0"/>
        <w:spacing w:after="200" w:line="240" w:lineRule="auto"/>
        <w:ind w:left="567"/>
        <w:rPr>
          <w:rFonts w:eastAsia="Calibri"/>
          <w:b/>
          <w:bCs/>
          <w:sz w:val="24"/>
          <w:szCs w:val="24"/>
        </w:rPr>
      </w:pPr>
      <w:r w:rsidRPr="00E23C46">
        <w:rPr>
          <w:rFonts w:eastAsia="Calibri"/>
          <w:b/>
          <w:bCs/>
          <w:sz w:val="24"/>
          <w:szCs w:val="24"/>
        </w:rPr>
        <w:t>2. Sriprapha PETCHARAMESREE (F) (Thailand)</w:t>
      </w:r>
    </w:p>
    <w:p w14:paraId="03F3BDF0" w14:textId="062AB83D" w:rsidR="00F12522" w:rsidRPr="00A94675" w:rsidRDefault="00CE0BA0" w:rsidP="00F12522">
      <w:pPr>
        <w:pStyle w:val="SingleTxtG"/>
        <w:numPr>
          <w:ilvl w:val="0"/>
          <w:numId w:val="4"/>
        </w:numPr>
        <w:ind w:left="0" w:right="0" w:firstLine="0"/>
        <w:rPr>
          <w:rFonts w:eastAsia="Calibri"/>
          <w:color w:val="000000" w:themeColor="text1"/>
          <w:sz w:val="24"/>
          <w:szCs w:val="24"/>
        </w:rPr>
      </w:pPr>
      <w:r w:rsidRPr="00CE0BA0">
        <w:rPr>
          <w:rFonts w:eastAsia="Calibri"/>
          <w:b/>
          <w:bCs/>
          <w:color w:val="000000" w:themeColor="text1"/>
          <w:sz w:val="24"/>
          <w:szCs w:val="24"/>
        </w:rPr>
        <w:t xml:space="preserve">Bina </w:t>
      </w:r>
      <w:proofErr w:type="spellStart"/>
      <w:r w:rsidRPr="00CE0BA0">
        <w:rPr>
          <w:rFonts w:eastAsia="Calibri"/>
          <w:b/>
          <w:bCs/>
          <w:color w:val="000000" w:themeColor="text1"/>
          <w:sz w:val="24"/>
          <w:szCs w:val="24"/>
        </w:rPr>
        <w:t>D’Acosta</w:t>
      </w:r>
      <w:proofErr w:type="spellEnd"/>
      <w:r w:rsidRPr="00CE0BA0">
        <w:rPr>
          <w:rFonts w:eastAsia="Calibri"/>
          <w:color w:val="000000" w:themeColor="text1"/>
          <w:sz w:val="24"/>
          <w:szCs w:val="24"/>
        </w:rPr>
        <w:t xml:space="preserve"> is a </w:t>
      </w:r>
      <w:r w:rsidRPr="00CE0BA0">
        <w:rPr>
          <w:rFonts w:eastAsia="Calibri"/>
          <w:color w:val="000000" w:themeColor="text1"/>
          <w:sz w:val="24"/>
          <w:szCs w:val="24"/>
          <w:lang w:val="en-AU"/>
        </w:rPr>
        <w:t>Professor at the Department of International Relations and Co-Chair of the Inclusion, Diversity, Equity and Access Committee, at the Coral Bell School of Asia-Pacific Affairs</w:t>
      </w:r>
      <w:r w:rsidR="00EB56F3">
        <w:rPr>
          <w:rFonts w:eastAsia="Calibri"/>
          <w:color w:val="000000" w:themeColor="text1"/>
          <w:sz w:val="24"/>
          <w:szCs w:val="24"/>
          <w:lang w:val="en-AU"/>
        </w:rPr>
        <w:t xml:space="preserve"> at the</w:t>
      </w:r>
      <w:r w:rsidRPr="00CE0BA0">
        <w:rPr>
          <w:rFonts w:eastAsia="Calibri"/>
          <w:color w:val="000000" w:themeColor="text1"/>
          <w:sz w:val="24"/>
          <w:szCs w:val="24"/>
          <w:lang w:val="en-AU"/>
        </w:rPr>
        <w:t xml:space="preserve"> College of Asia and the Pacific</w:t>
      </w:r>
      <w:r w:rsidR="00EB56F3">
        <w:rPr>
          <w:rFonts w:eastAsia="Calibri"/>
          <w:color w:val="000000" w:themeColor="text1"/>
          <w:sz w:val="24"/>
          <w:szCs w:val="24"/>
          <w:lang w:val="en-AU"/>
        </w:rPr>
        <w:t xml:space="preserve"> at the </w:t>
      </w:r>
      <w:r w:rsidRPr="00CE0BA0">
        <w:rPr>
          <w:rFonts w:eastAsia="Calibri"/>
          <w:color w:val="000000" w:themeColor="text1"/>
          <w:sz w:val="24"/>
          <w:szCs w:val="24"/>
          <w:lang w:val="en-AU"/>
        </w:rPr>
        <w:t>Australian National University</w:t>
      </w:r>
      <w:r w:rsidR="005E5A63">
        <w:rPr>
          <w:rFonts w:eastAsia="Calibri"/>
          <w:color w:val="000000" w:themeColor="text1"/>
          <w:sz w:val="24"/>
          <w:szCs w:val="24"/>
          <w:lang w:val="en-AU"/>
        </w:rPr>
        <w:t xml:space="preserve"> (ANU)</w:t>
      </w:r>
      <w:r w:rsidRPr="00CE0BA0">
        <w:rPr>
          <w:rFonts w:eastAsia="Calibri"/>
          <w:color w:val="000000" w:themeColor="text1"/>
          <w:sz w:val="24"/>
          <w:szCs w:val="24"/>
          <w:lang w:val="en-AU"/>
        </w:rPr>
        <w:t xml:space="preserve">. </w:t>
      </w:r>
      <w:r w:rsidRPr="00CE0BA0">
        <w:rPr>
          <w:rFonts w:eastAsia="Calibri"/>
          <w:color w:val="000000" w:themeColor="text1"/>
          <w:sz w:val="24"/>
          <w:szCs w:val="24"/>
        </w:rPr>
        <w:t>Previously, she worked</w:t>
      </w:r>
      <w:r w:rsidR="00EB56F3">
        <w:rPr>
          <w:rFonts w:eastAsia="Calibri"/>
          <w:color w:val="000000" w:themeColor="text1"/>
          <w:sz w:val="24"/>
          <w:szCs w:val="24"/>
        </w:rPr>
        <w:t>,</w:t>
      </w:r>
      <w:r w:rsidRPr="00CE0BA0">
        <w:rPr>
          <w:rFonts w:eastAsia="Calibri"/>
          <w:color w:val="000000" w:themeColor="text1"/>
          <w:sz w:val="24"/>
          <w:szCs w:val="24"/>
        </w:rPr>
        <w:t xml:space="preserve"> </w:t>
      </w:r>
      <w:r w:rsidRPr="009E7DBB">
        <w:rPr>
          <w:rFonts w:eastAsia="Calibri"/>
          <w:color w:val="000000" w:themeColor="text1"/>
          <w:sz w:val="24"/>
          <w:szCs w:val="24"/>
        </w:rPr>
        <w:t>inter alia</w:t>
      </w:r>
      <w:r w:rsidR="00EB56F3">
        <w:rPr>
          <w:rFonts w:eastAsia="Calibri"/>
          <w:color w:val="000000" w:themeColor="text1"/>
          <w:sz w:val="24"/>
          <w:szCs w:val="24"/>
        </w:rPr>
        <w:t>,</w:t>
      </w:r>
      <w:r w:rsidRPr="00CE0BA0">
        <w:rPr>
          <w:rFonts w:eastAsia="Calibri"/>
          <w:color w:val="000000" w:themeColor="text1"/>
          <w:sz w:val="24"/>
          <w:szCs w:val="24"/>
        </w:rPr>
        <w:t xml:space="preserve"> as Associate Dean of the Inclusion, Diversity, Equity and Access Committee at the </w:t>
      </w:r>
      <w:r w:rsidR="005E5A63">
        <w:rPr>
          <w:rFonts w:eastAsia="Calibri"/>
          <w:color w:val="000000" w:themeColor="text1"/>
          <w:sz w:val="24"/>
          <w:szCs w:val="24"/>
        </w:rPr>
        <w:t xml:space="preserve">ANU </w:t>
      </w:r>
      <w:r w:rsidRPr="00CE0BA0">
        <w:rPr>
          <w:rFonts w:eastAsia="Calibri"/>
          <w:color w:val="000000" w:themeColor="text1"/>
          <w:sz w:val="24"/>
          <w:szCs w:val="24"/>
        </w:rPr>
        <w:t xml:space="preserve">College of Asia and the Pacific; Deputy Director (Education) at the </w:t>
      </w:r>
      <w:r w:rsidR="005E5A63">
        <w:rPr>
          <w:rFonts w:eastAsia="Calibri"/>
          <w:color w:val="000000" w:themeColor="text1"/>
          <w:sz w:val="24"/>
          <w:szCs w:val="24"/>
        </w:rPr>
        <w:t xml:space="preserve">ANU </w:t>
      </w:r>
      <w:r w:rsidRPr="00CE0BA0">
        <w:rPr>
          <w:rFonts w:eastAsia="Calibri"/>
          <w:color w:val="000000" w:themeColor="text1"/>
          <w:sz w:val="24"/>
          <w:szCs w:val="24"/>
        </w:rPr>
        <w:t xml:space="preserve">Coral Bell School of Asia Pacific Affairs; Reader and Associate Professor at the </w:t>
      </w:r>
      <w:r w:rsidR="005E5A63">
        <w:rPr>
          <w:rFonts w:eastAsia="Calibri"/>
          <w:color w:val="000000" w:themeColor="text1"/>
          <w:sz w:val="24"/>
          <w:szCs w:val="24"/>
        </w:rPr>
        <w:t xml:space="preserve">ANU </w:t>
      </w:r>
      <w:r w:rsidRPr="00CE0BA0">
        <w:rPr>
          <w:rFonts w:eastAsia="Calibri"/>
          <w:color w:val="000000" w:themeColor="text1"/>
          <w:sz w:val="24"/>
          <w:szCs w:val="24"/>
        </w:rPr>
        <w:t xml:space="preserve">Department of International Relations; and Senior Research and Evaluation Specialist for UNICEF Office of </w:t>
      </w:r>
      <w:r w:rsidR="002D23F6">
        <w:rPr>
          <w:rFonts w:eastAsia="Calibri"/>
          <w:color w:val="000000" w:themeColor="text1"/>
          <w:sz w:val="24"/>
          <w:szCs w:val="24"/>
        </w:rPr>
        <w:t>R</w:t>
      </w:r>
      <w:r w:rsidRPr="00CE0BA0">
        <w:rPr>
          <w:rFonts w:eastAsia="Calibri"/>
          <w:color w:val="000000" w:themeColor="text1"/>
          <w:sz w:val="24"/>
          <w:szCs w:val="24"/>
        </w:rPr>
        <w:t>esearch</w:t>
      </w:r>
      <w:r w:rsidR="002D23F6">
        <w:rPr>
          <w:rFonts w:eastAsia="Calibri"/>
          <w:color w:val="000000" w:themeColor="text1"/>
          <w:sz w:val="24"/>
          <w:szCs w:val="24"/>
        </w:rPr>
        <w:t xml:space="preserve"> </w:t>
      </w:r>
      <w:r w:rsidRPr="00CE0BA0">
        <w:rPr>
          <w:rFonts w:eastAsia="Calibri"/>
          <w:color w:val="000000" w:themeColor="text1"/>
          <w:sz w:val="24"/>
          <w:szCs w:val="24"/>
        </w:rPr>
        <w:t>-</w:t>
      </w:r>
      <w:r w:rsidR="002D23F6">
        <w:rPr>
          <w:rFonts w:eastAsia="Calibri"/>
          <w:color w:val="000000" w:themeColor="text1"/>
          <w:sz w:val="24"/>
          <w:szCs w:val="24"/>
        </w:rPr>
        <w:t xml:space="preserve"> </w:t>
      </w:r>
      <w:proofErr w:type="spellStart"/>
      <w:r w:rsidRPr="00CE0BA0">
        <w:rPr>
          <w:rFonts w:eastAsia="Calibri"/>
          <w:color w:val="000000" w:themeColor="text1"/>
          <w:sz w:val="24"/>
          <w:szCs w:val="24"/>
        </w:rPr>
        <w:t>Innocenti</w:t>
      </w:r>
      <w:proofErr w:type="spellEnd"/>
      <w:r w:rsidRPr="00CE0BA0">
        <w:rPr>
          <w:rFonts w:eastAsia="Calibri"/>
          <w:color w:val="000000" w:themeColor="text1"/>
          <w:sz w:val="24"/>
          <w:szCs w:val="24"/>
        </w:rPr>
        <w:t xml:space="preserve"> in Italy. Ms. </w:t>
      </w:r>
      <w:proofErr w:type="spellStart"/>
      <w:r w:rsidRPr="00CE0BA0">
        <w:rPr>
          <w:rFonts w:eastAsia="Calibri"/>
          <w:color w:val="000000" w:themeColor="text1"/>
          <w:sz w:val="24"/>
          <w:szCs w:val="24"/>
        </w:rPr>
        <w:t>D’Acosta</w:t>
      </w:r>
      <w:proofErr w:type="spellEnd"/>
      <w:r w:rsidRPr="00CE0BA0">
        <w:rPr>
          <w:rFonts w:eastAsia="Calibri"/>
          <w:color w:val="000000" w:themeColor="text1"/>
          <w:sz w:val="24"/>
          <w:szCs w:val="24"/>
        </w:rPr>
        <w:t xml:space="preserve"> holds a Bachelor’s and a Master’s in International Relations from the University of Dhaka in Bangladesh, a Master’s in Peace and </w:t>
      </w:r>
      <w:r w:rsidRPr="00A94675">
        <w:rPr>
          <w:rFonts w:eastAsia="Calibri"/>
          <w:color w:val="000000" w:themeColor="text1"/>
          <w:sz w:val="24"/>
          <w:szCs w:val="24"/>
        </w:rPr>
        <w:t xml:space="preserve">Conflict Studies from the University of Notre Dame in the United States, and a PhD in International Relations from the Australian National University. The Consultative Group noted Ms. </w:t>
      </w:r>
      <w:proofErr w:type="spellStart"/>
      <w:r w:rsidRPr="00A94675">
        <w:rPr>
          <w:rFonts w:eastAsia="Calibri"/>
          <w:color w:val="000000" w:themeColor="text1"/>
          <w:sz w:val="24"/>
          <w:szCs w:val="24"/>
        </w:rPr>
        <w:t>D’Acosta’s</w:t>
      </w:r>
      <w:proofErr w:type="spellEnd"/>
      <w:r w:rsidRPr="00A94675">
        <w:rPr>
          <w:rFonts w:eastAsia="Calibri"/>
          <w:color w:val="000000" w:themeColor="text1"/>
          <w:sz w:val="24"/>
          <w:szCs w:val="24"/>
        </w:rPr>
        <w:t xml:space="preserve"> expertise in the field of human rights, including in the areas of racism, forced migration and women and children’s rights. </w:t>
      </w:r>
      <w:r w:rsidR="00BC32EF" w:rsidRPr="00A94675">
        <w:rPr>
          <w:rFonts w:eastAsia="Calibri"/>
          <w:color w:val="000000" w:themeColor="text1"/>
          <w:sz w:val="24"/>
          <w:szCs w:val="24"/>
        </w:rPr>
        <w:t>The Consultative Groups</w:t>
      </w:r>
      <w:r w:rsidRPr="00A94675">
        <w:rPr>
          <w:rFonts w:eastAsia="Calibri"/>
          <w:color w:val="000000" w:themeColor="text1"/>
          <w:sz w:val="24"/>
          <w:szCs w:val="24"/>
        </w:rPr>
        <w:t xml:space="preserve"> also noted her enthusiasm as well as her knowledge of and vision for the mandate.</w:t>
      </w:r>
    </w:p>
    <w:p w14:paraId="38CA558A" w14:textId="0348E7A0" w:rsidR="00F12522" w:rsidRPr="00A94675" w:rsidRDefault="00CE0BA0" w:rsidP="00F12522">
      <w:pPr>
        <w:pStyle w:val="SingleTxtG"/>
        <w:numPr>
          <w:ilvl w:val="0"/>
          <w:numId w:val="4"/>
        </w:numPr>
        <w:ind w:left="0" w:right="0" w:firstLine="0"/>
        <w:rPr>
          <w:rFonts w:eastAsia="Calibri"/>
          <w:color w:val="000000" w:themeColor="text1"/>
          <w:sz w:val="24"/>
          <w:szCs w:val="24"/>
        </w:rPr>
      </w:pPr>
      <w:r w:rsidRPr="00A94675">
        <w:rPr>
          <w:rFonts w:eastAsia="Calibri"/>
          <w:b/>
          <w:bCs/>
          <w:color w:val="000000" w:themeColor="text1"/>
          <w:sz w:val="24"/>
          <w:szCs w:val="24"/>
        </w:rPr>
        <w:t>Sriprapha Petcharamesree</w:t>
      </w:r>
      <w:r w:rsidRPr="00A94675">
        <w:rPr>
          <w:rFonts w:eastAsia="Calibri"/>
          <w:color w:val="000000" w:themeColor="text1"/>
          <w:sz w:val="24"/>
          <w:szCs w:val="24"/>
        </w:rPr>
        <w:t xml:space="preserve"> is a guest lecturer at the Vietnam National University in Hanoi and serves as co-chair of the Working Group for an ASEAN Human Rights Mechanism. Previously, she worked</w:t>
      </w:r>
      <w:r w:rsidR="002D23F6" w:rsidRPr="00A94675">
        <w:rPr>
          <w:rFonts w:eastAsia="Calibri"/>
          <w:color w:val="000000" w:themeColor="text1"/>
          <w:sz w:val="24"/>
          <w:szCs w:val="24"/>
        </w:rPr>
        <w:t>,</w:t>
      </w:r>
      <w:r w:rsidRPr="00A94675">
        <w:rPr>
          <w:rFonts w:eastAsia="Calibri"/>
          <w:color w:val="000000" w:themeColor="text1"/>
          <w:sz w:val="24"/>
          <w:szCs w:val="24"/>
        </w:rPr>
        <w:t xml:space="preserve"> inter alia</w:t>
      </w:r>
      <w:r w:rsidR="002D23F6" w:rsidRPr="00A94675">
        <w:rPr>
          <w:rFonts w:eastAsia="Calibri"/>
          <w:color w:val="000000" w:themeColor="text1"/>
          <w:sz w:val="24"/>
          <w:szCs w:val="24"/>
        </w:rPr>
        <w:t>,</w:t>
      </w:r>
      <w:r w:rsidRPr="00A94675">
        <w:rPr>
          <w:rFonts w:eastAsia="Calibri"/>
          <w:color w:val="000000" w:themeColor="text1"/>
          <w:sz w:val="24"/>
          <w:szCs w:val="24"/>
        </w:rPr>
        <w:t xml:space="preserve"> as senior lecturer in human rights at the Institute of Human Rights and Peace Studies of Mahidol University in Thailand; Senior Research Advisor on refugees and stateless persons to </w:t>
      </w:r>
      <w:r w:rsidR="00571A96" w:rsidRPr="00A94675">
        <w:rPr>
          <w:rFonts w:eastAsia="Calibri"/>
          <w:color w:val="000000" w:themeColor="text1"/>
          <w:sz w:val="24"/>
          <w:szCs w:val="24"/>
        </w:rPr>
        <w:t>the Office of the United Nations High Commissioner for Refugees (</w:t>
      </w:r>
      <w:r w:rsidRPr="00A94675">
        <w:rPr>
          <w:rFonts w:eastAsia="Calibri"/>
          <w:color w:val="000000" w:themeColor="text1"/>
          <w:sz w:val="24"/>
          <w:szCs w:val="24"/>
        </w:rPr>
        <w:t>UNHCR</w:t>
      </w:r>
      <w:r w:rsidR="00571A96" w:rsidRPr="00A94675">
        <w:rPr>
          <w:rFonts w:eastAsia="Calibri"/>
          <w:color w:val="000000" w:themeColor="text1"/>
          <w:sz w:val="24"/>
          <w:szCs w:val="24"/>
        </w:rPr>
        <w:t>)</w:t>
      </w:r>
      <w:r w:rsidRPr="00A94675">
        <w:rPr>
          <w:rFonts w:eastAsia="Calibri"/>
          <w:color w:val="000000" w:themeColor="text1"/>
          <w:sz w:val="24"/>
          <w:szCs w:val="24"/>
        </w:rPr>
        <w:t xml:space="preserve"> in</w:t>
      </w:r>
      <w:r w:rsidRPr="00CE0BA0">
        <w:rPr>
          <w:rFonts w:eastAsia="Calibri"/>
          <w:color w:val="000000" w:themeColor="text1"/>
          <w:sz w:val="24"/>
          <w:szCs w:val="24"/>
        </w:rPr>
        <w:t xml:space="preserve"> Thailand; adjunct professorial lecturer at the American University in Washington, D.C.; guest lecturer at the Faculty of Political Science of the Thammasat University in Thailand; senior programme officer at the Department of Technical and Economic Cooperation of Thailand; and social worker at UNICEF’s Emergency Operations for Cambodian Refugees in Thailand. In addition, she served as a representative of Thailand to the ASEAN Intergovernmental Commission on Human Rights. Ms. Petcharamesree holds a Bachelor’s in Political Science from </w:t>
      </w:r>
      <w:r w:rsidRPr="00A94675">
        <w:rPr>
          <w:rFonts w:eastAsia="Calibri"/>
          <w:color w:val="000000" w:themeColor="text1"/>
          <w:sz w:val="24"/>
          <w:szCs w:val="24"/>
        </w:rPr>
        <w:t xml:space="preserve">Thammasat University in Thailand as well as a Degree of in-Depth Studies (DEA) in Comparative Politics and a PhD in Political Science from the University of Paris X-Nanterre. She indicated that, if she were to be appointed, she would relinquish her activities with </w:t>
      </w:r>
      <w:r w:rsidR="007B37A4" w:rsidRPr="00A94675">
        <w:rPr>
          <w:rFonts w:eastAsia="Calibri"/>
          <w:color w:val="000000" w:themeColor="text1"/>
          <w:sz w:val="24"/>
          <w:szCs w:val="24"/>
        </w:rPr>
        <w:t>the Association of Southeast Asian Nations</w:t>
      </w:r>
      <w:r w:rsidRPr="00A94675">
        <w:rPr>
          <w:rFonts w:eastAsia="Calibri"/>
          <w:color w:val="000000" w:themeColor="text1"/>
          <w:sz w:val="24"/>
          <w:szCs w:val="24"/>
        </w:rPr>
        <w:t xml:space="preserve">, in compliance with the </w:t>
      </w:r>
      <w:r w:rsidRPr="00A94675">
        <w:rPr>
          <w:rFonts w:eastAsia="Calibri"/>
          <w:color w:val="000000" w:themeColor="text1"/>
          <w:sz w:val="24"/>
          <w:szCs w:val="24"/>
        </w:rPr>
        <w:lastRenderedPageBreak/>
        <w:t>principle of non-accumulation of human rights functions. The Consultative Group noted her expertise in the field of human rights as well as her vast experience at the regional level.</w:t>
      </w:r>
    </w:p>
    <w:p w14:paraId="4F2B169E" w14:textId="5233F51C" w:rsidR="00F12522" w:rsidRPr="00234124" w:rsidRDefault="00F12522" w:rsidP="00F12522">
      <w:pPr>
        <w:pStyle w:val="ListParagraph"/>
        <w:numPr>
          <w:ilvl w:val="0"/>
          <w:numId w:val="3"/>
        </w:numPr>
        <w:suppressAutoHyphens w:val="0"/>
        <w:spacing w:before="480" w:after="240" w:line="240" w:lineRule="auto"/>
        <w:ind w:left="567" w:hanging="567"/>
        <w:jc w:val="both"/>
        <w:rPr>
          <w:rFonts w:eastAsia="Calibri"/>
          <w:b/>
          <w:bCs/>
          <w:sz w:val="24"/>
          <w:szCs w:val="24"/>
        </w:rPr>
      </w:pPr>
      <w:r w:rsidRPr="00E81DED">
        <w:rPr>
          <w:rFonts w:eastAsia="Calibri"/>
          <w:b/>
          <w:sz w:val="24"/>
          <w:szCs w:val="24"/>
        </w:rPr>
        <w:t xml:space="preserve">Candidates proposed by the Consultative Group to the President for the </w:t>
      </w:r>
      <w:r w:rsidR="00FF5CAD" w:rsidRPr="00FF5CAD">
        <w:rPr>
          <w:rFonts w:eastAsia="Calibri"/>
          <w:b/>
          <w:sz w:val="24"/>
          <w:szCs w:val="24"/>
        </w:rPr>
        <w:t xml:space="preserve">Working Group on Enforced or Involuntary Disappearances, member from Latin American and </w:t>
      </w:r>
      <w:r w:rsidR="00FF5CAD" w:rsidRPr="00234124">
        <w:rPr>
          <w:rFonts w:eastAsia="Calibri"/>
          <w:b/>
          <w:sz w:val="24"/>
          <w:szCs w:val="24"/>
        </w:rPr>
        <w:t>Caribbean States</w:t>
      </w:r>
    </w:p>
    <w:p w14:paraId="430F82FD" w14:textId="679BC547" w:rsidR="00F12522" w:rsidRPr="00234124" w:rsidRDefault="00F12522" w:rsidP="00F12522">
      <w:pPr>
        <w:pStyle w:val="SingleTxtG"/>
        <w:numPr>
          <w:ilvl w:val="0"/>
          <w:numId w:val="4"/>
        </w:numPr>
        <w:ind w:left="0" w:right="0" w:firstLine="0"/>
        <w:rPr>
          <w:rFonts w:eastAsia="Calibri"/>
          <w:sz w:val="24"/>
          <w:szCs w:val="24"/>
        </w:rPr>
      </w:pPr>
      <w:r w:rsidRPr="00234124">
        <w:rPr>
          <w:rFonts w:eastAsia="Calibri"/>
          <w:sz w:val="24"/>
          <w:szCs w:val="24"/>
        </w:rPr>
        <w:t xml:space="preserve">The meetings </w:t>
      </w:r>
      <w:r w:rsidRPr="00234124">
        <w:rPr>
          <w:rFonts w:eastAsia="Times New Roman"/>
          <w:sz w:val="24"/>
          <w:szCs w:val="24"/>
        </w:rPr>
        <w:t>held by the Consultative Group in relation to</w:t>
      </w:r>
      <w:r w:rsidRPr="00234124">
        <w:rPr>
          <w:rFonts w:eastAsia="Calibri"/>
          <w:sz w:val="24"/>
          <w:szCs w:val="24"/>
        </w:rPr>
        <w:t xml:space="preserve"> this mandate were chaired by </w:t>
      </w:r>
      <w:r w:rsidR="00311A44" w:rsidRPr="00234124">
        <w:rPr>
          <w:rFonts w:eastAsia="Calibri"/>
          <w:sz w:val="24"/>
          <w:szCs w:val="24"/>
        </w:rPr>
        <w:t>Abdellah Boutadghart (Morocco)</w:t>
      </w:r>
      <w:r w:rsidRPr="00234124">
        <w:rPr>
          <w:rFonts w:eastAsia="Calibri"/>
          <w:sz w:val="24"/>
          <w:szCs w:val="24"/>
        </w:rPr>
        <w:t xml:space="preserve">. </w:t>
      </w:r>
      <w:r w:rsidRPr="00234124">
        <w:rPr>
          <w:rFonts w:eastAsia="Calibri"/>
          <w:color w:val="000000" w:themeColor="text1"/>
          <w:sz w:val="24"/>
          <w:szCs w:val="24"/>
        </w:rPr>
        <w:t xml:space="preserve">There were </w:t>
      </w:r>
      <w:r w:rsidR="00234124" w:rsidRPr="00234124">
        <w:rPr>
          <w:rFonts w:eastAsia="Calibri"/>
          <w:color w:val="000000" w:themeColor="text1"/>
          <w:sz w:val="24"/>
          <w:szCs w:val="24"/>
        </w:rPr>
        <w:t xml:space="preserve">seven </w:t>
      </w:r>
      <w:r w:rsidRPr="00234124">
        <w:rPr>
          <w:rFonts w:eastAsia="Calibri"/>
          <w:color w:val="000000" w:themeColor="text1"/>
          <w:sz w:val="24"/>
          <w:szCs w:val="24"/>
        </w:rPr>
        <w:t xml:space="preserve">eligible candidates for this vacancy. Of the four candidates interviewed, the Consultative Group decided to recommend the following three candidates as best qualified to fulfil the mandate, ranking them in the order of preference below. </w:t>
      </w:r>
    </w:p>
    <w:p w14:paraId="58C76D4B" w14:textId="2A546D75" w:rsidR="00FF5CAD" w:rsidRPr="00FF5CAD" w:rsidRDefault="00F12522" w:rsidP="00FF5CAD">
      <w:pPr>
        <w:suppressAutoHyphens w:val="0"/>
        <w:spacing w:after="200" w:line="240" w:lineRule="auto"/>
        <w:ind w:left="567"/>
        <w:rPr>
          <w:rFonts w:eastAsia="Calibri"/>
          <w:b/>
          <w:bCs/>
          <w:sz w:val="24"/>
          <w:szCs w:val="24"/>
          <w:lang w:val="es-ES_tradnl"/>
        </w:rPr>
      </w:pPr>
      <w:r w:rsidRPr="00E81DED">
        <w:rPr>
          <w:rFonts w:eastAsia="Calibri"/>
          <w:b/>
          <w:bCs/>
          <w:sz w:val="24"/>
          <w:szCs w:val="24"/>
          <w:lang w:val="es-ES_tradnl"/>
        </w:rPr>
        <w:t xml:space="preserve">1. </w:t>
      </w:r>
      <w:r w:rsidR="00FF5CAD" w:rsidRPr="00FF5CAD">
        <w:rPr>
          <w:rFonts w:eastAsia="Calibri"/>
          <w:b/>
          <w:bCs/>
          <w:sz w:val="24"/>
          <w:szCs w:val="24"/>
          <w:lang w:val="es-ES_tradnl"/>
        </w:rPr>
        <w:t>Ana Lorena DELGADILLO</w:t>
      </w:r>
      <w:r w:rsidR="009E7DBB">
        <w:rPr>
          <w:rFonts w:eastAsia="Calibri"/>
          <w:b/>
          <w:bCs/>
          <w:sz w:val="24"/>
          <w:szCs w:val="24"/>
          <w:lang w:val="es-ES_tradnl"/>
        </w:rPr>
        <w:t xml:space="preserve"> </w:t>
      </w:r>
      <w:r w:rsidR="00FF5CAD" w:rsidRPr="00FF5CAD">
        <w:rPr>
          <w:rFonts w:eastAsia="Calibri"/>
          <w:b/>
          <w:bCs/>
          <w:sz w:val="24"/>
          <w:szCs w:val="24"/>
          <w:lang w:val="es-ES_tradnl"/>
        </w:rPr>
        <w:t>PEREZ (F)</w:t>
      </w:r>
      <w:r w:rsidR="00FF5CAD">
        <w:rPr>
          <w:rFonts w:eastAsia="Calibri"/>
          <w:b/>
          <w:bCs/>
          <w:sz w:val="24"/>
          <w:szCs w:val="24"/>
          <w:lang w:val="es-ES_tradnl"/>
        </w:rPr>
        <w:t xml:space="preserve"> (</w:t>
      </w:r>
      <w:proofErr w:type="spellStart"/>
      <w:r w:rsidR="00FF5CAD" w:rsidRPr="00FF5CAD">
        <w:rPr>
          <w:rFonts w:eastAsia="Calibri"/>
          <w:b/>
          <w:bCs/>
          <w:sz w:val="24"/>
          <w:szCs w:val="24"/>
          <w:lang w:val="es-ES_tradnl"/>
        </w:rPr>
        <w:t>Mexico</w:t>
      </w:r>
      <w:proofErr w:type="spellEnd"/>
      <w:r w:rsidR="00FF5CAD">
        <w:rPr>
          <w:rFonts w:eastAsia="Calibri"/>
          <w:b/>
          <w:bCs/>
          <w:sz w:val="24"/>
          <w:szCs w:val="24"/>
          <w:lang w:val="es-ES_tradnl"/>
        </w:rPr>
        <w:t>)</w:t>
      </w:r>
    </w:p>
    <w:p w14:paraId="4A6D4079" w14:textId="5A10BC5B" w:rsidR="00FF5CAD" w:rsidRPr="00FF5CAD" w:rsidRDefault="00FF5CAD" w:rsidP="00FF5CAD">
      <w:pPr>
        <w:suppressAutoHyphens w:val="0"/>
        <w:spacing w:after="200" w:line="240" w:lineRule="auto"/>
        <w:ind w:left="567"/>
        <w:rPr>
          <w:rFonts w:eastAsia="Calibri"/>
          <w:b/>
          <w:bCs/>
          <w:sz w:val="24"/>
          <w:szCs w:val="24"/>
          <w:lang w:val="es-ES_tradnl"/>
        </w:rPr>
      </w:pPr>
      <w:r w:rsidRPr="00FF5CAD">
        <w:rPr>
          <w:rFonts w:eastAsia="Calibri"/>
          <w:b/>
          <w:bCs/>
          <w:sz w:val="24"/>
          <w:szCs w:val="24"/>
          <w:lang w:val="es-ES_tradnl"/>
        </w:rPr>
        <w:t>2. Maria Clara GALVIS-PATIÑO (F)</w:t>
      </w:r>
      <w:r>
        <w:rPr>
          <w:rFonts w:eastAsia="Calibri"/>
          <w:b/>
          <w:bCs/>
          <w:sz w:val="24"/>
          <w:szCs w:val="24"/>
          <w:lang w:val="es-ES_tradnl"/>
        </w:rPr>
        <w:t xml:space="preserve"> (</w:t>
      </w:r>
      <w:r w:rsidRPr="00FF5CAD">
        <w:rPr>
          <w:rFonts w:eastAsia="Calibri"/>
          <w:b/>
          <w:bCs/>
          <w:sz w:val="24"/>
          <w:szCs w:val="24"/>
          <w:lang w:val="es-ES_tradnl"/>
        </w:rPr>
        <w:t>Colombia</w:t>
      </w:r>
      <w:r>
        <w:rPr>
          <w:rFonts w:eastAsia="Calibri"/>
          <w:b/>
          <w:bCs/>
          <w:sz w:val="24"/>
          <w:szCs w:val="24"/>
          <w:lang w:val="es-ES_tradnl"/>
        </w:rPr>
        <w:t>)</w:t>
      </w:r>
    </w:p>
    <w:p w14:paraId="45210AB6" w14:textId="3A8755CF" w:rsidR="00F12522" w:rsidRPr="00E81DED" w:rsidRDefault="00FF5CAD" w:rsidP="00FF5CAD">
      <w:pPr>
        <w:suppressAutoHyphens w:val="0"/>
        <w:spacing w:after="200" w:line="240" w:lineRule="auto"/>
        <w:ind w:left="567"/>
        <w:rPr>
          <w:rFonts w:eastAsia="Calibri"/>
          <w:b/>
          <w:bCs/>
          <w:sz w:val="24"/>
          <w:szCs w:val="24"/>
          <w:lang w:val="es-ES_tradnl"/>
        </w:rPr>
      </w:pPr>
      <w:r w:rsidRPr="00FF5CAD">
        <w:rPr>
          <w:rFonts w:eastAsia="Calibri"/>
          <w:b/>
          <w:bCs/>
          <w:sz w:val="24"/>
          <w:szCs w:val="24"/>
          <w:lang w:val="es-ES_tradnl"/>
        </w:rPr>
        <w:t xml:space="preserve">3. Juan Carlos GUTIÉRREZ CONTRERAS (M) </w:t>
      </w:r>
      <w:r>
        <w:rPr>
          <w:rFonts w:eastAsia="Calibri"/>
          <w:b/>
          <w:bCs/>
          <w:sz w:val="24"/>
          <w:szCs w:val="24"/>
          <w:lang w:val="es-ES_tradnl"/>
        </w:rPr>
        <w:t>(</w:t>
      </w:r>
      <w:proofErr w:type="spellStart"/>
      <w:r w:rsidRPr="00FF5CAD">
        <w:rPr>
          <w:rFonts w:eastAsia="Calibri"/>
          <w:b/>
          <w:bCs/>
          <w:sz w:val="24"/>
          <w:szCs w:val="24"/>
          <w:lang w:val="es-ES_tradnl"/>
        </w:rPr>
        <w:t>Mexico</w:t>
      </w:r>
      <w:proofErr w:type="spellEnd"/>
      <w:r>
        <w:rPr>
          <w:rFonts w:eastAsia="Calibri"/>
          <w:b/>
          <w:bCs/>
          <w:sz w:val="24"/>
          <w:szCs w:val="24"/>
          <w:lang w:val="es-ES_tradnl"/>
        </w:rPr>
        <w:t>)</w:t>
      </w:r>
    </w:p>
    <w:p w14:paraId="55E2636D" w14:textId="299D75D6" w:rsidR="00F12522" w:rsidRPr="00A94675" w:rsidRDefault="009B37DF" w:rsidP="00F12522">
      <w:pPr>
        <w:pStyle w:val="SingleTxtG"/>
        <w:numPr>
          <w:ilvl w:val="0"/>
          <w:numId w:val="4"/>
        </w:numPr>
        <w:ind w:left="0" w:right="0" w:firstLine="0"/>
        <w:rPr>
          <w:rFonts w:eastAsia="Calibri"/>
          <w:color w:val="000000" w:themeColor="text1"/>
          <w:sz w:val="24"/>
          <w:szCs w:val="24"/>
        </w:rPr>
      </w:pPr>
      <w:r w:rsidRPr="009B37DF">
        <w:rPr>
          <w:rFonts w:eastAsia="Calibri"/>
          <w:b/>
          <w:bCs/>
          <w:color w:val="000000" w:themeColor="text1"/>
          <w:sz w:val="24"/>
          <w:szCs w:val="24"/>
        </w:rPr>
        <w:t>Ana Delgadillo Pérez</w:t>
      </w:r>
      <w:r w:rsidRPr="009B37DF">
        <w:rPr>
          <w:rFonts w:eastAsia="Calibri"/>
          <w:bCs/>
          <w:color w:val="000000" w:themeColor="text1"/>
          <w:sz w:val="24"/>
          <w:szCs w:val="24"/>
        </w:rPr>
        <w:t xml:space="preserve"> is the Founder and Executive Director of Foundation for Justice and the Rule of Law in Mexico, with offices also in Honduras, El Salvador and Guatemala. Previously, she worked inter alia as representative in Mexico of the Argentinian Forensic Anthropology Team, Head of the Deputy Attorney General’s Office for Attention to Victims of Crime and Community Service in Mexico, Deputy Director of the Truth and Justice Area of the Commission to Prevent and Eradicate Violence Against Women in Ciudad Juárez and Chihuahua of Mexico’s Ministry of Interior, and Deputy Investigator of Mexico City Human Rights Commission. </w:t>
      </w:r>
      <w:r w:rsidRPr="009B37DF">
        <w:rPr>
          <w:rFonts w:eastAsia="Calibri"/>
          <w:bCs/>
          <w:color w:val="000000" w:themeColor="text1"/>
          <w:sz w:val="24"/>
          <w:szCs w:val="24"/>
          <w:lang w:val="es-AR"/>
        </w:rPr>
        <w:t xml:space="preserve">Ms. Delgadillo Pérez </w:t>
      </w:r>
      <w:proofErr w:type="spellStart"/>
      <w:r w:rsidRPr="009B37DF">
        <w:rPr>
          <w:rFonts w:eastAsia="Calibri"/>
          <w:bCs/>
          <w:color w:val="000000" w:themeColor="text1"/>
          <w:sz w:val="24"/>
          <w:szCs w:val="24"/>
          <w:lang w:val="es-AR"/>
        </w:rPr>
        <w:t>holds</w:t>
      </w:r>
      <w:proofErr w:type="spellEnd"/>
      <w:r w:rsidRPr="009B37DF">
        <w:rPr>
          <w:rFonts w:eastAsia="Calibri"/>
          <w:bCs/>
          <w:color w:val="000000" w:themeColor="text1"/>
          <w:sz w:val="24"/>
          <w:szCs w:val="24"/>
          <w:lang w:val="es-AR"/>
        </w:rPr>
        <w:t xml:space="preserve"> a </w:t>
      </w:r>
      <w:proofErr w:type="spellStart"/>
      <w:r w:rsidRPr="009B37DF">
        <w:rPr>
          <w:rFonts w:eastAsia="Calibri"/>
          <w:bCs/>
          <w:color w:val="000000" w:themeColor="text1"/>
          <w:sz w:val="24"/>
          <w:szCs w:val="24"/>
          <w:lang w:val="es-AR"/>
        </w:rPr>
        <w:t>Law</w:t>
      </w:r>
      <w:proofErr w:type="spellEnd"/>
      <w:r w:rsidRPr="009B37DF">
        <w:rPr>
          <w:rFonts w:eastAsia="Calibri"/>
          <w:bCs/>
          <w:color w:val="000000" w:themeColor="text1"/>
          <w:sz w:val="24"/>
          <w:szCs w:val="24"/>
          <w:lang w:val="es-AR"/>
        </w:rPr>
        <w:t xml:space="preserve"> </w:t>
      </w:r>
      <w:proofErr w:type="spellStart"/>
      <w:r w:rsidRPr="009B37DF">
        <w:rPr>
          <w:rFonts w:eastAsia="Calibri"/>
          <w:bCs/>
          <w:color w:val="000000" w:themeColor="text1"/>
          <w:sz w:val="24"/>
          <w:szCs w:val="24"/>
          <w:lang w:val="es-AR"/>
        </w:rPr>
        <w:t>degree</w:t>
      </w:r>
      <w:proofErr w:type="spellEnd"/>
      <w:r w:rsidRPr="009B37DF">
        <w:rPr>
          <w:rFonts w:eastAsia="Calibri"/>
          <w:bCs/>
          <w:color w:val="000000" w:themeColor="text1"/>
          <w:sz w:val="24"/>
          <w:szCs w:val="24"/>
          <w:lang w:val="es-AR"/>
        </w:rPr>
        <w:t xml:space="preserve"> </w:t>
      </w:r>
      <w:proofErr w:type="spellStart"/>
      <w:r w:rsidRPr="009B37DF">
        <w:rPr>
          <w:rFonts w:eastAsia="Calibri"/>
          <w:bCs/>
          <w:color w:val="000000" w:themeColor="text1"/>
          <w:sz w:val="24"/>
          <w:szCs w:val="24"/>
          <w:lang w:val="es-AR"/>
        </w:rPr>
        <w:t>from</w:t>
      </w:r>
      <w:proofErr w:type="spellEnd"/>
      <w:r w:rsidRPr="009B37DF">
        <w:rPr>
          <w:rFonts w:eastAsia="Calibri"/>
          <w:bCs/>
          <w:color w:val="000000" w:themeColor="text1"/>
          <w:sz w:val="24"/>
          <w:szCs w:val="24"/>
          <w:lang w:val="es-AR"/>
        </w:rPr>
        <w:t xml:space="preserve"> the Escuela Libre de Derecho in </w:t>
      </w:r>
      <w:proofErr w:type="spellStart"/>
      <w:r w:rsidRPr="009B37DF">
        <w:rPr>
          <w:rFonts w:eastAsia="Calibri"/>
          <w:bCs/>
          <w:color w:val="000000" w:themeColor="text1"/>
          <w:sz w:val="24"/>
          <w:szCs w:val="24"/>
          <w:lang w:val="es-AR"/>
        </w:rPr>
        <w:t>Mexico</w:t>
      </w:r>
      <w:proofErr w:type="spellEnd"/>
      <w:r w:rsidRPr="009B37DF">
        <w:rPr>
          <w:rFonts w:eastAsia="Calibri"/>
          <w:bCs/>
          <w:color w:val="000000" w:themeColor="text1"/>
          <w:sz w:val="24"/>
          <w:szCs w:val="24"/>
          <w:lang w:val="es-AR"/>
        </w:rPr>
        <w:t xml:space="preserve">. </w:t>
      </w:r>
      <w:r w:rsidRPr="009B37DF">
        <w:rPr>
          <w:rFonts w:eastAsia="Calibri"/>
          <w:bCs/>
          <w:color w:val="000000" w:themeColor="text1"/>
          <w:sz w:val="24"/>
          <w:szCs w:val="24"/>
        </w:rPr>
        <w:t xml:space="preserve">As a human rights defender, she has accompanied over 200 cases of </w:t>
      </w:r>
      <w:r w:rsidRPr="00A94675">
        <w:rPr>
          <w:rFonts w:eastAsia="Calibri"/>
          <w:bCs/>
          <w:color w:val="000000" w:themeColor="text1"/>
          <w:sz w:val="24"/>
          <w:szCs w:val="24"/>
        </w:rPr>
        <w:t>disappearances. She indicated that, if appointed mandate holder, she would immediately take all the necessary actions and measures to avoid any possible conflict of interest, including</w:t>
      </w:r>
      <w:r w:rsidRPr="00A94675">
        <w:rPr>
          <w:rFonts w:eastAsia="Calibri"/>
          <w:b/>
          <w:bCs/>
          <w:color w:val="000000" w:themeColor="text1"/>
          <w:sz w:val="24"/>
          <w:szCs w:val="24"/>
        </w:rPr>
        <w:t xml:space="preserve"> </w:t>
      </w:r>
      <w:r w:rsidRPr="00A94675">
        <w:rPr>
          <w:rFonts w:eastAsia="Calibri"/>
          <w:bCs/>
          <w:color w:val="000000" w:themeColor="text1"/>
          <w:sz w:val="24"/>
          <w:szCs w:val="24"/>
        </w:rPr>
        <w:t>not representing the Foundation for Justice and the Rule of Law or participating in litigation or advocacy tasks in any geographical or thematic responsibilities related to the mandate. The Consultative Group noted Ms. Delgadillo Pérez</w:t>
      </w:r>
      <w:r w:rsidR="00E23C46" w:rsidRPr="00A94675">
        <w:rPr>
          <w:rFonts w:eastAsia="Calibri"/>
          <w:bCs/>
          <w:color w:val="000000" w:themeColor="text1"/>
          <w:sz w:val="24"/>
          <w:szCs w:val="24"/>
        </w:rPr>
        <w:t>’</w:t>
      </w:r>
      <w:r w:rsidRPr="00A94675">
        <w:rPr>
          <w:rFonts w:eastAsia="Calibri"/>
          <w:bCs/>
          <w:color w:val="000000" w:themeColor="text1"/>
          <w:sz w:val="24"/>
          <w:szCs w:val="24"/>
        </w:rPr>
        <w:t xml:space="preserve"> skills for the mandate as well as her diverse and extensive experience in the field of human rights, including with victims of enforced disappearance. The Consultative Group also noted her in-depth knowledge of and clear vision for the mandate, as well as her understanding of the problematics around enforced disappearances.</w:t>
      </w:r>
    </w:p>
    <w:p w14:paraId="690D4348" w14:textId="5490B8B1" w:rsidR="00F12522" w:rsidRPr="00A94675" w:rsidRDefault="009B37DF" w:rsidP="00F12522">
      <w:pPr>
        <w:pStyle w:val="SingleTxtG"/>
        <w:numPr>
          <w:ilvl w:val="0"/>
          <w:numId w:val="4"/>
        </w:numPr>
        <w:ind w:left="0" w:right="0" w:firstLine="0"/>
        <w:rPr>
          <w:rFonts w:eastAsia="Calibri"/>
          <w:color w:val="000000" w:themeColor="text1"/>
          <w:sz w:val="24"/>
          <w:szCs w:val="24"/>
        </w:rPr>
      </w:pPr>
      <w:r w:rsidRPr="00A94675">
        <w:rPr>
          <w:rFonts w:eastAsia="Calibri"/>
          <w:b/>
          <w:bCs/>
          <w:color w:val="000000" w:themeColor="text1"/>
          <w:sz w:val="24"/>
          <w:szCs w:val="24"/>
        </w:rPr>
        <w:t>Maria Galvis</w:t>
      </w:r>
      <w:r w:rsidR="00412D12" w:rsidRPr="00A94675">
        <w:rPr>
          <w:rFonts w:eastAsia="Calibri"/>
          <w:b/>
          <w:bCs/>
          <w:color w:val="000000" w:themeColor="text1"/>
          <w:sz w:val="24"/>
          <w:szCs w:val="24"/>
        </w:rPr>
        <w:t>-</w:t>
      </w:r>
      <w:r w:rsidRPr="00A94675">
        <w:rPr>
          <w:rFonts w:eastAsia="Calibri"/>
          <w:b/>
          <w:bCs/>
          <w:color w:val="000000" w:themeColor="text1"/>
          <w:sz w:val="24"/>
          <w:szCs w:val="24"/>
        </w:rPr>
        <w:t>Patiño</w:t>
      </w:r>
      <w:r w:rsidRPr="00A94675">
        <w:rPr>
          <w:rFonts w:eastAsia="Calibri"/>
          <w:color w:val="000000" w:themeColor="text1"/>
          <w:sz w:val="24"/>
          <w:szCs w:val="24"/>
        </w:rPr>
        <w:t xml:space="preserve"> is a Teacher and Researcher at the </w:t>
      </w:r>
      <w:proofErr w:type="spellStart"/>
      <w:r w:rsidRPr="00A94675">
        <w:rPr>
          <w:rFonts w:eastAsia="Calibri"/>
          <w:color w:val="000000" w:themeColor="text1"/>
          <w:sz w:val="24"/>
          <w:szCs w:val="24"/>
        </w:rPr>
        <w:t>Externado</w:t>
      </w:r>
      <w:proofErr w:type="spellEnd"/>
      <w:r w:rsidRPr="00A94675">
        <w:rPr>
          <w:rFonts w:eastAsia="Calibri"/>
          <w:color w:val="000000" w:themeColor="text1"/>
          <w:sz w:val="24"/>
          <w:szCs w:val="24"/>
        </w:rPr>
        <w:t xml:space="preserve"> de Colombia University. Previously, she worked as National Director for the Promotion and Dissemination of Human Rights at the Colombian National Human Rights</w:t>
      </w:r>
      <w:r w:rsidRPr="009B37DF">
        <w:rPr>
          <w:rFonts w:eastAsia="Calibri"/>
          <w:color w:val="000000" w:themeColor="text1"/>
          <w:sz w:val="24"/>
          <w:szCs w:val="24"/>
        </w:rPr>
        <w:t xml:space="preserve"> Institution (</w:t>
      </w:r>
      <w:proofErr w:type="spellStart"/>
      <w:r w:rsidRPr="009B37DF">
        <w:rPr>
          <w:rFonts w:eastAsia="Calibri"/>
          <w:color w:val="000000" w:themeColor="text1"/>
          <w:sz w:val="24"/>
          <w:szCs w:val="24"/>
        </w:rPr>
        <w:t>Defensoría</w:t>
      </w:r>
      <w:proofErr w:type="spellEnd"/>
      <w:r w:rsidRPr="009B37DF">
        <w:rPr>
          <w:rFonts w:eastAsia="Calibri"/>
          <w:color w:val="000000" w:themeColor="text1"/>
          <w:sz w:val="24"/>
          <w:szCs w:val="24"/>
        </w:rPr>
        <w:t xml:space="preserve"> del Pueblo), Clerk at the Jurisdictional Disciplinary Chamber of the High Council of the Judiciary in Colombia, Senior Legal Advisor at Due Process of Law Foundation, Senior Lawyer at the Center for Justice and International Law (CEJIL), Advisor at Colombia’s Prosecutor General’s Office, Advisor to Colombia’s Delegate Prosecutor for Human Rights and Advisor at Colombia’s Attorney General’s Office. She was also a member of the Committee on Enforced Disappearances (2015-2019) and represented victims of human rights violations, including enforced disappearance, before the Inter-American Court of Human Rights. Ms. Galvis</w:t>
      </w:r>
      <w:r w:rsidR="00412D12">
        <w:rPr>
          <w:rFonts w:eastAsia="Calibri"/>
          <w:color w:val="000000" w:themeColor="text1"/>
          <w:sz w:val="24"/>
          <w:szCs w:val="24"/>
        </w:rPr>
        <w:t>-</w:t>
      </w:r>
      <w:r w:rsidRPr="009B37DF">
        <w:rPr>
          <w:rFonts w:eastAsia="Calibri"/>
          <w:color w:val="000000" w:themeColor="text1"/>
          <w:sz w:val="24"/>
          <w:szCs w:val="24"/>
        </w:rPr>
        <w:t xml:space="preserve">Patiño has several publications </w:t>
      </w:r>
      <w:r w:rsidRPr="00A94675">
        <w:rPr>
          <w:rFonts w:eastAsia="Calibri"/>
          <w:color w:val="000000" w:themeColor="text1"/>
          <w:sz w:val="24"/>
          <w:szCs w:val="24"/>
        </w:rPr>
        <w:t>concerning enforced disappearances</w:t>
      </w:r>
      <w:r w:rsidR="00AF4258" w:rsidRPr="00A94675">
        <w:rPr>
          <w:rFonts w:eastAsia="Calibri"/>
          <w:color w:val="000000" w:themeColor="text1"/>
          <w:sz w:val="24"/>
          <w:szCs w:val="24"/>
        </w:rPr>
        <w:t>.</w:t>
      </w:r>
      <w:r w:rsidRPr="00A94675">
        <w:rPr>
          <w:rFonts w:eastAsia="Calibri"/>
          <w:color w:val="000000" w:themeColor="text1"/>
          <w:sz w:val="24"/>
          <w:szCs w:val="24"/>
        </w:rPr>
        <w:t xml:space="preserve"> She holds a Law Degree from the </w:t>
      </w:r>
      <w:proofErr w:type="spellStart"/>
      <w:r w:rsidRPr="00A94675">
        <w:rPr>
          <w:rFonts w:eastAsia="Calibri"/>
          <w:color w:val="000000" w:themeColor="text1"/>
          <w:sz w:val="24"/>
          <w:szCs w:val="24"/>
        </w:rPr>
        <w:t>Externado</w:t>
      </w:r>
      <w:proofErr w:type="spellEnd"/>
      <w:r w:rsidRPr="00A94675">
        <w:rPr>
          <w:rFonts w:eastAsia="Calibri"/>
          <w:color w:val="000000" w:themeColor="text1"/>
          <w:sz w:val="24"/>
          <w:szCs w:val="24"/>
        </w:rPr>
        <w:t xml:space="preserve"> de Colombia University as well as a Researcher Certificate in </w:t>
      </w:r>
      <w:r w:rsidR="00AF4258" w:rsidRPr="00A94675">
        <w:rPr>
          <w:rFonts w:eastAsia="Calibri"/>
          <w:color w:val="000000" w:themeColor="text1"/>
          <w:sz w:val="24"/>
          <w:szCs w:val="24"/>
        </w:rPr>
        <w:t>i</w:t>
      </w:r>
      <w:r w:rsidRPr="00A94675">
        <w:rPr>
          <w:rFonts w:eastAsia="Calibri"/>
          <w:color w:val="000000" w:themeColor="text1"/>
          <w:sz w:val="24"/>
          <w:szCs w:val="24"/>
        </w:rPr>
        <w:t xml:space="preserve">nternational institutions for the protection of human rights from the University of Genova in Italy. The Consultative Group noted Ms. </w:t>
      </w:r>
      <w:proofErr w:type="spellStart"/>
      <w:r w:rsidRPr="00A94675">
        <w:rPr>
          <w:rFonts w:eastAsia="Calibri"/>
          <w:color w:val="000000" w:themeColor="text1"/>
          <w:sz w:val="24"/>
          <w:szCs w:val="24"/>
        </w:rPr>
        <w:t>Galvis</w:t>
      </w:r>
      <w:r w:rsidR="00412D12" w:rsidRPr="00A94675">
        <w:rPr>
          <w:rFonts w:eastAsia="Calibri"/>
          <w:color w:val="000000" w:themeColor="text1"/>
          <w:sz w:val="24"/>
          <w:szCs w:val="24"/>
        </w:rPr>
        <w:t>-</w:t>
      </w:r>
      <w:r w:rsidRPr="00A94675">
        <w:rPr>
          <w:rFonts w:eastAsia="Calibri"/>
          <w:color w:val="000000" w:themeColor="text1"/>
          <w:sz w:val="24"/>
          <w:szCs w:val="24"/>
        </w:rPr>
        <w:t>Patiño’s</w:t>
      </w:r>
      <w:proofErr w:type="spellEnd"/>
      <w:r w:rsidRPr="00A94675">
        <w:rPr>
          <w:rFonts w:eastAsia="Calibri"/>
          <w:color w:val="000000" w:themeColor="text1"/>
          <w:sz w:val="24"/>
          <w:szCs w:val="24"/>
        </w:rPr>
        <w:t xml:space="preserve"> expertise in the field of enforced disappearances, in particular the experience she acquired as a member of the Committee on Enforced Disappearances. It also noted her strong vision for the mandate as well as her enthusiasm and motivation.</w:t>
      </w:r>
    </w:p>
    <w:p w14:paraId="3CDB1692" w14:textId="151F73F3" w:rsidR="00F12522" w:rsidRPr="00A94675" w:rsidRDefault="009B37DF" w:rsidP="00F12522">
      <w:pPr>
        <w:pStyle w:val="SingleTxtG"/>
        <w:numPr>
          <w:ilvl w:val="0"/>
          <w:numId w:val="4"/>
        </w:numPr>
        <w:ind w:left="0" w:right="0" w:firstLine="0"/>
        <w:rPr>
          <w:rFonts w:eastAsia="Calibri"/>
          <w:color w:val="000000" w:themeColor="text1"/>
          <w:sz w:val="24"/>
          <w:szCs w:val="24"/>
        </w:rPr>
      </w:pPr>
      <w:r w:rsidRPr="00A94675">
        <w:rPr>
          <w:rFonts w:eastAsia="Calibri"/>
          <w:b/>
          <w:bCs/>
          <w:color w:val="000000" w:themeColor="text1"/>
          <w:sz w:val="24"/>
          <w:szCs w:val="24"/>
        </w:rPr>
        <w:lastRenderedPageBreak/>
        <w:t xml:space="preserve">Juan Carlos Gutiérrez Contreras </w:t>
      </w:r>
      <w:r w:rsidRPr="00A94675">
        <w:rPr>
          <w:rFonts w:eastAsia="Calibri"/>
          <w:color w:val="000000" w:themeColor="text1"/>
          <w:sz w:val="24"/>
          <w:szCs w:val="24"/>
        </w:rPr>
        <w:t>is Legal Coordinator at I(dh)</w:t>
      </w:r>
      <w:proofErr w:type="spellStart"/>
      <w:r w:rsidRPr="00A94675">
        <w:rPr>
          <w:rFonts w:eastAsia="Calibri"/>
          <w:color w:val="000000" w:themeColor="text1"/>
          <w:sz w:val="24"/>
          <w:szCs w:val="24"/>
        </w:rPr>
        <w:t>eas</w:t>
      </w:r>
      <w:proofErr w:type="spellEnd"/>
      <w:r w:rsidRPr="00A94675">
        <w:rPr>
          <w:rFonts w:eastAsia="Calibri"/>
          <w:color w:val="000000" w:themeColor="text1"/>
          <w:sz w:val="24"/>
          <w:szCs w:val="24"/>
        </w:rPr>
        <w:t xml:space="preserve"> Strategic Litigation in Human Rights, </w:t>
      </w:r>
      <w:r w:rsidR="00540AF3" w:rsidRPr="00A94675">
        <w:rPr>
          <w:rFonts w:eastAsia="Calibri"/>
          <w:color w:val="000000" w:themeColor="text1"/>
          <w:sz w:val="24"/>
          <w:szCs w:val="24"/>
        </w:rPr>
        <w:t>which he formerly directed</w:t>
      </w:r>
      <w:r w:rsidRPr="00A94675">
        <w:rPr>
          <w:rFonts w:eastAsia="Calibri"/>
          <w:color w:val="000000" w:themeColor="text1"/>
          <w:sz w:val="24"/>
          <w:szCs w:val="24"/>
        </w:rPr>
        <w:t>. He also teaches a course on the Universal</w:t>
      </w:r>
      <w:r w:rsidRPr="009B37DF">
        <w:rPr>
          <w:rFonts w:eastAsia="Calibri"/>
          <w:color w:val="000000" w:themeColor="text1"/>
          <w:sz w:val="24"/>
          <w:szCs w:val="24"/>
        </w:rPr>
        <w:t xml:space="preserve"> System for the Protection of Human Rights at the Intercultural University of Chiapas in Mexico. Previously, he worked as expert consultant for OHCHR</w:t>
      </w:r>
      <w:r w:rsidR="00540AF3">
        <w:rPr>
          <w:rFonts w:eastAsia="Calibri"/>
          <w:color w:val="000000" w:themeColor="text1"/>
          <w:sz w:val="24"/>
          <w:szCs w:val="24"/>
        </w:rPr>
        <w:t xml:space="preserve"> offices in </w:t>
      </w:r>
      <w:r w:rsidRPr="009B37DF">
        <w:rPr>
          <w:rFonts w:eastAsia="Calibri"/>
          <w:color w:val="000000" w:themeColor="text1"/>
          <w:sz w:val="24"/>
          <w:szCs w:val="24"/>
        </w:rPr>
        <w:t>Honduras</w:t>
      </w:r>
      <w:r w:rsidR="00540AF3">
        <w:rPr>
          <w:rFonts w:eastAsia="Calibri"/>
          <w:color w:val="000000" w:themeColor="text1"/>
          <w:sz w:val="24"/>
          <w:szCs w:val="24"/>
        </w:rPr>
        <w:t xml:space="preserve"> and Mexico</w:t>
      </w:r>
      <w:r w:rsidRPr="009B37DF">
        <w:rPr>
          <w:rFonts w:eastAsia="Calibri"/>
          <w:color w:val="000000" w:themeColor="text1"/>
          <w:sz w:val="24"/>
          <w:szCs w:val="24"/>
        </w:rPr>
        <w:t>, the Organization of American States and the European Commission. He also worked</w:t>
      </w:r>
      <w:r w:rsidR="00213E38">
        <w:rPr>
          <w:rFonts w:eastAsia="Calibri"/>
          <w:color w:val="000000" w:themeColor="text1"/>
          <w:sz w:val="24"/>
          <w:szCs w:val="24"/>
        </w:rPr>
        <w:t>,</w:t>
      </w:r>
      <w:r w:rsidRPr="009B37DF">
        <w:rPr>
          <w:rFonts w:eastAsia="Calibri"/>
          <w:color w:val="000000" w:themeColor="text1"/>
          <w:sz w:val="24"/>
          <w:szCs w:val="24"/>
        </w:rPr>
        <w:t xml:space="preserve"> </w:t>
      </w:r>
      <w:r w:rsidRPr="00600FBA">
        <w:rPr>
          <w:rFonts w:eastAsia="Calibri"/>
          <w:color w:val="000000" w:themeColor="text1"/>
          <w:sz w:val="24"/>
          <w:szCs w:val="24"/>
        </w:rPr>
        <w:t>inter alia</w:t>
      </w:r>
      <w:r w:rsidR="00213E38">
        <w:rPr>
          <w:rFonts w:eastAsia="Calibri"/>
          <w:color w:val="000000" w:themeColor="text1"/>
          <w:sz w:val="24"/>
          <w:szCs w:val="24"/>
        </w:rPr>
        <w:t>,</w:t>
      </w:r>
      <w:r w:rsidRPr="009B37DF">
        <w:rPr>
          <w:rFonts w:eastAsia="Calibri"/>
          <w:color w:val="000000" w:themeColor="text1"/>
          <w:sz w:val="24"/>
          <w:szCs w:val="24"/>
        </w:rPr>
        <w:t xml:space="preserve"> as Head of the Human Rights Unit and Executive Coordinator of the National Protection Mechanism for Journalists and Human Rights Defenders of Mexico’s Ministry of Interior, Director of the Mexican Commission for the Defence and Promotion of Human Rights, Director of the Cooperation Programme on Human Rights of </w:t>
      </w:r>
      <w:r w:rsidR="00213E38">
        <w:rPr>
          <w:rFonts w:eastAsia="Calibri"/>
          <w:color w:val="000000" w:themeColor="text1"/>
          <w:sz w:val="24"/>
          <w:szCs w:val="24"/>
        </w:rPr>
        <w:t xml:space="preserve">the Ministry of </w:t>
      </w:r>
      <w:r w:rsidRPr="009B37DF">
        <w:rPr>
          <w:rFonts w:eastAsia="Calibri"/>
          <w:color w:val="000000" w:themeColor="text1"/>
          <w:sz w:val="24"/>
          <w:szCs w:val="24"/>
        </w:rPr>
        <w:t>Foreign Affairs</w:t>
      </w:r>
      <w:r w:rsidR="00213E38">
        <w:rPr>
          <w:rFonts w:eastAsia="Calibri"/>
          <w:color w:val="000000" w:themeColor="text1"/>
          <w:sz w:val="24"/>
          <w:szCs w:val="24"/>
        </w:rPr>
        <w:t xml:space="preserve"> of Mexico</w:t>
      </w:r>
      <w:r w:rsidRPr="009B37DF">
        <w:rPr>
          <w:rFonts w:eastAsia="Calibri"/>
          <w:color w:val="000000" w:themeColor="text1"/>
          <w:sz w:val="24"/>
          <w:szCs w:val="24"/>
        </w:rPr>
        <w:t xml:space="preserve">, Director of the Cooperation Programme on Human Rights of the Center for Justice and International Law (CEJIL) and Prosecutor Specialized in Human Rights at Colombia’s Attorney General’s Office. He has published on human rights related issues, including on enforced disappearances, gender perspective and gender violence. Mr. Gutiérrez Contreras holds a Bachelor’s degree in law from the National University of Colombia and a Master’s Degree in Adversarial Criminal System from the Novo </w:t>
      </w:r>
      <w:proofErr w:type="spellStart"/>
      <w:r w:rsidRPr="009B37DF">
        <w:rPr>
          <w:rFonts w:eastAsia="Calibri"/>
          <w:color w:val="000000" w:themeColor="text1"/>
          <w:sz w:val="24"/>
          <w:szCs w:val="24"/>
        </w:rPr>
        <w:t>Hispana</w:t>
      </w:r>
      <w:proofErr w:type="spellEnd"/>
      <w:r w:rsidRPr="009B37DF">
        <w:rPr>
          <w:rFonts w:eastAsia="Calibri"/>
          <w:color w:val="000000" w:themeColor="text1"/>
          <w:sz w:val="24"/>
          <w:szCs w:val="24"/>
        </w:rPr>
        <w:t xml:space="preserve"> University in Mexico. He also pursued a Specialization in Legal-</w:t>
      </w:r>
      <w:r w:rsidRPr="00A94675">
        <w:rPr>
          <w:rFonts w:eastAsia="Calibri"/>
          <w:color w:val="000000" w:themeColor="text1"/>
          <w:sz w:val="24"/>
          <w:szCs w:val="24"/>
        </w:rPr>
        <w:t>Criminal Institutions at the National University of Colombia. Mr. Gutiérrez Contreras indicated that, if appointed</w:t>
      </w:r>
      <w:r w:rsidR="00CD4638" w:rsidRPr="00A94675">
        <w:rPr>
          <w:rFonts w:eastAsia="Calibri"/>
          <w:color w:val="000000" w:themeColor="text1"/>
          <w:sz w:val="24"/>
          <w:szCs w:val="24"/>
        </w:rPr>
        <w:t xml:space="preserve"> </w:t>
      </w:r>
      <w:r w:rsidRPr="00A94675">
        <w:rPr>
          <w:rFonts w:eastAsia="Calibri"/>
          <w:color w:val="000000" w:themeColor="text1"/>
          <w:sz w:val="24"/>
          <w:szCs w:val="24"/>
        </w:rPr>
        <w:t xml:space="preserve">mandate holder, he would be willing to </w:t>
      </w:r>
      <w:r w:rsidR="00CD4638" w:rsidRPr="00A94675">
        <w:rPr>
          <w:rFonts w:eastAsia="Calibri"/>
          <w:color w:val="000000" w:themeColor="text1"/>
          <w:sz w:val="24"/>
          <w:szCs w:val="24"/>
        </w:rPr>
        <w:t>give up</w:t>
      </w:r>
      <w:r w:rsidRPr="00A94675">
        <w:rPr>
          <w:rFonts w:eastAsia="Calibri"/>
          <w:color w:val="000000" w:themeColor="text1"/>
          <w:sz w:val="24"/>
          <w:szCs w:val="24"/>
        </w:rPr>
        <w:t xml:space="preserve"> his position </w:t>
      </w:r>
      <w:r w:rsidR="00CD4638" w:rsidRPr="00A94675">
        <w:rPr>
          <w:rFonts w:eastAsia="Calibri"/>
          <w:color w:val="000000" w:themeColor="text1"/>
          <w:sz w:val="24"/>
          <w:szCs w:val="24"/>
        </w:rPr>
        <w:t xml:space="preserve">within </w:t>
      </w:r>
      <w:r w:rsidRPr="00A94675">
        <w:rPr>
          <w:rFonts w:eastAsia="Calibri"/>
          <w:color w:val="000000" w:themeColor="text1"/>
          <w:sz w:val="24"/>
          <w:szCs w:val="24"/>
        </w:rPr>
        <w:t>I(dh)</w:t>
      </w:r>
      <w:proofErr w:type="spellStart"/>
      <w:r w:rsidRPr="00A94675">
        <w:rPr>
          <w:rFonts w:eastAsia="Calibri"/>
          <w:color w:val="000000" w:themeColor="text1"/>
          <w:sz w:val="24"/>
          <w:szCs w:val="24"/>
        </w:rPr>
        <w:t>eas</w:t>
      </w:r>
      <w:proofErr w:type="spellEnd"/>
      <w:r w:rsidRPr="00A94675">
        <w:rPr>
          <w:rFonts w:eastAsia="Calibri"/>
          <w:color w:val="000000" w:themeColor="text1"/>
          <w:sz w:val="24"/>
          <w:szCs w:val="24"/>
        </w:rPr>
        <w:t xml:space="preserve"> Strategic Litigation in Human Rights in order to avoid any conflict of interest. The Consultative Group noted Mr. Gutiérrez Contreras’ vast and diverse experience in the field of human rights, in particular his work with victims of enforced disappearance, as well as his solid knowledge of the subject matter. It also noted his substantial knowledge of the </w:t>
      </w:r>
      <w:r w:rsidR="00310D13" w:rsidRPr="00A94675">
        <w:rPr>
          <w:rFonts w:eastAsia="Calibri"/>
          <w:color w:val="000000" w:themeColor="text1"/>
          <w:sz w:val="24"/>
          <w:szCs w:val="24"/>
        </w:rPr>
        <w:t>u</w:t>
      </w:r>
      <w:r w:rsidRPr="00A94675">
        <w:rPr>
          <w:rFonts w:eastAsia="Calibri"/>
          <w:color w:val="000000" w:themeColor="text1"/>
          <w:sz w:val="24"/>
          <w:szCs w:val="24"/>
        </w:rPr>
        <w:t>niversal system for the protection of human rights, including in the field of enforced disappearances.</w:t>
      </w:r>
    </w:p>
    <w:p w14:paraId="6663858A" w14:textId="0A81980B" w:rsidR="00FA10C6" w:rsidRPr="00221B9D" w:rsidRDefault="002E42CC" w:rsidP="00584EF0">
      <w:pPr>
        <w:suppressAutoHyphens w:val="0"/>
        <w:spacing w:before="240" w:line="240" w:lineRule="auto"/>
        <w:jc w:val="center"/>
        <w:rPr>
          <w:rFonts w:eastAsia="Calibri"/>
          <w:b/>
          <w:sz w:val="24"/>
          <w:szCs w:val="24"/>
          <w:lang w:val="en-US"/>
        </w:rPr>
      </w:pPr>
      <w:r w:rsidRPr="00221B9D">
        <w:rPr>
          <w:rFonts w:eastAsia="Calibri"/>
          <w:sz w:val="24"/>
          <w:szCs w:val="24"/>
          <w:lang w:val="en-US"/>
        </w:rPr>
        <w:t>***</w:t>
      </w:r>
      <w:r w:rsidR="002D5D94" w:rsidRPr="00221B9D">
        <w:rPr>
          <w:rFonts w:eastAsia="Calibri"/>
          <w:b/>
          <w:sz w:val="24"/>
          <w:szCs w:val="24"/>
          <w:lang w:val="en-US"/>
        </w:rPr>
        <w:br w:type="page"/>
      </w:r>
    </w:p>
    <w:p w14:paraId="0901618F" w14:textId="5102BD9A" w:rsidR="000C3815" w:rsidRPr="00221B9D" w:rsidRDefault="000C3815" w:rsidP="000C3815">
      <w:pPr>
        <w:rPr>
          <w:rFonts w:eastAsia="Calibri"/>
          <w:i/>
          <w:color w:val="000000" w:themeColor="text1"/>
          <w:sz w:val="24"/>
          <w:szCs w:val="24"/>
        </w:rPr>
      </w:pPr>
      <w:r w:rsidRPr="00221B9D">
        <w:rPr>
          <w:rFonts w:eastAsia="Calibri"/>
          <w:i/>
          <w:color w:val="000000" w:themeColor="text1"/>
          <w:sz w:val="24"/>
          <w:szCs w:val="24"/>
        </w:rPr>
        <w:lastRenderedPageBreak/>
        <w:t>Annex I - List of eligible candidates by mandate</w:t>
      </w:r>
      <w:r w:rsidRPr="00221B9D">
        <w:rPr>
          <w:rStyle w:val="FootnoteReference"/>
          <w:rFonts w:eastAsia="Calibri"/>
          <w:i/>
          <w:sz w:val="24"/>
          <w:szCs w:val="24"/>
        </w:rPr>
        <w:footnoteReference w:id="5"/>
      </w:r>
    </w:p>
    <w:p w14:paraId="2DDCF427" w14:textId="72CD04F3" w:rsidR="000160C4" w:rsidRPr="00BE30C2" w:rsidRDefault="00FB58D9" w:rsidP="00BE30C2">
      <w:pPr>
        <w:keepNext/>
        <w:spacing w:before="240" w:after="240"/>
        <w:jc w:val="center"/>
        <w:rPr>
          <w:rFonts w:eastAsia="Times New Roman"/>
          <w:b/>
          <w:bCs/>
          <w:color w:val="000000" w:themeColor="text1"/>
          <w:sz w:val="24"/>
          <w:szCs w:val="24"/>
          <w:lang w:eastAsia="en-GB"/>
        </w:rPr>
      </w:pPr>
      <w:r w:rsidRPr="00BE30C2">
        <w:rPr>
          <w:rFonts w:eastAsia="Times New Roman"/>
          <w:b/>
          <w:bCs/>
          <w:color w:val="000000" w:themeColor="text1"/>
          <w:sz w:val="24"/>
          <w:szCs w:val="24"/>
          <w:lang w:eastAsia="en-GB"/>
        </w:rPr>
        <w:t xml:space="preserve">Expert Mechanism on the Right to Development, </w:t>
      </w:r>
      <w:r w:rsidR="00861E4C">
        <w:rPr>
          <w:rFonts w:eastAsia="Times New Roman"/>
          <w:b/>
          <w:bCs/>
          <w:color w:val="000000" w:themeColor="text1"/>
          <w:sz w:val="24"/>
          <w:szCs w:val="24"/>
          <w:lang w:eastAsia="en-GB"/>
        </w:rPr>
        <w:br/>
      </w:r>
      <w:r w:rsidRPr="00BE30C2">
        <w:rPr>
          <w:rFonts w:eastAsia="Times New Roman"/>
          <w:b/>
          <w:bCs/>
          <w:color w:val="000000" w:themeColor="text1"/>
          <w:sz w:val="24"/>
          <w:szCs w:val="24"/>
          <w:lang w:eastAsia="en-GB"/>
        </w:rPr>
        <w:t>member from African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0C3815" w:rsidRPr="00BE30C2" w14:paraId="180B1974" w14:textId="77777777" w:rsidTr="00E11236">
        <w:trPr>
          <w:trHeight w:val="300"/>
          <w:jc w:val="center"/>
        </w:trPr>
        <w:tc>
          <w:tcPr>
            <w:tcW w:w="2378" w:type="dxa"/>
            <w:tcBorders>
              <w:top w:val="single" w:sz="4" w:space="0" w:color="auto"/>
              <w:bottom w:val="single" w:sz="4" w:space="0" w:color="auto"/>
            </w:tcBorders>
            <w:shd w:val="clear" w:color="auto" w:fill="auto"/>
            <w:vAlign w:val="bottom"/>
          </w:tcPr>
          <w:p w14:paraId="3A67E342" w14:textId="77777777" w:rsidR="000C3815" w:rsidRPr="00BE30C2" w:rsidRDefault="000C3815" w:rsidP="00BE30C2">
            <w:pPr>
              <w:spacing w:before="120" w:after="120"/>
              <w:rPr>
                <w:rFonts w:eastAsia="Calibri"/>
                <w:b/>
                <w:color w:val="000000" w:themeColor="text1"/>
                <w:sz w:val="24"/>
                <w:szCs w:val="24"/>
              </w:rPr>
            </w:pPr>
            <w:r w:rsidRPr="00BE30C2">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3E8633FE" w14:textId="77777777" w:rsidR="000C3815" w:rsidRPr="00BE30C2" w:rsidRDefault="000C3815" w:rsidP="00BE30C2">
            <w:pPr>
              <w:spacing w:before="120" w:after="120"/>
              <w:rPr>
                <w:rFonts w:eastAsia="Calibri"/>
                <w:b/>
                <w:color w:val="000000" w:themeColor="text1"/>
                <w:sz w:val="24"/>
                <w:szCs w:val="24"/>
              </w:rPr>
            </w:pPr>
            <w:r w:rsidRPr="00BE30C2">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3D856905" w14:textId="77777777" w:rsidR="000C3815" w:rsidRPr="00BE30C2" w:rsidRDefault="000C3815" w:rsidP="00BE30C2">
            <w:pPr>
              <w:spacing w:before="120" w:after="120"/>
              <w:rPr>
                <w:rFonts w:eastAsia="Calibri"/>
                <w:b/>
                <w:color w:val="000000" w:themeColor="text1"/>
                <w:sz w:val="24"/>
                <w:szCs w:val="24"/>
              </w:rPr>
            </w:pPr>
            <w:r w:rsidRPr="00BE30C2">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421AC52D" w14:textId="77777777" w:rsidR="000C3815" w:rsidRPr="00BE30C2" w:rsidRDefault="000C3815" w:rsidP="00BE30C2">
            <w:pPr>
              <w:spacing w:before="120" w:after="120"/>
              <w:rPr>
                <w:rFonts w:eastAsia="Calibri"/>
                <w:b/>
                <w:color w:val="000000" w:themeColor="text1"/>
                <w:sz w:val="24"/>
                <w:szCs w:val="24"/>
              </w:rPr>
            </w:pPr>
            <w:r w:rsidRPr="00BE30C2">
              <w:rPr>
                <w:rFonts w:eastAsia="Calibri"/>
                <w:b/>
                <w:color w:val="000000" w:themeColor="text1"/>
                <w:sz w:val="24"/>
                <w:szCs w:val="24"/>
              </w:rPr>
              <w:t>Gender</w:t>
            </w:r>
          </w:p>
        </w:tc>
      </w:tr>
      <w:tr w:rsidR="00BE30C2" w:rsidRPr="00BE30C2" w14:paraId="00DE7147" w14:textId="77777777" w:rsidTr="00BE30C2">
        <w:tblPrEx>
          <w:tblCellMar>
            <w:left w:w="108" w:type="dxa"/>
            <w:right w:w="108" w:type="dxa"/>
          </w:tblCellMar>
        </w:tblPrEx>
        <w:trPr>
          <w:trHeight w:val="300"/>
          <w:jc w:val="center"/>
        </w:trPr>
        <w:tc>
          <w:tcPr>
            <w:tcW w:w="2378" w:type="dxa"/>
            <w:shd w:val="clear" w:color="auto" w:fill="auto"/>
          </w:tcPr>
          <w:p w14:paraId="72BB83B5"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 xml:space="preserve">Omogboyega </w:t>
            </w:r>
          </w:p>
        </w:tc>
        <w:tc>
          <w:tcPr>
            <w:tcW w:w="2872" w:type="dxa"/>
            <w:shd w:val="clear" w:color="auto" w:fill="auto"/>
          </w:tcPr>
          <w:p w14:paraId="1EB8B16A"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ABE</w:t>
            </w:r>
          </w:p>
        </w:tc>
        <w:tc>
          <w:tcPr>
            <w:tcW w:w="3413" w:type="dxa"/>
            <w:shd w:val="clear" w:color="auto" w:fill="auto"/>
          </w:tcPr>
          <w:p w14:paraId="2E7AF052" w14:textId="77777777" w:rsidR="00BE30C2" w:rsidRPr="00BE30C2" w:rsidRDefault="00BE30C2" w:rsidP="00BE30C2">
            <w:pPr>
              <w:spacing w:after="40"/>
              <w:ind w:left="-105"/>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Nigeria</w:t>
            </w:r>
          </w:p>
        </w:tc>
        <w:tc>
          <w:tcPr>
            <w:tcW w:w="830" w:type="dxa"/>
            <w:shd w:val="clear" w:color="auto" w:fill="auto"/>
          </w:tcPr>
          <w:p w14:paraId="3D625833" w14:textId="77777777" w:rsidR="00BE30C2" w:rsidRPr="00BE30C2" w:rsidRDefault="00BE30C2" w:rsidP="00BE30C2">
            <w:pPr>
              <w:spacing w:after="40"/>
              <w:jc w:val="center"/>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M</w:t>
            </w:r>
          </w:p>
        </w:tc>
      </w:tr>
      <w:tr w:rsidR="00BE30C2" w:rsidRPr="00BE30C2" w14:paraId="6598E971" w14:textId="77777777" w:rsidTr="00BE30C2">
        <w:tblPrEx>
          <w:tblCellMar>
            <w:left w:w="108" w:type="dxa"/>
            <w:right w:w="108" w:type="dxa"/>
          </w:tblCellMar>
        </w:tblPrEx>
        <w:trPr>
          <w:trHeight w:val="300"/>
          <w:jc w:val="center"/>
        </w:trPr>
        <w:tc>
          <w:tcPr>
            <w:tcW w:w="2378" w:type="dxa"/>
            <w:shd w:val="clear" w:color="auto" w:fill="auto"/>
          </w:tcPr>
          <w:p w14:paraId="70AC4E9D"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Abdi</w:t>
            </w:r>
          </w:p>
        </w:tc>
        <w:tc>
          <w:tcPr>
            <w:tcW w:w="2872" w:type="dxa"/>
            <w:shd w:val="clear" w:color="auto" w:fill="auto"/>
          </w:tcPr>
          <w:p w14:paraId="1D50C21E" w14:textId="11DA71CD" w:rsidR="00BE30C2" w:rsidRPr="0026244A" w:rsidRDefault="00BE30C2" w:rsidP="00BE30C2">
            <w:pPr>
              <w:spacing w:after="40"/>
              <w:ind w:left="-105"/>
              <w:rPr>
                <w:rFonts w:eastAsia="Times New Roman"/>
                <w:bCs/>
                <w:color w:val="0D0D0D" w:themeColor="text1" w:themeTint="F2"/>
                <w:sz w:val="24"/>
                <w:szCs w:val="24"/>
                <w:lang w:eastAsia="en-GB"/>
              </w:rPr>
            </w:pPr>
            <w:r w:rsidRPr="0026244A">
              <w:rPr>
                <w:rFonts w:eastAsia="Times New Roman"/>
                <w:bCs/>
                <w:color w:val="0D0D0D" w:themeColor="text1" w:themeTint="F2"/>
                <w:sz w:val="24"/>
                <w:szCs w:val="24"/>
                <w:lang w:eastAsia="en-GB"/>
              </w:rPr>
              <w:t>ALI</w:t>
            </w:r>
            <w:r w:rsidR="0026244A" w:rsidRPr="0026244A">
              <w:rPr>
                <w:rStyle w:val="FootnoteReference"/>
                <w:rFonts w:eastAsia="Times New Roman"/>
                <w:bCs/>
                <w:color w:val="0D0D0D" w:themeColor="text1" w:themeTint="F2"/>
                <w:sz w:val="24"/>
                <w:szCs w:val="24"/>
                <w:lang w:eastAsia="en-GB"/>
              </w:rPr>
              <w:footnoteReference w:id="6"/>
            </w:r>
          </w:p>
        </w:tc>
        <w:tc>
          <w:tcPr>
            <w:tcW w:w="3413" w:type="dxa"/>
            <w:shd w:val="clear" w:color="auto" w:fill="auto"/>
          </w:tcPr>
          <w:p w14:paraId="3E33B943" w14:textId="77777777" w:rsidR="00BE30C2" w:rsidRPr="00BE30C2" w:rsidRDefault="00BE30C2" w:rsidP="00BE30C2">
            <w:pPr>
              <w:spacing w:after="40"/>
              <w:ind w:left="-105"/>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Ethiopia</w:t>
            </w:r>
          </w:p>
        </w:tc>
        <w:tc>
          <w:tcPr>
            <w:tcW w:w="830" w:type="dxa"/>
            <w:shd w:val="clear" w:color="auto" w:fill="auto"/>
          </w:tcPr>
          <w:p w14:paraId="61571A4D" w14:textId="77777777" w:rsidR="00BE30C2" w:rsidRPr="00BE30C2" w:rsidRDefault="00BE30C2" w:rsidP="00BE30C2">
            <w:pPr>
              <w:spacing w:after="40"/>
              <w:jc w:val="center"/>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M</w:t>
            </w:r>
          </w:p>
        </w:tc>
      </w:tr>
      <w:tr w:rsidR="00BE30C2" w:rsidRPr="00BE30C2" w14:paraId="64E7200D" w14:textId="77777777" w:rsidTr="00BE30C2">
        <w:tblPrEx>
          <w:tblCellMar>
            <w:left w:w="108" w:type="dxa"/>
            <w:right w:w="108" w:type="dxa"/>
          </w:tblCellMar>
        </w:tblPrEx>
        <w:trPr>
          <w:trHeight w:val="300"/>
          <w:jc w:val="center"/>
        </w:trPr>
        <w:tc>
          <w:tcPr>
            <w:tcW w:w="2378" w:type="dxa"/>
            <w:shd w:val="clear" w:color="auto" w:fill="auto"/>
          </w:tcPr>
          <w:p w14:paraId="36407C5A"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Danwood</w:t>
            </w:r>
          </w:p>
        </w:tc>
        <w:tc>
          <w:tcPr>
            <w:tcW w:w="2872" w:type="dxa"/>
            <w:shd w:val="clear" w:color="auto" w:fill="auto"/>
          </w:tcPr>
          <w:p w14:paraId="62EF5C8A"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CHIRWA</w:t>
            </w:r>
          </w:p>
        </w:tc>
        <w:tc>
          <w:tcPr>
            <w:tcW w:w="3413" w:type="dxa"/>
            <w:shd w:val="clear" w:color="auto" w:fill="auto"/>
          </w:tcPr>
          <w:p w14:paraId="13BDFDCA" w14:textId="77777777" w:rsidR="00BE30C2" w:rsidRPr="00BE30C2" w:rsidRDefault="00BE30C2" w:rsidP="00BE30C2">
            <w:pPr>
              <w:spacing w:after="40"/>
              <w:ind w:left="-105"/>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Malawi</w:t>
            </w:r>
          </w:p>
        </w:tc>
        <w:tc>
          <w:tcPr>
            <w:tcW w:w="830" w:type="dxa"/>
            <w:shd w:val="clear" w:color="auto" w:fill="auto"/>
          </w:tcPr>
          <w:p w14:paraId="7ABDF82F" w14:textId="77777777" w:rsidR="00BE30C2" w:rsidRPr="00BE30C2" w:rsidRDefault="00BE30C2" w:rsidP="00BE30C2">
            <w:pPr>
              <w:spacing w:after="40"/>
              <w:jc w:val="center"/>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M</w:t>
            </w:r>
          </w:p>
        </w:tc>
      </w:tr>
      <w:tr w:rsidR="00BE30C2" w:rsidRPr="00BE30C2" w14:paraId="5D5484C2" w14:textId="77777777" w:rsidTr="00BE30C2">
        <w:tblPrEx>
          <w:tblCellMar>
            <w:left w:w="108" w:type="dxa"/>
            <w:right w:w="108" w:type="dxa"/>
          </w:tblCellMar>
        </w:tblPrEx>
        <w:trPr>
          <w:trHeight w:val="300"/>
          <w:jc w:val="center"/>
        </w:trPr>
        <w:tc>
          <w:tcPr>
            <w:tcW w:w="2378" w:type="dxa"/>
            <w:shd w:val="clear" w:color="auto" w:fill="auto"/>
          </w:tcPr>
          <w:p w14:paraId="11C59207"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Fathi</w:t>
            </w:r>
          </w:p>
        </w:tc>
        <w:tc>
          <w:tcPr>
            <w:tcW w:w="2872" w:type="dxa"/>
            <w:shd w:val="clear" w:color="auto" w:fill="auto"/>
          </w:tcPr>
          <w:p w14:paraId="637FE152"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EGAL</w:t>
            </w:r>
          </w:p>
        </w:tc>
        <w:tc>
          <w:tcPr>
            <w:tcW w:w="3413" w:type="dxa"/>
            <w:shd w:val="clear" w:color="auto" w:fill="auto"/>
          </w:tcPr>
          <w:p w14:paraId="3BF3EB45" w14:textId="77777777" w:rsidR="00BE30C2" w:rsidRPr="00BE30C2" w:rsidRDefault="00BE30C2" w:rsidP="00BE30C2">
            <w:pPr>
              <w:spacing w:after="40"/>
              <w:ind w:left="-105"/>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Somalia</w:t>
            </w:r>
          </w:p>
        </w:tc>
        <w:tc>
          <w:tcPr>
            <w:tcW w:w="830" w:type="dxa"/>
            <w:shd w:val="clear" w:color="auto" w:fill="auto"/>
          </w:tcPr>
          <w:p w14:paraId="17957FCC" w14:textId="77777777" w:rsidR="00BE30C2" w:rsidRPr="00BE30C2" w:rsidRDefault="00BE30C2" w:rsidP="00BE30C2">
            <w:pPr>
              <w:spacing w:after="40"/>
              <w:jc w:val="center"/>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F</w:t>
            </w:r>
          </w:p>
        </w:tc>
      </w:tr>
      <w:tr w:rsidR="00BE30C2" w:rsidRPr="00BE30C2" w14:paraId="437534B2" w14:textId="77777777" w:rsidTr="00BE30C2">
        <w:tblPrEx>
          <w:tblCellMar>
            <w:left w:w="108" w:type="dxa"/>
            <w:right w:w="108" w:type="dxa"/>
          </w:tblCellMar>
        </w:tblPrEx>
        <w:trPr>
          <w:trHeight w:val="300"/>
          <w:jc w:val="center"/>
        </w:trPr>
        <w:tc>
          <w:tcPr>
            <w:tcW w:w="2378" w:type="dxa"/>
            <w:shd w:val="clear" w:color="auto" w:fill="auto"/>
          </w:tcPr>
          <w:p w14:paraId="0E75E38A" w14:textId="77777777" w:rsidR="00BE30C2" w:rsidRPr="00BE30C2" w:rsidRDefault="00BE30C2" w:rsidP="00BE30C2">
            <w:pPr>
              <w:spacing w:after="40"/>
              <w:ind w:left="-105"/>
              <w:rPr>
                <w:rFonts w:eastAsia="Times New Roman"/>
                <w:bCs/>
                <w:color w:val="0D0D0D" w:themeColor="text1" w:themeTint="F2"/>
                <w:sz w:val="24"/>
                <w:szCs w:val="24"/>
                <w:lang w:eastAsia="en-GB"/>
              </w:rPr>
            </w:pPr>
            <w:proofErr w:type="spellStart"/>
            <w:r w:rsidRPr="00BE30C2">
              <w:rPr>
                <w:rFonts w:eastAsia="Times New Roman"/>
                <w:bCs/>
                <w:color w:val="0D0D0D" w:themeColor="text1" w:themeTint="F2"/>
                <w:sz w:val="24"/>
                <w:szCs w:val="24"/>
                <w:lang w:eastAsia="en-GB"/>
              </w:rPr>
              <w:t>Yaovi</w:t>
            </w:r>
            <w:proofErr w:type="spellEnd"/>
            <w:r w:rsidRPr="00BE30C2">
              <w:rPr>
                <w:rFonts w:eastAsia="Times New Roman"/>
                <w:bCs/>
                <w:color w:val="0D0D0D" w:themeColor="text1" w:themeTint="F2"/>
                <w:sz w:val="24"/>
                <w:szCs w:val="24"/>
                <w:lang w:eastAsia="en-GB"/>
              </w:rPr>
              <w:t xml:space="preserve"> </w:t>
            </w:r>
            <w:proofErr w:type="spellStart"/>
            <w:r w:rsidRPr="00BE30C2">
              <w:rPr>
                <w:rFonts w:eastAsia="Times New Roman"/>
                <w:bCs/>
                <w:color w:val="0D0D0D" w:themeColor="text1" w:themeTint="F2"/>
                <w:sz w:val="24"/>
                <w:szCs w:val="24"/>
                <w:lang w:eastAsia="en-GB"/>
              </w:rPr>
              <w:t>Mawuli</w:t>
            </w:r>
            <w:proofErr w:type="spellEnd"/>
          </w:p>
        </w:tc>
        <w:tc>
          <w:tcPr>
            <w:tcW w:w="2872" w:type="dxa"/>
            <w:shd w:val="clear" w:color="auto" w:fill="auto"/>
          </w:tcPr>
          <w:p w14:paraId="5BA6EF89"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FIAWONOU</w:t>
            </w:r>
          </w:p>
        </w:tc>
        <w:tc>
          <w:tcPr>
            <w:tcW w:w="3413" w:type="dxa"/>
            <w:shd w:val="clear" w:color="auto" w:fill="auto"/>
          </w:tcPr>
          <w:p w14:paraId="2E4042C5" w14:textId="77777777" w:rsidR="00BE30C2" w:rsidRPr="00BE30C2" w:rsidRDefault="00BE30C2" w:rsidP="00BE30C2">
            <w:pPr>
              <w:spacing w:after="40"/>
              <w:ind w:left="-105"/>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Togo</w:t>
            </w:r>
          </w:p>
        </w:tc>
        <w:tc>
          <w:tcPr>
            <w:tcW w:w="830" w:type="dxa"/>
            <w:shd w:val="clear" w:color="auto" w:fill="auto"/>
          </w:tcPr>
          <w:p w14:paraId="724E5DE6" w14:textId="77777777" w:rsidR="00BE30C2" w:rsidRPr="00BE30C2" w:rsidRDefault="00BE30C2" w:rsidP="00BE30C2">
            <w:pPr>
              <w:spacing w:after="40"/>
              <w:jc w:val="center"/>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M</w:t>
            </w:r>
          </w:p>
        </w:tc>
      </w:tr>
      <w:tr w:rsidR="00BE30C2" w:rsidRPr="00BE30C2" w14:paraId="3AB773B4" w14:textId="77777777" w:rsidTr="00BE30C2">
        <w:tblPrEx>
          <w:tblCellMar>
            <w:left w:w="108" w:type="dxa"/>
            <w:right w:w="108" w:type="dxa"/>
          </w:tblCellMar>
        </w:tblPrEx>
        <w:trPr>
          <w:trHeight w:val="300"/>
          <w:jc w:val="center"/>
        </w:trPr>
        <w:tc>
          <w:tcPr>
            <w:tcW w:w="2378" w:type="dxa"/>
            <w:shd w:val="clear" w:color="auto" w:fill="auto"/>
          </w:tcPr>
          <w:p w14:paraId="02735920"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Sabelo</w:t>
            </w:r>
          </w:p>
        </w:tc>
        <w:tc>
          <w:tcPr>
            <w:tcW w:w="2872" w:type="dxa"/>
            <w:shd w:val="clear" w:color="auto" w:fill="auto"/>
          </w:tcPr>
          <w:p w14:paraId="1E2EC68B"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GUMEDZE</w:t>
            </w:r>
          </w:p>
        </w:tc>
        <w:tc>
          <w:tcPr>
            <w:tcW w:w="3413" w:type="dxa"/>
            <w:shd w:val="clear" w:color="auto" w:fill="auto"/>
          </w:tcPr>
          <w:p w14:paraId="03837288" w14:textId="77777777" w:rsidR="00BE30C2" w:rsidRPr="00BE30C2" w:rsidRDefault="00BE30C2" w:rsidP="00BE30C2">
            <w:pPr>
              <w:spacing w:after="40"/>
              <w:ind w:left="-105"/>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South Africa</w:t>
            </w:r>
          </w:p>
        </w:tc>
        <w:tc>
          <w:tcPr>
            <w:tcW w:w="830" w:type="dxa"/>
            <w:shd w:val="clear" w:color="auto" w:fill="auto"/>
          </w:tcPr>
          <w:p w14:paraId="64CD8014" w14:textId="77777777" w:rsidR="00BE30C2" w:rsidRPr="00BE30C2" w:rsidRDefault="00BE30C2" w:rsidP="00BE30C2">
            <w:pPr>
              <w:spacing w:after="40"/>
              <w:jc w:val="center"/>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M</w:t>
            </w:r>
          </w:p>
        </w:tc>
      </w:tr>
      <w:tr w:rsidR="00BE30C2" w:rsidRPr="00BE30C2" w14:paraId="2FB20ECA" w14:textId="77777777" w:rsidTr="00BE30C2">
        <w:tblPrEx>
          <w:tblCellMar>
            <w:left w:w="108" w:type="dxa"/>
            <w:right w:w="108" w:type="dxa"/>
          </w:tblCellMar>
        </w:tblPrEx>
        <w:trPr>
          <w:trHeight w:val="300"/>
          <w:jc w:val="center"/>
        </w:trPr>
        <w:tc>
          <w:tcPr>
            <w:tcW w:w="2378" w:type="dxa"/>
            <w:shd w:val="clear" w:color="auto" w:fill="auto"/>
          </w:tcPr>
          <w:p w14:paraId="2ADEA492"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Bonny</w:t>
            </w:r>
          </w:p>
        </w:tc>
        <w:tc>
          <w:tcPr>
            <w:tcW w:w="2872" w:type="dxa"/>
            <w:shd w:val="clear" w:color="auto" w:fill="auto"/>
          </w:tcPr>
          <w:p w14:paraId="3A5C4942"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IBHAWOH</w:t>
            </w:r>
          </w:p>
        </w:tc>
        <w:tc>
          <w:tcPr>
            <w:tcW w:w="3413" w:type="dxa"/>
            <w:shd w:val="clear" w:color="auto" w:fill="auto"/>
          </w:tcPr>
          <w:p w14:paraId="0173491D" w14:textId="77777777" w:rsidR="00BE30C2" w:rsidRPr="00BE30C2" w:rsidRDefault="00BE30C2" w:rsidP="00BE30C2">
            <w:pPr>
              <w:spacing w:after="40"/>
              <w:ind w:left="-105"/>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Nigeria</w:t>
            </w:r>
          </w:p>
        </w:tc>
        <w:tc>
          <w:tcPr>
            <w:tcW w:w="830" w:type="dxa"/>
            <w:shd w:val="clear" w:color="auto" w:fill="auto"/>
          </w:tcPr>
          <w:p w14:paraId="3EC892BC" w14:textId="77777777" w:rsidR="00BE30C2" w:rsidRPr="00BE30C2" w:rsidRDefault="00BE30C2" w:rsidP="00BE30C2">
            <w:pPr>
              <w:spacing w:after="40"/>
              <w:jc w:val="center"/>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M</w:t>
            </w:r>
          </w:p>
        </w:tc>
      </w:tr>
      <w:tr w:rsidR="00BE30C2" w:rsidRPr="00BE30C2" w14:paraId="02C89CB4" w14:textId="77777777" w:rsidTr="00BE30C2">
        <w:tblPrEx>
          <w:tblCellMar>
            <w:left w:w="108" w:type="dxa"/>
            <w:right w:w="108" w:type="dxa"/>
          </w:tblCellMar>
        </w:tblPrEx>
        <w:trPr>
          <w:trHeight w:val="300"/>
          <w:jc w:val="center"/>
        </w:trPr>
        <w:tc>
          <w:tcPr>
            <w:tcW w:w="2378" w:type="dxa"/>
            <w:shd w:val="clear" w:color="auto" w:fill="auto"/>
          </w:tcPr>
          <w:p w14:paraId="5CEE2E2D"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Rhoda Asikia</w:t>
            </w:r>
          </w:p>
        </w:tc>
        <w:tc>
          <w:tcPr>
            <w:tcW w:w="2872" w:type="dxa"/>
            <w:shd w:val="clear" w:color="auto" w:fill="auto"/>
          </w:tcPr>
          <w:p w14:paraId="386E6989"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KARIBI-WHYTE</w:t>
            </w:r>
          </w:p>
        </w:tc>
        <w:tc>
          <w:tcPr>
            <w:tcW w:w="3413" w:type="dxa"/>
            <w:shd w:val="clear" w:color="auto" w:fill="auto"/>
          </w:tcPr>
          <w:p w14:paraId="7ED389E7" w14:textId="77777777" w:rsidR="00BE30C2" w:rsidRPr="00BE30C2" w:rsidRDefault="00BE30C2" w:rsidP="00BE30C2">
            <w:pPr>
              <w:spacing w:after="40"/>
              <w:ind w:left="-105"/>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Nigeria</w:t>
            </w:r>
          </w:p>
        </w:tc>
        <w:tc>
          <w:tcPr>
            <w:tcW w:w="830" w:type="dxa"/>
            <w:shd w:val="clear" w:color="auto" w:fill="auto"/>
          </w:tcPr>
          <w:p w14:paraId="145E5AA8" w14:textId="77777777" w:rsidR="00BE30C2" w:rsidRPr="00BE30C2" w:rsidRDefault="00BE30C2" w:rsidP="00BE30C2">
            <w:pPr>
              <w:spacing w:after="40"/>
              <w:jc w:val="center"/>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F</w:t>
            </w:r>
          </w:p>
        </w:tc>
      </w:tr>
      <w:tr w:rsidR="00BE30C2" w:rsidRPr="00BE30C2" w14:paraId="07C39712" w14:textId="77777777" w:rsidTr="00BE30C2">
        <w:tblPrEx>
          <w:tblCellMar>
            <w:left w:w="108" w:type="dxa"/>
            <w:right w:w="108" w:type="dxa"/>
          </w:tblCellMar>
        </w:tblPrEx>
        <w:trPr>
          <w:trHeight w:val="300"/>
          <w:jc w:val="center"/>
        </w:trPr>
        <w:tc>
          <w:tcPr>
            <w:tcW w:w="2378" w:type="dxa"/>
            <w:shd w:val="clear" w:color="auto" w:fill="auto"/>
          </w:tcPr>
          <w:p w14:paraId="6530454F"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Aristide</w:t>
            </w:r>
          </w:p>
        </w:tc>
        <w:tc>
          <w:tcPr>
            <w:tcW w:w="2872" w:type="dxa"/>
            <w:shd w:val="clear" w:color="auto" w:fill="auto"/>
          </w:tcPr>
          <w:p w14:paraId="07DFD015"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NONONSI</w:t>
            </w:r>
          </w:p>
        </w:tc>
        <w:tc>
          <w:tcPr>
            <w:tcW w:w="3413" w:type="dxa"/>
            <w:shd w:val="clear" w:color="auto" w:fill="auto"/>
          </w:tcPr>
          <w:p w14:paraId="303E5AB8" w14:textId="77777777" w:rsidR="00BE30C2" w:rsidRPr="00BE30C2" w:rsidRDefault="00BE30C2" w:rsidP="00BE30C2">
            <w:pPr>
              <w:spacing w:after="40"/>
              <w:ind w:left="-105"/>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Benin</w:t>
            </w:r>
          </w:p>
        </w:tc>
        <w:tc>
          <w:tcPr>
            <w:tcW w:w="830" w:type="dxa"/>
            <w:shd w:val="clear" w:color="auto" w:fill="auto"/>
          </w:tcPr>
          <w:p w14:paraId="632B1B4F" w14:textId="77777777" w:rsidR="00BE30C2" w:rsidRPr="00BE30C2" w:rsidRDefault="00BE30C2" w:rsidP="00BE30C2">
            <w:pPr>
              <w:spacing w:after="40"/>
              <w:jc w:val="center"/>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M</w:t>
            </w:r>
          </w:p>
        </w:tc>
      </w:tr>
      <w:tr w:rsidR="00BE30C2" w:rsidRPr="00BE30C2" w14:paraId="1482DA47" w14:textId="77777777" w:rsidTr="00BE30C2">
        <w:tblPrEx>
          <w:tblCellMar>
            <w:left w:w="108" w:type="dxa"/>
            <w:right w:w="108" w:type="dxa"/>
          </w:tblCellMar>
        </w:tblPrEx>
        <w:trPr>
          <w:trHeight w:val="300"/>
          <w:jc w:val="center"/>
        </w:trPr>
        <w:tc>
          <w:tcPr>
            <w:tcW w:w="2378" w:type="dxa"/>
            <w:shd w:val="clear" w:color="auto" w:fill="auto"/>
          </w:tcPr>
          <w:p w14:paraId="75873A32"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Germain</w:t>
            </w:r>
          </w:p>
        </w:tc>
        <w:tc>
          <w:tcPr>
            <w:tcW w:w="2872" w:type="dxa"/>
            <w:shd w:val="clear" w:color="auto" w:fill="auto"/>
          </w:tcPr>
          <w:p w14:paraId="5FD073E4"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NTAWUYAMARA</w:t>
            </w:r>
          </w:p>
        </w:tc>
        <w:tc>
          <w:tcPr>
            <w:tcW w:w="3413" w:type="dxa"/>
            <w:shd w:val="clear" w:color="auto" w:fill="auto"/>
          </w:tcPr>
          <w:p w14:paraId="5AFAE90A" w14:textId="77777777" w:rsidR="00BE30C2" w:rsidRPr="00BE30C2" w:rsidRDefault="00BE30C2" w:rsidP="00BE30C2">
            <w:pPr>
              <w:spacing w:after="40"/>
              <w:ind w:left="-105"/>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Burundi</w:t>
            </w:r>
          </w:p>
        </w:tc>
        <w:tc>
          <w:tcPr>
            <w:tcW w:w="830" w:type="dxa"/>
            <w:shd w:val="clear" w:color="auto" w:fill="auto"/>
          </w:tcPr>
          <w:p w14:paraId="66CAFE18" w14:textId="77777777" w:rsidR="00BE30C2" w:rsidRPr="00BE30C2" w:rsidRDefault="00BE30C2" w:rsidP="00BE30C2">
            <w:pPr>
              <w:spacing w:after="40"/>
              <w:jc w:val="center"/>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M</w:t>
            </w:r>
          </w:p>
        </w:tc>
      </w:tr>
      <w:tr w:rsidR="00BE30C2" w:rsidRPr="009F1093" w14:paraId="4C23DB54" w14:textId="77777777" w:rsidTr="00BE30C2">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7AFC9D6C"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Gervais</w:t>
            </w:r>
          </w:p>
        </w:tc>
        <w:tc>
          <w:tcPr>
            <w:tcW w:w="2872" w:type="dxa"/>
            <w:tcBorders>
              <w:bottom w:val="single" w:sz="4" w:space="0" w:color="auto"/>
            </w:tcBorders>
            <w:shd w:val="clear" w:color="auto" w:fill="auto"/>
          </w:tcPr>
          <w:p w14:paraId="48302AF3" w14:textId="77777777" w:rsidR="00BE30C2" w:rsidRPr="00BE30C2" w:rsidRDefault="00BE30C2" w:rsidP="00BE30C2">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NZOA</w:t>
            </w:r>
          </w:p>
        </w:tc>
        <w:tc>
          <w:tcPr>
            <w:tcW w:w="3413" w:type="dxa"/>
            <w:tcBorders>
              <w:bottom w:val="single" w:sz="4" w:space="0" w:color="auto"/>
            </w:tcBorders>
            <w:shd w:val="clear" w:color="auto" w:fill="auto"/>
          </w:tcPr>
          <w:p w14:paraId="7AEC89B6" w14:textId="77777777" w:rsidR="00BE30C2" w:rsidRPr="00BE30C2" w:rsidRDefault="00BE30C2" w:rsidP="00BE30C2">
            <w:pPr>
              <w:spacing w:after="40"/>
              <w:ind w:left="-105"/>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Cameroon</w:t>
            </w:r>
          </w:p>
        </w:tc>
        <w:tc>
          <w:tcPr>
            <w:tcW w:w="830" w:type="dxa"/>
            <w:tcBorders>
              <w:bottom w:val="single" w:sz="4" w:space="0" w:color="auto"/>
            </w:tcBorders>
            <w:shd w:val="clear" w:color="auto" w:fill="auto"/>
          </w:tcPr>
          <w:p w14:paraId="5F6BF85C" w14:textId="77777777" w:rsidR="00BE30C2" w:rsidRPr="00BE30C2" w:rsidRDefault="00BE30C2" w:rsidP="00BE30C2">
            <w:pPr>
              <w:spacing w:after="40"/>
              <w:jc w:val="center"/>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M</w:t>
            </w:r>
          </w:p>
        </w:tc>
      </w:tr>
    </w:tbl>
    <w:p w14:paraId="3D3F4170" w14:textId="72B6037C" w:rsidR="009C14C7" w:rsidRPr="00FF5CAD" w:rsidRDefault="00861E4C" w:rsidP="007A5CD8">
      <w:pPr>
        <w:keepNext/>
        <w:spacing w:before="240" w:after="240"/>
        <w:jc w:val="center"/>
        <w:rPr>
          <w:rFonts w:eastAsia="Times New Roman"/>
          <w:b/>
          <w:bCs/>
          <w:color w:val="000000" w:themeColor="text1"/>
          <w:sz w:val="24"/>
          <w:szCs w:val="24"/>
          <w:highlight w:val="cyan"/>
          <w:lang w:eastAsia="en-GB"/>
        </w:rPr>
      </w:pPr>
      <w:r>
        <w:rPr>
          <w:rFonts w:eastAsia="Times New Roman"/>
          <w:b/>
          <w:bCs/>
          <w:color w:val="000000" w:themeColor="text1"/>
          <w:sz w:val="24"/>
          <w:szCs w:val="24"/>
          <w:lang w:eastAsia="en-GB"/>
        </w:rPr>
        <w:br/>
      </w:r>
      <w:r w:rsidR="004A6C6E" w:rsidRPr="004A6C6E">
        <w:rPr>
          <w:rFonts w:eastAsia="Times New Roman"/>
          <w:b/>
          <w:bCs/>
          <w:color w:val="000000" w:themeColor="text1"/>
          <w:sz w:val="24"/>
          <w:szCs w:val="24"/>
          <w:lang w:eastAsia="en-GB"/>
        </w:rPr>
        <w:t xml:space="preserve">Expert Mechanism on the Right to Development, </w:t>
      </w:r>
      <w:r>
        <w:rPr>
          <w:rFonts w:eastAsia="Times New Roman"/>
          <w:b/>
          <w:bCs/>
          <w:color w:val="000000" w:themeColor="text1"/>
          <w:sz w:val="24"/>
          <w:szCs w:val="24"/>
          <w:lang w:eastAsia="en-GB"/>
        </w:rPr>
        <w:br/>
      </w:r>
      <w:r w:rsidR="004A6C6E" w:rsidRPr="004A6C6E">
        <w:rPr>
          <w:rFonts w:eastAsia="Times New Roman"/>
          <w:b/>
          <w:bCs/>
          <w:color w:val="000000" w:themeColor="text1"/>
          <w:sz w:val="24"/>
          <w:szCs w:val="24"/>
          <w:lang w:eastAsia="en-GB"/>
        </w:rPr>
        <w:t>member from Asia-Pacific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0A0405" w:rsidRPr="004A6C6E" w14:paraId="50FB22B2" w14:textId="77777777" w:rsidTr="00EE04A9">
        <w:trPr>
          <w:trHeight w:val="300"/>
          <w:jc w:val="center"/>
        </w:trPr>
        <w:tc>
          <w:tcPr>
            <w:tcW w:w="2378" w:type="dxa"/>
            <w:tcBorders>
              <w:top w:val="single" w:sz="4" w:space="0" w:color="auto"/>
              <w:bottom w:val="single" w:sz="4" w:space="0" w:color="auto"/>
            </w:tcBorders>
            <w:shd w:val="clear" w:color="auto" w:fill="auto"/>
            <w:vAlign w:val="bottom"/>
          </w:tcPr>
          <w:p w14:paraId="577BDAD1" w14:textId="77777777" w:rsidR="000A0405" w:rsidRPr="004A6C6E" w:rsidRDefault="000A0405" w:rsidP="00EE04A9">
            <w:pPr>
              <w:spacing w:before="120" w:after="120"/>
              <w:rPr>
                <w:rFonts w:eastAsia="Calibri"/>
                <w:b/>
                <w:color w:val="000000" w:themeColor="text1"/>
                <w:sz w:val="24"/>
                <w:szCs w:val="24"/>
              </w:rPr>
            </w:pPr>
            <w:r w:rsidRPr="004A6C6E">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45866A6D" w14:textId="77777777" w:rsidR="000A0405" w:rsidRPr="004A6C6E" w:rsidRDefault="000A0405" w:rsidP="00EE04A9">
            <w:pPr>
              <w:spacing w:before="120" w:after="120"/>
              <w:rPr>
                <w:rFonts w:eastAsia="Calibri"/>
                <w:b/>
                <w:color w:val="000000" w:themeColor="text1"/>
                <w:sz w:val="24"/>
                <w:szCs w:val="24"/>
              </w:rPr>
            </w:pPr>
            <w:r w:rsidRPr="004A6C6E">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50ADC405" w14:textId="77777777" w:rsidR="000A0405" w:rsidRPr="004A6C6E" w:rsidRDefault="000A0405" w:rsidP="00EE04A9">
            <w:pPr>
              <w:spacing w:before="120" w:after="120"/>
              <w:rPr>
                <w:rFonts w:eastAsia="Calibri"/>
                <w:b/>
                <w:color w:val="000000" w:themeColor="text1"/>
                <w:sz w:val="24"/>
                <w:szCs w:val="24"/>
              </w:rPr>
            </w:pPr>
            <w:r w:rsidRPr="004A6C6E">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3545C74A" w14:textId="77777777" w:rsidR="000A0405" w:rsidRPr="004A6C6E" w:rsidRDefault="000A0405" w:rsidP="00EE04A9">
            <w:pPr>
              <w:spacing w:before="120" w:after="120"/>
              <w:rPr>
                <w:rFonts w:eastAsia="Calibri"/>
                <w:b/>
                <w:color w:val="000000" w:themeColor="text1"/>
                <w:sz w:val="24"/>
                <w:szCs w:val="24"/>
              </w:rPr>
            </w:pPr>
            <w:r w:rsidRPr="004A6C6E">
              <w:rPr>
                <w:rFonts w:eastAsia="Calibri"/>
                <w:b/>
                <w:color w:val="000000" w:themeColor="text1"/>
                <w:sz w:val="24"/>
                <w:szCs w:val="24"/>
              </w:rPr>
              <w:t>Gender</w:t>
            </w:r>
          </w:p>
        </w:tc>
      </w:tr>
      <w:tr w:rsidR="004A6C6E" w:rsidRPr="004A6C6E" w14:paraId="29447887" w14:textId="77777777" w:rsidTr="004A6C6E">
        <w:tblPrEx>
          <w:tblCellMar>
            <w:left w:w="108" w:type="dxa"/>
            <w:right w:w="108" w:type="dxa"/>
          </w:tblCellMar>
        </w:tblPrEx>
        <w:trPr>
          <w:trHeight w:val="300"/>
          <w:jc w:val="center"/>
        </w:trPr>
        <w:tc>
          <w:tcPr>
            <w:tcW w:w="2378" w:type="dxa"/>
            <w:shd w:val="clear" w:color="auto" w:fill="auto"/>
          </w:tcPr>
          <w:p w14:paraId="66E2BB6F" w14:textId="77777777" w:rsidR="004A6C6E" w:rsidRPr="004A6C6E" w:rsidRDefault="004A6C6E" w:rsidP="004A6C6E">
            <w:pPr>
              <w:spacing w:after="40"/>
              <w:ind w:left="-105"/>
              <w:rPr>
                <w:rFonts w:eastAsia="Times New Roman"/>
                <w:bCs/>
                <w:color w:val="0D0D0D" w:themeColor="text1" w:themeTint="F2"/>
                <w:sz w:val="24"/>
                <w:szCs w:val="24"/>
                <w:lang w:eastAsia="en-GB"/>
              </w:rPr>
            </w:pPr>
            <w:proofErr w:type="spellStart"/>
            <w:r w:rsidRPr="004A6C6E">
              <w:rPr>
                <w:rFonts w:eastAsia="Times New Roman"/>
                <w:bCs/>
                <w:color w:val="0D0D0D" w:themeColor="text1" w:themeTint="F2"/>
                <w:sz w:val="24"/>
                <w:szCs w:val="24"/>
                <w:lang w:eastAsia="en-GB"/>
              </w:rPr>
              <w:t>Ruijun</w:t>
            </w:r>
            <w:proofErr w:type="spellEnd"/>
          </w:p>
        </w:tc>
        <w:tc>
          <w:tcPr>
            <w:tcW w:w="2872" w:type="dxa"/>
            <w:shd w:val="clear" w:color="auto" w:fill="auto"/>
          </w:tcPr>
          <w:p w14:paraId="233D78E1" w14:textId="77777777" w:rsidR="004A6C6E" w:rsidRPr="004A6C6E" w:rsidRDefault="004A6C6E" w:rsidP="004A6C6E">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DAI</w:t>
            </w:r>
          </w:p>
        </w:tc>
        <w:tc>
          <w:tcPr>
            <w:tcW w:w="3413" w:type="dxa"/>
            <w:shd w:val="clear" w:color="auto" w:fill="auto"/>
          </w:tcPr>
          <w:p w14:paraId="08530444" w14:textId="77777777" w:rsidR="004A6C6E" w:rsidRPr="004A6C6E" w:rsidRDefault="004A6C6E" w:rsidP="004A6C6E">
            <w:pPr>
              <w:spacing w:after="40"/>
              <w:ind w:left="-105"/>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China</w:t>
            </w:r>
          </w:p>
        </w:tc>
        <w:tc>
          <w:tcPr>
            <w:tcW w:w="830" w:type="dxa"/>
            <w:shd w:val="clear" w:color="auto" w:fill="auto"/>
          </w:tcPr>
          <w:p w14:paraId="73D764D7" w14:textId="77777777" w:rsidR="004A6C6E" w:rsidRPr="004A6C6E" w:rsidRDefault="004A6C6E" w:rsidP="004A6C6E">
            <w:pPr>
              <w:spacing w:after="40"/>
              <w:jc w:val="center"/>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F</w:t>
            </w:r>
          </w:p>
        </w:tc>
      </w:tr>
      <w:tr w:rsidR="004A6C6E" w:rsidRPr="004A6C6E" w14:paraId="32B9B636" w14:textId="77777777" w:rsidTr="004A6C6E">
        <w:tblPrEx>
          <w:tblCellMar>
            <w:left w:w="108" w:type="dxa"/>
            <w:right w:w="108" w:type="dxa"/>
          </w:tblCellMar>
        </w:tblPrEx>
        <w:trPr>
          <w:trHeight w:val="300"/>
          <w:jc w:val="center"/>
        </w:trPr>
        <w:tc>
          <w:tcPr>
            <w:tcW w:w="2378" w:type="dxa"/>
            <w:shd w:val="clear" w:color="auto" w:fill="auto"/>
          </w:tcPr>
          <w:p w14:paraId="42D0A697" w14:textId="77777777" w:rsidR="004A6C6E" w:rsidRPr="004A6C6E" w:rsidRDefault="004A6C6E" w:rsidP="004A6C6E">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Bibhu</w:t>
            </w:r>
          </w:p>
        </w:tc>
        <w:tc>
          <w:tcPr>
            <w:tcW w:w="2872" w:type="dxa"/>
            <w:shd w:val="clear" w:color="auto" w:fill="auto"/>
          </w:tcPr>
          <w:p w14:paraId="5993B6A3" w14:textId="77777777" w:rsidR="004A6C6E" w:rsidRPr="004A6C6E" w:rsidRDefault="004A6C6E" w:rsidP="004A6C6E">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DASH</w:t>
            </w:r>
          </w:p>
        </w:tc>
        <w:tc>
          <w:tcPr>
            <w:tcW w:w="3413" w:type="dxa"/>
            <w:shd w:val="clear" w:color="auto" w:fill="auto"/>
          </w:tcPr>
          <w:p w14:paraId="12D26582" w14:textId="77777777" w:rsidR="004A6C6E" w:rsidRPr="004A6C6E" w:rsidRDefault="004A6C6E" w:rsidP="004A6C6E">
            <w:pPr>
              <w:spacing w:after="40"/>
              <w:ind w:left="-105"/>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India</w:t>
            </w:r>
          </w:p>
        </w:tc>
        <w:tc>
          <w:tcPr>
            <w:tcW w:w="830" w:type="dxa"/>
            <w:shd w:val="clear" w:color="auto" w:fill="auto"/>
          </w:tcPr>
          <w:p w14:paraId="2C8CDAFC" w14:textId="77777777" w:rsidR="004A6C6E" w:rsidRPr="004A6C6E" w:rsidRDefault="004A6C6E" w:rsidP="004A6C6E">
            <w:pPr>
              <w:spacing w:after="40"/>
              <w:jc w:val="center"/>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M</w:t>
            </w:r>
          </w:p>
        </w:tc>
      </w:tr>
      <w:tr w:rsidR="004A6C6E" w:rsidRPr="004A6C6E" w14:paraId="59BFD717" w14:textId="77777777" w:rsidTr="004A6C6E">
        <w:tblPrEx>
          <w:tblCellMar>
            <w:left w:w="108" w:type="dxa"/>
            <w:right w:w="108" w:type="dxa"/>
          </w:tblCellMar>
        </w:tblPrEx>
        <w:trPr>
          <w:trHeight w:val="300"/>
          <w:jc w:val="center"/>
        </w:trPr>
        <w:tc>
          <w:tcPr>
            <w:tcW w:w="2378" w:type="dxa"/>
            <w:shd w:val="clear" w:color="auto" w:fill="auto"/>
          </w:tcPr>
          <w:p w14:paraId="19900618" w14:textId="77777777" w:rsidR="004A6C6E" w:rsidRPr="004A6C6E" w:rsidRDefault="004A6C6E" w:rsidP="004A6C6E">
            <w:pPr>
              <w:spacing w:after="40"/>
              <w:ind w:left="-105"/>
              <w:rPr>
                <w:rFonts w:eastAsia="Times New Roman"/>
                <w:bCs/>
                <w:color w:val="0D0D0D" w:themeColor="text1" w:themeTint="F2"/>
                <w:sz w:val="24"/>
                <w:szCs w:val="24"/>
                <w:lang w:eastAsia="en-GB"/>
              </w:rPr>
            </w:pPr>
            <w:proofErr w:type="spellStart"/>
            <w:r w:rsidRPr="004A6C6E">
              <w:rPr>
                <w:rFonts w:eastAsia="Times New Roman"/>
                <w:bCs/>
                <w:color w:val="0D0D0D" w:themeColor="text1" w:themeTint="F2"/>
                <w:sz w:val="24"/>
                <w:szCs w:val="24"/>
                <w:lang w:eastAsia="en-GB"/>
              </w:rPr>
              <w:t>Zhuoma</w:t>
            </w:r>
            <w:proofErr w:type="spellEnd"/>
          </w:p>
        </w:tc>
        <w:tc>
          <w:tcPr>
            <w:tcW w:w="2872" w:type="dxa"/>
            <w:shd w:val="clear" w:color="auto" w:fill="auto"/>
          </w:tcPr>
          <w:p w14:paraId="45467D57" w14:textId="77777777" w:rsidR="004A6C6E" w:rsidRPr="004A6C6E" w:rsidRDefault="004A6C6E" w:rsidP="004A6C6E">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GESANG</w:t>
            </w:r>
          </w:p>
        </w:tc>
        <w:tc>
          <w:tcPr>
            <w:tcW w:w="3413" w:type="dxa"/>
            <w:shd w:val="clear" w:color="auto" w:fill="auto"/>
          </w:tcPr>
          <w:p w14:paraId="3C435C68" w14:textId="77777777" w:rsidR="004A6C6E" w:rsidRPr="004A6C6E" w:rsidRDefault="004A6C6E" w:rsidP="004A6C6E">
            <w:pPr>
              <w:spacing w:after="40"/>
              <w:ind w:left="-105"/>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China</w:t>
            </w:r>
          </w:p>
        </w:tc>
        <w:tc>
          <w:tcPr>
            <w:tcW w:w="830" w:type="dxa"/>
            <w:shd w:val="clear" w:color="auto" w:fill="auto"/>
          </w:tcPr>
          <w:p w14:paraId="7F3CC789" w14:textId="77777777" w:rsidR="004A6C6E" w:rsidRPr="004A6C6E" w:rsidRDefault="004A6C6E" w:rsidP="004A6C6E">
            <w:pPr>
              <w:spacing w:after="40"/>
              <w:jc w:val="center"/>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F</w:t>
            </w:r>
          </w:p>
        </w:tc>
      </w:tr>
      <w:tr w:rsidR="004A6C6E" w:rsidRPr="004A6C6E" w14:paraId="0C59301F" w14:textId="77777777" w:rsidTr="004A6C6E">
        <w:tblPrEx>
          <w:tblCellMar>
            <w:left w:w="108" w:type="dxa"/>
            <w:right w:w="108" w:type="dxa"/>
          </w:tblCellMar>
        </w:tblPrEx>
        <w:trPr>
          <w:trHeight w:val="300"/>
          <w:jc w:val="center"/>
        </w:trPr>
        <w:tc>
          <w:tcPr>
            <w:tcW w:w="2378" w:type="dxa"/>
            <w:shd w:val="clear" w:color="auto" w:fill="auto"/>
          </w:tcPr>
          <w:p w14:paraId="2FAB852B" w14:textId="77777777" w:rsidR="004A6C6E" w:rsidRPr="004A6C6E" w:rsidRDefault="004A6C6E" w:rsidP="004A6C6E">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Mihir</w:t>
            </w:r>
          </w:p>
        </w:tc>
        <w:tc>
          <w:tcPr>
            <w:tcW w:w="2872" w:type="dxa"/>
            <w:shd w:val="clear" w:color="auto" w:fill="auto"/>
          </w:tcPr>
          <w:p w14:paraId="6220871B" w14:textId="77777777" w:rsidR="004A6C6E" w:rsidRPr="004A6C6E" w:rsidRDefault="004A6C6E" w:rsidP="004A6C6E">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KANADE</w:t>
            </w:r>
          </w:p>
        </w:tc>
        <w:tc>
          <w:tcPr>
            <w:tcW w:w="3413" w:type="dxa"/>
            <w:shd w:val="clear" w:color="auto" w:fill="auto"/>
          </w:tcPr>
          <w:p w14:paraId="14EBF166" w14:textId="77777777" w:rsidR="004A6C6E" w:rsidRPr="004A6C6E" w:rsidRDefault="004A6C6E" w:rsidP="004A6C6E">
            <w:pPr>
              <w:spacing w:after="40"/>
              <w:ind w:left="-105"/>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India</w:t>
            </w:r>
          </w:p>
        </w:tc>
        <w:tc>
          <w:tcPr>
            <w:tcW w:w="830" w:type="dxa"/>
            <w:shd w:val="clear" w:color="auto" w:fill="auto"/>
          </w:tcPr>
          <w:p w14:paraId="3A98A0AF" w14:textId="77777777" w:rsidR="004A6C6E" w:rsidRPr="004A6C6E" w:rsidRDefault="004A6C6E" w:rsidP="004A6C6E">
            <w:pPr>
              <w:spacing w:after="40"/>
              <w:jc w:val="center"/>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M</w:t>
            </w:r>
          </w:p>
        </w:tc>
      </w:tr>
      <w:tr w:rsidR="004A6C6E" w:rsidRPr="004A6C6E" w14:paraId="382AE641" w14:textId="77777777" w:rsidTr="004A6C6E">
        <w:tblPrEx>
          <w:tblCellMar>
            <w:left w:w="108" w:type="dxa"/>
            <w:right w:w="108" w:type="dxa"/>
          </w:tblCellMar>
        </w:tblPrEx>
        <w:trPr>
          <w:trHeight w:val="300"/>
          <w:jc w:val="center"/>
        </w:trPr>
        <w:tc>
          <w:tcPr>
            <w:tcW w:w="2378" w:type="dxa"/>
            <w:shd w:val="clear" w:color="auto" w:fill="auto"/>
          </w:tcPr>
          <w:p w14:paraId="5497C0DE" w14:textId="77777777" w:rsidR="004A6C6E" w:rsidRPr="004A6C6E" w:rsidRDefault="004A6C6E" w:rsidP="004A6C6E">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Xiaohui</w:t>
            </w:r>
          </w:p>
        </w:tc>
        <w:tc>
          <w:tcPr>
            <w:tcW w:w="2872" w:type="dxa"/>
            <w:shd w:val="clear" w:color="auto" w:fill="auto"/>
          </w:tcPr>
          <w:p w14:paraId="5CCEF9E9" w14:textId="77777777" w:rsidR="004A6C6E" w:rsidRPr="004A6C6E" w:rsidRDefault="004A6C6E" w:rsidP="004A6C6E">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LIANG</w:t>
            </w:r>
          </w:p>
        </w:tc>
        <w:tc>
          <w:tcPr>
            <w:tcW w:w="3413" w:type="dxa"/>
            <w:shd w:val="clear" w:color="auto" w:fill="auto"/>
          </w:tcPr>
          <w:p w14:paraId="0B5643C1" w14:textId="77777777" w:rsidR="004A6C6E" w:rsidRPr="004A6C6E" w:rsidRDefault="004A6C6E" w:rsidP="004A6C6E">
            <w:pPr>
              <w:spacing w:after="40"/>
              <w:ind w:left="-105"/>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China</w:t>
            </w:r>
          </w:p>
        </w:tc>
        <w:tc>
          <w:tcPr>
            <w:tcW w:w="830" w:type="dxa"/>
            <w:shd w:val="clear" w:color="auto" w:fill="auto"/>
          </w:tcPr>
          <w:p w14:paraId="0771EA01" w14:textId="77777777" w:rsidR="004A6C6E" w:rsidRPr="004A6C6E" w:rsidRDefault="004A6C6E" w:rsidP="004A6C6E">
            <w:pPr>
              <w:spacing w:after="40"/>
              <w:jc w:val="center"/>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M</w:t>
            </w:r>
          </w:p>
        </w:tc>
      </w:tr>
      <w:tr w:rsidR="004A6C6E" w:rsidRPr="004A6C6E" w14:paraId="2923B332" w14:textId="77777777" w:rsidTr="004A6C6E">
        <w:tblPrEx>
          <w:tblCellMar>
            <w:left w:w="108" w:type="dxa"/>
            <w:right w:w="108" w:type="dxa"/>
          </w:tblCellMar>
        </w:tblPrEx>
        <w:trPr>
          <w:trHeight w:val="300"/>
          <w:jc w:val="center"/>
        </w:trPr>
        <w:tc>
          <w:tcPr>
            <w:tcW w:w="2378" w:type="dxa"/>
            <w:shd w:val="clear" w:color="auto" w:fill="auto"/>
          </w:tcPr>
          <w:p w14:paraId="60D026CD" w14:textId="77777777" w:rsidR="004A6C6E" w:rsidRPr="004A6C6E" w:rsidRDefault="004A6C6E" w:rsidP="004A6C6E">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Ricardo A.</w:t>
            </w:r>
          </w:p>
        </w:tc>
        <w:tc>
          <w:tcPr>
            <w:tcW w:w="2872" w:type="dxa"/>
            <w:shd w:val="clear" w:color="auto" w:fill="auto"/>
          </w:tcPr>
          <w:p w14:paraId="2C6D627C" w14:textId="77777777" w:rsidR="004A6C6E" w:rsidRPr="004A6C6E" w:rsidRDefault="004A6C6E" w:rsidP="004A6C6E">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SUNGA III</w:t>
            </w:r>
          </w:p>
        </w:tc>
        <w:tc>
          <w:tcPr>
            <w:tcW w:w="3413" w:type="dxa"/>
            <w:shd w:val="clear" w:color="auto" w:fill="auto"/>
          </w:tcPr>
          <w:p w14:paraId="7B680AFB" w14:textId="77777777" w:rsidR="004A6C6E" w:rsidRPr="004A6C6E" w:rsidRDefault="004A6C6E" w:rsidP="004A6C6E">
            <w:pPr>
              <w:spacing w:after="40"/>
              <w:ind w:left="-105"/>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Philippines</w:t>
            </w:r>
          </w:p>
        </w:tc>
        <w:tc>
          <w:tcPr>
            <w:tcW w:w="830" w:type="dxa"/>
            <w:shd w:val="clear" w:color="auto" w:fill="auto"/>
          </w:tcPr>
          <w:p w14:paraId="617A3A84" w14:textId="77777777" w:rsidR="004A6C6E" w:rsidRPr="004A6C6E" w:rsidRDefault="004A6C6E" w:rsidP="004A6C6E">
            <w:pPr>
              <w:spacing w:after="40"/>
              <w:jc w:val="center"/>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M</w:t>
            </w:r>
          </w:p>
        </w:tc>
      </w:tr>
      <w:tr w:rsidR="004A6C6E" w:rsidRPr="004A6C6E" w14:paraId="273A64B0" w14:textId="77777777" w:rsidTr="004A6C6E">
        <w:tblPrEx>
          <w:tblCellMar>
            <w:left w:w="108" w:type="dxa"/>
            <w:right w:w="108" w:type="dxa"/>
          </w:tblCellMar>
        </w:tblPrEx>
        <w:trPr>
          <w:trHeight w:val="300"/>
          <w:jc w:val="center"/>
        </w:trPr>
        <w:tc>
          <w:tcPr>
            <w:tcW w:w="2378" w:type="dxa"/>
            <w:shd w:val="clear" w:color="auto" w:fill="auto"/>
          </w:tcPr>
          <w:p w14:paraId="599E4574" w14:textId="77777777" w:rsidR="004A6C6E" w:rsidRPr="004A6C6E" w:rsidRDefault="004A6C6E" w:rsidP="004A6C6E">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Xiuli</w:t>
            </w:r>
          </w:p>
        </w:tc>
        <w:tc>
          <w:tcPr>
            <w:tcW w:w="2872" w:type="dxa"/>
            <w:shd w:val="clear" w:color="auto" w:fill="auto"/>
          </w:tcPr>
          <w:p w14:paraId="27DB4723" w14:textId="77777777" w:rsidR="004A6C6E" w:rsidRPr="004A6C6E" w:rsidRDefault="004A6C6E" w:rsidP="004A6C6E">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XU</w:t>
            </w:r>
          </w:p>
        </w:tc>
        <w:tc>
          <w:tcPr>
            <w:tcW w:w="3413" w:type="dxa"/>
            <w:shd w:val="clear" w:color="auto" w:fill="auto"/>
          </w:tcPr>
          <w:p w14:paraId="2244D4F2" w14:textId="77777777" w:rsidR="004A6C6E" w:rsidRPr="004A6C6E" w:rsidRDefault="004A6C6E" w:rsidP="004A6C6E">
            <w:pPr>
              <w:spacing w:after="40"/>
              <w:ind w:left="-105"/>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China</w:t>
            </w:r>
          </w:p>
        </w:tc>
        <w:tc>
          <w:tcPr>
            <w:tcW w:w="830" w:type="dxa"/>
            <w:shd w:val="clear" w:color="auto" w:fill="auto"/>
          </w:tcPr>
          <w:p w14:paraId="45AA097A" w14:textId="77777777" w:rsidR="004A6C6E" w:rsidRPr="004A6C6E" w:rsidRDefault="004A6C6E" w:rsidP="004A6C6E">
            <w:pPr>
              <w:spacing w:after="40"/>
              <w:jc w:val="center"/>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F</w:t>
            </w:r>
          </w:p>
        </w:tc>
      </w:tr>
      <w:tr w:rsidR="004A6C6E" w:rsidRPr="004A6C6E" w14:paraId="43DEF20D" w14:textId="77777777" w:rsidTr="004A6C6E">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063585D7" w14:textId="77777777" w:rsidR="004A6C6E" w:rsidRPr="004A6C6E" w:rsidRDefault="004A6C6E" w:rsidP="004A6C6E">
            <w:pPr>
              <w:spacing w:after="40"/>
              <w:ind w:left="-105"/>
              <w:rPr>
                <w:rFonts w:eastAsia="Times New Roman"/>
                <w:bCs/>
                <w:color w:val="0D0D0D" w:themeColor="text1" w:themeTint="F2"/>
                <w:sz w:val="24"/>
                <w:szCs w:val="24"/>
                <w:lang w:eastAsia="en-GB"/>
              </w:rPr>
            </w:pPr>
            <w:proofErr w:type="spellStart"/>
            <w:r w:rsidRPr="004A6C6E">
              <w:rPr>
                <w:rFonts w:eastAsia="Times New Roman"/>
                <w:bCs/>
                <w:color w:val="0D0D0D" w:themeColor="text1" w:themeTint="F2"/>
                <w:sz w:val="24"/>
                <w:szCs w:val="24"/>
                <w:lang w:eastAsia="en-GB"/>
              </w:rPr>
              <w:t>Kun</w:t>
            </w:r>
            <w:proofErr w:type="spellEnd"/>
          </w:p>
        </w:tc>
        <w:tc>
          <w:tcPr>
            <w:tcW w:w="2872" w:type="dxa"/>
            <w:tcBorders>
              <w:bottom w:val="single" w:sz="4" w:space="0" w:color="auto"/>
            </w:tcBorders>
            <w:shd w:val="clear" w:color="auto" w:fill="auto"/>
          </w:tcPr>
          <w:p w14:paraId="4E5C2AAC" w14:textId="77777777" w:rsidR="004A6C6E" w:rsidRPr="004A6C6E" w:rsidRDefault="004A6C6E" w:rsidP="004A6C6E">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YAO</w:t>
            </w:r>
          </w:p>
        </w:tc>
        <w:tc>
          <w:tcPr>
            <w:tcW w:w="3413" w:type="dxa"/>
            <w:tcBorders>
              <w:bottom w:val="single" w:sz="4" w:space="0" w:color="auto"/>
            </w:tcBorders>
            <w:shd w:val="clear" w:color="auto" w:fill="auto"/>
          </w:tcPr>
          <w:p w14:paraId="40DDF0B6" w14:textId="77777777" w:rsidR="004A6C6E" w:rsidRPr="004A6C6E" w:rsidRDefault="004A6C6E" w:rsidP="004A6C6E">
            <w:pPr>
              <w:spacing w:after="40"/>
              <w:ind w:left="-105"/>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China</w:t>
            </w:r>
          </w:p>
        </w:tc>
        <w:tc>
          <w:tcPr>
            <w:tcW w:w="830" w:type="dxa"/>
            <w:tcBorders>
              <w:bottom w:val="single" w:sz="4" w:space="0" w:color="auto"/>
            </w:tcBorders>
            <w:shd w:val="clear" w:color="auto" w:fill="auto"/>
          </w:tcPr>
          <w:p w14:paraId="1D6842FF" w14:textId="77777777" w:rsidR="004A6C6E" w:rsidRPr="004A6C6E" w:rsidRDefault="004A6C6E" w:rsidP="004A6C6E">
            <w:pPr>
              <w:spacing w:after="40"/>
              <w:jc w:val="center"/>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F</w:t>
            </w:r>
          </w:p>
        </w:tc>
      </w:tr>
    </w:tbl>
    <w:p w14:paraId="15CC6AFD" w14:textId="4BB0A5BB" w:rsidR="009C14C7" w:rsidRPr="00FF5CAD" w:rsidRDefault="00861E4C" w:rsidP="007A5CD8">
      <w:pPr>
        <w:keepNext/>
        <w:spacing w:before="240" w:after="240"/>
        <w:jc w:val="center"/>
        <w:rPr>
          <w:rFonts w:eastAsia="Times New Roman"/>
          <w:b/>
          <w:bCs/>
          <w:color w:val="000000" w:themeColor="text1"/>
          <w:sz w:val="24"/>
          <w:szCs w:val="24"/>
          <w:highlight w:val="cyan"/>
          <w:lang w:eastAsia="en-GB"/>
        </w:rPr>
      </w:pPr>
      <w:r>
        <w:rPr>
          <w:rFonts w:eastAsia="Times New Roman"/>
          <w:b/>
          <w:bCs/>
          <w:color w:val="000000" w:themeColor="text1"/>
          <w:sz w:val="24"/>
          <w:szCs w:val="24"/>
          <w:lang w:eastAsia="en-GB"/>
        </w:rPr>
        <w:br/>
      </w:r>
      <w:r w:rsidR="00E3260F" w:rsidRPr="00E3260F">
        <w:rPr>
          <w:rFonts w:eastAsia="Times New Roman"/>
          <w:b/>
          <w:bCs/>
          <w:color w:val="000000" w:themeColor="text1"/>
          <w:sz w:val="24"/>
          <w:szCs w:val="24"/>
          <w:lang w:eastAsia="en-GB"/>
        </w:rPr>
        <w:t>Expert Mechanism on the Right to Development</w:t>
      </w:r>
      <w:r w:rsidR="00E3260F">
        <w:rPr>
          <w:rFonts w:eastAsia="Times New Roman"/>
          <w:b/>
          <w:bCs/>
          <w:color w:val="000000" w:themeColor="text1"/>
          <w:sz w:val="24"/>
          <w:szCs w:val="24"/>
          <w:lang w:eastAsia="en-GB"/>
        </w:rPr>
        <w:t>,</w:t>
      </w:r>
      <w:r w:rsidR="00E3260F" w:rsidRPr="00E3260F">
        <w:rPr>
          <w:rFonts w:eastAsia="Times New Roman"/>
          <w:b/>
          <w:bCs/>
          <w:color w:val="000000" w:themeColor="text1"/>
          <w:sz w:val="24"/>
          <w:szCs w:val="24"/>
          <w:lang w:eastAsia="en-GB"/>
        </w:rPr>
        <w:t xml:space="preserve"> </w:t>
      </w:r>
      <w:r w:rsidR="00367C99">
        <w:rPr>
          <w:rFonts w:eastAsia="Times New Roman"/>
          <w:b/>
          <w:bCs/>
          <w:color w:val="000000" w:themeColor="text1"/>
          <w:sz w:val="24"/>
          <w:szCs w:val="24"/>
          <w:lang w:eastAsia="en-GB"/>
        </w:rPr>
        <w:br/>
      </w:r>
      <w:r w:rsidR="00E3260F" w:rsidRPr="00E3260F">
        <w:rPr>
          <w:rFonts w:eastAsia="Times New Roman"/>
          <w:b/>
          <w:bCs/>
          <w:color w:val="000000" w:themeColor="text1"/>
          <w:sz w:val="24"/>
          <w:szCs w:val="24"/>
          <w:lang w:eastAsia="en-GB"/>
        </w:rPr>
        <w:t>member from Eastern European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7C0554" w:rsidRPr="00E3260F" w14:paraId="03C4E657" w14:textId="77777777" w:rsidTr="00EE04A9">
        <w:trPr>
          <w:trHeight w:val="300"/>
          <w:jc w:val="center"/>
        </w:trPr>
        <w:tc>
          <w:tcPr>
            <w:tcW w:w="2378" w:type="dxa"/>
            <w:tcBorders>
              <w:top w:val="single" w:sz="4" w:space="0" w:color="auto"/>
              <w:bottom w:val="single" w:sz="4" w:space="0" w:color="auto"/>
            </w:tcBorders>
            <w:shd w:val="clear" w:color="auto" w:fill="auto"/>
            <w:vAlign w:val="bottom"/>
          </w:tcPr>
          <w:p w14:paraId="2BE5F65F" w14:textId="77777777" w:rsidR="007C0554" w:rsidRPr="00E3260F" w:rsidRDefault="007C0554" w:rsidP="00EE04A9">
            <w:pPr>
              <w:spacing w:before="120" w:after="120"/>
              <w:rPr>
                <w:rFonts w:eastAsia="Calibri"/>
                <w:b/>
                <w:color w:val="000000" w:themeColor="text1"/>
                <w:sz w:val="24"/>
                <w:szCs w:val="24"/>
              </w:rPr>
            </w:pPr>
            <w:r w:rsidRPr="00E3260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302958A1" w14:textId="77777777" w:rsidR="007C0554" w:rsidRPr="00E3260F" w:rsidRDefault="007C0554" w:rsidP="00EE04A9">
            <w:pPr>
              <w:spacing w:before="120" w:after="120"/>
              <w:rPr>
                <w:rFonts w:eastAsia="Calibri"/>
                <w:b/>
                <w:color w:val="000000" w:themeColor="text1"/>
                <w:sz w:val="24"/>
                <w:szCs w:val="24"/>
              </w:rPr>
            </w:pPr>
            <w:r w:rsidRPr="00E3260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3D39E238" w14:textId="77777777" w:rsidR="007C0554" w:rsidRPr="00E3260F" w:rsidRDefault="007C0554" w:rsidP="00EE04A9">
            <w:pPr>
              <w:spacing w:before="120" w:after="120"/>
              <w:rPr>
                <w:rFonts w:eastAsia="Calibri"/>
                <w:b/>
                <w:color w:val="000000" w:themeColor="text1"/>
                <w:sz w:val="24"/>
                <w:szCs w:val="24"/>
              </w:rPr>
            </w:pPr>
            <w:r w:rsidRPr="00E3260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70A84DFD" w14:textId="77777777" w:rsidR="007C0554" w:rsidRPr="00E3260F" w:rsidRDefault="007C0554" w:rsidP="00EE04A9">
            <w:pPr>
              <w:spacing w:before="120" w:after="120"/>
              <w:rPr>
                <w:rFonts w:eastAsia="Calibri"/>
                <w:b/>
                <w:color w:val="000000" w:themeColor="text1"/>
                <w:sz w:val="24"/>
                <w:szCs w:val="24"/>
              </w:rPr>
            </w:pPr>
            <w:r w:rsidRPr="00E3260F">
              <w:rPr>
                <w:rFonts w:eastAsia="Calibri"/>
                <w:b/>
                <w:color w:val="000000" w:themeColor="text1"/>
                <w:sz w:val="24"/>
                <w:szCs w:val="24"/>
              </w:rPr>
              <w:t>Gender</w:t>
            </w:r>
          </w:p>
        </w:tc>
      </w:tr>
      <w:tr w:rsidR="00E3260F" w:rsidRPr="00E3260F" w14:paraId="2995751E" w14:textId="77777777" w:rsidTr="00E3260F">
        <w:tblPrEx>
          <w:tblCellMar>
            <w:left w:w="108" w:type="dxa"/>
            <w:right w:w="108" w:type="dxa"/>
          </w:tblCellMar>
        </w:tblPrEx>
        <w:trPr>
          <w:trHeight w:val="300"/>
          <w:jc w:val="center"/>
        </w:trPr>
        <w:tc>
          <w:tcPr>
            <w:tcW w:w="2378" w:type="dxa"/>
            <w:shd w:val="clear" w:color="auto" w:fill="auto"/>
          </w:tcPr>
          <w:p w14:paraId="259A70E7" w14:textId="77777777" w:rsidR="00E3260F" w:rsidRPr="00E3260F" w:rsidRDefault="00E3260F" w:rsidP="00E3260F">
            <w:pPr>
              <w:spacing w:after="40"/>
              <w:ind w:left="-105"/>
              <w:rPr>
                <w:rFonts w:eastAsia="Times New Roman"/>
                <w:bCs/>
                <w:color w:val="0D0D0D" w:themeColor="text1" w:themeTint="F2"/>
                <w:sz w:val="24"/>
                <w:szCs w:val="24"/>
                <w:lang w:eastAsia="en-GB"/>
              </w:rPr>
            </w:pPr>
            <w:r w:rsidRPr="00E3260F">
              <w:rPr>
                <w:rFonts w:eastAsia="Times New Roman"/>
                <w:bCs/>
                <w:color w:val="0D0D0D" w:themeColor="text1" w:themeTint="F2"/>
                <w:sz w:val="24"/>
                <w:szCs w:val="24"/>
                <w:lang w:eastAsia="en-GB"/>
              </w:rPr>
              <w:t>Ramona</w:t>
            </w:r>
          </w:p>
        </w:tc>
        <w:tc>
          <w:tcPr>
            <w:tcW w:w="2872" w:type="dxa"/>
            <w:shd w:val="clear" w:color="auto" w:fill="auto"/>
          </w:tcPr>
          <w:p w14:paraId="30EA054B" w14:textId="77777777" w:rsidR="00E3260F" w:rsidRPr="00E3260F" w:rsidRDefault="00E3260F" w:rsidP="00E3260F">
            <w:pPr>
              <w:spacing w:after="40"/>
              <w:ind w:left="-105"/>
              <w:rPr>
                <w:rFonts w:eastAsia="Times New Roman"/>
                <w:bCs/>
                <w:color w:val="0D0D0D" w:themeColor="text1" w:themeTint="F2"/>
                <w:sz w:val="24"/>
                <w:szCs w:val="24"/>
                <w:lang w:eastAsia="en-GB"/>
              </w:rPr>
            </w:pPr>
            <w:r w:rsidRPr="00E3260F">
              <w:rPr>
                <w:rFonts w:eastAsia="Times New Roman"/>
                <w:bCs/>
                <w:color w:val="0D0D0D" w:themeColor="text1" w:themeTint="F2"/>
                <w:sz w:val="24"/>
                <w:szCs w:val="24"/>
                <w:lang w:eastAsia="en-GB"/>
              </w:rPr>
              <w:t>BIHOLAR</w:t>
            </w:r>
          </w:p>
        </w:tc>
        <w:tc>
          <w:tcPr>
            <w:tcW w:w="3413" w:type="dxa"/>
            <w:shd w:val="clear" w:color="auto" w:fill="auto"/>
          </w:tcPr>
          <w:p w14:paraId="1CD9CAA4" w14:textId="77777777" w:rsidR="00E3260F" w:rsidRPr="00E3260F" w:rsidRDefault="00E3260F" w:rsidP="00E3260F">
            <w:pPr>
              <w:spacing w:after="40"/>
              <w:ind w:left="-105"/>
              <w:rPr>
                <w:rFonts w:eastAsia="Times New Roman"/>
                <w:color w:val="0D0D0D" w:themeColor="text1" w:themeTint="F2"/>
                <w:sz w:val="24"/>
                <w:szCs w:val="24"/>
                <w:lang w:eastAsia="en-GB"/>
              </w:rPr>
            </w:pPr>
            <w:r w:rsidRPr="00E3260F">
              <w:rPr>
                <w:rFonts w:eastAsia="Times New Roman"/>
                <w:color w:val="0D0D0D" w:themeColor="text1" w:themeTint="F2"/>
                <w:sz w:val="24"/>
                <w:szCs w:val="24"/>
                <w:lang w:eastAsia="en-GB"/>
              </w:rPr>
              <w:t>Romania</w:t>
            </w:r>
          </w:p>
        </w:tc>
        <w:tc>
          <w:tcPr>
            <w:tcW w:w="830" w:type="dxa"/>
            <w:shd w:val="clear" w:color="auto" w:fill="auto"/>
          </w:tcPr>
          <w:p w14:paraId="6A3FB87D" w14:textId="77777777" w:rsidR="00E3260F" w:rsidRPr="00E3260F" w:rsidRDefault="00E3260F" w:rsidP="00E3260F">
            <w:pPr>
              <w:spacing w:after="40"/>
              <w:jc w:val="center"/>
              <w:rPr>
                <w:rFonts w:eastAsia="Times New Roman"/>
                <w:color w:val="0D0D0D" w:themeColor="text1" w:themeTint="F2"/>
                <w:sz w:val="24"/>
                <w:szCs w:val="24"/>
                <w:lang w:eastAsia="en-GB"/>
              </w:rPr>
            </w:pPr>
            <w:r w:rsidRPr="00E3260F">
              <w:rPr>
                <w:rFonts w:eastAsia="Times New Roman"/>
                <w:color w:val="0D0D0D" w:themeColor="text1" w:themeTint="F2"/>
                <w:sz w:val="24"/>
                <w:szCs w:val="24"/>
                <w:lang w:eastAsia="en-GB"/>
              </w:rPr>
              <w:t>F</w:t>
            </w:r>
          </w:p>
        </w:tc>
      </w:tr>
      <w:tr w:rsidR="00E3260F" w:rsidRPr="00E3260F" w14:paraId="4C5E8A6E" w14:textId="77777777" w:rsidTr="00E3260F">
        <w:tblPrEx>
          <w:tblCellMar>
            <w:left w:w="108" w:type="dxa"/>
            <w:right w:w="108" w:type="dxa"/>
          </w:tblCellMar>
        </w:tblPrEx>
        <w:trPr>
          <w:trHeight w:val="300"/>
          <w:jc w:val="center"/>
        </w:trPr>
        <w:tc>
          <w:tcPr>
            <w:tcW w:w="2378" w:type="dxa"/>
            <w:shd w:val="clear" w:color="auto" w:fill="auto"/>
          </w:tcPr>
          <w:p w14:paraId="65BAD457" w14:textId="77777777" w:rsidR="00E3260F" w:rsidRPr="00E3260F" w:rsidRDefault="00E3260F" w:rsidP="00E3260F">
            <w:pPr>
              <w:spacing w:after="40"/>
              <w:ind w:left="-105"/>
              <w:rPr>
                <w:rFonts w:eastAsia="Times New Roman"/>
                <w:bCs/>
                <w:color w:val="0D0D0D" w:themeColor="text1" w:themeTint="F2"/>
                <w:sz w:val="24"/>
                <w:szCs w:val="24"/>
                <w:lang w:eastAsia="en-GB"/>
              </w:rPr>
            </w:pPr>
            <w:r w:rsidRPr="00E3260F">
              <w:rPr>
                <w:rFonts w:eastAsia="Times New Roman"/>
                <w:bCs/>
                <w:color w:val="0D0D0D" w:themeColor="text1" w:themeTint="F2"/>
                <w:sz w:val="24"/>
                <w:szCs w:val="24"/>
                <w:lang w:eastAsia="en-GB"/>
              </w:rPr>
              <w:t>Cosmin</w:t>
            </w:r>
          </w:p>
        </w:tc>
        <w:tc>
          <w:tcPr>
            <w:tcW w:w="2872" w:type="dxa"/>
            <w:shd w:val="clear" w:color="auto" w:fill="auto"/>
          </w:tcPr>
          <w:p w14:paraId="4B7102A5" w14:textId="77777777" w:rsidR="00E3260F" w:rsidRPr="00E3260F" w:rsidRDefault="00E3260F" w:rsidP="00E3260F">
            <w:pPr>
              <w:spacing w:after="40"/>
              <w:ind w:left="-105"/>
              <w:rPr>
                <w:rFonts w:eastAsia="Times New Roman"/>
                <w:bCs/>
                <w:color w:val="0D0D0D" w:themeColor="text1" w:themeTint="F2"/>
                <w:sz w:val="24"/>
                <w:szCs w:val="24"/>
                <w:lang w:eastAsia="en-GB"/>
              </w:rPr>
            </w:pPr>
            <w:r w:rsidRPr="00E3260F">
              <w:rPr>
                <w:rFonts w:eastAsia="Times New Roman"/>
                <w:bCs/>
                <w:color w:val="0D0D0D" w:themeColor="text1" w:themeTint="F2"/>
                <w:sz w:val="24"/>
                <w:szCs w:val="24"/>
                <w:lang w:eastAsia="en-GB"/>
              </w:rPr>
              <w:t>CORENDEA</w:t>
            </w:r>
          </w:p>
        </w:tc>
        <w:tc>
          <w:tcPr>
            <w:tcW w:w="3413" w:type="dxa"/>
            <w:shd w:val="clear" w:color="auto" w:fill="auto"/>
          </w:tcPr>
          <w:p w14:paraId="497F4324" w14:textId="77777777" w:rsidR="00E3260F" w:rsidRPr="00E3260F" w:rsidRDefault="00E3260F" w:rsidP="00E3260F">
            <w:pPr>
              <w:spacing w:after="40"/>
              <w:ind w:left="-105"/>
              <w:rPr>
                <w:rFonts w:eastAsia="Times New Roman"/>
                <w:color w:val="0D0D0D" w:themeColor="text1" w:themeTint="F2"/>
                <w:sz w:val="24"/>
                <w:szCs w:val="24"/>
                <w:lang w:eastAsia="en-GB"/>
              </w:rPr>
            </w:pPr>
            <w:r w:rsidRPr="00E3260F">
              <w:rPr>
                <w:rFonts w:eastAsia="Times New Roman"/>
                <w:color w:val="0D0D0D" w:themeColor="text1" w:themeTint="F2"/>
                <w:sz w:val="24"/>
                <w:szCs w:val="24"/>
                <w:lang w:eastAsia="en-GB"/>
              </w:rPr>
              <w:t>Romania</w:t>
            </w:r>
          </w:p>
        </w:tc>
        <w:tc>
          <w:tcPr>
            <w:tcW w:w="830" w:type="dxa"/>
            <w:shd w:val="clear" w:color="auto" w:fill="auto"/>
          </w:tcPr>
          <w:p w14:paraId="323F95B2" w14:textId="77777777" w:rsidR="00E3260F" w:rsidRPr="00E3260F" w:rsidRDefault="00E3260F" w:rsidP="00E3260F">
            <w:pPr>
              <w:spacing w:after="40"/>
              <w:jc w:val="center"/>
              <w:rPr>
                <w:rFonts w:eastAsia="Times New Roman"/>
                <w:color w:val="0D0D0D" w:themeColor="text1" w:themeTint="F2"/>
                <w:sz w:val="24"/>
                <w:szCs w:val="24"/>
                <w:lang w:eastAsia="en-GB"/>
              </w:rPr>
            </w:pPr>
            <w:r w:rsidRPr="00E3260F">
              <w:rPr>
                <w:rFonts w:eastAsia="Times New Roman"/>
                <w:color w:val="0D0D0D" w:themeColor="text1" w:themeTint="F2"/>
                <w:sz w:val="24"/>
                <w:szCs w:val="24"/>
                <w:lang w:eastAsia="en-GB"/>
              </w:rPr>
              <w:t>M</w:t>
            </w:r>
          </w:p>
        </w:tc>
      </w:tr>
      <w:tr w:rsidR="00E3260F" w:rsidRPr="00E3260F" w14:paraId="73B05BBB" w14:textId="77777777" w:rsidTr="00E3260F">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61F183B6" w14:textId="77777777" w:rsidR="00E3260F" w:rsidRPr="00E3260F" w:rsidRDefault="00E3260F" w:rsidP="00E3260F">
            <w:pPr>
              <w:spacing w:after="40"/>
              <w:ind w:left="-105"/>
              <w:rPr>
                <w:rFonts w:eastAsia="Times New Roman"/>
                <w:bCs/>
                <w:color w:val="0D0D0D" w:themeColor="text1" w:themeTint="F2"/>
                <w:sz w:val="24"/>
                <w:szCs w:val="24"/>
                <w:lang w:eastAsia="en-GB"/>
              </w:rPr>
            </w:pPr>
            <w:r w:rsidRPr="00E3260F">
              <w:rPr>
                <w:rFonts w:eastAsia="Times New Roman"/>
                <w:bCs/>
                <w:color w:val="0D0D0D" w:themeColor="text1" w:themeTint="F2"/>
                <w:sz w:val="24"/>
                <w:szCs w:val="24"/>
                <w:lang w:eastAsia="en-GB"/>
              </w:rPr>
              <w:t>Klentiana</w:t>
            </w:r>
          </w:p>
        </w:tc>
        <w:tc>
          <w:tcPr>
            <w:tcW w:w="2872" w:type="dxa"/>
            <w:tcBorders>
              <w:bottom w:val="single" w:sz="4" w:space="0" w:color="auto"/>
            </w:tcBorders>
            <w:shd w:val="clear" w:color="auto" w:fill="auto"/>
          </w:tcPr>
          <w:p w14:paraId="0956D096" w14:textId="77777777" w:rsidR="00E3260F" w:rsidRPr="00E3260F" w:rsidRDefault="00E3260F" w:rsidP="00E3260F">
            <w:pPr>
              <w:spacing w:after="40"/>
              <w:ind w:left="-105"/>
              <w:rPr>
                <w:rFonts w:eastAsia="Times New Roman"/>
                <w:bCs/>
                <w:color w:val="0D0D0D" w:themeColor="text1" w:themeTint="F2"/>
                <w:sz w:val="24"/>
                <w:szCs w:val="24"/>
                <w:lang w:eastAsia="en-GB"/>
              </w:rPr>
            </w:pPr>
            <w:r w:rsidRPr="00E3260F">
              <w:rPr>
                <w:rFonts w:eastAsia="Times New Roman"/>
                <w:bCs/>
                <w:color w:val="0D0D0D" w:themeColor="text1" w:themeTint="F2"/>
                <w:sz w:val="24"/>
                <w:szCs w:val="24"/>
                <w:lang w:eastAsia="en-GB"/>
              </w:rPr>
              <w:t>MAHMUTAJ</w:t>
            </w:r>
          </w:p>
        </w:tc>
        <w:tc>
          <w:tcPr>
            <w:tcW w:w="3413" w:type="dxa"/>
            <w:tcBorders>
              <w:bottom w:val="single" w:sz="4" w:space="0" w:color="auto"/>
            </w:tcBorders>
            <w:shd w:val="clear" w:color="auto" w:fill="auto"/>
          </w:tcPr>
          <w:p w14:paraId="628CBA72" w14:textId="77777777" w:rsidR="00E3260F" w:rsidRPr="00E3260F" w:rsidRDefault="00E3260F" w:rsidP="00E3260F">
            <w:pPr>
              <w:spacing w:after="40"/>
              <w:ind w:left="-105"/>
              <w:rPr>
                <w:rFonts w:eastAsia="Times New Roman"/>
                <w:color w:val="0D0D0D" w:themeColor="text1" w:themeTint="F2"/>
                <w:sz w:val="24"/>
                <w:szCs w:val="24"/>
                <w:lang w:eastAsia="en-GB"/>
              </w:rPr>
            </w:pPr>
            <w:r w:rsidRPr="00E3260F">
              <w:rPr>
                <w:rFonts w:eastAsia="Times New Roman"/>
                <w:color w:val="0D0D0D" w:themeColor="text1" w:themeTint="F2"/>
                <w:sz w:val="24"/>
                <w:szCs w:val="24"/>
                <w:lang w:eastAsia="en-GB"/>
              </w:rPr>
              <w:t>Albania</w:t>
            </w:r>
          </w:p>
        </w:tc>
        <w:tc>
          <w:tcPr>
            <w:tcW w:w="830" w:type="dxa"/>
            <w:tcBorders>
              <w:bottom w:val="single" w:sz="4" w:space="0" w:color="auto"/>
            </w:tcBorders>
            <w:shd w:val="clear" w:color="auto" w:fill="auto"/>
          </w:tcPr>
          <w:p w14:paraId="4BD98AD8" w14:textId="77777777" w:rsidR="00E3260F" w:rsidRPr="00E3260F" w:rsidRDefault="00E3260F" w:rsidP="00E3260F">
            <w:pPr>
              <w:spacing w:after="40"/>
              <w:jc w:val="center"/>
              <w:rPr>
                <w:rFonts w:eastAsia="Times New Roman"/>
                <w:color w:val="0D0D0D" w:themeColor="text1" w:themeTint="F2"/>
                <w:sz w:val="24"/>
                <w:szCs w:val="24"/>
                <w:lang w:eastAsia="en-GB"/>
              </w:rPr>
            </w:pPr>
            <w:r w:rsidRPr="00E3260F">
              <w:rPr>
                <w:rFonts w:eastAsia="Times New Roman"/>
                <w:color w:val="0D0D0D" w:themeColor="text1" w:themeTint="F2"/>
                <w:sz w:val="24"/>
                <w:szCs w:val="24"/>
                <w:lang w:eastAsia="en-GB"/>
              </w:rPr>
              <w:t>F</w:t>
            </w:r>
          </w:p>
        </w:tc>
      </w:tr>
    </w:tbl>
    <w:p w14:paraId="27944D16" w14:textId="252B2C8F" w:rsidR="004A6C6E" w:rsidRPr="00FF5CAD" w:rsidRDefault="008C0C74" w:rsidP="004A6C6E">
      <w:pPr>
        <w:keepNext/>
        <w:spacing w:before="240" w:after="240"/>
        <w:jc w:val="center"/>
        <w:rPr>
          <w:rFonts w:eastAsia="Times New Roman"/>
          <w:b/>
          <w:bCs/>
          <w:color w:val="000000" w:themeColor="text1"/>
          <w:sz w:val="24"/>
          <w:szCs w:val="24"/>
          <w:highlight w:val="cyan"/>
          <w:lang w:eastAsia="en-GB"/>
        </w:rPr>
      </w:pPr>
      <w:r w:rsidRPr="008C0C74">
        <w:rPr>
          <w:rFonts w:eastAsia="Times New Roman"/>
          <w:b/>
          <w:bCs/>
          <w:color w:val="000000" w:themeColor="text1"/>
          <w:sz w:val="24"/>
          <w:szCs w:val="24"/>
          <w:lang w:eastAsia="en-GB"/>
        </w:rPr>
        <w:lastRenderedPageBreak/>
        <w:t xml:space="preserve">Expert Mechanism on the Right to Development, </w:t>
      </w:r>
      <w:r>
        <w:rPr>
          <w:rFonts w:eastAsia="Times New Roman"/>
          <w:b/>
          <w:bCs/>
          <w:color w:val="000000" w:themeColor="text1"/>
          <w:sz w:val="24"/>
          <w:szCs w:val="24"/>
          <w:lang w:eastAsia="en-GB"/>
        </w:rPr>
        <w:br/>
      </w:r>
      <w:r w:rsidRPr="008C0C74">
        <w:rPr>
          <w:rFonts w:eastAsia="Times New Roman"/>
          <w:b/>
          <w:bCs/>
          <w:color w:val="000000" w:themeColor="text1"/>
          <w:sz w:val="24"/>
          <w:szCs w:val="24"/>
          <w:lang w:eastAsia="en-GB"/>
        </w:rPr>
        <w:t>member from Western European and other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4A6C6E" w:rsidRPr="00367C99" w14:paraId="3F437EC3"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7F5E13BD" w14:textId="77777777" w:rsidR="004A6C6E" w:rsidRPr="00367C99" w:rsidRDefault="004A6C6E" w:rsidP="00344E58">
            <w:pPr>
              <w:spacing w:before="120" w:after="120"/>
              <w:rPr>
                <w:rFonts w:eastAsia="Calibri"/>
                <w:b/>
                <w:color w:val="000000" w:themeColor="text1"/>
                <w:sz w:val="24"/>
                <w:szCs w:val="24"/>
              </w:rPr>
            </w:pPr>
            <w:r w:rsidRPr="00367C99">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57283631" w14:textId="77777777" w:rsidR="004A6C6E" w:rsidRPr="00367C99" w:rsidRDefault="004A6C6E" w:rsidP="00344E58">
            <w:pPr>
              <w:spacing w:before="120" w:after="120"/>
              <w:rPr>
                <w:rFonts w:eastAsia="Calibri"/>
                <w:b/>
                <w:color w:val="000000" w:themeColor="text1"/>
                <w:sz w:val="24"/>
                <w:szCs w:val="24"/>
              </w:rPr>
            </w:pPr>
            <w:r w:rsidRPr="00367C99">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3CB3CB72" w14:textId="77777777" w:rsidR="004A6C6E" w:rsidRPr="00367C99" w:rsidRDefault="004A6C6E" w:rsidP="00344E58">
            <w:pPr>
              <w:spacing w:before="120" w:after="120"/>
              <w:rPr>
                <w:rFonts w:eastAsia="Calibri"/>
                <w:b/>
                <w:color w:val="000000" w:themeColor="text1"/>
                <w:sz w:val="24"/>
                <w:szCs w:val="24"/>
              </w:rPr>
            </w:pPr>
            <w:r w:rsidRPr="00367C99">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58909F7E" w14:textId="77777777" w:rsidR="004A6C6E" w:rsidRPr="00367C99" w:rsidRDefault="004A6C6E" w:rsidP="00344E58">
            <w:pPr>
              <w:spacing w:before="120" w:after="120"/>
              <w:rPr>
                <w:rFonts w:eastAsia="Calibri"/>
                <w:b/>
                <w:color w:val="000000" w:themeColor="text1"/>
                <w:sz w:val="24"/>
                <w:szCs w:val="24"/>
              </w:rPr>
            </w:pPr>
            <w:r w:rsidRPr="00367C99">
              <w:rPr>
                <w:rFonts w:eastAsia="Calibri"/>
                <w:b/>
                <w:color w:val="000000" w:themeColor="text1"/>
                <w:sz w:val="24"/>
                <w:szCs w:val="24"/>
              </w:rPr>
              <w:t>Gender</w:t>
            </w:r>
          </w:p>
        </w:tc>
      </w:tr>
      <w:tr w:rsidR="00367C99" w:rsidRPr="00367C99" w14:paraId="605D354B" w14:textId="77777777" w:rsidTr="00367C99">
        <w:tblPrEx>
          <w:tblCellMar>
            <w:left w:w="108" w:type="dxa"/>
            <w:right w:w="108" w:type="dxa"/>
          </w:tblCellMar>
        </w:tblPrEx>
        <w:trPr>
          <w:trHeight w:val="300"/>
          <w:jc w:val="center"/>
        </w:trPr>
        <w:tc>
          <w:tcPr>
            <w:tcW w:w="2378" w:type="dxa"/>
            <w:shd w:val="clear" w:color="auto" w:fill="auto"/>
          </w:tcPr>
          <w:p w14:paraId="294F0E3C" w14:textId="77777777" w:rsidR="00367C99" w:rsidRPr="00367C99" w:rsidRDefault="00367C99" w:rsidP="00367C99">
            <w:pPr>
              <w:spacing w:after="40"/>
              <w:ind w:left="-105"/>
              <w:rPr>
                <w:rFonts w:eastAsia="Times New Roman"/>
                <w:bCs/>
                <w:color w:val="0D0D0D" w:themeColor="text1" w:themeTint="F2"/>
                <w:sz w:val="24"/>
                <w:szCs w:val="24"/>
                <w:lang w:eastAsia="en-GB"/>
              </w:rPr>
            </w:pPr>
            <w:proofErr w:type="spellStart"/>
            <w:r w:rsidRPr="00367C99">
              <w:rPr>
                <w:rFonts w:eastAsia="Times New Roman"/>
                <w:bCs/>
                <w:color w:val="0D0D0D" w:themeColor="text1" w:themeTint="F2"/>
                <w:sz w:val="24"/>
                <w:szCs w:val="24"/>
                <w:lang w:eastAsia="en-GB"/>
              </w:rPr>
              <w:t>Ömer</w:t>
            </w:r>
            <w:proofErr w:type="spellEnd"/>
          </w:p>
        </w:tc>
        <w:tc>
          <w:tcPr>
            <w:tcW w:w="2872" w:type="dxa"/>
            <w:shd w:val="clear" w:color="auto" w:fill="auto"/>
          </w:tcPr>
          <w:p w14:paraId="58E1DAFA"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BEDIR</w:t>
            </w:r>
          </w:p>
        </w:tc>
        <w:tc>
          <w:tcPr>
            <w:tcW w:w="3413" w:type="dxa"/>
            <w:shd w:val="clear" w:color="auto" w:fill="auto"/>
          </w:tcPr>
          <w:p w14:paraId="6B9A9816" w14:textId="77777777" w:rsidR="00367C99" w:rsidRPr="00367C99" w:rsidRDefault="00367C99" w:rsidP="00367C99">
            <w:pPr>
              <w:spacing w:after="40"/>
              <w:ind w:left="-105"/>
              <w:rPr>
                <w:rFonts w:eastAsia="Times New Roman"/>
                <w:color w:val="0D0D0D" w:themeColor="text1" w:themeTint="F2"/>
                <w:sz w:val="24"/>
                <w:szCs w:val="24"/>
                <w:lang w:eastAsia="en-GB"/>
              </w:rPr>
            </w:pPr>
            <w:proofErr w:type="spellStart"/>
            <w:r w:rsidRPr="00367C99">
              <w:rPr>
                <w:rFonts w:eastAsia="Times New Roman"/>
                <w:color w:val="0D0D0D" w:themeColor="text1" w:themeTint="F2"/>
                <w:sz w:val="24"/>
                <w:szCs w:val="24"/>
                <w:lang w:eastAsia="en-GB"/>
              </w:rPr>
              <w:t>Türkiye</w:t>
            </w:r>
            <w:proofErr w:type="spellEnd"/>
          </w:p>
        </w:tc>
        <w:tc>
          <w:tcPr>
            <w:tcW w:w="830" w:type="dxa"/>
            <w:shd w:val="clear" w:color="auto" w:fill="auto"/>
          </w:tcPr>
          <w:p w14:paraId="24C97A15" w14:textId="77777777" w:rsidR="00367C99" w:rsidRPr="00367C99" w:rsidRDefault="00367C99" w:rsidP="00367C99">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M</w:t>
            </w:r>
          </w:p>
        </w:tc>
      </w:tr>
      <w:tr w:rsidR="00367C99" w:rsidRPr="00367C99" w14:paraId="0B38A62C" w14:textId="77777777" w:rsidTr="00367C99">
        <w:tblPrEx>
          <w:tblCellMar>
            <w:left w:w="108" w:type="dxa"/>
            <w:right w:w="108" w:type="dxa"/>
          </w:tblCellMar>
        </w:tblPrEx>
        <w:trPr>
          <w:trHeight w:val="300"/>
          <w:jc w:val="center"/>
        </w:trPr>
        <w:tc>
          <w:tcPr>
            <w:tcW w:w="2378" w:type="dxa"/>
            <w:shd w:val="clear" w:color="auto" w:fill="auto"/>
          </w:tcPr>
          <w:p w14:paraId="72D26AE4"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Cristiana</w:t>
            </w:r>
          </w:p>
        </w:tc>
        <w:tc>
          <w:tcPr>
            <w:tcW w:w="2872" w:type="dxa"/>
            <w:shd w:val="clear" w:color="auto" w:fill="auto"/>
          </w:tcPr>
          <w:p w14:paraId="0D5B9535"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CARLETTI</w:t>
            </w:r>
          </w:p>
        </w:tc>
        <w:tc>
          <w:tcPr>
            <w:tcW w:w="3413" w:type="dxa"/>
            <w:shd w:val="clear" w:color="auto" w:fill="auto"/>
          </w:tcPr>
          <w:p w14:paraId="0D77C6C8" w14:textId="77777777" w:rsidR="00367C99" w:rsidRPr="00367C99" w:rsidRDefault="00367C99" w:rsidP="00367C99">
            <w:pPr>
              <w:spacing w:after="40"/>
              <w:ind w:left="-105"/>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Italy</w:t>
            </w:r>
          </w:p>
        </w:tc>
        <w:tc>
          <w:tcPr>
            <w:tcW w:w="830" w:type="dxa"/>
            <w:shd w:val="clear" w:color="auto" w:fill="auto"/>
          </w:tcPr>
          <w:p w14:paraId="4711A6CB" w14:textId="77777777" w:rsidR="00367C99" w:rsidRPr="00367C99" w:rsidRDefault="00367C99" w:rsidP="00367C99">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F</w:t>
            </w:r>
          </w:p>
        </w:tc>
      </w:tr>
      <w:tr w:rsidR="00367C99" w:rsidRPr="00367C99" w14:paraId="56238FAB" w14:textId="77777777" w:rsidTr="00367C99">
        <w:tblPrEx>
          <w:tblCellMar>
            <w:left w:w="108" w:type="dxa"/>
            <w:right w:w="108" w:type="dxa"/>
          </w:tblCellMar>
        </w:tblPrEx>
        <w:trPr>
          <w:trHeight w:val="300"/>
          <w:jc w:val="center"/>
        </w:trPr>
        <w:tc>
          <w:tcPr>
            <w:tcW w:w="2378" w:type="dxa"/>
            <w:shd w:val="clear" w:color="auto" w:fill="auto"/>
          </w:tcPr>
          <w:p w14:paraId="174B9318" w14:textId="77777777" w:rsidR="00367C99" w:rsidRPr="00367C99" w:rsidRDefault="00367C99" w:rsidP="00367C99">
            <w:pPr>
              <w:spacing w:after="40"/>
              <w:ind w:left="-105"/>
              <w:rPr>
                <w:rFonts w:eastAsia="Times New Roman"/>
                <w:bCs/>
                <w:color w:val="0D0D0D" w:themeColor="text1" w:themeTint="F2"/>
                <w:sz w:val="24"/>
                <w:szCs w:val="24"/>
                <w:lang w:eastAsia="en-GB"/>
              </w:rPr>
            </w:pPr>
            <w:proofErr w:type="spellStart"/>
            <w:r w:rsidRPr="00367C99">
              <w:rPr>
                <w:rFonts w:eastAsia="Times New Roman"/>
                <w:bCs/>
                <w:color w:val="0D0D0D" w:themeColor="text1" w:themeTint="F2"/>
                <w:sz w:val="24"/>
                <w:szCs w:val="24"/>
                <w:lang w:eastAsia="en-GB"/>
              </w:rPr>
              <w:t>Koenraad</w:t>
            </w:r>
            <w:proofErr w:type="spellEnd"/>
          </w:p>
        </w:tc>
        <w:tc>
          <w:tcPr>
            <w:tcW w:w="2872" w:type="dxa"/>
            <w:shd w:val="clear" w:color="auto" w:fill="auto"/>
          </w:tcPr>
          <w:p w14:paraId="4956C088"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DE FEYTER</w:t>
            </w:r>
          </w:p>
        </w:tc>
        <w:tc>
          <w:tcPr>
            <w:tcW w:w="3413" w:type="dxa"/>
            <w:shd w:val="clear" w:color="auto" w:fill="auto"/>
          </w:tcPr>
          <w:p w14:paraId="2024FFD1" w14:textId="77777777" w:rsidR="00367C99" w:rsidRPr="00367C99" w:rsidRDefault="00367C99" w:rsidP="00367C99">
            <w:pPr>
              <w:spacing w:after="40"/>
              <w:ind w:left="-105"/>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Belgium</w:t>
            </w:r>
          </w:p>
        </w:tc>
        <w:tc>
          <w:tcPr>
            <w:tcW w:w="830" w:type="dxa"/>
            <w:shd w:val="clear" w:color="auto" w:fill="auto"/>
          </w:tcPr>
          <w:p w14:paraId="4676C9AB" w14:textId="77777777" w:rsidR="00367C99" w:rsidRPr="00367C99" w:rsidRDefault="00367C99" w:rsidP="00367C99">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M</w:t>
            </w:r>
          </w:p>
        </w:tc>
      </w:tr>
      <w:tr w:rsidR="00367C99" w:rsidRPr="00F2789C" w14:paraId="7FBD6EE1" w14:textId="77777777" w:rsidTr="00367C99">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2D4B7833"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Isabelle</w:t>
            </w:r>
          </w:p>
        </w:tc>
        <w:tc>
          <w:tcPr>
            <w:tcW w:w="2872" w:type="dxa"/>
            <w:tcBorders>
              <w:bottom w:val="single" w:sz="4" w:space="0" w:color="auto"/>
            </w:tcBorders>
            <w:shd w:val="clear" w:color="auto" w:fill="auto"/>
          </w:tcPr>
          <w:p w14:paraId="434F17A4"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DURANT</w:t>
            </w:r>
          </w:p>
        </w:tc>
        <w:tc>
          <w:tcPr>
            <w:tcW w:w="3413" w:type="dxa"/>
            <w:tcBorders>
              <w:bottom w:val="single" w:sz="4" w:space="0" w:color="auto"/>
            </w:tcBorders>
            <w:shd w:val="clear" w:color="auto" w:fill="auto"/>
          </w:tcPr>
          <w:p w14:paraId="4C4AC39F" w14:textId="77777777" w:rsidR="00367C99" w:rsidRPr="00367C99" w:rsidRDefault="00367C99" w:rsidP="00367C99">
            <w:pPr>
              <w:spacing w:after="40"/>
              <w:ind w:left="-105"/>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Belgium</w:t>
            </w:r>
          </w:p>
        </w:tc>
        <w:tc>
          <w:tcPr>
            <w:tcW w:w="830" w:type="dxa"/>
            <w:tcBorders>
              <w:bottom w:val="single" w:sz="4" w:space="0" w:color="auto"/>
            </w:tcBorders>
            <w:shd w:val="clear" w:color="auto" w:fill="auto"/>
          </w:tcPr>
          <w:p w14:paraId="6B3F8AD1" w14:textId="77777777" w:rsidR="00367C99" w:rsidRPr="00367C99" w:rsidRDefault="00367C99" w:rsidP="00367C99">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F</w:t>
            </w:r>
          </w:p>
        </w:tc>
      </w:tr>
    </w:tbl>
    <w:p w14:paraId="7EEAB89B" w14:textId="52D2D02C" w:rsidR="004A6C6E" w:rsidRPr="00FF5CAD" w:rsidRDefault="00861E4C" w:rsidP="004A6C6E">
      <w:pPr>
        <w:keepNext/>
        <w:spacing w:before="240" w:after="240"/>
        <w:jc w:val="center"/>
        <w:rPr>
          <w:rFonts w:eastAsia="Times New Roman"/>
          <w:b/>
          <w:bCs/>
          <w:color w:val="000000" w:themeColor="text1"/>
          <w:sz w:val="24"/>
          <w:szCs w:val="24"/>
          <w:highlight w:val="cyan"/>
          <w:lang w:eastAsia="en-GB"/>
        </w:rPr>
      </w:pPr>
      <w:r>
        <w:rPr>
          <w:rFonts w:eastAsia="Times New Roman"/>
          <w:b/>
          <w:bCs/>
          <w:color w:val="000000" w:themeColor="text1"/>
          <w:sz w:val="24"/>
          <w:szCs w:val="24"/>
          <w:lang w:eastAsia="en-GB"/>
        </w:rPr>
        <w:br/>
      </w:r>
      <w:r w:rsidR="00367C99" w:rsidRPr="00367C99">
        <w:rPr>
          <w:rFonts w:eastAsia="Times New Roman"/>
          <w:b/>
          <w:bCs/>
          <w:color w:val="000000" w:themeColor="text1"/>
          <w:sz w:val="24"/>
          <w:szCs w:val="24"/>
          <w:lang w:eastAsia="en-GB"/>
        </w:rPr>
        <w:t>Expert Mechanism on the Right</w:t>
      </w:r>
      <w:r w:rsidR="00DB456F">
        <w:rPr>
          <w:rFonts w:eastAsia="Times New Roman"/>
          <w:b/>
          <w:bCs/>
          <w:color w:val="000000" w:themeColor="text1"/>
          <w:sz w:val="24"/>
          <w:szCs w:val="24"/>
          <w:lang w:eastAsia="en-GB"/>
        </w:rPr>
        <w:t>s</w:t>
      </w:r>
      <w:r w:rsidR="00367C99" w:rsidRPr="00367C99">
        <w:rPr>
          <w:rFonts w:eastAsia="Times New Roman"/>
          <w:b/>
          <w:bCs/>
          <w:color w:val="000000" w:themeColor="text1"/>
          <w:sz w:val="24"/>
          <w:szCs w:val="24"/>
          <w:lang w:eastAsia="en-GB"/>
        </w:rPr>
        <w:t xml:space="preserve"> of Indigenous Peoples, member from Asia</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4A6C6E" w:rsidRPr="00367C99" w14:paraId="3EDF91C0"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0DB91A02" w14:textId="77777777" w:rsidR="004A6C6E" w:rsidRPr="00367C99" w:rsidRDefault="004A6C6E" w:rsidP="00344E58">
            <w:pPr>
              <w:spacing w:before="120" w:after="120"/>
              <w:rPr>
                <w:rFonts w:eastAsia="Calibri"/>
                <w:b/>
                <w:color w:val="000000" w:themeColor="text1"/>
                <w:sz w:val="24"/>
                <w:szCs w:val="24"/>
              </w:rPr>
            </w:pPr>
            <w:r w:rsidRPr="00367C99">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11277068" w14:textId="77777777" w:rsidR="004A6C6E" w:rsidRPr="00367C99" w:rsidRDefault="004A6C6E" w:rsidP="00344E58">
            <w:pPr>
              <w:spacing w:before="120" w:after="120"/>
              <w:rPr>
                <w:rFonts w:eastAsia="Calibri"/>
                <w:b/>
                <w:color w:val="000000" w:themeColor="text1"/>
                <w:sz w:val="24"/>
                <w:szCs w:val="24"/>
              </w:rPr>
            </w:pPr>
            <w:r w:rsidRPr="00367C99">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311009AB" w14:textId="77777777" w:rsidR="004A6C6E" w:rsidRPr="00367C99" w:rsidRDefault="004A6C6E" w:rsidP="00344E58">
            <w:pPr>
              <w:spacing w:before="120" w:after="120"/>
              <w:rPr>
                <w:rFonts w:eastAsia="Calibri"/>
                <w:b/>
                <w:color w:val="000000" w:themeColor="text1"/>
                <w:sz w:val="24"/>
                <w:szCs w:val="24"/>
              </w:rPr>
            </w:pPr>
            <w:r w:rsidRPr="00367C99">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4F4FAE53" w14:textId="77777777" w:rsidR="004A6C6E" w:rsidRPr="00367C99" w:rsidRDefault="004A6C6E" w:rsidP="00344E58">
            <w:pPr>
              <w:spacing w:before="120" w:after="120"/>
              <w:rPr>
                <w:rFonts w:eastAsia="Calibri"/>
                <w:b/>
                <w:color w:val="000000" w:themeColor="text1"/>
                <w:sz w:val="24"/>
                <w:szCs w:val="24"/>
              </w:rPr>
            </w:pPr>
            <w:r w:rsidRPr="00367C99">
              <w:rPr>
                <w:rFonts w:eastAsia="Calibri"/>
                <w:b/>
                <w:color w:val="000000" w:themeColor="text1"/>
                <w:sz w:val="24"/>
                <w:szCs w:val="24"/>
              </w:rPr>
              <w:t>Gender</w:t>
            </w:r>
          </w:p>
        </w:tc>
      </w:tr>
      <w:tr w:rsidR="00367C99" w:rsidRPr="00367C99" w14:paraId="6F247AF2" w14:textId="77777777" w:rsidTr="00367C99">
        <w:tblPrEx>
          <w:tblCellMar>
            <w:left w:w="108" w:type="dxa"/>
            <w:right w:w="108" w:type="dxa"/>
          </w:tblCellMar>
        </w:tblPrEx>
        <w:trPr>
          <w:trHeight w:val="300"/>
          <w:jc w:val="center"/>
        </w:trPr>
        <w:tc>
          <w:tcPr>
            <w:tcW w:w="2378" w:type="dxa"/>
            <w:shd w:val="clear" w:color="auto" w:fill="auto"/>
          </w:tcPr>
          <w:p w14:paraId="7CD7B44C"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Brijlal</w:t>
            </w:r>
          </w:p>
        </w:tc>
        <w:tc>
          <w:tcPr>
            <w:tcW w:w="2872" w:type="dxa"/>
            <w:shd w:val="clear" w:color="auto" w:fill="auto"/>
          </w:tcPr>
          <w:p w14:paraId="7A2CB587"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CHAUDHARI</w:t>
            </w:r>
          </w:p>
        </w:tc>
        <w:tc>
          <w:tcPr>
            <w:tcW w:w="3413" w:type="dxa"/>
            <w:shd w:val="clear" w:color="auto" w:fill="auto"/>
          </w:tcPr>
          <w:p w14:paraId="203CE7DE" w14:textId="77777777" w:rsidR="00367C99" w:rsidRPr="00367C99" w:rsidRDefault="00367C99" w:rsidP="00367C99">
            <w:pPr>
              <w:spacing w:after="40"/>
              <w:ind w:left="-105"/>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Nepal</w:t>
            </w:r>
          </w:p>
        </w:tc>
        <w:tc>
          <w:tcPr>
            <w:tcW w:w="830" w:type="dxa"/>
            <w:shd w:val="clear" w:color="auto" w:fill="auto"/>
          </w:tcPr>
          <w:p w14:paraId="5B97F1CF" w14:textId="77777777" w:rsidR="00367C99" w:rsidRPr="00367C99" w:rsidRDefault="00367C99" w:rsidP="00367C99">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M</w:t>
            </w:r>
          </w:p>
        </w:tc>
      </w:tr>
      <w:tr w:rsidR="00367C99" w:rsidRPr="00367C99" w14:paraId="4501A4D9" w14:textId="77777777" w:rsidTr="00367C99">
        <w:tblPrEx>
          <w:tblCellMar>
            <w:left w:w="108" w:type="dxa"/>
            <w:right w:w="108" w:type="dxa"/>
          </w:tblCellMar>
        </w:tblPrEx>
        <w:trPr>
          <w:trHeight w:val="300"/>
          <w:jc w:val="center"/>
        </w:trPr>
        <w:tc>
          <w:tcPr>
            <w:tcW w:w="2378" w:type="dxa"/>
            <w:shd w:val="clear" w:color="auto" w:fill="auto"/>
          </w:tcPr>
          <w:p w14:paraId="658D9391"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Binota Moy</w:t>
            </w:r>
          </w:p>
        </w:tc>
        <w:tc>
          <w:tcPr>
            <w:tcW w:w="2872" w:type="dxa"/>
            <w:shd w:val="clear" w:color="auto" w:fill="auto"/>
          </w:tcPr>
          <w:p w14:paraId="0363130C"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DHAMAI</w:t>
            </w:r>
          </w:p>
        </w:tc>
        <w:tc>
          <w:tcPr>
            <w:tcW w:w="3413" w:type="dxa"/>
            <w:shd w:val="clear" w:color="auto" w:fill="auto"/>
          </w:tcPr>
          <w:p w14:paraId="0ADE6005" w14:textId="77777777" w:rsidR="00367C99" w:rsidRPr="00367C99" w:rsidRDefault="00367C99" w:rsidP="00367C99">
            <w:pPr>
              <w:spacing w:after="40"/>
              <w:ind w:left="-105"/>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Bangladesh</w:t>
            </w:r>
          </w:p>
        </w:tc>
        <w:tc>
          <w:tcPr>
            <w:tcW w:w="830" w:type="dxa"/>
            <w:shd w:val="clear" w:color="auto" w:fill="auto"/>
          </w:tcPr>
          <w:p w14:paraId="10165D30" w14:textId="77777777" w:rsidR="00367C99" w:rsidRPr="00367C99" w:rsidRDefault="00367C99" w:rsidP="00367C99">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M</w:t>
            </w:r>
          </w:p>
        </w:tc>
      </w:tr>
      <w:tr w:rsidR="00367C99" w:rsidRPr="00367C99" w14:paraId="625B0ED4" w14:textId="77777777" w:rsidTr="00367C99">
        <w:tblPrEx>
          <w:tblCellMar>
            <w:left w:w="108" w:type="dxa"/>
            <w:right w:w="108" w:type="dxa"/>
          </w:tblCellMar>
        </w:tblPrEx>
        <w:trPr>
          <w:trHeight w:val="300"/>
          <w:jc w:val="center"/>
        </w:trPr>
        <w:tc>
          <w:tcPr>
            <w:tcW w:w="2378" w:type="dxa"/>
            <w:shd w:val="clear" w:color="auto" w:fill="auto"/>
          </w:tcPr>
          <w:p w14:paraId="6B1DEB53"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V N</w:t>
            </w:r>
          </w:p>
        </w:tc>
        <w:tc>
          <w:tcPr>
            <w:tcW w:w="2872" w:type="dxa"/>
            <w:shd w:val="clear" w:color="auto" w:fill="auto"/>
          </w:tcPr>
          <w:p w14:paraId="75D9CED4"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JHA</w:t>
            </w:r>
          </w:p>
        </w:tc>
        <w:tc>
          <w:tcPr>
            <w:tcW w:w="3413" w:type="dxa"/>
            <w:shd w:val="clear" w:color="auto" w:fill="auto"/>
          </w:tcPr>
          <w:p w14:paraId="3FE088A3" w14:textId="77777777" w:rsidR="00367C99" w:rsidRPr="00367C99" w:rsidRDefault="00367C99" w:rsidP="00367C99">
            <w:pPr>
              <w:spacing w:after="40"/>
              <w:ind w:left="-105"/>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India</w:t>
            </w:r>
          </w:p>
        </w:tc>
        <w:tc>
          <w:tcPr>
            <w:tcW w:w="830" w:type="dxa"/>
            <w:shd w:val="clear" w:color="auto" w:fill="auto"/>
          </w:tcPr>
          <w:p w14:paraId="23E6A52A" w14:textId="77777777" w:rsidR="00367C99" w:rsidRPr="00367C99" w:rsidRDefault="00367C99" w:rsidP="00367C99">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M</w:t>
            </w:r>
          </w:p>
        </w:tc>
      </w:tr>
      <w:tr w:rsidR="00367C99" w:rsidRPr="00367C99" w14:paraId="3F2B4C18" w14:textId="77777777" w:rsidTr="00367C99">
        <w:tblPrEx>
          <w:tblCellMar>
            <w:left w:w="108" w:type="dxa"/>
            <w:right w:w="108" w:type="dxa"/>
          </w:tblCellMar>
        </w:tblPrEx>
        <w:trPr>
          <w:trHeight w:val="300"/>
          <w:jc w:val="center"/>
        </w:trPr>
        <w:tc>
          <w:tcPr>
            <w:tcW w:w="2378" w:type="dxa"/>
            <w:shd w:val="clear" w:color="auto" w:fill="auto"/>
          </w:tcPr>
          <w:p w14:paraId="5A54BB4C" w14:textId="77777777" w:rsidR="00367C99" w:rsidRPr="00367C99" w:rsidRDefault="00367C99" w:rsidP="00367C99">
            <w:pPr>
              <w:spacing w:after="40"/>
              <w:ind w:left="-105"/>
              <w:rPr>
                <w:rFonts w:eastAsia="Times New Roman"/>
                <w:bCs/>
                <w:color w:val="0D0D0D" w:themeColor="text1" w:themeTint="F2"/>
                <w:sz w:val="24"/>
                <w:szCs w:val="24"/>
                <w:lang w:eastAsia="en-GB"/>
              </w:rPr>
            </w:pPr>
            <w:proofErr w:type="spellStart"/>
            <w:r w:rsidRPr="00367C99">
              <w:rPr>
                <w:rFonts w:eastAsia="Times New Roman"/>
                <w:bCs/>
                <w:color w:val="0D0D0D" w:themeColor="text1" w:themeTint="F2"/>
                <w:sz w:val="24"/>
                <w:szCs w:val="24"/>
                <w:lang w:eastAsia="en-GB"/>
              </w:rPr>
              <w:t>Zhongcai</w:t>
            </w:r>
            <w:proofErr w:type="spellEnd"/>
          </w:p>
        </w:tc>
        <w:tc>
          <w:tcPr>
            <w:tcW w:w="2872" w:type="dxa"/>
            <w:shd w:val="clear" w:color="auto" w:fill="auto"/>
          </w:tcPr>
          <w:p w14:paraId="7FA23C1B"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MA</w:t>
            </w:r>
          </w:p>
        </w:tc>
        <w:tc>
          <w:tcPr>
            <w:tcW w:w="3413" w:type="dxa"/>
            <w:shd w:val="clear" w:color="auto" w:fill="auto"/>
          </w:tcPr>
          <w:p w14:paraId="0DE8CE6C" w14:textId="77777777" w:rsidR="00367C99" w:rsidRPr="00367C99" w:rsidRDefault="00367C99" w:rsidP="00367C99">
            <w:pPr>
              <w:spacing w:after="40"/>
              <w:ind w:left="-105"/>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China</w:t>
            </w:r>
          </w:p>
        </w:tc>
        <w:tc>
          <w:tcPr>
            <w:tcW w:w="830" w:type="dxa"/>
            <w:shd w:val="clear" w:color="auto" w:fill="auto"/>
          </w:tcPr>
          <w:p w14:paraId="3743CD64" w14:textId="77777777" w:rsidR="00367C99" w:rsidRPr="00367C99" w:rsidRDefault="00367C99" w:rsidP="00367C99">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M</w:t>
            </w:r>
          </w:p>
        </w:tc>
      </w:tr>
      <w:tr w:rsidR="00367C99" w:rsidRPr="00367C99" w14:paraId="48711CA6" w14:textId="77777777" w:rsidTr="00367C99">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7B131B98"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Yaguang</w:t>
            </w:r>
          </w:p>
        </w:tc>
        <w:tc>
          <w:tcPr>
            <w:tcW w:w="2872" w:type="dxa"/>
            <w:tcBorders>
              <w:bottom w:val="single" w:sz="4" w:space="0" w:color="auto"/>
            </w:tcBorders>
            <w:shd w:val="clear" w:color="auto" w:fill="auto"/>
          </w:tcPr>
          <w:p w14:paraId="27167F1F" w14:textId="77777777" w:rsidR="00367C99" w:rsidRPr="00367C99" w:rsidRDefault="00367C99" w:rsidP="00367C99">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WANG</w:t>
            </w:r>
          </w:p>
        </w:tc>
        <w:tc>
          <w:tcPr>
            <w:tcW w:w="3413" w:type="dxa"/>
            <w:tcBorders>
              <w:bottom w:val="single" w:sz="4" w:space="0" w:color="auto"/>
            </w:tcBorders>
            <w:shd w:val="clear" w:color="auto" w:fill="auto"/>
          </w:tcPr>
          <w:p w14:paraId="25178721" w14:textId="77777777" w:rsidR="00367C99" w:rsidRPr="00367C99" w:rsidRDefault="00367C99" w:rsidP="00367C99">
            <w:pPr>
              <w:spacing w:after="40"/>
              <w:ind w:left="-105"/>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China</w:t>
            </w:r>
          </w:p>
        </w:tc>
        <w:tc>
          <w:tcPr>
            <w:tcW w:w="830" w:type="dxa"/>
            <w:tcBorders>
              <w:bottom w:val="single" w:sz="4" w:space="0" w:color="auto"/>
            </w:tcBorders>
            <w:shd w:val="clear" w:color="auto" w:fill="auto"/>
          </w:tcPr>
          <w:p w14:paraId="12A7BFAD" w14:textId="77777777" w:rsidR="00367C99" w:rsidRPr="00367C99" w:rsidRDefault="00367C99" w:rsidP="00367C99">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F</w:t>
            </w:r>
          </w:p>
        </w:tc>
      </w:tr>
    </w:tbl>
    <w:p w14:paraId="549382DD" w14:textId="7C890EA2" w:rsidR="004A6C6E" w:rsidRPr="00FF5CAD" w:rsidRDefault="00861E4C" w:rsidP="004A6C6E">
      <w:pPr>
        <w:keepNext/>
        <w:spacing w:before="240" w:after="240"/>
        <w:jc w:val="center"/>
        <w:rPr>
          <w:rFonts w:eastAsia="Times New Roman"/>
          <w:b/>
          <w:bCs/>
          <w:color w:val="000000" w:themeColor="text1"/>
          <w:sz w:val="24"/>
          <w:szCs w:val="24"/>
          <w:highlight w:val="cyan"/>
          <w:lang w:eastAsia="en-GB"/>
        </w:rPr>
      </w:pPr>
      <w:r>
        <w:rPr>
          <w:rFonts w:eastAsia="Times New Roman"/>
          <w:b/>
          <w:bCs/>
          <w:color w:val="000000" w:themeColor="text1"/>
          <w:sz w:val="24"/>
          <w:szCs w:val="24"/>
          <w:lang w:eastAsia="en-GB"/>
        </w:rPr>
        <w:br/>
      </w:r>
      <w:r w:rsidR="00367C99" w:rsidRPr="00367C99">
        <w:rPr>
          <w:rFonts w:eastAsia="Times New Roman"/>
          <w:b/>
          <w:bCs/>
          <w:color w:val="000000" w:themeColor="text1"/>
          <w:sz w:val="24"/>
          <w:szCs w:val="24"/>
          <w:lang w:eastAsia="en-GB"/>
        </w:rPr>
        <w:t>Expert Mechanism on the Right</w:t>
      </w:r>
      <w:r w:rsidR="00DB456F">
        <w:rPr>
          <w:rFonts w:eastAsia="Times New Roman"/>
          <w:b/>
          <w:bCs/>
          <w:color w:val="000000" w:themeColor="text1"/>
          <w:sz w:val="24"/>
          <w:szCs w:val="24"/>
          <w:lang w:eastAsia="en-GB"/>
        </w:rPr>
        <w:t>s</w:t>
      </w:r>
      <w:r w:rsidR="00367C99" w:rsidRPr="00367C99">
        <w:rPr>
          <w:rFonts w:eastAsia="Times New Roman"/>
          <w:b/>
          <w:bCs/>
          <w:color w:val="000000" w:themeColor="text1"/>
          <w:sz w:val="24"/>
          <w:szCs w:val="24"/>
          <w:lang w:eastAsia="en-GB"/>
        </w:rPr>
        <w:t xml:space="preserve"> of Indigenous Peoples, member from the Arctic</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4A6C6E" w:rsidRPr="00367C99" w14:paraId="2A40949F"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3A102D2E" w14:textId="77777777" w:rsidR="004A6C6E" w:rsidRPr="00367C99" w:rsidRDefault="004A6C6E" w:rsidP="00344E58">
            <w:pPr>
              <w:spacing w:before="120" w:after="120"/>
              <w:rPr>
                <w:rFonts w:eastAsia="Calibri"/>
                <w:b/>
                <w:color w:val="000000" w:themeColor="text1"/>
                <w:sz w:val="24"/>
                <w:szCs w:val="24"/>
              </w:rPr>
            </w:pPr>
            <w:r w:rsidRPr="00367C99">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19A20FD6" w14:textId="77777777" w:rsidR="004A6C6E" w:rsidRPr="00367C99" w:rsidRDefault="004A6C6E" w:rsidP="00344E58">
            <w:pPr>
              <w:spacing w:before="120" w:after="120"/>
              <w:rPr>
                <w:rFonts w:eastAsia="Calibri"/>
                <w:b/>
                <w:color w:val="000000" w:themeColor="text1"/>
                <w:sz w:val="24"/>
                <w:szCs w:val="24"/>
              </w:rPr>
            </w:pPr>
            <w:r w:rsidRPr="00367C99">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79463B36" w14:textId="77777777" w:rsidR="004A6C6E" w:rsidRPr="00367C99" w:rsidRDefault="004A6C6E" w:rsidP="00344E58">
            <w:pPr>
              <w:spacing w:before="120" w:after="120"/>
              <w:rPr>
                <w:rFonts w:eastAsia="Calibri"/>
                <w:b/>
                <w:color w:val="000000" w:themeColor="text1"/>
                <w:sz w:val="24"/>
                <w:szCs w:val="24"/>
              </w:rPr>
            </w:pPr>
            <w:r w:rsidRPr="00367C99">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165A88D8" w14:textId="77777777" w:rsidR="004A6C6E" w:rsidRPr="00367C99" w:rsidRDefault="004A6C6E" w:rsidP="00344E58">
            <w:pPr>
              <w:spacing w:before="120" w:after="120"/>
              <w:rPr>
                <w:rFonts w:eastAsia="Calibri"/>
                <w:b/>
                <w:color w:val="000000" w:themeColor="text1"/>
                <w:sz w:val="24"/>
                <w:szCs w:val="24"/>
              </w:rPr>
            </w:pPr>
            <w:r w:rsidRPr="00367C99">
              <w:rPr>
                <w:rFonts w:eastAsia="Calibri"/>
                <w:b/>
                <w:color w:val="000000" w:themeColor="text1"/>
                <w:sz w:val="24"/>
                <w:szCs w:val="24"/>
              </w:rPr>
              <w:t>Gender</w:t>
            </w:r>
          </w:p>
        </w:tc>
      </w:tr>
      <w:tr w:rsidR="00367C99" w:rsidRPr="00367C99" w14:paraId="16540E44" w14:textId="77777777" w:rsidTr="00CF7D0A">
        <w:tblPrEx>
          <w:tblCellMar>
            <w:left w:w="108" w:type="dxa"/>
            <w:right w:w="108" w:type="dxa"/>
          </w:tblCellMar>
        </w:tblPrEx>
        <w:trPr>
          <w:trHeight w:val="300"/>
          <w:jc w:val="center"/>
        </w:trPr>
        <w:tc>
          <w:tcPr>
            <w:tcW w:w="2378" w:type="dxa"/>
            <w:shd w:val="clear" w:color="auto" w:fill="auto"/>
            <w:vAlign w:val="bottom"/>
          </w:tcPr>
          <w:p w14:paraId="0ACBA7BD" w14:textId="2F4C2587" w:rsidR="00367C99" w:rsidRPr="00367C99" w:rsidRDefault="00367C99" w:rsidP="00367C99">
            <w:pPr>
              <w:spacing w:after="40"/>
              <w:ind w:left="-105"/>
              <w:rPr>
                <w:rFonts w:eastAsia="Times New Roman"/>
                <w:bCs/>
                <w:color w:val="0D0D0D" w:themeColor="text1" w:themeTint="F2"/>
                <w:sz w:val="24"/>
                <w:szCs w:val="24"/>
                <w:lang w:eastAsia="en-GB"/>
              </w:rPr>
            </w:pPr>
            <w:r w:rsidRPr="00F2789C">
              <w:rPr>
                <w:rFonts w:eastAsia="Times New Roman"/>
                <w:bCs/>
                <w:sz w:val="24"/>
                <w:szCs w:val="24"/>
                <w:lang w:eastAsia="en-GB"/>
              </w:rPr>
              <w:t>Andrey</w:t>
            </w:r>
          </w:p>
        </w:tc>
        <w:tc>
          <w:tcPr>
            <w:tcW w:w="2872" w:type="dxa"/>
            <w:shd w:val="clear" w:color="auto" w:fill="auto"/>
            <w:vAlign w:val="bottom"/>
          </w:tcPr>
          <w:p w14:paraId="41EEBEC6" w14:textId="17487F4B" w:rsidR="00367C99" w:rsidRPr="00367C99" w:rsidRDefault="00367C99" w:rsidP="00367C99">
            <w:pPr>
              <w:spacing w:after="40"/>
              <w:ind w:left="-105"/>
              <w:rPr>
                <w:rFonts w:eastAsia="Times New Roman"/>
                <w:bCs/>
                <w:color w:val="0D0D0D" w:themeColor="text1" w:themeTint="F2"/>
                <w:sz w:val="24"/>
                <w:szCs w:val="24"/>
                <w:lang w:eastAsia="en-GB"/>
              </w:rPr>
            </w:pPr>
            <w:r w:rsidRPr="00F2789C">
              <w:rPr>
                <w:rFonts w:eastAsia="Times New Roman"/>
                <w:bCs/>
                <w:sz w:val="24"/>
                <w:szCs w:val="24"/>
                <w:lang w:eastAsia="en-GB"/>
              </w:rPr>
              <w:t>AGEYEV</w:t>
            </w:r>
          </w:p>
        </w:tc>
        <w:tc>
          <w:tcPr>
            <w:tcW w:w="3413" w:type="dxa"/>
            <w:shd w:val="clear" w:color="auto" w:fill="auto"/>
            <w:vAlign w:val="bottom"/>
          </w:tcPr>
          <w:p w14:paraId="7F1985D9" w14:textId="53480C27" w:rsidR="00367C99" w:rsidRPr="00367C99" w:rsidRDefault="00367C99" w:rsidP="00367C99">
            <w:pPr>
              <w:spacing w:after="40"/>
              <w:ind w:left="-105"/>
              <w:rPr>
                <w:rFonts w:eastAsia="Times New Roman"/>
                <w:bCs/>
                <w:color w:val="0D0D0D" w:themeColor="text1" w:themeTint="F2"/>
                <w:sz w:val="24"/>
                <w:szCs w:val="24"/>
                <w:lang w:eastAsia="en-GB"/>
              </w:rPr>
            </w:pPr>
            <w:r w:rsidRPr="00F2789C">
              <w:rPr>
                <w:rFonts w:eastAsia="Times New Roman"/>
                <w:bCs/>
                <w:sz w:val="24"/>
                <w:szCs w:val="24"/>
                <w:lang w:eastAsia="en-GB"/>
              </w:rPr>
              <w:t>Russian Federation</w:t>
            </w:r>
          </w:p>
        </w:tc>
        <w:tc>
          <w:tcPr>
            <w:tcW w:w="830" w:type="dxa"/>
            <w:shd w:val="clear" w:color="auto" w:fill="auto"/>
            <w:vAlign w:val="bottom"/>
          </w:tcPr>
          <w:p w14:paraId="1130C075" w14:textId="0E071EF2" w:rsidR="00367C99" w:rsidRPr="00367C99" w:rsidRDefault="00367C99" w:rsidP="00367C99">
            <w:pPr>
              <w:spacing w:after="40"/>
              <w:jc w:val="center"/>
              <w:rPr>
                <w:rFonts w:eastAsia="Times New Roman"/>
                <w:bCs/>
                <w:color w:val="0D0D0D" w:themeColor="text1" w:themeTint="F2"/>
                <w:sz w:val="24"/>
                <w:szCs w:val="24"/>
                <w:lang w:eastAsia="en-GB"/>
              </w:rPr>
            </w:pPr>
            <w:r w:rsidRPr="00F2789C">
              <w:rPr>
                <w:rFonts w:eastAsia="Times New Roman"/>
                <w:bCs/>
                <w:sz w:val="24"/>
                <w:szCs w:val="24"/>
                <w:lang w:eastAsia="en-GB"/>
              </w:rPr>
              <w:t>M</w:t>
            </w:r>
          </w:p>
        </w:tc>
      </w:tr>
      <w:tr w:rsidR="00367C99" w:rsidRPr="00367C99" w14:paraId="373A55A0" w14:textId="77777777" w:rsidTr="00367C99">
        <w:tblPrEx>
          <w:tblCellMar>
            <w:left w:w="108" w:type="dxa"/>
            <w:right w:w="108" w:type="dxa"/>
          </w:tblCellMar>
        </w:tblPrEx>
        <w:trPr>
          <w:trHeight w:val="300"/>
          <w:jc w:val="center"/>
        </w:trPr>
        <w:tc>
          <w:tcPr>
            <w:tcW w:w="2378" w:type="dxa"/>
            <w:shd w:val="clear" w:color="auto" w:fill="auto"/>
            <w:vAlign w:val="bottom"/>
          </w:tcPr>
          <w:p w14:paraId="31B3FE4D" w14:textId="423AD72C" w:rsidR="00367C99" w:rsidRPr="00367C99" w:rsidRDefault="00367C99" w:rsidP="00367C99">
            <w:pPr>
              <w:spacing w:after="40"/>
              <w:ind w:left="-105"/>
              <w:rPr>
                <w:rFonts w:eastAsia="Times New Roman"/>
                <w:bCs/>
                <w:color w:val="0D0D0D" w:themeColor="text1" w:themeTint="F2"/>
                <w:sz w:val="24"/>
                <w:szCs w:val="24"/>
                <w:lang w:eastAsia="en-GB"/>
              </w:rPr>
            </w:pPr>
            <w:proofErr w:type="spellStart"/>
            <w:r w:rsidRPr="00F2789C">
              <w:rPr>
                <w:rFonts w:eastAsia="Times New Roman"/>
                <w:bCs/>
                <w:sz w:val="24"/>
                <w:szCs w:val="24"/>
                <w:lang w:eastAsia="en-GB"/>
              </w:rPr>
              <w:t>Grigory</w:t>
            </w:r>
            <w:proofErr w:type="spellEnd"/>
          </w:p>
        </w:tc>
        <w:tc>
          <w:tcPr>
            <w:tcW w:w="2872" w:type="dxa"/>
            <w:shd w:val="clear" w:color="auto" w:fill="auto"/>
            <w:vAlign w:val="bottom"/>
          </w:tcPr>
          <w:p w14:paraId="612FA145" w14:textId="665D81BB" w:rsidR="00367C99" w:rsidRPr="00367C99" w:rsidRDefault="00367C99" w:rsidP="00367C99">
            <w:pPr>
              <w:spacing w:after="40"/>
              <w:ind w:left="-105"/>
              <w:rPr>
                <w:rFonts w:eastAsia="Times New Roman"/>
                <w:bCs/>
                <w:color w:val="0D0D0D" w:themeColor="text1" w:themeTint="F2"/>
                <w:sz w:val="24"/>
                <w:szCs w:val="24"/>
                <w:lang w:eastAsia="en-GB"/>
              </w:rPr>
            </w:pPr>
            <w:r w:rsidRPr="00F2789C">
              <w:rPr>
                <w:rFonts w:eastAsia="Times New Roman"/>
                <w:bCs/>
                <w:sz w:val="24"/>
                <w:szCs w:val="24"/>
                <w:lang w:eastAsia="en-GB"/>
              </w:rPr>
              <w:t>DYUKAREV</w:t>
            </w:r>
          </w:p>
        </w:tc>
        <w:tc>
          <w:tcPr>
            <w:tcW w:w="3413" w:type="dxa"/>
            <w:shd w:val="clear" w:color="auto" w:fill="auto"/>
            <w:vAlign w:val="bottom"/>
          </w:tcPr>
          <w:p w14:paraId="7B4AB0F9" w14:textId="2C46DF77" w:rsidR="00367C99" w:rsidRPr="00367C99" w:rsidRDefault="00367C99" w:rsidP="00367C99">
            <w:pPr>
              <w:spacing w:after="40"/>
              <w:ind w:left="-105"/>
              <w:rPr>
                <w:rFonts w:eastAsia="Times New Roman"/>
                <w:bCs/>
                <w:color w:val="0D0D0D" w:themeColor="text1" w:themeTint="F2"/>
                <w:sz w:val="24"/>
                <w:szCs w:val="24"/>
                <w:lang w:eastAsia="en-GB"/>
              </w:rPr>
            </w:pPr>
            <w:r w:rsidRPr="00F2789C">
              <w:rPr>
                <w:rFonts w:eastAsia="Times New Roman"/>
                <w:bCs/>
                <w:sz w:val="24"/>
                <w:szCs w:val="24"/>
                <w:lang w:eastAsia="en-GB"/>
              </w:rPr>
              <w:t>Russian Federation</w:t>
            </w:r>
          </w:p>
        </w:tc>
        <w:tc>
          <w:tcPr>
            <w:tcW w:w="830" w:type="dxa"/>
            <w:shd w:val="clear" w:color="auto" w:fill="auto"/>
            <w:vAlign w:val="bottom"/>
          </w:tcPr>
          <w:p w14:paraId="7B7449A6" w14:textId="35F7ADB9" w:rsidR="00367C99" w:rsidRPr="00367C99" w:rsidRDefault="00367C99" w:rsidP="00367C99">
            <w:pPr>
              <w:spacing w:after="40"/>
              <w:jc w:val="center"/>
              <w:rPr>
                <w:rFonts w:eastAsia="Times New Roman"/>
                <w:bCs/>
                <w:color w:val="0D0D0D" w:themeColor="text1" w:themeTint="F2"/>
                <w:sz w:val="24"/>
                <w:szCs w:val="24"/>
                <w:lang w:eastAsia="en-GB"/>
              </w:rPr>
            </w:pPr>
            <w:r w:rsidRPr="00F2789C">
              <w:rPr>
                <w:rFonts w:eastAsia="Times New Roman"/>
                <w:bCs/>
                <w:sz w:val="24"/>
                <w:szCs w:val="24"/>
                <w:lang w:eastAsia="en-GB"/>
              </w:rPr>
              <w:t>M</w:t>
            </w:r>
          </w:p>
        </w:tc>
      </w:tr>
      <w:tr w:rsidR="00367C99" w:rsidRPr="00367C99" w14:paraId="7344D58F" w14:textId="77777777" w:rsidTr="00367C99">
        <w:tblPrEx>
          <w:tblCellMar>
            <w:left w:w="108" w:type="dxa"/>
            <w:right w:w="108" w:type="dxa"/>
          </w:tblCellMar>
        </w:tblPrEx>
        <w:trPr>
          <w:trHeight w:val="300"/>
          <w:jc w:val="center"/>
        </w:trPr>
        <w:tc>
          <w:tcPr>
            <w:tcW w:w="2378" w:type="dxa"/>
            <w:tcBorders>
              <w:bottom w:val="single" w:sz="4" w:space="0" w:color="auto"/>
            </w:tcBorders>
            <w:shd w:val="clear" w:color="auto" w:fill="auto"/>
            <w:vAlign w:val="bottom"/>
          </w:tcPr>
          <w:p w14:paraId="53F39964" w14:textId="79D075B5" w:rsidR="00367C99" w:rsidRPr="00367C99" w:rsidRDefault="00367C99" w:rsidP="00367C99">
            <w:pPr>
              <w:spacing w:after="40"/>
              <w:ind w:left="-105"/>
              <w:rPr>
                <w:rFonts w:eastAsia="Times New Roman"/>
                <w:bCs/>
                <w:color w:val="0D0D0D" w:themeColor="text1" w:themeTint="F2"/>
                <w:sz w:val="24"/>
                <w:szCs w:val="24"/>
                <w:lang w:eastAsia="en-GB"/>
              </w:rPr>
            </w:pPr>
            <w:r w:rsidRPr="00F2789C">
              <w:rPr>
                <w:rFonts w:eastAsia="Times New Roman"/>
                <w:bCs/>
                <w:sz w:val="24"/>
                <w:szCs w:val="24"/>
                <w:lang w:eastAsia="en-GB"/>
              </w:rPr>
              <w:t>Dalee</w:t>
            </w:r>
          </w:p>
        </w:tc>
        <w:tc>
          <w:tcPr>
            <w:tcW w:w="2872" w:type="dxa"/>
            <w:tcBorders>
              <w:bottom w:val="single" w:sz="4" w:space="0" w:color="auto"/>
            </w:tcBorders>
            <w:shd w:val="clear" w:color="auto" w:fill="auto"/>
            <w:vAlign w:val="bottom"/>
          </w:tcPr>
          <w:p w14:paraId="435068FF" w14:textId="4D40A959" w:rsidR="00367C99" w:rsidRPr="00367C99" w:rsidRDefault="00367C99" w:rsidP="00367C99">
            <w:pPr>
              <w:spacing w:after="40"/>
              <w:ind w:left="-105"/>
              <w:rPr>
                <w:rFonts w:eastAsia="Times New Roman"/>
                <w:bCs/>
                <w:color w:val="0D0D0D" w:themeColor="text1" w:themeTint="F2"/>
                <w:sz w:val="24"/>
                <w:szCs w:val="24"/>
                <w:lang w:eastAsia="en-GB"/>
              </w:rPr>
            </w:pPr>
            <w:r w:rsidRPr="00F2789C">
              <w:rPr>
                <w:rFonts w:eastAsia="Times New Roman"/>
                <w:bCs/>
                <w:sz w:val="24"/>
                <w:szCs w:val="24"/>
                <w:lang w:eastAsia="en-GB"/>
              </w:rPr>
              <w:t>SAMBO DOROUGH</w:t>
            </w:r>
          </w:p>
        </w:tc>
        <w:tc>
          <w:tcPr>
            <w:tcW w:w="3413" w:type="dxa"/>
            <w:tcBorders>
              <w:bottom w:val="single" w:sz="4" w:space="0" w:color="auto"/>
            </w:tcBorders>
            <w:shd w:val="clear" w:color="auto" w:fill="auto"/>
            <w:vAlign w:val="bottom"/>
          </w:tcPr>
          <w:p w14:paraId="7ED8C60A" w14:textId="44AD9A44" w:rsidR="00367C99" w:rsidRPr="00367C99" w:rsidRDefault="00367C99" w:rsidP="00367C99">
            <w:pPr>
              <w:spacing w:after="40"/>
              <w:ind w:left="-105"/>
              <w:rPr>
                <w:rFonts w:eastAsia="Times New Roman"/>
                <w:bCs/>
                <w:color w:val="0D0D0D" w:themeColor="text1" w:themeTint="F2"/>
                <w:sz w:val="24"/>
                <w:szCs w:val="24"/>
                <w:lang w:eastAsia="en-GB"/>
              </w:rPr>
            </w:pPr>
            <w:r w:rsidRPr="00F2789C">
              <w:rPr>
                <w:rFonts w:eastAsia="Times New Roman"/>
                <w:bCs/>
                <w:sz w:val="24"/>
                <w:szCs w:val="24"/>
                <w:lang w:eastAsia="en-GB"/>
              </w:rPr>
              <w:t>United States of America</w:t>
            </w:r>
          </w:p>
        </w:tc>
        <w:tc>
          <w:tcPr>
            <w:tcW w:w="830" w:type="dxa"/>
            <w:tcBorders>
              <w:bottom w:val="single" w:sz="4" w:space="0" w:color="auto"/>
            </w:tcBorders>
            <w:shd w:val="clear" w:color="auto" w:fill="auto"/>
            <w:vAlign w:val="bottom"/>
          </w:tcPr>
          <w:p w14:paraId="5D3271CE" w14:textId="530401DC" w:rsidR="00367C99" w:rsidRPr="00367C99" w:rsidRDefault="00367C99" w:rsidP="00367C99">
            <w:pPr>
              <w:spacing w:after="40"/>
              <w:jc w:val="center"/>
              <w:rPr>
                <w:rFonts w:eastAsia="Times New Roman"/>
                <w:bCs/>
                <w:color w:val="0D0D0D" w:themeColor="text1" w:themeTint="F2"/>
                <w:sz w:val="24"/>
                <w:szCs w:val="24"/>
                <w:lang w:eastAsia="en-GB"/>
              </w:rPr>
            </w:pPr>
            <w:r w:rsidRPr="00F2789C">
              <w:rPr>
                <w:rFonts w:eastAsia="Times New Roman"/>
                <w:bCs/>
                <w:sz w:val="24"/>
                <w:szCs w:val="24"/>
                <w:lang w:eastAsia="en-GB"/>
              </w:rPr>
              <w:t>F</w:t>
            </w:r>
          </w:p>
        </w:tc>
      </w:tr>
    </w:tbl>
    <w:p w14:paraId="5EFE9512" w14:textId="31035736" w:rsidR="004A6C6E" w:rsidRPr="00A42B51" w:rsidRDefault="00861E4C" w:rsidP="004A6C6E">
      <w:pPr>
        <w:keepNext/>
        <w:spacing w:before="240" w:after="240"/>
        <w:jc w:val="center"/>
        <w:rPr>
          <w:rFonts w:eastAsia="Times New Roman"/>
          <w:b/>
          <w:bCs/>
          <w:color w:val="000000" w:themeColor="text1"/>
          <w:sz w:val="24"/>
          <w:szCs w:val="24"/>
          <w:lang w:eastAsia="en-GB"/>
        </w:rPr>
      </w:pPr>
      <w:r>
        <w:rPr>
          <w:rFonts w:eastAsia="Times New Roman"/>
          <w:b/>
          <w:bCs/>
          <w:color w:val="000000" w:themeColor="text1"/>
          <w:sz w:val="24"/>
          <w:szCs w:val="24"/>
          <w:lang w:eastAsia="en-GB"/>
        </w:rPr>
        <w:br/>
      </w:r>
      <w:r w:rsidR="00367C99" w:rsidRPr="00A42B51">
        <w:rPr>
          <w:rFonts w:eastAsia="Times New Roman"/>
          <w:b/>
          <w:bCs/>
          <w:color w:val="000000" w:themeColor="text1"/>
          <w:sz w:val="24"/>
          <w:szCs w:val="24"/>
          <w:lang w:eastAsia="en-GB"/>
        </w:rPr>
        <w:t>Special Rapporteur on the right to development</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4A6C6E" w:rsidRPr="00A42B51" w14:paraId="7C482D73" w14:textId="77777777" w:rsidTr="007957AD">
        <w:trPr>
          <w:trHeight w:val="300"/>
          <w:jc w:val="center"/>
        </w:trPr>
        <w:tc>
          <w:tcPr>
            <w:tcW w:w="2378" w:type="dxa"/>
            <w:tcBorders>
              <w:top w:val="single" w:sz="4" w:space="0" w:color="auto"/>
            </w:tcBorders>
            <w:shd w:val="clear" w:color="auto" w:fill="auto"/>
            <w:vAlign w:val="bottom"/>
          </w:tcPr>
          <w:p w14:paraId="67A9CD38"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First name</w:t>
            </w:r>
          </w:p>
        </w:tc>
        <w:tc>
          <w:tcPr>
            <w:tcW w:w="2872" w:type="dxa"/>
            <w:tcBorders>
              <w:top w:val="single" w:sz="4" w:space="0" w:color="auto"/>
            </w:tcBorders>
            <w:shd w:val="clear" w:color="auto" w:fill="auto"/>
            <w:vAlign w:val="bottom"/>
          </w:tcPr>
          <w:p w14:paraId="7832DCF2"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Last name</w:t>
            </w:r>
          </w:p>
        </w:tc>
        <w:tc>
          <w:tcPr>
            <w:tcW w:w="3413" w:type="dxa"/>
            <w:tcBorders>
              <w:top w:val="single" w:sz="4" w:space="0" w:color="auto"/>
            </w:tcBorders>
            <w:shd w:val="clear" w:color="auto" w:fill="auto"/>
            <w:vAlign w:val="bottom"/>
          </w:tcPr>
          <w:p w14:paraId="52531691"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Nationality</w:t>
            </w:r>
          </w:p>
        </w:tc>
        <w:tc>
          <w:tcPr>
            <w:tcW w:w="830" w:type="dxa"/>
            <w:tcBorders>
              <w:top w:val="single" w:sz="4" w:space="0" w:color="auto"/>
            </w:tcBorders>
            <w:shd w:val="clear" w:color="auto" w:fill="auto"/>
            <w:vAlign w:val="bottom"/>
          </w:tcPr>
          <w:p w14:paraId="58958CD2"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Gender</w:t>
            </w:r>
          </w:p>
        </w:tc>
      </w:tr>
      <w:tr w:rsidR="00367C99" w:rsidRPr="00A42B51" w14:paraId="458464EE" w14:textId="77777777" w:rsidTr="007957AD">
        <w:tblPrEx>
          <w:tblCellMar>
            <w:left w:w="108" w:type="dxa"/>
            <w:right w:w="108" w:type="dxa"/>
          </w:tblCellMar>
        </w:tblPrEx>
        <w:trPr>
          <w:trHeight w:val="300"/>
          <w:jc w:val="center"/>
        </w:trPr>
        <w:tc>
          <w:tcPr>
            <w:tcW w:w="2378" w:type="dxa"/>
            <w:shd w:val="clear" w:color="auto" w:fill="auto"/>
            <w:vAlign w:val="bottom"/>
          </w:tcPr>
          <w:p w14:paraId="6DB1BFA6" w14:textId="1EE6D702" w:rsidR="00367C99" w:rsidRPr="00A42B51" w:rsidRDefault="00367C99" w:rsidP="00367C99">
            <w:pPr>
              <w:spacing w:after="40"/>
              <w:ind w:left="-105"/>
              <w:rPr>
                <w:rFonts w:eastAsia="Times New Roman"/>
                <w:bCs/>
                <w:color w:val="0D0D0D" w:themeColor="text1" w:themeTint="F2"/>
                <w:sz w:val="24"/>
                <w:szCs w:val="24"/>
                <w:lang w:eastAsia="en-GB"/>
              </w:rPr>
            </w:pPr>
            <w:r w:rsidRPr="00A42B51">
              <w:rPr>
                <w:sz w:val="24"/>
                <w:szCs w:val="24"/>
                <w:lang w:eastAsia="en-GB"/>
              </w:rPr>
              <w:t xml:space="preserve">Omogboyega </w:t>
            </w:r>
          </w:p>
        </w:tc>
        <w:tc>
          <w:tcPr>
            <w:tcW w:w="2872" w:type="dxa"/>
            <w:shd w:val="clear" w:color="auto" w:fill="auto"/>
            <w:vAlign w:val="bottom"/>
          </w:tcPr>
          <w:p w14:paraId="57122B14" w14:textId="18D3259F" w:rsidR="00367C99" w:rsidRPr="00A42B51" w:rsidRDefault="00367C99" w:rsidP="00367C99">
            <w:pPr>
              <w:spacing w:after="40"/>
              <w:ind w:left="-105"/>
              <w:rPr>
                <w:rFonts w:eastAsia="Times New Roman"/>
                <w:bCs/>
                <w:color w:val="0D0D0D" w:themeColor="text1" w:themeTint="F2"/>
                <w:sz w:val="24"/>
                <w:szCs w:val="24"/>
                <w:lang w:eastAsia="en-GB"/>
              </w:rPr>
            </w:pPr>
            <w:r w:rsidRPr="00A42B51">
              <w:rPr>
                <w:sz w:val="24"/>
                <w:szCs w:val="24"/>
                <w:lang w:eastAsia="en-GB"/>
              </w:rPr>
              <w:t>ABE</w:t>
            </w:r>
          </w:p>
        </w:tc>
        <w:tc>
          <w:tcPr>
            <w:tcW w:w="3413" w:type="dxa"/>
            <w:shd w:val="clear" w:color="auto" w:fill="auto"/>
            <w:vAlign w:val="bottom"/>
          </w:tcPr>
          <w:p w14:paraId="6F0B8E22" w14:textId="7756F995" w:rsidR="00367C99" w:rsidRPr="00A42B51" w:rsidRDefault="00367C99" w:rsidP="00367C99">
            <w:pPr>
              <w:spacing w:after="40"/>
              <w:ind w:left="-105"/>
              <w:rPr>
                <w:rFonts w:eastAsia="Times New Roman"/>
                <w:color w:val="0D0D0D" w:themeColor="text1" w:themeTint="F2"/>
                <w:sz w:val="24"/>
                <w:szCs w:val="24"/>
                <w:lang w:eastAsia="en-GB"/>
              </w:rPr>
            </w:pPr>
            <w:r w:rsidRPr="00A42B51">
              <w:rPr>
                <w:sz w:val="24"/>
                <w:szCs w:val="24"/>
                <w:lang w:eastAsia="en-GB"/>
              </w:rPr>
              <w:t>Nigeria</w:t>
            </w:r>
          </w:p>
        </w:tc>
        <w:tc>
          <w:tcPr>
            <w:tcW w:w="830" w:type="dxa"/>
            <w:shd w:val="clear" w:color="auto" w:fill="auto"/>
            <w:vAlign w:val="bottom"/>
          </w:tcPr>
          <w:p w14:paraId="29588F76" w14:textId="5EB1CB81" w:rsidR="00367C99" w:rsidRPr="00A42B51" w:rsidRDefault="00367C99" w:rsidP="00367C99">
            <w:pPr>
              <w:spacing w:after="40"/>
              <w:jc w:val="center"/>
              <w:rPr>
                <w:rFonts w:eastAsia="Times New Roman"/>
                <w:color w:val="0D0D0D" w:themeColor="text1" w:themeTint="F2"/>
                <w:sz w:val="24"/>
                <w:szCs w:val="24"/>
                <w:lang w:eastAsia="en-GB"/>
              </w:rPr>
            </w:pPr>
            <w:r w:rsidRPr="00A42B51">
              <w:rPr>
                <w:sz w:val="24"/>
                <w:szCs w:val="24"/>
                <w:lang w:eastAsia="en-GB"/>
              </w:rPr>
              <w:t>M</w:t>
            </w:r>
          </w:p>
        </w:tc>
      </w:tr>
      <w:tr w:rsidR="00367C99" w:rsidRPr="00A42B51" w14:paraId="17E46C50" w14:textId="77777777" w:rsidTr="007F0FB7">
        <w:tblPrEx>
          <w:tblCellMar>
            <w:left w:w="108" w:type="dxa"/>
            <w:right w:w="108" w:type="dxa"/>
          </w:tblCellMar>
        </w:tblPrEx>
        <w:trPr>
          <w:trHeight w:val="300"/>
          <w:jc w:val="center"/>
        </w:trPr>
        <w:tc>
          <w:tcPr>
            <w:tcW w:w="2378" w:type="dxa"/>
            <w:shd w:val="clear" w:color="auto" w:fill="auto"/>
            <w:vAlign w:val="bottom"/>
          </w:tcPr>
          <w:p w14:paraId="0320C7BF" w14:textId="65D8EFCC"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Teresa</w:t>
            </w:r>
          </w:p>
        </w:tc>
        <w:tc>
          <w:tcPr>
            <w:tcW w:w="2872" w:type="dxa"/>
            <w:shd w:val="clear" w:color="auto" w:fill="auto"/>
            <w:vAlign w:val="bottom"/>
          </w:tcPr>
          <w:p w14:paraId="1B9B903A" w14:textId="4E746071"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ANJINHO</w:t>
            </w:r>
          </w:p>
        </w:tc>
        <w:tc>
          <w:tcPr>
            <w:tcW w:w="3413" w:type="dxa"/>
            <w:shd w:val="clear" w:color="auto" w:fill="auto"/>
            <w:vAlign w:val="bottom"/>
          </w:tcPr>
          <w:p w14:paraId="39F8D07F" w14:textId="61A4A824"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Portugal</w:t>
            </w:r>
          </w:p>
        </w:tc>
        <w:tc>
          <w:tcPr>
            <w:tcW w:w="830" w:type="dxa"/>
            <w:shd w:val="clear" w:color="auto" w:fill="auto"/>
            <w:vAlign w:val="bottom"/>
          </w:tcPr>
          <w:p w14:paraId="1963774C" w14:textId="04D345CC" w:rsidR="00367C99" w:rsidRPr="00A42B51" w:rsidRDefault="00367C99" w:rsidP="00367C99">
            <w:pPr>
              <w:spacing w:after="40"/>
              <w:jc w:val="center"/>
              <w:rPr>
                <w:rFonts w:eastAsia="Times New Roman"/>
                <w:bCs/>
                <w:color w:val="0D0D0D" w:themeColor="text1" w:themeTint="F2"/>
                <w:sz w:val="24"/>
                <w:szCs w:val="24"/>
                <w:highlight w:val="cyan"/>
                <w:lang w:eastAsia="en-GB"/>
              </w:rPr>
            </w:pPr>
            <w:r w:rsidRPr="00A42B51">
              <w:rPr>
                <w:sz w:val="24"/>
                <w:szCs w:val="24"/>
                <w:lang w:eastAsia="en-GB"/>
              </w:rPr>
              <w:t>F</w:t>
            </w:r>
          </w:p>
        </w:tc>
      </w:tr>
      <w:tr w:rsidR="00367C99" w:rsidRPr="00A42B51" w14:paraId="04C794A1" w14:textId="77777777" w:rsidTr="007F0FB7">
        <w:tblPrEx>
          <w:tblCellMar>
            <w:left w:w="108" w:type="dxa"/>
            <w:right w:w="108" w:type="dxa"/>
          </w:tblCellMar>
        </w:tblPrEx>
        <w:trPr>
          <w:trHeight w:val="300"/>
          <w:jc w:val="center"/>
        </w:trPr>
        <w:tc>
          <w:tcPr>
            <w:tcW w:w="2378" w:type="dxa"/>
            <w:shd w:val="clear" w:color="auto" w:fill="auto"/>
            <w:vAlign w:val="bottom"/>
          </w:tcPr>
          <w:p w14:paraId="311BFA67" w14:textId="382958FC" w:rsidR="00367C99" w:rsidRPr="00A42B51" w:rsidRDefault="00367C99" w:rsidP="00367C99">
            <w:pPr>
              <w:spacing w:after="40"/>
              <w:ind w:left="-105"/>
              <w:rPr>
                <w:rFonts w:eastAsia="Times New Roman"/>
                <w:bCs/>
                <w:color w:val="0D0D0D" w:themeColor="text1" w:themeTint="F2"/>
                <w:sz w:val="24"/>
                <w:szCs w:val="24"/>
                <w:highlight w:val="cyan"/>
                <w:lang w:eastAsia="en-GB"/>
              </w:rPr>
            </w:pPr>
            <w:proofErr w:type="spellStart"/>
            <w:r w:rsidRPr="00A42B51">
              <w:rPr>
                <w:color w:val="000000"/>
                <w:sz w:val="24"/>
                <w:szCs w:val="24"/>
                <w:lang w:eastAsia="en-GB"/>
              </w:rPr>
              <w:t>Musavengana</w:t>
            </w:r>
            <w:proofErr w:type="spellEnd"/>
            <w:r w:rsidRPr="00A42B51">
              <w:rPr>
                <w:color w:val="000000"/>
                <w:sz w:val="24"/>
                <w:szCs w:val="24"/>
                <w:lang w:eastAsia="en-GB"/>
              </w:rPr>
              <w:t xml:space="preserve"> Winston Theodore</w:t>
            </w:r>
          </w:p>
        </w:tc>
        <w:tc>
          <w:tcPr>
            <w:tcW w:w="2872" w:type="dxa"/>
            <w:shd w:val="clear" w:color="auto" w:fill="auto"/>
            <w:vAlign w:val="bottom"/>
          </w:tcPr>
          <w:p w14:paraId="196203E2" w14:textId="25478607"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CHIBWANA</w:t>
            </w:r>
          </w:p>
        </w:tc>
        <w:tc>
          <w:tcPr>
            <w:tcW w:w="3413" w:type="dxa"/>
            <w:shd w:val="clear" w:color="auto" w:fill="auto"/>
            <w:vAlign w:val="bottom"/>
          </w:tcPr>
          <w:p w14:paraId="603BACFF" w14:textId="43ED8326"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Zimbabwe</w:t>
            </w:r>
          </w:p>
        </w:tc>
        <w:tc>
          <w:tcPr>
            <w:tcW w:w="830" w:type="dxa"/>
            <w:shd w:val="clear" w:color="auto" w:fill="auto"/>
            <w:vAlign w:val="bottom"/>
          </w:tcPr>
          <w:p w14:paraId="6C689FCE" w14:textId="09CD2306" w:rsidR="00367C99" w:rsidRPr="00A42B51" w:rsidRDefault="00367C99" w:rsidP="00367C99">
            <w:pPr>
              <w:spacing w:after="40"/>
              <w:jc w:val="center"/>
              <w:rPr>
                <w:rFonts w:eastAsia="Times New Roman"/>
                <w:bCs/>
                <w:color w:val="0D0D0D" w:themeColor="text1" w:themeTint="F2"/>
                <w:sz w:val="24"/>
                <w:szCs w:val="24"/>
                <w:highlight w:val="cyan"/>
                <w:lang w:eastAsia="en-GB"/>
              </w:rPr>
            </w:pPr>
            <w:r w:rsidRPr="00A42B51">
              <w:rPr>
                <w:sz w:val="24"/>
                <w:szCs w:val="24"/>
                <w:lang w:eastAsia="en-GB"/>
              </w:rPr>
              <w:t>M</w:t>
            </w:r>
          </w:p>
        </w:tc>
      </w:tr>
      <w:tr w:rsidR="00367C99" w:rsidRPr="00A42B51" w14:paraId="4F073BA9" w14:textId="77777777" w:rsidTr="007F0FB7">
        <w:tblPrEx>
          <w:tblCellMar>
            <w:left w:w="108" w:type="dxa"/>
            <w:right w:w="108" w:type="dxa"/>
          </w:tblCellMar>
        </w:tblPrEx>
        <w:trPr>
          <w:trHeight w:val="300"/>
          <w:jc w:val="center"/>
        </w:trPr>
        <w:tc>
          <w:tcPr>
            <w:tcW w:w="2378" w:type="dxa"/>
            <w:shd w:val="clear" w:color="auto" w:fill="auto"/>
            <w:vAlign w:val="bottom"/>
          </w:tcPr>
          <w:p w14:paraId="779DA273" w14:textId="1DC544F8"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Bibhu</w:t>
            </w:r>
          </w:p>
        </w:tc>
        <w:tc>
          <w:tcPr>
            <w:tcW w:w="2872" w:type="dxa"/>
            <w:shd w:val="clear" w:color="auto" w:fill="auto"/>
            <w:vAlign w:val="bottom"/>
          </w:tcPr>
          <w:p w14:paraId="756E1E4B" w14:textId="33F3A2E1"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DASH</w:t>
            </w:r>
          </w:p>
        </w:tc>
        <w:tc>
          <w:tcPr>
            <w:tcW w:w="3413" w:type="dxa"/>
            <w:shd w:val="clear" w:color="auto" w:fill="auto"/>
            <w:vAlign w:val="bottom"/>
          </w:tcPr>
          <w:p w14:paraId="1C8D21A7" w14:textId="24BC61D7"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India</w:t>
            </w:r>
          </w:p>
        </w:tc>
        <w:tc>
          <w:tcPr>
            <w:tcW w:w="830" w:type="dxa"/>
            <w:shd w:val="clear" w:color="auto" w:fill="auto"/>
            <w:vAlign w:val="bottom"/>
          </w:tcPr>
          <w:p w14:paraId="6D50C7A0" w14:textId="6A022F3F" w:rsidR="00367C99" w:rsidRPr="00A42B51" w:rsidRDefault="00367C99" w:rsidP="00367C99">
            <w:pPr>
              <w:spacing w:after="40"/>
              <w:jc w:val="center"/>
              <w:rPr>
                <w:rFonts w:eastAsia="Times New Roman"/>
                <w:bCs/>
                <w:color w:val="0D0D0D" w:themeColor="text1" w:themeTint="F2"/>
                <w:sz w:val="24"/>
                <w:szCs w:val="24"/>
                <w:highlight w:val="cyan"/>
                <w:lang w:eastAsia="en-GB"/>
              </w:rPr>
            </w:pPr>
            <w:r w:rsidRPr="00A42B51">
              <w:rPr>
                <w:sz w:val="24"/>
                <w:szCs w:val="24"/>
                <w:lang w:eastAsia="en-GB"/>
              </w:rPr>
              <w:t>M</w:t>
            </w:r>
          </w:p>
        </w:tc>
      </w:tr>
      <w:tr w:rsidR="00367C99" w:rsidRPr="00A42B51" w14:paraId="62D2CB93" w14:textId="77777777" w:rsidTr="007F0FB7">
        <w:tblPrEx>
          <w:tblCellMar>
            <w:left w:w="108" w:type="dxa"/>
            <w:right w:w="108" w:type="dxa"/>
          </w:tblCellMar>
        </w:tblPrEx>
        <w:trPr>
          <w:trHeight w:val="300"/>
          <w:jc w:val="center"/>
        </w:trPr>
        <w:tc>
          <w:tcPr>
            <w:tcW w:w="2378" w:type="dxa"/>
            <w:shd w:val="clear" w:color="auto" w:fill="auto"/>
            <w:vAlign w:val="bottom"/>
          </w:tcPr>
          <w:p w14:paraId="6388AA05" w14:textId="70DB824A"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Surya</w:t>
            </w:r>
          </w:p>
        </w:tc>
        <w:tc>
          <w:tcPr>
            <w:tcW w:w="2872" w:type="dxa"/>
            <w:shd w:val="clear" w:color="auto" w:fill="auto"/>
            <w:vAlign w:val="bottom"/>
          </w:tcPr>
          <w:p w14:paraId="0CEF63AD" w14:textId="30223B22"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DEVA</w:t>
            </w:r>
          </w:p>
        </w:tc>
        <w:tc>
          <w:tcPr>
            <w:tcW w:w="3413" w:type="dxa"/>
            <w:shd w:val="clear" w:color="auto" w:fill="auto"/>
            <w:vAlign w:val="bottom"/>
          </w:tcPr>
          <w:p w14:paraId="56CF9FDD" w14:textId="2C4350B5"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India</w:t>
            </w:r>
          </w:p>
        </w:tc>
        <w:tc>
          <w:tcPr>
            <w:tcW w:w="830" w:type="dxa"/>
            <w:shd w:val="clear" w:color="auto" w:fill="auto"/>
            <w:vAlign w:val="bottom"/>
          </w:tcPr>
          <w:p w14:paraId="7634CE14" w14:textId="2D7C02ED" w:rsidR="00367C99" w:rsidRPr="00A42B51" w:rsidRDefault="00367C99" w:rsidP="00367C99">
            <w:pPr>
              <w:spacing w:after="40"/>
              <w:jc w:val="center"/>
              <w:rPr>
                <w:rFonts w:eastAsia="Times New Roman"/>
                <w:bCs/>
                <w:color w:val="0D0D0D" w:themeColor="text1" w:themeTint="F2"/>
                <w:sz w:val="24"/>
                <w:szCs w:val="24"/>
                <w:highlight w:val="cyan"/>
                <w:lang w:eastAsia="en-GB"/>
              </w:rPr>
            </w:pPr>
            <w:r w:rsidRPr="00A42B51">
              <w:rPr>
                <w:sz w:val="24"/>
                <w:szCs w:val="24"/>
                <w:lang w:eastAsia="en-GB"/>
              </w:rPr>
              <w:t>M</w:t>
            </w:r>
          </w:p>
        </w:tc>
      </w:tr>
      <w:tr w:rsidR="00367C99" w:rsidRPr="00A42B51" w14:paraId="70C60CD1" w14:textId="77777777" w:rsidTr="007F0FB7">
        <w:tblPrEx>
          <w:tblCellMar>
            <w:left w:w="108" w:type="dxa"/>
            <w:right w:w="108" w:type="dxa"/>
          </w:tblCellMar>
        </w:tblPrEx>
        <w:trPr>
          <w:trHeight w:val="300"/>
          <w:jc w:val="center"/>
        </w:trPr>
        <w:tc>
          <w:tcPr>
            <w:tcW w:w="2378" w:type="dxa"/>
            <w:shd w:val="clear" w:color="auto" w:fill="auto"/>
            <w:vAlign w:val="bottom"/>
          </w:tcPr>
          <w:p w14:paraId="4BD8BF69" w14:textId="09890967"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 xml:space="preserve">Anthony </w:t>
            </w:r>
            <w:proofErr w:type="spellStart"/>
            <w:r w:rsidRPr="00A42B51">
              <w:rPr>
                <w:sz w:val="24"/>
                <w:szCs w:val="24"/>
                <w:lang w:eastAsia="en-GB"/>
              </w:rPr>
              <w:t>Chima</w:t>
            </w:r>
            <w:proofErr w:type="spellEnd"/>
          </w:p>
        </w:tc>
        <w:tc>
          <w:tcPr>
            <w:tcW w:w="2872" w:type="dxa"/>
            <w:shd w:val="clear" w:color="auto" w:fill="auto"/>
            <w:vAlign w:val="bottom"/>
          </w:tcPr>
          <w:p w14:paraId="55340665" w14:textId="693A7CF2"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DIALA</w:t>
            </w:r>
          </w:p>
        </w:tc>
        <w:tc>
          <w:tcPr>
            <w:tcW w:w="3413" w:type="dxa"/>
            <w:shd w:val="clear" w:color="auto" w:fill="auto"/>
            <w:vAlign w:val="bottom"/>
          </w:tcPr>
          <w:p w14:paraId="47E63612" w14:textId="03D84987"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Nigeria</w:t>
            </w:r>
          </w:p>
        </w:tc>
        <w:tc>
          <w:tcPr>
            <w:tcW w:w="830" w:type="dxa"/>
            <w:shd w:val="clear" w:color="auto" w:fill="auto"/>
            <w:vAlign w:val="bottom"/>
          </w:tcPr>
          <w:p w14:paraId="65B52129" w14:textId="1B896BF4" w:rsidR="00367C99" w:rsidRPr="00A42B51" w:rsidRDefault="00367C99" w:rsidP="00367C99">
            <w:pPr>
              <w:spacing w:after="40"/>
              <w:jc w:val="center"/>
              <w:rPr>
                <w:rFonts w:eastAsia="Times New Roman"/>
                <w:bCs/>
                <w:color w:val="0D0D0D" w:themeColor="text1" w:themeTint="F2"/>
                <w:sz w:val="24"/>
                <w:szCs w:val="24"/>
                <w:highlight w:val="cyan"/>
                <w:lang w:eastAsia="en-GB"/>
              </w:rPr>
            </w:pPr>
            <w:r w:rsidRPr="00A42B51">
              <w:rPr>
                <w:sz w:val="24"/>
                <w:szCs w:val="24"/>
                <w:lang w:eastAsia="en-GB"/>
              </w:rPr>
              <w:t>M</w:t>
            </w:r>
          </w:p>
        </w:tc>
      </w:tr>
      <w:tr w:rsidR="00367C99" w:rsidRPr="00A42B51" w14:paraId="6F3EB32A" w14:textId="77777777" w:rsidTr="007F0FB7">
        <w:tblPrEx>
          <w:tblCellMar>
            <w:left w:w="108" w:type="dxa"/>
            <w:right w:w="108" w:type="dxa"/>
          </w:tblCellMar>
        </w:tblPrEx>
        <w:trPr>
          <w:trHeight w:val="300"/>
          <w:jc w:val="center"/>
        </w:trPr>
        <w:tc>
          <w:tcPr>
            <w:tcW w:w="2378" w:type="dxa"/>
            <w:shd w:val="clear" w:color="auto" w:fill="auto"/>
            <w:vAlign w:val="bottom"/>
          </w:tcPr>
          <w:p w14:paraId="78E68F7B" w14:textId="01FF340E"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Rosa</w:t>
            </w:r>
          </w:p>
        </w:tc>
        <w:tc>
          <w:tcPr>
            <w:tcW w:w="2872" w:type="dxa"/>
            <w:shd w:val="clear" w:color="auto" w:fill="auto"/>
            <w:vAlign w:val="bottom"/>
          </w:tcPr>
          <w:p w14:paraId="401B4EB4" w14:textId="367CAA58"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FREEDMAN</w:t>
            </w:r>
          </w:p>
        </w:tc>
        <w:tc>
          <w:tcPr>
            <w:tcW w:w="3413" w:type="dxa"/>
            <w:shd w:val="clear" w:color="auto" w:fill="auto"/>
            <w:vAlign w:val="bottom"/>
          </w:tcPr>
          <w:p w14:paraId="72A73451" w14:textId="679FC0B8"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United Kingdom of Great Britain and Northern Ireland</w:t>
            </w:r>
          </w:p>
        </w:tc>
        <w:tc>
          <w:tcPr>
            <w:tcW w:w="830" w:type="dxa"/>
            <w:shd w:val="clear" w:color="auto" w:fill="auto"/>
            <w:vAlign w:val="bottom"/>
          </w:tcPr>
          <w:p w14:paraId="138EFAF8" w14:textId="76B14003" w:rsidR="00367C99" w:rsidRPr="00A42B51" w:rsidRDefault="00367C99" w:rsidP="00367C99">
            <w:pPr>
              <w:spacing w:after="40"/>
              <w:jc w:val="center"/>
              <w:rPr>
                <w:rFonts w:eastAsia="Times New Roman"/>
                <w:bCs/>
                <w:color w:val="0D0D0D" w:themeColor="text1" w:themeTint="F2"/>
                <w:sz w:val="24"/>
                <w:szCs w:val="24"/>
                <w:highlight w:val="cyan"/>
                <w:lang w:eastAsia="en-GB"/>
              </w:rPr>
            </w:pPr>
            <w:r w:rsidRPr="00A42B51">
              <w:rPr>
                <w:sz w:val="24"/>
                <w:szCs w:val="24"/>
                <w:lang w:eastAsia="en-GB"/>
              </w:rPr>
              <w:t>F</w:t>
            </w:r>
          </w:p>
        </w:tc>
      </w:tr>
      <w:tr w:rsidR="00367C99" w:rsidRPr="00A42B51" w14:paraId="645AA2D3" w14:textId="77777777" w:rsidTr="007F0FB7">
        <w:tblPrEx>
          <w:tblCellMar>
            <w:left w:w="108" w:type="dxa"/>
            <w:right w:w="108" w:type="dxa"/>
          </w:tblCellMar>
        </w:tblPrEx>
        <w:trPr>
          <w:trHeight w:val="300"/>
          <w:jc w:val="center"/>
        </w:trPr>
        <w:tc>
          <w:tcPr>
            <w:tcW w:w="2378" w:type="dxa"/>
            <w:shd w:val="clear" w:color="auto" w:fill="auto"/>
            <w:vAlign w:val="bottom"/>
          </w:tcPr>
          <w:p w14:paraId="536C3F81" w14:textId="08F1A5E2"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Kin Chung Henry</w:t>
            </w:r>
          </w:p>
        </w:tc>
        <w:tc>
          <w:tcPr>
            <w:tcW w:w="2872" w:type="dxa"/>
            <w:shd w:val="clear" w:color="auto" w:fill="auto"/>
            <w:vAlign w:val="bottom"/>
          </w:tcPr>
          <w:p w14:paraId="7ACD0B68" w14:textId="39758D11"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HO</w:t>
            </w:r>
          </w:p>
        </w:tc>
        <w:tc>
          <w:tcPr>
            <w:tcW w:w="3413" w:type="dxa"/>
            <w:shd w:val="clear" w:color="auto" w:fill="auto"/>
            <w:vAlign w:val="bottom"/>
          </w:tcPr>
          <w:p w14:paraId="273B82ED" w14:textId="6DB1A754"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color w:val="000000"/>
                <w:sz w:val="24"/>
                <w:szCs w:val="24"/>
                <w:lang w:eastAsia="en-GB"/>
              </w:rPr>
              <w:t>China</w:t>
            </w:r>
          </w:p>
        </w:tc>
        <w:tc>
          <w:tcPr>
            <w:tcW w:w="830" w:type="dxa"/>
            <w:shd w:val="clear" w:color="auto" w:fill="auto"/>
            <w:vAlign w:val="bottom"/>
          </w:tcPr>
          <w:p w14:paraId="311A988A" w14:textId="536D3FC5" w:rsidR="00367C99" w:rsidRPr="00A42B51" w:rsidRDefault="00367C99" w:rsidP="00367C99">
            <w:pPr>
              <w:spacing w:after="40"/>
              <w:jc w:val="center"/>
              <w:rPr>
                <w:rFonts w:eastAsia="Times New Roman"/>
                <w:bCs/>
                <w:color w:val="0D0D0D" w:themeColor="text1" w:themeTint="F2"/>
                <w:sz w:val="24"/>
                <w:szCs w:val="24"/>
                <w:highlight w:val="cyan"/>
                <w:lang w:eastAsia="en-GB"/>
              </w:rPr>
            </w:pPr>
            <w:r w:rsidRPr="00A42B51">
              <w:rPr>
                <w:sz w:val="24"/>
                <w:szCs w:val="24"/>
                <w:lang w:eastAsia="en-GB"/>
              </w:rPr>
              <w:t>M</w:t>
            </w:r>
          </w:p>
        </w:tc>
      </w:tr>
      <w:tr w:rsidR="00367C99" w:rsidRPr="00A42B51" w14:paraId="1B34DFEC" w14:textId="77777777" w:rsidTr="007957AD">
        <w:tblPrEx>
          <w:tblCellMar>
            <w:left w:w="108" w:type="dxa"/>
            <w:right w:w="108" w:type="dxa"/>
          </w:tblCellMar>
        </w:tblPrEx>
        <w:trPr>
          <w:trHeight w:val="300"/>
          <w:jc w:val="center"/>
        </w:trPr>
        <w:tc>
          <w:tcPr>
            <w:tcW w:w="2378" w:type="dxa"/>
            <w:shd w:val="clear" w:color="auto" w:fill="auto"/>
            <w:vAlign w:val="bottom"/>
          </w:tcPr>
          <w:p w14:paraId="04255771" w14:textId="213444F5"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Mihir</w:t>
            </w:r>
          </w:p>
        </w:tc>
        <w:tc>
          <w:tcPr>
            <w:tcW w:w="2872" w:type="dxa"/>
            <w:shd w:val="clear" w:color="auto" w:fill="auto"/>
            <w:vAlign w:val="bottom"/>
          </w:tcPr>
          <w:p w14:paraId="279834E9" w14:textId="6D461D0E"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KANADE</w:t>
            </w:r>
          </w:p>
        </w:tc>
        <w:tc>
          <w:tcPr>
            <w:tcW w:w="3413" w:type="dxa"/>
            <w:shd w:val="clear" w:color="auto" w:fill="auto"/>
            <w:vAlign w:val="bottom"/>
          </w:tcPr>
          <w:p w14:paraId="1532A497" w14:textId="35D588D0" w:rsidR="00367C99" w:rsidRPr="00A42B51" w:rsidRDefault="00367C99" w:rsidP="00367C99">
            <w:pPr>
              <w:spacing w:after="40"/>
              <w:ind w:left="-105"/>
              <w:rPr>
                <w:rFonts w:eastAsia="Times New Roman"/>
                <w:bCs/>
                <w:color w:val="0D0D0D" w:themeColor="text1" w:themeTint="F2"/>
                <w:sz w:val="24"/>
                <w:szCs w:val="24"/>
                <w:highlight w:val="cyan"/>
                <w:lang w:eastAsia="en-GB"/>
              </w:rPr>
            </w:pPr>
            <w:r w:rsidRPr="00A42B51">
              <w:rPr>
                <w:sz w:val="24"/>
                <w:szCs w:val="24"/>
                <w:lang w:eastAsia="en-GB"/>
              </w:rPr>
              <w:t>India</w:t>
            </w:r>
          </w:p>
        </w:tc>
        <w:tc>
          <w:tcPr>
            <w:tcW w:w="830" w:type="dxa"/>
            <w:shd w:val="clear" w:color="auto" w:fill="auto"/>
            <w:vAlign w:val="bottom"/>
          </w:tcPr>
          <w:p w14:paraId="52E0F571" w14:textId="5BEE6E99" w:rsidR="00367C99" w:rsidRPr="00A42B51" w:rsidRDefault="00367C99" w:rsidP="00367C99">
            <w:pPr>
              <w:spacing w:after="40"/>
              <w:jc w:val="center"/>
              <w:rPr>
                <w:rFonts w:eastAsia="Times New Roman"/>
                <w:bCs/>
                <w:color w:val="0D0D0D" w:themeColor="text1" w:themeTint="F2"/>
                <w:sz w:val="24"/>
                <w:szCs w:val="24"/>
                <w:highlight w:val="cyan"/>
                <w:lang w:eastAsia="en-GB"/>
              </w:rPr>
            </w:pPr>
            <w:r w:rsidRPr="00A42B51">
              <w:rPr>
                <w:sz w:val="24"/>
                <w:szCs w:val="24"/>
                <w:lang w:eastAsia="en-GB"/>
              </w:rPr>
              <w:t>M</w:t>
            </w:r>
          </w:p>
        </w:tc>
      </w:tr>
      <w:tr w:rsidR="00367C99" w:rsidRPr="00A42B51" w14:paraId="0FE8AF94" w14:textId="77777777" w:rsidTr="007957AD">
        <w:tblPrEx>
          <w:tblCellMar>
            <w:left w:w="108" w:type="dxa"/>
            <w:right w:w="108" w:type="dxa"/>
          </w:tblCellMar>
        </w:tblPrEx>
        <w:trPr>
          <w:trHeight w:val="300"/>
          <w:jc w:val="center"/>
        </w:trPr>
        <w:tc>
          <w:tcPr>
            <w:tcW w:w="2378" w:type="dxa"/>
            <w:shd w:val="clear" w:color="auto" w:fill="auto"/>
            <w:vAlign w:val="bottom"/>
          </w:tcPr>
          <w:p w14:paraId="1AD50FDE" w14:textId="6CA47F54" w:rsidR="00367C99" w:rsidRPr="00A42B51" w:rsidRDefault="00367C99" w:rsidP="00367C99">
            <w:pPr>
              <w:spacing w:after="40"/>
              <w:ind w:left="-105"/>
              <w:rPr>
                <w:sz w:val="24"/>
                <w:szCs w:val="24"/>
                <w:lang w:eastAsia="en-GB"/>
              </w:rPr>
            </w:pPr>
            <w:r w:rsidRPr="00A42B51">
              <w:rPr>
                <w:sz w:val="24"/>
                <w:szCs w:val="24"/>
                <w:lang w:eastAsia="en-GB"/>
              </w:rPr>
              <w:t>Aristide</w:t>
            </w:r>
          </w:p>
        </w:tc>
        <w:tc>
          <w:tcPr>
            <w:tcW w:w="2872" w:type="dxa"/>
            <w:shd w:val="clear" w:color="auto" w:fill="auto"/>
            <w:vAlign w:val="bottom"/>
          </w:tcPr>
          <w:p w14:paraId="7ACE69C6" w14:textId="7DB5AD0D" w:rsidR="00367C99" w:rsidRPr="00A42B51" w:rsidRDefault="00367C99" w:rsidP="00367C99">
            <w:pPr>
              <w:spacing w:after="40"/>
              <w:ind w:left="-105"/>
              <w:rPr>
                <w:sz w:val="24"/>
                <w:szCs w:val="24"/>
                <w:lang w:eastAsia="en-GB"/>
              </w:rPr>
            </w:pPr>
            <w:r w:rsidRPr="00A42B51">
              <w:rPr>
                <w:sz w:val="24"/>
                <w:szCs w:val="24"/>
                <w:lang w:eastAsia="en-GB"/>
              </w:rPr>
              <w:t>NONONSI</w:t>
            </w:r>
          </w:p>
        </w:tc>
        <w:tc>
          <w:tcPr>
            <w:tcW w:w="3413" w:type="dxa"/>
            <w:shd w:val="clear" w:color="auto" w:fill="auto"/>
            <w:vAlign w:val="bottom"/>
          </w:tcPr>
          <w:p w14:paraId="5BBCBEA0" w14:textId="3DBCCF86" w:rsidR="00367C99" w:rsidRPr="00A42B51" w:rsidRDefault="00367C99" w:rsidP="00367C99">
            <w:pPr>
              <w:spacing w:after="40"/>
              <w:ind w:left="-105"/>
              <w:rPr>
                <w:sz w:val="24"/>
                <w:szCs w:val="24"/>
                <w:lang w:eastAsia="en-GB"/>
              </w:rPr>
            </w:pPr>
            <w:r w:rsidRPr="00A42B51">
              <w:rPr>
                <w:sz w:val="24"/>
                <w:szCs w:val="24"/>
                <w:lang w:eastAsia="en-GB"/>
              </w:rPr>
              <w:t>Benin</w:t>
            </w:r>
          </w:p>
        </w:tc>
        <w:tc>
          <w:tcPr>
            <w:tcW w:w="830" w:type="dxa"/>
            <w:shd w:val="clear" w:color="auto" w:fill="auto"/>
            <w:vAlign w:val="bottom"/>
          </w:tcPr>
          <w:p w14:paraId="72E9D6F7" w14:textId="0F720EA4" w:rsidR="00367C99" w:rsidRPr="00A42B51" w:rsidRDefault="00367C99" w:rsidP="00367C99">
            <w:pPr>
              <w:spacing w:after="40"/>
              <w:jc w:val="center"/>
              <w:rPr>
                <w:sz w:val="24"/>
                <w:szCs w:val="24"/>
                <w:lang w:eastAsia="en-GB"/>
              </w:rPr>
            </w:pPr>
            <w:r w:rsidRPr="00A42B51">
              <w:rPr>
                <w:sz w:val="24"/>
                <w:szCs w:val="24"/>
                <w:lang w:eastAsia="en-GB"/>
              </w:rPr>
              <w:t>M</w:t>
            </w:r>
          </w:p>
        </w:tc>
      </w:tr>
      <w:tr w:rsidR="00367C99" w:rsidRPr="00A42B51" w14:paraId="687A3A2E" w14:textId="77777777" w:rsidTr="007957AD">
        <w:tblPrEx>
          <w:tblCellMar>
            <w:left w:w="108" w:type="dxa"/>
            <w:right w:w="108" w:type="dxa"/>
          </w:tblCellMar>
        </w:tblPrEx>
        <w:trPr>
          <w:trHeight w:val="300"/>
          <w:jc w:val="center"/>
        </w:trPr>
        <w:tc>
          <w:tcPr>
            <w:tcW w:w="2378" w:type="dxa"/>
            <w:shd w:val="clear" w:color="auto" w:fill="auto"/>
            <w:vAlign w:val="bottom"/>
          </w:tcPr>
          <w:p w14:paraId="435ECCC9" w14:textId="3416EEBF" w:rsidR="00367C99" w:rsidRPr="00A42B51" w:rsidRDefault="00367C99" w:rsidP="00367C99">
            <w:pPr>
              <w:spacing w:after="40"/>
              <w:ind w:left="-105"/>
              <w:rPr>
                <w:sz w:val="24"/>
                <w:szCs w:val="24"/>
                <w:lang w:eastAsia="en-GB"/>
              </w:rPr>
            </w:pPr>
            <w:r w:rsidRPr="00A42B51">
              <w:rPr>
                <w:sz w:val="24"/>
                <w:szCs w:val="24"/>
                <w:lang w:eastAsia="en-GB"/>
              </w:rPr>
              <w:t>Gervais</w:t>
            </w:r>
          </w:p>
        </w:tc>
        <w:tc>
          <w:tcPr>
            <w:tcW w:w="2872" w:type="dxa"/>
            <w:shd w:val="clear" w:color="auto" w:fill="auto"/>
            <w:vAlign w:val="bottom"/>
          </w:tcPr>
          <w:p w14:paraId="26E3172F" w14:textId="6ED1EEC6" w:rsidR="00367C99" w:rsidRPr="00A42B51" w:rsidRDefault="00367C99" w:rsidP="00367C99">
            <w:pPr>
              <w:spacing w:after="40"/>
              <w:ind w:left="-105"/>
              <w:rPr>
                <w:sz w:val="24"/>
                <w:szCs w:val="24"/>
                <w:lang w:eastAsia="en-GB"/>
              </w:rPr>
            </w:pPr>
            <w:r w:rsidRPr="00A42B51">
              <w:rPr>
                <w:sz w:val="24"/>
                <w:szCs w:val="24"/>
                <w:lang w:eastAsia="en-GB"/>
              </w:rPr>
              <w:t>NZOA</w:t>
            </w:r>
          </w:p>
        </w:tc>
        <w:tc>
          <w:tcPr>
            <w:tcW w:w="3413" w:type="dxa"/>
            <w:shd w:val="clear" w:color="auto" w:fill="auto"/>
            <w:vAlign w:val="bottom"/>
          </w:tcPr>
          <w:p w14:paraId="70FD2995" w14:textId="06C21686" w:rsidR="00367C99" w:rsidRPr="00A42B51" w:rsidRDefault="00367C99" w:rsidP="00367C99">
            <w:pPr>
              <w:spacing w:after="40"/>
              <w:ind w:left="-105"/>
              <w:rPr>
                <w:sz w:val="24"/>
                <w:szCs w:val="24"/>
                <w:lang w:eastAsia="en-GB"/>
              </w:rPr>
            </w:pPr>
            <w:r w:rsidRPr="00A42B51">
              <w:rPr>
                <w:sz w:val="24"/>
                <w:szCs w:val="24"/>
                <w:lang w:eastAsia="en-GB"/>
              </w:rPr>
              <w:t>Cameroon</w:t>
            </w:r>
          </w:p>
        </w:tc>
        <w:tc>
          <w:tcPr>
            <w:tcW w:w="830" w:type="dxa"/>
            <w:shd w:val="clear" w:color="auto" w:fill="auto"/>
            <w:vAlign w:val="bottom"/>
          </w:tcPr>
          <w:p w14:paraId="3B312C38" w14:textId="5EE6B811" w:rsidR="00367C99" w:rsidRPr="00A42B51" w:rsidRDefault="00367C99" w:rsidP="00367C99">
            <w:pPr>
              <w:spacing w:after="40"/>
              <w:jc w:val="center"/>
              <w:rPr>
                <w:sz w:val="24"/>
                <w:szCs w:val="24"/>
                <w:lang w:eastAsia="en-GB"/>
              </w:rPr>
            </w:pPr>
            <w:r w:rsidRPr="00A42B51">
              <w:rPr>
                <w:sz w:val="24"/>
                <w:szCs w:val="24"/>
                <w:lang w:eastAsia="en-GB"/>
              </w:rPr>
              <w:t>M</w:t>
            </w:r>
          </w:p>
        </w:tc>
      </w:tr>
      <w:tr w:rsidR="00367C99" w:rsidRPr="00A42B51" w14:paraId="3EC2ACD5" w14:textId="77777777" w:rsidTr="007957AD">
        <w:tblPrEx>
          <w:tblCellMar>
            <w:left w:w="108" w:type="dxa"/>
            <w:right w:w="108" w:type="dxa"/>
          </w:tblCellMar>
        </w:tblPrEx>
        <w:trPr>
          <w:trHeight w:val="300"/>
          <w:jc w:val="center"/>
        </w:trPr>
        <w:tc>
          <w:tcPr>
            <w:tcW w:w="2378" w:type="dxa"/>
            <w:shd w:val="clear" w:color="auto" w:fill="auto"/>
            <w:vAlign w:val="bottom"/>
          </w:tcPr>
          <w:p w14:paraId="5E9DA5A0" w14:textId="4D6D2C16" w:rsidR="00367C99" w:rsidRPr="00A42B51" w:rsidRDefault="00367C99" w:rsidP="00367C99">
            <w:pPr>
              <w:spacing w:after="40"/>
              <w:ind w:left="-105"/>
              <w:rPr>
                <w:sz w:val="24"/>
                <w:szCs w:val="24"/>
                <w:lang w:eastAsia="en-GB"/>
              </w:rPr>
            </w:pPr>
            <w:r w:rsidRPr="00A42B51">
              <w:rPr>
                <w:sz w:val="24"/>
                <w:szCs w:val="24"/>
                <w:lang w:eastAsia="en-GB"/>
              </w:rPr>
              <w:lastRenderedPageBreak/>
              <w:t>Daniela</w:t>
            </w:r>
          </w:p>
        </w:tc>
        <w:tc>
          <w:tcPr>
            <w:tcW w:w="2872" w:type="dxa"/>
            <w:shd w:val="clear" w:color="auto" w:fill="auto"/>
            <w:vAlign w:val="bottom"/>
          </w:tcPr>
          <w:p w14:paraId="60E7C51D" w14:textId="7041377C" w:rsidR="00367C99" w:rsidRPr="00A42B51" w:rsidRDefault="00367C99" w:rsidP="00367C99">
            <w:pPr>
              <w:spacing w:after="40"/>
              <w:ind w:left="-105"/>
              <w:rPr>
                <w:sz w:val="24"/>
                <w:szCs w:val="24"/>
                <w:lang w:eastAsia="en-GB"/>
              </w:rPr>
            </w:pPr>
            <w:r w:rsidRPr="00A42B51">
              <w:rPr>
                <w:sz w:val="24"/>
                <w:szCs w:val="24"/>
                <w:lang w:eastAsia="en-GB"/>
              </w:rPr>
              <w:t>REYES TORRES</w:t>
            </w:r>
          </w:p>
        </w:tc>
        <w:tc>
          <w:tcPr>
            <w:tcW w:w="3413" w:type="dxa"/>
            <w:shd w:val="clear" w:color="auto" w:fill="auto"/>
            <w:vAlign w:val="bottom"/>
          </w:tcPr>
          <w:p w14:paraId="3681C925" w14:textId="10FA74AE" w:rsidR="00367C99" w:rsidRPr="00A42B51" w:rsidRDefault="00367C99" w:rsidP="00367C99">
            <w:pPr>
              <w:spacing w:after="40"/>
              <w:ind w:left="-105"/>
              <w:rPr>
                <w:sz w:val="24"/>
                <w:szCs w:val="24"/>
                <w:lang w:eastAsia="en-GB"/>
              </w:rPr>
            </w:pPr>
            <w:r w:rsidRPr="00A42B51">
              <w:rPr>
                <w:sz w:val="24"/>
                <w:szCs w:val="24"/>
                <w:lang w:eastAsia="en-GB"/>
              </w:rPr>
              <w:t>Mexico</w:t>
            </w:r>
          </w:p>
        </w:tc>
        <w:tc>
          <w:tcPr>
            <w:tcW w:w="830" w:type="dxa"/>
            <w:shd w:val="clear" w:color="auto" w:fill="auto"/>
            <w:vAlign w:val="bottom"/>
          </w:tcPr>
          <w:p w14:paraId="2C0E6197" w14:textId="735AE896" w:rsidR="00367C99" w:rsidRPr="00A42B51" w:rsidRDefault="00367C99" w:rsidP="00367C99">
            <w:pPr>
              <w:spacing w:after="40"/>
              <w:jc w:val="center"/>
              <w:rPr>
                <w:sz w:val="24"/>
                <w:szCs w:val="24"/>
                <w:lang w:eastAsia="en-GB"/>
              </w:rPr>
            </w:pPr>
            <w:r w:rsidRPr="00A42B51">
              <w:rPr>
                <w:sz w:val="24"/>
                <w:szCs w:val="24"/>
                <w:lang w:eastAsia="en-GB"/>
              </w:rPr>
              <w:t>F</w:t>
            </w:r>
          </w:p>
        </w:tc>
      </w:tr>
      <w:tr w:rsidR="00367C99" w:rsidRPr="00A42B51" w14:paraId="6A3FACD6" w14:textId="77777777" w:rsidTr="007957AD">
        <w:tblPrEx>
          <w:tblCellMar>
            <w:left w:w="108" w:type="dxa"/>
            <w:right w:w="108" w:type="dxa"/>
          </w:tblCellMar>
        </w:tblPrEx>
        <w:trPr>
          <w:trHeight w:val="300"/>
          <w:jc w:val="center"/>
        </w:trPr>
        <w:tc>
          <w:tcPr>
            <w:tcW w:w="2378" w:type="dxa"/>
            <w:shd w:val="clear" w:color="auto" w:fill="auto"/>
            <w:vAlign w:val="bottom"/>
          </w:tcPr>
          <w:p w14:paraId="3DA2EE27" w14:textId="27D68913" w:rsidR="00367C99" w:rsidRPr="00A42B51" w:rsidRDefault="00367C99" w:rsidP="00367C99">
            <w:pPr>
              <w:spacing w:after="40"/>
              <w:ind w:left="-105"/>
              <w:rPr>
                <w:sz w:val="24"/>
                <w:szCs w:val="24"/>
                <w:lang w:eastAsia="en-GB"/>
              </w:rPr>
            </w:pPr>
            <w:r w:rsidRPr="00A42B51">
              <w:rPr>
                <w:sz w:val="24"/>
                <w:szCs w:val="24"/>
                <w:lang w:eastAsia="en-GB"/>
              </w:rPr>
              <w:t>Viyan</w:t>
            </w:r>
          </w:p>
        </w:tc>
        <w:tc>
          <w:tcPr>
            <w:tcW w:w="2872" w:type="dxa"/>
            <w:shd w:val="clear" w:color="auto" w:fill="auto"/>
            <w:vAlign w:val="bottom"/>
          </w:tcPr>
          <w:p w14:paraId="2E9713B4" w14:textId="6C5576FD" w:rsidR="00367C99" w:rsidRPr="00A42B51" w:rsidRDefault="00367C99" w:rsidP="00367C99">
            <w:pPr>
              <w:spacing w:after="40"/>
              <w:ind w:left="-105"/>
              <w:rPr>
                <w:sz w:val="24"/>
                <w:szCs w:val="24"/>
                <w:lang w:eastAsia="en-GB"/>
              </w:rPr>
            </w:pPr>
            <w:r w:rsidRPr="00A42B51">
              <w:rPr>
                <w:sz w:val="24"/>
                <w:szCs w:val="24"/>
                <w:lang w:eastAsia="en-GB"/>
              </w:rPr>
              <w:t>SIDO</w:t>
            </w:r>
          </w:p>
        </w:tc>
        <w:tc>
          <w:tcPr>
            <w:tcW w:w="3413" w:type="dxa"/>
            <w:shd w:val="clear" w:color="auto" w:fill="auto"/>
            <w:vAlign w:val="bottom"/>
          </w:tcPr>
          <w:p w14:paraId="74DBA971" w14:textId="25C2C6FE" w:rsidR="00367C99" w:rsidRPr="00A42B51" w:rsidRDefault="00367C99" w:rsidP="00367C99">
            <w:pPr>
              <w:spacing w:after="40"/>
              <w:ind w:left="-105"/>
              <w:rPr>
                <w:sz w:val="24"/>
                <w:szCs w:val="24"/>
                <w:lang w:eastAsia="en-GB"/>
              </w:rPr>
            </w:pPr>
            <w:r w:rsidRPr="00A42B51">
              <w:rPr>
                <w:sz w:val="24"/>
                <w:szCs w:val="24"/>
                <w:lang w:eastAsia="en-GB"/>
              </w:rPr>
              <w:t>Germany</w:t>
            </w:r>
          </w:p>
        </w:tc>
        <w:tc>
          <w:tcPr>
            <w:tcW w:w="830" w:type="dxa"/>
            <w:shd w:val="clear" w:color="auto" w:fill="auto"/>
            <w:vAlign w:val="bottom"/>
          </w:tcPr>
          <w:p w14:paraId="2A005813" w14:textId="3C58B426" w:rsidR="00367C99" w:rsidRPr="00A42B51" w:rsidRDefault="00367C99" w:rsidP="00367C99">
            <w:pPr>
              <w:spacing w:after="40"/>
              <w:jc w:val="center"/>
              <w:rPr>
                <w:sz w:val="24"/>
                <w:szCs w:val="24"/>
                <w:lang w:eastAsia="en-GB"/>
              </w:rPr>
            </w:pPr>
            <w:r w:rsidRPr="00A42B51">
              <w:rPr>
                <w:sz w:val="24"/>
                <w:szCs w:val="24"/>
                <w:lang w:eastAsia="en-GB"/>
              </w:rPr>
              <w:t>F</w:t>
            </w:r>
          </w:p>
        </w:tc>
      </w:tr>
      <w:tr w:rsidR="00367C99" w:rsidRPr="00A42B51" w14:paraId="20C6838A" w14:textId="77777777" w:rsidTr="007957AD">
        <w:tblPrEx>
          <w:tblCellMar>
            <w:left w:w="108" w:type="dxa"/>
            <w:right w:w="108" w:type="dxa"/>
          </w:tblCellMar>
        </w:tblPrEx>
        <w:trPr>
          <w:trHeight w:val="300"/>
          <w:jc w:val="center"/>
        </w:trPr>
        <w:tc>
          <w:tcPr>
            <w:tcW w:w="2378" w:type="dxa"/>
            <w:tcBorders>
              <w:bottom w:val="single" w:sz="4" w:space="0" w:color="auto"/>
            </w:tcBorders>
            <w:shd w:val="clear" w:color="auto" w:fill="auto"/>
            <w:vAlign w:val="bottom"/>
          </w:tcPr>
          <w:p w14:paraId="7B49E0C2" w14:textId="7AB109EA" w:rsidR="00367C99" w:rsidRPr="00A42B51" w:rsidRDefault="00367C99" w:rsidP="00367C99">
            <w:pPr>
              <w:spacing w:after="40"/>
              <w:ind w:left="-105"/>
              <w:rPr>
                <w:sz w:val="24"/>
                <w:szCs w:val="24"/>
                <w:lang w:eastAsia="en-GB"/>
              </w:rPr>
            </w:pPr>
            <w:r w:rsidRPr="00A42B51">
              <w:rPr>
                <w:sz w:val="24"/>
                <w:szCs w:val="24"/>
                <w:lang w:eastAsia="en-GB"/>
              </w:rPr>
              <w:t>Ricardo A.</w:t>
            </w:r>
          </w:p>
        </w:tc>
        <w:tc>
          <w:tcPr>
            <w:tcW w:w="2872" w:type="dxa"/>
            <w:tcBorders>
              <w:bottom w:val="single" w:sz="4" w:space="0" w:color="auto"/>
            </w:tcBorders>
            <w:shd w:val="clear" w:color="auto" w:fill="auto"/>
            <w:vAlign w:val="bottom"/>
          </w:tcPr>
          <w:p w14:paraId="5C4068F0" w14:textId="74D64C77" w:rsidR="00367C99" w:rsidRPr="00A42B51" w:rsidRDefault="00367C99" w:rsidP="00367C99">
            <w:pPr>
              <w:spacing w:after="40"/>
              <w:ind w:left="-105"/>
              <w:rPr>
                <w:sz w:val="24"/>
                <w:szCs w:val="24"/>
                <w:lang w:eastAsia="en-GB"/>
              </w:rPr>
            </w:pPr>
            <w:r w:rsidRPr="00A42B51">
              <w:rPr>
                <w:sz w:val="24"/>
                <w:szCs w:val="24"/>
                <w:lang w:eastAsia="en-GB"/>
              </w:rPr>
              <w:t>SUNGA III</w:t>
            </w:r>
          </w:p>
        </w:tc>
        <w:tc>
          <w:tcPr>
            <w:tcW w:w="3413" w:type="dxa"/>
            <w:tcBorders>
              <w:bottom w:val="single" w:sz="4" w:space="0" w:color="auto"/>
            </w:tcBorders>
            <w:shd w:val="clear" w:color="auto" w:fill="auto"/>
            <w:vAlign w:val="bottom"/>
          </w:tcPr>
          <w:p w14:paraId="2E06AE28" w14:textId="5C40782D" w:rsidR="00367C99" w:rsidRPr="00A42B51" w:rsidRDefault="00367C99" w:rsidP="00367C99">
            <w:pPr>
              <w:spacing w:after="40"/>
              <w:ind w:left="-105"/>
              <w:rPr>
                <w:sz w:val="24"/>
                <w:szCs w:val="24"/>
                <w:lang w:eastAsia="en-GB"/>
              </w:rPr>
            </w:pPr>
            <w:r w:rsidRPr="00A42B51">
              <w:rPr>
                <w:sz w:val="24"/>
                <w:szCs w:val="24"/>
                <w:lang w:eastAsia="en-GB"/>
              </w:rPr>
              <w:t>Philippines</w:t>
            </w:r>
          </w:p>
        </w:tc>
        <w:tc>
          <w:tcPr>
            <w:tcW w:w="830" w:type="dxa"/>
            <w:tcBorders>
              <w:bottom w:val="single" w:sz="4" w:space="0" w:color="auto"/>
            </w:tcBorders>
            <w:shd w:val="clear" w:color="auto" w:fill="auto"/>
            <w:vAlign w:val="bottom"/>
          </w:tcPr>
          <w:p w14:paraId="51540EBF" w14:textId="304F356F" w:rsidR="00367C99" w:rsidRPr="00A42B51" w:rsidRDefault="00367C99" w:rsidP="00367C99">
            <w:pPr>
              <w:spacing w:after="40"/>
              <w:jc w:val="center"/>
              <w:rPr>
                <w:sz w:val="24"/>
                <w:szCs w:val="24"/>
                <w:lang w:eastAsia="en-GB"/>
              </w:rPr>
            </w:pPr>
            <w:r w:rsidRPr="00A42B51">
              <w:rPr>
                <w:sz w:val="24"/>
                <w:szCs w:val="24"/>
                <w:lang w:eastAsia="en-GB"/>
              </w:rPr>
              <w:t>M</w:t>
            </w:r>
          </w:p>
        </w:tc>
      </w:tr>
    </w:tbl>
    <w:p w14:paraId="7C7F68AA" w14:textId="68357DEB" w:rsidR="004A6C6E" w:rsidRPr="00FF5CAD" w:rsidRDefault="00861E4C" w:rsidP="004A6C6E">
      <w:pPr>
        <w:keepNext/>
        <w:spacing w:before="240" w:after="240"/>
        <w:jc w:val="center"/>
        <w:rPr>
          <w:rFonts w:eastAsia="Times New Roman"/>
          <w:b/>
          <w:bCs/>
          <w:color w:val="000000" w:themeColor="text1"/>
          <w:sz w:val="24"/>
          <w:szCs w:val="24"/>
          <w:highlight w:val="cyan"/>
          <w:lang w:eastAsia="en-GB"/>
        </w:rPr>
      </w:pPr>
      <w:r>
        <w:rPr>
          <w:rFonts w:eastAsia="Times New Roman"/>
          <w:b/>
          <w:bCs/>
          <w:color w:val="000000" w:themeColor="text1"/>
          <w:sz w:val="24"/>
          <w:szCs w:val="24"/>
          <w:lang w:eastAsia="en-GB"/>
        </w:rPr>
        <w:br/>
      </w:r>
      <w:r w:rsidR="00A42B51" w:rsidRPr="00A42B51">
        <w:rPr>
          <w:rFonts w:eastAsia="Times New Roman"/>
          <w:b/>
          <w:bCs/>
          <w:color w:val="000000" w:themeColor="text1"/>
          <w:sz w:val="24"/>
          <w:szCs w:val="24"/>
          <w:lang w:eastAsia="en-GB"/>
        </w:rPr>
        <w:t>Special Rapporteur on the situation of human rights in the Russian Federation</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4A6C6E" w:rsidRPr="00A42B51" w14:paraId="5ED65594"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3EDF3453"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13E723A7"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254F8CCB"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77D91A64"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Gender</w:t>
            </w:r>
          </w:p>
        </w:tc>
      </w:tr>
      <w:tr w:rsidR="00A42B51" w:rsidRPr="00A42B51" w14:paraId="430B0078" w14:textId="77777777" w:rsidTr="00A42B51">
        <w:tblPrEx>
          <w:tblCellMar>
            <w:left w:w="108" w:type="dxa"/>
            <w:right w:w="108" w:type="dxa"/>
          </w:tblCellMar>
        </w:tblPrEx>
        <w:trPr>
          <w:trHeight w:val="300"/>
          <w:jc w:val="center"/>
        </w:trPr>
        <w:tc>
          <w:tcPr>
            <w:tcW w:w="2378" w:type="dxa"/>
            <w:shd w:val="clear" w:color="auto" w:fill="auto"/>
          </w:tcPr>
          <w:p w14:paraId="424FCC33"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Sergii</w:t>
            </w:r>
          </w:p>
        </w:tc>
        <w:tc>
          <w:tcPr>
            <w:tcW w:w="2872" w:type="dxa"/>
            <w:shd w:val="clear" w:color="auto" w:fill="auto"/>
          </w:tcPr>
          <w:p w14:paraId="0A59A0AA"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BERVENO</w:t>
            </w:r>
          </w:p>
        </w:tc>
        <w:tc>
          <w:tcPr>
            <w:tcW w:w="3413" w:type="dxa"/>
            <w:shd w:val="clear" w:color="auto" w:fill="auto"/>
          </w:tcPr>
          <w:p w14:paraId="2B754EF5"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Ukraine</w:t>
            </w:r>
          </w:p>
        </w:tc>
        <w:tc>
          <w:tcPr>
            <w:tcW w:w="830" w:type="dxa"/>
            <w:shd w:val="clear" w:color="auto" w:fill="auto"/>
          </w:tcPr>
          <w:p w14:paraId="4E62E57E"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r w:rsidR="00A42B51" w:rsidRPr="00A42B51" w14:paraId="15CD9090" w14:textId="77777777" w:rsidTr="00A42B51">
        <w:tblPrEx>
          <w:tblCellMar>
            <w:left w:w="108" w:type="dxa"/>
            <w:right w:w="108" w:type="dxa"/>
          </w:tblCellMar>
        </w:tblPrEx>
        <w:trPr>
          <w:trHeight w:val="300"/>
          <w:jc w:val="center"/>
        </w:trPr>
        <w:tc>
          <w:tcPr>
            <w:tcW w:w="2378" w:type="dxa"/>
            <w:shd w:val="clear" w:color="auto" w:fill="auto"/>
          </w:tcPr>
          <w:p w14:paraId="181DD270"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François</w:t>
            </w:r>
          </w:p>
        </w:tc>
        <w:tc>
          <w:tcPr>
            <w:tcW w:w="2872" w:type="dxa"/>
            <w:shd w:val="clear" w:color="auto" w:fill="auto"/>
          </w:tcPr>
          <w:p w14:paraId="4B1EDA2B"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CROQUETTE</w:t>
            </w:r>
          </w:p>
        </w:tc>
        <w:tc>
          <w:tcPr>
            <w:tcW w:w="3413" w:type="dxa"/>
            <w:shd w:val="clear" w:color="auto" w:fill="auto"/>
          </w:tcPr>
          <w:p w14:paraId="79A48865"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France</w:t>
            </w:r>
          </w:p>
        </w:tc>
        <w:tc>
          <w:tcPr>
            <w:tcW w:w="830" w:type="dxa"/>
            <w:shd w:val="clear" w:color="auto" w:fill="auto"/>
          </w:tcPr>
          <w:p w14:paraId="381196A9"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r w:rsidR="00A42B51" w:rsidRPr="00A42B51" w14:paraId="071680DD" w14:textId="77777777" w:rsidTr="00A42B51">
        <w:tblPrEx>
          <w:tblCellMar>
            <w:left w:w="108" w:type="dxa"/>
            <w:right w:w="108" w:type="dxa"/>
          </w:tblCellMar>
        </w:tblPrEx>
        <w:trPr>
          <w:trHeight w:val="300"/>
          <w:jc w:val="center"/>
        </w:trPr>
        <w:tc>
          <w:tcPr>
            <w:tcW w:w="2378" w:type="dxa"/>
            <w:shd w:val="clear" w:color="auto" w:fill="auto"/>
          </w:tcPr>
          <w:p w14:paraId="0A2F9C83"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Ognan</w:t>
            </w:r>
          </w:p>
        </w:tc>
        <w:tc>
          <w:tcPr>
            <w:tcW w:w="2872" w:type="dxa"/>
            <w:shd w:val="clear" w:color="auto" w:fill="auto"/>
          </w:tcPr>
          <w:p w14:paraId="5F9409E8"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DOGO</w:t>
            </w:r>
          </w:p>
        </w:tc>
        <w:tc>
          <w:tcPr>
            <w:tcW w:w="3413" w:type="dxa"/>
            <w:shd w:val="clear" w:color="auto" w:fill="auto"/>
          </w:tcPr>
          <w:p w14:paraId="4D4CEB96"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Togo</w:t>
            </w:r>
          </w:p>
        </w:tc>
        <w:tc>
          <w:tcPr>
            <w:tcW w:w="830" w:type="dxa"/>
            <w:shd w:val="clear" w:color="auto" w:fill="auto"/>
          </w:tcPr>
          <w:p w14:paraId="1AF6BF53"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r w:rsidR="00A42B51" w:rsidRPr="00A42B51" w14:paraId="13C39422" w14:textId="77777777" w:rsidTr="00A42B51">
        <w:tblPrEx>
          <w:tblCellMar>
            <w:left w:w="108" w:type="dxa"/>
            <w:right w:w="108" w:type="dxa"/>
          </w:tblCellMar>
        </w:tblPrEx>
        <w:trPr>
          <w:trHeight w:val="300"/>
          <w:jc w:val="center"/>
        </w:trPr>
        <w:tc>
          <w:tcPr>
            <w:tcW w:w="2378" w:type="dxa"/>
            <w:shd w:val="clear" w:color="auto" w:fill="auto"/>
          </w:tcPr>
          <w:p w14:paraId="055A4A1F"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Kanstantsin</w:t>
            </w:r>
          </w:p>
        </w:tc>
        <w:tc>
          <w:tcPr>
            <w:tcW w:w="2872" w:type="dxa"/>
            <w:shd w:val="clear" w:color="auto" w:fill="auto"/>
          </w:tcPr>
          <w:p w14:paraId="73DA44B3"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DZEHTSIAROU</w:t>
            </w:r>
          </w:p>
        </w:tc>
        <w:tc>
          <w:tcPr>
            <w:tcW w:w="3413" w:type="dxa"/>
            <w:shd w:val="clear" w:color="auto" w:fill="auto"/>
          </w:tcPr>
          <w:p w14:paraId="178A8522"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United Kingdom of Great Britain and Northern Ireland</w:t>
            </w:r>
          </w:p>
        </w:tc>
        <w:tc>
          <w:tcPr>
            <w:tcW w:w="830" w:type="dxa"/>
            <w:shd w:val="clear" w:color="auto" w:fill="auto"/>
          </w:tcPr>
          <w:p w14:paraId="382237CD"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r w:rsidR="00A42B51" w:rsidRPr="00A42B51" w14:paraId="5DE9306C" w14:textId="77777777" w:rsidTr="00A42B51">
        <w:tblPrEx>
          <w:tblCellMar>
            <w:left w:w="108" w:type="dxa"/>
            <w:right w:w="108" w:type="dxa"/>
          </w:tblCellMar>
        </w:tblPrEx>
        <w:trPr>
          <w:trHeight w:val="300"/>
          <w:jc w:val="center"/>
        </w:trPr>
        <w:tc>
          <w:tcPr>
            <w:tcW w:w="2378" w:type="dxa"/>
            <w:shd w:val="clear" w:color="auto" w:fill="auto"/>
          </w:tcPr>
          <w:p w14:paraId="51169BF7" w14:textId="77777777" w:rsidR="00A42B51" w:rsidRPr="00A42B51" w:rsidRDefault="00A42B51" w:rsidP="00A42B51">
            <w:pPr>
              <w:spacing w:after="40"/>
              <w:ind w:left="-105"/>
              <w:rPr>
                <w:rFonts w:eastAsia="Times New Roman"/>
                <w:bCs/>
                <w:color w:val="0D0D0D" w:themeColor="text1" w:themeTint="F2"/>
                <w:sz w:val="24"/>
                <w:szCs w:val="24"/>
                <w:lang w:eastAsia="en-GB"/>
              </w:rPr>
            </w:pPr>
            <w:proofErr w:type="spellStart"/>
            <w:r w:rsidRPr="00A42B51">
              <w:rPr>
                <w:rFonts w:eastAsia="Times New Roman"/>
                <w:bCs/>
                <w:color w:val="0D0D0D" w:themeColor="text1" w:themeTint="F2"/>
                <w:sz w:val="24"/>
                <w:szCs w:val="24"/>
                <w:lang w:eastAsia="en-GB"/>
              </w:rPr>
              <w:t>Miklós</w:t>
            </w:r>
            <w:proofErr w:type="spellEnd"/>
          </w:p>
        </w:tc>
        <w:tc>
          <w:tcPr>
            <w:tcW w:w="2872" w:type="dxa"/>
            <w:shd w:val="clear" w:color="auto" w:fill="auto"/>
          </w:tcPr>
          <w:p w14:paraId="6B6A34BC"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HARASZTI</w:t>
            </w:r>
          </w:p>
        </w:tc>
        <w:tc>
          <w:tcPr>
            <w:tcW w:w="3413" w:type="dxa"/>
            <w:shd w:val="clear" w:color="auto" w:fill="auto"/>
          </w:tcPr>
          <w:p w14:paraId="6476009D"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Hungary</w:t>
            </w:r>
          </w:p>
        </w:tc>
        <w:tc>
          <w:tcPr>
            <w:tcW w:w="830" w:type="dxa"/>
            <w:shd w:val="clear" w:color="auto" w:fill="auto"/>
          </w:tcPr>
          <w:p w14:paraId="1E026BAB"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r w:rsidR="00A42B51" w:rsidRPr="00A42B51" w14:paraId="18D3743C" w14:textId="77777777" w:rsidTr="00A42B51">
        <w:tblPrEx>
          <w:tblCellMar>
            <w:left w:w="108" w:type="dxa"/>
            <w:right w:w="108" w:type="dxa"/>
          </w:tblCellMar>
        </w:tblPrEx>
        <w:trPr>
          <w:trHeight w:val="300"/>
          <w:jc w:val="center"/>
        </w:trPr>
        <w:tc>
          <w:tcPr>
            <w:tcW w:w="2378" w:type="dxa"/>
            <w:shd w:val="clear" w:color="auto" w:fill="auto"/>
          </w:tcPr>
          <w:p w14:paraId="55F38D01"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Krassimir</w:t>
            </w:r>
          </w:p>
        </w:tc>
        <w:tc>
          <w:tcPr>
            <w:tcW w:w="2872" w:type="dxa"/>
            <w:shd w:val="clear" w:color="auto" w:fill="auto"/>
          </w:tcPr>
          <w:p w14:paraId="7B753D2C"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KANEV</w:t>
            </w:r>
          </w:p>
        </w:tc>
        <w:tc>
          <w:tcPr>
            <w:tcW w:w="3413" w:type="dxa"/>
            <w:shd w:val="clear" w:color="auto" w:fill="auto"/>
          </w:tcPr>
          <w:p w14:paraId="5BB8AAB5"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Bulgaria</w:t>
            </w:r>
          </w:p>
        </w:tc>
        <w:tc>
          <w:tcPr>
            <w:tcW w:w="830" w:type="dxa"/>
            <w:shd w:val="clear" w:color="auto" w:fill="auto"/>
          </w:tcPr>
          <w:p w14:paraId="5679C6FB"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r w:rsidR="00A42B51" w:rsidRPr="00A42B51" w14:paraId="33DE69DD" w14:textId="77777777" w:rsidTr="00A42B51">
        <w:tblPrEx>
          <w:tblCellMar>
            <w:left w:w="108" w:type="dxa"/>
            <w:right w:w="108" w:type="dxa"/>
          </w:tblCellMar>
        </w:tblPrEx>
        <w:trPr>
          <w:trHeight w:val="300"/>
          <w:jc w:val="center"/>
        </w:trPr>
        <w:tc>
          <w:tcPr>
            <w:tcW w:w="2378" w:type="dxa"/>
            <w:shd w:val="clear" w:color="auto" w:fill="auto"/>
          </w:tcPr>
          <w:p w14:paraId="031EEE9A"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Mariana</w:t>
            </w:r>
          </w:p>
        </w:tc>
        <w:tc>
          <w:tcPr>
            <w:tcW w:w="2872" w:type="dxa"/>
            <w:shd w:val="clear" w:color="auto" w:fill="auto"/>
          </w:tcPr>
          <w:p w14:paraId="54B44463"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KATZAROVA</w:t>
            </w:r>
          </w:p>
        </w:tc>
        <w:tc>
          <w:tcPr>
            <w:tcW w:w="3413" w:type="dxa"/>
            <w:shd w:val="clear" w:color="auto" w:fill="auto"/>
          </w:tcPr>
          <w:p w14:paraId="22B07DE2"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Bulgaria</w:t>
            </w:r>
          </w:p>
        </w:tc>
        <w:tc>
          <w:tcPr>
            <w:tcW w:w="830" w:type="dxa"/>
            <w:shd w:val="clear" w:color="auto" w:fill="auto"/>
          </w:tcPr>
          <w:p w14:paraId="67DA1181"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F</w:t>
            </w:r>
          </w:p>
        </w:tc>
      </w:tr>
      <w:tr w:rsidR="00A42B51" w:rsidRPr="00A42B51" w14:paraId="05F343BF" w14:textId="77777777" w:rsidTr="00A42B51">
        <w:tblPrEx>
          <w:tblCellMar>
            <w:left w:w="108" w:type="dxa"/>
            <w:right w:w="108" w:type="dxa"/>
          </w:tblCellMar>
        </w:tblPrEx>
        <w:trPr>
          <w:trHeight w:val="300"/>
          <w:jc w:val="center"/>
        </w:trPr>
        <w:tc>
          <w:tcPr>
            <w:tcW w:w="2378" w:type="dxa"/>
            <w:shd w:val="clear" w:color="auto" w:fill="auto"/>
          </w:tcPr>
          <w:p w14:paraId="7690219E"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Ryszard</w:t>
            </w:r>
          </w:p>
        </w:tc>
        <w:tc>
          <w:tcPr>
            <w:tcW w:w="2872" w:type="dxa"/>
            <w:shd w:val="clear" w:color="auto" w:fill="auto"/>
          </w:tcPr>
          <w:p w14:paraId="12669E8A"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KOMENDA</w:t>
            </w:r>
          </w:p>
        </w:tc>
        <w:tc>
          <w:tcPr>
            <w:tcW w:w="3413" w:type="dxa"/>
            <w:shd w:val="clear" w:color="auto" w:fill="auto"/>
          </w:tcPr>
          <w:p w14:paraId="05DCDC98"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Poland</w:t>
            </w:r>
          </w:p>
        </w:tc>
        <w:tc>
          <w:tcPr>
            <w:tcW w:w="830" w:type="dxa"/>
            <w:shd w:val="clear" w:color="auto" w:fill="auto"/>
          </w:tcPr>
          <w:p w14:paraId="05075923"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r w:rsidR="00A42B51" w:rsidRPr="00A42B51" w14:paraId="59CAD3AC" w14:textId="77777777" w:rsidTr="00A42B51">
        <w:tblPrEx>
          <w:tblCellMar>
            <w:left w:w="108" w:type="dxa"/>
            <w:right w:w="108" w:type="dxa"/>
          </w:tblCellMar>
        </w:tblPrEx>
        <w:trPr>
          <w:trHeight w:val="300"/>
          <w:jc w:val="center"/>
        </w:trPr>
        <w:tc>
          <w:tcPr>
            <w:tcW w:w="2378" w:type="dxa"/>
            <w:shd w:val="clear" w:color="auto" w:fill="auto"/>
          </w:tcPr>
          <w:p w14:paraId="607ABA6C"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Philip</w:t>
            </w:r>
          </w:p>
        </w:tc>
        <w:tc>
          <w:tcPr>
            <w:tcW w:w="2872" w:type="dxa"/>
            <w:shd w:val="clear" w:color="auto" w:fill="auto"/>
          </w:tcPr>
          <w:p w14:paraId="5F4E9860"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LEACH</w:t>
            </w:r>
          </w:p>
        </w:tc>
        <w:tc>
          <w:tcPr>
            <w:tcW w:w="3413" w:type="dxa"/>
            <w:shd w:val="clear" w:color="auto" w:fill="auto"/>
          </w:tcPr>
          <w:p w14:paraId="65387E3A"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United Kingdom of Great Britain and Northern Ireland</w:t>
            </w:r>
          </w:p>
        </w:tc>
        <w:tc>
          <w:tcPr>
            <w:tcW w:w="830" w:type="dxa"/>
            <w:shd w:val="clear" w:color="auto" w:fill="auto"/>
          </w:tcPr>
          <w:p w14:paraId="434F71BA"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r w:rsidR="00A42B51" w:rsidRPr="00234D87" w14:paraId="7ADD02A6" w14:textId="77777777" w:rsidTr="00A42B51">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552744ED"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Marie</w:t>
            </w:r>
          </w:p>
        </w:tc>
        <w:tc>
          <w:tcPr>
            <w:tcW w:w="2872" w:type="dxa"/>
            <w:tcBorders>
              <w:bottom w:val="single" w:sz="4" w:space="0" w:color="auto"/>
            </w:tcBorders>
            <w:shd w:val="clear" w:color="auto" w:fill="auto"/>
          </w:tcPr>
          <w:p w14:paraId="5E8C10F6"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MENDRAS</w:t>
            </w:r>
          </w:p>
        </w:tc>
        <w:tc>
          <w:tcPr>
            <w:tcW w:w="3413" w:type="dxa"/>
            <w:tcBorders>
              <w:bottom w:val="single" w:sz="4" w:space="0" w:color="auto"/>
            </w:tcBorders>
            <w:shd w:val="clear" w:color="auto" w:fill="auto"/>
          </w:tcPr>
          <w:p w14:paraId="3E73978A"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France</w:t>
            </w:r>
          </w:p>
        </w:tc>
        <w:tc>
          <w:tcPr>
            <w:tcW w:w="830" w:type="dxa"/>
            <w:tcBorders>
              <w:bottom w:val="single" w:sz="4" w:space="0" w:color="auto"/>
            </w:tcBorders>
            <w:shd w:val="clear" w:color="auto" w:fill="auto"/>
          </w:tcPr>
          <w:p w14:paraId="738971BB"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F</w:t>
            </w:r>
          </w:p>
        </w:tc>
      </w:tr>
    </w:tbl>
    <w:p w14:paraId="3D8EB8C6" w14:textId="70950CC1" w:rsidR="004A6C6E" w:rsidRPr="00861E4C" w:rsidRDefault="00861E4C" w:rsidP="00861E4C">
      <w:pPr>
        <w:keepNext/>
        <w:spacing w:before="240" w:after="240"/>
        <w:jc w:val="center"/>
        <w:rPr>
          <w:rFonts w:eastAsia="Times New Roman"/>
          <w:b/>
          <w:bCs/>
          <w:color w:val="000000" w:themeColor="text1"/>
          <w:sz w:val="24"/>
          <w:szCs w:val="24"/>
          <w:lang w:eastAsia="en-GB"/>
        </w:rPr>
      </w:pPr>
      <w:r>
        <w:rPr>
          <w:rFonts w:eastAsia="Times New Roman"/>
          <w:b/>
          <w:bCs/>
          <w:color w:val="000000" w:themeColor="text1"/>
          <w:sz w:val="24"/>
          <w:szCs w:val="24"/>
          <w:lang w:eastAsia="en-GB"/>
        </w:rPr>
        <w:br/>
      </w:r>
      <w:r w:rsidR="00A42B51" w:rsidRPr="00A42B51">
        <w:rPr>
          <w:rFonts w:eastAsia="Times New Roman"/>
          <w:b/>
          <w:bCs/>
          <w:color w:val="000000" w:themeColor="text1"/>
          <w:sz w:val="24"/>
          <w:szCs w:val="24"/>
          <w:lang w:eastAsia="en-GB"/>
        </w:rPr>
        <w:t xml:space="preserve">Working Group of Experts on People of African Descent, </w:t>
      </w:r>
      <w:r>
        <w:rPr>
          <w:rFonts w:eastAsia="Times New Roman"/>
          <w:b/>
          <w:bCs/>
          <w:color w:val="000000" w:themeColor="text1"/>
          <w:sz w:val="24"/>
          <w:szCs w:val="24"/>
          <w:lang w:eastAsia="en-GB"/>
        </w:rPr>
        <w:br/>
      </w:r>
      <w:r w:rsidR="00A42B51" w:rsidRPr="00A42B51">
        <w:rPr>
          <w:rFonts w:eastAsia="Times New Roman"/>
          <w:b/>
          <w:bCs/>
          <w:color w:val="000000" w:themeColor="text1"/>
          <w:sz w:val="24"/>
          <w:szCs w:val="24"/>
          <w:lang w:eastAsia="en-GB"/>
        </w:rPr>
        <w:t>member from Asia-Pacific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4A6C6E" w:rsidRPr="00A42B51" w14:paraId="30C4D738"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275350FF"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42570653"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1F9A8721"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063EC2D3"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Gender</w:t>
            </w:r>
          </w:p>
        </w:tc>
      </w:tr>
      <w:tr w:rsidR="00093B25" w:rsidRPr="00093B25" w14:paraId="31C3C007" w14:textId="77777777" w:rsidTr="00F6597F">
        <w:tblPrEx>
          <w:tblCellMar>
            <w:left w:w="108" w:type="dxa"/>
            <w:right w:w="108" w:type="dxa"/>
          </w:tblCellMar>
        </w:tblPrEx>
        <w:trPr>
          <w:trHeight w:val="300"/>
          <w:jc w:val="center"/>
        </w:trPr>
        <w:tc>
          <w:tcPr>
            <w:tcW w:w="2378" w:type="dxa"/>
            <w:shd w:val="clear" w:color="auto" w:fill="auto"/>
            <w:vAlign w:val="center"/>
          </w:tcPr>
          <w:p w14:paraId="566857B9" w14:textId="333CF4F2"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John Phillip</w:t>
            </w:r>
          </w:p>
        </w:tc>
        <w:tc>
          <w:tcPr>
            <w:tcW w:w="2872" w:type="dxa"/>
            <w:shd w:val="clear" w:color="auto" w:fill="auto"/>
            <w:vAlign w:val="center"/>
          </w:tcPr>
          <w:p w14:paraId="7BFA451F" w14:textId="0E34D071"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BINONDO</w:t>
            </w:r>
          </w:p>
        </w:tc>
        <w:tc>
          <w:tcPr>
            <w:tcW w:w="3413" w:type="dxa"/>
            <w:shd w:val="clear" w:color="auto" w:fill="auto"/>
            <w:vAlign w:val="center"/>
          </w:tcPr>
          <w:p w14:paraId="4B3AAC33" w14:textId="323CDC98" w:rsidR="00093B25" w:rsidRPr="00093B25" w:rsidRDefault="00093B25" w:rsidP="00093B25">
            <w:pPr>
              <w:spacing w:after="40"/>
              <w:ind w:left="-105"/>
              <w:rPr>
                <w:rFonts w:eastAsia="Times New Roman"/>
                <w:color w:val="0D0D0D" w:themeColor="text1" w:themeTint="F2"/>
                <w:sz w:val="24"/>
                <w:szCs w:val="24"/>
                <w:lang w:eastAsia="en-GB"/>
              </w:rPr>
            </w:pPr>
            <w:r w:rsidRPr="00093B25">
              <w:rPr>
                <w:color w:val="000000"/>
                <w:sz w:val="24"/>
                <w:szCs w:val="24"/>
                <w:lang w:eastAsia="en-GB"/>
              </w:rPr>
              <w:t>Philippines</w:t>
            </w:r>
          </w:p>
        </w:tc>
        <w:tc>
          <w:tcPr>
            <w:tcW w:w="830" w:type="dxa"/>
            <w:shd w:val="clear" w:color="auto" w:fill="auto"/>
            <w:vAlign w:val="center"/>
          </w:tcPr>
          <w:p w14:paraId="24ECF6C6" w14:textId="4104F932" w:rsidR="00093B25" w:rsidRPr="00093B25" w:rsidRDefault="00093B25" w:rsidP="00093B25">
            <w:pPr>
              <w:spacing w:after="40"/>
              <w:jc w:val="center"/>
              <w:rPr>
                <w:rFonts w:eastAsia="Times New Roman"/>
                <w:color w:val="0D0D0D" w:themeColor="text1" w:themeTint="F2"/>
                <w:sz w:val="24"/>
                <w:szCs w:val="24"/>
                <w:lang w:eastAsia="en-GB"/>
              </w:rPr>
            </w:pPr>
            <w:r w:rsidRPr="00093B25">
              <w:rPr>
                <w:color w:val="000000"/>
                <w:sz w:val="24"/>
                <w:szCs w:val="24"/>
                <w:lang w:eastAsia="en-GB"/>
              </w:rPr>
              <w:t>M</w:t>
            </w:r>
          </w:p>
        </w:tc>
      </w:tr>
      <w:tr w:rsidR="00093B25" w:rsidRPr="00093B25" w14:paraId="3955D403" w14:textId="77777777" w:rsidTr="00F6597F">
        <w:tblPrEx>
          <w:tblCellMar>
            <w:left w:w="108" w:type="dxa"/>
            <w:right w:w="108" w:type="dxa"/>
          </w:tblCellMar>
        </w:tblPrEx>
        <w:trPr>
          <w:trHeight w:val="300"/>
          <w:jc w:val="center"/>
        </w:trPr>
        <w:tc>
          <w:tcPr>
            <w:tcW w:w="2378" w:type="dxa"/>
            <w:shd w:val="clear" w:color="auto" w:fill="auto"/>
            <w:vAlign w:val="center"/>
          </w:tcPr>
          <w:p w14:paraId="3DAAABED" w14:textId="3CD40AEC"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Bina</w:t>
            </w:r>
          </w:p>
        </w:tc>
        <w:tc>
          <w:tcPr>
            <w:tcW w:w="2872" w:type="dxa"/>
            <w:shd w:val="clear" w:color="auto" w:fill="auto"/>
            <w:vAlign w:val="center"/>
          </w:tcPr>
          <w:p w14:paraId="579285B4" w14:textId="241B6E06"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D'COSTA</w:t>
            </w:r>
          </w:p>
        </w:tc>
        <w:tc>
          <w:tcPr>
            <w:tcW w:w="3413" w:type="dxa"/>
            <w:shd w:val="clear" w:color="auto" w:fill="auto"/>
            <w:vAlign w:val="center"/>
          </w:tcPr>
          <w:p w14:paraId="2B2025BB" w14:textId="22F5CA64" w:rsidR="00093B25" w:rsidRPr="00093B25" w:rsidRDefault="00093B25" w:rsidP="00093B25">
            <w:pPr>
              <w:spacing w:after="40"/>
              <w:ind w:left="-105"/>
              <w:rPr>
                <w:rFonts w:eastAsia="Times New Roman"/>
                <w:color w:val="0D0D0D" w:themeColor="text1" w:themeTint="F2"/>
                <w:sz w:val="24"/>
                <w:szCs w:val="24"/>
                <w:lang w:eastAsia="en-GB"/>
              </w:rPr>
            </w:pPr>
            <w:r w:rsidRPr="00093B25">
              <w:rPr>
                <w:color w:val="000000"/>
                <w:sz w:val="24"/>
                <w:szCs w:val="24"/>
                <w:lang w:eastAsia="en-GB"/>
              </w:rPr>
              <w:t>Bangladesh</w:t>
            </w:r>
          </w:p>
        </w:tc>
        <w:tc>
          <w:tcPr>
            <w:tcW w:w="830" w:type="dxa"/>
            <w:shd w:val="clear" w:color="auto" w:fill="auto"/>
            <w:vAlign w:val="center"/>
          </w:tcPr>
          <w:p w14:paraId="0B543A86" w14:textId="313A8786" w:rsidR="00093B25" w:rsidRPr="00093B25" w:rsidRDefault="00093B25" w:rsidP="00093B25">
            <w:pPr>
              <w:spacing w:after="40"/>
              <w:jc w:val="center"/>
              <w:rPr>
                <w:rFonts w:eastAsia="Times New Roman"/>
                <w:color w:val="0D0D0D" w:themeColor="text1" w:themeTint="F2"/>
                <w:sz w:val="24"/>
                <w:szCs w:val="24"/>
                <w:lang w:eastAsia="en-GB"/>
              </w:rPr>
            </w:pPr>
            <w:r w:rsidRPr="00093B25">
              <w:rPr>
                <w:color w:val="000000"/>
                <w:sz w:val="24"/>
                <w:szCs w:val="24"/>
                <w:lang w:eastAsia="en-GB"/>
              </w:rPr>
              <w:t>F</w:t>
            </w:r>
          </w:p>
        </w:tc>
      </w:tr>
      <w:tr w:rsidR="00093B25" w:rsidRPr="00093B25" w14:paraId="3C809D73" w14:textId="77777777" w:rsidTr="00F6597F">
        <w:tblPrEx>
          <w:tblCellMar>
            <w:left w:w="108" w:type="dxa"/>
            <w:right w:w="108" w:type="dxa"/>
          </w:tblCellMar>
        </w:tblPrEx>
        <w:trPr>
          <w:trHeight w:val="300"/>
          <w:jc w:val="center"/>
        </w:trPr>
        <w:tc>
          <w:tcPr>
            <w:tcW w:w="2378" w:type="dxa"/>
            <w:shd w:val="clear" w:color="auto" w:fill="auto"/>
            <w:vAlign w:val="center"/>
          </w:tcPr>
          <w:p w14:paraId="2CB34CCF" w14:textId="6D77C717"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Vidya Nath</w:t>
            </w:r>
          </w:p>
        </w:tc>
        <w:tc>
          <w:tcPr>
            <w:tcW w:w="2872" w:type="dxa"/>
            <w:shd w:val="clear" w:color="auto" w:fill="auto"/>
            <w:vAlign w:val="center"/>
          </w:tcPr>
          <w:p w14:paraId="7596733E" w14:textId="3B2626E3"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JHA</w:t>
            </w:r>
          </w:p>
        </w:tc>
        <w:tc>
          <w:tcPr>
            <w:tcW w:w="3413" w:type="dxa"/>
            <w:shd w:val="clear" w:color="auto" w:fill="auto"/>
            <w:vAlign w:val="center"/>
          </w:tcPr>
          <w:p w14:paraId="27D00DC2" w14:textId="6329741F" w:rsidR="00093B25" w:rsidRPr="00093B25" w:rsidRDefault="00093B25" w:rsidP="00093B25">
            <w:pPr>
              <w:spacing w:after="40"/>
              <w:ind w:left="-105"/>
              <w:rPr>
                <w:rFonts w:eastAsia="Times New Roman"/>
                <w:color w:val="0D0D0D" w:themeColor="text1" w:themeTint="F2"/>
                <w:sz w:val="24"/>
                <w:szCs w:val="24"/>
                <w:lang w:eastAsia="en-GB"/>
              </w:rPr>
            </w:pPr>
            <w:r w:rsidRPr="00093B25">
              <w:rPr>
                <w:color w:val="000000"/>
                <w:sz w:val="24"/>
                <w:szCs w:val="24"/>
                <w:lang w:eastAsia="en-GB"/>
              </w:rPr>
              <w:t>India</w:t>
            </w:r>
          </w:p>
        </w:tc>
        <w:tc>
          <w:tcPr>
            <w:tcW w:w="830" w:type="dxa"/>
            <w:shd w:val="clear" w:color="auto" w:fill="auto"/>
            <w:vAlign w:val="center"/>
          </w:tcPr>
          <w:p w14:paraId="73AC853E" w14:textId="0D83F674" w:rsidR="00093B25" w:rsidRPr="00093B25" w:rsidRDefault="00093B25" w:rsidP="00093B25">
            <w:pPr>
              <w:spacing w:after="40"/>
              <w:jc w:val="center"/>
              <w:rPr>
                <w:rFonts w:eastAsia="Times New Roman"/>
                <w:color w:val="0D0D0D" w:themeColor="text1" w:themeTint="F2"/>
                <w:sz w:val="24"/>
                <w:szCs w:val="24"/>
                <w:lang w:eastAsia="en-GB"/>
              </w:rPr>
            </w:pPr>
            <w:r w:rsidRPr="00093B25">
              <w:rPr>
                <w:color w:val="000000"/>
                <w:sz w:val="24"/>
                <w:szCs w:val="24"/>
                <w:lang w:eastAsia="en-GB"/>
              </w:rPr>
              <w:t>M</w:t>
            </w:r>
          </w:p>
        </w:tc>
      </w:tr>
      <w:tr w:rsidR="00093B25" w:rsidRPr="00093B25" w14:paraId="73A669C9" w14:textId="77777777" w:rsidTr="00F6597F">
        <w:tblPrEx>
          <w:tblCellMar>
            <w:left w:w="108" w:type="dxa"/>
            <w:right w:w="108" w:type="dxa"/>
          </w:tblCellMar>
        </w:tblPrEx>
        <w:trPr>
          <w:trHeight w:val="300"/>
          <w:jc w:val="center"/>
        </w:trPr>
        <w:tc>
          <w:tcPr>
            <w:tcW w:w="2378" w:type="dxa"/>
            <w:shd w:val="clear" w:color="auto" w:fill="auto"/>
            <w:vAlign w:val="center"/>
          </w:tcPr>
          <w:p w14:paraId="2D251D6B" w14:textId="01501038"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Chen</w:t>
            </w:r>
          </w:p>
        </w:tc>
        <w:tc>
          <w:tcPr>
            <w:tcW w:w="2872" w:type="dxa"/>
            <w:shd w:val="clear" w:color="auto" w:fill="auto"/>
            <w:vAlign w:val="center"/>
          </w:tcPr>
          <w:p w14:paraId="03E66725" w14:textId="25F7DFF5"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LIU</w:t>
            </w:r>
          </w:p>
        </w:tc>
        <w:tc>
          <w:tcPr>
            <w:tcW w:w="3413" w:type="dxa"/>
            <w:shd w:val="clear" w:color="auto" w:fill="auto"/>
            <w:vAlign w:val="center"/>
          </w:tcPr>
          <w:p w14:paraId="390F9EAE" w14:textId="047CBD6D" w:rsidR="00093B25" w:rsidRPr="00093B25" w:rsidRDefault="00093B25" w:rsidP="00093B25">
            <w:pPr>
              <w:spacing w:after="40"/>
              <w:ind w:left="-105"/>
              <w:rPr>
                <w:rFonts w:eastAsia="Times New Roman"/>
                <w:color w:val="0D0D0D" w:themeColor="text1" w:themeTint="F2"/>
                <w:sz w:val="24"/>
                <w:szCs w:val="24"/>
                <w:lang w:eastAsia="en-GB"/>
              </w:rPr>
            </w:pPr>
            <w:r w:rsidRPr="00093B25">
              <w:rPr>
                <w:color w:val="000000"/>
                <w:sz w:val="24"/>
                <w:szCs w:val="24"/>
                <w:lang w:eastAsia="en-GB"/>
              </w:rPr>
              <w:t>China</w:t>
            </w:r>
          </w:p>
        </w:tc>
        <w:tc>
          <w:tcPr>
            <w:tcW w:w="830" w:type="dxa"/>
            <w:shd w:val="clear" w:color="auto" w:fill="auto"/>
            <w:vAlign w:val="center"/>
          </w:tcPr>
          <w:p w14:paraId="27474172" w14:textId="632F22CC" w:rsidR="00093B25" w:rsidRPr="00093B25" w:rsidRDefault="00093B25" w:rsidP="00093B25">
            <w:pPr>
              <w:spacing w:after="40"/>
              <w:jc w:val="center"/>
              <w:rPr>
                <w:rFonts w:eastAsia="Times New Roman"/>
                <w:color w:val="0D0D0D" w:themeColor="text1" w:themeTint="F2"/>
                <w:sz w:val="24"/>
                <w:szCs w:val="24"/>
                <w:lang w:eastAsia="en-GB"/>
              </w:rPr>
            </w:pPr>
            <w:r w:rsidRPr="00093B25">
              <w:rPr>
                <w:color w:val="000000"/>
                <w:sz w:val="24"/>
                <w:szCs w:val="24"/>
                <w:lang w:eastAsia="en-GB"/>
              </w:rPr>
              <w:t>F</w:t>
            </w:r>
          </w:p>
        </w:tc>
      </w:tr>
      <w:tr w:rsidR="00093B25" w:rsidRPr="00093B25" w14:paraId="0191F0B4" w14:textId="77777777" w:rsidTr="00F6597F">
        <w:tblPrEx>
          <w:tblCellMar>
            <w:left w:w="108" w:type="dxa"/>
            <w:right w:w="108" w:type="dxa"/>
          </w:tblCellMar>
        </w:tblPrEx>
        <w:trPr>
          <w:trHeight w:val="300"/>
          <w:jc w:val="center"/>
        </w:trPr>
        <w:tc>
          <w:tcPr>
            <w:tcW w:w="2378" w:type="dxa"/>
            <w:shd w:val="clear" w:color="auto" w:fill="auto"/>
            <w:vAlign w:val="center"/>
          </w:tcPr>
          <w:p w14:paraId="523526C6" w14:textId="7A9517AA" w:rsidR="00093B25" w:rsidRPr="00093B25" w:rsidRDefault="00093B25" w:rsidP="00093B25">
            <w:pPr>
              <w:spacing w:after="40"/>
              <w:ind w:left="-105"/>
              <w:rPr>
                <w:rFonts w:eastAsia="Times New Roman"/>
                <w:bCs/>
                <w:color w:val="0D0D0D" w:themeColor="text1" w:themeTint="F2"/>
                <w:sz w:val="24"/>
                <w:szCs w:val="24"/>
                <w:lang w:eastAsia="en-GB"/>
              </w:rPr>
            </w:pPr>
            <w:proofErr w:type="spellStart"/>
            <w:r w:rsidRPr="00093B25">
              <w:rPr>
                <w:color w:val="000000"/>
                <w:sz w:val="24"/>
                <w:szCs w:val="24"/>
                <w:lang w:eastAsia="en-GB"/>
              </w:rPr>
              <w:t>Yanhua</w:t>
            </w:r>
            <w:proofErr w:type="spellEnd"/>
          </w:p>
        </w:tc>
        <w:tc>
          <w:tcPr>
            <w:tcW w:w="2872" w:type="dxa"/>
            <w:shd w:val="clear" w:color="auto" w:fill="auto"/>
            <w:vAlign w:val="center"/>
          </w:tcPr>
          <w:p w14:paraId="5C1D635A" w14:textId="269F04F6"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LUO</w:t>
            </w:r>
          </w:p>
        </w:tc>
        <w:tc>
          <w:tcPr>
            <w:tcW w:w="3413" w:type="dxa"/>
            <w:shd w:val="clear" w:color="auto" w:fill="auto"/>
            <w:vAlign w:val="center"/>
          </w:tcPr>
          <w:p w14:paraId="6E796356" w14:textId="1213C251" w:rsidR="00093B25" w:rsidRPr="00093B25" w:rsidRDefault="00093B25" w:rsidP="00093B25">
            <w:pPr>
              <w:spacing w:after="40"/>
              <w:ind w:left="-105"/>
              <w:rPr>
                <w:rFonts w:eastAsia="Times New Roman"/>
                <w:color w:val="0D0D0D" w:themeColor="text1" w:themeTint="F2"/>
                <w:sz w:val="24"/>
                <w:szCs w:val="24"/>
                <w:lang w:eastAsia="en-GB"/>
              </w:rPr>
            </w:pPr>
            <w:r w:rsidRPr="00093B25">
              <w:rPr>
                <w:color w:val="000000"/>
                <w:sz w:val="24"/>
                <w:szCs w:val="24"/>
                <w:lang w:eastAsia="en-GB"/>
              </w:rPr>
              <w:t>China</w:t>
            </w:r>
          </w:p>
        </w:tc>
        <w:tc>
          <w:tcPr>
            <w:tcW w:w="830" w:type="dxa"/>
            <w:shd w:val="clear" w:color="auto" w:fill="auto"/>
            <w:vAlign w:val="center"/>
          </w:tcPr>
          <w:p w14:paraId="41E4CCCF" w14:textId="2A7F8B07" w:rsidR="00093B25" w:rsidRPr="00093B25" w:rsidRDefault="00093B25" w:rsidP="00093B25">
            <w:pPr>
              <w:spacing w:after="40"/>
              <w:jc w:val="center"/>
              <w:rPr>
                <w:rFonts w:eastAsia="Times New Roman"/>
                <w:color w:val="0D0D0D" w:themeColor="text1" w:themeTint="F2"/>
                <w:sz w:val="24"/>
                <w:szCs w:val="24"/>
                <w:lang w:eastAsia="en-GB"/>
              </w:rPr>
            </w:pPr>
            <w:r w:rsidRPr="00093B25">
              <w:rPr>
                <w:color w:val="000000"/>
                <w:sz w:val="24"/>
                <w:szCs w:val="24"/>
                <w:lang w:eastAsia="en-GB"/>
              </w:rPr>
              <w:t>F</w:t>
            </w:r>
          </w:p>
        </w:tc>
      </w:tr>
      <w:tr w:rsidR="00093B25" w:rsidRPr="00093B25" w14:paraId="119DED73" w14:textId="77777777" w:rsidTr="00F6597F">
        <w:tblPrEx>
          <w:tblCellMar>
            <w:left w:w="108" w:type="dxa"/>
            <w:right w:w="108" w:type="dxa"/>
          </w:tblCellMar>
        </w:tblPrEx>
        <w:trPr>
          <w:trHeight w:val="300"/>
          <w:jc w:val="center"/>
        </w:trPr>
        <w:tc>
          <w:tcPr>
            <w:tcW w:w="2378" w:type="dxa"/>
            <w:shd w:val="clear" w:color="auto" w:fill="auto"/>
            <w:vAlign w:val="center"/>
          </w:tcPr>
          <w:p w14:paraId="56CBD227" w14:textId="3B88185A"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Mahmoud</w:t>
            </w:r>
          </w:p>
        </w:tc>
        <w:tc>
          <w:tcPr>
            <w:tcW w:w="2872" w:type="dxa"/>
            <w:shd w:val="clear" w:color="auto" w:fill="auto"/>
            <w:vAlign w:val="center"/>
          </w:tcPr>
          <w:p w14:paraId="6449F4D0" w14:textId="7C42ECDA"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MASAELI</w:t>
            </w:r>
          </w:p>
        </w:tc>
        <w:tc>
          <w:tcPr>
            <w:tcW w:w="3413" w:type="dxa"/>
            <w:shd w:val="clear" w:color="auto" w:fill="auto"/>
            <w:vAlign w:val="center"/>
          </w:tcPr>
          <w:p w14:paraId="0441C248" w14:textId="4DF69026" w:rsidR="00093B25" w:rsidRPr="00093B25" w:rsidRDefault="00093B25" w:rsidP="00093B25">
            <w:pPr>
              <w:spacing w:after="40"/>
              <w:ind w:left="-105"/>
              <w:rPr>
                <w:rFonts w:eastAsia="Times New Roman"/>
                <w:color w:val="0D0D0D" w:themeColor="text1" w:themeTint="F2"/>
                <w:sz w:val="24"/>
                <w:szCs w:val="24"/>
                <w:lang w:eastAsia="en-GB"/>
              </w:rPr>
            </w:pPr>
            <w:r w:rsidRPr="00093B25">
              <w:rPr>
                <w:color w:val="000000"/>
                <w:sz w:val="24"/>
                <w:szCs w:val="24"/>
                <w:lang w:eastAsia="en-GB"/>
              </w:rPr>
              <w:t>Islamic Republic of Iran</w:t>
            </w:r>
          </w:p>
        </w:tc>
        <w:tc>
          <w:tcPr>
            <w:tcW w:w="830" w:type="dxa"/>
            <w:shd w:val="clear" w:color="auto" w:fill="auto"/>
            <w:vAlign w:val="center"/>
          </w:tcPr>
          <w:p w14:paraId="69C6FB27" w14:textId="5F0F4A43" w:rsidR="00093B25" w:rsidRPr="00093B25" w:rsidRDefault="00093B25" w:rsidP="00093B25">
            <w:pPr>
              <w:spacing w:after="40"/>
              <w:jc w:val="center"/>
              <w:rPr>
                <w:rFonts w:eastAsia="Times New Roman"/>
                <w:color w:val="0D0D0D" w:themeColor="text1" w:themeTint="F2"/>
                <w:sz w:val="24"/>
                <w:szCs w:val="24"/>
                <w:lang w:eastAsia="en-GB"/>
              </w:rPr>
            </w:pPr>
            <w:r w:rsidRPr="00093B25">
              <w:rPr>
                <w:color w:val="000000"/>
                <w:sz w:val="24"/>
                <w:szCs w:val="24"/>
                <w:lang w:eastAsia="en-GB"/>
              </w:rPr>
              <w:t>M</w:t>
            </w:r>
          </w:p>
        </w:tc>
      </w:tr>
      <w:tr w:rsidR="00093B25" w:rsidRPr="00093B25" w14:paraId="6FB48837" w14:textId="77777777" w:rsidTr="00F6597F">
        <w:tblPrEx>
          <w:tblCellMar>
            <w:left w:w="108" w:type="dxa"/>
            <w:right w:w="108" w:type="dxa"/>
          </w:tblCellMar>
        </w:tblPrEx>
        <w:trPr>
          <w:trHeight w:val="300"/>
          <w:jc w:val="center"/>
        </w:trPr>
        <w:tc>
          <w:tcPr>
            <w:tcW w:w="2378" w:type="dxa"/>
            <w:shd w:val="clear" w:color="auto" w:fill="auto"/>
            <w:vAlign w:val="center"/>
          </w:tcPr>
          <w:p w14:paraId="72AB05ED" w14:textId="7ACB8549"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Aswini Kumar</w:t>
            </w:r>
          </w:p>
        </w:tc>
        <w:tc>
          <w:tcPr>
            <w:tcW w:w="2872" w:type="dxa"/>
            <w:shd w:val="clear" w:color="auto" w:fill="auto"/>
            <w:vAlign w:val="center"/>
          </w:tcPr>
          <w:p w14:paraId="260F5B4C" w14:textId="64F8D93A"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PATI</w:t>
            </w:r>
          </w:p>
        </w:tc>
        <w:tc>
          <w:tcPr>
            <w:tcW w:w="3413" w:type="dxa"/>
            <w:shd w:val="clear" w:color="auto" w:fill="auto"/>
            <w:vAlign w:val="center"/>
          </w:tcPr>
          <w:p w14:paraId="362E3260" w14:textId="0EC514E7" w:rsidR="00093B25" w:rsidRPr="00093B25" w:rsidRDefault="00093B25" w:rsidP="00093B25">
            <w:pPr>
              <w:spacing w:after="40"/>
              <w:ind w:left="-105"/>
              <w:rPr>
                <w:rFonts w:eastAsia="Times New Roman"/>
                <w:color w:val="0D0D0D" w:themeColor="text1" w:themeTint="F2"/>
                <w:sz w:val="24"/>
                <w:szCs w:val="24"/>
                <w:lang w:eastAsia="en-GB"/>
              </w:rPr>
            </w:pPr>
            <w:r w:rsidRPr="00093B25">
              <w:rPr>
                <w:color w:val="000000"/>
                <w:sz w:val="24"/>
                <w:szCs w:val="24"/>
                <w:lang w:eastAsia="en-GB"/>
              </w:rPr>
              <w:t>India</w:t>
            </w:r>
          </w:p>
        </w:tc>
        <w:tc>
          <w:tcPr>
            <w:tcW w:w="830" w:type="dxa"/>
            <w:shd w:val="clear" w:color="auto" w:fill="auto"/>
            <w:vAlign w:val="center"/>
          </w:tcPr>
          <w:p w14:paraId="254F5675" w14:textId="0468E5AA" w:rsidR="00093B25" w:rsidRPr="00093B25" w:rsidRDefault="00093B25" w:rsidP="00093B25">
            <w:pPr>
              <w:spacing w:after="40"/>
              <w:jc w:val="center"/>
              <w:rPr>
                <w:rFonts w:eastAsia="Times New Roman"/>
                <w:color w:val="0D0D0D" w:themeColor="text1" w:themeTint="F2"/>
                <w:sz w:val="24"/>
                <w:szCs w:val="24"/>
                <w:lang w:eastAsia="en-GB"/>
              </w:rPr>
            </w:pPr>
            <w:r w:rsidRPr="00093B25">
              <w:rPr>
                <w:color w:val="000000"/>
                <w:sz w:val="24"/>
                <w:szCs w:val="24"/>
                <w:lang w:eastAsia="en-GB"/>
              </w:rPr>
              <w:t>M</w:t>
            </w:r>
          </w:p>
        </w:tc>
      </w:tr>
      <w:tr w:rsidR="00093B25" w:rsidRPr="00093B25" w14:paraId="1ECB487E" w14:textId="77777777" w:rsidTr="00F6597F">
        <w:tblPrEx>
          <w:tblCellMar>
            <w:left w:w="108" w:type="dxa"/>
            <w:right w:w="108" w:type="dxa"/>
          </w:tblCellMar>
        </w:tblPrEx>
        <w:trPr>
          <w:trHeight w:val="300"/>
          <w:jc w:val="center"/>
        </w:trPr>
        <w:tc>
          <w:tcPr>
            <w:tcW w:w="2378" w:type="dxa"/>
            <w:shd w:val="clear" w:color="auto" w:fill="auto"/>
            <w:vAlign w:val="center"/>
          </w:tcPr>
          <w:p w14:paraId="7BDA8B48" w14:textId="62519506"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Sriprapha</w:t>
            </w:r>
          </w:p>
        </w:tc>
        <w:tc>
          <w:tcPr>
            <w:tcW w:w="2872" w:type="dxa"/>
            <w:shd w:val="clear" w:color="auto" w:fill="auto"/>
            <w:vAlign w:val="center"/>
          </w:tcPr>
          <w:p w14:paraId="0A1E392D" w14:textId="12C0814D"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PETCHARAMESREE</w:t>
            </w:r>
          </w:p>
        </w:tc>
        <w:tc>
          <w:tcPr>
            <w:tcW w:w="3413" w:type="dxa"/>
            <w:shd w:val="clear" w:color="auto" w:fill="auto"/>
            <w:vAlign w:val="center"/>
          </w:tcPr>
          <w:p w14:paraId="44843C1A" w14:textId="238A7D62" w:rsidR="00093B25" w:rsidRPr="00093B25" w:rsidRDefault="00093B25" w:rsidP="00093B25">
            <w:pPr>
              <w:spacing w:after="40"/>
              <w:ind w:left="-105"/>
              <w:rPr>
                <w:rFonts w:eastAsia="Times New Roman"/>
                <w:color w:val="0D0D0D" w:themeColor="text1" w:themeTint="F2"/>
                <w:sz w:val="24"/>
                <w:szCs w:val="24"/>
                <w:lang w:eastAsia="en-GB"/>
              </w:rPr>
            </w:pPr>
            <w:r w:rsidRPr="00093B25">
              <w:rPr>
                <w:color w:val="000000"/>
                <w:sz w:val="24"/>
                <w:szCs w:val="24"/>
                <w:lang w:eastAsia="en-GB"/>
              </w:rPr>
              <w:t>Thailand</w:t>
            </w:r>
          </w:p>
        </w:tc>
        <w:tc>
          <w:tcPr>
            <w:tcW w:w="830" w:type="dxa"/>
            <w:shd w:val="clear" w:color="auto" w:fill="auto"/>
            <w:vAlign w:val="center"/>
          </w:tcPr>
          <w:p w14:paraId="20029999" w14:textId="6F4C5AD4" w:rsidR="00093B25" w:rsidRPr="00093B25" w:rsidRDefault="00093B25" w:rsidP="00093B25">
            <w:pPr>
              <w:spacing w:after="40"/>
              <w:jc w:val="center"/>
              <w:rPr>
                <w:rFonts w:eastAsia="Times New Roman"/>
                <w:color w:val="0D0D0D" w:themeColor="text1" w:themeTint="F2"/>
                <w:sz w:val="24"/>
                <w:szCs w:val="24"/>
                <w:lang w:eastAsia="en-GB"/>
              </w:rPr>
            </w:pPr>
            <w:r w:rsidRPr="00093B25">
              <w:rPr>
                <w:color w:val="000000"/>
                <w:sz w:val="24"/>
                <w:szCs w:val="24"/>
                <w:lang w:eastAsia="en-GB"/>
              </w:rPr>
              <w:t>F</w:t>
            </w:r>
          </w:p>
        </w:tc>
      </w:tr>
      <w:tr w:rsidR="00093B25" w:rsidRPr="00093B25" w14:paraId="28ECB9C5" w14:textId="77777777" w:rsidTr="00093B25">
        <w:tblPrEx>
          <w:tblCellMar>
            <w:left w:w="108" w:type="dxa"/>
            <w:right w:w="108" w:type="dxa"/>
          </w:tblCellMar>
        </w:tblPrEx>
        <w:trPr>
          <w:trHeight w:val="300"/>
          <w:jc w:val="center"/>
        </w:trPr>
        <w:tc>
          <w:tcPr>
            <w:tcW w:w="2378" w:type="dxa"/>
            <w:shd w:val="clear" w:color="auto" w:fill="auto"/>
            <w:vAlign w:val="center"/>
          </w:tcPr>
          <w:p w14:paraId="77A8CF4E" w14:textId="06B0B475"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Nid</w:t>
            </w:r>
          </w:p>
        </w:tc>
        <w:tc>
          <w:tcPr>
            <w:tcW w:w="2872" w:type="dxa"/>
            <w:shd w:val="clear" w:color="auto" w:fill="auto"/>
            <w:vAlign w:val="center"/>
          </w:tcPr>
          <w:p w14:paraId="2225D2C2" w14:textId="735A944F"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SATJIPANON</w:t>
            </w:r>
          </w:p>
        </w:tc>
        <w:tc>
          <w:tcPr>
            <w:tcW w:w="3413" w:type="dxa"/>
            <w:shd w:val="clear" w:color="auto" w:fill="auto"/>
            <w:vAlign w:val="center"/>
          </w:tcPr>
          <w:p w14:paraId="201313DA" w14:textId="00867FCE" w:rsidR="00093B25" w:rsidRPr="00093B25" w:rsidRDefault="00093B25" w:rsidP="00093B25">
            <w:pPr>
              <w:spacing w:after="40"/>
              <w:ind w:left="-105"/>
              <w:rPr>
                <w:rFonts w:eastAsia="Times New Roman"/>
                <w:color w:val="0D0D0D" w:themeColor="text1" w:themeTint="F2"/>
                <w:sz w:val="24"/>
                <w:szCs w:val="24"/>
                <w:lang w:eastAsia="en-GB"/>
              </w:rPr>
            </w:pPr>
            <w:r w:rsidRPr="00093B25">
              <w:rPr>
                <w:color w:val="000000"/>
                <w:sz w:val="24"/>
                <w:szCs w:val="24"/>
                <w:lang w:eastAsia="en-GB"/>
              </w:rPr>
              <w:t>Thailand</w:t>
            </w:r>
          </w:p>
        </w:tc>
        <w:tc>
          <w:tcPr>
            <w:tcW w:w="830" w:type="dxa"/>
            <w:shd w:val="clear" w:color="auto" w:fill="auto"/>
            <w:vAlign w:val="center"/>
          </w:tcPr>
          <w:p w14:paraId="16ED4E97" w14:textId="667A20CE" w:rsidR="00093B25" w:rsidRPr="00093B25" w:rsidRDefault="00093B25" w:rsidP="00093B25">
            <w:pPr>
              <w:spacing w:after="40"/>
              <w:jc w:val="center"/>
              <w:rPr>
                <w:rFonts w:eastAsia="Times New Roman"/>
                <w:color w:val="0D0D0D" w:themeColor="text1" w:themeTint="F2"/>
                <w:sz w:val="24"/>
                <w:szCs w:val="24"/>
                <w:lang w:eastAsia="en-GB"/>
              </w:rPr>
            </w:pPr>
            <w:r w:rsidRPr="00093B25">
              <w:rPr>
                <w:color w:val="000000"/>
                <w:sz w:val="24"/>
                <w:szCs w:val="24"/>
                <w:lang w:eastAsia="en-GB"/>
              </w:rPr>
              <w:t>M</w:t>
            </w:r>
          </w:p>
        </w:tc>
      </w:tr>
      <w:tr w:rsidR="00093B25" w:rsidRPr="00093B25" w14:paraId="2A9BE86D" w14:textId="77777777" w:rsidTr="00093B25">
        <w:tblPrEx>
          <w:tblCellMar>
            <w:left w:w="108" w:type="dxa"/>
            <w:right w:w="108" w:type="dxa"/>
          </w:tblCellMar>
        </w:tblPrEx>
        <w:trPr>
          <w:trHeight w:val="300"/>
          <w:jc w:val="center"/>
        </w:trPr>
        <w:tc>
          <w:tcPr>
            <w:tcW w:w="2378" w:type="dxa"/>
            <w:shd w:val="clear" w:color="auto" w:fill="auto"/>
            <w:vAlign w:val="center"/>
          </w:tcPr>
          <w:p w14:paraId="1C9F75E9" w14:textId="798AB79C"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Ranjit</w:t>
            </w:r>
          </w:p>
        </w:tc>
        <w:tc>
          <w:tcPr>
            <w:tcW w:w="2872" w:type="dxa"/>
            <w:shd w:val="clear" w:color="auto" w:fill="auto"/>
            <w:vAlign w:val="center"/>
          </w:tcPr>
          <w:p w14:paraId="2C7B4017" w14:textId="39BBDF63" w:rsidR="00093B25" w:rsidRPr="00093B25" w:rsidRDefault="00093B25" w:rsidP="00093B25">
            <w:pPr>
              <w:spacing w:after="40"/>
              <w:ind w:left="-105"/>
              <w:rPr>
                <w:rFonts w:eastAsia="Times New Roman"/>
                <w:bCs/>
                <w:color w:val="0D0D0D" w:themeColor="text1" w:themeTint="F2"/>
                <w:sz w:val="24"/>
                <w:szCs w:val="24"/>
                <w:lang w:eastAsia="en-GB"/>
              </w:rPr>
            </w:pPr>
            <w:r w:rsidRPr="00093B25">
              <w:rPr>
                <w:color w:val="000000"/>
                <w:sz w:val="24"/>
                <w:szCs w:val="24"/>
                <w:lang w:eastAsia="en-GB"/>
              </w:rPr>
              <w:t>SINGH</w:t>
            </w:r>
          </w:p>
        </w:tc>
        <w:tc>
          <w:tcPr>
            <w:tcW w:w="3413" w:type="dxa"/>
            <w:shd w:val="clear" w:color="auto" w:fill="auto"/>
            <w:vAlign w:val="center"/>
          </w:tcPr>
          <w:p w14:paraId="0F568109" w14:textId="780349E5" w:rsidR="00093B25" w:rsidRPr="00093B25" w:rsidRDefault="00093B25" w:rsidP="00093B25">
            <w:pPr>
              <w:spacing w:after="40"/>
              <w:ind w:left="-105"/>
              <w:rPr>
                <w:rFonts w:eastAsia="Times New Roman"/>
                <w:color w:val="0D0D0D" w:themeColor="text1" w:themeTint="F2"/>
                <w:sz w:val="24"/>
                <w:szCs w:val="24"/>
                <w:lang w:eastAsia="en-GB"/>
              </w:rPr>
            </w:pPr>
            <w:r w:rsidRPr="00093B25">
              <w:rPr>
                <w:color w:val="000000"/>
                <w:sz w:val="24"/>
                <w:szCs w:val="24"/>
                <w:lang w:eastAsia="en-GB"/>
              </w:rPr>
              <w:t>India</w:t>
            </w:r>
          </w:p>
        </w:tc>
        <w:tc>
          <w:tcPr>
            <w:tcW w:w="830" w:type="dxa"/>
            <w:shd w:val="clear" w:color="auto" w:fill="auto"/>
            <w:vAlign w:val="center"/>
          </w:tcPr>
          <w:p w14:paraId="04A0DF1C" w14:textId="1E7E4171" w:rsidR="00093B25" w:rsidRPr="00093B25" w:rsidRDefault="00093B25" w:rsidP="00093B25">
            <w:pPr>
              <w:spacing w:after="40"/>
              <w:jc w:val="center"/>
              <w:rPr>
                <w:rFonts w:eastAsia="Times New Roman"/>
                <w:color w:val="0D0D0D" w:themeColor="text1" w:themeTint="F2"/>
                <w:sz w:val="24"/>
                <w:szCs w:val="24"/>
                <w:lang w:eastAsia="en-GB"/>
              </w:rPr>
            </w:pPr>
            <w:r w:rsidRPr="00093B25">
              <w:rPr>
                <w:color w:val="000000"/>
                <w:sz w:val="24"/>
                <w:szCs w:val="24"/>
                <w:lang w:eastAsia="en-GB"/>
              </w:rPr>
              <w:t>M</w:t>
            </w:r>
          </w:p>
        </w:tc>
      </w:tr>
      <w:tr w:rsidR="00093B25" w:rsidRPr="00093B25" w14:paraId="7447512D" w14:textId="77777777" w:rsidTr="00093B25">
        <w:tblPrEx>
          <w:tblCellMar>
            <w:left w:w="108" w:type="dxa"/>
            <w:right w:w="108" w:type="dxa"/>
          </w:tblCellMar>
        </w:tblPrEx>
        <w:trPr>
          <w:trHeight w:val="300"/>
          <w:jc w:val="center"/>
        </w:trPr>
        <w:tc>
          <w:tcPr>
            <w:tcW w:w="2378" w:type="dxa"/>
            <w:tcBorders>
              <w:bottom w:val="single" w:sz="4" w:space="0" w:color="auto"/>
            </w:tcBorders>
            <w:shd w:val="clear" w:color="auto" w:fill="auto"/>
            <w:vAlign w:val="center"/>
          </w:tcPr>
          <w:p w14:paraId="581EA2FD" w14:textId="6F022C12" w:rsidR="00093B25" w:rsidRPr="00093B25" w:rsidRDefault="00093B25" w:rsidP="00093B25">
            <w:pPr>
              <w:spacing w:after="40"/>
              <w:ind w:left="-105"/>
              <w:rPr>
                <w:color w:val="000000"/>
                <w:sz w:val="24"/>
                <w:szCs w:val="24"/>
                <w:lang w:eastAsia="en-GB"/>
              </w:rPr>
            </w:pPr>
            <w:proofErr w:type="spellStart"/>
            <w:r w:rsidRPr="00093B25">
              <w:rPr>
                <w:color w:val="000000"/>
                <w:sz w:val="24"/>
                <w:szCs w:val="24"/>
                <w:lang w:eastAsia="en-GB"/>
              </w:rPr>
              <w:t>Junyong</w:t>
            </w:r>
            <w:proofErr w:type="spellEnd"/>
          </w:p>
        </w:tc>
        <w:tc>
          <w:tcPr>
            <w:tcW w:w="2872" w:type="dxa"/>
            <w:tcBorders>
              <w:bottom w:val="single" w:sz="4" w:space="0" w:color="auto"/>
            </w:tcBorders>
            <w:shd w:val="clear" w:color="auto" w:fill="auto"/>
            <w:vAlign w:val="center"/>
          </w:tcPr>
          <w:p w14:paraId="2A5FA3F8" w14:textId="4161B124" w:rsidR="00093B25" w:rsidRPr="00093B25" w:rsidRDefault="00093B25" w:rsidP="00093B25">
            <w:pPr>
              <w:spacing w:after="40"/>
              <w:ind w:left="-105"/>
              <w:rPr>
                <w:color w:val="000000"/>
                <w:sz w:val="24"/>
                <w:szCs w:val="24"/>
                <w:lang w:eastAsia="en-GB"/>
              </w:rPr>
            </w:pPr>
            <w:r w:rsidRPr="00093B25">
              <w:rPr>
                <w:color w:val="000000"/>
                <w:sz w:val="24"/>
                <w:szCs w:val="24"/>
                <w:lang w:eastAsia="en-GB"/>
              </w:rPr>
              <w:t>XIAO</w:t>
            </w:r>
          </w:p>
        </w:tc>
        <w:tc>
          <w:tcPr>
            <w:tcW w:w="3413" w:type="dxa"/>
            <w:tcBorders>
              <w:bottom w:val="single" w:sz="4" w:space="0" w:color="auto"/>
            </w:tcBorders>
            <w:shd w:val="clear" w:color="auto" w:fill="auto"/>
            <w:vAlign w:val="center"/>
          </w:tcPr>
          <w:p w14:paraId="322235B0" w14:textId="5BD57CA1" w:rsidR="00093B25" w:rsidRPr="00093B25" w:rsidRDefault="00093B25" w:rsidP="00093B25">
            <w:pPr>
              <w:spacing w:after="40"/>
              <w:ind w:left="-105"/>
              <w:rPr>
                <w:color w:val="000000"/>
                <w:sz w:val="24"/>
                <w:szCs w:val="24"/>
                <w:lang w:eastAsia="en-GB"/>
              </w:rPr>
            </w:pPr>
            <w:r w:rsidRPr="00093B25">
              <w:rPr>
                <w:color w:val="000000"/>
                <w:sz w:val="24"/>
                <w:szCs w:val="24"/>
                <w:lang w:eastAsia="en-GB"/>
              </w:rPr>
              <w:t>China</w:t>
            </w:r>
          </w:p>
        </w:tc>
        <w:tc>
          <w:tcPr>
            <w:tcW w:w="830" w:type="dxa"/>
            <w:tcBorders>
              <w:bottom w:val="single" w:sz="4" w:space="0" w:color="auto"/>
            </w:tcBorders>
            <w:shd w:val="clear" w:color="auto" w:fill="auto"/>
            <w:vAlign w:val="center"/>
          </w:tcPr>
          <w:p w14:paraId="65727D8C" w14:textId="281B226D" w:rsidR="00093B25" w:rsidRPr="00093B25" w:rsidRDefault="00093B25" w:rsidP="00093B25">
            <w:pPr>
              <w:spacing w:after="40"/>
              <w:jc w:val="center"/>
              <w:rPr>
                <w:color w:val="000000"/>
                <w:sz w:val="24"/>
                <w:szCs w:val="24"/>
                <w:lang w:eastAsia="en-GB"/>
              </w:rPr>
            </w:pPr>
            <w:r w:rsidRPr="00093B25">
              <w:rPr>
                <w:color w:val="000000"/>
                <w:sz w:val="24"/>
                <w:szCs w:val="24"/>
                <w:lang w:eastAsia="en-GB"/>
              </w:rPr>
              <w:t>M</w:t>
            </w:r>
          </w:p>
        </w:tc>
      </w:tr>
    </w:tbl>
    <w:p w14:paraId="758E9A8C" w14:textId="77777777" w:rsidR="00861E4C" w:rsidRDefault="00861E4C" w:rsidP="004A6C6E">
      <w:pPr>
        <w:keepNext/>
        <w:spacing w:before="240" w:after="240"/>
        <w:jc w:val="center"/>
        <w:rPr>
          <w:rFonts w:eastAsia="Times New Roman"/>
          <w:b/>
          <w:bCs/>
          <w:color w:val="000000" w:themeColor="text1"/>
          <w:sz w:val="24"/>
          <w:szCs w:val="24"/>
          <w:lang w:eastAsia="en-GB"/>
        </w:rPr>
      </w:pPr>
    </w:p>
    <w:p w14:paraId="1512FF0A" w14:textId="77777777" w:rsidR="00861E4C" w:rsidRDefault="00861E4C">
      <w:pPr>
        <w:suppressAutoHyphens w:val="0"/>
        <w:spacing w:line="240" w:lineRule="auto"/>
        <w:rPr>
          <w:rFonts w:eastAsia="Times New Roman"/>
          <w:b/>
          <w:bCs/>
          <w:color w:val="000000" w:themeColor="text1"/>
          <w:sz w:val="24"/>
          <w:szCs w:val="24"/>
          <w:lang w:eastAsia="en-GB"/>
        </w:rPr>
      </w:pPr>
      <w:r>
        <w:rPr>
          <w:rFonts w:eastAsia="Times New Roman"/>
          <w:b/>
          <w:bCs/>
          <w:color w:val="000000" w:themeColor="text1"/>
          <w:sz w:val="24"/>
          <w:szCs w:val="24"/>
          <w:lang w:eastAsia="en-GB"/>
        </w:rPr>
        <w:br w:type="page"/>
      </w:r>
    </w:p>
    <w:p w14:paraId="41A6C27B" w14:textId="21174732" w:rsidR="004A6C6E" w:rsidRPr="00A42B51" w:rsidRDefault="00A42B51" w:rsidP="004A6C6E">
      <w:pPr>
        <w:keepNext/>
        <w:spacing w:before="240" w:after="240"/>
        <w:jc w:val="center"/>
        <w:rPr>
          <w:rFonts w:eastAsia="Times New Roman"/>
          <w:b/>
          <w:bCs/>
          <w:color w:val="000000" w:themeColor="text1"/>
          <w:sz w:val="24"/>
          <w:szCs w:val="24"/>
          <w:lang w:eastAsia="en-GB"/>
        </w:rPr>
      </w:pPr>
      <w:r w:rsidRPr="00093B25">
        <w:rPr>
          <w:rFonts w:eastAsia="Times New Roman"/>
          <w:b/>
          <w:bCs/>
          <w:color w:val="000000" w:themeColor="text1"/>
          <w:sz w:val="24"/>
          <w:szCs w:val="24"/>
          <w:lang w:eastAsia="en-GB"/>
        </w:rPr>
        <w:lastRenderedPageBreak/>
        <w:t>Work</w:t>
      </w:r>
      <w:r w:rsidRPr="00A42B51">
        <w:rPr>
          <w:rFonts w:eastAsia="Times New Roman"/>
          <w:b/>
          <w:bCs/>
          <w:color w:val="000000" w:themeColor="text1"/>
          <w:sz w:val="24"/>
          <w:szCs w:val="24"/>
          <w:lang w:eastAsia="en-GB"/>
        </w:rPr>
        <w:t xml:space="preserve">ing Group on Enforced or Involuntary Disappearances, </w:t>
      </w:r>
      <w:r w:rsidR="00312ACE">
        <w:rPr>
          <w:rFonts w:eastAsia="Times New Roman"/>
          <w:b/>
          <w:bCs/>
          <w:color w:val="000000" w:themeColor="text1"/>
          <w:sz w:val="24"/>
          <w:szCs w:val="24"/>
          <w:lang w:eastAsia="en-GB"/>
        </w:rPr>
        <w:br/>
      </w:r>
      <w:r w:rsidRPr="00A42B51">
        <w:rPr>
          <w:rFonts w:eastAsia="Times New Roman"/>
          <w:b/>
          <w:bCs/>
          <w:color w:val="000000" w:themeColor="text1"/>
          <w:sz w:val="24"/>
          <w:szCs w:val="24"/>
          <w:lang w:eastAsia="en-GB"/>
        </w:rPr>
        <w:t>member from Latin American and Caribbean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4A6C6E" w:rsidRPr="00A42B51" w14:paraId="22E1AB5D"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357FD063"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036A286E"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1A9DBBDC"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303CADBB" w14:textId="77777777" w:rsidR="004A6C6E" w:rsidRPr="00A42B51" w:rsidRDefault="004A6C6E" w:rsidP="00344E58">
            <w:pPr>
              <w:spacing w:before="120" w:after="120"/>
              <w:rPr>
                <w:rFonts w:eastAsia="Calibri"/>
                <w:b/>
                <w:color w:val="000000" w:themeColor="text1"/>
                <w:sz w:val="24"/>
                <w:szCs w:val="24"/>
              </w:rPr>
            </w:pPr>
            <w:r w:rsidRPr="00A42B51">
              <w:rPr>
                <w:rFonts w:eastAsia="Calibri"/>
                <w:b/>
                <w:color w:val="000000" w:themeColor="text1"/>
                <w:sz w:val="24"/>
                <w:szCs w:val="24"/>
              </w:rPr>
              <w:t>Gender</w:t>
            </w:r>
          </w:p>
        </w:tc>
      </w:tr>
      <w:tr w:rsidR="00A42B51" w:rsidRPr="00A42B51" w14:paraId="204E2674" w14:textId="77777777" w:rsidTr="00A42B51">
        <w:tblPrEx>
          <w:tblCellMar>
            <w:left w:w="108" w:type="dxa"/>
            <w:right w:w="108" w:type="dxa"/>
          </w:tblCellMar>
        </w:tblPrEx>
        <w:trPr>
          <w:trHeight w:val="300"/>
          <w:jc w:val="center"/>
        </w:trPr>
        <w:tc>
          <w:tcPr>
            <w:tcW w:w="2378" w:type="dxa"/>
            <w:shd w:val="clear" w:color="auto" w:fill="auto"/>
          </w:tcPr>
          <w:p w14:paraId="3733859D"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Miriam</w:t>
            </w:r>
          </w:p>
        </w:tc>
        <w:tc>
          <w:tcPr>
            <w:tcW w:w="2872" w:type="dxa"/>
            <w:shd w:val="clear" w:color="auto" w:fill="auto"/>
          </w:tcPr>
          <w:p w14:paraId="4E99AC7B"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COHEN</w:t>
            </w:r>
          </w:p>
        </w:tc>
        <w:tc>
          <w:tcPr>
            <w:tcW w:w="3413" w:type="dxa"/>
            <w:shd w:val="clear" w:color="auto" w:fill="auto"/>
          </w:tcPr>
          <w:p w14:paraId="787AB95B"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Brazil</w:t>
            </w:r>
          </w:p>
        </w:tc>
        <w:tc>
          <w:tcPr>
            <w:tcW w:w="830" w:type="dxa"/>
            <w:shd w:val="clear" w:color="auto" w:fill="auto"/>
          </w:tcPr>
          <w:p w14:paraId="1725CDA0"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F</w:t>
            </w:r>
          </w:p>
        </w:tc>
      </w:tr>
      <w:tr w:rsidR="00A42B51" w:rsidRPr="00A42B51" w14:paraId="5E34ADA7" w14:textId="77777777" w:rsidTr="00A42B51">
        <w:tblPrEx>
          <w:tblCellMar>
            <w:left w:w="108" w:type="dxa"/>
            <w:right w:w="108" w:type="dxa"/>
          </w:tblCellMar>
        </w:tblPrEx>
        <w:trPr>
          <w:trHeight w:val="300"/>
          <w:jc w:val="center"/>
        </w:trPr>
        <w:tc>
          <w:tcPr>
            <w:tcW w:w="2378" w:type="dxa"/>
            <w:shd w:val="clear" w:color="auto" w:fill="auto"/>
          </w:tcPr>
          <w:p w14:paraId="7125F3E0"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Ana</w:t>
            </w:r>
          </w:p>
        </w:tc>
        <w:tc>
          <w:tcPr>
            <w:tcW w:w="2872" w:type="dxa"/>
            <w:shd w:val="clear" w:color="auto" w:fill="auto"/>
          </w:tcPr>
          <w:p w14:paraId="5809BA01" w14:textId="569E2840"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DELGADILLO</w:t>
            </w:r>
            <w:r w:rsidR="009E7DBB">
              <w:rPr>
                <w:rFonts w:eastAsia="Times New Roman"/>
                <w:bCs/>
                <w:color w:val="0D0D0D" w:themeColor="text1" w:themeTint="F2"/>
                <w:sz w:val="24"/>
                <w:szCs w:val="24"/>
                <w:lang w:eastAsia="en-GB"/>
              </w:rPr>
              <w:t xml:space="preserve"> </w:t>
            </w:r>
            <w:r w:rsidRPr="00A42B51">
              <w:rPr>
                <w:rFonts w:eastAsia="Times New Roman"/>
                <w:bCs/>
                <w:color w:val="0D0D0D" w:themeColor="text1" w:themeTint="F2"/>
                <w:sz w:val="24"/>
                <w:szCs w:val="24"/>
                <w:lang w:eastAsia="en-GB"/>
              </w:rPr>
              <w:t>PEREZ</w:t>
            </w:r>
          </w:p>
        </w:tc>
        <w:tc>
          <w:tcPr>
            <w:tcW w:w="3413" w:type="dxa"/>
            <w:shd w:val="clear" w:color="auto" w:fill="auto"/>
          </w:tcPr>
          <w:p w14:paraId="0831AC48"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Mexico</w:t>
            </w:r>
          </w:p>
        </w:tc>
        <w:tc>
          <w:tcPr>
            <w:tcW w:w="830" w:type="dxa"/>
            <w:shd w:val="clear" w:color="auto" w:fill="auto"/>
          </w:tcPr>
          <w:p w14:paraId="74AAF98E"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F</w:t>
            </w:r>
          </w:p>
        </w:tc>
      </w:tr>
      <w:tr w:rsidR="00A42B51" w:rsidRPr="00A42B51" w14:paraId="500F2048" w14:textId="77777777" w:rsidTr="00A42B51">
        <w:tblPrEx>
          <w:tblCellMar>
            <w:left w:w="108" w:type="dxa"/>
            <w:right w:w="108" w:type="dxa"/>
          </w:tblCellMar>
        </w:tblPrEx>
        <w:trPr>
          <w:trHeight w:val="300"/>
          <w:jc w:val="center"/>
        </w:trPr>
        <w:tc>
          <w:tcPr>
            <w:tcW w:w="2378" w:type="dxa"/>
            <w:shd w:val="clear" w:color="auto" w:fill="auto"/>
          </w:tcPr>
          <w:p w14:paraId="25F6BD41"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Maria</w:t>
            </w:r>
          </w:p>
        </w:tc>
        <w:tc>
          <w:tcPr>
            <w:tcW w:w="2872" w:type="dxa"/>
            <w:shd w:val="clear" w:color="auto" w:fill="auto"/>
          </w:tcPr>
          <w:p w14:paraId="05C73B70"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GALVIS-PATIÑO</w:t>
            </w:r>
          </w:p>
        </w:tc>
        <w:tc>
          <w:tcPr>
            <w:tcW w:w="3413" w:type="dxa"/>
            <w:shd w:val="clear" w:color="auto" w:fill="auto"/>
          </w:tcPr>
          <w:p w14:paraId="473FDC7A"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Colombia</w:t>
            </w:r>
          </w:p>
        </w:tc>
        <w:tc>
          <w:tcPr>
            <w:tcW w:w="830" w:type="dxa"/>
            <w:shd w:val="clear" w:color="auto" w:fill="auto"/>
          </w:tcPr>
          <w:p w14:paraId="77FA1546"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F</w:t>
            </w:r>
          </w:p>
        </w:tc>
      </w:tr>
      <w:tr w:rsidR="00A42B51" w:rsidRPr="00A42B51" w14:paraId="4960E04B" w14:textId="77777777" w:rsidTr="00A42B51">
        <w:tblPrEx>
          <w:tblCellMar>
            <w:left w:w="108" w:type="dxa"/>
            <w:right w:w="108" w:type="dxa"/>
          </w:tblCellMar>
        </w:tblPrEx>
        <w:trPr>
          <w:trHeight w:val="300"/>
          <w:jc w:val="center"/>
        </w:trPr>
        <w:tc>
          <w:tcPr>
            <w:tcW w:w="2378" w:type="dxa"/>
            <w:shd w:val="clear" w:color="auto" w:fill="auto"/>
          </w:tcPr>
          <w:p w14:paraId="6F563BC0"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Juan Carlos</w:t>
            </w:r>
          </w:p>
        </w:tc>
        <w:tc>
          <w:tcPr>
            <w:tcW w:w="2872" w:type="dxa"/>
            <w:shd w:val="clear" w:color="auto" w:fill="auto"/>
          </w:tcPr>
          <w:p w14:paraId="5A3F2D88"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GUTIERREZ CONTRERAS</w:t>
            </w:r>
          </w:p>
        </w:tc>
        <w:tc>
          <w:tcPr>
            <w:tcW w:w="3413" w:type="dxa"/>
            <w:shd w:val="clear" w:color="auto" w:fill="auto"/>
          </w:tcPr>
          <w:p w14:paraId="44C2B31E"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Mexico</w:t>
            </w:r>
          </w:p>
        </w:tc>
        <w:tc>
          <w:tcPr>
            <w:tcW w:w="830" w:type="dxa"/>
            <w:shd w:val="clear" w:color="auto" w:fill="auto"/>
          </w:tcPr>
          <w:p w14:paraId="7C5E5146"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r w:rsidR="00A42B51" w:rsidRPr="00A42B51" w14:paraId="1400EB44" w14:textId="77777777" w:rsidTr="00A42B51">
        <w:tblPrEx>
          <w:tblCellMar>
            <w:left w:w="108" w:type="dxa"/>
            <w:right w:w="108" w:type="dxa"/>
          </w:tblCellMar>
        </w:tblPrEx>
        <w:trPr>
          <w:trHeight w:val="300"/>
          <w:jc w:val="center"/>
        </w:trPr>
        <w:tc>
          <w:tcPr>
            <w:tcW w:w="2378" w:type="dxa"/>
            <w:shd w:val="clear" w:color="auto" w:fill="auto"/>
          </w:tcPr>
          <w:p w14:paraId="24896C73"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Carlos Mauricio</w:t>
            </w:r>
          </w:p>
        </w:tc>
        <w:tc>
          <w:tcPr>
            <w:tcW w:w="2872" w:type="dxa"/>
            <w:shd w:val="clear" w:color="auto" w:fill="auto"/>
          </w:tcPr>
          <w:p w14:paraId="47122B07"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LÓPEZ CÁRDENAS</w:t>
            </w:r>
          </w:p>
        </w:tc>
        <w:tc>
          <w:tcPr>
            <w:tcW w:w="3413" w:type="dxa"/>
            <w:shd w:val="clear" w:color="auto" w:fill="auto"/>
          </w:tcPr>
          <w:p w14:paraId="1F098EAD"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Colombia</w:t>
            </w:r>
          </w:p>
        </w:tc>
        <w:tc>
          <w:tcPr>
            <w:tcW w:w="830" w:type="dxa"/>
            <w:shd w:val="clear" w:color="auto" w:fill="auto"/>
          </w:tcPr>
          <w:p w14:paraId="4CB3423D"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r w:rsidR="00A42B51" w:rsidRPr="00A42B51" w14:paraId="17EB9736" w14:textId="77777777" w:rsidTr="00A42B51">
        <w:tblPrEx>
          <w:tblCellMar>
            <w:left w:w="108" w:type="dxa"/>
            <w:right w:w="108" w:type="dxa"/>
          </w:tblCellMar>
        </w:tblPrEx>
        <w:trPr>
          <w:trHeight w:val="300"/>
          <w:jc w:val="center"/>
        </w:trPr>
        <w:tc>
          <w:tcPr>
            <w:tcW w:w="2378" w:type="dxa"/>
            <w:shd w:val="clear" w:color="auto" w:fill="auto"/>
          </w:tcPr>
          <w:p w14:paraId="024E3FA9"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Mariana</w:t>
            </w:r>
          </w:p>
        </w:tc>
        <w:tc>
          <w:tcPr>
            <w:tcW w:w="2872" w:type="dxa"/>
            <w:shd w:val="clear" w:color="auto" w:fill="auto"/>
          </w:tcPr>
          <w:p w14:paraId="0EECF377"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MOTA</w:t>
            </w:r>
          </w:p>
        </w:tc>
        <w:tc>
          <w:tcPr>
            <w:tcW w:w="3413" w:type="dxa"/>
            <w:shd w:val="clear" w:color="auto" w:fill="auto"/>
          </w:tcPr>
          <w:p w14:paraId="3344D122"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Uruguay</w:t>
            </w:r>
          </w:p>
        </w:tc>
        <w:tc>
          <w:tcPr>
            <w:tcW w:w="830" w:type="dxa"/>
            <w:shd w:val="clear" w:color="auto" w:fill="auto"/>
          </w:tcPr>
          <w:p w14:paraId="7217D8F8"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F</w:t>
            </w:r>
          </w:p>
        </w:tc>
      </w:tr>
      <w:tr w:rsidR="00A42B51" w14:paraId="54DB2E94" w14:textId="77777777" w:rsidTr="00A42B51">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4414A27F"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Fabián</w:t>
            </w:r>
          </w:p>
        </w:tc>
        <w:tc>
          <w:tcPr>
            <w:tcW w:w="2872" w:type="dxa"/>
            <w:tcBorders>
              <w:bottom w:val="single" w:sz="4" w:space="0" w:color="auto"/>
            </w:tcBorders>
            <w:shd w:val="clear" w:color="auto" w:fill="auto"/>
          </w:tcPr>
          <w:p w14:paraId="66AABE99" w14:textId="77777777" w:rsidR="00A42B51" w:rsidRPr="00A42B51" w:rsidRDefault="00A42B51" w:rsidP="00A42B51">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RAIMONDO</w:t>
            </w:r>
          </w:p>
        </w:tc>
        <w:tc>
          <w:tcPr>
            <w:tcW w:w="3413" w:type="dxa"/>
            <w:tcBorders>
              <w:bottom w:val="single" w:sz="4" w:space="0" w:color="auto"/>
            </w:tcBorders>
            <w:shd w:val="clear" w:color="auto" w:fill="auto"/>
          </w:tcPr>
          <w:p w14:paraId="3F5ED2F7" w14:textId="77777777" w:rsidR="00A42B51" w:rsidRPr="00A42B51" w:rsidRDefault="00A42B51" w:rsidP="00A42B51">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Argentina</w:t>
            </w:r>
          </w:p>
        </w:tc>
        <w:tc>
          <w:tcPr>
            <w:tcW w:w="830" w:type="dxa"/>
            <w:tcBorders>
              <w:bottom w:val="single" w:sz="4" w:space="0" w:color="auto"/>
            </w:tcBorders>
            <w:shd w:val="clear" w:color="auto" w:fill="auto"/>
          </w:tcPr>
          <w:p w14:paraId="33D03056" w14:textId="77777777" w:rsidR="00A42B51" w:rsidRPr="00A42B51" w:rsidRDefault="00A42B51" w:rsidP="00A42B51">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bl>
    <w:p w14:paraId="6C2510A9" w14:textId="77777777" w:rsidR="004A6C6E" w:rsidRPr="004A6C6E" w:rsidRDefault="004A6C6E" w:rsidP="000C3815">
      <w:pPr>
        <w:rPr>
          <w:rFonts w:eastAsia="Calibri"/>
          <w:iCs/>
          <w:sz w:val="24"/>
          <w:szCs w:val="24"/>
          <w:highlight w:val="cyan"/>
        </w:rPr>
      </w:pPr>
    </w:p>
    <w:p w14:paraId="616B3A24" w14:textId="77777777" w:rsidR="00861E4C" w:rsidRDefault="00861E4C">
      <w:pPr>
        <w:suppressAutoHyphens w:val="0"/>
        <w:spacing w:line="240" w:lineRule="auto"/>
        <w:rPr>
          <w:rFonts w:eastAsia="Calibri"/>
          <w:i/>
          <w:sz w:val="24"/>
          <w:szCs w:val="24"/>
        </w:rPr>
      </w:pPr>
      <w:r>
        <w:rPr>
          <w:rFonts w:eastAsia="Calibri"/>
          <w:i/>
          <w:sz w:val="24"/>
          <w:szCs w:val="24"/>
        </w:rPr>
        <w:br w:type="page"/>
      </w:r>
    </w:p>
    <w:p w14:paraId="0BF44076" w14:textId="14CEED1D" w:rsidR="000C3815" w:rsidRPr="00A42B51" w:rsidRDefault="000C3815" w:rsidP="000C3815">
      <w:pPr>
        <w:rPr>
          <w:rFonts w:eastAsia="Calibri"/>
          <w:i/>
          <w:sz w:val="24"/>
          <w:szCs w:val="24"/>
        </w:rPr>
      </w:pPr>
      <w:r w:rsidRPr="00A42B51">
        <w:rPr>
          <w:rFonts w:eastAsia="Calibri"/>
          <w:i/>
          <w:sz w:val="24"/>
          <w:szCs w:val="24"/>
        </w:rPr>
        <w:lastRenderedPageBreak/>
        <w:t>Annex II – List of shortlisted candidates interviewed by the Consultative Group</w:t>
      </w:r>
      <w:r w:rsidRPr="00A42B51">
        <w:rPr>
          <w:rStyle w:val="FootnoteReference"/>
          <w:rFonts w:eastAsia="Calibri"/>
          <w:i/>
          <w:sz w:val="24"/>
          <w:szCs w:val="24"/>
        </w:rPr>
        <w:footnoteReference w:id="7"/>
      </w:r>
    </w:p>
    <w:p w14:paraId="68D4910B" w14:textId="003ABE18" w:rsidR="00312ACE" w:rsidRPr="00BE30C2" w:rsidRDefault="00312ACE" w:rsidP="00312ACE">
      <w:pPr>
        <w:keepNext/>
        <w:spacing w:before="240" w:after="240"/>
        <w:jc w:val="center"/>
        <w:rPr>
          <w:rFonts w:eastAsia="Times New Roman"/>
          <w:b/>
          <w:bCs/>
          <w:color w:val="000000" w:themeColor="text1"/>
          <w:sz w:val="24"/>
          <w:szCs w:val="24"/>
          <w:lang w:eastAsia="en-GB"/>
        </w:rPr>
      </w:pPr>
      <w:r w:rsidRPr="00BE30C2">
        <w:rPr>
          <w:rFonts w:eastAsia="Times New Roman"/>
          <w:b/>
          <w:bCs/>
          <w:color w:val="000000" w:themeColor="text1"/>
          <w:sz w:val="24"/>
          <w:szCs w:val="24"/>
          <w:lang w:eastAsia="en-GB"/>
        </w:rPr>
        <w:t xml:space="preserve">Expert Mechanism on the Right to Development, </w:t>
      </w:r>
      <w:r w:rsidR="0012328B">
        <w:rPr>
          <w:rFonts w:eastAsia="Times New Roman"/>
          <w:b/>
          <w:bCs/>
          <w:color w:val="000000" w:themeColor="text1"/>
          <w:sz w:val="24"/>
          <w:szCs w:val="24"/>
          <w:lang w:eastAsia="en-GB"/>
        </w:rPr>
        <w:br/>
      </w:r>
      <w:r w:rsidRPr="00BE30C2">
        <w:rPr>
          <w:rFonts w:eastAsia="Times New Roman"/>
          <w:b/>
          <w:bCs/>
          <w:color w:val="000000" w:themeColor="text1"/>
          <w:sz w:val="24"/>
          <w:szCs w:val="24"/>
          <w:lang w:eastAsia="en-GB"/>
        </w:rPr>
        <w:t>member from African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312ACE" w:rsidRPr="00BE30C2" w14:paraId="125BC697"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3DCD2F4F" w14:textId="77777777" w:rsidR="00312ACE" w:rsidRPr="00BE30C2" w:rsidRDefault="00312ACE" w:rsidP="00344E58">
            <w:pPr>
              <w:spacing w:before="120" w:after="120"/>
              <w:rPr>
                <w:rFonts w:eastAsia="Calibri"/>
                <w:b/>
                <w:color w:val="000000" w:themeColor="text1"/>
                <w:sz w:val="24"/>
                <w:szCs w:val="24"/>
              </w:rPr>
            </w:pPr>
            <w:r w:rsidRPr="00BE30C2">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039CBB26" w14:textId="77777777" w:rsidR="00312ACE" w:rsidRPr="00BE30C2" w:rsidRDefault="00312ACE" w:rsidP="00344E58">
            <w:pPr>
              <w:spacing w:before="120" w:after="120"/>
              <w:rPr>
                <w:rFonts w:eastAsia="Calibri"/>
                <w:b/>
                <w:color w:val="000000" w:themeColor="text1"/>
                <w:sz w:val="24"/>
                <w:szCs w:val="24"/>
              </w:rPr>
            </w:pPr>
            <w:r w:rsidRPr="00BE30C2">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2EC4654A" w14:textId="77777777" w:rsidR="00312ACE" w:rsidRPr="00BE30C2" w:rsidRDefault="00312ACE" w:rsidP="00344E58">
            <w:pPr>
              <w:spacing w:before="120" w:after="120"/>
              <w:rPr>
                <w:rFonts w:eastAsia="Calibri"/>
                <w:b/>
                <w:color w:val="000000" w:themeColor="text1"/>
                <w:sz w:val="24"/>
                <w:szCs w:val="24"/>
              </w:rPr>
            </w:pPr>
            <w:r w:rsidRPr="00BE30C2">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3F6EA279" w14:textId="77777777" w:rsidR="00312ACE" w:rsidRPr="00BE30C2" w:rsidRDefault="00312ACE" w:rsidP="00344E58">
            <w:pPr>
              <w:spacing w:before="120" w:after="120"/>
              <w:rPr>
                <w:rFonts w:eastAsia="Calibri"/>
                <w:b/>
                <w:color w:val="000000" w:themeColor="text1"/>
                <w:sz w:val="24"/>
                <w:szCs w:val="24"/>
              </w:rPr>
            </w:pPr>
            <w:r w:rsidRPr="00BE30C2">
              <w:rPr>
                <w:rFonts w:eastAsia="Calibri"/>
                <w:b/>
                <w:color w:val="000000" w:themeColor="text1"/>
                <w:sz w:val="24"/>
                <w:szCs w:val="24"/>
              </w:rPr>
              <w:t>Gender</w:t>
            </w:r>
          </w:p>
        </w:tc>
      </w:tr>
      <w:tr w:rsidR="00312ACE" w:rsidRPr="00BE30C2" w14:paraId="00F3A4DC" w14:textId="77777777" w:rsidTr="00344E58">
        <w:tblPrEx>
          <w:tblCellMar>
            <w:left w:w="108" w:type="dxa"/>
            <w:right w:w="108" w:type="dxa"/>
          </w:tblCellMar>
        </w:tblPrEx>
        <w:trPr>
          <w:trHeight w:val="300"/>
          <w:jc w:val="center"/>
        </w:trPr>
        <w:tc>
          <w:tcPr>
            <w:tcW w:w="2378" w:type="dxa"/>
            <w:shd w:val="clear" w:color="auto" w:fill="auto"/>
          </w:tcPr>
          <w:p w14:paraId="65DE3F08" w14:textId="77777777" w:rsidR="00312ACE" w:rsidRPr="00BE30C2"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Omogboyega</w:t>
            </w:r>
            <w:r w:rsidRPr="00BE30C2">
              <w:rPr>
                <w:rFonts w:eastAsia="Times New Roman"/>
                <w:bCs/>
                <w:color w:val="0D0D0D" w:themeColor="text1" w:themeTint="F2"/>
                <w:sz w:val="24"/>
                <w:szCs w:val="24"/>
                <w:lang w:eastAsia="en-GB"/>
              </w:rPr>
              <w:t xml:space="preserve"> </w:t>
            </w:r>
          </w:p>
        </w:tc>
        <w:tc>
          <w:tcPr>
            <w:tcW w:w="2872" w:type="dxa"/>
            <w:shd w:val="clear" w:color="auto" w:fill="auto"/>
          </w:tcPr>
          <w:p w14:paraId="1A250E3E" w14:textId="77777777" w:rsidR="00312ACE" w:rsidRPr="00BE30C2" w:rsidRDefault="00312ACE" w:rsidP="00344E58">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ABE</w:t>
            </w:r>
          </w:p>
        </w:tc>
        <w:tc>
          <w:tcPr>
            <w:tcW w:w="3413" w:type="dxa"/>
            <w:shd w:val="clear" w:color="auto" w:fill="auto"/>
          </w:tcPr>
          <w:p w14:paraId="1AA02F6D" w14:textId="77777777" w:rsidR="00312ACE" w:rsidRPr="00BE30C2" w:rsidRDefault="00312ACE" w:rsidP="00344E58">
            <w:pPr>
              <w:spacing w:after="40"/>
              <w:ind w:left="-105"/>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Nigeria</w:t>
            </w:r>
          </w:p>
        </w:tc>
        <w:tc>
          <w:tcPr>
            <w:tcW w:w="830" w:type="dxa"/>
            <w:shd w:val="clear" w:color="auto" w:fill="auto"/>
          </w:tcPr>
          <w:p w14:paraId="0E482658" w14:textId="77777777" w:rsidR="00312ACE" w:rsidRPr="00BE30C2" w:rsidRDefault="00312ACE" w:rsidP="00344E58">
            <w:pPr>
              <w:spacing w:after="40"/>
              <w:jc w:val="center"/>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M</w:t>
            </w:r>
          </w:p>
        </w:tc>
      </w:tr>
      <w:tr w:rsidR="00312ACE" w:rsidRPr="00BE30C2" w14:paraId="5EDE198B" w14:textId="77777777" w:rsidTr="008B5773">
        <w:tblPrEx>
          <w:tblCellMar>
            <w:left w:w="108" w:type="dxa"/>
            <w:right w:w="108" w:type="dxa"/>
          </w:tblCellMar>
        </w:tblPrEx>
        <w:trPr>
          <w:trHeight w:val="300"/>
          <w:jc w:val="center"/>
        </w:trPr>
        <w:tc>
          <w:tcPr>
            <w:tcW w:w="2378" w:type="dxa"/>
            <w:shd w:val="clear" w:color="auto" w:fill="auto"/>
          </w:tcPr>
          <w:p w14:paraId="1E0849D1" w14:textId="77777777" w:rsidR="00312ACE" w:rsidRPr="00BE30C2"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Abdi</w:t>
            </w:r>
          </w:p>
        </w:tc>
        <w:tc>
          <w:tcPr>
            <w:tcW w:w="2872" w:type="dxa"/>
            <w:shd w:val="clear" w:color="auto" w:fill="auto"/>
          </w:tcPr>
          <w:p w14:paraId="3F048BC0" w14:textId="43582E82" w:rsidR="00312ACE" w:rsidRPr="00BE30C2" w:rsidRDefault="00312ACE" w:rsidP="00344E58">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ALI</w:t>
            </w:r>
            <w:r w:rsidR="0026244A" w:rsidRPr="0026244A">
              <w:rPr>
                <w:rStyle w:val="FootnoteReference"/>
                <w:rFonts w:eastAsia="Times New Roman"/>
                <w:bCs/>
                <w:color w:val="0D0D0D" w:themeColor="text1" w:themeTint="F2"/>
                <w:sz w:val="24"/>
                <w:szCs w:val="24"/>
                <w:lang w:eastAsia="en-GB"/>
              </w:rPr>
              <w:footnoteReference w:id="8"/>
            </w:r>
          </w:p>
        </w:tc>
        <w:tc>
          <w:tcPr>
            <w:tcW w:w="3413" w:type="dxa"/>
            <w:shd w:val="clear" w:color="auto" w:fill="auto"/>
          </w:tcPr>
          <w:p w14:paraId="2C722C44" w14:textId="77777777" w:rsidR="00312ACE" w:rsidRPr="00BE30C2" w:rsidRDefault="00312ACE" w:rsidP="00344E58">
            <w:pPr>
              <w:spacing w:after="40"/>
              <w:ind w:left="-105"/>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Ethiopia</w:t>
            </w:r>
          </w:p>
        </w:tc>
        <w:tc>
          <w:tcPr>
            <w:tcW w:w="830" w:type="dxa"/>
            <w:shd w:val="clear" w:color="auto" w:fill="auto"/>
          </w:tcPr>
          <w:p w14:paraId="3318F0E4" w14:textId="77777777" w:rsidR="00312ACE" w:rsidRPr="00BE30C2" w:rsidRDefault="00312ACE" w:rsidP="00344E58">
            <w:pPr>
              <w:spacing w:after="40"/>
              <w:jc w:val="center"/>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M</w:t>
            </w:r>
          </w:p>
        </w:tc>
      </w:tr>
      <w:tr w:rsidR="00312ACE" w:rsidRPr="00BE30C2" w14:paraId="1FEEAC44" w14:textId="77777777" w:rsidTr="008B5773">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68CC9EA1" w14:textId="77777777" w:rsidR="00312ACE" w:rsidRPr="00BE30C2"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Bonny</w:t>
            </w:r>
          </w:p>
        </w:tc>
        <w:tc>
          <w:tcPr>
            <w:tcW w:w="2872" w:type="dxa"/>
            <w:tcBorders>
              <w:bottom w:val="single" w:sz="4" w:space="0" w:color="auto"/>
            </w:tcBorders>
            <w:shd w:val="clear" w:color="auto" w:fill="auto"/>
          </w:tcPr>
          <w:p w14:paraId="0CEE6BCB" w14:textId="77777777" w:rsidR="00312ACE" w:rsidRPr="00BE30C2" w:rsidRDefault="00312ACE" w:rsidP="00344E58">
            <w:pPr>
              <w:spacing w:after="40"/>
              <w:ind w:left="-105"/>
              <w:rPr>
                <w:rFonts w:eastAsia="Times New Roman"/>
                <w:bCs/>
                <w:color w:val="0D0D0D" w:themeColor="text1" w:themeTint="F2"/>
                <w:sz w:val="24"/>
                <w:szCs w:val="24"/>
                <w:lang w:eastAsia="en-GB"/>
              </w:rPr>
            </w:pPr>
            <w:r w:rsidRPr="00BE30C2">
              <w:rPr>
                <w:rFonts w:eastAsia="Times New Roman"/>
                <w:bCs/>
                <w:color w:val="0D0D0D" w:themeColor="text1" w:themeTint="F2"/>
                <w:sz w:val="24"/>
                <w:szCs w:val="24"/>
                <w:lang w:eastAsia="en-GB"/>
              </w:rPr>
              <w:t>IBHAWOH</w:t>
            </w:r>
          </w:p>
        </w:tc>
        <w:tc>
          <w:tcPr>
            <w:tcW w:w="3413" w:type="dxa"/>
            <w:tcBorders>
              <w:bottom w:val="single" w:sz="4" w:space="0" w:color="auto"/>
            </w:tcBorders>
            <w:shd w:val="clear" w:color="auto" w:fill="auto"/>
          </w:tcPr>
          <w:p w14:paraId="31AA1467" w14:textId="77777777" w:rsidR="00312ACE" w:rsidRPr="00BE30C2" w:rsidRDefault="00312ACE" w:rsidP="00344E58">
            <w:pPr>
              <w:spacing w:after="40"/>
              <w:ind w:left="-105"/>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Nigeria</w:t>
            </w:r>
          </w:p>
        </w:tc>
        <w:tc>
          <w:tcPr>
            <w:tcW w:w="830" w:type="dxa"/>
            <w:tcBorders>
              <w:bottom w:val="single" w:sz="4" w:space="0" w:color="auto"/>
            </w:tcBorders>
            <w:shd w:val="clear" w:color="auto" w:fill="auto"/>
          </w:tcPr>
          <w:p w14:paraId="64DD7C19" w14:textId="77777777" w:rsidR="00312ACE" w:rsidRPr="00BE30C2" w:rsidRDefault="00312ACE" w:rsidP="00344E58">
            <w:pPr>
              <w:spacing w:after="40"/>
              <w:jc w:val="center"/>
              <w:rPr>
                <w:rFonts w:eastAsia="Times New Roman"/>
                <w:color w:val="0D0D0D" w:themeColor="text1" w:themeTint="F2"/>
                <w:sz w:val="24"/>
                <w:szCs w:val="24"/>
                <w:lang w:eastAsia="en-GB"/>
              </w:rPr>
            </w:pPr>
            <w:r w:rsidRPr="00BE30C2">
              <w:rPr>
                <w:rFonts w:eastAsia="Times New Roman"/>
                <w:color w:val="0D0D0D" w:themeColor="text1" w:themeTint="F2"/>
                <w:sz w:val="24"/>
                <w:szCs w:val="24"/>
                <w:lang w:eastAsia="en-GB"/>
              </w:rPr>
              <w:t>M</w:t>
            </w:r>
          </w:p>
        </w:tc>
      </w:tr>
    </w:tbl>
    <w:p w14:paraId="68B232A6" w14:textId="69A2514A" w:rsidR="00312ACE" w:rsidRPr="00FF5CAD" w:rsidRDefault="00861E4C" w:rsidP="00A032CB">
      <w:pPr>
        <w:keepNext/>
        <w:spacing w:before="120" w:after="240"/>
        <w:jc w:val="center"/>
        <w:rPr>
          <w:rFonts w:eastAsia="Times New Roman"/>
          <w:b/>
          <w:bCs/>
          <w:color w:val="000000" w:themeColor="text1"/>
          <w:sz w:val="24"/>
          <w:szCs w:val="24"/>
          <w:highlight w:val="cyan"/>
          <w:lang w:eastAsia="en-GB"/>
        </w:rPr>
      </w:pPr>
      <w:r>
        <w:rPr>
          <w:rFonts w:eastAsia="Times New Roman"/>
          <w:b/>
          <w:bCs/>
          <w:color w:val="000000" w:themeColor="text1"/>
          <w:sz w:val="24"/>
          <w:szCs w:val="24"/>
          <w:lang w:eastAsia="en-GB"/>
        </w:rPr>
        <w:br/>
      </w:r>
      <w:r w:rsidR="00312ACE" w:rsidRPr="004A6C6E">
        <w:rPr>
          <w:rFonts w:eastAsia="Times New Roman"/>
          <w:b/>
          <w:bCs/>
          <w:color w:val="000000" w:themeColor="text1"/>
          <w:sz w:val="24"/>
          <w:szCs w:val="24"/>
          <w:lang w:eastAsia="en-GB"/>
        </w:rPr>
        <w:t xml:space="preserve">Expert Mechanism on the Right to Development, </w:t>
      </w:r>
      <w:r w:rsidR="0012328B">
        <w:rPr>
          <w:rFonts w:eastAsia="Times New Roman"/>
          <w:b/>
          <w:bCs/>
          <w:color w:val="000000" w:themeColor="text1"/>
          <w:sz w:val="24"/>
          <w:szCs w:val="24"/>
          <w:lang w:eastAsia="en-GB"/>
        </w:rPr>
        <w:br/>
      </w:r>
      <w:r w:rsidR="00312ACE" w:rsidRPr="004A6C6E">
        <w:rPr>
          <w:rFonts w:eastAsia="Times New Roman"/>
          <w:b/>
          <w:bCs/>
          <w:color w:val="000000" w:themeColor="text1"/>
          <w:sz w:val="24"/>
          <w:szCs w:val="24"/>
          <w:lang w:eastAsia="en-GB"/>
        </w:rPr>
        <w:t>member from Asia-Pacific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312ACE" w:rsidRPr="004A6C6E" w14:paraId="243F553A"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174E0723" w14:textId="77777777" w:rsidR="00312ACE" w:rsidRPr="004A6C6E" w:rsidRDefault="00312ACE" w:rsidP="00344E58">
            <w:pPr>
              <w:spacing w:before="120" w:after="120"/>
              <w:rPr>
                <w:rFonts w:eastAsia="Calibri"/>
                <w:b/>
                <w:color w:val="000000" w:themeColor="text1"/>
                <w:sz w:val="24"/>
                <w:szCs w:val="24"/>
              </w:rPr>
            </w:pPr>
            <w:r w:rsidRPr="004A6C6E">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277494B8" w14:textId="77777777" w:rsidR="00312ACE" w:rsidRPr="004A6C6E" w:rsidRDefault="00312ACE" w:rsidP="00344E58">
            <w:pPr>
              <w:spacing w:before="120" w:after="120"/>
              <w:rPr>
                <w:rFonts w:eastAsia="Calibri"/>
                <w:b/>
                <w:color w:val="000000" w:themeColor="text1"/>
                <w:sz w:val="24"/>
                <w:szCs w:val="24"/>
              </w:rPr>
            </w:pPr>
            <w:r w:rsidRPr="004A6C6E">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3E7A29DD" w14:textId="77777777" w:rsidR="00312ACE" w:rsidRPr="004A6C6E" w:rsidRDefault="00312ACE" w:rsidP="00344E58">
            <w:pPr>
              <w:spacing w:before="120" w:after="120"/>
              <w:rPr>
                <w:rFonts w:eastAsia="Calibri"/>
                <w:b/>
                <w:color w:val="000000" w:themeColor="text1"/>
                <w:sz w:val="24"/>
                <w:szCs w:val="24"/>
              </w:rPr>
            </w:pPr>
            <w:r w:rsidRPr="004A6C6E">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6FA4E703" w14:textId="77777777" w:rsidR="00312ACE" w:rsidRPr="004A6C6E" w:rsidRDefault="00312ACE" w:rsidP="00344E58">
            <w:pPr>
              <w:spacing w:before="120" w:after="120"/>
              <w:rPr>
                <w:rFonts w:eastAsia="Calibri"/>
                <w:b/>
                <w:color w:val="000000" w:themeColor="text1"/>
                <w:sz w:val="24"/>
                <w:szCs w:val="24"/>
              </w:rPr>
            </w:pPr>
            <w:r w:rsidRPr="004A6C6E">
              <w:rPr>
                <w:rFonts w:eastAsia="Calibri"/>
                <w:b/>
                <w:color w:val="000000" w:themeColor="text1"/>
                <w:sz w:val="24"/>
                <w:szCs w:val="24"/>
              </w:rPr>
              <w:t>Gender</w:t>
            </w:r>
          </w:p>
        </w:tc>
      </w:tr>
      <w:tr w:rsidR="00312ACE" w:rsidRPr="004A6C6E" w14:paraId="41B55036" w14:textId="77777777" w:rsidTr="00344E58">
        <w:tblPrEx>
          <w:tblCellMar>
            <w:left w:w="108" w:type="dxa"/>
            <w:right w:w="108" w:type="dxa"/>
          </w:tblCellMar>
        </w:tblPrEx>
        <w:trPr>
          <w:trHeight w:val="300"/>
          <w:jc w:val="center"/>
        </w:trPr>
        <w:tc>
          <w:tcPr>
            <w:tcW w:w="2378" w:type="dxa"/>
            <w:shd w:val="clear" w:color="auto" w:fill="auto"/>
          </w:tcPr>
          <w:p w14:paraId="5794E0B1" w14:textId="77777777" w:rsidR="00312ACE" w:rsidRPr="004A6C6E"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Bibhu</w:t>
            </w:r>
          </w:p>
        </w:tc>
        <w:tc>
          <w:tcPr>
            <w:tcW w:w="2872" w:type="dxa"/>
            <w:shd w:val="clear" w:color="auto" w:fill="auto"/>
          </w:tcPr>
          <w:p w14:paraId="057CD353" w14:textId="77777777" w:rsidR="00312ACE" w:rsidRPr="004A6C6E" w:rsidRDefault="00312ACE" w:rsidP="00344E58">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DASH</w:t>
            </w:r>
          </w:p>
        </w:tc>
        <w:tc>
          <w:tcPr>
            <w:tcW w:w="3413" w:type="dxa"/>
            <w:shd w:val="clear" w:color="auto" w:fill="auto"/>
          </w:tcPr>
          <w:p w14:paraId="20C3D5A5" w14:textId="77777777" w:rsidR="00312ACE" w:rsidRPr="004A6C6E" w:rsidRDefault="00312ACE" w:rsidP="00344E58">
            <w:pPr>
              <w:spacing w:after="40"/>
              <w:ind w:left="-105"/>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India</w:t>
            </w:r>
          </w:p>
        </w:tc>
        <w:tc>
          <w:tcPr>
            <w:tcW w:w="830" w:type="dxa"/>
            <w:shd w:val="clear" w:color="auto" w:fill="auto"/>
          </w:tcPr>
          <w:p w14:paraId="13E7E127" w14:textId="77777777" w:rsidR="00312ACE" w:rsidRPr="004A6C6E" w:rsidRDefault="00312ACE" w:rsidP="00344E58">
            <w:pPr>
              <w:spacing w:after="40"/>
              <w:jc w:val="center"/>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M</w:t>
            </w:r>
          </w:p>
        </w:tc>
      </w:tr>
      <w:tr w:rsidR="00312ACE" w:rsidRPr="004A6C6E" w14:paraId="702CD321" w14:textId="77777777" w:rsidTr="00760A44">
        <w:tblPrEx>
          <w:tblCellMar>
            <w:left w:w="108" w:type="dxa"/>
            <w:right w:w="108" w:type="dxa"/>
          </w:tblCellMar>
        </w:tblPrEx>
        <w:trPr>
          <w:trHeight w:val="300"/>
          <w:jc w:val="center"/>
        </w:trPr>
        <w:tc>
          <w:tcPr>
            <w:tcW w:w="2378" w:type="dxa"/>
            <w:shd w:val="clear" w:color="auto" w:fill="auto"/>
          </w:tcPr>
          <w:p w14:paraId="2A75FFF6" w14:textId="77777777" w:rsidR="00312ACE" w:rsidRPr="004A6C6E"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Mihir</w:t>
            </w:r>
          </w:p>
        </w:tc>
        <w:tc>
          <w:tcPr>
            <w:tcW w:w="2872" w:type="dxa"/>
            <w:shd w:val="clear" w:color="auto" w:fill="auto"/>
          </w:tcPr>
          <w:p w14:paraId="0BE9472E" w14:textId="77777777" w:rsidR="00312ACE" w:rsidRPr="004A6C6E" w:rsidRDefault="00312ACE" w:rsidP="00344E58">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KANADE</w:t>
            </w:r>
          </w:p>
        </w:tc>
        <w:tc>
          <w:tcPr>
            <w:tcW w:w="3413" w:type="dxa"/>
            <w:shd w:val="clear" w:color="auto" w:fill="auto"/>
          </w:tcPr>
          <w:p w14:paraId="0F5C55C7" w14:textId="77777777" w:rsidR="00312ACE" w:rsidRPr="004A6C6E" w:rsidRDefault="00312ACE" w:rsidP="00344E58">
            <w:pPr>
              <w:spacing w:after="40"/>
              <w:ind w:left="-105"/>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India</w:t>
            </w:r>
          </w:p>
        </w:tc>
        <w:tc>
          <w:tcPr>
            <w:tcW w:w="830" w:type="dxa"/>
            <w:shd w:val="clear" w:color="auto" w:fill="auto"/>
          </w:tcPr>
          <w:p w14:paraId="64537142" w14:textId="77777777" w:rsidR="00312ACE" w:rsidRPr="004A6C6E" w:rsidRDefault="00312ACE" w:rsidP="00344E58">
            <w:pPr>
              <w:spacing w:after="40"/>
              <w:jc w:val="center"/>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M</w:t>
            </w:r>
          </w:p>
        </w:tc>
      </w:tr>
      <w:tr w:rsidR="00312ACE" w:rsidRPr="004A6C6E" w14:paraId="71E8FF9B" w14:textId="77777777" w:rsidTr="00760A44">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02AC973F" w14:textId="77777777" w:rsidR="00312ACE" w:rsidRPr="004A6C6E"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Xiaohui</w:t>
            </w:r>
          </w:p>
        </w:tc>
        <w:tc>
          <w:tcPr>
            <w:tcW w:w="2872" w:type="dxa"/>
            <w:tcBorders>
              <w:bottom w:val="single" w:sz="4" w:space="0" w:color="auto"/>
            </w:tcBorders>
            <w:shd w:val="clear" w:color="auto" w:fill="auto"/>
          </w:tcPr>
          <w:p w14:paraId="323301E9" w14:textId="77777777" w:rsidR="00312ACE" w:rsidRPr="004A6C6E" w:rsidRDefault="00312ACE" w:rsidP="00344E58">
            <w:pPr>
              <w:spacing w:after="40"/>
              <w:ind w:left="-105"/>
              <w:rPr>
                <w:rFonts w:eastAsia="Times New Roman"/>
                <w:bCs/>
                <w:color w:val="0D0D0D" w:themeColor="text1" w:themeTint="F2"/>
                <w:sz w:val="24"/>
                <w:szCs w:val="24"/>
                <w:lang w:eastAsia="en-GB"/>
              </w:rPr>
            </w:pPr>
            <w:r w:rsidRPr="004A6C6E">
              <w:rPr>
                <w:rFonts w:eastAsia="Times New Roman"/>
                <w:bCs/>
                <w:color w:val="0D0D0D" w:themeColor="text1" w:themeTint="F2"/>
                <w:sz w:val="24"/>
                <w:szCs w:val="24"/>
                <w:lang w:eastAsia="en-GB"/>
              </w:rPr>
              <w:t>LIANG</w:t>
            </w:r>
          </w:p>
        </w:tc>
        <w:tc>
          <w:tcPr>
            <w:tcW w:w="3413" w:type="dxa"/>
            <w:tcBorders>
              <w:bottom w:val="single" w:sz="4" w:space="0" w:color="auto"/>
            </w:tcBorders>
            <w:shd w:val="clear" w:color="auto" w:fill="auto"/>
          </w:tcPr>
          <w:p w14:paraId="69DD200F" w14:textId="77777777" w:rsidR="00312ACE" w:rsidRPr="004A6C6E" w:rsidRDefault="00312ACE" w:rsidP="00344E58">
            <w:pPr>
              <w:spacing w:after="40"/>
              <w:ind w:left="-105"/>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China</w:t>
            </w:r>
          </w:p>
        </w:tc>
        <w:tc>
          <w:tcPr>
            <w:tcW w:w="830" w:type="dxa"/>
            <w:tcBorders>
              <w:bottom w:val="single" w:sz="4" w:space="0" w:color="auto"/>
            </w:tcBorders>
            <w:shd w:val="clear" w:color="auto" w:fill="auto"/>
          </w:tcPr>
          <w:p w14:paraId="6323DD2D" w14:textId="77777777" w:rsidR="00312ACE" w:rsidRPr="004A6C6E" w:rsidRDefault="00312ACE" w:rsidP="00344E58">
            <w:pPr>
              <w:spacing w:after="40"/>
              <w:jc w:val="center"/>
              <w:rPr>
                <w:rFonts w:eastAsia="Times New Roman"/>
                <w:color w:val="0D0D0D" w:themeColor="text1" w:themeTint="F2"/>
                <w:sz w:val="24"/>
                <w:szCs w:val="24"/>
                <w:lang w:eastAsia="en-GB"/>
              </w:rPr>
            </w:pPr>
            <w:r w:rsidRPr="004A6C6E">
              <w:rPr>
                <w:rFonts w:eastAsia="Times New Roman"/>
                <w:color w:val="0D0D0D" w:themeColor="text1" w:themeTint="F2"/>
                <w:sz w:val="24"/>
                <w:szCs w:val="24"/>
                <w:lang w:eastAsia="en-GB"/>
              </w:rPr>
              <w:t>M</w:t>
            </w:r>
          </w:p>
        </w:tc>
      </w:tr>
    </w:tbl>
    <w:p w14:paraId="537A8A8D" w14:textId="13157866" w:rsidR="00312ACE" w:rsidRPr="00FF5CAD" w:rsidRDefault="00861E4C" w:rsidP="00A032CB">
      <w:pPr>
        <w:keepNext/>
        <w:spacing w:before="120" w:after="240"/>
        <w:jc w:val="center"/>
        <w:rPr>
          <w:rFonts w:eastAsia="Times New Roman"/>
          <w:b/>
          <w:bCs/>
          <w:color w:val="000000" w:themeColor="text1"/>
          <w:sz w:val="24"/>
          <w:szCs w:val="24"/>
          <w:highlight w:val="cyan"/>
          <w:lang w:eastAsia="en-GB"/>
        </w:rPr>
      </w:pPr>
      <w:r>
        <w:rPr>
          <w:rFonts w:eastAsia="Times New Roman"/>
          <w:b/>
          <w:bCs/>
          <w:color w:val="000000" w:themeColor="text1"/>
          <w:sz w:val="24"/>
          <w:szCs w:val="24"/>
          <w:lang w:eastAsia="en-GB"/>
        </w:rPr>
        <w:br/>
      </w:r>
      <w:r w:rsidR="00312ACE" w:rsidRPr="00E3260F">
        <w:rPr>
          <w:rFonts w:eastAsia="Times New Roman"/>
          <w:b/>
          <w:bCs/>
          <w:color w:val="000000" w:themeColor="text1"/>
          <w:sz w:val="24"/>
          <w:szCs w:val="24"/>
          <w:lang w:eastAsia="en-GB"/>
        </w:rPr>
        <w:t>Expert Mechanism on the Right to Development</w:t>
      </w:r>
      <w:r w:rsidR="00312ACE">
        <w:rPr>
          <w:rFonts w:eastAsia="Times New Roman"/>
          <w:b/>
          <w:bCs/>
          <w:color w:val="000000" w:themeColor="text1"/>
          <w:sz w:val="24"/>
          <w:szCs w:val="24"/>
          <w:lang w:eastAsia="en-GB"/>
        </w:rPr>
        <w:t>,</w:t>
      </w:r>
      <w:r w:rsidR="00312ACE" w:rsidRPr="00E3260F">
        <w:rPr>
          <w:rFonts w:eastAsia="Times New Roman"/>
          <w:b/>
          <w:bCs/>
          <w:color w:val="000000" w:themeColor="text1"/>
          <w:sz w:val="24"/>
          <w:szCs w:val="24"/>
          <w:lang w:eastAsia="en-GB"/>
        </w:rPr>
        <w:t xml:space="preserve"> </w:t>
      </w:r>
      <w:r w:rsidR="00312ACE">
        <w:rPr>
          <w:rFonts w:eastAsia="Times New Roman"/>
          <w:b/>
          <w:bCs/>
          <w:color w:val="000000" w:themeColor="text1"/>
          <w:sz w:val="24"/>
          <w:szCs w:val="24"/>
          <w:lang w:eastAsia="en-GB"/>
        </w:rPr>
        <w:br/>
      </w:r>
      <w:r w:rsidR="00312ACE" w:rsidRPr="00E3260F">
        <w:rPr>
          <w:rFonts w:eastAsia="Times New Roman"/>
          <w:b/>
          <w:bCs/>
          <w:color w:val="000000" w:themeColor="text1"/>
          <w:sz w:val="24"/>
          <w:szCs w:val="24"/>
          <w:lang w:eastAsia="en-GB"/>
        </w:rPr>
        <w:t>member from Eastern European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312ACE" w:rsidRPr="00E3260F" w14:paraId="79A0581B"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1F221A4B" w14:textId="77777777" w:rsidR="00312ACE" w:rsidRPr="00E3260F" w:rsidRDefault="00312ACE" w:rsidP="00344E58">
            <w:pPr>
              <w:spacing w:before="120" w:after="120"/>
              <w:rPr>
                <w:rFonts w:eastAsia="Calibri"/>
                <w:b/>
                <w:color w:val="000000" w:themeColor="text1"/>
                <w:sz w:val="24"/>
                <w:szCs w:val="24"/>
              </w:rPr>
            </w:pPr>
            <w:r w:rsidRPr="00E3260F">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7A576544" w14:textId="77777777" w:rsidR="00312ACE" w:rsidRPr="00E3260F" w:rsidRDefault="00312ACE" w:rsidP="00344E58">
            <w:pPr>
              <w:spacing w:before="120" w:after="120"/>
              <w:rPr>
                <w:rFonts w:eastAsia="Calibri"/>
                <w:b/>
                <w:color w:val="000000" w:themeColor="text1"/>
                <w:sz w:val="24"/>
                <w:szCs w:val="24"/>
              </w:rPr>
            </w:pPr>
            <w:r w:rsidRPr="00E3260F">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05D4E07C" w14:textId="77777777" w:rsidR="00312ACE" w:rsidRPr="00E3260F" w:rsidRDefault="00312ACE" w:rsidP="00344E58">
            <w:pPr>
              <w:spacing w:before="120" w:after="120"/>
              <w:rPr>
                <w:rFonts w:eastAsia="Calibri"/>
                <w:b/>
                <w:color w:val="000000" w:themeColor="text1"/>
                <w:sz w:val="24"/>
                <w:szCs w:val="24"/>
              </w:rPr>
            </w:pPr>
            <w:r w:rsidRPr="00E3260F">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52B4B569" w14:textId="77777777" w:rsidR="00312ACE" w:rsidRPr="00E3260F" w:rsidRDefault="00312ACE" w:rsidP="00344E58">
            <w:pPr>
              <w:spacing w:before="120" w:after="120"/>
              <w:rPr>
                <w:rFonts w:eastAsia="Calibri"/>
                <w:b/>
                <w:color w:val="000000" w:themeColor="text1"/>
                <w:sz w:val="24"/>
                <w:szCs w:val="24"/>
              </w:rPr>
            </w:pPr>
            <w:r w:rsidRPr="00E3260F">
              <w:rPr>
                <w:rFonts w:eastAsia="Calibri"/>
                <w:b/>
                <w:color w:val="000000" w:themeColor="text1"/>
                <w:sz w:val="24"/>
                <w:szCs w:val="24"/>
              </w:rPr>
              <w:t>Gender</w:t>
            </w:r>
          </w:p>
        </w:tc>
      </w:tr>
      <w:tr w:rsidR="00312ACE" w:rsidRPr="00E3260F" w14:paraId="133FC81B" w14:textId="77777777" w:rsidTr="00344E58">
        <w:tblPrEx>
          <w:tblCellMar>
            <w:left w:w="108" w:type="dxa"/>
            <w:right w:w="108" w:type="dxa"/>
          </w:tblCellMar>
        </w:tblPrEx>
        <w:trPr>
          <w:trHeight w:val="300"/>
          <w:jc w:val="center"/>
        </w:trPr>
        <w:tc>
          <w:tcPr>
            <w:tcW w:w="2378" w:type="dxa"/>
            <w:shd w:val="clear" w:color="auto" w:fill="auto"/>
          </w:tcPr>
          <w:p w14:paraId="1760F148" w14:textId="77777777" w:rsidR="00312ACE" w:rsidRPr="00E3260F"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Ramona</w:t>
            </w:r>
          </w:p>
        </w:tc>
        <w:tc>
          <w:tcPr>
            <w:tcW w:w="2872" w:type="dxa"/>
            <w:shd w:val="clear" w:color="auto" w:fill="auto"/>
          </w:tcPr>
          <w:p w14:paraId="7D15192A" w14:textId="77777777" w:rsidR="00312ACE" w:rsidRPr="00E3260F" w:rsidRDefault="00312ACE" w:rsidP="00344E58">
            <w:pPr>
              <w:spacing w:after="40"/>
              <w:ind w:left="-105"/>
              <w:rPr>
                <w:rFonts w:eastAsia="Times New Roman"/>
                <w:bCs/>
                <w:color w:val="0D0D0D" w:themeColor="text1" w:themeTint="F2"/>
                <w:sz w:val="24"/>
                <w:szCs w:val="24"/>
                <w:lang w:eastAsia="en-GB"/>
              </w:rPr>
            </w:pPr>
            <w:r w:rsidRPr="00E3260F">
              <w:rPr>
                <w:rFonts w:eastAsia="Times New Roman"/>
                <w:bCs/>
                <w:color w:val="0D0D0D" w:themeColor="text1" w:themeTint="F2"/>
                <w:sz w:val="24"/>
                <w:szCs w:val="24"/>
                <w:lang w:eastAsia="en-GB"/>
              </w:rPr>
              <w:t>BIHOLAR</w:t>
            </w:r>
          </w:p>
        </w:tc>
        <w:tc>
          <w:tcPr>
            <w:tcW w:w="3413" w:type="dxa"/>
            <w:shd w:val="clear" w:color="auto" w:fill="auto"/>
          </w:tcPr>
          <w:p w14:paraId="2D736170" w14:textId="77777777" w:rsidR="00312ACE" w:rsidRPr="00E3260F" w:rsidRDefault="00312ACE" w:rsidP="00344E58">
            <w:pPr>
              <w:spacing w:after="40"/>
              <w:ind w:left="-105"/>
              <w:rPr>
                <w:rFonts w:eastAsia="Times New Roman"/>
                <w:color w:val="0D0D0D" w:themeColor="text1" w:themeTint="F2"/>
                <w:sz w:val="24"/>
                <w:szCs w:val="24"/>
                <w:lang w:eastAsia="en-GB"/>
              </w:rPr>
            </w:pPr>
            <w:r w:rsidRPr="00E3260F">
              <w:rPr>
                <w:rFonts w:eastAsia="Times New Roman"/>
                <w:color w:val="0D0D0D" w:themeColor="text1" w:themeTint="F2"/>
                <w:sz w:val="24"/>
                <w:szCs w:val="24"/>
                <w:lang w:eastAsia="en-GB"/>
              </w:rPr>
              <w:t>Romania</w:t>
            </w:r>
          </w:p>
        </w:tc>
        <w:tc>
          <w:tcPr>
            <w:tcW w:w="830" w:type="dxa"/>
            <w:shd w:val="clear" w:color="auto" w:fill="auto"/>
          </w:tcPr>
          <w:p w14:paraId="3E6DBEDC" w14:textId="77777777" w:rsidR="00312ACE" w:rsidRPr="00E3260F" w:rsidRDefault="00312ACE" w:rsidP="00344E58">
            <w:pPr>
              <w:spacing w:after="40"/>
              <w:jc w:val="center"/>
              <w:rPr>
                <w:rFonts w:eastAsia="Times New Roman"/>
                <w:color w:val="0D0D0D" w:themeColor="text1" w:themeTint="F2"/>
                <w:sz w:val="24"/>
                <w:szCs w:val="24"/>
                <w:lang w:eastAsia="en-GB"/>
              </w:rPr>
            </w:pPr>
            <w:r w:rsidRPr="00E3260F">
              <w:rPr>
                <w:rFonts w:eastAsia="Times New Roman"/>
                <w:color w:val="0D0D0D" w:themeColor="text1" w:themeTint="F2"/>
                <w:sz w:val="24"/>
                <w:szCs w:val="24"/>
                <w:lang w:eastAsia="en-GB"/>
              </w:rPr>
              <w:t>F</w:t>
            </w:r>
          </w:p>
        </w:tc>
      </w:tr>
      <w:tr w:rsidR="00312ACE" w:rsidRPr="00E3260F" w14:paraId="49C6824B" w14:textId="77777777" w:rsidTr="00344E58">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6CBBAA01" w14:textId="77777777" w:rsidR="00312ACE" w:rsidRPr="00E3260F"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Klentiana</w:t>
            </w:r>
          </w:p>
        </w:tc>
        <w:tc>
          <w:tcPr>
            <w:tcW w:w="2872" w:type="dxa"/>
            <w:tcBorders>
              <w:bottom w:val="single" w:sz="4" w:space="0" w:color="auto"/>
            </w:tcBorders>
            <w:shd w:val="clear" w:color="auto" w:fill="auto"/>
          </w:tcPr>
          <w:p w14:paraId="7675E078" w14:textId="77777777" w:rsidR="00312ACE" w:rsidRPr="00E3260F" w:rsidRDefault="00312ACE" w:rsidP="00344E58">
            <w:pPr>
              <w:spacing w:after="40"/>
              <w:ind w:left="-105"/>
              <w:rPr>
                <w:rFonts w:eastAsia="Times New Roman"/>
                <w:bCs/>
                <w:color w:val="0D0D0D" w:themeColor="text1" w:themeTint="F2"/>
                <w:sz w:val="24"/>
                <w:szCs w:val="24"/>
                <w:lang w:eastAsia="en-GB"/>
              </w:rPr>
            </w:pPr>
            <w:r w:rsidRPr="00E3260F">
              <w:rPr>
                <w:rFonts w:eastAsia="Times New Roman"/>
                <w:bCs/>
                <w:color w:val="0D0D0D" w:themeColor="text1" w:themeTint="F2"/>
                <w:sz w:val="24"/>
                <w:szCs w:val="24"/>
                <w:lang w:eastAsia="en-GB"/>
              </w:rPr>
              <w:t>MAHMUTAJ</w:t>
            </w:r>
          </w:p>
        </w:tc>
        <w:tc>
          <w:tcPr>
            <w:tcW w:w="3413" w:type="dxa"/>
            <w:tcBorders>
              <w:bottom w:val="single" w:sz="4" w:space="0" w:color="auto"/>
            </w:tcBorders>
            <w:shd w:val="clear" w:color="auto" w:fill="auto"/>
          </w:tcPr>
          <w:p w14:paraId="23316264" w14:textId="77777777" w:rsidR="00312ACE" w:rsidRPr="00E3260F" w:rsidRDefault="00312ACE" w:rsidP="00344E58">
            <w:pPr>
              <w:spacing w:after="40"/>
              <w:ind w:left="-105"/>
              <w:rPr>
                <w:rFonts w:eastAsia="Times New Roman"/>
                <w:color w:val="0D0D0D" w:themeColor="text1" w:themeTint="F2"/>
                <w:sz w:val="24"/>
                <w:szCs w:val="24"/>
                <w:lang w:eastAsia="en-GB"/>
              </w:rPr>
            </w:pPr>
            <w:r w:rsidRPr="00E3260F">
              <w:rPr>
                <w:rFonts w:eastAsia="Times New Roman"/>
                <w:color w:val="0D0D0D" w:themeColor="text1" w:themeTint="F2"/>
                <w:sz w:val="24"/>
                <w:szCs w:val="24"/>
                <w:lang w:eastAsia="en-GB"/>
              </w:rPr>
              <w:t>Albania</w:t>
            </w:r>
          </w:p>
        </w:tc>
        <w:tc>
          <w:tcPr>
            <w:tcW w:w="830" w:type="dxa"/>
            <w:tcBorders>
              <w:bottom w:val="single" w:sz="4" w:space="0" w:color="auto"/>
            </w:tcBorders>
            <w:shd w:val="clear" w:color="auto" w:fill="auto"/>
          </w:tcPr>
          <w:p w14:paraId="3898677A" w14:textId="77777777" w:rsidR="00312ACE" w:rsidRPr="00E3260F" w:rsidRDefault="00312ACE" w:rsidP="00344E58">
            <w:pPr>
              <w:spacing w:after="40"/>
              <w:jc w:val="center"/>
              <w:rPr>
                <w:rFonts w:eastAsia="Times New Roman"/>
                <w:color w:val="0D0D0D" w:themeColor="text1" w:themeTint="F2"/>
                <w:sz w:val="24"/>
                <w:szCs w:val="24"/>
                <w:lang w:eastAsia="en-GB"/>
              </w:rPr>
            </w:pPr>
            <w:r w:rsidRPr="00E3260F">
              <w:rPr>
                <w:rFonts w:eastAsia="Times New Roman"/>
                <w:color w:val="0D0D0D" w:themeColor="text1" w:themeTint="F2"/>
                <w:sz w:val="24"/>
                <w:szCs w:val="24"/>
                <w:lang w:eastAsia="en-GB"/>
              </w:rPr>
              <w:t>F</w:t>
            </w:r>
          </w:p>
        </w:tc>
      </w:tr>
    </w:tbl>
    <w:p w14:paraId="5F816251" w14:textId="39B8A5D7" w:rsidR="00312ACE" w:rsidRPr="00FF5CAD" w:rsidRDefault="00861E4C" w:rsidP="00A032CB">
      <w:pPr>
        <w:keepNext/>
        <w:spacing w:before="120" w:after="240"/>
        <w:jc w:val="center"/>
        <w:rPr>
          <w:rFonts w:eastAsia="Times New Roman"/>
          <w:b/>
          <w:bCs/>
          <w:color w:val="000000" w:themeColor="text1"/>
          <w:sz w:val="24"/>
          <w:szCs w:val="24"/>
          <w:highlight w:val="cyan"/>
          <w:lang w:eastAsia="en-GB"/>
        </w:rPr>
      </w:pPr>
      <w:r>
        <w:rPr>
          <w:rFonts w:eastAsia="Times New Roman"/>
          <w:b/>
          <w:bCs/>
          <w:color w:val="000000" w:themeColor="text1"/>
          <w:sz w:val="24"/>
          <w:szCs w:val="24"/>
          <w:lang w:eastAsia="en-GB"/>
        </w:rPr>
        <w:br/>
      </w:r>
      <w:r w:rsidR="00312ACE" w:rsidRPr="008C0C74">
        <w:rPr>
          <w:rFonts w:eastAsia="Times New Roman"/>
          <w:b/>
          <w:bCs/>
          <w:color w:val="000000" w:themeColor="text1"/>
          <w:sz w:val="24"/>
          <w:szCs w:val="24"/>
          <w:lang w:eastAsia="en-GB"/>
        </w:rPr>
        <w:t xml:space="preserve">Expert Mechanism on the Right to Development, </w:t>
      </w:r>
      <w:r w:rsidR="00312ACE">
        <w:rPr>
          <w:rFonts w:eastAsia="Times New Roman"/>
          <w:b/>
          <w:bCs/>
          <w:color w:val="000000" w:themeColor="text1"/>
          <w:sz w:val="24"/>
          <w:szCs w:val="24"/>
          <w:lang w:eastAsia="en-GB"/>
        </w:rPr>
        <w:br/>
      </w:r>
      <w:r w:rsidR="00312ACE" w:rsidRPr="008C0C74">
        <w:rPr>
          <w:rFonts w:eastAsia="Times New Roman"/>
          <w:b/>
          <w:bCs/>
          <w:color w:val="000000" w:themeColor="text1"/>
          <w:sz w:val="24"/>
          <w:szCs w:val="24"/>
          <w:lang w:eastAsia="en-GB"/>
        </w:rPr>
        <w:t>member from Western European and other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312ACE" w:rsidRPr="00367C99" w14:paraId="002C1712"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01A5ACEC" w14:textId="77777777" w:rsidR="00312ACE" w:rsidRPr="00367C99" w:rsidRDefault="00312ACE" w:rsidP="00344E58">
            <w:pPr>
              <w:spacing w:before="120" w:after="120"/>
              <w:rPr>
                <w:rFonts w:eastAsia="Calibri"/>
                <w:b/>
                <w:color w:val="000000" w:themeColor="text1"/>
                <w:sz w:val="24"/>
                <w:szCs w:val="24"/>
              </w:rPr>
            </w:pPr>
            <w:r w:rsidRPr="00367C99">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4BE79800" w14:textId="77777777" w:rsidR="00312ACE" w:rsidRPr="00367C99" w:rsidRDefault="00312ACE" w:rsidP="00344E58">
            <w:pPr>
              <w:spacing w:before="120" w:after="120"/>
              <w:rPr>
                <w:rFonts w:eastAsia="Calibri"/>
                <w:b/>
                <w:color w:val="000000" w:themeColor="text1"/>
                <w:sz w:val="24"/>
                <w:szCs w:val="24"/>
              </w:rPr>
            </w:pPr>
            <w:r w:rsidRPr="00367C99">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0EBF0FAC" w14:textId="77777777" w:rsidR="00312ACE" w:rsidRPr="00367C99" w:rsidRDefault="00312ACE" w:rsidP="00344E58">
            <w:pPr>
              <w:spacing w:before="120" w:after="120"/>
              <w:rPr>
                <w:rFonts w:eastAsia="Calibri"/>
                <w:b/>
                <w:color w:val="000000" w:themeColor="text1"/>
                <w:sz w:val="24"/>
                <w:szCs w:val="24"/>
              </w:rPr>
            </w:pPr>
            <w:r w:rsidRPr="00367C99">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52C8E5FE" w14:textId="77777777" w:rsidR="00312ACE" w:rsidRPr="00367C99" w:rsidRDefault="00312ACE" w:rsidP="00344E58">
            <w:pPr>
              <w:spacing w:before="120" w:after="120"/>
              <w:rPr>
                <w:rFonts w:eastAsia="Calibri"/>
                <w:b/>
                <w:color w:val="000000" w:themeColor="text1"/>
                <w:sz w:val="24"/>
                <w:szCs w:val="24"/>
              </w:rPr>
            </w:pPr>
            <w:r w:rsidRPr="00367C99">
              <w:rPr>
                <w:rFonts w:eastAsia="Calibri"/>
                <w:b/>
                <w:color w:val="000000" w:themeColor="text1"/>
                <w:sz w:val="24"/>
                <w:szCs w:val="24"/>
              </w:rPr>
              <w:t>Gender</w:t>
            </w:r>
          </w:p>
        </w:tc>
      </w:tr>
      <w:tr w:rsidR="00312ACE" w:rsidRPr="00367C99" w14:paraId="279BDBA3" w14:textId="77777777" w:rsidTr="00344E58">
        <w:tblPrEx>
          <w:tblCellMar>
            <w:left w:w="108" w:type="dxa"/>
            <w:right w:w="108" w:type="dxa"/>
          </w:tblCellMar>
        </w:tblPrEx>
        <w:trPr>
          <w:trHeight w:val="300"/>
          <w:jc w:val="center"/>
        </w:trPr>
        <w:tc>
          <w:tcPr>
            <w:tcW w:w="2378" w:type="dxa"/>
            <w:shd w:val="clear" w:color="auto" w:fill="auto"/>
          </w:tcPr>
          <w:p w14:paraId="3B15DCAB"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Cristiana</w:t>
            </w:r>
          </w:p>
        </w:tc>
        <w:tc>
          <w:tcPr>
            <w:tcW w:w="2872" w:type="dxa"/>
            <w:shd w:val="clear" w:color="auto" w:fill="auto"/>
          </w:tcPr>
          <w:p w14:paraId="50BF66C9"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CARLETTI</w:t>
            </w:r>
          </w:p>
        </w:tc>
        <w:tc>
          <w:tcPr>
            <w:tcW w:w="3413" w:type="dxa"/>
            <w:shd w:val="clear" w:color="auto" w:fill="auto"/>
          </w:tcPr>
          <w:p w14:paraId="59D6FE9D" w14:textId="77777777" w:rsidR="00312ACE" w:rsidRPr="00367C99" w:rsidRDefault="00312ACE" w:rsidP="00344E58">
            <w:pPr>
              <w:spacing w:after="40"/>
              <w:ind w:left="-105"/>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Italy</w:t>
            </w:r>
          </w:p>
        </w:tc>
        <w:tc>
          <w:tcPr>
            <w:tcW w:w="830" w:type="dxa"/>
            <w:shd w:val="clear" w:color="auto" w:fill="auto"/>
          </w:tcPr>
          <w:p w14:paraId="27F2C5D2" w14:textId="77777777" w:rsidR="00312ACE" w:rsidRPr="00367C99" w:rsidRDefault="00312ACE" w:rsidP="00344E58">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F</w:t>
            </w:r>
          </w:p>
        </w:tc>
      </w:tr>
      <w:tr w:rsidR="00312ACE" w:rsidRPr="00367C99" w14:paraId="7CF553E8" w14:textId="77777777" w:rsidTr="00344E58">
        <w:tblPrEx>
          <w:tblCellMar>
            <w:left w:w="108" w:type="dxa"/>
            <w:right w:w="108" w:type="dxa"/>
          </w:tblCellMar>
        </w:tblPrEx>
        <w:trPr>
          <w:trHeight w:val="300"/>
          <w:jc w:val="center"/>
        </w:trPr>
        <w:tc>
          <w:tcPr>
            <w:tcW w:w="2378" w:type="dxa"/>
            <w:shd w:val="clear" w:color="auto" w:fill="auto"/>
          </w:tcPr>
          <w:p w14:paraId="2145C798" w14:textId="77777777" w:rsidR="00312ACE" w:rsidRPr="00367C99" w:rsidRDefault="00312ACE" w:rsidP="00344E58">
            <w:pPr>
              <w:spacing w:after="40"/>
              <w:ind w:left="-105"/>
              <w:rPr>
                <w:rFonts w:eastAsia="Times New Roman"/>
                <w:bCs/>
                <w:color w:val="0D0D0D" w:themeColor="text1" w:themeTint="F2"/>
                <w:sz w:val="24"/>
                <w:szCs w:val="24"/>
                <w:lang w:eastAsia="en-GB"/>
              </w:rPr>
            </w:pPr>
            <w:proofErr w:type="spellStart"/>
            <w:r w:rsidRPr="00186806">
              <w:rPr>
                <w:rFonts w:eastAsia="Times New Roman"/>
                <w:bCs/>
                <w:color w:val="0D0D0D" w:themeColor="text1" w:themeTint="F2"/>
                <w:sz w:val="24"/>
                <w:szCs w:val="24"/>
                <w:lang w:eastAsia="en-GB"/>
              </w:rPr>
              <w:t>Koenraad</w:t>
            </w:r>
            <w:proofErr w:type="spellEnd"/>
          </w:p>
        </w:tc>
        <w:tc>
          <w:tcPr>
            <w:tcW w:w="2872" w:type="dxa"/>
            <w:shd w:val="clear" w:color="auto" w:fill="auto"/>
          </w:tcPr>
          <w:p w14:paraId="0D06E1B9"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DE FEYTER</w:t>
            </w:r>
          </w:p>
        </w:tc>
        <w:tc>
          <w:tcPr>
            <w:tcW w:w="3413" w:type="dxa"/>
            <w:shd w:val="clear" w:color="auto" w:fill="auto"/>
          </w:tcPr>
          <w:p w14:paraId="5C0E1EF7" w14:textId="77777777" w:rsidR="00312ACE" w:rsidRPr="00367C99" w:rsidRDefault="00312ACE" w:rsidP="00344E58">
            <w:pPr>
              <w:spacing w:after="40"/>
              <w:ind w:left="-105"/>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Belgium</w:t>
            </w:r>
          </w:p>
        </w:tc>
        <w:tc>
          <w:tcPr>
            <w:tcW w:w="830" w:type="dxa"/>
            <w:shd w:val="clear" w:color="auto" w:fill="auto"/>
          </w:tcPr>
          <w:p w14:paraId="24C6E2BE" w14:textId="77777777" w:rsidR="00312ACE" w:rsidRPr="00367C99" w:rsidRDefault="00312ACE" w:rsidP="00344E58">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M</w:t>
            </w:r>
          </w:p>
        </w:tc>
      </w:tr>
      <w:tr w:rsidR="00312ACE" w:rsidRPr="00F2789C" w14:paraId="3A0151F6" w14:textId="77777777" w:rsidTr="00344E58">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6AA0F705"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Isabelle</w:t>
            </w:r>
          </w:p>
        </w:tc>
        <w:tc>
          <w:tcPr>
            <w:tcW w:w="2872" w:type="dxa"/>
            <w:tcBorders>
              <w:bottom w:val="single" w:sz="4" w:space="0" w:color="auto"/>
            </w:tcBorders>
            <w:shd w:val="clear" w:color="auto" w:fill="auto"/>
          </w:tcPr>
          <w:p w14:paraId="3C3171E1"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DURANT</w:t>
            </w:r>
          </w:p>
        </w:tc>
        <w:tc>
          <w:tcPr>
            <w:tcW w:w="3413" w:type="dxa"/>
            <w:tcBorders>
              <w:bottom w:val="single" w:sz="4" w:space="0" w:color="auto"/>
            </w:tcBorders>
            <w:shd w:val="clear" w:color="auto" w:fill="auto"/>
          </w:tcPr>
          <w:p w14:paraId="4FEA9044" w14:textId="77777777" w:rsidR="00312ACE" w:rsidRPr="00367C99" w:rsidRDefault="00312ACE" w:rsidP="00344E58">
            <w:pPr>
              <w:spacing w:after="40"/>
              <w:ind w:left="-105"/>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Belgium</w:t>
            </w:r>
          </w:p>
        </w:tc>
        <w:tc>
          <w:tcPr>
            <w:tcW w:w="830" w:type="dxa"/>
            <w:tcBorders>
              <w:bottom w:val="single" w:sz="4" w:space="0" w:color="auto"/>
            </w:tcBorders>
            <w:shd w:val="clear" w:color="auto" w:fill="auto"/>
          </w:tcPr>
          <w:p w14:paraId="74AD5E23" w14:textId="77777777" w:rsidR="00312ACE" w:rsidRPr="00367C99" w:rsidRDefault="00312ACE" w:rsidP="00344E58">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F</w:t>
            </w:r>
          </w:p>
        </w:tc>
      </w:tr>
    </w:tbl>
    <w:p w14:paraId="5FB21DE9" w14:textId="7BBEF933" w:rsidR="00312ACE" w:rsidRPr="00FF5CAD" w:rsidRDefault="00861E4C" w:rsidP="00A032CB">
      <w:pPr>
        <w:keepNext/>
        <w:spacing w:before="120" w:after="240"/>
        <w:jc w:val="center"/>
        <w:rPr>
          <w:rFonts w:eastAsia="Times New Roman"/>
          <w:b/>
          <w:bCs/>
          <w:color w:val="000000" w:themeColor="text1"/>
          <w:sz w:val="24"/>
          <w:szCs w:val="24"/>
          <w:highlight w:val="cyan"/>
          <w:lang w:eastAsia="en-GB"/>
        </w:rPr>
      </w:pPr>
      <w:r>
        <w:rPr>
          <w:rFonts w:eastAsia="Times New Roman"/>
          <w:b/>
          <w:bCs/>
          <w:color w:val="000000" w:themeColor="text1"/>
          <w:sz w:val="24"/>
          <w:szCs w:val="24"/>
          <w:lang w:eastAsia="en-GB"/>
        </w:rPr>
        <w:br/>
      </w:r>
      <w:r w:rsidR="00312ACE" w:rsidRPr="00367C99">
        <w:rPr>
          <w:rFonts w:eastAsia="Times New Roman"/>
          <w:b/>
          <w:bCs/>
          <w:color w:val="000000" w:themeColor="text1"/>
          <w:sz w:val="24"/>
          <w:szCs w:val="24"/>
          <w:lang w:eastAsia="en-GB"/>
        </w:rPr>
        <w:t>Expert Mechanism on the Right</w:t>
      </w:r>
      <w:r w:rsidR="00DB456F">
        <w:rPr>
          <w:rFonts w:eastAsia="Times New Roman"/>
          <w:b/>
          <w:bCs/>
          <w:color w:val="000000" w:themeColor="text1"/>
          <w:sz w:val="24"/>
          <w:szCs w:val="24"/>
          <w:lang w:eastAsia="en-GB"/>
        </w:rPr>
        <w:t>s</w:t>
      </w:r>
      <w:r w:rsidR="00312ACE" w:rsidRPr="00367C99">
        <w:rPr>
          <w:rFonts w:eastAsia="Times New Roman"/>
          <w:b/>
          <w:bCs/>
          <w:color w:val="000000" w:themeColor="text1"/>
          <w:sz w:val="24"/>
          <w:szCs w:val="24"/>
          <w:lang w:eastAsia="en-GB"/>
        </w:rPr>
        <w:t xml:space="preserve"> of Indigenous Peoples, member from Asia</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312ACE" w:rsidRPr="00367C99" w14:paraId="175671EF"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4F3261CA" w14:textId="77777777" w:rsidR="00312ACE" w:rsidRPr="00367C99" w:rsidRDefault="00312ACE" w:rsidP="00344E58">
            <w:pPr>
              <w:spacing w:before="120" w:after="120"/>
              <w:rPr>
                <w:rFonts w:eastAsia="Calibri"/>
                <w:b/>
                <w:color w:val="000000" w:themeColor="text1"/>
                <w:sz w:val="24"/>
                <w:szCs w:val="24"/>
              </w:rPr>
            </w:pPr>
            <w:r w:rsidRPr="00367C99">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5ADE5CAC" w14:textId="77777777" w:rsidR="00312ACE" w:rsidRPr="00367C99" w:rsidRDefault="00312ACE" w:rsidP="00344E58">
            <w:pPr>
              <w:spacing w:before="120" w:after="120"/>
              <w:rPr>
                <w:rFonts w:eastAsia="Calibri"/>
                <w:b/>
                <w:color w:val="000000" w:themeColor="text1"/>
                <w:sz w:val="24"/>
                <w:szCs w:val="24"/>
              </w:rPr>
            </w:pPr>
            <w:r w:rsidRPr="00367C99">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1F96079B" w14:textId="77777777" w:rsidR="00312ACE" w:rsidRPr="00367C99" w:rsidRDefault="00312ACE" w:rsidP="00344E58">
            <w:pPr>
              <w:spacing w:before="120" w:after="120"/>
              <w:rPr>
                <w:rFonts w:eastAsia="Calibri"/>
                <w:b/>
                <w:color w:val="000000" w:themeColor="text1"/>
                <w:sz w:val="24"/>
                <w:szCs w:val="24"/>
              </w:rPr>
            </w:pPr>
            <w:r w:rsidRPr="00367C99">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59AE85F8" w14:textId="77777777" w:rsidR="00312ACE" w:rsidRPr="00367C99" w:rsidRDefault="00312ACE" w:rsidP="00344E58">
            <w:pPr>
              <w:spacing w:before="120" w:after="120"/>
              <w:rPr>
                <w:rFonts w:eastAsia="Calibri"/>
                <w:b/>
                <w:color w:val="000000" w:themeColor="text1"/>
                <w:sz w:val="24"/>
                <w:szCs w:val="24"/>
              </w:rPr>
            </w:pPr>
            <w:r w:rsidRPr="00367C99">
              <w:rPr>
                <w:rFonts w:eastAsia="Calibri"/>
                <w:b/>
                <w:color w:val="000000" w:themeColor="text1"/>
                <w:sz w:val="24"/>
                <w:szCs w:val="24"/>
              </w:rPr>
              <w:t>Gender</w:t>
            </w:r>
          </w:p>
        </w:tc>
      </w:tr>
      <w:tr w:rsidR="00312ACE" w:rsidRPr="00367C99" w14:paraId="3AB13F36" w14:textId="77777777" w:rsidTr="00344E58">
        <w:tblPrEx>
          <w:tblCellMar>
            <w:left w:w="108" w:type="dxa"/>
            <w:right w:w="108" w:type="dxa"/>
          </w:tblCellMar>
        </w:tblPrEx>
        <w:trPr>
          <w:trHeight w:val="300"/>
          <w:jc w:val="center"/>
        </w:trPr>
        <w:tc>
          <w:tcPr>
            <w:tcW w:w="2378" w:type="dxa"/>
            <w:shd w:val="clear" w:color="auto" w:fill="auto"/>
          </w:tcPr>
          <w:p w14:paraId="6A5D9472"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Brijlal</w:t>
            </w:r>
          </w:p>
        </w:tc>
        <w:tc>
          <w:tcPr>
            <w:tcW w:w="2872" w:type="dxa"/>
            <w:shd w:val="clear" w:color="auto" w:fill="auto"/>
          </w:tcPr>
          <w:p w14:paraId="2314C337"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CHAUDHARI</w:t>
            </w:r>
          </w:p>
        </w:tc>
        <w:tc>
          <w:tcPr>
            <w:tcW w:w="3413" w:type="dxa"/>
            <w:shd w:val="clear" w:color="auto" w:fill="auto"/>
          </w:tcPr>
          <w:p w14:paraId="6E91DABC" w14:textId="77777777" w:rsidR="00312ACE" w:rsidRPr="00367C99" w:rsidRDefault="00312ACE" w:rsidP="00344E58">
            <w:pPr>
              <w:spacing w:after="40"/>
              <w:ind w:left="-105"/>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Nepal</w:t>
            </w:r>
          </w:p>
        </w:tc>
        <w:tc>
          <w:tcPr>
            <w:tcW w:w="830" w:type="dxa"/>
            <w:shd w:val="clear" w:color="auto" w:fill="auto"/>
          </w:tcPr>
          <w:p w14:paraId="6C81629E" w14:textId="77777777" w:rsidR="00312ACE" w:rsidRPr="00367C99" w:rsidRDefault="00312ACE" w:rsidP="00344E58">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M</w:t>
            </w:r>
          </w:p>
        </w:tc>
      </w:tr>
      <w:tr w:rsidR="00312ACE" w:rsidRPr="00367C99" w14:paraId="02A2C84C" w14:textId="77777777" w:rsidTr="009C6BA3">
        <w:tblPrEx>
          <w:tblCellMar>
            <w:left w:w="108" w:type="dxa"/>
            <w:right w:w="108" w:type="dxa"/>
          </w:tblCellMar>
        </w:tblPrEx>
        <w:trPr>
          <w:trHeight w:val="300"/>
          <w:jc w:val="center"/>
        </w:trPr>
        <w:tc>
          <w:tcPr>
            <w:tcW w:w="2378" w:type="dxa"/>
            <w:shd w:val="clear" w:color="auto" w:fill="auto"/>
          </w:tcPr>
          <w:p w14:paraId="3CD2BF2D"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Binota</w:t>
            </w:r>
            <w:r w:rsidRPr="00367C99">
              <w:rPr>
                <w:rFonts w:eastAsia="Times New Roman"/>
                <w:bCs/>
                <w:color w:val="0D0D0D" w:themeColor="text1" w:themeTint="F2"/>
                <w:sz w:val="24"/>
                <w:szCs w:val="24"/>
                <w:lang w:eastAsia="en-GB"/>
              </w:rPr>
              <w:t xml:space="preserve"> Moy</w:t>
            </w:r>
          </w:p>
        </w:tc>
        <w:tc>
          <w:tcPr>
            <w:tcW w:w="2872" w:type="dxa"/>
            <w:shd w:val="clear" w:color="auto" w:fill="auto"/>
          </w:tcPr>
          <w:p w14:paraId="7BFD02E7"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DHAMAI</w:t>
            </w:r>
          </w:p>
        </w:tc>
        <w:tc>
          <w:tcPr>
            <w:tcW w:w="3413" w:type="dxa"/>
            <w:shd w:val="clear" w:color="auto" w:fill="auto"/>
          </w:tcPr>
          <w:p w14:paraId="346544CA" w14:textId="77777777" w:rsidR="00312ACE" w:rsidRPr="00367C99" w:rsidRDefault="00312ACE" w:rsidP="00344E58">
            <w:pPr>
              <w:spacing w:after="40"/>
              <w:ind w:left="-105"/>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Bangladesh</w:t>
            </w:r>
          </w:p>
        </w:tc>
        <w:tc>
          <w:tcPr>
            <w:tcW w:w="830" w:type="dxa"/>
            <w:shd w:val="clear" w:color="auto" w:fill="auto"/>
          </w:tcPr>
          <w:p w14:paraId="2C0CD060" w14:textId="77777777" w:rsidR="00312ACE" w:rsidRPr="00367C99" w:rsidRDefault="00312ACE" w:rsidP="00344E58">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M</w:t>
            </w:r>
          </w:p>
        </w:tc>
      </w:tr>
      <w:tr w:rsidR="00312ACE" w:rsidRPr="00367C99" w14:paraId="5259D313" w14:textId="77777777" w:rsidTr="009C6BA3">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79DC9B40" w14:textId="77777777" w:rsidR="00312ACE" w:rsidRPr="00367C99" w:rsidRDefault="00312ACE" w:rsidP="00344E58">
            <w:pPr>
              <w:spacing w:after="40"/>
              <w:ind w:left="-105"/>
              <w:rPr>
                <w:rFonts w:eastAsia="Times New Roman"/>
                <w:bCs/>
                <w:color w:val="0D0D0D" w:themeColor="text1" w:themeTint="F2"/>
                <w:sz w:val="24"/>
                <w:szCs w:val="24"/>
                <w:lang w:eastAsia="en-GB"/>
              </w:rPr>
            </w:pPr>
            <w:proofErr w:type="spellStart"/>
            <w:r w:rsidRPr="00186806">
              <w:rPr>
                <w:rFonts w:eastAsia="Times New Roman"/>
                <w:bCs/>
                <w:color w:val="0D0D0D" w:themeColor="text1" w:themeTint="F2"/>
                <w:sz w:val="24"/>
                <w:szCs w:val="24"/>
                <w:lang w:eastAsia="en-GB"/>
              </w:rPr>
              <w:t>Zhongcai</w:t>
            </w:r>
            <w:proofErr w:type="spellEnd"/>
          </w:p>
        </w:tc>
        <w:tc>
          <w:tcPr>
            <w:tcW w:w="2872" w:type="dxa"/>
            <w:tcBorders>
              <w:bottom w:val="single" w:sz="4" w:space="0" w:color="auto"/>
            </w:tcBorders>
            <w:shd w:val="clear" w:color="auto" w:fill="auto"/>
          </w:tcPr>
          <w:p w14:paraId="1F3CDD3D"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367C99">
              <w:rPr>
                <w:rFonts w:eastAsia="Times New Roman"/>
                <w:bCs/>
                <w:color w:val="0D0D0D" w:themeColor="text1" w:themeTint="F2"/>
                <w:sz w:val="24"/>
                <w:szCs w:val="24"/>
                <w:lang w:eastAsia="en-GB"/>
              </w:rPr>
              <w:t>MA</w:t>
            </w:r>
          </w:p>
        </w:tc>
        <w:tc>
          <w:tcPr>
            <w:tcW w:w="3413" w:type="dxa"/>
            <w:tcBorders>
              <w:bottom w:val="single" w:sz="4" w:space="0" w:color="auto"/>
            </w:tcBorders>
            <w:shd w:val="clear" w:color="auto" w:fill="auto"/>
          </w:tcPr>
          <w:p w14:paraId="7D0031B7" w14:textId="77777777" w:rsidR="00312ACE" w:rsidRPr="00367C99" w:rsidRDefault="00312ACE" w:rsidP="00344E58">
            <w:pPr>
              <w:spacing w:after="40"/>
              <w:ind w:left="-105"/>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China</w:t>
            </w:r>
          </w:p>
        </w:tc>
        <w:tc>
          <w:tcPr>
            <w:tcW w:w="830" w:type="dxa"/>
            <w:tcBorders>
              <w:bottom w:val="single" w:sz="4" w:space="0" w:color="auto"/>
            </w:tcBorders>
            <w:shd w:val="clear" w:color="auto" w:fill="auto"/>
          </w:tcPr>
          <w:p w14:paraId="0B804167" w14:textId="77777777" w:rsidR="00312ACE" w:rsidRPr="00367C99" w:rsidRDefault="00312ACE" w:rsidP="00344E58">
            <w:pPr>
              <w:spacing w:after="40"/>
              <w:jc w:val="center"/>
              <w:rPr>
                <w:rFonts w:eastAsia="Times New Roman"/>
                <w:color w:val="0D0D0D" w:themeColor="text1" w:themeTint="F2"/>
                <w:sz w:val="24"/>
                <w:szCs w:val="24"/>
                <w:lang w:eastAsia="en-GB"/>
              </w:rPr>
            </w:pPr>
            <w:r w:rsidRPr="00367C99">
              <w:rPr>
                <w:rFonts w:eastAsia="Times New Roman"/>
                <w:color w:val="0D0D0D" w:themeColor="text1" w:themeTint="F2"/>
                <w:sz w:val="24"/>
                <w:szCs w:val="24"/>
                <w:lang w:eastAsia="en-GB"/>
              </w:rPr>
              <w:t>M</w:t>
            </w:r>
          </w:p>
        </w:tc>
      </w:tr>
    </w:tbl>
    <w:p w14:paraId="6539FD4C" w14:textId="1496E0FF" w:rsidR="00312ACE" w:rsidRPr="00FF5CAD" w:rsidRDefault="00861E4C" w:rsidP="00312ACE">
      <w:pPr>
        <w:keepNext/>
        <w:spacing w:before="240" w:after="240"/>
        <w:jc w:val="center"/>
        <w:rPr>
          <w:rFonts w:eastAsia="Times New Roman"/>
          <w:b/>
          <w:bCs/>
          <w:color w:val="000000" w:themeColor="text1"/>
          <w:sz w:val="24"/>
          <w:szCs w:val="24"/>
          <w:highlight w:val="cyan"/>
          <w:lang w:eastAsia="en-GB"/>
        </w:rPr>
      </w:pPr>
      <w:r>
        <w:rPr>
          <w:rFonts w:eastAsia="Times New Roman"/>
          <w:b/>
          <w:bCs/>
          <w:color w:val="000000" w:themeColor="text1"/>
          <w:sz w:val="24"/>
          <w:szCs w:val="24"/>
          <w:lang w:eastAsia="en-GB"/>
        </w:rPr>
        <w:lastRenderedPageBreak/>
        <w:br/>
      </w:r>
      <w:r w:rsidR="00312ACE" w:rsidRPr="00367C99">
        <w:rPr>
          <w:rFonts w:eastAsia="Times New Roman"/>
          <w:b/>
          <w:bCs/>
          <w:color w:val="000000" w:themeColor="text1"/>
          <w:sz w:val="24"/>
          <w:szCs w:val="24"/>
          <w:lang w:eastAsia="en-GB"/>
        </w:rPr>
        <w:t>Expert Mechanism on the Right</w:t>
      </w:r>
      <w:r w:rsidR="00DB456F">
        <w:rPr>
          <w:rFonts w:eastAsia="Times New Roman"/>
          <w:b/>
          <w:bCs/>
          <w:color w:val="000000" w:themeColor="text1"/>
          <w:sz w:val="24"/>
          <w:szCs w:val="24"/>
          <w:lang w:eastAsia="en-GB"/>
        </w:rPr>
        <w:t>s</w:t>
      </w:r>
      <w:r w:rsidR="00312ACE" w:rsidRPr="00367C99">
        <w:rPr>
          <w:rFonts w:eastAsia="Times New Roman"/>
          <w:b/>
          <w:bCs/>
          <w:color w:val="000000" w:themeColor="text1"/>
          <w:sz w:val="24"/>
          <w:szCs w:val="24"/>
          <w:lang w:eastAsia="en-GB"/>
        </w:rPr>
        <w:t xml:space="preserve"> of Indigenous Peoples, </w:t>
      </w:r>
      <w:r>
        <w:rPr>
          <w:rFonts w:eastAsia="Times New Roman"/>
          <w:b/>
          <w:bCs/>
          <w:color w:val="000000" w:themeColor="text1"/>
          <w:sz w:val="24"/>
          <w:szCs w:val="24"/>
          <w:lang w:eastAsia="en-GB"/>
        </w:rPr>
        <w:br/>
      </w:r>
      <w:r w:rsidR="00312ACE" w:rsidRPr="00367C99">
        <w:rPr>
          <w:rFonts w:eastAsia="Times New Roman"/>
          <w:b/>
          <w:bCs/>
          <w:color w:val="000000" w:themeColor="text1"/>
          <w:sz w:val="24"/>
          <w:szCs w:val="24"/>
          <w:lang w:eastAsia="en-GB"/>
        </w:rPr>
        <w:t>member from the Arctic</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312ACE" w:rsidRPr="00367C99" w14:paraId="7078C0A1"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7CB74251" w14:textId="77777777" w:rsidR="00312ACE" w:rsidRPr="00367C99" w:rsidRDefault="00312ACE" w:rsidP="00344E58">
            <w:pPr>
              <w:spacing w:before="120" w:after="120"/>
              <w:rPr>
                <w:rFonts w:eastAsia="Calibri"/>
                <w:b/>
                <w:color w:val="000000" w:themeColor="text1"/>
                <w:sz w:val="24"/>
                <w:szCs w:val="24"/>
              </w:rPr>
            </w:pPr>
            <w:r w:rsidRPr="00367C99">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1D782B58" w14:textId="77777777" w:rsidR="00312ACE" w:rsidRPr="00367C99" w:rsidRDefault="00312ACE" w:rsidP="00344E58">
            <w:pPr>
              <w:spacing w:before="120" w:after="120"/>
              <w:rPr>
                <w:rFonts w:eastAsia="Calibri"/>
                <w:b/>
                <w:color w:val="000000" w:themeColor="text1"/>
                <w:sz w:val="24"/>
                <w:szCs w:val="24"/>
              </w:rPr>
            </w:pPr>
            <w:r w:rsidRPr="00367C99">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262383A5" w14:textId="77777777" w:rsidR="00312ACE" w:rsidRPr="00367C99" w:rsidRDefault="00312ACE" w:rsidP="00344E58">
            <w:pPr>
              <w:spacing w:before="120" w:after="120"/>
              <w:rPr>
                <w:rFonts w:eastAsia="Calibri"/>
                <w:b/>
                <w:color w:val="000000" w:themeColor="text1"/>
                <w:sz w:val="24"/>
                <w:szCs w:val="24"/>
              </w:rPr>
            </w:pPr>
            <w:r w:rsidRPr="00367C99">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3B7E1F04" w14:textId="77777777" w:rsidR="00312ACE" w:rsidRPr="00367C99" w:rsidRDefault="00312ACE" w:rsidP="00344E58">
            <w:pPr>
              <w:spacing w:before="120" w:after="120"/>
              <w:rPr>
                <w:rFonts w:eastAsia="Calibri"/>
                <w:b/>
                <w:color w:val="000000" w:themeColor="text1"/>
                <w:sz w:val="24"/>
                <w:szCs w:val="24"/>
              </w:rPr>
            </w:pPr>
            <w:r w:rsidRPr="00367C99">
              <w:rPr>
                <w:rFonts w:eastAsia="Calibri"/>
                <w:b/>
                <w:color w:val="000000" w:themeColor="text1"/>
                <w:sz w:val="24"/>
                <w:szCs w:val="24"/>
              </w:rPr>
              <w:t>Gender</w:t>
            </w:r>
          </w:p>
        </w:tc>
      </w:tr>
      <w:tr w:rsidR="00312ACE" w:rsidRPr="00367C99" w14:paraId="0E681B52" w14:textId="77777777" w:rsidTr="00344E58">
        <w:tblPrEx>
          <w:tblCellMar>
            <w:left w:w="108" w:type="dxa"/>
            <w:right w:w="108" w:type="dxa"/>
          </w:tblCellMar>
        </w:tblPrEx>
        <w:trPr>
          <w:trHeight w:val="300"/>
          <w:jc w:val="center"/>
        </w:trPr>
        <w:tc>
          <w:tcPr>
            <w:tcW w:w="2378" w:type="dxa"/>
            <w:shd w:val="clear" w:color="auto" w:fill="auto"/>
            <w:vAlign w:val="bottom"/>
          </w:tcPr>
          <w:p w14:paraId="0DE05AE3" w14:textId="77777777" w:rsidR="00312ACE" w:rsidRPr="00367C99" w:rsidRDefault="00312ACE" w:rsidP="00344E58">
            <w:pPr>
              <w:spacing w:after="40"/>
              <w:ind w:left="-105"/>
              <w:rPr>
                <w:rFonts w:eastAsia="Times New Roman"/>
                <w:bCs/>
                <w:color w:val="0D0D0D" w:themeColor="text1" w:themeTint="F2"/>
                <w:sz w:val="24"/>
                <w:szCs w:val="24"/>
                <w:lang w:eastAsia="en-GB"/>
              </w:rPr>
            </w:pPr>
            <w:proofErr w:type="spellStart"/>
            <w:r w:rsidRPr="00186806">
              <w:rPr>
                <w:rFonts w:eastAsia="Times New Roman"/>
                <w:bCs/>
                <w:sz w:val="24"/>
                <w:szCs w:val="24"/>
                <w:lang w:eastAsia="en-GB"/>
              </w:rPr>
              <w:t>Grigory</w:t>
            </w:r>
            <w:proofErr w:type="spellEnd"/>
          </w:p>
        </w:tc>
        <w:tc>
          <w:tcPr>
            <w:tcW w:w="2872" w:type="dxa"/>
            <w:shd w:val="clear" w:color="auto" w:fill="auto"/>
            <w:vAlign w:val="bottom"/>
          </w:tcPr>
          <w:p w14:paraId="730B7DF2"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F2789C">
              <w:rPr>
                <w:rFonts w:eastAsia="Times New Roman"/>
                <w:bCs/>
                <w:sz w:val="24"/>
                <w:szCs w:val="24"/>
                <w:lang w:eastAsia="en-GB"/>
              </w:rPr>
              <w:t>DYUKAREV</w:t>
            </w:r>
          </w:p>
        </w:tc>
        <w:tc>
          <w:tcPr>
            <w:tcW w:w="3413" w:type="dxa"/>
            <w:shd w:val="clear" w:color="auto" w:fill="auto"/>
            <w:vAlign w:val="bottom"/>
          </w:tcPr>
          <w:p w14:paraId="1AEB91B2"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F2789C">
              <w:rPr>
                <w:rFonts w:eastAsia="Times New Roman"/>
                <w:bCs/>
                <w:sz w:val="24"/>
                <w:szCs w:val="24"/>
                <w:lang w:eastAsia="en-GB"/>
              </w:rPr>
              <w:t>Russian Federation</w:t>
            </w:r>
          </w:p>
        </w:tc>
        <w:tc>
          <w:tcPr>
            <w:tcW w:w="830" w:type="dxa"/>
            <w:shd w:val="clear" w:color="auto" w:fill="auto"/>
            <w:vAlign w:val="bottom"/>
          </w:tcPr>
          <w:p w14:paraId="5A4118FA" w14:textId="77777777" w:rsidR="00312ACE" w:rsidRPr="00367C99" w:rsidRDefault="00312ACE" w:rsidP="00344E58">
            <w:pPr>
              <w:spacing w:after="40"/>
              <w:jc w:val="center"/>
              <w:rPr>
                <w:rFonts w:eastAsia="Times New Roman"/>
                <w:bCs/>
                <w:color w:val="0D0D0D" w:themeColor="text1" w:themeTint="F2"/>
                <w:sz w:val="24"/>
                <w:szCs w:val="24"/>
                <w:lang w:eastAsia="en-GB"/>
              </w:rPr>
            </w:pPr>
            <w:r w:rsidRPr="00F2789C">
              <w:rPr>
                <w:rFonts w:eastAsia="Times New Roman"/>
                <w:bCs/>
                <w:sz w:val="24"/>
                <w:szCs w:val="24"/>
                <w:lang w:eastAsia="en-GB"/>
              </w:rPr>
              <w:t>M</w:t>
            </w:r>
          </w:p>
        </w:tc>
      </w:tr>
      <w:tr w:rsidR="00312ACE" w:rsidRPr="00367C99" w14:paraId="51600909" w14:textId="77777777" w:rsidTr="00344E58">
        <w:tblPrEx>
          <w:tblCellMar>
            <w:left w:w="108" w:type="dxa"/>
            <w:right w:w="108" w:type="dxa"/>
          </w:tblCellMar>
        </w:tblPrEx>
        <w:trPr>
          <w:trHeight w:val="300"/>
          <w:jc w:val="center"/>
        </w:trPr>
        <w:tc>
          <w:tcPr>
            <w:tcW w:w="2378" w:type="dxa"/>
            <w:tcBorders>
              <w:bottom w:val="single" w:sz="4" w:space="0" w:color="auto"/>
            </w:tcBorders>
            <w:shd w:val="clear" w:color="auto" w:fill="auto"/>
            <w:vAlign w:val="bottom"/>
          </w:tcPr>
          <w:p w14:paraId="4AECCCDD"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sz w:val="24"/>
                <w:szCs w:val="24"/>
                <w:lang w:eastAsia="en-GB"/>
              </w:rPr>
              <w:t>Dalee</w:t>
            </w:r>
          </w:p>
        </w:tc>
        <w:tc>
          <w:tcPr>
            <w:tcW w:w="2872" w:type="dxa"/>
            <w:tcBorders>
              <w:bottom w:val="single" w:sz="4" w:space="0" w:color="auto"/>
            </w:tcBorders>
            <w:shd w:val="clear" w:color="auto" w:fill="auto"/>
            <w:vAlign w:val="bottom"/>
          </w:tcPr>
          <w:p w14:paraId="797C1D56"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F2789C">
              <w:rPr>
                <w:rFonts w:eastAsia="Times New Roman"/>
                <w:bCs/>
                <w:sz w:val="24"/>
                <w:szCs w:val="24"/>
                <w:lang w:eastAsia="en-GB"/>
              </w:rPr>
              <w:t>SAMBO DOROUGH</w:t>
            </w:r>
          </w:p>
        </w:tc>
        <w:tc>
          <w:tcPr>
            <w:tcW w:w="3413" w:type="dxa"/>
            <w:tcBorders>
              <w:bottom w:val="single" w:sz="4" w:space="0" w:color="auto"/>
            </w:tcBorders>
            <w:shd w:val="clear" w:color="auto" w:fill="auto"/>
            <w:vAlign w:val="bottom"/>
          </w:tcPr>
          <w:p w14:paraId="297E7164" w14:textId="77777777" w:rsidR="00312ACE" w:rsidRPr="00367C99" w:rsidRDefault="00312ACE" w:rsidP="00344E58">
            <w:pPr>
              <w:spacing w:after="40"/>
              <w:ind w:left="-105"/>
              <w:rPr>
                <w:rFonts w:eastAsia="Times New Roman"/>
                <w:bCs/>
                <w:color w:val="0D0D0D" w:themeColor="text1" w:themeTint="F2"/>
                <w:sz w:val="24"/>
                <w:szCs w:val="24"/>
                <w:lang w:eastAsia="en-GB"/>
              </w:rPr>
            </w:pPr>
            <w:r w:rsidRPr="00F2789C">
              <w:rPr>
                <w:rFonts w:eastAsia="Times New Roman"/>
                <w:bCs/>
                <w:sz w:val="24"/>
                <w:szCs w:val="24"/>
                <w:lang w:eastAsia="en-GB"/>
              </w:rPr>
              <w:t>United States of America</w:t>
            </w:r>
          </w:p>
        </w:tc>
        <w:tc>
          <w:tcPr>
            <w:tcW w:w="830" w:type="dxa"/>
            <w:tcBorders>
              <w:bottom w:val="single" w:sz="4" w:space="0" w:color="auto"/>
            </w:tcBorders>
            <w:shd w:val="clear" w:color="auto" w:fill="auto"/>
            <w:vAlign w:val="bottom"/>
          </w:tcPr>
          <w:p w14:paraId="72D0DA9F" w14:textId="77777777" w:rsidR="00312ACE" w:rsidRPr="00367C99" w:rsidRDefault="00312ACE" w:rsidP="00344E58">
            <w:pPr>
              <w:spacing w:after="40"/>
              <w:jc w:val="center"/>
              <w:rPr>
                <w:rFonts w:eastAsia="Times New Roman"/>
                <w:bCs/>
                <w:color w:val="0D0D0D" w:themeColor="text1" w:themeTint="F2"/>
                <w:sz w:val="24"/>
                <w:szCs w:val="24"/>
                <w:lang w:eastAsia="en-GB"/>
              </w:rPr>
            </w:pPr>
            <w:r w:rsidRPr="00F2789C">
              <w:rPr>
                <w:rFonts w:eastAsia="Times New Roman"/>
                <w:bCs/>
                <w:sz w:val="24"/>
                <w:szCs w:val="24"/>
                <w:lang w:eastAsia="en-GB"/>
              </w:rPr>
              <w:t>F</w:t>
            </w:r>
          </w:p>
        </w:tc>
      </w:tr>
    </w:tbl>
    <w:p w14:paraId="6C478119" w14:textId="686B2065" w:rsidR="00312ACE" w:rsidRPr="00A42B51" w:rsidRDefault="00861E4C" w:rsidP="00312ACE">
      <w:pPr>
        <w:keepNext/>
        <w:spacing w:before="240" w:after="240"/>
        <w:jc w:val="center"/>
        <w:rPr>
          <w:rFonts w:eastAsia="Times New Roman"/>
          <w:b/>
          <w:bCs/>
          <w:color w:val="000000" w:themeColor="text1"/>
          <w:sz w:val="24"/>
          <w:szCs w:val="24"/>
          <w:lang w:eastAsia="en-GB"/>
        </w:rPr>
      </w:pPr>
      <w:r>
        <w:rPr>
          <w:rFonts w:eastAsia="Times New Roman"/>
          <w:b/>
          <w:bCs/>
          <w:color w:val="000000" w:themeColor="text1"/>
          <w:sz w:val="24"/>
          <w:szCs w:val="24"/>
          <w:lang w:eastAsia="en-GB"/>
        </w:rPr>
        <w:br/>
      </w:r>
      <w:r w:rsidR="00312ACE" w:rsidRPr="00A42B51">
        <w:rPr>
          <w:rFonts w:eastAsia="Times New Roman"/>
          <w:b/>
          <w:bCs/>
          <w:color w:val="000000" w:themeColor="text1"/>
          <w:sz w:val="24"/>
          <w:szCs w:val="24"/>
          <w:lang w:eastAsia="en-GB"/>
        </w:rPr>
        <w:t>Special Rapporteur on the right to development</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312ACE" w:rsidRPr="00A42B51" w14:paraId="4D5073D9" w14:textId="77777777" w:rsidTr="00344E58">
        <w:trPr>
          <w:trHeight w:val="300"/>
          <w:jc w:val="center"/>
        </w:trPr>
        <w:tc>
          <w:tcPr>
            <w:tcW w:w="2378" w:type="dxa"/>
            <w:tcBorders>
              <w:top w:val="single" w:sz="4" w:space="0" w:color="auto"/>
            </w:tcBorders>
            <w:shd w:val="clear" w:color="auto" w:fill="auto"/>
            <w:vAlign w:val="bottom"/>
          </w:tcPr>
          <w:p w14:paraId="0E308C54"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First name</w:t>
            </w:r>
          </w:p>
        </w:tc>
        <w:tc>
          <w:tcPr>
            <w:tcW w:w="2872" w:type="dxa"/>
            <w:tcBorders>
              <w:top w:val="single" w:sz="4" w:space="0" w:color="auto"/>
            </w:tcBorders>
            <w:shd w:val="clear" w:color="auto" w:fill="auto"/>
            <w:vAlign w:val="bottom"/>
          </w:tcPr>
          <w:p w14:paraId="778429E2"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Last name</w:t>
            </w:r>
          </w:p>
        </w:tc>
        <w:tc>
          <w:tcPr>
            <w:tcW w:w="3413" w:type="dxa"/>
            <w:tcBorders>
              <w:top w:val="single" w:sz="4" w:space="0" w:color="auto"/>
            </w:tcBorders>
            <w:shd w:val="clear" w:color="auto" w:fill="auto"/>
            <w:vAlign w:val="bottom"/>
          </w:tcPr>
          <w:p w14:paraId="2447CC39"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Nationality</w:t>
            </w:r>
          </w:p>
        </w:tc>
        <w:tc>
          <w:tcPr>
            <w:tcW w:w="830" w:type="dxa"/>
            <w:tcBorders>
              <w:top w:val="single" w:sz="4" w:space="0" w:color="auto"/>
            </w:tcBorders>
            <w:shd w:val="clear" w:color="auto" w:fill="auto"/>
            <w:vAlign w:val="bottom"/>
          </w:tcPr>
          <w:p w14:paraId="717269C4"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Gender</w:t>
            </w:r>
          </w:p>
        </w:tc>
      </w:tr>
      <w:tr w:rsidR="00312ACE" w:rsidRPr="00A42B51" w14:paraId="6D1CEB74" w14:textId="77777777" w:rsidTr="00344E58">
        <w:tblPrEx>
          <w:tblCellMar>
            <w:left w:w="108" w:type="dxa"/>
            <w:right w:w="108" w:type="dxa"/>
          </w:tblCellMar>
        </w:tblPrEx>
        <w:trPr>
          <w:trHeight w:val="300"/>
          <w:jc w:val="center"/>
        </w:trPr>
        <w:tc>
          <w:tcPr>
            <w:tcW w:w="2378" w:type="dxa"/>
            <w:shd w:val="clear" w:color="auto" w:fill="auto"/>
            <w:vAlign w:val="bottom"/>
          </w:tcPr>
          <w:p w14:paraId="1E2F1A28" w14:textId="77777777" w:rsidR="00312ACE" w:rsidRPr="00A42B51" w:rsidRDefault="00312ACE" w:rsidP="00344E58">
            <w:pPr>
              <w:spacing w:after="40"/>
              <w:ind w:left="-105"/>
              <w:rPr>
                <w:rFonts w:eastAsia="Times New Roman"/>
                <w:bCs/>
                <w:color w:val="0D0D0D" w:themeColor="text1" w:themeTint="F2"/>
                <w:sz w:val="24"/>
                <w:szCs w:val="24"/>
                <w:highlight w:val="cyan"/>
                <w:lang w:eastAsia="en-GB"/>
              </w:rPr>
            </w:pPr>
            <w:r w:rsidRPr="00186806">
              <w:rPr>
                <w:sz w:val="24"/>
                <w:szCs w:val="24"/>
                <w:lang w:eastAsia="en-GB"/>
              </w:rPr>
              <w:t>Teresa</w:t>
            </w:r>
          </w:p>
        </w:tc>
        <w:tc>
          <w:tcPr>
            <w:tcW w:w="2872" w:type="dxa"/>
            <w:shd w:val="clear" w:color="auto" w:fill="auto"/>
            <w:vAlign w:val="bottom"/>
          </w:tcPr>
          <w:p w14:paraId="100B3A1D" w14:textId="77777777" w:rsidR="00312ACE" w:rsidRPr="00A42B51" w:rsidRDefault="00312ACE" w:rsidP="00344E58">
            <w:pPr>
              <w:spacing w:after="40"/>
              <w:ind w:left="-105"/>
              <w:rPr>
                <w:rFonts w:eastAsia="Times New Roman"/>
                <w:bCs/>
                <w:color w:val="0D0D0D" w:themeColor="text1" w:themeTint="F2"/>
                <w:sz w:val="24"/>
                <w:szCs w:val="24"/>
                <w:highlight w:val="cyan"/>
                <w:lang w:eastAsia="en-GB"/>
              </w:rPr>
            </w:pPr>
            <w:r w:rsidRPr="00A42B51">
              <w:rPr>
                <w:sz w:val="24"/>
                <w:szCs w:val="24"/>
                <w:lang w:eastAsia="en-GB"/>
              </w:rPr>
              <w:t>ANJINHO</w:t>
            </w:r>
          </w:p>
        </w:tc>
        <w:tc>
          <w:tcPr>
            <w:tcW w:w="3413" w:type="dxa"/>
            <w:shd w:val="clear" w:color="auto" w:fill="auto"/>
            <w:vAlign w:val="bottom"/>
          </w:tcPr>
          <w:p w14:paraId="19C12C40" w14:textId="77777777" w:rsidR="00312ACE" w:rsidRPr="00A42B51" w:rsidRDefault="00312ACE" w:rsidP="00344E58">
            <w:pPr>
              <w:spacing w:after="40"/>
              <w:ind w:left="-105"/>
              <w:rPr>
                <w:rFonts w:eastAsia="Times New Roman"/>
                <w:bCs/>
                <w:color w:val="0D0D0D" w:themeColor="text1" w:themeTint="F2"/>
                <w:sz w:val="24"/>
                <w:szCs w:val="24"/>
                <w:highlight w:val="cyan"/>
                <w:lang w:eastAsia="en-GB"/>
              </w:rPr>
            </w:pPr>
            <w:r w:rsidRPr="00A42B51">
              <w:rPr>
                <w:sz w:val="24"/>
                <w:szCs w:val="24"/>
                <w:lang w:eastAsia="en-GB"/>
              </w:rPr>
              <w:t>Portugal</w:t>
            </w:r>
          </w:p>
        </w:tc>
        <w:tc>
          <w:tcPr>
            <w:tcW w:w="830" w:type="dxa"/>
            <w:shd w:val="clear" w:color="auto" w:fill="auto"/>
            <w:vAlign w:val="bottom"/>
          </w:tcPr>
          <w:p w14:paraId="22CB5231" w14:textId="77777777" w:rsidR="00312ACE" w:rsidRPr="00A42B51" w:rsidRDefault="00312ACE" w:rsidP="00344E58">
            <w:pPr>
              <w:spacing w:after="40"/>
              <w:jc w:val="center"/>
              <w:rPr>
                <w:rFonts w:eastAsia="Times New Roman"/>
                <w:bCs/>
                <w:color w:val="0D0D0D" w:themeColor="text1" w:themeTint="F2"/>
                <w:sz w:val="24"/>
                <w:szCs w:val="24"/>
                <w:highlight w:val="cyan"/>
                <w:lang w:eastAsia="en-GB"/>
              </w:rPr>
            </w:pPr>
            <w:r w:rsidRPr="00A42B51">
              <w:rPr>
                <w:sz w:val="24"/>
                <w:szCs w:val="24"/>
                <w:lang w:eastAsia="en-GB"/>
              </w:rPr>
              <w:t>F</w:t>
            </w:r>
          </w:p>
        </w:tc>
      </w:tr>
      <w:tr w:rsidR="00312ACE" w:rsidRPr="00A42B51" w14:paraId="30C14B23" w14:textId="77777777" w:rsidTr="00344E58">
        <w:tblPrEx>
          <w:tblCellMar>
            <w:left w:w="108" w:type="dxa"/>
            <w:right w:w="108" w:type="dxa"/>
          </w:tblCellMar>
        </w:tblPrEx>
        <w:trPr>
          <w:trHeight w:val="300"/>
          <w:jc w:val="center"/>
        </w:trPr>
        <w:tc>
          <w:tcPr>
            <w:tcW w:w="2378" w:type="dxa"/>
            <w:shd w:val="clear" w:color="auto" w:fill="auto"/>
            <w:vAlign w:val="bottom"/>
          </w:tcPr>
          <w:p w14:paraId="161BF684" w14:textId="77777777" w:rsidR="00312ACE" w:rsidRPr="00A42B51" w:rsidRDefault="00312ACE" w:rsidP="00344E58">
            <w:pPr>
              <w:spacing w:after="40"/>
              <w:ind w:left="-105"/>
              <w:rPr>
                <w:rFonts w:eastAsia="Times New Roman"/>
                <w:bCs/>
                <w:color w:val="0D0D0D" w:themeColor="text1" w:themeTint="F2"/>
                <w:sz w:val="24"/>
                <w:szCs w:val="24"/>
                <w:highlight w:val="cyan"/>
                <w:lang w:eastAsia="en-GB"/>
              </w:rPr>
            </w:pPr>
            <w:r w:rsidRPr="00186806">
              <w:rPr>
                <w:sz w:val="24"/>
                <w:szCs w:val="24"/>
                <w:lang w:eastAsia="en-GB"/>
              </w:rPr>
              <w:t>Surya</w:t>
            </w:r>
          </w:p>
        </w:tc>
        <w:tc>
          <w:tcPr>
            <w:tcW w:w="2872" w:type="dxa"/>
            <w:shd w:val="clear" w:color="auto" w:fill="auto"/>
            <w:vAlign w:val="bottom"/>
          </w:tcPr>
          <w:p w14:paraId="49CCD3A9" w14:textId="77777777" w:rsidR="00312ACE" w:rsidRPr="00A42B51" w:rsidRDefault="00312ACE" w:rsidP="00344E58">
            <w:pPr>
              <w:spacing w:after="40"/>
              <w:ind w:left="-105"/>
              <w:rPr>
                <w:rFonts w:eastAsia="Times New Roman"/>
                <w:bCs/>
                <w:color w:val="0D0D0D" w:themeColor="text1" w:themeTint="F2"/>
                <w:sz w:val="24"/>
                <w:szCs w:val="24"/>
                <w:highlight w:val="cyan"/>
                <w:lang w:eastAsia="en-GB"/>
              </w:rPr>
            </w:pPr>
            <w:r w:rsidRPr="00A42B51">
              <w:rPr>
                <w:sz w:val="24"/>
                <w:szCs w:val="24"/>
                <w:lang w:eastAsia="en-GB"/>
              </w:rPr>
              <w:t>DEVA</w:t>
            </w:r>
          </w:p>
        </w:tc>
        <w:tc>
          <w:tcPr>
            <w:tcW w:w="3413" w:type="dxa"/>
            <w:shd w:val="clear" w:color="auto" w:fill="auto"/>
            <w:vAlign w:val="bottom"/>
          </w:tcPr>
          <w:p w14:paraId="51E0CC97" w14:textId="77777777" w:rsidR="00312ACE" w:rsidRPr="00A42B51" w:rsidRDefault="00312ACE" w:rsidP="00344E58">
            <w:pPr>
              <w:spacing w:after="40"/>
              <w:ind w:left="-105"/>
              <w:rPr>
                <w:rFonts w:eastAsia="Times New Roman"/>
                <w:bCs/>
                <w:color w:val="0D0D0D" w:themeColor="text1" w:themeTint="F2"/>
                <w:sz w:val="24"/>
                <w:szCs w:val="24"/>
                <w:highlight w:val="cyan"/>
                <w:lang w:eastAsia="en-GB"/>
              </w:rPr>
            </w:pPr>
            <w:r w:rsidRPr="00A42B51">
              <w:rPr>
                <w:sz w:val="24"/>
                <w:szCs w:val="24"/>
                <w:lang w:eastAsia="en-GB"/>
              </w:rPr>
              <w:t>India</w:t>
            </w:r>
          </w:p>
        </w:tc>
        <w:tc>
          <w:tcPr>
            <w:tcW w:w="830" w:type="dxa"/>
            <w:shd w:val="clear" w:color="auto" w:fill="auto"/>
            <w:vAlign w:val="bottom"/>
          </w:tcPr>
          <w:p w14:paraId="3815A0A9" w14:textId="77777777" w:rsidR="00312ACE" w:rsidRPr="00A42B51" w:rsidRDefault="00312ACE" w:rsidP="00344E58">
            <w:pPr>
              <w:spacing w:after="40"/>
              <w:jc w:val="center"/>
              <w:rPr>
                <w:rFonts w:eastAsia="Times New Roman"/>
                <w:bCs/>
                <w:color w:val="0D0D0D" w:themeColor="text1" w:themeTint="F2"/>
                <w:sz w:val="24"/>
                <w:szCs w:val="24"/>
                <w:highlight w:val="cyan"/>
                <w:lang w:eastAsia="en-GB"/>
              </w:rPr>
            </w:pPr>
            <w:r w:rsidRPr="00A42B51">
              <w:rPr>
                <w:sz w:val="24"/>
                <w:szCs w:val="24"/>
                <w:lang w:eastAsia="en-GB"/>
              </w:rPr>
              <w:t>M</w:t>
            </w:r>
          </w:p>
        </w:tc>
      </w:tr>
      <w:tr w:rsidR="00312ACE" w:rsidRPr="00A42B51" w14:paraId="68265F6E" w14:textId="77777777" w:rsidTr="0012328B">
        <w:tblPrEx>
          <w:tblCellMar>
            <w:left w:w="108" w:type="dxa"/>
            <w:right w:w="108" w:type="dxa"/>
          </w:tblCellMar>
        </w:tblPrEx>
        <w:trPr>
          <w:trHeight w:val="300"/>
          <w:jc w:val="center"/>
        </w:trPr>
        <w:tc>
          <w:tcPr>
            <w:tcW w:w="2378" w:type="dxa"/>
            <w:shd w:val="clear" w:color="auto" w:fill="auto"/>
            <w:vAlign w:val="bottom"/>
          </w:tcPr>
          <w:p w14:paraId="35CC4B37" w14:textId="77777777" w:rsidR="00312ACE" w:rsidRPr="00A42B51" w:rsidRDefault="00312ACE" w:rsidP="00344E58">
            <w:pPr>
              <w:spacing w:after="40"/>
              <w:ind w:left="-105"/>
              <w:rPr>
                <w:rFonts w:eastAsia="Times New Roman"/>
                <w:bCs/>
                <w:color w:val="0D0D0D" w:themeColor="text1" w:themeTint="F2"/>
                <w:sz w:val="24"/>
                <w:szCs w:val="24"/>
                <w:highlight w:val="cyan"/>
                <w:lang w:eastAsia="en-GB"/>
              </w:rPr>
            </w:pPr>
            <w:r w:rsidRPr="00186806">
              <w:rPr>
                <w:sz w:val="24"/>
                <w:szCs w:val="24"/>
                <w:lang w:eastAsia="en-GB"/>
              </w:rPr>
              <w:t>Rosa</w:t>
            </w:r>
          </w:p>
        </w:tc>
        <w:tc>
          <w:tcPr>
            <w:tcW w:w="2872" w:type="dxa"/>
            <w:shd w:val="clear" w:color="auto" w:fill="auto"/>
            <w:vAlign w:val="bottom"/>
          </w:tcPr>
          <w:p w14:paraId="796E4BBA" w14:textId="77777777" w:rsidR="00312ACE" w:rsidRPr="00A42B51" w:rsidRDefault="00312ACE" w:rsidP="00344E58">
            <w:pPr>
              <w:spacing w:after="40"/>
              <w:ind w:left="-105"/>
              <w:rPr>
                <w:rFonts w:eastAsia="Times New Roman"/>
                <w:bCs/>
                <w:color w:val="0D0D0D" w:themeColor="text1" w:themeTint="F2"/>
                <w:sz w:val="24"/>
                <w:szCs w:val="24"/>
                <w:highlight w:val="cyan"/>
                <w:lang w:eastAsia="en-GB"/>
              </w:rPr>
            </w:pPr>
            <w:r w:rsidRPr="00A42B51">
              <w:rPr>
                <w:sz w:val="24"/>
                <w:szCs w:val="24"/>
                <w:lang w:eastAsia="en-GB"/>
              </w:rPr>
              <w:t>FREEDMAN</w:t>
            </w:r>
          </w:p>
        </w:tc>
        <w:tc>
          <w:tcPr>
            <w:tcW w:w="3413" w:type="dxa"/>
            <w:shd w:val="clear" w:color="auto" w:fill="auto"/>
            <w:vAlign w:val="bottom"/>
          </w:tcPr>
          <w:p w14:paraId="175C1B1B" w14:textId="77777777" w:rsidR="00312ACE" w:rsidRPr="00A42B51" w:rsidRDefault="00312ACE" w:rsidP="00344E58">
            <w:pPr>
              <w:spacing w:after="40"/>
              <w:ind w:left="-105"/>
              <w:rPr>
                <w:rFonts w:eastAsia="Times New Roman"/>
                <w:bCs/>
                <w:color w:val="0D0D0D" w:themeColor="text1" w:themeTint="F2"/>
                <w:sz w:val="24"/>
                <w:szCs w:val="24"/>
                <w:highlight w:val="cyan"/>
                <w:lang w:eastAsia="en-GB"/>
              </w:rPr>
            </w:pPr>
            <w:r w:rsidRPr="00A42B51">
              <w:rPr>
                <w:sz w:val="24"/>
                <w:szCs w:val="24"/>
                <w:lang w:eastAsia="en-GB"/>
              </w:rPr>
              <w:t>United Kingdom of Great Britain and Northern Ireland</w:t>
            </w:r>
          </w:p>
        </w:tc>
        <w:tc>
          <w:tcPr>
            <w:tcW w:w="830" w:type="dxa"/>
            <w:shd w:val="clear" w:color="auto" w:fill="auto"/>
            <w:vAlign w:val="bottom"/>
          </w:tcPr>
          <w:p w14:paraId="43888A17" w14:textId="77777777" w:rsidR="00312ACE" w:rsidRPr="00A42B51" w:rsidRDefault="00312ACE" w:rsidP="00344E58">
            <w:pPr>
              <w:spacing w:after="40"/>
              <w:jc w:val="center"/>
              <w:rPr>
                <w:rFonts w:eastAsia="Times New Roman"/>
                <w:bCs/>
                <w:color w:val="0D0D0D" w:themeColor="text1" w:themeTint="F2"/>
                <w:sz w:val="24"/>
                <w:szCs w:val="24"/>
                <w:highlight w:val="cyan"/>
                <w:lang w:eastAsia="en-GB"/>
              </w:rPr>
            </w:pPr>
            <w:r w:rsidRPr="00A42B51">
              <w:rPr>
                <w:sz w:val="24"/>
                <w:szCs w:val="24"/>
                <w:lang w:eastAsia="en-GB"/>
              </w:rPr>
              <w:t>F</w:t>
            </w:r>
          </w:p>
        </w:tc>
      </w:tr>
      <w:tr w:rsidR="00312ACE" w:rsidRPr="00A42B51" w14:paraId="7E72DF2C" w14:textId="77777777" w:rsidTr="0012328B">
        <w:tblPrEx>
          <w:tblCellMar>
            <w:left w:w="108" w:type="dxa"/>
            <w:right w:w="108" w:type="dxa"/>
          </w:tblCellMar>
        </w:tblPrEx>
        <w:trPr>
          <w:trHeight w:val="300"/>
          <w:jc w:val="center"/>
        </w:trPr>
        <w:tc>
          <w:tcPr>
            <w:tcW w:w="2378" w:type="dxa"/>
            <w:tcBorders>
              <w:bottom w:val="single" w:sz="4" w:space="0" w:color="auto"/>
            </w:tcBorders>
            <w:shd w:val="clear" w:color="auto" w:fill="auto"/>
            <w:vAlign w:val="bottom"/>
          </w:tcPr>
          <w:p w14:paraId="721E8CB3" w14:textId="77777777" w:rsidR="00312ACE" w:rsidRPr="00A42B51" w:rsidRDefault="00312ACE" w:rsidP="00344E58">
            <w:pPr>
              <w:spacing w:after="40"/>
              <w:ind w:left="-105"/>
              <w:rPr>
                <w:rFonts w:eastAsia="Times New Roman"/>
                <w:bCs/>
                <w:color w:val="0D0D0D" w:themeColor="text1" w:themeTint="F2"/>
                <w:sz w:val="24"/>
                <w:szCs w:val="24"/>
                <w:highlight w:val="cyan"/>
                <w:lang w:eastAsia="en-GB"/>
              </w:rPr>
            </w:pPr>
            <w:r w:rsidRPr="00186806">
              <w:rPr>
                <w:sz w:val="24"/>
                <w:szCs w:val="24"/>
                <w:lang w:eastAsia="en-GB"/>
              </w:rPr>
              <w:t>Mihir</w:t>
            </w:r>
          </w:p>
        </w:tc>
        <w:tc>
          <w:tcPr>
            <w:tcW w:w="2872" w:type="dxa"/>
            <w:tcBorders>
              <w:bottom w:val="single" w:sz="4" w:space="0" w:color="auto"/>
            </w:tcBorders>
            <w:shd w:val="clear" w:color="auto" w:fill="auto"/>
            <w:vAlign w:val="bottom"/>
          </w:tcPr>
          <w:p w14:paraId="190893A9" w14:textId="77777777" w:rsidR="00312ACE" w:rsidRPr="00A42B51" w:rsidRDefault="00312ACE" w:rsidP="00344E58">
            <w:pPr>
              <w:spacing w:after="40"/>
              <w:ind w:left="-105"/>
              <w:rPr>
                <w:rFonts w:eastAsia="Times New Roman"/>
                <w:bCs/>
                <w:color w:val="0D0D0D" w:themeColor="text1" w:themeTint="F2"/>
                <w:sz w:val="24"/>
                <w:szCs w:val="24"/>
                <w:highlight w:val="cyan"/>
                <w:lang w:eastAsia="en-GB"/>
              </w:rPr>
            </w:pPr>
            <w:r w:rsidRPr="00A42B51">
              <w:rPr>
                <w:sz w:val="24"/>
                <w:szCs w:val="24"/>
                <w:lang w:eastAsia="en-GB"/>
              </w:rPr>
              <w:t>KANADE</w:t>
            </w:r>
          </w:p>
        </w:tc>
        <w:tc>
          <w:tcPr>
            <w:tcW w:w="3413" w:type="dxa"/>
            <w:tcBorders>
              <w:bottom w:val="single" w:sz="4" w:space="0" w:color="auto"/>
            </w:tcBorders>
            <w:shd w:val="clear" w:color="auto" w:fill="auto"/>
            <w:vAlign w:val="bottom"/>
          </w:tcPr>
          <w:p w14:paraId="79156BC5" w14:textId="77777777" w:rsidR="00312ACE" w:rsidRPr="00A42B51" w:rsidRDefault="00312ACE" w:rsidP="00344E58">
            <w:pPr>
              <w:spacing w:after="40"/>
              <w:ind w:left="-105"/>
              <w:rPr>
                <w:rFonts w:eastAsia="Times New Roman"/>
                <w:bCs/>
                <w:color w:val="0D0D0D" w:themeColor="text1" w:themeTint="F2"/>
                <w:sz w:val="24"/>
                <w:szCs w:val="24"/>
                <w:highlight w:val="cyan"/>
                <w:lang w:eastAsia="en-GB"/>
              </w:rPr>
            </w:pPr>
            <w:r w:rsidRPr="00A42B51">
              <w:rPr>
                <w:sz w:val="24"/>
                <w:szCs w:val="24"/>
                <w:lang w:eastAsia="en-GB"/>
              </w:rPr>
              <w:t>India</w:t>
            </w:r>
          </w:p>
        </w:tc>
        <w:tc>
          <w:tcPr>
            <w:tcW w:w="830" w:type="dxa"/>
            <w:tcBorders>
              <w:bottom w:val="single" w:sz="4" w:space="0" w:color="auto"/>
            </w:tcBorders>
            <w:shd w:val="clear" w:color="auto" w:fill="auto"/>
            <w:vAlign w:val="bottom"/>
          </w:tcPr>
          <w:p w14:paraId="45D4594E" w14:textId="77777777" w:rsidR="00312ACE" w:rsidRPr="00A42B51" w:rsidRDefault="00312ACE" w:rsidP="00344E58">
            <w:pPr>
              <w:spacing w:after="40"/>
              <w:jc w:val="center"/>
              <w:rPr>
                <w:rFonts w:eastAsia="Times New Roman"/>
                <w:bCs/>
                <w:color w:val="0D0D0D" w:themeColor="text1" w:themeTint="F2"/>
                <w:sz w:val="24"/>
                <w:szCs w:val="24"/>
                <w:highlight w:val="cyan"/>
                <w:lang w:eastAsia="en-GB"/>
              </w:rPr>
            </w:pPr>
            <w:r w:rsidRPr="00A42B51">
              <w:rPr>
                <w:sz w:val="24"/>
                <w:szCs w:val="24"/>
                <w:lang w:eastAsia="en-GB"/>
              </w:rPr>
              <w:t>M</w:t>
            </w:r>
          </w:p>
        </w:tc>
      </w:tr>
    </w:tbl>
    <w:p w14:paraId="3646B83F" w14:textId="70C6C118" w:rsidR="00312ACE" w:rsidRPr="00FF5CAD" w:rsidRDefault="00861E4C" w:rsidP="00312ACE">
      <w:pPr>
        <w:keepNext/>
        <w:spacing w:before="240" w:after="240"/>
        <w:jc w:val="center"/>
        <w:rPr>
          <w:rFonts w:eastAsia="Times New Roman"/>
          <w:b/>
          <w:bCs/>
          <w:color w:val="000000" w:themeColor="text1"/>
          <w:sz w:val="24"/>
          <w:szCs w:val="24"/>
          <w:highlight w:val="cyan"/>
          <w:lang w:eastAsia="en-GB"/>
        </w:rPr>
      </w:pPr>
      <w:r>
        <w:rPr>
          <w:rFonts w:eastAsia="Times New Roman"/>
          <w:b/>
          <w:bCs/>
          <w:color w:val="000000" w:themeColor="text1"/>
          <w:sz w:val="24"/>
          <w:szCs w:val="24"/>
          <w:lang w:eastAsia="en-GB"/>
        </w:rPr>
        <w:br/>
      </w:r>
      <w:r w:rsidR="00312ACE" w:rsidRPr="00A42B51">
        <w:rPr>
          <w:rFonts w:eastAsia="Times New Roman"/>
          <w:b/>
          <w:bCs/>
          <w:color w:val="000000" w:themeColor="text1"/>
          <w:sz w:val="24"/>
          <w:szCs w:val="24"/>
          <w:lang w:eastAsia="en-GB"/>
        </w:rPr>
        <w:t>Special Rapporteur on the situation of human rights in the Russian Federation</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312ACE" w:rsidRPr="00A42B51" w14:paraId="33B17DE3"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52171490"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5A7CC3AF"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7F6BF593"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6BB902E8"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Gender</w:t>
            </w:r>
          </w:p>
        </w:tc>
      </w:tr>
      <w:tr w:rsidR="00312ACE" w:rsidRPr="00A42B51" w14:paraId="4B0C4219" w14:textId="77777777" w:rsidTr="00344E58">
        <w:tblPrEx>
          <w:tblCellMar>
            <w:left w:w="108" w:type="dxa"/>
            <w:right w:w="108" w:type="dxa"/>
          </w:tblCellMar>
        </w:tblPrEx>
        <w:trPr>
          <w:trHeight w:val="300"/>
          <w:jc w:val="center"/>
        </w:trPr>
        <w:tc>
          <w:tcPr>
            <w:tcW w:w="2378" w:type="dxa"/>
            <w:shd w:val="clear" w:color="auto" w:fill="auto"/>
          </w:tcPr>
          <w:p w14:paraId="1E0118CB"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Kanstantsin</w:t>
            </w:r>
          </w:p>
        </w:tc>
        <w:tc>
          <w:tcPr>
            <w:tcW w:w="2872" w:type="dxa"/>
            <w:shd w:val="clear" w:color="auto" w:fill="auto"/>
          </w:tcPr>
          <w:p w14:paraId="2B20DBB8"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DZEHTSIAROU</w:t>
            </w:r>
          </w:p>
        </w:tc>
        <w:tc>
          <w:tcPr>
            <w:tcW w:w="3413" w:type="dxa"/>
            <w:shd w:val="clear" w:color="auto" w:fill="auto"/>
          </w:tcPr>
          <w:p w14:paraId="2699FB1F" w14:textId="77777777" w:rsidR="00312ACE" w:rsidRPr="00A42B51" w:rsidRDefault="00312ACE" w:rsidP="00344E58">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United Kingdom of Great Britain and Northern Ireland</w:t>
            </w:r>
          </w:p>
        </w:tc>
        <w:tc>
          <w:tcPr>
            <w:tcW w:w="830" w:type="dxa"/>
            <w:shd w:val="clear" w:color="auto" w:fill="auto"/>
          </w:tcPr>
          <w:p w14:paraId="7C43AB36" w14:textId="77777777" w:rsidR="00312ACE" w:rsidRPr="00A42B51" w:rsidRDefault="00312ACE" w:rsidP="00344E58">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r w:rsidR="00312ACE" w:rsidRPr="00A42B51" w14:paraId="7817AE85" w14:textId="77777777" w:rsidTr="00344E58">
        <w:tblPrEx>
          <w:tblCellMar>
            <w:left w:w="108" w:type="dxa"/>
            <w:right w:w="108" w:type="dxa"/>
          </w:tblCellMar>
        </w:tblPrEx>
        <w:trPr>
          <w:trHeight w:val="300"/>
          <w:jc w:val="center"/>
        </w:trPr>
        <w:tc>
          <w:tcPr>
            <w:tcW w:w="2378" w:type="dxa"/>
            <w:shd w:val="clear" w:color="auto" w:fill="auto"/>
          </w:tcPr>
          <w:p w14:paraId="30508489" w14:textId="77777777" w:rsidR="00312ACE" w:rsidRPr="00A42B51" w:rsidRDefault="00312ACE" w:rsidP="00344E58">
            <w:pPr>
              <w:spacing w:after="40"/>
              <w:ind w:left="-105"/>
              <w:rPr>
                <w:rFonts w:eastAsia="Times New Roman"/>
                <w:bCs/>
                <w:color w:val="0D0D0D" w:themeColor="text1" w:themeTint="F2"/>
                <w:sz w:val="24"/>
                <w:szCs w:val="24"/>
                <w:lang w:eastAsia="en-GB"/>
              </w:rPr>
            </w:pPr>
            <w:proofErr w:type="spellStart"/>
            <w:r w:rsidRPr="00186806">
              <w:rPr>
                <w:rFonts w:eastAsia="Times New Roman"/>
                <w:bCs/>
                <w:color w:val="0D0D0D" w:themeColor="text1" w:themeTint="F2"/>
                <w:sz w:val="24"/>
                <w:szCs w:val="24"/>
                <w:lang w:eastAsia="en-GB"/>
              </w:rPr>
              <w:t>Miklós</w:t>
            </w:r>
            <w:proofErr w:type="spellEnd"/>
          </w:p>
        </w:tc>
        <w:tc>
          <w:tcPr>
            <w:tcW w:w="2872" w:type="dxa"/>
            <w:shd w:val="clear" w:color="auto" w:fill="auto"/>
          </w:tcPr>
          <w:p w14:paraId="1BF9523D"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HARASZTI</w:t>
            </w:r>
          </w:p>
        </w:tc>
        <w:tc>
          <w:tcPr>
            <w:tcW w:w="3413" w:type="dxa"/>
            <w:shd w:val="clear" w:color="auto" w:fill="auto"/>
          </w:tcPr>
          <w:p w14:paraId="46D4B92A" w14:textId="77777777" w:rsidR="00312ACE" w:rsidRPr="00A42B51" w:rsidRDefault="00312ACE" w:rsidP="00344E58">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Hungary</w:t>
            </w:r>
          </w:p>
        </w:tc>
        <w:tc>
          <w:tcPr>
            <w:tcW w:w="830" w:type="dxa"/>
            <w:shd w:val="clear" w:color="auto" w:fill="auto"/>
          </w:tcPr>
          <w:p w14:paraId="69D05347" w14:textId="77777777" w:rsidR="00312ACE" w:rsidRPr="00A42B51" w:rsidRDefault="00312ACE" w:rsidP="00344E58">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r w:rsidR="00312ACE" w:rsidRPr="00A42B51" w14:paraId="4B9B36C7" w14:textId="77777777" w:rsidTr="00344E58">
        <w:tblPrEx>
          <w:tblCellMar>
            <w:left w:w="108" w:type="dxa"/>
            <w:right w:w="108" w:type="dxa"/>
          </w:tblCellMar>
        </w:tblPrEx>
        <w:trPr>
          <w:trHeight w:val="300"/>
          <w:jc w:val="center"/>
        </w:trPr>
        <w:tc>
          <w:tcPr>
            <w:tcW w:w="2378" w:type="dxa"/>
            <w:shd w:val="clear" w:color="auto" w:fill="auto"/>
          </w:tcPr>
          <w:p w14:paraId="3F8F1B74"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Krassimir</w:t>
            </w:r>
          </w:p>
        </w:tc>
        <w:tc>
          <w:tcPr>
            <w:tcW w:w="2872" w:type="dxa"/>
            <w:shd w:val="clear" w:color="auto" w:fill="auto"/>
          </w:tcPr>
          <w:p w14:paraId="701D03C9"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KANEV</w:t>
            </w:r>
          </w:p>
        </w:tc>
        <w:tc>
          <w:tcPr>
            <w:tcW w:w="3413" w:type="dxa"/>
            <w:shd w:val="clear" w:color="auto" w:fill="auto"/>
          </w:tcPr>
          <w:p w14:paraId="24271D46" w14:textId="77777777" w:rsidR="00312ACE" w:rsidRPr="00A42B51" w:rsidRDefault="00312ACE" w:rsidP="00344E58">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Bulgaria</w:t>
            </w:r>
          </w:p>
        </w:tc>
        <w:tc>
          <w:tcPr>
            <w:tcW w:w="830" w:type="dxa"/>
            <w:shd w:val="clear" w:color="auto" w:fill="auto"/>
          </w:tcPr>
          <w:p w14:paraId="0B9AC599" w14:textId="77777777" w:rsidR="00312ACE" w:rsidRPr="00A42B51" w:rsidRDefault="00312ACE" w:rsidP="00344E58">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r w:rsidR="00312ACE" w:rsidRPr="00A42B51" w14:paraId="7B28C7FE" w14:textId="77777777" w:rsidTr="00344E58">
        <w:tblPrEx>
          <w:tblCellMar>
            <w:left w:w="108" w:type="dxa"/>
            <w:right w:w="108" w:type="dxa"/>
          </w:tblCellMar>
        </w:tblPrEx>
        <w:trPr>
          <w:trHeight w:val="300"/>
          <w:jc w:val="center"/>
        </w:trPr>
        <w:tc>
          <w:tcPr>
            <w:tcW w:w="2378" w:type="dxa"/>
            <w:shd w:val="clear" w:color="auto" w:fill="auto"/>
          </w:tcPr>
          <w:p w14:paraId="1C9152FA"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Mariana</w:t>
            </w:r>
          </w:p>
        </w:tc>
        <w:tc>
          <w:tcPr>
            <w:tcW w:w="2872" w:type="dxa"/>
            <w:shd w:val="clear" w:color="auto" w:fill="auto"/>
          </w:tcPr>
          <w:p w14:paraId="0E28FCC4"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KATZAROVA</w:t>
            </w:r>
          </w:p>
        </w:tc>
        <w:tc>
          <w:tcPr>
            <w:tcW w:w="3413" w:type="dxa"/>
            <w:shd w:val="clear" w:color="auto" w:fill="auto"/>
          </w:tcPr>
          <w:p w14:paraId="5575AAAB" w14:textId="77777777" w:rsidR="00312ACE" w:rsidRPr="00A42B51" w:rsidRDefault="00312ACE" w:rsidP="00344E58">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Bulgaria</w:t>
            </w:r>
          </w:p>
        </w:tc>
        <w:tc>
          <w:tcPr>
            <w:tcW w:w="830" w:type="dxa"/>
            <w:shd w:val="clear" w:color="auto" w:fill="auto"/>
          </w:tcPr>
          <w:p w14:paraId="1E213631" w14:textId="77777777" w:rsidR="00312ACE" w:rsidRPr="00A42B51" w:rsidRDefault="00312ACE" w:rsidP="00344E58">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F</w:t>
            </w:r>
          </w:p>
        </w:tc>
      </w:tr>
      <w:tr w:rsidR="00312ACE" w:rsidRPr="00A42B51" w14:paraId="4759F760" w14:textId="77777777" w:rsidTr="00344E58">
        <w:tblPrEx>
          <w:tblCellMar>
            <w:left w:w="108" w:type="dxa"/>
            <w:right w:w="108" w:type="dxa"/>
          </w:tblCellMar>
        </w:tblPrEx>
        <w:trPr>
          <w:trHeight w:val="300"/>
          <w:jc w:val="center"/>
        </w:trPr>
        <w:tc>
          <w:tcPr>
            <w:tcW w:w="2378" w:type="dxa"/>
            <w:shd w:val="clear" w:color="auto" w:fill="auto"/>
          </w:tcPr>
          <w:p w14:paraId="668D6570"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Ryszard</w:t>
            </w:r>
          </w:p>
        </w:tc>
        <w:tc>
          <w:tcPr>
            <w:tcW w:w="2872" w:type="dxa"/>
            <w:shd w:val="clear" w:color="auto" w:fill="auto"/>
          </w:tcPr>
          <w:p w14:paraId="597977CA"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KOMENDA</w:t>
            </w:r>
          </w:p>
        </w:tc>
        <w:tc>
          <w:tcPr>
            <w:tcW w:w="3413" w:type="dxa"/>
            <w:shd w:val="clear" w:color="auto" w:fill="auto"/>
          </w:tcPr>
          <w:p w14:paraId="23F57520" w14:textId="77777777" w:rsidR="00312ACE" w:rsidRPr="00A42B51" w:rsidRDefault="00312ACE" w:rsidP="00344E58">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Poland</w:t>
            </w:r>
          </w:p>
        </w:tc>
        <w:tc>
          <w:tcPr>
            <w:tcW w:w="830" w:type="dxa"/>
            <w:shd w:val="clear" w:color="auto" w:fill="auto"/>
          </w:tcPr>
          <w:p w14:paraId="1A9AFFF4" w14:textId="77777777" w:rsidR="00312ACE" w:rsidRPr="00A42B51" w:rsidRDefault="00312ACE" w:rsidP="00344E58">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r w:rsidR="00312ACE" w:rsidRPr="00234D87" w14:paraId="406B8D7F" w14:textId="77777777" w:rsidTr="00344E58">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7E8FDBC4"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Marie</w:t>
            </w:r>
          </w:p>
        </w:tc>
        <w:tc>
          <w:tcPr>
            <w:tcW w:w="2872" w:type="dxa"/>
            <w:tcBorders>
              <w:bottom w:val="single" w:sz="4" w:space="0" w:color="auto"/>
            </w:tcBorders>
            <w:shd w:val="clear" w:color="auto" w:fill="auto"/>
          </w:tcPr>
          <w:p w14:paraId="6FEED90C"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MENDRAS</w:t>
            </w:r>
          </w:p>
        </w:tc>
        <w:tc>
          <w:tcPr>
            <w:tcW w:w="3413" w:type="dxa"/>
            <w:tcBorders>
              <w:bottom w:val="single" w:sz="4" w:space="0" w:color="auto"/>
            </w:tcBorders>
            <w:shd w:val="clear" w:color="auto" w:fill="auto"/>
          </w:tcPr>
          <w:p w14:paraId="3909A276" w14:textId="77777777" w:rsidR="00312ACE" w:rsidRPr="00A42B51" w:rsidRDefault="00312ACE" w:rsidP="00344E58">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France</w:t>
            </w:r>
          </w:p>
        </w:tc>
        <w:tc>
          <w:tcPr>
            <w:tcW w:w="830" w:type="dxa"/>
            <w:tcBorders>
              <w:bottom w:val="single" w:sz="4" w:space="0" w:color="auto"/>
            </w:tcBorders>
            <w:shd w:val="clear" w:color="auto" w:fill="auto"/>
          </w:tcPr>
          <w:p w14:paraId="41AA6182" w14:textId="77777777" w:rsidR="00312ACE" w:rsidRPr="00A42B51" w:rsidRDefault="00312ACE" w:rsidP="00344E58">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F</w:t>
            </w:r>
          </w:p>
        </w:tc>
      </w:tr>
    </w:tbl>
    <w:p w14:paraId="79200FBC" w14:textId="61EF2CF2" w:rsidR="00312ACE" w:rsidRPr="00FF5CAD" w:rsidRDefault="00861E4C" w:rsidP="00312ACE">
      <w:pPr>
        <w:keepNext/>
        <w:spacing w:before="240" w:after="240"/>
        <w:jc w:val="center"/>
        <w:rPr>
          <w:rFonts w:eastAsia="Times New Roman"/>
          <w:b/>
          <w:bCs/>
          <w:color w:val="000000" w:themeColor="text1"/>
          <w:sz w:val="24"/>
          <w:szCs w:val="24"/>
          <w:highlight w:val="cyan"/>
          <w:lang w:eastAsia="en-GB"/>
        </w:rPr>
      </w:pPr>
      <w:r>
        <w:rPr>
          <w:rFonts w:eastAsia="Times New Roman"/>
          <w:b/>
          <w:bCs/>
          <w:color w:val="000000" w:themeColor="text1"/>
          <w:sz w:val="24"/>
          <w:szCs w:val="24"/>
          <w:lang w:eastAsia="en-GB"/>
        </w:rPr>
        <w:br/>
      </w:r>
      <w:r w:rsidR="00312ACE" w:rsidRPr="00A42B51">
        <w:rPr>
          <w:rFonts w:eastAsia="Times New Roman"/>
          <w:b/>
          <w:bCs/>
          <w:color w:val="000000" w:themeColor="text1"/>
          <w:sz w:val="24"/>
          <w:szCs w:val="24"/>
          <w:lang w:eastAsia="en-GB"/>
        </w:rPr>
        <w:t xml:space="preserve">Working Group of Experts on People of African Descent, </w:t>
      </w:r>
      <w:r>
        <w:rPr>
          <w:rFonts w:eastAsia="Times New Roman"/>
          <w:b/>
          <w:bCs/>
          <w:color w:val="000000" w:themeColor="text1"/>
          <w:sz w:val="24"/>
          <w:szCs w:val="24"/>
          <w:lang w:eastAsia="en-GB"/>
        </w:rPr>
        <w:br/>
      </w:r>
      <w:r w:rsidR="00312ACE" w:rsidRPr="00A42B51">
        <w:rPr>
          <w:rFonts w:eastAsia="Times New Roman"/>
          <w:b/>
          <w:bCs/>
          <w:color w:val="000000" w:themeColor="text1"/>
          <w:sz w:val="24"/>
          <w:szCs w:val="24"/>
          <w:lang w:eastAsia="en-GB"/>
        </w:rPr>
        <w:t>member from Asia-Pacific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312ACE" w:rsidRPr="00A42B51" w14:paraId="77E5527B"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5E088DE4"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09384191"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4E381411"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5866B973"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Gender</w:t>
            </w:r>
          </w:p>
        </w:tc>
      </w:tr>
      <w:tr w:rsidR="00312ACE" w:rsidRPr="00093B25" w14:paraId="1BBF4716" w14:textId="77777777" w:rsidTr="00AC0BF5">
        <w:tblPrEx>
          <w:tblCellMar>
            <w:left w:w="108" w:type="dxa"/>
            <w:right w:w="108" w:type="dxa"/>
          </w:tblCellMar>
        </w:tblPrEx>
        <w:trPr>
          <w:trHeight w:val="300"/>
          <w:jc w:val="center"/>
        </w:trPr>
        <w:tc>
          <w:tcPr>
            <w:tcW w:w="2378" w:type="dxa"/>
            <w:shd w:val="clear" w:color="auto" w:fill="auto"/>
            <w:vAlign w:val="center"/>
          </w:tcPr>
          <w:p w14:paraId="5C115943" w14:textId="2DB3C80B" w:rsidR="00312ACE" w:rsidRPr="00093B25" w:rsidRDefault="00312ACE" w:rsidP="00344E58">
            <w:pPr>
              <w:spacing w:after="40"/>
              <w:ind w:left="-105"/>
              <w:rPr>
                <w:rFonts w:eastAsia="Times New Roman"/>
                <w:bCs/>
                <w:color w:val="0D0D0D" w:themeColor="text1" w:themeTint="F2"/>
                <w:sz w:val="24"/>
                <w:szCs w:val="24"/>
                <w:lang w:eastAsia="en-GB"/>
              </w:rPr>
            </w:pPr>
            <w:r w:rsidRPr="00093B25">
              <w:rPr>
                <w:color w:val="000000"/>
                <w:sz w:val="24"/>
                <w:szCs w:val="24"/>
                <w:lang w:eastAsia="en-GB"/>
              </w:rPr>
              <w:t>Bina</w:t>
            </w:r>
          </w:p>
        </w:tc>
        <w:tc>
          <w:tcPr>
            <w:tcW w:w="2872" w:type="dxa"/>
            <w:shd w:val="clear" w:color="auto" w:fill="auto"/>
            <w:vAlign w:val="center"/>
          </w:tcPr>
          <w:p w14:paraId="209A3E34" w14:textId="77777777" w:rsidR="00312ACE" w:rsidRPr="00093B25" w:rsidRDefault="00312ACE" w:rsidP="00344E58">
            <w:pPr>
              <w:spacing w:after="40"/>
              <w:ind w:left="-105"/>
              <w:rPr>
                <w:rFonts w:eastAsia="Times New Roman"/>
                <w:bCs/>
                <w:color w:val="0D0D0D" w:themeColor="text1" w:themeTint="F2"/>
                <w:sz w:val="24"/>
                <w:szCs w:val="24"/>
                <w:lang w:eastAsia="en-GB"/>
              </w:rPr>
            </w:pPr>
            <w:r w:rsidRPr="00093B25">
              <w:rPr>
                <w:color w:val="000000"/>
                <w:sz w:val="24"/>
                <w:szCs w:val="24"/>
                <w:lang w:eastAsia="en-GB"/>
              </w:rPr>
              <w:t>D'COSTA</w:t>
            </w:r>
          </w:p>
        </w:tc>
        <w:tc>
          <w:tcPr>
            <w:tcW w:w="3413" w:type="dxa"/>
            <w:shd w:val="clear" w:color="auto" w:fill="auto"/>
            <w:vAlign w:val="center"/>
          </w:tcPr>
          <w:p w14:paraId="585102B7" w14:textId="77777777" w:rsidR="00312ACE" w:rsidRPr="00093B25" w:rsidRDefault="00312ACE" w:rsidP="00344E58">
            <w:pPr>
              <w:spacing w:after="40"/>
              <w:ind w:left="-105"/>
              <w:rPr>
                <w:rFonts w:eastAsia="Times New Roman"/>
                <w:color w:val="0D0D0D" w:themeColor="text1" w:themeTint="F2"/>
                <w:sz w:val="24"/>
                <w:szCs w:val="24"/>
                <w:lang w:eastAsia="en-GB"/>
              </w:rPr>
            </w:pPr>
            <w:r w:rsidRPr="00093B25">
              <w:rPr>
                <w:color w:val="000000"/>
                <w:sz w:val="24"/>
                <w:szCs w:val="24"/>
                <w:lang w:eastAsia="en-GB"/>
              </w:rPr>
              <w:t>Bangladesh</w:t>
            </w:r>
          </w:p>
        </w:tc>
        <w:tc>
          <w:tcPr>
            <w:tcW w:w="830" w:type="dxa"/>
            <w:shd w:val="clear" w:color="auto" w:fill="auto"/>
            <w:vAlign w:val="center"/>
          </w:tcPr>
          <w:p w14:paraId="36E21EAB" w14:textId="77777777" w:rsidR="00312ACE" w:rsidRPr="00093B25" w:rsidRDefault="00312ACE" w:rsidP="00344E58">
            <w:pPr>
              <w:spacing w:after="40"/>
              <w:jc w:val="center"/>
              <w:rPr>
                <w:rFonts w:eastAsia="Times New Roman"/>
                <w:color w:val="0D0D0D" w:themeColor="text1" w:themeTint="F2"/>
                <w:sz w:val="24"/>
                <w:szCs w:val="24"/>
                <w:lang w:eastAsia="en-GB"/>
              </w:rPr>
            </w:pPr>
            <w:r w:rsidRPr="00093B25">
              <w:rPr>
                <w:color w:val="000000"/>
                <w:sz w:val="24"/>
                <w:szCs w:val="24"/>
                <w:lang w:eastAsia="en-GB"/>
              </w:rPr>
              <w:t>F</w:t>
            </w:r>
          </w:p>
        </w:tc>
      </w:tr>
      <w:tr w:rsidR="00312ACE" w:rsidRPr="00093B25" w14:paraId="3E840B01" w14:textId="77777777" w:rsidTr="00AC0BF5">
        <w:tblPrEx>
          <w:tblCellMar>
            <w:left w:w="108" w:type="dxa"/>
            <w:right w:w="108" w:type="dxa"/>
          </w:tblCellMar>
        </w:tblPrEx>
        <w:trPr>
          <w:trHeight w:val="300"/>
          <w:jc w:val="center"/>
        </w:trPr>
        <w:tc>
          <w:tcPr>
            <w:tcW w:w="2378" w:type="dxa"/>
            <w:tcBorders>
              <w:bottom w:val="single" w:sz="4" w:space="0" w:color="auto"/>
            </w:tcBorders>
            <w:shd w:val="clear" w:color="auto" w:fill="auto"/>
            <w:vAlign w:val="center"/>
          </w:tcPr>
          <w:p w14:paraId="2FB211A0" w14:textId="77777777" w:rsidR="00312ACE" w:rsidRPr="00093B25" w:rsidRDefault="00312ACE" w:rsidP="00344E58">
            <w:pPr>
              <w:spacing w:after="40"/>
              <w:ind w:left="-105"/>
              <w:rPr>
                <w:rFonts w:eastAsia="Times New Roman"/>
                <w:bCs/>
                <w:color w:val="0D0D0D" w:themeColor="text1" w:themeTint="F2"/>
                <w:sz w:val="24"/>
                <w:szCs w:val="24"/>
                <w:lang w:eastAsia="en-GB"/>
              </w:rPr>
            </w:pPr>
            <w:r w:rsidRPr="00186806">
              <w:rPr>
                <w:color w:val="000000"/>
                <w:sz w:val="24"/>
                <w:szCs w:val="24"/>
                <w:lang w:eastAsia="en-GB"/>
              </w:rPr>
              <w:t>Sriprapha</w:t>
            </w:r>
          </w:p>
        </w:tc>
        <w:tc>
          <w:tcPr>
            <w:tcW w:w="2872" w:type="dxa"/>
            <w:tcBorders>
              <w:bottom w:val="single" w:sz="4" w:space="0" w:color="auto"/>
            </w:tcBorders>
            <w:shd w:val="clear" w:color="auto" w:fill="auto"/>
            <w:vAlign w:val="center"/>
          </w:tcPr>
          <w:p w14:paraId="5D5AF02E" w14:textId="77777777" w:rsidR="00312ACE" w:rsidRPr="00093B25" w:rsidRDefault="00312ACE" w:rsidP="00344E58">
            <w:pPr>
              <w:spacing w:after="40"/>
              <w:ind w:left="-105"/>
              <w:rPr>
                <w:rFonts w:eastAsia="Times New Roman"/>
                <w:bCs/>
                <w:color w:val="0D0D0D" w:themeColor="text1" w:themeTint="F2"/>
                <w:sz w:val="24"/>
                <w:szCs w:val="24"/>
                <w:lang w:eastAsia="en-GB"/>
              </w:rPr>
            </w:pPr>
            <w:r w:rsidRPr="00093B25">
              <w:rPr>
                <w:color w:val="000000"/>
                <w:sz w:val="24"/>
                <w:szCs w:val="24"/>
                <w:lang w:eastAsia="en-GB"/>
              </w:rPr>
              <w:t>PETCHARAMESREE</w:t>
            </w:r>
          </w:p>
        </w:tc>
        <w:tc>
          <w:tcPr>
            <w:tcW w:w="3413" w:type="dxa"/>
            <w:tcBorders>
              <w:bottom w:val="single" w:sz="4" w:space="0" w:color="auto"/>
            </w:tcBorders>
            <w:shd w:val="clear" w:color="auto" w:fill="auto"/>
            <w:vAlign w:val="center"/>
          </w:tcPr>
          <w:p w14:paraId="04BCF260" w14:textId="77777777" w:rsidR="00312ACE" w:rsidRPr="00093B25" w:rsidRDefault="00312ACE" w:rsidP="00344E58">
            <w:pPr>
              <w:spacing w:after="40"/>
              <w:ind w:left="-105"/>
              <w:rPr>
                <w:rFonts w:eastAsia="Times New Roman"/>
                <w:color w:val="0D0D0D" w:themeColor="text1" w:themeTint="F2"/>
                <w:sz w:val="24"/>
                <w:szCs w:val="24"/>
                <w:lang w:eastAsia="en-GB"/>
              </w:rPr>
            </w:pPr>
            <w:r w:rsidRPr="00093B25">
              <w:rPr>
                <w:color w:val="000000"/>
                <w:sz w:val="24"/>
                <w:szCs w:val="24"/>
                <w:lang w:eastAsia="en-GB"/>
              </w:rPr>
              <w:t>Thailand</w:t>
            </w:r>
          </w:p>
        </w:tc>
        <w:tc>
          <w:tcPr>
            <w:tcW w:w="830" w:type="dxa"/>
            <w:tcBorders>
              <w:bottom w:val="single" w:sz="4" w:space="0" w:color="auto"/>
            </w:tcBorders>
            <w:shd w:val="clear" w:color="auto" w:fill="auto"/>
            <w:vAlign w:val="center"/>
          </w:tcPr>
          <w:p w14:paraId="5FAB024C" w14:textId="77777777" w:rsidR="00312ACE" w:rsidRPr="00093B25" w:rsidRDefault="00312ACE" w:rsidP="00344E58">
            <w:pPr>
              <w:spacing w:after="40"/>
              <w:jc w:val="center"/>
              <w:rPr>
                <w:rFonts w:eastAsia="Times New Roman"/>
                <w:color w:val="0D0D0D" w:themeColor="text1" w:themeTint="F2"/>
                <w:sz w:val="24"/>
                <w:szCs w:val="24"/>
                <w:lang w:eastAsia="en-GB"/>
              </w:rPr>
            </w:pPr>
            <w:r w:rsidRPr="00093B25">
              <w:rPr>
                <w:color w:val="000000"/>
                <w:sz w:val="24"/>
                <w:szCs w:val="24"/>
                <w:lang w:eastAsia="en-GB"/>
              </w:rPr>
              <w:t>F</w:t>
            </w:r>
          </w:p>
        </w:tc>
      </w:tr>
    </w:tbl>
    <w:p w14:paraId="38B1F140" w14:textId="77777777" w:rsidR="00861E4C" w:rsidRDefault="00861E4C" w:rsidP="00312ACE">
      <w:pPr>
        <w:keepNext/>
        <w:spacing w:before="240" w:after="240"/>
        <w:jc w:val="center"/>
        <w:rPr>
          <w:rFonts w:eastAsia="Times New Roman"/>
          <w:b/>
          <w:bCs/>
          <w:color w:val="000000" w:themeColor="text1"/>
          <w:sz w:val="24"/>
          <w:szCs w:val="24"/>
          <w:lang w:eastAsia="en-GB"/>
        </w:rPr>
      </w:pPr>
      <w:r>
        <w:rPr>
          <w:rFonts w:eastAsia="Times New Roman"/>
          <w:b/>
          <w:bCs/>
          <w:color w:val="000000" w:themeColor="text1"/>
          <w:sz w:val="24"/>
          <w:szCs w:val="24"/>
          <w:lang w:eastAsia="en-GB"/>
        </w:rPr>
        <w:br/>
      </w:r>
    </w:p>
    <w:p w14:paraId="79A8FE20" w14:textId="77777777" w:rsidR="00861E4C" w:rsidRDefault="00861E4C">
      <w:pPr>
        <w:suppressAutoHyphens w:val="0"/>
        <w:spacing w:line="240" w:lineRule="auto"/>
        <w:rPr>
          <w:rFonts w:eastAsia="Times New Roman"/>
          <w:b/>
          <w:bCs/>
          <w:color w:val="000000" w:themeColor="text1"/>
          <w:sz w:val="24"/>
          <w:szCs w:val="24"/>
          <w:lang w:eastAsia="en-GB"/>
        </w:rPr>
      </w:pPr>
      <w:r>
        <w:rPr>
          <w:rFonts w:eastAsia="Times New Roman"/>
          <w:b/>
          <w:bCs/>
          <w:color w:val="000000" w:themeColor="text1"/>
          <w:sz w:val="24"/>
          <w:szCs w:val="24"/>
          <w:lang w:eastAsia="en-GB"/>
        </w:rPr>
        <w:br w:type="page"/>
      </w:r>
    </w:p>
    <w:p w14:paraId="27A4C9A9" w14:textId="1D8104FC" w:rsidR="00312ACE" w:rsidRPr="00A42B51" w:rsidRDefault="00312ACE" w:rsidP="00312ACE">
      <w:pPr>
        <w:keepNext/>
        <w:spacing w:before="240" w:after="240"/>
        <w:jc w:val="center"/>
        <w:rPr>
          <w:rFonts w:eastAsia="Times New Roman"/>
          <w:b/>
          <w:bCs/>
          <w:color w:val="000000" w:themeColor="text1"/>
          <w:sz w:val="24"/>
          <w:szCs w:val="24"/>
          <w:lang w:eastAsia="en-GB"/>
        </w:rPr>
      </w:pPr>
      <w:r w:rsidRPr="00093B25">
        <w:rPr>
          <w:rFonts w:eastAsia="Times New Roman"/>
          <w:b/>
          <w:bCs/>
          <w:color w:val="000000" w:themeColor="text1"/>
          <w:sz w:val="24"/>
          <w:szCs w:val="24"/>
          <w:lang w:eastAsia="en-GB"/>
        </w:rPr>
        <w:lastRenderedPageBreak/>
        <w:t>Work</w:t>
      </w:r>
      <w:r w:rsidRPr="00A42B51">
        <w:rPr>
          <w:rFonts w:eastAsia="Times New Roman"/>
          <w:b/>
          <w:bCs/>
          <w:color w:val="000000" w:themeColor="text1"/>
          <w:sz w:val="24"/>
          <w:szCs w:val="24"/>
          <w:lang w:eastAsia="en-GB"/>
        </w:rPr>
        <w:t xml:space="preserve">ing Group on Enforced or Involuntary Disappearances, </w:t>
      </w:r>
      <w:r>
        <w:rPr>
          <w:rFonts w:eastAsia="Times New Roman"/>
          <w:b/>
          <w:bCs/>
          <w:color w:val="000000" w:themeColor="text1"/>
          <w:sz w:val="24"/>
          <w:szCs w:val="24"/>
          <w:lang w:eastAsia="en-GB"/>
        </w:rPr>
        <w:br/>
      </w:r>
      <w:r w:rsidRPr="00A42B51">
        <w:rPr>
          <w:rFonts w:eastAsia="Times New Roman"/>
          <w:b/>
          <w:bCs/>
          <w:color w:val="000000" w:themeColor="text1"/>
          <w:sz w:val="24"/>
          <w:szCs w:val="24"/>
          <w:lang w:eastAsia="en-GB"/>
        </w:rPr>
        <w:t>member from Latin American and Caribbean States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312ACE" w:rsidRPr="00A42B51" w14:paraId="62A3CEE0"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77D929C3"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61242815"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43228C6A"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1F718FBB" w14:textId="77777777" w:rsidR="00312ACE" w:rsidRPr="00A42B51" w:rsidRDefault="00312ACE" w:rsidP="00344E58">
            <w:pPr>
              <w:spacing w:before="120" w:after="120"/>
              <w:rPr>
                <w:rFonts w:eastAsia="Calibri"/>
                <w:b/>
                <w:color w:val="000000" w:themeColor="text1"/>
                <w:sz w:val="24"/>
                <w:szCs w:val="24"/>
              </w:rPr>
            </w:pPr>
            <w:r w:rsidRPr="00A42B51">
              <w:rPr>
                <w:rFonts w:eastAsia="Calibri"/>
                <w:b/>
                <w:color w:val="000000" w:themeColor="text1"/>
                <w:sz w:val="24"/>
                <w:szCs w:val="24"/>
              </w:rPr>
              <w:t>Gender</w:t>
            </w:r>
          </w:p>
        </w:tc>
      </w:tr>
      <w:tr w:rsidR="00312ACE" w:rsidRPr="00A42B51" w14:paraId="519DE72C" w14:textId="77777777" w:rsidTr="00344E58">
        <w:tblPrEx>
          <w:tblCellMar>
            <w:left w:w="108" w:type="dxa"/>
            <w:right w:w="108" w:type="dxa"/>
          </w:tblCellMar>
        </w:tblPrEx>
        <w:trPr>
          <w:trHeight w:val="300"/>
          <w:jc w:val="center"/>
        </w:trPr>
        <w:tc>
          <w:tcPr>
            <w:tcW w:w="2378" w:type="dxa"/>
            <w:shd w:val="clear" w:color="auto" w:fill="auto"/>
          </w:tcPr>
          <w:p w14:paraId="41444E54"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Miriam</w:t>
            </w:r>
          </w:p>
        </w:tc>
        <w:tc>
          <w:tcPr>
            <w:tcW w:w="2872" w:type="dxa"/>
            <w:shd w:val="clear" w:color="auto" w:fill="auto"/>
          </w:tcPr>
          <w:p w14:paraId="747DB604"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COHEN</w:t>
            </w:r>
          </w:p>
        </w:tc>
        <w:tc>
          <w:tcPr>
            <w:tcW w:w="3413" w:type="dxa"/>
            <w:shd w:val="clear" w:color="auto" w:fill="auto"/>
          </w:tcPr>
          <w:p w14:paraId="15BCBEED" w14:textId="77777777" w:rsidR="00312ACE" w:rsidRPr="00A42B51" w:rsidRDefault="00312ACE" w:rsidP="00344E58">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Brazil</w:t>
            </w:r>
          </w:p>
        </w:tc>
        <w:tc>
          <w:tcPr>
            <w:tcW w:w="830" w:type="dxa"/>
            <w:shd w:val="clear" w:color="auto" w:fill="auto"/>
          </w:tcPr>
          <w:p w14:paraId="04F54D2A" w14:textId="77777777" w:rsidR="00312ACE" w:rsidRPr="00A42B51" w:rsidRDefault="00312ACE" w:rsidP="00344E58">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F</w:t>
            </w:r>
          </w:p>
        </w:tc>
      </w:tr>
      <w:tr w:rsidR="00312ACE" w:rsidRPr="00A42B51" w14:paraId="0C089BE2" w14:textId="77777777" w:rsidTr="00344E58">
        <w:tblPrEx>
          <w:tblCellMar>
            <w:left w:w="108" w:type="dxa"/>
            <w:right w:w="108" w:type="dxa"/>
          </w:tblCellMar>
        </w:tblPrEx>
        <w:trPr>
          <w:trHeight w:val="300"/>
          <w:jc w:val="center"/>
        </w:trPr>
        <w:tc>
          <w:tcPr>
            <w:tcW w:w="2378" w:type="dxa"/>
            <w:shd w:val="clear" w:color="auto" w:fill="auto"/>
          </w:tcPr>
          <w:p w14:paraId="31BA758D"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Ana</w:t>
            </w:r>
          </w:p>
        </w:tc>
        <w:tc>
          <w:tcPr>
            <w:tcW w:w="2872" w:type="dxa"/>
            <w:shd w:val="clear" w:color="auto" w:fill="auto"/>
          </w:tcPr>
          <w:p w14:paraId="593C71A5" w14:textId="65BB2D21" w:rsidR="00312ACE" w:rsidRPr="00A42B51" w:rsidRDefault="00312ACE" w:rsidP="00344E58">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DELGADILLO</w:t>
            </w:r>
            <w:r w:rsidR="009E7DBB">
              <w:rPr>
                <w:rFonts w:eastAsia="Times New Roman"/>
                <w:bCs/>
                <w:color w:val="0D0D0D" w:themeColor="text1" w:themeTint="F2"/>
                <w:sz w:val="24"/>
                <w:szCs w:val="24"/>
                <w:lang w:eastAsia="en-GB"/>
              </w:rPr>
              <w:t xml:space="preserve"> </w:t>
            </w:r>
            <w:r w:rsidRPr="00A42B51">
              <w:rPr>
                <w:rFonts w:eastAsia="Times New Roman"/>
                <w:bCs/>
                <w:color w:val="0D0D0D" w:themeColor="text1" w:themeTint="F2"/>
                <w:sz w:val="24"/>
                <w:szCs w:val="24"/>
                <w:lang w:eastAsia="en-GB"/>
              </w:rPr>
              <w:t>PEREZ</w:t>
            </w:r>
          </w:p>
        </w:tc>
        <w:tc>
          <w:tcPr>
            <w:tcW w:w="3413" w:type="dxa"/>
            <w:shd w:val="clear" w:color="auto" w:fill="auto"/>
          </w:tcPr>
          <w:p w14:paraId="7EE0B575" w14:textId="77777777" w:rsidR="00312ACE" w:rsidRPr="00A42B51" w:rsidRDefault="00312ACE" w:rsidP="00344E58">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Mexico</w:t>
            </w:r>
          </w:p>
        </w:tc>
        <w:tc>
          <w:tcPr>
            <w:tcW w:w="830" w:type="dxa"/>
            <w:shd w:val="clear" w:color="auto" w:fill="auto"/>
          </w:tcPr>
          <w:p w14:paraId="0D9E46A3" w14:textId="77777777" w:rsidR="00312ACE" w:rsidRPr="00A42B51" w:rsidRDefault="00312ACE" w:rsidP="00344E58">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F</w:t>
            </w:r>
          </w:p>
        </w:tc>
      </w:tr>
      <w:tr w:rsidR="00312ACE" w:rsidRPr="00A42B51" w14:paraId="7DAE0A79" w14:textId="77777777" w:rsidTr="00AC0BF5">
        <w:tblPrEx>
          <w:tblCellMar>
            <w:left w:w="108" w:type="dxa"/>
            <w:right w:w="108" w:type="dxa"/>
          </w:tblCellMar>
        </w:tblPrEx>
        <w:trPr>
          <w:trHeight w:val="300"/>
          <w:jc w:val="center"/>
        </w:trPr>
        <w:tc>
          <w:tcPr>
            <w:tcW w:w="2378" w:type="dxa"/>
            <w:shd w:val="clear" w:color="auto" w:fill="auto"/>
          </w:tcPr>
          <w:p w14:paraId="4150D736"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Maria</w:t>
            </w:r>
          </w:p>
        </w:tc>
        <w:tc>
          <w:tcPr>
            <w:tcW w:w="2872" w:type="dxa"/>
            <w:shd w:val="clear" w:color="auto" w:fill="auto"/>
          </w:tcPr>
          <w:p w14:paraId="555D0F9A"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GALVIS-PATIÑO</w:t>
            </w:r>
          </w:p>
        </w:tc>
        <w:tc>
          <w:tcPr>
            <w:tcW w:w="3413" w:type="dxa"/>
            <w:shd w:val="clear" w:color="auto" w:fill="auto"/>
          </w:tcPr>
          <w:p w14:paraId="6E2C70BE" w14:textId="77777777" w:rsidR="00312ACE" w:rsidRPr="00A42B51" w:rsidRDefault="00312ACE" w:rsidP="00344E58">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Colombia</w:t>
            </w:r>
          </w:p>
        </w:tc>
        <w:tc>
          <w:tcPr>
            <w:tcW w:w="830" w:type="dxa"/>
            <w:shd w:val="clear" w:color="auto" w:fill="auto"/>
          </w:tcPr>
          <w:p w14:paraId="39EE1525" w14:textId="77777777" w:rsidR="00312ACE" w:rsidRPr="00A42B51" w:rsidRDefault="00312ACE" w:rsidP="00344E58">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F</w:t>
            </w:r>
          </w:p>
        </w:tc>
      </w:tr>
      <w:tr w:rsidR="00312ACE" w:rsidRPr="00A42B51" w14:paraId="6DFBE8D3" w14:textId="77777777" w:rsidTr="00AC0BF5">
        <w:tblPrEx>
          <w:tblCellMar>
            <w:left w:w="108" w:type="dxa"/>
            <w:right w:w="108" w:type="dxa"/>
          </w:tblCellMar>
        </w:tblPrEx>
        <w:trPr>
          <w:trHeight w:val="300"/>
          <w:jc w:val="center"/>
        </w:trPr>
        <w:tc>
          <w:tcPr>
            <w:tcW w:w="2378" w:type="dxa"/>
            <w:tcBorders>
              <w:bottom w:val="single" w:sz="4" w:space="0" w:color="auto"/>
            </w:tcBorders>
            <w:shd w:val="clear" w:color="auto" w:fill="auto"/>
          </w:tcPr>
          <w:p w14:paraId="18D4C297"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186806">
              <w:rPr>
                <w:rFonts w:eastAsia="Times New Roman"/>
                <w:bCs/>
                <w:color w:val="0D0D0D" w:themeColor="text1" w:themeTint="F2"/>
                <w:sz w:val="24"/>
                <w:szCs w:val="24"/>
                <w:lang w:eastAsia="en-GB"/>
              </w:rPr>
              <w:t>Juan</w:t>
            </w:r>
            <w:r w:rsidRPr="00A42B51">
              <w:rPr>
                <w:rFonts w:eastAsia="Times New Roman"/>
                <w:bCs/>
                <w:color w:val="0D0D0D" w:themeColor="text1" w:themeTint="F2"/>
                <w:sz w:val="24"/>
                <w:szCs w:val="24"/>
                <w:lang w:eastAsia="en-GB"/>
              </w:rPr>
              <w:t xml:space="preserve"> Carlos</w:t>
            </w:r>
          </w:p>
        </w:tc>
        <w:tc>
          <w:tcPr>
            <w:tcW w:w="2872" w:type="dxa"/>
            <w:tcBorders>
              <w:bottom w:val="single" w:sz="4" w:space="0" w:color="auto"/>
            </w:tcBorders>
            <w:shd w:val="clear" w:color="auto" w:fill="auto"/>
          </w:tcPr>
          <w:p w14:paraId="3539CD6F" w14:textId="77777777" w:rsidR="00312ACE" w:rsidRPr="00A42B51" w:rsidRDefault="00312ACE" w:rsidP="00344E58">
            <w:pPr>
              <w:spacing w:after="40"/>
              <w:ind w:left="-105"/>
              <w:rPr>
                <w:rFonts w:eastAsia="Times New Roman"/>
                <w:bCs/>
                <w:color w:val="0D0D0D" w:themeColor="text1" w:themeTint="F2"/>
                <w:sz w:val="24"/>
                <w:szCs w:val="24"/>
                <w:lang w:eastAsia="en-GB"/>
              </w:rPr>
            </w:pPr>
            <w:r w:rsidRPr="00A42B51">
              <w:rPr>
                <w:rFonts w:eastAsia="Times New Roman"/>
                <w:bCs/>
                <w:color w:val="0D0D0D" w:themeColor="text1" w:themeTint="F2"/>
                <w:sz w:val="24"/>
                <w:szCs w:val="24"/>
                <w:lang w:eastAsia="en-GB"/>
              </w:rPr>
              <w:t>GUTIERREZ CONTRERAS</w:t>
            </w:r>
          </w:p>
        </w:tc>
        <w:tc>
          <w:tcPr>
            <w:tcW w:w="3413" w:type="dxa"/>
            <w:tcBorders>
              <w:bottom w:val="single" w:sz="4" w:space="0" w:color="auto"/>
            </w:tcBorders>
            <w:shd w:val="clear" w:color="auto" w:fill="auto"/>
          </w:tcPr>
          <w:p w14:paraId="058AE61B" w14:textId="77777777" w:rsidR="00312ACE" w:rsidRPr="00A42B51" w:rsidRDefault="00312ACE" w:rsidP="00344E58">
            <w:pPr>
              <w:spacing w:after="40"/>
              <w:ind w:left="-105"/>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Mexico</w:t>
            </w:r>
          </w:p>
        </w:tc>
        <w:tc>
          <w:tcPr>
            <w:tcW w:w="830" w:type="dxa"/>
            <w:tcBorders>
              <w:bottom w:val="single" w:sz="4" w:space="0" w:color="auto"/>
            </w:tcBorders>
            <w:shd w:val="clear" w:color="auto" w:fill="auto"/>
          </w:tcPr>
          <w:p w14:paraId="3CAA57ED" w14:textId="77777777" w:rsidR="00312ACE" w:rsidRPr="00A42B51" w:rsidRDefault="00312ACE" w:rsidP="00344E58">
            <w:pPr>
              <w:spacing w:after="40"/>
              <w:jc w:val="center"/>
              <w:rPr>
                <w:rFonts w:eastAsia="Times New Roman"/>
                <w:color w:val="0D0D0D" w:themeColor="text1" w:themeTint="F2"/>
                <w:sz w:val="24"/>
                <w:szCs w:val="24"/>
                <w:lang w:eastAsia="en-GB"/>
              </w:rPr>
            </w:pPr>
            <w:r w:rsidRPr="00A42B51">
              <w:rPr>
                <w:rFonts w:eastAsia="Times New Roman"/>
                <w:color w:val="0D0D0D" w:themeColor="text1" w:themeTint="F2"/>
                <w:sz w:val="24"/>
                <w:szCs w:val="24"/>
                <w:lang w:eastAsia="en-GB"/>
              </w:rPr>
              <w:t>M</w:t>
            </w:r>
          </w:p>
        </w:tc>
      </w:tr>
    </w:tbl>
    <w:p w14:paraId="3232E2FC" w14:textId="77777777" w:rsidR="00B265EC" w:rsidRDefault="00B265EC" w:rsidP="00A83FD6">
      <w:pPr>
        <w:suppressAutoHyphens w:val="0"/>
        <w:spacing w:line="240" w:lineRule="auto"/>
        <w:jc w:val="center"/>
        <w:rPr>
          <w:rFonts w:eastAsia="Calibri"/>
          <w:sz w:val="24"/>
          <w:szCs w:val="24"/>
          <w:u w:val="single"/>
        </w:rPr>
      </w:pPr>
    </w:p>
    <w:p w14:paraId="185990CD" w14:textId="4D96EDF0" w:rsidR="00730D0D" w:rsidRPr="00AA276F" w:rsidRDefault="00730D0D" w:rsidP="00A83FD6">
      <w:pPr>
        <w:suppressAutoHyphens w:val="0"/>
        <w:spacing w:line="240" w:lineRule="auto"/>
        <w:jc w:val="center"/>
        <w:rPr>
          <w:rFonts w:eastAsia="Calibri"/>
          <w:sz w:val="24"/>
          <w:szCs w:val="24"/>
          <w:u w:val="single"/>
        </w:rPr>
      </w:pPr>
      <w:r w:rsidRPr="00AA276F">
        <w:rPr>
          <w:rFonts w:eastAsia="Calibri"/>
          <w:sz w:val="24"/>
          <w:szCs w:val="24"/>
          <w:u w:val="single"/>
        </w:rPr>
        <w:tab/>
      </w:r>
      <w:r w:rsidRPr="00AA276F">
        <w:rPr>
          <w:rFonts w:eastAsia="Calibri"/>
          <w:sz w:val="24"/>
          <w:szCs w:val="24"/>
          <w:u w:val="single"/>
        </w:rPr>
        <w:tab/>
      </w:r>
      <w:r w:rsidRPr="00AA276F">
        <w:rPr>
          <w:rFonts w:eastAsia="Calibri"/>
          <w:sz w:val="24"/>
          <w:szCs w:val="24"/>
          <w:u w:val="single"/>
        </w:rPr>
        <w:tab/>
      </w:r>
    </w:p>
    <w:sectPr w:rsidR="00730D0D" w:rsidRPr="00AA276F" w:rsidSect="00B90417">
      <w:headerReference w:type="even" r:id="rId22"/>
      <w:headerReference w:type="default" r:id="rId23"/>
      <w:footerReference w:type="even" r:id="rId24"/>
      <w:footerReference w:type="default" r:id="rId25"/>
      <w:endnotePr>
        <w:numFmt w:val="decimal"/>
      </w:endnotePr>
      <w:pgSz w:w="11907" w:h="16840" w:code="9"/>
      <w:pgMar w:top="1202" w:right="1134" w:bottom="1276" w:left="1134" w:header="1134" w:footer="82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0B43" w14:textId="77777777" w:rsidR="009C14C7" w:rsidRDefault="009C14C7"/>
  </w:endnote>
  <w:endnote w:type="continuationSeparator" w:id="0">
    <w:p w14:paraId="7E898BC1" w14:textId="77777777" w:rsidR="009C14C7" w:rsidRDefault="009C14C7"/>
  </w:endnote>
  <w:endnote w:type="continuationNotice" w:id="1">
    <w:p w14:paraId="4D4F104B" w14:textId="77777777" w:rsidR="009C14C7" w:rsidRDefault="009C1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431123"/>
      <w:docPartObj>
        <w:docPartGallery w:val="Page Numbers (Bottom of Page)"/>
        <w:docPartUnique/>
      </w:docPartObj>
    </w:sdtPr>
    <w:sdtEndPr>
      <w:rPr>
        <w:noProof/>
        <w:sz w:val="20"/>
      </w:rPr>
    </w:sdtEndPr>
    <w:sdtContent>
      <w:p w14:paraId="279A2471" w14:textId="78F33688" w:rsidR="009C14C7" w:rsidRPr="00235DC5" w:rsidRDefault="009C14C7">
        <w:pPr>
          <w:pStyle w:val="Footer"/>
          <w:jc w:val="center"/>
          <w:rPr>
            <w:sz w:val="20"/>
          </w:rPr>
        </w:pPr>
        <w:r w:rsidRPr="00235DC5">
          <w:rPr>
            <w:sz w:val="20"/>
          </w:rPr>
          <w:fldChar w:fldCharType="begin"/>
        </w:r>
        <w:r w:rsidRPr="00235DC5">
          <w:rPr>
            <w:sz w:val="20"/>
          </w:rPr>
          <w:instrText xml:space="preserve"> PAGE   \* MERGEFORMAT </w:instrText>
        </w:r>
        <w:r w:rsidRPr="00235DC5">
          <w:rPr>
            <w:sz w:val="20"/>
          </w:rPr>
          <w:fldChar w:fldCharType="separate"/>
        </w:r>
        <w:r w:rsidR="00ED27AC">
          <w:rPr>
            <w:noProof/>
            <w:sz w:val="20"/>
          </w:rPr>
          <w:t>4</w:t>
        </w:r>
        <w:r w:rsidRPr="00235DC5">
          <w:rPr>
            <w:noProof/>
            <w:sz w:val="20"/>
          </w:rPr>
          <w:fldChar w:fldCharType="end"/>
        </w:r>
      </w:p>
    </w:sdtContent>
  </w:sdt>
  <w:p w14:paraId="1C49386A" w14:textId="77777777" w:rsidR="009C14C7" w:rsidRDefault="009C1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39B3" w14:textId="30F12912" w:rsidR="009C14C7" w:rsidRPr="002731E4" w:rsidRDefault="009C14C7">
    <w:pPr>
      <w:pStyle w:val="Footer"/>
      <w:jc w:val="center"/>
      <w:rPr>
        <w:sz w:val="20"/>
      </w:rPr>
    </w:pPr>
    <w:r w:rsidRPr="002731E4">
      <w:rPr>
        <w:sz w:val="20"/>
      </w:rPr>
      <w:fldChar w:fldCharType="begin"/>
    </w:r>
    <w:r w:rsidRPr="002731E4">
      <w:rPr>
        <w:sz w:val="20"/>
      </w:rPr>
      <w:instrText xml:space="preserve"> PAGE   \* MERGEFORMAT </w:instrText>
    </w:r>
    <w:r w:rsidRPr="002731E4">
      <w:rPr>
        <w:sz w:val="20"/>
      </w:rPr>
      <w:fldChar w:fldCharType="separate"/>
    </w:r>
    <w:r w:rsidR="00ED27AC">
      <w:rPr>
        <w:noProof/>
        <w:sz w:val="20"/>
      </w:rPr>
      <w:t>5</w:t>
    </w:r>
    <w:r w:rsidRPr="002731E4">
      <w:rPr>
        <w:noProof/>
        <w:sz w:val="20"/>
      </w:rPr>
      <w:fldChar w:fldCharType="end"/>
    </w:r>
  </w:p>
  <w:p w14:paraId="2FFB72CD" w14:textId="77777777" w:rsidR="009C14C7" w:rsidRDefault="009C1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1321" w14:textId="77777777" w:rsidR="009C14C7" w:rsidRPr="000B175B" w:rsidRDefault="009C14C7" w:rsidP="000B175B">
      <w:pPr>
        <w:tabs>
          <w:tab w:val="right" w:pos="2155"/>
        </w:tabs>
        <w:spacing w:after="80"/>
        <w:ind w:left="680"/>
        <w:rPr>
          <w:u w:val="single"/>
        </w:rPr>
      </w:pPr>
      <w:r>
        <w:rPr>
          <w:u w:val="single"/>
        </w:rPr>
        <w:tab/>
      </w:r>
    </w:p>
  </w:footnote>
  <w:footnote w:type="continuationSeparator" w:id="0">
    <w:p w14:paraId="1EE409A1" w14:textId="77777777" w:rsidR="009C14C7" w:rsidRPr="00FC68B7" w:rsidRDefault="009C14C7" w:rsidP="00FC68B7">
      <w:pPr>
        <w:tabs>
          <w:tab w:val="left" w:pos="2155"/>
        </w:tabs>
        <w:spacing w:after="80"/>
        <w:ind w:left="680"/>
        <w:rPr>
          <w:u w:val="single"/>
        </w:rPr>
      </w:pPr>
      <w:r>
        <w:rPr>
          <w:u w:val="single"/>
        </w:rPr>
        <w:tab/>
      </w:r>
    </w:p>
  </w:footnote>
  <w:footnote w:type="continuationNotice" w:id="1">
    <w:p w14:paraId="469C5377" w14:textId="77777777" w:rsidR="009C14C7" w:rsidRDefault="009C14C7"/>
  </w:footnote>
  <w:footnote w:id="2">
    <w:p w14:paraId="1177F422" w14:textId="04680F14" w:rsidR="009C14C7" w:rsidRPr="00061BE5" w:rsidRDefault="009C14C7">
      <w:pPr>
        <w:pStyle w:val="FootnoteText"/>
        <w:rPr>
          <w:sz w:val="20"/>
        </w:rPr>
      </w:pPr>
      <w:r w:rsidRPr="00774BC8">
        <w:rPr>
          <w:rStyle w:val="FootnoteReference"/>
          <w:sz w:val="20"/>
        </w:rPr>
        <w:footnoteRef/>
      </w:r>
      <w:r w:rsidRPr="00774BC8">
        <w:rPr>
          <w:sz w:val="20"/>
        </w:rPr>
        <w:t xml:space="preserve">  Several candidates submitted applications for more than one mandate in this selection round.</w:t>
      </w:r>
    </w:p>
  </w:footnote>
  <w:footnote w:id="3">
    <w:p w14:paraId="228473A7" w14:textId="17F1E1CB" w:rsidR="009C14C7" w:rsidRPr="00061BE5" w:rsidRDefault="009C14C7" w:rsidP="002D1E83">
      <w:pPr>
        <w:pStyle w:val="FootnoteText"/>
        <w:rPr>
          <w:sz w:val="20"/>
        </w:rPr>
      </w:pPr>
      <w:r w:rsidRPr="00061BE5">
        <w:rPr>
          <w:rStyle w:val="FootnoteReference"/>
          <w:sz w:val="20"/>
        </w:rPr>
        <w:footnoteRef/>
      </w:r>
      <w:r w:rsidRPr="00061BE5">
        <w:rPr>
          <w:sz w:val="20"/>
        </w:rPr>
        <w:t xml:space="preserve">  See</w:t>
      </w:r>
      <w:r w:rsidR="005B5BE1">
        <w:rPr>
          <w:sz w:val="20"/>
        </w:rPr>
        <w:t xml:space="preserve"> </w:t>
      </w:r>
      <w:hyperlink r:id="rId1" w:history="1">
        <w:r w:rsidR="005B5BE1" w:rsidRPr="005B5BE1">
          <w:rPr>
            <w:rStyle w:val="Hyperlink"/>
            <w:color w:val="0000FF"/>
            <w:sz w:val="20"/>
          </w:rPr>
          <w:t>https://www.ohchr.org/en/hr-bodies/hrc/sp/hrc52</w:t>
        </w:r>
      </w:hyperlink>
    </w:p>
  </w:footnote>
  <w:footnote w:id="4">
    <w:p w14:paraId="5DA12F3B" w14:textId="1732F6D1" w:rsidR="009C14C7" w:rsidRPr="005F292C" w:rsidRDefault="009C14C7" w:rsidP="00E74967">
      <w:pPr>
        <w:pStyle w:val="FootnoteText"/>
        <w:tabs>
          <w:tab w:val="right" w:pos="140"/>
        </w:tabs>
        <w:ind w:left="142" w:right="0" w:hanging="142"/>
        <w:rPr>
          <w:sz w:val="20"/>
        </w:rPr>
      </w:pPr>
      <w:r w:rsidRPr="00A81734">
        <w:rPr>
          <w:rStyle w:val="FootnoteReference"/>
          <w:sz w:val="20"/>
        </w:rPr>
        <w:footnoteRef/>
      </w:r>
      <w:r w:rsidRPr="00A81734">
        <w:rPr>
          <w:rStyle w:val="FootnoteReference"/>
          <w:sz w:val="20"/>
          <w:vertAlign w:val="baseline"/>
        </w:rPr>
        <w:t xml:space="preserve"> </w:t>
      </w:r>
      <w:r w:rsidRPr="00A81734">
        <w:rPr>
          <w:sz w:val="20"/>
        </w:rPr>
        <w:t xml:space="preserve"> Letter from the Chair of the Coordination Committee of Special Procedures to the Consultative Group on the selection process of spe</w:t>
      </w:r>
      <w:r w:rsidR="00A81734">
        <w:rPr>
          <w:sz w:val="20"/>
        </w:rPr>
        <w:t xml:space="preserve">cial procedure mandate holders </w:t>
      </w:r>
      <w:r w:rsidRPr="00D2618D">
        <w:rPr>
          <w:sz w:val="20"/>
        </w:rPr>
        <w:t xml:space="preserve">dated </w:t>
      </w:r>
      <w:r w:rsidR="00A81734" w:rsidRPr="00D2618D">
        <w:rPr>
          <w:sz w:val="20"/>
        </w:rPr>
        <w:t xml:space="preserve">16 </w:t>
      </w:r>
      <w:r w:rsidR="00D2618D" w:rsidRPr="00D2618D">
        <w:rPr>
          <w:sz w:val="20"/>
        </w:rPr>
        <w:t>January 2023</w:t>
      </w:r>
      <w:r w:rsidRPr="00D2618D">
        <w:rPr>
          <w:sz w:val="20"/>
        </w:rPr>
        <w:t xml:space="preserve"> </w:t>
      </w:r>
      <w:r w:rsidR="00A81734" w:rsidRPr="00D2618D">
        <w:rPr>
          <w:sz w:val="20"/>
        </w:rPr>
        <w:t>is</w:t>
      </w:r>
      <w:r w:rsidRPr="00D2618D">
        <w:rPr>
          <w:sz w:val="20"/>
        </w:rPr>
        <w:t xml:space="preserve"> available on</w:t>
      </w:r>
      <w:r w:rsidR="004E1EE2">
        <w:rPr>
          <w:sz w:val="20"/>
        </w:rPr>
        <w:t xml:space="preserve"> </w:t>
      </w:r>
      <w:hyperlink r:id="rId2" w:history="1">
        <w:r w:rsidR="004E1EE2" w:rsidRPr="00861E4C">
          <w:rPr>
            <w:rStyle w:val="Hyperlink"/>
            <w:color w:val="0000FF"/>
            <w:sz w:val="20"/>
          </w:rPr>
          <w:t>https://www.ohchr.org/en/special-procedures-human-rights-council/coordination-committee-special-procedures</w:t>
        </w:r>
      </w:hyperlink>
    </w:p>
  </w:footnote>
  <w:footnote w:id="5">
    <w:p w14:paraId="73C4EEDF" w14:textId="36AE9C0A" w:rsidR="009C14C7" w:rsidRDefault="009C14C7" w:rsidP="00607D62">
      <w:pPr>
        <w:pStyle w:val="FootnoteText"/>
        <w:tabs>
          <w:tab w:val="clear" w:pos="1021"/>
          <w:tab w:val="right" w:pos="142"/>
        </w:tabs>
        <w:ind w:left="142" w:right="0" w:hanging="142"/>
      </w:pPr>
      <w:r w:rsidRPr="0065521F">
        <w:rPr>
          <w:rStyle w:val="FootnoteReference"/>
          <w:sz w:val="20"/>
        </w:rPr>
        <w:footnoteRef/>
      </w:r>
      <w:r w:rsidRPr="0065521F">
        <w:rPr>
          <w:sz w:val="20"/>
        </w:rPr>
        <w:t xml:space="preserve"> </w:t>
      </w:r>
      <w:r w:rsidRPr="006073D9">
        <w:rPr>
          <w:sz w:val="20"/>
        </w:rPr>
        <w:t xml:space="preserve">The list of </w:t>
      </w:r>
      <w:r>
        <w:rPr>
          <w:sz w:val="20"/>
        </w:rPr>
        <w:t xml:space="preserve">mandates and of </w:t>
      </w:r>
      <w:r w:rsidRPr="006073D9">
        <w:rPr>
          <w:sz w:val="20"/>
        </w:rPr>
        <w:t>candidates is provided in alphabetical order.</w:t>
      </w:r>
    </w:p>
  </w:footnote>
  <w:footnote w:id="6">
    <w:p w14:paraId="044C7488" w14:textId="751BC2A8" w:rsidR="0026244A" w:rsidRPr="0080416F" w:rsidRDefault="0026244A" w:rsidP="00607D62">
      <w:pPr>
        <w:pStyle w:val="FootnoteText"/>
        <w:tabs>
          <w:tab w:val="clear" w:pos="1021"/>
          <w:tab w:val="right" w:pos="0"/>
        </w:tabs>
        <w:ind w:left="142" w:right="0" w:hanging="142"/>
        <w:rPr>
          <w:sz w:val="20"/>
        </w:rPr>
      </w:pPr>
      <w:r w:rsidRPr="0080416F">
        <w:rPr>
          <w:rStyle w:val="FootnoteReference"/>
          <w:sz w:val="20"/>
        </w:rPr>
        <w:footnoteRef/>
      </w:r>
      <w:r w:rsidRPr="0080416F">
        <w:rPr>
          <w:sz w:val="20"/>
        </w:rPr>
        <w:t xml:space="preserve"> On 2</w:t>
      </w:r>
      <w:r w:rsidR="00080719" w:rsidRPr="0080416F">
        <w:rPr>
          <w:sz w:val="20"/>
        </w:rPr>
        <w:t>7</w:t>
      </w:r>
      <w:r w:rsidRPr="0080416F">
        <w:rPr>
          <w:sz w:val="20"/>
        </w:rPr>
        <w:t xml:space="preserve"> January 2023, the candidate informed the Secretariat of his decision to withdraw his candidacy for this post. </w:t>
      </w:r>
    </w:p>
  </w:footnote>
  <w:footnote w:id="7">
    <w:p w14:paraId="24E69381" w14:textId="060B8402" w:rsidR="009C14C7" w:rsidRDefault="009C14C7" w:rsidP="000C3815">
      <w:pPr>
        <w:pStyle w:val="FootnoteText"/>
      </w:pPr>
      <w:r w:rsidRPr="0065521F">
        <w:rPr>
          <w:rStyle w:val="FootnoteReference"/>
          <w:sz w:val="20"/>
        </w:rPr>
        <w:footnoteRef/>
      </w:r>
      <w:r w:rsidRPr="0065521F">
        <w:rPr>
          <w:sz w:val="20"/>
        </w:rPr>
        <w:t xml:space="preserve"> </w:t>
      </w:r>
      <w:r w:rsidRPr="006073D9">
        <w:rPr>
          <w:sz w:val="20"/>
        </w:rPr>
        <w:t xml:space="preserve">The list of </w:t>
      </w:r>
      <w:r>
        <w:rPr>
          <w:sz w:val="20"/>
        </w:rPr>
        <w:t xml:space="preserve">mandates and of </w:t>
      </w:r>
      <w:r w:rsidRPr="006073D9">
        <w:rPr>
          <w:sz w:val="20"/>
        </w:rPr>
        <w:t>candidates is provided in alphabetical order.</w:t>
      </w:r>
    </w:p>
  </w:footnote>
  <w:footnote w:id="8">
    <w:p w14:paraId="28FD1568" w14:textId="14EC0718" w:rsidR="0026244A" w:rsidRPr="0080416F" w:rsidRDefault="0026244A" w:rsidP="005E0DEC">
      <w:pPr>
        <w:pStyle w:val="FootnoteText"/>
        <w:tabs>
          <w:tab w:val="clear" w:pos="1021"/>
          <w:tab w:val="right" w:pos="0"/>
        </w:tabs>
        <w:ind w:left="142" w:right="0" w:hanging="142"/>
        <w:rPr>
          <w:sz w:val="20"/>
        </w:rPr>
      </w:pPr>
      <w:r w:rsidRPr="0080416F">
        <w:rPr>
          <w:rStyle w:val="FootnoteReference"/>
          <w:sz w:val="20"/>
        </w:rPr>
        <w:footnoteRef/>
      </w:r>
      <w:r w:rsidRPr="0080416F">
        <w:rPr>
          <w:sz w:val="20"/>
        </w:rPr>
        <w:t xml:space="preserve"> On 2</w:t>
      </w:r>
      <w:r w:rsidR="00A65E8B" w:rsidRPr="0080416F">
        <w:rPr>
          <w:sz w:val="20"/>
        </w:rPr>
        <w:t>7</w:t>
      </w:r>
      <w:r w:rsidRPr="0080416F">
        <w:rPr>
          <w:sz w:val="20"/>
        </w:rPr>
        <w:t xml:space="preserve"> January 2023, the candidate informed the Secretariat of his decision to withdraw his </w:t>
      </w:r>
      <w:r w:rsidR="0080416F">
        <w:rPr>
          <w:sz w:val="20"/>
        </w:rPr>
        <w:t xml:space="preserve">candidacy </w:t>
      </w:r>
      <w:r w:rsidRPr="0080416F">
        <w:rPr>
          <w:sz w:val="20"/>
        </w:rPr>
        <w:t xml:space="preserve">for this post.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6C73" w14:textId="50B2860C" w:rsidR="009C14C7" w:rsidRPr="00141AE1" w:rsidRDefault="009C14C7" w:rsidP="00141AE1">
    <w:pPr>
      <w:pStyle w:val="Header"/>
      <w:spacing w:after="80"/>
      <w:rPr>
        <w:b w:val="0"/>
        <w:i/>
      </w:rPr>
    </w:pPr>
    <w:r w:rsidRPr="0038351E">
      <w:rPr>
        <w:b w:val="0"/>
        <w:i/>
      </w:rPr>
      <w:t xml:space="preserve">Report of the </w:t>
    </w:r>
    <w:r w:rsidRPr="001C41EE">
      <w:rPr>
        <w:b w:val="0"/>
        <w:i/>
      </w:rPr>
      <w:t>Consultative Group (HRC</w:t>
    </w:r>
    <w:r>
      <w:rPr>
        <w:b w:val="0"/>
        <w:i/>
      </w:rPr>
      <w:t>5</w:t>
    </w:r>
    <w:r w:rsidR="003124AA">
      <w:rPr>
        <w:b w:val="0"/>
        <w:i/>
      </w:rPr>
      <w:t>2</w:t>
    </w:r>
    <w:r w:rsidRPr="001C41EE">
      <w:rPr>
        <w:b w:val="0"/>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BCB3" w14:textId="3EF8DC24" w:rsidR="009C14C7" w:rsidRPr="0038351E" w:rsidRDefault="009C14C7" w:rsidP="0002263D">
    <w:pPr>
      <w:pStyle w:val="Header"/>
      <w:spacing w:after="80"/>
      <w:jc w:val="right"/>
      <w:rPr>
        <w:b w:val="0"/>
        <w:i/>
      </w:rPr>
    </w:pPr>
    <w:r w:rsidRPr="0038351E">
      <w:rPr>
        <w:b w:val="0"/>
        <w:i/>
      </w:rPr>
      <w:t xml:space="preserve">Report of the </w:t>
    </w:r>
    <w:r>
      <w:rPr>
        <w:b w:val="0"/>
        <w:i/>
      </w:rPr>
      <w:t>Consultative Group (HRC5</w:t>
    </w:r>
    <w:r w:rsidR="003124AA">
      <w:rPr>
        <w:b w:val="0"/>
        <w:i/>
      </w:rPr>
      <w:t>2</w:t>
    </w:r>
    <w:r w:rsidRPr="001C41EE">
      <w:rPr>
        <w:b w:val="0"/>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B53"/>
    <w:multiLevelType w:val="hybridMultilevel"/>
    <w:tmpl w:val="92C29DD4"/>
    <w:lvl w:ilvl="0" w:tplc="321CA448">
      <w:start w:val="1"/>
      <w:numFmt w:val="decimal"/>
      <w:lvlText w:val="%1."/>
      <w:lvlJc w:val="left"/>
      <w:pPr>
        <w:ind w:left="928" w:hanging="360"/>
      </w:pPr>
      <w:rPr>
        <w:rFonts w:hint="default"/>
        <w:b w:val="0"/>
        <w:i w:val="0"/>
        <w:iCs/>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847F3"/>
    <w:multiLevelType w:val="hybridMultilevel"/>
    <w:tmpl w:val="C4D80E8C"/>
    <w:lvl w:ilvl="0" w:tplc="7E2A6E2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435EF"/>
    <w:multiLevelType w:val="multilevel"/>
    <w:tmpl w:val="972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1D847D7"/>
    <w:multiLevelType w:val="hybridMultilevel"/>
    <w:tmpl w:val="4A70018C"/>
    <w:lvl w:ilvl="0" w:tplc="145C69F2">
      <w:start w:val="1"/>
      <w:numFmt w:val="decimal"/>
      <w:lvlText w:val="%1."/>
      <w:lvlJc w:val="left"/>
      <w:pPr>
        <w:ind w:left="928" w:hanging="360"/>
      </w:pPr>
      <w:rPr>
        <w:rFonts w:hint="default"/>
        <w:b w:val="0"/>
        <w:i w:val="0"/>
        <w:iCs/>
        <w:strike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E137B4"/>
    <w:multiLevelType w:val="hybridMultilevel"/>
    <w:tmpl w:val="C9D811C4"/>
    <w:lvl w:ilvl="0" w:tplc="0809000F">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18047B00"/>
    <w:multiLevelType w:val="hybridMultilevel"/>
    <w:tmpl w:val="91CCC876"/>
    <w:lvl w:ilvl="0" w:tplc="FA80AD9C">
      <w:start w:val="1"/>
      <w:numFmt w:val="decimal"/>
      <w:lvlText w:val="%1."/>
      <w:lvlJc w:val="left"/>
      <w:pPr>
        <w:ind w:left="5464" w:hanging="360"/>
      </w:pPr>
      <w:rPr>
        <w:rFonts w:hint="default"/>
        <w:b w:val="0"/>
        <w:i w:val="0"/>
        <w:iCs/>
        <w:strike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580AD4"/>
    <w:multiLevelType w:val="multilevel"/>
    <w:tmpl w:val="0E44B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6F66B7"/>
    <w:multiLevelType w:val="hybridMultilevel"/>
    <w:tmpl w:val="36FA7E0A"/>
    <w:lvl w:ilvl="0" w:tplc="1C509A8A">
      <w:start w:val="1"/>
      <w:numFmt w:val="upperRoman"/>
      <w:lvlText w:val="%1."/>
      <w:lvlJc w:val="left"/>
      <w:pPr>
        <w:ind w:left="862" w:hanging="720"/>
      </w:pPr>
      <w:rPr>
        <w:rFonts w:hint="default"/>
        <w:b/>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9557DB"/>
    <w:multiLevelType w:val="multilevel"/>
    <w:tmpl w:val="8C54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A2B71"/>
    <w:multiLevelType w:val="hybridMultilevel"/>
    <w:tmpl w:val="A546ECDA"/>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2" w15:restartNumberingAfterBreak="0">
    <w:nsid w:val="27551503"/>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3" w15:restartNumberingAfterBreak="0">
    <w:nsid w:val="288E08DE"/>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4" w15:restartNumberingAfterBreak="0">
    <w:nsid w:val="29857C33"/>
    <w:multiLevelType w:val="multilevel"/>
    <w:tmpl w:val="FC3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20E60"/>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7" w15:restartNumberingAfterBreak="0">
    <w:nsid w:val="41772BD4"/>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8" w15:restartNumberingAfterBreak="0">
    <w:nsid w:val="41E66043"/>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293EBF"/>
    <w:multiLevelType w:val="hybridMultilevel"/>
    <w:tmpl w:val="78105BA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071E63"/>
    <w:multiLevelType w:val="hybridMultilevel"/>
    <w:tmpl w:val="0C00A328"/>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2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25261C"/>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23" w15:restartNumberingAfterBreak="0">
    <w:nsid w:val="6E0D27B0"/>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24" w15:restartNumberingAfterBreak="0">
    <w:nsid w:val="6F056ED3"/>
    <w:multiLevelType w:val="hybridMultilevel"/>
    <w:tmpl w:val="92E26F80"/>
    <w:lvl w:ilvl="0" w:tplc="0C9628E2">
      <w:start w:val="1"/>
      <w:numFmt w:val="decimal"/>
      <w:lvlText w:val="%1."/>
      <w:lvlJc w:val="left"/>
      <w:pPr>
        <w:ind w:left="1638" w:hanging="360"/>
      </w:pPr>
      <w:rPr>
        <w:b w:val="0"/>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25" w15:restartNumberingAfterBreak="0">
    <w:nsid w:val="749A07AB"/>
    <w:multiLevelType w:val="multilevel"/>
    <w:tmpl w:val="9C84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FC2964"/>
    <w:multiLevelType w:val="hybridMultilevel"/>
    <w:tmpl w:val="28EEA4F0"/>
    <w:lvl w:ilvl="0" w:tplc="0809000F">
      <w:start w:val="1"/>
      <w:numFmt w:val="decimal"/>
      <w:lvlText w:val="%1."/>
      <w:lvlJc w:val="left"/>
      <w:pPr>
        <w:ind w:left="615" w:hanging="360"/>
      </w:p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num w:numId="1">
    <w:abstractNumId w:val="1"/>
  </w:num>
  <w:num w:numId="2">
    <w:abstractNumId w:val="21"/>
  </w:num>
  <w:num w:numId="3">
    <w:abstractNumId w:val="9"/>
  </w:num>
  <w:num w:numId="4">
    <w:abstractNumId w:val="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24"/>
  </w:num>
  <w:num w:numId="13">
    <w:abstractNumId w:val="10"/>
  </w:num>
  <w:num w:numId="14">
    <w:abstractNumId w:val="25"/>
  </w:num>
  <w:num w:numId="15">
    <w:abstractNumId w:val="23"/>
  </w:num>
  <w:num w:numId="16">
    <w:abstractNumId w:val="11"/>
  </w:num>
  <w:num w:numId="17">
    <w:abstractNumId w:val="16"/>
  </w:num>
  <w:num w:numId="18">
    <w:abstractNumId w:val="12"/>
  </w:num>
  <w:num w:numId="19">
    <w:abstractNumId w:val="6"/>
  </w:num>
  <w:num w:numId="20">
    <w:abstractNumId w:val="26"/>
  </w:num>
  <w:num w:numId="21">
    <w:abstractNumId w:val="8"/>
  </w:num>
  <w:num w:numId="22">
    <w:abstractNumId w:val="15"/>
  </w:num>
  <w:num w:numId="23">
    <w:abstractNumId w:val="20"/>
  </w:num>
  <w:num w:numId="24">
    <w:abstractNumId w:val="22"/>
  </w:num>
  <w:num w:numId="25">
    <w:abstractNumId w:val="13"/>
  </w:num>
  <w:num w:numId="26">
    <w:abstractNumId w:val="18"/>
  </w:num>
  <w:num w:numId="27">
    <w:abstractNumId w:val="2"/>
  </w:num>
  <w:num w:numId="28">
    <w:abstractNumId w:val="14"/>
  </w:num>
  <w:num w:numId="2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CA" w:vendorID="64" w:dllVersion="6" w:nlCheck="1" w:checkStyle="1"/>
  <w:activeWritingStyle w:appName="MSWord" w:lang="es-ES_tradnl" w:vendorID="64" w:dllVersion="6" w:nlCheck="1" w:checkStyle="0"/>
  <w:activeWritingStyle w:appName="MSWord" w:lang="fr-CH" w:vendorID="64" w:dllVersion="6" w:nlCheck="1" w:checkStyle="0"/>
  <w:activeWritingStyle w:appName="MSWord" w:lang="es-CL" w:vendorID="64" w:dllVersion="6" w:nlCheck="1" w:checkStyle="1"/>
  <w:activeWritingStyle w:appName="MSWord" w:lang="de-DE"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AR"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DA"/>
    <w:rsid w:val="00000100"/>
    <w:rsid w:val="000007E6"/>
    <w:rsid w:val="000012DD"/>
    <w:rsid w:val="00002216"/>
    <w:rsid w:val="00002A7D"/>
    <w:rsid w:val="00003277"/>
    <w:rsid w:val="000038A8"/>
    <w:rsid w:val="00003E2A"/>
    <w:rsid w:val="00003FF6"/>
    <w:rsid w:val="000040F3"/>
    <w:rsid w:val="0000425C"/>
    <w:rsid w:val="000047FA"/>
    <w:rsid w:val="000064A0"/>
    <w:rsid w:val="00006790"/>
    <w:rsid w:val="00006FC3"/>
    <w:rsid w:val="00007065"/>
    <w:rsid w:val="00007E67"/>
    <w:rsid w:val="00011B42"/>
    <w:rsid w:val="00012352"/>
    <w:rsid w:val="00013058"/>
    <w:rsid w:val="00013ADD"/>
    <w:rsid w:val="000142BC"/>
    <w:rsid w:val="0001475A"/>
    <w:rsid w:val="00014969"/>
    <w:rsid w:val="00014A36"/>
    <w:rsid w:val="00014DEE"/>
    <w:rsid w:val="00014E8A"/>
    <w:rsid w:val="00015D49"/>
    <w:rsid w:val="00015E0B"/>
    <w:rsid w:val="00015E3C"/>
    <w:rsid w:val="000160C4"/>
    <w:rsid w:val="000161F0"/>
    <w:rsid w:val="00016249"/>
    <w:rsid w:val="000163E8"/>
    <w:rsid w:val="00016BCB"/>
    <w:rsid w:val="00016E4E"/>
    <w:rsid w:val="0001733C"/>
    <w:rsid w:val="00017BD2"/>
    <w:rsid w:val="00017DCD"/>
    <w:rsid w:val="00017E0F"/>
    <w:rsid w:val="00017E4F"/>
    <w:rsid w:val="000202B7"/>
    <w:rsid w:val="000210BF"/>
    <w:rsid w:val="00021190"/>
    <w:rsid w:val="0002174D"/>
    <w:rsid w:val="00021C80"/>
    <w:rsid w:val="0002263D"/>
    <w:rsid w:val="00022699"/>
    <w:rsid w:val="000227F9"/>
    <w:rsid w:val="00022926"/>
    <w:rsid w:val="00022BF3"/>
    <w:rsid w:val="000233F7"/>
    <w:rsid w:val="0002379D"/>
    <w:rsid w:val="0002469C"/>
    <w:rsid w:val="00024C61"/>
    <w:rsid w:val="00024EFD"/>
    <w:rsid w:val="0002538F"/>
    <w:rsid w:val="000254C9"/>
    <w:rsid w:val="00026052"/>
    <w:rsid w:val="0002620E"/>
    <w:rsid w:val="000265CC"/>
    <w:rsid w:val="00026D88"/>
    <w:rsid w:val="000275F8"/>
    <w:rsid w:val="00027624"/>
    <w:rsid w:val="000276D3"/>
    <w:rsid w:val="00027C18"/>
    <w:rsid w:val="00030217"/>
    <w:rsid w:val="0003025A"/>
    <w:rsid w:val="00030310"/>
    <w:rsid w:val="00030575"/>
    <w:rsid w:val="00030C15"/>
    <w:rsid w:val="00030C79"/>
    <w:rsid w:val="000310D9"/>
    <w:rsid w:val="00031240"/>
    <w:rsid w:val="00031334"/>
    <w:rsid w:val="000316B5"/>
    <w:rsid w:val="00032137"/>
    <w:rsid w:val="00032405"/>
    <w:rsid w:val="00032A2A"/>
    <w:rsid w:val="00032A4E"/>
    <w:rsid w:val="00033105"/>
    <w:rsid w:val="0003426D"/>
    <w:rsid w:val="00034818"/>
    <w:rsid w:val="00034BE1"/>
    <w:rsid w:val="00034D3E"/>
    <w:rsid w:val="0003606C"/>
    <w:rsid w:val="0003630D"/>
    <w:rsid w:val="00037130"/>
    <w:rsid w:val="00037B21"/>
    <w:rsid w:val="00037C56"/>
    <w:rsid w:val="0004026A"/>
    <w:rsid w:val="000403FB"/>
    <w:rsid w:val="00041BA8"/>
    <w:rsid w:val="000420F1"/>
    <w:rsid w:val="00042BB0"/>
    <w:rsid w:val="00043156"/>
    <w:rsid w:val="00043CFC"/>
    <w:rsid w:val="00044111"/>
    <w:rsid w:val="00044532"/>
    <w:rsid w:val="00044CCC"/>
    <w:rsid w:val="00045870"/>
    <w:rsid w:val="000461FB"/>
    <w:rsid w:val="000464D5"/>
    <w:rsid w:val="0004683A"/>
    <w:rsid w:val="000471B9"/>
    <w:rsid w:val="000478D2"/>
    <w:rsid w:val="000479CB"/>
    <w:rsid w:val="000500A0"/>
    <w:rsid w:val="000503F9"/>
    <w:rsid w:val="000509B2"/>
    <w:rsid w:val="00050E46"/>
    <w:rsid w:val="00050F6B"/>
    <w:rsid w:val="00052E76"/>
    <w:rsid w:val="0005301D"/>
    <w:rsid w:val="00053035"/>
    <w:rsid w:val="00053196"/>
    <w:rsid w:val="00053588"/>
    <w:rsid w:val="0005364C"/>
    <w:rsid w:val="000538E0"/>
    <w:rsid w:val="00054AE0"/>
    <w:rsid w:val="00054C82"/>
    <w:rsid w:val="00054CC6"/>
    <w:rsid w:val="00054CFC"/>
    <w:rsid w:val="00055544"/>
    <w:rsid w:val="00055732"/>
    <w:rsid w:val="00055FBB"/>
    <w:rsid w:val="000563C2"/>
    <w:rsid w:val="000564B2"/>
    <w:rsid w:val="00057103"/>
    <w:rsid w:val="000575AD"/>
    <w:rsid w:val="00060322"/>
    <w:rsid w:val="00060706"/>
    <w:rsid w:val="00060E39"/>
    <w:rsid w:val="00061BE5"/>
    <w:rsid w:val="00062399"/>
    <w:rsid w:val="0006272D"/>
    <w:rsid w:val="0006277E"/>
    <w:rsid w:val="00062DF8"/>
    <w:rsid w:val="00063203"/>
    <w:rsid w:val="000639D5"/>
    <w:rsid w:val="00063D80"/>
    <w:rsid w:val="000642B5"/>
    <w:rsid w:val="00064309"/>
    <w:rsid w:val="00064484"/>
    <w:rsid w:val="00064531"/>
    <w:rsid w:val="00064855"/>
    <w:rsid w:val="00064DA9"/>
    <w:rsid w:val="000650ED"/>
    <w:rsid w:val="0006534B"/>
    <w:rsid w:val="00065624"/>
    <w:rsid w:val="00065762"/>
    <w:rsid w:val="0006580C"/>
    <w:rsid w:val="0006721F"/>
    <w:rsid w:val="0006760A"/>
    <w:rsid w:val="00067732"/>
    <w:rsid w:val="000678CD"/>
    <w:rsid w:val="0006791B"/>
    <w:rsid w:val="00067B56"/>
    <w:rsid w:val="00067BEA"/>
    <w:rsid w:val="00067D8D"/>
    <w:rsid w:val="0007057B"/>
    <w:rsid w:val="0007087A"/>
    <w:rsid w:val="0007091A"/>
    <w:rsid w:val="00070C35"/>
    <w:rsid w:val="000711BF"/>
    <w:rsid w:val="000712B7"/>
    <w:rsid w:val="00071A54"/>
    <w:rsid w:val="00072418"/>
    <w:rsid w:val="00072C8C"/>
    <w:rsid w:val="00072E78"/>
    <w:rsid w:val="00072F14"/>
    <w:rsid w:val="0007313A"/>
    <w:rsid w:val="00074292"/>
    <w:rsid w:val="00074836"/>
    <w:rsid w:val="00075596"/>
    <w:rsid w:val="00076142"/>
    <w:rsid w:val="000761F7"/>
    <w:rsid w:val="000771CB"/>
    <w:rsid w:val="00077FA2"/>
    <w:rsid w:val="00077FA8"/>
    <w:rsid w:val="00077FBB"/>
    <w:rsid w:val="00080719"/>
    <w:rsid w:val="00080B6C"/>
    <w:rsid w:val="000810E3"/>
    <w:rsid w:val="00081388"/>
    <w:rsid w:val="0008158E"/>
    <w:rsid w:val="00081A99"/>
    <w:rsid w:val="00081CE0"/>
    <w:rsid w:val="000821A8"/>
    <w:rsid w:val="00082227"/>
    <w:rsid w:val="000823B8"/>
    <w:rsid w:val="00082A01"/>
    <w:rsid w:val="00083354"/>
    <w:rsid w:val="0008337F"/>
    <w:rsid w:val="000839EA"/>
    <w:rsid w:val="0008434A"/>
    <w:rsid w:val="00084D30"/>
    <w:rsid w:val="0008560E"/>
    <w:rsid w:val="00085B19"/>
    <w:rsid w:val="000860CE"/>
    <w:rsid w:val="00087744"/>
    <w:rsid w:val="00087911"/>
    <w:rsid w:val="00087B29"/>
    <w:rsid w:val="00087BB8"/>
    <w:rsid w:val="000901D6"/>
    <w:rsid w:val="000901D8"/>
    <w:rsid w:val="00090320"/>
    <w:rsid w:val="0009039F"/>
    <w:rsid w:val="00090588"/>
    <w:rsid w:val="000905BE"/>
    <w:rsid w:val="000905F3"/>
    <w:rsid w:val="000906B6"/>
    <w:rsid w:val="00090738"/>
    <w:rsid w:val="00090BF0"/>
    <w:rsid w:val="00091720"/>
    <w:rsid w:val="00091E6E"/>
    <w:rsid w:val="0009224A"/>
    <w:rsid w:val="000923ED"/>
    <w:rsid w:val="000931C0"/>
    <w:rsid w:val="0009320F"/>
    <w:rsid w:val="0009335C"/>
    <w:rsid w:val="00093482"/>
    <w:rsid w:val="0009350B"/>
    <w:rsid w:val="0009364E"/>
    <w:rsid w:val="00093686"/>
    <w:rsid w:val="00093B25"/>
    <w:rsid w:val="000947AC"/>
    <w:rsid w:val="00095319"/>
    <w:rsid w:val="000953E6"/>
    <w:rsid w:val="00095981"/>
    <w:rsid w:val="00095E7D"/>
    <w:rsid w:val="00096265"/>
    <w:rsid w:val="00096720"/>
    <w:rsid w:val="000969E1"/>
    <w:rsid w:val="0009716C"/>
    <w:rsid w:val="000A00B4"/>
    <w:rsid w:val="000A0112"/>
    <w:rsid w:val="000A0405"/>
    <w:rsid w:val="000A12BB"/>
    <w:rsid w:val="000A180F"/>
    <w:rsid w:val="000A2DC9"/>
    <w:rsid w:val="000A2E09"/>
    <w:rsid w:val="000A30FD"/>
    <w:rsid w:val="000A432F"/>
    <w:rsid w:val="000A4391"/>
    <w:rsid w:val="000A4F88"/>
    <w:rsid w:val="000A59D9"/>
    <w:rsid w:val="000A5BC6"/>
    <w:rsid w:val="000A6363"/>
    <w:rsid w:val="000A64E6"/>
    <w:rsid w:val="000A7CB4"/>
    <w:rsid w:val="000B175B"/>
    <w:rsid w:val="000B1A54"/>
    <w:rsid w:val="000B1B20"/>
    <w:rsid w:val="000B1C53"/>
    <w:rsid w:val="000B206F"/>
    <w:rsid w:val="000B2B14"/>
    <w:rsid w:val="000B33CE"/>
    <w:rsid w:val="000B3A0F"/>
    <w:rsid w:val="000B4731"/>
    <w:rsid w:val="000B4742"/>
    <w:rsid w:val="000B4E55"/>
    <w:rsid w:val="000B4FCA"/>
    <w:rsid w:val="000B52FE"/>
    <w:rsid w:val="000B5527"/>
    <w:rsid w:val="000B5C9C"/>
    <w:rsid w:val="000B5D02"/>
    <w:rsid w:val="000B5EFB"/>
    <w:rsid w:val="000B636B"/>
    <w:rsid w:val="000B691F"/>
    <w:rsid w:val="000B760B"/>
    <w:rsid w:val="000B7ECB"/>
    <w:rsid w:val="000B7EEA"/>
    <w:rsid w:val="000C03AA"/>
    <w:rsid w:val="000C16CE"/>
    <w:rsid w:val="000C1CC7"/>
    <w:rsid w:val="000C1DD1"/>
    <w:rsid w:val="000C23C3"/>
    <w:rsid w:val="000C252E"/>
    <w:rsid w:val="000C26AF"/>
    <w:rsid w:val="000C2A98"/>
    <w:rsid w:val="000C2AC6"/>
    <w:rsid w:val="000C31C1"/>
    <w:rsid w:val="000C3493"/>
    <w:rsid w:val="000C3815"/>
    <w:rsid w:val="000C399A"/>
    <w:rsid w:val="000C4343"/>
    <w:rsid w:val="000C4B4D"/>
    <w:rsid w:val="000C5018"/>
    <w:rsid w:val="000C5C08"/>
    <w:rsid w:val="000C620C"/>
    <w:rsid w:val="000C62E5"/>
    <w:rsid w:val="000C65F3"/>
    <w:rsid w:val="000C7963"/>
    <w:rsid w:val="000D0A61"/>
    <w:rsid w:val="000D101B"/>
    <w:rsid w:val="000D149E"/>
    <w:rsid w:val="000D1D24"/>
    <w:rsid w:val="000D1DAF"/>
    <w:rsid w:val="000D2069"/>
    <w:rsid w:val="000D2436"/>
    <w:rsid w:val="000D2909"/>
    <w:rsid w:val="000D2A78"/>
    <w:rsid w:val="000D2D72"/>
    <w:rsid w:val="000D36BC"/>
    <w:rsid w:val="000D3D85"/>
    <w:rsid w:val="000D3F53"/>
    <w:rsid w:val="000D4200"/>
    <w:rsid w:val="000D4A8F"/>
    <w:rsid w:val="000D5357"/>
    <w:rsid w:val="000D5922"/>
    <w:rsid w:val="000D5CE6"/>
    <w:rsid w:val="000D5E17"/>
    <w:rsid w:val="000D61C7"/>
    <w:rsid w:val="000D627E"/>
    <w:rsid w:val="000D6AC5"/>
    <w:rsid w:val="000D733E"/>
    <w:rsid w:val="000D7622"/>
    <w:rsid w:val="000E0081"/>
    <w:rsid w:val="000E0415"/>
    <w:rsid w:val="000E0AEA"/>
    <w:rsid w:val="000E1FA6"/>
    <w:rsid w:val="000E206C"/>
    <w:rsid w:val="000E2FF9"/>
    <w:rsid w:val="000E3376"/>
    <w:rsid w:val="000E3749"/>
    <w:rsid w:val="000E3A58"/>
    <w:rsid w:val="000E3DCF"/>
    <w:rsid w:val="000E4299"/>
    <w:rsid w:val="000E527C"/>
    <w:rsid w:val="000E5814"/>
    <w:rsid w:val="000E5876"/>
    <w:rsid w:val="000E5BFE"/>
    <w:rsid w:val="000E6370"/>
    <w:rsid w:val="000E6594"/>
    <w:rsid w:val="000F00B9"/>
    <w:rsid w:val="000F06F7"/>
    <w:rsid w:val="000F0CD1"/>
    <w:rsid w:val="000F10AF"/>
    <w:rsid w:val="000F1842"/>
    <w:rsid w:val="000F1949"/>
    <w:rsid w:val="000F1E50"/>
    <w:rsid w:val="000F2A95"/>
    <w:rsid w:val="000F2B01"/>
    <w:rsid w:val="000F305A"/>
    <w:rsid w:val="000F3F17"/>
    <w:rsid w:val="000F3F61"/>
    <w:rsid w:val="000F4761"/>
    <w:rsid w:val="000F4873"/>
    <w:rsid w:val="000F4AF7"/>
    <w:rsid w:val="000F5298"/>
    <w:rsid w:val="000F546B"/>
    <w:rsid w:val="000F556B"/>
    <w:rsid w:val="000F56E2"/>
    <w:rsid w:val="000F5906"/>
    <w:rsid w:val="000F60F3"/>
    <w:rsid w:val="000F63F1"/>
    <w:rsid w:val="000F64FA"/>
    <w:rsid w:val="000F6771"/>
    <w:rsid w:val="000F7715"/>
    <w:rsid w:val="000F788D"/>
    <w:rsid w:val="000F7B6F"/>
    <w:rsid w:val="000F7B76"/>
    <w:rsid w:val="000F7BF7"/>
    <w:rsid w:val="00100106"/>
    <w:rsid w:val="0010015C"/>
    <w:rsid w:val="001004A6"/>
    <w:rsid w:val="0010070C"/>
    <w:rsid w:val="001008D0"/>
    <w:rsid w:val="00101256"/>
    <w:rsid w:val="00102454"/>
    <w:rsid w:val="00102671"/>
    <w:rsid w:val="00105EFE"/>
    <w:rsid w:val="00106F4E"/>
    <w:rsid w:val="001072A9"/>
    <w:rsid w:val="001075FC"/>
    <w:rsid w:val="00107FF1"/>
    <w:rsid w:val="00110380"/>
    <w:rsid w:val="00110F52"/>
    <w:rsid w:val="00111B76"/>
    <w:rsid w:val="00111BFD"/>
    <w:rsid w:val="00112117"/>
    <w:rsid w:val="00112284"/>
    <w:rsid w:val="001122DF"/>
    <w:rsid w:val="00113529"/>
    <w:rsid w:val="0011352F"/>
    <w:rsid w:val="00113A07"/>
    <w:rsid w:val="0011414C"/>
    <w:rsid w:val="001148E2"/>
    <w:rsid w:val="00114F99"/>
    <w:rsid w:val="00114FDE"/>
    <w:rsid w:val="00115661"/>
    <w:rsid w:val="001162AB"/>
    <w:rsid w:val="0011786E"/>
    <w:rsid w:val="001179EC"/>
    <w:rsid w:val="0012020A"/>
    <w:rsid w:val="001202F5"/>
    <w:rsid w:val="00120E07"/>
    <w:rsid w:val="001212F5"/>
    <w:rsid w:val="00121501"/>
    <w:rsid w:val="00121F1D"/>
    <w:rsid w:val="00122F51"/>
    <w:rsid w:val="0012328B"/>
    <w:rsid w:val="0012353C"/>
    <w:rsid w:val="001235F4"/>
    <w:rsid w:val="001239A7"/>
    <w:rsid w:val="00124040"/>
    <w:rsid w:val="001254C9"/>
    <w:rsid w:val="001255DF"/>
    <w:rsid w:val="00125BDA"/>
    <w:rsid w:val="00125F9D"/>
    <w:rsid w:val="001309CF"/>
    <w:rsid w:val="00130C34"/>
    <w:rsid w:val="00131158"/>
    <w:rsid w:val="00131E1A"/>
    <w:rsid w:val="001320B4"/>
    <w:rsid w:val="001321E2"/>
    <w:rsid w:val="001325A7"/>
    <w:rsid w:val="001326C9"/>
    <w:rsid w:val="0013274A"/>
    <w:rsid w:val="00133BB2"/>
    <w:rsid w:val="00134585"/>
    <w:rsid w:val="00134996"/>
    <w:rsid w:val="00134D2A"/>
    <w:rsid w:val="001353F8"/>
    <w:rsid w:val="001364C9"/>
    <w:rsid w:val="0013714E"/>
    <w:rsid w:val="0013747B"/>
    <w:rsid w:val="00137B98"/>
    <w:rsid w:val="00140978"/>
    <w:rsid w:val="00140F75"/>
    <w:rsid w:val="00140FD6"/>
    <w:rsid w:val="0014148F"/>
    <w:rsid w:val="0014149C"/>
    <w:rsid w:val="001415C3"/>
    <w:rsid w:val="00141AE1"/>
    <w:rsid w:val="00141CEC"/>
    <w:rsid w:val="001424C4"/>
    <w:rsid w:val="0014253D"/>
    <w:rsid w:val="001426AC"/>
    <w:rsid w:val="001427DB"/>
    <w:rsid w:val="001428D7"/>
    <w:rsid w:val="001432F8"/>
    <w:rsid w:val="001434F0"/>
    <w:rsid w:val="001436F0"/>
    <w:rsid w:val="00143E58"/>
    <w:rsid w:val="00144015"/>
    <w:rsid w:val="00144606"/>
    <w:rsid w:val="00144700"/>
    <w:rsid w:val="00144765"/>
    <w:rsid w:val="00144A60"/>
    <w:rsid w:val="00144E5A"/>
    <w:rsid w:val="00145019"/>
    <w:rsid w:val="00145110"/>
    <w:rsid w:val="0014590D"/>
    <w:rsid w:val="00145AEF"/>
    <w:rsid w:val="00146300"/>
    <w:rsid w:val="0014638E"/>
    <w:rsid w:val="001463E8"/>
    <w:rsid w:val="00147072"/>
    <w:rsid w:val="001470C4"/>
    <w:rsid w:val="00147295"/>
    <w:rsid w:val="00147865"/>
    <w:rsid w:val="00147969"/>
    <w:rsid w:val="00147B11"/>
    <w:rsid w:val="00147B94"/>
    <w:rsid w:val="001505BB"/>
    <w:rsid w:val="00150B4D"/>
    <w:rsid w:val="00150E1A"/>
    <w:rsid w:val="00150F1F"/>
    <w:rsid w:val="00150F6D"/>
    <w:rsid w:val="00150FB0"/>
    <w:rsid w:val="00151052"/>
    <w:rsid w:val="00151CA4"/>
    <w:rsid w:val="00152057"/>
    <w:rsid w:val="001521FF"/>
    <w:rsid w:val="0015301B"/>
    <w:rsid w:val="0015316F"/>
    <w:rsid w:val="001537AA"/>
    <w:rsid w:val="00153B96"/>
    <w:rsid w:val="00155A8A"/>
    <w:rsid w:val="00155EEF"/>
    <w:rsid w:val="00156387"/>
    <w:rsid w:val="00156B99"/>
    <w:rsid w:val="00157674"/>
    <w:rsid w:val="001577C4"/>
    <w:rsid w:val="001579BD"/>
    <w:rsid w:val="00157B54"/>
    <w:rsid w:val="00157C8D"/>
    <w:rsid w:val="00161C0A"/>
    <w:rsid w:val="0016302A"/>
    <w:rsid w:val="00163CDE"/>
    <w:rsid w:val="00163F01"/>
    <w:rsid w:val="00164C8C"/>
    <w:rsid w:val="00164DE9"/>
    <w:rsid w:val="00164E88"/>
    <w:rsid w:val="001650FB"/>
    <w:rsid w:val="001653F8"/>
    <w:rsid w:val="00165479"/>
    <w:rsid w:val="00165B80"/>
    <w:rsid w:val="00165BA8"/>
    <w:rsid w:val="00165D22"/>
    <w:rsid w:val="00166124"/>
    <w:rsid w:val="00166158"/>
    <w:rsid w:val="0016646E"/>
    <w:rsid w:val="00166585"/>
    <w:rsid w:val="001666AE"/>
    <w:rsid w:val="00166911"/>
    <w:rsid w:val="00166958"/>
    <w:rsid w:val="001675CD"/>
    <w:rsid w:val="00170B3A"/>
    <w:rsid w:val="0017146E"/>
    <w:rsid w:val="001719E4"/>
    <w:rsid w:val="00171C9F"/>
    <w:rsid w:val="0017242F"/>
    <w:rsid w:val="001724B7"/>
    <w:rsid w:val="001725B3"/>
    <w:rsid w:val="0017286E"/>
    <w:rsid w:val="001731A8"/>
    <w:rsid w:val="00173316"/>
    <w:rsid w:val="00173A1E"/>
    <w:rsid w:val="00173F0A"/>
    <w:rsid w:val="001749FA"/>
    <w:rsid w:val="00174E14"/>
    <w:rsid w:val="00176259"/>
    <w:rsid w:val="001763C5"/>
    <w:rsid w:val="0017662D"/>
    <w:rsid w:val="00176923"/>
    <w:rsid w:val="00176AAF"/>
    <w:rsid w:val="001770E6"/>
    <w:rsid w:val="001770FC"/>
    <w:rsid w:val="00177C0F"/>
    <w:rsid w:val="00177D76"/>
    <w:rsid w:val="00177DF3"/>
    <w:rsid w:val="001802B1"/>
    <w:rsid w:val="0018074E"/>
    <w:rsid w:val="00180996"/>
    <w:rsid w:val="0018102E"/>
    <w:rsid w:val="001814AA"/>
    <w:rsid w:val="001817F2"/>
    <w:rsid w:val="001819EC"/>
    <w:rsid w:val="00181BBB"/>
    <w:rsid w:val="00181DB9"/>
    <w:rsid w:val="00182105"/>
    <w:rsid w:val="0018237E"/>
    <w:rsid w:val="00182B2B"/>
    <w:rsid w:val="0018363B"/>
    <w:rsid w:val="00184145"/>
    <w:rsid w:val="001844A4"/>
    <w:rsid w:val="0018460F"/>
    <w:rsid w:val="001848FF"/>
    <w:rsid w:val="0018490B"/>
    <w:rsid w:val="001849F1"/>
    <w:rsid w:val="00184DDA"/>
    <w:rsid w:val="001856F1"/>
    <w:rsid w:val="001857F6"/>
    <w:rsid w:val="00185AB8"/>
    <w:rsid w:val="00185D57"/>
    <w:rsid w:val="00185DF8"/>
    <w:rsid w:val="0018662D"/>
    <w:rsid w:val="001866FB"/>
    <w:rsid w:val="00186806"/>
    <w:rsid w:val="00187243"/>
    <w:rsid w:val="0018753A"/>
    <w:rsid w:val="001875E0"/>
    <w:rsid w:val="001900CD"/>
    <w:rsid w:val="00190185"/>
    <w:rsid w:val="00190A43"/>
    <w:rsid w:val="001915BB"/>
    <w:rsid w:val="00191A1D"/>
    <w:rsid w:val="00191A6E"/>
    <w:rsid w:val="00191F86"/>
    <w:rsid w:val="001922BA"/>
    <w:rsid w:val="00192301"/>
    <w:rsid w:val="00192EE6"/>
    <w:rsid w:val="00193333"/>
    <w:rsid w:val="001936AB"/>
    <w:rsid w:val="00193C8D"/>
    <w:rsid w:val="00194734"/>
    <w:rsid w:val="00194A28"/>
    <w:rsid w:val="00194FF9"/>
    <w:rsid w:val="001950AC"/>
    <w:rsid w:val="00195BD8"/>
    <w:rsid w:val="00195CD2"/>
    <w:rsid w:val="00195D3F"/>
    <w:rsid w:val="001962B2"/>
    <w:rsid w:val="0019671B"/>
    <w:rsid w:val="00196E19"/>
    <w:rsid w:val="001970FD"/>
    <w:rsid w:val="001978F3"/>
    <w:rsid w:val="001A0452"/>
    <w:rsid w:val="001A07DB"/>
    <w:rsid w:val="001A09AF"/>
    <w:rsid w:val="001A1B27"/>
    <w:rsid w:val="001A300C"/>
    <w:rsid w:val="001A350D"/>
    <w:rsid w:val="001A35A7"/>
    <w:rsid w:val="001A3FA6"/>
    <w:rsid w:val="001A4147"/>
    <w:rsid w:val="001A4DAF"/>
    <w:rsid w:val="001A537E"/>
    <w:rsid w:val="001A5517"/>
    <w:rsid w:val="001A555B"/>
    <w:rsid w:val="001A55FB"/>
    <w:rsid w:val="001A5CEB"/>
    <w:rsid w:val="001A6144"/>
    <w:rsid w:val="001A63A2"/>
    <w:rsid w:val="001A6429"/>
    <w:rsid w:val="001A6844"/>
    <w:rsid w:val="001A6A1C"/>
    <w:rsid w:val="001A6B21"/>
    <w:rsid w:val="001A6E3C"/>
    <w:rsid w:val="001A7393"/>
    <w:rsid w:val="001A763B"/>
    <w:rsid w:val="001A7B93"/>
    <w:rsid w:val="001B0178"/>
    <w:rsid w:val="001B0A02"/>
    <w:rsid w:val="001B0C54"/>
    <w:rsid w:val="001B0EBD"/>
    <w:rsid w:val="001B1122"/>
    <w:rsid w:val="001B1EC7"/>
    <w:rsid w:val="001B2103"/>
    <w:rsid w:val="001B2762"/>
    <w:rsid w:val="001B2CA9"/>
    <w:rsid w:val="001B3355"/>
    <w:rsid w:val="001B37B3"/>
    <w:rsid w:val="001B3843"/>
    <w:rsid w:val="001B40B2"/>
    <w:rsid w:val="001B4A73"/>
    <w:rsid w:val="001B4B04"/>
    <w:rsid w:val="001B5231"/>
    <w:rsid w:val="001B52DB"/>
    <w:rsid w:val="001B5588"/>
    <w:rsid w:val="001B5875"/>
    <w:rsid w:val="001B5EC7"/>
    <w:rsid w:val="001B6117"/>
    <w:rsid w:val="001B62D0"/>
    <w:rsid w:val="001B7196"/>
    <w:rsid w:val="001B78F5"/>
    <w:rsid w:val="001B7A9E"/>
    <w:rsid w:val="001C0395"/>
    <w:rsid w:val="001C0446"/>
    <w:rsid w:val="001C0A06"/>
    <w:rsid w:val="001C0AF3"/>
    <w:rsid w:val="001C100F"/>
    <w:rsid w:val="001C17FC"/>
    <w:rsid w:val="001C1AE8"/>
    <w:rsid w:val="001C1DC9"/>
    <w:rsid w:val="001C1E8A"/>
    <w:rsid w:val="001C1F57"/>
    <w:rsid w:val="001C25AC"/>
    <w:rsid w:val="001C25B6"/>
    <w:rsid w:val="001C288B"/>
    <w:rsid w:val="001C2994"/>
    <w:rsid w:val="001C2FBB"/>
    <w:rsid w:val="001C2FEA"/>
    <w:rsid w:val="001C31BD"/>
    <w:rsid w:val="001C3932"/>
    <w:rsid w:val="001C41EE"/>
    <w:rsid w:val="001C430F"/>
    <w:rsid w:val="001C4533"/>
    <w:rsid w:val="001C4B9C"/>
    <w:rsid w:val="001C506D"/>
    <w:rsid w:val="001C5072"/>
    <w:rsid w:val="001C50F8"/>
    <w:rsid w:val="001C5614"/>
    <w:rsid w:val="001C57D0"/>
    <w:rsid w:val="001C600B"/>
    <w:rsid w:val="001C6493"/>
    <w:rsid w:val="001C6663"/>
    <w:rsid w:val="001C704E"/>
    <w:rsid w:val="001C7068"/>
    <w:rsid w:val="001C7895"/>
    <w:rsid w:val="001C7956"/>
    <w:rsid w:val="001C7A62"/>
    <w:rsid w:val="001D016D"/>
    <w:rsid w:val="001D06B5"/>
    <w:rsid w:val="001D07E3"/>
    <w:rsid w:val="001D0E77"/>
    <w:rsid w:val="001D0EA5"/>
    <w:rsid w:val="001D0F5F"/>
    <w:rsid w:val="001D1D04"/>
    <w:rsid w:val="001D247F"/>
    <w:rsid w:val="001D26DF"/>
    <w:rsid w:val="001D3271"/>
    <w:rsid w:val="001D3458"/>
    <w:rsid w:val="001D371D"/>
    <w:rsid w:val="001D3D41"/>
    <w:rsid w:val="001D55B0"/>
    <w:rsid w:val="001D5A36"/>
    <w:rsid w:val="001D5E2E"/>
    <w:rsid w:val="001D601F"/>
    <w:rsid w:val="001D6124"/>
    <w:rsid w:val="001D6A8C"/>
    <w:rsid w:val="001D7A0C"/>
    <w:rsid w:val="001D7ECB"/>
    <w:rsid w:val="001D7EE4"/>
    <w:rsid w:val="001D7FF4"/>
    <w:rsid w:val="001E017E"/>
    <w:rsid w:val="001E0198"/>
    <w:rsid w:val="001E0213"/>
    <w:rsid w:val="001E02ED"/>
    <w:rsid w:val="001E10C5"/>
    <w:rsid w:val="001E142F"/>
    <w:rsid w:val="001E2A35"/>
    <w:rsid w:val="001E36A5"/>
    <w:rsid w:val="001E3E29"/>
    <w:rsid w:val="001E43E6"/>
    <w:rsid w:val="001E5191"/>
    <w:rsid w:val="001E52C1"/>
    <w:rsid w:val="001E54BE"/>
    <w:rsid w:val="001E5617"/>
    <w:rsid w:val="001E573A"/>
    <w:rsid w:val="001E645D"/>
    <w:rsid w:val="001E69C9"/>
    <w:rsid w:val="001E6E06"/>
    <w:rsid w:val="001E7394"/>
    <w:rsid w:val="001E7B65"/>
    <w:rsid w:val="001E7CB4"/>
    <w:rsid w:val="001E7D60"/>
    <w:rsid w:val="001E7E7B"/>
    <w:rsid w:val="001F1599"/>
    <w:rsid w:val="001F19C4"/>
    <w:rsid w:val="001F1BE3"/>
    <w:rsid w:val="001F1C8B"/>
    <w:rsid w:val="001F28E1"/>
    <w:rsid w:val="001F2BBB"/>
    <w:rsid w:val="001F3700"/>
    <w:rsid w:val="001F45CE"/>
    <w:rsid w:val="001F4A32"/>
    <w:rsid w:val="001F4F70"/>
    <w:rsid w:val="001F559D"/>
    <w:rsid w:val="001F59ED"/>
    <w:rsid w:val="001F5FA8"/>
    <w:rsid w:val="001F60FE"/>
    <w:rsid w:val="001F63D3"/>
    <w:rsid w:val="001F67D2"/>
    <w:rsid w:val="001F68AF"/>
    <w:rsid w:val="001F6A50"/>
    <w:rsid w:val="001F7007"/>
    <w:rsid w:val="001F7023"/>
    <w:rsid w:val="001F7049"/>
    <w:rsid w:val="001F7661"/>
    <w:rsid w:val="001F7865"/>
    <w:rsid w:val="001F7C12"/>
    <w:rsid w:val="001F7F5F"/>
    <w:rsid w:val="0020029F"/>
    <w:rsid w:val="00200A36"/>
    <w:rsid w:val="002013F5"/>
    <w:rsid w:val="002015C4"/>
    <w:rsid w:val="0020226E"/>
    <w:rsid w:val="0020267C"/>
    <w:rsid w:val="002026C3"/>
    <w:rsid w:val="00202D59"/>
    <w:rsid w:val="00202EC8"/>
    <w:rsid w:val="00203918"/>
    <w:rsid w:val="002042EA"/>
    <w:rsid w:val="002043F0"/>
    <w:rsid w:val="0020520C"/>
    <w:rsid w:val="00205362"/>
    <w:rsid w:val="00205472"/>
    <w:rsid w:val="002054DA"/>
    <w:rsid w:val="00205940"/>
    <w:rsid w:val="00205EBD"/>
    <w:rsid w:val="00205FD4"/>
    <w:rsid w:val="00206E92"/>
    <w:rsid w:val="0020715A"/>
    <w:rsid w:val="002072E2"/>
    <w:rsid w:val="002077B2"/>
    <w:rsid w:val="00207A7D"/>
    <w:rsid w:val="002109B1"/>
    <w:rsid w:val="00210F98"/>
    <w:rsid w:val="00211E0B"/>
    <w:rsid w:val="00212226"/>
    <w:rsid w:val="0021248F"/>
    <w:rsid w:val="00212F7C"/>
    <w:rsid w:val="002130D8"/>
    <w:rsid w:val="00213234"/>
    <w:rsid w:val="00213611"/>
    <w:rsid w:val="00213E38"/>
    <w:rsid w:val="002148BD"/>
    <w:rsid w:val="002149DD"/>
    <w:rsid w:val="00214A83"/>
    <w:rsid w:val="00214B89"/>
    <w:rsid w:val="002154E2"/>
    <w:rsid w:val="00215659"/>
    <w:rsid w:val="00215C41"/>
    <w:rsid w:val="002166D3"/>
    <w:rsid w:val="002171E8"/>
    <w:rsid w:val="00217F81"/>
    <w:rsid w:val="0022014A"/>
    <w:rsid w:val="00220EB3"/>
    <w:rsid w:val="00221267"/>
    <w:rsid w:val="00221A56"/>
    <w:rsid w:val="00221B04"/>
    <w:rsid w:val="00221B9D"/>
    <w:rsid w:val="00221EA1"/>
    <w:rsid w:val="002223FF"/>
    <w:rsid w:val="002228DF"/>
    <w:rsid w:val="00222902"/>
    <w:rsid w:val="0022369B"/>
    <w:rsid w:val="00223BCB"/>
    <w:rsid w:val="00224149"/>
    <w:rsid w:val="00224D9B"/>
    <w:rsid w:val="0022542E"/>
    <w:rsid w:val="00225889"/>
    <w:rsid w:val="00225961"/>
    <w:rsid w:val="00226B9A"/>
    <w:rsid w:val="0023098D"/>
    <w:rsid w:val="00230F1A"/>
    <w:rsid w:val="002319C3"/>
    <w:rsid w:val="00231BE1"/>
    <w:rsid w:val="002321F9"/>
    <w:rsid w:val="00232575"/>
    <w:rsid w:val="00232614"/>
    <w:rsid w:val="0023303D"/>
    <w:rsid w:val="00233248"/>
    <w:rsid w:val="0023352F"/>
    <w:rsid w:val="00233782"/>
    <w:rsid w:val="00234124"/>
    <w:rsid w:val="0023441A"/>
    <w:rsid w:val="00235AC7"/>
    <w:rsid w:val="00235B7A"/>
    <w:rsid w:val="00235DC5"/>
    <w:rsid w:val="00235EFC"/>
    <w:rsid w:val="00236087"/>
    <w:rsid w:val="002365E7"/>
    <w:rsid w:val="00236DA4"/>
    <w:rsid w:val="002373AF"/>
    <w:rsid w:val="0023755F"/>
    <w:rsid w:val="00237DE1"/>
    <w:rsid w:val="002401B3"/>
    <w:rsid w:val="00240401"/>
    <w:rsid w:val="00240EC6"/>
    <w:rsid w:val="00240F91"/>
    <w:rsid w:val="002418F6"/>
    <w:rsid w:val="002419D7"/>
    <w:rsid w:val="0024203B"/>
    <w:rsid w:val="002423B6"/>
    <w:rsid w:val="002433DB"/>
    <w:rsid w:val="00243C00"/>
    <w:rsid w:val="0024450B"/>
    <w:rsid w:val="002446E9"/>
    <w:rsid w:val="00244734"/>
    <w:rsid w:val="00244827"/>
    <w:rsid w:val="00244C1C"/>
    <w:rsid w:val="00244DDE"/>
    <w:rsid w:val="00245044"/>
    <w:rsid w:val="00245CD6"/>
    <w:rsid w:val="00245E00"/>
    <w:rsid w:val="00246814"/>
    <w:rsid w:val="002468D8"/>
    <w:rsid w:val="00247258"/>
    <w:rsid w:val="00247BAC"/>
    <w:rsid w:val="00247D2F"/>
    <w:rsid w:val="00247D90"/>
    <w:rsid w:val="00247E85"/>
    <w:rsid w:val="00250C7C"/>
    <w:rsid w:val="0025101E"/>
    <w:rsid w:val="002513C2"/>
    <w:rsid w:val="00251E7A"/>
    <w:rsid w:val="00251F62"/>
    <w:rsid w:val="00252A8A"/>
    <w:rsid w:val="00252B17"/>
    <w:rsid w:val="00253022"/>
    <w:rsid w:val="00253109"/>
    <w:rsid w:val="002538BE"/>
    <w:rsid w:val="002545C6"/>
    <w:rsid w:val="002550BE"/>
    <w:rsid w:val="00255107"/>
    <w:rsid w:val="00255671"/>
    <w:rsid w:val="00255757"/>
    <w:rsid w:val="0025578F"/>
    <w:rsid w:val="00255B3B"/>
    <w:rsid w:val="00255F30"/>
    <w:rsid w:val="00256270"/>
    <w:rsid w:val="00256626"/>
    <w:rsid w:val="0025667B"/>
    <w:rsid w:val="00256819"/>
    <w:rsid w:val="00257B50"/>
    <w:rsid w:val="00257CAC"/>
    <w:rsid w:val="002600B1"/>
    <w:rsid w:val="00260233"/>
    <w:rsid w:val="00260996"/>
    <w:rsid w:val="00260BD7"/>
    <w:rsid w:val="00260BF4"/>
    <w:rsid w:val="00260FDF"/>
    <w:rsid w:val="0026104E"/>
    <w:rsid w:val="0026124F"/>
    <w:rsid w:val="00261657"/>
    <w:rsid w:val="00261A5B"/>
    <w:rsid w:val="0026244A"/>
    <w:rsid w:val="00262790"/>
    <w:rsid w:val="00262E3B"/>
    <w:rsid w:val="00262F6F"/>
    <w:rsid w:val="0026328B"/>
    <w:rsid w:val="0026535A"/>
    <w:rsid w:val="0026538D"/>
    <w:rsid w:val="00266472"/>
    <w:rsid w:val="00267346"/>
    <w:rsid w:val="00267AC4"/>
    <w:rsid w:val="00267F39"/>
    <w:rsid w:val="00267F73"/>
    <w:rsid w:val="002706E6"/>
    <w:rsid w:val="002711EA"/>
    <w:rsid w:val="00271844"/>
    <w:rsid w:val="002719E8"/>
    <w:rsid w:val="00271EE0"/>
    <w:rsid w:val="00272E77"/>
    <w:rsid w:val="002731E4"/>
    <w:rsid w:val="002733D4"/>
    <w:rsid w:val="00273AF8"/>
    <w:rsid w:val="00273B1D"/>
    <w:rsid w:val="00274280"/>
    <w:rsid w:val="00274897"/>
    <w:rsid w:val="00274E0A"/>
    <w:rsid w:val="00275129"/>
    <w:rsid w:val="00275819"/>
    <w:rsid w:val="00275F9D"/>
    <w:rsid w:val="0027611D"/>
    <w:rsid w:val="002761A6"/>
    <w:rsid w:val="00276245"/>
    <w:rsid w:val="00276D0B"/>
    <w:rsid w:val="00276F46"/>
    <w:rsid w:val="00277271"/>
    <w:rsid w:val="002774E6"/>
    <w:rsid w:val="00277FC6"/>
    <w:rsid w:val="00280389"/>
    <w:rsid w:val="00280576"/>
    <w:rsid w:val="0028231C"/>
    <w:rsid w:val="002827C1"/>
    <w:rsid w:val="00282C3D"/>
    <w:rsid w:val="00283453"/>
    <w:rsid w:val="00283596"/>
    <w:rsid w:val="0028388A"/>
    <w:rsid w:val="00283917"/>
    <w:rsid w:val="00283E2C"/>
    <w:rsid w:val="0028408E"/>
    <w:rsid w:val="00284749"/>
    <w:rsid w:val="002850D9"/>
    <w:rsid w:val="00286C26"/>
    <w:rsid w:val="00286D2E"/>
    <w:rsid w:val="002876C4"/>
    <w:rsid w:val="00287ED1"/>
    <w:rsid w:val="002904B2"/>
    <w:rsid w:val="002907CE"/>
    <w:rsid w:val="00290B2E"/>
    <w:rsid w:val="00291483"/>
    <w:rsid w:val="002916C6"/>
    <w:rsid w:val="002917D2"/>
    <w:rsid w:val="00291839"/>
    <w:rsid w:val="00291BF4"/>
    <w:rsid w:val="00291C73"/>
    <w:rsid w:val="00291DC6"/>
    <w:rsid w:val="00291FCF"/>
    <w:rsid w:val="00293454"/>
    <w:rsid w:val="002936BA"/>
    <w:rsid w:val="00293BDD"/>
    <w:rsid w:val="00293F5F"/>
    <w:rsid w:val="00294ACE"/>
    <w:rsid w:val="00295078"/>
    <w:rsid w:val="002958FE"/>
    <w:rsid w:val="00295A69"/>
    <w:rsid w:val="00295F01"/>
    <w:rsid w:val="002960AA"/>
    <w:rsid w:val="00296860"/>
    <w:rsid w:val="002968A9"/>
    <w:rsid w:val="00297227"/>
    <w:rsid w:val="002974E9"/>
    <w:rsid w:val="00297F1F"/>
    <w:rsid w:val="002A04E5"/>
    <w:rsid w:val="002A06A7"/>
    <w:rsid w:val="002A09A3"/>
    <w:rsid w:val="002A0C1C"/>
    <w:rsid w:val="002A0F72"/>
    <w:rsid w:val="002A0F82"/>
    <w:rsid w:val="002A1D93"/>
    <w:rsid w:val="002A30F7"/>
    <w:rsid w:val="002A3652"/>
    <w:rsid w:val="002A3ED7"/>
    <w:rsid w:val="002A40A2"/>
    <w:rsid w:val="002A4139"/>
    <w:rsid w:val="002A42AB"/>
    <w:rsid w:val="002A5271"/>
    <w:rsid w:val="002A56F6"/>
    <w:rsid w:val="002A5CB1"/>
    <w:rsid w:val="002A5EEF"/>
    <w:rsid w:val="002A6212"/>
    <w:rsid w:val="002A64C4"/>
    <w:rsid w:val="002A6BCA"/>
    <w:rsid w:val="002A6D01"/>
    <w:rsid w:val="002A7992"/>
    <w:rsid w:val="002A7E70"/>
    <w:rsid w:val="002A7ECA"/>
    <w:rsid w:val="002A7F94"/>
    <w:rsid w:val="002B09DA"/>
    <w:rsid w:val="002B0C6E"/>
    <w:rsid w:val="002B0EB2"/>
    <w:rsid w:val="002B109A"/>
    <w:rsid w:val="002B1793"/>
    <w:rsid w:val="002B1968"/>
    <w:rsid w:val="002B1D3C"/>
    <w:rsid w:val="002B20ED"/>
    <w:rsid w:val="002B236F"/>
    <w:rsid w:val="002B23A1"/>
    <w:rsid w:val="002B3601"/>
    <w:rsid w:val="002B379F"/>
    <w:rsid w:val="002B4220"/>
    <w:rsid w:val="002B44A9"/>
    <w:rsid w:val="002B499E"/>
    <w:rsid w:val="002B4ABC"/>
    <w:rsid w:val="002B4BB9"/>
    <w:rsid w:val="002B4F1A"/>
    <w:rsid w:val="002B56C6"/>
    <w:rsid w:val="002B5751"/>
    <w:rsid w:val="002B5B30"/>
    <w:rsid w:val="002B5DBC"/>
    <w:rsid w:val="002B6140"/>
    <w:rsid w:val="002B620C"/>
    <w:rsid w:val="002B6EDC"/>
    <w:rsid w:val="002B70D1"/>
    <w:rsid w:val="002B73D2"/>
    <w:rsid w:val="002C0983"/>
    <w:rsid w:val="002C0F0F"/>
    <w:rsid w:val="002C1B5D"/>
    <w:rsid w:val="002C1EB9"/>
    <w:rsid w:val="002C278B"/>
    <w:rsid w:val="002C28FA"/>
    <w:rsid w:val="002C2D29"/>
    <w:rsid w:val="002C3055"/>
    <w:rsid w:val="002C30FC"/>
    <w:rsid w:val="002C3304"/>
    <w:rsid w:val="002C3550"/>
    <w:rsid w:val="002C4110"/>
    <w:rsid w:val="002C5A77"/>
    <w:rsid w:val="002C6D45"/>
    <w:rsid w:val="002C6DD1"/>
    <w:rsid w:val="002C6EA1"/>
    <w:rsid w:val="002C7722"/>
    <w:rsid w:val="002C7D2A"/>
    <w:rsid w:val="002D00BE"/>
    <w:rsid w:val="002D06FB"/>
    <w:rsid w:val="002D077D"/>
    <w:rsid w:val="002D09C7"/>
    <w:rsid w:val="002D0D23"/>
    <w:rsid w:val="002D0E11"/>
    <w:rsid w:val="002D1A25"/>
    <w:rsid w:val="002D1CA2"/>
    <w:rsid w:val="002D1E83"/>
    <w:rsid w:val="002D220B"/>
    <w:rsid w:val="002D22E4"/>
    <w:rsid w:val="002D23F6"/>
    <w:rsid w:val="002D326B"/>
    <w:rsid w:val="002D3314"/>
    <w:rsid w:val="002D3654"/>
    <w:rsid w:val="002D3C97"/>
    <w:rsid w:val="002D3E86"/>
    <w:rsid w:val="002D5D2F"/>
    <w:rsid w:val="002D5D94"/>
    <w:rsid w:val="002D6E53"/>
    <w:rsid w:val="002D7837"/>
    <w:rsid w:val="002D7C18"/>
    <w:rsid w:val="002D7EC5"/>
    <w:rsid w:val="002E0106"/>
    <w:rsid w:val="002E065A"/>
    <w:rsid w:val="002E0AF4"/>
    <w:rsid w:val="002E1069"/>
    <w:rsid w:val="002E10EA"/>
    <w:rsid w:val="002E1748"/>
    <w:rsid w:val="002E2086"/>
    <w:rsid w:val="002E3573"/>
    <w:rsid w:val="002E38D7"/>
    <w:rsid w:val="002E39E2"/>
    <w:rsid w:val="002E3E4B"/>
    <w:rsid w:val="002E42CC"/>
    <w:rsid w:val="002E489C"/>
    <w:rsid w:val="002E586F"/>
    <w:rsid w:val="002E5DDD"/>
    <w:rsid w:val="002E6BFB"/>
    <w:rsid w:val="002E6D41"/>
    <w:rsid w:val="002E70DC"/>
    <w:rsid w:val="002E75AF"/>
    <w:rsid w:val="002E7619"/>
    <w:rsid w:val="002E78D7"/>
    <w:rsid w:val="002E7AF1"/>
    <w:rsid w:val="002F046D"/>
    <w:rsid w:val="002F04FC"/>
    <w:rsid w:val="002F109D"/>
    <w:rsid w:val="002F12E9"/>
    <w:rsid w:val="002F166A"/>
    <w:rsid w:val="002F19BE"/>
    <w:rsid w:val="002F1B2B"/>
    <w:rsid w:val="002F23DE"/>
    <w:rsid w:val="002F251E"/>
    <w:rsid w:val="002F31B0"/>
    <w:rsid w:val="002F3361"/>
    <w:rsid w:val="002F38D0"/>
    <w:rsid w:val="002F3D80"/>
    <w:rsid w:val="002F3E82"/>
    <w:rsid w:val="002F4323"/>
    <w:rsid w:val="002F4568"/>
    <w:rsid w:val="002F4AD6"/>
    <w:rsid w:val="002F4B87"/>
    <w:rsid w:val="002F50E8"/>
    <w:rsid w:val="002F52A4"/>
    <w:rsid w:val="002F5824"/>
    <w:rsid w:val="002F5917"/>
    <w:rsid w:val="002F5AE9"/>
    <w:rsid w:val="002F62AC"/>
    <w:rsid w:val="002F632F"/>
    <w:rsid w:val="002F661B"/>
    <w:rsid w:val="002F6669"/>
    <w:rsid w:val="002F6731"/>
    <w:rsid w:val="002F6891"/>
    <w:rsid w:val="002F6ED6"/>
    <w:rsid w:val="002F70BB"/>
    <w:rsid w:val="002F7347"/>
    <w:rsid w:val="0030027A"/>
    <w:rsid w:val="00300678"/>
    <w:rsid w:val="003007C9"/>
    <w:rsid w:val="00301594"/>
    <w:rsid w:val="003015BD"/>
    <w:rsid w:val="00301764"/>
    <w:rsid w:val="003017A8"/>
    <w:rsid w:val="00301D14"/>
    <w:rsid w:val="00302786"/>
    <w:rsid w:val="003027A2"/>
    <w:rsid w:val="00304941"/>
    <w:rsid w:val="00304AD9"/>
    <w:rsid w:val="0030515A"/>
    <w:rsid w:val="00305256"/>
    <w:rsid w:val="003057ED"/>
    <w:rsid w:val="00305820"/>
    <w:rsid w:val="00305B79"/>
    <w:rsid w:val="00305D74"/>
    <w:rsid w:val="00305FB5"/>
    <w:rsid w:val="003061B9"/>
    <w:rsid w:val="00306318"/>
    <w:rsid w:val="00306427"/>
    <w:rsid w:val="00306860"/>
    <w:rsid w:val="00307AAA"/>
    <w:rsid w:val="00307CE5"/>
    <w:rsid w:val="00310D13"/>
    <w:rsid w:val="003115E8"/>
    <w:rsid w:val="00311A44"/>
    <w:rsid w:val="00312121"/>
    <w:rsid w:val="003124AA"/>
    <w:rsid w:val="00312A1F"/>
    <w:rsid w:val="00312ACE"/>
    <w:rsid w:val="00313051"/>
    <w:rsid w:val="00313205"/>
    <w:rsid w:val="00313710"/>
    <w:rsid w:val="00313D5A"/>
    <w:rsid w:val="0031449C"/>
    <w:rsid w:val="00314745"/>
    <w:rsid w:val="003147B7"/>
    <w:rsid w:val="00314E71"/>
    <w:rsid w:val="00315B65"/>
    <w:rsid w:val="00315B74"/>
    <w:rsid w:val="00315F18"/>
    <w:rsid w:val="00316026"/>
    <w:rsid w:val="00316B56"/>
    <w:rsid w:val="00316C48"/>
    <w:rsid w:val="00316FBD"/>
    <w:rsid w:val="0031710C"/>
    <w:rsid w:val="003175B2"/>
    <w:rsid w:val="00317A06"/>
    <w:rsid w:val="00317CC2"/>
    <w:rsid w:val="00320581"/>
    <w:rsid w:val="00320648"/>
    <w:rsid w:val="00321DBD"/>
    <w:rsid w:val="00321F64"/>
    <w:rsid w:val="003225DB"/>
    <w:rsid w:val="0032278E"/>
    <w:rsid w:val="00322886"/>
    <w:rsid w:val="003229D8"/>
    <w:rsid w:val="00322D7B"/>
    <w:rsid w:val="00322F73"/>
    <w:rsid w:val="00325412"/>
    <w:rsid w:val="00325592"/>
    <w:rsid w:val="00325FC7"/>
    <w:rsid w:val="0032672A"/>
    <w:rsid w:val="00326CE4"/>
    <w:rsid w:val="003274CE"/>
    <w:rsid w:val="00327D00"/>
    <w:rsid w:val="0033118A"/>
    <w:rsid w:val="003313E9"/>
    <w:rsid w:val="00331606"/>
    <w:rsid w:val="00331957"/>
    <w:rsid w:val="00331F01"/>
    <w:rsid w:val="0033204C"/>
    <w:rsid w:val="0033327E"/>
    <w:rsid w:val="003334EF"/>
    <w:rsid w:val="00333754"/>
    <w:rsid w:val="003340C6"/>
    <w:rsid w:val="00334440"/>
    <w:rsid w:val="00334FD1"/>
    <w:rsid w:val="0033527A"/>
    <w:rsid w:val="00335CEE"/>
    <w:rsid w:val="0033662B"/>
    <w:rsid w:val="003367DF"/>
    <w:rsid w:val="00336964"/>
    <w:rsid w:val="00336C97"/>
    <w:rsid w:val="00337A4C"/>
    <w:rsid w:val="00337D58"/>
    <w:rsid w:val="00337D67"/>
    <w:rsid w:val="003408DF"/>
    <w:rsid w:val="00340974"/>
    <w:rsid w:val="00341F83"/>
    <w:rsid w:val="00342432"/>
    <w:rsid w:val="00343025"/>
    <w:rsid w:val="00343887"/>
    <w:rsid w:val="00343B0B"/>
    <w:rsid w:val="00344BFF"/>
    <w:rsid w:val="00345217"/>
    <w:rsid w:val="003459EF"/>
    <w:rsid w:val="003460D4"/>
    <w:rsid w:val="00346A7E"/>
    <w:rsid w:val="00347705"/>
    <w:rsid w:val="00347B7D"/>
    <w:rsid w:val="00350407"/>
    <w:rsid w:val="0035090D"/>
    <w:rsid w:val="003516CB"/>
    <w:rsid w:val="00351A4D"/>
    <w:rsid w:val="00352A40"/>
    <w:rsid w:val="00352D4B"/>
    <w:rsid w:val="003533F0"/>
    <w:rsid w:val="00353524"/>
    <w:rsid w:val="00353B92"/>
    <w:rsid w:val="00354A36"/>
    <w:rsid w:val="00354AB4"/>
    <w:rsid w:val="00354BA6"/>
    <w:rsid w:val="0035552B"/>
    <w:rsid w:val="00355692"/>
    <w:rsid w:val="0035581C"/>
    <w:rsid w:val="00355DE0"/>
    <w:rsid w:val="00356191"/>
    <w:rsid w:val="0035638C"/>
    <w:rsid w:val="003565C6"/>
    <w:rsid w:val="0035661E"/>
    <w:rsid w:val="00356F6B"/>
    <w:rsid w:val="003570A9"/>
    <w:rsid w:val="00357DD2"/>
    <w:rsid w:val="00357E3F"/>
    <w:rsid w:val="003602DF"/>
    <w:rsid w:val="00360DC4"/>
    <w:rsid w:val="0036153C"/>
    <w:rsid w:val="00361763"/>
    <w:rsid w:val="00361802"/>
    <w:rsid w:val="003619F2"/>
    <w:rsid w:val="003623CC"/>
    <w:rsid w:val="00362550"/>
    <w:rsid w:val="003628DD"/>
    <w:rsid w:val="00363A85"/>
    <w:rsid w:val="00363DF8"/>
    <w:rsid w:val="0036476E"/>
    <w:rsid w:val="00364846"/>
    <w:rsid w:val="00364BA3"/>
    <w:rsid w:val="00365B5A"/>
    <w:rsid w:val="00365F4E"/>
    <w:rsid w:val="003662AE"/>
    <w:rsid w:val="00366C3B"/>
    <w:rsid w:val="003670FF"/>
    <w:rsid w:val="003672CA"/>
    <w:rsid w:val="0036762F"/>
    <w:rsid w:val="0036785E"/>
    <w:rsid w:val="00367C99"/>
    <w:rsid w:val="00367FAB"/>
    <w:rsid w:val="003709D8"/>
    <w:rsid w:val="00370D2E"/>
    <w:rsid w:val="00370F39"/>
    <w:rsid w:val="003727F0"/>
    <w:rsid w:val="003732F2"/>
    <w:rsid w:val="003741EE"/>
    <w:rsid w:val="00374358"/>
    <w:rsid w:val="00375186"/>
    <w:rsid w:val="003751BC"/>
    <w:rsid w:val="003756E1"/>
    <w:rsid w:val="00375EC9"/>
    <w:rsid w:val="00376C91"/>
    <w:rsid w:val="00377922"/>
    <w:rsid w:val="00377B90"/>
    <w:rsid w:val="00380492"/>
    <w:rsid w:val="003806E6"/>
    <w:rsid w:val="0038097D"/>
    <w:rsid w:val="00380A9A"/>
    <w:rsid w:val="00380ACD"/>
    <w:rsid w:val="00380B92"/>
    <w:rsid w:val="003812A1"/>
    <w:rsid w:val="00381788"/>
    <w:rsid w:val="00381E8E"/>
    <w:rsid w:val="0038208D"/>
    <w:rsid w:val="003827E3"/>
    <w:rsid w:val="00383355"/>
    <w:rsid w:val="0038351E"/>
    <w:rsid w:val="00383581"/>
    <w:rsid w:val="00383E6C"/>
    <w:rsid w:val="00383FDA"/>
    <w:rsid w:val="00384733"/>
    <w:rsid w:val="003848E4"/>
    <w:rsid w:val="0038595E"/>
    <w:rsid w:val="00385F7F"/>
    <w:rsid w:val="00385FBC"/>
    <w:rsid w:val="0038652F"/>
    <w:rsid w:val="003867F8"/>
    <w:rsid w:val="00386946"/>
    <w:rsid w:val="003870DB"/>
    <w:rsid w:val="0039071B"/>
    <w:rsid w:val="00390771"/>
    <w:rsid w:val="00390DCD"/>
    <w:rsid w:val="003912F5"/>
    <w:rsid w:val="0039181E"/>
    <w:rsid w:val="0039413E"/>
    <w:rsid w:val="00394B45"/>
    <w:rsid w:val="00394C83"/>
    <w:rsid w:val="00394D78"/>
    <w:rsid w:val="00394E19"/>
    <w:rsid w:val="00394EEB"/>
    <w:rsid w:val="003951D6"/>
    <w:rsid w:val="003958FA"/>
    <w:rsid w:val="0039648F"/>
    <w:rsid w:val="00396F41"/>
    <w:rsid w:val="0039724E"/>
    <w:rsid w:val="00397B62"/>
    <w:rsid w:val="003A01DC"/>
    <w:rsid w:val="003A031E"/>
    <w:rsid w:val="003A13C4"/>
    <w:rsid w:val="003A17BB"/>
    <w:rsid w:val="003A2897"/>
    <w:rsid w:val="003A2B82"/>
    <w:rsid w:val="003A3685"/>
    <w:rsid w:val="003A3A8C"/>
    <w:rsid w:val="003A417E"/>
    <w:rsid w:val="003A442B"/>
    <w:rsid w:val="003A46BB"/>
    <w:rsid w:val="003A4EC7"/>
    <w:rsid w:val="003A57F8"/>
    <w:rsid w:val="003A63D1"/>
    <w:rsid w:val="003A660A"/>
    <w:rsid w:val="003A68F1"/>
    <w:rsid w:val="003A6A55"/>
    <w:rsid w:val="003A7295"/>
    <w:rsid w:val="003A7EF4"/>
    <w:rsid w:val="003A7FDA"/>
    <w:rsid w:val="003B0032"/>
    <w:rsid w:val="003B01C9"/>
    <w:rsid w:val="003B0890"/>
    <w:rsid w:val="003B12CD"/>
    <w:rsid w:val="003B19FD"/>
    <w:rsid w:val="003B1EDB"/>
    <w:rsid w:val="003B1F60"/>
    <w:rsid w:val="003B21F2"/>
    <w:rsid w:val="003B2288"/>
    <w:rsid w:val="003B30B5"/>
    <w:rsid w:val="003B34FA"/>
    <w:rsid w:val="003B35C3"/>
    <w:rsid w:val="003B3EB9"/>
    <w:rsid w:val="003B45D1"/>
    <w:rsid w:val="003B4798"/>
    <w:rsid w:val="003B5078"/>
    <w:rsid w:val="003B5708"/>
    <w:rsid w:val="003B58D4"/>
    <w:rsid w:val="003B5A0C"/>
    <w:rsid w:val="003B5E2E"/>
    <w:rsid w:val="003B6DB6"/>
    <w:rsid w:val="003B7439"/>
    <w:rsid w:val="003B79B4"/>
    <w:rsid w:val="003B79EF"/>
    <w:rsid w:val="003B7A65"/>
    <w:rsid w:val="003C05D4"/>
    <w:rsid w:val="003C0924"/>
    <w:rsid w:val="003C0BCB"/>
    <w:rsid w:val="003C1342"/>
    <w:rsid w:val="003C28C5"/>
    <w:rsid w:val="003C2CC4"/>
    <w:rsid w:val="003C3699"/>
    <w:rsid w:val="003C4214"/>
    <w:rsid w:val="003C43DC"/>
    <w:rsid w:val="003C46CE"/>
    <w:rsid w:val="003C4BA9"/>
    <w:rsid w:val="003C6086"/>
    <w:rsid w:val="003C6501"/>
    <w:rsid w:val="003C6984"/>
    <w:rsid w:val="003C6A86"/>
    <w:rsid w:val="003C717D"/>
    <w:rsid w:val="003C7D50"/>
    <w:rsid w:val="003C7EA8"/>
    <w:rsid w:val="003D03E8"/>
    <w:rsid w:val="003D09A1"/>
    <w:rsid w:val="003D0B47"/>
    <w:rsid w:val="003D0E30"/>
    <w:rsid w:val="003D24F0"/>
    <w:rsid w:val="003D2600"/>
    <w:rsid w:val="003D2D5E"/>
    <w:rsid w:val="003D3471"/>
    <w:rsid w:val="003D3560"/>
    <w:rsid w:val="003D4883"/>
    <w:rsid w:val="003D4B23"/>
    <w:rsid w:val="003D4BBA"/>
    <w:rsid w:val="003D4F36"/>
    <w:rsid w:val="003D595C"/>
    <w:rsid w:val="003D5E45"/>
    <w:rsid w:val="003D5EED"/>
    <w:rsid w:val="003D64F2"/>
    <w:rsid w:val="003D69E6"/>
    <w:rsid w:val="003D6F9E"/>
    <w:rsid w:val="003D70E2"/>
    <w:rsid w:val="003D73FF"/>
    <w:rsid w:val="003D787A"/>
    <w:rsid w:val="003D78A9"/>
    <w:rsid w:val="003D7AEF"/>
    <w:rsid w:val="003E0B1A"/>
    <w:rsid w:val="003E1187"/>
    <w:rsid w:val="003E1520"/>
    <w:rsid w:val="003E1AAE"/>
    <w:rsid w:val="003E1B6B"/>
    <w:rsid w:val="003E1BF1"/>
    <w:rsid w:val="003E1C39"/>
    <w:rsid w:val="003E21FE"/>
    <w:rsid w:val="003E23F5"/>
    <w:rsid w:val="003E278A"/>
    <w:rsid w:val="003E2D52"/>
    <w:rsid w:val="003E312B"/>
    <w:rsid w:val="003E31E3"/>
    <w:rsid w:val="003E357D"/>
    <w:rsid w:val="003E40F7"/>
    <w:rsid w:val="003E41C4"/>
    <w:rsid w:val="003E4322"/>
    <w:rsid w:val="003E487E"/>
    <w:rsid w:val="003E4A69"/>
    <w:rsid w:val="003E5C98"/>
    <w:rsid w:val="003E5DC2"/>
    <w:rsid w:val="003E6007"/>
    <w:rsid w:val="003E60C0"/>
    <w:rsid w:val="003E62BD"/>
    <w:rsid w:val="003E6474"/>
    <w:rsid w:val="003E65CE"/>
    <w:rsid w:val="003E6762"/>
    <w:rsid w:val="003E6E19"/>
    <w:rsid w:val="003E7300"/>
    <w:rsid w:val="003E7313"/>
    <w:rsid w:val="003E7451"/>
    <w:rsid w:val="003E74DA"/>
    <w:rsid w:val="003F02AB"/>
    <w:rsid w:val="003F11E3"/>
    <w:rsid w:val="003F17D3"/>
    <w:rsid w:val="003F1A37"/>
    <w:rsid w:val="003F22EC"/>
    <w:rsid w:val="003F23F0"/>
    <w:rsid w:val="003F2BBF"/>
    <w:rsid w:val="003F3260"/>
    <w:rsid w:val="003F39D3"/>
    <w:rsid w:val="003F3DC5"/>
    <w:rsid w:val="003F4AE5"/>
    <w:rsid w:val="003F5496"/>
    <w:rsid w:val="003F5C42"/>
    <w:rsid w:val="003F6899"/>
    <w:rsid w:val="003F6C4A"/>
    <w:rsid w:val="003F6D6E"/>
    <w:rsid w:val="004002FD"/>
    <w:rsid w:val="00400444"/>
    <w:rsid w:val="004008A9"/>
    <w:rsid w:val="00400C8C"/>
    <w:rsid w:val="0040113C"/>
    <w:rsid w:val="00401171"/>
    <w:rsid w:val="004015D2"/>
    <w:rsid w:val="00401715"/>
    <w:rsid w:val="004017CB"/>
    <w:rsid w:val="0040197C"/>
    <w:rsid w:val="004021E3"/>
    <w:rsid w:val="00402362"/>
    <w:rsid w:val="004025AC"/>
    <w:rsid w:val="004027B8"/>
    <w:rsid w:val="004029D6"/>
    <w:rsid w:val="004029F6"/>
    <w:rsid w:val="00402B42"/>
    <w:rsid w:val="00402D36"/>
    <w:rsid w:val="00402FCB"/>
    <w:rsid w:val="0040315A"/>
    <w:rsid w:val="00404A8E"/>
    <w:rsid w:val="00404BD1"/>
    <w:rsid w:val="00405054"/>
    <w:rsid w:val="00405E28"/>
    <w:rsid w:val="00406600"/>
    <w:rsid w:val="00406CDF"/>
    <w:rsid w:val="00406EE2"/>
    <w:rsid w:val="00407018"/>
    <w:rsid w:val="00407A3A"/>
    <w:rsid w:val="004106AA"/>
    <w:rsid w:val="00410ABD"/>
    <w:rsid w:val="004110EE"/>
    <w:rsid w:val="00411364"/>
    <w:rsid w:val="004122D0"/>
    <w:rsid w:val="00412851"/>
    <w:rsid w:val="00412D12"/>
    <w:rsid w:val="00412DB8"/>
    <w:rsid w:val="004130CD"/>
    <w:rsid w:val="00413520"/>
    <w:rsid w:val="00413C36"/>
    <w:rsid w:val="00413F81"/>
    <w:rsid w:val="0041460A"/>
    <w:rsid w:val="00414FE9"/>
    <w:rsid w:val="00415319"/>
    <w:rsid w:val="004157F5"/>
    <w:rsid w:val="00415C39"/>
    <w:rsid w:val="004161CB"/>
    <w:rsid w:val="0041685D"/>
    <w:rsid w:val="00417187"/>
    <w:rsid w:val="004176EE"/>
    <w:rsid w:val="004176F7"/>
    <w:rsid w:val="004202A5"/>
    <w:rsid w:val="00420381"/>
    <w:rsid w:val="00420C7B"/>
    <w:rsid w:val="00420E61"/>
    <w:rsid w:val="00421B7C"/>
    <w:rsid w:val="004221AE"/>
    <w:rsid w:val="004223B9"/>
    <w:rsid w:val="00422904"/>
    <w:rsid w:val="004230EC"/>
    <w:rsid w:val="0042373F"/>
    <w:rsid w:val="00423E37"/>
    <w:rsid w:val="00424EBE"/>
    <w:rsid w:val="0042527D"/>
    <w:rsid w:val="004252EE"/>
    <w:rsid w:val="00425C63"/>
    <w:rsid w:val="004262D5"/>
    <w:rsid w:val="00427576"/>
    <w:rsid w:val="00430120"/>
    <w:rsid w:val="004303F6"/>
    <w:rsid w:val="004312BA"/>
    <w:rsid w:val="00431362"/>
    <w:rsid w:val="00431560"/>
    <w:rsid w:val="004315AD"/>
    <w:rsid w:val="004317C0"/>
    <w:rsid w:val="0043188B"/>
    <w:rsid w:val="004319E7"/>
    <w:rsid w:val="00432173"/>
    <w:rsid w:val="004321CB"/>
    <w:rsid w:val="004324A8"/>
    <w:rsid w:val="004325CB"/>
    <w:rsid w:val="0043281D"/>
    <w:rsid w:val="00432B72"/>
    <w:rsid w:val="00432BBA"/>
    <w:rsid w:val="00433867"/>
    <w:rsid w:val="004338C8"/>
    <w:rsid w:val="00433D17"/>
    <w:rsid w:val="00433E51"/>
    <w:rsid w:val="004350CA"/>
    <w:rsid w:val="004350D7"/>
    <w:rsid w:val="00435C9B"/>
    <w:rsid w:val="00435FA8"/>
    <w:rsid w:val="00436EB5"/>
    <w:rsid w:val="004373CB"/>
    <w:rsid w:val="0043782C"/>
    <w:rsid w:val="00437B6F"/>
    <w:rsid w:val="00437E9A"/>
    <w:rsid w:val="004400FB"/>
    <w:rsid w:val="004405CD"/>
    <w:rsid w:val="00440654"/>
    <w:rsid w:val="00440A07"/>
    <w:rsid w:val="00440A4D"/>
    <w:rsid w:val="00440C91"/>
    <w:rsid w:val="00441FEC"/>
    <w:rsid w:val="004422AD"/>
    <w:rsid w:val="004430ED"/>
    <w:rsid w:val="00443457"/>
    <w:rsid w:val="0044385E"/>
    <w:rsid w:val="004451E8"/>
    <w:rsid w:val="00445445"/>
    <w:rsid w:val="00445668"/>
    <w:rsid w:val="00445C42"/>
    <w:rsid w:val="00445D00"/>
    <w:rsid w:val="004460FC"/>
    <w:rsid w:val="0044616D"/>
    <w:rsid w:val="004466A0"/>
    <w:rsid w:val="00447898"/>
    <w:rsid w:val="00447AA8"/>
    <w:rsid w:val="00447C96"/>
    <w:rsid w:val="004502B6"/>
    <w:rsid w:val="00450367"/>
    <w:rsid w:val="004506F7"/>
    <w:rsid w:val="00450B99"/>
    <w:rsid w:val="0045129B"/>
    <w:rsid w:val="00451478"/>
    <w:rsid w:val="00451982"/>
    <w:rsid w:val="00452293"/>
    <w:rsid w:val="00452BEE"/>
    <w:rsid w:val="00452C0F"/>
    <w:rsid w:val="00452DBF"/>
    <w:rsid w:val="004532A0"/>
    <w:rsid w:val="004544F7"/>
    <w:rsid w:val="004546C9"/>
    <w:rsid w:val="00454714"/>
    <w:rsid w:val="00454DAA"/>
    <w:rsid w:val="0045678D"/>
    <w:rsid w:val="00456AC1"/>
    <w:rsid w:val="00457776"/>
    <w:rsid w:val="00457CB2"/>
    <w:rsid w:val="00460F1C"/>
    <w:rsid w:val="00461A1F"/>
    <w:rsid w:val="00461A35"/>
    <w:rsid w:val="00461B09"/>
    <w:rsid w:val="00462880"/>
    <w:rsid w:val="004629A8"/>
    <w:rsid w:val="00463A21"/>
    <w:rsid w:val="00463F02"/>
    <w:rsid w:val="0046492C"/>
    <w:rsid w:val="00464ADE"/>
    <w:rsid w:val="00464C9F"/>
    <w:rsid w:val="00465A39"/>
    <w:rsid w:val="0046621E"/>
    <w:rsid w:val="00466407"/>
    <w:rsid w:val="004674AF"/>
    <w:rsid w:val="004676AE"/>
    <w:rsid w:val="00467F17"/>
    <w:rsid w:val="00470579"/>
    <w:rsid w:val="00471596"/>
    <w:rsid w:val="00471724"/>
    <w:rsid w:val="00472028"/>
    <w:rsid w:val="00472178"/>
    <w:rsid w:val="004721E6"/>
    <w:rsid w:val="0047252D"/>
    <w:rsid w:val="0047276A"/>
    <w:rsid w:val="00473022"/>
    <w:rsid w:val="00473024"/>
    <w:rsid w:val="00473644"/>
    <w:rsid w:val="00473B3A"/>
    <w:rsid w:val="00473E2D"/>
    <w:rsid w:val="004740E2"/>
    <w:rsid w:val="00474D8E"/>
    <w:rsid w:val="004752BE"/>
    <w:rsid w:val="00475CB0"/>
    <w:rsid w:val="00476587"/>
    <w:rsid w:val="00476630"/>
    <w:rsid w:val="00476649"/>
    <w:rsid w:val="00476DB7"/>
    <w:rsid w:val="00476DE7"/>
    <w:rsid w:val="00476F24"/>
    <w:rsid w:val="00476F79"/>
    <w:rsid w:val="004776D2"/>
    <w:rsid w:val="004801BE"/>
    <w:rsid w:val="004802DC"/>
    <w:rsid w:val="0048064D"/>
    <w:rsid w:val="00480A86"/>
    <w:rsid w:val="00480F71"/>
    <w:rsid w:val="00480FEC"/>
    <w:rsid w:val="0048196B"/>
    <w:rsid w:val="00482018"/>
    <w:rsid w:val="004827AE"/>
    <w:rsid w:val="00482D82"/>
    <w:rsid w:val="00483F28"/>
    <w:rsid w:val="0048413F"/>
    <w:rsid w:val="00484330"/>
    <w:rsid w:val="00484D19"/>
    <w:rsid w:val="00485616"/>
    <w:rsid w:val="00486815"/>
    <w:rsid w:val="00486A30"/>
    <w:rsid w:val="004871D9"/>
    <w:rsid w:val="00487658"/>
    <w:rsid w:val="00487691"/>
    <w:rsid w:val="004877C0"/>
    <w:rsid w:val="00487BD4"/>
    <w:rsid w:val="00490493"/>
    <w:rsid w:val="00490570"/>
    <w:rsid w:val="00490C8B"/>
    <w:rsid w:val="00490F9D"/>
    <w:rsid w:val="00491119"/>
    <w:rsid w:val="004913DE"/>
    <w:rsid w:val="00491702"/>
    <w:rsid w:val="00491724"/>
    <w:rsid w:val="00491810"/>
    <w:rsid w:val="0049186A"/>
    <w:rsid w:val="0049199D"/>
    <w:rsid w:val="00492574"/>
    <w:rsid w:val="00492B84"/>
    <w:rsid w:val="0049389B"/>
    <w:rsid w:val="00493F88"/>
    <w:rsid w:val="00494310"/>
    <w:rsid w:val="004951FF"/>
    <w:rsid w:val="00495C3E"/>
    <w:rsid w:val="00495D26"/>
    <w:rsid w:val="00495DE7"/>
    <w:rsid w:val="00495DED"/>
    <w:rsid w:val="004960B8"/>
    <w:rsid w:val="00496116"/>
    <w:rsid w:val="00496166"/>
    <w:rsid w:val="004961F8"/>
    <w:rsid w:val="00496952"/>
    <w:rsid w:val="00496C8A"/>
    <w:rsid w:val="00496CAC"/>
    <w:rsid w:val="00497851"/>
    <w:rsid w:val="004A0000"/>
    <w:rsid w:val="004A0A52"/>
    <w:rsid w:val="004A1002"/>
    <w:rsid w:val="004A156D"/>
    <w:rsid w:val="004A1612"/>
    <w:rsid w:val="004A1AF9"/>
    <w:rsid w:val="004A2AF8"/>
    <w:rsid w:val="004A2CB4"/>
    <w:rsid w:val="004A2E26"/>
    <w:rsid w:val="004A2E72"/>
    <w:rsid w:val="004A300B"/>
    <w:rsid w:val="004A3045"/>
    <w:rsid w:val="004A3E12"/>
    <w:rsid w:val="004A403B"/>
    <w:rsid w:val="004A4AF0"/>
    <w:rsid w:val="004A4ECE"/>
    <w:rsid w:val="004A4F21"/>
    <w:rsid w:val="004A5B82"/>
    <w:rsid w:val="004A5E2F"/>
    <w:rsid w:val="004A6274"/>
    <w:rsid w:val="004A6579"/>
    <w:rsid w:val="004A693F"/>
    <w:rsid w:val="004A6C6E"/>
    <w:rsid w:val="004A6E57"/>
    <w:rsid w:val="004A74EC"/>
    <w:rsid w:val="004A7BDF"/>
    <w:rsid w:val="004B0821"/>
    <w:rsid w:val="004B082C"/>
    <w:rsid w:val="004B2272"/>
    <w:rsid w:val="004B23F0"/>
    <w:rsid w:val="004B2641"/>
    <w:rsid w:val="004B28ED"/>
    <w:rsid w:val="004B2DD4"/>
    <w:rsid w:val="004B33F8"/>
    <w:rsid w:val="004B3D49"/>
    <w:rsid w:val="004B50CA"/>
    <w:rsid w:val="004B517D"/>
    <w:rsid w:val="004B5729"/>
    <w:rsid w:val="004B5990"/>
    <w:rsid w:val="004B65BE"/>
    <w:rsid w:val="004B68D1"/>
    <w:rsid w:val="004B69FE"/>
    <w:rsid w:val="004B6E8B"/>
    <w:rsid w:val="004B72D3"/>
    <w:rsid w:val="004C036E"/>
    <w:rsid w:val="004C03FE"/>
    <w:rsid w:val="004C0955"/>
    <w:rsid w:val="004C1C85"/>
    <w:rsid w:val="004C20B1"/>
    <w:rsid w:val="004C2265"/>
    <w:rsid w:val="004C28F9"/>
    <w:rsid w:val="004C2A7C"/>
    <w:rsid w:val="004C2B93"/>
    <w:rsid w:val="004C301A"/>
    <w:rsid w:val="004C310D"/>
    <w:rsid w:val="004C34EB"/>
    <w:rsid w:val="004C4252"/>
    <w:rsid w:val="004C42A2"/>
    <w:rsid w:val="004C440A"/>
    <w:rsid w:val="004C4587"/>
    <w:rsid w:val="004C5309"/>
    <w:rsid w:val="004C53A0"/>
    <w:rsid w:val="004C55B0"/>
    <w:rsid w:val="004C5614"/>
    <w:rsid w:val="004C61AA"/>
    <w:rsid w:val="004C648D"/>
    <w:rsid w:val="004C679B"/>
    <w:rsid w:val="004C6B7B"/>
    <w:rsid w:val="004C7436"/>
    <w:rsid w:val="004C782E"/>
    <w:rsid w:val="004C7F13"/>
    <w:rsid w:val="004D06FD"/>
    <w:rsid w:val="004D09AF"/>
    <w:rsid w:val="004D0AE8"/>
    <w:rsid w:val="004D0D09"/>
    <w:rsid w:val="004D183A"/>
    <w:rsid w:val="004D1DB4"/>
    <w:rsid w:val="004D2603"/>
    <w:rsid w:val="004D3DBC"/>
    <w:rsid w:val="004D413E"/>
    <w:rsid w:val="004D414E"/>
    <w:rsid w:val="004D4530"/>
    <w:rsid w:val="004D4564"/>
    <w:rsid w:val="004D4EF8"/>
    <w:rsid w:val="004D5BAD"/>
    <w:rsid w:val="004D5D80"/>
    <w:rsid w:val="004D64D5"/>
    <w:rsid w:val="004D6888"/>
    <w:rsid w:val="004D7035"/>
    <w:rsid w:val="004D74AB"/>
    <w:rsid w:val="004D75F3"/>
    <w:rsid w:val="004D76F5"/>
    <w:rsid w:val="004D7DD9"/>
    <w:rsid w:val="004E02E6"/>
    <w:rsid w:val="004E1249"/>
    <w:rsid w:val="004E128C"/>
    <w:rsid w:val="004E1643"/>
    <w:rsid w:val="004E18A2"/>
    <w:rsid w:val="004E1EE2"/>
    <w:rsid w:val="004E2F96"/>
    <w:rsid w:val="004E2FDF"/>
    <w:rsid w:val="004E3509"/>
    <w:rsid w:val="004E3D74"/>
    <w:rsid w:val="004E4330"/>
    <w:rsid w:val="004E436B"/>
    <w:rsid w:val="004E45F0"/>
    <w:rsid w:val="004E4934"/>
    <w:rsid w:val="004E4A00"/>
    <w:rsid w:val="004E517A"/>
    <w:rsid w:val="004E530C"/>
    <w:rsid w:val="004E5495"/>
    <w:rsid w:val="004E5C42"/>
    <w:rsid w:val="004E5EFE"/>
    <w:rsid w:val="004E6170"/>
    <w:rsid w:val="004E6673"/>
    <w:rsid w:val="004E6903"/>
    <w:rsid w:val="004E76DD"/>
    <w:rsid w:val="004F0162"/>
    <w:rsid w:val="004F0561"/>
    <w:rsid w:val="004F06F9"/>
    <w:rsid w:val="004F07F4"/>
    <w:rsid w:val="004F09D5"/>
    <w:rsid w:val="004F1FD6"/>
    <w:rsid w:val="004F2574"/>
    <w:rsid w:val="004F2901"/>
    <w:rsid w:val="004F2E57"/>
    <w:rsid w:val="004F3FBC"/>
    <w:rsid w:val="004F4436"/>
    <w:rsid w:val="004F4B14"/>
    <w:rsid w:val="004F5163"/>
    <w:rsid w:val="004F6529"/>
    <w:rsid w:val="004F6A2B"/>
    <w:rsid w:val="004F6B7A"/>
    <w:rsid w:val="004F6BA0"/>
    <w:rsid w:val="004F6C62"/>
    <w:rsid w:val="004F79CD"/>
    <w:rsid w:val="00500025"/>
    <w:rsid w:val="00500301"/>
    <w:rsid w:val="005009D3"/>
    <w:rsid w:val="00500DB9"/>
    <w:rsid w:val="00500E8A"/>
    <w:rsid w:val="005011F7"/>
    <w:rsid w:val="00501356"/>
    <w:rsid w:val="00501FB9"/>
    <w:rsid w:val="00502580"/>
    <w:rsid w:val="00502690"/>
    <w:rsid w:val="00502827"/>
    <w:rsid w:val="005035EE"/>
    <w:rsid w:val="00503BEA"/>
    <w:rsid w:val="005044B9"/>
    <w:rsid w:val="00504697"/>
    <w:rsid w:val="00504AA8"/>
    <w:rsid w:val="00504F21"/>
    <w:rsid w:val="005050FE"/>
    <w:rsid w:val="0050549C"/>
    <w:rsid w:val="005054D5"/>
    <w:rsid w:val="00505EBD"/>
    <w:rsid w:val="005069BA"/>
    <w:rsid w:val="00510396"/>
    <w:rsid w:val="00510581"/>
    <w:rsid w:val="00510F5F"/>
    <w:rsid w:val="0051176A"/>
    <w:rsid w:val="00513291"/>
    <w:rsid w:val="005134F7"/>
    <w:rsid w:val="005141FF"/>
    <w:rsid w:val="0051461F"/>
    <w:rsid w:val="00514EEE"/>
    <w:rsid w:val="005154CB"/>
    <w:rsid w:val="005160E2"/>
    <w:rsid w:val="00516A1F"/>
    <w:rsid w:val="0051734D"/>
    <w:rsid w:val="00517705"/>
    <w:rsid w:val="00517A93"/>
    <w:rsid w:val="0052040A"/>
    <w:rsid w:val="00521BB0"/>
    <w:rsid w:val="00522507"/>
    <w:rsid w:val="005227EF"/>
    <w:rsid w:val="005230E5"/>
    <w:rsid w:val="0052346B"/>
    <w:rsid w:val="00523DB1"/>
    <w:rsid w:val="00523E35"/>
    <w:rsid w:val="00524B7E"/>
    <w:rsid w:val="00524E31"/>
    <w:rsid w:val="00525C2D"/>
    <w:rsid w:val="00526D5F"/>
    <w:rsid w:val="00526EE8"/>
    <w:rsid w:val="00527BFF"/>
    <w:rsid w:val="00530882"/>
    <w:rsid w:val="00530A84"/>
    <w:rsid w:val="00531D89"/>
    <w:rsid w:val="00531DE9"/>
    <w:rsid w:val="00531ED3"/>
    <w:rsid w:val="00532A24"/>
    <w:rsid w:val="00532CBF"/>
    <w:rsid w:val="00533616"/>
    <w:rsid w:val="0053388E"/>
    <w:rsid w:val="005356C1"/>
    <w:rsid w:val="005357C8"/>
    <w:rsid w:val="005357E5"/>
    <w:rsid w:val="00535ABA"/>
    <w:rsid w:val="00535C43"/>
    <w:rsid w:val="005362CC"/>
    <w:rsid w:val="0053683F"/>
    <w:rsid w:val="0053768B"/>
    <w:rsid w:val="005378C5"/>
    <w:rsid w:val="00537CE7"/>
    <w:rsid w:val="0054026D"/>
    <w:rsid w:val="005403C7"/>
    <w:rsid w:val="00540AF3"/>
    <w:rsid w:val="00541DE2"/>
    <w:rsid w:val="00541FB2"/>
    <w:rsid w:val="005420F2"/>
    <w:rsid w:val="0054285C"/>
    <w:rsid w:val="00543087"/>
    <w:rsid w:val="00544E4D"/>
    <w:rsid w:val="00545404"/>
    <w:rsid w:val="005460D7"/>
    <w:rsid w:val="00546224"/>
    <w:rsid w:val="00546FA2"/>
    <w:rsid w:val="00547032"/>
    <w:rsid w:val="00547319"/>
    <w:rsid w:val="0054743F"/>
    <w:rsid w:val="00547974"/>
    <w:rsid w:val="00550049"/>
    <w:rsid w:val="005500A2"/>
    <w:rsid w:val="005500E9"/>
    <w:rsid w:val="00550EC4"/>
    <w:rsid w:val="00551109"/>
    <w:rsid w:val="005511C5"/>
    <w:rsid w:val="00551677"/>
    <w:rsid w:val="00551B01"/>
    <w:rsid w:val="00552333"/>
    <w:rsid w:val="00552B1E"/>
    <w:rsid w:val="00552D88"/>
    <w:rsid w:val="0055302F"/>
    <w:rsid w:val="00553175"/>
    <w:rsid w:val="00553186"/>
    <w:rsid w:val="0055322B"/>
    <w:rsid w:val="00553AD4"/>
    <w:rsid w:val="00553F04"/>
    <w:rsid w:val="00554F45"/>
    <w:rsid w:val="005555A1"/>
    <w:rsid w:val="005562B6"/>
    <w:rsid w:val="00556B9A"/>
    <w:rsid w:val="005617C5"/>
    <w:rsid w:val="00561B1F"/>
    <w:rsid w:val="005621FA"/>
    <w:rsid w:val="0056237B"/>
    <w:rsid w:val="00562C1A"/>
    <w:rsid w:val="005632E7"/>
    <w:rsid w:val="0056408F"/>
    <w:rsid w:val="00564206"/>
    <w:rsid w:val="005643E3"/>
    <w:rsid w:val="0056474E"/>
    <w:rsid w:val="0056482D"/>
    <w:rsid w:val="00565356"/>
    <w:rsid w:val="005660EE"/>
    <w:rsid w:val="0056631F"/>
    <w:rsid w:val="00566401"/>
    <w:rsid w:val="00566930"/>
    <w:rsid w:val="005676A2"/>
    <w:rsid w:val="00570314"/>
    <w:rsid w:val="0057044F"/>
    <w:rsid w:val="00570AD9"/>
    <w:rsid w:val="00571093"/>
    <w:rsid w:val="00571394"/>
    <w:rsid w:val="005715E6"/>
    <w:rsid w:val="005716AB"/>
    <w:rsid w:val="005717EE"/>
    <w:rsid w:val="00571A96"/>
    <w:rsid w:val="00571E9E"/>
    <w:rsid w:val="0057203A"/>
    <w:rsid w:val="00572600"/>
    <w:rsid w:val="005726FA"/>
    <w:rsid w:val="00572D71"/>
    <w:rsid w:val="00572E08"/>
    <w:rsid w:val="00573621"/>
    <w:rsid w:val="00573708"/>
    <w:rsid w:val="005740CE"/>
    <w:rsid w:val="005741CA"/>
    <w:rsid w:val="00574D8B"/>
    <w:rsid w:val="00575CCA"/>
    <w:rsid w:val="0057651F"/>
    <w:rsid w:val="005769C1"/>
    <w:rsid w:val="00576FCF"/>
    <w:rsid w:val="005778CD"/>
    <w:rsid w:val="00577AD0"/>
    <w:rsid w:val="005807F3"/>
    <w:rsid w:val="00580CD9"/>
    <w:rsid w:val="00580CFB"/>
    <w:rsid w:val="00581A1B"/>
    <w:rsid w:val="00581AF7"/>
    <w:rsid w:val="00581D45"/>
    <w:rsid w:val="00581F8F"/>
    <w:rsid w:val="00582C18"/>
    <w:rsid w:val="00583229"/>
    <w:rsid w:val="00584173"/>
    <w:rsid w:val="00584916"/>
    <w:rsid w:val="0058496D"/>
    <w:rsid w:val="00584B5F"/>
    <w:rsid w:val="00584EF0"/>
    <w:rsid w:val="00584F73"/>
    <w:rsid w:val="00585A0A"/>
    <w:rsid w:val="00585ABE"/>
    <w:rsid w:val="00585C9B"/>
    <w:rsid w:val="00585E5F"/>
    <w:rsid w:val="00586A5C"/>
    <w:rsid w:val="00587716"/>
    <w:rsid w:val="00587E66"/>
    <w:rsid w:val="00590ECD"/>
    <w:rsid w:val="00591821"/>
    <w:rsid w:val="005918A8"/>
    <w:rsid w:val="005921A5"/>
    <w:rsid w:val="00592366"/>
    <w:rsid w:val="00592784"/>
    <w:rsid w:val="0059302F"/>
    <w:rsid w:val="005932A9"/>
    <w:rsid w:val="00593567"/>
    <w:rsid w:val="0059358A"/>
    <w:rsid w:val="00593C02"/>
    <w:rsid w:val="005946FD"/>
    <w:rsid w:val="00594D9B"/>
    <w:rsid w:val="00594EF9"/>
    <w:rsid w:val="005951BD"/>
    <w:rsid w:val="005953C9"/>
    <w:rsid w:val="00595520"/>
    <w:rsid w:val="00595829"/>
    <w:rsid w:val="00595CD0"/>
    <w:rsid w:val="005962AE"/>
    <w:rsid w:val="00596B13"/>
    <w:rsid w:val="00597355"/>
    <w:rsid w:val="005977CA"/>
    <w:rsid w:val="005978E0"/>
    <w:rsid w:val="00597EED"/>
    <w:rsid w:val="005A0390"/>
    <w:rsid w:val="005A0856"/>
    <w:rsid w:val="005A1983"/>
    <w:rsid w:val="005A1FE8"/>
    <w:rsid w:val="005A2A51"/>
    <w:rsid w:val="005A2D16"/>
    <w:rsid w:val="005A3211"/>
    <w:rsid w:val="005A37AD"/>
    <w:rsid w:val="005A3878"/>
    <w:rsid w:val="005A3A2D"/>
    <w:rsid w:val="005A4018"/>
    <w:rsid w:val="005A44B9"/>
    <w:rsid w:val="005A4632"/>
    <w:rsid w:val="005A59FD"/>
    <w:rsid w:val="005A6DCE"/>
    <w:rsid w:val="005A6F0D"/>
    <w:rsid w:val="005A70F6"/>
    <w:rsid w:val="005A7309"/>
    <w:rsid w:val="005A7FBB"/>
    <w:rsid w:val="005B05A4"/>
    <w:rsid w:val="005B0A3C"/>
    <w:rsid w:val="005B124A"/>
    <w:rsid w:val="005B12BD"/>
    <w:rsid w:val="005B15F6"/>
    <w:rsid w:val="005B18B1"/>
    <w:rsid w:val="005B1A51"/>
    <w:rsid w:val="005B1BA0"/>
    <w:rsid w:val="005B241F"/>
    <w:rsid w:val="005B24F3"/>
    <w:rsid w:val="005B25E9"/>
    <w:rsid w:val="005B269E"/>
    <w:rsid w:val="005B2AE5"/>
    <w:rsid w:val="005B3840"/>
    <w:rsid w:val="005B3960"/>
    <w:rsid w:val="005B39F6"/>
    <w:rsid w:val="005B3A1C"/>
    <w:rsid w:val="005B3B08"/>
    <w:rsid w:val="005B3D19"/>
    <w:rsid w:val="005B3DB3"/>
    <w:rsid w:val="005B481E"/>
    <w:rsid w:val="005B4AA5"/>
    <w:rsid w:val="005B4DBF"/>
    <w:rsid w:val="005B50C2"/>
    <w:rsid w:val="005B56F2"/>
    <w:rsid w:val="005B572D"/>
    <w:rsid w:val="005B5748"/>
    <w:rsid w:val="005B5AFD"/>
    <w:rsid w:val="005B5BE1"/>
    <w:rsid w:val="005B5DF5"/>
    <w:rsid w:val="005B74A3"/>
    <w:rsid w:val="005B7AEF"/>
    <w:rsid w:val="005C08CB"/>
    <w:rsid w:val="005C0C10"/>
    <w:rsid w:val="005C143D"/>
    <w:rsid w:val="005C14F3"/>
    <w:rsid w:val="005C1979"/>
    <w:rsid w:val="005C19FA"/>
    <w:rsid w:val="005C1C51"/>
    <w:rsid w:val="005C24B3"/>
    <w:rsid w:val="005C315F"/>
    <w:rsid w:val="005C3266"/>
    <w:rsid w:val="005C3B06"/>
    <w:rsid w:val="005C603F"/>
    <w:rsid w:val="005C61B7"/>
    <w:rsid w:val="005C6BA2"/>
    <w:rsid w:val="005C6ED3"/>
    <w:rsid w:val="005C7C57"/>
    <w:rsid w:val="005D1080"/>
    <w:rsid w:val="005D15CA"/>
    <w:rsid w:val="005D17BE"/>
    <w:rsid w:val="005D187D"/>
    <w:rsid w:val="005D1A13"/>
    <w:rsid w:val="005D1B4F"/>
    <w:rsid w:val="005D2797"/>
    <w:rsid w:val="005D2CE5"/>
    <w:rsid w:val="005D334B"/>
    <w:rsid w:val="005D3520"/>
    <w:rsid w:val="005D4A9A"/>
    <w:rsid w:val="005D4F0E"/>
    <w:rsid w:val="005D4FE1"/>
    <w:rsid w:val="005D65C8"/>
    <w:rsid w:val="005D6EA8"/>
    <w:rsid w:val="005D6F16"/>
    <w:rsid w:val="005D70F0"/>
    <w:rsid w:val="005E03AA"/>
    <w:rsid w:val="005E0D9E"/>
    <w:rsid w:val="005E0DEC"/>
    <w:rsid w:val="005E148B"/>
    <w:rsid w:val="005E183B"/>
    <w:rsid w:val="005E1C57"/>
    <w:rsid w:val="005E22D9"/>
    <w:rsid w:val="005E2E17"/>
    <w:rsid w:val="005E2EDB"/>
    <w:rsid w:val="005E3291"/>
    <w:rsid w:val="005E3BD0"/>
    <w:rsid w:val="005E42D1"/>
    <w:rsid w:val="005E4953"/>
    <w:rsid w:val="005E4D13"/>
    <w:rsid w:val="005E5015"/>
    <w:rsid w:val="005E5090"/>
    <w:rsid w:val="005E585E"/>
    <w:rsid w:val="005E5A63"/>
    <w:rsid w:val="005E79CE"/>
    <w:rsid w:val="005E7BCD"/>
    <w:rsid w:val="005F0423"/>
    <w:rsid w:val="005F0C39"/>
    <w:rsid w:val="005F18E3"/>
    <w:rsid w:val="005F2860"/>
    <w:rsid w:val="005F292C"/>
    <w:rsid w:val="005F2C8E"/>
    <w:rsid w:val="005F3066"/>
    <w:rsid w:val="005F32BA"/>
    <w:rsid w:val="005F378D"/>
    <w:rsid w:val="005F3C8E"/>
    <w:rsid w:val="005F3E61"/>
    <w:rsid w:val="005F3E90"/>
    <w:rsid w:val="005F4AF0"/>
    <w:rsid w:val="005F511C"/>
    <w:rsid w:val="005F55F1"/>
    <w:rsid w:val="005F5681"/>
    <w:rsid w:val="005F580F"/>
    <w:rsid w:val="005F59D6"/>
    <w:rsid w:val="005F622E"/>
    <w:rsid w:val="005F71A2"/>
    <w:rsid w:val="005F72E7"/>
    <w:rsid w:val="005F77AC"/>
    <w:rsid w:val="006005CA"/>
    <w:rsid w:val="00600707"/>
    <w:rsid w:val="00600A70"/>
    <w:rsid w:val="00600FBA"/>
    <w:rsid w:val="006010D4"/>
    <w:rsid w:val="006011A6"/>
    <w:rsid w:val="00602D00"/>
    <w:rsid w:val="00603018"/>
    <w:rsid w:val="006031D8"/>
    <w:rsid w:val="006035EA"/>
    <w:rsid w:val="0060482C"/>
    <w:rsid w:val="006048AA"/>
    <w:rsid w:val="00604C03"/>
    <w:rsid w:val="00604DDD"/>
    <w:rsid w:val="00604F1E"/>
    <w:rsid w:val="0060529F"/>
    <w:rsid w:val="0060553F"/>
    <w:rsid w:val="00605704"/>
    <w:rsid w:val="00605B68"/>
    <w:rsid w:val="00605C7B"/>
    <w:rsid w:val="006060CC"/>
    <w:rsid w:val="00606C28"/>
    <w:rsid w:val="00606FAB"/>
    <w:rsid w:val="006070B6"/>
    <w:rsid w:val="00607362"/>
    <w:rsid w:val="006073D9"/>
    <w:rsid w:val="00607D62"/>
    <w:rsid w:val="0061011C"/>
    <w:rsid w:val="00610D44"/>
    <w:rsid w:val="00611591"/>
    <w:rsid w:val="006115CC"/>
    <w:rsid w:val="00611C84"/>
    <w:rsid w:val="00611F92"/>
    <w:rsid w:val="00611FC4"/>
    <w:rsid w:val="00612694"/>
    <w:rsid w:val="00612745"/>
    <w:rsid w:val="00613DDD"/>
    <w:rsid w:val="00614647"/>
    <w:rsid w:val="00614CD6"/>
    <w:rsid w:val="00615526"/>
    <w:rsid w:val="006155E7"/>
    <w:rsid w:val="00615F32"/>
    <w:rsid w:val="006166D7"/>
    <w:rsid w:val="006168E8"/>
    <w:rsid w:val="006176BF"/>
    <w:rsid w:val="006176FB"/>
    <w:rsid w:val="0061775A"/>
    <w:rsid w:val="006202C5"/>
    <w:rsid w:val="00620423"/>
    <w:rsid w:val="00620726"/>
    <w:rsid w:val="006208B7"/>
    <w:rsid w:val="00621129"/>
    <w:rsid w:val="00621478"/>
    <w:rsid w:val="00621FBA"/>
    <w:rsid w:val="00622107"/>
    <w:rsid w:val="006237DD"/>
    <w:rsid w:val="00623A72"/>
    <w:rsid w:val="00624196"/>
    <w:rsid w:val="0062485F"/>
    <w:rsid w:val="0062662D"/>
    <w:rsid w:val="0062667D"/>
    <w:rsid w:val="00627262"/>
    <w:rsid w:val="00627506"/>
    <w:rsid w:val="00627516"/>
    <w:rsid w:val="00627FE5"/>
    <w:rsid w:val="00630195"/>
    <w:rsid w:val="00630FCB"/>
    <w:rsid w:val="00631789"/>
    <w:rsid w:val="0063289B"/>
    <w:rsid w:val="00632C7B"/>
    <w:rsid w:val="0063358C"/>
    <w:rsid w:val="006342D9"/>
    <w:rsid w:val="0063500E"/>
    <w:rsid w:val="006357DF"/>
    <w:rsid w:val="00635893"/>
    <w:rsid w:val="006359A3"/>
    <w:rsid w:val="00635EC3"/>
    <w:rsid w:val="00636011"/>
    <w:rsid w:val="006360EB"/>
    <w:rsid w:val="006360F3"/>
    <w:rsid w:val="00636109"/>
    <w:rsid w:val="0063620C"/>
    <w:rsid w:val="0063646D"/>
    <w:rsid w:val="0063673A"/>
    <w:rsid w:val="0063690D"/>
    <w:rsid w:val="0063769D"/>
    <w:rsid w:val="0063775A"/>
    <w:rsid w:val="00637A25"/>
    <w:rsid w:val="00640B26"/>
    <w:rsid w:val="00640D24"/>
    <w:rsid w:val="00640FE7"/>
    <w:rsid w:val="00641130"/>
    <w:rsid w:val="00641517"/>
    <w:rsid w:val="006422F5"/>
    <w:rsid w:val="006433AF"/>
    <w:rsid w:val="00644976"/>
    <w:rsid w:val="00645FFC"/>
    <w:rsid w:val="006465F7"/>
    <w:rsid w:val="0064695C"/>
    <w:rsid w:val="006469E1"/>
    <w:rsid w:val="00646FC8"/>
    <w:rsid w:val="006503E4"/>
    <w:rsid w:val="006504CA"/>
    <w:rsid w:val="00650932"/>
    <w:rsid w:val="006510A4"/>
    <w:rsid w:val="00651295"/>
    <w:rsid w:val="006514F0"/>
    <w:rsid w:val="00651BB6"/>
    <w:rsid w:val="0065288A"/>
    <w:rsid w:val="00652BD9"/>
    <w:rsid w:val="00653039"/>
    <w:rsid w:val="00653B98"/>
    <w:rsid w:val="00653B9F"/>
    <w:rsid w:val="00653FC4"/>
    <w:rsid w:val="00654372"/>
    <w:rsid w:val="006543CC"/>
    <w:rsid w:val="006548B5"/>
    <w:rsid w:val="00654CFB"/>
    <w:rsid w:val="00655048"/>
    <w:rsid w:val="0065521F"/>
    <w:rsid w:val="006552DA"/>
    <w:rsid w:val="006557AE"/>
    <w:rsid w:val="006567C0"/>
    <w:rsid w:val="00657921"/>
    <w:rsid w:val="00657D1C"/>
    <w:rsid w:val="00657F09"/>
    <w:rsid w:val="00657F0C"/>
    <w:rsid w:val="0066020D"/>
    <w:rsid w:val="0066076E"/>
    <w:rsid w:val="00660927"/>
    <w:rsid w:val="00660FD6"/>
    <w:rsid w:val="00661434"/>
    <w:rsid w:val="006620ED"/>
    <w:rsid w:val="006627FF"/>
    <w:rsid w:val="00663193"/>
    <w:rsid w:val="0066348D"/>
    <w:rsid w:val="0066398E"/>
    <w:rsid w:val="00664C56"/>
    <w:rsid w:val="006655C0"/>
    <w:rsid w:val="0066687F"/>
    <w:rsid w:val="00666BD3"/>
    <w:rsid w:val="00667009"/>
    <w:rsid w:val="00667547"/>
    <w:rsid w:val="006676C5"/>
    <w:rsid w:val="006678D2"/>
    <w:rsid w:val="00670E65"/>
    <w:rsid w:val="00671484"/>
    <w:rsid w:val="00672756"/>
    <w:rsid w:val="00672A85"/>
    <w:rsid w:val="00673371"/>
    <w:rsid w:val="0067412E"/>
    <w:rsid w:val="006745CD"/>
    <w:rsid w:val="0067478A"/>
    <w:rsid w:val="006749AA"/>
    <w:rsid w:val="00674F97"/>
    <w:rsid w:val="00675EB3"/>
    <w:rsid w:val="00676603"/>
    <w:rsid w:val="00676660"/>
    <w:rsid w:val="00676AC2"/>
    <w:rsid w:val="00677094"/>
    <w:rsid w:val="006770B2"/>
    <w:rsid w:val="00677411"/>
    <w:rsid w:val="006777E4"/>
    <w:rsid w:val="006800AB"/>
    <w:rsid w:val="006800C9"/>
    <w:rsid w:val="0068011A"/>
    <w:rsid w:val="0068083A"/>
    <w:rsid w:val="006808B6"/>
    <w:rsid w:val="00680AA3"/>
    <w:rsid w:val="006819CA"/>
    <w:rsid w:val="00681BA3"/>
    <w:rsid w:val="00681D0C"/>
    <w:rsid w:val="00681F44"/>
    <w:rsid w:val="00682BC6"/>
    <w:rsid w:val="00683882"/>
    <w:rsid w:val="00683B64"/>
    <w:rsid w:val="0068450D"/>
    <w:rsid w:val="00684CE8"/>
    <w:rsid w:val="00685563"/>
    <w:rsid w:val="006858F8"/>
    <w:rsid w:val="00685DA8"/>
    <w:rsid w:val="00686EE1"/>
    <w:rsid w:val="006874D0"/>
    <w:rsid w:val="00687988"/>
    <w:rsid w:val="00687AE9"/>
    <w:rsid w:val="00687F12"/>
    <w:rsid w:val="0069007A"/>
    <w:rsid w:val="006917D9"/>
    <w:rsid w:val="006931A6"/>
    <w:rsid w:val="0069366F"/>
    <w:rsid w:val="00693A25"/>
    <w:rsid w:val="00694043"/>
    <w:rsid w:val="006940E1"/>
    <w:rsid w:val="006947F2"/>
    <w:rsid w:val="00694A92"/>
    <w:rsid w:val="00694C9C"/>
    <w:rsid w:val="00694FBF"/>
    <w:rsid w:val="0069503A"/>
    <w:rsid w:val="006955A1"/>
    <w:rsid w:val="00697FAF"/>
    <w:rsid w:val="006A0330"/>
    <w:rsid w:val="006A03B0"/>
    <w:rsid w:val="006A03CC"/>
    <w:rsid w:val="006A1ABF"/>
    <w:rsid w:val="006A1CED"/>
    <w:rsid w:val="006A21B1"/>
    <w:rsid w:val="006A2209"/>
    <w:rsid w:val="006A3218"/>
    <w:rsid w:val="006A37DD"/>
    <w:rsid w:val="006A3B56"/>
    <w:rsid w:val="006A3C72"/>
    <w:rsid w:val="006A443D"/>
    <w:rsid w:val="006A486A"/>
    <w:rsid w:val="006A5204"/>
    <w:rsid w:val="006A532C"/>
    <w:rsid w:val="006A5999"/>
    <w:rsid w:val="006A5BAF"/>
    <w:rsid w:val="006A5BCA"/>
    <w:rsid w:val="006A7392"/>
    <w:rsid w:val="006A7538"/>
    <w:rsid w:val="006A7557"/>
    <w:rsid w:val="006B01FA"/>
    <w:rsid w:val="006B03A1"/>
    <w:rsid w:val="006B0B48"/>
    <w:rsid w:val="006B0E1D"/>
    <w:rsid w:val="006B1678"/>
    <w:rsid w:val="006B198C"/>
    <w:rsid w:val="006B1C18"/>
    <w:rsid w:val="006B1C5C"/>
    <w:rsid w:val="006B28F1"/>
    <w:rsid w:val="006B2A76"/>
    <w:rsid w:val="006B2AD0"/>
    <w:rsid w:val="006B2B1F"/>
    <w:rsid w:val="006B463A"/>
    <w:rsid w:val="006B4771"/>
    <w:rsid w:val="006B4D0E"/>
    <w:rsid w:val="006B4FE5"/>
    <w:rsid w:val="006B52CB"/>
    <w:rsid w:val="006B5A32"/>
    <w:rsid w:val="006B67D9"/>
    <w:rsid w:val="006B7CCD"/>
    <w:rsid w:val="006C02DF"/>
    <w:rsid w:val="006C0756"/>
    <w:rsid w:val="006C0B92"/>
    <w:rsid w:val="006C1438"/>
    <w:rsid w:val="006C266B"/>
    <w:rsid w:val="006C26CA"/>
    <w:rsid w:val="006C2AC9"/>
    <w:rsid w:val="006C2C5C"/>
    <w:rsid w:val="006C30D0"/>
    <w:rsid w:val="006C38A3"/>
    <w:rsid w:val="006C3C6B"/>
    <w:rsid w:val="006C4613"/>
    <w:rsid w:val="006C5535"/>
    <w:rsid w:val="006C5A29"/>
    <w:rsid w:val="006C5C7B"/>
    <w:rsid w:val="006C6DE2"/>
    <w:rsid w:val="006C7AFD"/>
    <w:rsid w:val="006C7FE1"/>
    <w:rsid w:val="006D018F"/>
    <w:rsid w:val="006D0196"/>
    <w:rsid w:val="006D01B7"/>
    <w:rsid w:val="006D0589"/>
    <w:rsid w:val="006D061B"/>
    <w:rsid w:val="006D2497"/>
    <w:rsid w:val="006D2D0B"/>
    <w:rsid w:val="006D34A4"/>
    <w:rsid w:val="006D37CC"/>
    <w:rsid w:val="006D3CFD"/>
    <w:rsid w:val="006D53F9"/>
    <w:rsid w:val="006D6137"/>
    <w:rsid w:val="006D6892"/>
    <w:rsid w:val="006D6907"/>
    <w:rsid w:val="006D6F0F"/>
    <w:rsid w:val="006D7004"/>
    <w:rsid w:val="006D700F"/>
    <w:rsid w:val="006D7AA2"/>
    <w:rsid w:val="006E053B"/>
    <w:rsid w:val="006E1236"/>
    <w:rsid w:val="006E12E0"/>
    <w:rsid w:val="006E1BFA"/>
    <w:rsid w:val="006E2336"/>
    <w:rsid w:val="006E23EC"/>
    <w:rsid w:val="006E24EB"/>
    <w:rsid w:val="006E2DBE"/>
    <w:rsid w:val="006E2F8C"/>
    <w:rsid w:val="006E3338"/>
    <w:rsid w:val="006E416B"/>
    <w:rsid w:val="006E4275"/>
    <w:rsid w:val="006E4681"/>
    <w:rsid w:val="006E46BD"/>
    <w:rsid w:val="006E46D6"/>
    <w:rsid w:val="006E564B"/>
    <w:rsid w:val="006E57E6"/>
    <w:rsid w:val="006E5BE4"/>
    <w:rsid w:val="006E6C2B"/>
    <w:rsid w:val="006E6E12"/>
    <w:rsid w:val="006E6FF6"/>
    <w:rsid w:val="006E7154"/>
    <w:rsid w:val="006E74D3"/>
    <w:rsid w:val="006E7687"/>
    <w:rsid w:val="006F0100"/>
    <w:rsid w:val="006F028D"/>
    <w:rsid w:val="006F073E"/>
    <w:rsid w:val="006F2C52"/>
    <w:rsid w:val="006F2D3D"/>
    <w:rsid w:val="006F3229"/>
    <w:rsid w:val="006F322A"/>
    <w:rsid w:val="006F37C7"/>
    <w:rsid w:val="006F38A9"/>
    <w:rsid w:val="006F4565"/>
    <w:rsid w:val="006F456D"/>
    <w:rsid w:val="006F4706"/>
    <w:rsid w:val="006F5456"/>
    <w:rsid w:val="006F5F6A"/>
    <w:rsid w:val="006F61A7"/>
    <w:rsid w:val="006F67E5"/>
    <w:rsid w:val="006F7571"/>
    <w:rsid w:val="006F795E"/>
    <w:rsid w:val="006F7CB0"/>
    <w:rsid w:val="006F7D42"/>
    <w:rsid w:val="007003CD"/>
    <w:rsid w:val="007005C9"/>
    <w:rsid w:val="00700AF5"/>
    <w:rsid w:val="00700B97"/>
    <w:rsid w:val="007023BE"/>
    <w:rsid w:val="007024DC"/>
    <w:rsid w:val="00703EB0"/>
    <w:rsid w:val="00703F20"/>
    <w:rsid w:val="007042FE"/>
    <w:rsid w:val="007057C2"/>
    <w:rsid w:val="00705972"/>
    <w:rsid w:val="00705BA9"/>
    <w:rsid w:val="00706B2C"/>
    <w:rsid w:val="0070701E"/>
    <w:rsid w:val="007070A5"/>
    <w:rsid w:val="007073E6"/>
    <w:rsid w:val="00707ABF"/>
    <w:rsid w:val="00707CDD"/>
    <w:rsid w:val="00707F61"/>
    <w:rsid w:val="0071006D"/>
    <w:rsid w:val="007102CC"/>
    <w:rsid w:val="00710385"/>
    <w:rsid w:val="0071067D"/>
    <w:rsid w:val="00710EA7"/>
    <w:rsid w:val="007116CA"/>
    <w:rsid w:val="00711A39"/>
    <w:rsid w:val="00711C1B"/>
    <w:rsid w:val="00711DBA"/>
    <w:rsid w:val="0071224C"/>
    <w:rsid w:val="007124AE"/>
    <w:rsid w:val="00712CB3"/>
    <w:rsid w:val="00712DD2"/>
    <w:rsid w:val="0071331E"/>
    <w:rsid w:val="0071358A"/>
    <w:rsid w:val="00713E56"/>
    <w:rsid w:val="00714ADF"/>
    <w:rsid w:val="00714CD5"/>
    <w:rsid w:val="00714E25"/>
    <w:rsid w:val="007158A5"/>
    <w:rsid w:val="00715A2F"/>
    <w:rsid w:val="00715FA5"/>
    <w:rsid w:val="00716320"/>
    <w:rsid w:val="00716C7B"/>
    <w:rsid w:val="007176A2"/>
    <w:rsid w:val="007178F6"/>
    <w:rsid w:val="00717BB4"/>
    <w:rsid w:val="00717E86"/>
    <w:rsid w:val="00720504"/>
    <w:rsid w:val="00720F3F"/>
    <w:rsid w:val="007218D8"/>
    <w:rsid w:val="00721A64"/>
    <w:rsid w:val="00721C9B"/>
    <w:rsid w:val="00721D58"/>
    <w:rsid w:val="00721FAB"/>
    <w:rsid w:val="00722799"/>
    <w:rsid w:val="00722FD2"/>
    <w:rsid w:val="0072364E"/>
    <w:rsid w:val="00723691"/>
    <w:rsid w:val="007238FF"/>
    <w:rsid w:val="007241B8"/>
    <w:rsid w:val="007260DB"/>
    <w:rsid w:val="0072632A"/>
    <w:rsid w:val="007267A8"/>
    <w:rsid w:val="007269F5"/>
    <w:rsid w:val="00726F14"/>
    <w:rsid w:val="00726F79"/>
    <w:rsid w:val="00727CE6"/>
    <w:rsid w:val="00727CE8"/>
    <w:rsid w:val="0073003A"/>
    <w:rsid w:val="00730A74"/>
    <w:rsid w:val="00730D0D"/>
    <w:rsid w:val="00731034"/>
    <w:rsid w:val="00731A7A"/>
    <w:rsid w:val="00731C56"/>
    <w:rsid w:val="00731D9C"/>
    <w:rsid w:val="0073212D"/>
    <w:rsid w:val="007330AD"/>
    <w:rsid w:val="00733155"/>
    <w:rsid w:val="0073376E"/>
    <w:rsid w:val="007339CD"/>
    <w:rsid w:val="007352B9"/>
    <w:rsid w:val="00735667"/>
    <w:rsid w:val="007358E8"/>
    <w:rsid w:val="00736381"/>
    <w:rsid w:val="007364AF"/>
    <w:rsid w:val="007365C0"/>
    <w:rsid w:val="007367C4"/>
    <w:rsid w:val="00736894"/>
    <w:rsid w:val="007369AA"/>
    <w:rsid w:val="00736ECE"/>
    <w:rsid w:val="007370B5"/>
    <w:rsid w:val="0073737F"/>
    <w:rsid w:val="0073770E"/>
    <w:rsid w:val="00737A06"/>
    <w:rsid w:val="00740AC9"/>
    <w:rsid w:val="00741403"/>
    <w:rsid w:val="00741D84"/>
    <w:rsid w:val="007420F9"/>
    <w:rsid w:val="0074242A"/>
    <w:rsid w:val="00742FCE"/>
    <w:rsid w:val="00743218"/>
    <w:rsid w:val="007434C6"/>
    <w:rsid w:val="0074351B"/>
    <w:rsid w:val="007444B2"/>
    <w:rsid w:val="00744675"/>
    <w:rsid w:val="007446C2"/>
    <w:rsid w:val="00744A17"/>
    <w:rsid w:val="00744B9F"/>
    <w:rsid w:val="00744BB1"/>
    <w:rsid w:val="00744C66"/>
    <w:rsid w:val="00745195"/>
    <w:rsid w:val="0074533B"/>
    <w:rsid w:val="00746446"/>
    <w:rsid w:val="00746C20"/>
    <w:rsid w:val="00746D19"/>
    <w:rsid w:val="00747DD5"/>
    <w:rsid w:val="00750079"/>
    <w:rsid w:val="007510FA"/>
    <w:rsid w:val="00751826"/>
    <w:rsid w:val="007519BB"/>
    <w:rsid w:val="00751C0A"/>
    <w:rsid w:val="00751F15"/>
    <w:rsid w:val="00752232"/>
    <w:rsid w:val="00752D23"/>
    <w:rsid w:val="00753DC3"/>
    <w:rsid w:val="0075419B"/>
    <w:rsid w:val="0075467B"/>
    <w:rsid w:val="007546EB"/>
    <w:rsid w:val="00754D26"/>
    <w:rsid w:val="007561C4"/>
    <w:rsid w:val="007563ED"/>
    <w:rsid w:val="00756960"/>
    <w:rsid w:val="00756A5F"/>
    <w:rsid w:val="00756E77"/>
    <w:rsid w:val="00756F9A"/>
    <w:rsid w:val="0075705C"/>
    <w:rsid w:val="007571A8"/>
    <w:rsid w:val="00757619"/>
    <w:rsid w:val="007577AF"/>
    <w:rsid w:val="0075791D"/>
    <w:rsid w:val="00757B2F"/>
    <w:rsid w:val="007608C3"/>
    <w:rsid w:val="00760A44"/>
    <w:rsid w:val="00760BE3"/>
    <w:rsid w:val="0076195E"/>
    <w:rsid w:val="00761A31"/>
    <w:rsid w:val="007629BD"/>
    <w:rsid w:val="00763163"/>
    <w:rsid w:val="007632F1"/>
    <w:rsid w:val="007635DA"/>
    <w:rsid w:val="0076360A"/>
    <w:rsid w:val="0076410A"/>
    <w:rsid w:val="007643BC"/>
    <w:rsid w:val="00764E9D"/>
    <w:rsid w:val="0076542A"/>
    <w:rsid w:val="00765485"/>
    <w:rsid w:val="0076548B"/>
    <w:rsid w:val="00766DB4"/>
    <w:rsid w:val="007671B4"/>
    <w:rsid w:val="007677B3"/>
    <w:rsid w:val="00767C31"/>
    <w:rsid w:val="00767EA7"/>
    <w:rsid w:val="007701E0"/>
    <w:rsid w:val="00771D6D"/>
    <w:rsid w:val="00772D71"/>
    <w:rsid w:val="00772E80"/>
    <w:rsid w:val="00773DB1"/>
    <w:rsid w:val="00773E55"/>
    <w:rsid w:val="00773F3A"/>
    <w:rsid w:val="00774BC8"/>
    <w:rsid w:val="00774CFF"/>
    <w:rsid w:val="00775F3A"/>
    <w:rsid w:val="007764B4"/>
    <w:rsid w:val="00776A28"/>
    <w:rsid w:val="00776CF6"/>
    <w:rsid w:val="00777683"/>
    <w:rsid w:val="00777701"/>
    <w:rsid w:val="007811BF"/>
    <w:rsid w:val="0078169D"/>
    <w:rsid w:val="00782066"/>
    <w:rsid w:val="0078280A"/>
    <w:rsid w:val="00782A52"/>
    <w:rsid w:val="00782AD4"/>
    <w:rsid w:val="00783645"/>
    <w:rsid w:val="007842B1"/>
    <w:rsid w:val="007844E0"/>
    <w:rsid w:val="00784C90"/>
    <w:rsid w:val="0078513B"/>
    <w:rsid w:val="007858A2"/>
    <w:rsid w:val="0078598F"/>
    <w:rsid w:val="00785F3D"/>
    <w:rsid w:val="00786784"/>
    <w:rsid w:val="007867E3"/>
    <w:rsid w:val="007869FF"/>
    <w:rsid w:val="00787D36"/>
    <w:rsid w:val="00787DC0"/>
    <w:rsid w:val="00790B0C"/>
    <w:rsid w:val="00790B2E"/>
    <w:rsid w:val="00791641"/>
    <w:rsid w:val="00791DD4"/>
    <w:rsid w:val="00792986"/>
    <w:rsid w:val="00792C81"/>
    <w:rsid w:val="00792D80"/>
    <w:rsid w:val="0079379A"/>
    <w:rsid w:val="00794170"/>
    <w:rsid w:val="007943D0"/>
    <w:rsid w:val="007944EB"/>
    <w:rsid w:val="00794BF7"/>
    <w:rsid w:val="00794DB3"/>
    <w:rsid w:val="00794EFC"/>
    <w:rsid w:val="0079503F"/>
    <w:rsid w:val="007952A4"/>
    <w:rsid w:val="007954F4"/>
    <w:rsid w:val="0079576C"/>
    <w:rsid w:val="0079577E"/>
    <w:rsid w:val="007957AD"/>
    <w:rsid w:val="00795868"/>
    <w:rsid w:val="007959FE"/>
    <w:rsid w:val="00795A35"/>
    <w:rsid w:val="00796BCD"/>
    <w:rsid w:val="00796F00"/>
    <w:rsid w:val="007976AE"/>
    <w:rsid w:val="00797A0E"/>
    <w:rsid w:val="007A02E6"/>
    <w:rsid w:val="007A047F"/>
    <w:rsid w:val="007A0CF1"/>
    <w:rsid w:val="007A0E6F"/>
    <w:rsid w:val="007A0F40"/>
    <w:rsid w:val="007A1746"/>
    <w:rsid w:val="007A288E"/>
    <w:rsid w:val="007A36E8"/>
    <w:rsid w:val="007A3F26"/>
    <w:rsid w:val="007A3F55"/>
    <w:rsid w:val="007A40E5"/>
    <w:rsid w:val="007A44A2"/>
    <w:rsid w:val="007A4696"/>
    <w:rsid w:val="007A46D6"/>
    <w:rsid w:val="007A56A8"/>
    <w:rsid w:val="007A5CD8"/>
    <w:rsid w:val="007A600A"/>
    <w:rsid w:val="007A61BA"/>
    <w:rsid w:val="007A6223"/>
    <w:rsid w:val="007A6A2C"/>
    <w:rsid w:val="007A7092"/>
    <w:rsid w:val="007A7859"/>
    <w:rsid w:val="007B06AF"/>
    <w:rsid w:val="007B0704"/>
    <w:rsid w:val="007B0D27"/>
    <w:rsid w:val="007B0F26"/>
    <w:rsid w:val="007B1534"/>
    <w:rsid w:val="007B15FE"/>
    <w:rsid w:val="007B16D4"/>
    <w:rsid w:val="007B1973"/>
    <w:rsid w:val="007B202A"/>
    <w:rsid w:val="007B2B4A"/>
    <w:rsid w:val="007B3259"/>
    <w:rsid w:val="007B37A4"/>
    <w:rsid w:val="007B3E74"/>
    <w:rsid w:val="007B45C5"/>
    <w:rsid w:val="007B476B"/>
    <w:rsid w:val="007B4914"/>
    <w:rsid w:val="007B58AE"/>
    <w:rsid w:val="007B615D"/>
    <w:rsid w:val="007B678F"/>
    <w:rsid w:val="007B6BA5"/>
    <w:rsid w:val="007B7207"/>
    <w:rsid w:val="007B72DE"/>
    <w:rsid w:val="007B777D"/>
    <w:rsid w:val="007B7B3F"/>
    <w:rsid w:val="007B7D0E"/>
    <w:rsid w:val="007C04E9"/>
    <w:rsid w:val="007C0554"/>
    <w:rsid w:val="007C067D"/>
    <w:rsid w:val="007C07F6"/>
    <w:rsid w:val="007C07FD"/>
    <w:rsid w:val="007C0E8D"/>
    <w:rsid w:val="007C15FB"/>
    <w:rsid w:val="007C1D0B"/>
    <w:rsid w:val="007C1FDD"/>
    <w:rsid w:val="007C2C4E"/>
    <w:rsid w:val="007C3390"/>
    <w:rsid w:val="007C33CB"/>
    <w:rsid w:val="007C353C"/>
    <w:rsid w:val="007C3765"/>
    <w:rsid w:val="007C42D8"/>
    <w:rsid w:val="007C4688"/>
    <w:rsid w:val="007C4F4B"/>
    <w:rsid w:val="007C57E7"/>
    <w:rsid w:val="007C6105"/>
    <w:rsid w:val="007C6756"/>
    <w:rsid w:val="007C6B20"/>
    <w:rsid w:val="007C6EA3"/>
    <w:rsid w:val="007C7CB6"/>
    <w:rsid w:val="007D04D1"/>
    <w:rsid w:val="007D0806"/>
    <w:rsid w:val="007D1573"/>
    <w:rsid w:val="007D1B83"/>
    <w:rsid w:val="007D1BC1"/>
    <w:rsid w:val="007D1CD2"/>
    <w:rsid w:val="007D2514"/>
    <w:rsid w:val="007D2A46"/>
    <w:rsid w:val="007D2B91"/>
    <w:rsid w:val="007D2D80"/>
    <w:rsid w:val="007D2E69"/>
    <w:rsid w:val="007D31FD"/>
    <w:rsid w:val="007D3833"/>
    <w:rsid w:val="007D3C63"/>
    <w:rsid w:val="007D409C"/>
    <w:rsid w:val="007D42D4"/>
    <w:rsid w:val="007D64BF"/>
    <w:rsid w:val="007D7362"/>
    <w:rsid w:val="007D73D3"/>
    <w:rsid w:val="007D7470"/>
    <w:rsid w:val="007D78D8"/>
    <w:rsid w:val="007D7C0C"/>
    <w:rsid w:val="007E04DA"/>
    <w:rsid w:val="007E0FD4"/>
    <w:rsid w:val="007E1327"/>
    <w:rsid w:val="007E152B"/>
    <w:rsid w:val="007E1F5A"/>
    <w:rsid w:val="007E2B1F"/>
    <w:rsid w:val="007E2C08"/>
    <w:rsid w:val="007E31BF"/>
    <w:rsid w:val="007E411F"/>
    <w:rsid w:val="007E506E"/>
    <w:rsid w:val="007E599F"/>
    <w:rsid w:val="007E5C1D"/>
    <w:rsid w:val="007E61C7"/>
    <w:rsid w:val="007E6B2E"/>
    <w:rsid w:val="007E6D41"/>
    <w:rsid w:val="007E70DB"/>
    <w:rsid w:val="007E72CB"/>
    <w:rsid w:val="007E7784"/>
    <w:rsid w:val="007E7BE4"/>
    <w:rsid w:val="007E7F2D"/>
    <w:rsid w:val="007F00B8"/>
    <w:rsid w:val="007F01F7"/>
    <w:rsid w:val="007F0377"/>
    <w:rsid w:val="007F04A3"/>
    <w:rsid w:val="007F080E"/>
    <w:rsid w:val="007F19CF"/>
    <w:rsid w:val="007F1B2E"/>
    <w:rsid w:val="007F1CDB"/>
    <w:rsid w:val="007F26D2"/>
    <w:rsid w:val="007F315A"/>
    <w:rsid w:val="007F3329"/>
    <w:rsid w:val="007F3573"/>
    <w:rsid w:val="007F360A"/>
    <w:rsid w:val="007F3722"/>
    <w:rsid w:val="007F387A"/>
    <w:rsid w:val="007F39BA"/>
    <w:rsid w:val="007F3E38"/>
    <w:rsid w:val="007F4ADB"/>
    <w:rsid w:val="007F4B34"/>
    <w:rsid w:val="007F4C25"/>
    <w:rsid w:val="007F4CD5"/>
    <w:rsid w:val="007F4DA6"/>
    <w:rsid w:val="007F5272"/>
    <w:rsid w:val="007F56FD"/>
    <w:rsid w:val="007F5A82"/>
    <w:rsid w:val="007F5CE2"/>
    <w:rsid w:val="007F64E6"/>
    <w:rsid w:val="007F6550"/>
    <w:rsid w:val="007F6611"/>
    <w:rsid w:val="007F6D26"/>
    <w:rsid w:val="007F6F5A"/>
    <w:rsid w:val="007F7AC7"/>
    <w:rsid w:val="00800B4B"/>
    <w:rsid w:val="00800E42"/>
    <w:rsid w:val="00801547"/>
    <w:rsid w:val="00801550"/>
    <w:rsid w:val="00801573"/>
    <w:rsid w:val="00801A8D"/>
    <w:rsid w:val="00802794"/>
    <w:rsid w:val="00802A79"/>
    <w:rsid w:val="00802D53"/>
    <w:rsid w:val="008032BE"/>
    <w:rsid w:val="0080400F"/>
    <w:rsid w:val="0080416F"/>
    <w:rsid w:val="008049E6"/>
    <w:rsid w:val="00805186"/>
    <w:rsid w:val="008061FE"/>
    <w:rsid w:val="00806DC9"/>
    <w:rsid w:val="008070C5"/>
    <w:rsid w:val="00807204"/>
    <w:rsid w:val="008079F8"/>
    <w:rsid w:val="00807BE2"/>
    <w:rsid w:val="00807CA8"/>
    <w:rsid w:val="00810144"/>
    <w:rsid w:val="00810BAC"/>
    <w:rsid w:val="00810C1E"/>
    <w:rsid w:val="00810EA1"/>
    <w:rsid w:val="00811768"/>
    <w:rsid w:val="00812128"/>
    <w:rsid w:val="00812193"/>
    <w:rsid w:val="00812A2A"/>
    <w:rsid w:val="00812AB9"/>
    <w:rsid w:val="00812EA3"/>
    <w:rsid w:val="00812FD2"/>
    <w:rsid w:val="0081332B"/>
    <w:rsid w:val="008139ED"/>
    <w:rsid w:val="0081412D"/>
    <w:rsid w:val="0081416D"/>
    <w:rsid w:val="00814393"/>
    <w:rsid w:val="00815054"/>
    <w:rsid w:val="008162D1"/>
    <w:rsid w:val="00816681"/>
    <w:rsid w:val="008169E7"/>
    <w:rsid w:val="00816A17"/>
    <w:rsid w:val="00816CF9"/>
    <w:rsid w:val="00816D5B"/>
    <w:rsid w:val="00817225"/>
    <w:rsid w:val="0081733F"/>
    <w:rsid w:val="008175E9"/>
    <w:rsid w:val="0081797C"/>
    <w:rsid w:val="0082016B"/>
    <w:rsid w:val="008207B9"/>
    <w:rsid w:val="00820EFF"/>
    <w:rsid w:val="00822134"/>
    <w:rsid w:val="008226E7"/>
    <w:rsid w:val="00823212"/>
    <w:rsid w:val="008234BC"/>
    <w:rsid w:val="00823F3D"/>
    <w:rsid w:val="00823F9B"/>
    <w:rsid w:val="008242D7"/>
    <w:rsid w:val="00824B29"/>
    <w:rsid w:val="008254DB"/>
    <w:rsid w:val="008255D9"/>
    <w:rsid w:val="0082577B"/>
    <w:rsid w:val="0082614C"/>
    <w:rsid w:val="008267E1"/>
    <w:rsid w:val="00827594"/>
    <w:rsid w:val="008278FB"/>
    <w:rsid w:val="00827E05"/>
    <w:rsid w:val="0083059B"/>
    <w:rsid w:val="00830679"/>
    <w:rsid w:val="00830979"/>
    <w:rsid w:val="00830A49"/>
    <w:rsid w:val="00830ACD"/>
    <w:rsid w:val="00830D2F"/>
    <w:rsid w:val="00831863"/>
    <w:rsid w:val="00832370"/>
    <w:rsid w:val="008334F4"/>
    <w:rsid w:val="008336E0"/>
    <w:rsid w:val="0083424A"/>
    <w:rsid w:val="0083429A"/>
    <w:rsid w:val="008343FF"/>
    <w:rsid w:val="0083447A"/>
    <w:rsid w:val="00834AA0"/>
    <w:rsid w:val="00834B50"/>
    <w:rsid w:val="0083518B"/>
    <w:rsid w:val="00835C8A"/>
    <w:rsid w:val="00835EE7"/>
    <w:rsid w:val="00836047"/>
    <w:rsid w:val="00836FFC"/>
    <w:rsid w:val="00837119"/>
    <w:rsid w:val="00837A8D"/>
    <w:rsid w:val="008404DA"/>
    <w:rsid w:val="00840609"/>
    <w:rsid w:val="0084082A"/>
    <w:rsid w:val="008411AF"/>
    <w:rsid w:val="008411DE"/>
    <w:rsid w:val="00842325"/>
    <w:rsid w:val="008425A9"/>
    <w:rsid w:val="0084260B"/>
    <w:rsid w:val="00842D76"/>
    <w:rsid w:val="0084306F"/>
    <w:rsid w:val="0084311D"/>
    <w:rsid w:val="00843AD4"/>
    <w:rsid w:val="00843C0E"/>
    <w:rsid w:val="00843D27"/>
    <w:rsid w:val="00844376"/>
    <w:rsid w:val="008448E4"/>
    <w:rsid w:val="00844CBB"/>
    <w:rsid w:val="00845938"/>
    <w:rsid w:val="00846232"/>
    <w:rsid w:val="00846681"/>
    <w:rsid w:val="0084687E"/>
    <w:rsid w:val="00846C29"/>
    <w:rsid w:val="00846EE8"/>
    <w:rsid w:val="00847443"/>
    <w:rsid w:val="008501F8"/>
    <w:rsid w:val="00850543"/>
    <w:rsid w:val="008517B5"/>
    <w:rsid w:val="00851DDC"/>
    <w:rsid w:val="0085234C"/>
    <w:rsid w:val="008525AD"/>
    <w:rsid w:val="00852608"/>
    <w:rsid w:val="0085274A"/>
    <w:rsid w:val="00852F8F"/>
    <w:rsid w:val="00853298"/>
    <w:rsid w:val="0085345A"/>
    <w:rsid w:val="00853525"/>
    <w:rsid w:val="00853A63"/>
    <w:rsid w:val="00853A81"/>
    <w:rsid w:val="00853F99"/>
    <w:rsid w:val="0085409E"/>
    <w:rsid w:val="00854379"/>
    <w:rsid w:val="0085497B"/>
    <w:rsid w:val="00854C15"/>
    <w:rsid w:val="00854F2A"/>
    <w:rsid w:val="00854FBE"/>
    <w:rsid w:val="00854FF8"/>
    <w:rsid w:val="00855F2F"/>
    <w:rsid w:val="00855F66"/>
    <w:rsid w:val="008566FC"/>
    <w:rsid w:val="0085791D"/>
    <w:rsid w:val="00857E39"/>
    <w:rsid w:val="00860685"/>
    <w:rsid w:val="00860770"/>
    <w:rsid w:val="008614F7"/>
    <w:rsid w:val="00861E4C"/>
    <w:rsid w:val="00862101"/>
    <w:rsid w:val="00862B83"/>
    <w:rsid w:val="00862ED2"/>
    <w:rsid w:val="00863231"/>
    <w:rsid w:val="008636CD"/>
    <w:rsid w:val="00863A4B"/>
    <w:rsid w:val="008641AF"/>
    <w:rsid w:val="00864549"/>
    <w:rsid w:val="00864809"/>
    <w:rsid w:val="00864847"/>
    <w:rsid w:val="00865484"/>
    <w:rsid w:val="008657F1"/>
    <w:rsid w:val="00865B0F"/>
    <w:rsid w:val="00865DF1"/>
    <w:rsid w:val="00866893"/>
    <w:rsid w:val="00866DFF"/>
    <w:rsid w:val="00866F02"/>
    <w:rsid w:val="00867104"/>
    <w:rsid w:val="00867351"/>
    <w:rsid w:val="00867588"/>
    <w:rsid w:val="00867D18"/>
    <w:rsid w:val="00867EAE"/>
    <w:rsid w:val="00867F26"/>
    <w:rsid w:val="0087002B"/>
    <w:rsid w:val="00870118"/>
    <w:rsid w:val="008701A6"/>
    <w:rsid w:val="00870AC9"/>
    <w:rsid w:val="00870F18"/>
    <w:rsid w:val="008715DD"/>
    <w:rsid w:val="00871C7B"/>
    <w:rsid w:val="00871D35"/>
    <w:rsid w:val="00871F9A"/>
    <w:rsid w:val="00871FD5"/>
    <w:rsid w:val="00872A49"/>
    <w:rsid w:val="00872D96"/>
    <w:rsid w:val="00873518"/>
    <w:rsid w:val="00873B2F"/>
    <w:rsid w:val="00873F4F"/>
    <w:rsid w:val="00874767"/>
    <w:rsid w:val="00874DA1"/>
    <w:rsid w:val="008754EE"/>
    <w:rsid w:val="00875546"/>
    <w:rsid w:val="00875576"/>
    <w:rsid w:val="0087577B"/>
    <w:rsid w:val="008757CD"/>
    <w:rsid w:val="00875B3C"/>
    <w:rsid w:val="00875E1D"/>
    <w:rsid w:val="00875E6D"/>
    <w:rsid w:val="00876D2E"/>
    <w:rsid w:val="00877A20"/>
    <w:rsid w:val="00877AAE"/>
    <w:rsid w:val="00877BC2"/>
    <w:rsid w:val="0088172E"/>
    <w:rsid w:val="008817E7"/>
    <w:rsid w:val="00881A7F"/>
    <w:rsid w:val="00881EFA"/>
    <w:rsid w:val="00882325"/>
    <w:rsid w:val="00882596"/>
    <w:rsid w:val="00882690"/>
    <w:rsid w:val="00882FF3"/>
    <w:rsid w:val="00882FFE"/>
    <w:rsid w:val="00883116"/>
    <w:rsid w:val="008834B8"/>
    <w:rsid w:val="008835F7"/>
    <w:rsid w:val="00883994"/>
    <w:rsid w:val="00883C15"/>
    <w:rsid w:val="00884226"/>
    <w:rsid w:val="008843AE"/>
    <w:rsid w:val="00884406"/>
    <w:rsid w:val="0088532C"/>
    <w:rsid w:val="00885AFB"/>
    <w:rsid w:val="00885D67"/>
    <w:rsid w:val="00885E13"/>
    <w:rsid w:val="0088619C"/>
    <w:rsid w:val="008864AE"/>
    <w:rsid w:val="00886CF9"/>
    <w:rsid w:val="00886D82"/>
    <w:rsid w:val="00886E26"/>
    <w:rsid w:val="00887025"/>
    <w:rsid w:val="00887D63"/>
    <w:rsid w:val="008903C8"/>
    <w:rsid w:val="008908AC"/>
    <w:rsid w:val="00890E83"/>
    <w:rsid w:val="00890EF2"/>
    <w:rsid w:val="0089107A"/>
    <w:rsid w:val="008913A7"/>
    <w:rsid w:val="00891B52"/>
    <w:rsid w:val="0089209E"/>
    <w:rsid w:val="0089223C"/>
    <w:rsid w:val="00893A91"/>
    <w:rsid w:val="00893EFB"/>
    <w:rsid w:val="008954C8"/>
    <w:rsid w:val="00895B02"/>
    <w:rsid w:val="00896517"/>
    <w:rsid w:val="00896F58"/>
    <w:rsid w:val="0089793F"/>
    <w:rsid w:val="008979B1"/>
    <w:rsid w:val="00897E9E"/>
    <w:rsid w:val="008A00F7"/>
    <w:rsid w:val="008A03D6"/>
    <w:rsid w:val="008A0599"/>
    <w:rsid w:val="008A1BB9"/>
    <w:rsid w:val="008A3A48"/>
    <w:rsid w:val="008A4186"/>
    <w:rsid w:val="008A41D9"/>
    <w:rsid w:val="008A4CA3"/>
    <w:rsid w:val="008A506C"/>
    <w:rsid w:val="008A511D"/>
    <w:rsid w:val="008A5AD4"/>
    <w:rsid w:val="008A5EE9"/>
    <w:rsid w:val="008A6236"/>
    <w:rsid w:val="008A62BC"/>
    <w:rsid w:val="008A68A2"/>
    <w:rsid w:val="008A6B25"/>
    <w:rsid w:val="008A6C4F"/>
    <w:rsid w:val="008A6FD0"/>
    <w:rsid w:val="008A7190"/>
    <w:rsid w:val="008A7B48"/>
    <w:rsid w:val="008B0559"/>
    <w:rsid w:val="008B07D2"/>
    <w:rsid w:val="008B088F"/>
    <w:rsid w:val="008B0C8B"/>
    <w:rsid w:val="008B1985"/>
    <w:rsid w:val="008B1F7B"/>
    <w:rsid w:val="008B24AB"/>
    <w:rsid w:val="008B2668"/>
    <w:rsid w:val="008B2F11"/>
    <w:rsid w:val="008B2F98"/>
    <w:rsid w:val="008B305C"/>
    <w:rsid w:val="008B389E"/>
    <w:rsid w:val="008B4A5D"/>
    <w:rsid w:val="008B4AC6"/>
    <w:rsid w:val="008B4B69"/>
    <w:rsid w:val="008B5708"/>
    <w:rsid w:val="008B5773"/>
    <w:rsid w:val="008B60B8"/>
    <w:rsid w:val="008B61C1"/>
    <w:rsid w:val="008B6413"/>
    <w:rsid w:val="008B7964"/>
    <w:rsid w:val="008C006D"/>
    <w:rsid w:val="008C042F"/>
    <w:rsid w:val="008C04BB"/>
    <w:rsid w:val="008C0C74"/>
    <w:rsid w:val="008C112D"/>
    <w:rsid w:val="008C13A7"/>
    <w:rsid w:val="008C154A"/>
    <w:rsid w:val="008C1736"/>
    <w:rsid w:val="008C1749"/>
    <w:rsid w:val="008C1916"/>
    <w:rsid w:val="008C193C"/>
    <w:rsid w:val="008C1FC3"/>
    <w:rsid w:val="008C1FDB"/>
    <w:rsid w:val="008C2089"/>
    <w:rsid w:val="008C21AC"/>
    <w:rsid w:val="008C2D70"/>
    <w:rsid w:val="008C51EF"/>
    <w:rsid w:val="008C531D"/>
    <w:rsid w:val="008C542D"/>
    <w:rsid w:val="008C5858"/>
    <w:rsid w:val="008C5994"/>
    <w:rsid w:val="008C6895"/>
    <w:rsid w:val="008C6FEF"/>
    <w:rsid w:val="008C7938"/>
    <w:rsid w:val="008C79C9"/>
    <w:rsid w:val="008C7F21"/>
    <w:rsid w:val="008D01D6"/>
    <w:rsid w:val="008D045E"/>
    <w:rsid w:val="008D0609"/>
    <w:rsid w:val="008D0AC6"/>
    <w:rsid w:val="008D0E6E"/>
    <w:rsid w:val="008D137C"/>
    <w:rsid w:val="008D19E0"/>
    <w:rsid w:val="008D1D3A"/>
    <w:rsid w:val="008D211E"/>
    <w:rsid w:val="008D27E9"/>
    <w:rsid w:val="008D2A48"/>
    <w:rsid w:val="008D33ED"/>
    <w:rsid w:val="008D3E1D"/>
    <w:rsid w:val="008D3F25"/>
    <w:rsid w:val="008D4747"/>
    <w:rsid w:val="008D4825"/>
    <w:rsid w:val="008D4990"/>
    <w:rsid w:val="008D4C2D"/>
    <w:rsid w:val="008D4CC7"/>
    <w:rsid w:val="008D4D82"/>
    <w:rsid w:val="008D4DFC"/>
    <w:rsid w:val="008D4E18"/>
    <w:rsid w:val="008D4EC2"/>
    <w:rsid w:val="008D55EA"/>
    <w:rsid w:val="008D5754"/>
    <w:rsid w:val="008D65BC"/>
    <w:rsid w:val="008D6AA7"/>
    <w:rsid w:val="008D6AF9"/>
    <w:rsid w:val="008D7917"/>
    <w:rsid w:val="008D7C50"/>
    <w:rsid w:val="008D7FF8"/>
    <w:rsid w:val="008E0880"/>
    <w:rsid w:val="008E08B3"/>
    <w:rsid w:val="008E0A56"/>
    <w:rsid w:val="008E0E46"/>
    <w:rsid w:val="008E0E70"/>
    <w:rsid w:val="008E1038"/>
    <w:rsid w:val="008E1146"/>
    <w:rsid w:val="008E2CFC"/>
    <w:rsid w:val="008E2D17"/>
    <w:rsid w:val="008E312A"/>
    <w:rsid w:val="008E358A"/>
    <w:rsid w:val="008E40A6"/>
    <w:rsid w:val="008E41EF"/>
    <w:rsid w:val="008E45A3"/>
    <w:rsid w:val="008E47FA"/>
    <w:rsid w:val="008E4C00"/>
    <w:rsid w:val="008E4D02"/>
    <w:rsid w:val="008E4E84"/>
    <w:rsid w:val="008E502E"/>
    <w:rsid w:val="008E6296"/>
    <w:rsid w:val="008E63B0"/>
    <w:rsid w:val="008E6ACE"/>
    <w:rsid w:val="008E7116"/>
    <w:rsid w:val="008E7203"/>
    <w:rsid w:val="008F02E2"/>
    <w:rsid w:val="008F0493"/>
    <w:rsid w:val="008F0D06"/>
    <w:rsid w:val="008F1173"/>
    <w:rsid w:val="008F12DB"/>
    <w:rsid w:val="008F143B"/>
    <w:rsid w:val="008F14D1"/>
    <w:rsid w:val="008F18A9"/>
    <w:rsid w:val="008F210E"/>
    <w:rsid w:val="008F27DD"/>
    <w:rsid w:val="008F3820"/>
    <w:rsid w:val="008F3881"/>
    <w:rsid w:val="008F3882"/>
    <w:rsid w:val="008F3AEA"/>
    <w:rsid w:val="008F3D7C"/>
    <w:rsid w:val="008F4A81"/>
    <w:rsid w:val="008F4B7C"/>
    <w:rsid w:val="008F4ED1"/>
    <w:rsid w:val="008F5023"/>
    <w:rsid w:val="008F59B7"/>
    <w:rsid w:val="008F5EC2"/>
    <w:rsid w:val="008F610A"/>
    <w:rsid w:val="008F63DD"/>
    <w:rsid w:val="008F69EB"/>
    <w:rsid w:val="008F6A51"/>
    <w:rsid w:val="008F7BAA"/>
    <w:rsid w:val="008F7D12"/>
    <w:rsid w:val="00900EBB"/>
    <w:rsid w:val="00901696"/>
    <w:rsid w:val="009026B8"/>
    <w:rsid w:val="00902716"/>
    <w:rsid w:val="009029AF"/>
    <w:rsid w:val="009029C9"/>
    <w:rsid w:val="00902AA7"/>
    <w:rsid w:val="00902C95"/>
    <w:rsid w:val="00903352"/>
    <w:rsid w:val="009034BC"/>
    <w:rsid w:val="009034CE"/>
    <w:rsid w:val="00903802"/>
    <w:rsid w:val="00903A4A"/>
    <w:rsid w:val="00903CDE"/>
    <w:rsid w:val="00903FD0"/>
    <w:rsid w:val="0090454F"/>
    <w:rsid w:val="00904994"/>
    <w:rsid w:val="00905E6E"/>
    <w:rsid w:val="00906057"/>
    <w:rsid w:val="009067D4"/>
    <w:rsid w:val="00907064"/>
    <w:rsid w:val="00907582"/>
    <w:rsid w:val="00907620"/>
    <w:rsid w:val="00907ADE"/>
    <w:rsid w:val="00907FFE"/>
    <w:rsid w:val="0091098F"/>
    <w:rsid w:val="00911BB3"/>
    <w:rsid w:val="00911F4B"/>
    <w:rsid w:val="00911FD1"/>
    <w:rsid w:val="0091256B"/>
    <w:rsid w:val="009128DD"/>
    <w:rsid w:val="00912BF6"/>
    <w:rsid w:val="0091335F"/>
    <w:rsid w:val="00913557"/>
    <w:rsid w:val="009136D0"/>
    <w:rsid w:val="00913904"/>
    <w:rsid w:val="00913AB7"/>
    <w:rsid w:val="00913DE0"/>
    <w:rsid w:val="0091423E"/>
    <w:rsid w:val="009142BF"/>
    <w:rsid w:val="0091495F"/>
    <w:rsid w:val="00914D1C"/>
    <w:rsid w:val="00914FF9"/>
    <w:rsid w:val="00915757"/>
    <w:rsid w:val="00915999"/>
    <w:rsid w:val="00915D35"/>
    <w:rsid w:val="00915E13"/>
    <w:rsid w:val="009169CF"/>
    <w:rsid w:val="00916B79"/>
    <w:rsid w:val="00917466"/>
    <w:rsid w:val="009178CB"/>
    <w:rsid w:val="00921020"/>
    <w:rsid w:val="00921797"/>
    <w:rsid w:val="009217A0"/>
    <w:rsid w:val="00921947"/>
    <w:rsid w:val="009219E0"/>
    <w:rsid w:val="009219EA"/>
    <w:rsid w:val="00921B19"/>
    <w:rsid w:val="00922E53"/>
    <w:rsid w:val="00923AEA"/>
    <w:rsid w:val="00924388"/>
    <w:rsid w:val="0092483F"/>
    <w:rsid w:val="009256BA"/>
    <w:rsid w:val="00925C50"/>
    <w:rsid w:val="00926267"/>
    <w:rsid w:val="009265B3"/>
    <w:rsid w:val="009267F4"/>
    <w:rsid w:val="00926B06"/>
    <w:rsid w:val="00926C52"/>
    <w:rsid w:val="00926E47"/>
    <w:rsid w:val="009274C1"/>
    <w:rsid w:val="00927DF6"/>
    <w:rsid w:val="00927E44"/>
    <w:rsid w:val="009307BD"/>
    <w:rsid w:val="009307EA"/>
    <w:rsid w:val="00930B86"/>
    <w:rsid w:val="00930D87"/>
    <w:rsid w:val="0093147D"/>
    <w:rsid w:val="0093175B"/>
    <w:rsid w:val="00931C63"/>
    <w:rsid w:val="00931E7E"/>
    <w:rsid w:val="00932F77"/>
    <w:rsid w:val="00933368"/>
    <w:rsid w:val="00934022"/>
    <w:rsid w:val="00934302"/>
    <w:rsid w:val="00934F09"/>
    <w:rsid w:val="009357E1"/>
    <w:rsid w:val="00935856"/>
    <w:rsid w:val="009359AF"/>
    <w:rsid w:val="00935E41"/>
    <w:rsid w:val="00936B72"/>
    <w:rsid w:val="00936F59"/>
    <w:rsid w:val="00937417"/>
    <w:rsid w:val="009374E5"/>
    <w:rsid w:val="009377CF"/>
    <w:rsid w:val="00940007"/>
    <w:rsid w:val="00940433"/>
    <w:rsid w:val="009408DC"/>
    <w:rsid w:val="0094119E"/>
    <w:rsid w:val="0094131E"/>
    <w:rsid w:val="009415BF"/>
    <w:rsid w:val="00941678"/>
    <w:rsid w:val="00941A83"/>
    <w:rsid w:val="00942375"/>
    <w:rsid w:val="00943302"/>
    <w:rsid w:val="00944326"/>
    <w:rsid w:val="00944520"/>
    <w:rsid w:val="00944572"/>
    <w:rsid w:val="009445AC"/>
    <w:rsid w:val="00944603"/>
    <w:rsid w:val="009448D3"/>
    <w:rsid w:val="00945027"/>
    <w:rsid w:val="009456D6"/>
    <w:rsid w:val="00945F00"/>
    <w:rsid w:val="00946923"/>
    <w:rsid w:val="00946C63"/>
    <w:rsid w:val="00947162"/>
    <w:rsid w:val="009507C1"/>
    <w:rsid w:val="0095159A"/>
    <w:rsid w:val="009516A9"/>
    <w:rsid w:val="00951CA3"/>
    <w:rsid w:val="00951E1E"/>
    <w:rsid w:val="0095220D"/>
    <w:rsid w:val="00952709"/>
    <w:rsid w:val="0095308C"/>
    <w:rsid w:val="009537C9"/>
    <w:rsid w:val="00953906"/>
    <w:rsid w:val="0095392B"/>
    <w:rsid w:val="00953B49"/>
    <w:rsid w:val="0095423E"/>
    <w:rsid w:val="00954736"/>
    <w:rsid w:val="00954EBB"/>
    <w:rsid w:val="00954EE9"/>
    <w:rsid w:val="00955D97"/>
    <w:rsid w:val="009560EB"/>
    <w:rsid w:val="009565A9"/>
    <w:rsid w:val="00956B54"/>
    <w:rsid w:val="00957C7D"/>
    <w:rsid w:val="009600E8"/>
    <w:rsid w:val="00960614"/>
    <w:rsid w:val="00960937"/>
    <w:rsid w:val="00960F21"/>
    <w:rsid w:val="00961020"/>
    <w:rsid w:val="00961F0C"/>
    <w:rsid w:val="009622AA"/>
    <w:rsid w:val="0096248A"/>
    <w:rsid w:val="00962E45"/>
    <w:rsid w:val="0096309C"/>
    <w:rsid w:val="009631AF"/>
    <w:rsid w:val="0096375C"/>
    <w:rsid w:val="00963904"/>
    <w:rsid w:val="00963E40"/>
    <w:rsid w:val="00963F4D"/>
    <w:rsid w:val="00964116"/>
    <w:rsid w:val="00964431"/>
    <w:rsid w:val="0096506B"/>
    <w:rsid w:val="009652FB"/>
    <w:rsid w:val="009653D1"/>
    <w:rsid w:val="00965C14"/>
    <w:rsid w:val="009661E2"/>
    <w:rsid w:val="009662E6"/>
    <w:rsid w:val="00966378"/>
    <w:rsid w:val="009663CD"/>
    <w:rsid w:val="009676A2"/>
    <w:rsid w:val="00967898"/>
    <w:rsid w:val="009704E8"/>
    <w:rsid w:val="0097095E"/>
    <w:rsid w:val="00970AD8"/>
    <w:rsid w:val="0097164D"/>
    <w:rsid w:val="00971910"/>
    <w:rsid w:val="00971DBC"/>
    <w:rsid w:val="00971E11"/>
    <w:rsid w:val="00972289"/>
    <w:rsid w:val="00973AA6"/>
    <w:rsid w:val="009741D0"/>
    <w:rsid w:val="0097460B"/>
    <w:rsid w:val="009746F0"/>
    <w:rsid w:val="009751DF"/>
    <w:rsid w:val="00975337"/>
    <w:rsid w:val="00975F0F"/>
    <w:rsid w:val="00976A56"/>
    <w:rsid w:val="00977171"/>
    <w:rsid w:val="00980656"/>
    <w:rsid w:val="0098142A"/>
    <w:rsid w:val="009814F1"/>
    <w:rsid w:val="009815A8"/>
    <w:rsid w:val="0098167A"/>
    <w:rsid w:val="009825B0"/>
    <w:rsid w:val="00982EA1"/>
    <w:rsid w:val="009842BA"/>
    <w:rsid w:val="00984AD3"/>
    <w:rsid w:val="00984CAC"/>
    <w:rsid w:val="0098592B"/>
    <w:rsid w:val="00985FC4"/>
    <w:rsid w:val="00986279"/>
    <w:rsid w:val="00986314"/>
    <w:rsid w:val="00986731"/>
    <w:rsid w:val="00986B2F"/>
    <w:rsid w:val="00986C10"/>
    <w:rsid w:val="00990620"/>
    <w:rsid w:val="00990766"/>
    <w:rsid w:val="00990E84"/>
    <w:rsid w:val="00991136"/>
    <w:rsid w:val="00991261"/>
    <w:rsid w:val="009912BD"/>
    <w:rsid w:val="009913E6"/>
    <w:rsid w:val="009915BA"/>
    <w:rsid w:val="0099160B"/>
    <w:rsid w:val="009925E6"/>
    <w:rsid w:val="00992757"/>
    <w:rsid w:val="0099330C"/>
    <w:rsid w:val="009938F6"/>
    <w:rsid w:val="0099394A"/>
    <w:rsid w:val="00993BFA"/>
    <w:rsid w:val="009944A7"/>
    <w:rsid w:val="0099461B"/>
    <w:rsid w:val="00994A0B"/>
    <w:rsid w:val="00994C97"/>
    <w:rsid w:val="00995382"/>
    <w:rsid w:val="009956B0"/>
    <w:rsid w:val="00995CD8"/>
    <w:rsid w:val="00996076"/>
    <w:rsid w:val="0099617D"/>
    <w:rsid w:val="009964C4"/>
    <w:rsid w:val="009965C4"/>
    <w:rsid w:val="00996DAB"/>
    <w:rsid w:val="00997844"/>
    <w:rsid w:val="009978E1"/>
    <w:rsid w:val="00997FF1"/>
    <w:rsid w:val="009A02B3"/>
    <w:rsid w:val="009A07CF"/>
    <w:rsid w:val="009A0CDF"/>
    <w:rsid w:val="009A164C"/>
    <w:rsid w:val="009A1AB4"/>
    <w:rsid w:val="009A1B97"/>
    <w:rsid w:val="009A23AC"/>
    <w:rsid w:val="009A2AAE"/>
    <w:rsid w:val="009A2DCB"/>
    <w:rsid w:val="009A30EC"/>
    <w:rsid w:val="009A4779"/>
    <w:rsid w:val="009A4E78"/>
    <w:rsid w:val="009A5E68"/>
    <w:rsid w:val="009A634F"/>
    <w:rsid w:val="009A68E0"/>
    <w:rsid w:val="009A6A76"/>
    <w:rsid w:val="009A72CD"/>
    <w:rsid w:val="009A77CB"/>
    <w:rsid w:val="009A7883"/>
    <w:rsid w:val="009A7B81"/>
    <w:rsid w:val="009B0259"/>
    <w:rsid w:val="009B0F4B"/>
    <w:rsid w:val="009B130B"/>
    <w:rsid w:val="009B161C"/>
    <w:rsid w:val="009B167A"/>
    <w:rsid w:val="009B1875"/>
    <w:rsid w:val="009B2808"/>
    <w:rsid w:val="009B37DF"/>
    <w:rsid w:val="009B39A2"/>
    <w:rsid w:val="009B4764"/>
    <w:rsid w:val="009B49BC"/>
    <w:rsid w:val="009B4AB4"/>
    <w:rsid w:val="009B568B"/>
    <w:rsid w:val="009B5853"/>
    <w:rsid w:val="009B5CEC"/>
    <w:rsid w:val="009B66B3"/>
    <w:rsid w:val="009B6A6C"/>
    <w:rsid w:val="009B6E65"/>
    <w:rsid w:val="009B709C"/>
    <w:rsid w:val="009C00E1"/>
    <w:rsid w:val="009C034F"/>
    <w:rsid w:val="009C0DFB"/>
    <w:rsid w:val="009C1138"/>
    <w:rsid w:val="009C14C7"/>
    <w:rsid w:val="009C1D4F"/>
    <w:rsid w:val="009C2385"/>
    <w:rsid w:val="009C343C"/>
    <w:rsid w:val="009C3581"/>
    <w:rsid w:val="009C3AB8"/>
    <w:rsid w:val="009C3E9D"/>
    <w:rsid w:val="009C4C6E"/>
    <w:rsid w:val="009C535B"/>
    <w:rsid w:val="009C54AF"/>
    <w:rsid w:val="009C64B3"/>
    <w:rsid w:val="009C6BA3"/>
    <w:rsid w:val="009C6BB2"/>
    <w:rsid w:val="009C785F"/>
    <w:rsid w:val="009C7BDC"/>
    <w:rsid w:val="009C7DA1"/>
    <w:rsid w:val="009D0074"/>
    <w:rsid w:val="009D01C0"/>
    <w:rsid w:val="009D01E0"/>
    <w:rsid w:val="009D03B4"/>
    <w:rsid w:val="009D0B71"/>
    <w:rsid w:val="009D0BCC"/>
    <w:rsid w:val="009D1A3F"/>
    <w:rsid w:val="009D1D33"/>
    <w:rsid w:val="009D1FE7"/>
    <w:rsid w:val="009D22F9"/>
    <w:rsid w:val="009D2B78"/>
    <w:rsid w:val="009D3C98"/>
    <w:rsid w:val="009D4148"/>
    <w:rsid w:val="009D5B7D"/>
    <w:rsid w:val="009D5ED5"/>
    <w:rsid w:val="009D6A08"/>
    <w:rsid w:val="009E0351"/>
    <w:rsid w:val="009E07D6"/>
    <w:rsid w:val="009E0A16"/>
    <w:rsid w:val="009E0D8B"/>
    <w:rsid w:val="009E136B"/>
    <w:rsid w:val="009E1466"/>
    <w:rsid w:val="009E16BF"/>
    <w:rsid w:val="009E2371"/>
    <w:rsid w:val="009E2D9A"/>
    <w:rsid w:val="009E317B"/>
    <w:rsid w:val="009E353F"/>
    <w:rsid w:val="009E3965"/>
    <w:rsid w:val="009E399C"/>
    <w:rsid w:val="009E3F6F"/>
    <w:rsid w:val="009E4510"/>
    <w:rsid w:val="009E49F1"/>
    <w:rsid w:val="009E4E1E"/>
    <w:rsid w:val="009E5161"/>
    <w:rsid w:val="009E6C77"/>
    <w:rsid w:val="009E6E70"/>
    <w:rsid w:val="009E743A"/>
    <w:rsid w:val="009E7970"/>
    <w:rsid w:val="009E7A74"/>
    <w:rsid w:val="009E7DBB"/>
    <w:rsid w:val="009F038A"/>
    <w:rsid w:val="009F06E8"/>
    <w:rsid w:val="009F0DE3"/>
    <w:rsid w:val="009F18D8"/>
    <w:rsid w:val="009F1D8F"/>
    <w:rsid w:val="009F1FDB"/>
    <w:rsid w:val="009F22EB"/>
    <w:rsid w:val="009F2EAC"/>
    <w:rsid w:val="009F304B"/>
    <w:rsid w:val="009F3BDC"/>
    <w:rsid w:val="009F40C9"/>
    <w:rsid w:val="009F4223"/>
    <w:rsid w:val="009F4AB9"/>
    <w:rsid w:val="009F56E7"/>
    <w:rsid w:val="009F57E3"/>
    <w:rsid w:val="009F592F"/>
    <w:rsid w:val="009F622E"/>
    <w:rsid w:val="009F68EE"/>
    <w:rsid w:val="009F71F7"/>
    <w:rsid w:val="009F7E54"/>
    <w:rsid w:val="00A00E70"/>
    <w:rsid w:val="00A01FB1"/>
    <w:rsid w:val="00A0273B"/>
    <w:rsid w:val="00A029CE"/>
    <w:rsid w:val="00A02C24"/>
    <w:rsid w:val="00A02F0B"/>
    <w:rsid w:val="00A03153"/>
    <w:rsid w:val="00A03279"/>
    <w:rsid w:val="00A032CB"/>
    <w:rsid w:val="00A032D0"/>
    <w:rsid w:val="00A03588"/>
    <w:rsid w:val="00A03599"/>
    <w:rsid w:val="00A04007"/>
    <w:rsid w:val="00A04171"/>
    <w:rsid w:val="00A0418D"/>
    <w:rsid w:val="00A04CE5"/>
    <w:rsid w:val="00A04DC0"/>
    <w:rsid w:val="00A04F30"/>
    <w:rsid w:val="00A05AD2"/>
    <w:rsid w:val="00A0663E"/>
    <w:rsid w:val="00A0672E"/>
    <w:rsid w:val="00A06A36"/>
    <w:rsid w:val="00A06D0D"/>
    <w:rsid w:val="00A06E2E"/>
    <w:rsid w:val="00A06F5B"/>
    <w:rsid w:val="00A0756B"/>
    <w:rsid w:val="00A107F1"/>
    <w:rsid w:val="00A10F4F"/>
    <w:rsid w:val="00A11067"/>
    <w:rsid w:val="00A118D9"/>
    <w:rsid w:val="00A12147"/>
    <w:rsid w:val="00A12C67"/>
    <w:rsid w:val="00A13096"/>
    <w:rsid w:val="00A131DC"/>
    <w:rsid w:val="00A13247"/>
    <w:rsid w:val="00A132DD"/>
    <w:rsid w:val="00A13314"/>
    <w:rsid w:val="00A13EEE"/>
    <w:rsid w:val="00A1465B"/>
    <w:rsid w:val="00A14917"/>
    <w:rsid w:val="00A14B77"/>
    <w:rsid w:val="00A15046"/>
    <w:rsid w:val="00A15741"/>
    <w:rsid w:val="00A16314"/>
    <w:rsid w:val="00A165B9"/>
    <w:rsid w:val="00A168DB"/>
    <w:rsid w:val="00A1704A"/>
    <w:rsid w:val="00A17428"/>
    <w:rsid w:val="00A1750A"/>
    <w:rsid w:val="00A17806"/>
    <w:rsid w:val="00A20430"/>
    <w:rsid w:val="00A20B38"/>
    <w:rsid w:val="00A21222"/>
    <w:rsid w:val="00A21DE3"/>
    <w:rsid w:val="00A22750"/>
    <w:rsid w:val="00A22B1B"/>
    <w:rsid w:val="00A235C1"/>
    <w:rsid w:val="00A2373F"/>
    <w:rsid w:val="00A23E82"/>
    <w:rsid w:val="00A25454"/>
    <w:rsid w:val="00A25753"/>
    <w:rsid w:val="00A25C1F"/>
    <w:rsid w:val="00A25D46"/>
    <w:rsid w:val="00A25DC8"/>
    <w:rsid w:val="00A26641"/>
    <w:rsid w:val="00A2667C"/>
    <w:rsid w:val="00A27056"/>
    <w:rsid w:val="00A279AC"/>
    <w:rsid w:val="00A27A1C"/>
    <w:rsid w:val="00A27A1F"/>
    <w:rsid w:val="00A27FC8"/>
    <w:rsid w:val="00A3166D"/>
    <w:rsid w:val="00A31784"/>
    <w:rsid w:val="00A31B5F"/>
    <w:rsid w:val="00A31EA6"/>
    <w:rsid w:val="00A3355B"/>
    <w:rsid w:val="00A337DC"/>
    <w:rsid w:val="00A339B3"/>
    <w:rsid w:val="00A33A6A"/>
    <w:rsid w:val="00A33CC2"/>
    <w:rsid w:val="00A343EA"/>
    <w:rsid w:val="00A3442C"/>
    <w:rsid w:val="00A34B32"/>
    <w:rsid w:val="00A34C1E"/>
    <w:rsid w:val="00A35D59"/>
    <w:rsid w:val="00A35F8C"/>
    <w:rsid w:val="00A3660A"/>
    <w:rsid w:val="00A3692B"/>
    <w:rsid w:val="00A36A11"/>
    <w:rsid w:val="00A3755A"/>
    <w:rsid w:val="00A37CB6"/>
    <w:rsid w:val="00A4012D"/>
    <w:rsid w:val="00A41275"/>
    <w:rsid w:val="00A41574"/>
    <w:rsid w:val="00A419E3"/>
    <w:rsid w:val="00A41FC4"/>
    <w:rsid w:val="00A42591"/>
    <w:rsid w:val="00A425EB"/>
    <w:rsid w:val="00A4277B"/>
    <w:rsid w:val="00A4291A"/>
    <w:rsid w:val="00A429C0"/>
    <w:rsid w:val="00A42B51"/>
    <w:rsid w:val="00A4358B"/>
    <w:rsid w:val="00A44F36"/>
    <w:rsid w:val="00A455FA"/>
    <w:rsid w:val="00A45797"/>
    <w:rsid w:val="00A459D2"/>
    <w:rsid w:val="00A45B57"/>
    <w:rsid w:val="00A461A1"/>
    <w:rsid w:val="00A463E5"/>
    <w:rsid w:val="00A46B10"/>
    <w:rsid w:val="00A473B9"/>
    <w:rsid w:val="00A47A1F"/>
    <w:rsid w:val="00A47CB4"/>
    <w:rsid w:val="00A47FD0"/>
    <w:rsid w:val="00A50197"/>
    <w:rsid w:val="00A50B79"/>
    <w:rsid w:val="00A51218"/>
    <w:rsid w:val="00A51984"/>
    <w:rsid w:val="00A5199B"/>
    <w:rsid w:val="00A51E52"/>
    <w:rsid w:val="00A52756"/>
    <w:rsid w:val="00A5285F"/>
    <w:rsid w:val="00A52F88"/>
    <w:rsid w:val="00A52FE4"/>
    <w:rsid w:val="00A53113"/>
    <w:rsid w:val="00A5313C"/>
    <w:rsid w:val="00A53147"/>
    <w:rsid w:val="00A532BE"/>
    <w:rsid w:val="00A53300"/>
    <w:rsid w:val="00A53753"/>
    <w:rsid w:val="00A53983"/>
    <w:rsid w:val="00A53AFD"/>
    <w:rsid w:val="00A53B30"/>
    <w:rsid w:val="00A53D9F"/>
    <w:rsid w:val="00A53E4A"/>
    <w:rsid w:val="00A5421C"/>
    <w:rsid w:val="00A54832"/>
    <w:rsid w:val="00A54BD3"/>
    <w:rsid w:val="00A54E61"/>
    <w:rsid w:val="00A54EF9"/>
    <w:rsid w:val="00A55FDD"/>
    <w:rsid w:val="00A565EC"/>
    <w:rsid w:val="00A569C2"/>
    <w:rsid w:val="00A57037"/>
    <w:rsid w:val="00A57978"/>
    <w:rsid w:val="00A60A78"/>
    <w:rsid w:val="00A60C5D"/>
    <w:rsid w:val="00A616B7"/>
    <w:rsid w:val="00A61789"/>
    <w:rsid w:val="00A61F97"/>
    <w:rsid w:val="00A61FED"/>
    <w:rsid w:val="00A62E03"/>
    <w:rsid w:val="00A6357E"/>
    <w:rsid w:val="00A642B5"/>
    <w:rsid w:val="00A64F3B"/>
    <w:rsid w:val="00A64FDD"/>
    <w:rsid w:val="00A64FFB"/>
    <w:rsid w:val="00A65A38"/>
    <w:rsid w:val="00A65A87"/>
    <w:rsid w:val="00A65B63"/>
    <w:rsid w:val="00A65C01"/>
    <w:rsid w:val="00A65E8B"/>
    <w:rsid w:val="00A67180"/>
    <w:rsid w:val="00A67299"/>
    <w:rsid w:val="00A67A34"/>
    <w:rsid w:val="00A701F3"/>
    <w:rsid w:val="00A703B0"/>
    <w:rsid w:val="00A70A23"/>
    <w:rsid w:val="00A70FBB"/>
    <w:rsid w:val="00A720A3"/>
    <w:rsid w:val="00A728BC"/>
    <w:rsid w:val="00A72DBE"/>
    <w:rsid w:val="00A72F22"/>
    <w:rsid w:val="00A733BC"/>
    <w:rsid w:val="00A7348B"/>
    <w:rsid w:val="00A73558"/>
    <w:rsid w:val="00A735A3"/>
    <w:rsid w:val="00A73962"/>
    <w:rsid w:val="00A73DEB"/>
    <w:rsid w:val="00A74586"/>
    <w:rsid w:val="00A747AC"/>
    <w:rsid w:val="00A74838"/>
    <w:rsid w:val="00A748A6"/>
    <w:rsid w:val="00A74B66"/>
    <w:rsid w:val="00A74F03"/>
    <w:rsid w:val="00A759AE"/>
    <w:rsid w:val="00A76938"/>
    <w:rsid w:val="00A76A69"/>
    <w:rsid w:val="00A770F3"/>
    <w:rsid w:val="00A77548"/>
    <w:rsid w:val="00A806D1"/>
    <w:rsid w:val="00A8137C"/>
    <w:rsid w:val="00A81722"/>
    <w:rsid w:val="00A81734"/>
    <w:rsid w:val="00A81974"/>
    <w:rsid w:val="00A82751"/>
    <w:rsid w:val="00A82E99"/>
    <w:rsid w:val="00A8371C"/>
    <w:rsid w:val="00A83A7A"/>
    <w:rsid w:val="00A83FD6"/>
    <w:rsid w:val="00A840E3"/>
    <w:rsid w:val="00A84466"/>
    <w:rsid w:val="00A8495D"/>
    <w:rsid w:val="00A85CDA"/>
    <w:rsid w:val="00A86C0E"/>
    <w:rsid w:val="00A875A0"/>
    <w:rsid w:val="00A879A4"/>
    <w:rsid w:val="00A87FE8"/>
    <w:rsid w:val="00A9037B"/>
    <w:rsid w:val="00A90D78"/>
    <w:rsid w:val="00A919DC"/>
    <w:rsid w:val="00A91AC2"/>
    <w:rsid w:val="00A91B12"/>
    <w:rsid w:val="00A924E0"/>
    <w:rsid w:val="00A9332C"/>
    <w:rsid w:val="00A938B3"/>
    <w:rsid w:val="00A93C22"/>
    <w:rsid w:val="00A93D3B"/>
    <w:rsid w:val="00A93E80"/>
    <w:rsid w:val="00A940E3"/>
    <w:rsid w:val="00A941C9"/>
    <w:rsid w:val="00A94675"/>
    <w:rsid w:val="00A9495B"/>
    <w:rsid w:val="00A9497B"/>
    <w:rsid w:val="00A9539E"/>
    <w:rsid w:val="00A95BB3"/>
    <w:rsid w:val="00A95FF1"/>
    <w:rsid w:val="00A962BB"/>
    <w:rsid w:val="00A96310"/>
    <w:rsid w:val="00A96547"/>
    <w:rsid w:val="00A96F81"/>
    <w:rsid w:val="00A9768E"/>
    <w:rsid w:val="00A97839"/>
    <w:rsid w:val="00A979C4"/>
    <w:rsid w:val="00A97EF2"/>
    <w:rsid w:val="00AA144A"/>
    <w:rsid w:val="00AA1776"/>
    <w:rsid w:val="00AA1C8D"/>
    <w:rsid w:val="00AA1DDE"/>
    <w:rsid w:val="00AA20F1"/>
    <w:rsid w:val="00AA276F"/>
    <w:rsid w:val="00AA28A7"/>
    <w:rsid w:val="00AA2E27"/>
    <w:rsid w:val="00AA34A5"/>
    <w:rsid w:val="00AA3E6F"/>
    <w:rsid w:val="00AA3F53"/>
    <w:rsid w:val="00AA417D"/>
    <w:rsid w:val="00AA4C41"/>
    <w:rsid w:val="00AA4EE7"/>
    <w:rsid w:val="00AA5162"/>
    <w:rsid w:val="00AA548A"/>
    <w:rsid w:val="00AA5772"/>
    <w:rsid w:val="00AA5AB3"/>
    <w:rsid w:val="00AA6C6F"/>
    <w:rsid w:val="00AA6E23"/>
    <w:rsid w:val="00AA6FEB"/>
    <w:rsid w:val="00AA7026"/>
    <w:rsid w:val="00AA7202"/>
    <w:rsid w:val="00AA7531"/>
    <w:rsid w:val="00AA7811"/>
    <w:rsid w:val="00AA7BA0"/>
    <w:rsid w:val="00AB041E"/>
    <w:rsid w:val="00AB04FE"/>
    <w:rsid w:val="00AB0D31"/>
    <w:rsid w:val="00AB1318"/>
    <w:rsid w:val="00AB1450"/>
    <w:rsid w:val="00AB1561"/>
    <w:rsid w:val="00AB1E6F"/>
    <w:rsid w:val="00AB21E4"/>
    <w:rsid w:val="00AB2A4A"/>
    <w:rsid w:val="00AB2ACB"/>
    <w:rsid w:val="00AB2B1F"/>
    <w:rsid w:val="00AB3190"/>
    <w:rsid w:val="00AB4C2A"/>
    <w:rsid w:val="00AB54BF"/>
    <w:rsid w:val="00AB5524"/>
    <w:rsid w:val="00AB5904"/>
    <w:rsid w:val="00AB6054"/>
    <w:rsid w:val="00AB65F0"/>
    <w:rsid w:val="00AB677F"/>
    <w:rsid w:val="00AB6F05"/>
    <w:rsid w:val="00AB733F"/>
    <w:rsid w:val="00AB7743"/>
    <w:rsid w:val="00AB7F3C"/>
    <w:rsid w:val="00AC0ABE"/>
    <w:rsid w:val="00AC0BF5"/>
    <w:rsid w:val="00AC0F2C"/>
    <w:rsid w:val="00AC1469"/>
    <w:rsid w:val="00AC1C08"/>
    <w:rsid w:val="00AC21FF"/>
    <w:rsid w:val="00AC275E"/>
    <w:rsid w:val="00AC2B33"/>
    <w:rsid w:val="00AC2FAF"/>
    <w:rsid w:val="00AC40E0"/>
    <w:rsid w:val="00AC46A8"/>
    <w:rsid w:val="00AC5016"/>
    <w:rsid w:val="00AC502A"/>
    <w:rsid w:val="00AC5349"/>
    <w:rsid w:val="00AC5592"/>
    <w:rsid w:val="00AC5F39"/>
    <w:rsid w:val="00AC60B9"/>
    <w:rsid w:val="00AC6119"/>
    <w:rsid w:val="00AC6C2D"/>
    <w:rsid w:val="00AC78F4"/>
    <w:rsid w:val="00AD00B6"/>
    <w:rsid w:val="00AD01BD"/>
    <w:rsid w:val="00AD0263"/>
    <w:rsid w:val="00AD0FB4"/>
    <w:rsid w:val="00AD1BB4"/>
    <w:rsid w:val="00AD27EF"/>
    <w:rsid w:val="00AD2BCC"/>
    <w:rsid w:val="00AD319E"/>
    <w:rsid w:val="00AD37D5"/>
    <w:rsid w:val="00AD3DFB"/>
    <w:rsid w:val="00AD481A"/>
    <w:rsid w:val="00AD4E39"/>
    <w:rsid w:val="00AD505A"/>
    <w:rsid w:val="00AD60EF"/>
    <w:rsid w:val="00AD6297"/>
    <w:rsid w:val="00AD64CF"/>
    <w:rsid w:val="00AD6D34"/>
    <w:rsid w:val="00AE0655"/>
    <w:rsid w:val="00AE0769"/>
    <w:rsid w:val="00AE0CE7"/>
    <w:rsid w:val="00AE140A"/>
    <w:rsid w:val="00AE2094"/>
    <w:rsid w:val="00AE2755"/>
    <w:rsid w:val="00AE27AA"/>
    <w:rsid w:val="00AE3D0E"/>
    <w:rsid w:val="00AE4086"/>
    <w:rsid w:val="00AE47F8"/>
    <w:rsid w:val="00AE4981"/>
    <w:rsid w:val="00AE4EC2"/>
    <w:rsid w:val="00AE5D4C"/>
    <w:rsid w:val="00AE5DD4"/>
    <w:rsid w:val="00AE6728"/>
    <w:rsid w:val="00AE6EFE"/>
    <w:rsid w:val="00AE6F5E"/>
    <w:rsid w:val="00AE70E5"/>
    <w:rsid w:val="00AE751C"/>
    <w:rsid w:val="00AE7CBC"/>
    <w:rsid w:val="00AF0BDD"/>
    <w:rsid w:val="00AF0CD4"/>
    <w:rsid w:val="00AF1017"/>
    <w:rsid w:val="00AF1E3F"/>
    <w:rsid w:val="00AF2789"/>
    <w:rsid w:val="00AF2FD0"/>
    <w:rsid w:val="00AF41A5"/>
    <w:rsid w:val="00AF4258"/>
    <w:rsid w:val="00AF464A"/>
    <w:rsid w:val="00AF4764"/>
    <w:rsid w:val="00AF5120"/>
    <w:rsid w:val="00AF57C7"/>
    <w:rsid w:val="00AF58C1"/>
    <w:rsid w:val="00AF60D0"/>
    <w:rsid w:val="00AF6131"/>
    <w:rsid w:val="00AF7146"/>
    <w:rsid w:val="00AF75FA"/>
    <w:rsid w:val="00AF7C3B"/>
    <w:rsid w:val="00B00DBC"/>
    <w:rsid w:val="00B00DDB"/>
    <w:rsid w:val="00B01E14"/>
    <w:rsid w:val="00B024BF"/>
    <w:rsid w:val="00B03055"/>
    <w:rsid w:val="00B032BD"/>
    <w:rsid w:val="00B03D69"/>
    <w:rsid w:val="00B045E2"/>
    <w:rsid w:val="00B04A42"/>
    <w:rsid w:val="00B04B8E"/>
    <w:rsid w:val="00B04CC4"/>
    <w:rsid w:val="00B059FE"/>
    <w:rsid w:val="00B059FF"/>
    <w:rsid w:val="00B05A13"/>
    <w:rsid w:val="00B06360"/>
    <w:rsid w:val="00B06643"/>
    <w:rsid w:val="00B07260"/>
    <w:rsid w:val="00B07452"/>
    <w:rsid w:val="00B076C2"/>
    <w:rsid w:val="00B07BF9"/>
    <w:rsid w:val="00B07CD7"/>
    <w:rsid w:val="00B07E46"/>
    <w:rsid w:val="00B104CB"/>
    <w:rsid w:val="00B11736"/>
    <w:rsid w:val="00B11755"/>
    <w:rsid w:val="00B11936"/>
    <w:rsid w:val="00B11A5A"/>
    <w:rsid w:val="00B11A88"/>
    <w:rsid w:val="00B135B1"/>
    <w:rsid w:val="00B13D30"/>
    <w:rsid w:val="00B14531"/>
    <w:rsid w:val="00B146F8"/>
    <w:rsid w:val="00B15055"/>
    <w:rsid w:val="00B15187"/>
    <w:rsid w:val="00B16024"/>
    <w:rsid w:val="00B160B1"/>
    <w:rsid w:val="00B178A5"/>
    <w:rsid w:val="00B208A9"/>
    <w:rsid w:val="00B20E76"/>
    <w:rsid w:val="00B214F5"/>
    <w:rsid w:val="00B21694"/>
    <w:rsid w:val="00B216DA"/>
    <w:rsid w:val="00B21BFE"/>
    <w:rsid w:val="00B2201E"/>
    <w:rsid w:val="00B22207"/>
    <w:rsid w:val="00B2263F"/>
    <w:rsid w:val="00B22D69"/>
    <w:rsid w:val="00B22E6F"/>
    <w:rsid w:val="00B23A7F"/>
    <w:rsid w:val="00B23D29"/>
    <w:rsid w:val="00B23EEA"/>
    <w:rsid w:val="00B2413D"/>
    <w:rsid w:val="00B248B3"/>
    <w:rsid w:val="00B24ADF"/>
    <w:rsid w:val="00B25CAD"/>
    <w:rsid w:val="00B26250"/>
    <w:rsid w:val="00B265EC"/>
    <w:rsid w:val="00B2697D"/>
    <w:rsid w:val="00B26E27"/>
    <w:rsid w:val="00B2730D"/>
    <w:rsid w:val="00B27A51"/>
    <w:rsid w:val="00B27FE0"/>
    <w:rsid w:val="00B30179"/>
    <w:rsid w:val="00B30F07"/>
    <w:rsid w:val="00B31148"/>
    <w:rsid w:val="00B31BF7"/>
    <w:rsid w:val="00B31C61"/>
    <w:rsid w:val="00B32464"/>
    <w:rsid w:val="00B325EF"/>
    <w:rsid w:val="00B32872"/>
    <w:rsid w:val="00B32AE7"/>
    <w:rsid w:val="00B32B74"/>
    <w:rsid w:val="00B32CD0"/>
    <w:rsid w:val="00B33A88"/>
    <w:rsid w:val="00B34216"/>
    <w:rsid w:val="00B34EC1"/>
    <w:rsid w:val="00B35066"/>
    <w:rsid w:val="00B354DD"/>
    <w:rsid w:val="00B35666"/>
    <w:rsid w:val="00B35775"/>
    <w:rsid w:val="00B359CD"/>
    <w:rsid w:val="00B35F54"/>
    <w:rsid w:val="00B35FA9"/>
    <w:rsid w:val="00B36460"/>
    <w:rsid w:val="00B3672B"/>
    <w:rsid w:val="00B369F5"/>
    <w:rsid w:val="00B36E80"/>
    <w:rsid w:val="00B371F1"/>
    <w:rsid w:val="00B37555"/>
    <w:rsid w:val="00B3767B"/>
    <w:rsid w:val="00B3785A"/>
    <w:rsid w:val="00B37B15"/>
    <w:rsid w:val="00B37F99"/>
    <w:rsid w:val="00B40414"/>
    <w:rsid w:val="00B40E44"/>
    <w:rsid w:val="00B411A7"/>
    <w:rsid w:val="00B41BA4"/>
    <w:rsid w:val="00B4272C"/>
    <w:rsid w:val="00B42C8B"/>
    <w:rsid w:val="00B42D45"/>
    <w:rsid w:val="00B42E94"/>
    <w:rsid w:val="00B42F28"/>
    <w:rsid w:val="00B439C2"/>
    <w:rsid w:val="00B43FD1"/>
    <w:rsid w:val="00B43FE9"/>
    <w:rsid w:val="00B440F4"/>
    <w:rsid w:val="00B44758"/>
    <w:rsid w:val="00B45C02"/>
    <w:rsid w:val="00B45F30"/>
    <w:rsid w:val="00B469A4"/>
    <w:rsid w:val="00B472F4"/>
    <w:rsid w:val="00B47DF5"/>
    <w:rsid w:val="00B50003"/>
    <w:rsid w:val="00B50044"/>
    <w:rsid w:val="00B5053E"/>
    <w:rsid w:val="00B506D0"/>
    <w:rsid w:val="00B50722"/>
    <w:rsid w:val="00B50BA5"/>
    <w:rsid w:val="00B50DCA"/>
    <w:rsid w:val="00B50F88"/>
    <w:rsid w:val="00B51285"/>
    <w:rsid w:val="00B513ED"/>
    <w:rsid w:val="00B51624"/>
    <w:rsid w:val="00B51BDB"/>
    <w:rsid w:val="00B51D10"/>
    <w:rsid w:val="00B52B69"/>
    <w:rsid w:val="00B5315B"/>
    <w:rsid w:val="00B5344A"/>
    <w:rsid w:val="00B53C63"/>
    <w:rsid w:val="00B552EA"/>
    <w:rsid w:val="00B55582"/>
    <w:rsid w:val="00B55DFE"/>
    <w:rsid w:val="00B55EFF"/>
    <w:rsid w:val="00B563DD"/>
    <w:rsid w:val="00B564D3"/>
    <w:rsid w:val="00B567BA"/>
    <w:rsid w:val="00B567C4"/>
    <w:rsid w:val="00B5681E"/>
    <w:rsid w:val="00B56AEF"/>
    <w:rsid w:val="00B57466"/>
    <w:rsid w:val="00B57625"/>
    <w:rsid w:val="00B57D7A"/>
    <w:rsid w:val="00B57E0D"/>
    <w:rsid w:val="00B57E89"/>
    <w:rsid w:val="00B606BA"/>
    <w:rsid w:val="00B606E6"/>
    <w:rsid w:val="00B60D88"/>
    <w:rsid w:val="00B61BA6"/>
    <w:rsid w:val="00B61E7D"/>
    <w:rsid w:val="00B62623"/>
    <w:rsid w:val="00B62BAE"/>
    <w:rsid w:val="00B62C4D"/>
    <w:rsid w:val="00B63D07"/>
    <w:rsid w:val="00B643F8"/>
    <w:rsid w:val="00B65539"/>
    <w:rsid w:val="00B661C9"/>
    <w:rsid w:val="00B66453"/>
    <w:rsid w:val="00B6698E"/>
    <w:rsid w:val="00B66A75"/>
    <w:rsid w:val="00B700A7"/>
    <w:rsid w:val="00B70BA7"/>
    <w:rsid w:val="00B70C22"/>
    <w:rsid w:val="00B70EA2"/>
    <w:rsid w:val="00B713A8"/>
    <w:rsid w:val="00B72A1E"/>
    <w:rsid w:val="00B72B94"/>
    <w:rsid w:val="00B73568"/>
    <w:rsid w:val="00B73B7E"/>
    <w:rsid w:val="00B73E0E"/>
    <w:rsid w:val="00B7416E"/>
    <w:rsid w:val="00B74390"/>
    <w:rsid w:val="00B750DA"/>
    <w:rsid w:val="00B75143"/>
    <w:rsid w:val="00B75233"/>
    <w:rsid w:val="00B753DD"/>
    <w:rsid w:val="00B75C2F"/>
    <w:rsid w:val="00B75CF8"/>
    <w:rsid w:val="00B763DE"/>
    <w:rsid w:val="00B76699"/>
    <w:rsid w:val="00B76C3A"/>
    <w:rsid w:val="00B76EBC"/>
    <w:rsid w:val="00B77EEA"/>
    <w:rsid w:val="00B8013A"/>
    <w:rsid w:val="00B80307"/>
    <w:rsid w:val="00B80345"/>
    <w:rsid w:val="00B81669"/>
    <w:rsid w:val="00B81780"/>
    <w:rsid w:val="00B81B11"/>
    <w:rsid w:val="00B81D46"/>
    <w:rsid w:val="00B81E12"/>
    <w:rsid w:val="00B8203A"/>
    <w:rsid w:val="00B82041"/>
    <w:rsid w:val="00B83693"/>
    <w:rsid w:val="00B83AA4"/>
    <w:rsid w:val="00B8422F"/>
    <w:rsid w:val="00B8423D"/>
    <w:rsid w:val="00B848E4"/>
    <w:rsid w:val="00B84A83"/>
    <w:rsid w:val="00B84E90"/>
    <w:rsid w:val="00B854FF"/>
    <w:rsid w:val="00B8574E"/>
    <w:rsid w:val="00B85E68"/>
    <w:rsid w:val="00B8609C"/>
    <w:rsid w:val="00B867C2"/>
    <w:rsid w:val="00B8690F"/>
    <w:rsid w:val="00B8697E"/>
    <w:rsid w:val="00B86B2D"/>
    <w:rsid w:val="00B871A6"/>
    <w:rsid w:val="00B87278"/>
    <w:rsid w:val="00B873B6"/>
    <w:rsid w:val="00B8758E"/>
    <w:rsid w:val="00B90148"/>
    <w:rsid w:val="00B901D5"/>
    <w:rsid w:val="00B9020F"/>
    <w:rsid w:val="00B90417"/>
    <w:rsid w:val="00B909BE"/>
    <w:rsid w:val="00B90CF5"/>
    <w:rsid w:val="00B913F5"/>
    <w:rsid w:val="00B916D1"/>
    <w:rsid w:val="00B9172C"/>
    <w:rsid w:val="00B92522"/>
    <w:rsid w:val="00B92735"/>
    <w:rsid w:val="00B92AAB"/>
    <w:rsid w:val="00B92D4B"/>
    <w:rsid w:val="00B9304D"/>
    <w:rsid w:val="00B932D2"/>
    <w:rsid w:val="00B933CD"/>
    <w:rsid w:val="00B935FF"/>
    <w:rsid w:val="00B937EA"/>
    <w:rsid w:val="00B93FFA"/>
    <w:rsid w:val="00B94788"/>
    <w:rsid w:val="00B947A1"/>
    <w:rsid w:val="00B95A90"/>
    <w:rsid w:val="00B95DC9"/>
    <w:rsid w:val="00B95E56"/>
    <w:rsid w:val="00B96413"/>
    <w:rsid w:val="00B96C44"/>
    <w:rsid w:val="00B96E49"/>
    <w:rsid w:val="00BA04D1"/>
    <w:rsid w:val="00BA05DC"/>
    <w:rsid w:val="00BA0C6B"/>
    <w:rsid w:val="00BA0CDE"/>
    <w:rsid w:val="00BA145A"/>
    <w:rsid w:val="00BA1FF1"/>
    <w:rsid w:val="00BA214B"/>
    <w:rsid w:val="00BA2B4D"/>
    <w:rsid w:val="00BA2B69"/>
    <w:rsid w:val="00BA32AC"/>
    <w:rsid w:val="00BA332A"/>
    <w:rsid w:val="00BA339B"/>
    <w:rsid w:val="00BA3605"/>
    <w:rsid w:val="00BA38A6"/>
    <w:rsid w:val="00BA3F11"/>
    <w:rsid w:val="00BA4268"/>
    <w:rsid w:val="00BA45EE"/>
    <w:rsid w:val="00BA4C47"/>
    <w:rsid w:val="00BA4DBD"/>
    <w:rsid w:val="00BA5035"/>
    <w:rsid w:val="00BA5969"/>
    <w:rsid w:val="00BA6811"/>
    <w:rsid w:val="00BA6E3F"/>
    <w:rsid w:val="00BA74B8"/>
    <w:rsid w:val="00BB01A6"/>
    <w:rsid w:val="00BB0CB4"/>
    <w:rsid w:val="00BB0F42"/>
    <w:rsid w:val="00BB13A7"/>
    <w:rsid w:val="00BB161B"/>
    <w:rsid w:val="00BB21E5"/>
    <w:rsid w:val="00BB2426"/>
    <w:rsid w:val="00BB27E5"/>
    <w:rsid w:val="00BB2C2C"/>
    <w:rsid w:val="00BB2CBD"/>
    <w:rsid w:val="00BB2CE4"/>
    <w:rsid w:val="00BB3A0C"/>
    <w:rsid w:val="00BB3B3D"/>
    <w:rsid w:val="00BB4369"/>
    <w:rsid w:val="00BB444F"/>
    <w:rsid w:val="00BB5EDF"/>
    <w:rsid w:val="00BB6746"/>
    <w:rsid w:val="00BB68EB"/>
    <w:rsid w:val="00BB71A2"/>
    <w:rsid w:val="00BB77E7"/>
    <w:rsid w:val="00BB7A74"/>
    <w:rsid w:val="00BB7E2B"/>
    <w:rsid w:val="00BC021A"/>
    <w:rsid w:val="00BC03B8"/>
    <w:rsid w:val="00BC05F8"/>
    <w:rsid w:val="00BC0DA5"/>
    <w:rsid w:val="00BC1E7E"/>
    <w:rsid w:val="00BC2547"/>
    <w:rsid w:val="00BC2B99"/>
    <w:rsid w:val="00BC3024"/>
    <w:rsid w:val="00BC32EF"/>
    <w:rsid w:val="00BC335E"/>
    <w:rsid w:val="00BC33DE"/>
    <w:rsid w:val="00BC37EE"/>
    <w:rsid w:val="00BC44C6"/>
    <w:rsid w:val="00BC4ACB"/>
    <w:rsid w:val="00BC53DD"/>
    <w:rsid w:val="00BC74E9"/>
    <w:rsid w:val="00BC7671"/>
    <w:rsid w:val="00BC7A24"/>
    <w:rsid w:val="00BD0B0B"/>
    <w:rsid w:val="00BD1D1A"/>
    <w:rsid w:val="00BD1FC0"/>
    <w:rsid w:val="00BD221A"/>
    <w:rsid w:val="00BD23E4"/>
    <w:rsid w:val="00BD27B1"/>
    <w:rsid w:val="00BD2C6B"/>
    <w:rsid w:val="00BD2D8E"/>
    <w:rsid w:val="00BD2FE5"/>
    <w:rsid w:val="00BD391F"/>
    <w:rsid w:val="00BD4BCC"/>
    <w:rsid w:val="00BD59BA"/>
    <w:rsid w:val="00BD614F"/>
    <w:rsid w:val="00BD64A3"/>
    <w:rsid w:val="00BD7348"/>
    <w:rsid w:val="00BD76A3"/>
    <w:rsid w:val="00BD785B"/>
    <w:rsid w:val="00BD7B66"/>
    <w:rsid w:val="00BE02C1"/>
    <w:rsid w:val="00BE0D2D"/>
    <w:rsid w:val="00BE109D"/>
    <w:rsid w:val="00BE1441"/>
    <w:rsid w:val="00BE1697"/>
    <w:rsid w:val="00BE2CFA"/>
    <w:rsid w:val="00BE305D"/>
    <w:rsid w:val="00BE30C2"/>
    <w:rsid w:val="00BE363E"/>
    <w:rsid w:val="00BE36A9"/>
    <w:rsid w:val="00BE4DAF"/>
    <w:rsid w:val="00BE525B"/>
    <w:rsid w:val="00BE618E"/>
    <w:rsid w:val="00BE6D9B"/>
    <w:rsid w:val="00BE72F1"/>
    <w:rsid w:val="00BE74E6"/>
    <w:rsid w:val="00BE7654"/>
    <w:rsid w:val="00BE7BEC"/>
    <w:rsid w:val="00BE7BF5"/>
    <w:rsid w:val="00BF06F0"/>
    <w:rsid w:val="00BF0A5A"/>
    <w:rsid w:val="00BF0AE0"/>
    <w:rsid w:val="00BF0B65"/>
    <w:rsid w:val="00BF0C95"/>
    <w:rsid w:val="00BF0D86"/>
    <w:rsid w:val="00BF0E63"/>
    <w:rsid w:val="00BF12A3"/>
    <w:rsid w:val="00BF1523"/>
    <w:rsid w:val="00BF16D7"/>
    <w:rsid w:val="00BF2156"/>
    <w:rsid w:val="00BF21CF"/>
    <w:rsid w:val="00BF2373"/>
    <w:rsid w:val="00BF316B"/>
    <w:rsid w:val="00BF395D"/>
    <w:rsid w:val="00BF3AAE"/>
    <w:rsid w:val="00BF5379"/>
    <w:rsid w:val="00BF5D3D"/>
    <w:rsid w:val="00BF6378"/>
    <w:rsid w:val="00BF642F"/>
    <w:rsid w:val="00BF6D9A"/>
    <w:rsid w:val="00BF736C"/>
    <w:rsid w:val="00BF73C3"/>
    <w:rsid w:val="00BF77E9"/>
    <w:rsid w:val="00BF796C"/>
    <w:rsid w:val="00BF7BF5"/>
    <w:rsid w:val="00C0011F"/>
    <w:rsid w:val="00C00B89"/>
    <w:rsid w:val="00C01591"/>
    <w:rsid w:val="00C01D25"/>
    <w:rsid w:val="00C02C94"/>
    <w:rsid w:val="00C03128"/>
    <w:rsid w:val="00C031A5"/>
    <w:rsid w:val="00C03E72"/>
    <w:rsid w:val="00C040C6"/>
    <w:rsid w:val="00C042BF"/>
    <w:rsid w:val="00C04464"/>
    <w:rsid w:val="00C044E2"/>
    <w:rsid w:val="00C048CB"/>
    <w:rsid w:val="00C05773"/>
    <w:rsid w:val="00C06652"/>
    <w:rsid w:val="00C066F3"/>
    <w:rsid w:val="00C06FE3"/>
    <w:rsid w:val="00C075FD"/>
    <w:rsid w:val="00C07CD3"/>
    <w:rsid w:val="00C10175"/>
    <w:rsid w:val="00C1083B"/>
    <w:rsid w:val="00C10A99"/>
    <w:rsid w:val="00C10E56"/>
    <w:rsid w:val="00C11562"/>
    <w:rsid w:val="00C11B16"/>
    <w:rsid w:val="00C11EA4"/>
    <w:rsid w:val="00C120C6"/>
    <w:rsid w:val="00C12155"/>
    <w:rsid w:val="00C13005"/>
    <w:rsid w:val="00C137B4"/>
    <w:rsid w:val="00C1470C"/>
    <w:rsid w:val="00C14914"/>
    <w:rsid w:val="00C1523E"/>
    <w:rsid w:val="00C1596D"/>
    <w:rsid w:val="00C16D37"/>
    <w:rsid w:val="00C16F30"/>
    <w:rsid w:val="00C1752E"/>
    <w:rsid w:val="00C2073B"/>
    <w:rsid w:val="00C20933"/>
    <w:rsid w:val="00C213B1"/>
    <w:rsid w:val="00C2165A"/>
    <w:rsid w:val="00C21D38"/>
    <w:rsid w:val="00C2204C"/>
    <w:rsid w:val="00C22376"/>
    <w:rsid w:val="00C22A7A"/>
    <w:rsid w:val="00C22C72"/>
    <w:rsid w:val="00C2333D"/>
    <w:rsid w:val="00C23FA4"/>
    <w:rsid w:val="00C243C7"/>
    <w:rsid w:val="00C24A97"/>
    <w:rsid w:val="00C24F31"/>
    <w:rsid w:val="00C250CA"/>
    <w:rsid w:val="00C255D1"/>
    <w:rsid w:val="00C25618"/>
    <w:rsid w:val="00C25867"/>
    <w:rsid w:val="00C25D64"/>
    <w:rsid w:val="00C25F8C"/>
    <w:rsid w:val="00C26715"/>
    <w:rsid w:val="00C26B12"/>
    <w:rsid w:val="00C3025C"/>
    <w:rsid w:val="00C30472"/>
    <w:rsid w:val="00C307E0"/>
    <w:rsid w:val="00C30C16"/>
    <w:rsid w:val="00C30E0D"/>
    <w:rsid w:val="00C31104"/>
    <w:rsid w:val="00C31224"/>
    <w:rsid w:val="00C313E2"/>
    <w:rsid w:val="00C32319"/>
    <w:rsid w:val="00C3278F"/>
    <w:rsid w:val="00C32AAA"/>
    <w:rsid w:val="00C32B68"/>
    <w:rsid w:val="00C33FAE"/>
    <w:rsid w:val="00C340D2"/>
    <w:rsid w:val="00C353FC"/>
    <w:rsid w:val="00C3562E"/>
    <w:rsid w:val="00C36168"/>
    <w:rsid w:val="00C36A34"/>
    <w:rsid w:val="00C37984"/>
    <w:rsid w:val="00C37AE9"/>
    <w:rsid w:val="00C404C2"/>
    <w:rsid w:val="00C40E8E"/>
    <w:rsid w:val="00C413B5"/>
    <w:rsid w:val="00C41FEB"/>
    <w:rsid w:val="00C422CC"/>
    <w:rsid w:val="00C42F0F"/>
    <w:rsid w:val="00C435F8"/>
    <w:rsid w:val="00C438A4"/>
    <w:rsid w:val="00C43983"/>
    <w:rsid w:val="00C43C7D"/>
    <w:rsid w:val="00C43F10"/>
    <w:rsid w:val="00C44163"/>
    <w:rsid w:val="00C4453B"/>
    <w:rsid w:val="00C44C4B"/>
    <w:rsid w:val="00C44C5C"/>
    <w:rsid w:val="00C44DBA"/>
    <w:rsid w:val="00C44FDB"/>
    <w:rsid w:val="00C45385"/>
    <w:rsid w:val="00C455E0"/>
    <w:rsid w:val="00C4603A"/>
    <w:rsid w:val="00C46375"/>
    <w:rsid w:val="00C463DD"/>
    <w:rsid w:val="00C46776"/>
    <w:rsid w:val="00C467B3"/>
    <w:rsid w:val="00C46918"/>
    <w:rsid w:val="00C46CD8"/>
    <w:rsid w:val="00C46DA1"/>
    <w:rsid w:val="00C4737B"/>
    <w:rsid w:val="00C4740F"/>
    <w:rsid w:val="00C479D6"/>
    <w:rsid w:val="00C47B46"/>
    <w:rsid w:val="00C50258"/>
    <w:rsid w:val="00C502C7"/>
    <w:rsid w:val="00C504DE"/>
    <w:rsid w:val="00C5091D"/>
    <w:rsid w:val="00C511CE"/>
    <w:rsid w:val="00C511F5"/>
    <w:rsid w:val="00C51959"/>
    <w:rsid w:val="00C524D6"/>
    <w:rsid w:val="00C53578"/>
    <w:rsid w:val="00C53A7C"/>
    <w:rsid w:val="00C55616"/>
    <w:rsid w:val="00C556DC"/>
    <w:rsid w:val="00C55702"/>
    <w:rsid w:val="00C55B2A"/>
    <w:rsid w:val="00C563F3"/>
    <w:rsid w:val="00C5691D"/>
    <w:rsid w:val="00C56967"/>
    <w:rsid w:val="00C56C77"/>
    <w:rsid w:val="00C572C4"/>
    <w:rsid w:val="00C5740C"/>
    <w:rsid w:val="00C57662"/>
    <w:rsid w:val="00C57999"/>
    <w:rsid w:val="00C57D94"/>
    <w:rsid w:val="00C62653"/>
    <w:rsid w:val="00C62B27"/>
    <w:rsid w:val="00C62DF2"/>
    <w:rsid w:val="00C62F6D"/>
    <w:rsid w:val="00C633E4"/>
    <w:rsid w:val="00C63823"/>
    <w:rsid w:val="00C64167"/>
    <w:rsid w:val="00C64ADE"/>
    <w:rsid w:val="00C64B18"/>
    <w:rsid w:val="00C64CC6"/>
    <w:rsid w:val="00C65087"/>
    <w:rsid w:val="00C65392"/>
    <w:rsid w:val="00C65631"/>
    <w:rsid w:val="00C65A87"/>
    <w:rsid w:val="00C65AE4"/>
    <w:rsid w:val="00C65BBF"/>
    <w:rsid w:val="00C6622B"/>
    <w:rsid w:val="00C664EA"/>
    <w:rsid w:val="00C66520"/>
    <w:rsid w:val="00C66B56"/>
    <w:rsid w:val="00C67374"/>
    <w:rsid w:val="00C6743C"/>
    <w:rsid w:val="00C70B19"/>
    <w:rsid w:val="00C71498"/>
    <w:rsid w:val="00C71790"/>
    <w:rsid w:val="00C7184E"/>
    <w:rsid w:val="00C72DAA"/>
    <w:rsid w:val="00C72FE9"/>
    <w:rsid w:val="00C73026"/>
    <w:rsid w:val="00C73161"/>
    <w:rsid w:val="00C7351D"/>
    <w:rsid w:val="00C73E11"/>
    <w:rsid w:val="00C7410F"/>
    <w:rsid w:val="00C741BA"/>
    <w:rsid w:val="00C745C3"/>
    <w:rsid w:val="00C74A0E"/>
    <w:rsid w:val="00C74D57"/>
    <w:rsid w:val="00C74D82"/>
    <w:rsid w:val="00C74F4F"/>
    <w:rsid w:val="00C752D8"/>
    <w:rsid w:val="00C75A04"/>
    <w:rsid w:val="00C761BF"/>
    <w:rsid w:val="00C768B6"/>
    <w:rsid w:val="00C769CE"/>
    <w:rsid w:val="00C76C34"/>
    <w:rsid w:val="00C76F19"/>
    <w:rsid w:val="00C77437"/>
    <w:rsid w:val="00C778FD"/>
    <w:rsid w:val="00C8023C"/>
    <w:rsid w:val="00C80A74"/>
    <w:rsid w:val="00C80E72"/>
    <w:rsid w:val="00C811F9"/>
    <w:rsid w:val="00C8182B"/>
    <w:rsid w:val="00C81F39"/>
    <w:rsid w:val="00C822E6"/>
    <w:rsid w:val="00C82833"/>
    <w:rsid w:val="00C82F34"/>
    <w:rsid w:val="00C82FDE"/>
    <w:rsid w:val="00C83372"/>
    <w:rsid w:val="00C833E3"/>
    <w:rsid w:val="00C840E7"/>
    <w:rsid w:val="00C84138"/>
    <w:rsid w:val="00C842FA"/>
    <w:rsid w:val="00C8466F"/>
    <w:rsid w:val="00C85AE5"/>
    <w:rsid w:val="00C865F7"/>
    <w:rsid w:val="00C86888"/>
    <w:rsid w:val="00C86A51"/>
    <w:rsid w:val="00C86BCC"/>
    <w:rsid w:val="00C86D38"/>
    <w:rsid w:val="00C86DA9"/>
    <w:rsid w:val="00C86E7E"/>
    <w:rsid w:val="00C8784F"/>
    <w:rsid w:val="00C87B6F"/>
    <w:rsid w:val="00C87E04"/>
    <w:rsid w:val="00C900E9"/>
    <w:rsid w:val="00C904AA"/>
    <w:rsid w:val="00C90872"/>
    <w:rsid w:val="00C90BEB"/>
    <w:rsid w:val="00C91301"/>
    <w:rsid w:val="00C916CC"/>
    <w:rsid w:val="00C91CF0"/>
    <w:rsid w:val="00C9290D"/>
    <w:rsid w:val="00C931E2"/>
    <w:rsid w:val="00C9341C"/>
    <w:rsid w:val="00C93C76"/>
    <w:rsid w:val="00C93FA4"/>
    <w:rsid w:val="00C94404"/>
    <w:rsid w:val="00C947F8"/>
    <w:rsid w:val="00C94DF2"/>
    <w:rsid w:val="00C95260"/>
    <w:rsid w:val="00C95527"/>
    <w:rsid w:val="00C964ED"/>
    <w:rsid w:val="00C964FC"/>
    <w:rsid w:val="00C96D94"/>
    <w:rsid w:val="00C97569"/>
    <w:rsid w:val="00C97E2E"/>
    <w:rsid w:val="00CA0360"/>
    <w:rsid w:val="00CA0436"/>
    <w:rsid w:val="00CA063C"/>
    <w:rsid w:val="00CA07A8"/>
    <w:rsid w:val="00CA17A3"/>
    <w:rsid w:val="00CA1E5D"/>
    <w:rsid w:val="00CA24A4"/>
    <w:rsid w:val="00CA2845"/>
    <w:rsid w:val="00CA2976"/>
    <w:rsid w:val="00CA2A6F"/>
    <w:rsid w:val="00CA2BC9"/>
    <w:rsid w:val="00CA4CB7"/>
    <w:rsid w:val="00CA4E78"/>
    <w:rsid w:val="00CA60F8"/>
    <w:rsid w:val="00CA6176"/>
    <w:rsid w:val="00CA6ABE"/>
    <w:rsid w:val="00CA6CEA"/>
    <w:rsid w:val="00CA6E64"/>
    <w:rsid w:val="00CA711D"/>
    <w:rsid w:val="00CA7CF0"/>
    <w:rsid w:val="00CA7F87"/>
    <w:rsid w:val="00CB0037"/>
    <w:rsid w:val="00CB0154"/>
    <w:rsid w:val="00CB05F6"/>
    <w:rsid w:val="00CB17CE"/>
    <w:rsid w:val="00CB180A"/>
    <w:rsid w:val="00CB1FD8"/>
    <w:rsid w:val="00CB348D"/>
    <w:rsid w:val="00CB3797"/>
    <w:rsid w:val="00CB3837"/>
    <w:rsid w:val="00CB41E8"/>
    <w:rsid w:val="00CB41EF"/>
    <w:rsid w:val="00CB4647"/>
    <w:rsid w:val="00CB58A9"/>
    <w:rsid w:val="00CB6857"/>
    <w:rsid w:val="00CB788C"/>
    <w:rsid w:val="00CB79DB"/>
    <w:rsid w:val="00CB7C48"/>
    <w:rsid w:val="00CC032C"/>
    <w:rsid w:val="00CC07F9"/>
    <w:rsid w:val="00CC09D4"/>
    <w:rsid w:val="00CC198D"/>
    <w:rsid w:val="00CC1A38"/>
    <w:rsid w:val="00CC1D93"/>
    <w:rsid w:val="00CC1E7D"/>
    <w:rsid w:val="00CC2477"/>
    <w:rsid w:val="00CC26FD"/>
    <w:rsid w:val="00CC2EF3"/>
    <w:rsid w:val="00CC31FC"/>
    <w:rsid w:val="00CC4222"/>
    <w:rsid w:val="00CC436C"/>
    <w:rsid w:val="00CC4CC2"/>
    <w:rsid w:val="00CC4EDE"/>
    <w:rsid w:val="00CC5009"/>
    <w:rsid w:val="00CC5D65"/>
    <w:rsid w:val="00CC5EDA"/>
    <w:rsid w:val="00CC647C"/>
    <w:rsid w:val="00CC70EB"/>
    <w:rsid w:val="00CC7912"/>
    <w:rsid w:val="00CC79F4"/>
    <w:rsid w:val="00CC7D04"/>
    <w:rsid w:val="00CD0787"/>
    <w:rsid w:val="00CD07E0"/>
    <w:rsid w:val="00CD0B91"/>
    <w:rsid w:val="00CD0F0D"/>
    <w:rsid w:val="00CD0F6A"/>
    <w:rsid w:val="00CD1204"/>
    <w:rsid w:val="00CD19D3"/>
    <w:rsid w:val="00CD1F35"/>
    <w:rsid w:val="00CD2B7A"/>
    <w:rsid w:val="00CD2F55"/>
    <w:rsid w:val="00CD2F7F"/>
    <w:rsid w:val="00CD318B"/>
    <w:rsid w:val="00CD4107"/>
    <w:rsid w:val="00CD4177"/>
    <w:rsid w:val="00CD4638"/>
    <w:rsid w:val="00CD46F5"/>
    <w:rsid w:val="00CD4E71"/>
    <w:rsid w:val="00CD54AC"/>
    <w:rsid w:val="00CD5EB8"/>
    <w:rsid w:val="00CD60F9"/>
    <w:rsid w:val="00CD6220"/>
    <w:rsid w:val="00CD63B3"/>
    <w:rsid w:val="00CE003F"/>
    <w:rsid w:val="00CE0052"/>
    <w:rsid w:val="00CE00C8"/>
    <w:rsid w:val="00CE0172"/>
    <w:rsid w:val="00CE0279"/>
    <w:rsid w:val="00CE0311"/>
    <w:rsid w:val="00CE05A1"/>
    <w:rsid w:val="00CE0BA0"/>
    <w:rsid w:val="00CE0DBC"/>
    <w:rsid w:val="00CE1963"/>
    <w:rsid w:val="00CE1B02"/>
    <w:rsid w:val="00CE20BB"/>
    <w:rsid w:val="00CE2C2D"/>
    <w:rsid w:val="00CE367A"/>
    <w:rsid w:val="00CE371B"/>
    <w:rsid w:val="00CE3747"/>
    <w:rsid w:val="00CE3AFD"/>
    <w:rsid w:val="00CE3FF8"/>
    <w:rsid w:val="00CE40BA"/>
    <w:rsid w:val="00CE45FC"/>
    <w:rsid w:val="00CE47D5"/>
    <w:rsid w:val="00CE4A8F"/>
    <w:rsid w:val="00CE4B76"/>
    <w:rsid w:val="00CE4B87"/>
    <w:rsid w:val="00CE4CA4"/>
    <w:rsid w:val="00CE546A"/>
    <w:rsid w:val="00CE5F78"/>
    <w:rsid w:val="00CE67E9"/>
    <w:rsid w:val="00CE7014"/>
    <w:rsid w:val="00CE7759"/>
    <w:rsid w:val="00CE7C82"/>
    <w:rsid w:val="00CF071D"/>
    <w:rsid w:val="00CF0A78"/>
    <w:rsid w:val="00CF0A7B"/>
    <w:rsid w:val="00CF109C"/>
    <w:rsid w:val="00CF1E2B"/>
    <w:rsid w:val="00CF1E63"/>
    <w:rsid w:val="00CF2420"/>
    <w:rsid w:val="00CF3944"/>
    <w:rsid w:val="00CF3A5B"/>
    <w:rsid w:val="00CF415C"/>
    <w:rsid w:val="00CF4407"/>
    <w:rsid w:val="00CF4457"/>
    <w:rsid w:val="00CF4687"/>
    <w:rsid w:val="00CF4AB2"/>
    <w:rsid w:val="00CF4B44"/>
    <w:rsid w:val="00CF5373"/>
    <w:rsid w:val="00CF5614"/>
    <w:rsid w:val="00CF603E"/>
    <w:rsid w:val="00CF63A3"/>
    <w:rsid w:val="00CF6577"/>
    <w:rsid w:val="00CF688E"/>
    <w:rsid w:val="00CF6DAC"/>
    <w:rsid w:val="00CF6FE3"/>
    <w:rsid w:val="00CF7016"/>
    <w:rsid w:val="00CF769A"/>
    <w:rsid w:val="00CF7A6A"/>
    <w:rsid w:val="00CF7EAF"/>
    <w:rsid w:val="00CF7FFD"/>
    <w:rsid w:val="00D00162"/>
    <w:rsid w:val="00D0018D"/>
    <w:rsid w:val="00D00665"/>
    <w:rsid w:val="00D00683"/>
    <w:rsid w:val="00D009B4"/>
    <w:rsid w:val="00D00EE9"/>
    <w:rsid w:val="00D0105D"/>
    <w:rsid w:val="00D01616"/>
    <w:rsid w:val="00D0161D"/>
    <w:rsid w:val="00D0191B"/>
    <w:rsid w:val="00D02899"/>
    <w:rsid w:val="00D02F8A"/>
    <w:rsid w:val="00D03861"/>
    <w:rsid w:val="00D0452A"/>
    <w:rsid w:val="00D04549"/>
    <w:rsid w:val="00D047BE"/>
    <w:rsid w:val="00D04C6F"/>
    <w:rsid w:val="00D05000"/>
    <w:rsid w:val="00D053ED"/>
    <w:rsid w:val="00D059D8"/>
    <w:rsid w:val="00D062BF"/>
    <w:rsid w:val="00D06304"/>
    <w:rsid w:val="00D0641F"/>
    <w:rsid w:val="00D06952"/>
    <w:rsid w:val="00D0758F"/>
    <w:rsid w:val="00D07918"/>
    <w:rsid w:val="00D07D97"/>
    <w:rsid w:val="00D1004B"/>
    <w:rsid w:val="00D1008A"/>
    <w:rsid w:val="00D107A7"/>
    <w:rsid w:val="00D10E00"/>
    <w:rsid w:val="00D10ED0"/>
    <w:rsid w:val="00D1130F"/>
    <w:rsid w:val="00D116CA"/>
    <w:rsid w:val="00D11DAE"/>
    <w:rsid w:val="00D125D2"/>
    <w:rsid w:val="00D12920"/>
    <w:rsid w:val="00D12973"/>
    <w:rsid w:val="00D12B99"/>
    <w:rsid w:val="00D13117"/>
    <w:rsid w:val="00D1353E"/>
    <w:rsid w:val="00D13907"/>
    <w:rsid w:val="00D13AB7"/>
    <w:rsid w:val="00D1425A"/>
    <w:rsid w:val="00D14C93"/>
    <w:rsid w:val="00D15B04"/>
    <w:rsid w:val="00D15C24"/>
    <w:rsid w:val="00D16648"/>
    <w:rsid w:val="00D166A6"/>
    <w:rsid w:val="00D1695C"/>
    <w:rsid w:val="00D17070"/>
    <w:rsid w:val="00D176AD"/>
    <w:rsid w:val="00D17959"/>
    <w:rsid w:val="00D2031B"/>
    <w:rsid w:val="00D203CE"/>
    <w:rsid w:val="00D20A56"/>
    <w:rsid w:val="00D20BB3"/>
    <w:rsid w:val="00D20D75"/>
    <w:rsid w:val="00D20FC7"/>
    <w:rsid w:val="00D210E4"/>
    <w:rsid w:val="00D21C25"/>
    <w:rsid w:val="00D22708"/>
    <w:rsid w:val="00D2369E"/>
    <w:rsid w:val="00D23F54"/>
    <w:rsid w:val="00D240E9"/>
    <w:rsid w:val="00D24704"/>
    <w:rsid w:val="00D2506A"/>
    <w:rsid w:val="00D255A1"/>
    <w:rsid w:val="00D25AB2"/>
    <w:rsid w:val="00D25D1F"/>
    <w:rsid w:val="00D25FE2"/>
    <w:rsid w:val="00D2618D"/>
    <w:rsid w:val="00D268FB"/>
    <w:rsid w:val="00D2709F"/>
    <w:rsid w:val="00D279D5"/>
    <w:rsid w:val="00D27F0C"/>
    <w:rsid w:val="00D27F2E"/>
    <w:rsid w:val="00D3051F"/>
    <w:rsid w:val="00D307B7"/>
    <w:rsid w:val="00D31289"/>
    <w:rsid w:val="00D31D23"/>
    <w:rsid w:val="00D31DCE"/>
    <w:rsid w:val="00D321ED"/>
    <w:rsid w:val="00D32268"/>
    <w:rsid w:val="00D3291E"/>
    <w:rsid w:val="00D33031"/>
    <w:rsid w:val="00D351A6"/>
    <w:rsid w:val="00D35394"/>
    <w:rsid w:val="00D358BB"/>
    <w:rsid w:val="00D3684E"/>
    <w:rsid w:val="00D36FD5"/>
    <w:rsid w:val="00D3742D"/>
    <w:rsid w:val="00D375E8"/>
    <w:rsid w:val="00D37B1F"/>
    <w:rsid w:val="00D37DA9"/>
    <w:rsid w:val="00D37EDE"/>
    <w:rsid w:val="00D406A7"/>
    <w:rsid w:val="00D40CC5"/>
    <w:rsid w:val="00D41C86"/>
    <w:rsid w:val="00D41CCA"/>
    <w:rsid w:val="00D41ED3"/>
    <w:rsid w:val="00D42346"/>
    <w:rsid w:val="00D42798"/>
    <w:rsid w:val="00D42EC3"/>
    <w:rsid w:val="00D42FEA"/>
    <w:rsid w:val="00D43252"/>
    <w:rsid w:val="00D437F8"/>
    <w:rsid w:val="00D43B82"/>
    <w:rsid w:val="00D43DE5"/>
    <w:rsid w:val="00D43E7F"/>
    <w:rsid w:val="00D44102"/>
    <w:rsid w:val="00D44C70"/>
    <w:rsid w:val="00D44D86"/>
    <w:rsid w:val="00D456F2"/>
    <w:rsid w:val="00D468FF"/>
    <w:rsid w:val="00D46B88"/>
    <w:rsid w:val="00D46CEC"/>
    <w:rsid w:val="00D46E14"/>
    <w:rsid w:val="00D50382"/>
    <w:rsid w:val="00D50B7D"/>
    <w:rsid w:val="00D51E8A"/>
    <w:rsid w:val="00D52012"/>
    <w:rsid w:val="00D52099"/>
    <w:rsid w:val="00D52C11"/>
    <w:rsid w:val="00D53008"/>
    <w:rsid w:val="00D537BF"/>
    <w:rsid w:val="00D54120"/>
    <w:rsid w:val="00D54E75"/>
    <w:rsid w:val="00D5515F"/>
    <w:rsid w:val="00D5553E"/>
    <w:rsid w:val="00D55839"/>
    <w:rsid w:val="00D55A18"/>
    <w:rsid w:val="00D55C92"/>
    <w:rsid w:val="00D55D3F"/>
    <w:rsid w:val="00D56034"/>
    <w:rsid w:val="00D567E0"/>
    <w:rsid w:val="00D568B9"/>
    <w:rsid w:val="00D56AAE"/>
    <w:rsid w:val="00D56BB5"/>
    <w:rsid w:val="00D572F5"/>
    <w:rsid w:val="00D57443"/>
    <w:rsid w:val="00D57F41"/>
    <w:rsid w:val="00D6139D"/>
    <w:rsid w:val="00D6180F"/>
    <w:rsid w:val="00D61BA5"/>
    <w:rsid w:val="00D62409"/>
    <w:rsid w:val="00D62737"/>
    <w:rsid w:val="00D62A84"/>
    <w:rsid w:val="00D62F19"/>
    <w:rsid w:val="00D63A52"/>
    <w:rsid w:val="00D63C2B"/>
    <w:rsid w:val="00D64CD3"/>
    <w:rsid w:val="00D65195"/>
    <w:rsid w:val="00D653BF"/>
    <w:rsid w:val="00D657C2"/>
    <w:rsid w:val="00D657EB"/>
    <w:rsid w:val="00D661E9"/>
    <w:rsid w:val="00D6626B"/>
    <w:rsid w:val="00D664D9"/>
    <w:rsid w:val="00D66591"/>
    <w:rsid w:val="00D66878"/>
    <w:rsid w:val="00D668F4"/>
    <w:rsid w:val="00D66A99"/>
    <w:rsid w:val="00D66A9F"/>
    <w:rsid w:val="00D66E66"/>
    <w:rsid w:val="00D67293"/>
    <w:rsid w:val="00D673D6"/>
    <w:rsid w:val="00D67AD9"/>
    <w:rsid w:val="00D67F70"/>
    <w:rsid w:val="00D704E5"/>
    <w:rsid w:val="00D70520"/>
    <w:rsid w:val="00D708ED"/>
    <w:rsid w:val="00D70905"/>
    <w:rsid w:val="00D716BD"/>
    <w:rsid w:val="00D71BC9"/>
    <w:rsid w:val="00D71D92"/>
    <w:rsid w:val="00D7210C"/>
    <w:rsid w:val="00D72727"/>
    <w:rsid w:val="00D73355"/>
    <w:rsid w:val="00D738A5"/>
    <w:rsid w:val="00D73A36"/>
    <w:rsid w:val="00D73E77"/>
    <w:rsid w:val="00D747B3"/>
    <w:rsid w:val="00D747CB"/>
    <w:rsid w:val="00D7526D"/>
    <w:rsid w:val="00D7531F"/>
    <w:rsid w:val="00D75B17"/>
    <w:rsid w:val="00D7753C"/>
    <w:rsid w:val="00D77729"/>
    <w:rsid w:val="00D801B4"/>
    <w:rsid w:val="00D80423"/>
    <w:rsid w:val="00D80A44"/>
    <w:rsid w:val="00D810EE"/>
    <w:rsid w:val="00D81904"/>
    <w:rsid w:val="00D82317"/>
    <w:rsid w:val="00D82C48"/>
    <w:rsid w:val="00D82C7A"/>
    <w:rsid w:val="00D82E71"/>
    <w:rsid w:val="00D838E8"/>
    <w:rsid w:val="00D83A4B"/>
    <w:rsid w:val="00D8488F"/>
    <w:rsid w:val="00D8569A"/>
    <w:rsid w:val="00D859EC"/>
    <w:rsid w:val="00D85CB9"/>
    <w:rsid w:val="00D86669"/>
    <w:rsid w:val="00D86ACE"/>
    <w:rsid w:val="00D87200"/>
    <w:rsid w:val="00D90222"/>
    <w:rsid w:val="00D90C61"/>
    <w:rsid w:val="00D90D4B"/>
    <w:rsid w:val="00D90FED"/>
    <w:rsid w:val="00D918CC"/>
    <w:rsid w:val="00D91B17"/>
    <w:rsid w:val="00D91E80"/>
    <w:rsid w:val="00D927A3"/>
    <w:rsid w:val="00D92AE6"/>
    <w:rsid w:val="00D92BA2"/>
    <w:rsid w:val="00D92BC3"/>
    <w:rsid w:val="00D92F14"/>
    <w:rsid w:val="00D931E2"/>
    <w:rsid w:val="00D938D6"/>
    <w:rsid w:val="00D93D71"/>
    <w:rsid w:val="00D941EB"/>
    <w:rsid w:val="00D944FD"/>
    <w:rsid w:val="00D946B4"/>
    <w:rsid w:val="00D94832"/>
    <w:rsid w:val="00D95489"/>
    <w:rsid w:val="00D954A3"/>
    <w:rsid w:val="00D95512"/>
    <w:rsid w:val="00D95620"/>
    <w:rsid w:val="00D95DFF"/>
    <w:rsid w:val="00D962CC"/>
    <w:rsid w:val="00D9687E"/>
    <w:rsid w:val="00D96A2D"/>
    <w:rsid w:val="00D96D22"/>
    <w:rsid w:val="00D96F8E"/>
    <w:rsid w:val="00D973C4"/>
    <w:rsid w:val="00D974B5"/>
    <w:rsid w:val="00D975C4"/>
    <w:rsid w:val="00D978C6"/>
    <w:rsid w:val="00DA0956"/>
    <w:rsid w:val="00DA14DD"/>
    <w:rsid w:val="00DA1DD4"/>
    <w:rsid w:val="00DA1F21"/>
    <w:rsid w:val="00DA1FD6"/>
    <w:rsid w:val="00DA2490"/>
    <w:rsid w:val="00DA2752"/>
    <w:rsid w:val="00DA357F"/>
    <w:rsid w:val="00DA3620"/>
    <w:rsid w:val="00DA3E12"/>
    <w:rsid w:val="00DA4518"/>
    <w:rsid w:val="00DA4F05"/>
    <w:rsid w:val="00DA5329"/>
    <w:rsid w:val="00DA5623"/>
    <w:rsid w:val="00DA59BB"/>
    <w:rsid w:val="00DA5E18"/>
    <w:rsid w:val="00DA62D1"/>
    <w:rsid w:val="00DA78D2"/>
    <w:rsid w:val="00DA7E4D"/>
    <w:rsid w:val="00DB0093"/>
    <w:rsid w:val="00DB054E"/>
    <w:rsid w:val="00DB082D"/>
    <w:rsid w:val="00DB17D9"/>
    <w:rsid w:val="00DB1BB0"/>
    <w:rsid w:val="00DB1CF0"/>
    <w:rsid w:val="00DB20CF"/>
    <w:rsid w:val="00DB26C3"/>
    <w:rsid w:val="00DB353F"/>
    <w:rsid w:val="00DB35F4"/>
    <w:rsid w:val="00DB3752"/>
    <w:rsid w:val="00DB3B8D"/>
    <w:rsid w:val="00DB3CAC"/>
    <w:rsid w:val="00DB40DF"/>
    <w:rsid w:val="00DB4225"/>
    <w:rsid w:val="00DB456F"/>
    <w:rsid w:val="00DB483E"/>
    <w:rsid w:val="00DB4EE5"/>
    <w:rsid w:val="00DB4F46"/>
    <w:rsid w:val="00DB50B1"/>
    <w:rsid w:val="00DB514F"/>
    <w:rsid w:val="00DB56E8"/>
    <w:rsid w:val="00DB59CF"/>
    <w:rsid w:val="00DB5C9A"/>
    <w:rsid w:val="00DB5CCA"/>
    <w:rsid w:val="00DB6739"/>
    <w:rsid w:val="00DB699C"/>
    <w:rsid w:val="00DB6B5C"/>
    <w:rsid w:val="00DB6DFE"/>
    <w:rsid w:val="00DB700D"/>
    <w:rsid w:val="00DB7409"/>
    <w:rsid w:val="00DB79E2"/>
    <w:rsid w:val="00DB7F47"/>
    <w:rsid w:val="00DC0ACA"/>
    <w:rsid w:val="00DC0AFA"/>
    <w:rsid w:val="00DC0F21"/>
    <w:rsid w:val="00DC10C2"/>
    <w:rsid w:val="00DC11D0"/>
    <w:rsid w:val="00DC1424"/>
    <w:rsid w:val="00DC18AD"/>
    <w:rsid w:val="00DC3A1A"/>
    <w:rsid w:val="00DC3E96"/>
    <w:rsid w:val="00DC3EDD"/>
    <w:rsid w:val="00DC42F9"/>
    <w:rsid w:val="00DC4454"/>
    <w:rsid w:val="00DC462C"/>
    <w:rsid w:val="00DC46B2"/>
    <w:rsid w:val="00DC5437"/>
    <w:rsid w:val="00DC5585"/>
    <w:rsid w:val="00DC5A38"/>
    <w:rsid w:val="00DC5B57"/>
    <w:rsid w:val="00DC5D15"/>
    <w:rsid w:val="00DC604F"/>
    <w:rsid w:val="00DC615D"/>
    <w:rsid w:val="00DC6633"/>
    <w:rsid w:val="00DC6E3E"/>
    <w:rsid w:val="00DC78AC"/>
    <w:rsid w:val="00DC7F83"/>
    <w:rsid w:val="00DD09A5"/>
    <w:rsid w:val="00DD0A68"/>
    <w:rsid w:val="00DD1619"/>
    <w:rsid w:val="00DD27E9"/>
    <w:rsid w:val="00DD3192"/>
    <w:rsid w:val="00DD326B"/>
    <w:rsid w:val="00DD3DCD"/>
    <w:rsid w:val="00DD40AA"/>
    <w:rsid w:val="00DD4214"/>
    <w:rsid w:val="00DD469C"/>
    <w:rsid w:val="00DD54B5"/>
    <w:rsid w:val="00DD5715"/>
    <w:rsid w:val="00DD57E8"/>
    <w:rsid w:val="00DD5997"/>
    <w:rsid w:val="00DD5D77"/>
    <w:rsid w:val="00DD657C"/>
    <w:rsid w:val="00DD6B8E"/>
    <w:rsid w:val="00DD6BD0"/>
    <w:rsid w:val="00DD6DCD"/>
    <w:rsid w:val="00DD6FBA"/>
    <w:rsid w:val="00DD72FF"/>
    <w:rsid w:val="00DD75ED"/>
    <w:rsid w:val="00DD7AFD"/>
    <w:rsid w:val="00DD7BC3"/>
    <w:rsid w:val="00DE0163"/>
    <w:rsid w:val="00DE0167"/>
    <w:rsid w:val="00DE037D"/>
    <w:rsid w:val="00DE0467"/>
    <w:rsid w:val="00DE0C00"/>
    <w:rsid w:val="00DE0ED4"/>
    <w:rsid w:val="00DE12FE"/>
    <w:rsid w:val="00DE180D"/>
    <w:rsid w:val="00DE192C"/>
    <w:rsid w:val="00DE1ABC"/>
    <w:rsid w:val="00DE1C82"/>
    <w:rsid w:val="00DE1EC0"/>
    <w:rsid w:val="00DE2745"/>
    <w:rsid w:val="00DE2896"/>
    <w:rsid w:val="00DE28F9"/>
    <w:rsid w:val="00DE2C37"/>
    <w:rsid w:val="00DE2E94"/>
    <w:rsid w:val="00DE353C"/>
    <w:rsid w:val="00DE37F5"/>
    <w:rsid w:val="00DE39B2"/>
    <w:rsid w:val="00DE449D"/>
    <w:rsid w:val="00DE45E2"/>
    <w:rsid w:val="00DE474A"/>
    <w:rsid w:val="00DE4893"/>
    <w:rsid w:val="00DE4A36"/>
    <w:rsid w:val="00DE4DEE"/>
    <w:rsid w:val="00DE591A"/>
    <w:rsid w:val="00DE59A9"/>
    <w:rsid w:val="00DE5AE9"/>
    <w:rsid w:val="00DE5FC6"/>
    <w:rsid w:val="00DE64E4"/>
    <w:rsid w:val="00DE6A36"/>
    <w:rsid w:val="00DE6A78"/>
    <w:rsid w:val="00DE6B8F"/>
    <w:rsid w:val="00DE70D4"/>
    <w:rsid w:val="00DF0482"/>
    <w:rsid w:val="00DF0B12"/>
    <w:rsid w:val="00DF1444"/>
    <w:rsid w:val="00DF1566"/>
    <w:rsid w:val="00DF1A03"/>
    <w:rsid w:val="00DF1C48"/>
    <w:rsid w:val="00DF1F78"/>
    <w:rsid w:val="00DF2420"/>
    <w:rsid w:val="00DF250B"/>
    <w:rsid w:val="00DF256C"/>
    <w:rsid w:val="00DF2734"/>
    <w:rsid w:val="00DF2935"/>
    <w:rsid w:val="00DF3451"/>
    <w:rsid w:val="00DF36EB"/>
    <w:rsid w:val="00DF4B07"/>
    <w:rsid w:val="00DF5101"/>
    <w:rsid w:val="00DF516C"/>
    <w:rsid w:val="00DF59B9"/>
    <w:rsid w:val="00DF6000"/>
    <w:rsid w:val="00DF60D6"/>
    <w:rsid w:val="00DF64C9"/>
    <w:rsid w:val="00DF6AB3"/>
    <w:rsid w:val="00DF7099"/>
    <w:rsid w:val="00DF7CAE"/>
    <w:rsid w:val="00E00A37"/>
    <w:rsid w:val="00E00F78"/>
    <w:rsid w:val="00E011F5"/>
    <w:rsid w:val="00E01356"/>
    <w:rsid w:val="00E01B8C"/>
    <w:rsid w:val="00E01D05"/>
    <w:rsid w:val="00E0207B"/>
    <w:rsid w:val="00E02A7D"/>
    <w:rsid w:val="00E0397B"/>
    <w:rsid w:val="00E03B8B"/>
    <w:rsid w:val="00E03D4B"/>
    <w:rsid w:val="00E04064"/>
    <w:rsid w:val="00E041FE"/>
    <w:rsid w:val="00E05EFA"/>
    <w:rsid w:val="00E0620B"/>
    <w:rsid w:val="00E0625D"/>
    <w:rsid w:val="00E0634A"/>
    <w:rsid w:val="00E07A9D"/>
    <w:rsid w:val="00E07D74"/>
    <w:rsid w:val="00E10FFA"/>
    <w:rsid w:val="00E11131"/>
    <w:rsid w:val="00E11236"/>
    <w:rsid w:val="00E11E18"/>
    <w:rsid w:val="00E12198"/>
    <w:rsid w:val="00E122FB"/>
    <w:rsid w:val="00E12695"/>
    <w:rsid w:val="00E12812"/>
    <w:rsid w:val="00E12A5C"/>
    <w:rsid w:val="00E12BBC"/>
    <w:rsid w:val="00E12F56"/>
    <w:rsid w:val="00E13035"/>
    <w:rsid w:val="00E135AA"/>
    <w:rsid w:val="00E13E32"/>
    <w:rsid w:val="00E141BE"/>
    <w:rsid w:val="00E14274"/>
    <w:rsid w:val="00E14336"/>
    <w:rsid w:val="00E148EF"/>
    <w:rsid w:val="00E15023"/>
    <w:rsid w:val="00E15285"/>
    <w:rsid w:val="00E15B90"/>
    <w:rsid w:val="00E16501"/>
    <w:rsid w:val="00E17201"/>
    <w:rsid w:val="00E17740"/>
    <w:rsid w:val="00E1786F"/>
    <w:rsid w:val="00E17937"/>
    <w:rsid w:val="00E20883"/>
    <w:rsid w:val="00E20AA5"/>
    <w:rsid w:val="00E2151F"/>
    <w:rsid w:val="00E21EFD"/>
    <w:rsid w:val="00E221BB"/>
    <w:rsid w:val="00E222A7"/>
    <w:rsid w:val="00E22736"/>
    <w:rsid w:val="00E22D80"/>
    <w:rsid w:val="00E2336B"/>
    <w:rsid w:val="00E23C46"/>
    <w:rsid w:val="00E23C71"/>
    <w:rsid w:val="00E23F0B"/>
    <w:rsid w:val="00E24061"/>
    <w:rsid w:val="00E2458F"/>
    <w:rsid w:val="00E2484A"/>
    <w:rsid w:val="00E249BF"/>
    <w:rsid w:val="00E255AF"/>
    <w:rsid w:val="00E25AC3"/>
    <w:rsid w:val="00E25BDA"/>
    <w:rsid w:val="00E2604F"/>
    <w:rsid w:val="00E26574"/>
    <w:rsid w:val="00E266B5"/>
    <w:rsid w:val="00E26D48"/>
    <w:rsid w:val="00E26FFA"/>
    <w:rsid w:val="00E272F1"/>
    <w:rsid w:val="00E27884"/>
    <w:rsid w:val="00E30034"/>
    <w:rsid w:val="00E3012E"/>
    <w:rsid w:val="00E3054F"/>
    <w:rsid w:val="00E309FA"/>
    <w:rsid w:val="00E30A19"/>
    <w:rsid w:val="00E30A21"/>
    <w:rsid w:val="00E3102D"/>
    <w:rsid w:val="00E323F9"/>
    <w:rsid w:val="00E3260F"/>
    <w:rsid w:val="00E3378F"/>
    <w:rsid w:val="00E33C94"/>
    <w:rsid w:val="00E3446B"/>
    <w:rsid w:val="00E35886"/>
    <w:rsid w:val="00E358AD"/>
    <w:rsid w:val="00E358B4"/>
    <w:rsid w:val="00E359BB"/>
    <w:rsid w:val="00E35A59"/>
    <w:rsid w:val="00E35C77"/>
    <w:rsid w:val="00E35E7C"/>
    <w:rsid w:val="00E3690A"/>
    <w:rsid w:val="00E36B33"/>
    <w:rsid w:val="00E371F2"/>
    <w:rsid w:val="00E372BE"/>
    <w:rsid w:val="00E37E7D"/>
    <w:rsid w:val="00E37FF7"/>
    <w:rsid w:val="00E4029E"/>
    <w:rsid w:val="00E4052B"/>
    <w:rsid w:val="00E406DC"/>
    <w:rsid w:val="00E40BF4"/>
    <w:rsid w:val="00E4104D"/>
    <w:rsid w:val="00E41619"/>
    <w:rsid w:val="00E41A8E"/>
    <w:rsid w:val="00E41EF0"/>
    <w:rsid w:val="00E422E8"/>
    <w:rsid w:val="00E423C0"/>
    <w:rsid w:val="00E423C7"/>
    <w:rsid w:val="00E4251D"/>
    <w:rsid w:val="00E4425B"/>
    <w:rsid w:val="00E444BB"/>
    <w:rsid w:val="00E449A0"/>
    <w:rsid w:val="00E450D1"/>
    <w:rsid w:val="00E45189"/>
    <w:rsid w:val="00E452EC"/>
    <w:rsid w:val="00E45DD2"/>
    <w:rsid w:val="00E45EE4"/>
    <w:rsid w:val="00E46ABE"/>
    <w:rsid w:val="00E471B9"/>
    <w:rsid w:val="00E47A4E"/>
    <w:rsid w:val="00E50221"/>
    <w:rsid w:val="00E50B6C"/>
    <w:rsid w:val="00E50FE0"/>
    <w:rsid w:val="00E5132A"/>
    <w:rsid w:val="00E513AC"/>
    <w:rsid w:val="00E51A94"/>
    <w:rsid w:val="00E51E9A"/>
    <w:rsid w:val="00E54269"/>
    <w:rsid w:val="00E544BB"/>
    <w:rsid w:val="00E5484D"/>
    <w:rsid w:val="00E54910"/>
    <w:rsid w:val="00E54A3C"/>
    <w:rsid w:val="00E55A45"/>
    <w:rsid w:val="00E55A4F"/>
    <w:rsid w:val="00E55B54"/>
    <w:rsid w:val="00E55BA1"/>
    <w:rsid w:val="00E5661D"/>
    <w:rsid w:val="00E57008"/>
    <w:rsid w:val="00E57239"/>
    <w:rsid w:val="00E576A1"/>
    <w:rsid w:val="00E57F51"/>
    <w:rsid w:val="00E60485"/>
    <w:rsid w:val="00E60CC6"/>
    <w:rsid w:val="00E60CD2"/>
    <w:rsid w:val="00E61257"/>
    <w:rsid w:val="00E61E8A"/>
    <w:rsid w:val="00E61F73"/>
    <w:rsid w:val="00E61FE4"/>
    <w:rsid w:val="00E62107"/>
    <w:rsid w:val="00E63B11"/>
    <w:rsid w:val="00E63D57"/>
    <w:rsid w:val="00E63D7E"/>
    <w:rsid w:val="00E6413D"/>
    <w:rsid w:val="00E6414C"/>
    <w:rsid w:val="00E64892"/>
    <w:rsid w:val="00E64A9E"/>
    <w:rsid w:val="00E64EB2"/>
    <w:rsid w:val="00E6511A"/>
    <w:rsid w:val="00E65FD9"/>
    <w:rsid w:val="00E66234"/>
    <w:rsid w:val="00E6650C"/>
    <w:rsid w:val="00E66918"/>
    <w:rsid w:val="00E66C14"/>
    <w:rsid w:val="00E6763E"/>
    <w:rsid w:val="00E67671"/>
    <w:rsid w:val="00E67D64"/>
    <w:rsid w:val="00E7007D"/>
    <w:rsid w:val="00E708C7"/>
    <w:rsid w:val="00E70A36"/>
    <w:rsid w:val="00E711E2"/>
    <w:rsid w:val="00E71CD7"/>
    <w:rsid w:val="00E7260F"/>
    <w:rsid w:val="00E72A21"/>
    <w:rsid w:val="00E73AA9"/>
    <w:rsid w:val="00E74307"/>
    <w:rsid w:val="00E74967"/>
    <w:rsid w:val="00E74D4A"/>
    <w:rsid w:val="00E74EC7"/>
    <w:rsid w:val="00E753D3"/>
    <w:rsid w:val="00E756ED"/>
    <w:rsid w:val="00E75EEA"/>
    <w:rsid w:val="00E75F0E"/>
    <w:rsid w:val="00E76658"/>
    <w:rsid w:val="00E76A7D"/>
    <w:rsid w:val="00E76B5E"/>
    <w:rsid w:val="00E76E50"/>
    <w:rsid w:val="00E772AA"/>
    <w:rsid w:val="00E77627"/>
    <w:rsid w:val="00E77A3C"/>
    <w:rsid w:val="00E77AE6"/>
    <w:rsid w:val="00E77B38"/>
    <w:rsid w:val="00E80365"/>
    <w:rsid w:val="00E80A3B"/>
    <w:rsid w:val="00E81704"/>
    <w:rsid w:val="00E8185A"/>
    <w:rsid w:val="00E818C9"/>
    <w:rsid w:val="00E81C00"/>
    <w:rsid w:val="00E81DED"/>
    <w:rsid w:val="00E8275E"/>
    <w:rsid w:val="00E833F2"/>
    <w:rsid w:val="00E83AF3"/>
    <w:rsid w:val="00E83EA4"/>
    <w:rsid w:val="00E846AB"/>
    <w:rsid w:val="00E84872"/>
    <w:rsid w:val="00E85DE9"/>
    <w:rsid w:val="00E86A7B"/>
    <w:rsid w:val="00E86B13"/>
    <w:rsid w:val="00E8702D"/>
    <w:rsid w:val="00E9040E"/>
    <w:rsid w:val="00E90771"/>
    <w:rsid w:val="00E908D8"/>
    <w:rsid w:val="00E91667"/>
    <w:rsid w:val="00E916A9"/>
    <w:rsid w:val="00E916DE"/>
    <w:rsid w:val="00E91F88"/>
    <w:rsid w:val="00E925DB"/>
    <w:rsid w:val="00E92687"/>
    <w:rsid w:val="00E9351C"/>
    <w:rsid w:val="00E941DA"/>
    <w:rsid w:val="00E94494"/>
    <w:rsid w:val="00E945FB"/>
    <w:rsid w:val="00E950A7"/>
    <w:rsid w:val="00E95D2F"/>
    <w:rsid w:val="00E96630"/>
    <w:rsid w:val="00E96666"/>
    <w:rsid w:val="00E96944"/>
    <w:rsid w:val="00E96A6F"/>
    <w:rsid w:val="00E96C20"/>
    <w:rsid w:val="00E96E9F"/>
    <w:rsid w:val="00E971D4"/>
    <w:rsid w:val="00E97541"/>
    <w:rsid w:val="00E97C05"/>
    <w:rsid w:val="00EA043E"/>
    <w:rsid w:val="00EA212E"/>
    <w:rsid w:val="00EA2DA1"/>
    <w:rsid w:val="00EA2E1E"/>
    <w:rsid w:val="00EA34CD"/>
    <w:rsid w:val="00EA3915"/>
    <w:rsid w:val="00EA43D4"/>
    <w:rsid w:val="00EA4DAF"/>
    <w:rsid w:val="00EA6311"/>
    <w:rsid w:val="00EA6BEF"/>
    <w:rsid w:val="00EA7E7A"/>
    <w:rsid w:val="00EB00CD"/>
    <w:rsid w:val="00EB026E"/>
    <w:rsid w:val="00EB1545"/>
    <w:rsid w:val="00EB18D0"/>
    <w:rsid w:val="00EB22CB"/>
    <w:rsid w:val="00EB24BE"/>
    <w:rsid w:val="00EB2970"/>
    <w:rsid w:val="00EB2F00"/>
    <w:rsid w:val="00EB38B0"/>
    <w:rsid w:val="00EB395B"/>
    <w:rsid w:val="00EB397A"/>
    <w:rsid w:val="00EB40FA"/>
    <w:rsid w:val="00EB41E5"/>
    <w:rsid w:val="00EB5348"/>
    <w:rsid w:val="00EB56F3"/>
    <w:rsid w:val="00EB56F4"/>
    <w:rsid w:val="00EB5A34"/>
    <w:rsid w:val="00EB60A8"/>
    <w:rsid w:val="00EB6E3F"/>
    <w:rsid w:val="00EB78A1"/>
    <w:rsid w:val="00EC047E"/>
    <w:rsid w:val="00EC0E4D"/>
    <w:rsid w:val="00EC0F85"/>
    <w:rsid w:val="00EC20C3"/>
    <w:rsid w:val="00EC2551"/>
    <w:rsid w:val="00EC2765"/>
    <w:rsid w:val="00EC2FC5"/>
    <w:rsid w:val="00EC35A1"/>
    <w:rsid w:val="00EC52AA"/>
    <w:rsid w:val="00EC52AD"/>
    <w:rsid w:val="00EC55FD"/>
    <w:rsid w:val="00EC5E6C"/>
    <w:rsid w:val="00EC5EE7"/>
    <w:rsid w:val="00EC6300"/>
    <w:rsid w:val="00EC6558"/>
    <w:rsid w:val="00EC6E0E"/>
    <w:rsid w:val="00EC6F87"/>
    <w:rsid w:val="00EC70EB"/>
    <w:rsid w:val="00EC7B98"/>
    <w:rsid w:val="00EC7FC5"/>
    <w:rsid w:val="00ED0427"/>
    <w:rsid w:val="00ED0762"/>
    <w:rsid w:val="00ED17D8"/>
    <w:rsid w:val="00ED18DC"/>
    <w:rsid w:val="00ED230F"/>
    <w:rsid w:val="00ED27AC"/>
    <w:rsid w:val="00ED2A6E"/>
    <w:rsid w:val="00ED2B45"/>
    <w:rsid w:val="00ED6201"/>
    <w:rsid w:val="00ED6429"/>
    <w:rsid w:val="00ED657E"/>
    <w:rsid w:val="00ED6BD1"/>
    <w:rsid w:val="00ED6E8B"/>
    <w:rsid w:val="00ED6EB3"/>
    <w:rsid w:val="00ED7A2A"/>
    <w:rsid w:val="00ED7DA4"/>
    <w:rsid w:val="00ED7E39"/>
    <w:rsid w:val="00ED7FAF"/>
    <w:rsid w:val="00EE04A9"/>
    <w:rsid w:val="00EE10EE"/>
    <w:rsid w:val="00EE121C"/>
    <w:rsid w:val="00EE18CA"/>
    <w:rsid w:val="00EE244D"/>
    <w:rsid w:val="00EE2462"/>
    <w:rsid w:val="00EE2B1C"/>
    <w:rsid w:val="00EE2FA5"/>
    <w:rsid w:val="00EE364C"/>
    <w:rsid w:val="00EE3F7E"/>
    <w:rsid w:val="00EE451F"/>
    <w:rsid w:val="00EE480F"/>
    <w:rsid w:val="00EE5F96"/>
    <w:rsid w:val="00EE727E"/>
    <w:rsid w:val="00EE7576"/>
    <w:rsid w:val="00EE7AED"/>
    <w:rsid w:val="00EF0550"/>
    <w:rsid w:val="00EF09B4"/>
    <w:rsid w:val="00EF0E19"/>
    <w:rsid w:val="00EF1287"/>
    <w:rsid w:val="00EF1591"/>
    <w:rsid w:val="00EF17C4"/>
    <w:rsid w:val="00EF1A4D"/>
    <w:rsid w:val="00EF1D7F"/>
    <w:rsid w:val="00EF1D8B"/>
    <w:rsid w:val="00EF1FE6"/>
    <w:rsid w:val="00EF20C1"/>
    <w:rsid w:val="00EF308E"/>
    <w:rsid w:val="00EF30E4"/>
    <w:rsid w:val="00EF3564"/>
    <w:rsid w:val="00EF5824"/>
    <w:rsid w:val="00EF5CB6"/>
    <w:rsid w:val="00EF5EC1"/>
    <w:rsid w:val="00EF64C2"/>
    <w:rsid w:val="00EF78C6"/>
    <w:rsid w:val="00F0025B"/>
    <w:rsid w:val="00F0025F"/>
    <w:rsid w:val="00F00CA1"/>
    <w:rsid w:val="00F00F4D"/>
    <w:rsid w:val="00F0137E"/>
    <w:rsid w:val="00F017C5"/>
    <w:rsid w:val="00F01B07"/>
    <w:rsid w:val="00F01CC4"/>
    <w:rsid w:val="00F01F31"/>
    <w:rsid w:val="00F02120"/>
    <w:rsid w:val="00F0231F"/>
    <w:rsid w:val="00F0281E"/>
    <w:rsid w:val="00F0284B"/>
    <w:rsid w:val="00F02AA1"/>
    <w:rsid w:val="00F02C7E"/>
    <w:rsid w:val="00F0302A"/>
    <w:rsid w:val="00F035E5"/>
    <w:rsid w:val="00F0372E"/>
    <w:rsid w:val="00F04D55"/>
    <w:rsid w:val="00F05B50"/>
    <w:rsid w:val="00F05CBF"/>
    <w:rsid w:val="00F05E7D"/>
    <w:rsid w:val="00F06A1C"/>
    <w:rsid w:val="00F075F4"/>
    <w:rsid w:val="00F10185"/>
    <w:rsid w:val="00F105EB"/>
    <w:rsid w:val="00F105F0"/>
    <w:rsid w:val="00F10D43"/>
    <w:rsid w:val="00F112E6"/>
    <w:rsid w:val="00F11401"/>
    <w:rsid w:val="00F11808"/>
    <w:rsid w:val="00F11DB4"/>
    <w:rsid w:val="00F12522"/>
    <w:rsid w:val="00F128D0"/>
    <w:rsid w:val="00F130DC"/>
    <w:rsid w:val="00F134A5"/>
    <w:rsid w:val="00F13801"/>
    <w:rsid w:val="00F1416E"/>
    <w:rsid w:val="00F14319"/>
    <w:rsid w:val="00F146A9"/>
    <w:rsid w:val="00F14A11"/>
    <w:rsid w:val="00F14ECD"/>
    <w:rsid w:val="00F15163"/>
    <w:rsid w:val="00F15307"/>
    <w:rsid w:val="00F16452"/>
    <w:rsid w:val="00F16552"/>
    <w:rsid w:val="00F16B30"/>
    <w:rsid w:val="00F16CD4"/>
    <w:rsid w:val="00F171EF"/>
    <w:rsid w:val="00F17802"/>
    <w:rsid w:val="00F17A2D"/>
    <w:rsid w:val="00F17A67"/>
    <w:rsid w:val="00F17B25"/>
    <w:rsid w:val="00F21786"/>
    <w:rsid w:val="00F219B0"/>
    <w:rsid w:val="00F221FB"/>
    <w:rsid w:val="00F23041"/>
    <w:rsid w:val="00F23198"/>
    <w:rsid w:val="00F23857"/>
    <w:rsid w:val="00F2434F"/>
    <w:rsid w:val="00F24D67"/>
    <w:rsid w:val="00F25256"/>
    <w:rsid w:val="00F25F40"/>
    <w:rsid w:val="00F26988"/>
    <w:rsid w:val="00F27141"/>
    <w:rsid w:val="00F27FBE"/>
    <w:rsid w:val="00F30E99"/>
    <w:rsid w:val="00F3118B"/>
    <w:rsid w:val="00F312A0"/>
    <w:rsid w:val="00F3273A"/>
    <w:rsid w:val="00F32B95"/>
    <w:rsid w:val="00F33164"/>
    <w:rsid w:val="00F3346C"/>
    <w:rsid w:val="00F336F2"/>
    <w:rsid w:val="00F33A21"/>
    <w:rsid w:val="00F343EC"/>
    <w:rsid w:val="00F34B16"/>
    <w:rsid w:val="00F34F39"/>
    <w:rsid w:val="00F355CF"/>
    <w:rsid w:val="00F35F97"/>
    <w:rsid w:val="00F361D8"/>
    <w:rsid w:val="00F36597"/>
    <w:rsid w:val="00F36638"/>
    <w:rsid w:val="00F366D9"/>
    <w:rsid w:val="00F36711"/>
    <w:rsid w:val="00F36A95"/>
    <w:rsid w:val="00F36B08"/>
    <w:rsid w:val="00F36D20"/>
    <w:rsid w:val="00F36D9A"/>
    <w:rsid w:val="00F36DBD"/>
    <w:rsid w:val="00F3731A"/>
    <w:rsid w:val="00F3742B"/>
    <w:rsid w:val="00F374F6"/>
    <w:rsid w:val="00F37562"/>
    <w:rsid w:val="00F37955"/>
    <w:rsid w:val="00F40DCD"/>
    <w:rsid w:val="00F41091"/>
    <w:rsid w:val="00F416CA"/>
    <w:rsid w:val="00F41B4B"/>
    <w:rsid w:val="00F41B51"/>
    <w:rsid w:val="00F41E37"/>
    <w:rsid w:val="00F41FBF"/>
    <w:rsid w:val="00F42BA1"/>
    <w:rsid w:val="00F4305F"/>
    <w:rsid w:val="00F43501"/>
    <w:rsid w:val="00F43621"/>
    <w:rsid w:val="00F43983"/>
    <w:rsid w:val="00F45258"/>
    <w:rsid w:val="00F45802"/>
    <w:rsid w:val="00F458C9"/>
    <w:rsid w:val="00F4622C"/>
    <w:rsid w:val="00F46237"/>
    <w:rsid w:val="00F464D4"/>
    <w:rsid w:val="00F46B08"/>
    <w:rsid w:val="00F47209"/>
    <w:rsid w:val="00F47B55"/>
    <w:rsid w:val="00F47D5D"/>
    <w:rsid w:val="00F47F7B"/>
    <w:rsid w:val="00F47FD8"/>
    <w:rsid w:val="00F50848"/>
    <w:rsid w:val="00F50908"/>
    <w:rsid w:val="00F50CA1"/>
    <w:rsid w:val="00F51605"/>
    <w:rsid w:val="00F51929"/>
    <w:rsid w:val="00F520EB"/>
    <w:rsid w:val="00F525E0"/>
    <w:rsid w:val="00F52AE5"/>
    <w:rsid w:val="00F52E36"/>
    <w:rsid w:val="00F52F6F"/>
    <w:rsid w:val="00F53075"/>
    <w:rsid w:val="00F5327C"/>
    <w:rsid w:val="00F53302"/>
    <w:rsid w:val="00F53701"/>
    <w:rsid w:val="00F53CAC"/>
    <w:rsid w:val="00F55443"/>
    <w:rsid w:val="00F5561B"/>
    <w:rsid w:val="00F55883"/>
    <w:rsid w:val="00F561B0"/>
    <w:rsid w:val="00F5629D"/>
    <w:rsid w:val="00F569B4"/>
    <w:rsid w:val="00F56D63"/>
    <w:rsid w:val="00F571B1"/>
    <w:rsid w:val="00F572A3"/>
    <w:rsid w:val="00F576E4"/>
    <w:rsid w:val="00F57C2E"/>
    <w:rsid w:val="00F57E71"/>
    <w:rsid w:val="00F6023D"/>
    <w:rsid w:val="00F609A9"/>
    <w:rsid w:val="00F60A24"/>
    <w:rsid w:val="00F60EC8"/>
    <w:rsid w:val="00F629FE"/>
    <w:rsid w:val="00F6310E"/>
    <w:rsid w:val="00F631BE"/>
    <w:rsid w:val="00F6330E"/>
    <w:rsid w:val="00F63329"/>
    <w:rsid w:val="00F63856"/>
    <w:rsid w:val="00F638C0"/>
    <w:rsid w:val="00F6395C"/>
    <w:rsid w:val="00F64AF7"/>
    <w:rsid w:val="00F659AE"/>
    <w:rsid w:val="00F65DF5"/>
    <w:rsid w:val="00F66131"/>
    <w:rsid w:val="00F66907"/>
    <w:rsid w:val="00F66ECF"/>
    <w:rsid w:val="00F671CD"/>
    <w:rsid w:val="00F6782E"/>
    <w:rsid w:val="00F67945"/>
    <w:rsid w:val="00F67B30"/>
    <w:rsid w:val="00F70066"/>
    <w:rsid w:val="00F7019F"/>
    <w:rsid w:val="00F70500"/>
    <w:rsid w:val="00F70CED"/>
    <w:rsid w:val="00F70E7B"/>
    <w:rsid w:val="00F711BD"/>
    <w:rsid w:val="00F7199F"/>
    <w:rsid w:val="00F71C07"/>
    <w:rsid w:val="00F71C3C"/>
    <w:rsid w:val="00F720C1"/>
    <w:rsid w:val="00F72591"/>
    <w:rsid w:val="00F726C7"/>
    <w:rsid w:val="00F7287E"/>
    <w:rsid w:val="00F72C83"/>
    <w:rsid w:val="00F7347D"/>
    <w:rsid w:val="00F7367A"/>
    <w:rsid w:val="00F736CE"/>
    <w:rsid w:val="00F74690"/>
    <w:rsid w:val="00F74714"/>
    <w:rsid w:val="00F74896"/>
    <w:rsid w:val="00F74B03"/>
    <w:rsid w:val="00F75677"/>
    <w:rsid w:val="00F75C3A"/>
    <w:rsid w:val="00F75CF9"/>
    <w:rsid w:val="00F7738E"/>
    <w:rsid w:val="00F773A7"/>
    <w:rsid w:val="00F775E9"/>
    <w:rsid w:val="00F77F77"/>
    <w:rsid w:val="00F80A5B"/>
    <w:rsid w:val="00F80C99"/>
    <w:rsid w:val="00F81217"/>
    <w:rsid w:val="00F81D63"/>
    <w:rsid w:val="00F82667"/>
    <w:rsid w:val="00F82CCD"/>
    <w:rsid w:val="00F83275"/>
    <w:rsid w:val="00F83F14"/>
    <w:rsid w:val="00F845D9"/>
    <w:rsid w:val="00F84CE8"/>
    <w:rsid w:val="00F8508B"/>
    <w:rsid w:val="00F860A6"/>
    <w:rsid w:val="00F8679F"/>
    <w:rsid w:val="00F867EC"/>
    <w:rsid w:val="00F8728C"/>
    <w:rsid w:val="00F87317"/>
    <w:rsid w:val="00F8797D"/>
    <w:rsid w:val="00F908A2"/>
    <w:rsid w:val="00F90B26"/>
    <w:rsid w:val="00F90BC7"/>
    <w:rsid w:val="00F9103A"/>
    <w:rsid w:val="00F91059"/>
    <w:rsid w:val="00F9146A"/>
    <w:rsid w:val="00F91B2B"/>
    <w:rsid w:val="00F91C56"/>
    <w:rsid w:val="00F91D44"/>
    <w:rsid w:val="00F91DF1"/>
    <w:rsid w:val="00F91F5C"/>
    <w:rsid w:val="00F91F9E"/>
    <w:rsid w:val="00F92A03"/>
    <w:rsid w:val="00F92FC4"/>
    <w:rsid w:val="00F93218"/>
    <w:rsid w:val="00F9354F"/>
    <w:rsid w:val="00F93600"/>
    <w:rsid w:val="00F93A8D"/>
    <w:rsid w:val="00F93C46"/>
    <w:rsid w:val="00F9454C"/>
    <w:rsid w:val="00F94650"/>
    <w:rsid w:val="00F94A33"/>
    <w:rsid w:val="00F95484"/>
    <w:rsid w:val="00F95503"/>
    <w:rsid w:val="00F955E7"/>
    <w:rsid w:val="00F95C60"/>
    <w:rsid w:val="00F9699A"/>
    <w:rsid w:val="00F96CEC"/>
    <w:rsid w:val="00F973F6"/>
    <w:rsid w:val="00FA085C"/>
    <w:rsid w:val="00FA0EBF"/>
    <w:rsid w:val="00FA10C6"/>
    <w:rsid w:val="00FA11F0"/>
    <w:rsid w:val="00FA1C1C"/>
    <w:rsid w:val="00FA1C94"/>
    <w:rsid w:val="00FA218E"/>
    <w:rsid w:val="00FA286B"/>
    <w:rsid w:val="00FA290B"/>
    <w:rsid w:val="00FA2DAD"/>
    <w:rsid w:val="00FA376A"/>
    <w:rsid w:val="00FA396E"/>
    <w:rsid w:val="00FA3CEF"/>
    <w:rsid w:val="00FA3F09"/>
    <w:rsid w:val="00FA45C3"/>
    <w:rsid w:val="00FA4A04"/>
    <w:rsid w:val="00FA4BB3"/>
    <w:rsid w:val="00FA5692"/>
    <w:rsid w:val="00FA5AFE"/>
    <w:rsid w:val="00FA5C8E"/>
    <w:rsid w:val="00FA6391"/>
    <w:rsid w:val="00FA7086"/>
    <w:rsid w:val="00FA70E0"/>
    <w:rsid w:val="00FA7A70"/>
    <w:rsid w:val="00FB0093"/>
    <w:rsid w:val="00FB0A84"/>
    <w:rsid w:val="00FB0EE7"/>
    <w:rsid w:val="00FB0F49"/>
    <w:rsid w:val="00FB0FEB"/>
    <w:rsid w:val="00FB194E"/>
    <w:rsid w:val="00FB205F"/>
    <w:rsid w:val="00FB2587"/>
    <w:rsid w:val="00FB2940"/>
    <w:rsid w:val="00FB2A18"/>
    <w:rsid w:val="00FB2E06"/>
    <w:rsid w:val="00FB38A6"/>
    <w:rsid w:val="00FB38BA"/>
    <w:rsid w:val="00FB3C40"/>
    <w:rsid w:val="00FB3EC5"/>
    <w:rsid w:val="00FB435C"/>
    <w:rsid w:val="00FB44A1"/>
    <w:rsid w:val="00FB49ED"/>
    <w:rsid w:val="00FB4E4D"/>
    <w:rsid w:val="00FB5122"/>
    <w:rsid w:val="00FB521A"/>
    <w:rsid w:val="00FB5305"/>
    <w:rsid w:val="00FB5333"/>
    <w:rsid w:val="00FB56B9"/>
    <w:rsid w:val="00FB58D9"/>
    <w:rsid w:val="00FB5C65"/>
    <w:rsid w:val="00FB5CF6"/>
    <w:rsid w:val="00FB60F8"/>
    <w:rsid w:val="00FB6134"/>
    <w:rsid w:val="00FB6293"/>
    <w:rsid w:val="00FB6E2E"/>
    <w:rsid w:val="00FB6EE8"/>
    <w:rsid w:val="00FB75BA"/>
    <w:rsid w:val="00FB7879"/>
    <w:rsid w:val="00FB7DAD"/>
    <w:rsid w:val="00FC03CD"/>
    <w:rsid w:val="00FC0646"/>
    <w:rsid w:val="00FC0983"/>
    <w:rsid w:val="00FC0BCD"/>
    <w:rsid w:val="00FC0D19"/>
    <w:rsid w:val="00FC1BA7"/>
    <w:rsid w:val="00FC21B8"/>
    <w:rsid w:val="00FC239D"/>
    <w:rsid w:val="00FC2EF7"/>
    <w:rsid w:val="00FC3254"/>
    <w:rsid w:val="00FC3C2B"/>
    <w:rsid w:val="00FC42B7"/>
    <w:rsid w:val="00FC4667"/>
    <w:rsid w:val="00FC4884"/>
    <w:rsid w:val="00FC509F"/>
    <w:rsid w:val="00FC65EF"/>
    <w:rsid w:val="00FC66E2"/>
    <w:rsid w:val="00FC68B7"/>
    <w:rsid w:val="00FC6B0A"/>
    <w:rsid w:val="00FC7213"/>
    <w:rsid w:val="00FD05F1"/>
    <w:rsid w:val="00FD06B0"/>
    <w:rsid w:val="00FD1013"/>
    <w:rsid w:val="00FD1126"/>
    <w:rsid w:val="00FD139E"/>
    <w:rsid w:val="00FD1D17"/>
    <w:rsid w:val="00FD2405"/>
    <w:rsid w:val="00FD2454"/>
    <w:rsid w:val="00FD24AA"/>
    <w:rsid w:val="00FD3385"/>
    <w:rsid w:val="00FD3520"/>
    <w:rsid w:val="00FD36AE"/>
    <w:rsid w:val="00FD38B2"/>
    <w:rsid w:val="00FD3B75"/>
    <w:rsid w:val="00FD3C88"/>
    <w:rsid w:val="00FD418C"/>
    <w:rsid w:val="00FD43AF"/>
    <w:rsid w:val="00FD4EFA"/>
    <w:rsid w:val="00FD4F36"/>
    <w:rsid w:val="00FD5415"/>
    <w:rsid w:val="00FD5568"/>
    <w:rsid w:val="00FD5770"/>
    <w:rsid w:val="00FD6485"/>
    <w:rsid w:val="00FD65A8"/>
    <w:rsid w:val="00FD75FD"/>
    <w:rsid w:val="00FD7BBB"/>
    <w:rsid w:val="00FE001F"/>
    <w:rsid w:val="00FE009F"/>
    <w:rsid w:val="00FE0D82"/>
    <w:rsid w:val="00FE0FE1"/>
    <w:rsid w:val="00FE1C8A"/>
    <w:rsid w:val="00FE1CDA"/>
    <w:rsid w:val="00FE1E70"/>
    <w:rsid w:val="00FE2346"/>
    <w:rsid w:val="00FE2EE4"/>
    <w:rsid w:val="00FE3313"/>
    <w:rsid w:val="00FE33DC"/>
    <w:rsid w:val="00FE3E1D"/>
    <w:rsid w:val="00FE438B"/>
    <w:rsid w:val="00FE4520"/>
    <w:rsid w:val="00FE4903"/>
    <w:rsid w:val="00FE4ED0"/>
    <w:rsid w:val="00FE5C9C"/>
    <w:rsid w:val="00FE610A"/>
    <w:rsid w:val="00FE614D"/>
    <w:rsid w:val="00FE649E"/>
    <w:rsid w:val="00FE68AF"/>
    <w:rsid w:val="00FE6985"/>
    <w:rsid w:val="00FF039E"/>
    <w:rsid w:val="00FF04C2"/>
    <w:rsid w:val="00FF1853"/>
    <w:rsid w:val="00FF1B32"/>
    <w:rsid w:val="00FF1D8B"/>
    <w:rsid w:val="00FF214A"/>
    <w:rsid w:val="00FF22A2"/>
    <w:rsid w:val="00FF2560"/>
    <w:rsid w:val="00FF2A95"/>
    <w:rsid w:val="00FF3EFD"/>
    <w:rsid w:val="00FF3F22"/>
    <w:rsid w:val="00FF477D"/>
    <w:rsid w:val="00FF49C9"/>
    <w:rsid w:val="00FF4F62"/>
    <w:rsid w:val="00FF5CAD"/>
    <w:rsid w:val="00FF608A"/>
    <w:rsid w:val="00FF6126"/>
    <w:rsid w:val="00FF6362"/>
    <w:rsid w:val="00FF6797"/>
    <w:rsid w:val="00FF6AED"/>
    <w:rsid w:val="00FF6D46"/>
    <w:rsid w:val="00FF6E2F"/>
    <w:rsid w:val="00FF6F60"/>
    <w:rsid w:val="00FF7074"/>
    <w:rsid w:val="00FF7109"/>
    <w:rsid w:val="00FF7241"/>
    <w:rsid w:val="00FF79BE"/>
    <w:rsid w:val="00FF7CD8"/>
    <w:rsid w:val="00FF7DF6"/>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5649"/>
    <o:shapelayout v:ext="edit">
      <o:idmap v:ext="edit" data="1"/>
    </o:shapelayout>
  </w:shapeDefaults>
  <w:decimalSymbol w:val="."/>
  <w:listSeparator w:val=","/>
  <w14:docId w14:val="5CEB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A62"/>
    <w:pPr>
      <w:suppressAutoHyphens/>
      <w:spacing w:line="240" w:lineRule="atLeast"/>
    </w:pPr>
    <w:rPr>
      <w:lang w:val="en-GB"/>
    </w:rPr>
  </w:style>
  <w:style w:type="paragraph" w:styleId="Heading1">
    <w:name w:val="heading 1"/>
    <w:aliases w:val="Table_G"/>
    <w:basedOn w:val="SingleTxtG"/>
    <w:next w:val="SingleTxtG"/>
    <w:link w:val="Heading1Char"/>
    <w:qFormat/>
    <w:rsid w:val="00ED7A2A"/>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PageNumber">
    <w:name w:val="page number"/>
    <w:aliases w:val="7_G"/>
    <w:qForma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qFormat/>
    <w:rsid w:val="007B6BA5"/>
    <w:rPr>
      <w:rFonts w:ascii="Times New Roman" w:hAnsi="Times New Roman"/>
      <w:sz w:val="18"/>
      <w:vertAlign w:val="superscript"/>
    </w:rPr>
  </w:style>
  <w:style w:type="character" w:styleId="FootnoteReference">
    <w:name w:val="footnote reference"/>
    <w:aliases w:val="4_G"/>
    <w:uiPriority w:val="99"/>
    <w:qFormat/>
    <w:rsid w:val="007B6BA5"/>
    <w:rPr>
      <w:rFonts w:ascii="Times New Roman" w:hAnsi="Times New Roman"/>
      <w:sz w:val="18"/>
      <w:vertAlign w:val="superscript"/>
    </w:rPr>
  </w:style>
  <w:style w:type="paragraph" w:styleId="FootnoteText">
    <w:name w:val="footnote text"/>
    <w:aliases w:val="5_G"/>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link w:val="EndnoteTextChar"/>
    <w:qFormat/>
    <w:rsid w:val="007B6BA5"/>
  </w:style>
  <w:style w:type="paragraph" w:customStyle="1" w:styleId="H56G">
    <w:name w:val="_ H_5/6_G"/>
    <w:basedOn w:val="Normal"/>
    <w:next w:val="Normal"/>
    <w:qFormat/>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Bullet1G">
    <w:name w:val="_Bullet 1_G"/>
    <w:basedOn w:val="Normal"/>
    <w:qFormat/>
    <w:rsid w:val="000C7963"/>
    <w:pPr>
      <w:numPr>
        <w:numId w:val="1"/>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qFormat/>
    <w:rsid w:val="009F2EAC"/>
    <w:pPr>
      <w:spacing w:line="240" w:lineRule="auto"/>
    </w:pPr>
    <w:rPr>
      <w:sz w:val="16"/>
    </w:rPr>
  </w:style>
  <w:style w:type="paragraph" w:styleId="Header">
    <w:name w:val="header"/>
    <w:aliases w:val="6_G"/>
    <w:basedOn w:val="Normal"/>
    <w:link w:val="HeaderChar"/>
    <w:rsid w:val="00050F6B"/>
    <w:pPr>
      <w:pBdr>
        <w:bottom w:val="single" w:sz="4" w:space="4" w:color="auto"/>
      </w:pBdr>
      <w:spacing w:line="240" w:lineRule="auto"/>
    </w:pPr>
    <w:rPr>
      <w:b/>
      <w:sz w:val="18"/>
    </w:rPr>
  </w:style>
  <w:style w:type="paragraph" w:customStyle="1" w:styleId="Bullet2G">
    <w:name w:val="_Bullet 2_G"/>
    <w:basedOn w:val="Normal"/>
    <w:qFormat/>
    <w:rsid w:val="000C7963"/>
    <w:pPr>
      <w:numPr>
        <w:numId w:val="2"/>
      </w:numPr>
      <w:spacing w:after="120"/>
      <w:ind w:right="1134"/>
      <w:jc w:val="both"/>
    </w:pPr>
  </w:style>
  <w:style w:type="table" w:styleId="TableGrid">
    <w:name w:val="Table Grid"/>
    <w:basedOn w:val="TableNormal"/>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link w:val="FootnoteText"/>
    <w:rsid w:val="00757B2F"/>
    <w:rPr>
      <w:sz w:val="18"/>
      <w:lang w:eastAsia="en-US"/>
    </w:rPr>
  </w:style>
  <w:style w:type="character" w:customStyle="1" w:styleId="FooterChar">
    <w:name w:val="Footer Char"/>
    <w:aliases w:val="3_G Char"/>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link w:val="BalloonText"/>
    <w:rsid w:val="008B1F7B"/>
    <w:rPr>
      <w:rFonts w:ascii="Tahoma" w:hAnsi="Tahoma" w:cs="Tahoma"/>
      <w:sz w:val="16"/>
      <w:szCs w:val="16"/>
      <w:lang w:eastAsia="en-US"/>
    </w:rPr>
  </w:style>
  <w:style w:type="character" w:styleId="CommentReference">
    <w:name w:val="annotation reference"/>
    <w:uiPriority w:val="99"/>
    <w:rsid w:val="008B1F7B"/>
    <w:rPr>
      <w:sz w:val="16"/>
      <w:szCs w:val="16"/>
    </w:rPr>
  </w:style>
  <w:style w:type="paragraph" w:styleId="CommentText">
    <w:name w:val="annotation text"/>
    <w:basedOn w:val="Normal"/>
    <w:link w:val="CommentTextChar"/>
    <w:uiPriority w:val="99"/>
    <w:rsid w:val="008B1F7B"/>
    <w:pPr>
      <w:spacing w:line="240" w:lineRule="auto"/>
    </w:pPr>
  </w:style>
  <w:style w:type="character" w:customStyle="1" w:styleId="CommentTextChar">
    <w:name w:val="Comment Text Char"/>
    <w:link w:val="CommentText"/>
    <w:uiPriority w:val="99"/>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link w:val="CommentSubject"/>
    <w:rsid w:val="008B1F7B"/>
    <w:rPr>
      <w:b/>
      <w:bCs/>
      <w:lang w:eastAsia="en-US"/>
    </w:rPr>
  </w:style>
  <w:style w:type="character" w:customStyle="1" w:styleId="SingleTxtGChar">
    <w:name w:val="_ Single Txt_G Char"/>
    <w:link w:val="SingleTxtG"/>
    <w:rsid w:val="00460F1C"/>
    <w:rPr>
      <w:lang w:eastAsia="en-US"/>
    </w:rPr>
  </w:style>
  <w:style w:type="paragraph" w:styleId="NormalWeb">
    <w:name w:val="Normal (Web)"/>
    <w:basedOn w:val="Normal"/>
    <w:uiPriority w:val="99"/>
    <w:rsid w:val="0089793F"/>
    <w:rPr>
      <w:sz w:val="24"/>
      <w:szCs w:val="24"/>
    </w:rPr>
  </w:style>
  <w:style w:type="character" w:styleId="Strong">
    <w:name w:val="Strong"/>
    <w:uiPriority w:val="22"/>
    <w:qFormat/>
    <w:rsid w:val="008D0AC6"/>
    <w:rPr>
      <w:b/>
      <w:bCs/>
    </w:rPr>
  </w:style>
  <w:style w:type="paragraph" w:styleId="Revision">
    <w:name w:val="Revision"/>
    <w:hidden/>
    <w:uiPriority w:val="99"/>
    <w:semiHidden/>
    <w:rsid w:val="002E0106"/>
    <w:rPr>
      <w:lang w:val="en-GB"/>
    </w:rPr>
  </w:style>
  <w:style w:type="character" w:customStyle="1" w:styleId="tagtrans">
    <w:name w:val="tag_trans"/>
    <w:basedOn w:val="DefaultParagraphFont"/>
    <w:rsid w:val="00C1752E"/>
  </w:style>
  <w:style w:type="character" w:customStyle="1" w:styleId="apple-converted-space">
    <w:name w:val="apple-converted-space"/>
    <w:rsid w:val="009A164C"/>
  </w:style>
  <w:style w:type="character" w:styleId="Emphasis">
    <w:name w:val="Emphasis"/>
    <w:basedOn w:val="DefaultParagraphFont"/>
    <w:uiPriority w:val="20"/>
    <w:qFormat/>
    <w:rsid w:val="009A164C"/>
    <w:rPr>
      <w:i/>
      <w:iCs/>
    </w:rPr>
  </w:style>
  <w:style w:type="character" w:customStyle="1" w:styleId="HeaderChar">
    <w:name w:val="Header Char"/>
    <w:aliases w:val="6_G Char"/>
    <w:basedOn w:val="DefaultParagraphFont"/>
    <w:link w:val="Header"/>
    <w:rsid w:val="00F416CA"/>
    <w:rPr>
      <w:b/>
      <w:sz w:val="18"/>
      <w:lang w:val="en-GB"/>
    </w:rPr>
  </w:style>
  <w:style w:type="paragraph" w:customStyle="1" w:styleId="Default">
    <w:name w:val="Default"/>
    <w:rsid w:val="00D95DFF"/>
    <w:pPr>
      <w:autoSpaceDE w:val="0"/>
      <w:autoSpaceDN w:val="0"/>
      <w:adjustRightInd w:val="0"/>
    </w:pPr>
    <w:rPr>
      <w:color w:val="000000"/>
      <w:sz w:val="24"/>
      <w:szCs w:val="24"/>
      <w:lang w:val="en-GB"/>
    </w:rPr>
  </w:style>
  <w:style w:type="character" w:customStyle="1" w:styleId="Heading2Char">
    <w:name w:val="Heading 2 Char"/>
    <w:basedOn w:val="DefaultParagraphFont"/>
    <w:link w:val="Heading2"/>
    <w:rsid w:val="006166D7"/>
    <w:rPr>
      <w:lang w:val="en-GB"/>
    </w:rPr>
  </w:style>
  <w:style w:type="character" w:customStyle="1" w:styleId="EndnoteTextChar">
    <w:name w:val="Endnote Text Char"/>
    <w:aliases w:val="2_G Char"/>
    <w:basedOn w:val="DefaultParagraphFont"/>
    <w:link w:val="EndnoteText"/>
    <w:rsid w:val="000C3815"/>
    <w:rPr>
      <w:sz w:val="18"/>
      <w:lang w:val="en-GB"/>
    </w:rPr>
  </w:style>
  <w:style w:type="character" w:customStyle="1" w:styleId="Heading1Char">
    <w:name w:val="Heading 1 Char"/>
    <w:aliases w:val="Table_G Char"/>
    <w:basedOn w:val="DefaultParagraphFont"/>
    <w:link w:val="Heading1"/>
    <w:rsid w:val="000C3815"/>
    <w:rPr>
      <w:lang w:val="en-GB"/>
    </w:rPr>
  </w:style>
  <w:style w:type="character" w:customStyle="1" w:styleId="Heading3Char">
    <w:name w:val="Heading 3 Char"/>
    <w:basedOn w:val="DefaultParagraphFont"/>
    <w:link w:val="Heading3"/>
    <w:rsid w:val="000C3815"/>
    <w:rPr>
      <w:lang w:val="en-GB"/>
    </w:rPr>
  </w:style>
  <w:style w:type="character" w:customStyle="1" w:styleId="Heading4Char">
    <w:name w:val="Heading 4 Char"/>
    <w:basedOn w:val="DefaultParagraphFont"/>
    <w:link w:val="Heading4"/>
    <w:rsid w:val="000C3815"/>
    <w:rPr>
      <w:lang w:val="en-GB"/>
    </w:rPr>
  </w:style>
  <w:style w:type="character" w:customStyle="1" w:styleId="Heading5Char">
    <w:name w:val="Heading 5 Char"/>
    <w:basedOn w:val="DefaultParagraphFont"/>
    <w:link w:val="Heading5"/>
    <w:rsid w:val="000C3815"/>
    <w:rPr>
      <w:lang w:val="en-GB"/>
    </w:rPr>
  </w:style>
  <w:style w:type="character" w:customStyle="1" w:styleId="Heading6Char">
    <w:name w:val="Heading 6 Char"/>
    <w:basedOn w:val="DefaultParagraphFont"/>
    <w:link w:val="Heading6"/>
    <w:rsid w:val="000C3815"/>
    <w:rPr>
      <w:lang w:val="en-GB"/>
    </w:rPr>
  </w:style>
  <w:style w:type="character" w:customStyle="1" w:styleId="Heading7Char">
    <w:name w:val="Heading 7 Char"/>
    <w:basedOn w:val="DefaultParagraphFont"/>
    <w:link w:val="Heading7"/>
    <w:rsid w:val="000C3815"/>
    <w:rPr>
      <w:lang w:val="en-GB"/>
    </w:rPr>
  </w:style>
  <w:style w:type="character" w:customStyle="1" w:styleId="Heading8Char">
    <w:name w:val="Heading 8 Char"/>
    <w:basedOn w:val="DefaultParagraphFont"/>
    <w:link w:val="Heading8"/>
    <w:rsid w:val="000C3815"/>
    <w:rPr>
      <w:lang w:val="en-GB"/>
    </w:rPr>
  </w:style>
  <w:style w:type="character" w:customStyle="1" w:styleId="Heading9Char">
    <w:name w:val="Heading 9 Char"/>
    <w:basedOn w:val="DefaultParagraphFont"/>
    <w:link w:val="Heading9"/>
    <w:rsid w:val="000C3815"/>
    <w:rPr>
      <w:lang w:val="en-GB"/>
    </w:rPr>
  </w:style>
  <w:style w:type="paragraph" w:customStyle="1" w:styleId="ParNoG">
    <w:name w:val="_ParNo_G"/>
    <w:basedOn w:val="SingleTxtG"/>
    <w:qFormat/>
    <w:rsid w:val="000C3815"/>
    <w:pPr>
      <w:numPr>
        <w:numId w:val="8"/>
      </w:numPr>
      <w:tabs>
        <w:tab w:val="clear" w:pos="1701"/>
      </w:tabs>
      <w:suppressAutoHyphens w:val="0"/>
      <w:spacing w:line="240" w:lineRule="auto"/>
    </w:pPr>
    <w:rPr>
      <w:rFonts w:eastAsia="Times New Roman"/>
      <w:lang w:val="fr-CH"/>
    </w:rPr>
  </w:style>
  <w:style w:type="character" w:customStyle="1" w:styleId="UnresolvedMention1">
    <w:name w:val="Unresolved Mention1"/>
    <w:basedOn w:val="DefaultParagraphFont"/>
    <w:uiPriority w:val="99"/>
    <w:semiHidden/>
    <w:unhideWhenUsed/>
    <w:rsid w:val="00CD4177"/>
    <w:rPr>
      <w:color w:val="605E5C"/>
      <w:shd w:val="clear" w:color="auto" w:fill="E1DFDD"/>
    </w:rPr>
  </w:style>
  <w:style w:type="character" w:customStyle="1" w:styleId="reference-text">
    <w:name w:val="reference-text"/>
    <w:basedOn w:val="DefaultParagraphFont"/>
    <w:rsid w:val="00883116"/>
  </w:style>
  <w:style w:type="character" w:styleId="UnresolvedMention">
    <w:name w:val="Unresolved Mention"/>
    <w:basedOn w:val="DefaultParagraphFont"/>
    <w:uiPriority w:val="99"/>
    <w:semiHidden/>
    <w:unhideWhenUsed/>
    <w:rsid w:val="00026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814">
      <w:bodyDiv w:val="1"/>
      <w:marLeft w:val="0"/>
      <w:marRight w:val="0"/>
      <w:marTop w:val="0"/>
      <w:marBottom w:val="0"/>
      <w:divBdr>
        <w:top w:val="none" w:sz="0" w:space="0" w:color="auto"/>
        <w:left w:val="none" w:sz="0" w:space="0" w:color="auto"/>
        <w:bottom w:val="none" w:sz="0" w:space="0" w:color="auto"/>
        <w:right w:val="none" w:sz="0" w:space="0" w:color="auto"/>
      </w:divBdr>
    </w:div>
    <w:div w:id="22558379">
      <w:bodyDiv w:val="1"/>
      <w:marLeft w:val="0"/>
      <w:marRight w:val="0"/>
      <w:marTop w:val="0"/>
      <w:marBottom w:val="0"/>
      <w:divBdr>
        <w:top w:val="none" w:sz="0" w:space="0" w:color="auto"/>
        <w:left w:val="none" w:sz="0" w:space="0" w:color="auto"/>
        <w:bottom w:val="none" w:sz="0" w:space="0" w:color="auto"/>
        <w:right w:val="none" w:sz="0" w:space="0" w:color="auto"/>
      </w:divBdr>
    </w:div>
    <w:div w:id="25257988">
      <w:bodyDiv w:val="1"/>
      <w:marLeft w:val="0"/>
      <w:marRight w:val="0"/>
      <w:marTop w:val="0"/>
      <w:marBottom w:val="0"/>
      <w:divBdr>
        <w:top w:val="none" w:sz="0" w:space="0" w:color="auto"/>
        <w:left w:val="none" w:sz="0" w:space="0" w:color="auto"/>
        <w:bottom w:val="none" w:sz="0" w:space="0" w:color="auto"/>
        <w:right w:val="none" w:sz="0" w:space="0" w:color="auto"/>
      </w:divBdr>
    </w:div>
    <w:div w:id="43137776">
      <w:bodyDiv w:val="1"/>
      <w:marLeft w:val="0"/>
      <w:marRight w:val="0"/>
      <w:marTop w:val="0"/>
      <w:marBottom w:val="0"/>
      <w:divBdr>
        <w:top w:val="none" w:sz="0" w:space="0" w:color="auto"/>
        <w:left w:val="none" w:sz="0" w:space="0" w:color="auto"/>
        <w:bottom w:val="none" w:sz="0" w:space="0" w:color="auto"/>
        <w:right w:val="none" w:sz="0" w:space="0" w:color="auto"/>
      </w:divBdr>
    </w:div>
    <w:div w:id="63728074">
      <w:bodyDiv w:val="1"/>
      <w:marLeft w:val="0"/>
      <w:marRight w:val="0"/>
      <w:marTop w:val="0"/>
      <w:marBottom w:val="0"/>
      <w:divBdr>
        <w:top w:val="none" w:sz="0" w:space="0" w:color="auto"/>
        <w:left w:val="none" w:sz="0" w:space="0" w:color="auto"/>
        <w:bottom w:val="none" w:sz="0" w:space="0" w:color="auto"/>
        <w:right w:val="none" w:sz="0" w:space="0" w:color="auto"/>
      </w:divBdr>
    </w:div>
    <w:div w:id="64031627">
      <w:bodyDiv w:val="1"/>
      <w:marLeft w:val="0"/>
      <w:marRight w:val="0"/>
      <w:marTop w:val="0"/>
      <w:marBottom w:val="0"/>
      <w:divBdr>
        <w:top w:val="none" w:sz="0" w:space="0" w:color="auto"/>
        <w:left w:val="none" w:sz="0" w:space="0" w:color="auto"/>
        <w:bottom w:val="none" w:sz="0" w:space="0" w:color="auto"/>
        <w:right w:val="none" w:sz="0" w:space="0" w:color="auto"/>
      </w:divBdr>
    </w:div>
    <w:div w:id="64374790">
      <w:bodyDiv w:val="1"/>
      <w:marLeft w:val="0"/>
      <w:marRight w:val="0"/>
      <w:marTop w:val="0"/>
      <w:marBottom w:val="0"/>
      <w:divBdr>
        <w:top w:val="none" w:sz="0" w:space="0" w:color="auto"/>
        <w:left w:val="none" w:sz="0" w:space="0" w:color="auto"/>
        <w:bottom w:val="none" w:sz="0" w:space="0" w:color="auto"/>
        <w:right w:val="none" w:sz="0" w:space="0" w:color="auto"/>
      </w:divBdr>
    </w:div>
    <w:div w:id="104741363">
      <w:bodyDiv w:val="1"/>
      <w:marLeft w:val="0"/>
      <w:marRight w:val="0"/>
      <w:marTop w:val="0"/>
      <w:marBottom w:val="0"/>
      <w:divBdr>
        <w:top w:val="none" w:sz="0" w:space="0" w:color="auto"/>
        <w:left w:val="none" w:sz="0" w:space="0" w:color="auto"/>
        <w:bottom w:val="none" w:sz="0" w:space="0" w:color="auto"/>
        <w:right w:val="none" w:sz="0" w:space="0" w:color="auto"/>
      </w:divBdr>
    </w:div>
    <w:div w:id="109514523">
      <w:bodyDiv w:val="1"/>
      <w:marLeft w:val="0"/>
      <w:marRight w:val="0"/>
      <w:marTop w:val="0"/>
      <w:marBottom w:val="0"/>
      <w:divBdr>
        <w:top w:val="none" w:sz="0" w:space="0" w:color="auto"/>
        <w:left w:val="none" w:sz="0" w:space="0" w:color="auto"/>
        <w:bottom w:val="none" w:sz="0" w:space="0" w:color="auto"/>
        <w:right w:val="none" w:sz="0" w:space="0" w:color="auto"/>
      </w:divBdr>
    </w:div>
    <w:div w:id="158348938">
      <w:bodyDiv w:val="1"/>
      <w:marLeft w:val="0"/>
      <w:marRight w:val="0"/>
      <w:marTop w:val="0"/>
      <w:marBottom w:val="0"/>
      <w:divBdr>
        <w:top w:val="none" w:sz="0" w:space="0" w:color="auto"/>
        <w:left w:val="none" w:sz="0" w:space="0" w:color="auto"/>
        <w:bottom w:val="none" w:sz="0" w:space="0" w:color="auto"/>
        <w:right w:val="none" w:sz="0" w:space="0" w:color="auto"/>
      </w:divBdr>
      <w:divsChild>
        <w:div w:id="237986289">
          <w:marLeft w:val="0"/>
          <w:marRight w:val="0"/>
          <w:marTop w:val="0"/>
          <w:marBottom w:val="0"/>
          <w:divBdr>
            <w:top w:val="none" w:sz="0" w:space="0" w:color="auto"/>
            <w:left w:val="none" w:sz="0" w:space="0" w:color="auto"/>
            <w:bottom w:val="none" w:sz="0" w:space="0" w:color="auto"/>
            <w:right w:val="none" w:sz="0" w:space="0" w:color="auto"/>
          </w:divBdr>
          <w:divsChild>
            <w:div w:id="4908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8095">
      <w:bodyDiv w:val="1"/>
      <w:marLeft w:val="0"/>
      <w:marRight w:val="0"/>
      <w:marTop w:val="0"/>
      <w:marBottom w:val="0"/>
      <w:divBdr>
        <w:top w:val="none" w:sz="0" w:space="0" w:color="auto"/>
        <w:left w:val="none" w:sz="0" w:space="0" w:color="auto"/>
        <w:bottom w:val="none" w:sz="0" w:space="0" w:color="auto"/>
        <w:right w:val="none" w:sz="0" w:space="0" w:color="auto"/>
      </w:divBdr>
    </w:div>
    <w:div w:id="231357104">
      <w:bodyDiv w:val="1"/>
      <w:marLeft w:val="0"/>
      <w:marRight w:val="0"/>
      <w:marTop w:val="0"/>
      <w:marBottom w:val="0"/>
      <w:divBdr>
        <w:top w:val="none" w:sz="0" w:space="0" w:color="auto"/>
        <w:left w:val="none" w:sz="0" w:space="0" w:color="auto"/>
        <w:bottom w:val="none" w:sz="0" w:space="0" w:color="auto"/>
        <w:right w:val="none" w:sz="0" w:space="0" w:color="auto"/>
      </w:divBdr>
    </w:div>
    <w:div w:id="245918558">
      <w:bodyDiv w:val="1"/>
      <w:marLeft w:val="0"/>
      <w:marRight w:val="0"/>
      <w:marTop w:val="0"/>
      <w:marBottom w:val="0"/>
      <w:divBdr>
        <w:top w:val="none" w:sz="0" w:space="0" w:color="auto"/>
        <w:left w:val="none" w:sz="0" w:space="0" w:color="auto"/>
        <w:bottom w:val="none" w:sz="0" w:space="0" w:color="auto"/>
        <w:right w:val="none" w:sz="0" w:space="0" w:color="auto"/>
      </w:divBdr>
    </w:div>
    <w:div w:id="246693816">
      <w:bodyDiv w:val="1"/>
      <w:marLeft w:val="0"/>
      <w:marRight w:val="0"/>
      <w:marTop w:val="0"/>
      <w:marBottom w:val="0"/>
      <w:divBdr>
        <w:top w:val="none" w:sz="0" w:space="0" w:color="auto"/>
        <w:left w:val="none" w:sz="0" w:space="0" w:color="auto"/>
        <w:bottom w:val="none" w:sz="0" w:space="0" w:color="auto"/>
        <w:right w:val="none" w:sz="0" w:space="0" w:color="auto"/>
      </w:divBdr>
    </w:div>
    <w:div w:id="268778324">
      <w:bodyDiv w:val="1"/>
      <w:marLeft w:val="0"/>
      <w:marRight w:val="0"/>
      <w:marTop w:val="0"/>
      <w:marBottom w:val="0"/>
      <w:divBdr>
        <w:top w:val="none" w:sz="0" w:space="0" w:color="auto"/>
        <w:left w:val="none" w:sz="0" w:space="0" w:color="auto"/>
        <w:bottom w:val="none" w:sz="0" w:space="0" w:color="auto"/>
        <w:right w:val="none" w:sz="0" w:space="0" w:color="auto"/>
      </w:divBdr>
    </w:div>
    <w:div w:id="268896905">
      <w:bodyDiv w:val="1"/>
      <w:marLeft w:val="0"/>
      <w:marRight w:val="0"/>
      <w:marTop w:val="0"/>
      <w:marBottom w:val="0"/>
      <w:divBdr>
        <w:top w:val="none" w:sz="0" w:space="0" w:color="auto"/>
        <w:left w:val="none" w:sz="0" w:space="0" w:color="auto"/>
        <w:bottom w:val="none" w:sz="0" w:space="0" w:color="auto"/>
        <w:right w:val="none" w:sz="0" w:space="0" w:color="auto"/>
      </w:divBdr>
    </w:div>
    <w:div w:id="297347934">
      <w:bodyDiv w:val="1"/>
      <w:marLeft w:val="0"/>
      <w:marRight w:val="0"/>
      <w:marTop w:val="0"/>
      <w:marBottom w:val="0"/>
      <w:divBdr>
        <w:top w:val="none" w:sz="0" w:space="0" w:color="auto"/>
        <w:left w:val="none" w:sz="0" w:space="0" w:color="auto"/>
        <w:bottom w:val="none" w:sz="0" w:space="0" w:color="auto"/>
        <w:right w:val="none" w:sz="0" w:space="0" w:color="auto"/>
      </w:divBdr>
    </w:div>
    <w:div w:id="334694150">
      <w:bodyDiv w:val="1"/>
      <w:marLeft w:val="0"/>
      <w:marRight w:val="0"/>
      <w:marTop w:val="0"/>
      <w:marBottom w:val="0"/>
      <w:divBdr>
        <w:top w:val="none" w:sz="0" w:space="0" w:color="auto"/>
        <w:left w:val="none" w:sz="0" w:space="0" w:color="auto"/>
        <w:bottom w:val="none" w:sz="0" w:space="0" w:color="auto"/>
        <w:right w:val="none" w:sz="0" w:space="0" w:color="auto"/>
      </w:divBdr>
    </w:div>
    <w:div w:id="338165950">
      <w:bodyDiv w:val="1"/>
      <w:marLeft w:val="0"/>
      <w:marRight w:val="0"/>
      <w:marTop w:val="0"/>
      <w:marBottom w:val="0"/>
      <w:divBdr>
        <w:top w:val="none" w:sz="0" w:space="0" w:color="auto"/>
        <w:left w:val="none" w:sz="0" w:space="0" w:color="auto"/>
        <w:bottom w:val="none" w:sz="0" w:space="0" w:color="auto"/>
        <w:right w:val="none" w:sz="0" w:space="0" w:color="auto"/>
      </w:divBdr>
    </w:div>
    <w:div w:id="352222301">
      <w:bodyDiv w:val="1"/>
      <w:marLeft w:val="0"/>
      <w:marRight w:val="0"/>
      <w:marTop w:val="0"/>
      <w:marBottom w:val="0"/>
      <w:divBdr>
        <w:top w:val="none" w:sz="0" w:space="0" w:color="auto"/>
        <w:left w:val="none" w:sz="0" w:space="0" w:color="auto"/>
        <w:bottom w:val="none" w:sz="0" w:space="0" w:color="auto"/>
        <w:right w:val="none" w:sz="0" w:space="0" w:color="auto"/>
      </w:divBdr>
      <w:divsChild>
        <w:div w:id="342978565">
          <w:marLeft w:val="0"/>
          <w:marRight w:val="0"/>
          <w:marTop w:val="0"/>
          <w:marBottom w:val="0"/>
          <w:divBdr>
            <w:top w:val="none" w:sz="0" w:space="0" w:color="auto"/>
            <w:left w:val="none" w:sz="0" w:space="0" w:color="auto"/>
            <w:bottom w:val="none" w:sz="0" w:space="0" w:color="auto"/>
            <w:right w:val="none" w:sz="0" w:space="0" w:color="auto"/>
          </w:divBdr>
          <w:divsChild>
            <w:div w:id="52313456">
              <w:marLeft w:val="0"/>
              <w:marRight w:val="0"/>
              <w:marTop w:val="0"/>
              <w:marBottom w:val="0"/>
              <w:divBdr>
                <w:top w:val="none" w:sz="0" w:space="0" w:color="auto"/>
                <w:left w:val="none" w:sz="0" w:space="0" w:color="auto"/>
                <w:bottom w:val="none" w:sz="0" w:space="0" w:color="auto"/>
                <w:right w:val="none" w:sz="0" w:space="0" w:color="auto"/>
              </w:divBdr>
              <w:divsChild>
                <w:div w:id="1961300887">
                  <w:marLeft w:val="0"/>
                  <w:marRight w:val="0"/>
                  <w:marTop w:val="0"/>
                  <w:marBottom w:val="0"/>
                  <w:divBdr>
                    <w:top w:val="none" w:sz="0" w:space="0" w:color="auto"/>
                    <w:left w:val="none" w:sz="0" w:space="0" w:color="auto"/>
                    <w:bottom w:val="none" w:sz="0" w:space="0" w:color="auto"/>
                    <w:right w:val="none" w:sz="0" w:space="0" w:color="auto"/>
                  </w:divBdr>
                  <w:divsChild>
                    <w:div w:id="2060588266">
                      <w:marLeft w:val="0"/>
                      <w:marRight w:val="0"/>
                      <w:marTop w:val="0"/>
                      <w:marBottom w:val="0"/>
                      <w:divBdr>
                        <w:top w:val="none" w:sz="0" w:space="0" w:color="auto"/>
                        <w:left w:val="none" w:sz="0" w:space="0" w:color="auto"/>
                        <w:bottom w:val="none" w:sz="0" w:space="0" w:color="auto"/>
                        <w:right w:val="none" w:sz="0" w:space="0" w:color="auto"/>
                      </w:divBdr>
                      <w:divsChild>
                        <w:div w:id="6488831">
                          <w:marLeft w:val="0"/>
                          <w:marRight w:val="0"/>
                          <w:marTop w:val="0"/>
                          <w:marBottom w:val="0"/>
                          <w:divBdr>
                            <w:top w:val="none" w:sz="0" w:space="0" w:color="auto"/>
                            <w:left w:val="none" w:sz="0" w:space="0" w:color="auto"/>
                            <w:bottom w:val="none" w:sz="0" w:space="0" w:color="auto"/>
                            <w:right w:val="none" w:sz="0" w:space="0" w:color="auto"/>
                          </w:divBdr>
                          <w:divsChild>
                            <w:div w:id="1910379107">
                              <w:marLeft w:val="0"/>
                              <w:marRight w:val="0"/>
                              <w:marTop w:val="0"/>
                              <w:marBottom w:val="0"/>
                              <w:divBdr>
                                <w:top w:val="none" w:sz="0" w:space="0" w:color="auto"/>
                                <w:left w:val="none" w:sz="0" w:space="0" w:color="auto"/>
                                <w:bottom w:val="none" w:sz="0" w:space="0" w:color="auto"/>
                                <w:right w:val="none" w:sz="0" w:space="0" w:color="auto"/>
                              </w:divBdr>
                              <w:divsChild>
                                <w:div w:id="1643150795">
                                  <w:marLeft w:val="0"/>
                                  <w:marRight w:val="0"/>
                                  <w:marTop w:val="0"/>
                                  <w:marBottom w:val="0"/>
                                  <w:divBdr>
                                    <w:top w:val="none" w:sz="0" w:space="0" w:color="auto"/>
                                    <w:left w:val="none" w:sz="0" w:space="0" w:color="auto"/>
                                    <w:bottom w:val="none" w:sz="0" w:space="0" w:color="auto"/>
                                    <w:right w:val="none" w:sz="0" w:space="0" w:color="auto"/>
                                  </w:divBdr>
                                  <w:divsChild>
                                    <w:div w:id="1984773313">
                                      <w:marLeft w:val="0"/>
                                      <w:marRight w:val="0"/>
                                      <w:marTop w:val="0"/>
                                      <w:marBottom w:val="0"/>
                                      <w:divBdr>
                                        <w:top w:val="none" w:sz="0" w:space="0" w:color="auto"/>
                                        <w:left w:val="none" w:sz="0" w:space="0" w:color="auto"/>
                                        <w:bottom w:val="none" w:sz="0" w:space="0" w:color="auto"/>
                                        <w:right w:val="none" w:sz="0" w:space="0" w:color="auto"/>
                                      </w:divBdr>
                                      <w:divsChild>
                                        <w:div w:id="394284387">
                                          <w:marLeft w:val="0"/>
                                          <w:marRight w:val="0"/>
                                          <w:marTop w:val="0"/>
                                          <w:marBottom w:val="0"/>
                                          <w:divBdr>
                                            <w:top w:val="none" w:sz="0" w:space="0" w:color="auto"/>
                                            <w:left w:val="none" w:sz="0" w:space="0" w:color="auto"/>
                                            <w:bottom w:val="none" w:sz="0" w:space="0" w:color="auto"/>
                                            <w:right w:val="none" w:sz="0" w:space="0" w:color="auto"/>
                                          </w:divBdr>
                                          <w:divsChild>
                                            <w:div w:id="1307659997">
                                              <w:marLeft w:val="0"/>
                                              <w:marRight w:val="0"/>
                                              <w:marTop w:val="0"/>
                                              <w:marBottom w:val="0"/>
                                              <w:divBdr>
                                                <w:top w:val="none" w:sz="0" w:space="0" w:color="auto"/>
                                                <w:left w:val="none" w:sz="0" w:space="0" w:color="auto"/>
                                                <w:bottom w:val="none" w:sz="0" w:space="0" w:color="auto"/>
                                                <w:right w:val="none" w:sz="0" w:space="0" w:color="auto"/>
                                              </w:divBdr>
                                              <w:divsChild>
                                                <w:div w:id="1130172169">
                                                  <w:marLeft w:val="0"/>
                                                  <w:marRight w:val="0"/>
                                                  <w:marTop w:val="0"/>
                                                  <w:marBottom w:val="0"/>
                                                  <w:divBdr>
                                                    <w:top w:val="none" w:sz="0" w:space="0" w:color="auto"/>
                                                    <w:left w:val="none" w:sz="0" w:space="0" w:color="auto"/>
                                                    <w:bottom w:val="none" w:sz="0" w:space="0" w:color="auto"/>
                                                    <w:right w:val="none" w:sz="0" w:space="0" w:color="auto"/>
                                                  </w:divBdr>
                                                  <w:divsChild>
                                                    <w:div w:id="1426879434">
                                                      <w:marLeft w:val="0"/>
                                                      <w:marRight w:val="0"/>
                                                      <w:marTop w:val="0"/>
                                                      <w:marBottom w:val="0"/>
                                                      <w:divBdr>
                                                        <w:top w:val="none" w:sz="0" w:space="0" w:color="auto"/>
                                                        <w:left w:val="none" w:sz="0" w:space="0" w:color="auto"/>
                                                        <w:bottom w:val="none" w:sz="0" w:space="0" w:color="auto"/>
                                                        <w:right w:val="none" w:sz="0" w:space="0" w:color="auto"/>
                                                      </w:divBdr>
                                                      <w:divsChild>
                                                        <w:div w:id="11140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388176">
      <w:bodyDiv w:val="1"/>
      <w:marLeft w:val="0"/>
      <w:marRight w:val="0"/>
      <w:marTop w:val="0"/>
      <w:marBottom w:val="0"/>
      <w:divBdr>
        <w:top w:val="none" w:sz="0" w:space="0" w:color="auto"/>
        <w:left w:val="none" w:sz="0" w:space="0" w:color="auto"/>
        <w:bottom w:val="none" w:sz="0" w:space="0" w:color="auto"/>
        <w:right w:val="none" w:sz="0" w:space="0" w:color="auto"/>
      </w:divBdr>
      <w:divsChild>
        <w:div w:id="1004896212">
          <w:marLeft w:val="0"/>
          <w:marRight w:val="0"/>
          <w:marTop w:val="0"/>
          <w:marBottom w:val="0"/>
          <w:divBdr>
            <w:top w:val="none" w:sz="0" w:space="0" w:color="auto"/>
            <w:left w:val="none" w:sz="0" w:space="0" w:color="auto"/>
            <w:bottom w:val="none" w:sz="0" w:space="0" w:color="auto"/>
            <w:right w:val="none" w:sz="0" w:space="0" w:color="auto"/>
          </w:divBdr>
          <w:divsChild>
            <w:div w:id="451556450">
              <w:marLeft w:val="0"/>
              <w:marRight w:val="0"/>
              <w:marTop w:val="0"/>
              <w:marBottom w:val="0"/>
              <w:divBdr>
                <w:top w:val="none" w:sz="0" w:space="0" w:color="auto"/>
                <w:left w:val="none" w:sz="0" w:space="0" w:color="auto"/>
                <w:bottom w:val="none" w:sz="0" w:space="0" w:color="auto"/>
                <w:right w:val="none" w:sz="0" w:space="0" w:color="auto"/>
              </w:divBdr>
              <w:divsChild>
                <w:div w:id="848329510">
                  <w:marLeft w:val="0"/>
                  <w:marRight w:val="0"/>
                  <w:marTop w:val="0"/>
                  <w:marBottom w:val="0"/>
                  <w:divBdr>
                    <w:top w:val="none" w:sz="0" w:space="0" w:color="auto"/>
                    <w:left w:val="none" w:sz="0" w:space="0" w:color="auto"/>
                    <w:bottom w:val="none" w:sz="0" w:space="0" w:color="auto"/>
                    <w:right w:val="none" w:sz="0" w:space="0" w:color="auto"/>
                  </w:divBdr>
                  <w:divsChild>
                    <w:div w:id="1383753046">
                      <w:marLeft w:val="0"/>
                      <w:marRight w:val="0"/>
                      <w:marTop w:val="0"/>
                      <w:marBottom w:val="0"/>
                      <w:divBdr>
                        <w:top w:val="none" w:sz="0" w:space="0" w:color="auto"/>
                        <w:left w:val="none" w:sz="0" w:space="0" w:color="auto"/>
                        <w:bottom w:val="none" w:sz="0" w:space="0" w:color="auto"/>
                        <w:right w:val="none" w:sz="0" w:space="0" w:color="auto"/>
                      </w:divBdr>
                      <w:divsChild>
                        <w:div w:id="902764121">
                          <w:marLeft w:val="0"/>
                          <w:marRight w:val="0"/>
                          <w:marTop w:val="0"/>
                          <w:marBottom w:val="0"/>
                          <w:divBdr>
                            <w:top w:val="none" w:sz="0" w:space="0" w:color="auto"/>
                            <w:left w:val="none" w:sz="0" w:space="0" w:color="auto"/>
                            <w:bottom w:val="none" w:sz="0" w:space="0" w:color="auto"/>
                            <w:right w:val="none" w:sz="0" w:space="0" w:color="auto"/>
                          </w:divBdr>
                          <w:divsChild>
                            <w:div w:id="1178229598">
                              <w:marLeft w:val="0"/>
                              <w:marRight w:val="0"/>
                              <w:marTop w:val="0"/>
                              <w:marBottom w:val="0"/>
                              <w:divBdr>
                                <w:top w:val="none" w:sz="0" w:space="0" w:color="auto"/>
                                <w:left w:val="none" w:sz="0" w:space="0" w:color="auto"/>
                                <w:bottom w:val="none" w:sz="0" w:space="0" w:color="auto"/>
                                <w:right w:val="none" w:sz="0" w:space="0" w:color="auto"/>
                              </w:divBdr>
                              <w:divsChild>
                                <w:div w:id="1992978832">
                                  <w:marLeft w:val="0"/>
                                  <w:marRight w:val="0"/>
                                  <w:marTop w:val="0"/>
                                  <w:marBottom w:val="0"/>
                                  <w:divBdr>
                                    <w:top w:val="none" w:sz="0" w:space="0" w:color="auto"/>
                                    <w:left w:val="none" w:sz="0" w:space="0" w:color="auto"/>
                                    <w:bottom w:val="none" w:sz="0" w:space="0" w:color="auto"/>
                                    <w:right w:val="none" w:sz="0" w:space="0" w:color="auto"/>
                                  </w:divBdr>
                                  <w:divsChild>
                                    <w:div w:id="768432117">
                                      <w:marLeft w:val="0"/>
                                      <w:marRight w:val="0"/>
                                      <w:marTop w:val="0"/>
                                      <w:marBottom w:val="0"/>
                                      <w:divBdr>
                                        <w:top w:val="none" w:sz="0" w:space="0" w:color="auto"/>
                                        <w:left w:val="none" w:sz="0" w:space="0" w:color="auto"/>
                                        <w:bottom w:val="none" w:sz="0" w:space="0" w:color="auto"/>
                                        <w:right w:val="none" w:sz="0" w:space="0" w:color="auto"/>
                                      </w:divBdr>
                                      <w:divsChild>
                                        <w:div w:id="879513710">
                                          <w:marLeft w:val="0"/>
                                          <w:marRight w:val="0"/>
                                          <w:marTop w:val="0"/>
                                          <w:marBottom w:val="0"/>
                                          <w:divBdr>
                                            <w:top w:val="none" w:sz="0" w:space="0" w:color="auto"/>
                                            <w:left w:val="none" w:sz="0" w:space="0" w:color="auto"/>
                                            <w:bottom w:val="none" w:sz="0" w:space="0" w:color="auto"/>
                                            <w:right w:val="none" w:sz="0" w:space="0" w:color="auto"/>
                                          </w:divBdr>
                                          <w:divsChild>
                                            <w:div w:id="1169904090">
                                              <w:marLeft w:val="0"/>
                                              <w:marRight w:val="0"/>
                                              <w:marTop w:val="0"/>
                                              <w:marBottom w:val="0"/>
                                              <w:divBdr>
                                                <w:top w:val="none" w:sz="0" w:space="0" w:color="auto"/>
                                                <w:left w:val="none" w:sz="0" w:space="0" w:color="auto"/>
                                                <w:bottom w:val="none" w:sz="0" w:space="0" w:color="auto"/>
                                                <w:right w:val="none" w:sz="0" w:space="0" w:color="auto"/>
                                              </w:divBdr>
                                              <w:divsChild>
                                                <w:div w:id="1926067153">
                                                  <w:marLeft w:val="0"/>
                                                  <w:marRight w:val="0"/>
                                                  <w:marTop w:val="0"/>
                                                  <w:marBottom w:val="0"/>
                                                  <w:divBdr>
                                                    <w:top w:val="none" w:sz="0" w:space="0" w:color="auto"/>
                                                    <w:left w:val="none" w:sz="0" w:space="0" w:color="auto"/>
                                                    <w:bottom w:val="none" w:sz="0" w:space="0" w:color="auto"/>
                                                    <w:right w:val="none" w:sz="0" w:space="0" w:color="auto"/>
                                                  </w:divBdr>
                                                  <w:divsChild>
                                                    <w:div w:id="2105345508">
                                                      <w:marLeft w:val="0"/>
                                                      <w:marRight w:val="0"/>
                                                      <w:marTop w:val="0"/>
                                                      <w:marBottom w:val="0"/>
                                                      <w:divBdr>
                                                        <w:top w:val="none" w:sz="0" w:space="0" w:color="auto"/>
                                                        <w:left w:val="none" w:sz="0" w:space="0" w:color="auto"/>
                                                        <w:bottom w:val="none" w:sz="0" w:space="0" w:color="auto"/>
                                                        <w:right w:val="none" w:sz="0" w:space="0" w:color="auto"/>
                                                      </w:divBdr>
                                                      <w:divsChild>
                                                        <w:div w:id="7901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662193">
      <w:bodyDiv w:val="1"/>
      <w:marLeft w:val="0"/>
      <w:marRight w:val="0"/>
      <w:marTop w:val="0"/>
      <w:marBottom w:val="0"/>
      <w:divBdr>
        <w:top w:val="none" w:sz="0" w:space="0" w:color="auto"/>
        <w:left w:val="none" w:sz="0" w:space="0" w:color="auto"/>
        <w:bottom w:val="none" w:sz="0" w:space="0" w:color="auto"/>
        <w:right w:val="none" w:sz="0" w:space="0" w:color="auto"/>
      </w:divBdr>
    </w:div>
    <w:div w:id="400641159">
      <w:bodyDiv w:val="1"/>
      <w:marLeft w:val="0"/>
      <w:marRight w:val="0"/>
      <w:marTop w:val="0"/>
      <w:marBottom w:val="0"/>
      <w:divBdr>
        <w:top w:val="none" w:sz="0" w:space="0" w:color="auto"/>
        <w:left w:val="none" w:sz="0" w:space="0" w:color="auto"/>
        <w:bottom w:val="none" w:sz="0" w:space="0" w:color="auto"/>
        <w:right w:val="none" w:sz="0" w:space="0" w:color="auto"/>
      </w:divBdr>
    </w:div>
    <w:div w:id="405805431">
      <w:bodyDiv w:val="1"/>
      <w:marLeft w:val="0"/>
      <w:marRight w:val="0"/>
      <w:marTop w:val="0"/>
      <w:marBottom w:val="0"/>
      <w:divBdr>
        <w:top w:val="none" w:sz="0" w:space="0" w:color="auto"/>
        <w:left w:val="none" w:sz="0" w:space="0" w:color="auto"/>
        <w:bottom w:val="none" w:sz="0" w:space="0" w:color="auto"/>
        <w:right w:val="none" w:sz="0" w:space="0" w:color="auto"/>
      </w:divBdr>
    </w:div>
    <w:div w:id="427428779">
      <w:bodyDiv w:val="1"/>
      <w:marLeft w:val="0"/>
      <w:marRight w:val="0"/>
      <w:marTop w:val="0"/>
      <w:marBottom w:val="0"/>
      <w:divBdr>
        <w:top w:val="none" w:sz="0" w:space="0" w:color="auto"/>
        <w:left w:val="none" w:sz="0" w:space="0" w:color="auto"/>
        <w:bottom w:val="none" w:sz="0" w:space="0" w:color="auto"/>
        <w:right w:val="none" w:sz="0" w:space="0" w:color="auto"/>
      </w:divBdr>
    </w:div>
    <w:div w:id="505100362">
      <w:bodyDiv w:val="1"/>
      <w:marLeft w:val="0"/>
      <w:marRight w:val="0"/>
      <w:marTop w:val="0"/>
      <w:marBottom w:val="0"/>
      <w:divBdr>
        <w:top w:val="none" w:sz="0" w:space="0" w:color="auto"/>
        <w:left w:val="none" w:sz="0" w:space="0" w:color="auto"/>
        <w:bottom w:val="none" w:sz="0" w:space="0" w:color="auto"/>
        <w:right w:val="none" w:sz="0" w:space="0" w:color="auto"/>
      </w:divBdr>
    </w:div>
    <w:div w:id="523440712">
      <w:bodyDiv w:val="1"/>
      <w:marLeft w:val="0"/>
      <w:marRight w:val="0"/>
      <w:marTop w:val="0"/>
      <w:marBottom w:val="0"/>
      <w:divBdr>
        <w:top w:val="none" w:sz="0" w:space="0" w:color="auto"/>
        <w:left w:val="none" w:sz="0" w:space="0" w:color="auto"/>
        <w:bottom w:val="none" w:sz="0" w:space="0" w:color="auto"/>
        <w:right w:val="none" w:sz="0" w:space="0" w:color="auto"/>
      </w:divBdr>
    </w:div>
    <w:div w:id="533156870">
      <w:bodyDiv w:val="1"/>
      <w:marLeft w:val="0"/>
      <w:marRight w:val="0"/>
      <w:marTop w:val="0"/>
      <w:marBottom w:val="0"/>
      <w:divBdr>
        <w:top w:val="none" w:sz="0" w:space="0" w:color="auto"/>
        <w:left w:val="none" w:sz="0" w:space="0" w:color="auto"/>
        <w:bottom w:val="none" w:sz="0" w:space="0" w:color="auto"/>
        <w:right w:val="none" w:sz="0" w:space="0" w:color="auto"/>
      </w:divBdr>
    </w:div>
    <w:div w:id="543325153">
      <w:bodyDiv w:val="1"/>
      <w:marLeft w:val="0"/>
      <w:marRight w:val="0"/>
      <w:marTop w:val="0"/>
      <w:marBottom w:val="0"/>
      <w:divBdr>
        <w:top w:val="none" w:sz="0" w:space="0" w:color="auto"/>
        <w:left w:val="none" w:sz="0" w:space="0" w:color="auto"/>
        <w:bottom w:val="none" w:sz="0" w:space="0" w:color="auto"/>
        <w:right w:val="none" w:sz="0" w:space="0" w:color="auto"/>
      </w:divBdr>
    </w:div>
    <w:div w:id="550650390">
      <w:bodyDiv w:val="1"/>
      <w:marLeft w:val="0"/>
      <w:marRight w:val="0"/>
      <w:marTop w:val="0"/>
      <w:marBottom w:val="0"/>
      <w:divBdr>
        <w:top w:val="none" w:sz="0" w:space="0" w:color="auto"/>
        <w:left w:val="none" w:sz="0" w:space="0" w:color="auto"/>
        <w:bottom w:val="none" w:sz="0" w:space="0" w:color="auto"/>
        <w:right w:val="none" w:sz="0" w:space="0" w:color="auto"/>
      </w:divBdr>
    </w:div>
    <w:div w:id="575941962">
      <w:bodyDiv w:val="1"/>
      <w:marLeft w:val="0"/>
      <w:marRight w:val="0"/>
      <w:marTop w:val="0"/>
      <w:marBottom w:val="0"/>
      <w:divBdr>
        <w:top w:val="none" w:sz="0" w:space="0" w:color="auto"/>
        <w:left w:val="none" w:sz="0" w:space="0" w:color="auto"/>
        <w:bottom w:val="none" w:sz="0" w:space="0" w:color="auto"/>
        <w:right w:val="none" w:sz="0" w:space="0" w:color="auto"/>
      </w:divBdr>
    </w:div>
    <w:div w:id="662662437">
      <w:bodyDiv w:val="1"/>
      <w:marLeft w:val="0"/>
      <w:marRight w:val="0"/>
      <w:marTop w:val="0"/>
      <w:marBottom w:val="0"/>
      <w:divBdr>
        <w:top w:val="none" w:sz="0" w:space="0" w:color="auto"/>
        <w:left w:val="none" w:sz="0" w:space="0" w:color="auto"/>
        <w:bottom w:val="none" w:sz="0" w:space="0" w:color="auto"/>
        <w:right w:val="none" w:sz="0" w:space="0" w:color="auto"/>
      </w:divBdr>
    </w:div>
    <w:div w:id="668949496">
      <w:bodyDiv w:val="1"/>
      <w:marLeft w:val="0"/>
      <w:marRight w:val="0"/>
      <w:marTop w:val="0"/>
      <w:marBottom w:val="0"/>
      <w:divBdr>
        <w:top w:val="none" w:sz="0" w:space="0" w:color="auto"/>
        <w:left w:val="none" w:sz="0" w:space="0" w:color="auto"/>
        <w:bottom w:val="none" w:sz="0" w:space="0" w:color="auto"/>
        <w:right w:val="none" w:sz="0" w:space="0" w:color="auto"/>
      </w:divBdr>
    </w:div>
    <w:div w:id="674891094">
      <w:bodyDiv w:val="1"/>
      <w:marLeft w:val="0"/>
      <w:marRight w:val="0"/>
      <w:marTop w:val="0"/>
      <w:marBottom w:val="0"/>
      <w:divBdr>
        <w:top w:val="none" w:sz="0" w:space="0" w:color="auto"/>
        <w:left w:val="none" w:sz="0" w:space="0" w:color="auto"/>
        <w:bottom w:val="none" w:sz="0" w:space="0" w:color="auto"/>
        <w:right w:val="none" w:sz="0" w:space="0" w:color="auto"/>
      </w:divBdr>
      <w:divsChild>
        <w:div w:id="26419033">
          <w:marLeft w:val="0"/>
          <w:marRight w:val="0"/>
          <w:marTop w:val="0"/>
          <w:marBottom w:val="0"/>
          <w:divBdr>
            <w:top w:val="none" w:sz="0" w:space="0" w:color="auto"/>
            <w:left w:val="none" w:sz="0" w:space="0" w:color="auto"/>
            <w:bottom w:val="none" w:sz="0" w:space="0" w:color="auto"/>
            <w:right w:val="none" w:sz="0" w:space="0" w:color="auto"/>
          </w:divBdr>
          <w:divsChild>
            <w:div w:id="426269556">
              <w:marLeft w:val="0"/>
              <w:marRight w:val="0"/>
              <w:marTop w:val="0"/>
              <w:marBottom w:val="0"/>
              <w:divBdr>
                <w:top w:val="none" w:sz="0" w:space="0" w:color="auto"/>
                <w:left w:val="none" w:sz="0" w:space="0" w:color="auto"/>
                <w:bottom w:val="none" w:sz="0" w:space="0" w:color="auto"/>
                <w:right w:val="none" w:sz="0" w:space="0" w:color="auto"/>
              </w:divBdr>
              <w:divsChild>
                <w:div w:id="1820343254">
                  <w:marLeft w:val="0"/>
                  <w:marRight w:val="0"/>
                  <w:marTop w:val="0"/>
                  <w:marBottom w:val="0"/>
                  <w:divBdr>
                    <w:top w:val="none" w:sz="0" w:space="0" w:color="auto"/>
                    <w:left w:val="none" w:sz="0" w:space="0" w:color="auto"/>
                    <w:bottom w:val="none" w:sz="0" w:space="0" w:color="auto"/>
                    <w:right w:val="none" w:sz="0" w:space="0" w:color="auto"/>
                  </w:divBdr>
                  <w:divsChild>
                    <w:div w:id="608241360">
                      <w:marLeft w:val="0"/>
                      <w:marRight w:val="0"/>
                      <w:marTop w:val="0"/>
                      <w:marBottom w:val="0"/>
                      <w:divBdr>
                        <w:top w:val="none" w:sz="0" w:space="0" w:color="auto"/>
                        <w:left w:val="none" w:sz="0" w:space="0" w:color="auto"/>
                        <w:bottom w:val="none" w:sz="0" w:space="0" w:color="auto"/>
                        <w:right w:val="none" w:sz="0" w:space="0" w:color="auto"/>
                      </w:divBdr>
                      <w:divsChild>
                        <w:div w:id="375816135">
                          <w:marLeft w:val="0"/>
                          <w:marRight w:val="0"/>
                          <w:marTop w:val="0"/>
                          <w:marBottom w:val="0"/>
                          <w:divBdr>
                            <w:top w:val="none" w:sz="0" w:space="0" w:color="auto"/>
                            <w:left w:val="none" w:sz="0" w:space="0" w:color="auto"/>
                            <w:bottom w:val="none" w:sz="0" w:space="0" w:color="auto"/>
                            <w:right w:val="none" w:sz="0" w:space="0" w:color="auto"/>
                          </w:divBdr>
                          <w:divsChild>
                            <w:div w:id="2101678125">
                              <w:marLeft w:val="0"/>
                              <w:marRight w:val="0"/>
                              <w:marTop w:val="0"/>
                              <w:marBottom w:val="0"/>
                              <w:divBdr>
                                <w:top w:val="none" w:sz="0" w:space="0" w:color="auto"/>
                                <w:left w:val="none" w:sz="0" w:space="0" w:color="auto"/>
                                <w:bottom w:val="none" w:sz="0" w:space="0" w:color="auto"/>
                                <w:right w:val="none" w:sz="0" w:space="0" w:color="auto"/>
                              </w:divBdr>
                              <w:divsChild>
                                <w:div w:id="886406646">
                                  <w:marLeft w:val="0"/>
                                  <w:marRight w:val="0"/>
                                  <w:marTop w:val="0"/>
                                  <w:marBottom w:val="0"/>
                                  <w:divBdr>
                                    <w:top w:val="none" w:sz="0" w:space="0" w:color="auto"/>
                                    <w:left w:val="none" w:sz="0" w:space="0" w:color="auto"/>
                                    <w:bottom w:val="none" w:sz="0" w:space="0" w:color="auto"/>
                                    <w:right w:val="none" w:sz="0" w:space="0" w:color="auto"/>
                                  </w:divBdr>
                                  <w:divsChild>
                                    <w:div w:id="944537500">
                                      <w:marLeft w:val="0"/>
                                      <w:marRight w:val="0"/>
                                      <w:marTop w:val="0"/>
                                      <w:marBottom w:val="0"/>
                                      <w:divBdr>
                                        <w:top w:val="none" w:sz="0" w:space="0" w:color="auto"/>
                                        <w:left w:val="none" w:sz="0" w:space="0" w:color="auto"/>
                                        <w:bottom w:val="none" w:sz="0" w:space="0" w:color="auto"/>
                                        <w:right w:val="none" w:sz="0" w:space="0" w:color="auto"/>
                                      </w:divBdr>
                                      <w:divsChild>
                                        <w:div w:id="2090303228">
                                          <w:marLeft w:val="0"/>
                                          <w:marRight w:val="0"/>
                                          <w:marTop w:val="0"/>
                                          <w:marBottom w:val="0"/>
                                          <w:divBdr>
                                            <w:top w:val="none" w:sz="0" w:space="0" w:color="auto"/>
                                            <w:left w:val="none" w:sz="0" w:space="0" w:color="auto"/>
                                            <w:bottom w:val="none" w:sz="0" w:space="0" w:color="auto"/>
                                            <w:right w:val="none" w:sz="0" w:space="0" w:color="auto"/>
                                          </w:divBdr>
                                          <w:divsChild>
                                            <w:div w:id="430660214">
                                              <w:marLeft w:val="0"/>
                                              <w:marRight w:val="0"/>
                                              <w:marTop w:val="0"/>
                                              <w:marBottom w:val="0"/>
                                              <w:divBdr>
                                                <w:top w:val="none" w:sz="0" w:space="0" w:color="auto"/>
                                                <w:left w:val="none" w:sz="0" w:space="0" w:color="auto"/>
                                                <w:bottom w:val="none" w:sz="0" w:space="0" w:color="auto"/>
                                                <w:right w:val="none" w:sz="0" w:space="0" w:color="auto"/>
                                              </w:divBdr>
                                              <w:divsChild>
                                                <w:div w:id="247665516">
                                                  <w:marLeft w:val="0"/>
                                                  <w:marRight w:val="0"/>
                                                  <w:marTop w:val="0"/>
                                                  <w:marBottom w:val="0"/>
                                                  <w:divBdr>
                                                    <w:top w:val="none" w:sz="0" w:space="0" w:color="auto"/>
                                                    <w:left w:val="none" w:sz="0" w:space="0" w:color="auto"/>
                                                    <w:bottom w:val="none" w:sz="0" w:space="0" w:color="auto"/>
                                                    <w:right w:val="none" w:sz="0" w:space="0" w:color="auto"/>
                                                  </w:divBdr>
                                                  <w:divsChild>
                                                    <w:div w:id="514156458">
                                                      <w:marLeft w:val="0"/>
                                                      <w:marRight w:val="0"/>
                                                      <w:marTop w:val="0"/>
                                                      <w:marBottom w:val="0"/>
                                                      <w:divBdr>
                                                        <w:top w:val="none" w:sz="0" w:space="0" w:color="auto"/>
                                                        <w:left w:val="none" w:sz="0" w:space="0" w:color="auto"/>
                                                        <w:bottom w:val="none" w:sz="0" w:space="0" w:color="auto"/>
                                                        <w:right w:val="none" w:sz="0" w:space="0" w:color="auto"/>
                                                      </w:divBdr>
                                                      <w:divsChild>
                                                        <w:div w:id="10998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189952">
      <w:bodyDiv w:val="1"/>
      <w:marLeft w:val="0"/>
      <w:marRight w:val="0"/>
      <w:marTop w:val="0"/>
      <w:marBottom w:val="0"/>
      <w:divBdr>
        <w:top w:val="none" w:sz="0" w:space="0" w:color="auto"/>
        <w:left w:val="none" w:sz="0" w:space="0" w:color="auto"/>
        <w:bottom w:val="none" w:sz="0" w:space="0" w:color="auto"/>
        <w:right w:val="none" w:sz="0" w:space="0" w:color="auto"/>
      </w:divBdr>
    </w:div>
    <w:div w:id="751315638">
      <w:bodyDiv w:val="1"/>
      <w:marLeft w:val="0"/>
      <w:marRight w:val="0"/>
      <w:marTop w:val="0"/>
      <w:marBottom w:val="0"/>
      <w:divBdr>
        <w:top w:val="none" w:sz="0" w:space="0" w:color="auto"/>
        <w:left w:val="none" w:sz="0" w:space="0" w:color="auto"/>
        <w:bottom w:val="none" w:sz="0" w:space="0" w:color="auto"/>
        <w:right w:val="none" w:sz="0" w:space="0" w:color="auto"/>
      </w:divBdr>
    </w:div>
    <w:div w:id="768739738">
      <w:bodyDiv w:val="1"/>
      <w:marLeft w:val="0"/>
      <w:marRight w:val="0"/>
      <w:marTop w:val="0"/>
      <w:marBottom w:val="0"/>
      <w:divBdr>
        <w:top w:val="none" w:sz="0" w:space="0" w:color="auto"/>
        <w:left w:val="none" w:sz="0" w:space="0" w:color="auto"/>
        <w:bottom w:val="none" w:sz="0" w:space="0" w:color="auto"/>
        <w:right w:val="none" w:sz="0" w:space="0" w:color="auto"/>
      </w:divBdr>
    </w:div>
    <w:div w:id="769546783">
      <w:bodyDiv w:val="1"/>
      <w:marLeft w:val="0"/>
      <w:marRight w:val="0"/>
      <w:marTop w:val="0"/>
      <w:marBottom w:val="0"/>
      <w:divBdr>
        <w:top w:val="none" w:sz="0" w:space="0" w:color="auto"/>
        <w:left w:val="none" w:sz="0" w:space="0" w:color="auto"/>
        <w:bottom w:val="none" w:sz="0" w:space="0" w:color="auto"/>
        <w:right w:val="none" w:sz="0" w:space="0" w:color="auto"/>
      </w:divBdr>
    </w:div>
    <w:div w:id="784891298">
      <w:bodyDiv w:val="1"/>
      <w:marLeft w:val="0"/>
      <w:marRight w:val="0"/>
      <w:marTop w:val="0"/>
      <w:marBottom w:val="0"/>
      <w:divBdr>
        <w:top w:val="none" w:sz="0" w:space="0" w:color="auto"/>
        <w:left w:val="none" w:sz="0" w:space="0" w:color="auto"/>
        <w:bottom w:val="none" w:sz="0" w:space="0" w:color="auto"/>
        <w:right w:val="none" w:sz="0" w:space="0" w:color="auto"/>
      </w:divBdr>
    </w:div>
    <w:div w:id="791748881">
      <w:bodyDiv w:val="1"/>
      <w:marLeft w:val="0"/>
      <w:marRight w:val="0"/>
      <w:marTop w:val="0"/>
      <w:marBottom w:val="0"/>
      <w:divBdr>
        <w:top w:val="none" w:sz="0" w:space="0" w:color="auto"/>
        <w:left w:val="none" w:sz="0" w:space="0" w:color="auto"/>
        <w:bottom w:val="none" w:sz="0" w:space="0" w:color="auto"/>
        <w:right w:val="none" w:sz="0" w:space="0" w:color="auto"/>
      </w:divBdr>
    </w:div>
    <w:div w:id="876040064">
      <w:bodyDiv w:val="1"/>
      <w:marLeft w:val="0"/>
      <w:marRight w:val="0"/>
      <w:marTop w:val="0"/>
      <w:marBottom w:val="0"/>
      <w:divBdr>
        <w:top w:val="none" w:sz="0" w:space="0" w:color="auto"/>
        <w:left w:val="none" w:sz="0" w:space="0" w:color="auto"/>
        <w:bottom w:val="none" w:sz="0" w:space="0" w:color="auto"/>
        <w:right w:val="none" w:sz="0" w:space="0" w:color="auto"/>
      </w:divBdr>
    </w:div>
    <w:div w:id="900628406">
      <w:bodyDiv w:val="1"/>
      <w:marLeft w:val="0"/>
      <w:marRight w:val="0"/>
      <w:marTop w:val="0"/>
      <w:marBottom w:val="0"/>
      <w:divBdr>
        <w:top w:val="none" w:sz="0" w:space="0" w:color="auto"/>
        <w:left w:val="none" w:sz="0" w:space="0" w:color="auto"/>
        <w:bottom w:val="none" w:sz="0" w:space="0" w:color="auto"/>
        <w:right w:val="none" w:sz="0" w:space="0" w:color="auto"/>
      </w:divBdr>
    </w:div>
    <w:div w:id="906382108">
      <w:bodyDiv w:val="1"/>
      <w:marLeft w:val="0"/>
      <w:marRight w:val="0"/>
      <w:marTop w:val="0"/>
      <w:marBottom w:val="0"/>
      <w:divBdr>
        <w:top w:val="none" w:sz="0" w:space="0" w:color="auto"/>
        <w:left w:val="none" w:sz="0" w:space="0" w:color="auto"/>
        <w:bottom w:val="none" w:sz="0" w:space="0" w:color="auto"/>
        <w:right w:val="none" w:sz="0" w:space="0" w:color="auto"/>
      </w:divBdr>
    </w:div>
    <w:div w:id="917860835">
      <w:bodyDiv w:val="1"/>
      <w:marLeft w:val="0"/>
      <w:marRight w:val="0"/>
      <w:marTop w:val="0"/>
      <w:marBottom w:val="0"/>
      <w:divBdr>
        <w:top w:val="none" w:sz="0" w:space="0" w:color="auto"/>
        <w:left w:val="none" w:sz="0" w:space="0" w:color="auto"/>
        <w:bottom w:val="none" w:sz="0" w:space="0" w:color="auto"/>
        <w:right w:val="none" w:sz="0" w:space="0" w:color="auto"/>
      </w:divBdr>
    </w:div>
    <w:div w:id="920412533">
      <w:bodyDiv w:val="1"/>
      <w:marLeft w:val="0"/>
      <w:marRight w:val="0"/>
      <w:marTop w:val="0"/>
      <w:marBottom w:val="0"/>
      <w:divBdr>
        <w:top w:val="none" w:sz="0" w:space="0" w:color="auto"/>
        <w:left w:val="none" w:sz="0" w:space="0" w:color="auto"/>
        <w:bottom w:val="none" w:sz="0" w:space="0" w:color="auto"/>
        <w:right w:val="none" w:sz="0" w:space="0" w:color="auto"/>
      </w:divBdr>
    </w:div>
    <w:div w:id="978418080">
      <w:bodyDiv w:val="1"/>
      <w:marLeft w:val="0"/>
      <w:marRight w:val="0"/>
      <w:marTop w:val="0"/>
      <w:marBottom w:val="0"/>
      <w:divBdr>
        <w:top w:val="none" w:sz="0" w:space="0" w:color="auto"/>
        <w:left w:val="none" w:sz="0" w:space="0" w:color="auto"/>
        <w:bottom w:val="none" w:sz="0" w:space="0" w:color="auto"/>
        <w:right w:val="none" w:sz="0" w:space="0" w:color="auto"/>
      </w:divBdr>
    </w:div>
    <w:div w:id="1009063942">
      <w:bodyDiv w:val="1"/>
      <w:marLeft w:val="0"/>
      <w:marRight w:val="0"/>
      <w:marTop w:val="0"/>
      <w:marBottom w:val="0"/>
      <w:divBdr>
        <w:top w:val="none" w:sz="0" w:space="0" w:color="auto"/>
        <w:left w:val="none" w:sz="0" w:space="0" w:color="auto"/>
        <w:bottom w:val="none" w:sz="0" w:space="0" w:color="auto"/>
        <w:right w:val="none" w:sz="0" w:space="0" w:color="auto"/>
      </w:divBdr>
      <w:divsChild>
        <w:div w:id="793985907">
          <w:marLeft w:val="0"/>
          <w:marRight w:val="0"/>
          <w:marTop w:val="0"/>
          <w:marBottom w:val="0"/>
          <w:divBdr>
            <w:top w:val="none" w:sz="0" w:space="0" w:color="auto"/>
            <w:left w:val="none" w:sz="0" w:space="0" w:color="auto"/>
            <w:bottom w:val="none" w:sz="0" w:space="0" w:color="auto"/>
            <w:right w:val="none" w:sz="0" w:space="0" w:color="auto"/>
          </w:divBdr>
          <w:divsChild>
            <w:div w:id="945816747">
              <w:marLeft w:val="0"/>
              <w:marRight w:val="0"/>
              <w:marTop w:val="0"/>
              <w:marBottom w:val="0"/>
              <w:divBdr>
                <w:top w:val="none" w:sz="0" w:space="0" w:color="auto"/>
                <w:left w:val="none" w:sz="0" w:space="0" w:color="auto"/>
                <w:bottom w:val="none" w:sz="0" w:space="0" w:color="auto"/>
                <w:right w:val="none" w:sz="0" w:space="0" w:color="auto"/>
              </w:divBdr>
              <w:divsChild>
                <w:div w:id="1084036092">
                  <w:marLeft w:val="0"/>
                  <w:marRight w:val="0"/>
                  <w:marTop w:val="0"/>
                  <w:marBottom w:val="0"/>
                  <w:divBdr>
                    <w:top w:val="none" w:sz="0" w:space="0" w:color="auto"/>
                    <w:left w:val="none" w:sz="0" w:space="0" w:color="auto"/>
                    <w:bottom w:val="none" w:sz="0" w:space="0" w:color="auto"/>
                    <w:right w:val="none" w:sz="0" w:space="0" w:color="auto"/>
                  </w:divBdr>
                  <w:divsChild>
                    <w:div w:id="1711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5995">
      <w:bodyDiv w:val="1"/>
      <w:marLeft w:val="0"/>
      <w:marRight w:val="0"/>
      <w:marTop w:val="0"/>
      <w:marBottom w:val="0"/>
      <w:divBdr>
        <w:top w:val="none" w:sz="0" w:space="0" w:color="auto"/>
        <w:left w:val="none" w:sz="0" w:space="0" w:color="auto"/>
        <w:bottom w:val="none" w:sz="0" w:space="0" w:color="auto"/>
        <w:right w:val="none" w:sz="0" w:space="0" w:color="auto"/>
      </w:divBdr>
    </w:div>
    <w:div w:id="1049183919">
      <w:bodyDiv w:val="1"/>
      <w:marLeft w:val="0"/>
      <w:marRight w:val="0"/>
      <w:marTop w:val="0"/>
      <w:marBottom w:val="0"/>
      <w:divBdr>
        <w:top w:val="none" w:sz="0" w:space="0" w:color="auto"/>
        <w:left w:val="none" w:sz="0" w:space="0" w:color="auto"/>
        <w:bottom w:val="none" w:sz="0" w:space="0" w:color="auto"/>
        <w:right w:val="none" w:sz="0" w:space="0" w:color="auto"/>
      </w:divBdr>
    </w:div>
    <w:div w:id="1062557365">
      <w:bodyDiv w:val="1"/>
      <w:marLeft w:val="0"/>
      <w:marRight w:val="0"/>
      <w:marTop w:val="0"/>
      <w:marBottom w:val="0"/>
      <w:divBdr>
        <w:top w:val="none" w:sz="0" w:space="0" w:color="auto"/>
        <w:left w:val="none" w:sz="0" w:space="0" w:color="auto"/>
        <w:bottom w:val="none" w:sz="0" w:space="0" w:color="auto"/>
        <w:right w:val="none" w:sz="0" w:space="0" w:color="auto"/>
      </w:divBdr>
    </w:div>
    <w:div w:id="1075278076">
      <w:bodyDiv w:val="1"/>
      <w:marLeft w:val="0"/>
      <w:marRight w:val="0"/>
      <w:marTop w:val="0"/>
      <w:marBottom w:val="0"/>
      <w:divBdr>
        <w:top w:val="none" w:sz="0" w:space="0" w:color="auto"/>
        <w:left w:val="none" w:sz="0" w:space="0" w:color="auto"/>
        <w:bottom w:val="none" w:sz="0" w:space="0" w:color="auto"/>
        <w:right w:val="none" w:sz="0" w:space="0" w:color="auto"/>
      </w:divBdr>
    </w:div>
    <w:div w:id="1112212262">
      <w:bodyDiv w:val="1"/>
      <w:marLeft w:val="0"/>
      <w:marRight w:val="0"/>
      <w:marTop w:val="0"/>
      <w:marBottom w:val="0"/>
      <w:divBdr>
        <w:top w:val="none" w:sz="0" w:space="0" w:color="auto"/>
        <w:left w:val="none" w:sz="0" w:space="0" w:color="auto"/>
        <w:bottom w:val="none" w:sz="0" w:space="0" w:color="auto"/>
        <w:right w:val="none" w:sz="0" w:space="0" w:color="auto"/>
      </w:divBdr>
    </w:div>
    <w:div w:id="1140879254">
      <w:bodyDiv w:val="1"/>
      <w:marLeft w:val="0"/>
      <w:marRight w:val="0"/>
      <w:marTop w:val="0"/>
      <w:marBottom w:val="0"/>
      <w:divBdr>
        <w:top w:val="none" w:sz="0" w:space="0" w:color="auto"/>
        <w:left w:val="none" w:sz="0" w:space="0" w:color="auto"/>
        <w:bottom w:val="none" w:sz="0" w:space="0" w:color="auto"/>
        <w:right w:val="none" w:sz="0" w:space="0" w:color="auto"/>
      </w:divBdr>
    </w:div>
    <w:div w:id="1141577916">
      <w:bodyDiv w:val="1"/>
      <w:marLeft w:val="0"/>
      <w:marRight w:val="0"/>
      <w:marTop w:val="0"/>
      <w:marBottom w:val="0"/>
      <w:divBdr>
        <w:top w:val="none" w:sz="0" w:space="0" w:color="auto"/>
        <w:left w:val="none" w:sz="0" w:space="0" w:color="auto"/>
        <w:bottom w:val="none" w:sz="0" w:space="0" w:color="auto"/>
        <w:right w:val="none" w:sz="0" w:space="0" w:color="auto"/>
      </w:divBdr>
    </w:div>
    <w:div w:id="1156460868">
      <w:bodyDiv w:val="1"/>
      <w:marLeft w:val="0"/>
      <w:marRight w:val="0"/>
      <w:marTop w:val="0"/>
      <w:marBottom w:val="0"/>
      <w:divBdr>
        <w:top w:val="none" w:sz="0" w:space="0" w:color="auto"/>
        <w:left w:val="none" w:sz="0" w:space="0" w:color="auto"/>
        <w:bottom w:val="none" w:sz="0" w:space="0" w:color="auto"/>
        <w:right w:val="none" w:sz="0" w:space="0" w:color="auto"/>
      </w:divBdr>
    </w:div>
    <w:div w:id="1165709608">
      <w:bodyDiv w:val="1"/>
      <w:marLeft w:val="0"/>
      <w:marRight w:val="0"/>
      <w:marTop w:val="0"/>
      <w:marBottom w:val="0"/>
      <w:divBdr>
        <w:top w:val="none" w:sz="0" w:space="0" w:color="auto"/>
        <w:left w:val="none" w:sz="0" w:space="0" w:color="auto"/>
        <w:bottom w:val="none" w:sz="0" w:space="0" w:color="auto"/>
        <w:right w:val="none" w:sz="0" w:space="0" w:color="auto"/>
      </w:divBdr>
    </w:div>
    <w:div w:id="1173301929">
      <w:bodyDiv w:val="1"/>
      <w:marLeft w:val="0"/>
      <w:marRight w:val="0"/>
      <w:marTop w:val="0"/>
      <w:marBottom w:val="0"/>
      <w:divBdr>
        <w:top w:val="none" w:sz="0" w:space="0" w:color="auto"/>
        <w:left w:val="none" w:sz="0" w:space="0" w:color="auto"/>
        <w:bottom w:val="none" w:sz="0" w:space="0" w:color="auto"/>
        <w:right w:val="none" w:sz="0" w:space="0" w:color="auto"/>
      </w:divBdr>
    </w:div>
    <w:div w:id="1173377431">
      <w:bodyDiv w:val="1"/>
      <w:marLeft w:val="0"/>
      <w:marRight w:val="0"/>
      <w:marTop w:val="0"/>
      <w:marBottom w:val="0"/>
      <w:divBdr>
        <w:top w:val="none" w:sz="0" w:space="0" w:color="auto"/>
        <w:left w:val="none" w:sz="0" w:space="0" w:color="auto"/>
        <w:bottom w:val="none" w:sz="0" w:space="0" w:color="auto"/>
        <w:right w:val="none" w:sz="0" w:space="0" w:color="auto"/>
      </w:divBdr>
    </w:div>
    <w:div w:id="1186867765">
      <w:bodyDiv w:val="1"/>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120"/>
          <w:divBdr>
            <w:top w:val="none" w:sz="0" w:space="0" w:color="auto"/>
            <w:left w:val="none" w:sz="0" w:space="0" w:color="auto"/>
            <w:bottom w:val="none" w:sz="0" w:space="0" w:color="auto"/>
            <w:right w:val="none" w:sz="0" w:space="0" w:color="auto"/>
          </w:divBdr>
          <w:divsChild>
            <w:div w:id="19830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5368">
      <w:bodyDiv w:val="1"/>
      <w:marLeft w:val="0"/>
      <w:marRight w:val="0"/>
      <w:marTop w:val="0"/>
      <w:marBottom w:val="0"/>
      <w:divBdr>
        <w:top w:val="none" w:sz="0" w:space="0" w:color="auto"/>
        <w:left w:val="none" w:sz="0" w:space="0" w:color="auto"/>
        <w:bottom w:val="none" w:sz="0" w:space="0" w:color="auto"/>
        <w:right w:val="none" w:sz="0" w:space="0" w:color="auto"/>
      </w:divBdr>
    </w:div>
    <w:div w:id="1213661670">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4390853">
      <w:bodyDiv w:val="1"/>
      <w:marLeft w:val="0"/>
      <w:marRight w:val="0"/>
      <w:marTop w:val="0"/>
      <w:marBottom w:val="0"/>
      <w:divBdr>
        <w:top w:val="none" w:sz="0" w:space="0" w:color="auto"/>
        <w:left w:val="none" w:sz="0" w:space="0" w:color="auto"/>
        <w:bottom w:val="none" w:sz="0" w:space="0" w:color="auto"/>
        <w:right w:val="none" w:sz="0" w:space="0" w:color="auto"/>
      </w:divBdr>
    </w:div>
    <w:div w:id="1246577226">
      <w:bodyDiv w:val="1"/>
      <w:marLeft w:val="0"/>
      <w:marRight w:val="0"/>
      <w:marTop w:val="0"/>
      <w:marBottom w:val="0"/>
      <w:divBdr>
        <w:top w:val="none" w:sz="0" w:space="0" w:color="auto"/>
        <w:left w:val="none" w:sz="0" w:space="0" w:color="auto"/>
        <w:bottom w:val="none" w:sz="0" w:space="0" w:color="auto"/>
        <w:right w:val="none" w:sz="0" w:space="0" w:color="auto"/>
      </w:divBdr>
    </w:div>
    <w:div w:id="1283852133">
      <w:bodyDiv w:val="1"/>
      <w:marLeft w:val="0"/>
      <w:marRight w:val="0"/>
      <w:marTop w:val="0"/>
      <w:marBottom w:val="0"/>
      <w:divBdr>
        <w:top w:val="none" w:sz="0" w:space="0" w:color="auto"/>
        <w:left w:val="none" w:sz="0" w:space="0" w:color="auto"/>
        <w:bottom w:val="none" w:sz="0" w:space="0" w:color="auto"/>
        <w:right w:val="none" w:sz="0" w:space="0" w:color="auto"/>
      </w:divBdr>
    </w:div>
    <w:div w:id="1300115885">
      <w:bodyDiv w:val="1"/>
      <w:marLeft w:val="0"/>
      <w:marRight w:val="0"/>
      <w:marTop w:val="0"/>
      <w:marBottom w:val="0"/>
      <w:divBdr>
        <w:top w:val="none" w:sz="0" w:space="0" w:color="auto"/>
        <w:left w:val="none" w:sz="0" w:space="0" w:color="auto"/>
        <w:bottom w:val="none" w:sz="0" w:space="0" w:color="auto"/>
        <w:right w:val="none" w:sz="0" w:space="0" w:color="auto"/>
      </w:divBdr>
    </w:div>
    <w:div w:id="1301958269">
      <w:bodyDiv w:val="1"/>
      <w:marLeft w:val="0"/>
      <w:marRight w:val="0"/>
      <w:marTop w:val="0"/>
      <w:marBottom w:val="0"/>
      <w:divBdr>
        <w:top w:val="none" w:sz="0" w:space="0" w:color="auto"/>
        <w:left w:val="none" w:sz="0" w:space="0" w:color="auto"/>
        <w:bottom w:val="none" w:sz="0" w:space="0" w:color="auto"/>
        <w:right w:val="none" w:sz="0" w:space="0" w:color="auto"/>
      </w:divBdr>
    </w:div>
    <w:div w:id="1346203553">
      <w:bodyDiv w:val="1"/>
      <w:marLeft w:val="0"/>
      <w:marRight w:val="0"/>
      <w:marTop w:val="0"/>
      <w:marBottom w:val="0"/>
      <w:divBdr>
        <w:top w:val="none" w:sz="0" w:space="0" w:color="auto"/>
        <w:left w:val="none" w:sz="0" w:space="0" w:color="auto"/>
        <w:bottom w:val="none" w:sz="0" w:space="0" w:color="auto"/>
        <w:right w:val="none" w:sz="0" w:space="0" w:color="auto"/>
      </w:divBdr>
    </w:div>
    <w:div w:id="1354190700">
      <w:bodyDiv w:val="1"/>
      <w:marLeft w:val="0"/>
      <w:marRight w:val="0"/>
      <w:marTop w:val="0"/>
      <w:marBottom w:val="0"/>
      <w:divBdr>
        <w:top w:val="none" w:sz="0" w:space="0" w:color="auto"/>
        <w:left w:val="none" w:sz="0" w:space="0" w:color="auto"/>
        <w:bottom w:val="none" w:sz="0" w:space="0" w:color="auto"/>
        <w:right w:val="none" w:sz="0" w:space="0" w:color="auto"/>
      </w:divBdr>
    </w:div>
    <w:div w:id="1357536113">
      <w:bodyDiv w:val="1"/>
      <w:marLeft w:val="0"/>
      <w:marRight w:val="0"/>
      <w:marTop w:val="0"/>
      <w:marBottom w:val="0"/>
      <w:divBdr>
        <w:top w:val="none" w:sz="0" w:space="0" w:color="auto"/>
        <w:left w:val="none" w:sz="0" w:space="0" w:color="auto"/>
        <w:bottom w:val="none" w:sz="0" w:space="0" w:color="auto"/>
        <w:right w:val="none" w:sz="0" w:space="0" w:color="auto"/>
      </w:divBdr>
    </w:div>
    <w:div w:id="1413620827">
      <w:bodyDiv w:val="1"/>
      <w:marLeft w:val="0"/>
      <w:marRight w:val="0"/>
      <w:marTop w:val="0"/>
      <w:marBottom w:val="0"/>
      <w:divBdr>
        <w:top w:val="none" w:sz="0" w:space="0" w:color="auto"/>
        <w:left w:val="none" w:sz="0" w:space="0" w:color="auto"/>
        <w:bottom w:val="none" w:sz="0" w:space="0" w:color="auto"/>
        <w:right w:val="none" w:sz="0" w:space="0" w:color="auto"/>
      </w:divBdr>
    </w:div>
    <w:div w:id="1420834478">
      <w:bodyDiv w:val="1"/>
      <w:marLeft w:val="0"/>
      <w:marRight w:val="0"/>
      <w:marTop w:val="0"/>
      <w:marBottom w:val="0"/>
      <w:divBdr>
        <w:top w:val="none" w:sz="0" w:space="0" w:color="auto"/>
        <w:left w:val="none" w:sz="0" w:space="0" w:color="auto"/>
        <w:bottom w:val="none" w:sz="0" w:space="0" w:color="auto"/>
        <w:right w:val="none" w:sz="0" w:space="0" w:color="auto"/>
      </w:divBdr>
    </w:div>
    <w:div w:id="1426851468">
      <w:bodyDiv w:val="1"/>
      <w:marLeft w:val="0"/>
      <w:marRight w:val="0"/>
      <w:marTop w:val="0"/>
      <w:marBottom w:val="0"/>
      <w:divBdr>
        <w:top w:val="none" w:sz="0" w:space="0" w:color="auto"/>
        <w:left w:val="none" w:sz="0" w:space="0" w:color="auto"/>
        <w:bottom w:val="none" w:sz="0" w:space="0" w:color="auto"/>
        <w:right w:val="none" w:sz="0" w:space="0" w:color="auto"/>
      </w:divBdr>
    </w:div>
    <w:div w:id="1435132788">
      <w:bodyDiv w:val="1"/>
      <w:marLeft w:val="0"/>
      <w:marRight w:val="0"/>
      <w:marTop w:val="0"/>
      <w:marBottom w:val="0"/>
      <w:divBdr>
        <w:top w:val="none" w:sz="0" w:space="0" w:color="auto"/>
        <w:left w:val="none" w:sz="0" w:space="0" w:color="auto"/>
        <w:bottom w:val="none" w:sz="0" w:space="0" w:color="auto"/>
        <w:right w:val="none" w:sz="0" w:space="0" w:color="auto"/>
      </w:divBdr>
    </w:div>
    <w:div w:id="1444379751">
      <w:bodyDiv w:val="1"/>
      <w:marLeft w:val="0"/>
      <w:marRight w:val="0"/>
      <w:marTop w:val="0"/>
      <w:marBottom w:val="0"/>
      <w:divBdr>
        <w:top w:val="none" w:sz="0" w:space="0" w:color="auto"/>
        <w:left w:val="none" w:sz="0" w:space="0" w:color="auto"/>
        <w:bottom w:val="none" w:sz="0" w:space="0" w:color="auto"/>
        <w:right w:val="none" w:sz="0" w:space="0" w:color="auto"/>
      </w:divBdr>
      <w:divsChild>
        <w:div w:id="1905214397">
          <w:marLeft w:val="0"/>
          <w:marRight w:val="0"/>
          <w:marTop w:val="0"/>
          <w:marBottom w:val="0"/>
          <w:divBdr>
            <w:top w:val="none" w:sz="0" w:space="0" w:color="auto"/>
            <w:left w:val="none" w:sz="0" w:space="0" w:color="auto"/>
            <w:bottom w:val="none" w:sz="0" w:space="0" w:color="auto"/>
            <w:right w:val="none" w:sz="0" w:space="0" w:color="auto"/>
          </w:divBdr>
          <w:divsChild>
            <w:div w:id="1981616242">
              <w:marLeft w:val="0"/>
              <w:marRight w:val="0"/>
              <w:marTop w:val="0"/>
              <w:marBottom w:val="0"/>
              <w:divBdr>
                <w:top w:val="none" w:sz="0" w:space="0" w:color="auto"/>
                <w:left w:val="none" w:sz="0" w:space="0" w:color="auto"/>
                <w:bottom w:val="none" w:sz="0" w:space="0" w:color="auto"/>
                <w:right w:val="none" w:sz="0" w:space="0" w:color="auto"/>
              </w:divBdr>
              <w:divsChild>
                <w:div w:id="183980504">
                  <w:marLeft w:val="0"/>
                  <w:marRight w:val="0"/>
                  <w:marTop w:val="0"/>
                  <w:marBottom w:val="0"/>
                  <w:divBdr>
                    <w:top w:val="none" w:sz="0" w:space="0" w:color="auto"/>
                    <w:left w:val="none" w:sz="0" w:space="0" w:color="auto"/>
                    <w:bottom w:val="none" w:sz="0" w:space="0" w:color="auto"/>
                    <w:right w:val="none" w:sz="0" w:space="0" w:color="auto"/>
                  </w:divBdr>
                  <w:divsChild>
                    <w:div w:id="1396972623">
                      <w:marLeft w:val="0"/>
                      <w:marRight w:val="0"/>
                      <w:marTop w:val="0"/>
                      <w:marBottom w:val="0"/>
                      <w:divBdr>
                        <w:top w:val="none" w:sz="0" w:space="0" w:color="auto"/>
                        <w:left w:val="none" w:sz="0" w:space="0" w:color="auto"/>
                        <w:bottom w:val="none" w:sz="0" w:space="0" w:color="auto"/>
                        <w:right w:val="none" w:sz="0" w:space="0" w:color="auto"/>
                      </w:divBdr>
                      <w:divsChild>
                        <w:div w:id="1724989220">
                          <w:marLeft w:val="0"/>
                          <w:marRight w:val="0"/>
                          <w:marTop w:val="0"/>
                          <w:marBottom w:val="0"/>
                          <w:divBdr>
                            <w:top w:val="none" w:sz="0" w:space="0" w:color="auto"/>
                            <w:left w:val="none" w:sz="0" w:space="0" w:color="auto"/>
                            <w:bottom w:val="none" w:sz="0" w:space="0" w:color="auto"/>
                            <w:right w:val="none" w:sz="0" w:space="0" w:color="auto"/>
                          </w:divBdr>
                          <w:divsChild>
                            <w:div w:id="1853689693">
                              <w:marLeft w:val="0"/>
                              <w:marRight w:val="0"/>
                              <w:marTop w:val="0"/>
                              <w:marBottom w:val="0"/>
                              <w:divBdr>
                                <w:top w:val="none" w:sz="0" w:space="0" w:color="auto"/>
                                <w:left w:val="none" w:sz="0" w:space="0" w:color="auto"/>
                                <w:bottom w:val="none" w:sz="0" w:space="0" w:color="auto"/>
                                <w:right w:val="none" w:sz="0" w:space="0" w:color="auto"/>
                              </w:divBdr>
                              <w:divsChild>
                                <w:div w:id="1141507629">
                                  <w:marLeft w:val="0"/>
                                  <w:marRight w:val="0"/>
                                  <w:marTop w:val="0"/>
                                  <w:marBottom w:val="0"/>
                                  <w:divBdr>
                                    <w:top w:val="none" w:sz="0" w:space="0" w:color="auto"/>
                                    <w:left w:val="none" w:sz="0" w:space="0" w:color="auto"/>
                                    <w:bottom w:val="none" w:sz="0" w:space="0" w:color="auto"/>
                                    <w:right w:val="none" w:sz="0" w:space="0" w:color="auto"/>
                                  </w:divBdr>
                                  <w:divsChild>
                                    <w:div w:id="1835760400">
                                      <w:marLeft w:val="0"/>
                                      <w:marRight w:val="0"/>
                                      <w:marTop w:val="0"/>
                                      <w:marBottom w:val="0"/>
                                      <w:divBdr>
                                        <w:top w:val="none" w:sz="0" w:space="0" w:color="auto"/>
                                        <w:left w:val="none" w:sz="0" w:space="0" w:color="auto"/>
                                        <w:bottom w:val="none" w:sz="0" w:space="0" w:color="auto"/>
                                        <w:right w:val="none" w:sz="0" w:space="0" w:color="auto"/>
                                      </w:divBdr>
                                      <w:divsChild>
                                        <w:div w:id="812406089">
                                          <w:marLeft w:val="0"/>
                                          <w:marRight w:val="0"/>
                                          <w:marTop w:val="0"/>
                                          <w:marBottom w:val="0"/>
                                          <w:divBdr>
                                            <w:top w:val="none" w:sz="0" w:space="0" w:color="auto"/>
                                            <w:left w:val="none" w:sz="0" w:space="0" w:color="auto"/>
                                            <w:bottom w:val="none" w:sz="0" w:space="0" w:color="auto"/>
                                            <w:right w:val="none" w:sz="0" w:space="0" w:color="auto"/>
                                          </w:divBdr>
                                          <w:divsChild>
                                            <w:div w:id="1285580408">
                                              <w:marLeft w:val="0"/>
                                              <w:marRight w:val="0"/>
                                              <w:marTop w:val="0"/>
                                              <w:marBottom w:val="0"/>
                                              <w:divBdr>
                                                <w:top w:val="none" w:sz="0" w:space="0" w:color="auto"/>
                                                <w:left w:val="none" w:sz="0" w:space="0" w:color="auto"/>
                                                <w:bottom w:val="none" w:sz="0" w:space="0" w:color="auto"/>
                                                <w:right w:val="none" w:sz="0" w:space="0" w:color="auto"/>
                                              </w:divBdr>
                                              <w:divsChild>
                                                <w:div w:id="869417594">
                                                  <w:marLeft w:val="0"/>
                                                  <w:marRight w:val="0"/>
                                                  <w:marTop w:val="0"/>
                                                  <w:marBottom w:val="0"/>
                                                  <w:divBdr>
                                                    <w:top w:val="none" w:sz="0" w:space="0" w:color="auto"/>
                                                    <w:left w:val="none" w:sz="0" w:space="0" w:color="auto"/>
                                                    <w:bottom w:val="none" w:sz="0" w:space="0" w:color="auto"/>
                                                    <w:right w:val="none" w:sz="0" w:space="0" w:color="auto"/>
                                                  </w:divBdr>
                                                  <w:divsChild>
                                                    <w:div w:id="553541990">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294102">
      <w:bodyDiv w:val="1"/>
      <w:marLeft w:val="0"/>
      <w:marRight w:val="0"/>
      <w:marTop w:val="0"/>
      <w:marBottom w:val="0"/>
      <w:divBdr>
        <w:top w:val="none" w:sz="0" w:space="0" w:color="auto"/>
        <w:left w:val="none" w:sz="0" w:space="0" w:color="auto"/>
        <w:bottom w:val="none" w:sz="0" w:space="0" w:color="auto"/>
        <w:right w:val="none" w:sz="0" w:space="0" w:color="auto"/>
      </w:divBdr>
    </w:div>
    <w:div w:id="1464542735">
      <w:bodyDiv w:val="1"/>
      <w:marLeft w:val="0"/>
      <w:marRight w:val="0"/>
      <w:marTop w:val="0"/>
      <w:marBottom w:val="0"/>
      <w:divBdr>
        <w:top w:val="none" w:sz="0" w:space="0" w:color="auto"/>
        <w:left w:val="none" w:sz="0" w:space="0" w:color="auto"/>
        <w:bottom w:val="none" w:sz="0" w:space="0" w:color="auto"/>
        <w:right w:val="none" w:sz="0" w:space="0" w:color="auto"/>
      </w:divBdr>
    </w:div>
    <w:div w:id="1522235048">
      <w:bodyDiv w:val="1"/>
      <w:marLeft w:val="0"/>
      <w:marRight w:val="0"/>
      <w:marTop w:val="0"/>
      <w:marBottom w:val="0"/>
      <w:divBdr>
        <w:top w:val="none" w:sz="0" w:space="0" w:color="auto"/>
        <w:left w:val="none" w:sz="0" w:space="0" w:color="auto"/>
        <w:bottom w:val="none" w:sz="0" w:space="0" w:color="auto"/>
        <w:right w:val="none" w:sz="0" w:space="0" w:color="auto"/>
      </w:divBdr>
    </w:div>
    <w:div w:id="1538078643">
      <w:bodyDiv w:val="1"/>
      <w:marLeft w:val="0"/>
      <w:marRight w:val="0"/>
      <w:marTop w:val="0"/>
      <w:marBottom w:val="0"/>
      <w:divBdr>
        <w:top w:val="none" w:sz="0" w:space="0" w:color="auto"/>
        <w:left w:val="none" w:sz="0" w:space="0" w:color="auto"/>
        <w:bottom w:val="none" w:sz="0" w:space="0" w:color="auto"/>
        <w:right w:val="none" w:sz="0" w:space="0" w:color="auto"/>
      </w:divBdr>
    </w:div>
    <w:div w:id="1553542902">
      <w:bodyDiv w:val="1"/>
      <w:marLeft w:val="0"/>
      <w:marRight w:val="0"/>
      <w:marTop w:val="0"/>
      <w:marBottom w:val="0"/>
      <w:divBdr>
        <w:top w:val="none" w:sz="0" w:space="0" w:color="auto"/>
        <w:left w:val="none" w:sz="0" w:space="0" w:color="auto"/>
        <w:bottom w:val="none" w:sz="0" w:space="0" w:color="auto"/>
        <w:right w:val="none" w:sz="0" w:space="0" w:color="auto"/>
      </w:divBdr>
      <w:divsChild>
        <w:div w:id="1825048435">
          <w:marLeft w:val="0"/>
          <w:marRight w:val="0"/>
          <w:marTop w:val="0"/>
          <w:marBottom w:val="0"/>
          <w:divBdr>
            <w:top w:val="none" w:sz="0" w:space="0" w:color="auto"/>
            <w:left w:val="none" w:sz="0" w:space="0" w:color="auto"/>
            <w:bottom w:val="none" w:sz="0" w:space="0" w:color="auto"/>
            <w:right w:val="none" w:sz="0" w:space="0" w:color="auto"/>
          </w:divBdr>
          <w:divsChild>
            <w:div w:id="704646715">
              <w:marLeft w:val="0"/>
              <w:marRight w:val="0"/>
              <w:marTop w:val="0"/>
              <w:marBottom w:val="0"/>
              <w:divBdr>
                <w:top w:val="none" w:sz="0" w:space="0" w:color="auto"/>
                <w:left w:val="none" w:sz="0" w:space="0" w:color="auto"/>
                <w:bottom w:val="none" w:sz="0" w:space="0" w:color="auto"/>
                <w:right w:val="none" w:sz="0" w:space="0" w:color="auto"/>
              </w:divBdr>
              <w:divsChild>
                <w:div w:id="1323192840">
                  <w:marLeft w:val="0"/>
                  <w:marRight w:val="0"/>
                  <w:marTop w:val="0"/>
                  <w:marBottom w:val="0"/>
                  <w:divBdr>
                    <w:top w:val="none" w:sz="0" w:space="0" w:color="auto"/>
                    <w:left w:val="none" w:sz="0" w:space="0" w:color="auto"/>
                    <w:bottom w:val="none" w:sz="0" w:space="0" w:color="auto"/>
                    <w:right w:val="none" w:sz="0" w:space="0" w:color="auto"/>
                  </w:divBdr>
                  <w:divsChild>
                    <w:div w:id="1705249121">
                      <w:marLeft w:val="0"/>
                      <w:marRight w:val="0"/>
                      <w:marTop w:val="0"/>
                      <w:marBottom w:val="0"/>
                      <w:divBdr>
                        <w:top w:val="none" w:sz="0" w:space="0" w:color="auto"/>
                        <w:left w:val="none" w:sz="0" w:space="0" w:color="auto"/>
                        <w:bottom w:val="none" w:sz="0" w:space="0" w:color="auto"/>
                        <w:right w:val="none" w:sz="0" w:space="0" w:color="auto"/>
                      </w:divBdr>
                      <w:divsChild>
                        <w:div w:id="497699618">
                          <w:marLeft w:val="0"/>
                          <w:marRight w:val="0"/>
                          <w:marTop w:val="0"/>
                          <w:marBottom w:val="0"/>
                          <w:divBdr>
                            <w:top w:val="none" w:sz="0" w:space="0" w:color="auto"/>
                            <w:left w:val="none" w:sz="0" w:space="0" w:color="auto"/>
                            <w:bottom w:val="none" w:sz="0" w:space="0" w:color="auto"/>
                            <w:right w:val="none" w:sz="0" w:space="0" w:color="auto"/>
                          </w:divBdr>
                          <w:divsChild>
                            <w:div w:id="564728817">
                              <w:marLeft w:val="0"/>
                              <w:marRight w:val="0"/>
                              <w:marTop w:val="0"/>
                              <w:marBottom w:val="0"/>
                              <w:divBdr>
                                <w:top w:val="none" w:sz="0" w:space="0" w:color="auto"/>
                                <w:left w:val="none" w:sz="0" w:space="0" w:color="auto"/>
                                <w:bottom w:val="none" w:sz="0" w:space="0" w:color="auto"/>
                                <w:right w:val="none" w:sz="0" w:space="0" w:color="auto"/>
                              </w:divBdr>
                              <w:divsChild>
                                <w:div w:id="187455044">
                                  <w:marLeft w:val="0"/>
                                  <w:marRight w:val="0"/>
                                  <w:marTop w:val="0"/>
                                  <w:marBottom w:val="0"/>
                                  <w:divBdr>
                                    <w:top w:val="none" w:sz="0" w:space="0" w:color="auto"/>
                                    <w:left w:val="none" w:sz="0" w:space="0" w:color="auto"/>
                                    <w:bottom w:val="none" w:sz="0" w:space="0" w:color="auto"/>
                                    <w:right w:val="none" w:sz="0" w:space="0" w:color="auto"/>
                                  </w:divBdr>
                                  <w:divsChild>
                                    <w:div w:id="69278499">
                                      <w:marLeft w:val="0"/>
                                      <w:marRight w:val="0"/>
                                      <w:marTop w:val="0"/>
                                      <w:marBottom w:val="0"/>
                                      <w:divBdr>
                                        <w:top w:val="none" w:sz="0" w:space="0" w:color="auto"/>
                                        <w:left w:val="none" w:sz="0" w:space="0" w:color="auto"/>
                                        <w:bottom w:val="none" w:sz="0" w:space="0" w:color="auto"/>
                                        <w:right w:val="none" w:sz="0" w:space="0" w:color="auto"/>
                                      </w:divBdr>
                                      <w:divsChild>
                                        <w:div w:id="1197347614">
                                          <w:marLeft w:val="0"/>
                                          <w:marRight w:val="0"/>
                                          <w:marTop w:val="0"/>
                                          <w:marBottom w:val="0"/>
                                          <w:divBdr>
                                            <w:top w:val="none" w:sz="0" w:space="0" w:color="auto"/>
                                            <w:left w:val="none" w:sz="0" w:space="0" w:color="auto"/>
                                            <w:bottom w:val="none" w:sz="0" w:space="0" w:color="auto"/>
                                            <w:right w:val="none" w:sz="0" w:space="0" w:color="auto"/>
                                          </w:divBdr>
                                          <w:divsChild>
                                            <w:div w:id="1655138493">
                                              <w:marLeft w:val="0"/>
                                              <w:marRight w:val="0"/>
                                              <w:marTop w:val="0"/>
                                              <w:marBottom w:val="0"/>
                                              <w:divBdr>
                                                <w:top w:val="none" w:sz="0" w:space="0" w:color="auto"/>
                                                <w:left w:val="none" w:sz="0" w:space="0" w:color="auto"/>
                                                <w:bottom w:val="none" w:sz="0" w:space="0" w:color="auto"/>
                                                <w:right w:val="none" w:sz="0" w:space="0" w:color="auto"/>
                                              </w:divBdr>
                                              <w:divsChild>
                                                <w:div w:id="1423717459">
                                                  <w:marLeft w:val="0"/>
                                                  <w:marRight w:val="0"/>
                                                  <w:marTop w:val="0"/>
                                                  <w:marBottom w:val="0"/>
                                                  <w:divBdr>
                                                    <w:top w:val="none" w:sz="0" w:space="0" w:color="auto"/>
                                                    <w:left w:val="none" w:sz="0" w:space="0" w:color="auto"/>
                                                    <w:bottom w:val="none" w:sz="0" w:space="0" w:color="auto"/>
                                                    <w:right w:val="none" w:sz="0" w:space="0" w:color="auto"/>
                                                  </w:divBdr>
                                                  <w:divsChild>
                                                    <w:div w:id="711658486">
                                                      <w:marLeft w:val="0"/>
                                                      <w:marRight w:val="0"/>
                                                      <w:marTop w:val="0"/>
                                                      <w:marBottom w:val="0"/>
                                                      <w:divBdr>
                                                        <w:top w:val="none" w:sz="0" w:space="0" w:color="auto"/>
                                                        <w:left w:val="none" w:sz="0" w:space="0" w:color="auto"/>
                                                        <w:bottom w:val="none" w:sz="0" w:space="0" w:color="auto"/>
                                                        <w:right w:val="none" w:sz="0" w:space="0" w:color="auto"/>
                                                      </w:divBdr>
                                                      <w:divsChild>
                                                        <w:div w:id="3281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959231">
      <w:bodyDiv w:val="1"/>
      <w:marLeft w:val="0"/>
      <w:marRight w:val="0"/>
      <w:marTop w:val="0"/>
      <w:marBottom w:val="0"/>
      <w:divBdr>
        <w:top w:val="none" w:sz="0" w:space="0" w:color="auto"/>
        <w:left w:val="none" w:sz="0" w:space="0" w:color="auto"/>
        <w:bottom w:val="none" w:sz="0" w:space="0" w:color="auto"/>
        <w:right w:val="none" w:sz="0" w:space="0" w:color="auto"/>
      </w:divBdr>
    </w:div>
    <w:div w:id="1583561912">
      <w:bodyDiv w:val="1"/>
      <w:marLeft w:val="0"/>
      <w:marRight w:val="0"/>
      <w:marTop w:val="0"/>
      <w:marBottom w:val="0"/>
      <w:divBdr>
        <w:top w:val="none" w:sz="0" w:space="0" w:color="auto"/>
        <w:left w:val="none" w:sz="0" w:space="0" w:color="auto"/>
        <w:bottom w:val="none" w:sz="0" w:space="0" w:color="auto"/>
        <w:right w:val="none" w:sz="0" w:space="0" w:color="auto"/>
      </w:divBdr>
    </w:div>
    <w:div w:id="1590695807">
      <w:bodyDiv w:val="1"/>
      <w:marLeft w:val="0"/>
      <w:marRight w:val="0"/>
      <w:marTop w:val="0"/>
      <w:marBottom w:val="0"/>
      <w:divBdr>
        <w:top w:val="none" w:sz="0" w:space="0" w:color="auto"/>
        <w:left w:val="none" w:sz="0" w:space="0" w:color="auto"/>
        <w:bottom w:val="none" w:sz="0" w:space="0" w:color="auto"/>
        <w:right w:val="none" w:sz="0" w:space="0" w:color="auto"/>
      </w:divBdr>
    </w:div>
    <w:div w:id="1609309443">
      <w:bodyDiv w:val="1"/>
      <w:marLeft w:val="0"/>
      <w:marRight w:val="0"/>
      <w:marTop w:val="0"/>
      <w:marBottom w:val="0"/>
      <w:divBdr>
        <w:top w:val="none" w:sz="0" w:space="0" w:color="auto"/>
        <w:left w:val="none" w:sz="0" w:space="0" w:color="auto"/>
        <w:bottom w:val="none" w:sz="0" w:space="0" w:color="auto"/>
        <w:right w:val="none" w:sz="0" w:space="0" w:color="auto"/>
      </w:divBdr>
    </w:div>
    <w:div w:id="1646541735">
      <w:bodyDiv w:val="1"/>
      <w:marLeft w:val="0"/>
      <w:marRight w:val="0"/>
      <w:marTop w:val="0"/>
      <w:marBottom w:val="0"/>
      <w:divBdr>
        <w:top w:val="none" w:sz="0" w:space="0" w:color="auto"/>
        <w:left w:val="none" w:sz="0" w:space="0" w:color="auto"/>
        <w:bottom w:val="none" w:sz="0" w:space="0" w:color="auto"/>
        <w:right w:val="none" w:sz="0" w:space="0" w:color="auto"/>
      </w:divBdr>
      <w:divsChild>
        <w:div w:id="336928389">
          <w:marLeft w:val="0"/>
          <w:marRight w:val="0"/>
          <w:marTop w:val="0"/>
          <w:marBottom w:val="0"/>
          <w:divBdr>
            <w:top w:val="none" w:sz="0" w:space="0" w:color="auto"/>
            <w:left w:val="none" w:sz="0" w:space="0" w:color="auto"/>
            <w:bottom w:val="none" w:sz="0" w:space="0" w:color="auto"/>
            <w:right w:val="none" w:sz="0" w:space="0" w:color="auto"/>
          </w:divBdr>
          <w:divsChild>
            <w:div w:id="1583835367">
              <w:marLeft w:val="0"/>
              <w:marRight w:val="0"/>
              <w:marTop w:val="0"/>
              <w:marBottom w:val="0"/>
              <w:divBdr>
                <w:top w:val="none" w:sz="0" w:space="0" w:color="auto"/>
                <w:left w:val="none" w:sz="0" w:space="0" w:color="auto"/>
                <w:bottom w:val="none" w:sz="0" w:space="0" w:color="auto"/>
                <w:right w:val="none" w:sz="0" w:space="0" w:color="auto"/>
              </w:divBdr>
              <w:divsChild>
                <w:div w:id="1310548834">
                  <w:marLeft w:val="0"/>
                  <w:marRight w:val="0"/>
                  <w:marTop w:val="0"/>
                  <w:marBottom w:val="0"/>
                  <w:divBdr>
                    <w:top w:val="none" w:sz="0" w:space="0" w:color="auto"/>
                    <w:left w:val="none" w:sz="0" w:space="0" w:color="auto"/>
                    <w:bottom w:val="none" w:sz="0" w:space="0" w:color="auto"/>
                    <w:right w:val="none" w:sz="0" w:space="0" w:color="auto"/>
                  </w:divBdr>
                  <w:divsChild>
                    <w:div w:id="1661277648">
                      <w:marLeft w:val="0"/>
                      <w:marRight w:val="0"/>
                      <w:marTop w:val="0"/>
                      <w:marBottom w:val="0"/>
                      <w:divBdr>
                        <w:top w:val="none" w:sz="0" w:space="0" w:color="auto"/>
                        <w:left w:val="none" w:sz="0" w:space="0" w:color="auto"/>
                        <w:bottom w:val="none" w:sz="0" w:space="0" w:color="auto"/>
                        <w:right w:val="none" w:sz="0" w:space="0" w:color="auto"/>
                      </w:divBdr>
                      <w:divsChild>
                        <w:div w:id="615521912">
                          <w:marLeft w:val="0"/>
                          <w:marRight w:val="0"/>
                          <w:marTop w:val="0"/>
                          <w:marBottom w:val="0"/>
                          <w:divBdr>
                            <w:top w:val="none" w:sz="0" w:space="0" w:color="auto"/>
                            <w:left w:val="none" w:sz="0" w:space="0" w:color="auto"/>
                            <w:bottom w:val="none" w:sz="0" w:space="0" w:color="auto"/>
                            <w:right w:val="none" w:sz="0" w:space="0" w:color="auto"/>
                          </w:divBdr>
                          <w:divsChild>
                            <w:div w:id="1370572028">
                              <w:marLeft w:val="0"/>
                              <w:marRight w:val="0"/>
                              <w:marTop w:val="0"/>
                              <w:marBottom w:val="0"/>
                              <w:divBdr>
                                <w:top w:val="none" w:sz="0" w:space="0" w:color="auto"/>
                                <w:left w:val="none" w:sz="0" w:space="0" w:color="auto"/>
                                <w:bottom w:val="none" w:sz="0" w:space="0" w:color="auto"/>
                                <w:right w:val="none" w:sz="0" w:space="0" w:color="auto"/>
                              </w:divBdr>
                              <w:divsChild>
                                <w:div w:id="173954883">
                                  <w:marLeft w:val="0"/>
                                  <w:marRight w:val="0"/>
                                  <w:marTop w:val="0"/>
                                  <w:marBottom w:val="0"/>
                                  <w:divBdr>
                                    <w:top w:val="none" w:sz="0" w:space="0" w:color="auto"/>
                                    <w:left w:val="none" w:sz="0" w:space="0" w:color="auto"/>
                                    <w:bottom w:val="none" w:sz="0" w:space="0" w:color="auto"/>
                                    <w:right w:val="none" w:sz="0" w:space="0" w:color="auto"/>
                                  </w:divBdr>
                                  <w:divsChild>
                                    <w:div w:id="1574857219">
                                      <w:marLeft w:val="0"/>
                                      <w:marRight w:val="0"/>
                                      <w:marTop w:val="0"/>
                                      <w:marBottom w:val="0"/>
                                      <w:divBdr>
                                        <w:top w:val="none" w:sz="0" w:space="0" w:color="auto"/>
                                        <w:left w:val="none" w:sz="0" w:space="0" w:color="auto"/>
                                        <w:bottom w:val="none" w:sz="0" w:space="0" w:color="auto"/>
                                        <w:right w:val="none" w:sz="0" w:space="0" w:color="auto"/>
                                      </w:divBdr>
                                      <w:divsChild>
                                        <w:div w:id="506213652">
                                          <w:marLeft w:val="0"/>
                                          <w:marRight w:val="0"/>
                                          <w:marTop w:val="0"/>
                                          <w:marBottom w:val="0"/>
                                          <w:divBdr>
                                            <w:top w:val="none" w:sz="0" w:space="0" w:color="auto"/>
                                            <w:left w:val="none" w:sz="0" w:space="0" w:color="auto"/>
                                            <w:bottom w:val="none" w:sz="0" w:space="0" w:color="auto"/>
                                            <w:right w:val="none" w:sz="0" w:space="0" w:color="auto"/>
                                          </w:divBdr>
                                          <w:divsChild>
                                            <w:div w:id="2124420472">
                                              <w:marLeft w:val="0"/>
                                              <w:marRight w:val="0"/>
                                              <w:marTop w:val="0"/>
                                              <w:marBottom w:val="0"/>
                                              <w:divBdr>
                                                <w:top w:val="none" w:sz="0" w:space="0" w:color="auto"/>
                                                <w:left w:val="none" w:sz="0" w:space="0" w:color="auto"/>
                                                <w:bottom w:val="none" w:sz="0" w:space="0" w:color="auto"/>
                                                <w:right w:val="none" w:sz="0" w:space="0" w:color="auto"/>
                                              </w:divBdr>
                                              <w:divsChild>
                                                <w:div w:id="79445670">
                                                  <w:marLeft w:val="0"/>
                                                  <w:marRight w:val="0"/>
                                                  <w:marTop w:val="0"/>
                                                  <w:marBottom w:val="0"/>
                                                  <w:divBdr>
                                                    <w:top w:val="none" w:sz="0" w:space="0" w:color="auto"/>
                                                    <w:left w:val="none" w:sz="0" w:space="0" w:color="auto"/>
                                                    <w:bottom w:val="none" w:sz="0" w:space="0" w:color="auto"/>
                                                    <w:right w:val="none" w:sz="0" w:space="0" w:color="auto"/>
                                                  </w:divBdr>
                                                  <w:divsChild>
                                                    <w:div w:id="572205402">
                                                      <w:marLeft w:val="0"/>
                                                      <w:marRight w:val="0"/>
                                                      <w:marTop w:val="0"/>
                                                      <w:marBottom w:val="0"/>
                                                      <w:divBdr>
                                                        <w:top w:val="none" w:sz="0" w:space="0" w:color="auto"/>
                                                        <w:left w:val="none" w:sz="0" w:space="0" w:color="auto"/>
                                                        <w:bottom w:val="none" w:sz="0" w:space="0" w:color="auto"/>
                                                        <w:right w:val="none" w:sz="0" w:space="0" w:color="auto"/>
                                                      </w:divBdr>
                                                      <w:divsChild>
                                                        <w:div w:id="14638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9283628">
      <w:bodyDiv w:val="1"/>
      <w:marLeft w:val="0"/>
      <w:marRight w:val="0"/>
      <w:marTop w:val="0"/>
      <w:marBottom w:val="0"/>
      <w:divBdr>
        <w:top w:val="none" w:sz="0" w:space="0" w:color="auto"/>
        <w:left w:val="none" w:sz="0" w:space="0" w:color="auto"/>
        <w:bottom w:val="none" w:sz="0" w:space="0" w:color="auto"/>
        <w:right w:val="none" w:sz="0" w:space="0" w:color="auto"/>
      </w:divBdr>
    </w:div>
    <w:div w:id="1649359730">
      <w:bodyDiv w:val="1"/>
      <w:marLeft w:val="0"/>
      <w:marRight w:val="0"/>
      <w:marTop w:val="0"/>
      <w:marBottom w:val="0"/>
      <w:divBdr>
        <w:top w:val="none" w:sz="0" w:space="0" w:color="auto"/>
        <w:left w:val="none" w:sz="0" w:space="0" w:color="auto"/>
        <w:bottom w:val="none" w:sz="0" w:space="0" w:color="auto"/>
        <w:right w:val="none" w:sz="0" w:space="0" w:color="auto"/>
      </w:divBdr>
    </w:div>
    <w:div w:id="1677614437">
      <w:bodyDiv w:val="1"/>
      <w:marLeft w:val="0"/>
      <w:marRight w:val="0"/>
      <w:marTop w:val="0"/>
      <w:marBottom w:val="0"/>
      <w:divBdr>
        <w:top w:val="none" w:sz="0" w:space="0" w:color="auto"/>
        <w:left w:val="none" w:sz="0" w:space="0" w:color="auto"/>
        <w:bottom w:val="none" w:sz="0" w:space="0" w:color="auto"/>
        <w:right w:val="none" w:sz="0" w:space="0" w:color="auto"/>
      </w:divBdr>
    </w:div>
    <w:div w:id="1721902601">
      <w:bodyDiv w:val="1"/>
      <w:marLeft w:val="0"/>
      <w:marRight w:val="0"/>
      <w:marTop w:val="0"/>
      <w:marBottom w:val="0"/>
      <w:divBdr>
        <w:top w:val="none" w:sz="0" w:space="0" w:color="auto"/>
        <w:left w:val="none" w:sz="0" w:space="0" w:color="auto"/>
        <w:bottom w:val="none" w:sz="0" w:space="0" w:color="auto"/>
        <w:right w:val="none" w:sz="0" w:space="0" w:color="auto"/>
      </w:divBdr>
    </w:div>
    <w:div w:id="1753697760">
      <w:bodyDiv w:val="1"/>
      <w:marLeft w:val="0"/>
      <w:marRight w:val="0"/>
      <w:marTop w:val="0"/>
      <w:marBottom w:val="0"/>
      <w:divBdr>
        <w:top w:val="none" w:sz="0" w:space="0" w:color="auto"/>
        <w:left w:val="none" w:sz="0" w:space="0" w:color="auto"/>
        <w:bottom w:val="none" w:sz="0" w:space="0" w:color="auto"/>
        <w:right w:val="none" w:sz="0" w:space="0" w:color="auto"/>
      </w:divBdr>
    </w:div>
    <w:div w:id="1758942325">
      <w:bodyDiv w:val="1"/>
      <w:marLeft w:val="0"/>
      <w:marRight w:val="0"/>
      <w:marTop w:val="0"/>
      <w:marBottom w:val="0"/>
      <w:divBdr>
        <w:top w:val="none" w:sz="0" w:space="0" w:color="auto"/>
        <w:left w:val="none" w:sz="0" w:space="0" w:color="auto"/>
        <w:bottom w:val="none" w:sz="0" w:space="0" w:color="auto"/>
        <w:right w:val="none" w:sz="0" w:space="0" w:color="auto"/>
      </w:divBdr>
    </w:div>
    <w:div w:id="1760176164">
      <w:bodyDiv w:val="1"/>
      <w:marLeft w:val="0"/>
      <w:marRight w:val="0"/>
      <w:marTop w:val="0"/>
      <w:marBottom w:val="0"/>
      <w:divBdr>
        <w:top w:val="none" w:sz="0" w:space="0" w:color="auto"/>
        <w:left w:val="none" w:sz="0" w:space="0" w:color="auto"/>
        <w:bottom w:val="none" w:sz="0" w:space="0" w:color="auto"/>
        <w:right w:val="none" w:sz="0" w:space="0" w:color="auto"/>
      </w:divBdr>
    </w:div>
    <w:div w:id="1762067527">
      <w:bodyDiv w:val="1"/>
      <w:marLeft w:val="0"/>
      <w:marRight w:val="0"/>
      <w:marTop w:val="0"/>
      <w:marBottom w:val="0"/>
      <w:divBdr>
        <w:top w:val="none" w:sz="0" w:space="0" w:color="auto"/>
        <w:left w:val="none" w:sz="0" w:space="0" w:color="auto"/>
        <w:bottom w:val="none" w:sz="0" w:space="0" w:color="auto"/>
        <w:right w:val="none" w:sz="0" w:space="0" w:color="auto"/>
      </w:divBdr>
    </w:div>
    <w:div w:id="1764182923">
      <w:bodyDiv w:val="1"/>
      <w:marLeft w:val="0"/>
      <w:marRight w:val="0"/>
      <w:marTop w:val="0"/>
      <w:marBottom w:val="0"/>
      <w:divBdr>
        <w:top w:val="none" w:sz="0" w:space="0" w:color="auto"/>
        <w:left w:val="none" w:sz="0" w:space="0" w:color="auto"/>
        <w:bottom w:val="none" w:sz="0" w:space="0" w:color="auto"/>
        <w:right w:val="none" w:sz="0" w:space="0" w:color="auto"/>
      </w:divBdr>
    </w:div>
    <w:div w:id="1780681576">
      <w:bodyDiv w:val="1"/>
      <w:marLeft w:val="0"/>
      <w:marRight w:val="0"/>
      <w:marTop w:val="0"/>
      <w:marBottom w:val="0"/>
      <w:divBdr>
        <w:top w:val="none" w:sz="0" w:space="0" w:color="auto"/>
        <w:left w:val="none" w:sz="0" w:space="0" w:color="auto"/>
        <w:bottom w:val="none" w:sz="0" w:space="0" w:color="auto"/>
        <w:right w:val="none" w:sz="0" w:space="0" w:color="auto"/>
      </w:divBdr>
    </w:div>
    <w:div w:id="1800567875">
      <w:bodyDiv w:val="1"/>
      <w:marLeft w:val="0"/>
      <w:marRight w:val="0"/>
      <w:marTop w:val="0"/>
      <w:marBottom w:val="0"/>
      <w:divBdr>
        <w:top w:val="none" w:sz="0" w:space="0" w:color="auto"/>
        <w:left w:val="none" w:sz="0" w:space="0" w:color="auto"/>
        <w:bottom w:val="none" w:sz="0" w:space="0" w:color="auto"/>
        <w:right w:val="none" w:sz="0" w:space="0" w:color="auto"/>
      </w:divBdr>
    </w:div>
    <w:div w:id="1808428888">
      <w:bodyDiv w:val="1"/>
      <w:marLeft w:val="0"/>
      <w:marRight w:val="0"/>
      <w:marTop w:val="0"/>
      <w:marBottom w:val="0"/>
      <w:divBdr>
        <w:top w:val="none" w:sz="0" w:space="0" w:color="auto"/>
        <w:left w:val="none" w:sz="0" w:space="0" w:color="auto"/>
        <w:bottom w:val="none" w:sz="0" w:space="0" w:color="auto"/>
        <w:right w:val="none" w:sz="0" w:space="0" w:color="auto"/>
      </w:divBdr>
    </w:div>
    <w:div w:id="1832870001">
      <w:bodyDiv w:val="1"/>
      <w:marLeft w:val="0"/>
      <w:marRight w:val="0"/>
      <w:marTop w:val="0"/>
      <w:marBottom w:val="0"/>
      <w:divBdr>
        <w:top w:val="none" w:sz="0" w:space="0" w:color="auto"/>
        <w:left w:val="none" w:sz="0" w:space="0" w:color="auto"/>
        <w:bottom w:val="none" w:sz="0" w:space="0" w:color="auto"/>
        <w:right w:val="none" w:sz="0" w:space="0" w:color="auto"/>
      </w:divBdr>
    </w:div>
    <w:div w:id="1837453577">
      <w:bodyDiv w:val="1"/>
      <w:marLeft w:val="0"/>
      <w:marRight w:val="0"/>
      <w:marTop w:val="0"/>
      <w:marBottom w:val="0"/>
      <w:divBdr>
        <w:top w:val="none" w:sz="0" w:space="0" w:color="auto"/>
        <w:left w:val="none" w:sz="0" w:space="0" w:color="auto"/>
        <w:bottom w:val="none" w:sz="0" w:space="0" w:color="auto"/>
        <w:right w:val="none" w:sz="0" w:space="0" w:color="auto"/>
      </w:divBdr>
    </w:div>
    <w:div w:id="1908494657">
      <w:bodyDiv w:val="1"/>
      <w:marLeft w:val="0"/>
      <w:marRight w:val="0"/>
      <w:marTop w:val="0"/>
      <w:marBottom w:val="0"/>
      <w:divBdr>
        <w:top w:val="none" w:sz="0" w:space="0" w:color="auto"/>
        <w:left w:val="none" w:sz="0" w:space="0" w:color="auto"/>
        <w:bottom w:val="none" w:sz="0" w:space="0" w:color="auto"/>
        <w:right w:val="none" w:sz="0" w:space="0" w:color="auto"/>
      </w:divBdr>
      <w:divsChild>
        <w:div w:id="1585803675">
          <w:marLeft w:val="0"/>
          <w:marRight w:val="0"/>
          <w:marTop w:val="0"/>
          <w:marBottom w:val="0"/>
          <w:divBdr>
            <w:top w:val="none" w:sz="0" w:space="0" w:color="auto"/>
            <w:left w:val="none" w:sz="0" w:space="0" w:color="auto"/>
            <w:bottom w:val="none" w:sz="0" w:space="0" w:color="auto"/>
            <w:right w:val="none" w:sz="0" w:space="0" w:color="auto"/>
          </w:divBdr>
          <w:divsChild>
            <w:div w:id="278029487">
              <w:marLeft w:val="0"/>
              <w:marRight w:val="0"/>
              <w:marTop w:val="0"/>
              <w:marBottom w:val="0"/>
              <w:divBdr>
                <w:top w:val="none" w:sz="0" w:space="0" w:color="auto"/>
                <w:left w:val="none" w:sz="0" w:space="0" w:color="auto"/>
                <w:bottom w:val="none" w:sz="0" w:space="0" w:color="auto"/>
                <w:right w:val="none" w:sz="0" w:space="0" w:color="auto"/>
              </w:divBdr>
            </w:div>
            <w:div w:id="632296889">
              <w:marLeft w:val="0"/>
              <w:marRight w:val="0"/>
              <w:marTop w:val="0"/>
              <w:marBottom w:val="0"/>
              <w:divBdr>
                <w:top w:val="none" w:sz="0" w:space="0" w:color="auto"/>
                <w:left w:val="none" w:sz="0" w:space="0" w:color="auto"/>
                <w:bottom w:val="none" w:sz="0" w:space="0" w:color="auto"/>
                <w:right w:val="none" w:sz="0" w:space="0" w:color="auto"/>
              </w:divBdr>
            </w:div>
            <w:div w:id="1082022762">
              <w:marLeft w:val="0"/>
              <w:marRight w:val="0"/>
              <w:marTop w:val="0"/>
              <w:marBottom w:val="0"/>
              <w:divBdr>
                <w:top w:val="none" w:sz="0" w:space="0" w:color="auto"/>
                <w:left w:val="none" w:sz="0" w:space="0" w:color="auto"/>
                <w:bottom w:val="none" w:sz="0" w:space="0" w:color="auto"/>
                <w:right w:val="none" w:sz="0" w:space="0" w:color="auto"/>
              </w:divBdr>
            </w:div>
            <w:div w:id="15189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2802">
      <w:bodyDiv w:val="1"/>
      <w:marLeft w:val="0"/>
      <w:marRight w:val="0"/>
      <w:marTop w:val="0"/>
      <w:marBottom w:val="0"/>
      <w:divBdr>
        <w:top w:val="none" w:sz="0" w:space="0" w:color="auto"/>
        <w:left w:val="none" w:sz="0" w:space="0" w:color="auto"/>
        <w:bottom w:val="none" w:sz="0" w:space="0" w:color="auto"/>
        <w:right w:val="none" w:sz="0" w:space="0" w:color="auto"/>
      </w:divBdr>
    </w:div>
    <w:div w:id="1911574957">
      <w:bodyDiv w:val="1"/>
      <w:marLeft w:val="0"/>
      <w:marRight w:val="0"/>
      <w:marTop w:val="0"/>
      <w:marBottom w:val="0"/>
      <w:divBdr>
        <w:top w:val="none" w:sz="0" w:space="0" w:color="auto"/>
        <w:left w:val="none" w:sz="0" w:space="0" w:color="auto"/>
        <w:bottom w:val="none" w:sz="0" w:space="0" w:color="auto"/>
        <w:right w:val="none" w:sz="0" w:space="0" w:color="auto"/>
      </w:divBdr>
    </w:div>
    <w:div w:id="1933315956">
      <w:bodyDiv w:val="1"/>
      <w:marLeft w:val="0"/>
      <w:marRight w:val="0"/>
      <w:marTop w:val="0"/>
      <w:marBottom w:val="0"/>
      <w:divBdr>
        <w:top w:val="none" w:sz="0" w:space="0" w:color="auto"/>
        <w:left w:val="none" w:sz="0" w:space="0" w:color="auto"/>
        <w:bottom w:val="none" w:sz="0" w:space="0" w:color="auto"/>
        <w:right w:val="none" w:sz="0" w:space="0" w:color="auto"/>
      </w:divBdr>
    </w:div>
    <w:div w:id="1935701415">
      <w:bodyDiv w:val="1"/>
      <w:marLeft w:val="0"/>
      <w:marRight w:val="0"/>
      <w:marTop w:val="0"/>
      <w:marBottom w:val="0"/>
      <w:divBdr>
        <w:top w:val="none" w:sz="0" w:space="0" w:color="auto"/>
        <w:left w:val="none" w:sz="0" w:space="0" w:color="auto"/>
        <w:bottom w:val="none" w:sz="0" w:space="0" w:color="auto"/>
        <w:right w:val="none" w:sz="0" w:space="0" w:color="auto"/>
      </w:divBdr>
    </w:div>
    <w:div w:id="1940067128">
      <w:bodyDiv w:val="1"/>
      <w:marLeft w:val="0"/>
      <w:marRight w:val="0"/>
      <w:marTop w:val="0"/>
      <w:marBottom w:val="0"/>
      <w:divBdr>
        <w:top w:val="none" w:sz="0" w:space="0" w:color="auto"/>
        <w:left w:val="none" w:sz="0" w:space="0" w:color="auto"/>
        <w:bottom w:val="none" w:sz="0" w:space="0" w:color="auto"/>
        <w:right w:val="none" w:sz="0" w:space="0" w:color="auto"/>
      </w:divBdr>
    </w:div>
    <w:div w:id="1955094030">
      <w:bodyDiv w:val="1"/>
      <w:marLeft w:val="0"/>
      <w:marRight w:val="0"/>
      <w:marTop w:val="0"/>
      <w:marBottom w:val="0"/>
      <w:divBdr>
        <w:top w:val="none" w:sz="0" w:space="0" w:color="auto"/>
        <w:left w:val="none" w:sz="0" w:space="0" w:color="auto"/>
        <w:bottom w:val="none" w:sz="0" w:space="0" w:color="auto"/>
        <w:right w:val="none" w:sz="0" w:space="0" w:color="auto"/>
      </w:divBdr>
    </w:div>
    <w:div w:id="2004771331">
      <w:bodyDiv w:val="1"/>
      <w:marLeft w:val="0"/>
      <w:marRight w:val="0"/>
      <w:marTop w:val="0"/>
      <w:marBottom w:val="0"/>
      <w:divBdr>
        <w:top w:val="none" w:sz="0" w:space="0" w:color="auto"/>
        <w:left w:val="none" w:sz="0" w:space="0" w:color="auto"/>
        <w:bottom w:val="none" w:sz="0" w:space="0" w:color="auto"/>
        <w:right w:val="none" w:sz="0" w:space="0" w:color="auto"/>
      </w:divBdr>
      <w:divsChild>
        <w:div w:id="368606663">
          <w:marLeft w:val="0"/>
          <w:marRight w:val="0"/>
          <w:marTop w:val="0"/>
          <w:marBottom w:val="0"/>
          <w:divBdr>
            <w:top w:val="none" w:sz="0" w:space="0" w:color="auto"/>
            <w:left w:val="none" w:sz="0" w:space="0" w:color="auto"/>
            <w:bottom w:val="none" w:sz="0" w:space="0" w:color="auto"/>
            <w:right w:val="none" w:sz="0" w:space="0" w:color="auto"/>
          </w:divBdr>
          <w:divsChild>
            <w:div w:id="64188825">
              <w:marLeft w:val="0"/>
              <w:marRight w:val="0"/>
              <w:marTop w:val="570"/>
              <w:marBottom w:val="0"/>
              <w:divBdr>
                <w:top w:val="none" w:sz="0" w:space="0" w:color="auto"/>
                <w:left w:val="none" w:sz="0" w:space="0" w:color="auto"/>
                <w:bottom w:val="none" w:sz="0" w:space="0" w:color="auto"/>
                <w:right w:val="none" w:sz="0" w:space="0" w:color="auto"/>
              </w:divBdr>
              <w:divsChild>
                <w:div w:id="76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0063">
      <w:bodyDiv w:val="1"/>
      <w:marLeft w:val="0"/>
      <w:marRight w:val="0"/>
      <w:marTop w:val="0"/>
      <w:marBottom w:val="0"/>
      <w:divBdr>
        <w:top w:val="none" w:sz="0" w:space="0" w:color="auto"/>
        <w:left w:val="none" w:sz="0" w:space="0" w:color="auto"/>
        <w:bottom w:val="none" w:sz="0" w:space="0" w:color="auto"/>
        <w:right w:val="none" w:sz="0" w:space="0" w:color="auto"/>
      </w:divBdr>
    </w:div>
    <w:div w:id="2011983354">
      <w:bodyDiv w:val="1"/>
      <w:marLeft w:val="0"/>
      <w:marRight w:val="0"/>
      <w:marTop w:val="0"/>
      <w:marBottom w:val="0"/>
      <w:divBdr>
        <w:top w:val="none" w:sz="0" w:space="0" w:color="auto"/>
        <w:left w:val="none" w:sz="0" w:space="0" w:color="auto"/>
        <w:bottom w:val="none" w:sz="0" w:space="0" w:color="auto"/>
        <w:right w:val="none" w:sz="0" w:space="0" w:color="auto"/>
      </w:divBdr>
    </w:div>
    <w:div w:id="2026133326">
      <w:bodyDiv w:val="1"/>
      <w:marLeft w:val="0"/>
      <w:marRight w:val="0"/>
      <w:marTop w:val="0"/>
      <w:marBottom w:val="0"/>
      <w:divBdr>
        <w:top w:val="none" w:sz="0" w:space="0" w:color="auto"/>
        <w:left w:val="none" w:sz="0" w:space="0" w:color="auto"/>
        <w:bottom w:val="none" w:sz="0" w:space="0" w:color="auto"/>
        <w:right w:val="none" w:sz="0" w:space="0" w:color="auto"/>
      </w:divBdr>
    </w:div>
    <w:div w:id="2026250335">
      <w:bodyDiv w:val="1"/>
      <w:marLeft w:val="0"/>
      <w:marRight w:val="0"/>
      <w:marTop w:val="0"/>
      <w:marBottom w:val="0"/>
      <w:divBdr>
        <w:top w:val="none" w:sz="0" w:space="0" w:color="auto"/>
        <w:left w:val="none" w:sz="0" w:space="0" w:color="auto"/>
        <w:bottom w:val="none" w:sz="0" w:space="0" w:color="auto"/>
        <w:right w:val="none" w:sz="0" w:space="0" w:color="auto"/>
      </w:divBdr>
    </w:div>
    <w:div w:id="2057002761">
      <w:bodyDiv w:val="1"/>
      <w:marLeft w:val="0"/>
      <w:marRight w:val="0"/>
      <w:marTop w:val="0"/>
      <w:marBottom w:val="0"/>
      <w:divBdr>
        <w:top w:val="none" w:sz="0" w:space="0" w:color="auto"/>
        <w:left w:val="none" w:sz="0" w:space="0" w:color="auto"/>
        <w:bottom w:val="none" w:sz="0" w:space="0" w:color="auto"/>
        <w:right w:val="none" w:sz="0" w:space="0" w:color="auto"/>
      </w:divBdr>
    </w:div>
    <w:div w:id="2113697824">
      <w:bodyDiv w:val="1"/>
      <w:marLeft w:val="0"/>
      <w:marRight w:val="0"/>
      <w:marTop w:val="0"/>
      <w:marBottom w:val="0"/>
      <w:divBdr>
        <w:top w:val="none" w:sz="0" w:space="0" w:color="auto"/>
        <w:left w:val="none" w:sz="0" w:space="0" w:color="auto"/>
        <w:bottom w:val="none" w:sz="0" w:space="0" w:color="auto"/>
        <w:right w:val="none" w:sz="0" w:space="0" w:color="auto"/>
      </w:divBdr>
    </w:div>
    <w:div w:id="2117556060">
      <w:bodyDiv w:val="1"/>
      <w:marLeft w:val="0"/>
      <w:marRight w:val="0"/>
      <w:marTop w:val="0"/>
      <w:marBottom w:val="0"/>
      <w:divBdr>
        <w:top w:val="none" w:sz="0" w:space="0" w:color="auto"/>
        <w:left w:val="none" w:sz="0" w:space="0" w:color="auto"/>
        <w:bottom w:val="none" w:sz="0" w:space="0" w:color="auto"/>
        <w:right w:val="none" w:sz="0" w:space="0" w:color="auto"/>
      </w:divBdr>
    </w:div>
    <w:div w:id="2145652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en/A/HRC/RES/42/23" TargetMode="External"/><Relationship Id="rId18" Type="http://schemas.openxmlformats.org/officeDocument/2006/relationships/hyperlink" Target="https://undocs.org/en/A/HRC/RES/51/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docs.org/A/HRC/RES/45/3" TargetMode="External"/><Relationship Id="rId7" Type="http://schemas.openxmlformats.org/officeDocument/2006/relationships/styles" Target="styles.xml"/><Relationship Id="rId12" Type="http://schemas.openxmlformats.org/officeDocument/2006/relationships/hyperlink" Target="https://undocs.org/en/A/HRC/RES/42/23" TargetMode="External"/><Relationship Id="rId17" Type="http://schemas.openxmlformats.org/officeDocument/2006/relationships/hyperlink" Target="https://undocs.org/A/HRC/RES/33/25"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ndocs.org/A/HRC/RES/33/25" TargetMode="External"/><Relationship Id="rId20" Type="http://schemas.openxmlformats.org/officeDocument/2006/relationships/hyperlink" Target="http://undocs.org/A/HRC/RES/45/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undocs.org/en/A/HRC/RES/42/23"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undocs.org/A/HRC/RES/51/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en/A/HRC/RES/42/23"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special-procedures-human-rights-council/coordination-committee-special-procedures" TargetMode="External"/><Relationship Id="rId1" Type="http://schemas.openxmlformats.org/officeDocument/2006/relationships/hyperlink" Target="https://www.ohchr.org/en/hr-bodies/hrc/sp/hrc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7C1C6-FEB4-43F0-AD33-29346B41F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F2B10-FFDE-426F-ACE6-F076AD26444E}">
  <ds:schemaRefs>
    <ds:schemaRef ds:uri="http://schemas.microsoft.com/office/2006/metadata/longProperties"/>
  </ds:schemaRefs>
</ds:datastoreItem>
</file>

<file path=customXml/itemProps3.xml><?xml version="1.0" encoding="utf-8"?>
<ds:datastoreItem xmlns:ds="http://schemas.openxmlformats.org/officeDocument/2006/customXml" ds:itemID="{9968B5F8-02F2-4198-B0E0-FC77C7888F1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4A8F4E1-FA49-41C9-AF1C-63F13D2BED99}">
  <ds:schemaRefs>
    <ds:schemaRef ds:uri="http://schemas.openxmlformats.org/officeDocument/2006/bibliography"/>
  </ds:schemaRefs>
</ds:datastoreItem>
</file>

<file path=customXml/itemProps5.xml><?xml version="1.0" encoding="utf-8"?>
<ds:datastoreItem xmlns:ds="http://schemas.openxmlformats.org/officeDocument/2006/customXml" ds:itemID="{144C8E64-3B54-46A6-AC00-446A7E5BC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9328</Words>
  <Characters>53171</Characters>
  <Application>Microsoft Office Word</Application>
  <DocSecurity>0</DocSecurity>
  <Lines>443</Lines>
  <Paragraphs>124</Paragraphs>
  <ScaleCrop>false</ScaleCrop>
  <HeadingPairs>
    <vt:vector size="8" baseType="variant">
      <vt:variant>
        <vt:lpstr>Title</vt:lpstr>
      </vt:variant>
      <vt:variant>
        <vt:i4>1</vt:i4>
      </vt:variant>
      <vt:variant>
        <vt:lpstr>Título</vt:lpstr>
      </vt:variant>
      <vt:variant>
        <vt:i4>1</vt:i4>
      </vt:variant>
      <vt:variant>
        <vt:lpstr>Název</vt:lpstr>
      </vt:variant>
      <vt:variant>
        <vt:i4>1</vt:i4>
      </vt:variant>
      <vt:variant>
        <vt:lpstr>Titre</vt:lpstr>
      </vt:variant>
      <vt:variant>
        <vt:i4>1</vt:i4>
      </vt:variant>
    </vt:vector>
  </HeadingPairs>
  <TitlesOfParts>
    <vt:vector size="4" baseType="lpstr">
      <vt:lpstr/>
      <vt:lpstr/>
      <vt:lpstr/>
      <vt:lpstr/>
    </vt:vector>
  </TitlesOfParts>
  <LinksUpToDate>false</LinksUpToDate>
  <CharactersWithSpaces>62375</CharactersWithSpaces>
  <SharedDoc>false</SharedDoc>
  <HLinks>
    <vt:vector size="12" baseType="variant">
      <vt:variant>
        <vt:i4>7995427</vt:i4>
      </vt:variant>
      <vt:variant>
        <vt:i4>3</vt:i4>
      </vt:variant>
      <vt:variant>
        <vt:i4>0</vt:i4>
      </vt:variant>
      <vt:variant>
        <vt:i4>5</vt:i4>
      </vt:variant>
      <vt:variant>
        <vt:lpwstr>http://www.ohchr.org/Documents/HRBodies/SP/CallApplications/HRC33/WordForm templateHRC33IESOGI.doc</vt:lpwstr>
      </vt:variant>
      <vt:variant>
        <vt:lpwstr/>
      </vt:variant>
      <vt:variant>
        <vt:i4>7995427</vt:i4>
      </vt:variant>
      <vt:variant>
        <vt:i4>0</vt:i4>
      </vt:variant>
      <vt:variant>
        <vt:i4>0</vt:i4>
      </vt:variant>
      <vt:variant>
        <vt:i4>5</vt:i4>
      </vt:variant>
      <vt:variant>
        <vt:lpwstr>http://www.ohchr.org/Documents/HRBodies/SP/CallApplications/HRC33/WordForm templateHRC33IESOGI.doc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2015-06-02T09:25:00Z</cp:lastPrinted>
  <dcterms:created xsi:type="dcterms:W3CDTF">2022-08-02T08:55:00Z</dcterms:created>
  <dcterms:modified xsi:type="dcterms:W3CDTF">2023-01-30T16:23:00Z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TemplateUrl">
    <vt:lpwstr/>
  </property>
  <property fmtid="{D5CDD505-2E9C-101B-9397-08002B2CF9AE}" pid="11" name="PublishingStartDate">
    <vt:lpwstr/>
  </property>
  <property fmtid="{D5CDD505-2E9C-101B-9397-08002B2CF9AE}" pid="12" name="PublishingExpirationDate">
    <vt:lpwstr/>
  </property>
  <property fmtid="{D5CDD505-2E9C-101B-9397-08002B2CF9AE}" pid="13" name="xd_ProgID">
    <vt:lpwstr/>
  </property>
  <property fmtid="{D5CDD505-2E9C-101B-9397-08002B2CF9AE}" pid="14" name="display_urn:schemas-microsoft-com:office:office#Author">
    <vt:lpwstr>System Account</vt:lpwstr>
  </property>
  <property fmtid="{D5CDD505-2E9C-101B-9397-08002B2CF9AE}" pid="15" name="Order1">
    <vt:lpwstr/>
  </property>
  <property fmtid="{D5CDD505-2E9C-101B-9397-08002B2CF9AE}" pid="16" name="_SourceUrl">
    <vt:lpwstr/>
  </property>
  <property fmtid="{D5CDD505-2E9C-101B-9397-08002B2CF9AE}" pid="17" name="_SharedFileIndex">
    <vt:lpwstr/>
  </property>
  <property fmtid="{D5CDD505-2E9C-101B-9397-08002B2CF9AE}" pid="18" name="ContentTypeId">
    <vt:lpwstr>0x0101008822B9E06671B54FA89F14538B9B0FEA</vt:lpwstr>
  </property>
</Properties>
</file>