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E6091" w14:textId="77777777" w:rsidR="0059764B" w:rsidRDefault="0059764B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color w:val="000000"/>
          <w:sz w:val="22"/>
          <w:szCs w:val="22"/>
        </w:rPr>
        <w:drawing>
          <wp:inline distT="0" distB="0" distL="0" distR="0" wp14:anchorId="543AD72F" wp14:editId="705E1830">
            <wp:extent cx="3819525" cy="647700"/>
            <wp:effectExtent l="0" t="0" r="9525" b="0"/>
            <wp:docPr id="1" name="Picture 1" descr="cid:image001.png@01D4CD0A.39D5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CD0A.39D515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B5C17" w14:textId="77777777" w:rsidR="0059764B" w:rsidRDefault="0059764B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 </w:t>
      </w:r>
    </w:p>
    <w:p w14:paraId="6B28A7C8" w14:textId="77777777" w:rsidR="0059764B" w:rsidRPr="00E8436D" w:rsidRDefault="0059764B" w:rsidP="0059764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013865">
        <w:rPr>
          <w:rFonts w:ascii="Verdana" w:hAnsi="Verdana"/>
          <w:b/>
          <w:bCs/>
          <w:sz w:val="28"/>
          <w:szCs w:val="28"/>
          <w:lang w:val="en-US"/>
        </w:rPr>
        <w:t>UN Com</w:t>
      </w:r>
      <w:r w:rsidR="0009710E" w:rsidRPr="00013865">
        <w:rPr>
          <w:rFonts w:ascii="Verdana" w:hAnsi="Verdana"/>
          <w:b/>
          <w:bCs/>
          <w:sz w:val="28"/>
          <w:szCs w:val="28"/>
          <w:lang w:val="en-US"/>
        </w:rPr>
        <w:t>mission of Inquiry on Burundi</w:t>
      </w:r>
      <w:r w:rsidR="00470446">
        <w:rPr>
          <w:rFonts w:ascii="Verdana" w:hAnsi="Verdana"/>
          <w:b/>
          <w:bCs/>
          <w:sz w:val="28"/>
          <w:szCs w:val="28"/>
          <w:lang w:val="en-US"/>
        </w:rPr>
        <w:t>:</w:t>
      </w:r>
      <w:r w:rsidRPr="00013865">
        <w:rPr>
          <w:rFonts w:ascii="Verdana" w:hAnsi="Verdana"/>
          <w:b/>
          <w:bCs/>
          <w:sz w:val="28"/>
          <w:szCs w:val="28"/>
          <w:lang w:val="en-US"/>
        </w:rPr>
        <w:t> </w:t>
      </w:r>
    </w:p>
    <w:p w14:paraId="11B9A429" w14:textId="77777777" w:rsidR="0059764B" w:rsidRPr="00E8436D" w:rsidRDefault="00454E33" w:rsidP="005D603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E8436D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="005D6032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gramStart"/>
      <w:r w:rsidR="005D6032">
        <w:rPr>
          <w:rFonts w:ascii="Verdana" w:hAnsi="Verdana"/>
          <w:b/>
          <w:bCs/>
          <w:sz w:val="28"/>
          <w:szCs w:val="28"/>
          <w:lang w:val="en-US"/>
        </w:rPr>
        <w:t>the</w:t>
      </w:r>
      <w:proofErr w:type="gramEnd"/>
      <w:r w:rsidR="005D6032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Pr="00E8436D">
        <w:rPr>
          <w:rFonts w:ascii="Verdana" w:hAnsi="Verdana"/>
          <w:b/>
          <w:bCs/>
          <w:sz w:val="28"/>
          <w:szCs w:val="28"/>
          <w:lang w:val="en-US"/>
        </w:rPr>
        <w:t>2020 elect</w:t>
      </w:r>
      <w:r w:rsidR="005D6032">
        <w:rPr>
          <w:rFonts w:ascii="Verdana" w:hAnsi="Verdana"/>
          <w:b/>
          <w:bCs/>
          <w:sz w:val="28"/>
          <w:szCs w:val="28"/>
          <w:lang w:val="en-US"/>
        </w:rPr>
        <w:t>oral tens</w:t>
      </w:r>
      <w:r w:rsidRPr="00E8436D">
        <w:rPr>
          <w:rFonts w:ascii="Verdana" w:hAnsi="Verdana"/>
          <w:b/>
          <w:bCs/>
          <w:sz w:val="28"/>
          <w:szCs w:val="28"/>
          <w:lang w:val="en-US"/>
        </w:rPr>
        <w:t>ions</w:t>
      </w:r>
      <w:r w:rsidR="005D6032">
        <w:rPr>
          <w:rFonts w:ascii="Verdana" w:hAnsi="Verdana"/>
          <w:b/>
          <w:bCs/>
          <w:sz w:val="28"/>
          <w:szCs w:val="28"/>
          <w:lang w:val="en-US"/>
        </w:rPr>
        <w:t xml:space="preserve"> call for prevention</w:t>
      </w:r>
    </w:p>
    <w:p w14:paraId="19DB8027" w14:textId="77777777" w:rsidR="0059764B" w:rsidRDefault="0059764B" w:rsidP="00C55AB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4D0280B" w14:textId="77777777" w:rsidR="00F61AB1" w:rsidRDefault="00F61AB1" w:rsidP="00C55AB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09CF99A" w14:textId="455F2740" w:rsidR="0059764B" w:rsidRPr="00C55AB6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C55AB6">
        <w:rPr>
          <w:rFonts w:ascii="Arial" w:hAnsi="Arial" w:cs="Arial"/>
          <w:b/>
          <w:bCs/>
          <w:color w:val="000000"/>
          <w:lang w:val="en-US"/>
        </w:rPr>
        <w:t>GENEVA (</w:t>
      </w:r>
      <w:r w:rsidR="00BB2B93">
        <w:rPr>
          <w:rFonts w:ascii="Arial" w:hAnsi="Arial" w:cs="Arial"/>
          <w:b/>
          <w:bCs/>
          <w:color w:val="000000"/>
          <w:lang w:val="en-US"/>
        </w:rPr>
        <w:t>2</w:t>
      </w:r>
      <w:r w:rsidR="0009710E" w:rsidRPr="00C55AB6"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="00BB2B93">
        <w:rPr>
          <w:rFonts w:ascii="Arial" w:hAnsi="Arial" w:cs="Arial"/>
          <w:b/>
          <w:bCs/>
          <w:color w:val="000000"/>
          <w:lang w:val="en-US"/>
        </w:rPr>
        <w:t>September</w:t>
      </w:r>
      <w:r w:rsidRPr="00C55AB6">
        <w:rPr>
          <w:rFonts w:ascii="Arial" w:hAnsi="Arial" w:cs="Arial"/>
          <w:b/>
          <w:bCs/>
          <w:color w:val="000000"/>
          <w:lang w:val="en-US"/>
        </w:rPr>
        <w:t xml:space="preserve"> 2019) </w:t>
      </w:r>
      <w:r w:rsidRPr="00C55AB6">
        <w:rPr>
          <w:rFonts w:ascii="Arial" w:hAnsi="Arial" w:cs="Arial"/>
          <w:color w:val="000000"/>
          <w:lang w:val="en-US"/>
        </w:rPr>
        <w:t xml:space="preserve">– The UN Commission of Inquiry on Burundi </w:t>
      </w:r>
      <w:r w:rsidR="00343BA3">
        <w:rPr>
          <w:rFonts w:ascii="Arial" w:hAnsi="Arial" w:cs="Arial"/>
          <w:color w:val="000000"/>
          <w:lang w:val="en-US"/>
        </w:rPr>
        <w:t xml:space="preserve">(COIB) </w:t>
      </w:r>
      <w:r w:rsidRPr="00C55AB6">
        <w:rPr>
          <w:rFonts w:ascii="Arial" w:hAnsi="Arial" w:cs="Arial"/>
          <w:color w:val="000000"/>
        </w:rPr>
        <w:t xml:space="preserve">will hold a </w:t>
      </w:r>
      <w:r w:rsidRPr="00CF58F8">
        <w:rPr>
          <w:rFonts w:ascii="Arial" w:hAnsi="Arial" w:cs="Arial"/>
          <w:b/>
          <w:color w:val="000000"/>
        </w:rPr>
        <w:t>press conference</w:t>
      </w:r>
      <w:r w:rsidRPr="00C55AB6">
        <w:rPr>
          <w:rFonts w:ascii="Arial" w:hAnsi="Arial" w:cs="Arial"/>
          <w:color w:val="000000"/>
        </w:rPr>
        <w:t xml:space="preserve"> in Geneva on </w:t>
      </w:r>
      <w:r w:rsidRPr="00CF58F8">
        <w:rPr>
          <w:rFonts w:ascii="Arial" w:hAnsi="Arial" w:cs="Arial"/>
          <w:b/>
          <w:color w:val="000000"/>
        </w:rPr>
        <w:t>4 September 2019</w:t>
      </w:r>
      <w:r w:rsidRPr="00C55AB6">
        <w:rPr>
          <w:rFonts w:ascii="Arial" w:hAnsi="Arial" w:cs="Arial"/>
          <w:color w:val="000000"/>
        </w:rPr>
        <w:t xml:space="preserve"> </w:t>
      </w:r>
      <w:r w:rsidR="00BB2B93">
        <w:rPr>
          <w:rFonts w:ascii="Arial" w:hAnsi="Arial" w:cs="Arial"/>
          <w:color w:val="000000"/>
        </w:rPr>
        <w:t xml:space="preserve">at </w:t>
      </w:r>
      <w:r w:rsidR="00BB2B93" w:rsidRPr="00CF58F8">
        <w:rPr>
          <w:rFonts w:ascii="Arial" w:hAnsi="Arial" w:cs="Arial"/>
          <w:b/>
          <w:color w:val="000000"/>
        </w:rPr>
        <w:t>1 p.m.</w:t>
      </w:r>
      <w:r w:rsidR="00BB2B93">
        <w:rPr>
          <w:rFonts w:ascii="Arial" w:hAnsi="Arial" w:cs="Arial"/>
          <w:color w:val="000000"/>
        </w:rPr>
        <w:t xml:space="preserve"> </w:t>
      </w:r>
      <w:r w:rsidRPr="00C55AB6">
        <w:rPr>
          <w:rFonts w:ascii="Arial" w:hAnsi="Arial" w:cs="Arial"/>
          <w:color w:val="000000"/>
        </w:rPr>
        <w:t xml:space="preserve">to brief the media about their latest report </w:t>
      </w:r>
      <w:r w:rsidR="00BB2B93">
        <w:rPr>
          <w:rFonts w:ascii="Arial" w:hAnsi="Arial" w:cs="Arial"/>
          <w:color w:val="000000"/>
        </w:rPr>
        <w:t xml:space="preserve">addressing </w:t>
      </w:r>
      <w:r w:rsidRPr="00C55AB6">
        <w:rPr>
          <w:rFonts w:ascii="Arial" w:hAnsi="Arial" w:cs="Arial"/>
          <w:color w:val="000000"/>
        </w:rPr>
        <w:t xml:space="preserve">the </w:t>
      </w:r>
      <w:r w:rsidR="00BB2B93">
        <w:rPr>
          <w:rFonts w:ascii="Arial" w:hAnsi="Arial" w:cs="Arial"/>
          <w:color w:val="000000"/>
        </w:rPr>
        <w:t xml:space="preserve">human rights </w:t>
      </w:r>
      <w:r w:rsidRPr="00C55AB6">
        <w:rPr>
          <w:rFonts w:ascii="Arial" w:hAnsi="Arial" w:cs="Arial"/>
          <w:color w:val="000000"/>
        </w:rPr>
        <w:t xml:space="preserve">situation in Burundi. </w:t>
      </w:r>
    </w:p>
    <w:p w14:paraId="712046FC" w14:textId="77777777" w:rsidR="0059764B" w:rsidRPr="00C55AB6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E501AAB" w14:textId="65795E51" w:rsidR="00723CD4" w:rsidRDefault="00454E33" w:rsidP="00723CD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Less than nine</w:t>
      </w:r>
      <w:r w:rsidRPr="00C55AB6">
        <w:rPr>
          <w:rFonts w:ascii="Arial" w:hAnsi="Arial" w:cs="Arial"/>
          <w:sz w:val="24"/>
          <w:szCs w:val="24"/>
          <w:lang w:val="en-US"/>
        </w:rPr>
        <w:t xml:space="preserve"> 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months ahead of Burundi’s 2020 presidential election, the </w:t>
      </w:r>
      <w:r w:rsidR="00BB2B93">
        <w:rPr>
          <w:rFonts w:ascii="Arial" w:hAnsi="Arial" w:cs="Arial"/>
          <w:sz w:val="24"/>
          <w:szCs w:val="24"/>
          <w:lang w:val="en-US"/>
        </w:rPr>
        <w:t>COIB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 documents in its </w:t>
      </w:r>
      <w:r w:rsidR="00C55AB6">
        <w:rPr>
          <w:rFonts w:ascii="Arial" w:hAnsi="Arial" w:cs="Arial"/>
          <w:sz w:val="24"/>
          <w:szCs w:val="24"/>
          <w:lang w:val="en-US"/>
        </w:rPr>
        <w:t>current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 report the continuation of serious human rights violations </w:t>
      </w:r>
      <w:r w:rsidR="00BB2B93">
        <w:rPr>
          <w:rFonts w:ascii="Arial" w:hAnsi="Arial" w:cs="Arial"/>
          <w:sz w:val="24"/>
          <w:szCs w:val="24"/>
          <w:lang w:val="en-US"/>
        </w:rPr>
        <w:t xml:space="preserve">committed 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against </w:t>
      </w:r>
      <w:r w:rsidR="00BB2B93">
        <w:rPr>
          <w:rFonts w:ascii="Arial" w:hAnsi="Arial" w:cs="Arial"/>
          <w:sz w:val="24"/>
          <w:szCs w:val="24"/>
          <w:lang w:val="en-US"/>
        </w:rPr>
        <w:t xml:space="preserve">citizens in </w:t>
      </w:r>
      <w:r w:rsidR="00723CD4" w:rsidRPr="00C55AB6">
        <w:rPr>
          <w:rFonts w:ascii="Arial" w:hAnsi="Arial" w:cs="Arial"/>
          <w:sz w:val="24"/>
          <w:szCs w:val="24"/>
          <w:lang w:val="en-US"/>
        </w:rPr>
        <w:t>Burundi</w:t>
      </w:r>
      <w:r w:rsidR="00BB2B93">
        <w:rPr>
          <w:rFonts w:ascii="Arial" w:hAnsi="Arial" w:cs="Arial"/>
          <w:sz w:val="24"/>
          <w:szCs w:val="24"/>
          <w:lang w:val="en-US"/>
        </w:rPr>
        <w:t xml:space="preserve"> amidst 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a climate of </w:t>
      </w:r>
      <w:proofErr w:type="spellStart"/>
      <w:r w:rsidR="00723CD4" w:rsidRPr="00C55AB6">
        <w:rPr>
          <w:rFonts w:ascii="Arial" w:hAnsi="Arial" w:cs="Arial"/>
          <w:sz w:val="24"/>
          <w:szCs w:val="24"/>
          <w:lang w:val="en-US"/>
        </w:rPr>
        <w:t>politis</w:t>
      </w:r>
      <w:r w:rsidR="00BB2B93">
        <w:rPr>
          <w:rFonts w:ascii="Arial" w:hAnsi="Arial" w:cs="Arial"/>
          <w:sz w:val="24"/>
          <w:szCs w:val="24"/>
          <w:lang w:val="en-US"/>
        </w:rPr>
        <w:t>i</w:t>
      </w:r>
      <w:r w:rsidR="0082447F">
        <w:rPr>
          <w:rFonts w:ascii="Arial" w:hAnsi="Arial" w:cs="Arial"/>
          <w:sz w:val="24"/>
          <w:szCs w:val="24"/>
          <w:lang w:val="en-US"/>
        </w:rPr>
        <w:t>s</w:t>
      </w:r>
      <w:r w:rsidR="00723CD4" w:rsidRPr="00C55AB6">
        <w:rPr>
          <w:rFonts w:ascii="Arial" w:hAnsi="Arial" w:cs="Arial"/>
          <w:sz w:val="24"/>
          <w:szCs w:val="24"/>
          <w:lang w:val="en-US"/>
        </w:rPr>
        <w:t>ation</w:t>
      </w:r>
      <w:proofErr w:type="spellEnd"/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 and intimidation by members of </w:t>
      </w:r>
      <w:r w:rsidR="0082447F">
        <w:rPr>
          <w:rFonts w:ascii="Arial" w:hAnsi="Arial" w:cs="Arial"/>
          <w:sz w:val="24"/>
          <w:szCs w:val="24"/>
          <w:lang w:val="en-US"/>
        </w:rPr>
        <w:t xml:space="preserve">the </w:t>
      </w:r>
      <w:r w:rsidR="00343BA3">
        <w:rPr>
          <w:rFonts w:ascii="Arial" w:hAnsi="Arial" w:cs="Arial"/>
          <w:sz w:val="24"/>
          <w:szCs w:val="24"/>
          <w:lang w:val="en-US"/>
        </w:rPr>
        <w:t xml:space="preserve">youth wing of </w:t>
      </w:r>
      <w:r w:rsidR="00723CD4" w:rsidRPr="00C55AB6">
        <w:rPr>
          <w:rFonts w:ascii="Arial" w:hAnsi="Arial" w:cs="Arial"/>
          <w:sz w:val="24"/>
          <w:szCs w:val="24"/>
          <w:lang w:val="en-US"/>
        </w:rPr>
        <w:t>the ruling party (</w:t>
      </w:r>
      <w:proofErr w:type="spellStart"/>
      <w:r w:rsidR="00723CD4" w:rsidRPr="00C55AB6">
        <w:rPr>
          <w:rFonts w:ascii="Arial" w:hAnsi="Arial" w:cs="Arial"/>
          <w:sz w:val="24"/>
          <w:szCs w:val="24"/>
          <w:lang w:val="en-US"/>
        </w:rPr>
        <w:t>Imbonerakure</w:t>
      </w:r>
      <w:proofErr w:type="spellEnd"/>
      <w:r w:rsidR="00723CD4" w:rsidRPr="00C55AB6">
        <w:rPr>
          <w:rFonts w:ascii="Arial" w:hAnsi="Arial" w:cs="Arial"/>
          <w:sz w:val="24"/>
          <w:szCs w:val="24"/>
          <w:lang w:val="en-US"/>
        </w:rPr>
        <w:t>), agents of the National Intelligence Service, the police</w:t>
      </w:r>
      <w:r w:rsidR="0082447F">
        <w:rPr>
          <w:rFonts w:ascii="Arial" w:hAnsi="Arial" w:cs="Arial"/>
          <w:sz w:val="24"/>
          <w:szCs w:val="24"/>
          <w:lang w:val="en-US"/>
        </w:rPr>
        <w:t>,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 as well as local administrators. </w:t>
      </w:r>
    </w:p>
    <w:p w14:paraId="621C0C54" w14:textId="77777777" w:rsidR="00E96942" w:rsidRDefault="00E96942" w:rsidP="00723CD4">
      <w:pPr>
        <w:rPr>
          <w:rFonts w:ascii="Arial" w:hAnsi="Arial" w:cs="Arial"/>
          <w:sz w:val="24"/>
          <w:szCs w:val="24"/>
          <w:lang w:val="en-US"/>
        </w:rPr>
      </w:pPr>
    </w:p>
    <w:p w14:paraId="6911D63E" w14:textId="4D0D9B21" w:rsidR="00E96942" w:rsidRPr="00C55AB6" w:rsidRDefault="00E96942" w:rsidP="00723CD4">
      <w:pPr>
        <w:rPr>
          <w:rFonts w:ascii="Arial" w:hAnsi="Arial" w:cs="Arial"/>
          <w:sz w:val="24"/>
          <w:szCs w:val="24"/>
          <w:lang w:val="en-US"/>
        </w:rPr>
      </w:pPr>
      <w:r w:rsidRPr="00C55AB6"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="Arial" w:hAnsi="Arial" w:cs="Arial"/>
          <w:sz w:val="24"/>
          <w:szCs w:val="24"/>
          <w:lang w:val="en-US"/>
        </w:rPr>
        <w:t xml:space="preserve">It is extremely dangerous to speak out critically in Burundi today,” explains the COIB Chair, Doudou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Diène</w:t>
      </w:r>
      <w:proofErr w:type="spellEnd"/>
      <w:r>
        <w:rPr>
          <w:rFonts w:ascii="Arial" w:hAnsi="Arial" w:cs="Arial"/>
          <w:sz w:val="24"/>
          <w:szCs w:val="24"/>
          <w:lang w:val="en-US"/>
        </w:rPr>
        <w:t>. “The stifling of such voices is what allows the country to present an illusion of calm,” adds COIB Commissioner Lucy Asuagbor</w:t>
      </w:r>
      <w:r w:rsidR="00132DAE">
        <w:rPr>
          <w:rFonts w:ascii="Arial" w:hAnsi="Arial" w:cs="Arial"/>
          <w:sz w:val="24"/>
          <w:szCs w:val="24"/>
          <w:lang w:val="en-US"/>
        </w:rPr>
        <w:t>. B</w:t>
      </w:r>
      <w:r>
        <w:rPr>
          <w:rFonts w:ascii="Arial" w:hAnsi="Arial" w:cs="Arial"/>
          <w:sz w:val="24"/>
          <w:szCs w:val="24"/>
          <w:lang w:val="en-US"/>
        </w:rPr>
        <w:t>ut</w:t>
      </w:r>
      <w:r w:rsidRPr="00C55AB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“it is a </w:t>
      </w:r>
      <w:r w:rsidRPr="00C55AB6">
        <w:rPr>
          <w:rFonts w:ascii="Arial" w:hAnsi="Arial" w:cs="Arial"/>
          <w:sz w:val="24"/>
          <w:szCs w:val="24"/>
          <w:lang w:val="en-US"/>
        </w:rPr>
        <w:t xml:space="preserve">‘calm’  based on terror”, says </w:t>
      </w:r>
      <w:r>
        <w:rPr>
          <w:rFonts w:ascii="Arial" w:hAnsi="Arial" w:cs="Arial"/>
          <w:sz w:val="24"/>
          <w:szCs w:val="24"/>
          <w:lang w:val="en-US"/>
        </w:rPr>
        <w:t xml:space="preserve">fellow COIB Commissioner </w:t>
      </w:r>
      <w:r w:rsidRPr="00C55AB6">
        <w:rPr>
          <w:rFonts w:ascii="Arial" w:hAnsi="Arial" w:cs="Arial"/>
          <w:sz w:val="24"/>
          <w:szCs w:val="24"/>
          <w:lang w:val="en-US"/>
        </w:rPr>
        <w:t>Francoise Hampson</w:t>
      </w:r>
      <w:r>
        <w:rPr>
          <w:rFonts w:ascii="Arial" w:hAnsi="Arial" w:cs="Arial"/>
          <w:sz w:val="24"/>
          <w:szCs w:val="24"/>
          <w:lang w:val="en-US"/>
        </w:rPr>
        <w:t>, “as shown by the continued commission of crimes against humanity and the very serious human rights violations that we have documented”</w:t>
      </w:r>
      <w:r w:rsidRPr="00C55AB6">
        <w:rPr>
          <w:rFonts w:ascii="Arial" w:hAnsi="Arial" w:cs="Arial"/>
          <w:sz w:val="24"/>
          <w:szCs w:val="24"/>
          <w:lang w:val="en-US"/>
        </w:rPr>
        <w:t>.  </w:t>
      </w:r>
    </w:p>
    <w:p w14:paraId="6C54FFA8" w14:textId="77777777" w:rsidR="00723CD4" w:rsidRPr="00C55AB6" w:rsidRDefault="00723CD4" w:rsidP="00723CD4">
      <w:pPr>
        <w:rPr>
          <w:rFonts w:ascii="Arial" w:hAnsi="Arial" w:cs="Arial"/>
          <w:sz w:val="24"/>
          <w:szCs w:val="24"/>
          <w:lang w:val="en-US"/>
        </w:rPr>
      </w:pPr>
    </w:p>
    <w:p w14:paraId="13E0C8E5" w14:textId="6ACB2A62" w:rsidR="00723CD4" w:rsidRPr="00C55AB6" w:rsidRDefault="00013865" w:rsidP="00723CD4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D0613D">
        <w:rPr>
          <w:rFonts w:ascii="Arial" w:hAnsi="Arial" w:cs="Arial"/>
          <w:sz w:val="24"/>
          <w:szCs w:val="24"/>
          <w:lang w:val="en-US"/>
        </w:rPr>
        <w:t xml:space="preserve">iven the politically sensitive electoral period ahead, the COIB decided to be forward </w:t>
      </w:r>
      <w:proofErr w:type="gramStart"/>
      <w:r w:rsidR="00D0613D">
        <w:rPr>
          <w:rFonts w:ascii="Arial" w:hAnsi="Arial" w:cs="Arial"/>
          <w:sz w:val="24"/>
          <w:szCs w:val="24"/>
          <w:lang w:val="en-US"/>
        </w:rPr>
        <w:t>looking</w:t>
      </w:r>
      <w:proofErr w:type="gramEnd"/>
      <w:r w:rsidR="00D0613D">
        <w:rPr>
          <w:rFonts w:ascii="Arial" w:hAnsi="Arial" w:cs="Arial"/>
          <w:sz w:val="24"/>
          <w:szCs w:val="24"/>
          <w:lang w:val="en-US"/>
        </w:rPr>
        <w:t xml:space="preserve"> as well. The report reviews whether the </w:t>
      </w:r>
      <w:r w:rsidR="00C55AB6">
        <w:rPr>
          <w:rFonts w:ascii="Arial" w:hAnsi="Arial" w:cs="Arial"/>
          <w:sz w:val="24"/>
          <w:szCs w:val="24"/>
          <w:lang w:val="en-US"/>
        </w:rPr>
        <w:t>r</w:t>
      </w:r>
      <w:r w:rsidR="00723CD4" w:rsidRPr="00C55AB6">
        <w:rPr>
          <w:rFonts w:ascii="Arial" w:hAnsi="Arial" w:cs="Arial"/>
          <w:sz w:val="24"/>
          <w:szCs w:val="24"/>
          <w:lang w:val="en-US"/>
        </w:rPr>
        <w:t xml:space="preserve">isk factors </w:t>
      </w:r>
      <w:r w:rsidR="00D0613D">
        <w:rPr>
          <w:rFonts w:ascii="Arial" w:hAnsi="Arial" w:cs="Arial"/>
          <w:sz w:val="24"/>
          <w:szCs w:val="24"/>
          <w:lang w:val="en-US"/>
        </w:rPr>
        <w:t xml:space="preserve">set out in </w:t>
      </w:r>
      <w:r w:rsidR="00723CD4" w:rsidRPr="00C55AB6">
        <w:rPr>
          <w:rFonts w:ascii="Arial" w:hAnsi="Arial" w:cs="Arial"/>
          <w:sz w:val="24"/>
          <w:szCs w:val="24"/>
          <w:lang w:val="en"/>
        </w:rPr>
        <w:t>the “Framework of analysis for atrocity crimes”, developed by the UN Office for the Prevention of Genocide and the Responsibility to Protect (2014)</w:t>
      </w:r>
      <w:r w:rsidR="00CF58F8">
        <w:rPr>
          <w:rFonts w:ascii="Arial" w:hAnsi="Arial" w:cs="Arial"/>
          <w:sz w:val="24"/>
          <w:szCs w:val="24"/>
          <w:lang w:val="en"/>
        </w:rPr>
        <w:t xml:space="preserve"> </w:t>
      </w:r>
      <w:r w:rsidR="00CF58F8" w:rsidRPr="00B40638">
        <w:rPr>
          <w:rFonts w:ascii="Arial" w:hAnsi="Arial" w:cs="Arial"/>
          <w:color w:val="5B9BD5" w:themeColor="accent1"/>
          <w:sz w:val="24"/>
          <w:szCs w:val="24"/>
          <w:lang w:val="en"/>
        </w:rPr>
        <w:t>(</w:t>
      </w:r>
      <w:r w:rsidR="00CF58F8" w:rsidRPr="00CF58F8">
        <w:rPr>
          <w:rFonts w:ascii="Arial" w:hAnsi="Arial" w:cs="Arial"/>
          <w:color w:val="5B9BD5" w:themeColor="accent1"/>
          <w:sz w:val="24"/>
          <w:szCs w:val="24"/>
          <w:lang w:val="en"/>
        </w:rPr>
        <w:t>https://www.un.org/en/genocideprevention/documents/about-us/Doc.3_Framework%20of%20Analysis%20for%20Atrocity%20Crimes_EN.pdf</w:t>
      </w:r>
      <w:r w:rsidR="00CF58F8">
        <w:rPr>
          <w:rFonts w:ascii="Arial" w:hAnsi="Arial" w:cs="Arial"/>
          <w:color w:val="5B9BD5" w:themeColor="accent1"/>
          <w:sz w:val="24"/>
          <w:szCs w:val="24"/>
          <w:lang w:val="en"/>
        </w:rPr>
        <w:t>)</w:t>
      </w:r>
      <w:r w:rsidR="00723CD4" w:rsidRPr="00CF58F8">
        <w:rPr>
          <w:rFonts w:ascii="Arial" w:hAnsi="Arial" w:cs="Arial"/>
          <w:color w:val="5B9BD5" w:themeColor="accent1"/>
          <w:sz w:val="24"/>
          <w:szCs w:val="24"/>
          <w:lang w:val="en"/>
        </w:rPr>
        <w:t xml:space="preserve"> </w:t>
      </w:r>
      <w:r w:rsidR="00D0613D">
        <w:rPr>
          <w:rFonts w:ascii="Arial" w:hAnsi="Arial" w:cs="Arial"/>
          <w:sz w:val="24"/>
          <w:szCs w:val="24"/>
          <w:lang w:val="en"/>
        </w:rPr>
        <w:t xml:space="preserve">are present in </w:t>
      </w:r>
      <w:r w:rsidR="00723CD4" w:rsidRPr="00C55AB6">
        <w:rPr>
          <w:rFonts w:ascii="Arial" w:hAnsi="Arial" w:cs="Arial"/>
          <w:sz w:val="24"/>
          <w:szCs w:val="24"/>
          <w:lang w:val="en"/>
        </w:rPr>
        <w:t xml:space="preserve">Burundi. </w:t>
      </w:r>
      <w:r w:rsidR="00D0613D">
        <w:rPr>
          <w:rFonts w:ascii="Arial" w:hAnsi="Arial" w:cs="Arial"/>
          <w:sz w:val="24"/>
          <w:szCs w:val="24"/>
          <w:lang w:val="en"/>
        </w:rPr>
        <w:t>The results of this objective analysis are stark</w:t>
      </w:r>
      <w:r>
        <w:rPr>
          <w:rFonts w:ascii="Arial" w:hAnsi="Arial" w:cs="Arial"/>
          <w:sz w:val="24"/>
          <w:szCs w:val="24"/>
          <w:lang w:val="en"/>
        </w:rPr>
        <w:t xml:space="preserve"> as a</w:t>
      </w:r>
      <w:r w:rsidR="007C2379">
        <w:rPr>
          <w:rFonts w:ascii="Arial" w:hAnsi="Arial" w:cs="Arial"/>
          <w:sz w:val="24"/>
          <w:szCs w:val="24"/>
          <w:lang w:val="en"/>
        </w:rPr>
        <w:t xml:space="preserve">ll the </w:t>
      </w:r>
      <w:r w:rsidR="00E76FE1">
        <w:rPr>
          <w:rFonts w:ascii="Arial" w:hAnsi="Arial" w:cs="Arial"/>
          <w:sz w:val="24"/>
          <w:szCs w:val="24"/>
          <w:lang w:val="en"/>
        </w:rPr>
        <w:t xml:space="preserve">common </w:t>
      </w:r>
      <w:r w:rsidR="00D0613D">
        <w:rPr>
          <w:rFonts w:ascii="Arial" w:hAnsi="Arial" w:cs="Arial"/>
          <w:sz w:val="24"/>
          <w:szCs w:val="24"/>
          <w:lang w:val="en"/>
        </w:rPr>
        <w:t xml:space="preserve">risk </w:t>
      </w:r>
      <w:r w:rsidR="007C2379">
        <w:rPr>
          <w:rFonts w:ascii="Arial" w:hAnsi="Arial" w:cs="Arial"/>
          <w:sz w:val="24"/>
          <w:szCs w:val="24"/>
          <w:lang w:val="en"/>
        </w:rPr>
        <w:t xml:space="preserve">factors </w:t>
      </w:r>
      <w:r w:rsidR="00DC1350">
        <w:rPr>
          <w:rFonts w:ascii="Arial" w:hAnsi="Arial" w:cs="Arial"/>
          <w:sz w:val="24"/>
          <w:szCs w:val="24"/>
          <w:lang w:val="en"/>
        </w:rPr>
        <w:t xml:space="preserve">for </w:t>
      </w:r>
      <w:r w:rsidR="00E76FE1" w:rsidRPr="00100FDC">
        <w:rPr>
          <w:rFonts w:ascii="Arial" w:hAnsi="Arial" w:cs="Arial"/>
          <w:sz w:val="24"/>
          <w:szCs w:val="24"/>
          <w:lang w:val="en"/>
        </w:rPr>
        <w:t>criminal atrocities</w:t>
      </w:r>
      <w:r w:rsidR="00E76FE1">
        <w:rPr>
          <w:rFonts w:ascii="Arial" w:hAnsi="Arial" w:cs="Arial"/>
          <w:sz w:val="24"/>
          <w:szCs w:val="24"/>
          <w:lang w:val="en"/>
        </w:rPr>
        <w:t xml:space="preserve"> </w:t>
      </w:r>
      <w:r w:rsidR="007C2379">
        <w:rPr>
          <w:rFonts w:ascii="Arial" w:hAnsi="Arial" w:cs="Arial"/>
          <w:sz w:val="24"/>
          <w:szCs w:val="24"/>
          <w:lang w:val="en"/>
        </w:rPr>
        <w:t>are present in Burundi</w:t>
      </w:r>
      <w:r w:rsidR="00D0613D">
        <w:rPr>
          <w:rFonts w:ascii="Arial" w:hAnsi="Arial" w:cs="Arial"/>
          <w:sz w:val="24"/>
          <w:szCs w:val="24"/>
          <w:lang w:val="en"/>
        </w:rPr>
        <w:t>.</w:t>
      </w:r>
      <w:r w:rsidR="007C2379">
        <w:rPr>
          <w:rFonts w:ascii="Arial" w:hAnsi="Arial" w:cs="Arial"/>
          <w:sz w:val="24"/>
          <w:szCs w:val="24"/>
          <w:lang w:val="en"/>
        </w:rPr>
        <w:t xml:space="preserve"> “There is no better early warning than this,” says </w:t>
      </w:r>
      <w:r w:rsidR="0082447F">
        <w:rPr>
          <w:rFonts w:ascii="Arial" w:hAnsi="Arial" w:cs="Arial"/>
          <w:sz w:val="24"/>
          <w:szCs w:val="24"/>
          <w:lang w:val="en"/>
        </w:rPr>
        <w:t xml:space="preserve">Mr. </w:t>
      </w:r>
      <w:proofErr w:type="spellStart"/>
      <w:r w:rsidR="0082447F">
        <w:rPr>
          <w:rFonts w:ascii="Arial" w:hAnsi="Arial" w:cs="Arial"/>
          <w:sz w:val="24"/>
          <w:szCs w:val="24"/>
          <w:lang w:val="en-US"/>
        </w:rPr>
        <w:t>Diène</w:t>
      </w:r>
      <w:proofErr w:type="spellEnd"/>
      <w:r w:rsidR="007C2379">
        <w:rPr>
          <w:rFonts w:ascii="Arial" w:hAnsi="Arial" w:cs="Arial"/>
          <w:sz w:val="24"/>
          <w:szCs w:val="24"/>
          <w:lang w:val="en"/>
        </w:rPr>
        <w:t xml:space="preserve">. “Our analysis should be carefully considered, if the often repeated commitments to prevention </w:t>
      </w:r>
      <w:r w:rsidR="00E76FE1">
        <w:rPr>
          <w:rFonts w:ascii="Arial" w:hAnsi="Arial" w:cs="Arial"/>
          <w:sz w:val="24"/>
          <w:szCs w:val="24"/>
          <w:lang w:val="en"/>
        </w:rPr>
        <w:t>are</w:t>
      </w:r>
      <w:r w:rsidR="007C2379">
        <w:rPr>
          <w:rFonts w:ascii="Arial" w:hAnsi="Arial" w:cs="Arial"/>
          <w:sz w:val="24"/>
          <w:szCs w:val="24"/>
          <w:lang w:val="en"/>
        </w:rPr>
        <w:t xml:space="preserve"> to have any meaning.” </w:t>
      </w:r>
    </w:p>
    <w:p w14:paraId="3187AC38" w14:textId="77777777" w:rsidR="00723CD4" w:rsidRPr="00C55AB6" w:rsidRDefault="00723CD4" w:rsidP="00723CD4">
      <w:pPr>
        <w:rPr>
          <w:rFonts w:ascii="Arial" w:hAnsi="Arial" w:cs="Arial"/>
          <w:sz w:val="24"/>
          <w:szCs w:val="24"/>
          <w:lang w:val="en"/>
        </w:rPr>
      </w:pPr>
    </w:p>
    <w:p w14:paraId="3CE6AE92" w14:textId="6595A678" w:rsidR="0059764B" w:rsidRDefault="0059764B" w:rsidP="0059764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The press conference on Wednesday will take place at </w:t>
      </w:r>
      <w:r w:rsidR="00013865">
        <w:rPr>
          <w:rFonts w:ascii="Arial" w:hAnsi="Arial" w:cs="Arial"/>
          <w:color w:val="000000"/>
        </w:rPr>
        <w:t xml:space="preserve">the UN </w:t>
      </w:r>
      <w:r>
        <w:rPr>
          <w:rFonts w:ascii="Arial" w:hAnsi="Arial" w:cs="Arial"/>
          <w:color w:val="000000"/>
        </w:rPr>
        <w:t>in Geneva</w:t>
      </w:r>
      <w:r w:rsidR="00696CE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press briefing room III</w:t>
      </w:r>
      <w:r w:rsidR="00013865">
        <w:rPr>
          <w:rFonts w:ascii="Arial" w:hAnsi="Arial" w:cs="Arial"/>
          <w:color w:val="000000"/>
        </w:rPr>
        <w:t xml:space="preserve"> in the presence of the Commissioners </w:t>
      </w:r>
      <w:hyperlink r:id="rId7" w:anchor="diene" w:history="1">
        <w:r w:rsidR="00013865" w:rsidRPr="00154636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Doudou </w:t>
        </w:r>
        <w:proofErr w:type="spellStart"/>
        <w:r w:rsidR="00013865" w:rsidRPr="00154636">
          <w:rPr>
            <w:rStyle w:val="Hyperlink"/>
            <w:rFonts w:ascii="Arial" w:hAnsi="Arial" w:cs="Arial"/>
            <w:color w:val="auto"/>
            <w:u w:val="none"/>
            <w:lang w:val="en-US"/>
          </w:rPr>
          <w:t>Diène</w:t>
        </w:r>
        <w:proofErr w:type="spellEnd"/>
        <w:r w:rsidR="00013865" w:rsidRPr="00154636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</w:hyperlink>
      <w:r w:rsidR="00013865" w:rsidRPr="00154636">
        <w:rPr>
          <w:rFonts w:ascii="Arial" w:hAnsi="Arial" w:cs="Arial"/>
          <w:lang w:val="en-US"/>
        </w:rPr>
        <w:t xml:space="preserve"> and Francoise Hampson</w:t>
      </w:r>
      <w:r w:rsidR="00013865">
        <w:rPr>
          <w:rFonts w:ascii="Arial" w:hAnsi="Arial" w:cs="Arial"/>
          <w:lang w:val="en-US"/>
        </w:rPr>
        <w:t>.</w:t>
      </w:r>
    </w:p>
    <w:p w14:paraId="78C3E2CA" w14:textId="77777777" w:rsidR="0059764B" w:rsidRDefault="0059764B" w:rsidP="0059764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0DE051BA" w14:textId="3B73CD02" w:rsidR="0059764B" w:rsidRDefault="0059764B" w:rsidP="0059764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The briefing </w:t>
      </w:r>
      <w:proofErr w:type="gramStart"/>
      <w:r>
        <w:rPr>
          <w:rFonts w:ascii="Arial" w:hAnsi="Arial" w:cs="Arial"/>
          <w:color w:val="000000"/>
        </w:rPr>
        <w:t>can be viewed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154636">
        <w:rPr>
          <w:rFonts w:ascii="Arial" w:hAnsi="Arial" w:cs="Arial"/>
          <w:color w:val="000000"/>
        </w:rPr>
        <w:t xml:space="preserve">live </w:t>
      </w:r>
      <w:r>
        <w:rPr>
          <w:rFonts w:ascii="Arial" w:hAnsi="Arial" w:cs="Arial"/>
          <w:color w:val="000000"/>
        </w:rPr>
        <w:t xml:space="preserve">online at: </w:t>
      </w:r>
      <w:hyperlink r:id="rId8" w:history="1">
        <w:r>
          <w:rPr>
            <w:rStyle w:val="Hyperlink"/>
            <w:rFonts w:ascii="Arial" w:hAnsi="Arial" w:cs="Arial"/>
            <w:color w:val="0563C1"/>
          </w:rPr>
          <w:t>http://webtv.un.org</w:t>
        </w:r>
      </w:hyperlink>
      <w:r>
        <w:rPr>
          <w:rFonts w:ascii="Arial" w:hAnsi="Arial" w:cs="Arial"/>
          <w:color w:val="000000"/>
        </w:rPr>
        <w:t>.</w:t>
      </w:r>
      <w:r w:rsidR="0082447F">
        <w:rPr>
          <w:rFonts w:ascii="Arial" w:hAnsi="Arial" w:cs="Arial"/>
          <w:color w:val="000000"/>
        </w:rPr>
        <w:t xml:space="preserve"> </w:t>
      </w:r>
    </w:p>
    <w:p w14:paraId="71AC073D" w14:textId="77777777" w:rsidR="0059764B" w:rsidRDefault="0059764B" w:rsidP="0059764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F9E919D" w14:textId="392036FD" w:rsidR="00013865" w:rsidRDefault="00696CEF" w:rsidP="000138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The official report </w:t>
      </w:r>
      <w:proofErr w:type="gramStart"/>
      <w:r w:rsidR="00013865">
        <w:rPr>
          <w:rFonts w:ascii="Arial" w:hAnsi="Arial" w:cs="Arial"/>
          <w:color w:val="000000"/>
        </w:rPr>
        <w:t>will be released</w:t>
      </w:r>
      <w:proofErr w:type="gramEnd"/>
      <w:r w:rsidR="00013865">
        <w:rPr>
          <w:rFonts w:ascii="Arial" w:hAnsi="Arial" w:cs="Arial"/>
          <w:color w:val="000000"/>
        </w:rPr>
        <w:t xml:space="preserve"> the same day</w:t>
      </w:r>
      <w:r>
        <w:rPr>
          <w:rFonts w:ascii="Arial" w:hAnsi="Arial" w:cs="Arial"/>
          <w:color w:val="000000"/>
        </w:rPr>
        <w:t xml:space="preserve"> with a press kit including b-roll </w:t>
      </w:r>
      <w:r w:rsidR="0082447F">
        <w:rPr>
          <w:rFonts w:ascii="Arial" w:hAnsi="Arial" w:cs="Arial"/>
          <w:color w:val="000000"/>
        </w:rPr>
        <w:t xml:space="preserve">video footage </w:t>
      </w:r>
      <w:r>
        <w:rPr>
          <w:rFonts w:ascii="Arial" w:hAnsi="Arial" w:cs="Arial"/>
          <w:color w:val="000000"/>
        </w:rPr>
        <w:t>and infographics</w:t>
      </w:r>
      <w:r w:rsidR="00013865">
        <w:rPr>
          <w:rFonts w:ascii="Arial" w:hAnsi="Arial" w:cs="Arial"/>
          <w:color w:val="000000"/>
        </w:rPr>
        <w:t xml:space="preserve">. </w:t>
      </w:r>
    </w:p>
    <w:p w14:paraId="314527F3" w14:textId="77777777" w:rsidR="0059764B" w:rsidRPr="00C55AB6" w:rsidRDefault="0059764B" w:rsidP="0059764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55AB6">
        <w:rPr>
          <w:rFonts w:ascii="Arial" w:hAnsi="Arial" w:cs="Arial"/>
        </w:rPr>
        <w:t> </w:t>
      </w:r>
    </w:p>
    <w:p w14:paraId="451A6F1E" w14:textId="77777777" w:rsidR="0059764B" w:rsidRDefault="0059764B" w:rsidP="0001386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 COI</w:t>
      </w:r>
      <w:r w:rsidR="00DC1350">
        <w:rPr>
          <w:rFonts w:ascii="Arial" w:hAnsi="Arial" w:cs="Arial"/>
          <w:color w:val="000000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lang w:val="en-US"/>
        </w:rPr>
        <w:t>is scheduled</w:t>
      </w:r>
      <w:proofErr w:type="gramEnd"/>
      <w:r>
        <w:rPr>
          <w:rFonts w:ascii="Arial" w:hAnsi="Arial" w:cs="Arial"/>
          <w:color w:val="000000"/>
          <w:lang w:val="en-US"/>
        </w:rPr>
        <w:t xml:space="preserve"> to present its final report during an </w:t>
      </w:r>
      <w:r w:rsidR="00FD4477">
        <w:rPr>
          <w:rFonts w:ascii="Arial" w:hAnsi="Arial" w:cs="Arial"/>
          <w:color w:val="000000"/>
          <w:lang w:val="en-US"/>
        </w:rPr>
        <w:t>interactive dialogue with</w:t>
      </w:r>
      <w:r>
        <w:rPr>
          <w:rFonts w:ascii="Arial" w:hAnsi="Arial" w:cs="Arial"/>
          <w:color w:val="000000"/>
          <w:lang w:val="en-US"/>
        </w:rPr>
        <w:t xml:space="preserve"> the UN Human Rights Council on 17 September 2019.</w:t>
      </w:r>
    </w:p>
    <w:p w14:paraId="2225A393" w14:textId="77777777" w:rsidR="0082447F" w:rsidRDefault="0082447F" w:rsidP="0001386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00F16E" w14:textId="026AAB3E" w:rsidR="000452D4" w:rsidRPr="00E8436D" w:rsidRDefault="00F53E30" w:rsidP="0082447F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lang w:val="en-US"/>
        </w:rPr>
        <w:lastRenderedPageBreak/>
        <w:t>F</w:t>
      </w:r>
      <w:r w:rsidR="00647E09" w:rsidRPr="00D90C70">
        <w:rPr>
          <w:rFonts w:ascii="Arial" w:hAnsi="Arial" w:cs="Arial"/>
          <w:b/>
          <w:bCs/>
          <w:i/>
          <w:iCs/>
          <w:color w:val="000000"/>
          <w:lang w:val="en-US"/>
        </w:rPr>
        <w:t>or more information and media requests, please contact</w:t>
      </w:r>
      <w:r w:rsidR="00647E09" w:rsidRPr="00E8436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 xml:space="preserve">: </w:t>
      </w:r>
      <w:r w:rsidR="0082447F" w:rsidRPr="00E8436D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>Sandra Miller</w:t>
      </w:r>
      <w:r w:rsidR="0082447F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>,</w:t>
      </w:r>
      <w:r w:rsidR="0082447F" w:rsidRPr="00E8436D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 xml:space="preserve"> COIB</w:t>
      </w:r>
      <w:r w:rsidR="0082447F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 xml:space="preserve"> Secretariat, Office of the High Commissioner for Human Rights (OHCHR), </w:t>
      </w:r>
      <w:r w:rsidR="0082447F" w:rsidRPr="00165F2F">
        <w:rPr>
          <w:rFonts w:ascii="Arial" w:eastAsia="Times New Roman" w:hAnsi="Arial" w:cs="Arial"/>
          <w:iCs/>
          <w:color w:val="444444"/>
          <w:sz w:val="22"/>
          <w:szCs w:val="22"/>
          <w:lang w:val="en-US"/>
        </w:rPr>
        <w:t>+ 41 22 917 3426</w:t>
      </w:r>
      <w:r w:rsidR="0082447F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 xml:space="preserve"> / </w:t>
      </w:r>
      <w:hyperlink r:id="rId9" w:history="1">
        <w:r w:rsidR="0082447F" w:rsidRPr="00A623EB">
          <w:rPr>
            <w:rStyle w:val="Hyperlink"/>
            <w:rFonts w:ascii="Arial" w:eastAsia="Times New Roman" w:hAnsi="Arial" w:cs="Arial"/>
            <w:i/>
            <w:iCs/>
            <w:color w:val="auto"/>
            <w:sz w:val="22"/>
            <w:szCs w:val="22"/>
            <w:lang w:val="en-US"/>
          </w:rPr>
          <w:t>smiller@ohchr.org</w:t>
        </w:r>
      </w:hyperlink>
      <w:r w:rsidR="0082447F" w:rsidRPr="00A623EB">
        <w:rPr>
          <w:rStyle w:val="Hyperlink"/>
          <w:rFonts w:ascii="Arial" w:eastAsia="Times New Roman" w:hAnsi="Arial" w:cs="Arial"/>
          <w:i/>
          <w:iCs/>
          <w:color w:val="auto"/>
          <w:sz w:val="22"/>
          <w:szCs w:val="22"/>
          <w:lang w:val="en-US"/>
        </w:rPr>
        <w:t>)</w:t>
      </w:r>
      <w:r w:rsidR="0082447F" w:rsidRPr="00A623EB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</w:t>
      </w:r>
      <w:r w:rsidR="0082447F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or </w:t>
      </w:r>
      <w:r w:rsidR="006268F7" w:rsidRPr="00E8436D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>Rolando Gomez</w:t>
      </w:r>
      <w:r w:rsidR="0082447F">
        <w:rPr>
          <w:rFonts w:ascii="Arial" w:eastAsia="Times New Roman" w:hAnsi="Arial" w:cs="Arial"/>
          <w:i/>
          <w:iCs/>
          <w:color w:val="444444"/>
          <w:sz w:val="22"/>
          <w:szCs w:val="22"/>
          <w:lang w:val="en-US"/>
        </w:rPr>
        <w:t>, Human Rights Council Branch, OHCHR</w:t>
      </w:r>
      <w:r w:rsidR="006268F7" w:rsidRPr="00E8436D">
        <w:rPr>
          <w:rFonts w:ascii="Arial" w:hAnsi="Arial" w:cs="Arial"/>
          <w:i/>
          <w:iCs/>
          <w:sz w:val="22"/>
          <w:szCs w:val="22"/>
          <w:lang w:val="en-US"/>
        </w:rPr>
        <w:t xml:space="preserve"> (</w:t>
      </w:r>
      <w:r w:rsidR="006268F7" w:rsidRPr="00E8436D">
        <w:rPr>
          <w:rFonts w:ascii="Arial" w:hAnsi="Arial" w:cs="Arial"/>
          <w:sz w:val="22"/>
          <w:szCs w:val="22"/>
        </w:rPr>
        <w:t>+41 22 917 97 11</w:t>
      </w:r>
      <w:r w:rsidR="00E8436D">
        <w:rPr>
          <w:rFonts w:ascii="Arial" w:hAnsi="Arial" w:cs="Arial"/>
          <w:sz w:val="22"/>
          <w:szCs w:val="22"/>
        </w:rPr>
        <w:t xml:space="preserve"> </w:t>
      </w:r>
      <w:r w:rsidR="006268F7" w:rsidRPr="00E8436D">
        <w:rPr>
          <w:rFonts w:ascii="Arial" w:hAnsi="Arial" w:cs="Arial"/>
          <w:sz w:val="22"/>
          <w:szCs w:val="22"/>
        </w:rPr>
        <w:t xml:space="preserve">/ </w:t>
      </w:r>
      <w:hyperlink r:id="rId10" w:history="1">
        <w:r w:rsidR="006268F7" w:rsidRPr="00E8436D">
          <w:rPr>
            <w:rStyle w:val="Hyperlink"/>
            <w:rFonts w:ascii="Arial" w:hAnsi="Arial" w:cs="Arial"/>
            <w:color w:val="auto"/>
            <w:sz w:val="22"/>
            <w:szCs w:val="22"/>
          </w:rPr>
          <w:t>rgomez@ohchr.org</w:t>
        </w:r>
      </w:hyperlink>
      <w:r w:rsidR="006268F7" w:rsidRPr="00E8436D">
        <w:rPr>
          <w:rFonts w:ascii="Arial" w:hAnsi="Arial" w:cs="Arial"/>
          <w:sz w:val="22"/>
          <w:szCs w:val="22"/>
        </w:rPr>
        <w:t>)</w:t>
      </w:r>
    </w:p>
    <w:sectPr w:rsidR="000452D4" w:rsidRPr="00E84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D17E8"/>
    <w:multiLevelType w:val="multilevel"/>
    <w:tmpl w:val="BA9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D4"/>
    <w:rsid w:val="00013865"/>
    <w:rsid w:val="000452D4"/>
    <w:rsid w:val="000660BD"/>
    <w:rsid w:val="0009710E"/>
    <w:rsid w:val="00100FDC"/>
    <w:rsid w:val="00132DAE"/>
    <w:rsid w:val="00154636"/>
    <w:rsid w:val="00157332"/>
    <w:rsid w:val="00165F2F"/>
    <w:rsid w:val="00227CE1"/>
    <w:rsid w:val="00266C08"/>
    <w:rsid w:val="002D7585"/>
    <w:rsid w:val="00343BA3"/>
    <w:rsid w:val="00426904"/>
    <w:rsid w:val="004322D9"/>
    <w:rsid w:val="00454E33"/>
    <w:rsid w:val="00470446"/>
    <w:rsid w:val="004E6DA2"/>
    <w:rsid w:val="00586FF7"/>
    <w:rsid w:val="0059764B"/>
    <w:rsid w:val="005D6032"/>
    <w:rsid w:val="006268F7"/>
    <w:rsid w:val="00647E09"/>
    <w:rsid w:val="00696CEF"/>
    <w:rsid w:val="00714C9F"/>
    <w:rsid w:val="00720E56"/>
    <w:rsid w:val="00723CD4"/>
    <w:rsid w:val="007C2379"/>
    <w:rsid w:val="00806898"/>
    <w:rsid w:val="0082447F"/>
    <w:rsid w:val="008A50FA"/>
    <w:rsid w:val="008D4E59"/>
    <w:rsid w:val="00984A79"/>
    <w:rsid w:val="009E741B"/>
    <w:rsid w:val="009F6824"/>
    <w:rsid w:val="00A1130F"/>
    <w:rsid w:val="00A623EB"/>
    <w:rsid w:val="00AC4FBA"/>
    <w:rsid w:val="00B30769"/>
    <w:rsid w:val="00B40638"/>
    <w:rsid w:val="00BA30A8"/>
    <w:rsid w:val="00BB2B93"/>
    <w:rsid w:val="00C55AB6"/>
    <w:rsid w:val="00CF58F8"/>
    <w:rsid w:val="00D0613D"/>
    <w:rsid w:val="00D42560"/>
    <w:rsid w:val="00D90C70"/>
    <w:rsid w:val="00DB0E13"/>
    <w:rsid w:val="00DC1350"/>
    <w:rsid w:val="00DD6CDD"/>
    <w:rsid w:val="00E15371"/>
    <w:rsid w:val="00E76FE1"/>
    <w:rsid w:val="00E8436D"/>
    <w:rsid w:val="00E96942"/>
    <w:rsid w:val="00EF6DB2"/>
    <w:rsid w:val="00F53E30"/>
    <w:rsid w:val="00F61AB1"/>
    <w:rsid w:val="00FD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C7B4"/>
  <w15:chartTrackingRefBased/>
  <w15:docId w15:val="{51C7311A-16DD-49FB-A1C6-20B1416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D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6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6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6904"/>
    <w:rPr>
      <w:b/>
      <w:bCs/>
    </w:rPr>
  </w:style>
  <w:style w:type="character" w:styleId="Emphasis">
    <w:name w:val="Emphasis"/>
    <w:basedOn w:val="DefaultParagraphFont"/>
    <w:uiPriority w:val="20"/>
    <w:qFormat/>
    <w:rsid w:val="00647E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33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1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B1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B1"/>
    <w:rPr>
      <w:rFonts w:ascii="Calibri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3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8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3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19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85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95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HRBodies/HRC/CoIBurundi/Pages/Commissioner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5C23.DE3280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hyperlink" Target="mailto:rgomez@ohch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ller@ohchr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649C2-B814-45AB-8F47-7B3B9201DE4A}"/>
</file>

<file path=customXml/itemProps2.xml><?xml version="1.0" encoding="utf-8"?>
<ds:datastoreItem xmlns:ds="http://schemas.openxmlformats.org/officeDocument/2006/customXml" ds:itemID="{120F6A07-8245-4195-8B7E-63033EDBC4E1}"/>
</file>

<file path=customXml/itemProps3.xml><?xml version="1.0" encoding="utf-8"?>
<ds:datastoreItem xmlns:ds="http://schemas.openxmlformats.org/officeDocument/2006/customXml" ds:itemID="{AF8074A7-70BB-4808-80F6-848E32487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Sandra</dc:creator>
  <cp:keywords/>
  <dc:description/>
  <cp:lastModifiedBy>MILLER Sandra</cp:lastModifiedBy>
  <cp:revision>2</cp:revision>
  <dcterms:created xsi:type="dcterms:W3CDTF">2019-09-03T16:43:00Z</dcterms:created>
  <dcterms:modified xsi:type="dcterms:W3CDTF">2019-09-03T16:43:00Z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