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1078" w14:textId="56C72751" w:rsidR="00D23D95" w:rsidRDefault="00016E08" w:rsidP="00DA4A2C">
      <w:pPr>
        <w:spacing w:after="120" w:line="240" w:lineRule="auto"/>
        <w:ind w:left="-567"/>
        <w:jc w:val="center"/>
        <w:rPr>
          <w:b/>
        </w:rPr>
      </w:pPr>
      <w:bookmarkStart w:id="0" w:name="_Hlk94259831"/>
      <w:r>
        <w:rPr>
          <w:b/>
        </w:rPr>
        <w:t>52</w:t>
      </w:r>
      <w:r w:rsidR="00760781">
        <w:rPr>
          <w:b/>
        </w:rPr>
        <w:t>nd</w:t>
      </w:r>
      <w:r w:rsidR="00226FC8">
        <w:rPr>
          <w:b/>
        </w:rPr>
        <w:t xml:space="preserve"> session of the Human Rights Council</w:t>
      </w:r>
    </w:p>
    <w:p w14:paraId="58DDA1FC" w14:textId="77777777" w:rsidR="00D23D95" w:rsidRDefault="00226FC8" w:rsidP="00DA4A2C">
      <w:pPr>
        <w:spacing w:after="120" w:line="240" w:lineRule="auto"/>
        <w:jc w:val="center"/>
        <w:rPr>
          <w:b/>
          <w:sz w:val="32"/>
          <w:szCs w:val="32"/>
        </w:rPr>
      </w:pPr>
      <w:r>
        <w:rPr>
          <w:b/>
          <w:sz w:val="32"/>
          <w:szCs w:val="32"/>
        </w:rPr>
        <w:t>Annual full-day meeting on the rights of the child</w:t>
      </w:r>
    </w:p>
    <w:p w14:paraId="499C2AF2" w14:textId="313C3C7F" w:rsidR="00D23D95" w:rsidRDefault="00226FC8" w:rsidP="00DA4A2C">
      <w:pPr>
        <w:spacing w:after="240" w:line="240" w:lineRule="auto"/>
        <w:jc w:val="center"/>
        <w:rPr>
          <w:b/>
          <w:sz w:val="28"/>
          <w:szCs w:val="28"/>
        </w:rPr>
      </w:pPr>
      <w:r>
        <w:rPr>
          <w:b/>
          <w:sz w:val="28"/>
          <w:szCs w:val="28"/>
        </w:rPr>
        <w:t xml:space="preserve">Theme: </w:t>
      </w:r>
      <w:r w:rsidR="00EA5ED3">
        <w:rPr>
          <w:b/>
          <w:sz w:val="28"/>
          <w:szCs w:val="28"/>
        </w:rPr>
        <w:t>R</w:t>
      </w:r>
      <w:r>
        <w:rPr>
          <w:b/>
          <w:sz w:val="28"/>
          <w:szCs w:val="28"/>
        </w:rPr>
        <w:t xml:space="preserve">ights of the child and </w:t>
      </w:r>
      <w:r w:rsidR="00016E08">
        <w:rPr>
          <w:b/>
          <w:sz w:val="28"/>
          <w:szCs w:val="28"/>
        </w:rPr>
        <w:t>the digital environment</w:t>
      </w:r>
    </w:p>
    <w:p w14:paraId="07285D0F" w14:textId="7A678EA3" w:rsidR="00D23D95" w:rsidRDefault="00226FC8" w:rsidP="00DA4A2C">
      <w:pPr>
        <w:spacing w:after="240" w:line="240" w:lineRule="auto"/>
        <w:jc w:val="center"/>
        <w:rPr>
          <w:color w:val="000000"/>
          <w:sz w:val="16"/>
          <w:szCs w:val="16"/>
          <w:u w:val="single"/>
        </w:rPr>
      </w:pPr>
      <w:r>
        <w:rPr>
          <w:i/>
          <w:color w:val="000000"/>
        </w:rPr>
        <w:t xml:space="preserve">Concept note (as of </w:t>
      </w:r>
      <w:r w:rsidR="004246A8">
        <w:rPr>
          <w:i/>
          <w:color w:val="000000"/>
        </w:rPr>
        <w:t>8</w:t>
      </w:r>
      <w:r w:rsidR="009B1499">
        <w:rPr>
          <w:i/>
          <w:color w:val="000000"/>
        </w:rPr>
        <w:t xml:space="preserve"> March </w:t>
      </w:r>
      <w:r>
        <w:rPr>
          <w:i/>
          <w:color w:val="000000"/>
        </w:rPr>
        <w:t>202</w:t>
      </w:r>
      <w:r w:rsidR="0072460E">
        <w:rPr>
          <w:i/>
          <w:color w:val="000000"/>
        </w:rPr>
        <w:t>3</w:t>
      </w:r>
      <w:r>
        <w:rPr>
          <w:i/>
          <w:color w:val="000000"/>
        </w:rPr>
        <w:t xml:space="preserve">) </w:t>
      </w:r>
    </w:p>
    <w:tbl>
      <w:tblPr>
        <w:tblW w:w="10065" w:type="dxa"/>
        <w:jc w:val="center"/>
        <w:tblLayout w:type="fixed"/>
        <w:tblCellMar>
          <w:left w:w="115" w:type="dxa"/>
          <w:right w:w="115" w:type="dxa"/>
        </w:tblCellMar>
        <w:tblLook w:val="0400" w:firstRow="0" w:lastRow="0" w:firstColumn="0" w:lastColumn="0" w:noHBand="0" w:noVBand="1"/>
      </w:tblPr>
      <w:tblGrid>
        <w:gridCol w:w="2059"/>
        <w:gridCol w:w="8006"/>
      </w:tblGrid>
      <w:tr w:rsidR="00D23D95" w14:paraId="38D2D8FB" w14:textId="77777777" w:rsidTr="74262133">
        <w:trPr>
          <w:jc w:val="center"/>
        </w:trPr>
        <w:tc>
          <w:tcPr>
            <w:tcW w:w="2059" w:type="dxa"/>
            <w:shd w:val="clear" w:color="auto" w:fill="auto"/>
          </w:tcPr>
          <w:p w14:paraId="3286C571" w14:textId="77777777" w:rsidR="00D23D95" w:rsidRDefault="00226FC8" w:rsidP="00DA4A2C">
            <w:pPr>
              <w:tabs>
                <w:tab w:val="left" w:pos="459"/>
              </w:tabs>
              <w:spacing w:after="0" w:line="240" w:lineRule="auto"/>
              <w:jc w:val="both"/>
              <w:rPr>
                <w:b/>
                <w:color w:val="000000"/>
              </w:rPr>
            </w:pPr>
            <w:r>
              <w:rPr>
                <w:b/>
                <w:color w:val="000000"/>
              </w:rPr>
              <w:t>Date and venue:</w:t>
            </w:r>
          </w:p>
        </w:tc>
        <w:tc>
          <w:tcPr>
            <w:tcW w:w="8006" w:type="dxa"/>
            <w:shd w:val="clear" w:color="auto" w:fill="auto"/>
          </w:tcPr>
          <w:p w14:paraId="77515458" w14:textId="5733E2E2" w:rsidR="00D23D95" w:rsidRDefault="00DA580D" w:rsidP="00DA4A2C">
            <w:pPr>
              <w:spacing w:after="0" w:line="240" w:lineRule="auto"/>
              <w:jc w:val="both"/>
              <w:rPr>
                <w:b/>
              </w:rPr>
            </w:pPr>
            <w:r w:rsidRPr="00DA580D">
              <w:rPr>
                <w:b/>
              </w:rPr>
              <w:t>Friday</w:t>
            </w:r>
            <w:r w:rsidR="008A7B59" w:rsidRPr="00DA580D">
              <w:rPr>
                <w:b/>
              </w:rPr>
              <w:t xml:space="preserve">, </w:t>
            </w:r>
            <w:r w:rsidRPr="00DA580D">
              <w:rPr>
                <w:b/>
              </w:rPr>
              <w:t>10</w:t>
            </w:r>
            <w:r w:rsidR="00A64D12" w:rsidRPr="00DA580D">
              <w:rPr>
                <w:b/>
              </w:rPr>
              <w:t xml:space="preserve"> March 202</w:t>
            </w:r>
            <w:r w:rsidR="007123E4" w:rsidRPr="00DA580D">
              <w:rPr>
                <w:b/>
              </w:rPr>
              <w:t>2</w:t>
            </w:r>
            <w:r w:rsidR="00A64D12" w:rsidRPr="00DA580D">
              <w:rPr>
                <w:b/>
              </w:rPr>
              <w:t>, 1</w:t>
            </w:r>
            <w:r w:rsidR="00016E08" w:rsidRPr="00DA580D">
              <w:rPr>
                <w:b/>
              </w:rPr>
              <w:t>1</w:t>
            </w:r>
            <w:r w:rsidR="00A64D12" w:rsidRPr="00DA580D">
              <w:rPr>
                <w:b/>
              </w:rPr>
              <w:t xml:space="preserve"> a.m. to 1 p.m. and </w:t>
            </w:r>
            <w:r w:rsidR="00016E08" w:rsidRPr="00DA580D">
              <w:rPr>
                <w:b/>
              </w:rPr>
              <w:t>3</w:t>
            </w:r>
            <w:r w:rsidR="00A64D12" w:rsidRPr="00DA580D">
              <w:rPr>
                <w:b/>
              </w:rPr>
              <w:t xml:space="preserve"> to </w:t>
            </w:r>
            <w:r w:rsidR="00016E08" w:rsidRPr="00DA580D">
              <w:rPr>
                <w:b/>
              </w:rPr>
              <w:t>5</w:t>
            </w:r>
            <w:r w:rsidR="00A64D12" w:rsidRPr="00DA580D">
              <w:rPr>
                <w:b/>
              </w:rPr>
              <w:t xml:space="preserve"> p.m.</w:t>
            </w:r>
          </w:p>
          <w:p w14:paraId="7561463D" w14:textId="0ECA8FB7" w:rsidR="008A7B59" w:rsidRPr="00A64D12" w:rsidRDefault="008A7B59" w:rsidP="00DA4A2C">
            <w:pPr>
              <w:spacing w:after="0" w:line="240" w:lineRule="auto"/>
              <w:jc w:val="both"/>
              <w:rPr>
                <w:b/>
              </w:rPr>
            </w:pPr>
            <w:r>
              <w:rPr>
                <w:rFonts w:cstheme="minorHAnsi"/>
                <w:b/>
              </w:rPr>
              <w:t xml:space="preserve">Room </w:t>
            </w:r>
            <w:r w:rsidR="00A562FB">
              <w:rPr>
                <w:rFonts w:cstheme="minorHAnsi"/>
                <w:b/>
              </w:rPr>
              <w:t>X</w:t>
            </w:r>
            <w:r>
              <w:rPr>
                <w:rFonts w:cstheme="minorHAnsi"/>
                <w:b/>
              </w:rPr>
              <w:t xml:space="preserve">X, Palais des Nations, Geneva </w:t>
            </w:r>
            <w:r w:rsidRPr="00EB0DA6">
              <w:rPr>
                <w:b/>
              </w:rPr>
              <w:t>and online platform (Zoom)</w:t>
            </w:r>
          </w:p>
          <w:p w14:paraId="061D9B13" w14:textId="64AA5722" w:rsidR="00D23D95" w:rsidRDefault="00A64D12" w:rsidP="00DA4A2C">
            <w:pPr>
              <w:spacing w:after="120" w:line="240" w:lineRule="auto"/>
              <w:jc w:val="both"/>
              <w:rPr>
                <w:i/>
              </w:rPr>
            </w:pPr>
            <w:r>
              <w:rPr>
                <w:i/>
              </w:rPr>
              <w:t>(</w:t>
            </w:r>
            <w:r w:rsidR="00226FC8">
              <w:rPr>
                <w:i/>
              </w:rPr>
              <w:t xml:space="preserve">broadcast live and archived on </w:t>
            </w:r>
            <w:hyperlink r:id="rId11" w:history="1">
              <w:r w:rsidR="004246A8" w:rsidRPr="00D01B90">
                <w:rPr>
                  <w:rStyle w:val="Hyperlink"/>
                  <w:i/>
                </w:rPr>
                <w:t>https://media.un.org/en/webtv</w:t>
              </w:r>
            </w:hyperlink>
            <w:r>
              <w:rPr>
                <w:i/>
              </w:rPr>
              <w:t>)</w:t>
            </w:r>
          </w:p>
        </w:tc>
      </w:tr>
      <w:tr w:rsidR="00D23D95" w:rsidRPr="00180E9F" w14:paraId="363BD412" w14:textId="77777777" w:rsidTr="74262133">
        <w:trPr>
          <w:trHeight w:val="882"/>
          <w:jc w:val="center"/>
        </w:trPr>
        <w:tc>
          <w:tcPr>
            <w:tcW w:w="2059" w:type="dxa"/>
            <w:tcBorders>
              <w:bottom w:val="single" w:sz="4" w:space="0" w:color="000000" w:themeColor="text1"/>
            </w:tcBorders>
            <w:shd w:val="clear" w:color="auto" w:fill="auto"/>
          </w:tcPr>
          <w:p w14:paraId="0BDAEE0D" w14:textId="77777777" w:rsidR="00D23D95" w:rsidRPr="00715C19" w:rsidRDefault="00226FC8" w:rsidP="00DA4A2C">
            <w:pPr>
              <w:spacing w:after="0" w:line="240" w:lineRule="auto"/>
              <w:jc w:val="both"/>
              <w:rPr>
                <w:b/>
              </w:rPr>
            </w:pPr>
            <w:r w:rsidRPr="00715C19">
              <w:rPr>
                <w:b/>
              </w:rPr>
              <w:t xml:space="preserve">Objectives: </w:t>
            </w:r>
          </w:p>
        </w:tc>
        <w:tc>
          <w:tcPr>
            <w:tcW w:w="8006" w:type="dxa"/>
            <w:tcBorders>
              <w:bottom w:val="single" w:sz="4" w:space="0" w:color="000000" w:themeColor="text1"/>
            </w:tcBorders>
            <w:shd w:val="clear" w:color="auto" w:fill="auto"/>
          </w:tcPr>
          <w:p w14:paraId="68EB2C88" w14:textId="407D0260" w:rsidR="00D23D95" w:rsidRPr="00715C19" w:rsidRDefault="00226FC8" w:rsidP="00DA4A2C">
            <w:pPr>
              <w:spacing w:after="120" w:line="240" w:lineRule="auto"/>
              <w:jc w:val="both"/>
            </w:pPr>
            <w:r w:rsidRPr="00715C19">
              <w:t xml:space="preserve">The </w:t>
            </w:r>
            <w:r w:rsidR="00E51BCE">
              <w:t>a</w:t>
            </w:r>
            <w:r w:rsidR="00E51BCE" w:rsidRPr="00E51BCE">
              <w:t>nnual full-day meeting on the rights of the child</w:t>
            </w:r>
            <w:r w:rsidR="00E51BCE">
              <w:t xml:space="preserve"> </w:t>
            </w:r>
            <w:r w:rsidRPr="00715C19">
              <w:t xml:space="preserve">will identify the implications of a child rights approach </w:t>
            </w:r>
            <w:r w:rsidR="00E75114" w:rsidRPr="00715C19">
              <w:t xml:space="preserve">to </w:t>
            </w:r>
            <w:r w:rsidR="00016E08">
              <w:t>the digital environment</w:t>
            </w:r>
            <w:r w:rsidR="00E2208D">
              <w:t>. It</w:t>
            </w:r>
            <w:r w:rsidR="002E1D42">
              <w:t xml:space="preserve"> </w:t>
            </w:r>
            <w:r w:rsidR="00E75114" w:rsidRPr="00715C19">
              <w:t>will be an opportunity to</w:t>
            </w:r>
            <w:r w:rsidRPr="00715C19">
              <w:t xml:space="preserve">: </w:t>
            </w:r>
          </w:p>
          <w:p w14:paraId="1FEFA892" w14:textId="49ED30CB" w:rsidR="004B267F" w:rsidRDefault="004B267F" w:rsidP="00F53681">
            <w:pPr>
              <w:numPr>
                <w:ilvl w:val="0"/>
                <w:numId w:val="3"/>
              </w:numPr>
              <w:spacing w:after="120" w:line="240" w:lineRule="auto"/>
              <w:jc w:val="both"/>
            </w:pPr>
            <w:r>
              <w:t xml:space="preserve">Build on </w:t>
            </w:r>
            <w:r w:rsidR="00B92C3D">
              <w:t xml:space="preserve">the Committee on the Rights of the Child </w:t>
            </w:r>
            <w:r w:rsidR="00AC19BF">
              <w:t>g</w:t>
            </w:r>
            <w:r w:rsidR="00B92C3D" w:rsidRPr="00B92C3D">
              <w:t>eneral comment No. 25 (2021) on children’s rights in relation to the digital environment</w:t>
            </w:r>
            <w:r w:rsidR="00075701">
              <w:t xml:space="preserve"> and assess </w:t>
            </w:r>
            <w:r w:rsidR="00690A78">
              <w:t xml:space="preserve">its </w:t>
            </w:r>
            <w:r w:rsidR="00075701">
              <w:t>implementation.</w:t>
            </w:r>
          </w:p>
          <w:p w14:paraId="2D727261" w14:textId="0846D1EA" w:rsidR="00F53681" w:rsidRPr="00715C19" w:rsidRDefault="00F53681" w:rsidP="00F53681">
            <w:pPr>
              <w:numPr>
                <w:ilvl w:val="0"/>
                <w:numId w:val="3"/>
              </w:numPr>
              <w:spacing w:after="120" w:line="240" w:lineRule="auto"/>
              <w:jc w:val="both"/>
            </w:pPr>
            <w:r w:rsidRPr="00715C19">
              <w:t xml:space="preserve">Assess the gaps and barriers to realizing the rights of the child in </w:t>
            </w:r>
            <w:r>
              <w:t>the digital environment</w:t>
            </w:r>
            <w:r w:rsidRPr="00715C19">
              <w:t>, paying particular attention to</w:t>
            </w:r>
            <w:r>
              <w:t xml:space="preserve"> how children can be empowered and protected </w:t>
            </w:r>
            <w:r w:rsidR="00E2208D">
              <w:t>in this context</w:t>
            </w:r>
            <w:r>
              <w:t xml:space="preserve">. </w:t>
            </w:r>
          </w:p>
          <w:p w14:paraId="137A58DB" w14:textId="04848CC4" w:rsidR="00E75114" w:rsidRPr="00715C19" w:rsidRDefault="002E1D42" w:rsidP="00DA4A2C">
            <w:pPr>
              <w:numPr>
                <w:ilvl w:val="0"/>
                <w:numId w:val="3"/>
              </w:numPr>
              <w:spacing w:after="120" w:line="240" w:lineRule="auto"/>
              <w:jc w:val="both"/>
            </w:pPr>
            <w:r>
              <w:t>Hear children’s views and experiences of the opportunities and challenges that they face in the digital environment</w:t>
            </w:r>
            <w:r w:rsidR="00436B33">
              <w:t xml:space="preserve"> as well as their recommendations</w:t>
            </w:r>
            <w:r w:rsidR="00F94F57">
              <w:t xml:space="preserve"> to decision-makers</w:t>
            </w:r>
            <w:r w:rsidR="00BA0A2A">
              <w:t>, including</w:t>
            </w:r>
            <w:r w:rsidR="15C2D1F6">
              <w:t xml:space="preserve"> </w:t>
            </w:r>
            <w:r w:rsidR="00DA580D">
              <w:rPr>
                <w:color w:val="000000" w:themeColor="text1"/>
              </w:rPr>
              <w:t>on</w:t>
            </w:r>
            <w:r w:rsidR="15C2D1F6" w:rsidRPr="15C2D1F6">
              <w:rPr>
                <w:color w:val="000000" w:themeColor="text1"/>
              </w:rPr>
              <w:t xml:space="preserve"> how they may take advantage of digital tools in a safe and </w:t>
            </w:r>
            <w:r w:rsidR="00F94F57">
              <w:rPr>
                <w:color w:val="000000" w:themeColor="text1"/>
              </w:rPr>
              <w:t>empowering</w:t>
            </w:r>
            <w:r w:rsidR="15C2D1F6" w:rsidRPr="15C2D1F6">
              <w:rPr>
                <w:color w:val="000000" w:themeColor="text1"/>
              </w:rPr>
              <w:t xml:space="preserve"> way.</w:t>
            </w:r>
          </w:p>
          <w:p w14:paraId="30C2CEC0" w14:textId="2A4D64FA" w:rsidR="00E75114" w:rsidRPr="00715C19" w:rsidRDefault="00226FC8" w:rsidP="00DA4A2C">
            <w:pPr>
              <w:numPr>
                <w:ilvl w:val="0"/>
                <w:numId w:val="3"/>
              </w:numPr>
              <w:spacing w:after="120" w:line="240" w:lineRule="auto"/>
              <w:jc w:val="both"/>
            </w:pPr>
            <w:r w:rsidRPr="00715C19">
              <w:t xml:space="preserve">Clarify </w:t>
            </w:r>
            <w:r w:rsidR="00E2208D">
              <w:t>how to strengthen</w:t>
            </w:r>
            <w:r w:rsidR="002E1D42">
              <w:t xml:space="preserve"> accountability </w:t>
            </w:r>
            <w:r w:rsidR="00E2208D">
              <w:t xml:space="preserve">for </w:t>
            </w:r>
            <w:r w:rsidR="003378FB">
              <w:t>situations</w:t>
            </w:r>
            <w:r w:rsidR="002E1D42">
              <w:t xml:space="preserve"> </w:t>
            </w:r>
            <w:r w:rsidR="00F53681">
              <w:t>in which</w:t>
            </w:r>
            <w:r w:rsidR="002E1D42">
              <w:t xml:space="preserve"> </w:t>
            </w:r>
            <w:r w:rsidR="00715C19" w:rsidRPr="00715C19">
              <w:t>the rights of the child</w:t>
            </w:r>
            <w:r w:rsidR="002E1D42">
              <w:t xml:space="preserve"> </w:t>
            </w:r>
            <w:r w:rsidR="00E2208D">
              <w:t>are not being</w:t>
            </w:r>
            <w:r w:rsidR="002E1D42">
              <w:t xml:space="preserve"> </w:t>
            </w:r>
            <w:r w:rsidR="00F53681">
              <w:t>upheld</w:t>
            </w:r>
            <w:r w:rsidR="00E75114" w:rsidRPr="00715C19">
              <w:t xml:space="preserve"> in </w:t>
            </w:r>
            <w:r w:rsidR="003378FB">
              <w:t>the digital environment, particularly</w:t>
            </w:r>
            <w:r w:rsidR="00E75114" w:rsidRPr="00715C19">
              <w:t xml:space="preserve"> </w:t>
            </w:r>
            <w:r w:rsidR="003378FB">
              <w:t>considering</w:t>
            </w:r>
            <w:r w:rsidR="00E75114" w:rsidRPr="00715C19">
              <w:t xml:space="preserve"> </w:t>
            </w:r>
            <w:r w:rsidR="00E2208D">
              <w:t>the implications for</w:t>
            </w:r>
            <w:r w:rsidR="00E75114" w:rsidRPr="00715C19">
              <w:t xml:space="preserve"> </w:t>
            </w:r>
            <w:r w:rsidR="002E1D42">
              <w:t>legal and policy frameworks</w:t>
            </w:r>
            <w:r w:rsidR="00E75114" w:rsidRPr="00715C19">
              <w:t xml:space="preserve">. </w:t>
            </w:r>
          </w:p>
          <w:p w14:paraId="699B7BDE" w14:textId="5ECA26EE" w:rsidR="00D23D95" w:rsidRDefault="003378FB" w:rsidP="00F94C98">
            <w:pPr>
              <w:numPr>
                <w:ilvl w:val="0"/>
                <w:numId w:val="3"/>
              </w:numPr>
              <w:spacing w:after="120" w:line="240" w:lineRule="auto"/>
              <w:ind w:left="357" w:hanging="357"/>
              <w:jc w:val="both"/>
            </w:pPr>
            <w:r>
              <w:t>Define</w:t>
            </w:r>
            <w:r w:rsidR="00AD14E6" w:rsidRPr="00715C19">
              <w:t xml:space="preserve"> the implications of applying</w:t>
            </w:r>
            <w:r w:rsidR="00690A78">
              <w:t xml:space="preserve"> a</w:t>
            </w:r>
            <w:r w:rsidR="00AD14E6" w:rsidRPr="00715C19">
              <w:t xml:space="preserve"> child rights </w:t>
            </w:r>
            <w:r w:rsidR="00D660BD">
              <w:t xml:space="preserve">approach </w:t>
            </w:r>
            <w:r w:rsidR="002E1D42">
              <w:t>with respect to digital tools and technologies</w:t>
            </w:r>
            <w:r w:rsidR="00715C19" w:rsidRPr="00715C19">
              <w:t>, particularly children’s</w:t>
            </w:r>
            <w:r w:rsidR="00AD14E6" w:rsidRPr="00715C19">
              <w:t xml:space="preserve"> right to </w:t>
            </w:r>
            <w:r w:rsidR="15C2D1F6" w:rsidRPr="15C2D1F6">
              <w:rPr>
                <w:color w:val="000000" w:themeColor="text1"/>
              </w:rPr>
              <w:t>be protected from harm in the digital environment, having</w:t>
            </w:r>
            <w:r w:rsidR="00AD14E6" w:rsidRPr="00715C19">
              <w:t xml:space="preserve"> their best interest</w:t>
            </w:r>
            <w:r w:rsidR="007379BB">
              <w:t>s</w:t>
            </w:r>
            <w:r w:rsidR="00AD14E6" w:rsidRPr="00715C19">
              <w:t xml:space="preserve"> taken as </w:t>
            </w:r>
            <w:r w:rsidR="00715C19" w:rsidRPr="00715C19">
              <w:t xml:space="preserve">a </w:t>
            </w:r>
            <w:r w:rsidR="00AD14E6" w:rsidRPr="00715C19">
              <w:t>priority,</w:t>
            </w:r>
            <w:r w:rsidR="00E51BCE">
              <w:t xml:space="preserve"> the right to</w:t>
            </w:r>
            <w:r w:rsidR="00AD14E6" w:rsidRPr="00715C19">
              <w:t xml:space="preserve"> non-discrimination, and the right to be </w:t>
            </w:r>
            <w:r w:rsidR="00960D36" w:rsidRPr="00715C19">
              <w:t xml:space="preserve">heard and </w:t>
            </w:r>
            <w:r w:rsidR="00AD14E6" w:rsidRPr="00715C19">
              <w:t xml:space="preserve">have their views </w:t>
            </w:r>
            <w:r w:rsidR="00960D36" w:rsidRPr="00715C19">
              <w:t>taken into account</w:t>
            </w:r>
            <w:r w:rsidR="007379BB">
              <w:t>, including</w:t>
            </w:r>
            <w:r w:rsidR="15C2D1F6">
              <w:t xml:space="preserve"> </w:t>
            </w:r>
            <w:r w:rsidR="15C2D1F6" w:rsidRPr="15C2D1F6">
              <w:rPr>
                <w:color w:val="000000" w:themeColor="text1"/>
              </w:rPr>
              <w:t>by the developers of digital platforms used by children and by governmental regulators</w:t>
            </w:r>
            <w:r w:rsidR="00226FC8" w:rsidRPr="00715C19">
              <w:t>.</w:t>
            </w:r>
          </w:p>
          <w:p w14:paraId="0BDCF1FB" w14:textId="72F99AA3" w:rsidR="005560BF" w:rsidRPr="00CF31CF" w:rsidRDefault="005560BF" w:rsidP="00DA4A2C">
            <w:pPr>
              <w:numPr>
                <w:ilvl w:val="0"/>
                <w:numId w:val="3"/>
              </w:numPr>
              <w:spacing w:after="240" w:line="240" w:lineRule="auto"/>
              <w:ind w:left="357" w:hanging="357"/>
              <w:jc w:val="both"/>
              <w:rPr>
                <w:lang w:val="en-US"/>
              </w:rPr>
            </w:pPr>
            <w:r w:rsidRPr="00CF31CF">
              <w:rPr>
                <w:lang w:val="en-US"/>
              </w:rPr>
              <w:t>Inform</w:t>
            </w:r>
            <w:r w:rsidR="00180E9F">
              <w:rPr>
                <w:lang w:val="en-US"/>
              </w:rPr>
              <w:t xml:space="preserve"> and bring a child rights approach to</w:t>
            </w:r>
            <w:r w:rsidRPr="00CF31CF">
              <w:rPr>
                <w:lang w:val="en-US"/>
              </w:rPr>
              <w:t xml:space="preserve"> </w:t>
            </w:r>
            <w:r w:rsidR="00690A78">
              <w:rPr>
                <w:lang w:val="en-US"/>
              </w:rPr>
              <w:t xml:space="preserve">related </w:t>
            </w:r>
            <w:r w:rsidR="00180E9F" w:rsidRPr="00CF31CF">
              <w:rPr>
                <w:lang w:val="en-US"/>
              </w:rPr>
              <w:t>U</w:t>
            </w:r>
            <w:r w:rsidR="00F94C98">
              <w:rPr>
                <w:lang w:val="en-US"/>
              </w:rPr>
              <w:t xml:space="preserve">nited </w:t>
            </w:r>
            <w:r w:rsidR="00180E9F" w:rsidRPr="00CF31CF">
              <w:rPr>
                <w:lang w:val="en-US"/>
              </w:rPr>
              <w:t>N</w:t>
            </w:r>
            <w:r w:rsidR="00F94C98">
              <w:rPr>
                <w:lang w:val="en-US"/>
              </w:rPr>
              <w:t>ations</w:t>
            </w:r>
            <w:r w:rsidR="00180E9F" w:rsidRPr="00CF31CF">
              <w:rPr>
                <w:lang w:val="en-US"/>
              </w:rPr>
              <w:t xml:space="preserve"> process</w:t>
            </w:r>
            <w:r w:rsidR="008E7252">
              <w:rPr>
                <w:lang w:val="en-US"/>
              </w:rPr>
              <w:t>es</w:t>
            </w:r>
            <w:r w:rsidR="00180E9F" w:rsidRPr="00CF31CF">
              <w:rPr>
                <w:lang w:val="en-US"/>
              </w:rPr>
              <w:t xml:space="preserve"> on the </w:t>
            </w:r>
            <w:r w:rsidR="00180E9F">
              <w:rPr>
                <w:lang w:val="en-US"/>
              </w:rPr>
              <w:t>digital environment, including the</w:t>
            </w:r>
            <w:r w:rsidR="00690A78">
              <w:rPr>
                <w:lang w:val="en-US"/>
              </w:rPr>
              <w:t xml:space="preserve"> forthcoming</w:t>
            </w:r>
            <w:r w:rsidR="00180E9F">
              <w:rPr>
                <w:lang w:val="en-US"/>
              </w:rPr>
              <w:t xml:space="preserve"> </w:t>
            </w:r>
            <w:r w:rsidR="00F94C98">
              <w:rPr>
                <w:lang w:val="en-US"/>
              </w:rPr>
              <w:t xml:space="preserve">report of the </w:t>
            </w:r>
            <w:r w:rsidR="00AB7D19">
              <w:rPr>
                <w:lang w:val="en-US"/>
              </w:rPr>
              <w:t>Secretary-General to the G</w:t>
            </w:r>
            <w:r w:rsidR="00690A78">
              <w:rPr>
                <w:lang w:val="en-US"/>
              </w:rPr>
              <w:t xml:space="preserve">eneral </w:t>
            </w:r>
            <w:r w:rsidR="00AB7D19">
              <w:rPr>
                <w:lang w:val="en-US"/>
              </w:rPr>
              <w:t>A</w:t>
            </w:r>
            <w:r w:rsidR="00690A78">
              <w:rPr>
                <w:lang w:val="en-US"/>
              </w:rPr>
              <w:t>ssembly</w:t>
            </w:r>
            <w:r w:rsidR="00AB7D19">
              <w:rPr>
                <w:lang w:val="en-US"/>
              </w:rPr>
              <w:t xml:space="preserve"> on child rights</w:t>
            </w:r>
            <w:r w:rsidR="00A07B37">
              <w:rPr>
                <w:lang w:val="en-US"/>
              </w:rPr>
              <w:t xml:space="preserve">, </w:t>
            </w:r>
            <w:r w:rsidR="00180E9F">
              <w:rPr>
                <w:lang w:val="en-US"/>
              </w:rPr>
              <w:t xml:space="preserve">General Assembly </w:t>
            </w:r>
            <w:r w:rsidR="00703D8D">
              <w:rPr>
                <w:lang w:val="en-US"/>
              </w:rPr>
              <w:t xml:space="preserve">resolution on the rights </w:t>
            </w:r>
            <w:r w:rsidR="00D504EA">
              <w:rPr>
                <w:lang w:val="en-US"/>
              </w:rPr>
              <w:t>of the child</w:t>
            </w:r>
            <w:r w:rsidR="00C3284E">
              <w:rPr>
                <w:lang w:val="en-US"/>
              </w:rPr>
              <w:t xml:space="preserve">, </w:t>
            </w:r>
            <w:r w:rsidR="00DA580D">
              <w:rPr>
                <w:lang w:val="en-US"/>
              </w:rPr>
              <w:t xml:space="preserve">and </w:t>
            </w:r>
            <w:r w:rsidR="0053052E">
              <w:rPr>
                <w:lang w:val="en-US"/>
              </w:rPr>
              <w:t xml:space="preserve">the development of </w:t>
            </w:r>
            <w:r w:rsidR="004B267F">
              <w:rPr>
                <w:lang w:val="en-US"/>
              </w:rPr>
              <w:t xml:space="preserve">the Global Digital Compact. </w:t>
            </w:r>
          </w:p>
        </w:tc>
      </w:tr>
      <w:tr w:rsidR="00D23D95" w14:paraId="22A77DF3" w14:textId="77777777" w:rsidTr="74262133">
        <w:trPr>
          <w:trHeight w:val="461"/>
          <w:jc w:val="center"/>
        </w:trPr>
        <w:tc>
          <w:tcPr>
            <w:tcW w:w="2059" w:type="dxa"/>
            <w:tcBorders>
              <w:top w:val="single" w:sz="4" w:space="0" w:color="000000" w:themeColor="text1"/>
              <w:bottom w:val="single" w:sz="4" w:space="0" w:color="000000" w:themeColor="text1"/>
            </w:tcBorders>
            <w:shd w:val="clear" w:color="auto" w:fill="auto"/>
          </w:tcPr>
          <w:p w14:paraId="30437E9F" w14:textId="375D3676" w:rsidR="00D23D95" w:rsidRDefault="00226FC8" w:rsidP="004E3098">
            <w:pPr>
              <w:spacing w:before="120" w:after="60" w:line="240" w:lineRule="auto"/>
              <w:rPr>
                <w:b/>
                <w:color w:val="000000"/>
              </w:rPr>
            </w:pPr>
            <w:bookmarkStart w:id="1" w:name="_Hlk94259810"/>
            <w:bookmarkEnd w:id="0"/>
            <w:r>
              <w:rPr>
                <w:b/>
                <w:color w:val="000000"/>
              </w:rPr>
              <w:t xml:space="preserve">Morning </w:t>
            </w:r>
            <w:r>
              <w:rPr>
                <w:b/>
                <w:color w:val="000000"/>
              </w:rPr>
              <w:br/>
            </w:r>
            <w:r w:rsidR="004570DF">
              <w:rPr>
                <w:b/>
                <w:color w:val="000000"/>
              </w:rPr>
              <w:t>1</w:t>
            </w:r>
            <w:r w:rsidR="00DF1340">
              <w:rPr>
                <w:b/>
                <w:color w:val="000000"/>
              </w:rPr>
              <w:t>1</w:t>
            </w:r>
            <w:r w:rsidR="004570DF">
              <w:rPr>
                <w:b/>
                <w:color w:val="000000"/>
              </w:rPr>
              <w:t xml:space="preserve"> a.m. to 1 p.m.</w:t>
            </w:r>
          </w:p>
        </w:tc>
        <w:tc>
          <w:tcPr>
            <w:tcW w:w="8006" w:type="dxa"/>
            <w:tcBorders>
              <w:top w:val="single" w:sz="4" w:space="0" w:color="000000" w:themeColor="text1"/>
              <w:bottom w:val="single" w:sz="4" w:space="0" w:color="000000" w:themeColor="text1"/>
            </w:tcBorders>
            <w:shd w:val="clear" w:color="auto" w:fill="auto"/>
          </w:tcPr>
          <w:p w14:paraId="285D6990" w14:textId="78F47AC7" w:rsidR="00D23D95" w:rsidRPr="001906D4" w:rsidRDefault="002E1D42" w:rsidP="00755474">
            <w:pPr>
              <w:spacing w:before="120" w:after="120" w:line="240" w:lineRule="auto"/>
              <w:rPr>
                <w:b/>
                <w:i/>
                <w:iCs/>
              </w:rPr>
            </w:pPr>
            <w:r>
              <w:rPr>
                <w:b/>
                <w:i/>
                <w:iCs/>
              </w:rPr>
              <w:t xml:space="preserve">The challenges and opportunities </w:t>
            </w:r>
            <w:r w:rsidR="00755474">
              <w:rPr>
                <w:b/>
                <w:i/>
                <w:iCs/>
              </w:rPr>
              <w:t xml:space="preserve">for </w:t>
            </w:r>
            <w:r w:rsidR="51032E1F" w:rsidRPr="00DA580D">
              <w:rPr>
                <w:b/>
                <w:i/>
                <w:iCs/>
              </w:rPr>
              <w:t xml:space="preserve">the full exercise </w:t>
            </w:r>
            <w:r w:rsidR="00755474" w:rsidRPr="00DA580D">
              <w:rPr>
                <w:b/>
                <w:i/>
                <w:iCs/>
              </w:rPr>
              <w:t xml:space="preserve">by children </w:t>
            </w:r>
            <w:r w:rsidR="51032E1F" w:rsidRPr="00DA580D">
              <w:rPr>
                <w:b/>
                <w:i/>
                <w:iCs/>
              </w:rPr>
              <w:t>of</w:t>
            </w:r>
            <w:r w:rsidR="00DA580D" w:rsidRPr="00DA580D">
              <w:rPr>
                <w:b/>
                <w:i/>
                <w:iCs/>
              </w:rPr>
              <w:t xml:space="preserve"> their rights </w:t>
            </w:r>
            <w:r>
              <w:rPr>
                <w:b/>
                <w:i/>
                <w:iCs/>
              </w:rPr>
              <w:t>in the digital environment</w:t>
            </w:r>
          </w:p>
        </w:tc>
      </w:tr>
      <w:tr w:rsidR="00D23D95" w14:paraId="6631E9FA" w14:textId="77777777" w:rsidTr="74262133">
        <w:trPr>
          <w:trHeight w:val="70"/>
          <w:jc w:val="center"/>
        </w:trPr>
        <w:tc>
          <w:tcPr>
            <w:tcW w:w="2059" w:type="dxa"/>
            <w:tcBorders>
              <w:top w:val="single" w:sz="4" w:space="0" w:color="000000" w:themeColor="text1"/>
            </w:tcBorders>
            <w:shd w:val="clear" w:color="auto" w:fill="auto"/>
          </w:tcPr>
          <w:p w14:paraId="0E979571" w14:textId="77777777" w:rsidR="00D23D95" w:rsidRDefault="00226FC8" w:rsidP="00095B6D">
            <w:pPr>
              <w:spacing w:before="120" w:after="0" w:line="240" w:lineRule="auto"/>
              <w:jc w:val="both"/>
              <w:rPr>
                <w:b/>
                <w:color w:val="000000"/>
              </w:rPr>
            </w:pPr>
            <w:r>
              <w:rPr>
                <w:b/>
                <w:color w:val="000000"/>
              </w:rPr>
              <w:t>Chair:</w:t>
            </w:r>
          </w:p>
        </w:tc>
        <w:tc>
          <w:tcPr>
            <w:tcW w:w="8006" w:type="dxa"/>
            <w:tcBorders>
              <w:top w:val="single" w:sz="4" w:space="0" w:color="000000" w:themeColor="text1"/>
            </w:tcBorders>
            <w:shd w:val="clear" w:color="auto" w:fill="auto"/>
          </w:tcPr>
          <w:p w14:paraId="684CD26F" w14:textId="4467181C" w:rsidR="00D23D95" w:rsidRDefault="006E3612" w:rsidP="00095B6D">
            <w:pPr>
              <w:spacing w:before="120" w:after="120" w:line="240" w:lineRule="auto"/>
              <w:rPr>
                <w:highlight w:val="yellow"/>
              </w:rPr>
            </w:pPr>
            <w:r w:rsidRPr="006E3612">
              <w:rPr>
                <w:b/>
                <w:bCs/>
              </w:rPr>
              <w:t xml:space="preserve">H.E. Mr. Václav </w:t>
            </w:r>
            <w:proofErr w:type="spellStart"/>
            <w:r w:rsidRPr="006E3612">
              <w:rPr>
                <w:b/>
                <w:bCs/>
              </w:rPr>
              <w:t>Bálek</w:t>
            </w:r>
            <w:proofErr w:type="spellEnd"/>
            <w:r>
              <w:t xml:space="preserve">, </w:t>
            </w:r>
            <w:r w:rsidR="00226FC8" w:rsidRPr="006F7078">
              <w:t>President o</w:t>
            </w:r>
            <w:r w:rsidR="00A22A11" w:rsidRPr="006F7078">
              <w:t>f the Human Rights Council</w:t>
            </w:r>
          </w:p>
        </w:tc>
      </w:tr>
      <w:tr w:rsidR="00FD68FA" w14:paraId="2D12AB58" w14:textId="77777777" w:rsidTr="74262133">
        <w:trPr>
          <w:trHeight w:val="344"/>
          <w:jc w:val="center"/>
        </w:trPr>
        <w:tc>
          <w:tcPr>
            <w:tcW w:w="2059" w:type="dxa"/>
            <w:shd w:val="clear" w:color="auto" w:fill="auto"/>
          </w:tcPr>
          <w:p w14:paraId="23EA0D1D" w14:textId="3939446B" w:rsidR="00FD68FA" w:rsidRPr="00DB6E85" w:rsidRDefault="00DF1340" w:rsidP="00095B6D">
            <w:pPr>
              <w:spacing w:before="120" w:after="120" w:line="240" w:lineRule="auto"/>
              <w:jc w:val="both"/>
              <w:rPr>
                <w:b/>
                <w:color w:val="000000"/>
              </w:rPr>
            </w:pPr>
            <w:r>
              <w:rPr>
                <w:b/>
                <w:color w:val="000000"/>
              </w:rPr>
              <w:t>Moderator</w:t>
            </w:r>
            <w:r w:rsidR="00FD68FA" w:rsidRPr="00DB6E85">
              <w:rPr>
                <w:b/>
                <w:color w:val="000000"/>
              </w:rPr>
              <w:t>:</w:t>
            </w:r>
          </w:p>
        </w:tc>
        <w:tc>
          <w:tcPr>
            <w:tcW w:w="8006" w:type="dxa"/>
            <w:shd w:val="clear" w:color="auto" w:fill="auto"/>
          </w:tcPr>
          <w:p w14:paraId="6505DD96" w14:textId="57DFE9AF" w:rsidR="00FD68FA" w:rsidRPr="00DF1340" w:rsidRDefault="00DA580D" w:rsidP="00095B6D">
            <w:pPr>
              <w:spacing w:before="120" w:after="120" w:line="240" w:lineRule="auto"/>
              <w:rPr>
                <w:bCs/>
                <w:color w:val="000000"/>
              </w:rPr>
            </w:pPr>
            <w:r>
              <w:rPr>
                <w:b/>
                <w:bCs/>
                <w:color w:val="000000" w:themeColor="text1"/>
              </w:rPr>
              <w:t>M</w:t>
            </w:r>
            <w:r w:rsidRPr="00DA580D">
              <w:rPr>
                <w:b/>
                <w:bCs/>
                <w:color w:val="000000" w:themeColor="text1"/>
              </w:rPr>
              <w:t xml:space="preserve">r. Philip </w:t>
            </w:r>
            <w:proofErr w:type="spellStart"/>
            <w:r w:rsidRPr="00DA580D">
              <w:rPr>
                <w:b/>
                <w:bCs/>
                <w:color w:val="000000" w:themeColor="text1"/>
              </w:rPr>
              <w:t>Jaffé</w:t>
            </w:r>
            <w:proofErr w:type="spellEnd"/>
            <w:r w:rsidRPr="005B5BD3">
              <w:rPr>
                <w:color w:val="000000" w:themeColor="text1"/>
              </w:rPr>
              <w:t>,</w:t>
            </w:r>
            <w:r>
              <w:rPr>
                <w:color w:val="000000" w:themeColor="text1"/>
              </w:rPr>
              <w:t xml:space="preserve"> member of the Committee on the Rights of the Child and</w:t>
            </w:r>
            <w:r w:rsidRPr="00DA580D">
              <w:rPr>
                <w:color w:val="000000" w:themeColor="text1"/>
              </w:rPr>
              <w:t xml:space="preserve"> Director of the Cent</w:t>
            </w:r>
            <w:r w:rsidR="006E3612">
              <w:rPr>
                <w:color w:val="000000" w:themeColor="text1"/>
              </w:rPr>
              <w:t>r</w:t>
            </w:r>
            <w:r w:rsidRPr="00DA580D">
              <w:rPr>
                <w:color w:val="000000" w:themeColor="text1"/>
              </w:rPr>
              <w:t>e for Children’s Rights Studies</w:t>
            </w:r>
            <w:r w:rsidR="001F1A0E">
              <w:rPr>
                <w:color w:val="000000" w:themeColor="text1"/>
              </w:rPr>
              <w:t xml:space="preserve"> at the</w:t>
            </w:r>
            <w:r w:rsidRPr="00DA580D">
              <w:rPr>
                <w:color w:val="000000" w:themeColor="text1"/>
              </w:rPr>
              <w:t xml:space="preserve"> Univ</w:t>
            </w:r>
            <w:r>
              <w:rPr>
                <w:color w:val="000000" w:themeColor="text1"/>
              </w:rPr>
              <w:t>ersity</w:t>
            </w:r>
            <w:r w:rsidRPr="00DA580D">
              <w:rPr>
                <w:color w:val="000000" w:themeColor="text1"/>
              </w:rPr>
              <w:t xml:space="preserve"> of Geneva</w:t>
            </w:r>
          </w:p>
        </w:tc>
      </w:tr>
      <w:tr w:rsidR="00FD68FA" w14:paraId="549785D9" w14:textId="77777777" w:rsidTr="74262133">
        <w:trPr>
          <w:trHeight w:val="68"/>
          <w:jc w:val="center"/>
        </w:trPr>
        <w:tc>
          <w:tcPr>
            <w:tcW w:w="2059" w:type="dxa"/>
            <w:shd w:val="clear" w:color="auto" w:fill="auto"/>
          </w:tcPr>
          <w:p w14:paraId="40441F5E" w14:textId="52125D40" w:rsidR="00FD68FA" w:rsidRPr="00DB6E85" w:rsidRDefault="0072460E" w:rsidP="00DA4A2C">
            <w:pPr>
              <w:spacing w:after="0" w:line="240" w:lineRule="auto"/>
              <w:rPr>
                <w:b/>
                <w:color w:val="000000"/>
              </w:rPr>
            </w:pPr>
            <w:r>
              <w:rPr>
                <w:b/>
                <w:color w:val="000000"/>
              </w:rPr>
              <w:t>Panellists</w:t>
            </w:r>
            <w:r w:rsidR="00FD68FA" w:rsidRPr="00DB6E85">
              <w:rPr>
                <w:b/>
                <w:color w:val="000000"/>
              </w:rPr>
              <w:t>:</w:t>
            </w:r>
          </w:p>
        </w:tc>
        <w:tc>
          <w:tcPr>
            <w:tcW w:w="8006" w:type="dxa"/>
            <w:shd w:val="clear" w:color="auto" w:fill="auto"/>
          </w:tcPr>
          <w:p w14:paraId="28EAAFEF" w14:textId="25902E8D" w:rsidR="00DF1340" w:rsidRPr="00DF1340" w:rsidRDefault="005B5BD3" w:rsidP="00094031">
            <w:pPr>
              <w:pStyle w:val="ListParagraph"/>
              <w:numPr>
                <w:ilvl w:val="0"/>
                <w:numId w:val="8"/>
              </w:numPr>
              <w:spacing w:after="80"/>
              <w:rPr>
                <w:b/>
                <w:bCs/>
                <w:lang w:eastAsia="ja-JP"/>
              </w:rPr>
            </w:pPr>
            <w:r w:rsidRPr="005B5BD3">
              <w:rPr>
                <w:b/>
                <w:bCs/>
                <w:lang w:eastAsia="ja-JP"/>
              </w:rPr>
              <w:t xml:space="preserve">Mr. Volker </w:t>
            </w:r>
            <w:proofErr w:type="spellStart"/>
            <w:r w:rsidRPr="005B5BD3">
              <w:rPr>
                <w:b/>
                <w:bCs/>
                <w:lang w:eastAsia="ja-JP"/>
              </w:rPr>
              <w:t>Türk</w:t>
            </w:r>
            <w:proofErr w:type="spellEnd"/>
            <w:r w:rsidRPr="005B5BD3">
              <w:rPr>
                <w:lang w:eastAsia="ja-JP"/>
              </w:rPr>
              <w:t xml:space="preserve">, </w:t>
            </w:r>
            <w:r w:rsidR="006E3612" w:rsidRPr="005B5BD3">
              <w:rPr>
                <w:lang w:eastAsia="ja-JP"/>
              </w:rPr>
              <w:t xml:space="preserve">United Nations </w:t>
            </w:r>
            <w:r w:rsidR="00DF1340" w:rsidRPr="005B5BD3">
              <w:rPr>
                <w:lang w:eastAsia="ja-JP"/>
              </w:rPr>
              <w:t>High Commissioner for Human Rights</w:t>
            </w:r>
          </w:p>
          <w:p w14:paraId="19A72626" w14:textId="0042BB57" w:rsidR="009B1B02" w:rsidRPr="00F53681" w:rsidRDefault="0077757A" w:rsidP="00094031">
            <w:pPr>
              <w:pStyle w:val="ListParagraph"/>
              <w:numPr>
                <w:ilvl w:val="0"/>
                <w:numId w:val="8"/>
              </w:numPr>
              <w:spacing w:after="80"/>
              <w:rPr>
                <w:b/>
                <w:bCs/>
                <w:lang w:eastAsia="ja-JP"/>
              </w:rPr>
            </w:pPr>
            <w:r>
              <w:rPr>
                <w:rFonts w:eastAsia="Times New Roman"/>
                <w:b/>
                <w:bCs/>
                <w:lang w:eastAsia="en-US"/>
              </w:rPr>
              <w:t>Mariana</w:t>
            </w:r>
            <w:r w:rsidR="009B1B02" w:rsidRPr="00601CE3">
              <w:rPr>
                <w:lang w:eastAsia="ja-JP"/>
              </w:rPr>
              <w:t xml:space="preserve"> (1</w:t>
            </w:r>
            <w:r w:rsidRPr="00601CE3">
              <w:rPr>
                <w:lang w:eastAsia="ja-JP"/>
              </w:rPr>
              <w:t>2</w:t>
            </w:r>
            <w:r w:rsidR="009B1B02" w:rsidRPr="00601CE3">
              <w:rPr>
                <w:lang w:eastAsia="ja-JP"/>
              </w:rPr>
              <w:t xml:space="preserve"> years)</w:t>
            </w:r>
            <w:r w:rsidR="00FE5575" w:rsidRPr="00601CE3">
              <w:rPr>
                <w:lang w:eastAsia="ja-JP"/>
              </w:rPr>
              <w:t xml:space="preserve">, human rights defender, </w:t>
            </w:r>
            <w:r w:rsidRPr="00601CE3">
              <w:rPr>
                <w:lang w:eastAsia="ja-JP"/>
              </w:rPr>
              <w:t>Colombia</w:t>
            </w:r>
          </w:p>
          <w:p w14:paraId="0C257773" w14:textId="52AA6DE6" w:rsidR="00DF1340" w:rsidRPr="00F53681" w:rsidRDefault="009B1B02" w:rsidP="00094031">
            <w:pPr>
              <w:pStyle w:val="ListParagraph"/>
              <w:numPr>
                <w:ilvl w:val="0"/>
                <w:numId w:val="8"/>
              </w:numPr>
              <w:spacing w:after="80"/>
              <w:rPr>
                <w:b/>
                <w:bCs/>
                <w:lang w:eastAsia="ja-JP"/>
              </w:rPr>
            </w:pPr>
            <w:proofErr w:type="spellStart"/>
            <w:r w:rsidRPr="009B1B02">
              <w:rPr>
                <w:b/>
                <w:bCs/>
                <w:lang w:eastAsia="ja-JP"/>
              </w:rPr>
              <w:t>Kidus</w:t>
            </w:r>
            <w:proofErr w:type="spellEnd"/>
            <w:r w:rsidRPr="00601CE3">
              <w:rPr>
                <w:lang w:eastAsia="ja-JP"/>
              </w:rPr>
              <w:t xml:space="preserve"> (1</w:t>
            </w:r>
            <w:r w:rsidR="004246A8">
              <w:rPr>
                <w:lang w:eastAsia="ja-JP"/>
              </w:rPr>
              <w:t>7</w:t>
            </w:r>
            <w:r w:rsidRPr="00601CE3">
              <w:rPr>
                <w:lang w:eastAsia="ja-JP"/>
              </w:rPr>
              <w:t xml:space="preserve"> years),</w:t>
            </w:r>
            <w:r w:rsidR="00FE5575" w:rsidRPr="00601CE3">
              <w:rPr>
                <w:lang w:eastAsia="ja-JP"/>
              </w:rPr>
              <w:t xml:space="preserve"> </w:t>
            </w:r>
            <w:r w:rsidR="00094031">
              <w:rPr>
                <w:lang w:eastAsia="ja-JP"/>
              </w:rPr>
              <w:t>child rights advocate</w:t>
            </w:r>
            <w:r w:rsidR="00FE5575" w:rsidRPr="00601CE3">
              <w:rPr>
                <w:lang w:eastAsia="ja-JP"/>
              </w:rPr>
              <w:t>,</w:t>
            </w:r>
            <w:r w:rsidRPr="00601CE3">
              <w:rPr>
                <w:lang w:eastAsia="ja-JP"/>
              </w:rPr>
              <w:t xml:space="preserve"> Ethiopia</w:t>
            </w:r>
          </w:p>
          <w:p w14:paraId="20C99599" w14:textId="564553C0" w:rsidR="00F53681" w:rsidRPr="00094031" w:rsidRDefault="009B1B02" w:rsidP="00094031">
            <w:pPr>
              <w:pStyle w:val="ListParagraph"/>
              <w:numPr>
                <w:ilvl w:val="0"/>
                <w:numId w:val="8"/>
              </w:numPr>
              <w:spacing w:after="120"/>
              <w:rPr>
                <w:b/>
                <w:bCs/>
                <w:lang w:eastAsia="ja-JP"/>
              </w:rPr>
            </w:pPr>
            <w:r w:rsidRPr="009B1B02">
              <w:rPr>
                <w:rFonts w:eastAsia="Times New Roman"/>
                <w:b/>
                <w:bCs/>
              </w:rPr>
              <w:t>Nidhi</w:t>
            </w:r>
            <w:r w:rsidRPr="00601CE3">
              <w:rPr>
                <w:rFonts w:eastAsia="Times New Roman"/>
              </w:rPr>
              <w:t xml:space="preserve"> (14 years), </w:t>
            </w:r>
            <w:r w:rsidR="00FE5575" w:rsidRPr="00601CE3">
              <w:rPr>
                <w:rFonts w:eastAsia="Times New Roman"/>
              </w:rPr>
              <w:t xml:space="preserve">youth advocate, author and podcaster, </w:t>
            </w:r>
            <w:r w:rsidR="00094031">
              <w:rPr>
                <w:rFonts w:eastAsia="Times New Roman"/>
              </w:rPr>
              <w:t>India</w:t>
            </w:r>
          </w:p>
          <w:p w14:paraId="1E94FC15" w14:textId="6569A41B" w:rsidR="00094031" w:rsidRPr="00AA02CD" w:rsidRDefault="00094031" w:rsidP="00AA02CD">
            <w:pPr>
              <w:rPr>
                <w:b/>
                <w:bCs/>
                <w:lang w:eastAsia="ja-JP"/>
              </w:rPr>
            </w:pPr>
          </w:p>
        </w:tc>
      </w:tr>
      <w:bookmarkEnd w:id="1"/>
      <w:tr w:rsidR="00FD68FA" w14:paraId="7EA535BC" w14:textId="77777777" w:rsidTr="74262133">
        <w:trPr>
          <w:trHeight w:val="71"/>
          <w:jc w:val="center"/>
        </w:trPr>
        <w:tc>
          <w:tcPr>
            <w:tcW w:w="2059" w:type="dxa"/>
            <w:tcBorders>
              <w:top w:val="single" w:sz="4" w:space="0" w:color="000000" w:themeColor="text1"/>
              <w:bottom w:val="single" w:sz="4" w:space="0" w:color="000000" w:themeColor="text1"/>
            </w:tcBorders>
            <w:shd w:val="clear" w:color="auto" w:fill="auto"/>
          </w:tcPr>
          <w:p w14:paraId="53F6B5F7" w14:textId="2756A9F2" w:rsidR="00FD68FA" w:rsidRDefault="00FD68FA" w:rsidP="004E3098">
            <w:pPr>
              <w:spacing w:before="120" w:after="60" w:line="240" w:lineRule="auto"/>
              <w:rPr>
                <w:b/>
                <w:color w:val="000000"/>
              </w:rPr>
            </w:pPr>
            <w:r>
              <w:rPr>
                <w:b/>
                <w:color w:val="000000"/>
              </w:rPr>
              <w:lastRenderedPageBreak/>
              <w:t xml:space="preserve">Afternoon </w:t>
            </w:r>
            <w:r>
              <w:rPr>
                <w:b/>
                <w:color w:val="000000"/>
              </w:rPr>
              <w:br/>
            </w:r>
            <w:r w:rsidR="00DF1340">
              <w:rPr>
                <w:b/>
                <w:color w:val="000000"/>
              </w:rPr>
              <w:t>3</w:t>
            </w:r>
            <w:r w:rsidR="004570DF">
              <w:rPr>
                <w:b/>
                <w:color w:val="000000"/>
              </w:rPr>
              <w:t xml:space="preserve"> to </w:t>
            </w:r>
            <w:r w:rsidR="00DF1340">
              <w:rPr>
                <w:b/>
                <w:color w:val="000000"/>
              </w:rPr>
              <w:t>5</w:t>
            </w:r>
            <w:r w:rsidR="004570DF">
              <w:rPr>
                <w:b/>
                <w:color w:val="000000"/>
              </w:rPr>
              <w:t xml:space="preserve"> p.m.</w:t>
            </w:r>
          </w:p>
        </w:tc>
        <w:tc>
          <w:tcPr>
            <w:tcW w:w="8006" w:type="dxa"/>
            <w:tcBorders>
              <w:top w:val="single" w:sz="4" w:space="0" w:color="000000" w:themeColor="text1"/>
              <w:bottom w:val="single" w:sz="4" w:space="0" w:color="000000" w:themeColor="text1"/>
            </w:tcBorders>
            <w:shd w:val="clear" w:color="auto" w:fill="auto"/>
          </w:tcPr>
          <w:p w14:paraId="3AAFA04B" w14:textId="20D685CE" w:rsidR="00FD68FA" w:rsidRPr="001906D4" w:rsidRDefault="0096536A" w:rsidP="00DA4A2C">
            <w:pPr>
              <w:spacing w:before="120" w:after="120" w:line="240" w:lineRule="auto"/>
              <w:rPr>
                <w:b/>
                <w:i/>
                <w:iCs/>
                <w:highlight w:val="yellow"/>
              </w:rPr>
            </w:pPr>
            <w:r>
              <w:rPr>
                <w:b/>
                <w:i/>
                <w:iCs/>
              </w:rPr>
              <w:t>How legal and policy frameworks for upholding children’s rights in the digital environment can</w:t>
            </w:r>
            <w:r w:rsidR="00F53681">
              <w:rPr>
                <w:b/>
                <w:i/>
                <w:iCs/>
              </w:rPr>
              <w:t xml:space="preserve"> be</w:t>
            </w:r>
            <w:r>
              <w:rPr>
                <w:b/>
                <w:i/>
                <w:iCs/>
              </w:rPr>
              <w:t xml:space="preserve"> strengthened</w:t>
            </w:r>
          </w:p>
        </w:tc>
      </w:tr>
      <w:tr w:rsidR="00FD68FA" w14:paraId="1634DB62" w14:textId="77777777" w:rsidTr="005B7B88">
        <w:trPr>
          <w:trHeight w:val="80"/>
          <w:jc w:val="center"/>
        </w:trPr>
        <w:tc>
          <w:tcPr>
            <w:tcW w:w="2059" w:type="dxa"/>
            <w:tcBorders>
              <w:top w:val="single" w:sz="4" w:space="0" w:color="000000" w:themeColor="text1"/>
            </w:tcBorders>
            <w:shd w:val="clear" w:color="auto" w:fill="auto"/>
          </w:tcPr>
          <w:p w14:paraId="230B5AFE" w14:textId="77777777" w:rsidR="00FD68FA" w:rsidRDefault="00FD68FA" w:rsidP="005B7B88">
            <w:pPr>
              <w:spacing w:before="120" w:after="240" w:line="240" w:lineRule="auto"/>
              <w:jc w:val="both"/>
              <w:rPr>
                <w:b/>
                <w:color w:val="000000"/>
              </w:rPr>
            </w:pPr>
            <w:r>
              <w:rPr>
                <w:b/>
                <w:color w:val="000000"/>
              </w:rPr>
              <w:t>Chair:</w:t>
            </w:r>
          </w:p>
        </w:tc>
        <w:tc>
          <w:tcPr>
            <w:tcW w:w="8006" w:type="dxa"/>
            <w:tcBorders>
              <w:top w:val="single" w:sz="4" w:space="0" w:color="000000" w:themeColor="text1"/>
            </w:tcBorders>
            <w:shd w:val="clear" w:color="auto" w:fill="auto"/>
          </w:tcPr>
          <w:p w14:paraId="05AE991F" w14:textId="79237056" w:rsidR="0063594E" w:rsidRPr="0096536A" w:rsidRDefault="001B2A69" w:rsidP="005B7B88">
            <w:pPr>
              <w:spacing w:before="120" w:after="240" w:line="240" w:lineRule="auto"/>
              <w:rPr>
                <w:bCs/>
              </w:rPr>
            </w:pPr>
            <w:r w:rsidRPr="001B2A69">
              <w:rPr>
                <w:b/>
                <w:bCs/>
              </w:rPr>
              <w:t xml:space="preserve">H.E. Mr. </w:t>
            </w:r>
            <w:r w:rsidR="009B1499" w:rsidRPr="009B1499">
              <w:rPr>
                <w:b/>
                <w:bCs/>
              </w:rPr>
              <w:t xml:space="preserve">Marc </w:t>
            </w:r>
            <w:proofErr w:type="spellStart"/>
            <w:r w:rsidR="009B1499" w:rsidRPr="009B1499">
              <w:rPr>
                <w:b/>
                <w:bCs/>
              </w:rPr>
              <w:t>Bichler</w:t>
            </w:r>
            <w:proofErr w:type="spellEnd"/>
            <w:r w:rsidR="009B1499">
              <w:t>,</w:t>
            </w:r>
            <w:r w:rsidR="006E3612">
              <w:t xml:space="preserve"> </w:t>
            </w:r>
            <w:r w:rsidR="00601CE3">
              <w:t>Vice-</w:t>
            </w:r>
            <w:r w:rsidR="0096536A" w:rsidRPr="006F7078">
              <w:t>President of the Human Rights Council</w:t>
            </w:r>
          </w:p>
        </w:tc>
      </w:tr>
      <w:tr w:rsidR="0096536A" w14:paraId="0EC3CB64" w14:textId="77777777" w:rsidTr="005B7B88">
        <w:trPr>
          <w:trHeight w:val="80"/>
          <w:jc w:val="center"/>
        </w:trPr>
        <w:tc>
          <w:tcPr>
            <w:tcW w:w="2059" w:type="dxa"/>
            <w:shd w:val="clear" w:color="auto" w:fill="auto"/>
          </w:tcPr>
          <w:p w14:paraId="1A90E187" w14:textId="32D386C6" w:rsidR="0096536A" w:rsidRDefault="00DA580D" w:rsidP="005B7B88">
            <w:pPr>
              <w:spacing w:after="0" w:line="240" w:lineRule="auto"/>
              <w:jc w:val="both"/>
              <w:rPr>
                <w:b/>
                <w:color w:val="000000"/>
              </w:rPr>
            </w:pPr>
            <w:r>
              <w:rPr>
                <w:b/>
                <w:bCs/>
                <w:lang w:eastAsia="ja-JP"/>
              </w:rPr>
              <w:t>Opening remarks</w:t>
            </w:r>
            <w:r w:rsidR="0096536A" w:rsidRPr="5BC673AA">
              <w:rPr>
                <w:b/>
                <w:color w:val="000000" w:themeColor="text1"/>
              </w:rPr>
              <w:t>:</w:t>
            </w:r>
          </w:p>
        </w:tc>
        <w:tc>
          <w:tcPr>
            <w:tcW w:w="8006" w:type="dxa"/>
            <w:shd w:val="clear" w:color="auto" w:fill="auto"/>
          </w:tcPr>
          <w:p w14:paraId="67285E37" w14:textId="77777777" w:rsidR="00094031" w:rsidRPr="00AA02CD" w:rsidRDefault="00094031" w:rsidP="005B7B88">
            <w:pPr>
              <w:pStyle w:val="ListParagraph"/>
              <w:numPr>
                <w:ilvl w:val="0"/>
                <w:numId w:val="8"/>
              </w:numPr>
              <w:spacing w:after="60"/>
              <w:ind w:left="357" w:hanging="357"/>
              <w:rPr>
                <w:b/>
                <w:bCs/>
                <w:lang w:eastAsia="ja-JP"/>
              </w:rPr>
            </w:pPr>
            <w:r>
              <w:rPr>
                <w:rFonts w:eastAsia="Times New Roman"/>
                <w:b/>
                <w:bCs/>
                <w:lang w:eastAsia="en-US"/>
              </w:rPr>
              <w:t>Mariana</w:t>
            </w:r>
            <w:r w:rsidRPr="00601CE3">
              <w:rPr>
                <w:lang w:eastAsia="ja-JP"/>
              </w:rPr>
              <w:t xml:space="preserve"> (12 years), human rights defender, Colombia</w:t>
            </w:r>
            <w:r w:rsidRPr="009B1B02">
              <w:rPr>
                <w:rFonts w:eastAsia="Times New Roman"/>
                <w:b/>
                <w:bCs/>
              </w:rPr>
              <w:t xml:space="preserve"> </w:t>
            </w:r>
          </w:p>
          <w:p w14:paraId="4328C96A" w14:textId="29FCDB7A" w:rsidR="0096536A" w:rsidRPr="00AA02CD" w:rsidRDefault="00094031" w:rsidP="005B7B88">
            <w:pPr>
              <w:pStyle w:val="ListParagraph"/>
              <w:numPr>
                <w:ilvl w:val="0"/>
                <w:numId w:val="8"/>
              </w:numPr>
              <w:spacing w:after="240"/>
              <w:ind w:left="357" w:hanging="357"/>
              <w:rPr>
                <w:b/>
                <w:bCs/>
                <w:lang w:eastAsia="ja-JP"/>
              </w:rPr>
            </w:pPr>
            <w:r w:rsidRPr="009B1B02">
              <w:rPr>
                <w:rFonts w:eastAsia="Times New Roman"/>
                <w:b/>
                <w:bCs/>
              </w:rPr>
              <w:t>Nidhi</w:t>
            </w:r>
            <w:r w:rsidRPr="00601CE3">
              <w:rPr>
                <w:rFonts w:eastAsia="Times New Roman"/>
              </w:rPr>
              <w:t xml:space="preserve"> (14 years), youth advocate, author and podcaster, </w:t>
            </w:r>
            <w:r>
              <w:rPr>
                <w:rFonts w:eastAsia="Times New Roman"/>
              </w:rPr>
              <w:t>Indi</w:t>
            </w:r>
            <w:r w:rsidR="00AA02CD">
              <w:rPr>
                <w:rFonts w:eastAsia="Times New Roman"/>
              </w:rPr>
              <w:t>a</w:t>
            </w:r>
          </w:p>
        </w:tc>
      </w:tr>
      <w:tr w:rsidR="00FD68FA" w14:paraId="751705D9" w14:textId="77777777" w:rsidTr="005B7B88">
        <w:trPr>
          <w:trHeight w:val="80"/>
          <w:jc w:val="center"/>
        </w:trPr>
        <w:tc>
          <w:tcPr>
            <w:tcW w:w="2059" w:type="dxa"/>
            <w:shd w:val="clear" w:color="auto" w:fill="auto"/>
          </w:tcPr>
          <w:p w14:paraId="04D0FD05" w14:textId="41B203B0" w:rsidR="00FD68FA" w:rsidRDefault="00A806AC" w:rsidP="00DA4A2C">
            <w:pPr>
              <w:spacing w:after="0" w:line="240" w:lineRule="auto"/>
              <w:rPr>
                <w:b/>
              </w:rPr>
            </w:pPr>
            <w:r>
              <w:rPr>
                <w:b/>
              </w:rPr>
              <w:t>Panellists</w:t>
            </w:r>
            <w:r w:rsidR="00FD68FA">
              <w:rPr>
                <w:b/>
              </w:rPr>
              <w:t xml:space="preserve"> and themes: </w:t>
            </w:r>
          </w:p>
        </w:tc>
        <w:tc>
          <w:tcPr>
            <w:tcW w:w="8006" w:type="dxa"/>
            <w:shd w:val="clear" w:color="auto" w:fill="auto"/>
          </w:tcPr>
          <w:p w14:paraId="299FE471" w14:textId="70A5F5EC" w:rsidR="004C485D" w:rsidRPr="00690A78" w:rsidRDefault="004C485D" w:rsidP="004C485D">
            <w:pPr>
              <w:pStyle w:val="ListParagraph"/>
              <w:numPr>
                <w:ilvl w:val="0"/>
                <w:numId w:val="4"/>
              </w:numPr>
              <w:spacing w:after="60"/>
              <w:ind w:left="357" w:hanging="357"/>
              <w:rPr>
                <w:b/>
                <w:bCs/>
                <w:lang w:eastAsia="ja-JP"/>
              </w:rPr>
            </w:pPr>
            <w:r>
              <w:rPr>
                <w:b/>
                <w:bCs/>
                <w:color w:val="000000" w:themeColor="text1"/>
              </w:rPr>
              <w:t>M</w:t>
            </w:r>
            <w:r w:rsidRPr="00DA580D">
              <w:rPr>
                <w:b/>
                <w:bCs/>
                <w:color w:val="000000" w:themeColor="text1"/>
              </w:rPr>
              <w:t xml:space="preserve">r. Philip </w:t>
            </w:r>
            <w:proofErr w:type="spellStart"/>
            <w:r w:rsidRPr="00DA580D">
              <w:rPr>
                <w:b/>
                <w:bCs/>
                <w:color w:val="000000" w:themeColor="text1"/>
              </w:rPr>
              <w:t>Jaffé</w:t>
            </w:r>
            <w:proofErr w:type="spellEnd"/>
            <w:r w:rsidRPr="0072460E">
              <w:rPr>
                <w:color w:val="000000" w:themeColor="text1"/>
              </w:rPr>
              <w:t>,</w:t>
            </w:r>
            <w:r w:rsidRPr="00253C2F">
              <w:rPr>
                <w:color w:val="000000" w:themeColor="text1"/>
              </w:rPr>
              <w:t xml:space="preserve"> </w:t>
            </w:r>
            <w:r>
              <w:rPr>
                <w:color w:val="000000" w:themeColor="text1"/>
              </w:rPr>
              <w:t>member of the Committee on the Rights of the Child and</w:t>
            </w:r>
            <w:r w:rsidRPr="00DA580D">
              <w:rPr>
                <w:color w:val="000000" w:themeColor="text1"/>
              </w:rPr>
              <w:t xml:space="preserve"> Director of the Cent</w:t>
            </w:r>
            <w:r>
              <w:rPr>
                <w:color w:val="000000" w:themeColor="text1"/>
              </w:rPr>
              <w:t>r</w:t>
            </w:r>
            <w:r w:rsidRPr="00DA580D">
              <w:rPr>
                <w:color w:val="000000" w:themeColor="text1"/>
              </w:rPr>
              <w:t>e for Children’s Rights Studies</w:t>
            </w:r>
            <w:r w:rsidR="001F1A0E">
              <w:rPr>
                <w:color w:val="000000" w:themeColor="text1"/>
              </w:rPr>
              <w:t xml:space="preserve"> at the U</w:t>
            </w:r>
            <w:r w:rsidRPr="00DA580D">
              <w:rPr>
                <w:color w:val="000000" w:themeColor="text1"/>
              </w:rPr>
              <w:t>niv</w:t>
            </w:r>
            <w:r>
              <w:rPr>
                <w:color w:val="000000" w:themeColor="text1"/>
              </w:rPr>
              <w:t>ersity</w:t>
            </w:r>
            <w:r w:rsidRPr="00DA580D">
              <w:rPr>
                <w:color w:val="000000" w:themeColor="text1"/>
              </w:rPr>
              <w:t xml:space="preserve"> of Geneva</w:t>
            </w:r>
          </w:p>
          <w:p w14:paraId="7D2FA3CE" w14:textId="25A66D6D" w:rsidR="00690A78" w:rsidRPr="00690A78" w:rsidRDefault="00077F9B" w:rsidP="00690A78">
            <w:pPr>
              <w:pStyle w:val="ListParagraph"/>
              <w:numPr>
                <w:ilvl w:val="0"/>
                <w:numId w:val="4"/>
              </w:numPr>
              <w:spacing w:after="60"/>
              <w:rPr>
                <w:b/>
                <w:bCs/>
                <w:lang w:eastAsia="ja-JP"/>
              </w:rPr>
            </w:pPr>
            <w:r w:rsidRPr="00077F9B">
              <w:rPr>
                <w:b/>
                <w:bCs/>
                <w:lang w:eastAsia="ja-JP"/>
              </w:rPr>
              <w:t xml:space="preserve">Baroness </w:t>
            </w:r>
            <w:proofErr w:type="spellStart"/>
            <w:r w:rsidR="006E3612" w:rsidRPr="006E3612">
              <w:rPr>
                <w:b/>
                <w:bCs/>
                <w:lang w:eastAsia="ja-JP"/>
              </w:rPr>
              <w:t>Beeban</w:t>
            </w:r>
            <w:proofErr w:type="spellEnd"/>
            <w:r w:rsidR="006E3612" w:rsidRPr="006E3612">
              <w:rPr>
                <w:b/>
                <w:bCs/>
                <w:lang w:eastAsia="ja-JP"/>
              </w:rPr>
              <w:t xml:space="preserve"> </w:t>
            </w:r>
            <w:r w:rsidR="00690A78" w:rsidRPr="00D03DE3">
              <w:rPr>
                <w:b/>
                <w:bCs/>
                <w:lang w:eastAsia="ja-JP"/>
              </w:rPr>
              <w:t>Kidron</w:t>
            </w:r>
            <w:r w:rsidR="00690A78" w:rsidRPr="0072460E">
              <w:rPr>
                <w:lang w:eastAsia="ja-JP"/>
              </w:rPr>
              <w:t>,</w:t>
            </w:r>
            <w:r w:rsidR="00690A78">
              <w:rPr>
                <w:b/>
                <w:bCs/>
                <w:lang w:eastAsia="ja-JP"/>
              </w:rPr>
              <w:t xml:space="preserve"> </w:t>
            </w:r>
            <w:r w:rsidR="00690A78" w:rsidRPr="00D03DE3">
              <w:rPr>
                <w:lang w:eastAsia="ja-JP"/>
              </w:rPr>
              <w:t>Crossbench Peer in the UK House of Lords and Chair of 5Rights Foundation</w:t>
            </w:r>
          </w:p>
          <w:p w14:paraId="63A5A145" w14:textId="3FFF06E6" w:rsidR="004C485D" w:rsidRPr="004C485D" w:rsidRDefault="004C485D" w:rsidP="004C485D">
            <w:pPr>
              <w:pStyle w:val="ListParagraph"/>
              <w:numPr>
                <w:ilvl w:val="0"/>
                <w:numId w:val="4"/>
              </w:numPr>
              <w:spacing w:after="60"/>
              <w:rPr>
                <w:b/>
                <w:bCs/>
                <w:lang w:eastAsia="ja-JP"/>
              </w:rPr>
            </w:pPr>
            <w:r>
              <w:rPr>
                <w:b/>
                <w:bCs/>
                <w:lang w:eastAsia="ja-JP"/>
              </w:rPr>
              <w:t xml:space="preserve">Mr. </w:t>
            </w:r>
            <w:r w:rsidRPr="0010099B">
              <w:rPr>
                <w:b/>
                <w:bCs/>
                <w:lang w:eastAsia="ja-JP"/>
              </w:rPr>
              <w:t xml:space="preserve">Konstantinos </w:t>
            </w:r>
            <w:proofErr w:type="spellStart"/>
            <w:r w:rsidRPr="0010099B">
              <w:rPr>
                <w:b/>
                <w:bCs/>
                <w:lang w:eastAsia="ja-JP"/>
              </w:rPr>
              <w:t>Karachalios</w:t>
            </w:r>
            <w:proofErr w:type="spellEnd"/>
            <w:r w:rsidRPr="00690A78">
              <w:rPr>
                <w:lang w:eastAsia="ja-JP"/>
              </w:rPr>
              <w:t>, Managing Director</w:t>
            </w:r>
            <w:r w:rsidR="00984373">
              <w:rPr>
                <w:lang w:eastAsia="ja-JP"/>
              </w:rPr>
              <w:t xml:space="preserve"> of the</w:t>
            </w:r>
            <w:r w:rsidRPr="00690A78">
              <w:rPr>
                <w:lang w:eastAsia="ja-JP"/>
              </w:rPr>
              <w:t xml:space="preserve"> Institute of Electrical and Electronics Engineers</w:t>
            </w:r>
            <w:r w:rsidR="00984373">
              <w:rPr>
                <w:lang w:eastAsia="ja-JP"/>
              </w:rPr>
              <w:t xml:space="preserve"> </w:t>
            </w:r>
            <w:r w:rsidR="00984373" w:rsidRPr="00984373">
              <w:rPr>
                <w:lang w:eastAsia="ja-JP"/>
              </w:rPr>
              <w:t>Standards Association</w:t>
            </w:r>
          </w:p>
          <w:p w14:paraId="47FD24A5" w14:textId="286BAB2D" w:rsidR="004C485D" w:rsidRPr="004C485D" w:rsidRDefault="004C485D" w:rsidP="004C485D">
            <w:pPr>
              <w:pStyle w:val="ListParagraph"/>
              <w:numPr>
                <w:ilvl w:val="0"/>
                <w:numId w:val="4"/>
              </w:numPr>
              <w:spacing w:after="60"/>
              <w:rPr>
                <w:b/>
                <w:bCs/>
                <w:lang w:eastAsia="ja-JP"/>
              </w:rPr>
            </w:pPr>
            <w:r>
              <w:rPr>
                <w:b/>
                <w:bCs/>
                <w:lang w:eastAsia="ja-JP"/>
              </w:rPr>
              <w:t xml:space="preserve">Ms. </w:t>
            </w:r>
            <w:r w:rsidRPr="00D03DE3">
              <w:rPr>
                <w:b/>
                <w:bCs/>
                <w:lang w:eastAsia="ja-JP"/>
              </w:rPr>
              <w:t>Julie Inman</w:t>
            </w:r>
            <w:r>
              <w:rPr>
                <w:b/>
                <w:bCs/>
                <w:lang w:eastAsia="ja-JP"/>
              </w:rPr>
              <w:t xml:space="preserve"> </w:t>
            </w:r>
            <w:r w:rsidRPr="00D03DE3">
              <w:rPr>
                <w:b/>
                <w:bCs/>
                <w:lang w:eastAsia="ja-JP"/>
              </w:rPr>
              <w:t>Grant</w:t>
            </w:r>
            <w:r w:rsidRPr="0072460E">
              <w:rPr>
                <w:lang w:eastAsia="ja-JP"/>
              </w:rPr>
              <w:t>,</w:t>
            </w:r>
            <w:r w:rsidRPr="00D03DE3">
              <w:rPr>
                <w:b/>
                <w:bCs/>
                <w:lang w:eastAsia="ja-JP"/>
              </w:rPr>
              <w:t xml:space="preserve"> </w:t>
            </w:r>
            <w:proofErr w:type="spellStart"/>
            <w:r w:rsidRPr="00654D59">
              <w:rPr>
                <w:lang w:eastAsia="ja-JP"/>
              </w:rPr>
              <w:t>eSafety</w:t>
            </w:r>
            <w:proofErr w:type="spellEnd"/>
            <w:r w:rsidRPr="00654D59">
              <w:rPr>
                <w:lang w:eastAsia="ja-JP"/>
              </w:rPr>
              <w:t xml:space="preserve"> Commissioner</w:t>
            </w:r>
            <w:r>
              <w:rPr>
                <w:lang w:eastAsia="ja-JP"/>
              </w:rPr>
              <w:t xml:space="preserve"> of Australia</w:t>
            </w:r>
            <w:r w:rsidR="004800E4">
              <w:rPr>
                <w:lang w:eastAsia="ja-JP"/>
              </w:rPr>
              <w:t xml:space="preserve"> </w:t>
            </w:r>
            <w:r w:rsidR="004800E4">
              <w:rPr>
                <w:i/>
                <w:iCs/>
                <w:lang w:eastAsia="ja-JP"/>
              </w:rPr>
              <w:t>(video message)</w:t>
            </w:r>
          </w:p>
          <w:p w14:paraId="3BA2F17C" w14:textId="7FA960E4" w:rsidR="004C485D" w:rsidRPr="004C485D" w:rsidRDefault="004C485D" w:rsidP="004C485D">
            <w:pPr>
              <w:pStyle w:val="ListParagraph"/>
              <w:spacing w:after="60"/>
              <w:ind w:left="360"/>
              <w:rPr>
                <w:b/>
                <w:bCs/>
                <w:lang w:eastAsia="ja-JP"/>
              </w:rPr>
            </w:pPr>
          </w:p>
        </w:tc>
      </w:tr>
      <w:tr w:rsidR="00FD68FA" w:rsidRPr="00F9117C" w14:paraId="0D2695FE" w14:textId="77777777" w:rsidTr="005B7B88">
        <w:trPr>
          <w:trHeight w:val="190"/>
          <w:jc w:val="center"/>
        </w:trPr>
        <w:tc>
          <w:tcPr>
            <w:tcW w:w="2059" w:type="dxa"/>
            <w:shd w:val="clear" w:color="auto" w:fill="auto"/>
          </w:tcPr>
          <w:p w14:paraId="0F4853F1" w14:textId="77777777" w:rsidR="00FD68FA" w:rsidRDefault="00FD68FA" w:rsidP="00DA4A2C">
            <w:pPr>
              <w:spacing w:after="0" w:line="240" w:lineRule="auto"/>
              <w:jc w:val="both"/>
              <w:rPr>
                <w:b/>
                <w:color w:val="000000"/>
              </w:rPr>
            </w:pPr>
            <w:r>
              <w:rPr>
                <w:b/>
                <w:color w:val="000000"/>
              </w:rPr>
              <w:t>Outcome:</w:t>
            </w:r>
          </w:p>
        </w:tc>
        <w:tc>
          <w:tcPr>
            <w:tcW w:w="8006" w:type="dxa"/>
            <w:shd w:val="clear" w:color="auto" w:fill="auto"/>
          </w:tcPr>
          <w:p w14:paraId="0B2B09E0" w14:textId="33DB40B6" w:rsidR="00FD68FA" w:rsidRPr="00F9117C" w:rsidRDefault="003378FB" w:rsidP="00DA4A2C">
            <w:pPr>
              <w:tabs>
                <w:tab w:val="left" w:pos="7790"/>
              </w:tabs>
              <w:spacing w:after="120" w:line="240" w:lineRule="auto"/>
              <w:jc w:val="both"/>
              <w:rPr>
                <w:color w:val="808080" w:themeColor="background1" w:themeShade="80"/>
              </w:rPr>
            </w:pPr>
            <w:r w:rsidRPr="00F9117C">
              <w:t xml:space="preserve">The discussion will lead to an improved understanding of the barriers to </w:t>
            </w:r>
            <w:r w:rsidR="00E2208D">
              <w:t>realizing children’s rights</w:t>
            </w:r>
            <w:r w:rsidRPr="00F9117C">
              <w:t xml:space="preserve"> in the digital environment</w:t>
            </w:r>
            <w:r w:rsidR="00E2208D">
              <w:t xml:space="preserve">, and </w:t>
            </w:r>
            <w:r w:rsidRPr="00F9117C">
              <w:t>the implications of applying child rights principles to ensure that children can be empowered and protected online, particularly with the support of strengthened legal and policy frameworks for accountability in this regard. The conversation between diverse participants from industry, civil society, and the U</w:t>
            </w:r>
            <w:r w:rsidR="00253C2F">
              <w:t xml:space="preserve">nited </w:t>
            </w:r>
            <w:r w:rsidRPr="00F9117C">
              <w:t>N</w:t>
            </w:r>
            <w:r w:rsidR="00253C2F">
              <w:t>ations</w:t>
            </w:r>
            <w:r w:rsidRPr="00F9117C">
              <w:t xml:space="preserve"> system, as well as children themselves, will facilitate sharing perspectives </w:t>
            </w:r>
            <w:r w:rsidR="00E2208D">
              <w:t xml:space="preserve">across generations and </w:t>
            </w:r>
            <w:r w:rsidRPr="00F9117C">
              <w:t xml:space="preserve">among </w:t>
            </w:r>
            <w:r w:rsidR="00E2208D">
              <w:t>all</w:t>
            </w:r>
            <w:r w:rsidRPr="00F9117C">
              <w:t xml:space="preserve"> stakeholders, with a view to </w:t>
            </w:r>
            <w:r w:rsidR="00E2208D">
              <w:t>identifying</w:t>
            </w:r>
            <w:r w:rsidRPr="00F9117C">
              <w:t xml:space="preserve"> priorities </w:t>
            </w:r>
            <w:r w:rsidR="00F9117C" w:rsidRPr="00F9117C">
              <w:t>to strengthen children’s</w:t>
            </w:r>
            <w:r w:rsidR="00E2208D">
              <w:t xml:space="preserve"> protection and</w:t>
            </w:r>
            <w:r w:rsidR="00F9117C" w:rsidRPr="00F9117C">
              <w:t xml:space="preserve"> empowerment </w:t>
            </w:r>
            <w:r w:rsidR="00E2208D">
              <w:t>in the digital environment</w:t>
            </w:r>
            <w:r w:rsidRPr="00F9117C">
              <w:t>.</w:t>
            </w:r>
          </w:p>
        </w:tc>
      </w:tr>
      <w:tr w:rsidR="00FD68FA" w14:paraId="2098FDB5" w14:textId="77777777" w:rsidTr="74262133">
        <w:trPr>
          <w:trHeight w:val="68"/>
          <w:jc w:val="center"/>
        </w:trPr>
        <w:tc>
          <w:tcPr>
            <w:tcW w:w="2059" w:type="dxa"/>
            <w:shd w:val="clear" w:color="auto" w:fill="auto"/>
          </w:tcPr>
          <w:p w14:paraId="1C54ECEB" w14:textId="77777777" w:rsidR="00FD68FA" w:rsidRDefault="00FD68FA" w:rsidP="00DA4A2C">
            <w:pPr>
              <w:spacing w:after="0" w:line="240" w:lineRule="auto"/>
              <w:rPr>
                <w:b/>
                <w:color w:val="000000"/>
              </w:rPr>
            </w:pPr>
            <w:r w:rsidRPr="006F7078">
              <w:rPr>
                <w:b/>
              </w:rPr>
              <w:t>Mandate:</w:t>
            </w:r>
          </w:p>
        </w:tc>
        <w:tc>
          <w:tcPr>
            <w:tcW w:w="8006" w:type="dxa"/>
            <w:shd w:val="clear" w:color="auto" w:fill="auto"/>
          </w:tcPr>
          <w:p w14:paraId="0111BD54" w14:textId="53A860B4" w:rsidR="00FD68FA" w:rsidRDefault="00FD68FA" w:rsidP="00DA4A2C">
            <w:pPr>
              <w:spacing w:after="120" w:line="240" w:lineRule="auto"/>
              <w:jc w:val="both"/>
            </w:pPr>
            <w:r>
              <w:t xml:space="preserve">In its resolution 7/29 on the rights of the child adopted in March 2008, the Human Rights Council affirmed “its commitment to effectively integrate the rights of the child in its work and that of its mechanisms in a regular, systematic and transparent manner, taking into account specific needs of boys and girls” and “to incorporate into its programme of work sufficient time, at a minimum an annual full-day meeting, to discuss different specific themes on the rights of the child.” Pursuant to its </w:t>
            </w:r>
            <w:r w:rsidRPr="0010099B">
              <w:t xml:space="preserve">resolution </w:t>
            </w:r>
            <w:r w:rsidR="00760781">
              <w:t>49/20</w:t>
            </w:r>
            <w:r w:rsidRPr="0010099B">
              <w:t>, the</w:t>
            </w:r>
            <w:r>
              <w:t xml:space="preserve"> Human Rights Council will focus its </w:t>
            </w:r>
            <w:r w:rsidR="007123E4">
              <w:t>202</w:t>
            </w:r>
            <w:r w:rsidR="00DF1340">
              <w:t>3</w:t>
            </w:r>
            <w:r w:rsidR="007123E4">
              <w:t xml:space="preserve"> </w:t>
            </w:r>
            <w:r>
              <w:t xml:space="preserve">annual full-day meeting on the rights of the child on the theme “the rights of the child </w:t>
            </w:r>
            <w:r w:rsidR="15C2D1F6">
              <w:t>in</w:t>
            </w:r>
            <w:r>
              <w:t xml:space="preserve"> </w:t>
            </w:r>
            <w:r w:rsidR="00DF1340">
              <w:t>the digital environment</w:t>
            </w:r>
            <w:r>
              <w:t xml:space="preserve">”. </w:t>
            </w:r>
            <w:r w:rsidR="007123E4">
              <w:t xml:space="preserve"> </w:t>
            </w:r>
          </w:p>
        </w:tc>
      </w:tr>
      <w:tr w:rsidR="00FD68FA" w14:paraId="2F6CE8F0" w14:textId="77777777" w:rsidTr="74262133">
        <w:trPr>
          <w:trHeight w:val="70"/>
          <w:jc w:val="center"/>
        </w:trPr>
        <w:tc>
          <w:tcPr>
            <w:tcW w:w="2059" w:type="dxa"/>
            <w:shd w:val="clear" w:color="auto" w:fill="auto"/>
          </w:tcPr>
          <w:p w14:paraId="2849D974" w14:textId="69C0001F" w:rsidR="00FD68FA" w:rsidRDefault="00FD68FA" w:rsidP="00DA4A2C">
            <w:pPr>
              <w:spacing w:after="0" w:line="240" w:lineRule="auto"/>
              <w:rPr>
                <w:b/>
                <w:color w:val="70AD47"/>
              </w:rPr>
            </w:pPr>
            <w:r>
              <w:rPr>
                <w:b/>
              </w:rPr>
              <w:t xml:space="preserve">Format: </w:t>
            </w:r>
          </w:p>
        </w:tc>
        <w:tc>
          <w:tcPr>
            <w:tcW w:w="8006" w:type="dxa"/>
            <w:shd w:val="clear" w:color="auto" w:fill="auto"/>
          </w:tcPr>
          <w:p w14:paraId="7FB473B4" w14:textId="25DC44C4" w:rsidR="00FD68FA" w:rsidRDefault="00FD68FA" w:rsidP="00DA4A2C">
            <w:pPr>
              <w:spacing w:after="120" w:line="240" w:lineRule="auto"/>
              <w:jc w:val="both"/>
            </w:pPr>
            <w:r>
              <w:t xml:space="preserve">The duration of the annual full-day meeting will be limited to two hours in the morning and two hours in the afternoon. For both </w:t>
            </w:r>
            <w:r w:rsidR="002840CF">
              <w:t>panels</w:t>
            </w:r>
            <w:r>
              <w:t xml:space="preserve">, the presentations by the panellists will be followed by an interactive discussion divided into two </w:t>
            </w:r>
            <w:r w:rsidR="00BD630F">
              <w:t>segments</w:t>
            </w:r>
            <w:r>
              <w:t xml:space="preserve">. A maximum of one hour will be set aside for the podium, including the opening statement, panellists’ presentations, </w:t>
            </w:r>
            <w:r w:rsidR="002C738D">
              <w:t xml:space="preserve">their </w:t>
            </w:r>
            <w:r>
              <w:t xml:space="preserve">responses to questions and concluding remarks. </w:t>
            </w:r>
            <w:r w:rsidR="002840CF" w:rsidRPr="00DC3062">
              <w:rPr>
                <w:rFonts w:cstheme="minorHAnsi"/>
              </w:rPr>
              <w:t xml:space="preserve">The remaining hour will be reserved for two segments of interventions from the floor, </w:t>
            </w:r>
            <w:r w:rsidR="002840CF">
              <w:rPr>
                <w:rFonts w:cstheme="minorHAnsi"/>
              </w:rPr>
              <w:t>with each segment consisting of interventions from</w:t>
            </w:r>
            <w:r w:rsidR="002840CF" w:rsidRPr="00DC3062">
              <w:rPr>
                <w:rFonts w:cstheme="minorHAnsi"/>
              </w:rPr>
              <w:t xml:space="preserve"> </w:t>
            </w:r>
            <w:r w:rsidR="002840CF">
              <w:rPr>
                <w:rFonts w:cstheme="minorHAnsi"/>
              </w:rPr>
              <w:t xml:space="preserve">12 </w:t>
            </w:r>
            <w:r w:rsidR="002840CF" w:rsidRPr="00DC3062">
              <w:rPr>
                <w:rFonts w:cstheme="minorHAnsi"/>
              </w:rPr>
              <w:t xml:space="preserve">States </w:t>
            </w:r>
            <w:r w:rsidR="002840CF">
              <w:rPr>
                <w:rFonts w:cstheme="minorHAnsi"/>
              </w:rPr>
              <w:t>or</w:t>
            </w:r>
            <w:r w:rsidR="002840CF" w:rsidRPr="00DC3062">
              <w:rPr>
                <w:rFonts w:cstheme="minorHAnsi"/>
              </w:rPr>
              <w:t xml:space="preserve"> observers, </w:t>
            </w:r>
            <w:r w:rsidR="002840CF">
              <w:rPr>
                <w:rFonts w:cstheme="minorHAnsi"/>
              </w:rPr>
              <w:t xml:space="preserve">1 </w:t>
            </w:r>
            <w:r w:rsidR="002840CF" w:rsidRPr="00DC3062">
              <w:rPr>
                <w:rFonts w:cstheme="minorHAnsi"/>
              </w:rPr>
              <w:t xml:space="preserve">national human rights institution and </w:t>
            </w:r>
            <w:r w:rsidR="002840CF">
              <w:rPr>
                <w:rFonts w:cstheme="minorHAnsi"/>
              </w:rPr>
              <w:t xml:space="preserve">2 </w:t>
            </w:r>
            <w:r w:rsidR="002840CF" w:rsidRPr="00DC3062">
              <w:rPr>
                <w:rFonts w:cstheme="minorHAnsi"/>
              </w:rPr>
              <w:t>non-governmental organizations</w:t>
            </w:r>
            <w:r w:rsidR="002840CF" w:rsidRPr="00DC3062">
              <w:rPr>
                <w:rFonts w:cstheme="minorHAnsi"/>
                <w:color w:val="000000"/>
              </w:rPr>
              <w:t>.</w:t>
            </w:r>
            <w:r>
              <w:t xml:space="preserve"> </w:t>
            </w:r>
          </w:p>
          <w:p w14:paraId="48C7AE0C" w14:textId="2C05D156" w:rsidR="00FD68FA" w:rsidRDefault="00FD68FA" w:rsidP="00DA4A2C">
            <w:pPr>
              <w:spacing w:after="120" w:line="240" w:lineRule="auto"/>
              <w:jc w:val="both"/>
            </w:pPr>
            <w:r>
              <w:t xml:space="preserve">The list of speakers for </w:t>
            </w:r>
            <w:r w:rsidR="002C738D">
              <w:t xml:space="preserve">both </w:t>
            </w:r>
            <w:r>
              <w:t>discussion</w:t>
            </w:r>
            <w:r w:rsidR="002C738D">
              <w:t>s</w:t>
            </w:r>
            <w:r>
              <w:t xml:space="preserve"> will be established through the online registration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posted on the HRC Extranet. </w:t>
            </w:r>
          </w:p>
        </w:tc>
      </w:tr>
      <w:tr w:rsidR="00FD68FA" w14:paraId="620BA311" w14:textId="77777777" w:rsidTr="74262133">
        <w:trPr>
          <w:trHeight w:val="70"/>
          <w:jc w:val="center"/>
        </w:trPr>
        <w:tc>
          <w:tcPr>
            <w:tcW w:w="2059" w:type="dxa"/>
            <w:shd w:val="clear" w:color="auto" w:fill="auto"/>
          </w:tcPr>
          <w:p w14:paraId="00310C38" w14:textId="0825696A" w:rsidR="00FD68FA" w:rsidRDefault="00FD68FA" w:rsidP="00DA4A2C">
            <w:pPr>
              <w:spacing w:after="0" w:line="240" w:lineRule="auto"/>
              <w:rPr>
                <w:b/>
              </w:rPr>
            </w:pPr>
            <w:r>
              <w:rPr>
                <w:b/>
                <w:color w:val="000000"/>
              </w:rPr>
              <w:t>Accessibility:</w:t>
            </w:r>
          </w:p>
        </w:tc>
        <w:tc>
          <w:tcPr>
            <w:tcW w:w="8006" w:type="dxa"/>
            <w:shd w:val="clear" w:color="auto" w:fill="auto"/>
          </w:tcPr>
          <w:p w14:paraId="74AE6954" w14:textId="61EEF543" w:rsidR="00FD68FA" w:rsidRDefault="00FD68FA" w:rsidP="00DA4A2C">
            <w:pPr>
              <w:pBdr>
                <w:top w:val="nil"/>
                <w:left w:val="nil"/>
                <w:bottom w:val="nil"/>
                <w:right w:val="nil"/>
                <w:between w:val="nil"/>
              </w:pBdr>
              <w:spacing w:after="120" w:line="240" w:lineRule="auto"/>
              <w:ind w:right="-108"/>
              <w:jc w:val="both"/>
              <w:rPr>
                <w:color w:val="000000"/>
              </w:rPr>
            </w:pPr>
            <w:r w:rsidRPr="5BC673AA">
              <w:rPr>
                <w:color w:val="000000" w:themeColor="text1"/>
              </w:rPr>
              <w:t xml:space="preserve">In an effort to render the Human Rights Council more accessible to persons with disabilities and to promote their full participation in the work of the Council on an equal basis with others, </w:t>
            </w:r>
            <w:r w:rsidR="004A13BD" w:rsidRPr="5BC673AA">
              <w:rPr>
                <w:color w:val="000000" w:themeColor="text1"/>
              </w:rPr>
              <w:t xml:space="preserve">both </w:t>
            </w:r>
            <w:r w:rsidR="002840CF" w:rsidRPr="5BC673AA">
              <w:rPr>
                <w:color w:val="000000" w:themeColor="text1"/>
              </w:rPr>
              <w:t>panel</w:t>
            </w:r>
            <w:r w:rsidR="00C910B2">
              <w:rPr>
                <w:color w:val="000000" w:themeColor="text1"/>
              </w:rPr>
              <w:t xml:space="preserve"> discussions</w:t>
            </w:r>
            <w:r w:rsidR="002840CF" w:rsidRPr="5BC673AA">
              <w:rPr>
                <w:color w:val="000000" w:themeColor="text1"/>
              </w:rPr>
              <w:t xml:space="preserve"> </w:t>
            </w:r>
            <w:r w:rsidR="002840CF" w:rsidRPr="00084ADC">
              <w:rPr>
                <w:bCs/>
                <w:lang w:val="en-US"/>
              </w:rPr>
              <w:t xml:space="preserve">will be </w:t>
            </w:r>
            <w:r w:rsidR="002840CF">
              <w:rPr>
                <w:bCs/>
                <w:lang w:val="en-US"/>
              </w:rPr>
              <w:t xml:space="preserve">webcast and </w:t>
            </w:r>
            <w:r w:rsidR="002840CF" w:rsidRPr="00084ADC">
              <w:rPr>
                <w:bCs/>
                <w:lang w:val="en-US"/>
              </w:rPr>
              <w:t>made accessible</w:t>
            </w:r>
            <w:r w:rsidRPr="5BC673AA">
              <w:rPr>
                <w:color w:val="000000" w:themeColor="text1"/>
              </w:rPr>
              <w:t xml:space="preserve">. </w:t>
            </w:r>
            <w:r w:rsidR="00667E11" w:rsidRPr="5BC673AA">
              <w:rPr>
                <w:color w:val="000000" w:themeColor="text1"/>
              </w:rPr>
              <w:t>I</w:t>
            </w:r>
            <w:r w:rsidRPr="5BC673AA">
              <w:rPr>
                <w:color w:val="000000" w:themeColor="text1"/>
              </w:rPr>
              <w:t xml:space="preserve">nternational sign interpretation and real-time </w:t>
            </w:r>
            <w:r w:rsidR="004A13BD" w:rsidRPr="5BC673AA">
              <w:rPr>
                <w:color w:val="000000" w:themeColor="text1"/>
              </w:rPr>
              <w:t xml:space="preserve">captioning in English </w:t>
            </w:r>
            <w:r w:rsidRPr="5BC673AA">
              <w:rPr>
                <w:color w:val="000000" w:themeColor="text1"/>
              </w:rPr>
              <w:t>will be provided</w:t>
            </w:r>
            <w:r w:rsidR="00253C2F">
              <w:rPr>
                <w:color w:val="000000" w:themeColor="text1"/>
              </w:rPr>
              <w:t xml:space="preserve"> and </w:t>
            </w:r>
            <w:r w:rsidR="00253C2F">
              <w:rPr>
                <w:color w:val="000000" w:themeColor="text1"/>
              </w:rPr>
              <w:lastRenderedPageBreak/>
              <w:t>webcast</w:t>
            </w:r>
            <w:r w:rsidR="004A13BD" w:rsidRPr="5BC673AA">
              <w:rPr>
                <w:color w:val="000000" w:themeColor="text1"/>
              </w:rPr>
              <w:t xml:space="preserve">. </w:t>
            </w:r>
            <w:r w:rsidR="00175AC7">
              <w:rPr>
                <w:bCs/>
                <w:lang w:val="en-US"/>
              </w:rPr>
              <w:t>During</w:t>
            </w:r>
            <w:r w:rsidR="002840CF" w:rsidRPr="00A0666D">
              <w:rPr>
                <w:bCs/>
              </w:rPr>
              <w:t xml:space="preserve"> the </w:t>
            </w:r>
            <w:r w:rsidR="002840CF">
              <w:rPr>
                <w:bCs/>
              </w:rPr>
              <w:t xml:space="preserve">meetings, participants can access </w:t>
            </w:r>
            <w:r w:rsidR="002840CF" w:rsidRPr="00A0666D">
              <w:rPr>
                <w:bCs/>
              </w:rPr>
              <w:t xml:space="preserve">live English captioning </w:t>
            </w:r>
            <w:r w:rsidR="002840CF">
              <w:rPr>
                <w:bCs/>
              </w:rPr>
              <w:t>on the</w:t>
            </w:r>
            <w:r w:rsidR="00175AC7">
              <w:rPr>
                <w:bCs/>
              </w:rPr>
              <w:t xml:space="preserve"> </w:t>
            </w:r>
            <w:r w:rsidR="002840CF">
              <w:rPr>
                <w:bCs/>
              </w:rPr>
              <w:t>web page (</w:t>
            </w:r>
            <w:hyperlink r:id="rId12">
              <w:r w:rsidR="5BC673AA" w:rsidRPr="5BC673AA">
                <w:rPr>
                  <w:rStyle w:val="Hyperlink"/>
                </w:rPr>
                <w:t>https://www.streamtext.net/player?event=CFI-UNOG</w:t>
              </w:r>
            </w:hyperlink>
            <w:r w:rsidR="5BC673AA">
              <w:t>).</w:t>
            </w:r>
            <w:r w:rsidR="002840CF" w:rsidRPr="00A0666D">
              <w:rPr>
                <w:bCs/>
              </w:rPr>
              <w:t xml:space="preserve"> </w:t>
            </w:r>
            <w:r w:rsidR="002840CF" w:rsidRPr="00DA7E4F">
              <w:t xml:space="preserve">Hearing loops are available for collection from the Secretariat desk. Oral statements may be embossed in Braille from any of the six official languages of the United Nations, upon request and following the procedure described in </w:t>
            </w:r>
            <w:r w:rsidR="002840CF" w:rsidRPr="00DA7E4F">
              <w:rPr>
                <w:i/>
              </w:rPr>
              <w:t>The accessibility guide to the Human Rights Council for persons with disabilities</w:t>
            </w:r>
            <w:r w:rsidR="002840CF" w:rsidRPr="00DA7E4F">
              <w:t xml:space="preserve"> (</w:t>
            </w:r>
            <w:hyperlink r:id="rId13" w:history="1">
              <w:r w:rsidR="00253C2F" w:rsidRPr="0072460E">
                <w:rPr>
                  <w:rStyle w:val="Hyperlink"/>
                </w:rPr>
                <w:t>https://www.ohchr.org/en/hr-bodies/hrc/accessibility</w:t>
              </w:r>
            </w:hyperlink>
            <w:r w:rsidR="5BC673AA">
              <w:t>).</w:t>
            </w:r>
          </w:p>
        </w:tc>
      </w:tr>
      <w:tr w:rsidR="00FD68FA" w14:paraId="736EBAA7" w14:textId="77777777" w:rsidTr="74262133">
        <w:trPr>
          <w:trHeight w:val="70"/>
          <w:jc w:val="center"/>
        </w:trPr>
        <w:tc>
          <w:tcPr>
            <w:tcW w:w="2059" w:type="dxa"/>
            <w:shd w:val="clear" w:color="auto" w:fill="auto"/>
          </w:tcPr>
          <w:p w14:paraId="737BAC72" w14:textId="77777777" w:rsidR="00FD68FA" w:rsidRDefault="00FD68FA" w:rsidP="00DA4A2C">
            <w:pPr>
              <w:spacing w:after="0" w:line="240" w:lineRule="auto"/>
              <w:jc w:val="both"/>
              <w:rPr>
                <w:b/>
                <w:color w:val="000000"/>
                <w:highlight w:val="magenta"/>
              </w:rPr>
            </w:pPr>
            <w:r>
              <w:rPr>
                <w:b/>
                <w:color w:val="000000"/>
              </w:rPr>
              <w:lastRenderedPageBreak/>
              <w:t>Background:</w:t>
            </w:r>
            <w:r>
              <w:rPr>
                <w:b/>
                <w:color w:val="000000"/>
              </w:rPr>
              <w:tab/>
            </w:r>
          </w:p>
        </w:tc>
        <w:tc>
          <w:tcPr>
            <w:tcW w:w="8006" w:type="dxa"/>
            <w:shd w:val="clear" w:color="auto" w:fill="auto"/>
          </w:tcPr>
          <w:p w14:paraId="4A8016D4" w14:textId="11DF782D" w:rsidR="00FB20DB" w:rsidRDefault="00704860" w:rsidP="5BC673AA">
            <w:pPr>
              <w:pStyle w:val="NormalWeb"/>
              <w:shd w:val="clear" w:color="auto" w:fill="FFFFFF" w:themeFill="background1"/>
              <w:spacing w:after="120"/>
              <w:jc w:val="both"/>
            </w:pPr>
            <w:r>
              <w:t xml:space="preserve">More children are connecting in the digital environment today than ever before and digital technologies are integral to their lives in </w:t>
            </w:r>
            <w:r w:rsidR="00B146E8">
              <w:t>low</w:t>
            </w:r>
            <w:r>
              <w:t xml:space="preserve"> and </w:t>
            </w:r>
            <w:r w:rsidR="00B146E8">
              <w:t>high-income</w:t>
            </w:r>
            <w:r>
              <w:t xml:space="preserve"> countries alike. </w:t>
            </w:r>
            <w:r w:rsidR="005920DD">
              <w:t>Digital tools are</w:t>
            </w:r>
            <w:r>
              <w:t xml:space="preserve"> having a definitive impact on how </w:t>
            </w:r>
            <w:r w:rsidR="002D4A23">
              <w:t>children</w:t>
            </w:r>
            <w:r>
              <w:t xml:space="preserve"> can exercise their rights</w:t>
            </w:r>
            <w:r w:rsidR="005920DD">
              <w:t>, as t</w:t>
            </w:r>
            <w:r>
              <w:t xml:space="preserve">he explosion of digital technologies </w:t>
            </w:r>
            <w:r w:rsidR="005920DD">
              <w:t>creates</w:t>
            </w:r>
            <w:r>
              <w:t xml:space="preserve"> unprecedented opportunities for </w:t>
            </w:r>
            <w:r w:rsidR="005920DD">
              <w:t>them</w:t>
            </w:r>
            <w:r>
              <w:t xml:space="preserve"> to be informed of their rights and to express themselves, including </w:t>
            </w:r>
            <w:r w:rsidR="15C2D1F6">
              <w:t xml:space="preserve">through </w:t>
            </w:r>
            <w:r>
              <w:t xml:space="preserve">social media. Children can use digital technology as a tool for their empowerment by accessing instant information and using it to forge their identity, organize groups contributing to social movements and to express their views widely in a way that has a real global impact. </w:t>
            </w:r>
            <w:r w:rsidR="002D4A23">
              <w:t xml:space="preserve">Yet </w:t>
            </w:r>
            <w:r w:rsidR="00327406">
              <w:t>gr</w:t>
            </w:r>
            <w:r w:rsidR="00B146E8">
              <w:t>e</w:t>
            </w:r>
            <w:r w:rsidR="00327406">
              <w:t>ater</w:t>
            </w:r>
            <w:r w:rsidR="002D4A23">
              <w:t xml:space="preserve"> access to digital technology also poses real challenges to children’s rights: </w:t>
            </w:r>
            <w:r>
              <w:t xml:space="preserve">the digital environment is </w:t>
            </w:r>
            <w:r w:rsidR="002D4A23">
              <w:t xml:space="preserve">also </w:t>
            </w:r>
            <w:r>
              <w:t xml:space="preserve">the locus of </w:t>
            </w:r>
            <w:r w:rsidR="15C2D1F6">
              <w:t>bullying, harassment</w:t>
            </w:r>
            <w:r w:rsidR="00690A78">
              <w:t>,</w:t>
            </w:r>
            <w:r w:rsidR="15C2D1F6">
              <w:t xml:space="preserve"> </w:t>
            </w:r>
            <w:r>
              <w:t xml:space="preserve">censorship, </w:t>
            </w:r>
            <w:r w:rsidR="002D4A23">
              <w:t xml:space="preserve">misinformation, </w:t>
            </w:r>
            <w:r>
              <w:t>screen addiction</w:t>
            </w:r>
            <w:r w:rsidR="002D4A23">
              <w:t xml:space="preserve">, </w:t>
            </w:r>
            <w:r w:rsidR="00E2208D">
              <w:t xml:space="preserve">harmful </w:t>
            </w:r>
            <w:r>
              <w:t xml:space="preserve">marketing </w:t>
            </w:r>
            <w:r w:rsidR="00E2208D">
              <w:t>targeting children</w:t>
            </w:r>
            <w:r>
              <w:t xml:space="preserve">, exclusion, </w:t>
            </w:r>
            <w:r w:rsidR="00E2208D">
              <w:t xml:space="preserve">violence, </w:t>
            </w:r>
            <w:r>
              <w:t>abuse and exploitation of children</w:t>
            </w:r>
            <w:r w:rsidR="00EA1C3A">
              <w:t xml:space="preserve">, </w:t>
            </w:r>
            <w:r w:rsidR="00B146E8">
              <w:t xml:space="preserve">and </w:t>
            </w:r>
            <w:r w:rsidR="00690A78">
              <w:t>illicit</w:t>
            </w:r>
            <w:r w:rsidR="00EA1C3A" w:rsidRPr="00EA1C3A">
              <w:t xml:space="preserve"> </w:t>
            </w:r>
            <w:r w:rsidR="00690A78">
              <w:t>use</w:t>
            </w:r>
            <w:r w:rsidR="00EA1C3A" w:rsidRPr="00EA1C3A">
              <w:t xml:space="preserve"> of children's personal data</w:t>
            </w:r>
            <w:r>
              <w:t xml:space="preserve">. </w:t>
            </w:r>
            <w:r w:rsidR="00FB20DB">
              <w:t>With more reliance on digital technologies since the start of the COVID-19 pandemic, including for remote schooling, the</w:t>
            </w:r>
            <w:r w:rsidR="002D4A23">
              <w:t>se</w:t>
            </w:r>
            <w:r w:rsidR="00FB20DB">
              <w:t xml:space="preserve"> existing risks for children online have been </w:t>
            </w:r>
            <w:r w:rsidR="005920DD">
              <w:t>significantly</w:t>
            </w:r>
            <w:r w:rsidR="002D4A23">
              <w:t xml:space="preserve"> </w:t>
            </w:r>
            <w:r w:rsidR="00FB20DB">
              <w:t xml:space="preserve">aggravated. </w:t>
            </w:r>
          </w:p>
          <w:p w14:paraId="60046EC7" w14:textId="62403C1B" w:rsidR="002D4A23" w:rsidRDefault="74262133" w:rsidP="00B4183B">
            <w:pPr>
              <w:pStyle w:val="NormalWeb"/>
              <w:shd w:val="clear" w:color="auto" w:fill="FFFFFF" w:themeFill="background1"/>
              <w:jc w:val="both"/>
            </w:pPr>
            <w:r>
              <w:t xml:space="preserve">The rights of every child must be respected, protected and fulfilled in the digital environment, which should support, promote and protect their safe and equitable engagement. Moreover, due to the vulnerabilities associated with their age and developing level of maturity, children need much stronger protection in the digital environment than is presently in place. The multifaceted challenges posed by digital technologies require closer, more decisive cooperation among all stakeholders on the basis of children’s rights – including the right to </w:t>
            </w:r>
            <w:r w:rsidR="00327406">
              <w:t xml:space="preserve">be protected from harm and </w:t>
            </w:r>
            <w:r>
              <w:t>have their best interest taken as a priority, the right to non-discrimination, and the right to be heard and have their views taken into account</w:t>
            </w:r>
            <w:r w:rsidR="008F5A00">
              <w:t>, including</w:t>
            </w:r>
            <w:r w:rsidR="15C2D1F6">
              <w:t xml:space="preserve"> </w:t>
            </w:r>
            <w:r w:rsidR="15C2D1F6" w:rsidRPr="15C2D1F6">
              <w:rPr>
                <w:rFonts w:eastAsia="Calibri"/>
                <w:color w:val="000000" w:themeColor="text1"/>
              </w:rPr>
              <w:t>by the developers of digital platforms used by children and by governmental regulators</w:t>
            </w:r>
            <w:r w:rsidR="15C2D1F6">
              <w:t>.</w:t>
            </w:r>
            <w:r>
              <w:t xml:space="preserve"> As has been specified by the Committee on the Rights of the Child in </w:t>
            </w:r>
            <w:r w:rsidR="00AC19BF">
              <w:t>its g</w:t>
            </w:r>
            <w:r>
              <w:t xml:space="preserve">eneral </w:t>
            </w:r>
            <w:r w:rsidR="00AC19BF">
              <w:t>c</w:t>
            </w:r>
            <w:r>
              <w:t>omment No. 25, in all actions regarding the provision, regulation, design, management and use of the digital environment, the best interests of every child must be a primary consideration.</w:t>
            </w:r>
          </w:p>
          <w:p w14:paraId="30421D67" w14:textId="44B7F37A" w:rsidR="002D4A23" w:rsidRPr="001C31B0" w:rsidRDefault="002D4A23" w:rsidP="00E2208D">
            <w:pPr>
              <w:pStyle w:val="NormalWeb"/>
              <w:shd w:val="clear" w:color="auto" w:fill="FFFFFF"/>
              <w:jc w:val="both"/>
            </w:pPr>
          </w:p>
        </w:tc>
      </w:tr>
      <w:tr w:rsidR="00B12C47" w14:paraId="6C452BFA" w14:textId="77777777" w:rsidTr="74262133">
        <w:trPr>
          <w:trHeight w:val="70"/>
          <w:jc w:val="center"/>
        </w:trPr>
        <w:tc>
          <w:tcPr>
            <w:tcW w:w="2059" w:type="dxa"/>
            <w:shd w:val="clear" w:color="auto" w:fill="auto"/>
          </w:tcPr>
          <w:p w14:paraId="68C29ED4" w14:textId="1D23CE1B" w:rsidR="00B12C47" w:rsidRDefault="00B12C47" w:rsidP="00DA4A2C">
            <w:pPr>
              <w:spacing w:after="0" w:line="240" w:lineRule="auto"/>
              <w:jc w:val="both"/>
              <w:rPr>
                <w:b/>
                <w:color w:val="000000"/>
              </w:rPr>
            </w:pPr>
            <w:r>
              <w:rPr>
                <w:b/>
                <w:color w:val="000000"/>
              </w:rPr>
              <w:t>Background documents:</w:t>
            </w:r>
          </w:p>
        </w:tc>
        <w:tc>
          <w:tcPr>
            <w:tcW w:w="8006" w:type="dxa"/>
            <w:shd w:val="clear" w:color="auto" w:fill="auto"/>
          </w:tcPr>
          <w:p w14:paraId="6284C18D" w14:textId="554EB338" w:rsidR="00F53681" w:rsidRPr="0010099B" w:rsidRDefault="00077F9B" w:rsidP="00B12C47">
            <w:pPr>
              <w:numPr>
                <w:ilvl w:val="0"/>
                <w:numId w:val="1"/>
              </w:numPr>
              <w:pBdr>
                <w:top w:val="nil"/>
                <w:left w:val="nil"/>
                <w:bottom w:val="nil"/>
                <w:right w:val="nil"/>
                <w:between w:val="nil"/>
              </w:pBdr>
              <w:spacing w:after="60" w:line="240" w:lineRule="auto"/>
              <w:ind w:left="357" w:hanging="357"/>
              <w:jc w:val="both"/>
            </w:pPr>
            <w:hyperlink r:id="rId14" w:history="1">
              <w:r w:rsidR="00760781" w:rsidRPr="00942036">
                <w:rPr>
                  <w:rStyle w:val="Hyperlink"/>
                </w:rPr>
                <w:t>Human Rights Council resolution 49/20</w:t>
              </w:r>
            </w:hyperlink>
            <w:r w:rsidR="00760781">
              <w:t xml:space="preserve"> of </w:t>
            </w:r>
            <w:r w:rsidR="00760781" w:rsidRPr="00760781">
              <w:t>1 April 2022</w:t>
            </w:r>
            <w:r w:rsidR="00760781">
              <w:t xml:space="preserve"> on r</w:t>
            </w:r>
            <w:r w:rsidR="00760781" w:rsidRPr="00760781">
              <w:t>ights of the child: realizing the rights of the child and family reunification</w:t>
            </w:r>
          </w:p>
          <w:p w14:paraId="2EE06B8D" w14:textId="473E5C43" w:rsidR="00F53681" w:rsidRDefault="00F53681" w:rsidP="0010099B">
            <w:pPr>
              <w:numPr>
                <w:ilvl w:val="0"/>
                <w:numId w:val="1"/>
              </w:numPr>
              <w:pBdr>
                <w:top w:val="nil"/>
                <w:left w:val="nil"/>
                <w:bottom w:val="nil"/>
                <w:right w:val="nil"/>
                <w:between w:val="nil"/>
              </w:pBdr>
              <w:spacing w:after="60" w:line="240" w:lineRule="auto"/>
              <w:ind w:left="357" w:hanging="357"/>
              <w:jc w:val="both"/>
            </w:pPr>
            <w:r>
              <w:t>Committee</w:t>
            </w:r>
            <w:r w:rsidR="0010099B">
              <w:t xml:space="preserve"> on the Rights of the Child,</w:t>
            </w:r>
            <w:r>
              <w:t xml:space="preserve"> General </w:t>
            </w:r>
            <w:r w:rsidR="005C66F5">
              <w:t>c</w:t>
            </w:r>
            <w:r>
              <w:t>omment</w:t>
            </w:r>
            <w:r w:rsidR="00E2208D">
              <w:t xml:space="preserve"> No. 25</w:t>
            </w:r>
            <w:r w:rsidR="005C66F5">
              <w:t xml:space="preserve"> (2021) on </w:t>
            </w:r>
            <w:r w:rsidR="005C66F5" w:rsidRPr="005C66F5">
              <w:t>children’s rights in relation to the digital environment</w:t>
            </w:r>
            <w:r w:rsidR="00F1465F">
              <w:t xml:space="preserve"> (</w:t>
            </w:r>
            <w:hyperlink r:id="rId15" w:history="1">
              <w:r w:rsidR="00F1465F" w:rsidRPr="00F1465F">
                <w:rPr>
                  <w:rStyle w:val="Hyperlink"/>
                </w:rPr>
                <w:t>CRC/C/GC/25</w:t>
              </w:r>
            </w:hyperlink>
            <w:r w:rsidR="00F1465F">
              <w:t>)</w:t>
            </w:r>
          </w:p>
          <w:p w14:paraId="2E692FAA" w14:textId="11FECBF9" w:rsidR="00E2208D" w:rsidRPr="00021A66" w:rsidRDefault="00E2208D" w:rsidP="00B12C47">
            <w:pPr>
              <w:numPr>
                <w:ilvl w:val="0"/>
                <w:numId w:val="1"/>
              </w:numPr>
              <w:pBdr>
                <w:top w:val="nil"/>
                <w:left w:val="nil"/>
                <w:bottom w:val="nil"/>
                <w:right w:val="nil"/>
                <w:between w:val="nil"/>
              </w:pBdr>
              <w:spacing w:after="60" w:line="240" w:lineRule="auto"/>
              <w:ind w:left="357" w:hanging="357"/>
              <w:jc w:val="both"/>
            </w:pPr>
            <w:r>
              <w:t>5Rights</w:t>
            </w:r>
            <w:r w:rsidR="0010099B">
              <w:t xml:space="preserve"> Foundation, </w:t>
            </w:r>
            <w:hyperlink r:id="rId16" w:history="1">
              <w:r w:rsidR="0010099B" w:rsidRPr="00F1465F">
                <w:rPr>
                  <w:rStyle w:val="Hyperlink"/>
                </w:rPr>
                <w:t>Our Rights in a Digital Word: A snapshot of children’s views</w:t>
              </w:r>
            </w:hyperlink>
            <w:r w:rsidR="0010099B">
              <w:t xml:space="preserve"> </w:t>
            </w:r>
          </w:p>
          <w:p w14:paraId="3BA64059" w14:textId="3380298F" w:rsidR="00B12C47" w:rsidRDefault="00F1465F" w:rsidP="00F53681">
            <w:pPr>
              <w:numPr>
                <w:ilvl w:val="0"/>
                <w:numId w:val="1"/>
              </w:numPr>
              <w:pBdr>
                <w:top w:val="nil"/>
                <w:left w:val="nil"/>
                <w:bottom w:val="nil"/>
                <w:right w:val="nil"/>
                <w:between w:val="nil"/>
              </w:pBdr>
              <w:spacing w:after="60" w:line="240" w:lineRule="auto"/>
              <w:jc w:val="both"/>
            </w:pPr>
            <w:r w:rsidRPr="00F1465F">
              <w:t>Report of the United Nations High Commissioner for Human Rights</w:t>
            </w:r>
            <w:r>
              <w:t xml:space="preserve"> on t</w:t>
            </w:r>
            <w:r w:rsidR="00654D59">
              <w:t xml:space="preserve">he right to privacy in the digital age </w:t>
            </w:r>
            <w:r>
              <w:t>(</w:t>
            </w:r>
            <w:hyperlink r:id="rId17" w:history="1">
              <w:r w:rsidRPr="00F1465F">
                <w:rPr>
                  <w:rStyle w:val="Hyperlink"/>
                </w:rPr>
                <w:t>A/HRC/48/31</w:t>
              </w:r>
            </w:hyperlink>
            <w:r>
              <w:t>)</w:t>
            </w:r>
          </w:p>
          <w:p w14:paraId="71280570" w14:textId="55A5CF94" w:rsidR="0010099B" w:rsidRPr="00654D59" w:rsidRDefault="0010099B" w:rsidP="0010099B">
            <w:pPr>
              <w:numPr>
                <w:ilvl w:val="0"/>
                <w:numId w:val="1"/>
              </w:numPr>
              <w:spacing w:after="60" w:line="240" w:lineRule="auto"/>
              <w:jc w:val="both"/>
              <w:rPr>
                <w:rFonts w:eastAsia="Times New Roman"/>
                <w:bCs/>
                <w:color w:val="333333"/>
                <w:lang w:val="en-US"/>
              </w:rPr>
            </w:pPr>
            <w:r w:rsidRPr="00654D59">
              <w:rPr>
                <w:rFonts w:eastAsia="Times New Roman"/>
                <w:color w:val="333333"/>
                <w:lang w:val="en-US"/>
              </w:rPr>
              <w:t>UNICEF (</w:t>
            </w:r>
            <w:r w:rsidRPr="00654D59">
              <w:rPr>
                <w:rFonts w:eastAsia="Times New Roman"/>
                <w:bCs/>
                <w:color w:val="333333"/>
                <w:lang w:val="en-US"/>
              </w:rPr>
              <w:t xml:space="preserve">2022), </w:t>
            </w:r>
            <w:hyperlink r:id="rId18" w:history="1">
              <w:r w:rsidRPr="00654D59">
                <w:rPr>
                  <w:rStyle w:val="Hyperlink"/>
                  <w:bCs/>
                  <w:lang w:val="en-US"/>
                </w:rPr>
                <w:t xml:space="preserve">Legislating for the digital age </w:t>
              </w:r>
              <w:r w:rsidR="00F1465F">
                <w:rPr>
                  <w:rStyle w:val="Hyperlink"/>
                  <w:bCs/>
                  <w:lang w:val="en-US"/>
                </w:rPr>
                <w:t xml:space="preserve">- </w:t>
              </w:r>
              <w:r w:rsidRPr="00654D59">
                <w:rPr>
                  <w:rStyle w:val="Hyperlink"/>
                  <w:bCs/>
                  <w:lang w:val="en-US"/>
                </w:rPr>
                <w:t>Global guide on improving legislative frameworks to protect children from online sexual exploitation and abuse</w:t>
              </w:r>
            </w:hyperlink>
          </w:p>
          <w:p w14:paraId="0D540B60" w14:textId="442AA5C6" w:rsidR="00654D59" w:rsidRPr="00654D59" w:rsidRDefault="0010099B" w:rsidP="0010099B">
            <w:pPr>
              <w:numPr>
                <w:ilvl w:val="0"/>
                <w:numId w:val="1"/>
              </w:numPr>
              <w:spacing w:after="60" w:line="240" w:lineRule="auto"/>
              <w:jc w:val="both"/>
              <w:rPr>
                <w:rFonts w:eastAsiaTheme="minorHAnsi"/>
                <w:bCs/>
                <w:lang w:val="en-US"/>
              </w:rPr>
            </w:pPr>
            <w:r w:rsidRPr="00654D59">
              <w:rPr>
                <w:rFonts w:eastAsia="Times New Roman"/>
                <w:bCs/>
                <w:color w:val="000000"/>
                <w:lang w:val="en-US"/>
              </w:rPr>
              <w:t>UNICEF</w:t>
            </w:r>
            <w:r>
              <w:rPr>
                <w:rFonts w:eastAsia="Times New Roman"/>
                <w:bCs/>
                <w:color w:val="000000"/>
                <w:lang w:val="en-US"/>
              </w:rPr>
              <w:t xml:space="preserve"> (2020)</w:t>
            </w:r>
            <w:r w:rsidRPr="00654D59">
              <w:rPr>
                <w:rFonts w:eastAsia="Times New Roman"/>
                <w:bCs/>
                <w:color w:val="000000"/>
                <w:lang w:val="en-US"/>
              </w:rPr>
              <w:t xml:space="preserve">, </w:t>
            </w:r>
            <w:hyperlink r:id="rId19" w:history="1">
              <w:r w:rsidRPr="00654D59">
                <w:rPr>
                  <w:rStyle w:val="Hyperlink"/>
                  <w:bCs/>
                  <w:lang w:val="en-US"/>
                </w:rPr>
                <w:t>Children’s rights-by-design: a new standard for data use by tech companies</w:t>
              </w:r>
            </w:hyperlink>
            <w:r w:rsidR="00F1465F" w:rsidRPr="00F1465F">
              <w:rPr>
                <w:rStyle w:val="Hyperlink"/>
                <w:bCs/>
                <w:color w:val="000000" w:themeColor="text1"/>
                <w:u w:val="none"/>
                <w:lang w:val="en-US"/>
              </w:rPr>
              <w:t xml:space="preserve"> (Issue brief on the duties of tech companies under the Convention on the Rights of the Child)</w:t>
            </w:r>
          </w:p>
        </w:tc>
      </w:tr>
    </w:tbl>
    <w:p w14:paraId="63B3F13F" w14:textId="77777777" w:rsidR="00D23D95" w:rsidRDefault="00D23D95" w:rsidP="00DA4A2C">
      <w:pPr>
        <w:widowControl w:val="0"/>
        <w:spacing w:after="0" w:line="240" w:lineRule="auto"/>
        <w:jc w:val="both"/>
        <w:rPr>
          <w:sz w:val="2"/>
          <w:szCs w:val="2"/>
        </w:rPr>
      </w:pPr>
    </w:p>
    <w:sectPr w:rsidR="00D23D95" w:rsidSect="007D500B">
      <w:footerReference w:type="default" r:id="rId20"/>
      <w:pgSz w:w="11906" w:h="16838"/>
      <w:pgMar w:top="1077" w:right="1440" w:bottom="567" w:left="1440" w:header="70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C4F6" w14:textId="77777777" w:rsidR="0013367F" w:rsidRDefault="0013367F">
      <w:pPr>
        <w:spacing w:after="0" w:line="240" w:lineRule="auto"/>
      </w:pPr>
      <w:r>
        <w:separator/>
      </w:r>
    </w:p>
  </w:endnote>
  <w:endnote w:type="continuationSeparator" w:id="0">
    <w:p w14:paraId="1933F66B" w14:textId="77777777" w:rsidR="0013367F" w:rsidRDefault="0013367F">
      <w:pPr>
        <w:spacing w:after="0" w:line="240" w:lineRule="auto"/>
      </w:pPr>
      <w:r>
        <w:continuationSeparator/>
      </w:r>
    </w:p>
  </w:endnote>
  <w:endnote w:type="continuationNotice" w:id="1">
    <w:p w14:paraId="6B521DAE" w14:textId="77777777" w:rsidR="0013367F" w:rsidRDefault="00133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B3D1" w14:textId="6B5272F0" w:rsidR="00D23D95" w:rsidRDefault="00226FC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70F73">
      <w:rPr>
        <w:noProof/>
        <w:color w:val="000000"/>
      </w:rPr>
      <w:t>1</w:t>
    </w:r>
    <w:r>
      <w:rPr>
        <w:color w:val="000000"/>
      </w:rPr>
      <w:fldChar w:fldCharType="end"/>
    </w:r>
  </w:p>
  <w:p w14:paraId="76E02F2A" w14:textId="77777777" w:rsidR="00D23D95" w:rsidRDefault="00D23D9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B91B" w14:textId="77777777" w:rsidR="0013367F" w:rsidRDefault="0013367F">
      <w:pPr>
        <w:spacing w:after="0" w:line="240" w:lineRule="auto"/>
      </w:pPr>
      <w:r>
        <w:separator/>
      </w:r>
    </w:p>
  </w:footnote>
  <w:footnote w:type="continuationSeparator" w:id="0">
    <w:p w14:paraId="56199C46" w14:textId="77777777" w:rsidR="0013367F" w:rsidRDefault="0013367F">
      <w:pPr>
        <w:spacing w:after="0" w:line="240" w:lineRule="auto"/>
      </w:pPr>
      <w:r>
        <w:continuationSeparator/>
      </w:r>
    </w:p>
  </w:footnote>
  <w:footnote w:type="continuationNotice" w:id="1">
    <w:p w14:paraId="4FD19F17" w14:textId="77777777" w:rsidR="0013367F" w:rsidRDefault="001336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706"/>
    <w:multiLevelType w:val="multilevel"/>
    <w:tmpl w:val="7C2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2478A"/>
    <w:multiLevelType w:val="multilevel"/>
    <w:tmpl w:val="77F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40A9"/>
    <w:multiLevelType w:val="hybridMultilevel"/>
    <w:tmpl w:val="C994F1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DFC32C0"/>
    <w:multiLevelType w:val="multilevel"/>
    <w:tmpl w:val="7FE6103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5B5786"/>
    <w:multiLevelType w:val="multilevel"/>
    <w:tmpl w:val="D3EC8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0F69CA"/>
    <w:multiLevelType w:val="multilevel"/>
    <w:tmpl w:val="676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10566"/>
    <w:multiLevelType w:val="hybridMultilevel"/>
    <w:tmpl w:val="89B2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9B2BA7"/>
    <w:multiLevelType w:val="hybridMultilevel"/>
    <w:tmpl w:val="B1708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6F6E"/>
    <w:multiLevelType w:val="hybridMultilevel"/>
    <w:tmpl w:val="55B0DA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206B1"/>
    <w:multiLevelType w:val="hybridMultilevel"/>
    <w:tmpl w:val="1C28B580"/>
    <w:lvl w:ilvl="0" w:tplc="83CEE5F8">
      <w:start w:val="1"/>
      <w:numFmt w:val="decimal"/>
      <w:lvlText w:val="%1."/>
      <w:lvlJc w:val="left"/>
      <w:pPr>
        <w:ind w:left="1080"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EEB7E4C"/>
    <w:multiLevelType w:val="multilevel"/>
    <w:tmpl w:val="11B6E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133678"/>
    <w:multiLevelType w:val="hybridMultilevel"/>
    <w:tmpl w:val="5330CB02"/>
    <w:lvl w:ilvl="0" w:tplc="945894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DF6B43"/>
    <w:multiLevelType w:val="hybridMultilevel"/>
    <w:tmpl w:val="93F81A4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4" w15:restartNumberingAfterBreak="0">
    <w:nsid w:val="748F5686"/>
    <w:multiLevelType w:val="hybridMultilevel"/>
    <w:tmpl w:val="1976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A7CD8"/>
    <w:multiLevelType w:val="hybridMultilevel"/>
    <w:tmpl w:val="6930CF4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5777E9"/>
    <w:multiLevelType w:val="hybridMultilevel"/>
    <w:tmpl w:val="477A8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40560533">
    <w:abstractNumId w:val="3"/>
  </w:num>
  <w:num w:numId="2" w16cid:durableId="620772055">
    <w:abstractNumId w:val="11"/>
  </w:num>
  <w:num w:numId="3" w16cid:durableId="1495604345">
    <w:abstractNumId w:val="4"/>
  </w:num>
  <w:num w:numId="4" w16cid:durableId="1662467795">
    <w:abstractNumId w:val="16"/>
  </w:num>
  <w:num w:numId="5" w16cid:durableId="1931040064">
    <w:abstractNumId w:val="5"/>
  </w:num>
  <w:num w:numId="6" w16cid:durableId="172646243">
    <w:abstractNumId w:val="5"/>
  </w:num>
  <w:num w:numId="7" w16cid:durableId="1253660308">
    <w:abstractNumId w:val="13"/>
  </w:num>
  <w:num w:numId="8" w16cid:durableId="413164655">
    <w:abstractNumId w:val="5"/>
  </w:num>
  <w:num w:numId="9" w16cid:durableId="933512606">
    <w:abstractNumId w:val="5"/>
  </w:num>
  <w:num w:numId="10" w16cid:durableId="1141583121">
    <w:abstractNumId w:val="6"/>
  </w:num>
  <w:num w:numId="11" w16cid:durableId="1787895126">
    <w:abstractNumId w:val="0"/>
  </w:num>
  <w:num w:numId="12" w16cid:durableId="611088836">
    <w:abstractNumId w:val="10"/>
  </w:num>
  <w:num w:numId="13" w16cid:durableId="1285187146">
    <w:abstractNumId w:val="9"/>
  </w:num>
  <w:num w:numId="14" w16cid:durableId="1391535992">
    <w:abstractNumId w:val="15"/>
  </w:num>
  <w:num w:numId="15" w16cid:durableId="2054767998">
    <w:abstractNumId w:val="8"/>
  </w:num>
  <w:num w:numId="16" w16cid:durableId="1153452172">
    <w:abstractNumId w:val="12"/>
  </w:num>
  <w:num w:numId="17" w16cid:durableId="4942295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68136">
    <w:abstractNumId w:val="1"/>
  </w:num>
  <w:num w:numId="19" w16cid:durableId="1527131946">
    <w:abstractNumId w:val="14"/>
  </w:num>
  <w:num w:numId="20" w16cid:durableId="1169445070">
    <w:abstractNumId w:val="7"/>
  </w:num>
  <w:num w:numId="21" w16cid:durableId="425422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95"/>
    <w:rsid w:val="00000AF6"/>
    <w:rsid w:val="00001C26"/>
    <w:rsid w:val="00007F24"/>
    <w:rsid w:val="00012A9F"/>
    <w:rsid w:val="0001451D"/>
    <w:rsid w:val="00016E08"/>
    <w:rsid w:val="00021A66"/>
    <w:rsid w:val="00025F6F"/>
    <w:rsid w:val="00041F8E"/>
    <w:rsid w:val="00060F2D"/>
    <w:rsid w:val="000655B6"/>
    <w:rsid w:val="0006615E"/>
    <w:rsid w:val="00075701"/>
    <w:rsid w:val="00076D00"/>
    <w:rsid w:val="00077F9B"/>
    <w:rsid w:val="000853A3"/>
    <w:rsid w:val="00094031"/>
    <w:rsid w:val="00095B6D"/>
    <w:rsid w:val="00097C5A"/>
    <w:rsid w:val="000A3710"/>
    <w:rsid w:val="000B4834"/>
    <w:rsid w:val="000B5D14"/>
    <w:rsid w:val="000C019D"/>
    <w:rsid w:val="000D0046"/>
    <w:rsid w:val="000F0360"/>
    <w:rsid w:val="000F228E"/>
    <w:rsid w:val="000F4738"/>
    <w:rsid w:val="000F6C15"/>
    <w:rsid w:val="0010099B"/>
    <w:rsid w:val="00116C0F"/>
    <w:rsid w:val="00117DE7"/>
    <w:rsid w:val="00123FE5"/>
    <w:rsid w:val="0013367F"/>
    <w:rsid w:val="00133A9B"/>
    <w:rsid w:val="00170F8F"/>
    <w:rsid w:val="00171A33"/>
    <w:rsid w:val="00175AC7"/>
    <w:rsid w:val="00180E9F"/>
    <w:rsid w:val="00184E56"/>
    <w:rsid w:val="00187CD8"/>
    <w:rsid w:val="001906D4"/>
    <w:rsid w:val="001B2A69"/>
    <w:rsid w:val="001C31B0"/>
    <w:rsid w:val="001C3684"/>
    <w:rsid w:val="001D7F71"/>
    <w:rsid w:val="001E30FD"/>
    <w:rsid w:val="001E4D89"/>
    <w:rsid w:val="001E5C82"/>
    <w:rsid w:val="001E7480"/>
    <w:rsid w:val="001F1592"/>
    <w:rsid w:val="001F1A0E"/>
    <w:rsid w:val="001F4014"/>
    <w:rsid w:val="0021240F"/>
    <w:rsid w:val="00216FF1"/>
    <w:rsid w:val="002248FB"/>
    <w:rsid w:val="00226FC8"/>
    <w:rsid w:val="00232006"/>
    <w:rsid w:val="00241F2A"/>
    <w:rsid w:val="00253C2F"/>
    <w:rsid w:val="002840CF"/>
    <w:rsid w:val="0029005A"/>
    <w:rsid w:val="002C0641"/>
    <w:rsid w:val="002C738D"/>
    <w:rsid w:val="002D4A23"/>
    <w:rsid w:val="002E0932"/>
    <w:rsid w:val="002E0C30"/>
    <w:rsid w:val="002E1D42"/>
    <w:rsid w:val="002F4D39"/>
    <w:rsid w:val="002F7780"/>
    <w:rsid w:val="00307DE0"/>
    <w:rsid w:val="00310033"/>
    <w:rsid w:val="00327406"/>
    <w:rsid w:val="003378FB"/>
    <w:rsid w:val="0034113B"/>
    <w:rsid w:val="0034146B"/>
    <w:rsid w:val="00344D20"/>
    <w:rsid w:val="00353424"/>
    <w:rsid w:val="003578B8"/>
    <w:rsid w:val="00363D6A"/>
    <w:rsid w:val="00375AFA"/>
    <w:rsid w:val="003772CF"/>
    <w:rsid w:val="00381194"/>
    <w:rsid w:val="0039046A"/>
    <w:rsid w:val="003974A4"/>
    <w:rsid w:val="003B2571"/>
    <w:rsid w:val="003D4B66"/>
    <w:rsid w:val="003E46D6"/>
    <w:rsid w:val="00414E76"/>
    <w:rsid w:val="00423E47"/>
    <w:rsid w:val="004246A8"/>
    <w:rsid w:val="0042496F"/>
    <w:rsid w:val="00436B33"/>
    <w:rsid w:val="00440C7B"/>
    <w:rsid w:val="0045491F"/>
    <w:rsid w:val="004570DF"/>
    <w:rsid w:val="00461D42"/>
    <w:rsid w:val="00472D07"/>
    <w:rsid w:val="004800E4"/>
    <w:rsid w:val="004839A6"/>
    <w:rsid w:val="00486F92"/>
    <w:rsid w:val="0049094A"/>
    <w:rsid w:val="004A13BD"/>
    <w:rsid w:val="004B267F"/>
    <w:rsid w:val="004C485D"/>
    <w:rsid w:val="004D5FDD"/>
    <w:rsid w:val="004E1A84"/>
    <w:rsid w:val="004E3098"/>
    <w:rsid w:val="004E5A3A"/>
    <w:rsid w:val="004F21A7"/>
    <w:rsid w:val="00504014"/>
    <w:rsid w:val="00526851"/>
    <w:rsid w:val="0053052E"/>
    <w:rsid w:val="0053608F"/>
    <w:rsid w:val="00544D81"/>
    <w:rsid w:val="005479F9"/>
    <w:rsid w:val="005560BF"/>
    <w:rsid w:val="0056154C"/>
    <w:rsid w:val="00572ED0"/>
    <w:rsid w:val="00580DCA"/>
    <w:rsid w:val="005920DD"/>
    <w:rsid w:val="005A289E"/>
    <w:rsid w:val="005B5BD3"/>
    <w:rsid w:val="005B7B88"/>
    <w:rsid w:val="005C00CC"/>
    <w:rsid w:val="005C66F5"/>
    <w:rsid w:val="005D05C7"/>
    <w:rsid w:val="005D73F2"/>
    <w:rsid w:val="005F1C1D"/>
    <w:rsid w:val="00600802"/>
    <w:rsid w:val="006016D1"/>
    <w:rsid w:val="00601CE3"/>
    <w:rsid w:val="0061005F"/>
    <w:rsid w:val="006108B4"/>
    <w:rsid w:val="00611B4B"/>
    <w:rsid w:val="00634111"/>
    <w:rsid w:val="0063594E"/>
    <w:rsid w:val="00640961"/>
    <w:rsid w:val="00642CD5"/>
    <w:rsid w:val="00654D59"/>
    <w:rsid w:val="00667E11"/>
    <w:rsid w:val="00680221"/>
    <w:rsid w:val="00683DBA"/>
    <w:rsid w:val="00685429"/>
    <w:rsid w:val="00690A78"/>
    <w:rsid w:val="006A0044"/>
    <w:rsid w:val="006A1E44"/>
    <w:rsid w:val="006A296C"/>
    <w:rsid w:val="006B1D15"/>
    <w:rsid w:val="006B2754"/>
    <w:rsid w:val="006B37DA"/>
    <w:rsid w:val="006C3CE3"/>
    <w:rsid w:val="006C6A1F"/>
    <w:rsid w:val="006E3612"/>
    <w:rsid w:val="006E56EB"/>
    <w:rsid w:val="006E5BD1"/>
    <w:rsid w:val="006F7078"/>
    <w:rsid w:val="00703D8D"/>
    <w:rsid w:val="00704860"/>
    <w:rsid w:val="007123E4"/>
    <w:rsid w:val="0071314E"/>
    <w:rsid w:val="00715C19"/>
    <w:rsid w:val="007228D4"/>
    <w:rsid w:val="0072460E"/>
    <w:rsid w:val="007379BB"/>
    <w:rsid w:val="007412FE"/>
    <w:rsid w:val="007502F1"/>
    <w:rsid w:val="00755474"/>
    <w:rsid w:val="007571A2"/>
    <w:rsid w:val="00760781"/>
    <w:rsid w:val="0077757A"/>
    <w:rsid w:val="00783107"/>
    <w:rsid w:val="007957B2"/>
    <w:rsid w:val="00796CEC"/>
    <w:rsid w:val="007B747F"/>
    <w:rsid w:val="007D500B"/>
    <w:rsid w:val="007D7412"/>
    <w:rsid w:val="007F5037"/>
    <w:rsid w:val="00813404"/>
    <w:rsid w:val="008149F1"/>
    <w:rsid w:val="0082792A"/>
    <w:rsid w:val="00870DF1"/>
    <w:rsid w:val="0089091B"/>
    <w:rsid w:val="008A5615"/>
    <w:rsid w:val="008A7959"/>
    <w:rsid w:val="008A7B59"/>
    <w:rsid w:val="008C4D24"/>
    <w:rsid w:val="008E5420"/>
    <w:rsid w:val="008E7252"/>
    <w:rsid w:val="008F3566"/>
    <w:rsid w:val="008F5A00"/>
    <w:rsid w:val="0093000E"/>
    <w:rsid w:val="00942036"/>
    <w:rsid w:val="009548AA"/>
    <w:rsid w:val="00957966"/>
    <w:rsid w:val="009608C1"/>
    <w:rsid w:val="00960D36"/>
    <w:rsid w:val="0096536A"/>
    <w:rsid w:val="00977DD8"/>
    <w:rsid w:val="0098157C"/>
    <w:rsid w:val="00984373"/>
    <w:rsid w:val="009A262E"/>
    <w:rsid w:val="009A7AD7"/>
    <w:rsid w:val="009B1499"/>
    <w:rsid w:val="009B1B02"/>
    <w:rsid w:val="009C0092"/>
    <w:rsid w:val="009C6380"/>
    <w:rsid w:val="009E6EF1"/>
    <w:rsid w:val="009F612E"/>
    <w:rsid w:val="00A07B37"/>
    <w:rsid w:val="00A2262E"/>
    <w:rsid w:val="00A22A11"/>
    <w:rsid w:val="00A32D70"/>
    <w:rsid w:val="00A44FDA"/>
    <w:rsid w:val="00A45DBA"/>
    <w:rsid w:val="00A562FB"/>
    <w:rsid w:val="00A64D12"/>
    <w:rsid w:val="00A700A6"/>
    <w:rsid w:val="00A77953"/>
    <w:rsid w:val="00A806AC"/>
    <w:rsid w:val="00A92B68"/>
    <w:rsid w:val="00AA02CD"/>
    <w:rsid w:val="00AB7D19"/>
    <w:rsid w:val="00AC19BF"/>
    <w:rsid w:val="00AD14E6"/>
    <w:rsid w:val="00AE379C"/>
    <w:rsid w:val="00B12C47"/>
    <w:rsid w:val="00B146E8"/>
    <w:rsid w:val="00B22C27"/>
    <w:rsid w:val="00B3567C"/>
    <w:rsid w:val="00B4183B"/>
    <w:rsid w:val="00B53709"/>
    <w:rsid w:val="00B85C3C"/>
    <w:rsid w:val="00B92C3D"/>
    <w:rsid w:val="00B97179"/>
    <w:rsid w:val="00BA0A2A"/>
    <w:rsid w:val="00BB6066"/>
    <w:rsid w:val="00BC7C3C"/>
    <w:rsid w:val="00BD261D"/>
    <w:rsid w:val="00BD630F"/>
    <w:rsid w:val="00BF3C1C"/>
    <w:rsid w:val="00C02065"/>
    <w:rsid w:val="00C04541"/>
    <w:rsid w:val="00C14009"/>
    <w:rsid w:val="00C1640A"/>
    <w:rsid w:val="00C26EFA"/>
    <w:rsid w:val="00C31627"/>
    <w:rsid w:val="00C3284E"/>
    <w:rsid w:val="00C40147"/>
    <w:rsid w:val="00C53B58"/>
    <w:rsid w:val="00C57B17"/>
    <w:rsid w:val="00C910B2"/>
    <w:rsid w:val="00C94423"/>
    <w:rsid w:val="00CA7F9A"/>
    <w:rsid w:val="00CB23B2"/>
    <w:rsid w:val="00CC66FC"/>
    <w:rsid w:val="00CD41BB"/>
    <w:rsid w:val="00CF1823"/>
    <w:rsid w:val="00CF31CF"/>
    <w:rsid w:val="00CF4039"/>
    <w:rsid w:val="00D0068A"/>
    <w:rsid w:val="00D011C0"/>
    <w:rsid w:val="00D03DE3"/>
    <w:rsid w:val="00D05068"/>
    <w:rsid w:val="00D057A6"/>
    <w:rsid w:val="00D23D95"/>
    <w:rsid w:val="00D274E1"/>
    <w:rsid w:val="00D30285"/>
    <w:rsid w:val="00D32C7F"/>
    <w:rsid w:val="00D342C8"/>
    <w:rsid w:val="00D4500C"/>
    <w:rsid w:val="00D45872"/>
    <w:rsid w:val="00D504EA"/>
    <w:rsid w:val="00D61596"/>
    <w:rsid w:val="00D62AE1"/>
    <w:rsid w:val="00D660BD"/>
    <w:rsid w:val="00DA4A2C"/>
    <w:rsid w:val="00DA580D"/>
    <w:rsid w:val="00DB6E85"/>
    <w:rsid w:val="00DC097F"/>
    <w:rsid w:val="00DF1340"/>
    <w:rsid w:val="00E00422"/>
    <w:rsid w:val="00E00D45"/>
    <w:rsid w:val="00E12198"/>
    <w:rsid w:val="00E15DE5"/>
    <w:rsid w:val="00E21D56"/>
    <w:rsid w:val="00E2208D"/>
    <w:rsid w:val="00E37A34"/>
    <w:rsid w:val="00E46B91"/>
    <w:rsid w:val="00E51BCE"/>
    <w:rsid w:val="00E64186"/>
    <w:rsid w:val="00E64297"/>
    <w:rsid w:val="00E70F73"/>
    <w:rsid w:val="00E728CF"/>
    <w:rsid w:val="00E75114"/>
    <w:rsid w:val="00E811EC"/>
    <w:rsid w:val="00E84D72"/>
    <w:rsid w:val="00E96AA1"/>
    <w:rsid w:val="00EA1C3A"/>
    <w:rsid w:val="00EA5ED3"/>
    <w:rsid w:val="00EB1493"/>
    <w:rsid w:val="00EC02B1"/>
    <w:rsid w:val="00EC0552"/>
    <w:rsid w:val="00EC5F3F"/>
    <w:rsid w:val="00EE1D3E"/>
    <w:rsid w:val="00EF5905"/>
    <w:rsid w:val="00F0476E"/>
    <w:rsid w:val="00F1465F"/>
    <w:rsid w:val="00F23219"/>
    <w:rsid w:val="00F42E83"/>
    <w:rsid w:val="00F53681"/>
    <w:rsid w:val="00F55D1D"/>
    <w:rsid w:val="00F57929"/>
    <w:rsid w:val="00F57F12"/>
    <w:rsid w:val="00F619AE"/>
    <w:rsid w:val="00F64A03"/>
    <w:rsid w:val="00F67C82"/>
    <w:rsid w:val="00F74302"/>
    <w:rsid w:val="00F9117C"/>
    <w:rsid w:val="00F93356"/>
    <w:rsid w:val="00F94C98"/>
    <w:rsid w:val="00F94F57"/>
    <w:rsid w:val="00FA7CFD"/>
    <w:rsid w:val="00FB20DB"/>
    <w:rsid w:val="00FD68FA"/>
    <w:rsid w:val="00FD6A31"/>
    <w:rsid w:val="00FE0CE9"/>
    <w:rsid w:val="00FE49EC"/>
    <w:rsid w:val="00FE5575"/>
    <w:rsid w:val="00FE5B65"/>
    <w:rsid w:val="00FF2406"/>
    <w:rsid w:val="02E97E4A"/>
    <w:rsid w:val="15C2D1F6"/>
    <w:rsid w:val="1FEE31FE"/>
    <w:rsid w:val="40777486"/>
    <w:rsid w:val="51032E1F"/>
    <w:rsid w:val="5BC673AA"/>
    <w:rsid w:val="5F28283D"/>
    <w:rsid w:val="6C61B17E"/>
    <w:rsid w:val="7426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BC9F"/>
  <w15:docId w15:val="{BBC903AE-2E10-4532-9C96-788D0BCD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1194"/>
    <w:rPr>
      <w:b/>
      <w:bCs/>
    </w:rPr>
  </w:style>
  <w:style w:type="character" w:customStyle="1" w:styleId="CommentSubjectChar">
    <w:name w:val="Comment Subject Char"/>
    <w:basedOn w:val="CommentTextChar"/>
    <w:link w:val="CommentSubject"/>
    <w:uiPriority w:val="99"/>
    <w:semiHidden/>
    <w:rsid w:val="00381194"/>
    <w:rPr>
      <w:b/>
      <w:bCs/>
      <w:sz w:val="20"/>
      <w:szCs w:val="20"/>
    </w:rPr>
  </w:style>
  <w:style w:type="character" w:styleId="Hyperlink">
    <w:name w:val="Hyperlink"/>
    <w:basedOn w:val="DefaultParagraphFont"/>
    <w:uiPriority w:val="99"/>
    <w:unhideWhenUsed/>
    <w:rsid w:val="009F612E"/>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9F612E"/>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WB Para,3"/>
    <w:basedOn w:val="Normal"/>
    <w:link w:val="ListParagraphChar"/>
    <w:uiPriority w:val="34"/>
    <w:qFormat/>
    <w:rsid w:val="009F612E"/>
    <w:pPr>
      <w:spacing w:after="0" w:line="240" w:lineRule="auto"/>
      <w:ind w:left="720"/>
    </w:pPr>
  </w:style>
  <w:style w:type="character" w:styleId="FollowedHyperlink">
    <w:name w:val="FollowedHyperlink"/>
    <w:basedOn w:val="DefaultParagraphFont"/>
    <w:uiPriority w:val="99"/>
    <w:semiHidden/>
    <w:unhideWhenUsed/>
    <w:rsid w:val="00414E76"/>
    <w:rPr>
      <w:color w:val="800080" w:themeColor="followedHyperlink"/>
      <w:u w:val="single"/>
    </w:rPr>
  </w:style>
  <w:style w:type="paragraph" w:styleId="Revision">
    <w:name w:val="Revision"/>
    <w:hidden/>
    <w:uiPriority w:val="99"/>
    <w:semiHidden/>
    <w:rsid w:val="00957966"/>
    <w:pPr>
      <w:spacing w:after="0" w:line="240" w:lineRule="auto"/>
    </w:pPr>
  </w:style>
  <w:style w:type="paragraph" w:styleId="FootnoteText">
    <w:name w:val="footnote text"/>
    <w:aliases w:val="5_G"/>
    <w:basedOn w:val="Normal"/>
    <w:link w:val="FootnoteTextChar"/>
    <w:unhideWhenUsed/>
    <w:rsid w:val="000661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
    <w:basedOn w:val="DefaultParagraphFont"/>
    <w:link w:val="FootnoteText"/>
    <w:rsid w:val="0006615E"/>
    <w:rPr>
      <w:rFonts w:ascii="Times New Roman" w:eastAsia="Times New Roman" w:hAnsi="Times New Roman" w:cs="Times New Roman"/>
      <w:sz w:val="20"/>
      <w:szCs w:val="20"/>
    </w:rPr>
  </w:style>
  <w:style w:type="character" w:styleId="FootnoteReference">
    <w:name w:val="footnote reference"/>
    <w:aliases w:val="4_G Char Char,callout,Footnote Refernece,Footnote Reference Number,Fußnotenzeichen_Raxen,BVI fnr,Fago Fußnotenzeichen,Footnote number,Footnotes refss,Appel note de bas de p.,Footnote Ref,16 Point,Superscript 6 Point,Ref,de nota al pie"/>
    <w:basedOn w:val="DefaultParagraphFont"/>
    <w:link w:val="4G"/>
    <w:unhideWhenUsed/>
    <w:qFormat/>
    <w:rsid w:val="0006615E"/>
    <w:rPr>
      <w:vertAlign w:val="superscript"/>
    </w:rPr>
  </w:style>
  <w:style w:type="paragraph" w:customStyle="1" w:styleId="4G">
    <w:name w:val="4_G"/>
    <w:basedOn w:val="Normal"/>
    <w:link w:val="FootnoteReference"/>
    <w:uiPriority w:val="99"/>
    <w:rsid w:val="0006615E"/>
    <w:pPr>
      <w:spacing w:after="0" w:line="240" w:lineRule="auto"/>
      <w:jc w:val="both"/>
    </w:pPr>
    <w:rPr>
      <w:vertAlign w:val="superscript"/>
    </w:rPr>
  </w:style>
  <w:style w:type="character" w:customStyle="1" w:styleId="markedcontent">
    <w:name w:val="markedcontent"/>
    <w:basedOn w:val="DefaultParagraphFont"/>
    <w:rsid w:val="0006615E"/>
  </w:style>
  <w:style w:type="character" w:customStyle="1" w:styleId="SingleTxtGChar">
    <w:name w:val="_ Single Txt_G Char"/>
    <w:link w:val="SingleTxtG"/>
    <w:locked/>
    <w:rsid w:val="001C31B0"/>
    <w:rPr>
      <w:lang w:eastAsia="en-US"/>
    </w:rPr>
  </w:style>
  <w:style w:type="paragraph" w:customStyle="1" w:styleId="SingleTxtG">
    <w:name w:val="_ Single Txt_G"/>
    <w:basedOn w:val="Normal"/>
    <w:link w:val="SingleTxtGChar"/>
    <w:qFormat/>
    <w:rsid w:val="001C31B0"/>
    <w:pPr>
      <w:suppressAutoHyphens/>
      <w:spacing w:after="120" w:line="240" w:lineRule="atLeast"/>
      <w:ind w:left="1134" w:right="1134"/>
      <w:jc w:val="both"/>
    </w:pPr>
    <w:rPr>
      <w:lang w:eastAsia="en-US"/>
    </w:rPr>
  </w:style>
  <w:style w:type="character" w:styleId="UnresolvedMention">
    <w:name w:val="Unresolved Mention"/>
    <w:basedOn w:val="DefaultParagraphFont"/>
    <w:uiPriority w:val="99"/>
    <w:semiHidden/>
    <w:unhideWhenUsed/>
    <w:rsid w:val="00DB6E85"/>
    <w:rPr>
      <w:color w:val="605E5C"/>
      <w:shd w:val="clear" w:color="auto" w:fill="E1DFDD"/>
    </w:rPr>
  </w:style>
  <w:style w:type="paragraph" w:styleId="NormalWeb">
    <w:name w:val="Normal (Web)"/>
    <w:basedOn w:val="Normal"/>
    <w:uiPriority w:val="99"/>
    <w:unhideWhenUsed/>
    <w:rsid w:val="00DF1340"/>
    <w:pPr>
      <w:spacing w:after="0" w:line="240" w:lineRule="auto"/>
    </w:pPr>
    <w:rPr>
      <w:rFonts w:eastAsiaTheme="minorHAnsi"/>
    </w:rPr>
  </w:style>
  <w:style w:type="character" w:customStyle="1" w:styleId="contentpasted0">
    <w:name w:val="contentpasted0"/>
    <w:basedOn w:val="DefaultParagraphFont"/>
    <w:rsid w:val="00DF1340"/>
  </w:style>
  <w:style w:type="paragraph" w:styleId="Header">
    <w:name w:val="header"/>
    <w:basedOn w:val="Normal"/>
    <w:link w:val="HeaderChar"/>
    <w:uiPriority w:val="99"/>
    <w:semiHidden/>
    <w:unhideWhenUsed/>
    <w:rsid w:val="007228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8D4"/>
  </w:style>
  <w:style w:type="paragraph" w:styleId="Footer">
    <w:name w:val="footer"/>
    <w:basedOn w:val="Normal"/>
    <w:link w:val="FooterChar"/>
    <w:uiPriority w:val="99"/>
    <w:semiHidden/>
    <w:unhideWhenUsed/>
    <w:rsid w:val="007228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15">
      <w:bodyDiv w:val="1"/>
      <w:marLeft w:val="0"/>
      <w:marRight w:val="0"/>
      <w:marTop w:val="0"/>
      <w:marBottom w:val="0"/>
      <w:divBdr>
        <w:top w:val="none" w:sz="0" w:space="0" w:color="auto"/>
        <w:left w:val="none" w:sz="0" w:space="0" w:color="auto"/>
        <w:bottom w:val="none" w:sz="0" w:space="0" w:color="auto"/>
        <w:right w:val="none" w:sz="0" w:space="0" w:color="auto"/>
      </w:divBdr>
    </w:div>
    <w:div w:id="1712058">
      <w:bodyDiv w:val="1"/>
      <w:marLeft w:val="0"/>
      <w:marRight w:val="0"/>
      <w:marTop w:val="0"/>
      <w:marBottom w:val="0"/>
      <w:divBdr>
        <w:top w:val="none" w:sz="0" w:space="0" w:color="auto"/>
        <w:left w:val="none" w:sz="0" w:space="0" w:color="auto"/>
        <w:bottom w:val="none" w:sz="0" w:space="0" w:color="auto"/>
        <w:right w:val="none" w:sz="0" w:space="0" w:color="auto"/>
      </w:divBdr>
    </w:div>
    <w:div w:id="42100876">
      <w:bodyDiv w:val="1"/>
      <w:marLeft w:val="0"/>
      <w:marRight w:val="0"/>
      <w:marTop w:val="0"/>
      <w:marBottom w:val="0"/>
      <w:divBdr>
        <w:top w:val="none" w:sz="0" w:space="0" w:color="auto"/>
        <w:left w:val="none" w:sz="0" w:space="0" w:color="auto"/>
        <w:bottom w:val="none" w:sz="0" w:space="0" w:color="auto"/>
        <w:right w:val="none" w:sz="0" w:space="0" w:color="auto"/>
      </w:divBdr>
    </w:div>
    <w:div w:id="102851334">
      <w:bodyDiv w:val="1"/>
      <w:marLeft w:val="0"/>
      <w:marRight w:val="0"/>
      <w:marTop w:val="0"/>
      <w:marBottom w:val="0"/>
      <w:divBdr>
        <w:top w:val="none" w:sz="0" w:space="0" w:color="auto"/>
        <w:left w:val="none" w:sz="0" w:space="0" w:color="auto"/>
        <w:bottom w:val="none" w:sz="0" w:space="0" w:color="auto"/>
        <w:right w:val="none" w:sz="0" w:space="0" w:color="auto"/>
      </w:divBdr>
    </w:div>
    <w:div w:id="187762654">
      <w:bodyDiv w:val="1"/>
      <w:marLeft w:val="0"/>
      <w:marRight w:val="0"/>
      <w:marTop w:val="0"/>
      <w:marBottom w:val="0"/>
      <w:divBdr>
        <w:top w:val="none" w:sz="0" w:space="0" w:color="auto"/>
        <w:left w:val="none" w:sz="0" w:space="0" w:color="auto"/>
        <w:bottom w:val="none" w:sz="0" w:space="0" w:color="auto"/>
        <w:right w:val="none" w:sz="0" w:space="0" w:color="auto"/>
      </w:divBdr>
    </w:div>
    <w:div w:id="231237920">
      <w:bodyDiv w:val="1"/>
      <w:marLeft w:val="0"/>
      <w:marRight w:val="0"/>
      <w:marTop w:val="0"/>
      <w:marBottom w:val="0"/>
      <w:divBdr>
        <w:top w:val="none" w:sz="0" w:space="0" w:color="auto"/>
        <w:left w:val="none" w:sz="0" w:space="0" w:color="auto"/>
        <w:bottom w:val="none" w:sz="0" w:space="0" w:color="auto"/>
        <w:right w:val="none" w:sz="0" w:space="0" w:color="auto"/>
      </w:divBdr>
    </w:div>
    <w:div w:id="253981775">
      <w:bodyDiv w:val="1"/>
      <w:marLeft w:val="0"/>
      <w:marRight w:val="0"/>
      <w:marTop w:val="0"/>
      <w:marBottom w:val="0"/>
      <w:divBdr>
        <w:top w:val="none" w:sz="0" w:space="0" w:color="auto"/>
        <w:left w:val="none" w:sz="0" w:space="0" w:color="auto"/>
        <w:bottom w:val="none" w:sz="0" w:space="0" w:color="auto"/>
        <w:right w:val="none" w:sz="0" w:space="0" w:color="auto"/>
      </w:divBdr>
    </w:div>
    <w:div w:id="294485146">
      <w:bodyDiv w:val="1"/>
      <w:marLeft w:val="0"/>
      <w:marRight w:val="0"/>
      <w:marTop w:val="0"/>
      <w:marBottom w:val="0"/>
      <w:divBdr>
        <w:top w:val="none" w:sz="0" w:space="0" w:color="auto"/>
        <w:left w:val="none" w:sz="0" w:space="0" w:color="auto"/>
        <w:bottom w:val="none" w:sz="0" w:space="0" w:color="auto"/>
        <w:right w:val="none" w:sz="0" w:space="0" w:color="auto"/>
      </w:divBdr>
    </w:div>
    <w:div w:id="322320944">
      <w:bodyDiv w:val="1"/>
      <w:marLeft w:val="0"/>
      <w:marRight w:val="0"/>
      <w:marTop w:val="0"/>
      <w:marBottom w:val="0"/>
      <w:divBdr>
        <w:top w:val="none" w:sz="0" w:space="0" w:color="auto"/>
        <w:left w:val="none" w:sz="0" w:space="0" w:color="auto"/>
        <w:bottom w:val="none" w:sz="0" w:space="0" w:color="auto"/>
        <w:right w:val="none" w:sz="0" w:space="0" w:color="auto"/>
      </w:divBdr>
    </w:div>
    <w:div w:id="393897824">
      <w:bodyDiv w:val="1"/>
      <w:marLeft w:val="0"/>
      <w:marRight w:val="0"/>
      <w:marTop w:val="0"/>
      <w:marBottom w:val="0"/>
      <w:divBdr>
        <w:top w:val="none" w:sz="0" w:space="0" w:color="auto"/>
        <w:left w:val="none" w:sz="0" w:space="0" w:color="auto"/>
        <w:bottom w:val="none" w:sz="0" w:space="0" w:color="auto"/>
        <w:right w:val="none" w:sz="0" w:space="0" w:color="auto"/>
      </w:divBdr>
    </w:div>
    <w:div w:id="483279374">
      <w:bodyDiv w:val="1"/>
      <w:marLeft w:val="0"/>
      <w:marRight w:val="0"/>
      <w:marTop w:val="0"/>
      <w:marBottom w:val="0"/>
      <w:divBdr>
        <w:top w:val="none" w:sz="0" w:space="0" w:color="auto"/>
        <w:left w:val="none" w:sz="0" w:space="0" w:color="auto"/>
        <w:bottom w:val="none" w:sz="0" w:space="0" w:color="auto"/>
        <w:right w:val="none" w:sz="0" w:space="0" w:color="auto"/>
      </w:divBdr>
    </w:div>
    <w:div w:id="585265847">
      <w:bodyDiv w:val="1"/>
      <w:marLeft w:val="0"/>
      <w:marRight w:val="0"/>
      <w:marTop w:val="0"/>
      <w:marBottom w:val="0"/>
      <w:divBdr>
        <w:top w:val="none" w:sz="0" w:space="0" w:color="auto"/>
        <w:left w:val="none" w:sz="0" w:space="0" w:color="auto"/>
        <w:bottom w:val="none" w:sz="0" w:space="0" w:color="auto"/>
        <w:right w:val="none" w:sz="0" w:space="0" w:color="auto"/>
      </w:divBdr>
    </w:div>
    <w:div w:id="607588647">
      <w:bodyDiv w:val="1"/>
      <w:marLeft w:val="0"/>
      <w:marRight w:val="0"/>
      <w:marTop w:val="0"/>
      <w:marBottom w:val="0"/>
      <w:divBdr>
        <w:top w:val="none" w:sz="0" w:space="0" w:color="auto"/>
        <w:left w:val="none" w:sz="0" w:space="0" w:color="auto"/>
        <w:bottom w:val="none" w:sz="0" w:space="0" w:color="auto"/>
        <w:right w:val="none" w:sz="0" w:space="0" w:color="auto"/>
      </w:divBdr>
    </w:div>
    <w:div w:id="651836682">
      <w:bodyDiv w:val="1"/>
      <w:marLeft w:val="0"/>
      <w:marRight w:val="0"/>
      <w:marTop w:val="0"/>
      <w:marBottom w:val="0"/>
      <w:divBdr>
        <w:top w:val="none" w:sz="0" w:space="0" w:color="auto"/>
        <w:left w:val="none" w:sz="0" w:space="0" w:color="auto"/>
        <w:bottom w:val="none" w:sz="0" w:space="0" w:color="auto"/>
        <w:right w:val="none" w:sz="0" w:space="0" w:color="auto"/>
      </w:divBdr>
    </w:div>
    <w:div w:id="1172069508">
      <w:bodyDiv w:val="1"/>
      <w:marLeft w:val="0"/>
      <w:marRight w:val="0"/>
      <w:marTop w:val="0"/>
      <w:marBottom w:val="0"/>
      <w:divBdr>
        <w:top w:val="none" w:sz="0" w:space="0" w:color="auto"/>
        <w:left w:val="none" w:sz="0" w:space="0" w:color="auto"/>
        <w:bottom w:val="none" w:sz="0" w:space="0" w:color="auto"/>
        <w:right w:val="none" w:sz="0" w:space="0" w:color="auto"/>
      </w:divBdr>
    </w:div>
    <w:div w:id="1183126567">
      <w:bodyDiv w:val="1"/>
      <w:marLeft w:val="0"/>
      <w:marRight w:val="0"/>
      <w:marTop w:val="0"/>
      <w:marBottom w:val="0"/>
      <w:divBdr>
        <w:top w:val="none" w:sz="0" w:space="0" w:color="auto"/>
        <w:left w:val="none" w:sz="0" w:space="0" w:color="auto"/>
        <w:bottom w:val="none" w:sz="0" w:space="0" w:color="auto"/>
        <w:right w:val="none" w:sz="0" w:space="0" w:color="auto"/>
      </w:divBdr>
    </w:div>
    <w:div w:id="1263490103">
      <w:bodyDiv w:val="1"/>
      <w:marLeft w:val="0"/>
      <w:marRight w:val="0"/>
      <w:marTop w:val="0"/>
      <w:marBottom w:val="0"/>
      <w:divBdr>
        <w:top w:val="none" w:sz="0" w:space="0" w:color="auto"/>
        <w:left w:val="none" w:sz="0" w:space="0" w:color="auto"/>
        <w:bottom w:val="none" w:sz="0" w:space="0" w:color="auto"/>
        <w:right w:val="none" w:sz="0" w:space="0" w:color="auto"/>
      </w:divBdr>
    </w:div>
    <w:div w:id="1290941627">
      <w:bodyDiv w:val="1"/>
      <w:marLeft w:val="0"/>
      <w:marRight w:val="0"/>
      <w:marTop w:val="0"/>
      <w:marBottom w:val="0"/>
      <w:divBdr>
        <w:top w:val="none" w:sz="0" w:space="0" w:color="auto"/>
        <w:left w:val="none" w:sz="0" w:space="0" w:color="auto"/>
        <w:bottom w:val="none" w:sz="0" w:space="0" w:color="auto"/>
        <w:right w:val="none" w:sz="0" w:space="0" w:color="auto"/>
      </w:divBdr>
    </w:div>
    <w:div w:id="1353334569">
      <w:bodyDiv w:val="1"/>
      <w:marLeft w:val="0"/>
      <w:marRight w:val="0"/>
      <w:marTop w:val="0"/>
      <w:marBottom w:val="0"/>
      <w:divBdr>
        <w:top w:val="none" w:sz="0" w:space="0" w:color="auto"/>
        <w:left w:val="none" w:sz="0" w:space="0" w:color="auto"/>
        <w:bottom w:val="none" w:sz="0" w:space="0" w:color="auto"/>
        <w:right w:val="none" w:sz="0" w:space="0" w:color="auto"/>
      </w:divBdr>
    </w:div>
    <w:div w:id="1380083871">
      <w:bodyDiv w:val="1"/>
      <w:marLeft w:val="0"/>
      <w:marRight w:val="0"/>
      <w:marTop w:val="0"/>
      <w:marBottom w:val="0"/>
      <w:divBdr>
        <w:top w:val="none" w:sz="0" w:space="0" w:color="auto"/>
        <w:left w:val="none" w:sz="0" w:space="0" w:color="auto"/>
        <w:bottom w:val="none" w:sz="0" w:space="0" w:color="auto"/>
        <w:right w:val="none" w:sz="0" w:space="0" w:color="auto"/>
      </w:divBdr>
    </w:div>
    <w:div w:id="1455640037">
      <w:bodyDiv w:val="1"/>
      <w:marLeft w:val="0"/>
      <w:marRight w:val="0"/>
      <w:marTop w:val="0"/>
      <w:marBottom w:val="0"/>
      <w:divBdr>
        <w:top w:val="none" w:sz="0" w:space="0" w:color="auto"/>
        <w:left w:val="none" w:sz="0" w:space="0" w:color="auto"/>
        <w:bottom w:val="none" w:sz="0" w:space="0" w:color="auto"/>
        <w:right w:val="none" w:sz="0" w:space="0" w:color="auto"/>
      </w:divBdr>
    </w:div>
    <w:div w:id="1599945577">
      <w:bodyDiv w:val="1"/>
      <w:marLeft w:val="0"/>
      <w:marRight w:val="0"/>
      <w:marTop w:val="0"/>
      <w:marBottom w:val="0"/>
      <w:divBdr>
        <w:top w:val="none" w:sz="0" w:space="0" w:color="auto"/>
        <w:left w:val="none" w:sz="0" w:space="0" w:color="auto"/>
        <w:bottom w:val="none" w:sz="0" w:space="0" w:color="auto"/>
        <w:right w:val="none" w:sz="0" w:space="0" w:color="auto"/>
      </w:divBdr>
      <w:divsChild>
        <w:div w:id="121655561">
          <w:marLeft w:val="0"/>
          <w:marRight w:val="0"/>
          <w:marTop w:val="0"/>
          <w:marBottom w:val="300"/>
          <w:divBdr>
            <w:top w:val="none" w:sz="0" w:space="0" w:color="auto"/>
            <w:left w:val="none" w:sz="0" w:space="0" w:color="auto"/>
            <w:bottom w:val="none" w:sz="0" w:space="0" w:color="auto"/>
            <w:right w:val="none" w:sz="0" w:space="0" w:color="auto"/>
          </w:divBdr>
          <w:divsChild>
            <w:div w:id="1334989016">
              <w:marLeft w:val="0"/>
              <w:marRight w:val="0"/>
              <w:marTop w:val="0"/>
              <w:marBottom w:val="0"/>
              <w:divBdr>
                <w:top w:val="none" w:sz="0" w:space="0" w:color="auto"/>
                <w:left w:val="none" w:sz="0" w:space="0" w:color="auto"/>
                <w:bottom w:val="none" w:sz="0" w:space="0" w:color="auto"/>
                <w:right w:val="none" w:sz="0" w:space="0" w:color="auto"/>
              </w:divBdr>
            </w:div>
          </w:divsChild>
        </w:div>
        <w:div w:id="329068316">
          <w:marLeft w:val="0"/>
          <w:marRight w:val="0"/>
          <w:marTop w:val="0"/>
          <w:marBottom w:val="300"/>
          <w:divBdr>
            <w:top w:val="none" w:sz="0" w:space="0" w:color="auto"/>
            <w:left w:val="none" w:sz="0" w:space="0" w:color="auto"/>
            <w:bottom w:val="none" w:sz="0" w:space="0" w:color="auto"/>
            <w:right w:val="none" w:sz="0" w:space="0" w:color="auto"/>
          </w:divBdr>
          <w:divsChild>
            <w:div w:id="14900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480">
      <w:bodyDiv w:val="1"/>
      <w:marLeft w:val="0"/>
      <w:marRight w:val="0"/>
      <w:marTop w:val="0"/>
      <w:marBottom w:val="0"/>
      <w:divBdr>
        <w:top w:val="none" w:sz="0" w:space="0" w:color="auto"/>
        <w:left w:val="none" w:sz="0" w:space="0" w:color="auto"/>
        <w:bottom w:val="none" w:sz="0" w:space="0" w:color="auto"/>
        <w:right w:val="none" w:sz="0" w:space="0" w:color="auto"/>
      </w:divBdr>
    </w:div>
    <w:div w:id="1646397568">
      <w:bodyDiv w:val="1"/>
      <w:marLeft w:val="0"/>
      <w:marRight w:val="0"/>
      <w:marTop w:val="0"/>
      <w:marBottom w:val="0"/>
      <w:divBdr>
        <w:top w:val="none" w:sz="0" w:space="0" w:color="auto"/>
        <w:left w:val="none" w:sz="0" w:space="0" w:color="auto"/>
        <w:bottom w:val="none" w:sz="0" w:space="0" w:color="auto"/>
        <w:right w:val="none" w:sz="0" w:space="0" w:color="auto"/>
      </w:divBdr>
    </w:div>
    <w:div w:id="1682664377">
      <w:bodyDiv w:val="1"/>
      <w:marLeft w:val="0"/>
      <w:marRight w:val="0"/>
      <w:marTop w:val="0"/>
      <w:marBottom w:val="0"/>
      <w:divBdr>
        <w:top w:val="none" w:sz="0" w:space="0" w:color="auto"/>
        <w:left w:val="none" w:sz="0" w:space="0" w:color="auto"/>
        <w:bottom w:val="none" w:sz="0" w:space="0" w:color="auto"/>
        <w:right w:val="none" w:sz="0" w:space="0" w:color="auto"/>
      </w:divBdr>
    </w:div>
    <w:div w:id="1836335393">
      <w:bodyDiv w:val="1"/>
      <w:marLeft w:val="0"/>
      <w:marRight w:val="0"/>
      <w:marTop w:val="0"/>
      <w:marBottom w:val="0"/>
      <w:divBdr>
        <w:top w:val="none" w:sz="0" w:space="0" w:color="auto"/>
        <w:left w:val="none" w:sz="0" w:space="0" w:color="auto"/>
        <w:bottom w:val="none" w:sz="0" w:space="0" w:color="auto"/>
        <w:right w:val="none" w:sz="0" w:space="0" w:color="auto"/>
      </w:divBdr>
    </w:div>
    <w:div w:id="1856335153">
      <w:bodyDiv w:val="1"/>
      <w:marLeft w:val="0"/>
      <w:marRight w:val="0"/>
      <w:marTop w:val="0"/>
      <w:marBottom w:val="0"/>
      <w:divBdr>
        <w:top w:val="none" w:sz="0" w:space="0" w:color="auto"/>
        <w:left w:val="none" w:sz="0" w:space="0" w:color="auto"/>
        <w:bottom w:val="none" w:sz="0" w:space="0" w:color="auto"/>
        <w:right w:val="none" w:sz="0" w:space="0" w:color="auto"/>
      </w:divBdr>
    </w:div>
    <w:div w:id="2022968950">
      <w:bodyDiv w:val="1"/>
      <w:marLeft w:val="0"/>
      <w:marRight w:val="0"/>
      <w:marTop w:val="0"/>
      <w:marBottom w:val="0"/>
      <w:divBdr>
        <w:top w:val="none" w:sz="0" w:space="0" w:color="auto"/>
        <w:left w:val="none" w:sz="0" w:space="0" w:color="auto"/>
        <w:bottom w:val="none" w:sz="0" w:space="0" w:color="auto"/>
        <w:right w:val="none" w:sz="0" w:space="0" w:color="auto"/>
      </w:divBdr>
    </w:div>
    <w:div w:id="2095781166">
      <w:bodyDiv w:val="1"/>
      <w:marLeft w:val="0"/>
      <w:marRight w:val="0"/>
      <w:marTop w:val="0"/>
      <w:marBottom w:val="0"/>
      <w:divBdr>
        <w:top w:val="none" w:sz="0" w:space="0" w:color="auto"/>
        <w:left w:val="none" w:sz="0" w:space="0" w:color="auto"/>
        <w:bottom w:val="none" w:sz="0" w:space="0" w:color="auto"/>
        <w:right w:val="none" w:sz="0" w:space="0" w:color="auto"/>
      </w:divBdr>
    </w:div>
    <w:div w:id="2104762794">
      <w:bodyDiv w:val="1"/>
      <w:marLeft w:val="0"/>
      <w:marRight w:val="0"/>
      <w:marTop w:val="0"/>
      <w:marBottom w:val="0"/>
      <w:divBdr>
        <w:top w:val="none" w:sz="0" w:space="0" w:color="auto"/>
        <w:left w:val="none" w:sz="0" w:space="0" w:color="auto"/>
        <w:bottom w:val="none" w:sz="0" w:space="0" w:color="auto"/>
        <w:right w:val="none" w:sz="0" w:space="0" w:color="auto"/>
      </w:divBdr>
      <w:divsChild>
        <w:div w:id="1706441869">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hrc/accessibility" TargetMode="External"/><Relationship Id="rId18" Type="http://schemas.openxmlformats.org/officeDocument/2006/relationships/hyperlink" Target="https://eur02.safelinks.protection.outlook.com/?url=https%3A%2F%2Fwww.unicef.org%2Freports%2Flegislating-digital-age&amp;data=05%7C01%7Cgina.bergh%40un.org%7Cc342c49d433e4c133d3a08dad43fc788%7C0f9e35db544f4f60bdcc5ea416e6dc70%7C0%7C0%7C638055667668990071%7CUnknown%7CTWFpbGZsb3d8eyJWIjoiMC4wLjAwMDAiLCJQIjoiV2luMzIiLCJBTiI6Ik1haWwiLCJXVCI6Mn0%3D%7C3000%7C%7C%7C&amp;sdata=y0aa7rlOydmGxq93a9mmX6O0DKJ8CE%2Bt4HN0DIo0fNk%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treamtext.net/player?event=CFI-UNOG" TargetMode="External"/><Relationship Id="rId17" Type="http://schemas.openxmlformats.org/officeDocument/2006/relationships/hyperlink" Target="http://undocs.org/A/HRC/48/31" TargetMode="External"/><Relationship Id="rId2" Type="http://schemas.openxmlformats.org/officeDocument/2006/relationships/customXml" Target="../customXml/item2.xml"/><Relationship Id="rId16" Type="http://schemas.openxmlformats.org/officeDocument/2006/relationships/hyperlink" Target="https://5rightsfoundation.com/uploads/Our%20Rights%20in%20a%20Digital%20Worl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5" Type="http://schemas.openxmlformats.org/officeDocument/2006/relationships/numbering" Target="numbering.xml"/><Relationship Id="rId15" Type="http://schemas.openxmlformats.org/officeDocument/2006/relationships/hyperlink" Target="https://www.ohchr.org/en/documents/general-comments-and-recommendations/general-comment-no-25-2021-childrens-rights-relation" TargetMode="External"/><Relationship Id="rId10" Type="http://schemas.openxmlformats.org/officeDocument/2006/relationships/endnotes" Target="endnotes.xml"/><Relationship Id="rId19" Type="http://schemas.openxmlformats.org/officeDocument/2006/relationships/hyperlink" Target="https://eur02.safelinks.protection.outlook.com/?url=https%3A%2F%2Fwww.unicef.org%2Fglobalinsight%2Freports%2Fchildrens-rights-design-new-standard-data-use-tech-companies&amp;data=05%7C01%7Cgina.bergh%40un.org%7Cc342c49d433e4c133d3a08dad43fc788%7C0f9e35db544f4f60bdcc5ea416e6dc70%7C0%7C0%7C638055667668990071%7CUnknown%7CTWFpbGZsb3d8eyJWIjoiMC4wLjAwMDAiLCJQIjoiV2luMzIiLCJBTiI6Ik1haWwiLCJXVCI6Mn0%3D%7C3000%7C%7C%7C&amp;sdata=tzshcwiR8BR1knHeeHhhSovrfErT94S0DQQncqUSiq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docs.org/A/HRC/RES/49/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0F436D33B9A44ADF5A8A4999F8FC5" ma:contentTypeVersion="18" ma:contentTypeDescription="Create a new document." ma:contentTypeScope="" ma:versionID="0285e7dc119e3924842077a6fb04e466">
  <xsd:schema xmlns:xsd="http://www.w3.org/2001/XMLSchema" xmlns:xs="http://www.w3.org/2001/XMLSchema" xmlns:p="http://schemas.microsoft.com/office/2006/metadata/properties" xmlns:ns2="ba92f9c0-58a9-4d4a-b1f9-bb6292a6763b" xmlns:ns3="1dcbd37a-d123-4986-83db-275aed9dd8f0" targetNamespace="http://schemas.microsoft.com/office/2006/metadata/properties" ma:root="true" ma:fieldsID="6ec6d2d3fa57d14c42158729d2b3e88f" ns2:_="" ns3:_="">
    <xsd:import namespace="ba92f9c0-58a9-4d4a-b1f9-bb6292a6763b"/>
    <xsd:import namespace="1dcbd37a-d123-4986-83db-275aed9dd8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9c0-58a9-4d4a-b1f9-bb6292a6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État de validation" ma:internalName="_x00c9_tat_x0020_de_x0020_validation">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122c2ab-d8ff-4272-a057-6efe3fc7d49c" ma:termSetId="09814cd3-568e-fe90-9814-8d621ff8fb84" ma:anchorId="fba54fb3-c3e1-fe81-a776-ca4b69148c4d" ma:open="true" ma:isKeyword="false">
      <xsd:complexType>
        <xsd:sequence>
          <xsd:element ref="pc:Terms" minOccurs="0" maxOccurs="1"/>
        </xsd:sequence>
      </xsd:complexType>
    </xsd:element>
    <xsd:element name="Number" ma:index="25"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dcbd37a-d123-4986-83db-275aed9dd8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510aece-5a96-45ad-b989-b32e141babe5}" ma:internalName="TaxCatchAll" ma:showField="CatchAllData" ma:web="1dcbd37a-d123-4986-83db-275aed9dd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92f9c0-58a9-4d4a-b1f9-bb6292a6763b">
      <Terms xmlns="http://schemas.microsoft.com/office/infopath/2007/PartnerControls"/>
    </lcf76f155ced4ddcb4097134ff3c332f>
    <TaxCatchAll xmlns="1dcbd37a-d123-4986-83db-275aed9dd8f0" xsi:nil="true"/>
    <_Flow_SignoffStatus xmlns="ba92f9c0-58a9-4d4a-b1f9-bb6292a6763b" xsi:nil="true"/>
    <Number xmlns="ba92f9c0-58a9-4d4a-b1f9-bb6292a676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82A8-43CF-4079-8091-FD1C1AB3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2f9c0-58a9-4d4a-b1f9-bb6292a6763b"/>
    <ds:schemaRef ds:uri="1dcbd37a-d123-4986-83db-275aed9dd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F4652-5BE8-4E4E-84FA-B494D63C5E2B}">
  <ds:schemaRefs>
    <ds:schemaRef ds:uri="http://schemas.microsoft.com/sharepoint/v3/contenttype/forms"/>
  </ds:schemaRefs>
</ds:datastoreItem>
</file>

<file path=customXml/itemProps3.xml><?xml version="1.0" encoding="utf-8"?>
<ds:datastoreItem xmlns:ds="http://schemas.openxmlformats.org/officeDocument/2006/customXml" ds:itemID="{645B3C43-ED02-456E-AD42-6A53F2E3A679}">
  <ds:schemaRefs>
    <ds:schemaRef ds:uri="http://schemas.microsoft.com/office/2006/metadata/properties"/>
    <ds:schemaRef ds:uri="http://schemas.microsoft.com/office/infopath/2007/PartnerControls"/>
    <ds:schemaRef ds:uri="ba92f9c0-58a9-4d4a-b1f9-bb6292a6763b"/>
    <ds:schemaRef ds:uri="1dcbd37a-d123-4986-83db-275aed9dd8f0"/>
  </ds:schemaRefs>
</ds:datastoreItem>
</file>

<file path=customXml/itemProps4.xml><?xml version="1.0" encoding="utf-8"?>
<ds:datastoreItem xmlns:ds="http://schemas.openxmlformats.org/officeDocument/2006/customXml" ds:itemID="{093D4972-5A24-4BC2-8F56-B0C1C41F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11618</CharactersWithSpaces>
  <SharedDoc>false</SharedDoc>
  <HLinks>
    <vt:vector size="66" baseType="variant">
      <vt:variant>
        <vt:i4>2949220</vt:i4>
      </vt:variant>
      <vt:variant>
        <vt:i4>6</vt:i4>
      </vt:variant>
      <vt:variant>
        <vt:i4>0</vt:i4>
      </vt:variant>
      <vt:variant>
        <vt:i4>5</vt:i4>
      </vt:variant>
      <vt:variant>
        <vt:lpwstr>https://www.ohchr.org/EN/HRBodies/HRC/Pages/Accessibility.aspx</vt:lpwstr>
      </vt:variant>
      <vt:variant>
        <vt:lpwstr/>
      </vt:variant>
      <vt:variant>
        <vt:i4>1245259</vt:i4>
      </vt:variant>
      <vt:variant>
        <vt:i4>3</vt:i4>
      </vt:variant>
      <vt:variant>
        <vt:i4>0</vt:i4>
      </vt:variant>
      <vt:variant>
        <vt:i4>5</vt:i4>
      </vt:variant>
      <vt:variant>
        <vt:lpwstr>https://www.streamtext.net/player?event=CFI-UNOG</vt:lpwstr>
      </vt:variant>
      <vt:variant>
        <vt:lpwstr/>
      </vt:variant>
      <vt:variant>
        <vt:i4>5111888</vt:i4>
      </vt:variant>
      <vt:variant>
        <vt:i4>0</vt:i4>
      </vt:variant>
      <vt:variant>
        <vt:i4>0</vt:i4>
      </vt:variant>
      <vt:variant>
        <vt:i4>5</vt:i4>
      </vt:variant>
      <vt:variant>
        <vt:lpwstr>http://webtv.un.org/</vt:lpwstr>
      </vt:variant>
      <vt:variant>
        <vt:lpwstr/>
      </vt:variant>
      <vt:variant>
        <vt:i4>2424885</vt:i4>
      </vt:variant>
      <vt:variant>
        <vt:i4>21</vt:i4>
      </vt:variant>
      <vt:variant>
        <vt:i4>0</vt:i4>
      </vt:variant>
      <vt:variant>
        <vt:i4>5</vt:i4>
      </vt:variant>
      <vt:variant>
        <vt:lpwstr>https://www.unicef.org/globalinsight/reports/better-governance-childrens-data-manifesto</vt:lpwstr>
      </vt:variant>
      <vt:variant>
        <vt:lpwstr/>
      </vt:variant>
      <vt:variant>
        <vt:i4>5898321</vt:i4>
      </vt:variant>
      <vt:variant>
        <vt:i4>18</vt:i4>
      </vt:variant>
      <vt:variant>
        <vt:i4>0</vt:i4>
      </vt:variant>
      <vt:variant>
        <vt:i4>5</vt:i4>
      </vt:variant>
      <vt:variant>
        <vt:lpwstr>https://www.unicef.org/globalinsight/reports/state-surveillance-and-implications-children</vt:lpwstr>
      </vt:variant>
      <vt:variant>
        <vt:lpwstr/>
      </vt:variant>
      <vt:variant>
        <vt:i4>1048604</vt:i4>
      </vt:variant>
      <vt:variant>
        <vt:i4>15</vt:i4>
      </vt:variant>
      <vt:variant>
        <vt:i4>0</vt:i4>
      </vt:variant>
      <vt:variant>
        <vt:i4>5</vt:i4>
      </vt:variant>
      <vt:variant>
        <vt:lpwstr>https://www.unicef.org/globalinsight/reports/childrens-rights-design-new-standard-data-use-tech-companies</vt:lpwstr>
      </vt:variant>
      <vt:variant>
        <vt:lpwstr/>
      </vt:variant>
      <vt:variant>
        <vt:i4>2097255</vt:i4>
      </vt:variant>
      <vt:variant>
        <vt:i4>12</vt:i4>
      </vt:variant>
      <vt:variant>
        <vt:i4>0</vt:i4>
      </vt:variant>
      <vt:variant>
        <vt:i4>5</vt:i4>
      </vt:variant>
      <vt:variant>
        <vt:lpwstr>https://www.unicef.org/reports/legislating-digital-age</vt:lpwstr>
      </vt:variant>
      <vt:variant>
        <vt:lpwstr/>
      </vt:variant>
      <vt:variant>
        <vt:i4>6553701</vt:i4>
      </vt:variant>
      <vt:variant>
        <vt:i4>9</vt:i4>
      </vt:variant>
      <vt:variant>
        <vt:i4>0</vt:i4>
      </vt:variant>
      <vt:variant>
        <vt:i4>5</vt:i4>
      </vt:variant>
      <vt:variant>
        <vt:lpwstr>https://www.weprotect.org/bio/jacqueline-beauchere/</vt:lpwstr>
      </vt:variant>
      <vt:variant>
        <vt:lpwstr/>
      </vt:variant>
      <vt:variant>
        <vt:i4>4456463</vt:i4>
      </vt:variant>
      <vt:variant>
        <vt:i4>6</vt:i4>
      </vt:variant>
      <vt:variant>
        <vt:i4>0</vt:i4>
      </vt:variant>
      <vt:variant>
        <vt:i4>5</vt:i4>
      </vt:variant>
      <vt:variant>
        <vt:lpwstr>https://www.technologycoalition.org/knowledge-hub/trust-voluntary-framework-for-industry-transparency</vt:lpwstr>
      </vt:variant>
      <vt:variant>
        <vt:lpwstr/>
      </vt:variant>
      <vt:variant>
        <vt:i4>5701718</vt:i4>
      </vt:variant>
      <vt:variant>
        <vt:i4>3</vt:i4>
      </vt:variant>
      <vt:variant>
        <vt:i4>0</vt:i4>
      </vt:variant>
      <vt:variant>
        <vt:i4>5</vt:i4>
      </vt:variant>
      <vt:variant>
        <vt:lpwstr>https://www.technologycoalition.org/</vt:lpwstr>
      </vt:variant>
      <vt:variant>
        <vt:lpwstr/>
      </vt:variant>
      <vt:variant>
        <vt:i4>4194324</vt:i4>
      </vt:variant>
      <vt:variant>
        <vt:i4>0</vt:i4>
      </vt:variant>
      <vt:variant>
        <vt:i4>0</vt:i4>
      </vt:variant>
      <vt:variant>
        <vt:i4>5</vt:i4>
      </vt:variant>
      <vt:variant>
        <vt:lpwstr>https://www.un.org/techenvoy/global-digital-compact</vt:lpwstr>
      </vt:variant>
      <vt:variant>
        <vt:lpwstr>:~:text=The%20Common%20Agenda%20proposes%20a,roots%20organizations%2C%20academia%2C%20and%20individuals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 Gina</dc:creator>
  <cp:keywords/>
  <cp:lastModifiedBy>Petra</cp:lastModifiedBy>
  <cp:revision>10</cp:revision>
  <cp:lastPrinted>2022-11-22T11:27:00Z</cp:lastPrinted>
  <dcterms:created xsi:type="dcterms:W3CDTF">2023-02-21T14:58:00Z</dcterms:created>
  <dcterms:modified xsi:type="dcterms:W3CDTF">2023-03-08T15:13:00Z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0x010100BB20F436D33B9A44ADF5A8A4999F8FC5</vt:lpwstr>
  </property>
  <property fmtid="{D5CDD505-2E9C-101B-9397-08002B2CF9AE}" pid="3" name="MediaServiceImageTags">
    <vt:lpwstr/>
  </property>
</Properties>
</file>