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9845A2" w14:paraId="5E8C3969" w14:textId="77777777" w:rsidTr="00742823">
        <w:trPr>
          <w:trHeight w:val="851"/>
        </w:trPr>
        <w:tc>
          <w:tcPr>
            <w:tcW w:w="1259" w:type="dxa"/>
            <w:tcBorders>
              <w:top w:val="nil"/>
              <w:left w:val="nil"/>
              <w:right w:val="nil"/>
            </w:tcBorders>
          </w:tcPr>
          <w:p w14:paraId="72AB5304" w14:textId="77777777" w:rsidR="00EC2011" w:rsidRPr="009845A2" w:rsidRDefault="00EC2011" w:rsidP="00F1471F">
            <w:pPr>
              <w:pStyle w:val="SingleTxtG"/>
            </w:pPr>
          </w:p>
        </w:tc>
        <w:tc>
          <w:tcPr>
            <w:tcW w:w="2236" w:type="dxa"/>
            <w:tcBorders>
              <w:top w:val="nil"/>
              <w:left w:val="nil"/>
              <w:right w:val="nil"/>
            </w:tcBorders>
            <w:vAlign w:val="bottom"/>
          </w:tcPr>
          <w:p w14:paraId="319CB125" w14:textId="6F167B7E" w:rsidR="00EC2011" w:rsidRPr="009845A2" w:rsidRDefault="00EC2011" w:rsidP="00F1471F">
            <w:pPr>
              <w:spacing w:after="80" w:line="300" w:lineRule="exact"/>
              <w:rPr>
                <w:sz w:val="28"/>
                <w:szCs w:val="28"/>
              </w:rPr>
            </w:pPr>
          </w:p>
        </w:tc>
        <w:tc>
          <w:tcPr>
            <w:tcW w:w="6144" w:type="dxa"/>
            <w:gridSpan w:val="2"/>
            <w:tcBorders>
              <w:top w:val="nil"/>
              <w:left w:val="nil"/>
              <w:right w:val="nil"/>
            </w:tcBorders>
            <w:vAlign w:val="bottom"/>
          </w:tcPr>
          <w:p w14:paraId="6344B979" w14:textId="7B45F341" w:rsidR="00EC2011" w:rsidRPr="009845A2" w:rsidRDefault="00EC2011" w:rsidP="00902988">
            <w:pPr>
              <w:spacing w:after="20" w:line="240" w:lineRule="atLeast"/>
              <w:jc w:val="right"/>
            </w:pPr>
          </w:p>
        </w:tc>
      </w:tr>
      <w:tr w:rsidR="00EC2011" w:rsidRPr="009845A2" w14:paraId="1A1C8A65" w14:textId="77777777" w:rsidTr="00742823">
        <w:trPr>
          <w:trHeight w:val="2835"/>
        </w:trPr>
        <w:tc>
          <w:tcPr>
            <w:tcW w:w="1259" w:type="dxa"/>
            <w:tcBorders>
              <w:left w:val="nil"/>
              <w:right w:val="nil"/>
            </w:tcBorders>
          </w:tcPr>
          <w:p w14:paraId="448364E9" w14:textId="658C8B54" w:rsidR="00EC2011" w:rsidRPr="009845A2" w:rsidRDefault="00742823" w:rsidP="00F1471F">
            <w:pPr>
              <w:spacing w:before="120"/>
              <w:jc w:val="center"/>
            </w:pPr>
            <w:r w:rsidRPr="000A6EB2">
              <w:rPr>
                <w:noProof/>
                <w:lang w:eastAsia="en-GB"/>
              </w:rPr>
              <w:drawing>
                <wp:anchor distT="0" distB="0" distL="114300" distR="114300" simplePos="0" relativeHeight="251659264" behindDoc="0" locked="0" layoutInCell="1" allowOverlap="1" wp14:anchorId="2DB4B6B6" wp14:editId="722BCB76">
                  <wp:simplePos x="0" y="0"/>
                  <wp:positionH relativeFrom="column">
                    <wp:posOffset>304165</wp:posOffset>
                  </wp:positionH>
                  <wp:positionV relativeFrom="paragraph">
                    <wp:posOffset>246380</wp:posOffset>
                  </wp:positionV>
                  <wp:extent cx="952500" cy="787400"/>
                  <wp:effectExtent l="0" t="0" r="0" b="0"/>
                  <wp:wrapNone/>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50" w:type="dxa"/>
            <w:gridSpan w:val="2"/>
            <w:tcBorders>
              <w:left w:val="nil"/>
              <w:right w:val="nil"/>
            </w:tcBorders>
          </w:tcPr>
          <w:p w14:paraId="7FC30A78" w14:textId="097EEE67" w:rsidR="00EC2011" w:rsidRPr="009845A2" w:rsidRDefault="00EC2011" w:rsidP="00F1471F">
            <w:pPr>
              <w:spacing w:before="120" w:line="420" w:lineRule="exact"/>
              <w:rPr>
                <w:b/>
                <w:sz w:val="40"/>
                <w:szCs w:val="40"/>
              </w:rPr>
            </w:pPr>
          </w:p>
        </w:tc>
        <w:tc>
          <w:tcPr>
            <w:tcW w:w="2930" w:type="dxa"/>
            <w:tcBorders>
              <w:left w:val="nil"/>
              <w:right w:val="nil"/>
            </w:tcBorders>
          </w:tcPr>
          <w:p w14:paraId="71C127B0" w14:textId="241DEDC0" w:rsidR="00523436" w:rsidRPr="009845A2" w:rsidRDefault="00523436" w:rsidP="00523436">
            <w:pPr>
              <w:spacing w:line="240" w:lineRule="atLeast"/>
            </w:pPr>
          </w:p>
        </w:tc>
      </w:tr>
    </w:tbl>
    <w:p w14:paraId="7CBC0839" w14:textId="3DA407C9" w:rsidR="00523436" w:rsidRPr="00742823" w:rsidRDefault="00742823" w:rsidP="00742823">
      <w:pPr>
        <w:spacing w:before="120"/>
        <w:ind w:left="426"/>
        <w:rPr>
          <w:b/>
          <w:bCs/>
          <w:sz w:val="32"/>
          <w:szCs w:val="32"/>
        </w:rPr>
      </w:pPr>
      <w:r w:rsidRPr="00742823">
        <w:rPr>
          <w:b/>
          <w:bCs/>
          <w:sz w:val="32"/>
          <w:szCs w:val="32"/>
        </w:rPr>
        <w:t>52</w:t>
      </w:r>
      <w:r w:rsidRPr="00742823">
        <w:rPr>
          <w:b/>
          <w:bCs/>
          <w:sz w:val="32"/>
          <w:szCs w:val="32"/>
          <w:vertAlign w:val="superscript"/>
        </w:rPr>
        <w:t>nd</w:t>
      </w:r>
      <w:r w:rsidRPr="00742823">
        <w:rPr>
          <w:b/>
          <w:bCs/>
          <w:sz w:val="32"/>
          <w:szCs w:val="32"/>
        </w:rPr>
        <w:t xml:space="preserve"> Session of the </w:t>
      </w:r>
      <w:r w:rsidR="00523436" w:rsidRPr="00742823">
        <w:rPr>
          <w:b/>
          <w:bCs/>
          <w:sz w:val="32"/>
          <w:szCs w:val="32"/>
        </w:rPr>
        <w:t>Human Rights Council</w:t>
      </w:r>
    </w:p>
    <w:p w14:paraId="12F03831" w14:textId="51D3113F" w:rsidR="00742823" w:rsidRPr="00742823" w:rsidRDefault="00742823" w:rsidP="00742823">
      <w:pPr>
        <w:ind w:left="426"/>
        <w:rPr>
          <w:sz w:val="28"/>
          <w:szCs w:val="28"/>
        </w:rPr>
      </w:pPr>
      <w:r w:rsidRPr="00742823">
        <w:rPr>
          <w:sz w:val="28"/>
          <w:szCs w:val="28"/>
        </w:rPr>
        <w:t>Plain English version of:</w:t>
      </w:r>
    </w:p>
    <w:p w14:paraId="792C4A14" w14:textId="31A2B049" w:rsidR="00523436" w:rsidRPr="009845A2" w:rsidRDefault="00523436" w:rsidP="00742823">
      <w:pPr>
        <w:pStyle w:val="HChG"/>
        <w:ind w:left="426" w:firstLine="0"/>
      </w:pPr>
      <w:r w:rsidRPr="009845A2">
        <w:tab/>
      </w:r>
      <w:r w:rsidR="00862961" w:rsidRPr="009845A2">
        <w:t>P</w:t>
      </w:r>
      <w:r w:rsidRPr="009845A2">
        <w:t xml:space="preserve">anel discussion on </w:t>
      </w:r>
      <w:r w:rsidR="00742823" w:rsidRPr="009845A2">
        <w:t>climate change</w:t>
      </w:r>
      <w:r w:rsidR="00742823">
        <w:t>’s</w:t>
      </w:r>
      <w:r w:rsidR="00742823" w:rsidRPr="009845A2">
        <w:t xml:space="preserve"> </w:t>
      </w:r>
      <w:r w:rsidR="0029533C">
        <w:t>negative</w:t>
      </w:r>
      <w:r w:rsidR="00E87653" w:rsidRPr="009845A2">
        <w:t xml:space="preserve"> impact on the full and effective enjoyment of human</w:t>
      </w:r>
      <w:r w:rsidR="00742823">
        <w:t xml:space="preserve"> </w:t>
      </w:r>
      <w:r w:rsidR="00E87653" w:rsidRPr="009845A2">
        <w:t>rights by people in vulnerable situations</w:t>
      </w:r>
    </w:p>
    <w:p w14:paraId="3322D3E8" w14:textId="449B6907" w:rsidR="00523436" w:rsidRPr="00742823" w:rsidRDefault="00523436" w:rsidP="00742823">
      <w:pPr>
        <w:pStyle w:val="H1G"/>
        <w:ind w:left="426" w:firstLine="0"/>
        <w:rPr>
          <w:b w:val="0"/>
          <w:bCs/>
        </w:rPr>
      </w:pPr>
      <w:r w:rsidRPr="009845A2">
        <w:tab/>
      </w:r>
      <w:r w:rsidRPr="00742823">
        <w:rPr>
          <w:b w:val="0"/>
          <w:bCs/>
        </w:rPr>
        <w:t>Report of the Office of the United Nations High Commissioner for</w:t>
      </w:r>
      <w:r w:rsidR="00742823" w:rsidRPr="00742823">
        <w:rPr>
          <w:b w:val="0"/>
          <w:bCs/>
        </w:rPr>
        <w:t xml:space="preserve"> </w:t>
      </w:r>
      <w:r w:rsidRPr="00742823">
        <w:rPr>
          <w:b w:val="0"/>
          <w:bCs/>
        </w:rPr>
        <w:t>Human Rights</w:t>
      </w:r>
    </w:p>
    <w:tbl>
      <w:tblPr>
        <w:tblW w:w="0" w:type="auto"/>
        <w:jc w:val="center"/>
        <w:tblBorders>
          <w:top w:val="single" w:sz="4" w:space="0" w:color="auto"/>
          <w:left w:val="single" w:sz="4" w:space="0" w:color="auto"/>
          <w:bottom w:val="single" w:sz="4" w:space="0" w:color="auto"/>
          <w:right w:val="single" w:sz="4" w:space="0" w:color="auto"/>
        </w:tblBorders>
        <w:tblLook w:val="05E0" w:firstRow="1" w:lastRow="1" w:firstColumn="1" w:lastColumn="1" w:noHBand="0" w:noVBand="1"/>
      </w:tblPr>
      <w:tblGrid>
        <w:gridCol w:w="9629"/>
      </w:tblGrid>
      <w:tr w:rsidR="00C83101" w:rsidRPr="009845A2" w14:paraId="1AB1C216" w14:textId="77777777" w:rsidTr="00EE5F3D">
        <w:trPr>
          <w:jc w:val="center"/>
        </w:trPr>
        <w:tc>
          <w:tcPr>
            <w:tcW w:w="9637" w:type="dxa"/>
          </w:tcPr>
          <w:p w14:paraId="7181C6BA" w14:textId="6F2171A5" w:rsidR="00C83101" w:rsidRPr="009845A2" w:rsidRDefault="00742823" w:rsidP="00742823">
            <w:pPr>
              <w:tabs>
                <w:tab w:val="left" w:pos="255"/>
              </w:tabs>
              <w:spacing w:before="240" w:after="120" w:line="240" w:lineRule="atLeast"/>
              <w:ind w:left="306"/>
              <w:rPr>
                <w:sz w:val="24"/>
              </w:rPr>
            </w:pPr>
            <w:r>
              <w:rPr>
                <w:i/>
                <w:sz w:val="24"/>
              </w:rPr>
              <w:t>What is the aim of this document?</w:t>
            </w:r>
          </w:p>
        </w:tc>
      </w:tr>
      <w:tr w:rsidR="00C83101" w:rsidRPr="009845A2" w14:paraId="422EA443" w14:textId="77777777" w:rsidTr="00EE5F3D">
        <w:trPr>
          <w:jc w:val="center"/>
        </w:trPr>
        <w:tc>
          <w:tcPr>
            <w:tcW w:w="9637" w:type="dxa"/>
            <w:shd w:val="clear" w:color="auto" w:fill="auto"/>
          </w:tcPr>
          <w:p w14:paraId="153E3BD9" w14:textId="77672A32" w:rsidR="00742823" w:rsidRDefault="00C83101" w:rsidP="00742823">
            <w:pPr>
              <w:pStyle w:val="SingleTxtG"/>
              <w:ind w:left="306"/>
            </w:pPr>
            <w:r w:rsidRPr="009845A2">
              <w:t>Th</w:t>
            </w:r>
            <w:r w:rsidR="00742823">
              <w:t xml:space="preserve">is report </w:t>
            </w:r>
            <w:r w:rsidR="00742823" w:rsidRPr="009845A2">
              <w:t xml:space="preserve">contains a summary of the panel discussion </w:t>
            </w:r>
            <w:r w:rsidR="002464BB">
              <w:t>mentioned in the title to this report</w:t>
            </w:r>
            <w:r w:rsidR="00742823">
              <w:t>.</w:t>
            </w:r>
          </w:p>
          <w:p w14:paraId="0CE08529" w14:textId="77777777" w:rsidR="00742823" w:rsidRDefault="00742823" w:rsidP="00742823">
            <w:pPr>
              <w:pStyle w:val="SingleTxtG"/>
              <w:ind w:left="306"/>
            </w:pPr>
            <w:r>
              <w:t xml:space="preserve">The panel discussion was held based on </w:t>
            </w:r>
            <w:r w:rsidR="00C83101" w:rsidRPr="009845A2">
              <w:t>Hu</w:t>
            </w:r>
            <w:r w:rsidR="000F1C42" w:rsidRPr="009845A2">
              <w:t>man Rights Council resolution 47/24</w:t>
            </w:r>
            <w:r>
              <w:t xml:space="preserve">. </w:t>
            </w:r>
          </w:p>
          <w:p w14:paraId="6BF1B0B6" w14:textId="1816C236" w:rsidR="00742823" w:rsidRDefault="00742823" w:rsidP="00742823">
            <w:pPr>
              <w:pStyle w:val="SingleTxtG"/>
              <w:ind w:left="306"/>
            </w:pPr>
            <w:r>
              <w:t xml:space="preserve">The panel discussion was held </w:t>
            </w:r>
            <w:r w:rsidR="002C1BA1" w:rsidRPr="009845A2">
              <w:t>on 28 June 2022</w:t>
            </w:r>
            <w:r w:rsidR="00C83101" w:rsidRPr="009845A2">
              <w:t>.</w:t>
            </w:r>
          </w:p>
          <w:p w14:paraId="637A16D5" w14:textId="77777777" w:rsidR="00742823" w:rsidRDefault="00742823" w:rsidP="00742823">
            <w:pPr>
              <w:pStyle w:val="SingleTxtG"/>
              <w:ind w:left="306"/>
              <w:rPr>
                <w:i/>
                <w:sz w:val="24"/>
              </w:rPr>
            </w:pPr>
          </w:p>
          <w:p w14:paraId="6635FD11" w14:textId="2F5ED0B9" w:rsidR="00C83101" w:rsidRDefault="00742823" w:rsidP="00742823">
            <w:pPr>
              <w:pStyle w:val="SingleTxtG"/>
              <w:ind w:left="306"/>
              <w:rPr>
                <w:i/>
                <w:sz w:val="24"/>
              </w:rPr>
            </w:pPr>
            <w:r>
              <w:rPr>
                <w:i/>
                <w:sz w:val="24"/>
              </w:rPr>
              <w:t>Who is this document for?</w:t>
            </w:r>
          </w:p>
          <w:p w14:paraId="650DC758" w14:textId="0E02D384" w:rsidR="00742823" w:rsidRPr="000A6EB2" w:rsidRDefault="00742823" w:rsidP="00742823">
            <w:pPr>
              <w:pStyle w:val="SingleTxtG"/>
              <w:ind w:left="993" w:right="283" w:hanging="687"/>
            </w:pPr>
            <w:r w:rsidRPr="000A6EB2">
              <w:t>This report is for people who:</w:t>
            </w:r>
          </w:p>
          <w:p w14:paraId="5CA56A63" w14:textId="5B73D2C5" w:rsidR="00742823" w:rsidRPr="000A6EB2" w:rsidRDefault="00742823" w:rsidP="00742823">
            <w:pPr>
              <w:pStyle w:val="SingleTxtG"/>
              <w:numPr>
                <w:ilvl w:val="0"/>
                <w:numId w:val="27"/>
              </w:numPr>
              <w:tabs>
                <w:tab w:val="clear" w:pos="1701"/>
                <w:tab w:val="clear" w:pos="2268"/>
              </w:tabs>
              <w:suppressAutoHyphens/>
              <w:ind w:right="283"/>
            </w:pPr>
            <w:r w:rsidRPr="000A6EB2">
              <w:t>draft, design, or are interested in climate policy as it affects pe</w:t>
            </w:r>
            <w:r>
              <w:t>ople in vulnerable situations</w:t>
            </w:r>
            <w:r w:rsidRPr="000A6EB2">
              <w:t>,</w:t>
            </w:r>
          </w:p>
          <w:p w14:paraId="50EF35A0" w14:textId="772A3D06" w:rsidR="00742823" w:rsidRPr="000A6EB2" w:rsidRDefault="00742823" w:rsidP="00742823">
            <w:pPr>
              <w:pStyle w:val="SingleTxtG"/>
              <w:numPr>
                <w:ilvl w:val="0"/>
                <w:numId w:val="27"/>
              </w:numPr>
              <w:tabs>
                <w:tab w:val="clear" w:pos="1701"/>
                <w:tab w:val="clear" w:pos="2268"/>
              </w:tabs>
              <w:suppressAutoHyphens/>
              <w:ind w:right="283"/>
            </w:pPr>
            <w:r w:rsidRPr="000A6EB2">
              <w:t>advocate for the rights of people</w:t>
            </w:r>
            <w:r w:rsidR="00E139C6">
              <w:t xml:space="preserve"> in vulnerable situations</w:t>
            </w:r>
            <w:r w:rsidRPr="000A6EB2">
              <w:t xml:space="preserve"> in the </w:t>
            </w:r>
            <w:r w:rsidR="00E139C6">
              <w:t>context</w:t>
            </w:r>
            <w:r w:rsidR="00E139C6" w:rsidRPr="000A6EB2">
              <w:t xml:space="preserve"> </w:t>
            </w:r>
            <w:r w:rsidRPr="000A6EB2">
              <w:t>of climate change, or</w:t>
            </w:r>
          </w:p>
          <w:p w14:paraId="03E916EB" w14:textId="6A41298A" w:rsidR="00742823" w:rsidRPr="000A6EB2" w:rsidRDefault="00742823" w:rsidP="00742823">
            <w:pPr>
              <w:pStyle w:val="SingleTxtG"/>
              <w:numPr>
                <w:ilvl w:val="0"/>
                <w:numId w:val="27"/>
              </w:numPr>
              <w:tabs>
                <w:tab w:val="clear" w:pos="1701"/>
                <w:tab w:val="clear" w:pos="2268"/>
              </w:tabs>
              <w:suppressAutoHyphens/>
              <w:ind w:right="283"/>
            </w:pPr>
            <w:r w:rsidRPr="000A6EB2">
              <w:t xml:space="preserve">are interested in the area of climate policy </w:t>
            </w:r>
            <w:r w:rsidR="002464BB">
              <w:t xml:space="preserve">and the </w:t>
            </w:r>
            <w:r w:rsidR="002464BB" w:rsidRPr="000A6EB2">
              <w:t xml:space="preserve">rights of </w:t>
            </w:r>
            <w:r w:rsidR="00C040A8">
              <w:t xml:space="preserve">people in </w:t>
            </w:r>
            <w:r w:rsidR="002464BB">
              <w:t xml:space="preserve">vulnerable </w:t>
            </w:r>
            <w:r w:rsidR="00C040A8">
              <w:t>situations</w:t>
            </w:r>
            <w:r w:rsidR="00C040A8" w:rsidRPr="000A6EB2">
              <w:t xml:space="preserve"> </w:t>
            </w:r>
            <w:r w:rsidRPr="000A6EB2">
              <w:t>generally.</w:t>
            </w:r>
          </w:p>
          <w:p w14:paraId="306F8ADA" w14:textId="73036A31" w:rsidR="00742823" w:rsidRPr="00742823" w:rsidRDefault="00742823" w:rsidP="00742823">
            <w:pPr>
              <w:pStyle w:val="SingleTxtG"/>
              <w:ind w:left="306"/>
              <w:rPr>
                <w:iCs/>
              </w:rPr>
            </w:pPr>
          </w:p>
        </w:tc>
      </w:tr>
      <w:tr w:rsidR="00C83101" w:rsidRPr="009845A2" w14:paraId="1A5109FD" w14:textId="77777777" w:rsidTr="00EE5F3D">
        <w:trPr>
          <w:jc w:val="center"/>
        </w:trPr>
        <w:tc>
          <w:tcPr>
            <w:tcW w:w="9637" w:type="dxa"/>
          </w:tcPr>
          <w:p w14:paraId="12607ABB" w14:textId="77777777" w:rsidR="00C83101" w:rsidRPr="009845A2" w:rsidRDefault="00C83101" w:rsidP="00C83101">
            <w:pPr>
              <w:spacing w:line="240" w:lineRule="atLeast"/>
            </w:pPr>
          </w:p>
        </w:tc>
      </w:tr>
    </w:tbl>
    <w:p w14:paraId="1BA632A4" w14:textId="29B87BEB" w:rsidR="00742823" w:rsidRPr="00C94976" w:rsidRDefault="00523436" w:rsidP="00B71642">
      <w:pPr>
        <w:ind w:left="709" w:right="283"/>
        <w:rPr>
          <w:b/>
          <w:bCs/>
          <w:sz w:val="28"/>
          <w:szCs w:val="28"/>
          <w:lang w:val="fr-FR"/>
        </w:rPr>
      </w:pPr>
      <w:r w:rsidRPr="00F42C7F">
        <w:rPr>
          <w:lang w:val="fr-FR"/>
        </w:rPr>
        <w:br w:type="page"/>
      </w:r>
      <w:r w:rsidR="00742823" w:rsidRPr="00C94976">
        <w:rPr>
          <w:b/>
          <w:bCs/>
          <w:sz w:val="28"/>
          <w:szCs w:val="28"/>
          <w:lang w:val="fr-FR"/>
        </w:rPr>
        <w:lastRenderedPageBreak/>
        <w:t>Contents page:</w:t>
      </w:r>
    </w:p>
    <w:p w14:paraId="51F1917F" w14:textId="77777777" w:rsidR="00742823" w:rsidRPr="00C94976" w:rsidRDefault="00742823" w:rsidP="00742823">
      <w:pPr>
        <w:ind w:left="993" w:right="283" w:hanging="426"/>
        <w:rPr>
          <w:lang w:val="fr-FR"/>
        </w:rPr>
      </w:pPr>
    </w:p>
    <w:p w14:paraId="59FD991F" w14:textId="7E451677" w:rsidR="00B71642" w:rsidRPr="00C94976" w:rsidRDefault="00F42C7F" w:rsidP="00B71642">
      <w:pPr>
        <w:ind w:left="1276" w:right="283" w:hanging="426"/>
        <w:rPr>
          <w:b/>
          <w:bCs/>
          <w:sz w:val="24"/>
          <w:szCs w:val="24"/>
          <w:lang w:val="fr-FR"/>
        </w:rPr>
      </w:pPr>
      <w:r>
        <w:fldChar w:fldCharType="begin"/>
      </w:r>
      <w:r w:rsidRPr="00F42C7F">
        <w:rPr>
          <w:lang w:val="fr-FR"/>
        </w:rPr>
        <w:instrText xml:space="preserve"> HYPERLINK \l "Recommendations" </w:instrText>
      </w:r>
      <w:r>
        <w:fldChar w:fldCharType="separate"/>
      </w:r>
      <w:r w:rsidR="00B71642" w:rsidRPr="00C94976">
        <w:rPr>
          <w:rStyle w:val="Hyperlink"/>
          <w:b/>
          <w:bCs/>
          <w:sz w:val="24"/>
          <w:szCs w:val="24"/>
          <w:lang w:val="fr-FR"/>
        </w:rPr>
        <w:t>I.</w:t>
      </w:r>
      <w:r w:rsidR="00B71642" w:rsidRPr="00C94976">
        <w:rPr>
          <w:rStyle w:val="Hyperlink"/>
          <w:b/>
          <w:bCs/>
          <w:sz w:val="24"/>
          <w:szCs w:val="24"/>
          <w:lang w:val="fr-FR"/>
        </w:rPr>
        <w:tab/>
      </w:r>
      <w:proofErr w:type="spellStart"/>
      <w:r w:rsidR="00B71642" w:rsidRPr="00C94976">
        <w:rPr>
          <w:rStyle w:val="Hyperlink"/>
          <w:b/>
          <w:bCs/>
          <w:sz w:val="24"/>
          <w:szCs w:val="24"/>
          <w:lang w:val="fr-FR"/>
        </w:rPr>
        <w:t>Recommendations</w:t>
      </w:r>
      <w:proofErr w:type="spellEnd"/>
      <w:r>
        <w:rPr>
          <w:rStyle w:val="Hyperlink"/>
          <w:b/>
          <w:bCs/>
          <w:sz w:val="24"/>
          <w:szCs w:val="24"/>
          <w:lang w:val="fr-FR"/>
        </w:rPr>
        <w:fldChar w:fldCharType="end"/>
      </w:r>
    </w:p>
    <w:p w14:paraId="32BC6694" w14:textId="77777777" w:rsidR="00B71642" w:rsidRPr="00C94976" w:rsidRDefault="00B71642" w:rsidP="00B71642">
      <w:pPr>
        <w:ind w:left="1276" w:right="283" w:hanging="426"/>
        <w:rPr>
          <w:b/>
          <w:bCs/>
          <w:sz w:val="24"/>
          <w:szCs w:val="24"/>
          <w:lang w:val="fr-FR"/>
        </w:rPr>
      </w:pPr>
    </w:p>
    <w:p w14:paraId="7AAFF6AD" w14:textId="77777777" w:rsidR="00FD2706" w:rsidRPr="00C94976" w:rsidRDefault="00F42C7F" w:rsidP="00FD2706">
      <w:pPr>
        <w:ind w:left="1276" w:right="283" w:hanging="426"/>
        <w:rPr>
          <w:b/>
          <w:bCs/>
          <w:sz w:val="24"/>
          <w:szCs w:val="24"/>
          <w:lang w:val="fr-FR"/>
        </w:rPr>
      </w:pPr>
      <w:r>
        <w:fldChar w:fldCharType="begin"/>
      </w:r>
      <w:r w:rsidRPr="00F42C7F">
        <w:rPr>
          <w:lang w:val="fr-FR"/>
        </w:rPr>
        <w:instrText xml:space="preserve"> HYPERLINK \l "Introduction" </w:instrText>
      </w:r>
      <w:r>
        <w:fldChar w:fldCharType="separate"/>
      </w:r>
      <w:r w:rsidR="00FD2706" w:rsidRPr="00C94976">
        <w:rPr>
          <w:rStyle w:val="Hyperlink"/>
          <w:b/>
          <w:bCs/>
          <w:sz w:val="24"/>
          <w:szCs w:val="24"/>
          <w:lang w:val="fr-FR"/>
        </w:rPr>
        <w:t>II.</w:t>
      </w:r>
      <w:r w:rsidR="00FD2706" w:rsidRPr="00C94976">
        <w:rPr>
          <w:rStyle w:val="Hyperlink"/>
          <w:b/>
          <w:bCs/>
          <w:sz w:val="24"/>
          <w:szCs w:val="24"/>
          <w:lang w:val="fr-FR"/>
        </w:rPr>
        <w:tab/>
        <w:t>Introduction</w:t>
      </w:r>
      <w:r>
        <w:rPr>
          <w:rStyle w:val="Hyperlink"/>
          <w:b/>
          <w:bCs/>
          <w:sz w:val="24"/>
          <w:szCs w:val="24"/>
          <w:lang w:val="fr-FR"/>
        </w:rPr>
        <w:fldChar w:fldCharType="end"/>
      </w:r>
    </w:p>
    <w:p w14:paraId="30C5B11F" w14:textId="77777777" w:rsidR="00B71642" w:rsidRPr="00C94976" w:rsidRDefault="00B71642" w:rsidP="00B71642">
      <w:pPr>
        <w:ind w:left="1276" w:right="283" w:hanging="426"/>
        <w:rPr>
          <w:b/>
          <w:bCs/>
          <w:sz w:val="24"/>
          <w:szCs w:val="24"/>
          <w:lang w:val="fr-FR"/>
        </w:rPr>
      </w:pPr>
    </w:p>
    <w:p w14:paraId="1326F1CF" w14:textId="578DF9D7" w:rsidR="00B71642" w:rsidRPr="00B71642" w:rsidRDefault="00F42C7F" w:rsidP="00B71642">
      <w:pPr>
        <w:ind w:left="1276" w:right="283" w:hanging="426"/>
        <w:rPr>
          <w:b/>
          <w:bCs/>
          <w:sz w:val="24"/>
          <w:szCs w:val="24"/>
        </w:rPr>
      </w:pPr>
      <w:hyperlink w:anchor="Opening_remarks" w:history="1">
        <w:r w:rsidR="00B71642" w:rsidRPr="00F70F39">
          <w:rPr>
            <w:rStyle w:val="Hyperlink"/>
            <w:b/>
            <w:bCs/>
            <w:sz w:val="24"/>
            <w:szCs w:val="24"/>
          </w:rPr>
          <w:t>III.</w:t>
        </w:r>
        <w:r w:rsidR="00B71642" w:rsidRPr="00F70F39">
          <w:rPr>
            <w:rStyle w:val="Hyperlink"/>
            <w:b/>
            <w:bCs/>
            <w:sz w:val="24"/>
            <w:szCs w:val="24"/>
          </w:rPr>
          <w:tab/>
          <w:t>Opening remarks</w:t>
        </w:r>
      </w:hyperlink>
    </w:p>
    <w:p w14:paraId="6DA7222D" w14:textId="77777777" w:rsidR="00B71642" w:rsidRDefault="00B71642" w:rsidP="00B71642">
      <w:pPr>
        <w:ind w:left="1276" w:right="283" w:hanging="426"/>
        <w:rPr>
          <w:b/>
          <w:bCs/>
          <w:sz w:val="24"/>
          <w:szCs w:val="24"/>
        </w:rPr>
      </w:pPr>
    </w:p>
    <w:p w14:paraId="58174F90" w14:textId="20AF76F9" w:rsidR="00B71642" w:rsidRPr="00B71642" w:rsidRDefault="00F42C7F" w:rsidP="00663EE8">
      <w:pPr>
        <w:ind w:left="1701" w:right="283" w:hanging="426"/>
        <w:rPr>
          <w:sz w:val="24"/>
          <w:szCs w:val="24"/>
        </w:rPr>
      </w:pPr>
      <w:hyperlink w:anchor="High_Commissioner" w:history="1">
        <w:r w:rsidR="00B71642" w:rsidRPr="00F70F39">
          <w:rPr>
            <w:rStyle w:val="Hyperlink"/>
            <w:sz w:val="24"/>
            <w:szCs w:val="24"/>
          </w:rPr>
          <w:t>The United Nations High Commissioner for Human Rights</w:t>
        </w:r>
      </w:hyperlink>
    </w:p>
    <w:p w14:paraId="53DDC4A4" w14:textId="77777777" w:rsidR="00B71642" w:rsidRDefault="00B71642" w:rsidP="00B71642">
      <w:pPr>
        <w:ind w:left="1276" w:right="283" w:hanging="426"/>
        <w:rPr>
          <w:b/>
          <w:bCs/>
          <w:sz w:val="24"/>
          <w:szCs w:val="24"/>
        </w:rPr>
      </w:pPr>
    </w:p>
    <w:p w14:paraId="11543E74" w14:textId="30CE1A92" w:rsidR="00B71642" w:rsidRPr="00B71642" w:rsidRDefault="00F42C7F" w:rsidP="00B71642">
      <w:pPr>
        <w:ind w:left="1276" w:right="283" w:hanging="426"/>
        <w:rPr>
          <w:b/>
          <w:bCs/>
          <w:sz w:val="24"/>
          <w:szCs w:val="24"/>
        </w:rPr>
      </w:pPr>
      <w:hyperlink w:anchor="Panel_discussion" w:history="1">
        <w:r w:rsidR="00B71642" w:rsidRPr="00F70F39">
          <w:rPr>
            <w:rStyle w:val="Hyperlink"/>
            <w:b/>
            <w:bCs/>
            <w:sz w:val="24"/>
            <w:szCs w:val="24"/>
          </w:rPr>
          <w:t>IV.</w:t>
        </w:r>
        <w:r w:rsidR="00B71642" w:rsidRPr="00F70F39">
          <w:rPr>
            <w:rStyle w:val="Hyperlink"/>
            <w:b/>
            <w:bCs/>
            <w:sz w:val="24"/>
            <w:szCs w:val="24"/>
          </w:rPr>
          <w:tab/>
          <w:t>Panel discussion</w:t>
        </w:r>
      </w:hyperlink>
    </w:p>
    <w:p w14:paraId="67147713" w14:textId="77777777" w:rsidR="00B71642" w:rsidRDefault="00B71642" w:rsidP="00B71642">
      <w:pPr>
        <w:ind w:left="1276" w:right="283" w:hanging="426"/>
        <w:rPr>
          <w:b/>
          <w:bCs/>
          <w:sz w:val="24"/>
          <w:szCs w:val="24"/>
        </w:rPr>
      </w:pPr>
    </w:p>
    <w:p w14:paraId="67EC9445" w14:textId="3578E29F" w:rsidR="00B71642" w:rsidRDefault="00F42C7F" w:rsidP="00B71642">
      <w:pPr>
        <w:ind w:left="1276" w:right="283" w:hanging="426"/>
        <w:rPr>
          <w:b/>
          <w:bCs/>
          <w:sz w:val="24"/>
          <w:szCs w:val="24"/>
        </w:rPr>
      </w:pPr>
      <w:hyperlink w:anchor="Panellists_contributions" w:history="1">
        <w:r w:rsidR="00B71642" w:rsidRPr="00F70F39">
          <w:rPr>
            <w:rStyle w:val="Hyperlink"/>
            <w:b/>
            <w:bCs/>
            <w:sz w:val="24"/>
            <w:szCs w:val="24"/>
          </w:rPr>
          <w:t>A.</w:t>
        </w:r>
        <w:r w:rsidR="00B71642" w:rsidRPr="00F70F39">
          <w:rPr>
            <w:rStyle w:val="Hyperlink"/>
            <w:b/>
            <w:bCs/>
            <w:sz w:val="24"/>
            <w:szCs w:val="24"/>
          </w:rPr>
          <w:tab/>
          <w:t>The panellists’ contributions</w:t>
        </w:r>
      </w:hyperlink>
    </w:p>
    <w:p w14:paraId="79C64BB1" w14:textId="77777777" w:rsidR="00B71642" w:rsidRPr="00B71642" w:rsidRDefault="00B71642" w:rsidP="00B71642">
      <w:pPr>
        <w:ind w:left="1276" w:right="283" w:hanging="426"/>
        <w:rPr>
          <w:b/>
          <w:bCs/>
          <w:sz w:val="24"/>
          <w:szCs w:val="24"/>
        </w:rPr>
      </w:pPr>
    </w:p>
    <w:p w14:paraId="7A011ABE" w14:textId="7551182E" w:rsidR="00B71642" w:rsidRPr="00B71642" w:rsidRDefault="00F42C7F" w:rsidP="00B71642">
      <w:pPr>
        <w:spacing w:after="120"/>
        <w:ind w:left="1276" w:right="284"/>
        <w:rPr>
          <w:sz w:val="24"/>
          <w:szCs w:val="24"/>
        </w:rPr>
      </w:pPr>
      <w:hyperlink w:anchor="Ian_Fry" w:history="1">
        <w:r w:rsidR="00B71642" w:rsidRPr="00F70F39">
          <w:rPr>
            <w:rStyle w:val="Hyperlink"/>
            <w:sz w:val="24"/>
            <w:szCs w:val="24"/>
          </w:rPr>
          <w:t>The Special Rapporteur on the promotion and protection of human rights in the context of climate change, Ian Fry</w:t>
        </w:r>
      </w:hyperlink>
      <w:r w:rsidR="00B71642" w:rsidRPr="00B71642">
        <w:rPr>
          <w:sz w:val="24"/>
          <w:szCs w:val="24"/>
        </w:rPr>
        <w:t xml:space="preserve"> </w:t>
      </w:r>
    </w:p>
    <w:p w14:paraId="176BD8A5" w14:textId="3C0D13C5" w:rsidR="00B71642" w:rsidRPr="00B71642" w:rsidRDefault="00F42C7F" w:rsidP="00B71642">
      <w:pPr>
        <w:spacing w:after="120"/>
        <w:ind w:left="1276" w:right="284"/>
        <w:rPr>
          <w:sz w:val="24"/>
          <w:szCs w:val="24"/>
        </w:rPr>
      </w:pPr>
      <w:hyperlink w:anchor="Nisreen_Elsaim" w:history="1">
        <w:r w:rsidR="00B71642" w:rsidRPr="00F70F39">
          <w:rPr>
            <w:rStyle w:val="Hyperlink"/>
            <w:sz w:val="24"/>
            <w:szCs w:val="24"/>
          </w:rPr>
          <w:t>The Chair of the Youth Advisory Group on Climate Change and Chair of the Sudan Youth Organization on Climate Change, Nisreen Elsaim</w:t>
        </w:r>
      </w:hyperlink>
    </w:p>
    <w:p w14:paraId="1F6301E4" w14:textId="62858905" w:rsidR="00B71642" w:rsidRPr="00B71642" w:rsidRDefault="00F42C7F" w:rsidP="00B71642">
      <w:pPr>
        <w:spacing w:after="120"/>
        <w:ind w:left="1276" w:right="284"/>
        <w:rPr>
          <w:sz w:val="24"/>
          <w:szCs w:val="24"/>
        </w:rPr>
      </w:pPr>
      <w:hyperlink w:anchor="Sara_Oliveros_Lopez" w:history="1">
        <w:r w:rsidR="00B71642" w:rsidRPr="00F70F39">
          <w:rPr>
            <w:rStyle w:val="Hyperlink"/>
            <w:sz w:val="24"/>
            <w:szCs w:val="24"/>
          </w:rPr>
          <w:t>The Secretary of the Council of the ICCA Consortium, Sara Oliveros López</w:t>
        </w:r>
      </w:hyperlink>
    </w:p>
    <w:p w14:paraId="344C5A66" w14:textId="5CBC310D" w:rsidR="00B71642" w:rsidRPr="00B71642" w:rsidRDefault="00F42C7F" w:rsidP="00B71642">
      <w:pPr>
        <w:spacing w:after="120"/>
        <w:ind w:left="1276" w:right="284"/>
        <w:rPr>
          <w:sz w:val="24"/>
          <w:szCs w:val="24"/>
        </w:rPr>
      </w:pPr>
      <w:hyperlink w:anchor="Carroll_Muffett" w:history="1">
        <w:r w:rsidR="00B71642" w:rsidRPr="00F70F39">
          <w:rPr>
            <w:rStyle w:val="Hyperlink"/>
            <w:sz w:val="24"/>
            <w:szCs w:val="24"/>
          </w:rPr>
          <w:t>The President and Chief Executive Officer of the Center for International Environmental Law, Carroll Muffett</w:t>
        </w:r>
      </w:hyperlink>
    </w:p>
    <w:p w14:paraId="1E93BDFD" w14:textId="77777777" w:rsidR="00B71642" w:rsidRDefault="00B71642" w:rsidP="00B71642">
      <w:pPr>
        <w:ind w:left="1276" w:right="283" w:hanging="426"/>
        <w:rPr>
          <w:b/>
          <w:bCs/>
          <w:sz w:val="24"/>
          <w:szCs w:val="24"/>
        </w:rPr>
      </w:pPr>
    </w:p>
    <w:p w14:paraId="7034DB56" w14:textId="2914D575" w:rsidR="00B71642" w:rsidRPr="00B71642" w:rsidRDefault="00F42C7F" w:rsidP="00B71642">
      <w:pPr>
        <w:ind w:left="1276" w:right="283" w:hanging="426"/>
        <w:rPr>
          <w:b/>
          <w:bCs/>
          <w:sz w:val="24"/>
          <w:szCs w:val="24"/>
        </w:rPr>
      </w:pPr>
      <w:hyperlink w:anchor="Interactive_discussion" w:history="1">
        <w:r w:rsidR="00B71642" w:rsidRPr="00F70F39">
          <w:rPr>
            <w:rStyle w:val="Hyperlink"/>
            <w:b/>
            <w:bCs/>
            <w:sz w:val="24"/>
            <w:szCs w:val="24"/>
          </w:rPr>
          <w:t>B.</w:t>
        </w:r>
        <w:r w:rsidR="00B71642" w:rsidRPr="00F70F39">
          <w:rPr>
            <w:rStyle w:val="Hyperlink"/>
            <w:b/>
            <w:bCs/>
            <w:sz w:val="24"/>
            <w:szCs w:val="24"/>
          </w:rPr>
          <w:tab/>
          <w:t>Interactive discussion</w:t>
        </w:r>
      </w:hyperlink>
    </w:p>
    <w:p w14:paraId="1A26952E" w14:textId="77777777" w:rsidR="00B71642" w:rsidRDefault="00B71642" w:rsidP="00B71642">
      <w:pPr>
        <w:ind w:left="1276" w:right="283" w:hanging="426"/>
        <w:rPr>
          <w:b/>
          <w:bCs/>
          <w:sz w:val="24"/>
          <w:szCs w:val="24"/>
        </w:rPr>
      </w:pPr>
    </w:p>
    <w:p w14:paraId="36CF5BBE" w14:textId="49F569F0" w:rsidR="00B71642" w:rsidRPr="00B71642" w:rsidRDefault="00F42C7F" w:rsidP="00B71642">
      <w:pPr>
        <w:ind w:left="1276" w:right="283" w:hanging="426"/>
        <w:rPr>
          <w:b/>
          <w:bCs/>
          <w:sz w:val="24"/>
          <w:szCs w:val="24"/>
        </w:rPr>
      </w:pPr>
      <w:hyperlink w:anchor="Responses_concluding_remarks" w:history="1">
        <w:r w:rsidR="00B71642" w:rsidRPr="00F70F39">
          <w:rPr>
            <w:rStyle w:val="Hyperlink"/>
            <w:b/>
            <w:bCs/>
            <w:sz w:val="24"/>
            <w:szCs w:val="24"/>
          </w:rPr>
          <w:t>C.</w:t>
        </w:r>
        <w:r w:rsidR="00B71642" w:rsidRPr="00F70F39">
          <w:rPr>
            <w:rStyle w:val="Hyperlink"/>
            <w:b/>
            <w:bCs/>
            <w:sz w:val="24"/>
            <w:szCs w:val="24"/>
          </w:rPr>
          <w:tab/>
          <w:t>Responses and concluding remarks</w:t>
        </w:r>
      </w:hyperlink>
    </w:p>
    <w:p w14:paraId="1CBEAF73" w14:textId="77777777" w:rsidR="00B71642" w:rsidRDefault="00B71642" w:rsidP="00B71642">
      <w:pPr>
        <w:ind w:left="1276" w:right="283" w:hanging="1"/>
        <w:rPr>
          <w:b/>
          <w:bCs/>
          <w:sz w:val="24"/>
          <w:szCs w:val="24"/>
        </w:rPr>
      </w:pPr>
    </w:p>
    <w:p w14:paraId="4BFF5845" w14:textId="1D88BC10" w:rsidR="00B71642" w:rsidRPr="00294025" w:rsidRDefault="00F42C7F" w:rsidP="00B71642">
      <w:pPr>
        <w:spacing w:after="120"/>
        <w:ind w:left="1276" w:right="284"/>
        <w:rPr>
          <w:sz w:val="24"/>
          <w:szCs w:val="24"/>
        </w:rPr>
      </w:pPr>
      <w:hyperlink w:anchor="Ian_Fry2" w:history="1">
        <w:r w:rsidR="00B71642" w:rsidRPr="00294025">
          <w:rPr>
            <w:rStyle w:val="Hyperlink"/>
            <w:sz w:val="24"/>
            <w:szCs w:val="24"/>
          </w:rPr>
          <w:t>The Special Rapporteur</w:t>
        </w:r>
        <w:r w:rsidR="00294025" w:rsidRPr="00294025">
          <w:rPr>
            <w:rStyle w:val="Hyperlink"/>
            <w:sz w:val="24"/>
            <w:szCs w:val="24"/>
          </w:rPr>
          <w:t xml:space="preserve"> on the promotion and protection of human rights in the context of climate change, Ian Fry</w:t>
        </w:r>
      </w:hyperlink>
    </w:p>
    <w:p w14:paraId="1DEA3D83" w14:textId="27AA28BB" w:rsidR="00B71642" w:rsidRPr="00B71642" w:rsidRDefault="00F42C7F" w:rsidP="00B71642">
      <w:pPr>
        <w:spacing w:after="120"/>
        <w:ind w:left="1276" w:right="284"/>
        <w:rPr>
          <w:sz w:val="24"/>
          <w:szCs w:val="24"/>
        </w:rPr>
      </w:pPr>
      <w:hyperlink w:anchor="Sara_Oliveros_Lopez2" w:history="1">
        <w:r w:rsidR="00B71642" w:rsidRPr="00F70F39">
          <w:rPr>
            <w:rStyle w:val="Hyperlink"/>
            <w:sz w:val="24"/>
            <w:szCs w:val="24"/>
          </w:rPr>
          <w:t>The Secretary of the Council of the ICCA Consortium, Sara Oliveros López</w:t>
        </w:r>
      </w:hyperlink>
    </w:p>
    <w:p w14:paraId="3E469A64" w14:textId="66CDCE78" w:rsidR="00B71642" w:rsidRPr="00B71642" w:rsidRDefault="00F42C7F" w:rsidP="00B71642">
      <w:pPr>
        <w:spacing w:after="120"/>
        <w:ind w:left="1276" w:right="284"/>
        <w:rPr>
          <w:sz w:val="24"/>
          <w:szCs w:val="24"/>
        </w:rPr>
      </w:pPr>
      <w:hyperlink w:anchor="Carroll_Muffett2" w:history="1">
        <w:r w:rsidR="00B71642" w:rsidRPr="00F70F39">
          <w:rPr>
            <w:rStyle w:val="Hyperlink"/>
            <w:sz w:val="24"/>
            <w:szCs w:val="24"/>
          </w:rPr>
          <w:t>The President and Chief Executive Officer of the Center for International Environmental Law, Carroll Muffett</w:t>
        </w:r>
      </w:hyperlink>
    </w:p>
    <w:p w14:paraId="546FEABF" w14:textId="77777777" w:rsidR="00B71642" w:rsidRDefault="00B71642" w:rsidP="00B71642">
      <w:pPr>
        <w:ind w:left="1276" w:right="283" w:hanging="426"/>
        <w:rPr>
          <w:b/>
          <w:bCs/>
          <w:sz w:val="24"/>
          <w:szCs w:val="24"/>
        </w:rPr>
      </w:pPr>
    </w:p>
    <w:p w14:paraId="6EFDE562" w14:textId="1DAA94A7" w:rsidR="00B71642" w:rsidRDefault="00F42C7F" w:rsidP="00B71642">
      <w:pPr>
        <w:ind w:left="1276" w:right="283" w:hanging="426"/>
        <w:rPr>
          <w:b/>
          <w:bCs/>
          <w:sz w:val="24"/>
          <w:szCs w:val="24"/>
        </w:rPr>
      </w:pPr>
      <w:hyperlink w:anchor="Annex1" w:history="1">
        <w:r w:rsidR="00B71642" w:rsidRPr="00F70F39">
          <w:rPr>
            <w:rStyle w:val="Hyperlink"/>
            <w:b/>
            <w:bCs/>
            <w:sz w:val="24"/>
            <w:szCs w:val="24"/>
          </w:rPr>
          <w:t>Annex 1</w:t>
        </w:r>
      </w:hyperlink>
    </w:p>
    <w:p w14:paraId="0349F67F" w14:textId="77777777" w:rsidR="00B71642" w:rsidRDefault="00B71642" w:rsidP="00742823">
      <w:pPr>
        <w:ind w:left="993" w:right="283" w:hanging="426"/>
        <w:rPr>
          <w:b/>
          <w:bCs/>
          <w:sz w:val="24"/>
          <w:szCs w:val="24"/>
        </w:rPr>
      </w:pPr>
    </w:p>
    <w:p w14:paraId="2EB4E26D" w14:textId="50C97ABD" w:rsidR="00742823" w:rsidRDefault="00742823">
      <w:pPr>
        <w:spacing w:after="200" w:line="276" w:lineRule="auto"/>
      </w:pPr>
      <w:r>
        <w:br w:type="page"/>
      </w:r>
    </w:p>
    <w:p w14:paraId="276735CC" w14:textId="0402FCF6" w:rsidR="00742823" w:rsidRPr="00742823" w:rsidRDefault="006A5A66" w:rsidP="00742823">
      <w:pPr>
        <w:pStyle w:val="HChG"/>
        <w:rPr>
          <w:b w:val="0"/>
          <w:bCs/>
        </w:rPr>
      </w:pPr>
      <w:r>
        <w:lastRenderedPageBreak/>
        <w:tab/>
      </w:r>
      <w:r w:rsidR="00742823" w:rsidRPr="009845A2">
        <w:t>I.</w:t>
      </w:r>
      <w:r w:rsidR="00742823" w:rsidRPr="009845A2">
        <w:tab/>
      </w:r>
      <w:bookmarkStart w:id="0" w:name="Recommendations"/>
      <w:r w:rsidR="00742823" w:rsidRPr="006A5A66">
        <w:t>Recommendations</w:t>
      </w:r>
      <w:bookmarkEnd w:id="0"/>
    </w:p>
    <w:p w14:paraId="6FE8FC44" w14:textId="32315840" w:rsidR="00A85962" w:rsidRPr="00A85962" w:rsidRDefault="00A85962" w:rsidP="00742823">
      <w:pPr>
        <w:pStyle w:val="SingleTxtG"/>
        <w:rPr>
          <w:b/>
        </w:rPr>
      </w:pPr>
      <w:r w:rsidRPr="00B76702">
        <w:rPr>
          <w:b/>
        </w:rPr>
        <w:t>Understand the climate crisis</w:t>
      </w:r>
    </w:p>
    <w:p w14:paraId="4C0E9E91" w14:textId="24BDE6A3" w:rsidR="006A5A66" w:rsidRDefault="00A36D4F" w:rsidP="00742823">
      <w:pPr>
        <w:pStyle w:val="SingleTxtG"/>
        <w:rPr>
          <w:bCs/>
        </w:rPr>
      </w:pPr>
      <w:r>
        <w:rPr>
          <w:bCs/>
        </w:rPr>
        <w:t>1</w:t>
      </w:r>
      <w:r w:rsidR="00742823" w:rsidRPr="00742823">
        <w:rPr>
          <w:bCs/>
        </w:rPr>
        <w:t>.</w:t>
      </w:r>
      <w:r w:rsidR="00742823" w:rsidRPr="00742823">
        <w:rPr>
          <w:bCs/>
        </w:rPr>
        <w:tab/>
      </w:r>
      <w:r w:rsidR="006A5A66">
        <w:rPr>
          <w:bCs/>
        </w:rPr>
        <w:t>C</w:t>
      </w:r>
      <w:r w:rsidR="00742823" w:rsidRPr="00742823">
        <w:rPr>
          <w:bCs/>
        </w:rPr>
        <w:t xml:space="preserve">limate change </w:t>
      </w:r>
      <w:r w:rsidR="006A5A66">
        <w:rPr>
          <w:bCs/>
        </w:rPr>
        <w:t xml:space="preserve">is </w:t>
      </w:r>
      <w:r w:rsidR="00742823" w:rsidRPr="00742823">
        <w:rPr>
          <w:bCs/>
        </w:rPr>
        <w:t>an environmental and social justice crisis</w:t>
      </w:r>
      <w:r w:rsidR="006A5A66">
        <w:rPr>
          <w:bCs/>
        </w:rPr>
        <w:t>.</w:t>
      </w:r>
      <w:r w:rsidR="00742823" w:rsidRPr="00742823">
        <w:rPr>
          <w:bCs/>
        </w:rPr>
        <w:t xml:space="preserve"> </w:t>
      </w:r>
      <w:r w:rsidR="006A5A66">
        <w:rPr>
          <w:bCs/>
        </w:rPr>
        <w:t>F</w:t>
      </w:r>
      <w:r w:rsidR="00742823" w:rsidRPr="00742823">
        <w:rPr>
          <w:bCs/>
        </w:rPr>
        <w:t xml:space="preserve">or climate action to be fully effective, it </w:t>
      </w:r>
      <w:r w:rsidR="00BF17E8">
        <w:rPr>
          <w:bCs/>
        </w:rPr>
        <w:t xml:space="preserve">must </w:t>
      </w:r>
      <w:r w:rsidR="006A5A66">
        <w:rPr>
          <w:bCs/>
        </w:rPr>
        <w:t>involve</w:t>
      </w:r>
      <w:r w:rsidR="00742823" w:rsidRPr="00742823">
        <w:rPr>
          <w:bCs/>
        </w:rPr>
        <w:t xml:space="preserve"> people in vulnerable situations</w:t>
      </w:r>
      <w:r w:rsidR="00BF17E8">
        <w:rPr>
          <w:bCs/>
        </w:rPr>
        <w:t>, i.e.</w:t>
      </w:r>
      <w:r w:rsidR="006A5A66">
        <w:rPr>
          <w:bCs/>
        </w:rPr>
        <w:t>:</w:t>
      </w:r>
    </w:p>
    <w:p w14:paraId="54F18895" w14:textId="27202F6D" w:rsidR="006A5A66" w:rsidRDefault="00294025" w:rsidP="00A24F3C">
      <w:pPr>
        <w:pStyle w:val="SingleTxtG"/>
        <w:numPr>
          <w:ilvl w:val="0"/>
          <w:numId w:val="29"/>
        </w:numPr>
        <w:ind w:left="1701" w:hanging="284"/>
        <w:rPr>
          <w:bCs/>
        </w:rPr>
      </w:pPr>
      <w:r>
        <w:rPr>
          <w:bCs/>
        </w:rPr>
        <w:t>I</w:t>
      </w:r>
      <w:r w:rsidR="00742823" w:rsidRPr="00742823">
        <w:rPr>
          <w:bCs/>
        </w:rPr>
        <w:t xml:space="preserve">ndigenous </w:t>
      </w:r>
      <w:r>
        <w:rPr>
          <w:bCs/>
        </w:rPr>
        <w:t>P</w:t>
      </w:r>
      <w:r w:rsidR="00742823" w:rsidRPr="00742823">
        <w:rPr>
          <w:bCs/>
        </w:rPr>
        <w:t xml:space="preserve">eoples, </w:t>
      </w:r>
    </w:p>
    <w:p w14:paraId="2C6DC8DA" w14:textId="77777777" w:rsidR="006A5A66" w:rsidRDefault="00742823" w:rsidP="00A24F3C">
      <w:pPr>
        <w:pStyle w:val="SingleTxtG"/>
        <w:numPr>
          <w:ilvl w:val="0"/>
          <w:numId w:val="29"/>
        </w:numPr>
        <w:ind w:left="1701" w:hanging="284"/>
        <w:rPr>
          <w:bCs/>
        </w:rPr>
      </w:pPr>
      <w:r w:rsidRPr="00742823">
        <w:rPr>
          <w:bCs/>
        </w:rPr>
        <w:t xml:space="preserve">local and rural communities, </w:t>
      </w:r>
    </w:p>
    <w:p w14:paraId="5FFF28AB" w14:textId="77777777" w:rsidR="006A5A66" w:rsidRDefault="00742823" w:rsidP="00A24F3C">
      <w:pPr>
        <w:pStyle w:val="SingleTxtG"/>
        <w:numPr>
          <w:ilvl w:val="0"/>
          <w:numId w:val="29"/>
        </w:numPr>
        <w:ind w:left="1701" w:hanging="284"/>
        <w:rPr>
          <w:bCs/>
        </w:rPr>
      </w:pPr>
      <w:r w:rsidRPr="00742823">
        <w:rPr>
          <w:bCs/>
        </w:rPr>
        <w:t xml:space="preserve">peasants, </w:t>
      </w:r>
    </w:p>
    <w:p w14:paraId="48DA2B31" w14:textId="77777777" w:rsidR="006A5A66" w:rsidRDefault="00742823" w:rsidP="00A24F3C">
      <w:pPr>
        <w:pStyle w:val="SingleTxtG"/>
        <w:numPr>
          <w:ilvl w:val="0"/>
          <w:numId w:val="29"/>
        </w:numPr>
        <w:ind w:left="1701" w:hanging="284"/>
        <w:rPr>
          <w:bCs/>
        </w:rPr>
      </w:pPr>
      <w:r w:rsidRPr="00742823">
        <w:rPr>
          <w:bCs/>
        </w:rPr>
        <w:t xml:space="preserve">migrants, </w:t>
      </w:r>
    </w:p>
    <w:p w14:paraId="491708E8" w14:textId="77777777" w:rsidR="006A5A66" w:rsidRDefault="00742823" w:rsidP="00A24F3C">
      <w:pPr>
        <w:pStyle w:val="SingleTxtG"/>
        <w:numPr>
          <w:ilvl w:val="0"/>
          <w:numId w:val="29"/>
        </w:numPr>
        <w:ind w:left="1701" w:hanging="284"/>
        <w:rPr>
          <w:bCs/>
        </w:rPr>
      </w:pPr>
      <w:r w:rsidRPr="00742823">
        <w:rPr>
          <w:bCs/>
        </w:rPr>
        <w:t xml:space="preserve">minorities, </w:t>
      </w:r>
    </w:p>
    <w:p w14:paraId="6AA68FB9" w14:textId="77777777" w:rsidR="006A5A66" w:rsidRDefault="00742823" w:rsidP="00A24F3C">
      <w:pPr>
        <w:pStyle w:val="SingleTxtG"/>
        <w:numPr>
          <w:ilvl w:val="0"/>
          <w:numId w:val="29"/>
        </w:numPr>
        <w:ind w:left="1701" w:hanging="284"/>
        <w:rPr>
          <w:bCs/>
        </w:rPr>
      </w:pPr>
      <w:r w:rsidRPr="00742823">
        <w:rPr>
          <w:bCs/>
        </w:rPr>
        <w:t xml:space="preserve">children, </w:t>
      </w:r>
    </w:p>
    <w:p w14:paraId="66197375" w14:textId="77777777" w:rsidR="006A5A66" w:rsidRDefault="00742823" w:rsidP="00A24F3C">
      <w:pPr>
        <w:pStyle w:val="SingleTxtG"/>
        <w:numPr>
          <w:ilvl w:val="0"/>
          <w:numId w:val="29"/>
        </w:numPr>
        <w:ind w:left="1701" w:hanging="284"/>
        <w:rPr>
          <w:bCs/>
        </w:rPr>
      </w:pPr>
      <w:r w:rsidRPr="00742823">
        <w:rPr>
          <w:bCs/>
        </w:rPr>
        <w:t xml:space="preserve">older persons, </w:t>
      </w:r>
    </w:p>
    <w:p w14:paraId="3BE4C05C" w14:textId="77777777" w:rsidR="006A5A66" w:rsidRDefault="00742823" w:rsidP="00A24F3C">
      <w:pPr>
        <w:pStyle w:val="SingleTxtG"/>
        <w:numPr>
          <w:ilvl w:val="0"/>
          <w:numId w:val="29"/>
        </w:numPr>
        <w:ind w:left="1701" w:hanging="284"/>
        <w:rPr>
          <w:bCs/>
        </w:rPr>
      </w:pPr>
      <w:r w:rsidRPr="00742823">
        <w:rPr>
          <w:bCs/>
        </w:rPr>
        <w:t xml:space="preserve">women, </w:t>
      </w:r>
    </w:p>
    <w:p w14:paraId="11704615" w14:textId="49EA4F44" w:rsidR="006A5A66" w:rsidRDefault="00742823" w:rsidP="00A24F3C">
      <w:pPr>
        <w:pStyle w:val="SingleTxtG"/>
        <w:numPr>
          <w:ilvl w:val="0"/>
          <w:numId w:val="29"/>
        </w:numPr>
        <w:ind w:left="1701" w:hanging="284"/>
        <w:rPr>
          <w:bCs/>
        </w:rPr>
      </w:pPr>
      <w:r w:rsidRPr="00742823">
        <w:rPr>
          <w:bCs/>
        </w:rPr>
        <w:t>persons with disabilities</w:t>
      </w:r>
      <w:r w:rsidR="006A5A66">
        <w:rPr>
          <w:bCs/>
        </w:rPr>
        <w:t>,</w:t>
      </w:r>
      <w:r w:rsidRPr="00742823">
        <w:rPr>
          <w:bCs/>
        </w:rPr>
        <w:t xml:space="preserve"> and </w:t>
      </w:r>
    </w:p>
    <w:p w14:paraId="1A47D830" w14:textId="030CFB84" w:rsidR="006A5A66" w:rsidRDefault="00742823" w:rsidP="00A24F3C">
      <w:pPr>
        <w:pStyle w:val="SingleTxtG"/>
        <w:numPr>
          <w:ilvl w:val="0"/>
          <w:numId w:val="29"/>
        </w:numPr>
        <w:ind w:left="1701" w:hanging="284"/>
        <w:rPr>
          <w:bCs/>
        </w:rPr>
      </w:pPr>
      <w:r w:rsidRPr="00742823">
        <w:rPr>
          <w:bCs/>
        </w:rPr>
        <w:t xml:space="preserve">other </w:t>
      </w:r>
      <w:r w:rsidR="00C040A8">
        <w:rPr>
          <w:bCs/>
        </w:rPr>
        <w:t>people</w:t>
      </w:r>
      <w:r w:rsidR="00C040A8" w:rsidRPr="00742823">
        <w:rPr>
          <w:bCs/>
        </w:rPr>
        <w:t xml:space="preserve"> </w:t>
      </w:r>
      <w:r w:rsidRPr="00742823">
        <w:rPr>
          <w:bCs/>
        </w:rPr>
        <w:t xml:space="preserve">in vulnerable situations. </w:t>
      </w:r>
    </w:p>
    <w:p w14:paraId="3D87A8C1" w14:textId="6D33E3C0" w:rsidR="00742823" w:rsidRPr="00742823" w:rsidRDefault="00742823" w:rsidP="00742823">
      <w:pPr>
        <w:pStyle w:val="SingleTxtG"/>
        <w:rPr>
          <w:bCs/>
        </w:rPr>
      </w:pPr>
      <w:r w:rsidRPr="00742823">
        <w:rPr>
          <w:bCs/>
        </w:rPr>
        <w:t xml:space="preserve">States </w:t>
      </w:r>
      <w:r w:rsidR="006A5A66">
        <w:rPr>
          <w:bCs/>
        </w:rPr>
        <w:t xml:space="preserve">must </w:t>
      </w:r>
      <w:r w:rsidRPr="00742823">
        <w:rPr>
          <w:bCs/>
        </w:rPr>
        <w:t xml:space="preserve">apply a human rights-based approach and an </w:t>
      </w:r>
      <w:r w:rsidRPr="002464BB">
        <w:rPr>
          <w:bCs/>
        </w:rPr>
        <w:t>intersectional perspective</w:t>
      </w:r>
      <w:r w:rsidRPr="00742823">
        <w:rPr>
          <w:bCs/>
        </w:rPr>
        <w:t xml:space="preserve"> to climate action to address </w:t>
      </w:r>
      <w:r w:rsidR="006A5A66" w:rsidRPr="00742823">
        <w:rPr>
          <w:bCs/>
        </w:rPr>
        <w:t xml:space="preserve">climate change </w:t>
      </w:r>
      <w:r w:rsidRPr="00742823">
        <w:rPr>
          <w:bCs/>
        </w:rPr>
        <w:t>impact</w:t>
      </w:r>
      <w:r w:rsidR="006A5A66">
        <w:rPr>
          <w:bCs/>
        </w:rPr>
        <w:t>s</w:t>
      </w:r>
      <w:r w:rsidRPr="00742823">
        <w:rPr>
          <w:bCs/>
        </w:rPr>
        <w:t>, in particular on people in vulnerable situations</w:t>
      </w:r>
      <w:r w:rsidR="00630B49">
        <w:rPr>
          <w:bCs/>
        </w:rPr>
        <w:t xml:space="preserve">. This is because </w:t>
      </w:r>
      <w:r w:rsidR="00630B49" w:rsidRPr="00742823">
        <w:rPr>
          <w:bCs/>
        </w:rPr>
        <w:t>people in vulnerable situations</w:t>
      </w:r>
      <w:r w:rsidR="00630B49">
        <w:rPr>
          <w:bCs/>
        </w:rPr>
        <w:t xml:space="preserve"> </w:t>
      </w:r>
      <w:r w:rsidR="00BF17E8">
        <w:rPr>
          <w:bCs/>
        </w:rPr>
        <w:t>are</w:t>
      </w:r>
      <w:r w:rsidR="00561284">
        <w:rPr>
          <w:bCs/>
        </w:rPr>
        <w:t xml:space="preserve"> often</w:t>
      </w:r>
      <w:r w:rsidR="00BF17E8">
        <w:rPr>
          <w:bCs/>
        </w:rPr>
        <w:t xml:space="preserve"> </w:t>
      </w:r>
      <w:r w:rsidRPr="00742823">
        <w:rPr>
          <w:bCs/>
        </w:rPr>
        <w:t xml:space="preserve">more exposed to </w:t>
      </w:r>
      <w:r w:rsidR="006A5A66" w:rsidRPr="00742823">
        <w:rPr>
          <w:bCs/>
        </w:rPr>
        <w:t>climate change</w:t>
      </w:r>
      <w:r w:rsidR="006A5A66">
        <w:rPr>
          <w:bCs/>
        </w:rPr>
        <w:t>’s</w:t>
      </w:r>
      <w:r w:rsidR="006A5A66" w:rsidRPr="00742823">
        <w:rPr>
          <w:bCs/>
        </w:rPr>
        <w:t xml:space="preserve"> </w:t>
      </w:r>
      <w:r w:rsidRPr="00742823">
        <w:rPr>
          <w:bCs/>
        </w:rPr>
        <w:t>negative impact</w:t>
      </w:r>
      <w:r w:rsidR="00561284">
        <w:rPr>
          <w:bCs/>
        </w:rPr>
        <w:t>s</w:t>
      </w:r>
      <w:r w:rsidRPr="00742823">
        <w:rPr>
          <w:bCs/>
        </w:rPr>
        <w:t xml:space="preserve"> </w:t>
      </w:r>
      <w:r w:rsidR="00630B49">
        <w:rPr>
          <w:bCs/>
        </w:rPr>
        <w:t>due to</w:t>
      </w:r>
      <w:r w:rsidRPr="00742823">
        <w:rPr>
          <w:bCs/>
        </w:rPr>
        <w:t xml:space="preserve"> multiple and intersecting forms of discrimination.</w:t>
      </w:r>
    </w:p>
    <w:p w14:paraId="1861BF32" w14:textId="3441DED2" w:rsidR="00742823" w:rsidRPr="00742823" w:rsidRDefault="00A36D4F" w:rsidP="00742823">
      <w:pPr>
        <w:pStyle w:val="SingleTxtG"/>
        <w:rPr>
          <w:bCs/>
        </w:rPr>
      </w:pPr>
      <w:r>
        <w:rPr>
          <w:bCs/>
        </w:rPr>
        <w:t>2</w:t>
      </w:r>
      <w:r w:rsidR="00742823" w:rsidRPr="00742823">
        <w:rPr>
          <w:bCs/>
        </w:rPr>
        <w:t>.</w:t>
      </w:r>
      <w:r w:rsidR="00742823" w:rsidRPr="00742823">
        <w:rPr>
          <w:bCs/>
        </w:rPr>
        <w:tab/>
        <w:t>States should urgently reduce their greenhouse gas emissions</w:t>
      </w:r>
      <w:r w:rsidR="006A5A66">
        <w:rPr>
          <w:bCs/>
        </w:rPr>
        <w:t xml:space="preserve">. This must be done </w:t>
      </w:r>
      <w:r w:rsidR="00742823" w:rsidRPr="00742823">
        <w:rPr>
          <w:bCs/>
        </w:rPr>
        <w:t>in line with their common but differentiated responsibilities</w:t>
      </w:r>
      <w:r w:rsidR="00A85962">
        <w:rPr>
          <w:bCs/>
        </w:rPr>
        <w:t>.</w:t>
      </w:r>
      <w:r w:rsidR="00742823" w:rsidRPr="00742823">
        <w:rPr>
          <w:bCs/>
        </w:rPr>
        <w:t xml:space="preserve"> </w:t>
      </w:r>
      <w:r w:rsidR="00A85962">
        <w:rPr>
          <w:bCs/>
        </w:rPr>
        <w:t xml:space="preserve">Because of </w:t>
      </w:r>
      <w:r w:rsidR="002464BB">
        <w:rPr>
          <w:bCs/>
        </w:rPr>
        <w:t>this approach</w:t>
      </w:r>
      <w:r w:rsidR="00BF17E8">
        <w:rPr>
          <w:bCs/>
        </w:rPr>
        <w:t>,</w:t>
      </w:r>
      <w:r w:rsidR="00742823" w:rsidRPr="00742823">
        <w:rPr>
          <w:bCs/>
        </w:rPr>
        <w:t xml:space="preserve"> developed countries </w:t>
      </w:r>
      <w:r w:rsidR="00BF17E8">
        <w:rPr>
          <w:bCs/>
        </w:rPr>
        <w:t>have</w:t>
      </w:r>
      <w:r w:rsidR="00742823" w:rsidRPr="00742823">
        <w:rPr>
          <w:bCs/>
        </w:rPr>
        <w:t xml:space="preserve"> </w:t>
      </w:r>
      <w:r w:rsidR="002464BB">
        <w:rPr>
          <w:bCs/>
        </w:rPr>
        <w:t xml:space="preserve">more </w:t>
      </w:r>
      <w:r w:rsidR="00742823" w:rsidRPr="00742823">
        <w:rPr>
          <w:bCs/>
        </w:rPr>
        <w:t xml:space="preserve">responsibility </w:t>
      </w:r>
      <w:r w:rsidR="00C4710F">
        <w:rPr>
          <w:bCs/>
        </w:rPr>
        <w:t>when addressing</w:t>
      </w:r>
      <w:r w:rsidR="00742823" w:rsidRPr="00742823">
        <w:rPr>
          <w:bCs/>
        </w:rPr>
        <w:t xml:space="preserve"> the climate crisis that they </w:t>
      </w:r>
      <w:r w:rsidR="006A5A66">
        <w:rPr>
          <w:bCs/>
        </w:rPr>
        <w:t>have</w:t>
      </w:r>
      <w:r w:rsidR="00742823" w:rsidRPr="00742823">
        <w:rPr>
          <w:bCs/>
        </w:rPr>
        <w:t xml:space="preserve"> created. States </w:t>
      </w:r>
      <w:r w:rsidR="006A5A66">
        <w:rPr>
          <w:bCs/>
        </w:rPr>
        <w:t xml:space="preserve">must </w:t>
      </w:r>
      <w:r w:rsidR="00742823" w:rsidRPr="00742823">
        <w:rPr>
          <w:bCs/>
        </w:rPr>
        <w:t>end fossil fuel subsidies and create mitigation and adaptation plans</w:t>
      </w:r>
      <w:r w:rsidR="006A5A66">
        <w:rPr>
          <w:bCs/>
        </w:rPr>
        <w:t>. These</w:t>
      </w:r>
      <w:r w:rsidR="002464BB">
        <w:rPr>
          <w:bCs/>
        </w:rPr>
        <w:t xml:space="preserve"> plans</w:t>
      </w:r>
      <w:r w:rsidR="006A5A66">
        <w:rPr>
          <w:bCs/>
        </w:rPr>
        <w:t xml:space="preserve"> should </w:t>
      </w:r>
      <w:r w:rsidR="00BF17E8">
        <w:rPr>
          <w:bCs/>
        </w:rPr>
        <w:t xml:space="preserve">follow </w:t>
      </w:r>
      <w:r w:rsidR="00742823" w:rsidRPr="00742823">
        <w:rPr>
          <w:bCs/>
        </w:rPr>
        <w:t xml:space="preserve">the scientific community’s recommendations and </w:t>
      </w:r>
      <w:r w:rsidR="00BF17E8">
        <w:rPr>
          <w:bCs/>
        </w:rPr>
        <w:t xml:space="preserve">comply with </w:t>
      </w:r>
      <w:r w:rsidR="00742823" w:rsidRPr="00742823">
        <w:rPr>
          <w:bCs/>
        </w:rPr>
        <w:t>States’ human rights obligations.</w:t>
      </w:r>
    </w:p>
    <w:p w14:paraId="3A8F5D49" w14:textId="0D15222C" w:rsidR="00A36D4F" w:rsidRPr="00A36D4F" w:rsidRDefault="00A36D4F" w:rsidP="00742823">
      <w:pPr>
        <w:pStyle w:val="SingleTxtG"/>
        <w:rPr>
          <w:b/>
        </w:rPr>
      </w:pPr>
      <w:r w:rsidRPr="00A36D4F">
        <w:rPr>
          <w:b/>
        </w:rPr>
        <w:t xml:space="preserve">Make sure </w:t>
      </w:r>
      <w:r w:rsidR="002464BB">
        <w:rPr>
          <w:b/>
        </w:rPr>
        <w:t xml:space="preserve">those affected by </w:t>
      </w:r>
      <w:r w:rsidRPr="00A36D4F">
        <w:rPr>
          <w:b/>
        </w:rPr>
        <w:t>climate</w:t>
      </w:r>
      <w:r w:rsidR="002464BB">
        <w:rPr>
          <w:b/>
        </w:rPr>
        <w:t xml:space="preserve"> </w:t>
      </w:r>
      <w:r w:rsidRPr="00A36D4F">
        <w:rPr>
          <w:b/>
        </w:rPr>
        <w:t>change participate</w:t>
      </w:r>
      <w:r w:rsidR="00294025">
        <w:rPr>
          <w:b/>
        </w:rPr>
        <w:t xml:space="preserve"> in climate action</w:t>
      </w:r>
    </w:p>
    <w:p w14:paraId="1AE85512" w14:textId="2D16DA65" w:rsidR="006A5A66" w:rsidRDefault="00A36D4F" w:rsidP="00742823">
      <w:pPr>
        <w:pStyle w:val="SingleTxtG"/>
        <w:rPr>
          <w:bCs/>
        </w:rPr>
      </w:pPr>
      <w:r>
        <w:rPr>
          <w:bCs/>
        </w:rPr>
        <w:t>3</w:t>
      </w:r>
      <w:r w:rsidR="00742823" w:rsidRPr="00742823">
        <w:rPr>
          <w:bCs/>
        </w:rPr>
        <w:t>.</w:t>
      </w:r>
      <w:r w:rsidR="00742823" w:rsidRPr="00742823">
        <w:rPr>
          <w:bCs/>
        </w:rPr>
        <w:tab/>
        <w:t xml:space="preserve">States </w:t>
      </w:r>
      <w:r w:rsidR="006A5A66">
        <w:rPr>
          <w:bCs/>
        </w:rPr>
        <w:t xml:space="preserve">are </w:t>
      </w:r>
      <w:r w:rsidR="00742823" w:rsidRPr="00742823">
        <w:rPr>
          <w:bCs/>
        </w:rPr>
        <w:t xml:space="preserve">urged to </w:t>
      </w:r>
      <w:r w:rsidR="00511881">
        <w:rPr>
          <w:bCs/>
        </w:rPr>
        <w:t xml:space="preserve">make sure </w:t>
      </w:r>
      <w:r w:rsidR="00742823" w:rsidRPr="00742823">
        <w:rPr>
          <w:bCs/>
        </w:rPr>
        <w:t xml:space="preserve">that </w:t>
      </w:r>
      <w:r w:rsidR="00C040A8">
        <w:rPr>
          <w:bCs/>
        </w:rPr>
        <w:t>people</w:t>
      </w:r>
      <w:r w:rsidR="00C040A8" w:rsidRPr="00742823">
        <w:rPr>
          <w:bCs/>
        </w:rPr>
        <w:t xml:space="preserve"> </w:t>
      </w:r>
      <w:r w:rsidR="00742823" w:rsidRPr="00742823">
        <w:rPr>
          <w:bCs/>
        </w:rPr>
        <w:t xml:space="preserve">in vulnerable situations </w:t>
      </w:r>
      <w:r w:rsidR="006A5A66">
        <w:rPr>
          <w:bCs/>
        </w:rPr>
        <w:t xml:space="preserve">can </w:t>
      </w:r>
      <w:r w:rsidR="00742823" w:rsidRPr="00742823">
        <w:rPr>
          <w:bCs/>
        </w:rPr>
        <w:t xml:space="preserve">meaningfully participate in and influence climate-related decision-making. </w:t>
      </w:r>
      <w:r w:rsidR="006A5A66">
        <w:rPr>
          <w:bCs/>
        </w:rPr>
        <w:t xml:space="preserve">States </w:t>
      </w:r>
      <w:r w:rsidR="00742823" w:rsidRPr="00742823">
        <w:rPr>
          <w:bCs/>
        </w:rPr>
        <w:t>should</w:t>
      </w:r>
      <w:r w:rsidR="006A5A66">
        <w:rPr>
          <w:bCs/>
        </w:rPr>
        <w:t>:</w:t>
      </w:r>
      <w:r w:rsidR="00742823" w:rsidRPr="00742823">
        <w:rPr>
          <w:bCs/>
        </w:rPr>
        <w:t xml:space="preserve"> </w:t>
      </w:r>
    </w:p>
    <w:p w14:paraId="4D70798B" w14:textId="6444F62F" w:rsidR="006A5A66" w:rsidRDefault="00742823" w:rsidP="00A24F3C">
      <w:pPr>
        <w:pStyle w:val="SingleTxtG"/>
        <w:numPr>
          <w:ilvl w:val="0"/>
          <w:numId w:val="29"/>
        </w:numPr>
        <w:ind w:left="1701" w:hanging="284"/>
        <w:rPr>
          <w:bCs/>
        </w:rPr>
      </w:pPr>
      <w:r w:rsidRPr="00742823">
        <w:rPr>
          <w:bCs/>
        </w:rPr>
        <w:t xml:space="preserve">take measures to </w:t>
      </w:r>
      <w:r w:rsidR="006A5A66">
        <w:rPr>
          <w:bCs/>
        </w:rPr>
        <w:t xml:space="preserve">allow </w:t>
      </w:r>
      <w:r w:rsidRPr="00742823">
        <w:rPr>
          <w:bCs/>
        </w:rPr>
        <w:t xml:space="preserve">people in vulnerable situations </w:t>
      </w:r>
      <w:r w:rsidR="006A5A66">
        <w:rPr>
          <w:bCs/>
        </w:rPr>
        <w:t xml:space="preserve">to represent themselves </w:t>
      </w:r>
      <w:r w:rsidRPr="00742823">
        <w:rPr>
          <w:bCs/>
        </w:rPr>
        <w:t xml:space="preserve">in climate change meetings, </w:t>
      </w:r>
    </w:p>
    <w:p w14:paraId="153AFB7E" w14:textId="7FEFA935" w:rsidR="006A5A66" w:rsidRDefault="00742823" w:rsidP="00A24F3C">
      <w:pPr>
        <w:pStyle w:val="SingleTxtG"/>
        <w:numPr>
          <w:ilvl w:val="0"/>
          <w:numId w:val="29"/>
        </w:numPr>
        <w:ind w:left="1701" w:hanging="284"/>
        <w:rPr>
          <w:bCs/>
        </w:rPr>
      </w:pPr>
      <w:r w:rsidRPr="00742823">
        <w:rPr>
          <w:bCs/>
        </w:rPr>
        <w:t>includ</w:t>
      </w:r>
      <w:r w:rsidR="006A5A66">
        <w:rPr>
          <w:bCs/>
        </w:rPr>
        <w:t xml:space="preserve">e </w:t>
      </w:r>
      <w:r w:rsidR="006A5A66" w:rsidRPr="00742823">
        <w:rPr>
          <w:bCs/>
        </w:rPr>
        <w:t xml:space="preserve">people in vulnerable situations </w:t>
      </w:r>
      <w:r w:rsidR="006A5A66">
        <w:rPr>
          <w:bCs/>
        </w:rPr>
        <w:t>in</w:t>
      </w:r>
      <w:r w:rsidRPr="00742823">
        <w:rPr>
          <w:bCs/>
        </w:rPr>
        <w:t xml:space="preserve"> parties’ delegations to conferences, and </w:t>
      </w:r>
    </w:p>
    <w:p w14:paraId="78F094C9" w14:textId="4A665FEA" w:rsidR="00742823" w:rsidRPr="00742823" w:rsidRDefault="00511881" w:rsidP="00A24F3C">
      <w:pPr>
        <w:pStyle w:val="SingleTxtG"/>
        <w:numPr>
          <w:ilvl w:val="0"/>
          <w:numId w:val="29"/>
        </w:numPr>
        <w:ind w:left="1701" w:hanging="284"/>
        <w:rPr>
          <w:bCs/>
        </w:rPr>
      </w:pPr>
      <w:r>
        <w:rPr>
          <w:bCs/>
        </w:rPr>
        <w:t xml:space="preserve">make </w:t>
      </w:r>
      <w:r w:rsidR="00742823" w:rsidRPr="00742823">
        <w:rPr>
          <w:bCs/>
        </w:rPr>
        <w:t xml:space="preserve">sure </w:t>
      </w:r>
      <w:r w:rsidR="006A5A66" w:rsidRPr="00742823">
        <w:rPr>
          <w:bCs/>
        </w:rPr>
        <w:t xml:space="preserve">people in vulnerable situations </w:t>
      </w:r>
      <w:r w:rsidR="00742823" w:rsidRPr="00742823">
        <w:rPr>
          <w:bCs/>
        </w:rPr>
        <w:t>effectively and meaningfully participate in the negotiations.</w:t>
      </w:r>
    </w:p>
    <w:p w14:paraId="47C8EED9" w14:textId="7F46F3A6" w:rsidR="00A36D4F" w:rsidRPr="00A36D4F" w:rsidRDefault="00A36D4F" w:rsidP="00742823">
      <w:pPr>
        <w:pStyle w:val="SingleTxtG"/>
        <w:rPr>
          <w:b/>
        </w:rPr>
      </w:pPr>
      <w:r w:rsidRPr="00A36D4F">
        <w:rPr>
          <w:b/>
        </w:rPr>
        <w:t>Strengthen and protect those suffer</w:t>
      </w:r>
      <w:r w:rsidR="00C4710F">
        <w:rPr>
          <w:b/>
        </w:rPr>
        <w:t>ing from and stopping climate change harm</w:t>
      </w:r>
    </w:p>
    <w:p w14:paraId="4088E8FE" w14:textId="601861A6" w:rsidR="00742823" w:rsidRPr="00742823" w:rsidRDefault="00A36D4F" w:rsidP="00742823">
      <w:pPr>
        <w:pStyle w:val="SingleTxtG"/>
        <w:rPr>
          <w:bCs/>
        </w:rPr>
      </w:pPr>
      <w:r>
        <w:rPr>
          <w:bCs/>
        </w:rPr>
        <w:t>4</w:t>
      </w:r>
      <w:r w:rsidR="00742823" w:rsidRPr="00742823">
        <w:rPr>
          <w:bCs/>
        </w:rPr>
        <w:t>.</w:t>
      </w:r>
      <w:r w:rsidR="00742823" w:rsidRPr="00742823">
        <w:rPr>
          <w:bCs/>
        </w:rPr>
        <w:tab/>
        <w:t xml:space="preserve">States should strengthen the resilience of </w:t>
      </w:r>
      <w:r w:rsidR="00C040A8">
        <w:rPr>
          <w:bCs/>
        </w:rPr>
        <w:t>people</w:t>
      </w:r>
      <w:r w:rsidR="00C040A8" w:rsidRPr="00742823">
        <w:rPr>
          <w:bCs/>
        </w:rPr>
        <w:t xml:space="preserve"> </w:t>
      </w:r>
      <w:r w:rsidR="00742823" w:rsidRPr="00742823">
        <w:rPr>
          <w:bCs/>
        </w:rPr>
        <w:t xml:space="preserve">in vulnerable situations and support recovery from </w:t>
      </w:r>
      <w:r w:rsidR="006A5A66" w:rsidRPr="00742823">
        <w:rPr>
          <w:bCs/>
        </w:rPr>
        <w:t>climate change</w:t>
      </w:r>
      <w:r w:rsidR="006A5A66">
        <w:rPr>
          <w:bCs/>
        </w:rPr>
        <w:t>’s</w:t>
      </w:r>
      <w:r w:rsidR="006A5A66" w:rsidRPr="00742823">
        <w:rPr>
          <w:bCs/>
        </w:rPr>
        <w:t xml:space="preserve"> </w:t>
      </w:r>
      <w:r w:rsidR="00742823" w:rsidRPr="00742823">
        <w:rPr>
          <w:bCs/>
        </w:rPr>
        <w:t>long-term effect</w:t>
      </w:r>
      <w:r w:rsidR="006A5A66">
        <w:rPr>
          <w:bCs/>
        </w:rPr>
        <w:t>s</w:t>
      </w:r>
      <w:r w:rsidR="00742823" w:rsidRPr="00742823">
        <w:rPr>
          <w:bCs/>
        </w:rPr>
        <w:t>. Speakers highlight the links between climate change, conflict and displacement</w:t>
      </w:r>
      <w:r w:rsidR="00BF17E8">
        <w:rPr>
          <w:bCs/>
        </w:rPr>
        <w:t>. Speakers also</w:t>
      </w:r>
      <w:r w:rsidR="00742823" w:rsidRPr="00742823">
        <w:rPr>
          <w:bCs/>
        </w:rPr>
        <w:t xml:space="preserve"> urge States to </w:t>
      </w:r>
      <w:r w:rsidR="00BF17E8">
        <w:rPr>
          <w:bCs/>
        </w:rPr>
        <w:t xml:space="preserve">act </w:t>
      </w:r>
      <w:r w:rsidR="00742823" w:rsidRPr="00742823">
        <w:rPr>
          <w:bCs/>
        </w:rPr>
        <w:t xml:space="preserve">to prevent conflicts </w:t>
      </w:r>
      <w:r w:rsidR="00A85962">
        <w:rPr>
          <w:bCs/>
        </w:rPr>
        <w:t>starting because of</w:t>
      </w:r>
      <w:r w:rsidR="00742823" w:rsidRPr="00742823">
        <w:rPr>
          <w:bCs/>
        </w:rPr>
        <w:t xml:space="preserve"> competition over </w:t>
      </w:r>
      <w:r w:rsidR="00A85962">
        <w:rPr>
          <w:bCs/>
        </w:rPr>
        <w:t xml:space="preserve">decreasing </w:t>
      </w:r>
      <w:r w:rsidR="00742823" w:rsidRPr="00742823">
        <w:rPr>
          <w:bCs/>
        </w:rPr>
        <w:t xml:space="preserve">land and agricultural resources </w:t>
      </w:r>
      <w:r w:rsidR="002464BB">
        <w:rPr>
          <w:bCs/>
        </w:rPr>
        <w:t xml:space="preserve">that </w:t>
      </w:r>
      <w:r w:rsidR="00A85962">
        <w:rPr>
          <w:bCs/>
        </w:rPr>
        <w:t>result from</w:t>
      </w:r>
      <w:r w:rsidR="00BF17E8">
        <w:rPr>
          <w:bCs/>
        </w:rPr>
        <w:t xml:space="preserve"> </w:t>
      </w:r>
      <w:r w:rsidR="00742823" w:rsidRPr="00742823">
        <w:rPr>
          <w:bCs/>
        </w:rPr>
        <w:t>climate change.</w:t>
      </w:r>
    </w:p>
    <w:p w14:paraId="5F5F296B" w14:textId="594FC879" w:rsidR="00742823" w:rsidRDefault="00742823" w:rsidP="00742823">
      <w:pPr>
        <w:pStyle w:val="SingleTxtG"/>
        <w:rPr>
          <w:bCs/>
        </w:rPr>
      </w:pPr>
      <w:r w:rsidRPr="00742823">
        <w:rPr>
          <w:bCs/>
        </w:rPr>
        <w:t>5.</w:t>
      </w:r>
      <w:r w:rsidRPr="00742823">
        <w:rPr>
          <w:bCs/>
        </w:rPr>
        <w:tab/>
        <w:t xml:space="preserve">Several speakers call </w:t>
      </w:r>
      <w:r w:rsidR="00BF17E8">
        <w:rPr>
          <w:bCs/>
        </w:rPr>
        <w:t xml:space="preserve">for </w:t>
      </w:r>
      <w:r w:rsidR="00A85962" w:rsidRPr="00742823">
        <w:rPr>
          <w:bCs/>
        </w:rPr>
        <w:t xml:space="preserve">environmental human rights defenders </w:t>
      </w:r>
      <w:r w:rsidR="00A85962">
        <w:rPr>
          <w:bCs/>
        </w:rPr>
        <w:t xml:space="preserve">to be </w:t>
      </w:r>
      <w:r w:rsidRPr="00742823">
        <w:rPr>
          <w:bCs/>
        </w:rPr>
        <w:t>better protect</w:t>
      </w:r>
      <w:r w:rsidR="00A85962">
        <w:rPr>
          <w:bCs/>
        </w:rPr>
        <w:t>ed</w:t>
      </w:r>
      <w:r w:rsidR="00BF17E8">
        <w:rPr>
          <w:bCs/>
        </w:rPr>
        <w:t>.</w:t>
      </w:r>
      <w:r w:rsidRPr="00742823">
        <w:rPr>
          <w:bCs/>
        </w:rPr>
        <w:t xml:space="preserve"> </w:t>
      </w:r>
      <w:r w:rsidR="00BF17E8">
        <w:rPr>
          <w:bCs/>
        </w:rPr>
        <w:t>M</w:t>
      </w:r>
      <w:r w:rsidRPr="00742823">
        <w:rPr>
          <w:bCs/>
        </w:rPr>
        <w:t>any risk their lives to defend the right to a clean, healthy and sustainable environment – to the benefit of all of humanity.</w:t>
      </w:r>
    </w:p>
    <w:p w14:paraId="5BF2BD81" w14:textId="77777777" w:rsidR="00C3333D" w:rsidRDefault="00C3333D">
      <w:pPr>
        <w:spacing w:after="200" w:line="276" w:lineRule="auto"/>
        <w:rPr>
          <w:b/>
        </w:rPr>
      </w:pPr>
      <w:r>
        <w:rPr>
          <w:b/>
        </w:rPr>
        <w:br w:type="page"/>
      </w:r>
    </w:p>
    <w:p w14:paraId="54DD67FD" w14:textId="51D78493" w:rsidR="00A85962" w:rsidRPr="00A85962" w:rsidRDefault="00A85962" w:rsidP="00742823">
      <w:pPr>
        <w:pStyle w:val="SingleTxtG"/>
        <w:rPr>
          <w:b/>
        </w:rPr>
      </w:pPr>
      <w:r w:rsidRPr="00A85962">
        <w:rPr>
          <w:b/>
        </w:rPr>
        <w:lastRenderedPageBreak/>
        <w:t>I</w:t>
      </w:r>
      <w:r w:rsidR="00C3333D">
        <w:rPr>
          <w:b/>
        </w:rPr>
        <w:t>dentify rights, practices and contributions</w:t>
      </w:r>
    </w:p>
    <w:p w14:paraId="60C4E335" w14:textId="20EFC71D" w:rsidR="00742823" w:rsidRPr="00742823" w:rsidRDefault="00A36D4F" w:rsidP="00742823">
      <w:pPr>
        <w:pStyle w:val="SingleTxtG"/>
        <w:rPr>
          <w:bCs/>
        </w:rPr>
      </w:pPr>
      <w:r>
        <w:rPr>
          <w:bCs/>
        </w:rPr>
        <w:t>6</w:t>
      </w:r>
      <w:r w:rsidR="00742823" w:rsidRPr="00742823">
        <w:rPr>
          <w:bCs/>
        </w:rPr>
        <w:t>.</w:t>
      </w:r>
      <w:r w:rsidR="00742823" w:rsidRPr="00742823">
        <w:rPr>
          <w:bCs/>
        </w:rPr>
        <w:tab/>
        <w:t>Speakers emphasize the need to recognize the important contribution of Indigenous Peoples</w:t>
      </w:r>
      <w:r w:rsidR="00242BD7">
        <w:rPr>
          <w:bCs/>
        </w:rPr>
        <w:t>,</w:t>
      </w:r>
      <w:r w:rsidR="00742823" w:rsidRPr="00742823">
        <w:rPr>
          <w:bCs/>
        </w:rPr>
        <w:t xml:space="preserve"> and local communities to </w:t>
      </w:r>
      <w:r w:rsidR="00C4710F">
        <w:rPr>
          <w:bCs/>
        </w:rPr>
        <w:t xml:space="preserve">both </w:t>
      </w:r>
      <w:r w:rsidR="00742823" w:rsidRPr="00742823">
        <w:rPr>
          <w:bCs/>
        </w:rPr>
        <w:t>climate change mitigation and adaptation through the use of their traditional knowledge and practices. Recognizing Indigenous Peoples’</w:t>
      </w:r>
      <w:r w:rsidR="00242BD7">
        <w:rPr>
          <w:bCs/>
        </w:rPr>
        <w:t>,</w:t>
      </w:r>
      <w:r w:rsidR="00742823" w:rsidRPr="00742823">
        <w:rPr>
          <w:bCs/>
        </w:rPr>
        <w:t xml:space="preserve"> and local communities’ rights</w:t>
      </w:r>
      <w:r w:rsidR="002464BB">
        <w:rPr>
          <w:bCs/>
        </w:rPr>
        <w:t xml:space="preserve"> -</w:t>
      </w:r>
      <w:r w:rsidR="00742823" w:rsidRPr="00742823">
        <w:rPr>
          <w:bCs/>
        </w:rPr>
        <w:t xml:space="preserve"> including their land and resource rights and their right to self-determination</w:t>
      </w:r>
      <w:r w:rsidR="002464BB">
        <w:rPr>
          <w:bCs/>
        </w:rPr>
        <w:t xml:space="preserve"> -</w:t>
      </w:r>
      <w:r w:rsidR="00742823" w:rsidRPr="00742823">
        <w:rPr>
          <w:bCs/>
        </w:rPr>
        <w:t xml:space="preserve"> </w:t>
      </w:r>
      <w:r w:rsidR="00BF17E8">
        <w:rPr>
          <w:bCs/>
        </w:rPr>
        <w:t xml:space="preserve">is </w:t>
      </w:r>
      <w:r w:rsidR="00742823" w:rsidRPr="00742823">
        <w:rPr>
          <w:bCs/>
        </w:rPr>
        <w:t>highlighted as essential for sustainable, human rights-based climate action.</w:t>
      </w:r>
    </w:p>
    <w:p w14:paraId="73430D59" w14:textId="6740B90E" w:rsidR="00A85962" w:rsidRPr="00A85962" w:rsidRDefault="00561284" w:rsidP="00742823">
      <w:pPr>
        <w:pStyle w:val="SingleTxtG"/>
        <w:rPr>
          <w:b/>
        </w:rPr>
      </w:pPr>
      <w:r>
        <w:rPr>
          <w:b/>
        </w:rPr>
        <w:t>Mobilize</w:t>
      </w:r>
      <w:r w:rsidR="00A85962">
        <w:rPr>
          <w:b/>
        </w:rPr>
        <w:t xml:space="preserve"> </w:t>
      </w:r>
      <w:r>
        <w:rPr>
          <w:b/>
        </w:rPr>
        <w:t xml:space="preserve">more </w:t>
      </w:r>
      <w:r w:rsidR="00A85962">
        <w:rPr>
          <w:b/>
        </w:rPr>
        <w:t>resources</w:t>
      </w:r>
      <w:r w:rsidR="00A85962" w:rsidRPr="00A85962">
        <w:rPr>
          <w:b/>
        </w:rPr>
        <w:t xml:space="preserve"> </w:t>
      </w:r>
      <w:r>
        <w:rPr>
          <w:b/>
        </w:rPr>
        <w:t xml:space="preserve">and use them </w:t>
      </w:r>
      <w:r w:rsidR="00A85962" w:rsidRPr="00A85962">
        <w:rPr>
          <w:b/>
        </w:rPr>
        <w:t>more effectively</w:t>
      </w:r>
    </w:p>
    <w:p w14:paraId="7C4D5353" w14:textId="4DEDBD7A" w:rsidR="00742823" w:rsidRPr="00742823" w:rsidRDefault="00A36D4F" w:rsidP="00742823">
      <w:pPr>
        <w:pStyle w:val="SingleTxtG"/>
        <w:rPr>
          <w:bCs/>
        </w:rPr>
      </w:pPr>
      <w:r>
        <w:rPr>
          <w:bCs/>
        </w:rPr>
        <w:t>7</w:t>
      </w:r>
      <w:r w:rsidR="00742823" w:rsidRPr="00742823">
        <w:rPr>
          <w:bCs/>
        </w:rPr>
        <w:t>.</w:t>
      </w:r>
      <w:r w:rsidR="00742823" w:rsidRPr="00742823">
        <w:rPr>
          <w:bCs/>
        </w:rPr>
        <w:tab/>
        <w:t xml:space="preserve">States parties to the United Nations Framework Convention on Climate Change and the Paris Agreement should fulfil their commitments to </w:t>
      </w:r>
      <w:r w:rsidR="002464BB">
        <w:rPr>
          <w:bCs/>
        </w:rPr>
        <w:t>provide and use</w:t>
      </w:r>
      <w:r w:rsidR="00742823" w:rsidRPr="00742823">
        <w:rPr>
          <w:bCs/>
        </w:rPr>
        <w:t xml:space="preserve"> climate finance, technology transfer and capacity-building</w:t>
      </w:r>
      <w:r w:rsidR="00BF17E8">
        <w:rPr>
          <w:bCs/>
        </w:rPr>
        <w:t>. This should be done</w:t>
      </w:r>
      <w:r w:rsidR="00742823" w:rsidRPr="00742823">
        <w:rPr>
          <w:bCs/>
        </w:rPr>
        <w:t xml:space="preserve"> through international cooperation </w:t>
      </w:r>
      <w:r w:rsidR="00511881">
        <w:rPr>
          <w:bCs/>
        </w:rPr>
        <w:t xml:space="preserve">to support </w:t>
      </w:r>
      <w:r w:rsidR="00742823" w:rsidRPr="00742823">
        <w:rPr>
          <w:bCs/>
        </w:rPr>
        <w:t>climate action in developing countries.</w:t>
      </w:r>
    </w:p>
    <w:p w14:paraId="3D8286A5" w14:textId="121F0DF0" w:rsidR="00742823" w:rsidRPr="00742823" w:rsidRDefault="00A36D4F" w:rsidP="00742823">
      <w:pPr>
        <w:pStyle w:val="SingleTxtG"/>
        <w:rPr>
          <w:bCs/>
        </w:rPr>
      </w:pPr>
      <w:r>
        <w:rPr>
          <w:bCs/>
        </w:rPr>
        <w:t>8</w:t>
      </w:r>
      <w:r w:rsidR="00742823" w:rsidRPr="00742823">
        <w:rPr>
          <w:bCs/>
        </w:rPr>
        <w:t>.</w:t>
      </w:r>
      <w:r w:rsidR="00742823" w:rsidRPr="00742823">
        <w:rPr>
          <w:bCs/>
        </w:rPr>
        <w:tab/>
        <w:t xml:space="preserve">States should increase international climate finance, in line with their responsibilities under the Paris Agreement and international human rights law. The need to </w:t>
      </w:r>
      <w:r w:rsidR="00511881">
        <w:rPr>
          <w:bCs/>
        </w:rPr>
        <w:t xml:space="preserve">make </w:t>
      </w:r>
      <w:r w:rsidR="00742823" w:rsidRPr="00742823">
        <w:rPr>
          <w:bCs/>
        </w:rPr>
        <w:t>sure that climate funding reache</w:t>
      </w:r>
      <w:r w:rsidR="00F8531A">
        <w:rPr>
          <w:bCs/>
        </w:rPr>
        <w:t>s</w:t>
      </w:r>
      <w:r w:rsidR="00742823" w:rsidRPr="00742823">
        <w:rPr>
          <w:bCs/>
        </w:rPr>
        <w:t xml:space="preserve"> people in vulnerable situations directly</w:t>
      </w:r>
      <w:r w:rsidR="002464BB" w:rsidRPr="002464BB">
        <w:rPr>
          <w:bCs/>
        </w:rPr>
        <w:t xml:space="preserve"> </w:t>
      </w:r>
      <w:r w:rsidR="002464BB">
        <w:rPr>
          <w:bCs/>
        </w:rPr>
        <w:t>is</w:t>
      </w:r>
      <w:r w:rsidR="002464BB" w:rsidRPr="00742823">
        <w:rPr>
          <w:bCs/>
        </w:rPr>
        <w:t xml:space="preserve"> stressed</w:t>
      </w:r>
      <w:r w:rsidR="002464BB">
        <w:rPr>
          <w:bCs/>
        </w:rPr>
        <w:t xml:space="preserve">. This group includes </w:t>
      </w:r>
      <w:r w:rsidR="00742823" w:rsidRPr="00742823">
        <w:rPr>
          <w:bCs/>
        </w:rPr>
        <w:t>Indigenous Peoples, local communities and women in remote areas.</w:t>
      </w:r>
    </w:p>
    <w:p w14:paraId="53744C92" w14:textId="297FCE87" w:rsidR="00742823" w:rsidRDefault="00A36D4F" w:rsidP="00742823">
      <w:pPr>
        <w:pStyle w:val="SingleTxtG"/>
        <w:rPr>
          <w:bCs/>
        </w:rPr>
      </w:pPr>
      <w:r>
        <w:rPr>
          <w:bCs/>
        </w:rPr>
        <w:t>9</w:t>
      </w:r>
      <w:r w:rsidR="00742823" w:rsidRPr="00742823">
        <w:rPr>
          <w:bCs/>
        </w:rPr>
        <w:t>.</w:t>
      </w:r>
      <w:r w:rsidR="00742823" w:rsidRPr="00742823">
        <w:rPr>
          <w:bCs/>
        </w:rPr>
        <w:tab/>
        <w:t xml:space="preserve">Several speakers call to increase funding to compensate </w:t>
      </w:r>
      <w:r w:rsidR="00BF17E8">
        <w:rPr>
          <w:bCs/>
        </w:rPr>
        <w:t>both</w:t>
      </w:r>
      <w:r w:rsidR="00C4710F">
        <w:rPr>
          <w:bCs/>
        </w:rPr>
        <w:t xml:space="preserve"> for</w:t>
      </w:r>
      <w:r w:rsidR="002464BB">
        <w:rPr>
          <w:bCs/>
        </w:rPr>
        <w:t>:</w:t>
      </w:r>
      <w:r w:rsidR="002464BB" w:rsidRPr="00742823">
        <w:rPr>
          <w:bCs/>
        </w:rPr>
        <w:t xml:space="preserve"> </w:t>
      </w:r>
      <w:r w:rsidR="002464BB">
        <w:rPr>
          <w:bCs/>
        </w:rPr>
        <w:t xml:space="preserve">(a) </w:t>
      </w:r>
      <w:r w:rsidR="00742823" w:rsidRPr="00742823">
        <w:rPr>
          <w:bCs/>
        </w:rPr>
        <w:t>loss and damage</w:t>
      </w:r>
      <w:r w:rsidR="002464BB">
        <w:rPr>
          <w:bCs/>
        </w:rPr>
        <w:t>,</w:t>
      </w:r>
      <w:r w:rsidR="00742823" w:rsidRPr="00742823">
        <w:rPr>
          <w:bCs/>
        </w:rPr>
        <w:t xml:space="preserve"> and </w:t>
      </w:r>
      <w:r w:rsidR="002464BB">
        <w:rPr>
          <w:bCs/>
        </w:rPr>
        <w:t>(b)</w:t>
      </w:r>
      <w:r w:rsidR="00742823" w:rsidRPr="00742823">
        <w:rPr>
          <w:bCs/>
        </w:rPr>
        <w:t xml:space="preserve"> adaptation</w:t>
      </w:r>
      <w:r w:rsidR="00A85962">
        <w:rPr>
          <w:bCs/>
        </w:rPr>
        <w:t xml:space="preserve">. This can be done </w:t>
      </w:r>
      <w:r w:rsidR="00742823" w:rsidRPr="00742823">
        <w:rPr>
          <w:bCs/>
        </w:rPr>
        <w:t>through a new finance facility for loss and damage under the United Nations Framework Convention on Climate Change</w:t>
      </w:r>
      <w:r w:rsidR="00BF17E8">
        <w:rPr>
          <w:bCs/>
        </w:rPr>
        <w:t>. This is</w:t>
      </w:r>
      <w:r w:rsidR="00742823" w:rsidRPr="00742823">
        <w:rPr>
          <w:bCs/>
        </w:rPr>
        <w:t xml:space="preserve"> to compensate for </w:t>
      </w:r>
      <w:r w:rsidR="00AC743B" w:rsidRPr="00742823">
        <w:rPr>
          <w:bCs/>
        </w:rPr>
        <w:t>climate change</w:t>
      </w:r>
      <w:r w:rsidR="00AC743B">
        <w:rPr>
          <w:bCs/>
        </w:rPr>
        <w:t>’s</w:t>
      </w:r>
      <w:r w:rsidR="00AC743B" w:rsidRPr="00742823">
        <w:rPr>
          <w:bCs/>
        </w:rPr>
        <w:t xml:space="preserve"> </w:t>
      </w:r>
      <w:r w:rsidR="00742823" w:rsidRPr="00742823">
        <w:rPr>
          <w:bCs/>
        </w:rPr>
        <w:t xml:space="preserve">disproportionate impact on </w:t>
      </w:r>
      <w:r w:rsidR="00B5682B">
        <w:rPr>
          <w:bCs/>
        </w:rPr>
        <w:t>people in vulnerable situations and developing countries</w:t>
      </w:r>
      <w:r w:rsidR="00742823" w:rsidRPr="00742823">
        <w:rPr>
          <w:bCs/>
        </w:rPr>
        <w:t>.</w:t>
      </w:r>
    </w:p>
    <w:p w14:paraId="2CF7BF6D" w14:textId="6A3C350E" w:rsidR="00A85962" w:rsidRPr="00A85962" w:rsidRDefault="00A85962" w:rsidP="00742823">
      <w:pPr>
        <w:pStyle w:val="SingleTxtG"/>
        <w:rPr>
          <w:b/>
        </w:rPr>
      </w:pPr>
      <w:r w:rsidRPr="00A85962">
        <w:rPr>
          <w:b/>
        </w:rPr>
        <w:t>Recogniz</w:t>
      </w:r>
      <w:r>
        <w:rPr>
          <w:b/>
        </w:rPr>
        <w:t>e</w:t>
      </w:r>
      <w:r w:rsidRPr="00A85962">
        <w:rPr>
          <w:b/>
        </w:rPr>
        <w:t xml:space="preserve"> businesses’ </w:t>
      </w:r>
      <w:r w:rsidR="00E139C6">
        <w:rPr>
          <w:b/>
        </w:rPr>
        <w:t>responsibility</w:t>
      </w:r>
      <w:r w:rsidR="00B5682B" w:rsidRPr="00A85962">
        <w:rPr>
          <w:b/>
        </w:rPr>
        <w:t xml:space="preserve"> </w:t>
      </w:r>
      <w:r w:rsidRPr="00A85962">
        <w:rPr>
          <w:b/>
        </w:rPr>
        <w:t>for climate change</w:t>
      </w:r>
    </w:p>
    <w:p w14:paraId="2FAA54B5" w14:textId="741252AD" w:rsidR="00742823" w:rsidRDefault="00A36D4F" w:rsidP="00742823">
      <w:pPr>
        <w:pStyle w:val="SingleTxtG"/>
        <w:rPr>
          <w:bCs/>
        </w:rPr>
      </w:pPr>
      <w:r>
        <w:rPr>
          <w:bCs/>
        </w:rPr>
        <w:t>10</w:t>
      </w:r>
      <w:r w:rsidR="00742823" w:rsidRPr="00742823">
        <w:rPr>
          <w:bCs/>
        </w:rPr>
        <w:t>.</w:t>
      </w:r>
      <w:r w:rsidR="00742823" w:rsidRPr="00742823">
        <w:rPr>
          <w:bCs/>
        </w:rPr>
        <w:tab/>
        <w:t xml:space="preserve">Speakers emphasize that businesses </w:t>
      </w:r>
      <w:r w:rsidR="00B5682B">
        <w:rPr>
          <w:bCs/>
        </w:rPr>
        <w:t>should be</w:t>
      </w:r>
      <w:r w:rsidR="00B5682B" w:rsidRPr="00742823">
        <w:rPr>
          <w:bCs/>
        </w:rPr>
        <w:t xml:space="preserve"> </w:t>
      </w:r>
      <w:r w:rsidR="00742823" w:rsidRPr="00742823">
        <w:rPr>
          <w:bCs/>
        </w:rPr>
        <w:t>legally liable for</w:t>
      </w:r>
      <w:r w:rsidR="0027719B" w:rsidRPr="0027719B">
        <w:rPr>
          <w:bCs/>
        </w:rPr>
        <w:t xml:space="preserve"> </w:t>
      </w:r>
      <w:r w:rsidR="0027719B" w:rsidRPr="00742823">
        <w:rPr>
          <w:bCs/>
        </w:rPr>
        <w:t>growing greenhouse gas emissions</w:t>
      </w:r>
      <w:r w:rsidR="0027719B">
        <w:rPr>
          <w:bCs/>
        </w:rPr>
        <w:t>. Businesses</w:t>
      </w:r>
      <w:r w:rsidR="00742823" w:rsidRPr="00742823">
        <w:rPr>
          <w:bCs/>
        </w:rPr>
        <w:t xml:space="preserve"> should be held accountable and pay for the impact of</w:t>
      </w:r>
      <w:r w:rsidR="0027719B" w:rsidRPr="0027719B">
        <w:rPr>
          <w:bCs/>
        </w:rPr>
        <w:t xml:space="preserve"> </w:t>
      </w:r>
      <w:r w:rsidR="0027719B" w:rsidRPr="00742823">
        <w:rPr>
          <w:bCs/>
        </w:rPr>
        <w:t>growing greenhouse gas emissions</w:t>
      </w:r>
      <w:r w:rsidR="0027719B">
        <w:rPr>
          <w:bCs/>
        </w:rPr>
        <w:t>.</w:t>
      </w:r>
      <w:r w:rsidR="00BF17E8">
        <w:rPr>
          <w:bCs/>
        </w:rPr>
        <w:t xml:space="preserve"> Speakers </w:t>
      </w:r>
      <w:r w:rsidR="00742823" w:rsidRPr="00742823">
        <w:rPr>
          <w:bCs/>
        </w:rPr>
        <w:t xml:space="preserve">highlight </w:t>
      </w:r>
      <w:r w:rsidR="00AC743B" w:rsidRPr="00742823">
        <w:rPr>
          <w:bCs/>
        </w:rPr>
        <w:t>climate change</w:t>
      </w:r>
      <w:r w:rsidR="00AC743B">
        <w:rPr>
          <w:bCs/>
        </w:rPr>
        <w:t>’s</w:t>
      </w:r>
      <w:r w:rsidR="00AC743B" w:rsidRPr="00742823">
        <w:rPr>
          <w:bCs/>
        </w:rPr>
        <w:t xml:space="preserve"> </w:t>
      </w:r>
      <w:r w:rsidR="00742823" w:rsidRPr="00742823">
        <w:rPr>
          <w:bCs/>
        </w:rPr>
        <w:t xml:space="preserve">transboundary impact and </w:t>
      </w:r>
      <w:r w:rsidR="0027719B">
        <w:rPr>
          <w:bCs/>
        </w:rPr>
        <w:t>large</w:t>
      </w:r>
      <w:r w:rsidR="00742823" w:rsidRPr="00742823">
        <w:rPr>
          <w:bCs/>
        </w:rPr>
        <w:t xml:space="preserve"> impact on small island developing States and least developed countries.</w:t>
      </w:r>
    </w:p>
    <w:p w14:paraId="6996C4C2" w14:textId="6E712D90" w:rsidR="00A85962" w:rsidRPr="00A85962" w:rsidRDefault="00A85962" w:rsidP="00742823">
      <w:pPr>
        <w:pStyle w:val="SingleTxtG"/>
        <w:rPr>
          <w:b/>
        </w:rPr>
      </w:pPr>
      <w:r w:rsidRPr="00A85962">
        <w:rPr>
          <w:b/>
        </w:rPr>
        <w:t xml:space="preserve">Better cooperation </w:t>
      </w:r>
      <w:r>
        <w:rPr>
          <w:b/>
        </w:rPr>
        <w:t xml:space="preserve">between bodies </w:t>
      </w:r>
      <w:r w:rsidRPr="00A85962">
        <w:rPr>
          <w:b/>
        </w:rPr>
        <w:t xml:space="preserve">to </w:t>
      </w:r>
      <w:r>
        <w:rPr>
          <w:b/>
        </w:rPr>
        <w:t>help the most vulnerable</w:t>
      </w:r>
    </w:p>
    <w:p w14:paraId="7CEFBD33" w14:textId="55850A83" w:rsidR="0027719B" w:rsidRDefault="00A36D4F" w:rsidP="00742823">
      <w:pPr>
        <w:pStyle w:val="SingleTxtG"/>
        <w:rPr>
          <w:bCs/>
        </w:rPr>
      </w:pPr>
      <w:r>
        <w:rPr>
          <w:bCs/>
        </w:rPr>
        <w:t>11</w:t>
      </w:r>
      <w:r w:rsidR="00742823" w:rsidRPr="00742823">
        <w:rPr>
          <w:bCs/>
        </w:rPr>
        <w:t>.</w:t>
      </w:r>
      <w:r w:rsidR="00742823" w:rsidRPr="00742823">
        <w:rPr>
          <w:bCs/>
        </w:rPr>
        <w:tab/>
        <w:t xml:space="preserve">Speakers call to increase synergies in the outcomes of the various United Nations bodies related to human rights and climate change. </w:t>
      </w:r>
      <w:r w:rsidR="0027719B">
        <w:rPr>
          <w:bCs/>
        </w:rPr>
        <w:t xml:space="preserve">Now that </w:t>
      </w:r>
      <w:r w:rsidR="00742823" w:rsidRPr="00742823">
        <w:rPr>
          <w:bCs/>
        </w:rPr>
        <w:t xml:space="preserve">the Human Rights Council </w:t>
      </w:r>
      <w:r w:rsidR="0027719B">
        <w:rPr>
          <w:bCs/>
        </w:rPr>
        <w:t xml:space="preserve">has </w:t>
      </w:r>
      <w:r w:rsidR="00742823" w:rsidRPr="00742823">
        <w:rPr>
          <w:bCs/>
        </w:rPr>
        <w:t>adopt</w:t>
      </w:r>
      <w:r w:rsidR="0027719B">
        <w:rPr>
          <w:bCs/>
        </w:rPr>
        <w:t>ed</w:t>
      </w:r>
      <w:r w:rsidR="00742823" w:rsidRPr="00742823">
        <w:rPr>
          <w:bCs/>
        </w:rPr>
        <w:t xml:space="preserve"> resolution 48/13</w:t>
      </w:r>
      <w:r w:rsidR="0027719B">
        <w:rPr>
          <w:bCs/>
        </w:rPr>
        <w:t xml:space="preserve"> -</w:t>
      </w:r>
      <w:r w:rsidR="00742823" w:rsidRPr="00742823">
        <w:rPr>
          <w:bCs/>
        </w:rPr>
        <w:t xml:space="preserve"> recognizing the right to a clean, healthy and sustainable environment</w:t>
      </w:r>
      <w:r w:rsidR="0027719B">
        <w:rPr>
          <w:bCs/>
        </w:rPr>
        <w:t xml:space="preserve"> -</w:t>
      </w:r>
      <w:r w:rsidR="00742823" w:rsidRPr="00742823">
        <w:rPr>
          <w:bCs/>
        </w:rPr>
        <w:t xml:space="preserve"> States parties to </w:t>
      </w:r>
      <w:r w:rsidR="00742823" w:rsidRPr="00E66874">
        <w:rPr>
          <w:bCs/>
        </w:rPr>
        <w:t xml:space="preserve">the Conference of the Parties to the United Nations Framework Convention on Climate Change </w:t>
      </w:r>
      <w:r w:rsidR="00E66874" w:rsidRPr="00E66874">
        <w:rPr>
          <w:bCs/>
        </w:rPr>
        <w:t xml:space="preserve">are </w:t>
      </w:r>
      <w:r w:rsidR="00742823" w:rsidRPr="00E66874">
        <w:rPr>
          <w:bCs/>
        </w:rPr>
        <w:t xml:space="preserve">called upon to include </w:t>
      </w:r>
      <w:r w:rsidR="00CE2B0C">
        <w:rPr>
          <w:bCs/>
        </w:rPr>
        <w:t>clear</w:t>
      </w:r>
      <w:r w:rsidR="00742823" w:rsidRPr="00E66874">
        <w:rPr>
          <w:bCs/>
        </w:rPr>
        <w:t xml:space="preserve"> human rights references in the decisions of the 27th Conference of the Parties to the Convention</w:t>
      </w:r>
      <w:r w:rsidR="00E66874" w:rsidRPr="00E66874">
        <w:rPr>
          <w:bCs/>
        </w:rPr>
        <w:t>.</w:t>
      </w:r>
      <w:r w:rsidR="00E66874">
        <w:rPr>
          <w:bCs/>
        </w:rPr>
        <w:t xml:space="preserve"> </w:t>
      </w:r>
      <w:r w:rsidR="0027719B">
        <w:rPr>
          <w:bCs/>
        </w:rPr>
        <w:t>By doing so, t</w:t>
      </w:r>
      <w:r w:rsidR="00E66874">
        <w:rPr>
          <w:bCs/>
        </w:rPr>
        <w:t xml:space="preserve">his </w:t>
      </w:r>
      <w:r w:rsidR="00DF7687">
        <w:rPr>
          <w:bCs/>
        </w:rPr>
        <w:t>will</w:t>
      </w:r>
      <w:r w:rsidR="0027719B">
        <w:rPr>
          <w:bCs/>
        </w:rPr>
        <w:t>:</w:t>
      </w:r>
      <w:r w:rsidR="00742823" w:rsidRPr="00742823">
        <w:rPr>
          <w:bCs/>
        </w:rPr>
        <w:t xml:space="preserve"> </w:t>
      </w:r>
    </w:p>
    <w:p w14:paraId="16E7F3FC" w14:textId="47A49DF4" w:rsidR="0027719B" w:rsidRDefault="00742823" w:rsidP="0027719B">
      <w:pPr>
        <w:pStyle w:val="SingleTxtG"/>
        <w:numPr>
          <w:ilvl w:val="0"/>
          <w:numId w:val="29"/>
        </w:numPr>
        <w:ind w:left="1701" w:hanging="284"/>
        <w:rPr>
          <w:bCs/>
        </w:rPr>
      </w:pPr>
      <w:r w:rsidRPr="00742823">
        <w:rPr>
          <w:bCs/>
        </w:rPr>
        <w:t xml:space="preserve">contribute to better protecting the </w:t>
      </w:r>
      <w:r w:rsidR="00294025">
        <w:rPr>
          <w:bCs/>
        </w:rPr>
        <w:t xml:space="preserve">rights of </w:t>
      </w:r>
      <w:r w:rsidR="003C2060" w:rsidRPr="00742823">
        <w:rPr>
          <w:bCs/>
        </w:rPr>
        <w:t>communitie</w:t>
      </w:r>
      <w:r w:rsidRPr="00742823">
        <w:rPr>
          <w:bCs/>
        </w:rPr>
        <w:t xml:space="preserve">s that </w:t>
      </w:r>
      <w:r w:rsidR="00F8531A">
        <w:rPr>
          <w:bCs/>
        </w:rPr>
        <w:t>are</w:t>
      </w:r>
      <w:r w:rsidRPr="00742823">
        <w:rPr>
          <w:bCs/>
        </w:rPr>
        <w:t xml:space="preserve"> most vulnerable to climate change, </w:t>
      </w:r>
      <w:r w:rsidR="0027719B">
        <w:rPr>
          <w:bCs/>
        </w:rPr>
        <w:t xml:space="preserve">and </w:t>
      </w:r>
    </w:p>
    <w:p w14:paraId="34806B29" w14:textId="7106475C" w:rsidR="00742823" w:rsidRPr="00742823" w:rsidRDefault="0027719B" w:rsidP="0027719B">
      <w:pPr>
        <w:pStyle w:val="SingleTxtG"/>
        <w:numPr>
          <w:ilvl w:val="0"/>
          <w:numId w:val="29"/>
        </w:numPr>
        <w:ind w:left="1701" w:hanging="284"/>
        <w:rPr>
          <w:bCs/>
        </w:rPr>
      </w:pPr>
      <w:r>
        <w:rPr>
          <w:bCs/>
        </w:rPr>
        <w:t xml:space="preserve">comply </w:t>
      </w:r>
      <w:r w:rsidR="00742823" w:rsidRPr="00742823">
        <w:rPr>
          <w:bCs/>
        </w:rPr>
        <w:t>with States’ human rights obligations and climate change commitments.</w:t>
      </w:r>
    </w:p>
    <w:p w14:paraId="5CE063F2" w14:textId="01AF241D" w:rsidR="006A5A66" w:rsidRDefault="006A5A66">
      <w:pPr>
        <w:spacing w:after="200" w:line="276" w:lineRule="auto"/>
        <w:rPr>
          <w:b/>
          <w:sz w:val="28"/>
        </w:rPr>
      </w:pPr>
      <w:r>
        <w:rPr>
          <w:b/>
          <w:sz w:val="28"/>
        </w:rPr>
        <w:br w:type="page"/>
      </w:r>
    </w:p>
    <w:p w14:paraId="347FE5D1" w14:textId="10340B06" w:rsidR="00523436" w:rsidRPr="009845A2" w:rsidRDefault="00742823" w:rsidP="00523436">
      <w:pPr>
        <w:pStyle w:val="HChG"/>
        <w:rPr>
          <w:u w:val="single"/>
        </w:rPr>
      </w:pPr>
      <w:r w:rsidRPr="000A6EB2">
        <w:lastRenderedPageBreak/>
        <w:tab/>
        <w:t>I</w:t>
      </w:r>
      <w:r>
        <w:t>I</w:t>
      </w:r>
      <w:r w:rsidRPr="000A6EB2">
        <w:t>.</w:t>
      </w:r>
      <w:r w:rsidRPr="000A6EB2">
        <w:tab/>
      </w:r>
      <w:bookmarkStart w:id="1" w:name="Introduction"/>
      <w:r w:rsidR="00523436" w:rsidRPr="00B76702">
        <w:t>Introduction</w:t>
      </w:r>
      <w:bookmarkEnd w:id="1"/>
    </w:p>
    <w:p w14:paraId="29A057E5" w14:textId="70B28696" w:rsidR="00523436" w:rsidRPr="009845A2" w:rsidRDefault="00040316" w:rsidP="00523436">
      <w:pPr>
        <w:pStyle w:val="SingleTxtG"/>
        <w:rPr>
          <w:b/>
          <w:highlight w:val="yellow"/>
          <w:u w:val="single"/>
        </w:rPr>
      </w:pPr>
      <w:r w:rsidRPr="009845A2">
        <w:t>1</w:t>
      </w:r>
      <w:r w:rsidR="00A36D4F">
        <w:t>2</w:t>
      </w:r>
      <w:r w:rsidRPr="009845A2">
        <w:t>.</w:t>
      </w:r>
      <w:r w:rsidRPr="009845A2">
        <w:tab/>
      </w:r>
      <w:r w:rsidR="003A3AEE">
        <w:t xml:space="preserve">Under </w:t>
      </w:r>
      <w:r w:rsidRPr="009845A2">
        <w:t>resolution 47/24</w:t>
      </w:r>
      <w:r w:rsidR="00523436" w:rsidRPr="009845A2">
        <w:t xml:space="preserve">, the Human Rights Council held a </w:t>
      </w:r>
      <w:r w:rsidR="003A5EB4" w:rsidRPr="009845A2">
        <w:t xml:space="preserve">panel discussion on </w:t>
      </w:r>
      <w:r w:rsidR="00AC743B">
        <w:t xml:space="preserve">climate change’s </w:t>
      </w:r>
      <w:r w:rsidR="0029533C">
        <w:t>negative</w:t>
      </w:r>
      <w:r w:rsidR="003A5EB4" w:rsidRPr="009845A2">
        <w:t xml:space="preserve"> impact on the full and effective enjoyment of human rights by people in vulnerable situations</w:t>
      </w:r>
      <w:r w:rsidRPr="009845A2">
        <w:t xml:space="preserve">, </w:t>
      </w:r>
      <w:r w:rsidR="00523436" w:rsidRPr="009845A2">
        <w:t xml:space="preserve">on </w:t>
      </w:r>
      <w:r w:rsidRPr="009845A2">
        <w:t>28 June 2022</w:t>
      </w:r>
      <w:r w:rsidR="00523436" w:rsidRPr="009845A2">
        <w:t xml:space="preserve">, </w:t>
      </w:r>
      <w:r w:rsidR="00AC5F4E" w:rsidRPr="009845A2">
        <w:t xml:space="preserve">at the </w:t>
      </w:r>
      <w:r w:rsidR="003A3AEE">
        <w:t>Council’s 50</w:t>
      </w:r>
      <w:r w:rsidR="003A3AEE" w:rsidRPr="003A3AEE">
        <w:rPr>
          <w:vertAlign w:val="superscript"/>
        </w:rPr>
        <w:t>th</w:t>
      </w:r>
      <w:r w:rsidR="003A3AEE">
        <w:t xml:space="preserve"> </w:t>
      </w:r>
      <w:r w:rsidR="00523436" w:rsidRPr="009845A2">
        <w:t>session.</w:t>
      </w:r>
      <w:r w:rsidR="00045988">
        <w:t xml:space="preserve"> </w:t>
      </w:r>
      <w:r w:rsidR="00045988" w:rsidRPr="00B820CE">
        <w:t>The full panel discussion video is available at</w:t>
      </w:r>
      <w:r w:rsidR="00045988" w:rsidRPr="00287FB5">
        <w:t xml:space="preserve"> </w:t>
      </w:r>
      <w:hyperlink r:id="rId9" w:history="1">
        <w:r w:rsidR="00045988" w:rsidRPr="00A80AFD">
          <w:rPr>
            <w:rStyle w:val="Hyperlink"/>
          </w:rPr>
          <w:t>https://media.un.org/en/asset/k1m/k1m5u7uvlv</w:t>
        </w:r>
      </w:hyperlink>
      <w:r w:rsidR="00045988">
        <w:rPr>
          <w:rStyle w:val="Hyperlink"/>
        </w:rPr>
        <w:t>.</w:t>
      </w:r>
    </w:p>
    <w:p w14:paraId="0758C549" w14:textId="23638BC5" w:rsidR="00523436" w:rsidRPr="009845A2" w:rsidRDefault="00A36D4F" w:rsidP="00523436">
      <w:pPr>
        <w:pStyle w:val="SingleTxtG"/>
        <w:rPr>
          <w:b/>
          <w:u w:val="single"/>
        </w:rPr>
      </w:pPr>
      <w:r>
        <w:t>13</w:t>
      </w:r>
      <w:r w:rsidR="00523436" w:rsidRPr="009845A2">
        <w:t>.</w:t>
      </w:r>
      <w:r w:rsidR="00523436" w:rsidRPr="009845A2">
        <w:tab/>
        <w:t xml:space="preserve">The </w:t>
      </w:r>
      <w:r w:rsidR="0029533C" w:rsidRPr="009845A2">
        <w:t xml:space="preserve">President of the Human Rights Council </w:t>
      </w:r>
      <w:r w:rsidR="0029533C">
        <w:t xml:space="preserve">chaired the </w:t>
      </w:r>
      <w:r w:rsidR="00523436" w:rsidRPr="009845A2">
        <w:t xml:space="preserve">panel discussion. </w:t>
      </w:r>
      <w:r w:rsidR="003A3AEE">
        <w:t>T</w:t>
      </w:r>
      <w:r w:rsidR="003A3AEE" w:rsidRPr="009845A2">
        <w:t xml:space="preserve">he United Nations High Commissioner for Human Rights </w:t>
      </w:r>
      <w:r w:rsidR="003A3AEE">
        <w:t xml:space="preserve">opened the discussion with </w:t>
      </w:r>
      <w:r w:rsidR="00523436" w:rsidRPr="009845A2">
        <w:t>a statement</w:t>
      </w:r>
      <w:r w:rsidR="0029533C">
        <w:t xml:space="preserve">. This was </w:t>
      </w:r>
      <w:r w:rsidR="00523436" w:rsidRPr="009845A2">
        <w:t xml:space="preserve">followed by a </w:t>
      </w:r>
      <w:r w:rsidR="00482D65" w:rsidRPr="009845A2">
        <w:t xml:space="preserve">video screening of testimonies </w:t>
      </w:r>
      <w:r w:rsidR="00DE53E1" w:rsidRPr="009845A2">
        <w:t xml:space="preserve">about </w:t>
      </w:r>
      <w:r w:rsidR="003A3AEE" w:rsidRPr="009845A2">
        <w:t>climate change</w:t>
      </w:r>
      <w:r w:rsidR="003A3AEE">
        <w:t>’s</w:t>
      </w:r>
      <w:r w:rsidR="003A3AEE" w:rsidRPr="009845A2">
        <w:t xml:space="preserve"> </w:t>
      </w:r>
      <w:r w:rsidR="0029533C">
        <w:t>negative</w:t>
      </w:r>
      <w:r w:rsidR="003A5EB4" w:rsidRPr="009845A2">
        <w:t xml:space="preserve"> impact </w:t>
      </w:r>
      <w:r w:rsidR="00DE53E1" w:rsidRPr="009845A2">
        <w:t xml:space="preserve">on </w:t>
      </w:r>
      <w:r w:rsidR="003A5EB4" w:rsidRPr="009845A2">
        <w:t>people in vulnerable situation</w:t>
      </w:r>
      <w:r w:rsidR="0029533C">
        <w:t>s</w:t>
      </w:r>
      <w:r w:rsidR="00523436" w:rsidRPr="009845A2">
        <w:t>.</w:t>
      </w:r>
    </w:p>
    <w:p w14:paraId="3ACD0748" w14:textId="3FDAFDE6" w:rsidR="0029533C" w:rsidRDefault="00A36D4F" w:rsidP="00523436">
      <w:pPr>
        <w:pStyle w:val="SingleTxtG"/>
      </w:pPr>
      <w:r>
        <w:t>14</w:t>
      </w:r>
      <w:r w:rsidR="00523436" w:rsidRPr="009845A2">
        <w:t>.</w:t>
      </w:r>
      <w:r w:rsidR="00523436" w:rsidRPr="009845A2">
        <w:tab/>
        <w:t>The panel discussion provided an opportunity for States, international organizations and other relevant stakeholders to discuss</w:t>
      </w:r>
      <w:r w:rsidR="0029533C">
        <w:t>:</w:t>
      </w:r>
      <w:r w:rsidR="00523436" w:rsidRPr="009845A2">
        <w:t xml:space="preserve"> </w:t>
      </w:r>
    </w:p>
    <w:p w14:paraId="734BCE20" w14:textId="77777777" w:rsidR="0029533C" w:rsidRPr="0029533C" w:rsidRDefault="003A3AEE" w:rsidP="0029533C">
      <w:pPr>
        <w:pStyle w:val="SingleTxtG"/>
        <w:numPr>
          <w:ilvl w:val="0"/>
          <w:numId w:val="29"/>
        </w:numPr>
        <w:ind w:left="1701" w:hanging="284"/>
        <w:rPr>
          <w:bCs/>
        </w:rPr>
      </w:pPr>
      <w:r w:rsidRPr="0029533C">
        <w:rPr>
          <w:bCs/>
        </w:rPr>
        <w:t xml:space="preserve">climate change’s </w:t>
      </w:r>
      <w:r w:rsidR="0029533C" w:rsidRPr="0029533C">
        <w:rPr>
          <w:bCs/>
        </w:rPr>
        <w:t>negative</w:t>
      </w:r>
      <w:r w:rsidR="008B39F7" w:rsidRPr="0029533C">
        <w:rPr>
          <w:bCs/>
        </w:rPr>
        <w:t xml:space="preserve"> impact on </w:t>
      </w:r>
      <w:r w:rsidR="0029533C" w:rsidRPr="0029533C">
        <w:rPr>
          <w:bCs/>
        </w:rPr>
        <w:t xml:space="preserve">how people in vulnerable situations </w:t>
      </w:r>
      <w:r w:rsidR="008B39F7" w:rsidRPr="0029533C">
        <w:rPr>
          <w:bCs/>
        </w:rPr>
        <w:t>full</w:t>
      </w:r>
      <w:r w:rsidR="0029533C" w:rsidRPr="0029533C">
        <w:rPr>
          <w:bCs/>
        </w:rPr>
        <w:t>y</w:t>
      </w:r>
      <w:r w:rsidR="008B39F7" w:rsidRPr="0029533C">
        <w:rPr>
          <w:bCs/>
        </w:rPr>
        <w:t xml:space="preserve"> and effective</w:t>
      </w:r>
      <w:r w:rsidR="0029533C" w:rsidRPr="0029533C">
        <w:rPr>
          <w:bCs/>
        </w:rPr>
        <w:t>ly</w:t>
      </w:r>
      <w:r w:rsidR="008B39F7" w:rsidRPr="0029533C">
        <w:rPr>
          <w:bCs/>
        </w:rPr>
        <w:t xml:space="preserve"> enjoy</w:t>
      </w:r>
      <w:r w:rsidR="0029533C" w:rsidRPr="0029533C">
        <w:rPr>
          <w:bCs/>
        </w:rPr>
        <w:t xml:space="preserve"> their</w:t>
      </w:r>
      <w:r w:rsidR="008B39F7" w:rsidRPr="0029533C">
        <w:rPr>
          <w:bCs/>
        </w:rPr>
        <w:t xml:space="preserve"> human rights</w:t>
      </w:r>
      <w:r w:rsidR="00523436" w:rsidRPr="0029533C">
        <w:rPr>
          <w:bCs/>
        </w:rPr>
        <w:t xml:space="preserve">, </w:t>
      </w:r>
      <w:r w:rsidR="00B729DE" w:rsidRPr="0029533C">
        <w:rPr>
          <w:bCs/>
        </w:rPr>
        <w:t xml:space="preserve">and </w:t>
      </w:r>
    </w:p>
    <w:p w14:paraId="44B64FE2" w14:textId="77777777" w:rsidR="0029533C" w:rsidRDefault="00B729DE" w:rsidP="0029533C">
      <w:pPr>
        <w:pStyle w:val="SingleTxtG"/>
        <w:numPr>
          <w:ilvl w:val="0"/>
          <w:numId w:val="29"/>
        </w:numPr>
        <w:ind w:left="1701" w:hanging="284"/>
      </w:pPr>
      <w:r w:rsidRPr="0029533C">
        <w:rPr>
          <w:bCs/>
        </w:rPr>
        <w:t xml:space="preserve">the </w:t>
      </w:r>
      <w:r w:rsidR="008B39F7" w:rsidRPr="0029533C">
        <w:rPr>
          <w:bCs/>
        </w:rPr>
        <w:t>best practices</w:t>
      </w:r>
      <w:r w:rsidR="008B39F7" w:rsidRPr="009845A2">
        <w:t xml:space="preserve"> and lessons learned </w:t>
      </w:r>
      <w:r w:rsidR="003A3AEE">
        <w:t xml:space="preserve">when promoting and protecting </w:t>
      </w:r>
      <w:r w:rsidR="00AC5F4E" w:rsidRPr="009845A2">
        <w:t>such person</w:t>
      </w:r>
      <w:r w:rsidR="003A3AEE">
        <w:t>’</w:t>
      </w:r>
      <w:r w:rsidR="00AC5F4E" w:rsidRPr="009845A2">
        <w:t>s</w:t>
      </w:r>
      <w:r w:rsidR="003A3AEE">
        <w:t xml:space="preserve"> rights</w:t>
      </w:r>
      <w:r w:rsidR="00523436" w:rsidRPr="009845A2">
        <w:t xml:space="preserve">. </w:t>
      </w:r>
    </w:p>
    <w:p w14:paraId="739533DE" w14:textId="3E2FA413" w:rsidR="00523436" w:rsidRPr="009845A2" w:rsidRDefault="003A3AEE" w:rsidP="00523436">
      <w:pPr>
        <w:pStyle w:val="SingleTxtG"/>
      </w:pPr>
      <w:r w:rsidRPr="009845A2">
        <w:t>International Sign interpretation and real-time captioning</w:t>
      </w:r>
      <w:r>
        <w:t xml:space="preserve"> allowed people with disabilities to follow the discussion</w:t>
      </w:r>
      <w:r w:rsidR="00523436" w:rsidRPr="009845A2">
        <w:t>.</w:t>
      </w:r>
    </w:p>
    <w:p w14:paraId="224DA0D2" w14:textId="525298FE" w:rsidR="003A3AEE" w:rsidRDefault="00A36D4F" w:rsidP="00523436">
      <w:pPr>
        <w:pStyle w:val="SingleTxtG"/>
      </w:pPr>
      <w:r>
        <w:t>15</w:t>
      </w:r>
      <w:r w:rsidR="00523436" w:rsidRPr="009845A2">
        <w:t>.</w:t>
      </w:r>
      <w:r w:rsidR="00523436" w:rsidRPr="009845A2">
        <w:tab/>
        <w:t>The panellists included</w:t>
      </w:r>
      <w:r w:rsidR="003A3AEE">
        <w:t>:</w:t>
      </w:r>
      <w:r w:rsidR="00523436" w:rsidRPr="009845A2">
        <w:t xml:space="preserve"> </w:t>
      </w:r>
    </w:p>
    <w:p w14:paraId="6E431663" w14:textId="77777777" w:rsidR="003A3AEE" w:rsidRPr="0029533C" w:rsidRDefault="00523436" w:rsidP="0029533C">
      <w:pPr>
        <w:pStyle w:val="SingleTxtG"/>
        <w:numPr>
          <w:ilvl w:val="0"/>
          <w:numId w:val="29"/>
        </w:numPr>
        <w:ind w:left="1701" w:hanging="284"/>
        <w:rPr>
          <w:bCs/>
        </w:rPr>
      </w:pPr>
      <w:r w:rsidRPr="0029533C">
        <w:rPr>
          <w:bCs/>
        </w:rPr>
        <w:t xml:space="preserve">the </w:t>
      </w:r>
      <w:r w:rsidR="008B39F7" w:rsidRPr="0029533C">
        <w:rPr>
          <w:bCs/>
        </w:rPr>
        <w:t>Special Rapporteur on the promotion and protection of human rights in the</w:t>
      </w:r>
      <w:r w:rsidR="005E57D1" w:rsidRPr="0029533C">
        <w:rPr>
          <w:bCs/>
        </w:rPr>
        <w:t xml:space="preserve"> context of climate change,</w:t>
      </w:r>
      <w:r w:rsidR="008B39F7" w:rsidRPr="0029533C">
        <w:rPr>
          <w:bCs/>
        </w:rPr>
        <w:t xml:space="preserve"> Ian Fry</w:t>
      </w:r>
      <w:r w:rsidR="00924165" w:rsidRPr="0029533C">
        <w:rPr>
          <w:bCs/>
        </w:rPr>
        <w:t>,</w:t>
      </w:r>
      <w:r w:rsidR="005E57D1" w:rsidRPr="0029533C">
        <w:rPr>
          <w:bCs/>
        </w:rPr>
        <w:t xml:space="preserve"> </w:t>
      </w:r>
    </w:p>
    <w:p w14:paraId="19C74868" w14:textId="77777777" w:rsidR="003A3AEE" w:rsidRPr="0029533C" w:rsidRDefault="00924165" w:rsidP="0029533C">
      <w:pPr>
        <w:pStyle w:val="SingleTxtG"/>
        <w:numPr>
          <w:ilvl w:val="0"/>
          <w:numId w:val="29"/>
        </w:numPr>
        <w:ind w:left="1701" w:hanging="284"/>
        <w:rPr>
          <w:bCs/>
        </w:rPr>
      </w:pPr>
      <w:r w:rsidRPr="0029533C">
        <w:rPr>
          <w:bCs/>
        </w:rPr>
        <w:t xml:space="preserve">the </w:t>
      </w:r>
      <w:r w:rsidR="005E57D1" w:rsidRPr="0029533C">
        <w:rPr>
          <w:bCs/>
        </w:rPr>
        <w:t xml:space="preserve">Chair of the Youth Advisory Group on Climate Change and Chair of </w:t>
      </w:r>
      <w:r w:rsidRPr="0029533C">
        <w:rPr>
          <w:bCs/>
        </w:rPr>
        <w:t xml:space="preserve">the </w:t>
      </w:r>
      <w:r w:rsidR="005E57D1" w:rsidRPr="0029533C">
        <w:rPr>
          <w:bCs/>
        </w:rPr>
        <w:t>Sudan Youth Organization on Climate Change, Nisreen Elsaim</w:t>
      </w:r>
      <w:r w:rsidRPr="0029533C">
        <w:rPr>
          <w:bCs/>
        </w:rPr>
        <w:t>,</w:t>
      </w:r>
      <w:r w:rsidR="005E57D1" w:rsidRPr="0029533C">
        <w:rPr>
          <w:bCs/>
        </w:rPr>
        <w:t xml:space="preserve"> </w:t>
      </w:r>
    </w:p>
    <w:p w14:paraId="3CFDE0B6" w14:textId="77777777" w:rsidR="003A3AEE" w:rsidRPr="0029533C" w:rsidRDefault="00924165" w:rsidP="0029533C">
      <w:pPr>
        <w:pStyle w:val="SingleTxtG"/>
        <w:numPr>
          <w:ilvl w:val="0"/>
          <w:numId w:val="29"/>
        </w:numPr>
        <w:ind w:left="1701" w:hanging="284"/>
        <w:rPr>
          <w:bCs/>
        </w:rPr>
      </w:pPr>
      <w:r w:rsidRPr="0029533C">
        <w:rPr>
          <w:bCs/>
        </w:rPr>
        <w:t xml:space="preserve">the </w:t>
      </w:r>
      <w:r w:rsidR="005E57D1" w:rsidRPr="0029533C">
        <w:rPr>
          <w:bCs/>
        </w:rPr>
        <w:t>Secretary of the Council</w:t>
      </w:r>
      <w:r w:rsidR="00F22BF1" w:rsidRPr="0029533C">
        <w:rPr>
          <w:bCs/>
        </w:rPr>
        <w:t xml:space="preserve"> of the</w:t>
      </w:r>
      <w:r w:rsidR="005E57D1" w:rsidRPr="0029533C">
        <w:rPr>
          <w:bCs/>
        </w:rPr>
        <w:t xml:space="preserve"> ICCA Consortium, Sara Oliveros López</w:t>
      </w:r>
      <w:r w:rsidR="00CA68D0" w:rsidRPr="0029533C">
        <w:rPr>
          <w:bCs/>
        </w:rPr>
        <w:t>,</w:t>
      </w:r>
      <w:r w:rsidR="005E57D1" w:rsidRPr="0029533C">
        <w:rPr>
          <w:bCs/>
        </w:rPr>
        <w:t xml:space="preserve"> and </w:t>
      </w:r>
    </w:p>
    <w:p w14:paraId="4422834E" w14:textId="0FA45BA7" w:rsidR="00742823" w:rsidRDefault="00CA68D0" w:rsidP="0029533C">
      <w:pPr>
        <w:pStyle w:val="SingleTxtG"/>
        <w:numPr>
          <w:ilvl w:val="0"/>
          <w:numId w:val="29"/>
        </w:numPr>
        <w:ind w:left="1701" w:hanging="284"/>
      </w:pPr>
      <w:r w:rsidRPr="0029533C">
        <w:rPr>
          <w:bCs/>
        </w:rPr>
        <w:t xml:space="preserve">the </w:t>
      </w:r>
      <w:r w:rsidR="005E57D1" w:rsidRPr="0029533C">
        <w:rPr>
          <w:bCs/>
        </w:rPr>
        <w:t xml:space="preserve">President and </w:t>
      </w:r>
      <w:r w:rsidRPr="0029533C">
        <w:rPr>
          <w:bCs/>
        </w:rPr>
        <w:t xml:space="preserve">Chief Executive Officer </w:t>
      </w:r>
      <w:r w:rsidR="005E57D1" w:rsidRPr="0029533C">
        <w:rPr>
          <w:bCs/>
        </w:rPr>
        <w:t>of the Center for International Environmental</w:t>
      </w:r>
      <w:r w:rsidR="005E57D1" w:rsidRPr="009845A2">
        <w:t xml:space="preserve"> Law, Carroll Muffett.</w:t>
      </w:r>
    </w:p>
    <w:p w14:paraId="20ED6DE7" w14:textId="512BF030" w:rsidR="00A24F3C" w:rsidRDefault="00A24F3C">
      <w:pPr>
        <w:spacing w:after="200" w:line="276" w:lineRule="auto"/>
        <w:rPr>
          <w:b/>
          <w:sz w:val="28"/>
        </w:rPr>
      </w:pPr>
      <w:r>
        <w:br w:type="page"/>
      </w:r>
    </w:p>
    <w:p w14:paraId="4D3C37CE" w14:textId="5442D1AE" w:rsidR="00523436" w:rsidRDefault="00523436" w:rsidP="00523436">
      <w:pPr>
        <w:pStyle w:val="HChG"/>
      </w:pPr>
      <w:r w:rsidRPr="009845A2">
        <w:lastRenderedPageBreak/>
        <w:tab/>
        <w:t>II</w:t>
      </w:r>
      <w:r w:rsidR="00742823">
        <w:t>I</w:t>
      </w:r>
      <w:r w:rsidRPr="009845A2">
        <w:t>.</w:t>
      </w:r>
      <w:r w:rsidRPr="009845A2">
        <w:tab/>
      </w:r>
      <w:bookmarkStart w:id="2" w:name="Opening_remarks"/>
      <w:r w:rsidRPr="00B76702">
        <w:t xml:space="preserve">Opening </w:t>
      </w:r>
      <w:r w:rsidR="00443F33" w:rsidRPr="00B76702">
        <w:t>remarks</w:t>
      </w:r>
      <w:bookmarkEnd w:id="2"/>
    </w:p>
    <w:tbl>
      <w:tblPr>
        <w:tblStyle w:val="TableGrid"/>
        <w:tblW w:w="0" w:type="auto"/>
        <w:tblInd w:w="1131" w:type="dxa"/>
        <w:tblCellMar>
          <w:top w:w="57" w:type="dxa"/>
          <w:left w:w="57" w:type="dxa"/>
          <w:bottom w:w="57" w:type="dxa"/>
          <w:right w:w="57" w:type="dxa"/>
        </w:tblCellMar>
        <w:tblLook w:val="04A0" w:firstRow="1" w:lastRow="0" w:firstColumn="1" w:lastColumn="0" w:noHBand="0" w:noVBand="1"/>
      </w:tblPr>
      <w:tblGrid>
        <w:gridCol w:w="6516"/>
      </w:tblGrid>
      <w:tr w:rsidR="00DD19CB" w14:paraId="51F3F063" w14:textId="77777777" w:rsidTr="00DD19CB">
        <w:trPr>
          <w:trHeight w:val="311"/>
        </w:trPr>
        <w:tc>
          <w:tcPr>
            <w:tcW w:w="6516" w:type="dxa"/>
          </w:tcPr>
          <w:p w14:paraId="7DF242A7" w14:textId="507576CA" w:rsidR="00DD19CB" w:rsidRDefault="00DD19CB" w:rsidP="00DD19CB">
            <w:pPr>
              <w:pStyle w:val="SingleTxtG"/>
              <w:spacing w:after="0"/>
              <w:ind w:left="166" w:right="87" w:hanging="1"/>
              <w:jc w:val="left"/>
            </w:pPr>
            <w:bookmarkStart w:id="3" w:name="High_Commissioner"/>
            <w:r w:rsidRPr="000A6EB2">
              <w:rPr>
                <w:b/>
                <w:bCs/>
                <w:sz w:val="24"/>
                <w:szCs w:val="24"/>
              </w:rPr>
              <w:t>The United Nations High Commissioner for Human Rights</w:t>
            </w:r>
            <w:bookmarkEnd w:id="3"/>
          </w:p>
        </w:tc>
      </w:tr>
    </w:tbl>
    <w:p w14:paraId="2272EDE8" w14:textId="77777777" w:rsidR="00DD19CB" w:rsidRPr="00DD19CB" w:rsidRDefault="00DD19CB" w:rsidP="00DD19CB"/>
    <w:p w14:paraId="416A7EFF" w14:textId="1910E285" w:rsidR="008C3169" w:rsidRPr="00477C4A" w:rsidRDefault="008C3169" w:rsidP="00332FFF">
      <w:pPr>
        <w:pStyle w:val="SingleTxtG"/>
        <w:rPr>
          <w:u w:val="single"/>
        </w:rPr>
      </w:pPr>
      <w:r w:rsidRPr="00477C4A">
        <w:rPr>
          <w:u w:val="single"/>
        </w:rPr>
        <w:t>The High Commissioner’s main points:</w:t>
      </w:r>
    </w:p>
    <w:p w14:paraId="38BF7F06" w14:textId="1DBA7215" w:rsidR="00AB0410" w:rsidRPr="009845A2" w:rsidRDefault="00A36D4F" w:rsidP="00332FFF">
      <w:pPr>
        <w:pStyle w:val="SingleTxtG"/>
      </w:pPr>
      <w:r>
        <w:t>16</w:t>
      </w:r>
      <w:r w:rsidR="00523436" w:rsidRPr="009845A2">
        <w:t>.</w:t>
      </w:r>
      <w:r w:rsidR="00523436" w:rsidRPr="009845A2">
        <w:tab/>
      </w:r>
      <w:r w:rsidR="008C3169">
        <w:t>A</w:t>
      </w:r>
      <w:r w:rsidR="00E254E9" w:rsidRPr="009845A2">
        <w:t xml:space="preserve"> safe and stable climate </w:t>
      </w:r>
      <w:r w:rsidR="00804CA9">
        <w:t>is</w:t>
      </w:r>
      <w:r w:rsidR="00AB0410" w:rsidRPr="009845A2">
        <w:t xml:space="preserve"> an integral component of the right to a healthy environment</w:t>
      </w:r>
      <w:r w:rsidR="00DD19CB">
        <w:t>.</w:t>
      </w:r>
      <w:r w:rsidR="00AB0410" w:rsidRPr="009845A2">
        <w:t xml:space="preserve"> </w:t>
      </w:r>
      <w:r w:rsidR="00DD19CB">
        <w:t xml:space="preserve">The </w:t>
      </w:r>
      <w:r w:rsidR="00AB0410" w:rsidRPr="009845A2">
        <w:t>Human Rights Council</w:t>
      </w:r>
      <w:r w:rsidR="00DC7322">
        <w:t>, in its</w:t>
      </w:r>
      <w:r w:rsidR="00AB0410" w:rsidRPr="009845A2">
        <w:t xml:space="preserve"> resolution 48/13</w:t>
      </w:r>
      <w:r w:rsidR="00A415C8">
        <w:t>,</w:t>
      </w:r>
      <w:r w:rsidR="00DC7322">
        <w:t xml:space="preserve"> recogni</w:t>
      </w:r>
      <w:r w:rsidR="00DD19CB">
        <w:t>zes</w:t>
      </w:r>
      <w:r w:rsidR="00DC7322">
        <w:t xml:space="preserve"> the right to a </w:t>
      </w:r>
      <w:r w:rsidR="00A415C8" w:rsidRPr="00A415C8">
        <w:t>clean, healthy and sustainable environment</w:t>
      </w:r>
      <w:r w:rsidR="00AB0410" w:rsidRPr="009845A2">
        <w:t xml:space="preserve">. </w:t>
      </w:r>
      <w:r w:rsidR="008C3169">
        <w:t>A</w:t>
      </w:r>
      <w:r w:rsidR="00AB0410" w:rsidRPr="009845A2">
        <w:t xml:space="preserve">t </w:t>
      </w:r>
      <w:r w:rsidR="00FB12AA" w:rsidRPr="009845A2">
        <w:t xml:space="preserve">the </w:t>
      </w:r>
      <w:r w:rsidR="00332FFF" w:rsidRPr="009845A2">
        <w:t>international meeting entitled “Stockholm+50: a healthy planet for the prosperity of all – our responsibility, our opportunity”,</w:t>
      </w:r>
      <w:r w:rsidR="00AB0410" w:rsidRPr="009845A2">
        <w:t xml:space="preserve"> </w:t>
      </w:r>
      <w:r w:rsidR="00332FFF" w:rsidRPr="009845A2">
        <w:t xml:space="preserve">held </w:t>
      </w:r>
      <w:r w:rsidR="00A31C15" w:rsidRPr="009845A2">
        <w:t>in June 2022</w:t>
      </w:r>
      <w:r w:rsidR="00AB0410" w:rsidRPr="009845A2">
        <w:t>, the Secretary-General called for all States to</w:t>
      </w:r>
      <w:r w:rsidR="008C3169">
        <w:t xml:space="preserve"> accept</w:t>
      </w:r>
      <w:r w:rsidR="00AB0410" w:rsidRPr="009845A2">
        <w:t xml:space="preserve"> the right to a healthy environment and </w:t>
      </w:r>
      <w:r w:rsidR="006E0A21" w:rsidRPr="009845A2">
        <w:t>to take</w:t>
      </w:r>
      <w:r w:rsidR="00AB0410" w:rsidRPr="009845A2">
        <w:t xml:space="preserve"> immediate and ambitious action to address the climate crisis.</w:t>
      </w:r>
    </w:p>
    <w:p w14:paraId="4625F4AF" w14:textId="2266FC2B" w:rsidR="00AB0410" w:rsidRPr="009845A2" w:rsidRDefault="00A36D4F" w:rsidP="00AB0410">
      <w:pPr>
        <w:pStyle w:val="SingleTxtG"/>
      </w:pPr>
      <w:r>
        <w:t>17</w:t>
      </w:r>
      <w:r w:rsidR="007D4062" w:rsidRPr="009845A2">
        <w:t>.</w:t>
      </w:r>
      <w:r w:rsidR="007D4062" w:rsidRPr="009845A2">
        <w:tab/>
      </w:r>
      <w:r w:rsidR="00DE53E1" w:rsidRPr="009845A2">
        <w:t>C</w:t>
      </w:r>
      <w:r w:rsidR="00892AD5" w:rsidRPr="009845A2">
        <w:t>limate change affect</w:t>
      </w:r>
      <w:r w:rsidR="00037DFA">
        <w:t>s</w:t>
      </w:r>
      <w:r w:rsidR="00AB0410" w:rsidRPr="009845A2">
        <w:t xml:space="preserve"> the human</w:t>
      </w:r>
      <w:r w:rsidR="000E43C6" w:rsidRPr="009845A2">
        <w:t xml:space="preserve"> rights of everyone, everywhere. T</w:t>
      </w:r>
      <w:r w:rsidR="00AB0410" w:rsidRPr="009845A2">
        <w:t>he Intergovernmental Panel on Climate Change estimate</w:t>
      </w:r>
      <w:r w:rsidR="00037DFA">
        <w:t>s</w:t>
      </w:r>
      <w:r w:rsidR="00AB0410" w:rsidRPr="009845A2">
        <w:t xml:space="preserve"> that at least 3.3 billion people </w:t>
      </w:r>
      <w:r w:rsidR="00037DFA">
        <w:t xml:space="preserve">are </w:t>
      </w:r>
      <w:r w:rsidR="00AB0410" w:rsidRPr="009845A2">
        <w:t xml:space="preserve">highly vulnerable to </w:t>
      </w:r>
      <w:r w:rsidR="00037DFA">
        <w:t xml:space="preserve">climate change’s </w:t>
      </w:r>
      <w:r w:rsidR="00AB0410" w:rsidRPr="009845A2">
        <w:t>impact</w:t>
      </w:r>
      <w:r w:rsidR="00511881">
        <w:t>s</w:t>
      </w:r>
      <w:r w:rsidR="00AB0410" w:rsidRPr="009845A2">
        <w:t xml:space="preserve">. </w:t>
      </w:r>
      <w:r w:rsidR="000E43C6" w:rsidRPr="009845A2">
        <w:t>The</w:t>
      </w:r>
      <w:r w:rsidR="00AB0410" w:rsidRPr="009845A2">
        <w:t xml:space="preserve"> Secretary-General described </w:t>
      </w:r>
      <w:r w:rsidR="000E43C6" w:rsidRPr="009845A2">
        <w:t>th</w:t>
      </w:r>
      <w:r w:rsidR="00010F13" w:rsidRPr="009845A2">
        <w:t>at</w:t>
      </w:r>
      <w:r w:rsidR="000E43C6" w:rsidRPr="009845A2">
        <w:t xml:space="preserve"> </w:t>
      </w:r>
      <w:r w:rsidR="00010F13" w:rsidRPr="009845A2">
        <w:t xml:space="preserve">fact </w:t>
      </w:r>
      <w:r w:rsidR="000E43C6" w:rsidRPr="009845A2">
        <w:t xml:space="preserve">as an environmental and social justice crisis, where </w:t>
      </w:r>
      <w:r w:rsidR="00AB0410" w:rsidRPr="009845A2">
        <w:t xml:space="preserve">people in vulnerable situations </w:t>
      </w:r>
      <w:r w:rsidR="00F8531A">
        <w:t>are</w:t>
      </w:r>
      <w:r w:rsidR="00AB0410" w:rsidRPr="009845A2">
        <w:t xml:space="preserve"> at higher risk of suffering </w:t>
      </w:r>
      <w:r w:rsidR="00037DFA">
        <w:t xml:space="preserve">a </w:t>
      </w:r>
      <w:r w:rsidR="00AB0410" w:rsidRPr="009845A2">
        <w:t>negative impact.</w:t>
      </w:r>
      <w:r w:rsidR="00087080" w:rsidRPr="009845A2">
        <w:t xml:space="preserve"> </w:t>
      </w:r>
      <w:r w:rsidR="008F16D7" w:rsidRPr="009845A2">
        <w:t xml:space="preserve">The High Commissioner </w:t>
      </w:r>
      <w:r w:rsidR="00584EC5" w:rsidRPr="009845A2">
        <w:t xml:space="preserve">stated that </w:t>
      </w:r>
      <w:r w:rsidR="00C040A8">
        <w:t>people</w:t>
      </w:r>
      <w:r w:rsidR="00C040A8" w:rsidRPr="009845A2">
        <w:t xml:space="preserve"> </w:t>
      </w:r>
      <w:r w:rsidR="00584EC5" w:rsidRPr="009845A2">
        <w:t xml:space="preserve">in marginalized or vulnerable situations </w:t>
      </w:r>
      <w:r w:rsidR="00F8531A">
        <w:t>are</w:t>
      </w:r>
      <w:r w:rsidR="00584EC5" w:rsidRPr="009845A2">
        <w:t xml:space="preserve"> more exposed to </w:t>
      </w:r>
      <w:r w:rsidR="00037DFA" w:rsidRPr="009845A2">
        <w:t>climate change</w:t>
      </w:r>
      <w:r w:rsidR="00037DFA">
        <w:t>’s</w:t>
      </w:r>
      <w:r w:rsidR="00037DFA" w:rsidRPr="009845A2">
        <w:t xml:space="preserve"> </w:t>
      </w:r>
      <w:r w:rsidR="00584EC5" w:rsidRPr="009845A2">
        <w:t>negative impact</w:t>
      </w:r>
      <w:r w:rsidR="00037DFA">
        <w:t>s</w:t>
      </w:r>
      <w:r w:rsidR="00D232E4" w:rsidRPr="009845A2">
        <w:t>,</w:t>
      </w:r>
      <w:r w:rsidR="00584EC5" w:rsidRPr="009845A2">
        <w:t xml:space="preserve"> </w:t>
      </w:r>
      <w:r w:rsidR="00A85962">
        <w:t xml:space="preserve">because of </w:t>
      </w:r>
      <w:r w:rsidR="00584EC5" w:rsidRPr="009845A2">
        <w:t>s</w:t>
      </w:r>
      <w:r w:rsidR="00AB0410" w:rsidRPr="009845A2">
        <w:t xml:space="preserve">ocial and economic </w:t>
      </w:r>
      <w:r w:rsidR="00AB0410" w:rsidRPr="00477C4A">
        <w:t>constructs</w:t>
      </w:r>
      <w:r w:rsidR="00AB0410" w:rsidRPr="009845A2">
        <w:t xml:space="preserve"> combined with m</w:t>
      </w:r>
      <w:r w:rsidR="00584EC5" w:rsidRPr="009845A2">
        <w:t>ultiple forms of discrimination. Th</w:t>
      </w:r>
      <w:r w:rsidR="00477C4A">
        <w:t xml:space="preserve">ese persons </w:t>
      </w:r>
      <w:r w:rsidR="00AB0410" w:rsidRPr="009845A2">
        <w:t xml:space="preserve">include </w:t>
      </w:r>
      <w:r w:rsidR="00FE09A2">
        <w:t>I</w:t>
      </w:r>
      <w:r w:rsidR="00AB0410" w:rsidRPr="009845A2">
        <w:t xml:space="preserve">ndigenous </w:t>
      </w:r>
      <w:r w:rsidR="002A6B52">
        <w:t>People</w:t>
      </w:r>
      <w:r w:rsidR="00AB0410" w:rsidRPr="009845A2">
        <w:t>s, local and rural communities, peasants, migrants, children, women and persons with disabilities.</w:t>
      </w:r>
    </w:p>
    <w:p w14:paraId="598B3AD7" w14:textId="06FAB20D" w:rsidR="00E926F9" w:rsidRPr="009845A2" w:rsidRDefault="00A36D4F" w:rsidP="00E926F9">
      <w:pPr>
        <w:pStyle w:val="SingleTxtG"/>
      </w:pPr>
      <w:r>
        <w:t>18</w:t>
      </w:r>
      <w:r w:rsidR="007D4062" w:rsidRPr="009845A2">
        <w:t>.</w:t>
      </w:r>
      <w:r w:rsidR="007D4062" w:rsidRPr="009845A2">
        <w:tab/>
      </w:r>
      <w:r w:rsidR="00477C4A">
        <w:t>F</w:t>
      </w:r>
      <w:r w:rsidR="00AB0410" w:rsidRPr="009845A2">
        <w:t xml:space="preserve">or many </w:t>
      </w:r>
      <w:r w:rsidR="002A6B52">
        <w:t>Indigenous</w:t>
      </w:r>
      <w:r w:rsidR="00AB0410" w:rsidRPr="009845A2">
        <w:t xml:space="preserve"> </w:t>
      </w:r>
      <w:r w:rsidR="002A6B52">
        <w:t>People</w:t>
      </w:r>
      <w:r w:rsidR="00AB0410" w:rsidRPr="009845A2">
        <w:t xml:space="preserve">s, climate change </w:t>
      </w:r>
      <w:r w:rsidR="00477C4A">
        <w:t>puts</w:t>
      </w:r>
      <w:r w:rsidR="00AB0410" w:rsidRPr="009845A2">
        <w:t xml:space="preserve"> food security, traditional livelihoods, cultural practices and their </w:t>
      </w:r>
      <w:r w:rsidR="00454E96" w:rsidRPr="009845A2">
        <w:t>right to self-determination</w:t>
      </w:r>
      <w:r w:rsidR="00477C4A">
        <w:t xml:space="preserve"> in danger</w:t>
      </w:r>
      <w:r w:rsidR="00454E96" w:rsidRPr="009845A2">
        <w:t>. Th</w:t>
      </w:r>
      <w:r w:rsidR="00D232E4" w:rsidRPr="009845A2">
        <w:t>at</w:t>
      </w:r>
      <w:r w:rsidR="00AB0410" w:rsidRPr="009845A2">
        <w:t xml:space="preserve"> risk </w:t>
      </w:r>
      <w:r w:rsidR="00037DFA">
        <w:t>is</w:t>
      </w:r>
      <w:r w:rsidR="00AB0410" w:rsidRPr="009845A2">
        <w:t xml:space="preserve"> greater for those with insecure land and resource rights. In rural</w:t>
      </w:r>
      <w:r w:rsidR="000E22D0" w:rsidRPr="009845A2">
        <w:t xml:space="preserve"> communities, climate change </w:t>
      </w:r>
      <w:r w:rsidR="00037DFA">
        <w:t xml:space="preserve">may </w:t>
      </w:r>
      <w:r w:rsidR="00AB0410" w:rsidRPr="009845A2">
        <w:t xml:space="preserve">restrict access to food, with </w:t>
      </w:r>
      <w:r w:rsidR="00D232E4" w:rsidRPr="009845A2">
        <w:t xml:space="preserve">a </w:t>
      </w:r>
      <w:r w:rsidR="00AB0410" w:rsidRPr="009845A2">
        <w:t xml:space="preserve">devastating </w:t>
      </w:r>
      <w:r w:rsidR="00D076D2" w:rsidRPr="009845A2">
        <w:t>impact</w:t>
      </w:r>
      <w:r w:rsidR="00AB0410" w:rsidRPr="009845A2">
        <w:t xml:space="preserve"> for local communities and peasants. The </w:t>
      </w:r>
      <w:r w:rsidR="00D076D2" w:rsidRPr="009845A2">
        <w:t>impact</w:t>
      </w:r>
      <w:r w:rsidR="00AB0410" w:rsidRPr="009845A2">
        <w:t xml:space="preserve"> on women an</w:t>
      </w:r>
      <w:r w:rsidR="000E22D0" w:rsidRPr="009845A2">
        <w:t xml:space="preserve">d children in rural areas, who </w:t>
      </w:r>
      <w:r w:rsidR="00037DFA">
        <w:t>are</w:t>
      </w:r>
      <w:r w:rsidR="00AB0410" w:rsidRPr="009845A2">
        <w:t xml:space="preserve"> more likely to be living in povert</w:t>
      </w:r>
      <w:r w:rsidR="000E22D0" w:rsidRPr="009845A2">
        <w:t xml:space="preserve">y or suffer from malnutrition, </w:t>
      </w:r>
      <w:r w:rsidR="00037DFA">
        <w:t>is</w:t>
      </w:r>
      <w:r w:rsidR="00AB0410" w:rsidRPr="009845A2">
        <w:t xml:space="preserve"> particularly significant.</w:t>
      </w:r>
      <w:r w:rsidR="00D20603" w:rsidRPr="009845A2">
        <w:t xml:space="preserve"> </w:t>
      </w:r>
      <w:r w:rsidR="00C4710F">
        <w:t>C</w:t>
      </w:r>
      <w:r w:rsidR="000E22D0" w:rsidRPr="009845A2">
        <w:t xml:space="preserve">limate change </w:t>
      </w:r>
      <w:r w:rsidR="00037DFA">
        <w:t>is</w:t>
      </w:r>
      <w:r w:rsidR="00E926F9" w:rsidRPr="009845A2">
        <w:t xml:space="preserve"> expected to increase the frequency, intensity and severity of droughts</w:t>
      </w:r>
      <w:r w:rsidR="00477C4A">
        <w:t>. F</w:t>
      </w:r>
      <w:r w:rsidR="00E926F9" w:rsidRPr="009845A2">
        <w:t>rom 2009 to 2019</w:t>
      </w:r>
      <w:r w:rsidR="00477C4A">
        <w:t>,</w:t>
      </w:r>
      <w:r w:rsidR="00E926F9" w:rsidRPr="009845A2">
        <w:t xml:space="preserve"> </w:t>
      </w:r>
      <w:r w:rsidR="00477C4A">
        <w:t xml:space="preserve">droughts </w:t>
      </w:r>
      <w:r w:rsidR="00E926F9" w:rsidRPr="009845A2">
        <w:t>affected over 100 million people, severely a</w:t>
      </w:r>
      <w:r w:rsidR="0009070E" w:rsidRPr="009845A2">
        <w:t>ffe</w:t>
      </w:r>
      <w:r w:rsidR="00E926F9" w:rsidRPr="009845A2">
        <w:t xml:space="preserve">cting their right to life, livelihoods and food security. Women </w:t>
      </w:r>
      <w:r w:rsidR="00037DFA">
        <w:t>are</w:t>
      </w:r>
      <w:r w:rsidR="00E926F9" w:rsidRPr="009845A2">
        <w:t xml:space="preserve"> affected twice as much as men by drought, land degradation and deforestation</w:t>
      </w:r>
      <w:r w:rsidR="00511881">
        <w:t>. T</w:t>
      </w:r>
      <w:r w:rsidR="008F16D7" w:rsidRPr="009845A2">
        <w:t xml:space="preserve">he </w:t>
      </w:r>
      <w:r w:rsidR="0009070E" w:rsidRPr="009845A2">
        <w:t>effe</w:t>
      </w:r>
      <w:r w:rsidR="00D076D2" w:rsidRPr="009845A2">
        <w:t>ct</w:t>
      </w:r>
      <w:r w:rsidR="00037DFA">
        <w:t>s</w:t>
      </w:r>
      <w:r w:rsidR="008F16D7" w:rsidRPr="009845A2">
        <w:t xml:space="preserve"> of </w:t>
      </w:r>
      <w:r w:rsidR="008C3169">
        <w:t>this</w:t>
      </w:r>
      <w:r w:rsidR="000E22D0" w:rsidRPr="009845A2">
        <w:t xml:space="preserve"> </w:t>
      </w:r>
      <w:r w:rsidR="00037DFA">
        <w:t>are</w:t>
      </w:r>
      <w:r w:rsidR="000E22D0" w:rsidRPr="009845A2">
        <w:t xml:space="preserve"> </w:t>
      </w:r>
      <w:r w:rsidR="00511881">
        <w:t xml:space="preserve">made worse </w:t>
      </w:r>
      <w:r w:rsidR="00E926F9" w:rsidRPr="009845A2">
        <w:t xml:space="preserve">by </w:t>
      </w:r>
      <w:r w:rsidR="008F16D7" w:rsidRPr="009845A2">
        <w:t>women’s</w:t>
      </w:r>
      <w:r w:rsidR="00E926F9" w:rsidRPr="009845A2">
        <w:t xml:space="preserve"> unequal and limited opportunities to </w:t>
      </w:r>
      <w:r w:rsidR="00E64460" w:rsidRPr="009845A2">
        <w:t xml:space="preserve">acquire </w:t>
      </w:r>
      <w:r w:rsidR="00E926F9" w:rsidRPr="009845A2">
        <w:t xml:space="preserve">access </w:t>
      </w:r>
      <w:r w:rsidR="00E64460" w:rsidRPr="009845A2">
        <w:t xml:space="preserve">to </w:t>
      </w:r>
      <w:r w:rsidR="00E926F9" w:rsidRPr="009845A2">
        <w:t>or own land.</w:t>
      </w:r>
    </w:p>
    <w:p w14:paraId="642BECD3" w14:textId="77777777" w:rsidR="00477C4A" w:rsidRDefault="00A36D4F" w:rsidP="00E926F9">
      <w:pPr>
        <w:pStyle w:val="SingleTxtG"/>
      </w:pPr>
      <w:r>
        <w:t>19</w:t>
      </w:r>
      <w:r w:rsidR="007D4062" w:rsidRPr="009845A2">
        <w:t>.</w:t>
      </w:r>
      <w:r w:rsidR="007D4062" w:rsidRPr="009845A2">
        <w:tab/>
      </w:r>
      <w:r w:rsidR="00477C4A">
        <w:t>I</w:t>
      </w:r>
      <w:r w:rsidR="00E926F9" w:rsidRPr="009845A2">
        <w:t>n small island developing States</w:t>
      </w:r>
      <w:r w:rsidR="00477C4A">
        <w:t>:</w:t>
      </w:r>
      <w:r w:rsidR="00E926F9" w:rsidRPr="009845A2">
        <w:t xml:space="preserve"> </w:t>
      </w:r>
    </w:p>
    <w:p w14:paraId="3FDD48C2" w14:textId="6C451DD2" w:rsidR="00477C4A" w:rsidRPr="00477C4A" w:rsidRDefault="00E926F9" w:rsidP="00477C4A">
      <w:pPr>
        <w:pStyle w:val="SingleTxtG"/>
        <w:numPr>
          <w:ilvl w:val="0"/>
          <w:numId w:val="29"/>
        </w:numPr>
        <w:ind w:left="1701" w:hanging="284"/>
        <w:rPr>
          <w:bCs/>
        </w:rPr>
      </w:pPr>
      <w:r w:rsidRPr="00477C4A">
        <w:rPr>
          <w:bCs/>
        </w:rPr>
        <w:t xml:space="preserve">intensifying floods, typhoons, cyclones and hurricanes </w:t>
      </w:r>
      <w:r w:rsidR="00511881" w:rsidRPr="00477C4A">
        <w:rPr>
          <w:bCs/>
        </w:rPr>
        <w:t>damage</w:t>
      </w:r>
      <w:r w:rsidRPr="00477C4A">
        <w:rPr>
          <w:bCs/>
        </w:rPr>
        <w:t xml:space="preserve"> homes and communities</w:t>
      </w:r>
      <w:r w:rsidR="0003503E" w:rsidRPr="00477C4A">
        <w:rPr>
          <w:bCs/>
        </w:rPr>
        <w:t>,</w:t>
      </w:r>
      <w:r w:rsidRPr="00477C4A">
        <w:rPr>
          <w:bCs/>
        </w:rPr>
        <w:t xml:space="preserve"> </w:t>
      </w:r>
      <w:r w:rsidR="00477C4A" w:rsidRPr="00477C4A">
        <w:rPr>
          <w:bCs/>
        </w:rPr>
        <w:t>and</w:t>
      </w:r>
      <w:r w:rsidRPr="00477C4A">
        <w:rPr>
          <w:bCs/>
        </w:rPr>
        <w:t xml:space="preserve"> </w:t>
      </w:r>
    </w:p>
    <w:p w14:paraId="760646C9" w14:textId="77777777" w:rsidR="00477C4A" w:rsidRPr="00477C4A" w:rsidRDefault="00E926F9" w:rsidP="00477C4A">
      <w:pPr>
        <w:pStyle w:val="SingleTxtG"/>
        <w:numPr>
          <w:ilvl w:val="0"/>
          <w:numId w:val="29"/>
        </w:numPr>
        <w:ind w:left="1701" w:hanging="284"/>
        <w:rPr>
          <w:bCs/>
        </w:rPr>
      </w:pPr>
      <w:r w:rsidRPr="00477C4A">
        <w:rPr>
          <w:bCs/>
        </w:rPr>
        <w:t>sea level rise swallow</w:t>
      </w:r>
      <w:r w:rsidR="00037DFA" w:rsidRPr="00477C4A">
        <w:rPr>
          <w:bCs/>
        </w:rPr>
        <w:t>s</w:t>
      </w:r>
      <w:r w:rsidRPr="00477C4A">
        <w:rPr>
          <w:bCs/>
        </w:rPr>
        <w:t xml:space="preserve"> coastal land and contaminate</w:t>
      </w:r>
      <w:r w:rsidR="00037DFA" w:rsidRPr="00477C4A">
        <w:rPr>
          <w:bCs/>
        </w:rPr>
        <w:t>s</w:t>
      </w:r>
      <w:r w:rsidRPr="00477C4A">
        <w:rPr>
          <w:bCs/>
        </w:rPr>
        <w:t xml:space="preserve"> the groundwater </w:t>
      </w:r>
      <w:r w:rsidR="005F2D85" w:rsidRPr="00477C4A">
        <w:rPr>
          <w:bCs/>
        </w:rPr>
        <w:t xml:space="preserve">that </w:t>
      </w:r>
      <w:r w:rsidRPr="00477C4A">
        <w:rPr>
          <w:bCs/>
        </w:rPr>
        <w:t>people need</w:t>
      </w:r>
      <w:r w:rsidR="005F2D85" w:rsidRPr="00477C4A">
        <w:rPr>
          <w:bCs/>
        </w:rPr>
        <w:t>ed</w:t>
      </w:r>
      <w:r w:rsidRPr="00477C4A">
        <w:rPr>
          <w:bCs/>
        </w:rPr>
        <w:t xml:space="preserve"> to survive</w:t>
      </w:r>
      <w:r w:rsidR="00477C4A" w:rsidRPr="00477C4A">
        <w:rPr>
          <w:bCs/>
        </w:rPr>
        <w:t>.</w:t>
      </w:r>
      <w:r w:rsidRPr="00477C4A">
        <w:rPr>
          <w:bCs/>
        </w:rPr>
        <w:t xml:space="preserve"> </w:t>
      </w:r>
    </w:p>
    <w:p w14:paraId="5D949CB1" w14:textId="08791453" w:rsidR="00E926F9" w:rsidRPr="009845A2" w:rsidRDefault="00477C4A" w:rsidP="00E926F9">
      <w:pPr>
        <w:pStyle w:val="SingleTxtG"/>
      </w:pPr>
      <w:r>
        <w:t xml:space="preserve">Both events </w:t>
      </w:r>
      <w:r w:rsidR="00E926F9" w:rsidRPr="009845A2">
        <w:t>threaten the existence of some nations.</w:t>
      </w:r>
      <w:r w:rsidR="00177F9F" w:rsidRPr="009845A2">
        <w:t xml:space="preserve"> </w:t>
      </w:r>
      <w:r w:rsidR="00E926F9" w:rsidRPr="009845A2">
        <w:t>Least developed countries and small island developing States together account for about 2</w:t>
      </w:r>
      <w:r w:rsidR="003A3AEE">
        <w:t>%</w:t>
      </w:r>
      <w:r w:rsidR="00E926F9" w:rsidRPr="009845A2">
        <w:t xml:space="preserve"> of global emissions</w:t>
      </w:r>
      <w:r w:rsidR="00BB7857">
        <w:t>. In contrast</w:t>
      </w:r>
      <w:r w:rsidR="00E926F9" w:rsidRPr="009845A2">
        <w:t xml:space="preserve">, </w:t>
      </w:r>
      <w:r w:rsidR="00037DFA">
        <w:t xml:space="preserve">the </w:t>
      </w:r>
      <w:r w:rsidR="00E926F9" w:rsidRPr="009845A2">
        <w:t>G</w:t>
      </w:r>
      <w:r w:rsidR="0021215C" w:rsidRPr="009845A2">
        <w:t xml:space="preserve">roup of </w:t>
      </w:r>
      <w:r w:rsidR="00E926F9" w:rsidRPr="009845A2">
        <w:t xml:space="preserve">20 members </w:t>
      </w:r>
      <w:r>
        <w:t>is</w:t>
      </w:r>
      <w:r w:rsidR="00E926F9" w:rsidRPr="009845A2">
        <w:t xml:space="preserve"> responsible for 80</w:t>
      </w:r>
      <w:r w:rsidR="003A3AEE">
        <w:t>%</w:t>
      </w:r>
      <w:r w:rsidR="00E926F9" w:rsidRPr="009845A2">
        <w:t xml:space="preserve"> of the world’s greenhouse gas emissions. </w:t>
      </w:r>
      <w:r>
        <w:t xml:space="preserve">In </w:t>
      </w:r>
      <w:r w:rsidR="0021215C" w:rsidRPr="009845A2">
        <w:t xml:space="preserve">the Secretary-General </w:t>
      </w:r>
      <w:r w:rsidR="00E926F9" w:rsidRPr="009845A2">
        <w:t>on human rights and climate change</w:t>
      </w:r>
      <w:r w:rsidR="003A3AEE">
        <w:t>’s report</w:t>
      </w:r>
      <w:r w:rsidR="004D7B09" w:rsidRPr="009845A2">
        <w:t xml:space="preserve">, </w:t>
      </w:r>
      <w:r w:rsidR="0021215C" w:rsidRPr="009845A2">
        <w:t xml:space="preserve">he </w:t>
      </w:r>
      <w:r w:rsidR="004D7B09" w:rsidRPr="009845A2">
        <w:t>call</w:t>
      </w:r>
      <w:r w:rsidR="00037DFA">
        <w:t>s</w:t>
      </w:r>
      <w:r w:rsidR="00E926F9" w:rsidRPr="009845A2">
        <w:t xml:space="preserve"> </w:t>
      </w:r>
      <w:r w:rsidR="00B729DE">
        <w:t xml:space="preserve">to urgently reduce </w:t>
      </w:r>
      <w:r w:rsidR="00E926F9" w:rsidRPr="009845A2">
        <w:t xml:space="preserve">emission reductions and </w:t>
      </w:r>
      <w:r w:rsidR="00B729DE">
        <w:t>increase</w:t>
      </w:r>
      <w:r w:rsidR="00E926F9" w:rsidRPr="009845A2">
        <w:t xml:space="preserve"> adaptation to limit</w:t>
      </w:r>
      <w:r w:rsidR="00E20EED" w:rsidRPr="009845A2">
        <w:t xml:space="preserve"> </w:t>
      </w:r>
      <w:r w:rsidR="00AC743B">
        <w:t xml:space="preserve">climate change’s </w:t>
      </w:r>
      <w:r w:rsidR="00D076D2" w:rsidRPr="009845A2">
        <w:t>impact</w:t>
      </w:r>
      <w:r w:rsidR="00E20EED" w:rsidRPr="009845A2">
        <w:t xml:space="preserve"> </w:t>
      </w:r>
      <w:r w:rsidR="00E926F9" w:rsidRPr="009845A2">
        <w:t xml:space="preserve">on </w:t>
      </w:r>
      <w:r w:rsidR="00E20EED" w:rsidRPr="009845A2">
        <w:t>people in</w:t>
      </w:r>
      <w:r w:rsidR="004D7B09" w:rsidRPr="009845A2">
        <w:t xml:space="preserve"> vulnerable</w:t>
      </w:r>
      <w:r w:rsidR="00E20EED" w:rsidRPr="009845A2">
        <w:t xml:space="preserve"> </w:t>
      </w:r>
      <w:r w:rsidR="00E23259" w:rsidRPr="009845A2">
        <w:t>situations</w:t>
      </w:r>
      <w:r w:rsidR="00E926F9" w:rsidRPr="009845A2">
        <w:t xml:space="preserve"> and to build resilience.</w:t>
      </w:r>
      <w:r w:rsidR="004D7B09" w:rsidRPr="009845A2">
        <w:t xml:space="preserve"> </w:t>
      </w:r>
      <w:r w:rsidR="00E926F9" w:rsidRPr="009845A2">
        <w:t xml:space="preserve">Climate action </w:t>
      </w:r>
      <w:r w:rsidR="00B5682B">
        <w:t>is only</w:t>
      </w:r>
      <w:r w:rsidR="00E926F9" w:rsidRPr="009845A2">
        <w:t xml:space="preserve"> fully effective when </w:t>
      </w:r>
      <w:r>
        <w:t>including</w:t>
      </w:r>
      <w:r w:rsidR="00E926F9" w:rsidRPr="009845A2">
        <w:t xml:space="preserve"> the perspectives of people in vulnerable situations. </w:t>
      </w:r>
      <w:r w:rsidR="00C3333D">
        <w:t>Indigenous</w:t>
      </w:r>
      <w:r w:rsidR="00C3333D" w:rsidRPr="009845A2">
        <w:t xml:space="preserve"> </w:t>
      </w:r>
      <w:r w:rsidR="00C3333D">
        <w:t>P</w:t>
      </w:r>
      <w:r w:rsidR="00C3333D" w:rsidRPr="009845A2">
        <w:t>eoples</w:t>
      </w:r>
      <w:r w:rsidR="00C3333D">
        <w:t>, and r</w:t>
      </w:r>
      <w:r w:rsidR="00E926F9" w:rsidRPr="009845A2">
        <w:t xml:space="preserve">ural communities </w:t>
      </w:r>
      <w:r w:rsidR="00DF3188" w:rsidRPr="009845A2">
        <w:t>and</w:t>
      </w:r>
      <w:r w:rsidR="00E926F9" w:rsidRPr="009845A2">
        <w:t xml:space="preserve"> </w:t>
      </w:r>
      <w:r w:rsidR="00037DFA">
        <w:t>are</w:t>
      </w:r>
      <w:r w:rsidR="00E926F9" w:rsidRPr="009845A2">
        <w:t xml:space="preserve"> key actors in preserv</w:t>
      </w:r>
      <w:r w:rsidR="00B729DE">
        <w:t>ing</w:t>
      </w:r>
      <w:r w:rsidR="00E926F9" w:rsidRPr="009845A2">
        <w:t xml:space="preserve"> ecosystems that support carbon absorption, management and storage</w:t>
      </w:r>
      <w:r>
        <w:t>. All those activities help</w:t>
      </w:r>
      <w:r w:rsidR="00E926F9" w:rsidRPr="009845A2">
        <w:t xml:space="preserve"> </w:t>
      </w:r>
      <w:r w:rsidR="006844D4" w:rsidRPr="009845A2">
        <w:t xml:space="preserve">to </w:t>
      </w:r>
      <w:r w:rsidR="00E926F9" w:rsidRPr="009845A2">
        <w:t>mitigate climate change.</w:t>
      </w:r>
    </w:p>
    <w:p w14:paraId="3F6DCE25" w14:textId="77777777" w:rsidR="00BC0466" w:rsidRDefault="00BC0466">
      <w:pPr>
        <w:spacing w:after="200" w:line="276" w:lineRule="auto"/>
      </w:pPr>
      <w:r>
        <w:br w:type="page"/>
      </w:r>
    </w:p>
    <w:p w14:paraId="2611E2C9" w14:textId="1741204B" w:rsidR="00B729DE" w:rsidRDefault="00A36D4F" w:rsidP="00E926F9">
      <w:pPr>
        <w:pStyle w:val="SingleTxtG"/>
      </w:pPr>
      <w:r>
        <w:lastRenderedPageBreak/>
        <w:t>20</w:t>
      </w:r>
      <w:r w:rsidR="007D4062" w:rsidRPr="009845A2">
        <w:t>.</w:t>
      </w:r>
      <w:r w:rsidR="007D4062" w:rsidRPr="009845A2">
        <w:tab/>
      </w:r>
      <w:r w:rsidR="00477C4A">
        <w:t>E</w:t>
      </w:r>
      <w:r w:rsidR="00B729DE" w:rsidRPr="009845A2">
        <w:t xml:space="preserve">nvironmental human rights defenders </w:t>
      </w:r>
      <w:r w:rsidR="00E926F9" w:rsidRPr="009845A2">
        <w:t>contribut</w:t>
      </w:r>
      <w:r w:rsidR="00B729DE">
        <w:t>e</w:t>
      </w:r>
      <w:r w:rsidR="00E926F9" w:rsidRPr="009845A2">
        <w:t xml:space="preserve"> </w:t>
      </w:r>
      <w:r w:rsidR="00C4710F">
        <w:t xml:space="preserve">in an important way </w:t>
      </w:r>
      <w:r w:rsidR="00E926F9" w:rsidRPr="009845A2">
        <w:t>to th</w:t>
      </w:r>
      <w:r w:rsidR="007E68B3" w:rsidRPr="009845A2">
        <w:t>os</w:t>
      </w:r>
      <w:r w:rsidR="00E926F9" w:rsidRPr="009845A2">
        <w:t>e efforts and the need to better protect them.</w:t>
      </w:r>
      <w:r w:rsidR="00DF3188" w:rsidRPr="009845A2">
        <w:t xml:space="preserve"> The Secretary-General recognized</w:t>
      </w:r>
      <w:r w:rsidR="00E926F9" w:rsidRPr="009845A2">
        <w:t xml:space="preserve"> the contribution of </w:t>
      </w:r>
      <w:r w:rsidR="00C040A8">
        <w:t>people</w:t>
      </w:r>
      <w:r w:rsidR="00C040A8" w:rsidRPr="009845A2">
        <w:t xml:space="preserve"> </w:t>
      </w:r>
      <w:r w:rsidR="00E926F9" w:rsidRPr="009845A2">
        <w:t xml:space="preserve">in vulnerable situations to climate </w:t>
      </w:r>
      <w:r w:rsidR="00B07A0C" w:rsidRPr="009845A2">
        <w:t>action</w:t>
      </w:r>
      <w:r w:rsidR="003A5EFF" w:rsidRPr="009845A2">
        <w:t xml:space="preserve">. </w:t>
      </w:r>
      <w:r w:rsidR="00DF3188" w:rsidRPr="009845A2">
        <w:t>For example</w:t>
      </w:r>
      <w:r w:rsidR="000E74C0">
        <w:t>:</w:t>
      </w:r>
      <w:r w:rsidR="00DF3188" w:rsidRPr="009845A2">
        <w:t xml:space="preserve"> </w:t>
      </w:r>
    </w:p>
    <w:tbl>
      <w:tblPr>
        <w:tblStyle w:val="TableGrid"/>
        <w:tblW w:w="0" w:type="auto"/>
        <w:tblInd w:w="1134" w:type="dxa"/>
        <w:tblLook w:val="04A0" w:firstRow="1" w:lastRow="0" w:firstColumn="1" w:lastColumn="0" w:noHBand="0" w:noVBand="1"/>
      </w:tblPr>
      <w:tblGrid>
        <w:gridCol w:w="2572"/>
        <w:gridCol w:w="4794"/>
      </w:tblGrid>
      <w:tr w:rsidR="00B729DE" w14:paraId="65DEF1B3" w14:textId="77777777" w:rsidTr="000E74C0">
        <w:tc>
          <w:tcPr>
            <w:tcW w:w="2572" w:type="dxa"/>
          </w:tcPr>
          <w:p w14:paraId="391E1F7F" w14:textId="3181E608" w:rsidR="00B729DE" w:rsidRPr="00A36D4F" w:rsidRDefault="000E74C0" w:rsidP="00A36D4F">
            <w:pPr>
              <w:pStyle w:val="SingleTxtG"/>
              <w:ind w:left="0" w:right="0"/>
              <w:jc w:val="left"/>
              <w:rPr>
                <w:b/>
                <w:bCs/>
              </w:rPr>
            </w:pPr>
            <w:r w:rsidRPr="00A36D4F">
              <w:rPr>
                <w:b/>
                <w:bCs/>
              </w:rPr>
              <w:t>T</w:t>
            </w:r>
            <w:r w:rsidR="00B729DE" w:rsidRPr="00A36D4F">
              <w:rPr>
                <w:b/>
                <w:bCs/>
              </w:rPr>
              <w:t>he Seed Indigenous youth climate network</w:t>
            </w:r>
          </w:p>
        </w:tc>
        <w:tc>
          <w:tcPr>
            <w:tcW w:w="4794" w:type="dxa"/>
          </w:tcPr>
          <w:p w14:paraId="53AB18B0" w14:textId="1CF55FBA" w:rsidR="00B729DE" w:rsidRDefault="000E74C0" w:rsidP="000E74C0">
            <w:pPr>
              <w:pStyle w:val="SingleTxtG"/>
              <w:ind w:left="0" w:right="36"/>
            </w:pPr>
            <w:r>
              <w:t>B</w:t>
            </w:r>
            <w:r w:rsidRPr="009845A2">
              <w:t>rought together Aboriginal and Torres Strait Islander young people to protect their land, culture and communities from fossil fuel extraction and global heating</w:t>
            </w:r>
            <w:r w:rsidR="00511881">
              <w:t>.</w:t>
            </w:r>
          </w:p>
        </w:tc>
      </w:tr>
      <w:tr w:rsidR="00B729DE" w14:paraId="18241C49" w14:textId="77777777" w:rsidTr="000E74C0">
        <w:tc>
          <w:tcPr>
            <w:tcW w:w="2572" w:type="dxa"/>
          </w:tcPr>
          <w:p w14:paraId="34EB5118" w14:textId="7A71AE93" w:rsidR="00B729DE" w:rsidRPr="00A36D4F" w:rsidRDefault="000E74C0" w:rsidP="00A36D4F">
            <w:pPr>
              <w:pStyle w:val="SingleTxtG"/>
              <w:ind w:left="0" w:right="0"/>
              <w:jc w:val="left"/>
              <w:rPr>
                <w:b/>
                <w:bCs/>
              </w:rPr>
            </w:pPr>
            <w:r w:rsidRPr="00A36D4F">
              <w:rPr>
                <w:b/>
                <w:bCs/>
              </w:rPr>
              <w:t>The Asia Pacific Forum on Women, Law and Development’s feminist participatory action research programme</w:t>
            </w:r>
          </w:p>
        </w:tc>
        <w:tc>
          <w:tcPr>
            <w:tcW w:w="4794" w:type="dxa"/>
          </w:tcPr>
          <w:p w14:paraId="4292E33B" w14:textId="66102F62" w:rsidR="00B729DE" w:rsidRDefault="000E74C0" w:rsidP="000E74C0">
            <w:pPr>
              <w:pStyle w:val="SingleTxtG"/>
              <w:ind w:left="0" w:right="36"/>
            </w:pPr>
            <w:r>
              <w:t>A</w:t>
            </w:r>
            <w:r w:rsidRPr="009845A2">
              <w:t xml:space="preserve">llowed </w:t>
            </w:r>
            <w:r>
              <w:t>Indigenous</w:t>
            </w:r>
            <w:r w:rsidRPr="009845A2">
              <w:t xml:space="preserve"> women and lesbian, gay, bisexual, transgender and intersex persons to document their experiences, responses and needs, to support those</w:t>
            </w:r>
            <w:r w:rsidR="003C2060">
              <w:t xml:space="preserve"> that</w:t>
            </w:r>
            <w:r w:rsidRPr="009845A2">
              <w:t xml:space="preserve"> </w:t>
            </w:r>
            <w:r w:rsidR="003C2060" w:rsidRPr="009845A2">
              <w:t xml:space="preserve">climate change </w:t>
            </w:r>
            <w:r w:rsidR="003C2060">
              <w:t xml:space="preserve">affects </w:t>
            </w:r>
            <w:r w:rsidRPr="009845A2">
              <w:t>most in shaping climate policies</w:t>
            </w:r>
            <w:r w:rsidR="00511881">
              <w:t>.</w:t>
            </w:r>
          </w:p>
        </w:tc>
      </w:tr>
      <w:tr w:rsidR="00B729DE" w14:paraId="78589486" w14:textId="77777777" w:rsidTr="000E74C0">
        <w:tc>
          <w:tcPr>
            <w:tcW w:w="2572" w:type="dxa"/>
          </w:tcPr>
          <w:p w14:paraId="3C5DEBCB" w14:textId="1403A29C" w:rsidR="00B729DE" w:rsidRPr="00A36D4F" w:rsidRDefault="000E74C0" w:rsidP="00A36D4F">
            <w:pPr>
              <w:pStyle w:val="SingleTxtG"/>
              <w:ind w:left="0" w:right="0"/>
              <w:jc w:val="left"/>
              <w:rPr>
                <w:b/>
                <w:bCs/>
              </w:rPr>
            </w:pPr>
            <w:r w:rsidRPr="00A36D4F">
              <w:rPr>
                <w:b/>
                <w:bCs/>
              </w:rPr>
              <w:t>The Wampis Nation in the Peruvian Amazon</w:t>
            </w:r>
          </w:p>
        </w:tc>
        <w:tc>
          <w:tcPr>
            <w:tcW w:w="4794" w:type="dxa"/>
          </w:tcPr>
          <w:p w14:paraId="7A2BAB53" w14:textId="15F6A6EF" w:rsidR="00B729DE" w:rsidRDefault="00F8531A" w:rsidP="000E74C0">
            <w:pPr>
              <w:pStyle w:val="SingleTxtG"/>
              <w:ind w:left="0" w:right="36"/>
            </w:pPr>
            <w:r>
              <w:t>D</w:t>
            </w:r>
            <w:r w:rsidR="000E74C0" w:rsidRPr="009845A2">
              <w:t xml:space="preserve">eveloping </w:t>
            </w:r>
            <w:r w:rsidR="00477C4A">
              <w:t>their</w:t>
            </w:r>
            <w:r w:rsidR="000E74C0" w:rsidRPr="009845A2">
              <w:t xml:space="preserve"> own climate adaptation plan to limit climate harm and reduce forest degradation by 2030</w:t>
            </w:r>
            <w:r w:rsidR="00477C4A">
              <w:t>.</w:t>
            </w:r>
          </w:p>
        </w:tc>
      </w:tr>
    </w:tbl>
    <w:p w14:paraId="1072D41D" w14:textId="77777777" w:rsidR="00B729DE" w:rsidRDefault="00B729DE" w:rsidP="00E926F9">
      <w:pPr>
        <w:pStyle w:val="SingleTxtG"/>
      </w:pPr>
    </w:p>
    <w:p w14:paraId="5B0CF351" w14:textId="09281E89" w:rsidR="00E926F9" w:rsidRPr="009845A2" w:rsidRDefault="00A36D4F" w:rsidP="00C3333D">
      <w:pPr>
        <w:pStyle w:val="SingleTxtG"/>
      </w:pPr>
      <w:r>
        <w:t>21</w:t>
      </w:r>
      <w:r w:rsidR="007D4062" w:rsidRPr="009845A2">
        <w:t>.</w:t>
      </w:r>
      <w:r w:rsidR="007D4062" w:rsidRPr="009845A2">
        <w:tab/>
      </w:r>
      <w:r w:rsidR="00477C4A">
        <w:t xml:space="preserve">In </w:t>
      </w:r>
      <w:r w:rsidR="00DF3188" w:rsidRPr="009845A2">
        <w:t>Human Rights Council resolution 47/24</w:t>
      </w:r>
      <w:r w:rsidR="00051C0F" w:rsidRPr="009845A2">
        <w:t xml:space="preserve">, the Council </w:t>
      </w:r>
      <w:r w:rsidR="00E926F9" w:rsidRPr="009845A2">
        <w:t xml:space="preserve">called upon States to </w:t>
      </w:r>
      <w:r w:rsidR="00037DFA">
        <w:t xml:space="preserve">improve </w:t>
      </w:r>
      <w:r w:rsidR="00E926F9" w:rsidRPr="009845A2">
        <w:t xml:space="preserve">international cooperation and assistance, including </w:t>
      </w:r>
      <w:r w:rsidR="00F06560" w:rsidRPr="009845A2">
        <w:t xml:space="preserve">in </w:t>
      </w:r>
      <w:r w:rsidR="00E926F9" w:rsidRPr="009845A2">
        <w:t>financ</w:t>
      </w:r>
      <w:r w:rsidR="00726288" w:rsidRPr="009845A2">
        <w:t>ing</w:t>
      </w:r>
      <w:r w:rsidR="00E926F9" w:rsidRPr="009845A2">
        <w:t xml:space="preserve">, </w:t>
      </w:r>
      <w:r w:rsidR="00511881">
        <w:t xml:space="preserve">to support </w:t>
      </w:r>
      <w:r w:rsidR="00E926F9" w:rsidRPr="009845A2">
        <w:t xml:space="preserve">developing countries that </w:t>
      </w:r>
      <w:r w:rsidR="00037DFA">
        <w:t>are</w:t>
      </w:r>
      <w:r w:rsidR="00E926F9" w:rsidRPr="009845A2">
        <w:t xml:space="preserve"> particularly vulnerable to climate change.</w:t>
      </w:r>
      <w:r w:rsidR="007D4062" w:rsidRPr="009845A2">
        <w:t xml:space="preserve"> </w:t>
      </w:r>
      <w:r w:rsidR="00E926F9" w:rsidRPr="009845A2">
        <w:t xml:space="preserve">For the most vulnerable countries, climate finance in sufficient measures </w:t>
      </w:r>
      <w:r w:rsidR="00037DFA">
        <w:t>is</w:t>
      </w:r>
      <w:r w:rsidR="00E926F9" w:rsidRPr="009845A2">
        <w:t xml:space="preserve"> key to building resil</w:t>
      </w:r>
      <w:r w:rsidR="007D4062" w:rsidRPr="009845A2">
        <w:t xml:space="preserve">ience and adaptive capacities. </w:t>
      </w:r>
      <w:r w:rsidR="00E926F9" w:rsidRPr="009845A2">
        <w:t xml:space="preserve">A human rights-based approach to climate finance </w:t>
      </w:r>
      <w:r w:rsidR="00511881">
        <w:t>involves</w:t>
      </w:r>
      <w:r w:rsidR="00C3333D">
        <w:rPr>
          <w:bCs/>
        </w:rPr>
        <w:t xml:space="preserve"> </w:t>
      </w:r>
      <w:r w:rsidR="00511881" w:rsidRPr="00511881">
        <w:rPr>
          <w:bCs/>
        </w:rPr>
        <w:t xml:space="preserve">making sure </w:t>
      </w:r>
      <w:r w:rsidR="00E926F9" w:rsidRPr="00511881">
        <w:rPr>
          <w:bCs/>
        </w:rPr>
        <w:t>that such financ</w:t>
      </w:r>
      <w:r w:rsidR="00710501" w:rsidRPr="00511881">
        <w:rPr>
          <w:bCs/>
        </w:rPr>
        <w:t>ing</w:t>
      </w:r>
      <w:r w:rsidR="00E926F9" w:rsidRPr="00511881">
        <w:rPr>
          <w:bCs/>
        </w:rPr>
        <w:t xml:space="preserve"> is accessible to those most in need,</w:t>
      </w:r>
      <w:r w:rsidR="00C3333D">
        <w:rPr>
          <w:bCs/>
        </w:rPr>
        <w:t xml:space="preserve"> </w:t>
      </w:r>
      <w:r w:rsidR="007D4062" w:rsidRPr="00511881">
        <w:rPr>
          <w:bCs/>
        </w:rPr>
        <w:t>ring-fencing</w:t>
      </w:r>
      <w:r w:rsidR="00E926F9" w:rsidRPr="00511881">
        <w:rPr>
          <w:bCs/>
        </w:rPr>
        <w:t xml:space="preserve"> 50</w:t>
      </w:r>
      <w:r w:rsidR="00B729DE" w:rsidRPr="00511881">
        <w:rPr>
          <w:bCs/>
        </w:rPr>
        <w:t>%</w:t>
      </w:r>
      <w:r w:rsidR="00E926F9" w:rsidRPr="00511881">
        <w:rPr>
          <w:bCs/>
        </w:rPr>
        <w:t xml:space="preserve"> of all climate finance for adaptation and making </w:t>
      </w:r>
      <w:r w:rsidR="00491671">
        <w:rPr>
          <w:bCs/>
        </w:rPr>
        <w:t>the climate finance</w:t>
      </w:r>
      <w:r w:rsidR="00E926F9" w:rsidRPr="00511881">
        <w:rPr>
          <w:bCs/>
        </w:rPr>
        <w:t xml:space="preserve"> available</w:t>
      </w:r>
      <w:r w:rsidR="00E926F9" w:rsidRPr="009845A2">
        <w:t xml:space="preserve"> in the form of grants rather than loans.</w:t>
      </w:r>
    </w:p>
    <w:p w14:paraId="4F16A845" w14:textId="4CC01ACD" w:rsidR="00037DFA" w:rsidRDefault="00A36D4F" w:rsidP="00A77402">
      <w:pPr>
        <w:pStyle w:val="SingleTxtG"/>
      </w:pPr>
      <w:r>
        <w:t>22</w:t>
      </w:r>
      <w:r w:rsidR="00523436" w:rsidRPr="009845A2">
        <w:t>.</w:t>
      </w:r>
      <w:r w:rsidR="00523436" w:rsidRPr="009845A2">
        <w:tab/>
      </w:r>
      <w:r w:rsidR="00334E9F" w:rsidRPr="009845A2">
        <w:t>In a</w:t>
      </w:r>
      <w:r w:rsidR="00D6121E" w:rsidRPr="009845A2">
        <w:t xml:space="preserve"> video screening of testimonies </w:t>
      </w:r>
      <w:r w:rsidR="00F9655A" w:rsidRPr="009845A2">
        <w:t xml:space="preserve">about </w:t>
      </w:r>
      <w:r w:rsidR="00037DFA" w:rsidRPr="009845A2">
        <w:t>climate change</w:t>
      </w:r>
      <w:r w:rsidR="00037DFA">
        <w:t>’s</w:t>
      </w:r>
      <w:r w:rsidR="00037DFA" w:rsidRPr="009845A2">
        <w:t xml:space="preserve"> </w:t>
      </w:r>
      <w:r w:rsidR="0029533C">
        <w:t>negative</w:t>
      </w:r>
      <w:r w:rsidR="00D6121E" w:rsidRPr="009845A2">
        <w:t xml:space="preserve"> </w:t>
      </w:r>
      <w:r w:rsidR="00D076D2" w:rsidRPr="009845A2">
        <w:t>impact</w:t>
      </w:r>
      <w:r w:rsidR="00F9655A" w:rsidRPr="009845A2">
        <w:t xml:space="preserve"> on human rights</w:t>
      </w:r>
      <w:r w:rsidR="00A77402" w:rsidRPr="009845A2">
        <w:t xml:space="preserve">, </w:t>
      </w:r>
      <w:r w:rsidR="007078C4" w:rsidRPr="009845A2">
        <w:t xml:space="preserve">seven </w:t>
      </w:r>
      <w:r w:rsidR="00A77402" w:rsidRPr="009845A2">
        <w:t xml:space="preserve">climate activists </w:t>
      </w:r>
      <w:r w:rsidR="007078C4" w:rsidRPr="009845A2">
        <w:t xml:space="preserve">from around the world that </w:t>
      </w:r>
      <w:r w:rsidR="00F9655A" w:rsidRPr="009845A2">
        <w:t>participat</w:t>
      </w:r>
      <w:r w:rsidR="007078C4" w:rsidRPr="009845A2">
        <w:t>ed</w:t>
      </w:r>
      <w:r w:rsidR="00F9655A" w:rsidRPr="009845A2">
        <w:t xml:space="preserve"> in </w:t>
      </w:r>
      <w:r w:rsidR="003C2060">
        <w:t xml:space="preserve">the </w:t>
      </w:r>
      <w:r w:rsidR="003C2060" w:rsidRPr="009845A2">
        <w:t>Collective for Climate Rights</w:t>
      </w:r>
      <w:r w:rsidR="003C2060">
        <w:t>’</w:t>
      </w:r>
      <w:r w:rsidR="003C2060" w:rsidRPr="009845A2">
        <w:t xml:space="preserve"> </w:t>
      </w:r>
      <w:r w:rsidR="00F9655A" w:rsidRPr="009845A2">
        <w:t xml:space="preserve">video campaign </w:t>
      </w:r>
      <w:r w:rsidR="00A13899" w:rsidRPr="009845A2">
        <w:t>highlighted</w:t>
      </w:r>
      <w:r w:rsidR="007078C4" w:rsidRPr="009845A2">
        <w:t xml:space="preserve"> </w:t>
      </w:r>
      <w:r w:rsidR="00A77402" w:rsidRPr="009845A2">
        <w:t xml:space="preserve">how they and their communities </w:t>
      </w:r>
      <w:r w:rsidR="00037DFA">
        <w:t>have</w:t>
      </w:r>
      <w:r w:rsidR="00CF764D" w:rsidRPr="009845A2">
        <w:t xml:space="preserve"> been</w:t>
      </w:r>
      <w:r w:rsidR="00A77402" w:rsidRPr="009845A2">
        <w:t xml:space="preserve"> affected by </w:t>
      </w:r>
      <w:r w:rsidR="00037DFA" w:rsidRPr="009845A2">
        <w:t xml:space="preserve">climate change </w:t>
      </w:r>
      <w:r w:rsidR="00D076D2" w:rsidRPr="009845A2">
        <w:t>impact</w:t>
      </w:r>
      <w:r w:rsidR="00037DFA">
        <w:t>s</w:t>
      </w:r>
      <w:r w:rsidR="00A77402" w:rsidRPr="009845A2">
        <w:t>.</w:t>
      </w:r>
    </w:p>
    <w:tbl>
      <w:tblPr>
        <w:tblStyle w:val="TableGrid"/>
        <w:tblW w:w="0" w:type="auto"/>
        <w:tblInd w:w="1134" w:type="dxa"/>
        <w:tblLook w:val="04A0" w:firstRow="1" w:lastRow="0" w:firstColumn="1" w:lastColumn="0" w:noHBand="0" w:noVBand="1"/>
      </w:tblPr>
      <w:tblGrid>
        <w:gridCol w:w="1838"/>
        <w:gridCol w:w="5528"/>
      </w:tblGrid>
      <w:tr w:rsidR="00037DFA" w14:paraId="469A2645" w14:textId="77777777" w:rsidTr="00FD2152">
        <w:tc>
          <w:tcPr>
            <w:tcW w:w="1838" w:type="dxa"/>
          </w:tcPr>
          <w:p w14:paraId="7813EF8F" w14:textId="171B3FC0" w:rsidR="00037DFA" w:rsidRPr="00A36D4F" w:rsidRDefault="00037DFA" w:rsidP="00A36D4F">
            <w:pPr>
              <w:pStyle w:val="SingleTxtG"/>
              <w:ind w:left="0" w:right="0"/>
              <w:jc w:val="left"/>
              <w:rPr>
                <w:b/>
                <w:bCs/>
              </w:rPr>
            </w:pPr>
            <w:proofErr w:type="spellStart"/>
            <w:r w:rsidRPr="00A36D4F">
              <w:rPr>
                <w:b/>
                <w:bCs/>
              </w:rPr>
              <w:t>Marinel</w:t>
            </w:r>
            <w:proofErr w:type="spellEnd"/>
            <w:r w:rsidRPr="00A36D4F">
              <w:rPr>
                <w:b/>
                <w:bCs/>
              </w:rPr>
              <w:t xml:space="preserve"> Ubaldo</w:t>
            </w:r>
            <w:r w:rsidR="00695B30" w:rsidRPr="00A36D4F">
              <w:rPr>
                <w:b/>
                <w:bCs/>
              </w:rPr>
              <w:t>,</w:t>
            </w:r>
          </w:p>
          <w:p w14:paraId="20E5BD9C" w14:textId="35F41DDE" w:rsidR="00037DFA" w:rsidRPr="00A36D4F" w:rsidRDefault="00037DFA" w:rsidP="00A36D4F">
            <w:pPr>
              <w:pStyle w:val="SingleTxtG"/>
              <w:ind w:left="0" w:right="0"/>
              <w:jc w:val="left"/>
              <w:rPr>
                <w:b/>
                <w:bCs/>
              </w:rPr>
            </w:pPr>
            <w:r w:rsidRPr="00A36D4F">
              <w:rPr>
                <w:b/>
                <w:bCs/>
              </w:rPr>
              <w:t>Philippines</w:t>
            </w:r>
            <w:r w:rsidR="00695B30" w:rsidRPr="00A36D4F">
              <w:rPr>
                <w:b/>
                <w:bCs/>
              </w:rPr>
              <w:t>.</w:t>
            </w:r>
          </w:p>
        </w:tc>
        <w:tc>
          <w:tcPr>
            <w:tcW w:w="5528" w:type="dxa"/>
          </w:tcPr>
          <w:p w14:paraId="2F9BAAF0" w14:textId="6074C9D2" w:rsidR="00695B30" w:rsidRDefault="00695B30" w:rsidP="00AE7FCF">
            <w:pPr>
              <w:pStyle w:val="SingleTxtG"/>
              <w:ind w:left="0" w:right="36"/>
            </w:pPr>
            <w:r>
              <w:t>C</w:t>
            </w:r>
            <w:r w:rsidR="00037DFA" w:rsidRPr="009845A2">
              <w:t>ommunit</w:t>
            </w:r>
            <w:r>
              <w:t>ies</w:t>
            </w:r>
            <w:r w:rsidR="00037DFA" w:rsidRPr="009845A2">
              <w:t xml:space="preserve"> </w:t>
            </w:r>
            <w:r w:rsidR="00511881">
              <w:t xml:space="preserve">are </w:t>
            </w:r>
            <w:r w:rsidR="00037DFA" w:rsidRPr="009845A2">
              <w:t>at risk of being washed away by typhoons and sea level rise</w:t>
            </w:r>
            <w:r>
              <w:t>.</w:t>
            </w:r>
          </w:p>
          <w:p w14:paraId="5CC4A8EF" w14:textId="564EAA15" w:rsidR="00695B30" w:rsidRDefault="00695B30" w:rsidP="00AE7FCF">
            <w:pPr>
              <w:pStyle w:val="SingleTxtG"/>
              <w:ind w:left="0" w:right="36"/>
            </w:pPr>
            <w:r>
              <w:t>P</w:t>
            </w:r>
            <w:r w:rsidR="00037DFA" w:rsidRPr="009845A2">
              <w:t xml:space="preserve">eople </w:t>
            </w:r>
            <w:r w:rsidR="005653AB">
              <w:t xml:space="preserve">are </w:t>
            </w:r>
            <w:r w:rsidR="00037DFA" w:rsidRPr="009845A2">
              <w:t xml:space="preserve">deprived of their basic human rights. </w:t>
            </w:r>
          </w:p>
          <w:p w14:paraId="0274184B" w14:textId="03952B8D" w:rsidR="00695B30" w:rsidRDefault="00FD2706" w:rsidP="00AE7FCF">
            <w:pPr>
              <w:pStyle w:val="SingleTxtG"/>
              <w:ind w:left="0" w:right="36"/>
            </w:pPr>
            <w:r>
              <w:t>She</w:t>
            </w:r>
            <w:r w:rsidR="00037DFA" w:rsidRPr="009845A2">
              <w:t xml:space="preserve"> ha</w:t>
            </w:r>
            <w:r w:rsidR="00804CA9">
              <w:t>s</w:t>
            </w:r>
            <w:r w:rsidR="00037DFA" w:rsidRPr="009845A2">
              <w:t xml:space="preserve"> lost friends, relatives, her house and her possessions</w:t>
            </w:r>
            <w:r w:rsidR="00695B30">
              <w:t>.</w:t>
            </w:r>
            <w:r w:rsidR="00037DFA" w:rsidRPr="009845A2">
              <w:t xml:space="preserve"> </w:t>
            </w:r>
          </w:p>
          <w:p w14:paraId="28A7C0BF" w14:textId="6287B340" w:rsidR="00037DFA" w:rsidRDefault="00695B30" w:rsidP="00AE7FCF">
            <w:pPr>
              <w:pStyle w:val="SingleTxtG"/>
              <w:ind w:left="0" w:right="36"/>
            </w:pPr>
            <w:r>
              <w:t>She c</w:t>
            </w:r>
            <w:r w:rsidR="00037DFA" w:rsidRPr="009845A2">
              <w:t>all</w:t>
            </w:r>
            <w:r>
              <w:t>s</w:t>
            </w:r>
            <w:r w:rsidR="00037DFA" w:rsidRPr="009845A2">
              <w:t xml:space="preserve"> upon first</w:t>
            </w:r>
            <w:r w:rsidR="00511881">
              <w:t>-</w:t>
            </w:r>
            <w:r w:rsidR="00037DFA" w:rsidRPr="009845A2">
              <w:t>world countries to increase funding for loss and damage.</w:t>
            </w:r>
          </w:p>
        </w:tc>
      </w:tr>
      <w:tr w:rsidR="00037DFA" w14:paraId="717759B2" w14:textId="77777777" w:rsidTr="00FD2152">
        <w:tc>
          <w:tcPr>
            <w:tcW w:w="1838" w:type="dxa"/>
          </w:tcPr>
          <w:p w14:paraId="648EDDB5" w14:textId="613CE15C" w:rsidR="00037DFA" w:rsidRPr="00A36D4F" w:rsidRDefault="00037DFA" w:rsidP="00A36D4F">
            <w:pPr>
              <w:pStyle w:val="SingleTxtG"/>
              <w:ind w:left="0" w:right="0"/>
              <w:jc w:val="left"/>
              <w:rPr>
                <w:b/>
                <w:bCs/>
              </w:rPr>
            </w:pPr>
            <w:r w:rsidRPr="00A36D4F">
              <w:rPr>
                <w:b/>
                <w:bCs/>
              </w:rPr>
              <w:t>Ivonne Yanez</w:t>
            </w:r>
            <w:r w:rsidR="00695B30" w:rsidRPr="00A36D4F">
              <w:rPr>
                <w:b/>
                <w:bCs/>
              </w:rPr>
              <w:t>,</w:t>
            </w:r>
          </w:p>
          <w:p w14:paraId="28CF7427" w14:textId="50BC69EB" w:rsidR="00037DFA" w:rsidRPr="00A36D4F" w:rsidRDefault="00037DFA" w:rsidP="00A36D4F">
            <w:pPr>
              <w:pStyle w:val="SingleTxtG"/>
              <w:ind w:left="0" w:right="0"/>
              <w:jc w:val="left"/>
              <w:rPr>
                <w:b/>
                <w:bCs/>
              </w:rPr>
            </w:pPr>
            <w:r w:rsidRPr="00A36D4F">
              <w:rPr>
                <w:b/>
                <w:bCs/>
              </w:rPr>
              <w:t>Ecuador</w:t>
            </w:r>
            <w:r w:rsidR="00695B30" w:rsidRPr="00A36D4F">
              <w:rPr>
                <w:b/>
                <w:bCs/>
              </w:rPr>
              <w:t>.</w:t>
            </w:r>
          </w:p>
        </w:tc>
        <w:tc>
          <w:tcPr>
            <w:tcW w:w="5528" w:type="dxa"/>
          </w:tcPr>
          <w:p w14:paraId="6DE3C78C" w14:textId="27451548" w:rsidR="00695B30" w:rsidRDefault="00511881" w:rsidP="00AE7FCF">
            <w:pPr>
              <w:pStyle w:val="SingleTxtG"/>
              <w:ind w:left="0" w:right="36"/>
            </w:pPr>
            <w:r>
              <w:t>She w</w:t>
            </w:r>
            <w:r w:rsidR="00037DFA" w:rsidRPr="009845A2">
              <w:t xml:space="preserve">itnessed glaciers </w:t>
            </w:r>
            <w:r w:rsidRPr="009845A2">
              <w:t xml:space="preserve">melting </w:t>
            </w:r>
            <w:r w:rsidR="00037DFA" w:rsidRPr="009845A2">
              <w:t xml:space="preserve">in the Andes Mountains, increasing risks to future drinking water supplies. </w:t>
            </w:r>
          </w:p>
          <w:p w14:paraId="39A7B27E" w14:textId="24C50EAE" w:rsidR="00037DFA" w:rsidRPr="009845A2" w:rsidRDefault="00695B30" w:rsidP="00AE7FCF">
            <w:pPr>
              <w:pStyle w:val="SingleTxtG"/>
              <w:ind w:left="0" w:right="36"/>
            </w:pPr>
            <w:r>
              <w:t>She c</w:t>
            </w:r>
            <w:r w:rsidR="00037DFA" w:rsidRPr="009845A2">
              <w:t>all</w:t>
            </w:r>
            <w:r>
              <w:t>s</w:t>
            </w:r>
            <w:r w:rsidR="00037DFA" w:rsidRPr="009845A2">
              <w:t xml:space="preserve"> </w:t>
            </w:r>
            <w:r w:rsidR="00037DFA">
              <w:t xml:space="preserve">to recognize the </w:t>
            </w:r>
            <w:r w:rsidR="00037DFA" w:rsidRPr="009845A2">
              <w:t>ecological debt of the industrialized countries in the global North to the countries in the global South</w:t>
            </w:r>
            <w:r w:rsidR="00037DFA">
              <w:t>.</w:t>
            </w:r>
          </w:p>
        </w:tc>
      </w:tr>
      <w:tr w:rsidR="00037DFA" w14:paraId="1D7E3893" w14:textId="77777777" w:rsidTr="00FD2152">
        <w:tc>
          <w:tcPr>
            <w:tcW w:w="1838" w:type="dxa"/>
          </w:tcPr>
          <w:p w14:paraId="797E3557" w14:textId="3448666D" w:rsidR="00037DFA" w:rsidRPr="00A36D4F" w:rsidRDefault="00037DFA" w:rsidP="00A36D4F">
            <w:pPr>
              <w:pStyle w:val="SingleTxtG"/>
              <w:ind w:left="0" w:right="0"/>
              <w:jc w:val="left"/>
              <w:rPr>
                <w:b/>
                <w:bCs/>
              </w:rPr>
            </w:pPr>
            <w:r w:rsidRPr="00A36D4F">
              <w:rPr>
                <w:b/>
                <w:bCs/>
              </w:rPr>
              <w:t>Roland Ngam</w:t>
            </w:r>
            <w:r w:rsidR="00695B30" w:rsidRPr="00A36D4F">
              <w:rPr>
                <w:b/>
                <w:bCs/>
              </w:rPr>
              <w:t>,</w:t>
            </w:r>
          </w:p>
          <w:p w14:paraId="2E8C7B7B" w14:textId="76197E08" w:rsidR="00037DFA" w:rsidRPr="00A36D4F" w:rsidRDefault="00037DFA" w:rsidP="00A36D4F">
            <w:pPr>
              <w:pStyle w:val="SingleTxtG"/>
              <w:ind w:left="0" w:right="0"/>
              <w:jc w:val="left"/>
              <w:rPr>
                <w:b/>
                <w:bCs/>
              </w:rPr>
            </w:pPr>
            <w:r w:rsidRPr="00A36D4F">
              <w:rPr>
                <w:b/>
                <w:bCs/>
              </w:rPr>
              <w:t>South Africa</w:t>
            </w:r>
            <w:r w:rsidR="00695B30" w:rsidRPr="00A36D4F">
              <w:rPr>
                <w:b/>
                <w:bCs/>
              </w:rPr>
              <w:t>.</w:t>
            </w:r>
          </w:p>
        </w:tc>
        <w:tc>
          <w:tcPr>
            <w:tcW w:w="5528" w:type="dxa"/>
          </w:tcPr>
          <w:p w14:paraId="2F3D19E5" w14:textId="37CEA1F3" w:rsidR="00695B30" w:rsidRDefault="00695B30" w:rsidP="00AE7FCF">
            <w:pPr>
              <w:pStyle w:val="SingleTxtG"/>
              <w:ind w:left="0" w:right="36"/>
            </w:pPr>
            <w:r>
              <w:t>C</w:t>
            </w:r>
            <w:r w:rsidR="00037DFA" w:rsidRPr="009845A2">
              <w:t>limate change ha</w:t>
            </w:r>
            <w:r w:rsidR="00804CA9">
              <w:t>s</w:t>
            </w:r>
            <w:r w:rsidR="00037DFA" w:rsidRPr="009845A2">
              <w:t xml:space="preserve"> led to the loss of animals and drought in the region</w:t>
            </w:r>
            <w:r>
              <w:t>.</w:t>
            </w:r>
          </w:p>
          <w:p w14:paraId="02BECC3F" w14:textId="5C1B4581" w:rsidR="00695B30" w:rsidRDefault="00695B30" w:rsidP="00AE7FCF">
            <w:pPr>
              <w:pStyle w:val="SingleTxtG"/>
              <w:ind w:left="0" w:right="36"/>
            </w:pPr>
            <w:r>
              <w:t>S</w:t>
            </w:r>
            <w:r w:rsidR="00037DFA" w:rsidRPr="009845A2">
              <w:t>ome farmers ha</w:t>
            </w:r>
            <w:r w:rsidR="00804CA9">
              <w:t>ve</w:t>
            </w:r>
            <w:r w:rsidR="00037DFA" w:rsidRPr="009845A2">
              <w:t xml:space="preserve"> stopped farming because it </w:t>
            </w:r>
            <w:r w:rsidR="00804CA9">
              <w:t>is</w:t>
            </w:r>
            <w:r w:rsidR="00037DFA" w:rsidRPr="009845A2">
              <w:t xml:space="preserve"> too dry. </w:t>
            </w:r>
          </w:p>
          <w:p w14:paraId="5E69D787" w14:textId="6A8F4E5C" w:rsidR="00037DFA" w:rsidRPr="009845A2" w:rsidRDefault="00695B30" w:rsidP="00AE7FCF">
            <w:pPr>
              <w:pStyle w:val="SingleTxtG"/>
              <w:ind w:left="0" w:right="36"/>
            </w:pPr>
            <w:r>
              <w:t>He c</w:t>
            </w:r>
            <w:r w:rsidR="00037DFA" w:rsidRPr="009845A2">
              <w:t>all</w:t>
            </w:r>
            <w:r>
              <w:t>s</w:t>
            </w:r>
            <w:r w:rsidR="00037DFA" w:rsidRPr="009845A2">
              <w:t xml:space="preserve"> upon world leaders to respect their climate commitments</w:t>
            </w:r>
            <w:r w:rsidR="00037DFA">
              <w:t>.</w:t>
            </w:r>
          </w:p>
        </w:tc>
      </w:tr>
      <w:tr w:rsidR="00037DFA" w14:paraId="38BE7300" w14:textId="77777777" w:rsidTr="00FD2152">
        <w:tc>
          <w:tcPr>
            <w:tcW w:w="1838" w:type="dxa"/>
          </w:tcPr>
          <w:p w14:paraId="5E964749" w14:textId="4EB04314" w:rsidR="00037DFA" w:rsidRPr="00A36D4F" w:rsidRDefault="00037DFA" w:rsidP="00A36D4F">
            <w:pPr>
              <w:pStyle w:val="SingleTxtG"/>
              <w:ind w:left="0" w:right="0"/>
              <w:jc w:val="left"/>
              <w:rPr>
                <w:b/>
                <w:bCs/>
              </w:rPr>
            </w:pPr>
            <w:r w:rsidRPr="00A36D4F">
              <w:rPr>
                <w:b/>
                <w:bCs/>
              </w:rPr>
              <w:t xml:space="preserve">Marie </w:t>
            </w:r>
            <w:proofErr w:type="spellStart"/>
            <w:r w:rsidRPr="00A36D4F">
              <w:rPr>
                <w:b/>
                <w:bCs/>
              </w:rPr>
              <w:t>Joanita</w:t>
            </w:r>
            <w:proofErr w:type="spellEnd"/>
            <w:r w:rsidRPr="00A36D4F">
              <w:rPr>
                <w:b/>
                <w:bCs/>
              </w:rPr>
              <w:t xml:space="preserve"> </w:t>
            </w:r>
            <w:proofErr w:type="spellStart"/>
            <w:r w:rsidRPr="00A36D4F">
              <w:rPr>
                <w:b/>
                <w:bCs/>
              </w:rPr>
              <w:t>Meltebury</w:t>
            </w:r>
            <w:proofErr w:type="spellEnd"/>
            <w:r w:rsidR="00695B30" w:rsidRPr="00A36D4F">
              <w:rPr>
                <w:b/>
                <w:bCs/>
              </w:rPr>
              <w:t>,</w:t>
            </w:r>
            <w:r w:rsidRPr="00A36D4F">
              <w:rPr>
                <w:b/>
                <w:bCs/>
              </w:rPr>
              <w:t xml:space="preserve"> </w:t>
            </w:r>
          </w:p>
          <w:p w14:paraId="76E5B232" w14:textId="173A6B57" w:rsidR="00037DFA" w:rsidRPr="00A36D4F" w:rsidRDefault="00037DFA" w:rsidP="00A36D4F">
            <w:pPr>
              <w:pStyle w:val="SingleTxtG"/>
              <w:ind w:left="0" w:right="0"/>
              <w:jc w:val="left"/>
              <w:rPr>
                <w:b/>
                <w:bCs/>
              </w:rPr>
            </w:pPr>
            <w:r w:rsidRPr="00A36D4F">
              <w:rPr>
                <w:b/>
                <w:bCs/>
              </w:rPr>
              <w:t>Vanuatu</w:t>
            </w:r>
            <w:r w:rsidR="00695B30" w:rsidRPr="00A36D4F">
              <w:rPr>
                <w:b/>
                <w:bCs/>
              </w:rPr>
              <w:t>.</w:t>
            </w:r>
          </w:p>
        </w:tc>
        <w:tc>
          <w:tcPr>
            <w:tcW w:w="5528" w:type="dxa"/>
          </w:tcPr>
          <w:p w14:paraId="341A9CCA" w14:textId="77777777" w:rsidR="00695B30" w:rsidRDefault="00695B30" w:rsidP="00AE7FCF">
            <w:pPr>
              <w:pStyle w:val="SingleTxtG"/>
              <w:ind w:left="0" w:right="36"/>
            </w:pPr>
            <w:r>
              <w:t>C</w:t>
            </w:r>
            <w:r w:rsidR="00037DFA" w:rsidRPr="009845A2">
              <w:t xml:space="preserve">ommunities in the South Pacific </w:t>
            </w:r>
            <w:r>
              <w:t xml:space="preserve">are </w:t>
            </w:r>
            <w:r w:rsidR="00037DFA" w:rsidRPr="009845A2">
              <w:t xml:space="preserve">living in a climate emergency that </w:t>
            </w:r>
            <w:r w:rsidRPr="009845A2">
              <w:t>other countries</w:t>
            </w:r>
            <w:r>
              <w:t xml:space="preserve"> </w:t>
            </w:r>
            <w:r w:rsidR="00037DFA" w:rsidRPr="009845A2">
              <w:t xml:space="preserve">often ignore. </w:t>
            </w:r>
          </w:p>
          <w:p w14:paraId="4FBDFA28" w14:textId="0C1F368B" w:rsidR="00695B30" w:rsidRDefault="00037DFA" w:rsidP="00AE7FCF">
            <w:pPr>
              <w:pStyle w:val="SingleTxtG"/>
              <w:ind w:left="0" w:right="36"/>
            </w:pPr>
            <w:r w:rsidRPr="009845A2">
              <w:t xml:space="preserve">She highlighted how Pacific communities </w:t>
            </w:r>
            <w:r w:rsidR="005653AB">
              <w:t>are</w:t>
            </w:r>
            <w:r w:rsidRPr="009845A2">
              <w:t xml:space="preserve"> committed to a climate-stable Pacific</w:t>
            </w:r>
            <w:r w:rsidR="00FD2152">
              <w:t>,</w:t>
            </w:r>
            <w:r w:rsidRPr="009845A2">
              <w:t xml:space="preserve"> and use their traditional knowledge and customs to navigate the global climate catastrophe. </w:t>
            </w:r>
          </w:p>
          <w:p w14:paraId="64F22691" w14:textId="20C46448" w:rsidR="00037DFA" w:rsidRPr="009845A2" w:rsidRDefault="00037DFA" w:rsidP="00AE7FCF">
            <w:pPr>
              <w:pStyle w:val="SingleTxtG"/>
              <w:ind w:left="0" w:right="36"/>
            </w:pPr>
            <w:r w:rsidRPr="009845A2">
              <w:t>She call</w:t>
            </w:r>
            <w:r w:rsidR="00695B30">
              <w:t>s</w:t>
            </w:r>
            <w:r w:rsidRPr="009845A2">
              <w:t xml:space="preserve"> </w:t>
            </w:r>
            <w:r>
              <w:t xml:space="preserve">to </w:t>
            </w:r>
            <w:r w:rsidRPr="009845A2">
              <w:t>end all fossil fuel subsidies</w:t>
            </w:r>
            <w:r>
              <w:t>.</w:t>
            </w:r>
          </w:p>
        </w:tc>
      </w:tr>
      <w:tr w:rsidR="00037DFA" w14:paraId="31277D9B" w14:textId="77777777" w:rsidTr="00FD2152">
        <w:tc>
          <w:tcPr>
            <w:tcW w:w="1838" w:type="dxa"/>
          </w:tcPr>
          <w:p w14:paraId="22A22671" w14:textId="22D096A6" w:rsidR="00037DFA" w:rsidRPr="00A36D4F" w:rsidRDefault="00037DFA" w:rsidP="00A36D4F">
            <w:pPr>
              <w:pStyle w:val="SingleTxtG"/>
              <w:ind w:left="0" w:right="0"/>
              <w:jc w:val="left"/>
              <w:rPr>
                <w:b/>
                <w:bCs/>
              </w:rPr>
            </w:pPr>
            <w:r w:rsidRPr="00A36D4F">
              <w:rPr>
                <w:b/>
                <w:bCs/>
              </w:rPr>
              <w:t xml:space="preserve">Norma </w:t>
            </w:r>
            <w:proofErr w:type="spellStart"/>
            <w:r w:rsidRPr="00A36D4F">
              <w:rPr>
                <w:b/>
                <w:bCs/>
              </w:rPr>
              <w:t>Brunetto</w:t>
            </w:r>
            <w:proofErr w:type="spellEnd"/>
            <w:r w:rsidR="00695B30" w:rsidRPr="00A36D4F">
              <w:rPr>
                <w:b/>
                <w:bCs/>
              </w:rPr>
              <w:t>,</w:t>
            </w:r>
          </w:p>
          <w:p w14:paraId="3A730FAA" w14:textId="7A572C26" w:rsidR="00037DFA" w:rsidRPr="00A36D4F" w:rsidRDefault="00037DFA" w:rsidP="00A36D4F">
            <w:pPr>
              <w:pStyle w:val="SingleTxtG"/>
              <w:ind w:left="0" w:right="0"/>
              <w:jc w:val="left"/>
              <w:rPr>
                <w:b/>
                <w:bCs/>
              </w:rPr>
            </w:pPr>
            <w:r w:rsidRPr="00A36D4F">
              <w:rPr>
                <w:b/>
                <w:bCs/>
              </w:rPr>
              <w:t>Italy</w:t>
            </w:r>
            <w:r w:rsidR="00695B30" w:rsidRPr="00A36D4F">
              <w:rPr>
                <w:b/>
                <w:bCs/>
              </w:rPr>
              <w:t>.</w:t>
            </w:r>
          </w:p>
        </w:tc>
        <w:tc>
          <w:tcPr>
            <w:tcW w:w="5528" w:type="dxa"/>
          </w:tcPr>
          <w:p w14:paraId="1214C612" w14:textId="77777777" w:rsidR="00695B30" w:rsidRDefault="00695B30" w:rsidP="00AE7FCF">
            <w:pPr>
              <w:pStyle w:val="SingleTxtG"/>
              <w:ind w:left="0" w:right="36"/>
            </w:pPr>
            <w:r>
              <w:t>H</w:t>
            </w:r>
            <w:r w:rsidR="00037DFA" w:rsidRPr="009845A2">
              <w:t xml:space="preserve">er country </w:t>
            </w:r>
            <w:r>
              <w:t xml:space="preserve">is </w:t>
            </w:r>
            <w:r w:rsidR="00037DFA" w:rsidRPr="009845A2">
              <w:t xml:space="preserve">on the borderline of a climatic hotspot and </w:t>
            </w:r>
            <w:r>
              <w:t xml:space="preserve">is </w:t>
            </w:r>
            <w:r w:rsidR="00037DFA" w:rsidRPr="009845A2">
              <w:t xml:space="preserve">experiencing the rise of extreme weather phenomena all over its territory. </w:t>
            </w:r>
          </w:p>
          <w:p w14:paraId="6B2CCFA9" w14:textId="5688E031" w:rsidR="00037DFA" w:rsidRPr="009845A2" w:rsidRDefault="00037DFA" w:rsidP="00AE7FCF">
            <w:pPr>
              <w:pStyle w:val="SingleTxtG"/>
              <w:ind w:left="0" w:right="36"/>
            </w:pPr>
            <w:r w:rsidRPr="009845A2">
              <w:lastRenderedPageBreak/>
              <w:t>She demand</w:t>
            </w:r>
            <w:r w:rsidR="00695B30">
              <w:t>s</w:t>
            </w:r>
            <w:r w:rsidRPr="009845A2">
              <w:t xml:space="preserve"> that policymakers in Italy and all over the world create mitigation and adaptation plans, in line with the scientific community</w:t>
            </w:r>
            <w:r>
              <w:t>’s</w:t>
            </w:r>
            <w:r w:rsidRPr="009845A2">
              <w:t xml:space="preserve"> recommendations</w:t>
            </w:r>
            <w:r w:rsidR="00B76702">
              <w:t xml:space="preserve">. These plans should </w:t>
            </w:r>
            <w:r w:rsidRPr="009845A2">
              <w:t xml:space="preserve">recognize that climate justice </w:t>
            </w:r>
            <w:r w:rsidR="00804CA9">
              <w:t>is</w:t>
            </w:r>
            <w:r w:rsidRPr="009845A2">
              <w:t xml:space="preserve"> also social justice</w:t>
            </w:r>
            <w:r>
              <w:t>.</w:t>
            </w:r>
          </w:p>
        </w:tc>
      </w:tr>
      <w:tr w:rsidR="00037DFA" w14:paraId="760821FB" w14:textId="77777777" w:rsidTr="00FD2152">
        <w:tc>
          <w:tcPr>
            <w:tcW w:w="1838" w:type="dxa"/>
          </w:tcPr>
          <w:p w14:paraId="37628646" w14:textId="062291D6" w:rsidR="00037DFA" w:rsidRPr="00A36D4F" w:rsidRDefault="00037DFA" w:rsidP="00A36D4F">
            <w:pPr>
              <w:pStyle w:val="SingleTxtG"/>
              <w:ind w:left="0" w:right="0"/>
              <w:jc w:val="left"/>
              <w:rPr>
                <w:b/>
                <w:bCs/>
              </w:rPr>
            </w:pPr>
            <w:r w:rsidRPr="00A36D4F">
              <w:rPr>
                <w:b/>
                <w:bCs/>
              </w:rPr>
              <w:lastRenderedPageBreak/>
              <w:t>Merryl Habchy</w:t>
            </w:r>
            <w:r w:rsidR="00695B30" w:rsidRPr="00A36D4F">
              <w:rPr>
                <w:b/>
                <w:bCs/>
              </w:rPr>
              <w:t>,</w:t>
            </w:r>
          </w:p>
          <w:p w14:paraId="3F852AB7" w14:textId="04AAC5F9" w:rsidR="00037DFA" w:rsidRPr="00A36D4F" w:rsidRDefault="00037DFA" w:rsidP="00A36D4F">
            <w:pPr>
              <w:pStyle w:val="SingleTxtG"/>
              <w:ind w:left="0" w:right="0"/>
              <w:jc w:val="left"/>
              <w:rPr>
                <w:b/>
                <w:bCs/>
              </w:rPr>
            </w:pPr>
            <w:r w:rsidRPr="00A36D4F">
              <w:rPr>
                <w:b/>
                <w:bCs/>
              </w:rPr>
              <w:t>Lebanon</w:t>
            </w:r>
            <w:r w:rsidR="00695B30" w:rsidRPr="00A36D4F">
              <w:rPr>
                <w:b/>
                <w:bCs/>
              </w:rPr>
              <w:t>.</w:t>
            </w:r>
          </w:p>
        </w:tc>
        <w:tc>
          <w:tcPr>
            <w:tcW w:w="5528" w:type="dxa"/>
          </w:tcPr>
          <w:p w14:paraId="5CA1C6AF" w14:textId="38CDF3B2" w:rsidR="00695B30" w:rsidRDefault="00695B30" w:rsidP="00AE7FCF">
            <w:pPr>
              <w:pStyle w:val="SingleTxtG"/>
              <w:ind w:left="0" w:right="36"/>
            </w:pPr>
            <w:r>
              <w:t xml:space="preserve">She is </w:t>
            </w:r>
            <w:r w:rsidR="00037DFA" w:rsidRPr="009845A2">
              <w:t>concerned about increasing temperatures negatively affecting the agricultural sector</w:t>
            </w:r>
            <w:r w:rsidR="00037DFA">
              <w:t xml:space="preserve"> – an important</w:t>
            </w:r>
            <w:r w:rsidR="00037DFA" w:rsidRPr="009845A2">
              <w:t xml:space="preserve"> economic resource for the people in her country. </w:t>
            </w:r>
          </w:p>
          <w:p w14:paraId="72C476A2" w14:textId="1D464ADE" w:rsidR="00037DFA" w:rsidRPr="009845A2" w:rsidRDefault="00037DFA" w:rsidP="00AE7FCF">
            <w:pPr>
              <w:pStyle w:val="SingleTxtG"/>
              <w:ind w:left="0" w:right="36"/>
            </w:pPr>
            <w:r w:rsidRPr="009845A2">
              <w:t>She recall</w:t>
            </w:r>
            <w:r w:rsidR="00695B30">
              <w:t>s</w:t>
            </w:r>
            <w:r w:rsidRPr="009845A2">
              <w:t xml:space="preserve"> how a wildfire in northern Lebanon in August 2020 forced many people to leave their homes</w:t>
            </w:r>
            <w:r>
              <w:t>.</w:t>
            </w:r>
          </w:p>
        </w:tc>
      </w:tr>
      <w:tr w:rsidR="00037DFA" w14:paraId="1282EFE7" w14:textId="77777777" w:rsidTr="00FD2152">
        <w:tc>
          <w:tcPr>
            <w:tcW w:w="1838" w:type="dxa"/>
          </w:tcPr>
          <w:p w14:paraId="0F1E197B" w14:textId="4D8D2690" w:rsidR="00037DFA" w:rsidRPr="00A36D4F" w:rsidRDefault="00037DFA" w:rsidP="00A36D4F">
            <w:pPr>
              <w:pStyle w:val="SingleTxtG"/>
              <w:ind w:left="0" w:right="0"/>
              <w:jc w:val="left"/>
              <w:rPr>
                <w:b/>
                <w:bCs/>
              </w:rPr>
            </w:pPr>
            <w:r w:rsidRPr="00A36D4F">
              <w:rPr>
                <w:b/>
                <w:bCs/>
              </w:rPr>
              <w:t>Margaret Taylor</w:t>
            </w:r>
            <w:r w:rsidR="00695B30" w:rsidRPr="00A36D4F">
              <w:rPr>
                <w:b/>
                <w:bCs/>
              </w:rPr>
              <w:t>,</w:t>
            </w:r>
            <w:r w:rsidRPr="00A36D4F">
              <w:rPr>
                <w:b/>
                <w:bCs/>
              </w:rPr>
              <w:t xml:space="preserve"> </w:t>
            </w:r>
          </w:p>
          <w:p w14:paraId="76D25484" w14:textId="1F7BFBB5" w:rsidR="00037DFA" w:rsidRPr="00A36D4F" w:rsidRDefault="00037DFA" w:rsidP="00A36D4F">
            <w:pPr>
              <w:pStyle w:val="SingleTxtG"/>
              <w:ind w:left="0" w:right="0"/>
              <w:jc w:val="left"/>
              <w:rPr>
                <w:b/>
                <w:bCs/>
              </w:rPr>
            </w:pPr>
            <w:r w:rsidRPr="00A36D4F">
              <w:rPr>
                <w:b/>
                <w:bCs/>
              </w:rPr>
              <w:t>New Zealand</w:t>
            </w:r>
            <w:r w:rsidR="00695B30" w:rsidRPr="00A36D4F">
              <w:rPr>
                <w:b/>
                <w:bCs/>
              </w:rPr>
              <w:t>.</w:t>
            </w:r>
          </w:p>
        </w:tc>
        <w:tc>
          <w:tcPr>
            <w:tcW w:w="5528" w:type="dxa"/>
          </w:tcPr>
          <w:p w14:paraId="697030E1" w14:textId="53D90487" w:rsidR="00695B30" w:rsidRDefault="00695B30" w:rsidP="00AE7FCF">
            <w:pPr>
              <w:pStyle w:val="SingleTxtG"/>
              <w:ind w:left="0" w:right="36"/>
            </w:pPr>
            <w:r>
              <w:t xml:space="preserve">She </w:t>
            </w:r>
            <w:r w:rsidR="00037DFA" w:rsidRPr="009845A2">
              <w:t>stresse</w:t>
            </w:r>
            <w:r>
              <w:t>s</w:t>
            </w:r>
            <w:r w:rsidR="00037DFA" w:rsidRPr="009845A2">
              <w:t xml:space="preserve"> that homes in her community, including her own house, and even entire islands, </w:t>
            </w:r>
            <w:r w:rsidR="00F8531A">
              <w:t>are</w:t>
            </w:r>
            <w:r w:rsidR="00037DFA" w:rsidRPr="009845A2">
              <w:t xml:space="preserve"> at risk of </w:t>
            </w:r>
            <w:r w:rsidR="00037DFA">
              <w:t xml:space="preserve">being submersed </w:t>
            </w:r>
            <w:r w:rsidR="00A85962">
              <w:t>because of</w:t>
            </w:r>
            <w:r w:rsidR="00037DFA" w:rsidRPr="009845A2">
              <w:t xml:space="preserve"> climate change. </w:t>
            </w:r>
          </w:p>
          <w:p w14:paraId="01E75A64" w14:textId="77777777" w:rsidR="00695B30" w:rsidRDefault="00037DFA" w:rsidP="00AE7FCF">
            <w:pPr>
              <w:pStyle w:val="SingleTxtG"/>
              <w:ind w:left="0" w:right="36"/>
            </w:pPr>
            <w:r w:rsidRPr="009845A2">
              <w:t>She call</w:t>
            </w:r>
            <w:r w:rsidR="00695B30">
              <w:t>s</w:t>
            </w:r>
            <w:r w:rsidRPr="009845A2">
              <w:t xml:space="preserve"> upon world leaders to</w:t>
            </w:r>
            <w:r w:rsidR="00695B30">
              <w:t>:</w:t>
            </w:r>
            <w:r w:rsidRPr="009845A2">
              <w:t xml:space="preserve"> </w:t>
            </w:r>
          </w:p>
          <w:p w14:paraId="2BB757F5" w14:textId="082B584E" w:rsidR="00695B30" w:rsidRDefault="00037DFA" w:rsidP="00695B30">
            <w:pPr>
              <w:pStyle w:val="SingleTxtG"/>
              <w:numPr>
                <w:ilvl w:val="0"/>
                <w:numId w:val="34"/>
              </w:numPr>
              <w:ind w:left="153" w:right="36" w:hanging="218"/>
            </w:pPr>
            <w:r w:rsidRPr="009845A2">
              <w:t xml:space="preserve">follow the leadership of leaders in the Pacific region and young activists, who </w:t>
            </w:r>
            <w:r w:rsidR="00695B30">
              <w:t>are</w:t>
            </w:r>
            <w:r w:rsidRPr="009845A2">
              <w:t xml:space="preserve"> brave, resolute and resilient, </w:t>
            </w:r>
          </w:p>
          <w:p w14:paraId="2BA96FCC" w14:textId="1FBD6A06" w:rsidR="00695B30" w:rsidRDefault="00037DFA" w:rsidP="00695B30">
            <w:pPr>
              <w:pStyle w:val="SingleTxtG"/>
              <w:numPr>
                <w:ilvl w:val="0"/>
                <w:numId w:val="34"/>
              </w:numPr>
              <w:ind w:left="153" w:right="36" w:hanging="218"/>
            </w:pPr>
            <w:r w:rsidRPr="009845A2">
              <w:t>be ambitious in the goals that they set and generous in the climate finance that they offer</w:t>
            </w:r>
            <w:r w:rsidR="00695B30">
              <w:t>,</w:t>
            </w:r>
            <w:r w:rsidRPr="009845A2">
              <w:t xml:space="preserve"> and </w:t>
            </w:r>
          </w:p>
          <w:p w14:paraId="5185569D" w14:textId="31ABD6F7" w:rsidR="00695B30" w:rsidRDefault="00037DFA" w:rsidP="00695B30">
            <w:pPr>
              <w:pStyle w:val="SingleTxtG"/>
              <w:numPr>
                <w:ilvl w:val="0"/>
                <w:numId w:val="34"/>
              </w:numPr>
              <w:ind w:left="153" w:right="36" w:hanging="218"/>
            </w:pPr>
            <w:r w:rsidRPr="009845A2">
              <w:t xml:space="preserve">phase out </w:t>
            </w:r>
            <w:r w:rsidR="00FD2152">
              <w:t xml:space="preserve">the </w:t>
            </w:r>
            <w:r w:rsidRPr="009845A2">
              <w:t xml:space="preserve">use of fossil fuels. </w:t>
            </w:r>
          </w:p>
          <w:p w14:paraId="7E014A0E" w14:textId="36CC2C17" w:rsidR="00037DFA" w:rsidRPr="009845A2" w:rsidRDefault="00037DFA" w:rsidP="00AE7FCF">
            <w:pPr>
              <w:pStyle w:val="SingleTxtG"/>
              <w:ind w:left="0" w:right="36"/>
            </w:pPr>
            <w:r w:rsidRPr="009845A2">
              <w:t xml:space="preserve">She stated that 1.5 degrees would give the Pacific region a </w:t>
            </w:r>
            <w:r w:rsidR="00695B30">
              <w:t>good</w:t>
            </w:r>
            <w:r w:rsidRPr="009845A2">
              <w:t xml:space="preserve"> chance</w:t>
            </w:r>
            <w:r w:rsidR="005E3F72">
              <w:t xml:space="preserve"> of survival</w:t>
            </w:r>
            <w:r w:rsidRPr="009845A2">
              <w:t xml:space="preserve"> and urge</w:t>
            </w:r>
            <w:r w:rsidR="00695B30">
              <w:t>s</w:t>
            </w:r>
            <w:r w:rsidRPr="009845A2">
              <w:t xml:space="preserve"> world leaders to deliver on that target.</w:t>
            </w:r>
          </w:p>
        </w:tc>
      </w:tr>
    </w:tbl>
    <w:p w14:paraId="0E62CFE5" w14:textId="77777777" w:rsidR="00037DFA" w:rsidRDefault="00037DFA" w:rsidP="00A77402">
      <w:pPr>
        <w:pStyle w:val="SingleTxtG"/>
      </w:pPr>
    </w:p>
    <w:p w14:paraId="3D46E047" w14:textId="54DC2E87" w:rsidR="00533E8C" w:rsidRPr="009845A2" w:rsidRDefault="00742823" w:rsidP="00742823">
      <w:pPr>
        <w:spacing w:after="200" w:line="276" w:lineRule="auto"/>
      </w:pPr>
      <w:r>
        <w:br w:type="page"/>
      </w:r>
    </w:p>
    <w:p w14:paraId="29875542" w14:textId="0482A4E1" w:rsidR="00523436" w:rsidRPr="009845A2" w:rsidRDefault="00523436" w:rsidP="00523436">
      <w:pPr>
        <w:pStyle w:val="HChG"/>
      </w:pPr>
      <w:r w:rsidRPr="009845A2">
        <w:lastRenderedPageBreak/>
        <w:tab/>
        <w:t>I</w:t>
      </w:r>
      <w:r w:rsidR="00B71642">
        <w:t>V</w:t>
      </w:r>
      <w:r w:rsidRPr="009845A2">
        <w:t>.</w:t>
      </w:r>
      <w:r w:rsidRPr="009845A2">
        <w:tab/>
      </w:r>
      <w:bookmarkStart w:id="4" w:name="Panel_discussion"/>
      <w:r w:rsidR="0003012A" w:rsidRPr="009845A2">
        <w:t>P</w:t>
      </w:r>
      <w:r w:rsidRPr="009845A2">
        <w:t>anel discussion</w:t>
      </w:r>
      <w:bookmarkEnd w:id="4"/>
    </w:p>
    <w:p w14:paraId="47DE984C" w14:textId="08C6667A" w:rsidR="00523436" w:rsidRPr="009845A2" w:rsidRDefault="00A36D4F" w:rsidP="00523436">
      <w:pPr>
        <w:pStyle w:val="SingleTxtG"/>
      </w:pPr>
      <w:r>
        <w:t>23</w:t>
      </w:r>
      <w:r w:rsidR="00523436" w:rsidRPr="009845A2">
        <w:t>.</w:t>
      </w:r>
      <w:r w:rsidR="00523436" w:rsidRPr="009845A2">
        <w:tab/>
        <w:t>The President of the Human Rights Council opened the panel discussion and invited the panellists to make their statements.</w:t>
      </w:r>
    </w:p>
    <w:p w14:paraId="254F3B60" w14:textId="77777777" w:rsidR="00695B30" w:rsidRDefault="00523436" w:rsidP="00695B30">
      <w:pPr>
        <w:pStyle w:val="HChG"/>
      </w:pPr>
      <w:r w:rsidRPr="009845A2">
        <w:tab/>
        <w:t>A.</w:t>
      </w:r>
      <w:r w:rsidRPr="009845A2">
        <w:tab/>
      </w:r>
      <w:bookmarkStart w:id="5" w:name="Panellists_contributions"/>
      <w:r w:rsidR="003A3AEE">
        <w:t>T</w:t>
      </w:r>
      <w:r w:rsidR="0003012A" w:rsidRPr="009845A2">
        <w:t xml:space="preserve">he </w:t>
      </w:r>
      <w:r w:rsidRPr="009845A2">
        <w:t>panellists</w:t>
      </w:r>
      <w:r w:rsidR="003A3AEE">
        <w:t>’ contributions</w:t>
      </w:r>
      <w:bookmarkEnd w:id="5"/>
    </w:p>
    <w:tbl>
      <w:tblPr>
        <w:tblStyle w:val="TableGrid"/>
        <w:tblW w:w="0" w:type="auto"/>
        <w:tblInd w:w="1131" w:type="dxa"/>
        <w:tblCellMar>
          <w:top w:w="57" w:type="dxa"/>
          <w:left w:w="57" w:type="dxa"/>
          <w:bottom w:w="57" w:type="dxa"/>
          <w:right w:w="57" w:type="dxa"/>
        </w:tblCellMar>
        <w:tblLook w:val="04A0" w:firstRow="1" w:lastRow="0" w:firstColumn="1" w:lastColumn="0" w:noHBand="0" w:noVBand="1"/>
      </w:tblPr>
      <w:tblGrid>
        <w:gridCol w:w="5385"/>
      </w:tblGrid>
      <w:tr w:rsidR="00695B30" w14:paraId="4A0A8792" w14:textId="77777777" w:rsidTr="00B0420C">
        <w:trPr>
          <w:trHeight w:val="311"/>
        </w:trPr>
        <w:tc>
          <w:tcPr>
            <w:tcW w:w="5385" w:type="dxa"/>
          </w:tcPr>
          <w:p w14:paraId="6BA59323" w14:textId="2D36E071" w:rsidR="00695B30" w:rsidRPr="00B0420C" w:rsidRDefault="00695B30" w:rsidP="00AE7FCF">
            <w:pPr>
              <w:pStyle w:val="SingleTxtG"/>
              <w:spacing w:after="0"/>
              <w:ind w:left="166" w:right="87" w:hanging="1"/>
              <w:jc w:val="left"/>
            </w:pPr>
            <w:bookmarkStart w:id="6" w:name="Ian_Fry"/>
            <w:r w:rsidRPr="00B0420C">
              <w:rPr>
                <w:b/>
                <w:bCs/>
              </w:rPr>
              <w:t xml:space="preserve">The Special Rapporteur on the promotion and protection of human rights in the context of climate change, Ian Fry </w:t>
            </w:r>
            <w:bookmarkEnd w:id="6"/>
          </w:p>
        </w:tc>
      </w:tr>
    </w:tbl>
    <w:p w14:paraId="51145CC8" w14:textId="77777777" w:rsidR="00695B30" w:rsidRPr="00695B30" w:rsidRDefault="00695B30" w:rsidP="00695B30"/>
    <w:p w14:paraId="3F3F14A2" w14:textId="5B4631DE" w:rsidR="00C62A9C" w:rsidRPr="00B76702" w:rsidRDefault="00043916" w:rsidP="003F03CB">
      <w:pPr>
        <w:pStyle w:val="SingleTxtG"/>
        <w:rPr>
          <w:u w:val="single"/>
        </w:rPr>
      </w:pPr>
      <w:r w:rsidRPr="00B76702">
        <w:rPr>
          <w:u w:val="single"/>
        </w:rPr>
        <w:t>Mr. Fry</w:t>
      </w:r>
      <w:r w:rsidR="00B76702" w:rsidRPr="00B76702">
        <w:rPr>
          <w:u w:val="single"/>
        </w:rPr>
        <w:t>’s main points:</w:t>
      </w:r>
    </w:p>
    <w:p w14:paraId="20692DB2" w14:textId="261050A0" w:rsidR="00B0420C" w:rsidRDefault="00A36D4F" w:rsidP="003F03CB">
      <w:pPr>
        <w:pStyle w:val="SingleTxtG"/>
      </w:pPr>
      <w:r>
        <w:t>24</w:t>
      </w:r>
      <w:r w:rsidR="009D153E" w:rsidRPr="009845A2">
        <w:t>.</w:t>
      </w:r>
      <w:r w:rsidR="00523436" w:rsidRPr="009845A2">
        <w:tab/>
      </w:r>
      <w:r w:rsidR="00C62A9C">
        <w:t>I</w:t>
      </w:r>
      <w:r w:rsidR="007F3BB7" w:rsidRPr="009845A2">
        <w:t xml:space="preserve">n 2018, </w:t>
      </w:r>
      <w:r w:rsidR="00C62A9C">
        <w:t>approx.</w:t>
      </w:r>
      <w:r w:rsidR="007F3BB7" w:rsidRPr="009845A2">
        <w:t xml:space="preserve"> 19.2 million people </w:t>
      </w:r>
      <w:r w:rsidR="00C62A9C">
        <w:t xml:space="preserve">were </w:t>
      </w:r>
      <w:r w:rsidR="007F3BB7" w:rsidRPr="009845A2">
        <w:t xml:space="preserve">displaced </w:t>
      </w:r>
      <w:r w:rsidR="00A85962">
        <w:t>because of</w:t>
      </w:r>
      <w:r w:rsidR="00695B30">
        <w:t xml:space="preserve"> </w:t>
      </w:r>
      <w:r w:rsidR="007F3BB7" w:rsidRPr="009845A2">
        <w:t>disast</w:t>
      </w:r>
      <w:r w:rsidR="00495D69" w:rsidRPr="009845A2">
        <w:t xml:space="preserve">ers linked to natural hazards, </w:t>
      </w:r>
      <w:r w:rsidR="00C62A9C">
        <w:t xml:space="preserve">mostly being </w:t>
      </w:r>
      <w:r w:rsidR="007F3BB7" w:rsidRPr="009845A2">
        <w:t>weather- and climate-related. Th</w:t>
      </w:r>
      <w:r w:rsidR="001660F4" w:rsidRPr="009845A2">
        <w:t>e</w:t>
      </w:r>
      <w:r w:rsidR="007F3BB7" w:rsidRPr="009845A2">
        <w:t xml:space="preserve"> number </w:t>
      </w:r>
      <w:r w:rsidR="00804CA9">
        <w:t>is</w:t>
      </w:r>
      <w:r w:rsidR="007F3BB7" w:rsidRPr="009845A2">
        <w:t xml:space="preserve"> likely much higher when </w:t>
      </w:r>
      <w:r w:rsidR="00695B30">
        <w:t xml:space="preserve">considering </w:t>
      </w:r>
      <w:r w:rsidR="007F3BB7" w:rsidRPr="009845A2">
        <w:t xml:space="preserve">people </w:t>
      </w:r>
      <w:r w:rsidR="00EE61AE" w:rsidRPr="009845A2">
        <w:t>moving</w:t>
      </w:r>
      <w:r w:rsidR="007F3BB7" w:rsidRPr="009845A2">
        <w:t xml:space="preserve"> </w:t>
      </w:r>
      <w:r w:rsidR="00A85962">
        <w:t xml:space="preserve">because of </w:t>
      </w:r>
      <w:r w:rsidR="007F3BB7" w:rsidRPr="009845A2">
        <w:t>slow-onset events.</w:t>
      </w:r>
      <w:r w:rsidR="005F1E1E" w:rsidRPr="009845A2">
        <w:t xml:space="preserve"> </w:t>
      </w:r>
    </w:p>
    <w:p w14:paraId="1875D5EF" w14:textId="3B260B18" w:rsidR="00B0420C" w:rsidRDefault="007F3BB7" w:rsidP="00B0420C">
      <w:pPr>
        <w:pStyle w:val="SingleTxtG"/>
        <w:numPr>
          <w:ilvl w:val="0"/>
          <w:numId w:val="29"/>
        </w:numPr>
        <w:ind w:left="1701" w:hanging="284"/>
        <w:rPr>
          <w:bCs/>
        </w:rPr>
      </w:pPr>
      <w:r w:rsidRPr="00B0420C">
        <w:rPr>
          <w:bCs/>
        </w:rPr>
        <w:t>In 2019</w:t>
      </w:r>
      <w:r w:rsidR="005F1E1E" w:rsidRPr="00B0420C">
        <w:rPr>
          <w:bCs/>
        </w:rPr>
        <w:t>,</w:t>
      </w:r>
      <w:r w:rsidRPr="00B0420C">
        <w:rPr>
          <w:bCs/>
        </w:rPr>
        <w:t xml:space="preserve"> 24.9 million displacements </w:t>
      </w:r>
      <w:r w:rsidR="00DF7687">
        <w:rPr>
          <w:bCs/>
        </w:rPr>
        <w:t>took place</w:t>
      </w:r>
      <w:r w:rsidR="00310308" w:rsidRPr="00B0420C">
        <w:rPr>
          <w:bCs/>
        </w:rPr>
        <w:t>,</w:t>
      </w:r>
      <w:r w:rsidR="001660F4" w:rsidRPr="00B0420C">
        <w:rPr>
          <w:bCs/>
        </w:rPr>
        <w:t xml:space="preserve"> </w:t>
      </w:r>
      <w:r w:rsidRPr="00B0420C">
        <w:rPr>
          <w:bCs/>
        </w:rPr>
        <w:t>across 140 countries and ter</w:t>
      </w:r>
      <w:r w:rsidR="001660F4" w:rsidRPr="00B0420C">
        <w:rPr>
          <w:bCs/>
        </w:rPr>
        <w:t>ritories</w:t>
      </w:r>
      <w:r w:rsidR="002E157F">
        <w:rPr>
          <w:bCs/>
        </w:rPr>
        <w:t>.</w:t>
      </w:r>
      <w:r w:rsidR="001660F4" w:rsidRPr="00B0420C">
        <w:rPr>
          <w:bCs/>
        </w:rPr>
        <w:t xml:space="preserve"> </w:t>
      </w:r>
    </w:p>
    <w:p w14:paraId="5EA09BE4" w14:textId="61A1821B" w:rsidR="007D0245" w:rsidRPr="00B0420C" w:rsidRDefault="00B0420C" w:rsidP="00B0420C">
      <w:pPr>
        <w:pStyle w:val="SingleTxtG"/>
        <w:numPr>
          <w:ilvl w:val="0"/>
          <w:numId w:val="29"/>
        </w:numPr>
        <w:ind w:left="1701" w:hanging="284"/>
        <w:rPr>
          <w:bCs/>
        </w:rPr>
      </w:pPr>
      <w:r w:rsidRPr="00B0420C">
        <w:rPr>
          <w:bCs/>
        </w:rPr>
        <w:t xml:space="preserve">In 2020, </w:t>
      </w:r>
      <w:r w:rsidR="00685792" w:rsidRPr="00B0420C">
        <w:rPr>
          <w:bCs/>
        </w:rPr>
        <w:t xml:space="preserve">30 million people </w:t>
      </w:r>
      <w:r w:rsidR="00DF7687">
        <w:rPr>
          <w:bCs/>
        </w:rPr>
        <w:t xml:space="preserve">were </w:t>
      </w:r>
      <w:r w:rsidR="00685792" w:rsidRPr="00B0420C">
        <w:rPr>
          <w:bCs/>
        </w:rPr>
        <w:t xml:space="preserve">displaced by extreme weather events that </w:t>
      </w:r>
      <w:r w:rsidR="003C2060" w:rsidRPr="00B0420C">
        <w:rPr>
          <w:bCs/>
        </w:rPr>
        <w:t xml:space="preserve">climate change </w:t>
      </w:r>
      <w:r w:rsidR="00DA12E3" w:rsidRPr="00B0420C">
        <w:rPr>
          <w:bCs/>
        </w:rPr>
        <w:t>ha</w:t>
      </w:r>
      <w:r w:rsidR="003C2060">
        <w:rPr>
          <w:bCs/>
        </w:rPr>
        <w:t>s made worse</w:t>
      </w:r>
      <w:r w:rsidR="00EE61AE" w:rsidRPr="00B0420C">
        <w:rPr>
          <w:bCs/>
        </w:rPr>
        <w:t>.</w:t>
      </w:r>
    </w:p>
    <w:p w14:paraId="6D057A12" w14:textId="637B1C99" w:rsidR="00796D70" w:rsidRPr="009845A2" w:rsidRDefault="00A36D4F" w:rsidP="003F03CB">
      <w:pPr>
        <w:pStyle w:val="SingleTxtG"/>
      </w:pPr>
      <w:r>
        <w:t>25</w:t>
      </w:r>
      <w:r w:rsidR="007D0245" w:rsidRPr="009845A2">
        <w:t>.</w:t>
      </w:r>
      <w:r w:rsidR="007D0245" w:rsidRPr="009845A2">
        <w:tab/>
      </w:r>
      <w:r w:rsidR="00C62A9C">
        <w:t>T</w:t>
      </w:r>
      <w:r w:rsidR="007D0245" w:rsidRPr="009845A2">
        <w:t>he number of c</w:t>
      </w:r>
      <w:r w:rsidR="00810A19" w:rsidRPr="009845A2">
        <w:t xml:space="preserve">limate-induced </w:t>
      </w:r>
      <w:r w:rsidR="007F3BB7" w:rsidRPr="009845A2">
        <w:t>human displacement</w:t>
      </w:r>
      <w:r w:rsidR="008209B5" w:rsidRPr="009845A2">
        <w:t>s</w:t>
      </w:r>
      <w:r w:rsidR="007F3BB7" w:rsidRPr="009845A2">
        <w:t xml:space="preserve"> </w:t>
      </w:r>
      <w:r w:rsidR="00B0420C">
        <w:t>is</w:t>
      </w:r>
      <w:r w:rsidR="008209B5" w:rsidRPr="009845A2">
        <w:t xml:space="preserve"> growing</w:t>
      </w:r>
      <w:r w:rsidR="00C62A9C">
        <w:t xml:space="preserve">. </w:t>
      </w:r>
      <w:r w:rsidR="00242BD7">
        <w:t>C</w:t>
      </w:r>
      <w:r w:rsidR="00C62A9C">
        <w:t xml:space="preserve">limate change </w:t>
      </w:r>
      <w:r w:rsidR="005E3F72">
        <w:t>affects more people</w:t>
      </w:r>
      <w:r w:rsidR="00242BD7">
        <w:t xml:space="preserve"> than any other cause</w:t>
      </w:r>
      <w:r w:rsidR="00EE61AE" w:rsidRPr="009845A2">
        <w:t>.</w:t>
      </w:r>
      <w:r w:rsidR="00796D70" w:rsidRPr="009845A2">
        <w:t xml:space="preserve"> </w:t>
      </w:r>
      <w:r w:rsidR="00C62A9C">
        <w:t>T</w:t>
      </w:r>
      <w:r w:rsidR="00C1406F" w:rsidRPr="009845A2">
        <w:t xml:space="preserve">he </w:t>
      </w:r>
      <w:r w:rsidR="007F3BB7" w:rsidRPr="009845A2">
        <w:t>U</w:t>
      </w:r>
      <w:r w:rsidR="006C6D72" w:rsidRPr="009845A2">
        <w:t xml:space="preserve">nited </w:t>
      </w:r>
      <w:r w:rsidR="007F3BB7" w:rsidRPr="009845A2">
        <w:t>N</w:t>
      </w:r>
      <w:r w:rsidR="006C6D72" w:rsidRPr="009845A2">
        <w:t>ations</w:t>
      </w:r>
      <w:r w:rsidR="007F3BB7" w:rsidRPr="009845A2">
        <w:t xml:space="preserve"> humanitarian appeals</w:t>
      </w:r>
      <w:r w:rsidR="0079569B" w:rsidRPr="009845A2">
        <w:t xml:space="preserve"> for extreme weather disasters</w:t>
      </w:r>
      <w:r w:rsidR="007F3BB7" w:rsidRPr="009845A2">
        <w:t xml:space="preserve"> </w:t>
      </w:r>
      <w:r w:rsidR="00DF7687">
        <w:t xml:space="preserve">rose </w:t>
      </w:r>
      <w:r w:rsidR="007F3BB7" w:rsidRPr="009845A2">
        <w:t xml:space="preserve">by </w:t>
      </w:r>
      <w:r w:rsidR="0079569B" w:rsidRPr="009845A2">
        <w:t>over</w:t>
      </w:r>
      <w:r w:rsidR="007F3BB7" w:rsidRPr="009845A2">
        <w:t xml:space="preserve"> 800</w:t>
      </w:r>
      <w:r w:rsidR="00B729DE">
        <w:t>%</w:t>
      </w:r>
      <w:r w:rsidR="007F3BB7" w:rsidRPr="009845A2">
        <w:t xml:space="preserve"> between 2000 and 2021. Since </w:t>
      </w:r>
      <w:r w:rsidR="005F3E4F" w:rsidRPr="009845A2">
        <w:t xml:space="preserve">2017, donors </w:t>
      </w:r>
      <w:r w:rsidR="006C6D72" w:rsidRPr="009845A2">
        <w:t>met 54</w:t>
      </w:r>
      <w:r w:rsidR="00B729DE">
        <w:t>%</w:t>
      </w:r>
      <w:r w:rsidR="007F3BB7" w:rsidRPr="009845A2">
        <w:t xml:space="preserve"> of th</w:t>
      </w:r>
      <w:r w:rsidR="007C02FB" w:rsidRPr="009845A2">
        <w:t>os</w:t>
      </w:r>
      <w:r w:rsidR="007F3BB7" w:rsidRPr="009845A2">
        <w:t>e appeals on</w:t>
      </w:r>
      <w:r w:rsidR="005F3E4F" w:rsidRPr="009845A2">
        <w:t xml:space="preserve"> average, leaving </w:t>
      </w:r>
      <w:r w:rsidR="00C62A9C">
        <w:t xml:space="preserve">approx. </w:t>
      </w:r>
      <w:r w:rsidR="007C02FB" w:rsidRPr="009845A2">
        <w:t>$</w:t>
      </w:r>
      <w:r w:rsidR="007F3BB7" w:rsidRPr="009845A2">
        <w:t>28</w:t>
      </w:r>
      <w:r w:rsidR="005F3837" w:rsidRPr="009845A2">
        <w:t xml:space="preserve"> billion and $</w:t>
      </w:r>
      <w:r w:rsidR="007F3BB7" w:rsidRPr="009845A2">
        <w:t>33</w:t>
      </w:r>
      <w:r w:rsidR="006C6D72" w:rsidRPr="009845A2">
        <w:t xml:space="preserve"> </w:t>
      </w:r>
      <w:r w:rsidR="007F3BB7" w:rsidRPr="009845A2">
        <w:t>b</w:t>
      </w:r>
      <w:r w:rsidR="006C6D72" w:rsidRPr="009845A2">
        <w:t>illio</w:t>
      </w:r>
      <w:r w:rsidR="007F3BB7" w:rsidRPr="009845A2">
        <w:t>n</w:t>
      </w:r>
      <w:r w:rsidR="00C62A9C">
        <w:t xml:space="preserve"> uncovered</w:t>
      </w:r>
      <w:r w:rsidR="007F3BB7" w:rsidRPr="009845A2">
        <w:t xml:space="preserve">. </w:t>
      </w:r>
      <w:r w:rsidR="00766EA3" w:rsidRPr="009845A2">
        <w:t>T</w:t>
      </w:r>
      <w:r w:rsidR="00C96DCD" w:rsidRPr="009845A2">
        <w:t>he</w:t>
      </w:r>
      <w:r w:rsidR="007F3BB7" w:rsidRPr="009845A2">
        <w:t xml:space="preserve"> </w:t>
      </w:r>
      <w:r w:rsidR="00C62A9C">
        <w:t xml:space="preserve">increasing number </w:t>
      </w:r>
      <w:r w:rsidR="007F3BB7" w:rsidRPr="009845A2">
        <w:t>of people displaced by</w:t>
      </w:r>
      <w:r w:rsidR="00C96DCD" w:rsidRPr="009845A2">
        <w:t xml:space="preserve"> </w:t>
      </w:r>
      <w:r w:rsidR="00796D70" w:rsidRPr="009845A2">
        <w:t>climate change</w:t>
      </w:r>
      <w:r w:rsidR="00C62A9C">
        <w:t>’s</w:t>
      </w:r>
      <w:r w:rsidR="00796D70" w:rsidRPr="009845A2">
        <w:t xml:space="preserve"> </w:t>
      </w:r>
      <w:r w:rsidR="00D076D2" w:rsidRPr="009845A2">
        <w:t>impact</w:t>
      </w:r>
      <w:r w:rsidR="00C96DCD" w:rsidRPr="009845A2">
        <w:t xml:space="preserve"> </w:t>
      </w:r>
      <w:r w:rsidR="00B0420C">
        <w:t>is</w:t>
      </w:r>
      <w:r w:rsidR="007F3BB7" w:rsidRPr="009845A2">
        <w:t xml:space="preserve"> an </w:t>
      </w:r>
      <w:r w:rsidR="00B0420C">
        <w:t xml:space="preserve">unacceptable </w:t>
      </w:r>
      <w:r w:rsidR="007F3BB7" w:rsidRPr="009845A2">
        <w:t>human rights tragedy.</w:t>
      </w:r>
    </w:p>
    <w:p w14:paraId="5C3B7100" w14:textId="2BD00EE3" w:rsidR="00DF7687" w:rsidRDefault="00A36D4F" w:rsidP="007F3BB7">
      <w:pPr>
        <w:pStyle w:val="SingleTxtG"/>
      </w:pPr>
      <w:r>
        <w:t>26</w:t>
      </w:r>
      <w:r w:rsidR="00796D70" w:rsidRPr="009845A2">
        <w:t>.</w:t>
      </w:r>
      <w:r w:rsidR="00796D70" w:rsidRPr="009845A2">
        <w:tab/>
      </w:r>
      <w:r w:rsidR="00C62A9C">
        <w:t>M</w:t>
      </w:r>
      <w:r w:rsidR="007F3BB7" w:rsidRPr="009845A2">
        <w:t>any people face multiple forms of discrimination, including racism,</w:t>
      </w:r>
      <w:r w:rsidR="007D0245" w:rsidRPr="009845A2">
        <w:t xml:space="preserve"> sexism and classism</w:t>
      </w:r>
      <w:r w:rsidR="00B0420C">
        <w:t>. Also,</w:t>
      </w:r>
      <w:r w:rsidR="007D0245" w:rsidRPr="009845A2">
        <w:t xml:space="preserve"> t</w:t>
      </w:r>
      <w:r w:rsidR="007F3BB7" w:rsidRPr="009845A2">
        <w:t>h</w:t>
      </w:r>
      <w:r w:rsidR="005F3837" w:rsidRPr="009845A2">
        <w:t>os</w:t>
      </w:r>
      <w:r w:rsidR="007F3BB7" w:rsidRPr="009845A2">
        <w:t>e factors m</w:t>
      </w:r>
      <w:r w:rsidR="005E279C" w:rsidRPr="009845A2">
        <w:t>ight</w:t>
      </w:r>
      <w:r w:rsidR="007F3BB7" w:rsidRPr="009845A2">
        <w:t xml:space="preserve"> combine, or overlap, to create extreme difficulties</w:t>
      </w:r>
      <w:r w:rsidR="008209B5" w:rsidRPr="009845A2">
        <w:t xml:space="preserve"> </w:t>
      </w:r>
      <w:r w:rsidR="00C62A9C">
        <w:t xml:space="preserve">putting </w:t>
      </w:r>
      <w:r w:rsidR="008209B5" w:rsidRPr="009845A2">
        <w:t>some</w:t>
      </w:r>
      <w:r w:rsidR="003F03CB" w:rsidRPr="009845A2">
        <w:t xml:space="preserve"> people at disproportionate risk from </w:t>
      </w:r>
      <w:r w:rsidR="00C62A9C">
        <w:t xml:space="preserve">climate change’s </w:t>
      </w:r>
      <w:r w:rsidR="0029533C">
        <w:t>negative</w:t>
      </w:r>
      <w:r w:rsidR="007D0245" w:rsidRPr="009845A2">
        <w:t xml:space="preserve"> </w:t>
      </w:r>
      <w:r w:rsidR="00D076D2" w:rsidRPr="009845A2">
        <w:t>impact</w:t>
      </w:r>
      <w:r w:rsidR="00C62A9C">
        <w:t>s</w:t>
      </w:r>
      <w:r w:rsidR="007D0245" w:rsidRPr="009845A2">
        <w:t>. He</w:t>
      </w:r>
      <w:r w:rsidR="00C04424" w:rsidRPr="009845A2">
        <w:t xml:space="preserve"> </w:t>
      </w:r>
      <w:r w:rsidR="002573CE" w:rsidRPr="009845A2">
        <w:t xml:space="preserve">referred to his </w:t>
      </w:r>
      <w:r w:rsidR="007F3BB7" w:rsidRPr="009845A2">
        <w:t xml:space="preserve">meeting with gender and climate justice activists </w:t>
      </w:r>
      <w:r w:rsidR="00E71293" w:rsidRPr="009845A2">
        <w:t xml:space="preserve">in </w:t>
      </w:r>
      <w:r w:rsidR="007F3BB7" w:rsidRPr="009845A2">
        <w:t>the Women and Gender Constituency</w:t>
      </w:r>
      <w:r w:rsidR="00D83829">
        <w:t xml:space="preserve">, </w:t>
      </w:r>
      <w:r w:rsidR="004F51FF">
        <w:t xml:space="preserve">where he </w:t>
      </w:r>
      <w:r w:rsidR="004E6EED">
        <w:t>heard that</w:t>
      </w:r>
      <w:r w:rsidR="00D83829">
        <w:t>:</w:t>
      </w:r>
      <w:r w:rsidR="007F3BB7" w:rsidRPr="009845A2">
        <w:t xml:space="preserve"> </w:t>
      </w:r>
    </w:p>
    <w:p w14:paraId="73715469" w14:textId="609F5307" w:rsidR="00DF7687" w:rsidRPr="00DF7687" w:rsidRDefault="00D83829" w:rsidP="00DF7687">
      <w:pPr>
        <w:pStyle w:val="SingleTxtG"/>
        <w:numPr>
          <w:ilvl w:val="0"/>
          <w:numId w:val="29"/>
        </w:numPr>
        <w:ind w:left="1701" w:hanging="284"/>
        <w:rPr>
          <w:bCs/>
        </w:rPr>
      </w:pPr>
      <w:r>
        <w:rPr>
          <w:bCs/>
        </w:rPr>
        <w:t>a</w:t>
      </w:r>
      <w:r w:rsidR="007F3BB7" w:rsidRPr="00DF7687">
        <w:rPr>
          <w:bCs/>
        </w:rPr>
        <w:t xml:space="preserve"> young woman from Uganda </w:t>
      </w:r>
      <w:r w:rsidR="00F8531A" w:rsidRPr="00DF7687">
        <w:rPr>
          <w:bCs/>
        </w:rPr>
        <w:t>is</w:t>
      </w:r>
      <w:r w:rsidR="007F3BB7" w:rsidRPr="00DF7687">
        <w:rPr>
          <w:bCs/>
        </w:rPr>
        <w:t xml:space="preserve"> working at the community level to provide clean energy and healthy food for women</w:t>
      </w:r>
      <w:r>
        <w:rPr>
          <w:bCs/>
        </w:rPr>
        <w:t>, and</w:t>
      </w:r>
      <w:r w:rsidR="00E71293" w:rsidRPr="00DF7687">
        <w:rPr>
          <w:bCs/>
        </w:rPr>
        <w:t xml:space="preserve"> </w:t>
      </w:r>
    </w:p>
    <w:p w14:paraId="3490DB26" w14:textId="67D7E338" w:rsidR="00DF7687" w:rsidRDefault="00D83829" w:rsidP="00DF7687">
      <w:pPr>
        <w:pStyle w:val="SingleTxtG"/>
        <w:numPr>
          <w:ilvl w:val="0"/>
          <w:numId w:val="29"/>
        </w:numPr>
        <w:ind w:left="1701" w:hanging="284"/>
      </w:pPr>
      <w:r>
        <w:rPr>
          <w:bCs/>
        </w:rPr>
        <w:t>w</w:t>
      </w:r>
      <w:r w:rsidR="007F3BB7" w:rsidRPr="00DF7687">
        <w:rPr>
          <w:bCs/>
        </w:rPr>
        <w:t xml:space="preserve">omen in Cameroon </w:t>
      </w:r>
      <w:r w:rsidR="00F8531A" w:rsidRPr="00DF7687">
        <w:rPr>
          <w:bCs/>
        </w:rPr>
        <w:t>are</w:t>
      </w:r>
      <w:r w:rsidR="007F3BB7" w:rsidRPr="00DF7687">
        <w:rPr>
          <w:bCs/>
        </w:rPr>
        <w:t xml:space="preserve"> working to resolve differences between the French</w:t>
      </w:r>
      <w:r w:rsidR="00C10B48" w:rsidRPr="00DF7687">
        <w:rPr>
          <w:bCs/>
        </w:rPr>
        <w:t>-</w:t>
      </w:r>
      <w:r w:rsidR="007F3BB7" w:rsidRPr="00DF7687">
        <w:rPr>
          <w:bCs/>
        </w:rPr>
        <w:t xml:space="preserve"> and English-speaking communities</w:t>
      </w:r>
      <w:r w:rsidR="004E6EED">
        <w:rPr>
          <w:bCs/>
        </w:rPr>
        <w:t>,</w:t>
      </w:r>
      <w:r w:rsidR="007F3BB7" w:rsidRPr="00DF7687">
        <w:rPr>
          <w:bCs/>
        </w:rPr>
        <w:t xml:space="preserve"> and to overcome deep-seated patrimonies that </w:t>
      </w:r>
      <w:r w:rsidR="00717AEF" w:rsidRPr="00DF7687">
        <w:rPr>
          <w:bCs/>
        </w:rPr>
        <w:t>ha</w:t>
      </w:r>
      <w:r w:rsidR="00804CA9" w:rsidRPr="00DF7687">
        <w:rPr>
          <w:bCs/>
        </w:rPr>
        <w:t>ve</w:t>
      </w:r>
      <w:r w:rsidR="00717AEF" w:rsidRPr="00DF7687">
        <w:rPr>
          <w:bCs/>
        </w:rPr>
        <w:t xml:space="preserve"> </w:t>
      </w:r>
      <w:r w:rsidR="00B0420C" w:rsidRPr="00DF7687">
        <w:rPr>
          <w:bCs/>
        </w:rPr>
        <w:t>blocked</w:t>
      </w:r>
      <w:r w:rsidR="007F3BB7" w:rsidRPr="00DF7687">
        <w:rPr>
          <w:bCs/>
        </w:rPr>
        <w:t xml:space="preserve"> action to address </w:t>
      </w:r>
      <w:r w:rsidR="00B0420C" w:rsidRPr="00DF7687">
        <w:rPr>
          <w:bCs/>
        </w:rPr>
        <w:t>climate</w:t>
      </w:r>
      <w:r w:rsidR="00B0420C">
        <w:t xml:space="preserve"> change </w:t>
      </w:r>
      <w:r w:rsidR="00717AEF" w:rsidRPr="009845A2">
        <w:t>impact</w:t>
      </w:r>
      <w:r w:rsidR="00B0420C">
        <w:t>s</w:t>
      </w:r>
      <w:r w:rsidR="007F3BB7" w:rsidRPr="009845A2">
        <w:t>.</w:t>
      </w:r>
      <w:r w:rsidR="00065126" w:rsidRPr="009845A2">
        <w:t xml:space="preserve"> </w:t>
      </w:r>
    </w:p>
    <w:p w14:paraId="5A1D776E" w14:textId="5DC047D7" w:rsidR="007F3BB7" w:rsidRPr="009845A2" w:rsidRDefault="005653AB" w:rsidP="007F3BB7">
      <w:pPr>
        <w:pStyle w:val="SingleTxtG"/>
      </w:pPr>
      <w:r>
        <w:t>L</w:t>
      </w:r>
      <w:r w:rsidR="00C04424" w:rsidRPr="009845A2">
        <w:t xml:space="preserve">imited </w:t>
      </w:r>
      <w:r w:rsidR="007F3BB7" w:rsidRPr="009845A2">
        <w:t xml:space="preserve">resources </w:t>
      </w:r>
      <w:r>
        <w:t xml:space="preserve">are </w:t>
      </w:r>
      <w:r w:rsidR="00A234BF" w:rsidRPr="009845A2">
        <w:t>available</w:t>
      </w:r>
      <w:r w:rsidR="0046270E" w:rsidRPr="009845A2">
        <w:t xml:space="preserve"> and </w:t>
      </w:r>
      <w:r w:rsidR="00C62A9C">
        <w:t xml:space="preserve">women face </w:t>
      </w:r>
      <w:r w:rsidR="007F3BB7" w:rsidRPr="009845A2">
        <w:t>challeng</w:t>
      </w:r>
      <w:r w:rsidR="0046270E" w:rsidRPr="009845A2">
        <w:t xml:space="preserve">es </w:t>
      </w:r>
      <w:r w:rsidR="007F3BB7" w:rsidRPr="009845A2">
        <w:t xml:space="preserve">in remote rural areas to </w:t>
      </w:r>
      <w:r w:rsidR="00B0420C">
        <w:t xml:space="preserve">get </w:t>
      </w:r>
      <w:r w:rsidR="007F3BB7" w:rsidRPr="009845A2">
        <w:t xml:space="preserve">access </w:t>
      </w:r>
      <w:r w:rsidR="00717AEF" w:rsidRPr="009845A2">
        <w:t xml:space="preserve">to </w:t>
      </w:r>
      <w:r w:rsidR="007F3BB7" w:rsidRPr="009845A2">
        <w:t>funding</w:t>
      </w:r>
      <w:r w:rsidR="00B0420C">
        <w:t xml:space="preserve">. </w:t>
      </w:r>
      <w:r w:rsidR="00C62A9C">
        <w:t>N</w:t>
      </w:r>
      <w:r w:rsidR="007F3BB7" w:rsidRPr="00C62A9C">
        <w:t xml:space="preserve">ational adaptation plans </w:t>
      </w:r>
      <w:r w:rsidR="00C62A9C">
        <w:t xml:space="preserve">should be refocused </w:t>
      </w:r>
      <w:r w:rsidR="007F3BB7" w:rsidRPr="00C62A9C">
        <w:t>t</w:t>
      </w:r>
      <w:r w:rsidR="002072C3" w:rsidRPr="00C62A9C">
        <w:t>o</w:t>
      </w:r>
      <w:r w:rsidR="007F3BB7" w:rsidRPr="00C62A9C">
        <w:t xml:space="preserve"> recogni</w:t>
      </w:r>
      <w:r w:rsidR="00717AEF" w:rsidRPr="00C62A9C">
        <w:t>ze</w:t>
      </w:r>
      <w:r w:rsidR="007F3BB7" w:rsidRPr="00C62A9C">
        <w:t xml:space="preserve"> the needs of people in vulnerable situations and </w:t>
      </w:r>
      <w:r w:rsidR="002072C3" w:rsidRPr="00C62A9C">
        <w:t>focus on</w:t>
      </w:r>
      <w:r w:rsidR="007F3BB7" w:rsidRPr="00C62A9C">
        <w:t xml:space="preserve"> </w:t>
      </w:r>
      <w:r w:rsidR="002072C3" w:rsidRPr="00C62A9C">
        <w:t xml:space="preserve">local level </w:t>
      </w:r>
      <w:r w:rsidR="007F3BB7" w:rsidRPr="00C62A9C">
        <w:t>solutions.</w:t>
      </w:r>
    </w:p>
    <w:p w14:paraId="19CDE164" w14:textId="58F8F9E6" w:rsidR="007F3BB7" w:rsidRPr="009845A2" w:rsidRDefault="00A36D4F" w:rsidP="007F3BB7">
      <w:pPr>
        <w:pStyle w:val="SingleTxtG"/>
      </w:pPr>
      <w:r>
        <w:t>27</w:t>
      </w:r>
      <w:r w:rsidR="00065126" w:rsidRPr="009845A2">
        <w:t>.</w:t>
      </w:r>
      <w:r w:rsidR="00065126" w:rsidRPr="009845A2">
        <w:tab/>
      </w:r>
      <w:r w:rsidR="00C62A9C">
        <w:t>P</w:t>
      </w:r>
      <w:r w:rsidR="007F3BB7" w:rsidRPr="009845A2">
        <w:t>eople in vulnerable situations</w:t>
      </w:r>
      <w:r w:rsidR="00C62A9C">
        <w:t xml:space="preserve"> must be heard</w:t>
      </w:r>
      <w:r w:rsidR="00242BD7">
        <w:t>. The</w:t>
      </w:r>
      <w:r w:rsidR="007F3BB7" w:rsidRPr="009845A2">
        <w:t xml:space="preserve"> Anglican Consultative Council </w:t>
      </w:r>
      <w:r w:rsidR="0015480D" w:rsidRPr="009845A2">
        <w:t>ha</w:t>
      </w:r>
      <w:r w:rsidR="00804CA9">
        <w:t>s</w:t>
      </w:r>
      <w:r w:rsidR="002C3061" w:rsidRPr="009845A2">
        <w:t xml:space="preserve"> noted that </w:t>
      </w:r>
      <w:r w:rsidR="002A6B52">
        <w:t>Indigenous</w:t>
      </w:r>
      <w:r w:rsidR="0015480D" w:rsidRPr="009845A2">
        <w:t xml:space="preserve"> voices </w:t>
      </w:r>
      <w:r w:rsidR="00F8531A">
        <w:t>are</w:t>
      </w:r>
      <w:r w:rsidR="007F3BB7" w:rsidRPr="009845A2">
        <w:t xml:space="preserve"> increasingly </w:t>
      </w:r>
      <w:r w:rsidR="00915B23" w:rsidRPr="009845A2">
        <w:t xml:space="preserve">being </w:t>
      </w:r>
      <w:r w:rsidR="00C62A9C">
        <w:t xml:space="preserve">heard </w:t>
      </w:r>
      <w:r w:rsidR="007F3BB7" w:rsidRPr="009845A2">
        <w:t>in climate discussions</w:t>
      </w:r>
      <w:r w:rsidR="00BB7857">
        <w:t>. However</w:t>
      </w:r>
      <w:r w:rsidR="007F3BB7" w:rsidRPr="009845A2">
        <w:t>, their ability to participate meaningfully in and i</w:t>
      </w:r>
      <w:r w:rsidR="0015480D" w:rsidRPr="009845A2">
        <w:t>nfluence decision-making remain</w:t>
      </w:r>
      <w:r w:rsidR="004E6EED">
        <w:t>s</w:t>
      </w:r>
      <w:r w:rsidR="0015480D" w:rsidRPr="009845A2">
        <w:t xml:space="preserve"> limited. Th</w:t>
      </w:r>
      <w:r w:rsidR="00915B23" w:rsidRPr="009845A2">
        <w:t>at</w:t>
      </w:r>
      <w:r w:rsidR="0015480D" w:rsidRPr="009845A2">
        <w:t xml:space="preserve"> </w:t>
      </w:r>
      <w:r w:rsidR="00804CA9">
        <w:t>is</w:t>
      </w:r>
      <w:r w:rsidR="007F3BB7" w:rsidRPr="009845A2">
        <w:t xml:space="preserve"> also the case for children and you</w:t>
      </w:r>
      <w:r w:rsidR="005B6B32" w:rsidRPr="009845A2">
        <w:t>ng people</w:t>
      </w:r>
      <w:r w:rsidR="007F3BB7" w:rsidRPr="009845A2">
        <w:t xml:space="preserve">. </w:t>
      </w:r>
      <w:r w:rsidR="00C62A9C">
        <w:t>O</w:t>
      </w:r>
      <w:r w:rsidR="007F3BB7" w:rsidRPr="009845A2">
        <w:t xml:space="preserve">pportunities </w:t>
      </w:r>
      <w:r w:rsidR="00891EDF" w:rsidRPr="009845A2">
        <w:t xml:space="preserve">need to be found </w:t>
      </w:r>
      <w:r w:rsidR="007F3BB7" w:rsidRPr="009845A2">
        <w:t>for children and you</w:t>
      </w:r>
      <w:r w:rsidR="00A96750" w:rsidRPr="009845A2">
        <w:t>ng people</w:t>
      </w:r>
      <w:r w:rsidR="007F3BB7" w:rsidRPr="009845A2">
        <w:t xml:space="preserve"> in vulnerable communities to share their experiences and lessons learned</w:t>
      </w:r>
      <w:r w:rsidR="00891EDF" w:rsidRPr="009845A2">
        <w:t xml:space="preserve">, </w:t>
      </w:r>
      <w:r w:rsidR="00C62A9C">
        <w:t>e.g.</w:t>
      </w:r>
      <w:r w:rsidR="00741505" w:rsidRPr="009845A2">
        <w:t xml:space="preserve"> through</w:t>
      </w:r>
      <w:r w:rsidR="007F3BB7" w:rsidRPr="009845A2">
        <w:t xml:space="preserve"> </w:t>
      </w:r>
      <w:r w:rsidR="002C3061" w:rsidRPr="009845A2">
        <w:t>information-sharing</w:t>
      </w:r>
      <w:r w:rsidR="007F3BB7" w:rsidRPr="009845A2">
        <w:t xml:space="preserve"> platform</w:t>
      </w:r>
      <w:r w:rsidR="009F6C64" w:rsidRPr="009845A2">
        <w:t>s</w:t>
      </w:r>
      <w:r w:rsidR="007F3BB7" w:rsidRPr="009845A2">
        <w:t>.</w:t>
      </w:r>
    </w:p>
    <w:p w14:paraId="6868E465" w14:textId="0A6F8E7B" w:rsidR="007F3BB7" w:rsidRPr="004E6EED" w:rsidRDefault="00A36D4F" w:rsidP="002B3247">
      <w:pPr>
        <w:pStyle w:val="SingleTxtG"/>
        <w:rPr>
          <w:bCs/>
        </w:rPr>
      </w:pPr>
      <w:r>
        <w:t>28</w:t>
      </w:r>
      <w:r w:rsidR="00065126" w:rsidRPr="009845A2">
        <w:t>.</w:t>
      </w:r>
      <w:r w:rsidR="00065126" w:rsidRPr="009845A2">
        <w:tab/>
      </w:r>
      <w:r w:rsidR="00C62A9C">
        <w:t>M</w:t>
      </w:r>
      <w:r w:rsidR="007F3BB7" w:rsidRPr="009845A2">
        <w:t>ajor greenhouse</w:t>
      </w:r>
      <w:r w:rsidR="00C62A9C">
        <w:t>-</w:t>
      </w:r>
      <w:r w:rsidR="007F3BB7" w:rsidRPr="009845A2">
        <w:t>gas</w:t>
      </w:r>
      <w:r w:rsidR="00C62A9C">
        <w:t>-</w:t>
      </w:r>
      <w:r w:rsidR="007F3BB7" w:rsidRPr="009845A2">
        <w:t xml:space="preserve">emitting countries </w:t>
      </w:r>
      <w:r w:rsidR="00AF3BD7" w:rsidRPr="009845A2">
        <w:t xml:space="preserve">need </w:t>
      </w:r>
      <w:r w:rsidR="001F2E8F" w:rsidRPr="009845A2">
        <w:t>to</w:t>
      </w:r>
      <w:r w:rsidR="007F3BB7" w:rsidRPr="009845A2">
        <w:t xml:space="preserve"> take much </w:t>
      </w:r>
      <w:r w:rsidR="00C62A9C">
        <w:t>more</w:t>
      </w:r>
      <w:r w:rsidR="007F3BB7" w:rsidRPr="009845A2">
        <w:t xml:space="preserve"> action to reduce their emissions</w:t>
      </w:r>
      <w:r w:rsidR="00C62A9C">
        <w:t xml:space="preserve">. However, we can see that many of these countries </w:t>
      </w:r>
      <w:r w:rsidR="004F51FF">
        <w:t>were</w:t>
      </w:r>
      <w:r w:rsidR="00C62A9C">
        <w:t xml:space="preserve"> against</w:t>
      </w:r>
      <w:r w:rsidR="001F2E8F" w:rsidRPr="009845A2">
        <w:t xml:space="preserve"> a new financial facility for loss and damage </w:t>
      </w:r>
      <w:r w:rsidR="004D6370" w:rsidRPr="009845A2">
        <w:t xml:space="preserve">at </w:t>
      </w:r>
      <w:r w:rsidR="001F2E8F" w:rsidRPr="009845A2">
        <w:t xml:space="preserve">the </w:t>
      </w:r>
      <w:r w:rsidR="0086277B" w:rsidRPr="009845A2">
        <w:t>S</w:t>
      </w:r>
      <w:r w:rsidR="001F2E8F" w:rsidRPr="009845A2">
        <w:t xml:space="preserve">ubsidiary </w:t>
      </w:r>
      <w:r w:rsidR="0086277B" w:rsidRPr="009845A2">
        <w:t>B</w:t>
      </w:r>
      <w:r w:rsidR="001F2E8F" w:rsidRPr="009845A2">
        <w:t>od</w:t>
      </w:r>
      <w:r w:rsidR="0086277B" w:rsidRPr="009845A2">
        <w:t>y for Implem</w:t>
      </w:r>
      <w:r w:rsidR="00E575F2" w:rsidRPr="009845A2">
        <w:t>e</w:t>
      </w:r>
      <w:r w:rsidR="0086277B" w:rsidRPr="009845A2">
        <w:t>ntation</w:t>
      </w:r>
      <w:r w:rsidR="001F2E8F" w:rsidRPr="009845A2">
        <w:t xml:space="preserve"> of the United Nations Framework Convention on Climate Change</w:t>
      </w:r>
      <w:r w:rsidR="003A3AEE">
        <w:t>’s 56</w:t>
      </w:r>
      <w:r w:rsidR="003A3AEE" w:rsidRPr="003A3AEE">
        <w:rPr>
          <w:vertAlign w:val="superscript"/>
        </w:rPr>
        <w:t>th</w:t>
      </w:r>
      <w:r w:rsidR="003A3AEE">
        <w:t xml:space="preserve"> session</w:t>
      </w:r>
      <w:r w:rsidR="001F2E8F" w:rsidRPr="009845A2">
        <w:t xml:space="preserve">. </w:t>
      </w:r>
      <w:r w:rsidR="005E3F72">
        <w:t>S</w:t>
      </w:r>
      <w:r w:rsidR="005E3F72" w:rsidRPr="009845A2">
        <w:t xml:space="preserve">upporting people to recover from </w:t>
      </w:r>
      <w:r w:rsidR="005E3F72">
        <w:t xml:space="preserve">climate change’s </w:t>
      </w:r>
      <w:r w:rsidR="005E3F72" w:rsidRPr="009845A2">
        <w:t xml:space="preserve">impact </w:t>
      </w:r>
      <w:r w:rsidR="005E3F72">
        <w:t>help</w:t>
      </w:r>
      <w:r w:rsidR="00962D74">
        <w:t>s</w:t>
      </w:r>
      <w:r w:rsidR="005E3F72">
        <w:t xml:space="preserve"> to avoid tensions</w:t>
      </w:r>
      <w:r w:rsidR="005E3F72" w:rsidRPr="009845A2">
        <w:t xml:space="preserve"> and reduce</w:t>
      </w:r>
      <w:r w:rsidR="00962D74">
        <w:t>s</w:t>
      </w:r>
      <w:r w:rsidR="005E3F72" w:rsidRPr="009845A2">
        <w:t xml:space="preserve"> the likelihood of armed conflict</w:t>
      </w:r>
      <w:r w:rsidR="005E3F72">
        <w:t xml:space="preserve">. Also, </w:t>
      </w:r>
      <w:r w:rsidR="005E3F72" w:rsidRPr="009845A2">
        <w:t>supporting a new finance facility for loss and damage</w:t>
      </w:r>
      <w:r w:rsidR="005E3F72">
        <w:t xml:space="preserve"> should be encouraged</w:t>
      </w:r>
      <w:r w:rsidR="005E3F72">
        <w:rPr>
          <w:bCs/>
        </w:rPr>
        <w:t>.</w:t>
      </w:r>
    </w:p>
    <w:p w14:paraId="67CFFAC4" w14:textId="20F654D9" w:rsidR="00B0420C" w:rsidRDefault="009D153E" w:rsidP="00B0420C">
      <w:pPr>
        <w:pStyle w:val="SingleTxtG"/>
      </w:pPr>
      <w:r w:rsidRPr="009845A2">
        <w:t>2</w:t>
      </w:r>
      <w:r w:rsidR="00A36D4F">
        <w:t>9</w:t>
      </w:r>
      <w:r w:rsidR="002E01AB" w:rsidRPr="009845A2">
        <w:t>.</w:t>
      </w:r>
      <w:r w:rsidR="002E01AB" w:rsidRPr="009845A2">
        <w:tab/>
      </w:r>
      <w:r w:rsidR="004E6EED">
        <w:t>T</w:t>
      </w:r>
      <w:r w:rsidR="002E01AB" w:rsidRPr="009845A2">
        <w:t xml:space="preserve">he </w:t>
      </w:r>
      <w:r w:rsidR="003A3AEE" w:rsidRPr="009845A2">
        <w:t>corporate sector</w:t>
      </w:r>
      <w:r w:rsidR="003A3AEE">
        <w:t>’s</w:t>
      </w:r>
      <w:r w:rsidR="003A3AEE" w:rsidRPr="009845A2">
        <w:t xml:space="preserve"> </w:t>
      </w:r>
      <w:r w:rsidR="002E01AB" w:rsidRPr="009845A2">
        <w:t>role</w:t>
      </w:r>
      <w:r w:rsidR="004E6EED">
        <w:t xml:space="preserve"> is important.</w:t>
      </w:r>
      <w:r w:rsidR="002E01AB" w:rsidRPr="009845A2">
        <w:t xml:space="preserve"> </w:t>
      </w:r>
      <w:r w:rsidR="004E6EED">
        <w:t>T</w:t>
      </w:r>
      <w:r w:rsidR="002E01AB" w:rsidRPr="009845A2">
        <w:t>he</w:t>
      </w:r>
      <w:r w:rsidR="007F3BB7" w:rsidRPr="009845A2">
        <w:t xml:space="preserve"> </w:t>
      </w:r>
      <w:r w:rsidR="002E01AB" w:rsidRPr="009845A2">
        <w:t>Secretary-General ha</w:t>
      </w:r>
      <w:r w:rsidR="00804CA9">
        <w:t>s</w:t>
      </w:r>
      <w:r w:rsidR="002E01AB" w:rsidRPr="009845A2">
        <w:t xml:space="preserve"> </w:t>
      </w:r>
      <w:r w:rsidR="00002178" w:rsidRPr="009845A2">
        <w:t>spoken about the role of</w:t>
      </w:r>
      <w:r w:rsidR="007F3BB7" w:rsidRPr="009845A2">
        <w:t xml:space="preserve"> fossil fuel companies and the banks that </w:t>
      </w:r>
      <w:r w:rsidR="00BB7857">
        <w:t>finance</w:t>
      </w:r>
      <w:r w:rsidR="00BB7857" w:rsidRPr="009845A2">
        <w:t xml:space="preserve"> </w:t>
      </w:r>
      <w:r w:rsidR="007F3BB7" w:rsidRPr="009845A2">
        <w:t>them</w:t>
      </w:r>
      <w:r w:rsidR="00002178" w:rsidRPr="009845A2">
        <w:t>, calling on businesses to change</w:t>
      </w:r>
      <w:r w:rsidR="00A74747" w:rsidRPr="009845A2">
        <w:t>.</w:t>
      </w:r>
      <w:r w:rsidR="002E01AB" w:rsidRPr="009845A2">
        <w:t xml:space="preserve"> </w:t>
      </w:r>
      <w:r w:rsidR="00043916">
        <w:t>B</w:t>
      </w:r>
      <w:r w:rsidR="007F3BB7" w:rsidRPr="009845A2">
        <w:t xml:space="preserve">usinesses </w:t>
      </w:r>
      <w:r w:rsidR="00043916">
        <w:t xml:space="preserve">must </w:t>
      </w:r>
      <w:r w:rsidR="007F3BB7" w:rsidRPr="009845A2">
        <w:t xml:space="preserve">develop a </w:t>
      </w:r>
      <w:r w:rsidR="002E01AB" w:rsidRPr="009845A2">
        <w:t xml:space="preserve">corporate </w:t>
      </w:r>
      <w:r w:rsidR="00222A1B" w:rsidRPr="009845A2">
        <w:t xml:space="preserve">model that </w:t>
      </w:r>
      <w:r w:rsidR="003A3AEE">
        <w:t>respect</w:t>
      </w:r>
      <w:r w:rsidR="00043916">
        <w:t>s</w:t>
      </w:r>
      <w:r w:rsidR="003A3AEE">
        <w:t xml:space="preserve"> </w:t>
      </w:r>
      <w:r w:rsidR="009F6C64" w:rsidRPr="009845A2">
        <w:t>people’s</w:t>
      </w:r>
      <w:r w:rsidR="00861025" w:rsidRPr="009845A2">
        <w:t xml:space="preserve"> rights</w:t>
      </w:r>
      <w:r w:rsidR="004E6EED">
        <w:t>. Indeed,</w:t>
      </w:r>
      <w:r w:rsidR="00861025" w:rsidRPr="009845A2">
        <w:t xml:space="preserve"> b</w:t>
      </w:r>
      <w:r w:rsidR="007F3BB7" w:rsidRPr="009845A2">
        <w:t>usines</w:t>
      </w:r>
      <w:r w:rsidR="007826C1" w:rsidRPr="009845A2">
        <w:t xml:space="preserve">s </w:t>
      </w:r>
      <w:r w:rsidR="007826C1" w:rsidRPr="009845A2">
        <w:lastRenderedPageBreak/>
        <w:t xml:space="preserve">accountability </w:t>
      </w:r>
      <w:r w:rsidR="00804CA9">
        <w:t>is</w:t>
      </w:r>
      <w:r w:rsidR="007826C1" w:rsidRPr="009845A2">
        <w:t xml:space="preserve"> </w:t>
      </w:r>
      <w:r w:rsidR="0049500D">
        <w:t>a</w:t>
      </w:r>
      <w:r w:rsidR="007F3BB7" w:rsidRPr="009845A2">
        <w:t xml:space="preserve"> theme </w:t>
      </w:r>
      <w:r w:rsidR="00F7033E" w:rsidRPr="009845A2">
        <w:t xml:space="preserve">that </w:t>
      </w:r>
      <w:r w:rsidR="00861025" w:rsidRPr="009845A2">
        <w:t>he</w:t>
      </w:r>
      <w:r w:rsidR="007F3BB7" w:rsidRPr="009845A2">
        <w:t xml:space="preserve"> </w:t>
      </w:r>
      <w:r w:rsidR="00DF7687">
        <w:t>will</w:t>
      </w:r>
      <w:r w:rsidR="007F3BB7" w:rsidRPr="009845A2">
        <w:t xml:space="preserve"> </w:t>
      </w:r>
      <w:r w:rsidR="008209B5" w:rsidRPr="009845A2">
        <w:t xml:space="preserve">address </w:t>
      </w:r>
      <w:r w:rsidR="00962D74">
        <w:t>i</w:t>
      </w:r>
      <w:r w:rsidR="0049500D">
        <w:t>n</w:t>
      </w:r>
      <w:r w:rsidR="00962D74">
        <w:t xml:space="preserve"> his role</w:t>
      </w:r>
      <w:r w:rsidR="00962D74" w:rsidRPr="00962D74">
        <w:t xml:space="preserve"> </w:t>
      </w:r>
      <w:r w:rsidR="00962D74">
        <w:t xml:space="preserve">as </w:t>
      </w:r>
      <w:r w:rsidR="00962D74" w:rsidRPr="004E6EED">
        <w:t>Special Rapporteur</w:t>
      </w:r>
      <w:r w:rsidR="00861025" w:rsidRPr="009845A2">
        <w:t xml:space="preserve">. </w:t>
      </w:r>
      <w:r w:rsidR="00043916">
        <w:t xml:space="preserve">Not </w:t>
      </w:r>
      <w:r w:rsidR="00002178" w:rsidRPr="009845A2">
        <w:t xml:space="preserve">taking urgent action and responsibility for greenhouse gas </w:t>
      </w:r>
      <w:r w:rsidR="00F94B6A" w:rsidRPr="009845A2">
        <w:t xml:space="preserve">emissions </w:t>
      </w:r>
      <w:r w:rsidR="00DF7687">
        <w:t>will</w:t>
      </w:r>
      <w:r w:rsidR="00002178" w:rsidRPr="009845A2">
        <w:t xml:space="preserve"> harm m</w:t>
      </w:r>
      <w:r w:rsidR="00CA30D4" w:rsidRPr="009845A2">
        <w:t>ore people</w:t>
      </w:r>
      <w:r w:rsidR="00F94B6A" w:rsidRPr="009845A2">
        <w:t>, leading to more efforts to hold business</w:t>
      </w:r>
      <w:r w:rsidR="000323E8" w:rsidRPr="009845A2">
        <w:t>es</w:t>
      </w:r>
      <w:r w:rsidR="00F94B6A" w:rsidRPr="009845A2">
        <w:t xml:space="preserve"> accountable.</w:t>
      </w:r>
    </w:p>
    <w:p w14:paraId="1E7B80EE" w14:textId="77777777" w:rsidR="00BC0466" w:rsidRDefault="00BC0466" w:rsidP="00B0420C">
      <w:pPr>
        <w:pStyle w:val="SingleTxtG"/>
      </w:pPr>
    </w:p>
    <w:tbl>
      <w:tblPr>
        <w:tblStyle w:val="TableGrid"/>
        <w:tblW w:w="0" w:type="auto"/>
        <w:tblInd w:w="1122" w:type="dxa"/>
        <w:tblCellMar>
          <w:top w:w="57" w:type="dxa"/>
          <w:left w:w="57" w:type="dxa"/>
          <w:bottom w:w="57" w:type="dxa"/>
          <w:right w:w="57" w:type="dxa"/>
        </w:tblCellMar>
        <w:tblLook w:val="04A0" w:firstRow="1" w:lastRow="0" w:firstColumn="1" w:lastColumn="0" w:noHBand="0" w:noVBand="1"/>
      </w:tblPr>
      <w:tblGrid>
        <w:gridCol w:w="6516"/>
      </w:tblGrid>
      <w:tr w:rsidR="00B0420C" w14:paraId="579AB2E6" w14:textId="77777777" w:rsidTr="00B0420C">
        <w:trPr>
          <w:trHeight w:val="311"/>
        </w:trPr>
        <w:tc>
          <w:tcPr>
            <w:tcW w:w="6516" w:type="dxa"/>
          </w:tcPr>
          <w:p w14:paraId="30D4324E" w14:textId="7055DBEF" w:rsidR="00B0420C" w:rsidRDefault="00B0420C" w:rsidP="00B0420C">
            <w:pPr>
              <w:pStyle w:val="SingleTxtG"/>
              <w:spacing w:after="0"/>
              <w:ind w:left="166" w:right="87" w:hanging="1"/>
              <w:jc w:val="left"/>
            </w:pPr>
            <w:bookmarkStart w:id="7" w:name="Nisreen_Elsaim"/>
            <w:r w:rsidRPr="00B0420C">
              <w:rPr>
                <w:b/>
                <w:bCs/>
              </w:rPr>
              <w:t>The Chair of the Youth Advisory Group on Climate Change and Chair of the Sudan Youth Organization on Climate Change, Nisreen Elsaim</w:t>
            </w:r>
            <w:bookmarkEnd w:id="7"/>
          </w:p>
        </w:tc>
      </w:tr>
    </w:tbl>
    <w:p w14:paraId="20C698D5" w14:textId="77777777" w:rsidR="00BB7857" w:rsidRDefault="00BB7857" w:rsidP="00043916">
      <w:pPr>
        <w:pStyle w:val="SingleTxtG"/>
        <w:rPr>
          <w:u w:val="single"/>
        </w:rPr>
      </w:pPr>
    </w:p>
    <w:p w14:paraId="78C00769" w14:textId="0C29203E" w:rsidR="00043916" w:rsidRPr="004E6EED" w:rsidRDefault="00043916" w:rsidP="00043916">
      <w:pPr>
        <w:pStyle w:val="SingleTxtG"/>
        <w:rPr>
          <w:u w:val="single"/>
        </w:rPr>
      </w:pPr>
      <w:r w:rsidRPr="004E6EED">
        <w:rPr>
          <w:u w:val="single"/>
        </w:rPr>
        <w:t xml:space="preserve">Ms. </w:t>
      </w:r>
      <w:proofErr w:type="spellStart"/>
      <w:r w:rsidRPr="004E6EED">
        <w:rPr>
          <w:u w:val="single"/>
        </w:rPr>
        <w:t>Elsaim</w:t>
      </w:r>
      <w:r w:rsidR="004E6EED" w:rsidRPr="004E6EED">
        <w:rPr>
          <w:u w:val="single"/>
        </w:rPr>
        <w:t>’s</w:t>
      </w:r>
      <w:proofErr w:type="spellEnd"/>
      <w:r w:rsidR="004E6EED" w:rsidRPr="004E6EED">
        <w:rPr>
          <w:u w:val="single"/>
        </w:rPr>
        <w:t xml:space="preserve"> main points</w:t>
      </w:r>
      <w:r w:rsidRPr="004E6EED">
        <w:rPr>
          <w:u w:val="single"/>
        </w:rPr>
        <w:t>:</w:t>
      </w:r>
    </w:p>
    <w:p w14:paraId="0B1A070A" w14:textId="6E45A3FD" w:rsidR="00A44F9D" w:rsidRPr="009845A2" w:rsidRDefault="00A36D4F" w:rsidP="00EA4581">
      <w:pPr>
        <w:pStyle w:val="SingleTxtG"/>
      </w:pPr>
      <w:r>
        <w:t>30</w:t>
      </w:r>
      <w:r w:rsidR="00B83AA7" w:rsidRPr="009845A2">
        <w:t>.</w:t>
      </w:r>
      <w:r w:rsidR="00B83AA7" w:rsidRPr="009845A2">
        <w:tab/>
      </w:r>
      <w:r w:rsidR="00043916">
        <w:t>T</w:t>
      </w:r>
      <w:r w:rsidR="002D0CF9" w:rsidRPr="009845A2">
        <w:t>he air</w:t>
      </w:r>
      <w:r w:rsidR="0021547A" w:rsidRPr="009845A2">
        <w:t xml:space="preserve"> that we breathe</w:t>
      </w:r>
      <w:r w:rsidR="002D0CF9" w:rsidRPr="009845A2">
        <w:t xml:space="preserve">, </w:t>
      </w:r>
      <w:r w:rsidR="0021547A" w:rsidRPr="009845A2">
        <w:t xml:space="preserve">our </w:t>
      </w:r>
      <w:r w:rsidR="002D0CF9" w:rsidRPr="009845A2">
        <w:t xml:space="preserve">food, </w:t>
      </w:r>
      <w:r w:rsidR="00F7033E" w:rsidRPr="009845A2">
        <w:t xml:space="preserve">our </w:t>
      </w:r>
      <w:r w:rsidR="002D0CF9" w:rsidRPr="009845A2">
        <w:t xml:space="preserve">water and </w:t>
      </w:r>
      <w:r w:rsidR="00F7033E" w:rsidRPr="009845A2">
        <w:t xml:space="preserve">our </w:t>
      </w:r>
      <w:r w:rsidR="002D0CF9" w:rsidRPr="009845A2">
        <w:t xml:space="preserve">health </w:t>
      </w:r>
      <w:r w:rsidR="00043916">
        <w:t>need</w:t>
      </w:r>
      <w:r w:rsidR="002D0CF9" w:rsidRPr="009845A2">
        <w:t xml:space="preserve"> </w:t>
      </w:r>
      <w:r w:rsidR="00B83AA7" w:rsidRPr="009845A2">
        <w:t>a clean, healthy and su</w:t>
      </w:r>
      <w:r w:rsidR="0021547A" w:rsidRPr="009845A2">
        <w:t>stainable environment.</w:t>
      </w:r>
      <w:r w:rsidR="00B83AA7" w:rsidRPr="009845A2">
        <w:t xml:space="preserve"> </w:t>
      </w:r>
      <w:r w:rsidR="004E6EED">
        <w:t xml:space="preserve">In the resolution the </w:t>
      </w:r>
      <w:r w:rsidR="004E6EED" w:rsidRPr="009845A2">
        <w:t xml:space="preserve">Human Rights Council </w:t>
      </w:r>
      <w:r w:rsidR="004E6EED">
        <w:t>adopted</w:t>
      </w:r>
      <w:r w:rsidR="004E6EED" w:rsidRPr="004E6EED">
        <w:t xml:space="preserve"> </w:t>
      </w:r>
      <w:r w:rsidR="004E6EED" w:rsidRPr="009845A2">
        <w:t>in October 2021</w:t>
      </w:r>
      <w:r w:rsidR="00CE2B0C">
        <w:t xml:space="preserve">, </w:t>
      </w:r>
      <w:r w:rsidR="00582D47" w:rsidRPr="009845A2">
        <w:t>th</w:t>
      </w:r>
      <w:r w:rsidR="000B4E6A" w:rsidRPr="009845A2">
        <w:t>e</w:t>
      </w:r>
      <w:r w:rsidR="00582D47" w:rsidRPr="009845A2">
        <w:t xml:space="preserve"> </w:t>
      </w:r>
      <w:r w:rsidR="000B4E6A" w:rsidRPr="009845A2">
        <w:t xml:space="preserve">Council </w:t>
      </w:r>
      <w:r w:rsidR="00CE2B0C">
        <w:t xml:space="preserve">states that </w:t>
      </w:r>
      <w:r w:rsidR="008209B5" w:rsidRPr="009845A2">
        <w:t>the right to a clean, healthy and sustainable environment</w:t>
      </w:r>
      <w:r w:rsidR="00B83AA7" w:rsidRPr="009845A2">
        <w:t xml:space="preserve"> </w:t>
      </w:r>
      <w:r w:rsidR="00CE2B0C">
        <w:t xml:space="preserve">is a </w:t>
      </w:r>
      <w:r w:rsidR="00B83AA7" w:rsidRPr="009845A2">
        <w:t>human right</w:t>
      </w:r>
      <w:r w:rsidR="00043916">
        <w:t xml:space="preserve">. </w:t>
      </w:r>
      <w:r w:rsidR="00242BD7">
        <w:t>A different</w:t>
      </w:r>
      <w:r w:rsidR="008209B5" w:rsidRPr="009845A2">
        <w:t xml:space="preserve"> resolution</w:t>
      </w:r>
      <w:r w:rsidR="00242BD7">
        <w:t xml:space="preserve"> (48/14)</w:t>
      </w:r>
      <w:r w:rsidR="008209B5" w:rsidRPr="009845A2">
        <w:t xml:space="preserve"> establish</w:t>
      </w:r>
      <w:r w:rsidR="00043916">
        <w:t>ed</w:t>
      </w:r>
      <w:r w:rsidR="008209B5" w:rsidRPr="009845A2">
        <w:t xml:space="preserve"> the Special Rapporteur</w:t>
      </w:r>
      <w:r w:rsidR="00B729DE">
        <w:t>’s mandate</w:t>
      </w:r>
      <w:r w:rsidR="008209B5" w:rsidRPr="009845A2">
        <w:t xml:space="preserve"> </w:t>
      </w:r>
      <w:r w:rsidR="00B729DE">
        <w:t xml:space="preserve">to promote and protect </w:t>
      </w:r>
      <w:r w:rsidR="00D6756D" w:rsidRPr="009845A2">
        <w:t xml:space="preserve">human rights in the context of </w:t>
      </w:r>
      <w:r w:rsidR="008209B5" w:rsidRPr="009845A2">
        <w:t>climate change</w:t>
      </w:r>
      <w:r w:rsidR="00B83AA7" w:rsidRPr="009845A2">
        <w:t>.</w:t>
      </w:r>
      <w:r w:rsidR="007162A6" w:rsidRPr="009845A2">
        <w:t xml:space="preserve"> </w:t>
      </w:r>
      <w:r w:rsidR="00D6756D" w:rsidRPr="009845A2">
        <w:t>T</w:t>
      </w:r>
      <w:r w:rsidR="00A34272" w:rsidRPr="009845A2">
        <w:t>hose</w:t>
      </w:r>
      <w:r w:rsidR="00B83AA7" w:rsidRPr="009845A2">
        <w:t xml:space="preserve"> resolutions </w:t>
      </w:r>
      <w:r w:rsidR="008209B5" w:rsidRPr="009845A2">
        <w:t xml:space="preserve">further </w:t>
      </w:r>
      <w:r w:rsidR="00242BD7">
        <w:t>highlight</w:t>
      </w:r>
      <w:r w:rsidR="00242BD7" w:rsidRPr="009845A2">
        <w:t xml:space="preserve"> </w:t>
      </w:r>
      <w:r w:rsidR="00B83AA7" w:rsidRPr="009845A2">
        <w:t>the connections between climate change and human rights</w:t>
      </w:r>
      <w:r w:rsidR="00A44F9D" w:rsidRPr="009845A2">
        <w:t>.</w:t>
      </w:r>
    </w:p>
    <w:p w14:paraId="3140CD8D" w14:textId="231C0D4E" w:rsidR="00B83AA7" w:rsidRPr="009845A2" w:rsidRDefault="00A36D4F" w:rsidP="00EA4581">
      <w:pPr>
        <w:pStyle w:val="SingleTxtG"/>
      </w:pPr>
      <w:r>
        <w:t>31</w:t>
      </w:r>
      <w:r w:rsidR="00A44F9D" w:rsidRPr="009845A2">
        <w:t>.</w:t>
      </w:r>
      <w:r w:rsidR="00A44F9D" w:rsidRPr="009845A2">
        <w:tab/>
      </w:r>
      <w:r w:rsidR="008209B5" w:rsidRPr="009845A2">
        <w:t>State</w:t>
      </w:r>
      <w:r w:rsidR="008D71D8" w:rsidRPr="009845A2">
        <w:t>s</w:t>
      </w:r>
      <w:r w:rsidR="008209B5" w:rsidRPr="009845A2">
        <w:t xml:space="preserve"> parties to </w:t>
      </w:r>
      <w:r w:rsidR="00D6756D" w:rsidRPr="009845A2">
        <w:t xml:space="preserve">the United Nations Framework Convention on Climate Change </w:t>
      </w:r>
      <w:r w:rsidR="00242BD7">
        <w:t>failed</w:t>
      </w:r>
      <w:r w:rsidR="004E6EED">
        <w:t xml:space="preserve"> </w:t>
      </w:r>
      <w:r w:rsidR="003928DC" w:rsidRPr="009845A2">
        <w:t xml:space="preserve">to </w:t>
      </w:r>
      <w:r w:rsidR="008209B5" w:rsidRPr="009845A2">
        <w:t>include</w:t>
      </w:r>
      <w:r w:rsidR="00EA2EB7" w:rsidRPr="009845A2">
        <w:t xml:space="preserve"> </w:t>
      </w:r>
      <w:r w:rsidR="00CE2B0C">
        <w:t>clear</w:t>
      </w:r>
      <w:r w:rsidR="00EA2EB7" w:rsidRPr="009845A2">
        <w:t xml:space="preserve"> </w:t>
      </w:r>
      <w:r w:rsidR="005074CE" w:rsidRPr="009845A2">
        <w:t xml:space="preserve">human rights </w:t>
      </w:r>
      <w:r w:rsidR="00EA2EB7" w:rsidRPr="009845A2">
        <w:t xml:space="preserve">references in the </w:t>
      </w:r>
      <w:r w:rsidR="008209B5" w:rsidRPr="009845A2">
        <w:t>outcomes</w:t>
      </w:r>
      <w:r w:rsidR="00EA2EB7" w:rsidRPr="009845A2">
        <w:t xml:space="preserve"> </w:t>
      </w:r>
      <w:r w:rsidR="008209B5" w:rsidRPr="009845A2">
        <w:t>of</w:t>
      </w:r>
      <w:r w:rsidR="00EA2EB7" w:rsidRPr="009845A2">
        <w:t xml:space="preserve"> the </w:t>
      </w:r>
      <w:r w:rsidR="0049500D">
        <w:t>26</w:t>
      </w:r>
      <w:r w:rsidR="0049500D" w:rsidRPr="0049500D">
        <w:rPr>
          <w:vertAlign w:val="superscript"/>
        </w:rPr>
        <w:t>th</w:t>
      </w:r>
      <w:r w:rsidR="0049500D">
        <w:t xml:space="preserve"> </w:t>
      </w:r>
      <w:r w:rsidR="00EA2EB7" w:rsidRPr="009845A2">
        <w:t xml:space="preserve">Conference of the Parties </w:t>
      </w:r>
      <w:r w:rsidR="003928DC" w:rsidRPr="009845A2">
        <w:t>t</w:t>
      </w:r>
      <w:r w:rsidR="00EA2EB7" w:rsidRPr="009845A2">
        <w:t xml:space="preserve">o the </w:t>
      </w:r>
      <w:r w:rsidR="00033552" w:rsidRPr="009845A2">
        <w:t>Convention</w:t>
      </w:r>
      <w:r w:rsidR="00043916">
        <w:t xml:space="preserve">. </w:t>
      </w:r>
      <w:r w:rsidR="00CE2B0C">
        <w:t>Clear</w:t>
      </w:r>
      <w:r w:rsidR="00043916">
        <w:t xml:space="preserve"> human rights references </w:t>
      </w:r>
      <w:r w:rsidR="00F8531A">
        <w:t>are</w:t>
      </w:r>
      <w:r w:rsidR="00043916">
        <w:t xml:space="preserve"> also not included in </w:t>
      </w:r>
      <w:r w:rsidR="003928DC" w:rsidRPr="009845A2">
        <w:t xml:space="preserve">action for climate empowerment </w:t>
      </w:r>
      <w:r w:rsidR="007C29F5" w:rsidRPr="009845A2">
        <w:t>or</w:t>
      </w:r>
      <w:r w:rsidR="00EA2EB7" w:rsidRPr="009845A2">
        <w:t xml:space="preserve"> gender</w:t>
      </w:r>
      <w:r w:rsidR="004E6EED">
        <w:t xml:space="preserve">. </w:t>
      </w:r>
      <w:r w:rsidR="007968D8">
        <w:t xml:space="preserve">These are also not referenced </w:t>
      </w:r>
      <w:r w:rsidR="00EA2EB7" w:rsidRPr="009845A2">
        <w:t>a</w:t>
      </w:r>
      <w:r w:rsidR="00BA4D8F" w:rsidRPr="009845A2">
        <w:t>t</w:t>
      </w:r>
      <w:r w:rsidR="00EA2EB7" w:rsidRPr="009845A2">
        <w:t xml:space="preserve"> the </w:t>
      </w:r>
      <w:r w:rsidR="008D71D8" w:rsidRPr="009845A2">
        <w:t xml:space="preserve">global stocktake, </w:t>
      </w:r>
      <w:r w:rsidR="00EA2EB7" w:rsidRPr="009845A2">
        <w:t>which</w:t>
      </w:r>
      <w:r w:rsidR="001B7335" w:rsidRPr="009845A2">
        <w:t xml:space="preserve"> </w:t>
      </w:r>
      <w:r w:rsidR="006A0CD5">
        <w:t>took place</w:t>
      </w:r>
      <w:r w:rsidR="00EA2EB7" w:rsidRPr="009845A2">
        <w:t xml:space="preserve"> after </w:t>
      </w:r>
      <w:r w:rsidR="00A34272" w:rsidRPr="009845A2">
        <w:t>th</w:t>
      </w:r>
      <w:r w:rsidR="00CE2B0C">
        <w:t>e</w:t>
      </w:r>
      <w:r w:rsidR="00EA2EB7" w:rsidRPr="009845A2">
        <w:t xml:space="preserve"> Human Rights Council resolutions</w:t>
      </w:r>
      <w:r w:rsidR="000E74C0">
        <w:t xml:space="preserve"> </w:t>
      </w:r>
      <w:r w:rsidR="00CE2B0C">
        <w:t xml:space="preserve">mentioned above </w:t>
      </w:r>
      <w:r w:rsidR="000E74C0">
        <w:t>were adopted</w:t>
      </w:r>
      <w:r w:rsidR="00EA2EB7" w:rsidRPr="009845A2">
        <w:t>.</w:t>
      </w:r>
      <w:r w:rsidR="00A44F9D" w:rsidRPr="009845A2">
        <w:t xml:space="preserve"> </w:t>
      </w:r>
      <w:r w:rsidR="006A0CD5">
        <w:t>A c</w:t>
      </w:r>
      <w:r w:rsidR="006914AE" w:rsidRPr="009845A2">
        <w:t xml:space="preserve">ontrast </w:t>
      </w:r>
      <w:r w:rsidR="00F8531A">
        <w:t xml:space="preserve">exists </w:t>
      </w:r>
      <w:r w:rsidR="006914AE" w:rsidRPr="009845A2">
        <w:t xml:space="preserve">between the </w:t>
      </w:r>
      <w:r w:rsidR="00B83AA7" w:rsidRPr="009845A2">
        <w:t xml:space="preserve">progressive steps </w:t>
      </w:r>
      <w:r w:rsidR="003C2060">
        <w:t xml:space="preserve">the </w:t>
      </w:r>
      <w:r w:rsidR="003C2060" w:rsidRPr="009845A2">
        <w:t xml:space="preserve">Human Rights Council </w:t>
      </w:r>
      <w:r w:rsidR="003C2060">
        <w:t xml:space="preserve">has </w:t>
      </w:r>
      <w:r w:rsidR="006914AE" w:rsidRPr="009845A2">
        <w:t xml:space="preserve">taken compared </w:t>
      </w:r>
      <w:r w:rsidR="00A7312C" w:rsidRPr="009845A2">
        <w:t>with</w:t>
      </w:r>
      <w:r w:rsidR="006914AE" w:rsidRPr="009845A2">
        <w:t xml:space="preserve"> </w:t>
      </w:r>
      <w:r w:rsidR="00B83AA7" w:rsidRPr="009845A2">
        <w:t>t</w:t>
      </w:r>
      <w:r w:rsidR="006914AE" w:rsidRPr="009845A2">
        <w:t xml:space="preserve">he </w:t>
      </w:r>
      <w:r w:rsidR="0008384B" w:rsidRPr="009845A2">
        <w:t xml:space="preserve">Conference of the Parties </w:t>
      </w:r>
      <w:r w:rsidR="006914AE" w:rsidRPr="009845A2">
        <w:t>and other bodies</w:t>
      </w:r>
      <w:r w:rsidR="004E6EED">
        <w:t>. T</w:t>
      </w:r>
      <w:r w:rsidR="00EA4581" w:rsidRPr="009845A2">
        <w:t>he</w:t>
      </w:r>
      <w:r w:rsidR="00CE2B0C">
        <w:t>re is a</w:t>
      </w:r>
      <w:r w:rsidR="00EA4581" w:rsidRPr="009845A2">
        <w:t xml:space="preserve"> need for synergies in the outcomes of </w:t>
      </w:r>
      <w:r w:rsidR="00327461" w:rsidRPr="009845A2">
        <w:t xml:space="preserve">various </w:t>
      </w:r>
      <w:r w:rsidR="00EA4581" w:rsidRPr="009845A2">
        <w:t>United Nations agencies</w:t>
      </w:r>
      <w:r w:rsidR="00B83AA7" w:rsidRPr="009845A2">
        <w:t>.</w:t>
      </w:r>
    </w:p>
    <w:p w14:paraId="63816628" w14:textId="6B8522B8" w:rsidR="00043916" w:rsidRDefault="00A36D4F" w:rsidP="00B83AA7">
      <w:pPr>
        <w:pStyle w:val="SingleTxtG"/>
      </w:pPr>
      <w:r>
        <w:t>32</w:t>
      </w:r>
      <w:r w:rsidR="00A44F9D" w:rsidRPr="009845A2">
        <w:t>.</w:t>
      </w:r>
      <w:r w:rsidR="00A44F9D" w:rsidRPr="009845A2">
        <w:tab/>
      </w:r>
      <w:r w:rsidR="003212F7">
        <w:t xml:space="preserve"> </w:t>
      </w:r>
      <w:r w:rsidR="004E6EED">
        <w:t xml:space="preserve">According to the </w:t>
      </w:r>
      <w:r w:rsidR="00DC2F10" w:rsidRPr="009845A2">
        <w:t>non-governmental organization</w:t>
      </w:r>
      <w:r w:rsidR="00C76CC3" w:rsidRPr="009845A2">
        <w:t xml:space="preserve"> </w:t>
      </w:r>
      <w:r w:rsidR="00B83AA7" w:rsidRPr="009845A2">
        <w:t>Global Witness</w:t>
      </w:r>
      <w:r w:rsidR="0049500D">
        <w:t>’ findings</w:t>
      </w:r>
      <w:r w:rsidR="00655988" w:rsidRPr="009845A2">
        <w:t>,</w:t>
      </w:r>
      <w:r w:rsidR="00B83AA7" w:rsidRPr="009845A2">
        <w:t xml:space="preserve"> </w:t>
      </w:r>
      <w:r w:rsidR="000C515A" w:rsidRPr="009845A2">
        <w:t>o</w:t>
      </w:r>
      <w:r w:rsidR="00B83AA7" w:rsidRPr="009845A2">
        <w:t>n average</w:t>
      </w:r>
      <w:r w:rsidR="00655988" w:rsidRPr="009845A2">
        <w:t>,</w:t>
      </w:r>
      <w:r w:rsidR="00B83AA7" w:rsidRPr="009845A2">
        <w:t xml:space="preserve"> more than four people </w:t>
      </w:r>
      <w:r w:rsidR="00242BD7">
        <w:t>are killed</w:t>
      </w:r>
      <w:r w:rsidR="00242BD7" w:rsidRPr="009845A2">
        <w:t xml:space="preserve"> </w:t>
      </w:r>
      <w:r w:rsidR="002C298F" w:rsidRPr="009845A2">
        <w:t xml:space="preserve">every week </w:t>
      </w:r>
      <w:r w:rsidR="00242BD7">
        <w:t>for</w:t>
      </w:r>
      <w:r w:rsidR="00B83AA7" w:rsidRPr="009845A2">
        <w:t xml:space="preserve"> defending the environment</w:t>
      </w:r>
      <w:r w:rsidR="00043916">
        <w:t xml:space="preserve">. This </w:t>
      </w:r>
      <w:r w:rsidR="009E5F6C" w:rsidRPr="009845A2">
        <w:t>constitute</w:t>
      </w:r>
      <w:r w:rsidR="00043916">
        <w:t>s</w:t>
      </w:r>
      <w:r w:rsidR="009E5F6C" w:rsidRPr="009845A2">
        <w:t xml:space="preserve"> a human rights violation</w:t>
      </w:r>
      <w:r w:rsidR="00B83AA7" w:rsidRPr="009845A2">
        <w:t xml:space="preserve">. </w:t>
      </w:r>
      <w:r w:rsidR="0049500D">
        <w:t>C</w:t>
      </w:r>
      <w:r w:rsidR="0049500D" w:rsidRPr="009845A2">
        <w:t>limate change</w:t>
      </w:r>
      <w:r w:rsidR="0049500D">
        <w:t xml:space="preserve"> impede</w:t>
      </w:r>
      <w:r w:rsidR="00242BD7">
        <w:t>s</w:t>
      </w:r>
      <w:r w:rsidR="0049500D">
        <w:t xml:space="preserve"> how people enjoy </w:t>
      </w:r>
      <w:r w:rsidR="00720068" w:rsidRPr="009845A2">
        <w:t xml:space="preserve">the </w:t>
      </w:r>
      <w:r w:rsidR="00B83AA7" w:rsidRPr="009845A2">
        <w:t xml:space="preserve">right </w:t>
      </w:r>
      <w:r w:rsidR="00DC2F10" w:rsidRPr="009845A2">
        <w:t>to</w:t>
      </w:r>
      <w:r w:rsidR="00B83AA7" w:rsidRPr="009845A2">
        <w:t xml:space="preserve"> life, </w:t>
      </w:r>
      <w:r w:rsidR="00B729DE">
        <w:t xml:space="preserve">and </w:t>
      </w:r>
      <w:r w:rsidR="00B83AA7" w:rsidRPr="009845A2">
        <w:t>a decent</w:t>
      </w:r>
      <w:r w:rsidR="00DC2F10" w:rsidRPr="009845A2">
        <w:t>,</w:t>
      </w:r>
      <w:r w:rsidR="00B83AA7" w:rsidRPr="009845A2">
        <w:t xml:space="preserve"> peaceful </w:t>
      </w:r>
      <w:r w:rsidR="00DC2F10" w:rsidRPr="009845A2">
        <w:t>and</w:t>
      </w:r>
      <w:r w:rsidR="00B83AA7" w:rsidRPr="009845A2">
        <w:t xml:space="preserve"> healthy life. Climate change affect</w:t>
      </w:r>
      <w:r w:rsidR="00043916">
        <w:t>s</w:t>
      </w:r>
      <w:r w:rsidR="005B3F5F" w:rsidRPr="009845A2">
        <w:t xml:space="preserve"> </w:t>
      </w:r>
      <w:r w:rsidR="00B83AA7" w:rsidRPr="009845A2">
        <w:t>all hum</w:t>
      </w:r>
      <w:r w:rsidR="00237B66" w:rsidRPr="009845A2">
        <w:t>an rights</w:t>
      </w:r>
      <w:r w:rsidR="00CE2B0C">
        <w:t xml:space="preserve"> but</w:t>
      </w:r>
      <w:r w:rsidR="00237B66" w:rsidRPr="009845A2">
        <w:t xml:space="preserve"> i</w:t>
      </w:r>
      <w:r w:rsidR="00B83AA7" w:rsidRPr="009845A2">
        <w:t>ts effects var</w:t>
      </w:r>
      <w:r w:rsidR="00043916">
        <w:t>y:</w:t>
      </w:r>
      <w:r w:rsidR="00B83AA7" w:rsidRPr="009845A2">
        <w:t xml:space="preserve"> </w:t>
      </w:r>
    </w:p>
    <w:p w14:paraId="03ECCE05" w14:textId="6241A174" w:rsidR="00043916" w:rsidRPr="00043916" w:rsidRDefault="00B83AA7" w:rsidP="00043916">
      <w:pPr>
        <w:pStyle w:val="SingleTxtG"/>
        <w:numPr>
          <w:ilvl w:val="0"/>
          <w:numId w:val="29"/>
        </w:numPr>
        <w:ind w:left="1701" w:hanging="284"/>
        <w:rPr>
          <w:bCs/>
        </w:rPr>
      </w:pPr>
      <w:r w:rsidRPr="00043916">
        <w:rPr>
          <w:bCs/>
        </w:rPr>
        <w:t>from region to region</w:t>
      </w:r>
      <w:r w:rsidR="00043916">
        <w:rPr>
          <w:bCs/>
        </w:rPr>
        <w:t>,</w:t>
      </w:r>
      <w:r w:rsidRPr="00043916">
        <w:rPr>
          <w:bCs/>
        </w:rPr>
        <w:t xml:space="preserve"> </w:t>
      </w:r>
      <w:r w:rsidR="00237B66" w:rsidRPr="00043916">
        <w:rPr>
          <w:bCs/>
        </w:rPr>
        <w:t>and</w:t>
      </w:r>
      <w:r w:rsidRPr="00043916">
        <w:rPr>
          <w:bCs/>
        </w:rPr>
        <w:t xml:space="preserve"> </w:t>
      </w:r>
    </w:p>
    <w:p w14:paraId="06FFABB8" w14:textId="77777777" w:rsidR="00043916" w:rsidRDefault="00750EB6" w:rsidP="00043916">
      <w:pPr>
        <w:pStyle w:val="SingleTxtG"/>
        <w:numPr>
          <w:ilvl w:val="0"/>
          <w:numId w:val="29"/>
        </w:numPr>
        <w:ind w:left="1701" w:hanging="284"/>
      </w:pPr>
      <w:r w:rsidRPr="00043916">
        <w:rPr>
          <w:bCs/>
        </w:rPr>
        <w:t>according to</w:t>
      </w:r>
      <w:r w:rsidRPr="009845A2">
        <w:t xml:space="preserve"> </w:t>
      </w:r>
      <w:r w:rsidR="00237B66" w:rsidRPr="009845A2">
        <w:t>the situations of</w:t>
      </w:r>
      <w:r w:rsidR="00B83AA7" w:rsidRPr="009845A2">
        <w:t xml:space="preserve"> vulnerability </w:t>
      </w:r>
      <w:r w:rsidR="005B3F5F" w:rsidRPr="009845A2">
        <w:t>in which people fou</w:t>
      </w:r>
      <w:r w:rsidR="00237B66" w:rsidRPr="009845A2">
        <w:t>nd themselves</w:t>
      </w:r>
      <w:r w:rsidR="00B83AA7" w:rsidRPr="009845A2">
        <w:t xml:space="preserve">. </w:t>
      </w:r>
    </w:p>
    <w:p w14:paraId="644C9833" w14:textId="0E879D58" w:rsidR="00B83AA7" w:rsidRPr="009845A2" w:rsidRDefault="00BD2727" w:rsidP="00B83AA7">
      <w:pPr>
        <w:pStyle w:val="SingleTxtG"/>
      </w:pPr>
      <w:r>
        <w:t>T</w:t>
      </w:r>
      <w:r w:rsidR="00043916">
        <w:t>alk</w:t>
      </w:r>
      <w:r>
        <w:t>ing</w:t>
      </w:r>
      <w:r w:rsidR="00043916">
        <w:t xml:space="preserve"> </w:t>
      </w:r>
      <w:r w:rsidR="00B83AA7" w:rsidRPr="009845A2">
        <w:t xml:space="preserve">about climate action </w:t>
      </w:r>
      <w:r>
        <w:t xml:space="preserve">is impossible </w:t>
      </w:r>
      <w:r w:rsidR="00B83AA7" w:rsidRPr="009845A2">
        <w:t>without talking about human r</w:t>
      </w:r>
      <w:r w:rsidR="00C47741" w:rsidRPr="009845A2">
        <w:t xml:space="preserve">ights, including </w:t>
      </w:r>
      <w:r w:rsidR="00043916">
        <w:t xml:space="preserve">the </w:t>
      </w:r>
      <w:r w:rsidR="00B83AA7" w:rsidRPr="009845A2">
        <w:t xml:space="preserve">freedom of speech and </w:t>
      </w:r>
      <w:r w:rsidR="00C47741" w:rsidRPr="009845A2">
        <w:t>freedom of assembly</w:t>
      </w:r>
      <w:r w:rsidR="00043916">
        <w:t>. These are</w:t>
      </w:r>
      <w:r w:rsidR="00B83AA7" w:rsidRPr="009845A2">
        <w:t xml:space="preserve"> </w:t>
      </w:r>
      <w:r w:rsidR="00C47741" w:rsidRPr="009845A2">
        <w:t>factors that</w:t>
      </w:r>
      <w:r w:rsidR="00B83AA7" w:rsidRPr="009845A2">
        <w:t xml:space="preserve"> </w:t>
      </w:r>
      <w:r w:rsidR="00043916">
        <w:t xml:space="preserve">bring </w:t>
      </w:r>
      <w:r w:rsidR="00093829" w:rsidRPr="009845A2">
        <w:t>visibility to</w:t>
      </w:r>
      <w:r w:rsidR="00B83AA7" w:rsidRPr="009845A2">
        <w:t xml:space="preserve"> the vulnerab</w:t>
      </w:r>
      <w:r w:rsidR="002C298F" w:rsidRPr="009845A2">
        <w:t xml:space="preserve">ility and needs of </w:t>
      </w:r>
      <w:r w:rsidR="00093829" w:rsidRPr="009845A2">
        <w:t xml:space="preserve">climate-affected </w:t>
      </w:r>
      <w:r w:rsidR="002C298F" w:rsidRPr="009845A2">
        <w:t>communities.</w:t>
      </w:r>
    </w:p>
    <w:p w14:paraId="049AFEC3" w14:textId="53C120A7" w:rsidR="00043916" w:rsidRDefault="00A36D4F" w:rsidP="00B0420C">
      <w:pPr>
        <w:pStyle w:val="SingleTxtG"/>
      </w:pPr>
      <w:r>
        <w:t>33</w:t>
      </w:r>
      <w:r w:rsidR="00A44F9D" w:rsidRPr="009845A2">
        <w:t>.</w:t>
      </w:r>
      <w:r w:rsidR="00A44F9D" w:rsidRPr="009845A2">
        <w:tab/>
      </w:r>
      <w:r w:rsidR="00043916">
        <w:t>S</w:t>
      </w:r>
      <w:r w:rsidR="005074CE" w:rsidRPr="009845A2">
        <w:t>ustainable</w:t>
      </w:r>
      <w:r w:rsidR="00B83AA7" w:rsidRPr="009845A2">
        <w:t xml:space="preserve"> climate a</w:t>
      </w:r>
      <w:r w:rsidR="00C93F07">
        <w:t>ction</w:t>
      </w:r>
      <w:r w:rsidR="00B83AA7" w:rsidRPr="009845A2">
        <w:t xml:space="preserve"> </w:t>
      </w:r>
      <w:r w:rsidR="00CE2B0C">
        <w:t>can</w:t>
      </w:r>
      <w:r w:rsidR="00FE4D47" w:rsidRPr="009845A2">
        <w:t>not</w:t>
      </w:r>
      <w:r w:rsidR="005074CE" w:rsidRPr="009845A2">
        <w:t xml:space="preserve"> be achieved </w:t>
      </w:r>
      <w:r w:rsidR="00E103C3" w:rsidRPr="009845A2">
        <w:t>without good governance</w:t>
      </w:r>
      <w:r w:rsidR="00B83AA7" w:rsidRPr="009845A2">
        <w:t xml:space="preserve">. </w:t>
      </w:r>
      <w:r w:rsidR="008D1A82" w:rsidRPr="009845A2">
        <w:t xml:space="preserve">The combination of </w:t>
      </w:r>
      <w:r w:rsidR="00B83AA7" w:rsidRPr="009845A2">
        <w:t>strong institutions</w:t>
      </w:r>
      <w:r w:rsidR="008D1A82" w:rsidRPr="009845A2">
        <w:t xml:space="preserve">, </w:t>
      </w:r>
      <w:r w:rsidR="00B83AA7" w:rsidRPr="009845A2">
        <w:t xml:space="preserve">political will, </w:t>
      </w:r>
      <w:r w:rsidR="008D1A82" w:rsidRPr="009845A2">
        <w:t>strategies</w:t>
      </w:r>
      <w:r w:rsidR="00FE4D47" w:rsidRPr="009845A2">
        <w:t xml:space="preserve"> and stakeholder engagement </w:t>
      </w:r>
      <w:r w:rsidR="00CE2B0C">
        <w:t>will</w:t>
      </w:r>
      <w:r w:rsidR="00FE4D47" w:rsidRPr="009845A2">
        <w:t xml:space="preserve"> </w:t>
      </w:r>
      <w:r w:rsidR="00B83AA7" w:rsidRPr="009845A2">
        <w:t xml:space="preserve">have a positive effect on both the climate change sector and </w:t>
      </w:r>
      <w:r w:rsidR="008D1A82" w:rsidRPr="009845A2">
        <w:t>the human rights sector</w:t>
      </w:r>
      <w:r w:rsidR="00B83AA7" w:rsidRPr="009845A2">
        <w:t>.</w:t>
      </w:r>
      <w:r w:rsidR="00A44F9D" w:rsidRPr="009845A2">
        <w:t xml:space="preserve"> </w:t>
      </w:r>
      <w:r w:rsidR="00B44702">
        <w:t>T</w:t>
      </w:r>
      <w:r w:rsidR="007D42B7" w:rsidRPr="009845A2">
        <w:t xml:space="preserve">he </w:t>
      </w:r>
      <w:r w:rsidR="00750EB6" w:rsidRPr="009845A2">
        <w:t xml:space="preserve">Human Rights </w:t>
      </w:r>
      <w:r w:rsidR="007D42B7" w:rsidRPr="009845A2">
        <w:t>Council</w:t>
      </w:r>
      <w:r w:rsidR="00B83AA7" w:rsidRPr="009845A2">
        <w:t xml:space="preserve"> </w:t>
      </w:r>
      <w:r w:rsidR="00B44702">
        <w:t xml:space="preserve">must </w:t>
      </w:r>
      <w:r w:rsidR="008D1A82" w:rsidRPr="009845A2">
        <w:t>accelerate</w:t>
      </w:r>
      <w:r w:rsidR="00B83AA7" w:rsidRPr="009845A2">
        <w:t xml:space="preserve"> </w:t>
      </w:r>
      <w:r w:rsidR="00093829" w:rsidRPr="009845A2">
        <w:t>action</w:t>
      </w:r>
      <w:r w:rsidR="00B83AA7" w:rsidRPr="009845A2">
        <w:t xml:space="preserve"> </w:t>
      </w:r>
      <w:r w:rsidR="007D42B7" w:rsidRPr="009845A2">
        <w:t>related to</w:t>
      </w:r>
      <w:r w:rsidR="00043916">
        <w:t>:</w:t>
      </w:r>
      <w:r w:rsidR="00B83AA7" w:rsidRPr="009845A2">
        <w:t xml:space="preserve"> </w:t>
      </w:r>
    </w:p>
    <w:p w14:paraId="3D8DB660" w14:textId="77777777" w:rsidR="00043916" w:rsidRPr="00043916" w:rsidRDefault="00B83AA7" w:rsidP="00043916">
      <w:pPr>
        <w:pStyle w:val="SingleTxtG"/>
        <w:numPr>
          <w:ilvl w:val="0"/>
          <w:numId w:val="29"/>
        </w:numPr>
        <w:ind w:left="1701" w:hanging="284"/>
        <w:rPr>
          <w:bCs/>
        </w:rPr>
      </w:pPr>
      <w:r w:rsidRPr="00043916">
        <w:rPr>
          <w:bCs/>
        </w:rPr>
        <w:t xml:space="preserve">the third generation of rights, </w:t>
      </w:r>
    </w:p>
    <w:p w14:paraId="3E741AAF" w14:textId="613B7291" w:rsidR="00043916" w:rsidRPr="00043916" w:rsidRDefault="00B83AA7" w:rsidP="00043916">
      <w:pPr>
        <w:pStyle w:val="SingleTxtG"/>
        <w:numPr>
          <w:ilvl w:val="0"/>
          <w:numId w:val="29"/>
        </w:numPr>
        <w:ind w:left="1701" w:hanging="284"/>
        <w:rPr>
          <w:bCs/>
        </w:rPr>
      </w:pPr>
      <w:r w:rsidRPr="00043916">
        <w:rPr>
          <w:bCs/>
        </w:rPr>
        <w:t>environmental rights</w:t>
      </w:r>
      <w:r w:rsidR="00043916" w:rsidRPr="00043916">
        <w:rPr>
          <w:bCs/>
        </w:rPr>
        <w:t>,</w:t>
      </w:r>
      <w:r w:rsidRPr="00043916">
        <w:rPr>
          <w:bCs/>
        </w:rPr>
        <w:t xml:space="preserve"> and </w:t>
      </w:r>
    </w:p>
    <w:p w14:paraId="6C61064C" w14:textId="40A70050" w:rsidR="00043916" w:rsidRPr="00043916" w:rsidRDefault="00B83AA7" w:rsidP="00043916">
      <w:pPr>
        <w:pStyle w:val="SingleTxtG"/>
        <w:numPr>
          <w:ilvl w:val="0"/>
          <w:numId w:val="29"/>
        </w:numPr>
        <w:ind w:left="1701" w:hanging="284"/>
        <w:rPr>
          <w:bCs/>
        </w:rPr>
      </w:pPr>
      <w:r w:rsidRPr="00043916">
        <w:rPr>
          <w:bCs/>
        </w:rPr>
        <w:t>climate change</w:t>
      </w:r>
      <w:r w:rsidR="00043916" w:rsidRPr="00043916">
        <w:rPr>
          <w:bCs/>
        </w:rPr>
        <w:t>,</w:t>
      </w:r>
      <w:r w:rsidRPr="00043916">
        <w:rPr>
          <w:bCs/>
        </w:rPr>
        <w:t xml:space="preserve"> </w:t>
      </w:r>
    </w:p>
    <w:p w14:paraId="48C9A2C4" w14:textId="1091F1E3" w:rsidR="00B0420C" w:rsidRDefault="00B83AA7" w:rsidP="00B0420C">
      <w:pPr>
        <w:pStyle w:val="SingleTxtG"/>
      </w:pPr>
      <w:r w:rsidRPr="009845A2">
        <w:t>before the</w:t>
      </w:r>
      <w:r w:rsidR="00AC743B">
        <w:t xml:space="preserve"> climate change </w:t>
      </w:r>
      <w:r w:rsidRPr="009845A2">
        <w:t>problem worsen</w:t>
      </w:r>
      <w:r w:rsidR="007968D8">
        <w:t>s</w:t>
      </w:r>
      <w:r w:rsidRPr="009845A2">
        <w:t xml:space="preserve"> beyond repair.</w:t>
      </w:r>
    </w:p>
    <w:p w14:paraId="11A8DE92" w14:textId="77777777" w:rsidR="00BC0466" w:rsidRDefault="00BC0466" w:rsidP="00B0420C">
      <w:pPr>
        <w:pStyle w:val="SingleTxtG"/>
      </w:pPr>
    </w:p>
    <w:tbl>
      <w:tblPr>
        <w:tblStyle w:val="TableGrid"/>
        <w:tblW w:w="0" w:type="auto"/>
        <w:tblInd w:w="1122" w:type="dxa"/>
        <w:tblCellMar>
          <w:top w:w="57" w:type="dxa"/>
          <w:left w:w="57" w:type="dxa"/>
          <w:bottom w:w="57" w:type="dxa"/>
          <w:right w:w="57" w:type="dxa"/>
        </w:tblCellMar>
        <w:tblLook w:val="04A0" w:firstRow="1" w:lastRow="0" w:firstColumn="1" w:lastColumn="0" w:noHBand="0" w:noVBand="1"/>
      </w:tblPr>
      <w:tblGrid>
        <w:gridCol w:w="3976"/>
      </w:tblGrid>
      <w:tr w:rsidR="00B0420C" w14:paraId="1FD39283" w14:textId="77777777" w:rsidTr="00B0420C">
        <w:trPr>
          <w:trHeight w:val="311"/>
        </w:trPr>
        <w:tc>
          <w:tcPr>
            <w:tcW w:w="3976" w:type="dxa"/>
          </w:tcPr>
          <w:p w14:paraId="7A761A15" w14:textId="22147668" w:rsidR="00B0420C" w:rsidRDefault="00B0420C" w:rsidP="00B0420C">
            <w:pPr>
              <w:pStyle w:val="SingleTxtG"/>
              <w:spacing w:after="0"/>
              <w:ind w:left="166" w:right="87" w:hanging="1"/>
              <w:jc w:val="left"/>
            </w:pPr>
            <w:bookmarkStart w:id="8" w:name="Sara_Oliveros_Lopez"/>
            <w:r w:rsidRPr="00B0420C">
              <w:rPr>
                <w:b/>
                <w:bCs/>
              </w:rPr>
              <w:t>The Secretary of the Council of the ICCA Consortium, Sara Oliveros López</w:t>
            </w:r>
            <w:bookmarkEnd w:id="8"/>
          </w:p>
        </w:tc>
      </w:tr>
    </w:tbl>
    <w:p w14:paraId="67F61121" w14:textId="77777777" w:rsidR="00BB7857" w:rsidRDefault="00BB7857" w:rsidP="00043916">
      <w:pPr>
        <w:pStyle w:val="SingleTxtG"/>
        <w:rPr>
          <w:u w:val="single"/>
        </w:rPr>
      </w:pPr>
    </w:p>
    <w:p w14:paraId="6427C203" w14:textId="7D3150CF" w:rsidR="00043916" w:rsidRPr="00B44702" w:rsidRDefault="00043916" w:rsidP="00043916">
      <w:pPr>
        <w:pStyle w:val="SingleTxtG"/>
        <w:rPr>
          <w:u w:val="single"/>
        </w:rPr>
      </w:pPr>
      <w:r w:rsidRPr="00B44702">
        <w:rPr>
          <w:u w:val="single"/>
        </w:rPr>
        <w:t>Ms. Oliveros López</w:t>
      </w:r>
      <w:r w:rsidR="00B44702" w:rsidRPr="00B44702">
        <w:rPr>
          <w:u w:val="single"/>
        </w:rPr>
        <w:t>’s main points</w:t>
      </w:r>
      <w:r w:rsidRPr="00B44702">
        <w:rPr>
          <w:u w:val="single"/>
        </w:rPr>
        <w:t>:</w:t>
      </w:r>
    </w:p>
    <w:p w14:paraId="01BCB1BE" w14:textId="0657C11A" w:rsidR="0061205B" w:rsidRPr="009845A2" w:rsidRDefault="00A36D4F" w:rsidP="0061205B">
      <w:pPr>
        <w:pStyle w:val="SingleTxtG"/>
      </w:pPr>
      <w:r>
        <w:t>34</w:t>
      </w:r>
      <w:r w:rsidR="00523436" w:rsidRPr="009845A2">
        <w:t>.</w:t>
      </w:r>
      <w:r w:rsidR="00523436" w:rsidRPr="009845A2">
        <w:tab/>
      </w:r>
      <w:r w:rsidR="00F8531A">
        <w:t>G</w:t>
      </w:r>
      <w:r w:rsidR="0061205B" w:rsidRPr="009845A2">
        <w:t xml:space="preserve">rowing evidence </w:t>
      </w:r>
      <w:r w:rsidR="00B55F35" w:rsidRPr="009845A2">
        <w:t>confirm</w:t>
      </w:r>
      <w:r w:rsidR="00F8531A">
        <w:t>s</w:t>
      </w:r>
      <w:r w:rsidR="00B55F35" w:rsidRPr="009845A2">
        <w:t xml:space="preserve"> </w:t>
      </w:r>
      <w:r w:rsidR="00893CD3" w:rsidRPr="009845A2">
        <w:t xml:space="preserve">the key </w:t>
      </w:r>
      <w:r w:rsidR="0061205B" w:rsidRPr="009845A2">
        <w:t xml:space="preserve">role </w:t>
      </w:r>
      <w:r w:rsidR="00043916">
        <w:t>that Indigenous</w:t>
      </w:r>
      <w:r w:rsidR="00043916" w:rsidRPr="009845A2">
        <w:t xml:space="preserve"> </w:t>
      </w:r>
      <w:r w:rsidR="00043916">
        <w:t>People</w:t>
      </w:r>
      <w:r w:rsidR="00043916" w:rsidRPr="009845A2">
        <w:t>s</w:t>
      </w:r>
      <w:r w:rsidR="00242BD7">
        <w:t>,</w:t>
      </w:r>
      <w:r w:rsidR="00043916" w:rsidRPr="009845A2">
        <w:t xml:space="preserve"> and local communities </w:t>
      </w:r>
      <w:r w:rsidR="00893CD3" w:rsidRPr="009845A2">
        <w:t>play</w:t>
      </w:r>
      <w:r w:rsidR="0061205B" w:rsidRPr="009845A2">
        <w:t xml:space="preserve"> in biodiversity conservation</w:t>
      </w:r>
      <w:r w:rsidR="005F43AC">
        <w:t xml:space="preserve">. Also, </w:t>
      </w:r>
      <w:r w:rsidR="00B44702">
        <w:t>these groups</w:t>
      </w:r>
      <w:r w:rsidR="005F43AC" w:rsidRPr="009845A2">
        <w:t xml:space="preserve"> </w:t>
      </w:r>
      <w:r w:rsidR="00CE2B0C">
        <w:t>can</w:t>
      </w:r>
      <w:r w:rsidR="005F43AC">
        <w:t xml:space="preserve"> advance </w:t>
      </w:r>
      <w:r w:rsidR="0061205B" w:rsidRPr="009845A2">
        <w:t>immediate and effective responses to climate change.</w:t>
      </w:r>
      <w:r w:rsidR="007022D1" w:rsidRPr="009845A2">
        <w:t xml:space="preserve"> </w:t>
      </w:r>
      <w:r w:rsidR="005F43AC">
        <w:t xml:space="preserve">The </w:t>
      </w:r>
      <w:r w:rsidR="0061205B" w:rsidRPr="009845A2">
        <w:t>Intergovernmental Science-Policy Platform on Biodi</w:t>
      </w:r>
      <w:r w:rsidR="007022D1" w:rsidRPr="009845A2">
        <w:t>versity and Ecosystem Services</w:t>
      </w:r>
      <w:r w:rsidR="0061205B" w:rsidRPr="009845A2">
        <w:t xml:space="preserve"> recognize</w:t>
      </w:r>
      <w:r w:rsidR="007968D8">
        <w:t>s</w:t>
      </w:r>
      <w:r w:rsidR="0061205B" w:rsidRPr="009845A2">
        <w:t xml:space="preserve"> that the best</w:t>
      </w:r>
      <w:r w:rsidR="00B44702">
        <w:t>-</w:t>
      </w:r>
      <w:r w:rsidR="0061205B" w:rsidRPr="009845A2">
        <w:t xml:space="preserve">conserved areas, including </w:t>
      </w:r>
      <w:r w:rsidR="0061205B" w:rsidRPr="009845A2">
        <w:lastRenderedPageBreak/>
        <w:t xml:space="preserve">those overlapping with officially protected areas, </w:t>
      </w:r>
      <w:r w:rsidR="005653AB">
        <w:t>are</w:t>
      </w:r>
      <w:r w:rsidR="0061205B" w:rsidRPr="009845A2">
        <w:t xml:space="preserve"> located in the territories of </w:t>
      </w:r>
      <w:r w:rsidR="00B55F35" w:rsidRPr="009845A2">
        <w:t>life</w:t>
      </w:r>
      <w:r w:rsidR="00927208" w:rsidRPr="009845A2">
        <w:t>,</w:t>
      </w:r>
      <w:r w:rsidR="00573D7C" w:rsidRPr="009845A2">
        <w:t xml:space="preserve"> territories and areas </w:t>
      </w:r>
      <w:r w:rsidR="005F43AC">
        <w:t xml:space="preserve">that </w:t>
      </w:r>
      <w:r w:rsidR="005F43AC" w:rsidRPr="009845A2">
        <w:t>Indigenous Peoples</w:t>
      </w:r>
      <w:r w:rsidR="00C3333D">
        <w:t>,</w:t>
      </w:r>
      <w:r w:rsidR="005F43AC" w:rsidRPr="009845A2">
        <w:t xml:space="preserve"> and local communities</w:t>
      </w:r>
      <w:r w:rsidR="005F43AC">
        <w:t xml:space="preserve"> conserve</w:t>
      </w:r>
      <w:r w:rsidR="005F43AC" w:rsidRPr="009845A2">
        <w:t xml:space="preserve">, </w:t>
      </w:r>
      <w:r w:rsidR="00927208" w:rsidRPr="009845A2">
        <w:t>also known as “ICCA”</w:t>
      </w:r>
      <w:r w:rsidR="00573D7C" w:rsidRPr="009845A2">
        <w:t xml:space="preserve">. </w:t>
      </w:r>
      <w:r w:rsidR="00CE2B0C">
        <w:t>ICCA</w:t>
      </w:r>
      <w:r w:rsidR="00573D7C" w:rsidRPr="009845A2">
        <w:t xml:space="preserve"> are as diverse as the peoples and communities who shape and sustain them through their unique cultures, governance systems and practices</w:t>
      </w:r>
      <w:r w:rsidR="007022D1" w:rsidRPr="009845A2">
        <w:t xml:space="preserve">. </w:t>
      </w:r>
      <w:r w:rsidR="00DB5996">
        <w:t>T</w:t>
      </w:r>
      <w:r w:rsidR="009E6B45" w:rsidRPr="009845A2">
        <w:t>he Intergovernmental Panel on Climate Change</w:t>
      </w:r>
      <w:r w:rsidR="003C2060">
        <w:t xml:space="preserve"> has highlighted similar findings</w:t>
      </w:r>
      <w:r w:rsidR="009E6B45" w:rsidRPr="009845A2">
        <w:t xml:space="preserve">. </w:t>
      </w:r>
      <w:r w:rsidR="000E74C0">
        <w:t xml:space="preserve">Recognising </w:t>
      </w:r>
      <w:r w:rsidR="002A6B52">
        <w:t>Indigenous</w:t>
      </w:r>
      <w:r w:rsidR="007022D1" w:rsidRPr="009845A2">
        <w:t xml:space="preserve"> </w:t>
      </w:r>
      <w:r w:rsidR="002A6B52">
        <w:t>People</w:t>
      </w:r>
      <w:r w:rsidR="0061205B" w:rsidRPr="009845A2">
        <w:t>s</w:t>
      </w:r>
      <w:r w:rsidR="00C3333D">
        <w:t>’</w:t>
      </w:r>
      <w:r w:rsidR="0061205B" w:rsidRPr="009845A2">
        <w:t xml:space="preserve"> knowledge, innovations, practices, institut</w:t>
      </w:r>
      <w:r w:rsidR="00893CD3" w:rsidRPr="009845A2">
        <w:t xml:space="preserve">ions and values, </w:t>
      </w:r>
      <w:r w:rsidR="000E74C0">
        <w:t xml:space="preserve">and implementing </w:t>
      </w:r>
      <w:r w:rsidR="00893CD3" w:rsidRPr="009845A2">
        <w:t xml:space="preserve">measures to </w:t>
      </w:r>
      <w:r w:rsidR="0061205B" w:rsidRPr="009845A2">
        <w:t>improv</w:t>
      </w:r>
      <w:r w:rsidR="00893CD3" w:rsidRPr="009845A2">
        <w:t>e</w:t>
      </w:r>
      <w:r w:rsidR="0061205B" w:rsidRPr="009845A2">
        <w:t xml:space="preserve"> their quality of life, </w:t>
      </w:r>
      <w:r w:rsidR="00804CA9">
        <w:t>is</w:t>
      </w:r>
      <w:r w:rsidR="0061205B" w:rsidRPr="009845A2">
        <w:t xml:space="preserve"> </w:t>
      </w:r>
      <w:r w:rsidR="003C6646" w:rsidRPr="009845A2">
        <w:t>important for</w:t>
      </w:r>
      <w:r w:rsidR="0061205B" w:rsidRPr="009845A2">
        <w:t xml:space="preserve"> biodiversity conservation.</w:t>
      </w:r>
    </w:p>
    <w:p w14:paraId="277DFEB7" w14:textId="77777777" w:rsidR="00B44702" w:rsidRDefault="00A36D4F" w:rsidP="0061205B">
      <w:pPr>
        <w:pStyle w:val="SingleTxtG"/>
      </w:pPr>
      <w:r>
        <w:t>35</w:t>
      </w:r>
      <w:r w:rsidR="00AA3DE4" w:rsidRPr="009845A2">
        <w:t>.</w:t>
      </w:r>
      <w:r w:rsidR="00AA3DE4" w:rsidRPr="009845A2">
        <w:tab/>
      </w:r>
      <w:r w:rsidR="00CE2B0C">
        <w:t>M</w:t>
      </w:r>
      <w:r w:rsidR="005F43AC">
        <w:t xml:space="preserve">ore </w:t>
      </w:r>
      <w:r w:rsidR="0061205B" w:rsidRPr="009845A2">
        <w:t xml:space="preserve">attention </w:t>
      </w:r>
      <w:r w:rsidR="00CE2B0C">
        <w:t xml:space="preserve">must be paid </w:t>
      </w:r>
      <w:r w:rsidR="0061205B" w:rsidRPr="009845A2">
        <w:t>to</w:t>
      </w:r>
      <w:r w:rsidR="00B44702">
        <w:t>:</w:t>
      </w:r>
      <w:r w:rsidR="0061205B" w:rsidRPr="009845A2">
        <w:t xml:space="preserve"> </w:t>
      </w:r>
    </w:p>
    <w:p w14:paraId="76CB4E6C" w14:textId="2409C480" w:rsidR="00B44702" w:rsidRPr="00B44702" w:rsidRDefault="0061205B" w:rsidP="00B44702">
      <w:pPr>
        <w:pStyle w:val="SingleTxtG"/>
        <w:numPr>
          <w:ilvl w:val="0"/>
          <w:numId w:val="29"/>
        </w:numPr>
        <w:ind w:left="1701" w:hanging="284"/>
        <w:rPr>
          <w:bCs/>
        </w:rPr>
      </w:pPr>
      <w:r w:rsidRPr="00B44702">
        <w:rPr>
          <w:bCs/>
        </w:rPr>
        <w:t>the type and quality of</w:t>
      </w:r>
      <w:r w:rsidR="00407D2B" w:rsidRPr="00B44702">
        <w:rPr>
          <w:bCs/>
        </w:rPr>
        <w:t xml:space="preserve"> </w:t>
      </w:r>
      <w:r w:rsidR="00217286" w:rsidRPr="00B44702">
        <w:rPr>
          <w:bCs/>
        </w:rPr>
        <w:t xml:space="preserve">local </w:t>
      </w:r>
      <w:r w:rsidR="00407D2B" w:rsidRPr="00B44702">
        <w:rPr>
          <w:bCs/>
        </w:rPr>
        <w:t xml:space="preserve">governance </w:t>
      </w:r>
      <w:r w:rsidR="00217286" w:rsidRPr="00B44702">
        <w:rPr>
          <w:bCs/>
        </w:rPr>
        <w:t xml:space="preserve">of territories and biodiversity, </w:t>
      </w:r>
      <w:r w:rsidR="00407D2B" w:rsidRPr="00B44702">
        <w:rPr>
          <w:bCs/>
        </w:rPr>
        <w:t xml:space="preserve">and </w:t>
      </w:r>
    </w:p>
    <w:p w14:paraId="57D9E306" w14:textId="364CA1F8" w:rsidR="00B44702" w:rsidRDefault="00407D2B" w:rsidP="00B44702">
      <w:pPr>
        <w:pStyle w:val="SingleTxtG"/>
        <w:numPr>
          <w:ilvl w:val="0"/>
          <w:numId w:val="29"/>
        </w:numPr>
        <w:ind w:left="1701" w:hanging="284"/>
      </w:pPr>
      <w:r w:rsidRPr="00B44702">
        <w:rPr>
          <w:bCs/>
        </w:rPr>
        <w:t>strengthen</w:t>
      </w:r>
      <w:r w:rsidR="00B44702">
        <w:rPr>
          <w:bCs/>
        </w:rPr>
        <w:t>ing</w:t>
      </w:r>
      <w:r w:rsidR="0061205B" w:rsidRPr="009845A2">
        <w:t xml:space="preserve"> the capacities and rights of </w:t>
      </w:r>
      <w:r w:rsidR="002A6B52">
        <w:t>Indigenous</w:t>
      </w:r>
      <w:r w:rsidRPr="009845A2">
        <w:t xml:space="preserve"> </w:t>
      </w:r>
      <w:r w:rsidR="002A6B52">
        <w:t>People</w:t>
      </w:r>
      <w:r w:rsidRPr="009845A2">
        <w:t>s</w:t>
      </w:r>
      <w:r w:rsidR="00AE7FCF">
        <w:t>,</w:t>
      </w:r>
      <w:r w:rsidRPr="009845A2">
        <w:t xml:space="preserve"> and local communities</w:t>
      </w:r>
      <w:r w:rsidR="007A3F07" w:rsidRPr="009845A2">
        <w:t xml:space="preserve">. </w:t>
      </w:r>
    </w:p>
    <w:p w14:paraId="652CF730" w14:textId="6EEEEDA0" w:rsidR="00D4634F" w:rsidRPr="009845A2" w:rsidRDefault="005F43AC" w:rsidP="0061205B">
      <w:pPr>
        <w:pStyle w:val="SingleTxtG"/>
      </w:pPr>
      <w:r>
        <w:t>U</w:t>
      </w:r>
      <w:r w:rsidR="00407D2B" w:rsidRPr="009845A2">
        <w:t>nfortunately</w:t>
      </w:r>
      <w:r>
        <w:t>, this is</w:t>
      </w:r>
      <w:r w:rsidR="0061205B" w:rsidRPr="009845A2">
        <w:t xml:space="preserve"> </w:t>
      </w:r>
      <w:r w:rsidR="007A3F07" w:rsidRPr="009845A2">
        <w:t xml:space="preserve">currently </w:t>
      </w:r>
      <w:r w:rsidR="0061205B" w:rsidRPr="009845A2">
        <w:t>far from a rea</w:t>
      </w:r>
      <w:r w:rsidR="002B0137" w:rsidRPr="009845A2">
        <w:t xml:space="preserve">lity in the territories of </w:t>
      </w:r>
      <w:r w:rsidR="00E103C3" w:rsidRPr="009845A2">
        <w:t xml:space="preserve">life, as </w:t>
      </w:r>
      <w:r w:rsidRPr="009845A2">
        <w:t>the ICCA Consortium</w:t>
      </w:r>
      <w:r>
        <w:t>’s members</w:t>
      </w:r>
      <w:r w:rsidRPr="009845A2">
        <w:t xml:space="preserve"> </w:t>
      </w:r>
      <w:r w:rsidR="00407D2B" w:rsidRPr="009845A2">
        <w:t>ha</w:t>
      </w:r>
      <w:r>
        <w:t>ve</w:t>
      </w:r>
      <w:r w:rsidR="00407D2B" w:rsidRPr="009845A2">
        <w:t xml:space="preserve"> </w:t>
      </w:r>
      <w:r w:rsidR="00E103C3" w:rsidRPr="009845A2">
        <w:t xml:space="preserve">highlighted </w:t>
      </w:r>
      <w:r w:rsidR="0061205B" w:rsidRPr="009845A2">
        <w:t xml:space="preserve">in </w:t>
      </w:r>
      <w:r w:rsidR="004C7A03" w:rsidRPr="009845A2">
        <w:t xml:space="preserve">various </w:t>
      </w:r>
      <w:r w:rsidR="0061205B" w:rsidRPr="009845A2">
        <w:t>forums.</w:t>
      </w:r>
      <w:r w:rsidR="00472C27" w:rsidRPr="009845A2">
        <w:t xml:space="preserve"> </w:t>
      </w:r>
      <w:r w:rsidRPr="009845A2">
        <w:t xml:space="preserve">ICCA representatives </w:t>
      </w:r>
      <w:r>
        <w:t xml:space="preserve">have intervened </w:t>
      </w:r>
      <w:r w:rsidR="00472C27" w:rsidRPr="009845A2">
        <w:t>at</w:t>
      </w:r>
      <w:r w:rsidR="0061205B" w:rsidRPr="009845A2">
        <w:t xml:space="preserve"> forums</w:t>
      </w:r>
      <w:r w:rsidR="0049500D">
        <w:t>, e.g.</w:t>
      </w:r>
      <w:r w:rsidR="0061205B" w:rsidRPr="009845A2">
        <w:t xml:space="preserve"> the Permanent Forum on Indigenous </w:t>
      </w:r>
      <w:r w:rsidR="000A058F" w:rsidRPr="009845A2">
        <w:t>Issues</w:t>
      </w:r>
      <w:r w:rsidR="00407D2B" w:rsidRPr="009845A2">
        <w:t xml:space="preserve"> in 2017</w:t>
      </w:r>
      <w:r w:rsidR="0049500D">
        <w:t>,</w:t>
      </w:r>
      <w:r w:rsidR="00407D2B" w:rsidRPr="009845A2">
        <w:t xml:space="preserve"> and </w:t>
      </w:r>
      <w:r>
        <w:t xml:space="preserve">have </w:t>
      </w:r>
      <w:r w:rsidR="000A058F" w:rsidRPr="009845A2">
        <w:t>emphasized</w:t>
      </w:r>
      <w:r w:rsidR="0061205B" w:rsidRPr="009845A2">
        <w:t xml:space="preserve"> the importance of </w:t>
      </w:r>
      <w:r w:rsidR="00A34272" w:rsidRPr="009845A2">
        <w:t>those</w:t>
      </w:r>
      <w:r w:rsidR="0061205B" w:rsidRPr="009845A2">
        <w:t xml:space="preserve"> decision-making spaces </w:t>
      </w:r>
      <w:r w:rsidR="00D4634F" w:rsidRPr="009845A2">
        <w:t xml:space="preserve">for </w:t>
      </w:r>
      <w:r w:rsidR="002A6B52">
        <w:t>Indigenous</w:t>
      </w:r>
      <w:r w:rsidR="00D4634F" w:rsidRPr="009845A2">
        <w:t xml:space="preserve"> </w:t>
      </w:r>
      <w:r w:rsidR="002A6B52">
        <w:t>People</w:t>
      </w:r>
      <w:r w:rsidR="00D4634F" w:rsidRPr="009845A2">
        <w:t>s</w:t>
      </w:r>
      <w:r w:rsidR="00AE7FCF">
        <w:t>,</w:t>
      </w:r>
      <w:r w:rsidR="00D4634F" w:rsidRPr="009845A2">
        <w:t xml:space="preserve"> and local communities to </w:t>
      </w:r>
      <w:r w:rsidR="0061205B" w:rsidRPr="009845A2">
        <w:t>collective</w:t>
      </w:r>
      <w:r w:rsidR="00D4634F" w:rsidRPr="009845A2">
        <w:t>ly</w:t>
      </w:r>
      <w:r w:rsidR="0061205B" w:rsidRPr="009845A2">
        <w:t xml:space="preserve"> </w:t>
      </w:r>
      <w:r w:rsidR="00D4634F" w:rsidRPr="009845A2">
        <w:t>take part in decision-making related to their territories.</w:t>
      </w:r>
    </w:p>
    <w:p w14:paraId="4072CB92" w14:textId="4DF8A82C" w:rsidR="00523436" w:rsidRDefault="00A36D4F" w:rsidP="0061205B">
      <w:pPr>
        <w:pStyle w:val="SingleTxtG"/>
      </w:pPr>
      <w:r>
        <w:t>36</w:t>
      </w:r>
      <w:r w:rsidR="001D67F1" w:rsidRPr="009845A2">
        <w:t>.</w:t>
      </w:r>
      <w:r w:rsidR="001D67F1" w:rsidRPr="009845A2">
        <w:tab/>
      </w:r>
      <w:r w:rsidR="005F43AC">
        <w:t>A</w:t>
      </w:r>
      <w:r w:rsidR="00D4634F" w:rsidRPr="009845A2">
        <w:t xml:space="preserve">t </w:t>
      </w:r>
      <w:r w:rsidR="00AF1948" w:rsidRPr="009845A2">
        <w:t>the national level,</w:t>
      </w:r>
      <w:r w:rsidR="00D4634F" w:rsidRPr="009845A2">
        <w:t xml:space="preserve"> threats to territories of life </w:t>
      </w:r>
      <w:r w:rsidR="00F8531A">
        <w:t>are</w:t>
      </w:r>
      <w:r w:rsidR="00AF1948" w:rsidRPr="009845A2">
        <w:t xml:space="preserve"> </w:t>
      </w:r>
      <w:r w:rsidR="00D4634F" w:rsidRPr="009845A2">
        <w:t>disguised as development projects</w:t>
      </w:r>
      <w:r w:rsidR="0018712D" w:rsidRPr="009845A2">
        <w:t>,</w:t>
      </w:r>
      <w:r w:rsidR="00D4634F" w:rsidRPr="009845A2">
        <w:t xml:space="preserve"> </w:t>
      </w:r>
      <w:r w:rsidR="00235B45" w:rsidRPr="009845A2">
        <w:t xml:space="preserve">including in the </w:t>
      </w:r>
      <w:r w:rsidR="0049500D" w:rsidRPr="009845A2">
        <w:t xml:space="preserve">Mayan Train </w:t>
      </w:r>
      <w:r w:rsidR="00235B45" w:rsidRPr="009845A2">
        <w:t>case</w:t>
      </w:r>
      <w:r w:rsidR="00D4634F" w:rsidRPr="009845A2">
        <w:t>, the Transisthmian Corridor and “fortress conservation” in Mexico</w:t>
      </w:r>
      <w:r w:rsidR="00B44702">
        <w:t>. These threats lead</w:t>
      </w:r>
      <w:r w:rsidR="005F43AC">
        <w:t xml:space="preserve"> to </w:t>
      </w:r>
      <w:r w:rsidR="00D4634F" w:rsidRPr="009845A2">
        <w:t xml:space="preserve">violence </w:t>
      </w:r>
      <w:r w:rsidR="005F43AC">
        <w:t xml:space="preserve">against </w:t>
      </w:r>
      <w:r w:rsidR="00A34272" w:rsidRPr="009845A2">
        <w:t>those</w:t>
      </w:r>
      <w:r w:rsidR="00D4634F" w:rsidRPr="009845A2">
        <w:t xml:space="preserve"> territories and their custodians</w:t>
      </w:r>
      <w:r w:rsidR="001D67F1" w:rsidRPr="009845A2">
        <w:t xml:space="preserve">. </w:t>
      </w:r>
      <w:r w:rsidR="00C93F07">
        <w:t>A</w:t>
      </w:r>
      <w:r w:rsidR="00C93F07" w:rsidRPr="009845A2">
        <w:t xml:space="preserve">t the </w:t>
      </w:r>
      <w:r w:rsidR="00C93F07">
        <w:t>26</w:t>
      </w:r>
      <w:r w:rsidR="00C93F07" w:rsidRPr="0049500D">
        <w:rPr>
          <w:vertAlign w:val="superscript"/>
        </w:rPr>
        <w:t>th</w:t>
      </w:r>
      <w:r w:rsidR="00C93F07">
        <w:t xml:space="preserve"> </w:t>
      </w:r>
      <w:r w:rsidR="00C93F07" w:rsidRPr="009845A2">
        <w:t>Conference of the Parties to the United Nations Framework Convention on Climate Change</w:t>
      </w:r>
      <w:r w:rsidR="00C93F07">
        <w:t xml:space="preserve">, resources are being given to </w:t>
      </w:r>
      <w:r w:rsidR="00C93F07" w:rsidRPr="009845A2">
        <w:t xml:space="preserve">support </w:t>
      </w:r>
      <w:r w:rsidR="00C93F07">
        <w:t>Indigenous</w:t>
      </w:r>
      <w:r w:rsidR="00C93F07" w:rsidRPr="009845A2">
        <w:t xml:space="preserve"> </w:t>
      </w:r>
      <w:r w:rsidR="00C93F07">
        <w:t>People</w:t>
      </w:r>
      <w:r w:rsidR="00C93F07" w:rsidRPr="009845A2">
        <w:t>s</w:t>
      </w:r>
      <w:r w:rsidR="00C93F07">
        <w:t>’ efforts</w:t>
      </w:r>
      <w:r w:rsidR="00C93F07" w:rsidRPr="009845A2">
        <w:t xml:space="preserve"> in the fight against climate change</w:t>
      </w:r>
      <w:r w:rsidR="00AF1948" w:rsidRPr="009845A2">
        <w:t>. At</w:t>
      </w:r>
      <w:r w:rsidR="001D67F1" w:rsidRPr="009845A2">
        <w:t xml:space="preserve"> the </w:t>
      </w:r>
      <w:r w:rsidR="00497A7E" w:rsidRPr="009845A2">
        <w:t xml:space="preserve">high-level event </w:t>
      </w:r>
      <w:r w:rsidR="00781060" w:rsidRPr="009845A2">
        <w:t xml:space="preserve">on the theme “Transforming action for nature and people”, held </w:t>
      </w:r>
      <w:r w:rsidR="00497A7E" w:rsidRPr="009845A2">
        <w:t xml:space="preserve">in the margins of the </w:t>
      </w:r>
      <w:r w:rsidR="0049500D" w:rsidRPr="009845A2">
        <w:t>General Assembly</w:t>
      </w:r>
      <w:r w:rsidR="0049500D">
        <w:t>’s 76</w:t>
      </w:r>
      <w:r w:rsidR="0049500D" w:rsidRPr="0049500D">
        <w:rPr>
          <w:vertAlign w:val="superscript"/>
        </w:rPr>
        <w:t>th</w:t>
      </w:r>
      <w:r w:rsidR="0049500D">
        <w:t xml:space="preserve"> </w:t>
      </w:r>
      <w:r w:rsidR="00497A7E" w:rsidRPr="009845A2">
        <w:t>session</w:t>
      </w:r>
      <w:r w:rsidR="00781060" w:rsidRPr="009845A2">
        <w:t>,</w:t>
      </w:r>
      <w:r w:rsidR="00497A7E" w:rsidRPr="009845A2">
        <w:t xml:space="preserve"> </w:t>
      </w:r>
      <w:r w:rsidR="001D67F1" w:rsidRPr="009845A2">
        <w:t xml:space="preserve">a number of philanthropic organizations announced </w:t>
      </w:r>
      <w:r w:rsidR="00DB5996">
        <w:t xml:space="preserve">a </w:t>
      </w:r>
      <w:r w:rsidR="00DB5996" w:rsidRPr="009845A2">
        <w:t xml:space="preserve">$5 billion </w:t>
      </w:r>
      <w:r w:rsidR="001D67F1" w:rsidRPr="009845A2">
        <w:t xml:space="preserve">investment to </w:t>
      </w:r>
      <w:r w:rsidR="00B55F35" w:rsidRPr="009845A2">
        <w:t>support the goal of protecting</w:t>
      </w:r>
      <w:r w:rsidR="001D67F1" w:rsidRPr="009845A2">
        <w:t xml:space="preserve"> 30</w:t>
      </w:r>
      <w:r w:rsidR="0049500D">
        <w:t>%</w:t>
      </w:r>
      <w:r w:rsidR="001D67F1" w:rsidRPr="009845A2">
        <w:t xml:space="preserve"> of the planet by 2030. </w:t>
      </w:r>
      <w:r w:rsidR="0049500D">
        <w:t>However, s</w:t>
      </w:r>
      <w:r w:rsidR="001D67F1" w:rsidRPr="009845A2">
        <w:t>he questioned</w:t>
      </w:r>
      <w:r w:rsidR="00FD0FDD" w:rsidRPr="009845A2">
        <w:t xml:space="preserve"> </w:t>
      </w:r>
      <w:r w:rsidR="001D67F1" w:rsidRPr="009845A2">
        <w:t xml:space="preserve">whether </w:t>
      </w:r>
      <w:r w:rsidR="00A34272" w:rsidRPr="009845A2">
        <w:t>those</w:t>
      </w:r>
      <w:r w:rsidR="0061205B" w:rsidRPr="009845A2">
        <w:t xml:space="preserve"> resources </w:t>
      </w:r>
      <w:r w:rsidR="00DF7687">
        <w:t>will</w:t>
      </w:r>
      <w:r w:rsidR="0061205B" w:rsidRPr="009845A2">
        <w:t xml:space="preserve"> reach </w:t>
      </w:r>
      <w:r w:rsidR="00AE7FCF">
        <w:t xml:space="preserve">Indigenous Peoples, and </w:t>
      </w:r>
      <w:r w:rsidR="001D67F1" w:rsidRPr="009845A2">
        <w:t xml:space="preserve">local communities or rather </w:t>
      </w:r>
      <w:r w:rsidR="00B55F35" w:rsidRPr="009845A2">
        <w:t>only large</w:t>
      </w:r>
      <w:r w:rsidR="0061205B" w:rsidRPr="009845A2">
        <w:t xml:space="preserve"> </w:t>
      </w:r>
      <w:r w:rsidR="00217B83" w:rsidRPr="009845A2">
        <w:t>non-governmental organizations</w:t>
      </w:r>
      <w:r w:rsidR="0061205B" w:rsidRPr="009845A2">
        <w:t>.</w:t>
      </w:r>
      <w:r w:rsidR="00217B83" w:rsidRPr="009845A2">
        <w:t xml:space="preserve"> </w:t>
      </w:r>
      <w:r w:rsidR="00781060" w:rsidRPr="009845A2">
        <w:t>S</w:t>
      </w:r>
      <w:r w:rsidR="001D67F1" w:rsidRPr="009845A2">
        <w:t xml:space="preserve">he </w:t>
      </w:r>
      <w:r w:rsidR="00781060" w:rsidRPr="009845A2">
        <w:t xml:space="preserve">concluded by </w:t>
      </w:r>
      <w:r w:rsidR="001D67F1" w:rsidRPr="009845A2">
        <w:t>call</w:t>
      </w:r>
      <w:r w:rsidR="00781060" w:rsidRPr="009845A2">
        <w:t>ing</w:t>
      </w:r>
      <w:r w:rsidR="0061205B" w:rsidRPr="009845A2">
        <w:t xml:space="preserve"> </w:t>
      </w:r>
      <w:r w:rsidR="0049500D">
        <w:t xml:space="preserve">to recognize </w:t>
      </w:r>
      <w:r w:rsidR="002A6B52">
        <w:t>Indigenous</w:t>
      </w:r>
      <w:r w:rsidR="00B55F35" w:rsidRPr="009845A2">
        <w:t xml:space="preserve"> </w:t>
      </w:r>
      <w:r w:rsidR="002A6B52">
        <w:t>People</w:t>
      </w:r>
      <w:r w:rsidR="00B55F35" w:rsidRPr="009845A2">
        <w:t>s’</w:t>
      </w:r>
      <w:r w:rsidR="00AE7FCF">
        <w:t>,</w:t>
      </w:r>
      <w:r w:rsidR="00B55F35" w:rsidRPr="009845A2">
        <w:t xml:space="preserve"> and local communities’ </w:t>
      </w:r>
      <w:r w:rsidR="0061205B" w:rsidRPr="009845A2">
        <w:t>territories of life as an</w:t>
      </w:r>
      <w:r w:rsidR="00B55F35" w:rsidRPr="009845A2">
        <w:t xml:space="preserve"> effective</w:t>
      </w:r>
      <w:r w:rsidR="0061205B" w:rsidRPr="009845A2">
        <w:t xml:space="preserve"> strategy </w:t>
      </w:r>
      <w:r w:rsidR="000E74C0">
        <w:t xml:space="preserve">to adapt for and mitigate </w:t>
      </w:r>
      <w:r w:rsidR="00B55F35" w:rsidRPr="009845A2">
        <w:t>climate change</w:t>
      </w:r>
      <w:r w:rsidR="0061205B" w:rsidRPr="009845A2">
        <w:t>.</w:t>
      </w:r>
    </w:p>
    <w:p w14:paraId="1D60D7ED" w14:textId="77777777" w:rsidR="00BC0466" w:rsidRDefault="00BC0466" w:rsidP="0061205B">
      <w:pPr>
        <w:pStyle w:val="SingleTxtG"/>
      </w:pPr>
    </w:p>
    <w:tbl>
      <w:tblPr>
        <w:tblStyle w:val="TableGrid"/>
        <w:tblW w:w="0" w:type="auto"/>
        <w:tblInd w:w="1122" w:type="dxa"/>
        <w:tblCellMar>
          <w:top w:w="57" w:type="dxa"/>
          <w:left w:w="57" w:type="dxa"/>
          <w:bottom w:w="57" w:type="dxa"/>
          <w:right w:w="57" w:type="dxa"/>
        </w:tblCellMar>
        <w:tblLook w:val="04A0" w:firstRow="1" w:lastRow="0" w:firstColumn="1" w:lastColumn="0" w:noHBand="0" w:noVBand="1"/>
      </w:tblPr>
      <w:tblGrid>
        <w:gridCol w:w="5252"/>
      </w:tblGrid>
      <w:tr w:rsidR="00B0420C" w14:paraId="23493383" w14:textId="77777777" w:rsidTr="00B0420C">
        <w:trPr>
          <w:trHeight w:val="311"/>
        </w:trPr>
        <w:tc>
          <w:tcPr>
            <w:tcW w:w="5252" w:type="dxa"/>
          </w:tcPr>
          <w:p w14:paraId="2F9C893A" w14:textId="05194CBB" w:rsidR="00B0420C" w:rsidRDefault="00B0420C" w:rsidP="00B0420C">
            <w:pPr>
              <w:pStyle w:val="SingleTxtG"/>
              <w:spacing w:after="0"/>
              <w:ind w:left="166" w:right="87" w:hanging="1"/>
              <w:jc w:val="left"/>
            </w:pPr>
            <w:bookmarkStart w:id="9" w:name="Carroll_Muffett"/>
            <w:r w:rsidRPr="00B0420C">
              <w:rPr>
                <w:b/>
                <w:bCs/>
              </w:rPr>
              <w:t>The President and Chief Executive Officer of the Center for International Environmental Law, Carroll Muffett</w:t>
            </w:r>
            <w:bookmarkEnd w:id="9"/>
          </w:p>
        </w:tc>
      </w:tr>
    </w:tbl>
    <w:p w14:paraId="44873761" w14:textId="77777777" w:rsidR="00BB7857" w:rsidRDefault="00BB7857" w:rsidP="005F43AC">
      <w:pPr>
        <w:pStyle w:val="SingleTxtG"/>
        <w:rPr>
          <w:u w:val="single"/>
        </w:rPr>
      </w:pPr>
    </w:p>
    <w:p w14:paraId="5196CEAF" w14:textId="78E000AF" w:rsidR="005F43AC" w:rsidRPr="00B44702" w:rsidRDefault="005F43AC" w:rsidP="005F43AC">
      <w:pPr>
        <w:pStyle w:val="SingleTxtG"/>
        <w:rPr>
          <w:u w:val="single"/>
        </w:rPr>
      </w:pPr>
      <w:r w:rsidRPr="00B44702">
        <w:rPr>
          <w:u w:val="single"/>
        </w:rPr>
        <w:t xml:space="preserve">Mr. </w:t>
      </w:r>
      <w:proofErr w:type="spellStart"/>
      <w:r w:rsidRPr="00B44702">
        <w:rPr>
          <w:u w:val="single"/>
        </w:rPr>
        <w:t>Muffett</w:t>
      </w:r>
      <w:r w:rsidR="00B44702" w:rsidRPr="00B44702">
        <w:rPr>
          <w:u w:val="single"/>
        </w:rPr>
        <w:t>’s</w:t>
      </w:r>
      <w:proofErr w:type="spellEnd"/>
      <w:r w:rsidR="00B44702" w:rsidRPr="00B44702">
        <w:rPr>
          <w:u w:val="single"/>
        </w:rPr>
        <w:t xml:space="preserve"> main points</w:t>
      </w:r>
      <w:r w:rsidRPr="00B44702">
        <w:rPr>
          <w:u w:val="single"/>
        </w:rPr>
        <w:t>:</w:t>
      </w:r>
    </w:p>
    <w:p w14:paraId="1D9C7655" w14:textId="4ED5E060" w:rsidR="005F43AC" w:rsidRPr="005F43AC" w:rsidRDefault="00A36D4F" w:rsidP="00C93F07">
      <w:pPr>
        <w:pStyle w:val="SingleTxtG"/>
        <w:rPr>
          <w:bCs/>
        </w:rPr>
      </w:pPr>
      <w:r>
        <w:t>37</w:t>
      </w:r>
      <w:r w:rsidR="00523436" w:rsidRPr="009845A2">
        <w:t>.</w:t>
      </w:r>
      <w:r w:rsidR="00523436" w:rsidRPr="009845A2">
        <w:tab/>
      </w:r>
      <w:r w:rsidR="005F43AC">
        <w:t>W</w:t>
      </w:r>
      <w:r w:rsidR="0040702F" w:rsidRPr="009845A2">
        <w:t>ith the</w:t>
      </w:r>
      <w:r w:rsidR="00C06BDD" w:rsidRPr="009845A2">
        <w:t xml:space="preserve"> </w:t>
      </w:r>
      <w:r w:rsidR="0049500D" w:rsidRPr="009845A2">
        <w:t xml:space="preserve">climate crisis </w:t>
      </w:r>
      <w:r w:rsidR="00C06BDD" w:rsidRPr="009845A2">
        <w:t>accelerat</w:t>
      </w:r>
      <w:r w:rsidR="0049500D">
        <w:t>ing</w:t>
      </w:r>
      <w:r w:rsidR="0040702F" w:rsidRPr="009845A2">
        <w:t xml:space="preserve">, </w:t>
      </w:r>
      <w:r w:rsidR="00781060" w:rsidRPr="009845A2">
        <w:t>effe</w:t>
      </w:r>
      <w:r w:rsidR="00D076D2" w:rsidRPr="009845A2">
        <w:t>cts</w:t>
      </w:r>
      <w:r w:rsidR="00C06BDD" w:rsidRPr="009845A2">
        <w:t xml:space="preserve"> </w:t>
      </w:r>
      <w:r w:rsidR="005F43AC">
        <w:t xml:space="preserve">can be </w:t>
      </w:r>
      <w:r w:rsidR="0040702F" w:rsidRPr="009845A2">
        <w:t xml:space="preserve">seen </w:t>
      </w:r>
      <w:r w:rsidR="00C06BDD" w:rsidRPr="009845A2">
        <w:t xml:space="preserve">on a large number of rights. </w:t>
      </w:r>
      <w:r w:rsidR="00781060" w:rsidRPr="009845A2">
        <w:t>T</w:t>
      </w:r>
      <w:r w:rsidR="00A34272" w:rsidRPr="009845A2">
        <w:t>he</w:t>
      </w:r>
      <w:r w:rsidR="005F43AC">
        <w:t xml:space="preserve">se </w:t>
      </w:r>
      <w:r w:rsidR="00491671">
        <w:t xml:space="preserve">effects </w:t>
      </w:r>
      <w:r w:rsidR="005F43AC">
        <w:t>fall</w:t>
      </w:r>
      <w:r w:rsidR="00C06BDD" w:rsidRPr="009845A2">
        <w:t xml:space="preserve"> disproportionately on</w:t>
      </w:r>
      <w:r w:rsidR="00B55F35" w:rsidRPr="009845A2">
        <w:t xml:space="preserve"> people in</w:t>
      </w:r>
      <w:r w:rsidR="00C06BDD" w:rsidRPr="009845A2">
        <w:t xml:space="preserve"> </w:t>
      </w:r>
      <w:r w:rsidR="001A6A52" w:rsidRPr="009845A2">
        <w:t xml:space="preserve">the global </w:t>
      </w:r>
      <w:r w:rsidR="00781060" w:rsidRPr="009845A2">
        <w:t>South</w:t>
      </w:r>
      <w:r w:rsidR="00E23259" w:rsidRPr="009845A2">
        <w:t>,</w:t>
      </w:r>
      <w:r w:rsidR="001A6A52" w:rsidRPr="009845A2">
        <w:t xml:space="preserve"> </w:t>
      </w:r>
      <w:r w:rsidR="00781060" w:rsidRPr="009845A2">
        <w:t xml:space="preserve">in </w:t>
      </w:r>
      <w:r w:rsidR="00B55F35" w:rsidRPr="009845A2">
        <w:t>particular</w:t>
      </w:r>
      <w:r w:rsidR="00C06BDD" w:rsidRPr="009845A2">
        <w:t xml:space="preserve"> those in vulnerable situations</w:t>
      </w:r>
      <w:r w:rsidR="005F43AC">
        <w:t xml:space="preserve">. This is </w:t>
      </w:r>
      <w:r w:rsidR="00447A77" w:rsidRPr="009845A2">
        <w:t>illustrat</w:t>
      </w:r>
      <w:r w:rsidR="00C06BDD" w:rsidRPr="009845A2">
        <w:t>ed in</w:t>
      </w:r>
      <w:r w:rsidR="00CC2B6D">
        <w:rPr>
          <w:bCs/>
        </w:rPr>
        <w:t xml:space="preserve"> </w:t>
      </w:r>
      <w:r w:rsidR="00C06BDD" w:rsidRPr="005F43AC">
        <w:rPr>
          <w:bCs/>
        </w:rPr>
        <w:t>the landmark inquiry</w:t>
      </w:r>
      <w:r w:rsidR="003C2060">
        <w:rPr>
          <w:bCs/>
        </w:rPr>
        <w:t xml:space="preserve"> report</w:t>
      </w:r>
      <w:r w:rsidR="00C06BDD" w:rsidRPr="005F43AC">
        <w:rPr>
          <w:bCs/>
        </w:rPr>
        <w:t xml:space="preserve"> </w:t>
      </w:r>
      <w:r w:rsidR="00C33B95" w:rsidRPr="005F43AC">
        <w:rPr>
          <w:bCs/>
        </w:rPr>
        <w:t xml:space="preserve">of the </w:t>
      </w:r>
      <w:r w:rsidR="004876E2" w:rsidRPr="005F43AC">
        <w:rPr>
          <w:bCs/>
        </w:rPr>
        <w:t xml:space="preserve">Commission on </w:t>
      </w:r>
      <w:r w:rsidR="00C33B95" w:rsidRPr="005F43AC">
        <w:rPr>
          <w:bCs/>
        </w:rPr>
        <w:t xml:space="preserve">Human Rights of the Philippines </w:t>
      </w:r>
      <w:r w:rsidR="00C06BDD" w:rsidRPr="005F43AC">
        <w:rPr>
          <w:bCs/>
        </w:rPr>
        <w:t xml:space="preserve">into the human rights </w:t>
      </w:r>
      <w:r w:rsidR="00D076D2" w:rsidRPr="005F43AC">
        <w:rPr>
          <w:bCs/>
        </w:rPr>
        <w:t>impact</w:t>
      </w:r>
      <w:r w:rsidR="00C06BDD" w:rsidRPr="005F43AC">
        <w:rPr>
          <w:bCs/>
        </w:rPr>
        <w:t xml:space="preserve"> of climate change in the </w:t>
      </w:r>
      <w:r w:rsidR="004876E2" w:rsidRPr="005F43AC">
        <w:rPr>
          <w:bCs/>
        </w:rPr>
        <w:t>country</w:t>
      </w:r>
      <w:r w:rsidR="00C06BDD" w:rsidRPr="005F43AC">
        <w:rPr>
          <w:bCs/>
        </w:rPr>
        <w:t xml:space="preserve">, and the responsibilities of the </w:t>
      </w:r>
      <w:r w:rsidR="00A679B5" w:rsidRPr="005F43AC">
        <w:rPr>
          <w:bCs/>
        </w:rPr>
        <w:t>“</w:t>
      </w:r>
      <w:r w:rsidR="00447A77" w:rsidRPr="005F43AC">
        <w:rPr>
          <w:bCs/>
        </w:rPr>
        <w:t>carbon majors</w:t>
      </w:r>
      <w:r w:rsidR="00A679B5" w:rsidRPr="005F43AC">
        <w:rPr>
          <w:bCs/>
        </w:rPr>
        <w:t>”,</w:t>
      </w:r>
      <w:r w:rsidR="00447A77" w:rsidRPr="005F43AC">
        <w:rPr>
          <w:bCs/>
        </w:rPr>
        <w:t xml:space="preserve"> </w:t>
      </w:r>
      <w:r w:rsidR="00CE2B0C">
        <w:rPr>
          <w:bCs/>
        </w:rPr>
        <w:t xml:space="preserve">i.e. </w:t>
      </w:r>
      <w:r w:rsidR="00C06BDD" w:rsidRPr="005F43AC">
        <w:rPr>
          <w:bCs/>
        </w:rPr>
        <w:t>companies</w:t>
      </w:r>
      <w:r w:rsidR="00B10711" w:rsidRPr="005F43AC">
        <w:rPr>
          <w:bCs/>
        </w:rPr>
        <w:t xml:space="preserve"> </w:t>
      </w:r>
      <w:r w:rsidR="003C3087" w:rsidRPr="005F43AC">
        <w:rPr>
          <w:bCs/>
        </w:rPr>
        <w:t xml:space="preserve">that are </w:t>
      </w:r>
      <w:r w:rsidR="009E7942" w:rsidRPr="005F43AC">
        <w:rPr>
          <w:bCs/>
        </w:rPr>
        <w:t>the world’s largest producers of crude oil, natural gas, coal and cement</w:t>
      </w:r>
      <w:r w:rsidR="00C06BDD" w:rsidRPr="005F43AC">
        <w:rPr>
          <w:bCs/>
        </w:rPr>
        <w:t xml:space="preserve">. </w:t>
      </w:r>
    </w:p>
    <w:p w14:paraId="77DEDAD7" w14:textId="02B589B9" w:rsidR="005F43AC" w:rsidRDefault="00C06BDD" w:rsidP="00240650">
      <w:pPr>
        <w:pStyle w:val="SingleTxtG"/>
      </w:pPr>
      <w:r w:rsidRPr="009845A2">
        <w:t xml:space="preserve">The Commission found that </w:t>
      </w:r>
      <w:r w:rsidR="005F43AC" w:rsidRPr="009845A2">
        <w:t xml:space="preserve">the climate crisis </w:t>
      </w:r>
      <w:r w:rsidR="00CE2B0C">
        <w:t>unfairly</w:t>
      </w:r>
      <w:r w:rsidR="005F43AC" w:rsidRPr="009845A2">
        <w:t xml:space="preserve"> affect</w:t>
      </w:r>
      <w:r w:rsidR="005F43AC">
        <w:t>s</w:t>
      </w:r>
      <w:r w:rsidR="005F43AC" w:rsidRPr="009845A2">
        <w:t xml:space="preserve"> </w:t>
      </w:r>
      <w:r w:rsidR="00B44702">
        <w:t xml:space="preserve">the </w:t>
      </w:r>
      <w:r w:rsidRPr="009845A2">
        <w:t>Philippine</w:t>
      </w:r>
      <w:r w:rsidR="005F43AC">
        <w:t xml:space="preserve"> people</w:t>
      </w:r>
      <w:r w:rsidR="00B44702">
        <w:t>,</w:t>
      </w:r>
      <w:r w:rsidRPr="009845A2">
        <w:t xml:space="preserve"> </w:t>
      </w:r>
      <w:r w:rsidR="00CE2B0C">
        <w:t>mostly affecting</w:t>
      </w:r>
      <w:r w:rsidR="005F43AC">
        <w:t>:</w:t>
      </w:r>
      <w:r w:rsidR="00240650" w:rsidRPr="009845A2">
        <w:t xml:space="preserve"> </w:t>
      </w:r>
    </w:p>
    <w:p w14:paraId="7A2EBC8C" w14:textId="77777777" w:rsidR="005F43AC" w:rsidRPr="005F43AC" w:rsidRDefault="00240650" w:rsidP="005F43AC">
      <w:pPr>
        <w:pStyle w:val="SingleTxtG"/>
        <w:numPr>
          <w:ilvl w:val="0"/>
          <w:numId w:val="29"/>
        </w:numPr>
        <w:ind w:left="1701" w:hanging="284"/>
        <w:rPr>
          <w:bCs/>
        </w:rPr>
      </w:pPr>
      <w:r w:rsidRPr="005F43AC">
        <w:rPr>
          <w:bCs/>
        </w:rPr>
        <w:t>women and girls,</w:t>
      </w:r>
      <w:r w:rsidR="00C06BDD" w:rsidRPr="005F43AC">
        <w:rPr>
          <w:bCs/>
        </w:rPr>
        <w:t xml:space="preserve"> </w:t>
      </w:r>
    </w:p>
    <w:p w14:paraId="365A94CC" w14:textId="77777777" w:rsidR="005F43AC" w:rsidRPr="005F43AC" w:rsidRDefault="00C06BDD" w:rsidP="005F43AC">
      <w:pPr>
        <w:pStyle w:val="SingleTxtG"/>
        <w:numPr>
          <w:ilvl w:val="0"/>
          <w:numId w:val="29"/>
        </w:numPr>
        <w:ind w:left="1701" w:hanging="284"/>
        <w:rPr>
          <w:bCs/>
        </w:rPr>
      </w:pPr>
      <w:r w:rsidRPr="005F43AC">
        <w:rPr>
          <w:bCs/>
        </w:rPr>
        <w:t>children</w:t>
      </w:r>
      <w:r w:rsidR="00240650" w:rsidRPr="005F43AC">
        <w:rPr>
          <w:bCs/>
        </w:rPr>
        <w:t xml:space="preserve">, </w:t>
      </w:r>
    </w:p>
    <w:p w14:paraId="636C5842" w14:textId="77777777" w:rsidR="005F43AC" w:rsidRPr="005F43AC" w:rsidRDefault="002A6B52" w:rsidP="005F43AC">
      <w:pPr>
        <w:pStyle w:val="SingleTxtG"/>
        <w:numPr>
          <w:ilvl w:val="0"/>
          <w:numId w:val="29"/>
        </w:numPr>
        <w:ind w:left="1701" w:hanging="284"/>
        <w:rPr>
          <w:bCs/>
        </w:rPr>
      </w:pPr>
      <w:r w:rsidRPr="005F43AC">
        <w:rPr>
          <w:bCs/>
        </w:rPr>
        <w:t>Indigenous</w:t>
      </w:r>
      <w:r w:rsidR="00240650" w:rsidRPr="005F43AC">
        <w:rPr>
          <w:bCs/>
        </w:rPr>
        <w:t xml:space="preserve"> communities,</w:t>
      </w:r>
      <w:r w:rsidR="00C06BDD" w:rsidRPr="005F43AC">
        <w:rPr>
          <w:bCs/>
        </w:rPr>
        <w:t xml:space="preserve"> </w:t>
      </w:r>
    </w:p>
    <w:p w14:paraId="0BAD74C0" w14:textId="77777777" w:rsidR="005F43AC" w:rsidRPr="005F43AC" w:rsidRDefault="00C06BDD" w:rsidP="005F43AC">
      <w:pPr>
        <w:pStyle w:val="SingleTxtG"/>
        <w:numPr>
          <w:ilvl w:val="0"/>
          <w:numId w:val="29"/>
        </w:numPr>
        <w:ind w:left="1701" w:hanging="284"/>
        <w:rPr>
          <w:bCs/>
        </w:rPr>
      </w:pPr>
      <w:r w:rsidRPr="005F43AC">
        <w:rPr>
          <w:bCs/>
        </w:rPr>
        <w:t xml:space="preserve">those </w:t>
      </w:r>
      <w:r w:rsidR="0064445E" w:rsidRPr="005F43AC">
        <w:rPr>
          <w:bCs/>
        </w:rPr>
        <w:t xml:space="preserve">living </w:t>
      </w:r>
      <w:r w:rsidRPr="005F43AC">
        <w:rPr>
          <w:bCs/>
        </w:rPr>
        <w:t xml:space="preserve">in poverty </w:t>
      </w:r>
      <w:r w:rsidR="00240650" w:rsidRPr="005F43AC">
        <w:rPr>
          <w:bCs/>
        </w:rPr>
        <w:t>and</w:t>
      </w:r>
      <w:r w:rsidRPr="005F43AC">
        <w:rPr>
          <w:bCs/>
        </w:rPr>
        <w:t xml:space="preserve"> </w:t>
      </w:r>
    </w:p>
    <w:p w14:paraId="6854FBB4" w14:textId="77777777" w:rsidR="005F43AC" w:rsidRDefault="00C06BDD" w:rsidP="005F43AC">
      <w:pPr>
        <w:pStyle w:val="SingleTxtG"/>
        <w:numPr>
          <w:ilvl w:val="0"/>
          <w:numId w:val="29"/>
        </w:numPr>
        <w:ind w:left="1701" w:hanging="284"/>
      </w:pPr>
      <w:r w:rsidRPr="005F43AC">
        <w:rPr>
          <w:bCs/>
        </w:rPr>
        <w:t xml:space="preserve">the </w:t>
      </w:r>
      <w:r w:rsidR="003C3087" w:rsidRPr="005F43AC">
        <w:rPr>
          <w:bCs/>
        </w:rPr>
        <w:t>lesbian, gay, bisexual, transgender</w:t>
      </w:r>
      <w:r w:rsidR="003C3087" w:rsidRPr="009845A2">
        <w:t xml:space="preserve">, queer and intersex </w:t>
      </w:r>
      <w:r w:rsidRPr="009845A2">
        <w:t>communit</w:t>
      </w:r>
      <w:r w:rsidR="003C3087" w:rsidRPr="009845A2">
        <w:t>ies and allies</w:t>
      </w:r>
      <w:r w:rsidR="00240650" w:rsidRPr="009845A2">
        <w:t xml:space="preserve">. </w:t>
      </w:r>
    </w:p>
    <w:p w14:paraId="003A52DF" w14:textId="6BB154AA" w:rsidR="0010758B" w:rsidRPr="009845A2" w:rsidRDefault="00C06BDD" w:rsidP="00240650">
      <w:pPr>
        <w:pStyle w:val="SingleTxtG"/>
      </w:pPr>
      <w:r w:rsidRPr="009845A2">
        <w:t>Protecting the human rights of people i</w:t>
      </w:r>
      <w:r w:rsidR="0064445E" w:rsidRPr="009845A2">
        <w:t xml:space="preserve">n vulnerable situations </w:t>
      </w:r>
      <w:r w:rsidR="00AE7FCF">
        <w:t xml:space="preserve">requires </w:t>
      </w:r>
      <w:r w:rsidRPr="009845A2">
        <w:t xml:space="preserve">urgent action to limit </w:t>
      </w:r>
      <w:r w:rsidR="00AE7FCF">
        <w:t xml:space="preserve">global </w:t>
      </w:r>
      <w:r w:rsidRPr="009845A2">
        <w:t>warming to the greatest extent possible.</w:t>
      </w:r>
    </w:p>
    <w:p w14:paraId="7979C6C9" w14:textId="0495A921" w:rsidR="00C06BDD" w:rsidRPr="009845A2" w:rsidRDefault="00A36D4F" w:rsidP="00240650">
      <w:pPr>
        <w:pStyle w:val="SingleTxtG"/>
      </w:pPr>
      <w:r>
        <w:t>38</w:t>
      </w:r>
      <w:r w:rsidR="0010758B" w:rsidRPr="009845A2">
        <w:t>.</w:t>
      </w:r>
      <w:r w:rsidR="0010758B" w:rsidRPr="009845A2">
        <w:tab/>
      </w:r>
      <w:r w:rsidR="00C06BDD" w:rsidRPr="009845A2">
        <w:t xml:space="preserve">The Commission </w:t>
      </w:r>
      <w:r w:rsidR="00AE18E4" w:rsidRPr="009845A2">
        <w:t>ha</w:t>
      </w:r>
      <w:r w:rsidR="005F43AC">
        <w:t>s</w:t>
      </w:r>
      <w:r w:rsidR="00AE18E4" w:rsidRPr="009845A2">
        <w:t xml:space="preserve"> </w:t>
      </w:r>
      <w:r w:rsidR="00C06BDD" w:rsidRPr="009845A2">
        <w:t xml:space="preserve">recognized the responsibility of the </w:t>
      </w:r>
      <w:r w:rsidR="00AE18E4" w:rsidRPr="009845A2">
        <w:t>“carbon majors”</w:t>
      </w:r>
      <w:r w:rsidR="00C06BDD" w:rsidRPr="009845A2">
        <w:t xml:space="preserve"> and the </w:t>
      </w:r>
      <w:r w:rsidR="0049500D">
        <w:t xml:space="preserve">Philippine </w:t>
      </w:r>
      <w:r w:rsidR="00E500F7" w:rsidRPr="009845A2">
        <w:t xml:space="preserve">Government </w:t>
      </w:r>
      <w:r w:rsidR="00C06BDD" w:rsidRPr="009845A2">
        <w:t xml:space="preserve">to </w:t>
      </w:r>
      <w:r w:rsidR="00962D74">
        <w:t>act</w:t>
      </w:r>
      <w:r w:rsidR="00C06BDD" w:rsidRPr="009845A2">
        <w:t xml:space="preserve">, </w:t>
      </w:r>
      <w:r w:rsidR="00B729DE">
        <w:t xml:space="preserve">and </w:t>
      </w:r>
      <w:r w:rsidR="00C06BDD" w:rsidRPr="009845A2">
        <w:t xml:space="preserve">the duty of all </w:t>
      </w:r>
      <w:r w:rsidR="00AE18E4" w:rsidRPr="009845A2">
        <w:t xml:space="preserve">Governments </w:t>
      </w:r>
      <w:r w:rsidR="00C06BDD" w:rsidRPr="009845A2">
        <w:t>to cooperate to protect peo</w:t>
      </w:r>
      <w:r w:rsidR="00240650" w:rsidRPr="009845A2">
        <w:t xml:space="preserve">ple </w:t>
      </w:r>
      <w:r w:rsidR="00240650" w:rsidRPr="009845A2">
        <w:lastRenderedPageBreak/>
        <w:t>from climate-related harms.</w:t>
      </w:r>
      <w:r w:rsidR="00576C38" w:rsidRPr="009845A2">
        <w:t xml:space="preserve"> </w:t>
      </w:r>
      <w:r w:rsidR="00AE18E4" w:rsidRPr="009845A2">
        <w:t>T</w:t>
      </w:r>
      <w:r w:rsidR="00750EB6" w:rsidRPr="009845A2">
        <w:t>h</w:t>
      </w:r>
      <w:r w:rsidR="005F43AC">
        <w:t>is</w:t>
      </w:r>
      <w:r w:rsidR="00576C38" w:rsidRPr="009845A2">
        <w:t xml:space="preserve"> require</w:t>
      </w:r>
      <w:r w:rsidR="005F43AC">
        <w:t>s</w:t>
      </w:r>
      <w:r w:rsidR="00C06BDD" w:rsidRPr="009845A2">
        <w:t xml:space="preserve"> mainstreaming human rights in</w:t>
      </w:r>
      <w:r w:rsidR="00AE18E4" w:rsidRPr="009845A2">
        <w:t>to</w:t>
      </w:r>
      <w:r w:rsidR="00C06BDD" w:rsidRPr="009845A2">
        <w:t xml:space="preserve"> climate action,</w:t>
      </w:r>
      <w:r w:rsidR="00240650" w:rsidRPr="009845A2">
        <w:t xml:space="preserve"> including in decisions related</w:t>
      </w:r>
      <w:r w:rsidR="00C06BDD" w:rsidRPr="009845A2">
        <w:t xml:space="preserve"> to climate finance and adaptation, </w:t>
      </w:r>
      <w:r w:rsidR="00240650" w:rsidRPr="009845A2">
        <w:t xml:space="preserve">both within, </w:t>
      </w:r>
      <w:r w:rsidR="00C06BDD" w:rsidRPr="009845A2">
        <w:t>between and among States.</w:t>
      </w:r>
      <w:r w:rsidR="00240650" w:rsidRPr="009845A2">
        <w:t xml:space="preserve"> </w:t>
      </w:r>
      <w:r w:rsidR="0010758B" w:rsidRPr="009845A2">
        <w:t>G</w:t>
      </w:r>
      <w:r w:rsidR="00E81451" w:rsidRPr="009845A2">
        <w:t>iven that</w:t>
      </w:r>
      <w:r w:rsidR="00511881">
        <w:t xml:space="preserve"> the</w:t>
      </w:r>
      <w:r w:rsidR="00C06BDD" w:rsidRPr="009845A2">
        <w:t xml:space="preserve"> </w:t>
      </w:r>
      <w:r w:rsidR="009E0220" w:rsidRPr="009845A2">
        <w:t>G</w:t>
      </w:r>
      <w:r w:rsidR="00AE18E4" w:rsidRPr="009845A2">
        <w:t xml:space="preserve">roup of </w:t>
      </w:r>
      <w:r w:rsidR="009E0220" w:rsidRPr="009845A2">
        <w:t xml:space="preserve">20 </w:t>
      </w:r>
      <w:r w:rsidR="00C06BDD" w:rsidRPr="009845A2">
        <w:t xml:space="preserve">members </w:t>
      </w:r>
      <w:r w:rsidR="00B44702">
        <w:t>is</w:t>
      </w:r>
      <w:r w:rsidR="00C06BDD" w:rsidRPr="009845A2">
        <w:t xml:space="preserve"> responsible for 8</w:t>
      </w:r>
      <w:r w:rsidR="00E81451" w:rsidRPr="009845A2">
        <w:t>0</w:t>
      </w:r>
      <w:r w:rsidR="00B729DE">
        <w:t>%</w:t>
      </w:r>
      <w:r w:rsidR="00E81451" w:rsidRPr="009845A2">
        <w:t xml:space="preserve"> of global emissions</w:t>
      </w:r>
      <w:r w:rsidR="00AE18E4" w:rsidRPr="009845A2">
        <w:t>,</w:t>
      </w:r>
      <w:r w:rsidR="00E81451" w:rsidRPr="009845A2">
        <w:t xml:space="preserve"> while </w:t>
      </w:r>
      <w:r w:rsidR="00C06BDD" w:rsidRPr="009845A2">
        <w:t>small island developing States and least developed countries combined account</w:t>
      </w:r>
      <w:r w:rsidR="00576C38" w:rsidRPr="009845A2">
        <w:t>ed</w:t>
      </w:r>
      <w:r w:rsidR="00C06BDD" w:rsidRPr="009845A2">
        <w:t xml:space="preserve"> for only about 2</w:t>
      </w:r>
      <w:r w:rsidR="00B729DE">
        <w:t>%</w:t>
      </w:r>
      <w:r w:rsidR="00C06BDD" w:rsidRPr="009845A2">
        <w:t xml:space="preserve"> of emissions</w:t>
      </w:r>
      <w:r w:rsidR="0010758B" w:rsidRPr="009845A2">
        <w:t xml:space="preserve">, </w:t>
      </w:r>
      <w:r w:rsidR="00AE7FCF">
        <w:t xml:space="preserve">an equitable approach to </w:t>
      </w:r>
      <w:r w:rsidR="0010758B" w:rsidRPr="009845A2">
        <w:t xml:space="preserve">such action </w:t>
      </w:r>
      <w:r w:rsidR="00804CA9">
        <w:t>is</w:t>
      </w:r>
      <w:r w:rsidR="0010758B" w:rsidRPr="009845A2">
        <w:t xml:space="preserve"> critical</w:t>
      </w:r>
      <w:r w:rsidR="00C06BDD" w:rsidRPr="009845A2">
        <w:t xml:space="preserve">. The responsibility for the climate crisis </w:t>
      </w:r>
      <w:r w:rsidR="005F43AC">
        <w:t>is</w:t>
      </w:r>
      <w:r w:rsidR="00C06BDD" w:rsidRPr="009845A2">
        <w:t xml:space="preserve"> not shared equally</w:t>
      </w:r>
      <w:r w:rsidR="005F43AC">
        <w:t xml:space="preserve">. The </w:t>
      </w:r>
      <w:r w:rsidR="00C06BDD" w:rsidRPr="009845A2">
        <w:t xml:space="preserve">responsibility for climate action </w:t>
      </w:r>
      <w:r w:rsidR="00576C38" w:rsidRPr="009845A2">
        <w:t>should</w:t>
      </w:r>
      <w:r w:rsidR="00C06BDD" w:rsidRPr="009845A2">
        <w:t xml:space="preserve"> fall most heavily on those </w:t>
      </w:r>
      <w:r w:rsidR="008B034A" w:rsidRPr="009845A2">
        <w:t>responsible for creating</w:t>
      </w:r>
      <w:r w:rsidR="00C06BDD" w:rsidRPr="009845A2">
        <w:t xml:space="preserve"> the crisis.</w:t>
      </w:r>
    </w:p>
    <w:p w14:paraId="5E1A522B" w14:textId="200DA0DA" w:rsidR="005F43AC" w:rsidRDefault="009D153E" w:rsidP="00240650">
      <w:pPr>
        <w:pStyle w:val="SingleTxtG"/>
      </w:pPr>
      <w:r w:rsidRPr="009845A2">
        <w:t>3</w:t>
      </w:r>
      <w:r w:rsidR="00A36D4F">
        <w:t>9</w:t>
      </w:r>
      <w:r w:rsidR="00F63B25" w:rsidRPr="009845A2">
        <w:t>.</w:t>
      </w:r>
      <w:r w:rsidR="00F63B25" w:rsidRPr="009845A2">
        <w:tab/>
      </w:r>
      <w:r w:rsidR="00C06BDD" w:rsidRPr="009845A2">
        <w:t>States parties to the U</w:t>
      </w:r>
      <w:r w:rsidR="00240650" w:rsidRPr="009845A2">
        <w:t xml:space="preserve">nited </w:t>
      </w:r>
      <w:r w:rsidR="00C06BDD" w:rsidRPr="009845A2">
        <w:t>N</w:t>
      </w:r>
      <w:r w:rsidR="00240650" w:rsidRPr="009845A2">
        <w:t>ations</w:t>
      </w:r>
      <w:r w:rsidR="00C06BDD" w:rsidRPr="009845A2">
        <w:t xml:space="preserve"> </w:t>
      </w:r>
      <w:r w:rsidR="00AE18E4" w:rsidRPr="009845A2">
        <w:t xml:space="preserve">climate agreements </w:t>
      </w:r>
      <w:r w:rsidR="005F43AC">
        <w:t xml:space="preserve">are </w:t>
      </w:r>
      <w:r w:rsidR="00C06BDD" w:rsidRPr="009845A2">
        <w:t>oblig</w:t>
      </w:r>
      <w:r w:rsidR="005F43AC">
        <w:t>ed</w:t>
      </w:r>
      <w:r w:rsidR="00C06BDD" w:rsidRPr="009845A2">
        <w:t xml:space="preserve"> to</w:t>
      </w:r>
      <w:r w:rsidR="00AE7FCF">
        <w:t xml:space="preserve"> cooperate internationally to</w:t>
      </w:r>
      <w:r w:rsidR="00C06BDD" w:rsidRPr="009845A2">
        <w:t xml:space="preserve"> </w:t>
      </w:r>
      <w:r w:rsidR="00B44702">
        <w:t>provide and use</w:t>
      </w:r>
      <w:r w:rsidR="00C06BDD" w:rsidRPr="009845A2">
        <w:t xml:space="preserve"> climate finance, technology transfer and capacity-building</w:t>
      </w:r>
      <w:r w:rsidR="00AE7FCF">
        <w:t xml:space="preserve"> to address climate change</w:t>
      </w:r>
      <w:r w:rsidR="00C06BDD" w:rsidRPr="009845A2">
        <w:t>.</w:t>
      </w:r>
      <w:r w:rsidR="00240650" w:rsidRPr="009845A2">
        <w:t xml:space="preserve"> </w:t>
      </w:r>
      <w:r w:rsidR="003F3A1E" w:rsidRPr="009845A2">
        <w:t>T</w:t>
      </w:r>
      <w:r w:rsidR="00750EB6" w:rsidRPr="009845A2">
        <w:t>hat</w:t>
      </w:r>
      <w:r w:rsidR="00C06BDD" w:rsidRPr="009845A2">
        <w:t xml:space="preserve"> obligation echoe</w:t>
      </w:r>
      <w:r w:rsidR="005653AB">
        <w:t>s</w:t>
      </w:r>
      <w:r w:rsidR="00C06BDD" w:rsidRPr="009845A2">
        <w:t xml:space="preserve"> the duty of States</w:t>
      </w:r>
      <w:r w:rsidR="000C4FAE" w:rsidRPr="009845A2">
        <w:t>,</w:t>
      </w:r>
      <w:r w:rsidR="00C06BDD" w:rsidRPr="009845A2">
        <w:t xml:space="preserve"> under </w:t>
      </w:r>
      <w:r w:rsidR="003F3A1E" w:rsidRPr="009845A2">
        <w:t xml:space="preserve">article </w:t>
      </w:r>
      <w:r w:rsidR="00C06BDD" w:rsidRPr="009845A2">
        <w:t>2</w:t>
      </w:r>
      <w:r w:rsidR="003F3A1E" w:rsidRPr="009845A2">
        <w:t xml:space="preserve"> </w:t>
      </w:r>
      <w:r w:rsidR="00C06BDD" w:rsidRPr="009845A2">
        <w:t>(1) of the International Covenant on Economic, Social and Cultural Rights</w:t>
      </w:r>
      <w:r w:rsidR="000C4FAE" w:rsidRPr="009845A2">
        <w:t>,</w:t>
      </w:r>
      <w:r w:rsidR="00C06BDD" w:rsidRPr="009845A2">
        <w:t xml:space="preserve"> to work together to </w:t>
      </w:r>
      <w:r w:rsidR="00CE2B0C">
        <w:t>use</w:t>
      </w:r>
      <w:r w:rsidR="00C06BDD" w:rsidRPr="009845A2">
        <w:t xml:space="preserve"> the maximum available resources </w:t>
      </w:r>
      <w:r w:rsidR="00DB5996">
        <w:t xml:space="preserve">to progressively realize </w:t>
      </w:r>
      <w:r w:rsidR="00240650" w:rsidRPr="009845A2">
        <w:t xml:space="preserve">human rights. </w:t>
      </w:r>
      <w:r w:rsidR="005F43AC">
        <w:t xml:space="preserve">There is a need to: </w:t>
      </w:r>
    </w:p>
    <w:p w14:paraId="4E7F95A4" w14:textId="2757236D" w:rsidR="005F43AC" w:rsidRPr="005F43AC" w:rsidRDefault="005F43AC" w:rsidP="005F43AC">
      <w:pPr>
        <w:pStyle w:val="SingleTxtG"/>
        <w:numPr>
          <w:ilvl w:val="0"/>
          <w:numId w:val="29"/>
        </w:numPr>
        <w:ind w:left="1701" w:hanging="284"/>
        <w:rPr>
          <w:bCs/>
        </w:rPr>
      </w:pPr>
      <w:r w:rsidRPr="005F43AC">
        <w:rPr>
          <w:bCs/>
        </w:rPr>
        <w:t>d</w:t>
      </w:r>
      <w:r w:rsidR="00C06BDD" w:rsidRPr="005F43AC">
        <w:rPr>
          <w:bCs/>
        </w:rPr>
        <w:t>ramatic</w:t>
      </w:r>
      <w:r w:rsidR="000E74C0" w:rsidRPr="005F43AC">
        <w:rPr>
          <w:bCs/>
        </w:rPr>
        <w:t>ally</w:t>
      </w:r>
      <w:r w:rsidR="00C06BDD" w:rsidRPr="005F43AC">
        <w:rPr>
          <w:bCs/>
        </w:rPr>
        <w:t xml:space="preserve"> and urgent</w:t>
      </w:r>
      <w:r w:rsidR="000E74C0" w:rsidRPr="005F43AC">
        <w:rPr>
          <w:bCs/>
        </w:rPr>
        <w:t>ly</w:t>
      </w:r>
      <w:r w:rsidR="00C06BDD" w:rsidRPr="005F43AC">
        <w:rPr>
          <w:bCs/>
        </w:rPr>
        <w:t xml:space="preserve"> </w:t>
      </w:r>
      <w:r w:rsidR="00CE2B0C">
        <w:rPr>
          <w:bCs/>
        </w:rPr>
        <w:t>increase levels of</w:t>
      </w:r>
      <w:r w:rsidR="00C06BDD" w:rsidRPr="005F43AC">
        <w:rPr>
          <w:bCs/>
        </w:rPr>
        <w:t xml:space="preserve"> climate finance</w:t>
      </w:r>
      <w:r>
        <w:rPr>
          <w:bCs/>
        </w:rPr>
        <w:t>,</w:t>
      </w:r>
      <w:r w:rsidR="00C06BDD" w:rsidRPr="005F43AC">
        <w:rPr>
          <w:bCs/>
        </w:rPr>
        <w:t xml:space="preserve"> and </w:t>
      </w:r>
    </w:p>
    <w:p w14:paraId="5FD3F018" w14:textId="18275004" w:rsidR="00C06BDD" w:rsidRPr="005F43AC" w:rsidRDefault="00C06BDD" w:rsidP="005F43AC">
      <w:pPr>
        <w:pStyle w:val="SingleTxtG"/>
        <w:numPr>
          <w:ilvl w:val="0"/>
          <w:numId w:val="29"/>
        </w:numPr>
        <w:ind w:left="1701" w:hanging="284"/>
        <w:rPr>
          <w:bCs/>
        </w:rPr>
      </w:pPr>
      <w:r w:rsidRPr="005F43AC">
        <w:rPr>
          <w:bCs/>
        </w:rPr>
        <w:t>recogni</w:t>
      </w:r>
      <w:r w:rsidR="000E74C0" w:rsidRPr="005F43AC">
        <w:rPr>
          <w:bCs/>
        </w:rPr>
        <w:t>z</w:t>
      </w:r>
      <w:r w:rsidR="005F43AC" w:rsidRPr="005F43AC">
        <w:rPr>
          <w:bCs/>
        </w:rPr>
        <w:t>e</w:t>
      </w:r>
      <w:r w:rsidRPr="005F43AC">
        <w:rPr>
          <w:bCs/>
        </w:rPr>
        <w:t xml:space="preserve"> that funds must flow with equal urgency to loss and damage and adaptation as they d</w:t>
      </w:r>
      <w:r w:rsidR="00AE7FCF">
        <w:rPr>
          <w:bCs/>
        </w:rPr>
        <w:t>o</w:t>
      </w:r>
      <w:r w:rsidRPr="005F43AC">
        <w:rPr>
          <w:bCs/>
        </w:rPr>
        <w:t xml:space="preserve"> to mitigation.</w:t>
      </w:r>
    </w:p>
    <w:p w14:paraId="0EF86966" w14:textId="7F35112D" w:rsidR="00523436" w:rsidRPr="009845A2" w:rsidRDefault="00A36D4F" w:rsidP="00F17E2A">
      <w:pPr>
        <w:pStyle w:val="SingleTxtG"/>
      </w:pPr>
      <w:r>
        <w:t>40</w:t>
      </w:r>
      <w:r w:rsidR="00647040" w:rsidRPr="009845A2">
        <w:t>.</w:t>
      </w:r>
      <w:r w:rsidR="00647040" w:rsidRPr="009845A2">
        <w:tab/>
      </w:r>
      <w:r w:rsidR="00B44702">
        <w:t>C</w:t>
      </w:r>
      <w:r w:rsidR="00C06BDD" w:rsidRPr="009845A2">
        <w:t xml:space="preserve">limate financing must not </w:t>
      </w:r>
      <w:r w:rsidR="005F43AC">
        <w:t xml:space="preserve">make </w:t>
      </w:r>
      <w:r w:rsidR="00C06BDD" w:rsidRPr="009845A2">
        <w:t xml:space="preserve">existing structural inequalities </w:t>
      </w:r>
      <w:r w:rsidR="00B44702">
        <w:t>worse</w:t>
      </w:r>
      <w:r w:rsidR="00B44702" w:rsidRPr="009845A2">
        <w:t xml:space="preserve"> </w:t>
      </w:r>
      <w:r w:rsidR="00C06BDD" w:rsidRPr="009845A2">
        <w:t xml:space="preserve">or add to recipient countries’ </w:t>
      </w:r>
      <w:r w:rsidR="00DF7687">
        <w:t xml:space="preserve">existing levels of </w:t>
      </w:r>
      <w:r w:rsidR="00C06BDD" w:rsidRPr="009845A2">
        <w:t>debt</w:t>
      </w:r>
      <w:r w:rsidR="00DF7687">
        <w:t>s</w:t>
      </w:r>
      <w:r w:rsidR="00C06BDD" w:rsidRPr="009845A2">
        <w:t>. Without substantial</w:t>
      </w:r>
      <w:r w:rsidR="00C63775">
        <w:t>ly</w:t>
      </w:r>
      <w:r w:rsidR="00C06BDD" w:rsidRPr="009845A2">
        <w:t xml:space="preserve"> </w:t>
      </w:r>
      <w:r w:rsidR="00DF7687">
        <w:t xml:space="preserve">increasing levels of </w:t>
      </w:r>
      <w:r w:rsidR="00DF7687" w:rsidRPr="009845A2">
        <w:t>climate finance</w:t>
      </w:r>
      <w:r w:rsidR="00C06BDD" w:rsidRPr="009845A2">
        <w:t xml:space="preserve">, </w:t>
      </w:r>
      <w:r w:rsidR="00DF7687">
        <w:t xml:space="preserve">and </w:t>
      </w:r>
      <w:r w:rsidR="00C06BDD" w:rsidRPr="009845A2">
        <w:t>more equitabl</w:t>
      </w:r>
      <w:r w:rsidR="00C63775">
        <w:t>y</w:t>
      </w:r>
      <w:r w:rsidR="00C06BDD" w:rsidRPr="009845A2">
        <w:t xml:space="preserve"> distribut</w:t>
      </w:r>
      <w:r w:rsidR="00C63775">
        <w:t>ing</w:t>
      </w:r>
      <w:r w:rsidR="00C06BDD" w:rsidRPr="009845A2">
        <w:t xml:space="preserve"> and </w:t>
      </w:r>
      <w:r w:rsidR="00DF7687">
        <w:t>making it easier</w:t>
      </w:r>
      <w:r w:rsidR="00C06BDD" w:rsidRPr="009845A2">
        <w:t xml:space="preserve"> for the countries and people </w:t>
      </w:r>
      <w:r w:rsidR="00DB5996">
        <w:t xml:space="preserve">that </w:t>
      </w:r>
      <w:r w:rsidR="00DB5996" w:rsidRPr="009845A2">
        <w:t xml:space="preserve">climate change </w:t>
      </w:r>
      <w:r w:rsidR="00DB5996">
        <w:t xml:space="preserve">affects </w:t>
      </w:r>
      <w:r w:rsidR="00C06BDD" w:rsidRPr="009845A2">
        <w:t>most</w:t>
      </w:r>
      <w:r w:rsidR="00DF7687">
        <w:t xml:space="preserve"> to get access</w:t>
      </w:r>
      <w:r w:rsidR="00C06BDD" w:rsidRPr="009845A2">
        <w:t xml:space="preserve">, climate finance </w:t>
      </w:r>
      <w:r w:rsidR="00DF7687">
        <w:t xml:space="preserve">will </w:t>
      </w:r>
      <w:r w:rsidR="00AE7FCF">
        <w:t xml:space="preserve">be inadequate to satisfy </w:t>
      </w:r>
      <w:r w:rsidR="0049500D" w:rsidRPr="009845A2">
        <w:t>developed countries</w:t>
      </w:r>
      <w:r w:rsidR="001F0337">
        <w:t>’</w:t>
      </w:r>
      <w:r w:rsidR="0049500D" w:rsidRPr="009845A2">
        <w:t xml:space="preserve"> </w:t>
      </w:r>
      <w:r w:rsidR="00AE7FCF">
        <w:t>human rights obligations and climate commitments</w:t>
      </w:r>
      <w:r w:rsidR="00C06BDD" w:rsidRPr="009845A2">
        <w:t>.</w:t>
      </w:r>
      <w:r w:rsidR="00F17E2A" w:rsidRPr="009845A2">
        <w:t xml:space="preserve"> </w:t>
      </w:r>
      <w:r w:rsidR="00FB5A3E" w:rsidRPr="009845A2">
        <w:t>Making d</w:t>
      </w:r>
      <w:r w:rsidR="00C06BDD" w:rsidRPr="009845A2">
        <w:t xml:space="preserve">ecisive progress on </w:t>
      </w:r>
      <w:r w:rsidR="00A34272" w:rsidRPr="009845A2">
        <w:t>those</w:t>
      </w:r>
      <w:r w:rsidR="00C06BDD" w:rsidRPr="009845A2">
        <w:t xml:space="preserve"> issues at </w:t>
      </w:r>
      <w:r w:rsidR="00F17E2A" w:rsidRPr="009845A2">
        <w:t xml:space="preserve">the </w:t>
      </w:r>
      <w:r w:rsidR="0049500D">
        <w:t>27</w:t>
      </w:r>
      <w:r w:rsidR="0049500D" w:rsidRPr="0049500D">
        <w:rPr>
          <w:vertAlign w:val="superscript"/>
        </w:rPr>
        <w:t>th</w:t>
      </w:r>
      <w:r w:rsidR="0049500D">
        <w:t xml:space="preserve"> </w:t>
      </w:r>
      <w:r w:rsidR="00F17E2A" w:rsidRPr="009845A2">
        <w:t xml:space="preserve">Conference of the Parties </w:t>
      </w:r>
      <w:r w:rsidR="00FB5A3E" w:rsidRPr="009845A2">
        <w:t>t</w:t>
      </w:r>
      <w:r w:rsidR="00F17E2A" w:rsidRPr="009845A2">
        <w:t>o the United Nations Framework Convention on Climate Change</w:t>
      </w:r>
      <w:r w:rsidR="005F57BD" w:rsidRPr="009845A2">
        <w:t xml:space="preserve"> </w:t>
      </w:r>
      <w:r w:rsidR="00DF7687">
        <w:t>will</w:t>
      </w:r>
      <w:r w:rsidR="005F57BD" w:rsidRPr="009845A2">
        <w:t xml:space="preserve"> be essential</w:t>
      </w:r>
      <w:r w:rsidR="00F17E2A" w:rsidRPr="009845A2">
        <w:t xml:space="preserve"> </w:t>
      </w:r>
      <w:r w:rsidR="00C06BDD" w:rsidRPr="009845A2">
        <w:t xml:space="preserve">to </w:t>
      </w:r>
      <w:r w:rsidR="007968D8">
        <w:t>move</w:t>
      </w:r>
      <w:r w:rsidR="007968D8" w:rsidRPr="009845A2">
        <w:t xml:space="preserve"> </w:t>
      </w:r>
      <w:r w:rsidR="00C06BDD" w:rsidRPr="009845A2">
        <w:t xml:space="preserve">towards meeting </w:t>
      </w:r>
      <w:r w:rsidR="00A34272" w:rsidRPr="009845A2">
        <w:t>those</w:t>
      </w:r>
      <w:r w:rsidR="00C06BDD" w:rsidRPr="009845A2">
        <w:t xml:space="preserve"> obligations and protect</w:t>
      </w:r>
      <w:r w:rsidR="00DF7687">
        <w:t>ing</w:t>
      </w:r>
      <w:r w:rsidR="00C06BDD" w:rsidRPr="009845A2">
        <w:t xml:space="preserve"> the rights </w:t>
      </w:r>
      <w:r w:rsidR="00E95688">
        <w:t xml:space="preserve">of the people </w:t>
      </w:r>
      <w:r w:rsidR="00182DA1" w:rsidRPr="009845A2">
        <w:t xml:space="preserve">that </w:t>
      </w:r>
      <w:r w:rsidR="00F8531A">
        <w:t>are</w:t>
      </w:r>
      <w:r w:rsidR="00182DA1" w:rsidRPr="009845A2">
        <w:t xml:space="preserve"> </w:t>
      </w:r>
      <w:r w:rsidR="00C06BDD" w:rsidRPr="009845A2">
        <w:t xml:space="preserve">most </w:t>
      </w:r>
      <w:r w:rsidR="00E37A11" w:rsidRPr="009845A2">
        <w:t>at risk from</w:t>
      </w:r>
      <w:r w:rsidR="00C06BDD" w:rsidRPr="009845A2">
        <w:t xml:space="preserve"> climate change.</w:t>
      </w:r>
    </w:p>
    <w:p w14:paraId="2BC50AC5" w14:textId="77777777" w:rsidR="00523436" w:rsidRPr="009845A2" w:rsidRDefault="00523436" w:rsidP="00523436">
      <w:pPr>
        <w:pStyle w:val="H1G"/>
        <w:ind w:left="0" w:firstLine="0"/>
      </w:pPr>
      <w:r w:rsidRPr="009845A2">
        <w:tab/>
        <w:t>B.</w:t>
      </w:r>
      <w:r w:rsidRPr="009845A2">
        <w:tab/>
      </w:r>
      <w:bookmarkStart w:id="10" w:name="Interactive_discussion"/>
      <w:r w:rsidRPr="009845A2">
        <w:t>Interactive discussion</w:t>
      </w:r>
      <w:bookmarkEnd w:id="10"/>
    </w:p>
    <w:p w14:paraId="17FD68AE" w14:textId="6D530F2D" w:rsidR="00523436" w:rsidRPr="009845A2" w:rsidRDefault="00A36D4F" w:rsidP="0049500D">
      <w:pPr>
        <w:pStyle w:val="SingleTxtG"/>
      </w:pPr>
      <w:r>
        <w:t>41</w:t>
      </w:r>
      <w:r w:rsidR="00523436" w:rsidRPr="009845A2">
        <w:t>.</w:t>
      </w:r>
      <w:r w:rsidR="00523436" w:rsidRPr="009845A2">
        <w:tab/>
      </w:r>
      <w:r w:rsidR="00832099">
        <w:t xml:space="preserve">To see </w:t>
      </w:r>
      <w:r w:rsidR="0049500D">
        <w:t>who made interventions</w:t>
      </w:r>
      <w:r w:rsidR="00BD2727">
        <w:t xml:space="preserve"> and</w:t>
      </w:r>
      <w:r w:rsidR="0049500D">
        <w:t xml:space="preserve"> spoke, </w:t>
      </w:r>
      <w:r w:rsidR="007968D8">
        <w:t>and</w:t>
      </w:r>
      <w:r w:rsidR="0049500D">
        <w:t xml:space="preserve"> </w:t>
      </w:r>
      <w:r w:rsidR="00BD2727">
        <w:t xml:space="preserve">who </w:t>
      </w:r>
      <w:r w:rsidR="0049500D">
        <w:t xml:space="preserve">did not have </w:t>
      </w:r>
      <w:r w:rsidR="00832099">
        <w:t xml:space="preserve">time </w:t>
      </w:r>
      <w:r w:rsidR="0049500D">
        <w:t>to speak, please see Annex 1</w:t>
      </w:r>
      <w:r w:rsidR="00CF392A">
        <w:t xml:space="preserve"> at the end of this report</w:t>
      </w:r>
      <w:r w:rsidR="0049500D">
        <w:t xml:space="preserve">. </w:t>
      </w:r>
    </w:p>
    <w:p w14:paraId="77EDBB18" w14:textId="541BDDFC" w:rsidR="00B0420C" w:rsidRDefault="00A36D4F" w:rsidP="00523436">
      <w:pPr>
        <w:pStyle w:val="SingleTxtG"/>
      </w:pPr>
      <w:r>
        <w:t>42</w:t>
      </w:r>
      <w:r w:rsidR="00523436" w:rsidRPr="009845A2">
        <w:t>.</w:t>
      </w:r>
      <w:r w:rsidR="00523436" w:rsidRPr="009845A2">
        <w:tab/>
      </w:r>
      <w:r w:rsidR="008C75D1">
        <w:t>P</w:t>
      </w:r>
      <w:r w:rsidR="00730E1E" w:rsidRPr="005A25A9">
        <w:t>eople in vulnerable situations</w:t>
      </w:r>
      <w:r w:rsidR="00FD0420" w:rsidRPr="005A25A9">
        <w:t>,</w:t>
      </w:r>
      <w:r w:rsidR="00730E1E" w:rsidRPr="005A25A9">
        <w:t xml:space="preserve"> </w:t>
      </w:r>
      <w:r w:rsidR="00CB7FE1" w:rsidRPr="005A25A9">
        <w:t xml:space="preserve">many of whom </w:t>
      </w:r>
      <w:r w:rsidR="00DB5996">
        <w:t>are</w:t>
      </w:r>
      <w:r w:rsidR="00CB7FE1" w:rsidRPr="005A25A9">
        <w:t xml:space="preserve"> disproportionately affected by </w:t>
      </w:r>
      <w:r w:rsidR="00DB5996" w:rsidRPr="005A25A9">
        <w:t>climate change</w:t>
      </w:r>
      <w:r w:rsidR="00DB5996">
        <w:t>’s</w:t>
      </w:r>
      <w:r w:rsidR="00DB5996" w:rsidRPr="005A25A9">
        <w:t xml:space="preserve"> </w:t>
      </w:r>
      <w:r w:rsidR="00FD0420" w:rsidRPr="009845A2">
        <w:t>impact</w:t>
      </w:r>
      <w:r w:rsidR="00DB5996">
        <w:t>s</w:t>
      </w:r>
      <w:r w:rsidR="00FD0420" w:rsidRPr="009845A2">
        <w:t>,</w:t>
      </w:r>
      <w:r w:rsidR="00CB7FE1" w:rsidRPr="005A25A9">
        <w:t xml:space="preserve"> </w:t>
      </w:r>
      <w:r w:rsidR="00730E1E" w:rsidRPr="005A25A9">
        <w:t>include</w:t>
      </w:r>
      <w:r w:rsidR="00B0420C">
        <w:t>:</w:t>
      </w:r>
      <w:r w:rsidR="00730E1E" w:rsidRPr="005A25A9">
        <w:t xml:space="preserve"> </w:t>
      </w:r>
    </w:p>
    <w:p w14:paraId="15F497B6" w14:textId="62DCFFC0" w:rsidR="00B0420C" w:rsidRPr="00B0420C" w:rsidRDefault="00962D74" w:rsidP="00B0420C">
      <w:pPr>
        <w:pStyle w:val="SingleTxtG"/>
        <w:numPr>
          <w:ilvl w:val="0"/>
          <w:numId w:val="29"/>
        </w:numPr>
        <w:ind w:left="1701" w:hanging="284"/>
        <w:rPr>
          <w:bCs/>
        </w:rPr>
      </w:pPr>
      <w:r>
        <w:rPr>
          <w:bCs/>
        </w:rPr>
        <w:t>I</w:t>
      </w:r>
      <w:r w:rsidR="002A6B52" w:rsidRPr="00B0420C">
        <w:rPr>
          <w:bCs/>
        </w:rPr>
        <w:t>ndigenous</w:t>
      </w:r>
      <w:r w:rsidR="00730E1E" w:rsidRPr="00B0420C">
        <w:rPr>
          <w:bCs/>
        </w:rPr>
        <w:t xml:space="preserve"> </w:t>
      </w:r>
      <w:r>
        <w:rPr>
          <w:bCs/>
        </w:rPr>
        <w:t>P</w:t>
      </w:r>
      <w:r w:rsidR="002A6B52" w:rsidRPr="00B0420C">
        <w:rPr>
          <w:bCs/>
        </w:rPr>
        <w:t>eople</w:t>
      </w:r>
      <w:r w:rsidR="00730E1E" w:rsidRPr="00B0420C">
        <w:rPr>
          <w:bCs/>
        </w:rPr>
        <w:t xml:space="preserve">s, </w:t>
      </w:r>
    </w:p>
    <w:p w14:paraId="63B9BF25" w14:textId="77777777" w:rsidR="00B0420C" w:rsidRPr="00B0420C" w:rsidRDefault="00730E1E" w:rsidP="00B0420C">
      <w:pPr>
        <w:pStyle w:val="SingleTxtG"/>
        <w:numPr>
          <w:ilvl w:val="0"/>
          <w:numId w:val="29"/>
        </w:numPr>
        <w:ind w:left="1701" w:hanging="284"/>
        <w:rPr>
          <w:bCs/>
        </w:rPr>
      </w:pPr>
      <w:r w:rsidRPr="00B0420C">
        <w:rPr>
          <w:bCs/>
        </w:rPr>
        <w:t xml:space="preserve">local and rural communities, </w:t>
      </w:r>
    </w:p>
    <w:p w14:paraId="1D3C3135" w14:textId="77777777" w:rsidR="00B0420C" w:rsidRPr="00B0420C" w:rsidRDefault="00730E1E" w:rsidP="00B0420C">
      <w:pPr>
        <w:pStyle w:val="SingleTxtG"/>
        <w:numPr>
          <w:ilvl w:val="0"/>
          <w:numId w:val="29"/>
        </w:numPr>
        <w:ind w:left="1701" w:hanging="284"/>
        <w:rPr>
          <w:bCs/>
        </w:rPr>
      </w:pPr>
      <w:r w:rsidRPr="00B0420C">
        <w:rPr>
          <w:bCs/>
        </w:rPr>
        <w:t xml:space="preserve">peasants, </w:t>
      </w:r>
    </w:p>
    <w:p w14:paraId="786C8234" w14:textId="77777777" w:rsidR="00B0420C" w:rsidRPr="00B0420C" w:rsidRDefault="00730E1E" w:rsidP="00B0420C">
      <w:pPr>
        <w:pStyle w:val="SingleTxtG"/>
        <w:numPr>
          <w:ilvl w:val="0"/>
          <w:numId w:val="29"/>
        </w:numPr>
        <w:ind w:left="1701" w:hanging="284"/>
        <w:rPr>
          <w:bCs/>
        </w:rPr>
      </w:pPr>
      <w:r w:rsidRPr="00B0420C">
        <w:rPr>
          <w:bCs/>
        </w:rPr>
        <w:t xml:space="preserve">migrants, </w:t>
      </w:r>
    </w:p>
    <w:p w14:paraId="2B8DE244" w14:textId="77777777" w:rsidR="00B0420C" w:rsidRPr="00B0420C" w:rsidRDefault="00730E1E" w:rsidP="00B0420C">
      <w:pPr>
        <w:pStyle w:val="SingleTxtG"/>
        <w:numPr>
          <w:ilvl w:val="0"/>
          <w:numId w:val="29"/>
        </w:numPr>
        <w:ind w:left="1701" w:hanging="284"/>
        <w:rPr>
          <w:bCs/>
        </w:rPr>
      </w:pPr>
      <w:r w:rsidRPr="00B0420C">
        <w:rPr>
          <w:bCs/>
        </w:rPr>
        <w:t xml:space="preserve">children, </w:t>
      </w:r>
    </w:p>
    <w:p w14:paraId="6AC761FF" w14:textId="77777777" w:rsidR="00B0420C" w:rsidRPr="00B0420C" w:rsidRDefault="00730E1E" w:rsidP="00B0420C">
      <w:pPr>
        <w:pStyle w:val="SingleTxtG"/>
        <w:numPr>
          <w:ilvl w:val="0"/>
          <w:numId w:val="29"/>
        </w:numPr>
        <w:ind w:left="1701" w:hanging="284"/>
        <w:rPr>
          <w:bCs/>
        </w:rPr>
      </w:pPr>
      <w:r w:rsidRPr="00B0420C">
        <w:rPr>
          <w:bCs/>
        </w:rPr>
        <w:t xml:space="preserve">women, </w:t>
      </w:r>
    </w:p>
    <w:p w14:paraId="7F66CBAD" w14:textId="77777777" w:rsidR="00B0420C" w:rsidRPr="00B0420C" w:rsidRDefault="00B04CF4" w:rsidP="00B0420C">
      <w:pPr>
        <w:pStyle w:val="SingleTxtG"/>
        <w:numPr>
          <w:ilvl w:val="0"/>
          <w:numId w:val="29"/>
        </w:numPr>
        <w:ind w:left="1701" w:hanging="284"/>
        <w:rPr>
          <w:bCs/>
        </w:rPr>
      </w:pPr>
      <w:r w:rsidRPr="00B0420C">
        <w:rPr>
          <w:bCs/>
        </w:rPr>
        <w:t>older persons</w:t>
      </w:r>
      <w:r w:rsidR="00730E1E" w:rsidRPr="00B0420C">
        <w:rPr>
          <w:bCs/>
        </w:rPr>
        <w:t xml:space="preserve">, </w:t>
      </w:r>
    </w:p>
    <w:p w14:paraId="1F3D48C0" w14:textId="77777777" w:rsidR="00B0420C" w:rsidRPr="00B0420C" w:rsidRDefault="00730E1E" w:rsidP="00B0420C">
      <w:pPr>
        <w:pStyle w:val="SingleTxtG"/>
        <w:numPr>
          <w:ilvl w:val="0"/>
          <w:numId w:val="29"/>
        </w:numPr>
        <w:ind w:left="1701" w:hanging="284"/>
        <w:rPr>
          <w:bCs/>
        </w:rPr>
      </w:pPr>
      <w:r w:rsidRPr="00B0420C">
        <w:rPr>
          <w:bCs/>
        </w:rPr>
        <w:t xml:space="preserve">persons with disabilities and </w:t>
      </w:r>
    </w:p>
    <w:p w14:paraId="1EA41CC5" w14:textId="77777777" w:rsidR="00B0420C" w:rsidRPr="00B0420C" w:rsidRDefault="00730E1E" w:rsidP="00B0420C">
      <w:pPr>
        <w:pStyle w:val="SingleTxtG"/>
        <w:numPr>
          <w:ilvl w:val="0"/>
          <w:numId w:val="29"/>
        </w:numPr>
        <w:ind w:left="1701" w:hanging="284"/>
        <w:rPr>
          <w:bCs/>
        </w:rPr>
      </w:pPr>
      <w:r w:rsidRPr="00B0420C">
        <w:rPr>
          <w:bCs/>
        </w:rPr>
        <w:t xml:space="preserve">environmental </w:t>
      </w:r>
      <w:r w:rsidR="00B04CF4" w:rsidRPr="00B0420C">
        <w:rPr>
          <w:bCs/>
        </w:rPr>
        <w:t xml:space="preserve">human rights </w:t>
      </w:r>
      <w:r w:rsidRPr="00B0420C">
        <w:rPr>
          <w:bCs/>
        </w:rPr>
        <w:t xml:space="preserve">defenders. </w:t>
      </w:r>
    </w:p>
    <w:p w14:paraId="0C6297C9" w14:textId="6BA453CB" w:rsidR="00523436" w:rsidRPr="009845A2" w:rsidRDefault="00D72892" w:rsidP="00523436">
      <w:pPr>
        <w:pStyle w:val="SingleTxtG"/>
      </w:pPr>
      <w:r w:rsidRPr="005A25A9">
        <w:rPr>
          <w:rFonts w:eastAsia="Times New Roman"/>
        </w:rPr>
        <w:t xml:space="preserve">The discussion brought forward compelling testimonies and insights from </w:t>
      </w:r>
      <w:r w:rsidR="00FD0420" w:rsidRPr="005A25A9">
        <w:rPr>
          <w:rFonts w:eastAsia="Times New Roman"/>
        </w:rPr>
        <w:t xml:space="preserve">representatives of </w:t>
      </w:r>
      <w:r w:rsidR="00C73F68" w:rsidRPr="005A25A9">
        <w:rPr>
          <w:rFonts w:eastAsia="Times New Roman"/>
        </w:rPr>
        <w:t>S</w:t>
      </w:r>
      <w:r w:rsidRPr="005A25A9">
        <w:rPr>
          <w:rFonts w:eastAsia="Times New Roman"/>
        </w:rPr>
        <w:t>tates</w:t>
      </w:r>
      <w:r w:rsidR="00DE7094" w:rsidRPr="005A25A9">
        <w:rPr>
          <w:rFonts w:eastAsia="Times New Roman"/>
        </w:rPr>
        <w:t xml:space="preserve"> and other stakeholders</w:t>
      </w:r>
      <w:r w:rsidRPr="005A25A9">
        <w:rPr>
          <w:rFonts w:eastAsia="Times New Roman"/>
        </w:rPr>
        <w:t xml:space="preserve"> about the consequences of inadequate climate action. </w:t>
      </w:r>
      <w:r w:rsidR="00A8408E" w:rsidRPr="005A25A9">
        <w:t>Speaker</w:t>
      </w:r>
      <w:r w:rsidR="00136B25" w:rsidRPr="005A25A9">
        <w:t>s</w:t>
      </w:r>
      <w:r w:rsidR="00A8408E" w:rsidRPr="005A25A9">
        <w:t xml:space="preserve"> </w:t>
      </w:r>
      <w:r w:rsidR="00FD0420" w:rsidRPr="005A25A9">
        <w:t xml:space="preserve">drew </w:t>
      </w:r>
      <w:r w:rsidR="00A8408E" w:rsidRPr="005A25A9">
        <w:t xml:space="preserve">attention to how </w:t>
      </w:r>
      <w:r w:rsidR="00CD5E4B" w:rsidRPr="005A25A9">
        <w:rPr>
          <w:rFonts w:eastAsia="Calibri"/>
        </w:rPr>
        <w:t>climate disasters</w:t>
      </w:r>
      <w:r w:rsidR="00A8408E" w:rsidRPr="005A25A9">
        <w:rPr>
          <w:rFonts w:eastAsia="Calibri"/>
        </w:rPr>
        <w:t xml:space="preserve"> and other </w:t>
      </w:r>
      <w:r w:rsidR="0029533C">
        <w:rPr>
          <w:rFonts w:eastAsia="Calibri"/>
        </w:rPr>
        <w:t>negative</w:t>
      </w:r>
      <w:r w:rsidR="00CD5E4B" w:rsidRPr="005A25A9">
        <w:rPr>
          <w:rFonts w:eastAsia="Calibri"/>
        </w:rPr>
        <w:t xml:space="preserve"> </w:t>
      </w:r>
      <w:r w:rsidR="00033DC7" w:rsidRPr="005A25A9">
        <w:rPr>
          <w:rFonts w:eastAsia="Calibri"/>
        </w:rPr>
        <w:t>climate</w:t>
      </w:r>
      <w:r w:rsidR="008C75D1">
        <w:rPr>
          <w:rFonts w:eastAsia="Calibri"/>
        </w:rPr>
        <w:t>-</w:t>
      </w:r>
      <w:r w:rsidR="00033DC7" w:rsidRPr="005A25A9">
        <w:rPr>
          <w:rFonts w:eastAsia="Calibri"/>
        </w:rPr>
        <w:t xml:space="preserve">change </w:t>
      </w:r>
      <w:r w:rsidR="00CD5E4B" w:rsidRPr="005A25A9">
        <w:rPr>
          <w:rFonts w:eastAsia="Calibri"/>
        </w:rPr>
        <w:t>effects</w:t>
      </w:r>
      <w:r w:rsidR="00D72DB4" w:rsidRPr="005A25A9">
        <w:rPr>
          <w:rFonts w:eastAsia="Calibri"/>
        </w:rPr>
        <w:t xml:space="preserve"> ha</w:t>
      </w:r>
      <w:r w:rsidR="00804CA9">
        <w:rPr>
          <w:rFonts w:eastAsia="Calibri"/>
        </w:rPr>
        <w:t>ve</w:t>
      </w:r>
      <w:r w:rsidR="00CD5E4B" w:rsidRPr="005A25A9">
        <w:rPr>
          <w:rFonts w:eastAsia="Calibri"/>
        </w:rPr>
        <w:t xml:space="preserve"> deepened</w:t>
      </w:r>
      <w:r w:rsidR="00A8408E" w:rsidRPr="005A25A9">
        <w:rPr>
          <w:rFonts w:eastAsia="Calibri"/>
        </w:rPr>
        <w:t xml:space="preserve"> </w:t>
      </w:r>
      <w:r w:rsidR="00DE7094" w:rsidRPr="005A25A9">
        <w:rPr>
          <w:rFonts w:eastAsia="Calibri"/>
        </w:rPr>
        <w:t xml:space="preserve">existing </w:t>
      </w:r>
      <w:r w:rsidR="00A8408E" w:rsidRPr="005A25A9">
        <w:rPr>
          <w:rFonts w:eastAsia="Calibri"/>
        </w:rPr>
        <w:t xml:space="preserve">social inequalities. </w:t>
      </w:r>
      <w:r w:rsidR="00CF392A">
        <w:rPr>
          <w:rFonts w:eastAsia="Calibri"/>
        </w:rPr>
        <w:t>Speakers</w:t>
      </w:r>
      <w:r w:rsidR="00A8408E" w:rsidRPr="005A25A9">
        <w:rPr>
          <w:rFonts w:eastAsia="Calibri"/>
        </w:rPr>
        <w:t xml:space="preserve"> </w:t>
      </w:r>
      <w:r w:rsidR="00C446A9" w:rsidRPr="005A25A9">
        <w:rPr>
          <w:rFonts w:eastAsia="Calibri"/>
        </w:rPr>
        <w:t xml:space="preserve">highlighted </w:t>
      </w:r>
      <w:r w:rsidR="00A8408E" w:rsidRPr="005A25A9">
        <w:rPr>
          <w:rFonts w:eastAsia="Calibri"/>
        </w:rPr>
        <w:t>the need to recognize the intersection between racial</w:t>
      </w:r>
      <w:r w:rsidR="00E95688">
        <w:rPr>
          <w:rFonts w:eastAsia="Calibri"/>
        </w:rPr>
        <w:t xml:space="preserve"> and </w:t>
      </w:r>
      <w:r w:rsidR="00A8408E" w:rsidRPr="005A25A9">
        <w:rPr>
          <w:rFonts w:eastAsia="Calibri"/>
        </w:rPr>
        <w:t>envi</w:t>
      </w:r>
      <w:r w:rsidR="00B07641" w:rsidRPr="005A25A9">
        <w:rPr>
          <w:rFonts w:eastAsia="Calibri"/>
        </w:rPr>
        <w:t xml:space="preserve">ronmental injustice, stressing that intersecting </w:t>
      </w:r>
      <w:r w:rsidR="00DE7094" w:rsidRPr="005A25A9">
        <w:rPr>
          <w:rFonts w:eastAsia="Calibri"/>
        </w:rPr>
        <w:t xml:space="preserve">risk factors </w:t>
      </w:r>
      <w:r w:rsidR="00F8531A">
        <w:rPr>
          <w:rFonts w:eastAsia="Calibri"/>
        </w:rPr>
        <w:t>are</w:t>
      </w:r>
      <w:r w:rsidR="00B07641" w:rsidRPr="005A25A9">
        <w:rPr>
          <w:rFonts w:eastAsia="Calibri"/>
        </w:rPr>
        <w:t xml:space="preserve"> a particular concern. </w:t>
      </w:r>
      <w:r w:rsidR="00C446A9" w:rsidRPr="005A25A9">
        <w:rPr>
          <w:rFonts w:eastAsia="Calibri"/>
        </w:rPr>
        <w:t>Applying an intersectional</w:t>
      </w:r>
      <w:r w:rsidR="00A8408E" w:rsidRPr="005A25A9">
        <w:rPr>
          <w:rFonts w:eastAsia="Calibri"/>
        </w:rPr>
        <w:t xml:space="preserve"> perspective </w:t>
      </w:r>
      <w:r w:rsidR="00CF392A">
        <w:rPr>
          <w:rFonts w:eastAsia="Calibri"/>
        </w:rPr>
        <w:t>is</w:t>
      </w:r>
      <w:r w:rsidR="00A8408E" w:rsidRPr="005A25A9">
        <w:rPr>
          <w:rFonts w:eastAsia="Calibri"/>
        </w:rPr>
        <w:t xml:space="preserve"> key to </w:t>
      </w:r>
      <w:r w:rsidR="00033DC7" w:rsidRPr="005A25A9">
        <w:rPr>
          <w:rFonts w:eastAsia="Calibri"/>
        </w:rPr>
        <w:t>addressing</w:t>
      </w:r>
      <w:r w:rsidR="00A8408E" w:rsidRPr="005A25A9">
        <w:rPr>
          <w:rFonts w:eastAsia="Calibri"/>
        </w:rPr>
        <w:t xml:space="preserve"> the </w:t>
      </w:r>
      <w:r w:rsidR="00AC743B">
        <w:rPr>
          <w:rFonts w:eastAsia="Calibri"/>
        </w:rPr>
        <w:t>climate</w:t>
      </w:r>
      <w:r w:rsidR="00BD2727">
        <w:rPr>
          <w:rFonts w:eastAsia="Calibri"/>
        </w:rPr>
        <w:t>-</w:t>
      </w:r>
      <w:r w:rsidR="00AC743B">
        <w:rPr>
          <w:rFonts w:eastAsia="Calibri"/>
        </w:rPr>
        <w:t xml:space="preserve">change </w:t>
      </w:r>
      <w:r w:rsidR="00D72DB4" w:rsidRPr="009845A2">
        <w:t>impact</w:t>
      </w:r>
      <w:r w:rsidR="00D72DB4" w:rsidRPr="005A25A9">
        <w:rPr>
          <w:rFonts w:eastAsia="Calibri"/>
        </w:rPr>
        <w:t xml:space="preserve"> </w:t>
      </w:r>
      <w:r w:rsidR="008C75D1" w:rsidRPr="005A25A9">
        <w:rPr>
          <w:rFonts w:eastAsia="Calibri"/>
        </w:rPr>
        <w:t>experienced</w:t>
      </w:r>
      <w:r w:rsidR="008C75D1">
        <w:rPr>
          <w:rFonts w:eastAsia="Calibri"/>
        </w:rPr>
        <w:t xml:space="preserve"> by</w:t>
      </w:r>
      <w:r w:rsidR="00C446A9" w:rsidRPr="005A25A9">
        <w:rPr>
          <w:rFonts w:eastAsia="Calibri"/>
        </w:rPr>
        <w:t xml:space="preserve"> </w:t>
      </w:r>
      <w:r w:rsidR="00A8408E" w:rsidRPr="005A25A9">
        <w:rPr>
          <w:rFonts w:eastAsia="Calibri"/>
        </w:rPr>
        <w:t>millions of people.</w:t>
      </w:r>
    </w:p>
    <w:p w14:paraId="74422087" w14:textId="14D46960" w:rsidR="00BD2727" w:rsidRDefault="00A36D4F" w:rsidP="00523436">
      <w:pPr>
        <w:pStyle w:val="SingleTxtG"/>
        <w:rPr>
          <w:rFonts w:eastAsia="Calibri"/>
        </w:rPr>
      </w:pPr>
      <w:r>
        <w:t>43</w:t>
      </w:r>
      <w:r w:rsidR="00523436" w:rsidRPr="009845A2">
        <w:t>.</w:t>
      </w:r>
      <w:r w:rsidR="00523436" w:rsidRPr="009845A2">
        <w:tab/>
      </w:r>
      <w:r w:rsidR="00CF392A">
        <w:t>I</w:t>
      </w:r>
      <w:r w:rsidR="00677E64" w:rsidRPr="009845A2">
        <w:t xml:space="preserve">t was underlined how </w:t>
      </w:r>
      <w:r w:rsidR="00677E64" w:rsidRPr="009845A2">
        <w:rPr>
          <w:color w:val="000000" w:themeColor="text1"/>
        </w:rPr>
        <w:t>women</w:t>
      </w:r>
      <w:r w:rsidR="00271822" w:rsidRPr="009845A2">
        <w:rPr>
          <w:color w:val="000000" w:themeColor="text1"/>
        </w:rPr>
        <w:t>,</w:t>
      </w:r>
      <w:r w:rsidR="00677E64" w:rsidRPr="009845A2">
        <w:rPr>
          <w:color w:val="000000" w:themeColor="text1"/>
        </w:rPr>
        <w:t xml:space="preserve"> </w:t>
      </w:r>
      <w:r w:rsidR="00C62A9C">
        <w:rPr>
          <w:color w:val="000000" w:themeColor="text1"/>
        </w:rPr>
        <w:t xml:space="preserve">who represent most </w:t>
      </w:r>
      <w:r w:rsidR="00677E64" w:rsidRPr="009845A2">
        <w:rPr>
          <w:color w:val="000000" w:themeColor="text1"/>
          <w:spacing w:val="-5"/>
          <w:shd w:val="clear" w:color="auto" w:fill="FFFFFF"/>
        </w:rPr>
        <w:t>of the world's poor</w:t>
      </w:r>
      <w:r w:rsidR="00271822" w:rsidRPr="009845A2">
        <w:rPr>
          <w:color w:val="000000" w:themeColor="text1"/>
          <w:spacing w:val="-5"/>
          <w:shd w:val="clear" w:color="auto" w:fill="FFFFFF"/>
        </w:rPr>
        <w:t>,</w:t>
      </w:r>
      <w:r w:rsidR="00677E64" w:rsidRPr="009845A2">
        <w:rPr>
          <w:color w:val="000000" w:themeColor="text1"/>
          <w:spacing w:val="-5"/>
          <w:shd w:val="clear" w:color="auto" w:fill="FFFFFF"/>
        </w:rPr>
        <w:t xml:space="preserve"> </w:t>
      </w:r>
      <w:r w:rsidR="00DF7687">
        <w:rPr>
          <w:color w:val="000000" w:themeColor="text1"/>
          <w:spacing w:val="-5"/>
          <w:shd w:val="clear" w:color="auto" w:fill="FFFFFF"/>
        </w:rPr>
        <w:t>may</w:t>
      </w:r>
      <w:r w:rsidR="007422AF" w:rsidRPr="009845A2">
        <w:rPr>
          <w:color w:val="000000" w:themeColor="text1"/>
          <w:spacing w:val="-5"/>
          <w:shd w:val="clear" w:color="auto" w:fill="FFFFFF"/>
        </w:rPr>
        <w:t xml:space="preserve"> be</w:t>
      </w:r>
      <w:r w:rsidR="00677E64" w:rsidRPr="009845A2">
        <w:rPr>
          <w:color w:val="000000" w:themeColor="text1"/>
          <w:spacing w:val="-5"/>
          <w:shd w:val="clear" w:color="auto" w:fill="FFFFFF"/>
        </w:rPr>
        <w:t xml:space="preserve"> more </w:t>
      </w:r>
      <w:r w:rsidR="00DE7094" w:rsidRPr="009845A2">
        <w:rPr>
          <w:color w:val="000000" w:themeColor="text1"/>
          <w:spacing w:val="-5"/>
          <w:shd w:val="clear" w:color="auto" w:fill="FFFFFF"/>
        </w:rPr>
        <w:t xml:space="preserve">at risk </w:t>
      </w:r>
      <w:r w:rsidR="00677E64" w:rsidRPr="009845A2">
        <w:rPr>
          <w:color w:val="000000" w:themeColor="text1"/>
          <w:spacing w:val="-5"/>
          <w:shd w:val="clear" w:color="auto" w:fill="FFFFFF"/>
        </w:rPr>
        <w:t xml:space="preserve">than men to </w:t>
      </w:r>
      <w:r w:rsidR="00CF392A">
        <w:rPr>
          <w:color w:val="000000" w:themeColor="text1"/>
          <w:spacing w:val="-5"/>
          <w:shd w:val="clear" w:color="auto" w:fill="FFFFFF"/>
        </w:rPr>
        <w:t>climate</w:t>
      </w:r>
      <w:r w:rsidR="008C75D1">
        <w:rPr>
          <w:color w:val="000000" w:themeColor="text1"/>
          <w:spacing w:val="-5"/>
          <w:shd w:val="clear" w:color="auto" w:fill="FFFFFF"/>
        </w:rPr>
        <w:t xml:space="preserve"> </w:t>
      </w:r>
      <w:r w:rsidR="00CF392A">
        <w:rPr>
          <w:color w:val="000000" w:themeColor="text1"/>
          <w:spacing w:val="-5"/>
          <w:shd w:val="clear" w:color="auto" w:fill="FFFFFF"/>
        </w:rPr>
        <w:t xml:space="preserve">change </w:t>
      </w:r>
      <w:r w:rsidR="00D076D2" w:rsidRPr="009845A2">
        <w:t>impact</w:t>
      </w:r>
      <w:r w:rsidR="00CF392A">
        <w:t>s</w:t>
      </w:r>
      <w:r w:rsidR="00677E64" w:rsidRPr="009845A2">
        <w:rPr>
          <w:color w:val="000000" w:themeColor="text1"/>
          <w:spacing w:val="-5"/>
          <w:shd w:val="clear" w:color="auto" w:fill="FFFFFF"/>
        </w:rPr>
        <w:t xml:space="preserve"> and more dependent on threatened natural resources. </w:t>
      </w:r>
      <w:r w:rsidR="00DE7094" w:rsidRPr="009845A2">
        <w:rPr>
          <w:color w:val="000000" w:themeColor="text1"/>
        </w:rPr>
        <w:t>W</w:t>
      </w:r>
      <w:r w:rsidR="00677E64" w:rsidRPr="009845A2">
        <w:rPr>
          <w:color w:val="000000" w:themeColor="text1"/>
        </w:rPr>
        <w:t xml:space="preserve">omen play a central role in natural resource management, food production, nutrition, caregiving and the well-being of families and communities. </w:t>
      </w:r>
      <w:r w:rsidR="00CF392A">
        <w:rPr>
          <w:color w:val="000000" w:themeColor="text1"/>
        </w:rPr>
        <w:t xml:space="preserve">Because of </w:t>
      </w:r>
      <w:r w:rsidR="00E53D8B" w:rsidRPr="009845A2">
        <w:rPr>
          <w:color w:val="000000" w:themeColor="text1"/>
        </w:rPr>
        <w:t xml:space="preserve">environmental </w:t>
      </w:r>
      <w:r w:rsidR="00E53D8B" w:rsidRPr="009845A2">
        <w:rPr>
          <w:color w:val="000000" w:themeColor="text1"/>
        </w:rPr>
        <w:lastRenderedPageBreak/>
        <w:t>degradation and weather-related disasters, w</w:t>
      </w:r>
      <w:r w:rsidR="00677E64" w:rsidRPr="009845A2">
        <w:rPr>
          <w:color w:val="000000" w:themeColor="text1"/>
        </w:rPr>
        <w:t>omen and girls face separation from support networks, home</w:t>
      </w:r>
      <w:r w:rsidR="00E53D8B" w:rsidRPr="009845A2">
        <w:rPr>
          <w:color w:val="000000" w:themeColor="text1"/>
        </w:rPr>
        <w:t xml:space="preserve">lessness and </w:t>
      </w:r>
      <w:r w:rsidR="00271822" w:rsidRPr="009845A2">
        <w:rPr>
          <w:color w:val="000000" w:themeColor="text1"/>
        </w:rPr>
        <w:t xml:space="preserve">an </w:t>
      </w:r>
      <w:r w:rsidR="00E53D8B" w:rsidRPr="009845A2">
        <w:rPr>
          <w:color w:val="000000" w:themeColor="text1"/>
        </w:rPr>
        <w:t>increased risk of violence</w:t>
      </w:r>
      <w:r w:rsidR="00271822" w:rsidRPr="009845A2">
        <w:rPr>
          <w:color w:val="000000" w:themeColor="text1"/>
        </w:rPr>
        <w:t>,</w:t>
      </w:r>
      <w:r w:rsidR="00677E64" w:rsidRPr="009845A2">
        <w:rPr>
          <w:color w:val="000000" w:themeColor="text1"/>
        </w:rPr>
        <w:t xml:space="preserve"> including s</w:t>
      </w:r>
      <w:r w:rsidR="00E53D8B" w:rsidRPr="009845A2">
        <w:rPr>
          <w:color w:val="000000" w:themeColor="text1"/>
        </w:rPr>
        <w:t>exual and gender-based violence. T</w:t>
      </w:r>
      <w:r w:rsidR="00677E64" w:rsidRPr="009845A2">
        <w:rPr>
          <w:color w:val="000000" w:themeColor="text1"/>
        </w:rPr>
        <w:t xml:space="preserve">hey </w:t>
      </w:r>
      <w:r w:rsidR="00E53D8B" w:rsidRPr="009845A2">
        <w:rPr>
          <w:color w:val="000000" w:themeColor="text1"/>
        </w:rPr>
        <w:t xml:space="preserve">also </w:t>
      </w:r>
      <w:r w:rsidR="00677E64" w:rsidRPr="009845A2">
        <w:rPr>
          <w:color w:val="000000" w:themeColor="text1"/>
        </w:rPr>
        <w:t>suffer reduced access to employment, education, essential health-care services and psychosocial support</w:t>
      </w:r>
      <w:r w:rsidR="00CF392A">
        <w:rPr>
          <w:color w:val="000000" w:themeColor="text1"/>
        </w:rPr>
        <w:t xml:space="preserve"> because of the </w:t>
      </w:r>
      <w:r w:rsidR="00677E64" w:rsidRPr="009845A2">
        <w:rPr>
          <w:color w:val="000000" w:themeColor="text1"/>
        </w:rPr>
        <w:t xml:space="preserve">loss of homes and livelihoods, water scarcity, food insecurity, </w:t>
      </w:r>
      <w:r w:rsidR="00271822" w:rsidRPr="009845A2">
        <w:rPr>
          <w:color w:val="000000" w:themeColor="text1"/>
        </w:rPr>
        <w:t xml:space="preserve">the </w:t>
      </w:r>
      <w:r w:rsidR="00677E64" w:rsidRPr="009845A2">
        <w:rPr>
          <w:color w:val="000000" w:themeColor="text1"/>
        </w:rPr>
        <w:t>destruction of schools, health facilities and transportation systems and the displacement of families and communities</w:t>
      </w:r>
      <w:r w:rsidR="004C23C4" w:rsidRPr="009845A2">
        <w:t>.</w:t>
      </w:r>
      <w:r w:rsidR="00236591" w:rsidRPr="005A25A9">
        <w:rPr>
          <w:rFonts w:eastAsia="Calibri"/>
        </w:rPr>
        <w:t xml:space="preserve"> Speakers </w:t>
      </w:r>
      <w:r w:rsidR="009E62AA" w:rsidRPr="005A25A9">
        <w:rPr>
          <w:rFonts w:eastAsia="Calibri"/>
        </w:rPr>
        <w:t>stressed</w:t>
      </w:r>
      <w:r w:rsidR="00236591" w:rsidRPr="005A25A9">
        <w:rPr>
          <w:rFonts w:eastAsia="Calibri"/>
        </w:rPr>
        <w:t xml:space="preserve"> that climate change </w:t>
      </w:r>
      <w:r w:rsidR="00CF392A">
        <w:rPr>
          <w:rFonts w:eastAsia="Calibri"/>
        </w:rPr>
        <w:t>is</w:t>
      </w:r>
      <w:r w:rsidR="00236591" w:rsidRPr="005A25A9">
        <w:rPr>
          <w:rFonts w:eastAsia="Calibri"/>
        </w:rPr>
        <w:t xml:space="preserve"> both an environmental and a social justice crisis</w:t>
      </w:r>
      <w:r w:rsidR="008C75D1">
        <w:rPr>
          <w:rFonts w:eastAsia="Calibri"/>
        </w:rPr>
        <w:t xml:space="preserve">. Importantly, this has </w:t>
      </w:r>
      <w:r w:rsidR="00236591" w:rsidRPr="005A25A9">
        <w:rPr>
          <w:rFonts w:eastAsia="Calibri"/>
        </w:rPr>
        <w:t xml:space="preserve">direct implications for gender equality and sexual and reproductive health and rights. Climate justice </w:t>
      </w:r>
      <w:r w:rsidR="00DF7687">
        <w:rPr>
          <w:rFonts w:eastAsia="Calibri"/>
        </w:rPr>
        <w:t>may</w:t>
      </w:r>
      <w:r w:rsidR="00236591" w:rsidRPr="005A25A9">
        <w:rPr>
          <w:rFonts w:eastAsia="Calibri"/>
        </w:rPr>
        <w:t xml:space="preserve"> be </w:t>
      </w:r>
      <w:r w:rsidR="00F23CA7">
        <w:rPr>
          <w:rFonts w:eastAsia="Calibri"/>
        </w:rPr>
        <w:t>advanced</w:t>
      </w:r>
      <w:r w:rsidR="00F23CA7" w:rsidRPr="005A25A9">
        <w:rPr>
          <w:rFonts w:eastAsia="Calibri"/>
        </w:rPr>
        <w:t xml:space="preserve"> </w:t>
      </w:r>
      <w:r w:rsidR="00236591" w:rsidRPr="005A25A9">
        <w:rPr>
          <w:rFonts w:eastAsia="Calibri"/>
        </w:rPr>
        <w:t>through</w:t>
      </w:r>
      <w:r w:rsidR="00BD2727">
        <w:rPr>
          <w:rFonts w:eastAsia="Calibri"/>
        </w:rPr>
        <w:t>:</w:t>
      </w:r>
      <w:r w:rsidR="00236591" w:rsidRPr="005A25A9">
        <w:rPr>
          <w:rFonts w:eastAsia="Calibri"/>
        </w:rPr>
        <w:t xml:space="preserve"> </w:t>
      </w:r>
    </w:p>
    <w:p w14:paraId="24B34E7B" w14:textId="77777777" w:rsidR="00BD2727" w:rsidRPr="00BD2727" w:rsidRDefault="00BD2727" w:rsidP="00BD2727">
      <w:pPr>
        <w:pStyle w:val="SingleTxtG"/>
        <w:numPr>
          <w:ilvl w:val="0"/>
          <w:numId w:val="29"/>
        </w:numPr>
        <w:ind w:left="1701" w:hanging="284"/>
        <w:rPr>
          <w:bCs/>
        </w:rPr>
      </w:pPr>
      <w:r w:rsidRPr="00BD2727">
        <w:rPr>
          <w:bCs/>
        </w:rPr>
        <w:t>increased</w:t>
      </w:r>
      <w:r w:rsidR="00236591" w:rsidRPr="00BD2727">
        <w:rPr>
          <w:bCs/>
        </w:rPr>
        <w:t xml:space="preserve"> and gender-responsive climate action that also address</w:t>
      </w:r>
      <w:r w:rsidR="00CF392A" w:rsidRPr="00BD2727">
        <w:rPr>
          <w:bCs/>
        </w:rPr>
        <w:t>es</w:t>
      </w:r>
      <w:r w:rsidR="00236591" w:rsidRPr="00BD2727">
        <w:rPr>
          <w:bCs/>
        </w:rPr>
        <w:t xml:space="preserve"> inequalities related to sexual and reproductive health</w:t>
      </w:r>
      <w:r w:rsidR="00CF392A" w:rsidRPr="00BD2727">
        <w:rPr>
          <w:bCs/>
        </w:rPr>
        <w:t>,</w:t>
      </w:r>
      <w:r w:rsidR="00236591" w:rsidRPr="00BD2727">
        <w:rPr>
          <w:bCs/>
        </w:rPr>
        <w:t xml:space="preserve"> and </w:t>
      </w:r>
    </w:p>
    <w:p w14:paraId="3D65AC86" w14:textId="5A87BEE5" w:rsidR="00523436" w:rsidRPr="00BD2727" w:rsidRDefault="00DE7094" w:rsidP="00BD2727">
      <w:pPr>
        <w:pStyle w:val="SingleTxtG"/>
        <w:numPr>
          <w:ilvl w:val="0"/>
          <w:numId w:val="29"/>
        </w:numPr>
        <w:ind w:left="1701" w:hanging="284"/>
        <w:rPr>
          <w:bCs/>
        </w:rPr>
      </w:pPr>
      <w:r w:rsidRPr="00BD2727">
        <w:rPr>
          <w:bCs/>
        </w:rPr>
        <w:t xml:space="preserve">integrating </w:t>
      </w:r>
      <w:r w:rsidR="00236591" w:rsidRPr="00BD2727">
        <w:rPr>
          <w:bCs/>
        </w:rPr>
        <w:t>rights in</w:t>
      </w:r>
      <w:r w:rsidR="002D3385" w:rsidRPr="00BD2727">
        <w:rPr>
          <w:bCs/>
        </w:rPr>
        <w:t>to</w:t>
      </w:r>
      <w:r w:rsidR="00236591" w:rsidRPr="00BD2727">
        <w:rPr>
          <w:bCs/>
        </w:rPr>
        <w:t xml:space="preserve"> climate financing, policies and interventions.</w:t>
      </w:r>
    </w:p>
    <w:p w14:paraId="0098547E" w14:textId="3C4E0731" w:rsidR="00523436" w:rsidRPr="005A25A9" w:rsidRDefault="00A36D4F" w:rsidP="00523436">
      <w:pPr>
        <w:pStyle w:val="SingleTxtG"/>
      </w:pPr>
      <w:r>
        <w:t>44</w:t>
      </w:r>
      <w:r w:rsidR="00523436" w:rsidRPr="009845A2">
        <w:t>.</w:t>
      </w:r>
      <w:r w:rsidR="00523436" w:rsidRPr="009845A2">
        <w:tab/>
      </w:r>
      <w:r w:rsidR="00EE0DF6" w:rsidRPr="009845A2">
        <w:t xml:space="preserve">Several speakers recalled how the global water crisis </w:t>
      </w:r>
      <w:r w:rsidR="003B077D" w:rsidRPr="009845A2">
        <w:t xml:space="preserve">of </w:t>
      </w:r>
      <w:r w:rsidR="00EE0DF6" w:rsidRPr="009845A2">
        <w:t>water pollution, water scarci</w:t>
      </w:r>
      <w:r w:rsidR="003B077D" w:rsidRPr="009845A2">
        <w:t>ty and water-related disasters</w:t>
      </w:r>
      <w:r w:rsidR="00EE0DF6" w:rsidRPr="009845A2">
        <w:t>,</w:t>
      </w:r>
      <w:r w:rsidR="003B077D" w:rsidRPr="009845A2">
        <w:t xml:space="preserve"> </w:t>
      </w:r>
      <w:r w:rsidR="00FF554C" w:rsidRPr="009845A2">
        <w:t xml:space="preserve">in </w:t>
      </w:r>
      <w:r w:rsidR="00ED7D75" w:rsidRPr="009845A2">
        <w:t>combination with</w:t>
      </w:r>
      <w:r w:rsidR="00EE0DF6" w:rsidRPr="009845A2">
        <w:t xml:space="preserve"> rising sea levels, changing rainfall patterns and loss of adaptive capacity and ecosystem services </w:t>
      </w:r>
      <w:r w:rsidR="00CF392A">
        <w:t xml:space="preserve">has </w:t>
      </w:r>
      <w:r w:rsidR="00EE0DF6" w:rsidRPr="009845A2">
        <w:t xml:space="preserve">serious implications for </w:t>
      </w:r>
      <w:r w:rsidR="00F23CA7">
        <w:t xml:space="preserve">Indigenous Peoples, and </w:t>
      </w:r>
      <w:r w:rsidR="00ED7D75" w:rsidRPr="009845A2">
        <w:t xml:space="preserve">local communities and </w:t>
      </w:r>
      <w:r w:rsidR="00EE0DF6" w:rsidRPr="009845A2">
        <w:t>the</w:t>
      </w:r>
      <w:r w:rsidR="00ED7D75" w:rsidRPr="009845A2">
        <w:t>ir</w:t>
      </w:r>
      <w:r w:rsidR="00EE0DF6" w:rsidRPr="009845A2">
        <w:t xml:space="preserve"> right</w:t>
      </w:r>
      <w:r w:rsidR="00DE7094" w:rsidRPr="009845A2">
        <w:t>s</w:t>
      </w:r>
      <w:r w:rsidR="00EE0DF6" w:rsidRPr="009845A2">
        <w:t xml:space="preserve"> to self-determination, health and life. </w:t>
      </w:r>
      <w:r w:rsidR="00DE7094" w:rsidRPr="009845A2">
        <w:t>The</w:t>
      </w:r>
      <w:r w:rsidR="00C06187" w:rsidRPr="009845A2">
        <w:t xml:space="preserve"> right to food </w:t>
      </w:r>
      <w:r w:rsidR="00804CA9">
        <w:t>is</w:t>
      </w:r>
      <w:r w:rsidR="00EE0DF6" w:rsidRPr="009845A2">
        <w:t xml:space="preserve"> </w:t>
      </w:r>
      <w:r w:rsidR="00DE7094" w:rsidRPr="009845A2">
        <w:t xml:space="preserve">also </w:t>
      </w:r>
      <w:r w:rsidR="00FF554C" w:rsidRPr="009845A2">
        <w:t xml:space="preserve">under threat </w:t>
      </w:r>
      <w:r w:rsidR="00CF392A">
        <w:t xml:space="preserve">because of </w:t>
      </w:r>
      <w:r w:rsidR="00EE0DF6" w:rsidRPr="009845A2">
        <w:t>drought</w:t>
      </w:r>
      <w:r w:rsidR="005D7942" w:rsidRPr="009845A2">
        <w:t xml:space="preserve">s, floods and desertification. </w:t>
      </w:r>
      <w:r w:rsidR="00EE0DF6" w:rsidRPr="009845A2">
        <w:t>Speakers underli</w:t>
      </w:r>
      <w:r w:rsidR="00C06187" w:rsidRPr="009845A2">
        <w:t>ned how climate change increase</w:t>
      </w:r>
      <w:r w:rsidR="00CF392A">
        <w:t>s</w:t>
      </w:r>
      <w:r w:rsidR="00C06187" w:rsidRPr="009845A2">
        <w:t xml:space="preserve"> </w:t>
      </w:r>
      <w:r w:rsidR="00DE7094" w:rsidRPr="009845A2">
        <w:t xml:space="preserve">risk factors </w:t>
      </w:r>
      <w:r w:rsidR="00C06187" w:rsidRPr="009845A2">
        <w:t xml:space="preserve">and </w:t>
      </w:r>
      <w:r w:rsidR="00DE7094" w:rsidRPr="00716451">
        <w:t>directly a</w:t>
      </w:r>
      <w:r w:rsidR="002D3385" w:rsidRPr="00716451">
        <w:t>ffe</w:t>
      </w:r>
      <w:r w:rsidR="00DE7094" w:rsidRPr="00716451">
        <w:t>ct</w:t>
      </w:r>
      <w:r w:rsidR="00CF392A" w:rsidRPr="00716451">
        <w:t>s</w:t>
      </w:r>
      <w:r w:rsidR="00EE0DF6" w:rsidRPr="00716451">
        <w:t xml:space="preserve"> the </w:t>
      </w:r>
      <w:r w:rsidR="00DE7094" w:rsidRPr="00716451">
        <w:t xml:space="preserve">effective </w:t>
      </w:r>
      <w:r w:rsidR="00EE0DF6" w:rsidRPr="00716451">
        <w:t>enjoyment of human rights</w:t>
      </w:r>
      <w:r w:rsidR="005D7942" w:rsidRPr="00716451">
        <w:t xml:space="preserve">, </w:t>
      </w:r>
      <w:r w:rsidR="00CF392A" w:rsidRPr="00716451">
        <w:t xml:space="preserve">leading to people experiencing </w:t>
      </w:r>
      <w:r w:rsidR="00EE0DF6" w:rsidRPr="00716451">
        <w:t>deeper poverty.</w:t>
      </w:r>
    </w:p>
    <w:p w14:paraId="085AB973" w14:textId="50301A40" w:rsidR="00B16509" w:rsidRPr="005A25A9" w:rsidRDefault="00A36D4F" w:rsidP="00523436">
      <w:pPr>
        <w:pStyle w:val="SingleTxtG"/>
      </w:pPr>
      <w:r>
        <w:t>45</w:t>
      </w:r>
      <w:r w:rsidR="00523436" w:rsidRPr="009845A2">
        <w:t>.</w:t>
      </w:r>
      <w:r w:rsidR="00523436" w:rsidRPr="009845A2">
        <w:tab/>
      </w:r>
      <w:r w:rsidR="008C75D1">
        <w:t>C</w:t>
      </w:r>
      <w:r w:rsidR="006A7D5B" w:rsidRPr="005A25A9">
        <w:t xml:space="preserve">limate action </w:t>
      </w:r>
      <w:r w:rsidR="00DF7687">
        <w:t>can</w:t>
      </w:r>
      <w:r w:rsidR="006A7D5B" w:rsidRPr="005A25A9">
        <w:t xml:space="preserve"> only be fully effective </w:t>
      </w:r>
      <w:r w:rsidR="00986188" w:rsidRPr="005A25A9">
        <w:t>when it integrate</w:t>
      </w:r>
      <w:r w:rsidR="00716451">
        <w:t>s</w:t>
      </w:r>
      <w:r w:rsidR="006A7D5B" w:rsidRPr="005A25A9">
        <w:t xml:space="preserve"> the perspectives of people in vulnerable situations and </w:t>
      </w:r>
      <w:r w:rsidR="006275E4" w:rsidRPr="005A25A9">
        <w:t>addresse</w:t>
      </w:r>
      <w:r w:rsidR="00716451">
        <w:t>s</w:t>
      </w:r>
      <w:r w:rsidR="006275E4" w:rsidRPr="005A25A9">
        <w:t xml:space="preserve"> their </w:t>
      </w:r>
      <w:r w:rsidR="006A7D5B" w:rsidRPr="005A25A9">
        <w:t xml:space="preserve">needs. </w:t>
      </w:r>
      <w:r w:rsidR="00DE7094" w:rsidRPr="005A25A9">
        <w:t>M</w:t>
      </w:r>
      <w:r w:rsidR="006A7D5B" w:rsidRPr="005A25A9">
        <w:t xml:space="preserve">echanisms </w:t>
      </w:r>
      <w:r w:rsidR="00716451">
        <w:t xml:space="preserve">that </w:t>
      </w:r>
      <w:r w:rsidR="006A7D5B" w:rsidRPr="005A25A9">
        <w:t>inclusive</w:t>
      </w:r>
      <w:r w:rsidR="00716451">
        <w:t>ly</w:t>
      </w:r>
      <w:r w:rsidR="006A7D5B" w:rsidRPr="005A25A9">
        <w:t xml:space="preserve"> engage and</w:t>
      </w:r>
      <w:r w:rsidR="00ED3C2D" w:rsidRPr="005A25A9">
        <w:t xml:space="preserve"> consult</w:t>
      </w:r>
      <w:r w:rsidR="00716451">
        <w:t xml:space="preserve"> people </w:t>
      </w:r>
      <w:r w:rsidR="00E21D98" w:rsidRPr="005A25A9">
        <w:t>contribute</w:t>
      </w:r>
      <w:r w:rsidR="00E230EA" w:rsidRPr="005A25A9">
        <w:t xml:space="preserve"> to </w:t>
      </w:r>
      <w:r w:rsidR="00E21D98" w:rsidRPr="005A25A9">
        <w:t>strengthen</w:t>
      </w:r>
      <w:r w:rsidR="002D3385" w:rsidRPr="005A25A9">
        <w:t>ing</w:t>
      </w:r>
      <w:r w:rsidR="006A7D5B" w:rsidRPr="005A25A9">
        <w:t xml:space="preserve"> a bottom-up approach </w:t>
      </w:r>
      <w:r w:rsidR="00E21D98" w:rsidRPr="005A25A9">
        <w:t>and protect</w:t>
      </w:r>
      <w:r w:rsidR="002D3385" w:rsidRPr="005A25A9">
        <w:t>ing</w:t>
      </w:r>
      <w:r w:rsidR="006A7D5B" w:rsidRPr="005A25A9">
        <w:t xml:space="preserve"> the rights of people in vulnerable situations.</w:t>
      </w:r>
      <w:r w:rsidR="00B16509" w:rsidRPr="005A25A9">
        <w:t xml:space="preserve"> </w:t>
      </w:r>
      <w:r w:rsidR="008C75D1">
        <w:t>Often, p</w:t>
      </w:r>
      <w:r w:rsidR="00B16509" w:rsidRPr="005A25A9">
        <w:t xml:space="preserve">eople in vulnerable situations </w:t>
      </w:r>
      <w:r w:rsidR="00716451">
        <w:t>are</w:t>
      </w:r>
      <w:r w:rsidR="00B16509" w:rsidRPr="005A25A9">
        <w:t xml:space="preserve"> excluded from </w:t>
      </w:r>
      <w:r w:rsidR="00C63775">
        <w:t xml:space="preserve">having </w:t>
      </w:r>
      <w:r w:rsidR="00B16509" w:rsidRPr="005A25A9">
        <w:t xml:space="preserve">access </w:t>
      </w:r>
      <w:r w:rsidR="00C673E2" w:rsidRPr="005A25A9">
        <w:t xml:space="preserve">to </w:t>
      </w:r>
      <w:r w:rsidR="00B16509" w:rsidRPr="005A25A9">
        <w:t>information and meaningfully participating in develop</w:t>
      </w:r>
      <w:r w:rsidR="00C63775">
        <w:t>ing</w:t>
      </w:r>
      <w:r w:rsidR="00B16509" w:rsidRPr="005A25A9">
        <w:t xml:space="preserve"> and implement</w:t>
      </w:r>
      <w:r w:rsidR="00C63775">
        <w:t>ing</w:t>
      </w:r>
      <w:r w:rsidR="00B16509" w:rsidRPr="005A25A9">
        <w:t xml:space="preserve"> </w:t>
      </w:r>
      <w:r w:rsidR="00C673E2" w:rsidRPr="005A25A9">
        <w:t xml:space="preserve">nationally determined contributions </w:t>
      </w:r>
      <w:r w:rsidR="00B16509" w:rsidRPr="005A25A9">
        <w:t xml:space="preserve">and climate adaptation plans. States </w:t>
      </w:r>
      <w:r w:rsidR="00716451">
        <w:t>are</w:t>
      </w:r>
      <w:r w:rsidR="00B16509" w:rsidRPr="005A25A9">
        <w:t xml:space="preserve"> called upon to guarantee the rights of access to information, public participation and access to justice in environmental matters for all people</w:t>
      </w:r>
      <w:r w:rsidR="00655B79" w:rsidRPr="005A25A9">
        <w:t>,</w:t>
      </w:r>
      <w:r w:rsidR="00B16509" w:rsidRPr="005A25A9">
        <w:t xml:space="preserve"> </w:t>
      </w:r>
      <w:r w:rsidR="002A6B52">
        <w:t>especially</w:t>
      </w:r>
      <w:r w:rsidR="002A6B52" w:rsidRPr="005A25A9">
        <w:t xml:space="preserve"> </w:t>
      </w:r>
      <w:r w:rsidR="00B16509" w:rsidRPr="005A25A9">
        <w:t>those in vulnerable situations.</w:t>
      </w:r>
    </w:p>
    <w:p w14:paraId="69E6E917" w14:textId="0271D29B" w:rsidR="000A2684" w:rsidRPr="005A25A9" w:rsidRDefault="009D153E" w:rsidP="000A2684">
      <w:pPr>
        <w:pStyle w:val="SingleTxtG"/>
      </w:pPr>
      <w:r w:rsidRPr="009845A2">
        <w:t>4</w:t>
      </w:r>
      <w:r w:rsidR="00A36D4F">
        <w:t>6</w:t>
      </w:r>
      <w:r w:rsidR="00523436" w:rsidRPr="009845A2">
        <w:t>.</w:t>
      </w:r>
      <w:r w:rsidR="00523436" w:rsidRPr="009845A2">
        <w:tab/>
      </w:r>
      <w:r w:rsidR="000A2684" w:rsidRPr="005A25A9">
        <w:t xml:space="preserve">During the discussion, it was </w:t>
      </w:r>
      <w:r w:rsidR="00B2282E" w:rsidRPr="005A25A9">
        <w:t>noted</w:t>
      </w:r>
      <w:r w:rsidR="000A2684" w:rsidRPr="005A25A9">
        <w:t xml:space="preserve"> </w:t>
      </w:r>
      <w:r w:rsidR="00917ECB" w:rsidRPr="005A25A9">
        <w:t>that</w:t>
      </w:r>
      <w:r w:rsidR="000A2684" w:rsidRPr="005A25A9">
        <w:t xml:space="preserve"> small island developing States </w:t>
      </w:r>
      <w:r w:rsidR="00DA63EC" w:rsidRPr="005A25A9">
        <w:t xml:space="preserve">constantly </w:t>
      </w:r>
      <w:r w:rsidR="001F6A2E">
        <w:t>experience</w:t>
      </w:r>
      <w:r w:rsidR="000A2684" w:rsidRPr="005A25A9">
        <w:t xml:space="preserve"> </w:t>
      </w:r>
      <w:r w:rsidR="00716451">
        <w:t xml:space="preserve">climate change </w:t>
      </w:r>
      <w:r w:rsidR="00D076D2" w:rsidRPr="009845A2">
        <w:t>impact</w:t>
      </w:r>
      <w:r w:rsidR="00716451">
        <w:t>s</w:t>
      </w:r>
      <w:r w:rsidR="00BD2727">
        <w:t xml:space="preserve">. Also, </w:t>
      </w:r>
      <w:r w:rsidR="00BD2727" w:rsidRPr="005A25A9">
        <w:t>small island developing States</w:t>
      </w:r>
      <w:r w:rsidR="00917ECB" w:rsidRPr="005A25A9">
        <w:t xml:space="preserve"> ha</w:t>
      </w:r>
      <w:r w:rsidR="00716451">
        <w:t>ve</w:t>
      </w:r>
      <w:r w:rsidR="000A2684" w:rsidRPr="005A25A9">
        <w:t xml:space="preserve"> limited financial resources </w:t>
      </w:r>
      <w:r w:rsidR="008C4D4E">
        <w:t>which affects their</w:t>
      </w:r>
      <w:r w:rsidR="008C4D4E" w:rsidRPr="005A25A9">
        <w:t xml:space="preserve"> </w:t>
      </w:r>
      <w:r w:rsidR="000A2684" w:rsidRPr="005A25A9">
        <w:t xml:space="preserve">capacity to uphold human rights and address </w:t>
      </w:r>
      <w:r w:rsidR="00BD2727">
        <w:t xml:space="preserve">climate change’s </w:t>
      </w:r>
      <w:r w:rsidR="0029533C">
        <w:t>negative</w:t>
      </w:r>
      <w:r w:rsidR="00917ECB" w:rsidRPr="005A25A9">
        <w:t xml:space="preserve"> </w:t>
      </w:r>
      <w:r w:rsidR="000A2684" w:rsidRPr="005A25A9">
        <w:t xml:space="preserve">physical, social, cultural and economic </w:t>
      </w:r>
      <w:r w:rsidR="00917ECB" w:rsidRPr="005A25A9">
        <w:t>effects</w:t>
      </w:r>
      <w:r w:rsidR="000A2684" w:rsidRPr="005A25A9">
        <w:t xml:space="preserve">. </w:t>
      </w:r>
      <w:r w:rsidR="00917ECB" w:rsidRPr="005A25A9">
        <w:t>C</w:t>
      </w:r>
      <w:r w:rsidR="000A2684" w:rsidRPr="005A25A9">
        <w:t xml:space="preserve">limate-induced displacement </w:t>
      </w:r>
      <w:r w:rsidR="00716451">
        <w:t xml:space="preserve">is </w:t>
      </w:r>
      <w:r w:rsidR="000A2684" w:rsidRPr="005A25A9">
        <w:t xml:space="preserve">a deeply distressing reality for people living in small island developing States. </w:t>
      </w:r>
      <w:r w:rsidR="00B26673" w:rsidRPr="005A25A9">
        <w:t xml:space="preserve">Many speakers emphasized that developing countries </w:t>
      </w:r>
      <w:r w:rsidR="008C4D4E">
        <w:t>need</w:t>
      </w:r>
      <w:r w:rsidR="008C75D1">
        <w:t xml:space="preserve"> assistance</w:t>
      </w:r>
      <w:r w:rsidR="00B26673" w:rsidRPr="005A25A9">
        <w:t xml:space="preserve"> for mitigation and adaptation, </w:t>
      </w:r>
      <w:r w:rsidR="00B729DE">
        <w:t xml:space="preserve">and </w:t>
      </w:r>
      <w:r w:rsidR="00B26673" w:rsidRPr="005A25A9">
        <w:t xml:space="preserve">compensation for </w:t>
      </w:r>
      <w:r w:rsidR="0027143A" w:rsidRPr="005A25A9">
        <w:t>loss and damage</w:t>
      </w:r>
      <w:r w:rsidR="004B3F2F" w:rsidRPr="005A25A9">
        <w:t>,</w:t>
      </w:r>
      <w:r w:rsidR="0027143A" w:rsidRPr="005A25A9">
        <w:t xml:space="preserve"> </w:t>
      </w:r>
      <w:r w:rsidR="00B26673" w:rsidRPr="005A25A9">
        <w:t>as highlighted in the</w:t>
      </w:r>
      <w:r w:rsidR="00B26673" w:rsidRPr="009845A2">
        <w:t xml:space="preserve"> Paris Agreement</w:t>
      </w:r>
      <w:r w:rsidR="00B26673" w:rsidRPr="005A25A9">
        <w:t xml:space="preserve">. </w:t>
      </w:r>
      <w:r w:rsidR="00876D1A" w:rsidRPr="005A25A9">
        <w:t xml:space="preserve">The importance of fulfilling pledges and increasing international cooperation for climate finance, capacity-building and technology transfer </w:t>
      </w:r>
      <w:r w:rsidR="008C4D4E">
        <w:t>wa</w:t>
      </w:r>
      <w:r w:rsidR="00716451">
        <w:t>s</w:t>
      </w:r>
      <w:r w:rsidR="00876D1A" w:rsidRPr="005A25A9">
        <w:t xml:space="preserve"> also </w:t>
      </w:r>
      <w:r w:rsidR="003909B6" w:rsidRPr="005A25A9">
        <w:t>highlighted</w:t>
      </w:r>
      <w:r w:rsidR="00876D1A" w:rsidRPr="005A25A9">
        <w:t xml:space="preserve">. </w:t>
      </w:r>
      <w:r w:rsidR="002714B3" w:rsidRPr="005A25A9">
        <w:t xml:space="preserve">Speakers </w:t>
      </w:r>
      <w:r w:rsidR="003909B6" w:rsidRPr="005A25A9">
        <w:t xml:space="preserve">called </w:t>
      </w:r>
      <w:r w:rsidR="00B43E00">
        <w:t xml:space="preserve">to integrate </w:t>
      </w:r>
      <w:r w:rsidR="00832099" w:rsidRPr="00B43E00">
        <w:t xml:space="preserve">the development dimension </w:t>
      </w:r>
      <w:r w:rsidR="002714B3" w:rsidRPr="005A25A9">
        <w:t xml:space="preserve">into all </w:t>
      </w:r>
      <w:r w:rsidR="00BD22A2" w:rsidRPr="005A25A9">
        <w:t>climate-related action</w:t>
      </w:r>
      <w:r w:rsidR="002714B3" w:rsidRPr="005A25A9">
        <w:t xml:space="preserve"> to strengthen </w:t>
      </w:r>
      <w:r w:rsidR="00BD22A2" w:rsidRPr="005A25A9">
        <w:t xml:space="preserve">the </w:t>
      </w:r>
      <w:r w:rsidR="002714B3" w:rsidRPr="005A25A9">
        <w:t>medium</w:t>
      </w:r>
      <w:r w:rsidR="00BF570B" w:rsidRPr="005A25A9">
        <w:t>-</w:t>
      </w:r>
      <w:r w:rsidR="002714B3" w:rsidRPr="005A25A9">
        <w:t xml:space="preserve"> and long-term resilience of </w:t>
      </w:r>
      <w:r w:rsidR="00346383" w:rsidRPr="005A25A9">
        <w:t>people</w:t>
      </w:r>
      <w:r w:rsidR="00691E4D" w:rsidRPr="005A25A9">
        <w:t xml:space="preserve"> in </w:t>
      </w:r>
      <w:r w:rsidR="00BD22A2" w:rsidRPr="005A25A9">
        <w:t xml:space="preserve">vulnerable </w:t>
      </w:r>
      <w:r w:rsidR="00691E4D" w:rsidRPr="005A25A9">
        <w:t>situations</w:t>
      </w:r>
      <w:r w:rsidR="002714B3" w:rsidRPr="005A25A9">
        <w:t xml:space="preserve">, </w:t>
      </w:r>
      <w:r w:rsidR="00B729DE">
        <w:t xml:space="preserve">and </w:t>
      </w:r>
      <w:r w:rsidR="002714B3" w:rsidRPr="005A25A9">
        <w:t xml:space="preserve">to prevent conflicts that </w:t>
      </w:r>
      <w:r w:rsidR="00DF7687">
        <w:t>may</w:t>
      </w:r>
      <w:r w:rsidR="002714B3" w:rsidRPr="005A25A9">
        <w:t xml:space="preserve"> be triggered by competition for scarce land</w:t>
      </w:r>
      <w:r w:rsidR="00346383" w:rsidRPr="005A25A9">
        <w:t>, water</w:t>
      </w:r>
      <w:r w:rsidR="002714B3" w:rsidRPr="005A25A9">
        <w:t xml:space="preserve"> and resources.</w:t>
      </w:r>
    </w:p>
    <w:p w14:paraId="3A985994" w14:textId="77777777" w:rsidR="00BC0466" w:rsidRDefault="00017B0D" w:rsidP="000A2684">
      <w:pPr>
        <w:pStyle w:val="SingleTxtG"/>
      </w:pPr>
      <w:r w:rsidRPr="005A25A9">
        <w:t>4</w:t>
      </w:r>
      <w:r w:rsidR="00A36D4F">
        <w:t>7</w:t>
      </w:r>
      <w:r w:rsidR="00726FA2" w:rsidRPr="005A25A9">
        <w:t>.</w:t>
      </w:r>
      <w:r w:rsidR="00726FA2" w:rsidRPr="005A25A9">
        <w:tab/>
        <w:t xml:space="preserve">The </w:t>
      </w:r>
      <w:r w:rsidR="008C75D1">
        <w:t>speakers</w:t>
      </w:r>
      <w:r w:rsidR="00726FA2" w:rsidRPr="005A25A9">
        <w:t xml:space="preserve"> highlighted the importance of </w:t>
      </w:r>
      <w:r w:rsidR="00EC1A14" w:rsidRPr="005A25A9">
        <w:t>implementing a people-cent</w:t>
      </w:r>
      <w:r w:rsidR="00DA6F74" w:rsidRPr="005A25A9">
        <w:t>r</w:t>
      </w:r>
      <w:r w:rsidR="00EC1A14" w:rsidRPr="005A25A9">
        <w:t>e</w:t>
      </w:r>
      <w:r w:rsidR="00DA6F74" w:rsidRPr="005A25A9">
        <w:t>d</w:t>
      </w:r>
      <w:r w:rsidR="00EC1A14" w:rsidRPr="005A25A9">
        <w:t xml:space="preserve">, </w:t>
      </w:r>
      <w:r w:rsidR="00726FA2" w:rsidRPr="005A25A9">
        <w:t xml:space="preserve">human rights-based approach </w:t>
      </w:r>
      <w:r w:rsidR="00EC1A14" w:rsidRPr="005A25A9">
        <w:t>to</w:t>
      </w:r>
      <w:r w:rsidR="00726FA2" w:rsidRPr="005A25A9">
        <w:t xml:space="preserve"> </w:t>
      </w:r>
      <w:r w:rsidR="00EC1A14" w:rsidRPr="005A25A9">
        <w:t>addressing</w:t>
      </w:r>
      <w:r w:rsidR="00726FA2" w:rsidRPr="005A25A9">
        <w:t xml:space="preserve"> </w:t>
      </w:r>
      <w:r w:rsidR="00716451">
        <w:t xml:space="preserve">climate change’s </w:t>
      </w:r>
      <w:r w:rsidR="00726FA2" w:rsidRPr="005A25A9">
        <w:t>nega</w:t>
      </w:r>
      <w:r w:rsidR="00EC1A14" w:rsidRPr="005A25A9">
        <w:t xml:space="preserve">tive </w:t>
      </w:r>
      <w:r w:rsidR="00D076D2" w:rsidRPr="009845A2">
        <w:t>impact</w:t>
      </w:r>
      <w:r w:rsidR="00716451">
        <w:t>s</w:t>
      </w:r>
      <w:r w:rsidR="00EC1A14" w:rsidRPr="005A25A9">
        <w:t xml:space="preserve">. </w:t>
      </w:r>
      <w:r w:rsidR="00C63775">
        <w:t xml:space="preserve">Integrating </w:t>
      </w:r>
      <w:r w:rsidR="00726FA2" w:rsidRPr="005A25A9">
        <w:t>human rights into global climate action</w:t>
      </w:r>
      <w:r w:rsidR="00DA6F74" w:rsidRPr="005A25A9">
        <w:t>,</w:t>
      </w:r>
      <w:r w:rsidR="00726FA2" w:rsidRPr="005A25A9">
        <w:t xml:space="preserve"> </w:t>
      </w:r>
      <w:r w:rsidR="0002550F" w:rsidRPr="005A25A9">
        <w:t>including climate finance</w:t>
      </w:r>
      <w:r w:rsidR="00DA6F74" w:rsidRPr="005A25A9">
        <w:t>,</w:t>
      </w:r>
      <w:r w:rsidR="0002550F" w:rsidRPr="005A25A9">
        <w:t xml:space="preserve"> </w:t>
      </w:r>
      <w:r w:rsidR="00DF7687">
        <w:t>will</w:t>
      </w:r>
      <w:r w:rsidR="00BC0466">
        <w:t>:</w:t>
      </w:r>
      <w:r w:rsidR="00726FA2" w:rsidRPr="005A25A9">
        <w:t xml:space="preserve"> </w:t>
      </w:r>
    </w:p>
    <w:p w14:paraId="13D86A24" w14:textId="3D2ACEA2" w:rsidR="00BC0466" w:rsidRPr="00BC0466" w:rsidRDefault="00726FA2" w:rsidP="002B3247">
      <w:pPr>
        <w:pStyle w:val="SingleTxtG"/>
        <w:numPr>
          <w:ilvl w:val="0"/>
          <w:numId w:val="29"/>
        </w:numPr>
        <w:ind w:left="1701" w:hanging="284"/>
        <w:rPr>
          <w:bCs/>
        </w:rPr>
      </w:pPr>
      <w:r w:rsidRPr="00BC0466">
        <w:rPr>
          <w:bCs/>
        </w:rPr>
        <w:t>increas</w:t>
      </w:r>
      <w:r w:rsidR="003E25E6" w:rsidRPr="00BC0466">
        <w:rPr>
          <w:bCs/>
        </w:rPr>
        <w:t xml:space="preserve">e </w:t>
      </w:r>
      <w:r w:rsidR="00BC0466" w:rsidRPr="00BC0466">
        <w:rPr>
          <w:bCs/>
        </w:rPr>
        <w:t xml:space="preserve">the </w:t>
      </w:r>
      <w:r w:rsidR="003E25E6" w:rsidRPr="00BC0466">
        <w:rPr>
          <w:bCs/>
        </w:rPr>
        <w:t xml:space="preserve">effectiveness, efficiency and sustainability </w:t>
      </w:r>
      <w:r w:rsidR="00BC0466" w:rsidRPr="00BC0466">
        <w:rPr>
          <w:bCs/>
        </w:rPr>
        <w:t xml:space="preserve">of global climate action, </w:t>
      </w:r>
      <w:r w:rsidR="00241F3B" w:rsidRPr="00BC0466">
        <w:rPr>
          <w:bCs/>
        </w:rPr>
        <w:t xml:space="preserve">and </w:t>
      </w:r>
    </w:p>
    <w:p w14:paraId="4B4A4C20" w14:textId="177C3A61" w:rsidR="00726FA2" w:rsidRPr="005A25A9" w:rsidRDefault="00241F3B" w:rsidP="002B3247">
      <w:pPr>
        <w:pStyle w:val="SingleTxtG"/>
        <w:numPr>
          <w:ilvl w:val="0"/>
          <w:numId w:val="29"/>
        </w:numPr>
        <w:ind w:left="1701" w:hanging="284"/>
      </w:pPr>
      <w:r w:rsidRPr="00BC0466">
        <w:rPr>
          <w:bCs/>
        </w:rPr>
        <w:t>contribute to</w:t>
      </w:r>
      <w:r w:rsidRPr="005A25A9">
        <w:t xml:space="preserve"> </w:t>
      </w:r>
      <w:r w:rsidR="00726FA2" w:rsidRPr="005A25A9">
        <w:t>recogni</w:t>
      </w:r>
      <w:r w:rsidR="00C63775">
        <w:t>zing</w:t>
      </w:r>
      <w:r w:rsidR="003909B6" w:rsidRPr="005A25A9">
        <w:t xml:space="preserve"> and empower</w:t>
      </w:r>
      <w:r w:rsidR="00C63775">
        <w:t>ing</w:t>
      </w:r>
      <w:r w:rsidR="00726FA2" w:rsidRPr="005A25A9">
        <w:t xml:space="preserve"> people in vulnerable situations </w:t>
      </w:r>
      <w:r w:rsidRPr="005A25A9">
        <w:t>as</w:t>
      </w:r>
      <w:r w:rsidR="00726FA2" w:rsidRPr="005A25A9">
        <w:t xml:space="preserve"> agents of change.</w:t>
      </w:r>
    </w:p>
    <w:p w14:paraId="6CC09CE5" w14:textId="77777777" w:rsidR="00BC0466" w:rsidRDefault="00BC0466">
      <w:pPr>
        <w:spacing w:after="200" w:line="276" w:lineRule="auto"/>
      </w:pPr>
      <w:r>
        <w:br w:type="page"/>
      </w:r>
    </w:p>
    <w:p w14:paraId="31E72670" w14:textId="0917AFD1" w:rsidR="00716451" w:rsidRDefault="00017B0D" w:rsidP="000A2684">
      <w:pPr>
        <w:pStyle w:val="SingleTxtG"/>
      </w:pPr>
      <w:r w:rsidRPr="005A25A9">
        <w:lastRenderedPageBreak/>
        <w:t>4</w:t>
      </w:r>
      <w:r w:rsidR="00A36D4F">
        <w:t>8</w:t>
      </w:r>
      <w:r w:rsidR="00333778" w:rsidRPr="005A25A9">
        <w:t>.</w:t>
      </w:r>
      <w:r w:rsidR="00333778" w:rsidRPr="005A25A9">
        <w:tab/>
      </w:r>
      <w:r w:rsidR="00FA0D7A" w:rsidRPr="005A25A9">
        <w:t>A</w:t>
      </w:r>
      <w:r w:rsidR="008054E0" w:rsidRPr="005A25A9">
        <w:t xml:space="preserve"> series of g</w:t>
      </w:r>
      <w:r w:rsidR="00945D23" w:rsidRPr="005A25A9">
        <w:t xml:space="preserve">ood practices </w:t>
      </w:r>
      <w:r w:rsidR="009A4288" w:rsidRPr="005A25A9">
        <w:t>for human rights-based</w:t>
      </w:r>
      <w:r w:rsidR="00945D23" w:rsidRPr="005A25A9">
        <w:t xml:space="preserve"> climate action </w:t>
      </w:r>
      <w:r w:rsidR="00FA0D7A" w:rsidRPr="005A25A9">
        <w:t>were shared</w:t>
      </w:r>
      <w:r w:rsidR="008C75D1">
        <w:t>, e.g.:</w:t>
      </w:r>
      <w:r w:rsidR="001B7E8F" w:rsidRPr="005A25A9">
        <w:t xml:space="preserve"> </w:t>
      </w:r>
    </w:p>
    <w:tbl>
      <w:tblPr>
        <w:tblStyle w:val="TableGrid"/>
        <w:tblW w:w="0" w:type="auto"/>
        <w:tblInd w:w="1134" w:type="dxa"/>
        <w:tblLook w:val="04A0" w:firstRow="1" w:lastRow="0" w:firstColumn="1" w:lastColumn="0" w:noHBand="0" w:noVBand="1"/>
      </w:tblPr>
      <w:tblGrid>
        <w:gridCol w:w="2572"/>
        <w:gridCol w:w="4794"/>
      </w:tblGrid>
      <w:tr w:rsidR="00716451" w14:paraId="10574CEA" w14:textId="77777777" w:rsidTr="00AE7FCF">
        <w:tc>
          <w:tcPr>
            <w:tcW w:w="2572" w:type="dxa"/>
          </w:tcPr>
          <w:p w14:paraId="281426F0" w14:textId="246A49FD" w:rsidR="00716451" w:rsidRPr="00A36D4F" w:rsidRDefault="00331489" w:rsidP="00A36D4F">
            <w:pPr>
              <w:pStyle w:val="SingleTxtG"/>
              <w:ind w:left="0" w:right="0"/>
              <w:jc w:val="left"/>
              <w:rPr>
                <w:b/>
                <w:bCs/>
              </w:rPr>
            </w:pPr>
            <w:r w:rsidRPr="00A36D4F">
              <w:rPr>
                <w:b/>
                <w:bCs/>
              </w:rPr>
              <w:t>The</w:t>
            </w:r>
            <w:r w:rsidRPr="00A36D4F" w:rsidDel="00B0643B">
              <w:rPr>
                <w:b/>
                <w:bCs/>
              </w:rPr>
              <w:t xml:space="preserve"> </w:t>
            </w:r>
            <w:r w:rsidRPr="00A36D4F">
              <w:rPr>
                <w:b/>
                <w:bCs/>
              </w:rPr>
              <w:t>Intergovernmental Authority on Development’s disaster risk management strategy</w:t>
            </w:r>
          </w:p>
        </w:tc>
        <w:tc>
          <w:tcPr>
            <w:tcW w:w="4794" w:type="dxa"/>
          </w:tcPr>
          <w:p w14:paraId="3EAD104E" w14:textId="3ACBB90C" w:rsidR="00716451" w:rsidRDefault="00331489" w:rsidP="00AE7FCF">
            <w:pPr>
              <w:pStyle w:val="SingleTxtG"/>
              <w:ind w:left="0" w:right="36"/>
            </w:pPr>
            <w:r>
              <w:t>Ai</w:t>
            </w:r>
            <w:r w:rsidRPr="005A25A9">
              <w:t>m</w:t>
            </w:r>
            <w:r w:rsidR="00BD2727">
              <w:t>ing</w:t>
            </w:r>
            <w:r w:rsidRPr="005A25A9">
              <w:t xml:space="preserve"> </w:t>
            </w:r>
            <w:r>
              <w:t>to build</w:t>
            </w:r>
            <w:r w:rsidRPr="005A25A9">
              <w:t xml:space="preserve"> resilience to drought and other disasters to reduce their </w:t>
            </w:r>
            <w:r w:rsidRPr="009845A2">
              <w:t>impact</w:t>
            </w:r>
            <w:r w:rsidRPr="005A25A9">
              <w:t xml:space="preserve"> on people’s livelihoods and assets</w:t>
            </w:r>
            <w:r>
              <w:t>.</w:t>
            </w:r>
          </w:p>
        </w:tc>
      </w:tr>
      <w:tr w:rsidR="00716451" w14:paraId="6401B18E" w14:textId="77777777" w:rsidTr="00AE7FCF">
        <w:tc>
          <w:tcPr>
            <w:tcW w:w="2572" w:type="dxa"/>
          </w:tcPr>
          <w:p w14:paraId="4F7C696D" w14:textId="1F377EA7" w:rsidR="00716451" w:rsidRPr="00A36D4F" w:rsidRDefault="00331489" w:rsidP="00A36D4F">
            <w:pPr>
              <w:pStyle w:val="SingleTxtG"/>
              <w:ind w:left="0" w:right="0"/>
              <w:jc w:val="left"/>
              <w:rPr>
                <w:b/>
                <w:bCs/>
              </w:rPr>
            </w:pPr>
            <w:r w:rsidRPr="00A36D4F">
              <w:rPr>
                <w:b/>
                <w:bCs/>
              </w:rPr>
              <w:t>The European Union Green Deal</w:t>
            </w:r>
          </w:p>
        </w:tc>
        <w:tc>
          <w:tcPr>
            <w:tcW w:w="4794" w:type="dxa"/>
          </w:tcPr>
          <w:p w14:paraId="72E55BDA" w14:textId="42DC7D66" w:rsidR="00716451" w:rsidRDefault="00331489" w:rsidP="00AE7FCF">
            <w:pPr>
              <w:pStyle w:val="SingleTxtG"/>
              <w:ind w:left="0" w:right="36"/>
            </w:pPr>
            <w:r>
              <w:t>T</w:t>
            </w:r>
            <w:r w:rsidRPr="005A25A9">
              <w:t>he European Union</w:t>
            </w:r>
            <w:r w:rsidR="00BD2727">
              <w:t xml:space="preserve"> </w:t>
            </w:r>
            <w:r w:rsidR="00BC0466">
              <w:t xml:space="preserve">is </w:t>
            </w:r>
            <w:r w:rsidRPr="005A25A9">
              <w:t>the world’s largest provider of public climate finance to developing economies</w:t>
            </w:r>
            <w:r w:rsidR="00A36D4F">
              <w:t>.</w:t>
            </w:r>
          </w:p>
        </w:tc>
      </w:tr>
      <w:tr w:rsidR="00716451" w14:paraId="76AA6DFD" w14:textId="77777777" w:rsidTr="00AE7FCF">
        <w:tc>
          <w:tcPr>
            <w:tcW w:w="2572" w:type="dxa"/>
          </w:tcPr>
          <w:p w14:paraId="7701018E" w14:textId="3FF61859" w:rsidR="00716451" w:rsidRPr="00A36D4F" w:rsidRDefault="00331489" w:rsidP="00A36D4F">
            <w:pPr>
              <w:pStyle w:val="SingleTxtG"/>
              <w:ind w:left="0" w:right="0"/>
              <w:jc w:val="left"/>
              <w:rPr>
                <w:b/>
                <w:bCs/>
              </w:rPr>
            </w:pPr>
            <w:r w:rsidRPr="00A36D4F">
              <w:rPr>
                <w:b/>
                <w:bCs/>
              </w:rPr>
              <w:t>Morocco</w:t>
            </w:r>
          </w:p>
        </w:tc>
        <w:tc>
          <w:tcPr>
            <w:tcW w:w="4794" w:type="dxa"/>
          </w:tcPr>
          <w:p w14:paraId="7CA590A1" w14:textId="3D85906F" w:rsidR="00716451" w:rsidRDefault="00BD2727" w:rsidP="00AE7FCF">
            <w:pPr>
              <w:pStyle w:val="SingleTxtG"/>
              <w:ind w:left="0" w:right="36"/>
            </w:pPr>
            <w:r>
              <w:rPr>
                <w:bCs/>
              </w:rPr>
              <w:t>Making c</w:t>
            </w:r>
            <w:r w:rsidR="00331489" w:rsidRPr="009845A2">
              <w:rPr>
                <w:bCs/>
              </w:rPr>
              <w:t>ommitments to mitigation, adaptation, cooperative approaches and transparency in the context of climate change</w:t>
            </w:r>
            <w:r w:rsidR="00DB5996">
              <w:rPr>
                <w:bCs/>
              </w:rPr>
              <w:t>.</w:t>
            </w:r>
          </w:p>
        </w:tc>
      </w:tr>
      <w:tr w:rsidR="00331489" w14:paraId="05C3C2F8" w14:textId="77777777" w:rsidTr="00AE7FCF">
        <w:tc>
          <w:tcPr>
            <w:tcW w:w="2572" w:type="dxa"/>
          </w:tcPr>
          <w:p w14:paraId="5BD23F26" w14:textId="026363FF" w:rsidR="00331489" w:rsidRPr="00A36D4F" w:rsidRDefault="00331489" w:rsidP="00A36D4F">
            <w:pPr>
              <w:pStyle w:val="SingleTxtG"/>
              <w:ind w:left="0" w:right="0"/>
              <w:jc w:val="left"/>
              <w:rPr>
                <w:b/>
                <w:bCs/>
              </w:rPr>
            </w:pPr>
            <w:r w:rsidRPr="00A36D4F">
              <w:rPr>
                <w:b/>
                <w:bCs/>
              </w:rPr>
              <w:t>Namibia</w:t>
            </w:r>
          </w:p>
        </w:tc>
        <w:tc>
          <w:tcPr>
            <w:tcW w:w="4794" w:type="dxa"/>
          </w:tcPr>
          <w:p w14:paraId="2BCD8067" w14:textId="43C25E9C" w:rsidR="00331489" w:rsidRDefault="00331489" w:rsidP="00331489">
            <w:pPr>
              <w:pStyle w:val="SingleTxtG"/>
              <w:ind w:left="0" w:right="34"/>
              <w:rPr>
                <w:bCs/>
              </w:rPr>
            </w:pPr>
            <w:r>
              <w:rPr>
                <w:bCs/>
              </w:rPr>
              <w:t>S</w:t>
            </w:r>
            <w:r w:rsidRPr="009845A2">
              <w:rPr>
                <w:bCs/>
              </w:rPr>
              <w:t>upport</w:t>
            </w:r>
            <w:r w:rsidR="00A36D4F">
              <w:rPr>
                <w:bCs/>
              </w:rPr>
              <w:t>ing</w:t>
            </w:r>
            <w:r w:rsidRPr="009845A2">
              <w:rPr>
                <w:bCs/>
              </w:rPr>
              <w:t xml:space="preserve"> the climate resilience of women and children in vulnerable situations by requiring that all climate change action under the national climate change strategy and action plan, 2013–2020, be gender sensitive.</w:t>
            </w:r>
          </w:p>
        </w:tc>
      </w:tr>
      <w:tr w:rsidR="00331489" w14:paraId="269FED6B" w14:textId="77777777" w:rsidTr="00AE7FCF">
        <w:tc>
          <w:tcPr>
            <w:tcW w:w="2572" w:type="dxa"/>
          </w:tcPr>
          <w:p w14:paraId="08BE95CD" w14:textId="5B2CE322" w:rsidR="00331489" w:rsidRPr="00A36D4F" w:rsidRDefault="00331489" w:rsidP="00A36D4F">
            <w:pPr>
              <w:pStyle w:val="SingleTxtG"/>
              <w:ind w:left="0" w:right="0"/>
              <w:jc w:val="left"/>
              <w:rPr>
                <w:b/>
                <w:bCs/>
              </w:rPr>
            </w:pPr>
            <w:r w:rsidRPr="00A36D4F">
              <w:rPr>
                <w:b/>
                <w:bCs/>
              </w:rPr>
              <w:t>Maldives</w:t>
            </w:r>
          </w:p>
        </w:tc>
        <w:tc>
          <w:tcPr>
            <w:tcW w:w="4794" w:type="dxa"/>
          </w:tcPr>
          <w:p w14:paraId="12858083" w14:textId="493B083B" w:rsidR="00331489" w:rsidRDefault="00331489" w:rsidP="00331489">
            <w:pPr>
              <w:pStyle w:val="SingleTxtG"/>
              <w:ind w:left="0" w:right="34"/>
              <w:rPr>
                <w:bCs/>
              </w:rPr>
            </w:pPr>
            <w:r>
              <w:rPr>
                <w:bCs/>
              </w:rPr>
              <w:t>R</w:t>
            </w:r>
            <w:r w:rsidRPr="009845A2">
              <w:rPr>
                <w:bCs/>
              </w:rPr>
              <w:t>educing and tackling environmental vulnerabilities as the first country to phase out hydrochlorofluorocarbons</w:t>
            </w:r>
            <w:r>
              <w:rPr>
                <w:bCs/>
              </w:rPr>
              <w:t>.</w:t>
            </w:r>
          </w:p>
        </w:tc>
      </w:tr>
      <w:tr w:rsidR="00331489" w14:paraId="6C257CDD" w14:textId="77777777" w:rsidTr="00AE7FCF">
        <w:tc>
          <w:tcPr>
            <w:tcW w:w="2572" w:type="dxa"/>
          </w:tcPr>
          <w:p w14:paraId="6D4C7D17" w14:textId="2EE26B8A" w:rsidR="00331489" w:rsidRPr="00A36D4F" w:rsidRDefault="00331489" w:rsidP="00A36D4F">
            <w:pPr>
              <w:pStyle w:val="SingleTxtG"/>
              <w:ind w:left="0" w:right="0"/>
              <w:jc w:val="left"/>
              <w:rPr>
                <w:b/>
                <w:bCs/>
              </w:rPr>
            </w:pPr>
            <w:r w:rsidRPr="00A36D4F">
              <w:rPr>
                <w:b/>
                <w:bCs/>
              </w:rPr>
              <w:t>Angola</w:t>
            </w:r>
          </w:p>
        </w:tc>
        <w:tc>
          <w:tcPr>
            <w:tcW w:w="4794" w:type="dxa"/>
          </w:tcPr>
          <w:p w14:paraId="2A67D364" w14:textId="59279484" w:rsidR="00331489" w:rsidRDefault="00331489" w:rsidP="00331489">
            <w:pPr>
              <w:pStyle w:val="SingleTxtG"/>
              <w:ind w:left="0" w:right="34"/>
              <w:rPr>
                <w:bCs/>
              </w:rPr>
            </w:pPr>
            <w:r>
              <w:rPr>
                <w:bCs/>
              </w:rPr>
              <w:t>I</w:t>
            </w:r>
            <w:r w:rsidRPr="009845A2">
              <w:rPr>
                <w:bCs/>
              </w:rPr>
              <w:t xml:space="preserve">mplementing the </w:t>
            </w:r>
            <w:proofErr w:type="spellStart"/>
            <w:r w:rsidRPr="005A25A9">
              <w:rPr>
                <w:kern w:val="3"/>
                <w:lang w:eastAsia="fr-CH"/>
              </w:rPr>
              <w:t>Cafu</w:t>
            </w:r>
            <w:proofErr w:type="spellEnd"/>
            <w:r w:rsidRPr="005A25A9">
              <w:rPr>
                <w:kern w:val="3"/>
                <w:lang w:eastAsia="fr-CH"/>
              </w:rPr>
              <w:t xml:space="preserve"> project</w:t>
            </w:r>
            <w:r w:rsidRPr="009845A2">
              <w:rPr>
                <w:bCs/>
              </w:rPr>
              <w:t>,</w:t>
            </w:r>
            <w:r w:rsidRPr="005A25A9">
              <w:rPr>
                <w:kern w:val="3"/>
                <w:lang w:eastAsia="fr-CH"/>
              </w:rPr>
              <w:t xml:space="preserve"> a large-scale project</w:t>
            </w:r>
            <w:r w:rsidR="00C1089E">
              <w:rPr>
                <w:kern w:val="3"/>
                <w:lang w:eastAsia="fr-CH"/>
              </w:rPr>
              <w:t>,</w:t>
            </w:r>
            <w:r w:rsidRPr="005A25A9">
              <w:rPr>
                <w:kern w:val="3"/>
                <w:lang w:eastAsia="fr-CH"/>
              </w:rPr>
              <w:t xml:space="preserve"> based on integrated policies</w:t>
            </w:r>
            <w:r w:rsidR="00C1089E">
              <w:rPr>
                <w:kern w:val="3"/>
                <w:lang w:eastAsia="fr-CH"/>
              </w:rPr>
              <w:t>,</w:t>
            </w:r>
            <w:r w:rsidRPr="005A25A9">
              <w:rPr>
                <w:kern w:val="3"/>
                <w:lang w:eastAsia="fr-CH"/>
              </w:rPr>
              <w:t xml:space="preserve"> that </w:t>
            </w:r>
            <w:r w:rsidR="00BD2727">
              <w:rPr>
                <w:kern w:val="3"/>
                <w:lang w:eastAsia="fr-CH"/>
              </w:rPr>
              <w:t>looks for</w:t>
            </w:r>
            <w:r w:rsidRPr="005A25A9">
              <w:rPr>
                <w:kern w:val="3"/>
                <w:lang w:eastAsia="fr-CH"/>
              </w:rPr>
              <w:t xml:space="preserve"> sustainable solutions, </w:t>
            </w:r>
            <w:r>
              <w:rPr>
                <w:kern w:val="3"/>
                <w:lang w:eastAsia="fr-CH"/>
              </w:rPr>
              <w:t xml:space="preserve">which </w:t>
            </w:r>
            <w:r w:rsidR="00BD2727">
              <w:rPr>
                <w:kern w:val="3"/>
                <w:lang w:eastAsia="fr-CH"/>
              </w:rPr>
              <w:t>encourages</w:t>
            </w:r>
            <w:r w:rsidRPr="005A25A9">
              <w:rPr>
                <w:kern w:val="3"/>
                <w:lang w:eastAsia="fr-CH"/>
              </w:rPr>
              <w:t xml:space="preserve"> resilient economic, social and cultural development in local communities in </w:t>
            </w:r>
            <w:r>
              <w:rPr>
                <w:kern w:val="3"/>
                <w:lang w:eastAsia="fr-CH"/>
              </w:rPr>
              <w:t xml:space="preserve">Angola’s </w:t>
            </w:r>
            <w:r w:rsidRPr="005A25A9">
              <w:rPr>
                <w:kern w:val="3"/>
                <w:lang w:eastAsia="fr-CH"/>
              </w:rPr>
              <w:t>south</w:t>
            </w:r>
            <w:r>
              <w:rPr>
                <w:kern w:val="3"/>
                <w:lang w:eastAsia="fr-CH"/>
              </w:rPr>
              <w:t>.</w:t>
            </w:r>
          </w:p>
        </w:tc>
      </w:tr>
      <w:tr w:rsidR="00331489" w14:paraId="18F98C4D" w14:textId="77777777" w:rsidTr="00AE7FCF">
        <w:tc>
          <w:tcPr>
            <w:tcW w:w="2572" w:type="dxa"/>
          </w:tcPr>
          <w:p w14:paraId="5CDD847D" w14:textId="2C517C0E" w:rsidR="00331489" w:rsidRPr="00A36D4F" w:rsidRDefault="00331489" w:rsidP="00A36D4F">
            <w:pPr>
              <w:pStyle w:val="SingleTxtG"/>
              <w:ind w:left="0" w:right="0"/>
              <w:jc w:val="left"/>
              <w:rPr>
                <w:b/>
                <w:bCs/>
              </w:rPr>
            </w:pPr>
            <w:r w:rsidRPr="00A36D4F">
              <w:rPr>
                <w:b/>
                <w:bCs/>
                <w:kern w:val="3"/>
                <w:lang w:eastAsia="fr-CH"/>
              </w:rPr>
              <w:t>Fiji</w:t>
            </w:r>
          </w:p>
        </w:tc>
        <w:tc>
          <w:tcPr>
            <w:tcW w:w="4794" w:type="dxa"/>
          </w:tcPr>
          <w:p w14:paraId="39309CBB" w14:textId="678AF7DE" w:rsidR="00331489" w:rsidRDefault="00A36D4F" w:rsidP="00331489">
            <w:pPr>
              <w:pStyle w:val="SingleTxtG"/>
              <w:ind w:left="0" w:right="34"/>
              <w:rPr>
                <w:bCs/>
              </w:rPr>
            </w:pPr>
            <w:r>
              <w:rPr>
                <w:bCs/>
              </w:rPr>
              <w:t>Creating a</w:t>
            </w:r>
            <w:r w:rsidR="00331489">
              <w:rPr>
                <w:bCs/>
              </w:rPr>
              <w:t xml:space="preserve"> </w:t>
            </w:r>
            <w:r w:rsidR="00331489" w:rsidRPr="005A25A9">
              <w:t xml:space="preserve">national adaptation plan </w:t>
            </w:r>
            <w:r>
              <w:t xml:space="preserve">that </w:t>
            </w:r>
            <w:r w:rsidR="00331489" w:rsidRPr="005A25A9">
              <w:t>support</w:t>
            </w:r>
            <w:r w:rsidR="00BD2727">
              <w:t>s</w:t>
            </w:r>
            <w:r w:rsidR="00331489" w:rsidRPr="005A25A9">
              <w:t xml:space="preserve"> efforts to </w:t>
            </w:r>
            <w:r w:rsidR="00511881">
              <w:t xml:space="preserve">make sure </w:t>
            </w:r>
            <w:r w:rsidR="00331489" w:rsidRPr="005A25A9">
              <w:t xml:space="preserve">people in vulnerable situations </w:t>
            </w:r>
            <w:r w:rsidR="00511881">
              <w:t xml:space="preserve">are fully involved </w:t>
            </w:r>
            <w:r w:rsidR="00331489" w:rsidRPr="005A25A9">
              <w:t>in development-related decision-making processes at all levels</w:t>
            </w:r>
            <w:r w:rsidR="00511881">
              <w:t>,</w:t>
            </w:r>
            <w:r w:rsidR="00331489" w:rsidRPr="005A25A9">
              <w:t xml:space="preserve"> and across all stages of designing, implementing and monitoring policies and plans</w:t>
            </w:r>
            <w:r w:rsidR="00331489">
              <w:t>.</w:t>
            </w:r>
          </w:p>
        </w:tc>
      </w:tr>
      <w:tr w:rsidR="00331489" w14:paraId="19DBE239" w14:textId="77777777" w:rsidTr="00AE7FCF">
        <w:tc>
          <w:tcPr>
            <w:tcW w:w="2572" w:type="dxa"/>
          </w:tcPr>
          <w:p w14:paraId="3D21862E" w14:textId="4F4A1605" w:rsidR="00331489" w:rsidRPr="00A36D4F" w:rsidRDefault="00331489" w:rsidP="00A36D4F">
            <w:pPr>
              <w:pStyle w:val="SingleTxtG"/>
              <w:ind w:left="0" w:right="0"/>
              <w:jc w:val="left"/>
              <w:rPr>
                <w:b/>
                <w:bCs/>
                <w:kern w:val="3"/>
                <w:lang w:eastAsia="fr-CH"/>
              </w:rPr>
            </w:pPr>
            <w:r w:rsidRPr="00A36D4F">
              <w:rPr>
                <w:b/>
                <w:bCs/>
                <w:lang w:bidi="en-US"/>
              </w:rPr>
              <w:t>Malteser International, the relief agency of the Sovereign Military Hospitaller Order of Saint John of Jerusalem, of Rhodes and of Malta</w:t>
            </w:r>
          </w:p>
        </w:tc>
        <w:tc>
          <w:tcPr>
            <w:tcW w:w="4794" w:type="dxa"/>
          </w:tcPr>
          <w:p w14:paraId="4A2573E5" w14:textId="4A153AA8" w:rsidR="00331489" w:rsidRDefault="00331489" w:rsidP="00331489">
            <w:pPr>
              <w:pStyle w:val="SingleTxtG"/>
              <w:ind w:left="0" w:right="34"/>
              <w:rPr>
                <w:bCs/>
              </w:rPr>
            </w:pPr>
            <w:r>
              <w:rPr>
                <w:lang w:bidi="en-US"/>
              </w:rPr>
              <w:t>S</w:t>
            </w:r>
            <w:r w:rsidRPr="005A25A9">
              <w:rPr>
                <w:lang w:bidi="en-US"/>
              </w:rPr>
              <w:t>upport</w:t>
            </w:r>
            <w:r w:rsidR="00BD2727">
              <w:rPr>
                <w:lang w:bidi="en-US"/>
              </w:rPr>
              <w:t>ing</w:t>
            </w:r>
            <w:r w:rsidRPr="005A25A9">
              <w:rPr>
                <w:lang w:bidi="en-US"/>
              </w:rPr>
              <w:t xml:space="preserve"> communities that </w:t>
            </w:r>
            <w:r w:rsidR="00F8531A">
              <w:rPr>
                <w:lang w:bidi="en-US"/>
              </w:rPr>
              <w:t>are</w:t>
            </w:r>
            <w:r w:rsidRPr="005A25A9">
              <w:rPr>
                <w:lang w:bidi="en-US"/>
              </w:rPr>
              <w:t xml:space="preserve"> vulnerable to </w:t>
            </w:r>
            <w:r w:rsidR="00DB5996" w:rsidRPr="005A25A9">
              <w:rPr>
                <w:lang w:bidi="en-US"/>
              </w:rPr>
              <w:t>climate change</w:t>
            </w:r>
            <w:r w:rsidR="00DB5996">
              <w:rPr>
                <w:lang w:bidi="en-US"/>
              </w:rPr>
              <w:t>’s</w:t>
            </w:r>
            <w:r w:rsidR="00DB5996" w:rsidRPr="005A25A9">
              <w:rPr>
                <w:lang w:bidi="en-US"/>
              </w:rPr>
              <w:t xml:space="preserve"> </w:t>
            </w:r>
            <w:r>
              <w:rPr>
                <w:lang w:bidi="en-US"/>
              </w:rPr>
              <w:t>negative</w:t>
            </w:r>
            <w:r w:rsidRPr="005A25A9">
              <w:rPr>
                <w:lang w:bidi="en-US"/>
              </w:rPr>
              <w:t xml:space="preserve"> effects, including droughts, floods and food scarcity</w:t>
            </w:r>
            <w:r>
              <w:rPr>
                <w:lang w:bidi="en-US"/>
              </w:rPr>
              <w:t>.</w:t>
            </w:r>
          </w:p>
        </w:tc>
      </w:tr>
      <w:tr w:rsidR="00331489" w14:paraId="33D7D4BD" w14:textId="77777777" w:rsidTr="00AE7FCF">
        <w:tc>
          <w:tcPr>
            <w:tcW w:w="2572" w:type="dxa"/>
          </w:tcPr>
          <w:p w14:paraId="714D3A1B" w14:textId="286A43A3" w:rsidR="00331489" w:rsidRPr="00A36D4F" w:rsidRDefault="00331489" w:rsidP="00A36D4F">
            <w:pPr>
              <w:pStyle w:val="SingleTxtG"/>
              <w:ind w:left="0" w:right="0"/>
              <w:jc w:val="left"/>
              <w:rPr>
                <w:b/>
                <w:bCs/>
                <w:lang w:bidi="en-US"/>
              </w:rPr>
            </w:pPr>
            <w:r w:rsidRPr="00A36D4F">
              <w:rPr>
                <w:b/>
                <w:bCs/>
              </w:rPr>
              <w:t>The Human Rights Council</w:t>
            </w:r>
          </w:p>
        </w:tc>
        <w:tc>
          <w:tcPr>
            <w:tcW w:w="4794" w:type="dxa"/>
          </w:tcPr>
          <w:p w14:paraId="3ABB05BC" w14:textId="6F44143C" w:rsidR="00331489" w:rsidRDefault="00AC743B" w:rsidP="00331489">
            <w:pPr>
              <w:pStyle w:val="SingleTxtG"/>
              <w:ind w:left="0" w:right="34"/>
            </w:pPr>
            <w:r>
              <w:t>R</w:t>
            </w:r>
            <w:r w:rsidR="00331489" w:rsidRPr="005A25A9">
              <w:t>ecogni</w:t>
            </w:r>
            <w:r>
              <w:t>zing</w:t>
            </w:r>
            <w:r w:rsidR="00331489" w:rsidRPr="005A25A9">
              <w:t xml:space="preserve"> the human right to a clean, healthy and sustainable environment</w:t>
            </w:r>
            <w:r w:rsidR="00BD2727">
              <w:t>.</w:t>
            </w:r>
            <w:r w:rsidR="00331489" w:rsidRPr="005A25A9">
              <w:t xml:space="preserve"> </w:t>
            </w:r>
            <w:r w:rsidR="00BD2727">
              <w:t>Also e</w:t>
            </w:r>
            <w:r w:rsidR="00331489" w:rsidRPr="005A25A9">
              <w:t>stablish</w:t>
            </w:r>
            <w:r>
              <w:t>ing</w:t>
            </w:r>
            <w:r w:rsidR="00331489" w:rsidRPr="005A25A9">
              <w:t xml:space="preserve"> the Special Rapporteur</w:t>
            </w:r>
            <w:r w:rsidR="00331489">
              <w:t>’s mandate</w:t>
            </w:r>
            <w:r w:rsidR="00331489" w:rsidRPr="005A25A9">
              <w:t xml:space="preserve"> </w:t>
            </w:r>
            <w:r w:rsidR="00331489">
              <w:t xml:space="preserve">to promote and protect </w:t>
            </w:r>
            <w:r w:rsidR="00331489" w:rsidRPr="005A25A9">
              <w:t xml:space="preserve">human rights </w:t>
            </w:r>
            <w:r w:rsidR="00331489" w:rsidRPr="009845A2">
              <w:t xml:space="preserve">in the </w:t>
            </w:r>
            <w:r w:rsidR="008C4D4E">
              <w:t xml:space="preserve">context of </w:t>
            </w:r>
            <w:r>
              <w:t>climate change</w:t>
            </w:r>
            <w:r w:rsidR="00331489" w:rsidRPr="009845A2">
              <w:t xml:space="preserve"> </w:t>
            </w:r>
            <w:r w:rsidR="00331489" w:rsidRPr="005A25A9">
              <w:t xml:space="preserve">as examples of how the Council </w:t>
            </w:r>
            <w:r w:rsidR="00331489">
              <w:t xml:space="preserve">is addressing </w:t>
            </w:r>
            <w:r w:rsidR="00331489" w:rsidRPr="005A25A9">
              <w:t xml:space="preserve">some of the most </w:t>
            </w:r>
            <w:r w:rsidR="00331489">
              <w:t xml:space="preserve">important </w:t>
            </w:r>
            <w:r w:rsidR="00331489" w:rsidRPr="005A25A9">
              <w:t>human rights issues of our time</w:t>
            </w:r>
            <w:r w:rsidR="00BD2727">
              <w:t>.</w:t>
            </w:r>
          </w:p>
        </w:tc>
      </w:tr>
      <w:tr w:rsidR="00331489" w14:paraId="718A6936" w14:textId="77777777" w:rsidTr="00AE7FCF">
        <w:tc>
          <w:tcPr>
            <w:tcW w:w="2572" w:type="dxa"/>
          </w:tcPr>
          <w:p w14:paraId="6DFA4D43" w14:textId="65E486C6" w:rsidR="00331489" w:rsidRPr="00A36D4F" w:rsidRDefault="00331489" w:rsidP="00A36D4F">
            <w:pPr>
              <w:pStyle w:val="SingleTxtG"/>
              <w:ind w:left="0" w:right="0"/>
              <w:jc w:val="left"/>
              <w:rPr>
                <w:b/>
                <w:bCs/>
              </w:rPr>
            </w:pPr>
            <w:r w:rsidRPr="00A36D4F">
              <w:rPr>
                <w:b/>
                <w:bCs/>
              </w:rPr>
              <w:t>The Geneva pledge for human rights in climate action</w:t>
            </w:r>
          </w:p>
        </w:tc>
        <w:tc>
          <w:tcPr>
            <w:tcW w:w="4794" w:type="dxa"/>
          </w:tcPr>
          <w:p w14:paraId="3672EA11" w14:textId="105CC563" w:rsidR="00331489" w:rsidRPr="005A25A9" w:rsidRDefault="00BD2727" w:rsidP="00331489">
            <w:pPr>
              <w:pStyle w:val="SingleTxtG"/>
              <w:ind w:left="0" w:right="34"/>
            </w:pPr>
            <w:r>
              <w:t xml:space="preserve">Creating </w:t>
            </w:r>
            <w:r w:rsidR="00331489" w:rsidRPr="005A25A9">
              <w:t xml:space="preserve">an initiative that </w:t>
            </w:r>
            <w:r w:rsidR="00DF7687">
              <w:t>may</w:t>
            </w:r>
            <w:r w:rsidR="00331489" w:rsidRPr="005A25A9">
              <w:t xml:space="preserve"> be used as a bridge to </w:t>
            </w:r>
            <w:r w:rsidR="00511881">
              <w:t xml:space="preserve">make </w:t>
            </w:r>
            <w:r w:rsidR="00331489" w:rsidRPr="005A25A9">
              <w:t xml:space="preserve">sure that human rights </w:t>
            </w:r>
            <w:r w:rsidR="0033472A" w:rsidRPr="005A25A9">
              <w:t>play</w:t>
            </w:r>
            <w:r w:rsidR="00331489" w:rsidRPr="005A25A9">
              <w:t xml:space="preserve"> a key role in addressing climate change while leaving no one behind</w:t>
            </w:r>
            <w:r>
              <w:t>.</w:t>
            </w:r>
          </w:p>
        </w:tc>
      </w:tr>
    </w:tbl>
    <w:p w14:paraId="0AEFAD63" w14:textId="77777777" w:rsidR="00716451" w:rsidRDefault="00716451" w:rsidP="000A2684">
      <w:pPr>
        <w:pStyle w:val="SingleTxtG"/>
      </w:pPr>
    </w:p>
    <w:p w14:paraId="7BEA06F4" w14:textId="0BD2EA9D" w:rsidR="00726FA2" w:rsidRPr="005A25A9" w:rsidRDefault="000C0D1F" w:rsidP="000A2684">
      <w:pPr>
        <w:pStyle w:val="SingleTxtG"/>
      </w:pPr>
      <w:r w:rsidRPr="005A25A9">
        <w:t>Speakers encouraged the Counci</w:t>
      </w:r>
      <w:r w:rsidR="00624805" w:rsidRPr="005A25A9">
        <w:t xml:space="preserve">l to </w:t>
      </w:r>
      <w:r w:rsidRPr="005A25A9">
        <w:t xml:space="preserve">do more </w:t>
      </w:r>
      <w:r w:rsidR="003E520F" w:rsidRPr="005A25A9">
        <w:t>to</w:t>
      </w:r>
      <w:r w:rsidRPr="005A25A9">
        <w:t xml:space="preserve"> </w:t>
      </w:r>
      <w:r w:rsidR="003E520F" w:rsidRPr="005A25A9">
        <w:t xml:space="preserve">mitigate </w:t>
      </w:r>
      <w:r w:rsidR="00AC743B">
        <w:t xml:space="preserve">climate change’s </w:t>
      </w:r>
      <w:r w:rsidR="00381542" w:rsidRPr="005A25A9">
        <w:t xml:space="preserve">impact </w:t>
      </w:r>
      <w:r w:rsidRPr="005A25A9">
        <w:t>on the lives of people and communities in vulnerable situations and to protect their</w:t>
      </w:r>
      <w:r w:rsidR="00624805" w:rsidRPr="005A25A9">
        <w:t xml:space="preserve"> human rights</w:t>
      </w:r>
      <w:r w:rsidRPr="005A25A9">
        <w:t>.</w:t>
      </w:r>
    </w:p>
    <w:p w14:paraId="57BEED85" w14:textId="697664BF" w:rsidR="00331489" w:rsidRDefault="00017B0D" w:rsidP="000A2684">
      <w:pPr>
        <w:pStyle w:val="SingleTxtG"/>
      </w:pPr>
      <w:r w:rsidRPr="005A25A9">
        <w:t>4</w:t>
      </w:r>
      <w:r w:rsidR="00A36D4F">
        <w:t>9</w:t>
      </w:r>
      <w:r w:rsidR="000C0D1F" w:rsidRPr="005A25A9">
        <w:t>.</w:t>
      </w:r>
      <w:r w:rsidR="000C0D1F" w:rsidRPr="005A25A9">
        <w:tab/>
      </w:r>
      <w:r w:rsidR="002F4EE4" w:rsidRPr="005A25A9">
        <w:t>S</w:t>
      </w:r>
      <w:r w:rsidR="001D63E1" w:rsidRPr="005A25A9">
        <w:t xml:space="preserve">peakers </w:t>
      </w:r>
      <w:r w:rsidR="002F4EE4" w:rsidRPr="005A25A9">
        <w:t xml:space="preserve">also </w:t>
      </w:r>
      <w:r w:rsidR="001D63E1" w:rsidRPr="005A25A9">
        <w:t>asked the panel</w:t>
      </w:r>
      <w:r w:rsidR="00155B95">
        <w:t>l</w:t>
      </w:r>
      <w:r w:rsidR="001D63E1" w:rsidRPr="005A25A9">
        <w:t>ists a number of questions. Panel</w:t>
      </w:r>
      <w:r w:rsidR="009E4670">
        <w:t>l</w:t>
      </w:r>
      <w:r w:rsidR="001D63E1" w:rsidRPr="005A25A9">
        <w:t xml:space="preserve">ists were </w:t>
      </w:r>
      <w:r w:rsidR="00331489">
        <w:t xml:space="preserve">asked to </w:t>
      </w:r>
      <w:r w:rsidR="0029533C">
        <w:t>explain</w:t>
      </w:r>
      <w:r w:rsidR="00331489">
        <w:t>:</w:t>
      </w:r>
      <w:r w:rsidR="001D63E1" w:rsidRPr="005A25A9">
        <w:t xml:space="preserve"> </w:t>
      </w:r>
    </w:p>
    <w:p w14:paraId="043B62CA" w14:textId="71D66CB4" w:rsidR="00331489" w:rsidRPr="00331489" w:rsidRDefault="00331489" w:rsidP="00331489">
      <w:pPr>
        <w:pStyle w:val="SingleTxtG"/>
        <w:numPr>
          <w:ilvl w:val="0"/>
          <w:numId w:val="29"/>
        </w:numPr>
        <w:ind w:left="1701" w:hanging="284"/>
        <w:rPr>
          <w:bCs/>
        </w:rPr>
      </w:pPr>
      <w:r>
        <w:rPr>
          <w:bCs/>
        </w:rPr>
        <w:t xml:space="preserve">how </w:t>
      </w:r>
      <w:r w:rsidR="001D63E1" w:rsidRPr="00331489">
        <w:rPr>
          <w:bCs/>
        </w:rPr>
        <w:t>to best promote the integration of a gender perspective in</w:t>
      </w:r>
      <w:r w:rsidR="009845A2" w:rsidRPr="00331489">
        <w:rPr>
          <w:bCs/>
        </w:rPr>
        <w:t>to</w:t>
      </w:r>
      <w:r w:rsidR="001D63E1" w:rsidRPr="00331489">
        <w:rPr>
          <w:bCs/>
        </w:rPr>
        <w:t xml:space="preserve"> climate action</w:t>
      </w:r>
      <w:r>
        <w:rPr>
          <w:bCs/>
        </w:rPr>
        <w:t>,</w:t>
      </w:r>
      <w:r w:rsidR="001D63E1" w:rsidRPr="00331489">
        <w:rPr>
          <w:bCs/>
        </w:rPr>
        <w:t xml:space="preserve"> </w:t>
      </w:r>
    </w:p>
    <w:p w14:paraId="2129A3E4" w14:textId="0D00DE61" w:rsidR="00331489" w:rsidRDefault="00331489" w:rsidP="00331489">
      <w:pPr>
        <w:pStyle w:val="SingleTxtG"/>
        <w:numPr>
          <w:ilvl w:val="0"/>
          <w:numId w:val="29"/>
        </w:numPr>
        <w:ind w:left="1701" w:hanging="284"/>
      </w:pPr>
      <w:r>
        <w:rPr>
          <w:bCs/>
        </w:rPr>
        <w:t xml:space="preserve">how </w:t>
      </w:r>
      <w:r w:rsidR="001D63E1" w:rsidRPr="00331489">
        <w:rPr>
          <w:bCs/>
        </w:rPr>
        <w:t xml:space="preserve">to address </w:t>
      </w:r>
      <w:r w:rsidR="00AC743B">
        <w:rPr>
          <w:bCs/>
        </w:rPr>
        <w:t xml:space="preserve">climate change’s </w:t>
      </w:r>
      <w:r w:rsidR="0029533C">
        <w:t>negative</w:t>
      </w:r>
      <w:r w:rsidR="001D63E1" w:rsidRPr="005A25A9">
        <w:t xml:space="preserve"> </w:t>
      </w:r>
      <w:r w:rsidR="00D076D2" w:rsidRPr="009845A2">
        <w:t>impact</w:t>
      </w:r>
      <w:r w:rsidR="001D63E1" w:rsidRPr="005A25A9">
        <w:t xml:space="preserve"> on </w:t>
      </w:r>
      <w:r w:rsidR="008C4D4E">
        <w:t>people</w:t>
      </w:r>
      <w:r w:rsidR="008C4D4E" w:rsidRPr="005A25A9">
        <w:t xml:space="preserve"> </w:t>
      </w:r>
      <w:r w:rsidR="001D63E1" w:rsidRPr="005A25A9">
        <w:t>in vulnerable situations</w:t>
      </w:r>
      <w:r>
        <w:t>,</w:t>
      </w:r>
    </w:p>
    <w:p w14:paraId="04002812" w14:textId="2C5D74F1" w:rsidR="00331489" w:rsidRPr="00331489" w:rsidRDefault="001D63E1" w:rsidP="00331489">
      <w:pPr>
        <w:pStyle w:val="SingleTxtG"/>
        <w:numPr>
          <w:ilvl w:val="0"/>
          <w:numId w:val="29"/>
        </w:numPr>
        <w:ind w:left="1701" w:hanging="284"/>
        <w:rPr>
          <w:bCs/>
        </w:rPr>
      </w:pPr>
      <w:r w:rsidRPr="00331489">
        <w:rPr>
          <w:bCs/>
        </w:rPr>
        <w:t xml:space="preserve">how to </w:t>
      </w:r>
      <w:r w:rsidR="00511881">
        <w:rPr>
          <w:bCs/>
        </w:rPr>
        <w:t xml:space="preserve">make </w:t>
      </w:r>
      <w:r w:rsidRPr="00331489">
        <w:rPr>
          <w:bCs/>
        </w:rPr>
        <w:t xml:space="preserve">sure </w:t>
      </w:r>
      <w:r w:rsidR="00C63775" w:rsidRPr="00331489">
        <w:rPr>
          <w:bCs/>
        </w:rPr>
        <w:t xml:space="preserve">that people in vulnerable situations </w:t>
      </w:r>
      <w:r w:rsidRPr="00331489">
        <w:rPr>
          <w:bCs/>
        </w:rPr>
        <w:t>meaningful</w:t>
      </w:r>
      <w:r w:rsidR="00C63775" w:rsidRPr="00331489">
        <w:rPr>
          <w:bCs/>
        </w:rPr>
        <w:t xml:space="preserve">ly participate </w:t>
      </w:r>
      <w:r w:rsidRPr="00331489">
        <w:rPr>
          <w:bCs/>
        </w:rPr>
        <w:t xml:space="preserve">as agents of change, including </w:t>
      </w:r>
      <w:r w:rsidR="00920422" w:rsidRPr="00331489">
        <w:rPr>
          <w:bCs/>
        </w:rPr>
        <w:t>at the international level</w:t>
      </w:r>
      <w:r w:rsidR="00331489">
        <w:rPr>
          <w:bCs/>
        </w:rPr>
        <w:t>,</w:t>
      </w:r>
      <w:r w:rsidRPr="00331489">
        <w:rPr>
          <w:bCs/>
        </w:rPr>
        <w:t xml:space="preserve"> </w:t>
      </w:r>
    </w:p>
    <w:p w14:paraId="74B45530" w14:textId="747E4EE2" w:rsidR="00331489" w:rsidRPr="00331489" w:rsidRDefault="001D63E1" w:rsidP="00331489">
      <w:pPr>
        <w:pStyle w:val="SingleTxtG"/>
        <w:numPr>
          <w:ilvl w:val="0"/>
          <w:numId w:val="29"/>
        </w:numPr>
        <w:ind w:left="1701" w:hanging="284"/>
        <w:rPr>
          <w:bCs/>
        </w:rPr>
      </w:pPr>
      <w:r w:rsidRPr="00331489">
        <w:rPr>
          <w:bCs/>
        </w:rPr>
        <w:lastRenderedPageBreak/>
        <w:t xml:space="preserve">how the Human Rights Council </w:t>
      </w:r>
      <w:r w:rsidR="00DF7687">
        <w:rPr>
          <w:bCs/>
        </w:rPr>
        <w:t>can</w:t>
      </w:r>
      <w:r w:rsidRPr="00331489">
        <w:rPr>
          <w:bCs/>
        </w:rPr>
        <w:t xml:space="preserve"> help </w:t>
      </w:r>
      <w:r w:rsidR="009845A2" w:rsidRPr="00331489">
        <w:rPr>
          <w:bCs/>
        </w:rPr>
        <w:t xml:space="preserve">to </w:t>
      </w:r>
      <w:r w:rsidRPr="00331489">
        <w:rPr>
          <w:bCs/>
        </w:rPr>
        <w:t>promote synergies and coherence in the work of inter</w:t>
      </w:r>
      <w:r w:rsidR="00C45436" w:rsidRPr="00331489">
        <w:rPr>
          <w:bCs/>
        </w:rPr>
        <w:t xml:space="preserve">national bodies, including </w:t>
      </w:r>
      <w:r w:rsidR="0020069E" w:rsidRPr="00331489">
        <w:rPr>
          <w:bCs/>
        </w:rPr>
        <w:t>the United Nations Framework Convention on Climate Change</w:t>
      </w:r>
      <w:r w:rsidR="00466928" w:rsidRPr="00331489">
        <w:rPr>
          <w:bCs/>
        </w:rPr>
        <w:t>,</w:t>
      </w:r>
      <w:r w:rsidR="0020069E" w:rsidRPr="00331489">
        <w:rPr>
          <w:bCs/>
        </w:rPr>
        <w:t xml:space="preserve"> </w:t>
      </w:r>
      <w:r w:rsidR="009A2D1A" w:rsidRPr="00331489">
        <w:rPr>
          <w:bCs/>
        </w:rPr>
        <w:t>to promote</w:t>
      </w:r>
      <w:r w:rsidRPr="00331489">
        <w:rPr>
          <w:bCs/>
        </w:rPr>
        <w:t xml:space="preserve"> more </w:t>
      </w:r>
      <w:r w:rsidR="009A2D1A" w:rsidRPr="00331489">
        <w:rPr>
          <w:bCs/>
        </w:rPr>
        <w:t>sustainable</w:t>
      </w:r>
      <w:r w:rsidR="00920422" w:rsidRPr="00331489">
        <w:rPr>
          <w:bCs/>
        </w:rPr>
        <w:t xml:space="preserve"> climate action</w:t>
      </w:r>
      <w:r w:rsidR="00331489">
        <w:rPr>
          <w:bCs/>
        </w:rPr>
        <w:t>,</w:t>
      </w:r>
      <w:r w:rsidR="00920422" w:rsidRPr="00331489">
        <w:rPr>
          <w:bCs/>
        </w:rPr>
        <w:t xml:space="preserve"> </w:t>
      </w:r>
    </w:p>
    <w:p w14:paraId="6052FE50" w14:textId="0763EFDD" w:rsidR="00331489" w:rsidRPr="00331489" w:rsidRDefault="00920422" w:rsidP="00331489">
      <w:pPr>
        <w:pStyle w:val="SingleTxtG"/>
        <w:numPr>
          <w:ilvl w:val="0"/>
          <w:numId w:val="29"/>
        </w:numPr>
        <w:ind w:left="1701" w:hanging="284"/>
        <w:rPr>
          <w:bCs/>
        </w:rPr>
      </w:pPr>
      <w:r w:rsidRPr="00331489">
        <w:rPr>
          <w:bCs/>
        </w:rPr>
        <w:t>what the</w:t>
      </w:r>
      <w:r w:rsidR="00331489">
        <w:rPr>
          <w:bCs/>
        </w:rPr>
        <w:t xml:space="preserve"> panellists </w:t>
      </w:r>
      <w:r w:rsidRPr="00331489">
        <w:rPr>
          <w:bCs/>
        </w:rPr>
        <w:t xml:space="preserve">saw as </w:t>
      </w:r>
      <w:r w:rsidR="001D63E1" w:rsidRPr="00331489">
        <w:rPr>
          <w:bCs/>
        </w:rPr>
        <w:t xml:space="preserve">the main barriers </w:t>
      </w:r>
      <w:r w:rsidR="001D3F1D">
        <w:rPr>
          <w:bCs/>
        </w:rPr>
        <w:t>to</w:t>
      </w:r>
      <w:r w:rsidR="001D63E1" w:rsidRPr="00331489">
        <w:rPr>
          <w:bCs/>
        </w:rPr>
        <w:t xml:space="preserve"> inclusive</w:t>
      </w:r>
      <w:r w:rsidR="000903A9" w:rsidRPr="00331489">
        <w:rPr>
          <w:bCs/>
        </w:rPr>
        <w:t>,</w:t>
      </w:r>
      <w:r w:rsidR="001D63E1" w:rsidRPr="00331489">
        <w:rPr>
          <w:bCs/>
        </w:rPr>
        <w:t xml:space="preserve"> rights-based climate action and how to overcome them</w:t>
      </w:r>
      <w:r w:rsidR="00331489">
        <w:rPr>
          <w:bCs/>
        </w:rPr>
        <w:t>,</w:t>
      </w:r>
      <w:r w:rsidR="001D63E1" w:rsidRPr="00331489">
        <w:rPr>
          <w:bCs/>
        </w:rPr>
        <w:t xml:space="preserve"> </w:t>
      </w:r>
    </w:p>
    <w:p w14:paraId="0A97E23E" w14:textId="707BD093" w:rsidR="00331489" w:rsidRPr="00331489" w:rsidRDefault="001D63E1" w:rsidP="00331489">
      <w:pPr>
        <w:pStyle w:val="SingleTxtG"/>
        <w:numPr>
          <w:ilvl w:val="0"/>
          <w:numId w:val="29"/>
        </w:numPr>
        <w:ind w:left="1701" w:hanging="284"/>
        <w:rPr>
          <w:bCs/>
        </w:rPr>
      </w:pPr>
      <w:r w:rsidRPr="00331489">
        <w:rPr>
          <w:bCs/>
        </w:rPr>
        <w:t xml:space="preserve">how </w:t>
      </w:r>
      <w:r w:rsidR="009A2D1A" w:rsidRPr="00331489">
        <w:rPr>
          <w:bCs/>
        </w:rPr>
        <w:t xml:space="preserve">human rights-based climate action </w:t>
      </w:r>
      <w:r w:rsidR="00DF7687">
        <w:rPr>
          <w:bCs/>
        </w:rPr>
        <w:t>can</w:t>
      </w:r>
      <w:r w:rsidR="009A2D1A" w:rsidRPr="00331489">
        <w:rPr>
          <w:bCs/>
        </w:rPr>
        <w:t xml:space="preserve"> contribute to</w:t>
      </w:r>
      <w:r w:rsidRPr="00331489">
        <w:rPr>
          <w:bCs/>
        </w:rPr>
        <w:t xml:space="preserve"> </w:t>
      </w:r>
      <w:r w:rsidR="00511881">
        <w:rPr>
          <w:bCs/>
        </w:rPr>
        <w:t xml:space="preserve">making </w:t>
      </w:r>
      <w:r w:rsidRPr="00331489">
        <w:rPr>
          <w:bCs/>
        </w:rPr>
        <w:t>sur</w:t>
      </w:r>
      <w:r w:rsidR="00511881">
        <w:rPr>
          <w:bCs/>
        </w:rPr>
        <w:t>e</w:t>
      </w:r>
      <w:r w:rsidRPr="00331489">
        <w:rPr>
          <w:bCs/>
        </w:rPr>
        <w:t xml:space="preserve"> </w:t>
      </w:r>
      <w:r w:rsidR="0020069E" w:rsidRPr="00331489">
        <w:rPr>
          <w:bCs/>
        </w:rPr>
        <w:t xml:space="preserve">small island developing </w:t>
      </w:r>
      <w:r w:rsidR="00920422" w:rsidRPr="00331489">
        <w:rPr>
          <w:bCs/>
        </w:rPr>
        <w:t>S</w:t>
      </w:r>
      <w:r w:rsidR="0020069E" w:rsidRPr="00331489">
        <w:rPr>
          <w:bCs/>
        </w:rPr>
        <w:t xml:space="preserve">tates </w:t>
      </w:r>
      <w:r w:rsidR="00511881">
        <w:rPr>
          <w:bCs/>
        </w:rPr>
        <w:t xml:space="preserve">survive </w:t>
      </w:r>
      <w:r w:rsidRPr="00331489">
        <w:rPr>
          <w:bCs/>
        </w:rPr>
        <w:t xml:space="preserve">and </w:t>
      </w:r>
      <w:r w:rsidR="00C63775" w:rsidRPr="00331489">
        <w:rPr>
          <w:bCs/>
        </w:rPr>
        <w:t>protecting</w:t>
      </w:r>
      <w:r w:rsidRPr="00331489">
        <w:rPr>
          <w:bCs/>
        </w:rPr>
        <w:t xml:space="preserve"> </w:t>
      </w:r>
      <w:r w:rsidR="002F4EE4" w:rsidRPr="00331489">
        <w:rPr>
          <w:bCs/>
        </w:rPr>
        <w:t xml:space="preserve">people </w:t>
      </w:r>
      <w:r w:rsidR="00920422" w:rsidRPr="00331489">
        <w:rPr>
          <w:bCs/>
        </w:rPr>
        <w:t xml:space="preserve">in </w:t>
      </w:r>
      <w:r w:rsidRPr="00331489">
        <w:rPr>
          <w:bCs/>
        </w:rPr>
        <w:t>vulnerab</w:t>
      </w:r>
      <w:r w:rsidR="00920422" w:rsidRPr="00331489">
        <w:rPr>
          <w:bCs/>
        </w:rPr>
        <w:t>le situation</w:t>
      </w:r>
      <w:r w:rsidR="009A2D1A" w:rsidRPr="00331489">
        <w:rPr>
          <w:bCs/>
        </w:rPr>
        <w:t>s</w:t>
      </w:r>
      <w:r w:rsidR="00920422" w:rsidRPr="00331489">
        <w:rPr>
          <w:bCs/>
        </w:rPr>
        <w:t xml:space="preserve"> with</w:t>
      </w:r>
      <w:r w:rsidRPr="00331489">
        <w:rPr>
          <w:bCs/>
        </w:rPr>
        <w:t xml:space="preserve">in </w:t>
      </w:r>
      <w:r w:rsidR="00A34272" w:rsidRPr="00331489">
        <w:rPr>
          <w:bCs/>
        </w:rPr>
        <w:t>those</w:t>
      </w:r>
      <w:r w:rsidRPr="00331489">
        <w:rPr>
          <w:bCs/>
        </w:rPr>
        <w:t xml:space="preserve"> countries</w:t>
      </w:r>
      <w:r w:rsidR="00331489">
        <w:rPr>
          <w:bCs/>
        </w:rPr>
        <w:t>, and</w:t>
      </w:r>
      <w:r w:rsidRPr="00331489">
        <w:rPr>
          <w:bCs/>
        </w:rPr>
        <w:t xml:space="preserve"> </w:t>
      </w:r>
    </w:p>
    <w:p w14:paraId="2E414E0F" w14:textId="15DC8392" w:rsidR="000C0D1F" w:rsidRPr="00331489" w:rsidRDefault="001D63E1" w:rsidP="00331489">
      <w:pPr>
        <w:pStyle w:val="SingleTxtG"/>
        <w:numPr>
          <w:ilvl w:val="0"/>
          <w:numId w:val="29"/>
        </w:numPr>
        <w:ind w:left="1701" w:hanging="284"/>
        <w:rPr>
          <w:bCs/>
        </w:rPr>
      </w:pPr>
      <w:r w:rsidRPr="00331489">
        <w:rPr>
          <w:bCs/>
        </w:rPr>
        <w:t xml:space="preserve">best practices that </w:t>
      </w:r>
      <w:r w:rsidR="00DF7687">
        <w:rPr>
          <w:bCs/>
        </w:rPr>
        <w:t>will</w:t>
      </w:r>
      <w:r w:rsidRPr="00331489">
        <w:rPr>
          <w:bCs/>
        </w:rPr>
        <w:t xml:space="preserve"> assist States in mobilizing resources and support </w:t>
      </w:r>
      <w:r w:rsidR="00331489">
        <w:rPr>
          <w:bCs/>
        </w:rPr>
        <w:t xml:space="preserve">the reduction of climate change’s </w:t>
      </w:r>
      <w:r w:rsidR="0029533C" w:rsidRPr="00331489">
        <w:rPr>
          <w:bCs/>
        </w:rPr>
        <w:t>negative</w:t>
      </w:r>
      <w:r w:rsidR="00F410D5" w:rsidRPr="00331489">
        <w:rPr>
          <w:bCs/>
        </w:rPr>
        <w:t xml:space="preserve"> </w:t>
      </w:r>
      <w:r w:rsidR="00D076D2" w:rsidRPr="00331489">
        <w:rPr>
          <w:bCs/>
        </w:rPr>
        <w:t>impact</w:t>
      </w:r>
      <w:r w:rsidRPr="00331489">
        <w:rPr>
          <w:bCs/>
        </w:rPr>
        <w:t xml:space="preserve"> on people in vulnerable situations.</w:t>
      </w:r>
    </w:p>
    <w:p w14:paraId="5FC4FDBF" w14:textId="497F0B57" w:rsidR="00523436" w:rsidRPr="009845A2" w:rsidRDefault="00523436" w:rsidP="00523436">
      <w:pPr>
        <w:pStyle w:val="H1G"/>
        <w:ind w:left="0" w:firstLine="0"/>
      </w:pPr>
      <w:r w:rsidRPr="009845A2">
        <w:tab/>
        <w:t>C.</w:t>
      </w:r>
      <w:r w:rsidRPr="009845A2">
        <w:tab/>
      </w:r>
      <w:bookmarkStart w:id="11" w:name="Responses_concluding_remarks"/>
      <w:r w:rsidRPr="009845A2">
        <w:t>Res</w:t>
      </w:r>
      <w:r w:rsidRPr="005D5F64">
        <w:t xml:space="preserve">ponses </w:t>
      </w:r>
      <w:r w:rsidRPr="009845A2">
        <w:t>and</w:t>
      </w:r>
      <w:r w:rsidRPr="005D5F64">
        <w:t xml:space="preserve"> c</w:t>
      </w:r>
      <w:r w:rsidRPr="009845A2">
        <w:t>oncluding remarks</w:t>
      </w:r>
      <w:bookmarkEnd w:id="11"/>
    </w:p>
    <w:p w14:paraId="234784B2" w14:textId="6E22C218" w:rsidR="00523436" w:rsidRDefault="00A36D4F" w:rsidP="00523436">
      <w:pPr>
        <w:pStyle w:val="SingleTxtG"/>
      </w:pPr>
      <w:r>
        <w:t>50</w:t>
      </w:r>
      <w:r w:rsidR="00523436" w:rsidRPr="009845A2">
        <w:t>.</w:t>
      </w:r>
      <w:r w:rsidR="00523436" w:rsidRPr="009845A2">
        <w:tab/>
        <w:t xml:space="preserve">After the interactive discussion, the President of the Human Rights Council </w:t>
      </w:r>
      <w:r w:rsidR="00BF6367">
        <w:t>invited</w:t>
      </w:r>
      <w:r w:rsidR="00BF6367" w:rsidRPr="009845A2">
        <w:t xml:space="preserve"> </w:t>
      </w:r>
      <w:r w:rsidR="00BC0466">
        <w:t xml:space="preserve">the </w:t>
      </w:r>
      <w:r w:rsidR="00523436" w:rsidRPr="009845A2">
        <w:t>panellists to make concluding remarks.</w:t>
      </w:r>
    </w:p>
    <w:tbl>
      <w:tblPr>
        <w:tblStyle w:val="TableGrid"/>
        <w:tblW w:w="0" w:type="auto"/>
        <w:tblInd w:w="1122" w:type="dxa"/>
        <w:tblBorders>
          <w:bottom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6528"/>
      </w:tblGrid>
      <w:tr w:rsidR="00C82CB6" w14:paraId="11CEA807" w14:textId="77777777" w:rsidTr="002B3247">
        <w:trPr>
          <w:trHeight w:val="311"/>
        </w:trPr>
        <w:tc>
          <w:tcPr>
            <w:tcW w:w="6528" w:type="dxa"/>
            <w:tcBorders>
              <w:top w:val="single" w:sz="4" w:space="0" w:color="auto"/>
              <w:bottom w:val="single" w:sz="4" w:space="0" w:color="auto"/>
            </w:tcBorders>
          </w:tcPr>
          <w:p w14:paraId="355B7CC7" w14:textId="170FBA8B" w:rsidR="00C82CB6" w:rsidRDefault="00C82CB6" w:rsidP="00AE7FCF">
            <w:pPr>
              <w:pStyle w:val="SingleTxtG"/>
              <w:spacing w:after="0"/>
              <w:ind w:left="166" w:right="87" w:hanging="1"/>
              <w:jc w:val="left"/>
            </w:pPr>
            <w:bookmarkStart w:id="12" w:name="Ian_Fry2"/>
            <w:r w:rsidRPr="001D3F1D">
              <w:rPr>
                <w:b/>
                <w:bCs/>
              </w:rPr>
              <w:t xml:space="preserve">The Special </w:t>
            </w:r>
            <w:r w:rsidR="00294025" w:rsidRPr="00294025">
              <w:rPr>
                <w:b/>
                <w:bCs/>
              </w:rPr>
              <w:t>Rapporteur on the promotion and protection of human rights in the context of climate change, Ian Fry</w:t>
            </w:r>
            <w:bookmarkEnd w:id="12"/>
          </w:p>
        </w:tc>
      </w:tr>
    </w:tbl>
    <w:p w14:paraId="3EF30D7C" w14:textId="77777777" w:rsidR="00BB7857" w:rsidRDefault="00BB7857" w:rsidP="00593F6B">
      <w:pPr>
        <w:pStyle w:val="SingleTxtG"/>
        <w:rPr>
          <w:u w:val="single"/>
        </w:rPr>
      </w:pPr>
    </w:p>
    <w:p w14:paraId="3A459BA0" w14:textId="77777777" w:rsidR="00BB7857" w:rsidRPr="00B76702" w:rsidRDefault="00BB7857" w:rsidP="00BB7857">
      <w:pPr>
        <w:pStyle w:val="SingleTxtG"/>
        <w:rPr>
          <w:u w:val="single"/>
        </w:rPr>
      </w:pPr>
      <w:r w:rsidRPr="00B76702">
        <w:rPr>
          <w:u w:val="single"/>
        </w:rPr>
        <w:t>Mr. Fry’s main points:</w:t>
      </w:r>
    </w:p>
    <w:p w14:paraId="70328AE5" w14:textId="38F8D71B" w:rsidR="00B80998" w:rsidRPr="009845A2" w:rsidRDefault="00A36D4F" w:rsidP="00593F6B">
      <w:pPr>
        <w:pStyle w:val="SingleTxtG"/>
      </w:pPr>
      <w:r>
        <w:t>51</w:t>
      </w:r>
      <w:r w:rsidR="00523436" w:rsidRPr="009845A2">
        <w:t>.</w:t>
      </w:r>
      <w:r w:rsidR="00523436" w:rsidRPr="009845A2">
        <w:tab/>
      </w:r>
      <w:r w:rsidR="007F5812">
        <w:t>I</w:t>
      </w:r>
      <w:r w:rsidR="00DB6D6D" w:rsidRPr="009845A2">
        <w:t xml:space="preserve">t </w:t>
      </w:r>
      <w:r w:rsidR="00804CA9">
        <w:t>is</w:t>
      </w:r>
      <w:r w:rsidR="00DB6D6D" w:rsidRPr="009845A2">
        <w:t xml:space="preserve"> clear from the testimonies provided that climate change </w:t>
      </w:r>
      <w:r w:rsidR="00804CA9">
        <w:t>is</w:t>
      </w:r>
      <w:r w:rsidR="00E70867" w:rsidRPr="009845A2">
        <w:t xml:space="preserve"> a global problem</w:t>
      </w:r>
      <w:r w:rsidR="00294025">
        <w:t xml:space="preserve"> that</w:t>
      </w:r>
      <w:r w:rsidR="00E70867" w:rsidRPr="009845A2">
        <w:t xml:space="preserve"> affec</w:t>
      </w:r>
      <w:r w:rsidR="00E02E44" w:rsidRPr="009845A2">
        <w:t>t</w:t>
      </w:r>
      <w:r w:rsidR="00294025">
        <w:t>s</w:t>
      </w:r>
      <w:r w:rsidR="00E70867" w:rsidRPr="009845A2">
        <w:t xml:space="preserve"> people throughout the world</w:t>
      </w:r>
      <w:r w:rsidR="00BF6367">
        <w:t>,</w:t>
      </w:r>
      <w:r w:rsidR="00E02E44" w:rsidRPr="009845A2">
        <w:t xml:space="preserve"> particularly </w:t>
      </w:r>
      <w:r w:rsidR="00294025">
        <w:t xml:space="preserve">those </w:t>
      </w:r>
      <w:r w:rsidR="00E02E44" w:rsidRPr="009845A2">
        <w:t>people in vulnerable situations</w:t>
      </w:r>
      <w:r w:rsidR="006E722F" w:rsidRPr="009845A2">
        <w:t xml:space="preserve">. </w:t>
      </w:r>
      <w:r w:rsidR="001D3F1D">
        <w:t xml:space="preserve">We must </w:t>
      </w:r>
      <w:r w:rsidR="00425D64" w:rsidRPr="009845A2">
        <w:t xml:space="preserve">build resilience to </w:t>
      </w:r>
      <w:r w:rsidR="00DB5996" w:rsidRPr="009845A2">
        <w:t>climate change</w:t>
      </w:r>
      <w:r w:rsidR="00DB5996">
        <w:t xml:space="preserve">’s </w:t>
      </w:r>
      <w:r w:rsidR="00E02E44" w:rsidRPr="009845A2">
        <w:t>long</w:t>
      </w:r>
      <w:r w:rsidR="002F4EE4" w:rsidRPr="009845A2">
        <w:t>-</w:t>
      </w:r>
      <w:r w:rsidR="00E02E44" w:rsidRPr="009845A2">
        <w:t xml:space="preserve">term </w:t>
      </w:r>
      <w:r w:rsidR="0029533C">
        <w:t>negative</w:t>
      </w:r>
      <w:r w:rsidR="002F4EE4" w:rsidRPr="009845A2">
        <w:t xml:space="preserve"> effects.</w:t>
      </w:r>
      <w:r w:rsidR="00593F6B" w:rsidRPr="009845A2">
        <w:t xml:space="preserve"> </w:t>
      </w:r>
      <w:r w:rsidR="001D3F1D">
        <w:t>W</w:t>
      </w:r>
      <w:r w:rsidR="000E66FF" w:rsidRPr="009845A2">
        <w:t xml:space="preserve">omen and girls </w:t>
      </w:r>
      <w:r w:rsidR="00F7604B" w:rsidRPr="009845A2">
        <w:t xml:space="preserve">in climate change </w:t>
      </w:r>
      <w:r w:rsidR="00386CBF" w:rsidRPr="009845A2">
        <w:t>meetings</w:t>
      </w:r>
      <w:r w:rsidR="00C63775">
        <w:t xml:space="preserve"> </w:t>
      </w:r>
      <w:r w:rsidR="002B3247">
        <w:t xml:space="preserve">should </w:t>
      </w:r>
      <w:r w:rsidR="00C63775">
        <w:t>be better represented</w:t>
      </w:r>
      <w:r w:rsidR="00386CBF" w:rsidRPr="009845A2">
        <w:t>, in</w:t>
      </w:r>
      <w:r w:rsidR="00593F6B" w:rsidRPr="009845A2">
        <w:t>cluding as part of delegations, to</w:t>
      </w:r>
      <w:r w:rsidR="001A529D" w:rsidRPr="009845A2">
        <w:t xml:space="preserve"> bridge the gender divide</w:t>
      </w:r>
      <w:r w:rsidR="00872C2D" w:rsidRPr="009845A2">
        <w:t xml:space="preserve">. </w:t>
      </w:r>
      <w:r w:rsidR="00B8476D" w:rsidRPr="009845A2">
        <w:t>Y</w:t>
      </w:r>
      <w:r w:rsidR="00A278BC" w:rsidRPr="009845A2">
        <w:t>ou</w:t>
      </w:r>
      <w:r w:rsidR="00E35DC3">
        <w:t>ng people</w:t>
      </w:r>
      <w:r w:rsidR="00A278BC" w:rsidRPr="009845A2">
        <w:t xml:space="preserve"> and children </w:t>
      </w:r>
      <w:r w:rsidR="00B8476D" w:rsidRPr="009845A2">
        <w:t>should also be</w:t>
      </w:r>
      <w:r w:rsidR="00A278BC" w:rsidRPr="009845A2">
        <w:t xml:space="preserve"> </w:t>
      </w:r>
      <w:r w:rsidR="00B8476D" w:rsidRPr="009845A2">
        <w:t>included in</w:t>
      </w:r>
      <w:r w:rsidR="00A278BC" w:rsidRPr="009845A2">
        <w:t xml:space="preserve"> </w:t>
      </w:r>
      <w:r w:rsidR="00CB7A33" w:rsidRPr="009845A2">
        <w:t xml:space="preserve">climate change </w:t>
      </w:r>
      <w:r w:rsidR="002F4EE4" w:rsidRPr="009845A2">
        <w:t xml:space="preserve">decision-making </w:t>
      </w:r>
      <w:r w:rsidR="00CB7A33" w:rsidRPr="009845A2">
        <w:t xml:space="preserve">processes </w:t>
      </w:r>
      <w:r w:rsidR="00B8476D" w:rsidRPr="009845A2">
        <w:t xml:space="preserve">to </w:t>
      </w:r>
      <w:r w:rsidR="00511881">
        <w:t xml:space="preserve">make </w:t>
      </w:r>
      <w:r w:rsidR="00B8476D" w:rsidRPr="009845A2">
        <w:t>sure</w:t>
      </w:r>
      <w:r w:rsidR="00CB7A33" w:rsidRPr="009845A2">
        <w:t xml:space="preserve"> that their voices</w:t>
      </w:r>
      <w:r w:rsidR="009C4515" w:rsidRPr="009845A2">
        <w:t xml:space="preserve"> are heard. </w:t>
      </w:r>
      <w:r w:rsidR="001D3F1D">
        <w:t>T</w:t>
      </w:r>
      <w:r w:rsidR="0035033A" w:rsidRPr="009845A2">
        <w:t xml:space="preserve">he </w:t>
      </w:r>
      <w:r w:rsidR="008C4D4E">
        <w:t>States</w:t>
      </w:r>
      <w:r w:rsidR="008C4D4E" w:rsidRPr="009845A2">
        <w:t xml:space="preserve"> </w:t>
      </w:r>
      <w:r w:rsidR="0035033A" w:rsidRPr="009845A2">
        <w:t xml:space="preserve">in the room </w:t>
      </w:r>
      <w:r w:rsidR="001D3F1D">
        <w:t xml:space="preserve">should </w:t>
      </w:r>
      <w:r w:rsidR="00995385">
        <w:t>include</w:t>
      </w:r>
      <w:r w:rsidR="00995385" w:rsidRPr="009845A2">
        <w:t xml:space="preserve"> </w:t>
      </w:r>
      <w:r w:rsidR="00B24CD2" w:rsidRPr="009845A2">
        <w:t xml:space="preserve">women, </w:t>
      </w:r>
      <w:r w:rsidR="002A6B52">
        <w:t xml:space="preserve">young </w:t>
      </w:r>
      <w:r w:rsidR="00B24CD2" w:rsidRPr="009845A2">
        <w:t>girls and</w:t>
      </w:r>
      <w:r w:rsidR="00501186" w:rsidRPr="009845A2">
        <w:t xml:space="preserve"> </w:t>
      </w:r>
      <w:r w:rsidR="0058318D" w:rsidRPr="009845A2">
        <w:t xml:space="preserve">children </w:t>
      </w:r>
      <w:r w:rsidR="00B94397" w:rsidRPr="009845A2">
        <w:t>in their</w:t>
      </w:r>
      <w:r w:rsidR="008C4D4E">
        <w:t xml:space="preserve"> </w:t>
      </w:r>
      <w:r w:rsidR="00B94397" w:rsidRPr="009845A2">
        <w:t>delegations</w:t>
      </w:r>
      <w:r w:rsidR="008C4D4E">
        <w:t xml:space="preserve"> to the Conferences of the Parties to the UNFCCC</w:t>
      </w:r>
      <w:r w:rsidR="00BC0466">
        <w:t>,</w:t>
      </w:r>
      <w:r w:rsidR="0023466E" w:rsidRPr="009845A2">
        <w:t xml:space="preserve"> </w:t>
      </w:r>
      <w:r w:rsidR="00BC0466">
        <w:t>a</w:t>
      </w:r>
      <w:r w:rsidR="005420D6">
        <w:t xml:space="preserve">nd </w:t>
      </w:r>
      <w:r w:rsidR="0023466E" w:rsidRPr="009845A2">
        <w:t>not just to attend side even</w:t>
      </w:r>
      <w:r w:rsidR="00B80998" w:rsidRPr="009845A2">
        <w:t xml:space="preserve">ts but </w:t>
      </w:r>
      <w:r w:rsidR="00B94397" w:rsidRPr="009845A2">
        <w:t xml:space="preserve">to </w:t>
      </w:r>
      <w:r w:rsidR="005420D6">
        <w:t xml:space="preserve">participate in </w:t>
      </w:r>
      <w:r w:rsidR="00B80998" w:rsidRPr="009845A2">
        <w:t>the actual negotiations.</w:t>
      </w:r>
      <w:r w:rsidR="00B3184F" w:rsidRPr="009845A2">
        <w:t xml:space="preserve"> He expressed support for the calls </w:t>
      </w:r>
      <w:r w:rsidR="00832099">
        <w:t>to protect</w:t>
      </w:r>
      <w:r w:rsidR="00B3184F" w:rsidRPr="009845A2">
        <w:t xml:space="preserve"> environmental human rights defenders, noting the need to address the </w:t>
      </w:r>
      <w:r w:rsidR="001D3F1D">
        <w:t>unacceptable</w:t>
      </w:r>
      <w:r w:rsidR="00B3184F" w:rsidRPr="009845A2">
        <w:t xml:space="preserve"> situation </w:t>
      </w:r>
      <w:r w:rsidR="005420D6">
        <w:t>of</w:t>
      </w:r>
      <w:r w:rsidR="005420D6" w:rsidRPr="009845A2">
        <w:t xml:space="preserve"> </w:t>
      </w:r>
      <w:r w:rsidR="00B3184F" w:rsidRPr="009845A2">
        <w:t>environmental defenders being killed in various countries.</w:t>
      </w:r>
    </w:p>
    <w:p w14:paraId="663D9401" w14:textId="76DB779D" w:rsidR="00523436" w:rsidRDefault="00A36D4F" w:rsidP="00B3184F">
      <w:pPr>
        <w:pStyle w:val="SingleTxtG"/>
      </w:pPr>
      <w:r>
        <w:t>52</w:t>
      </w:r>
      <w:r w:rsidR="00B80998" w:rsidRPr="009845A2">
        <w:t>.</w:t>
      </w:r>
      <w:r w:rsidR="00B80998" w:rsidRPr="009845A2">
        <w:tab/>
      </w:r>
      <w:r w:rsidR="001D3F1D">
        <w:t>P</w:t>
      </w:r>
      <w:r w:rsidR="002F4EE4" w:rsidRPr="009845A2">
        <w:t xml:space="preserve">arties </w:t>
      </w:r>
      <w:r w:rsidR="001D3F1D">
        <w:t xml:space="preserve">must </w:t>
      </w:r>
      <w:r w:rsidR="004F51FF">
        <w:t xml:space="preserve">act </w:t>
      </w:r>
      <w:r w:rsidR="008C4D4E">
        <w:t>to advance</w:t>
      </w:r>
      <w:r w:rsidR="008C4D4E" w:rsidRPr="009845A2">
        <w:t xml:space="preserve"> </w:t>
      </w:r>
      <w:r w:rsidR="002F4EE4" w:rsidRPr="009845A2">
        <w:t>h</w:t>
      </w:r>
      <w:r w:rsidR="00B70329" w:rsidRPr="009845A2">
        <w:t xml:space="preserve">uman rights-based mitigation </w:t>
      </w:r>
      <w:r w:rsidR="002F4EE4" w:rsidRPr="009845A2">
        <w:t xml:space="preserve">which </w:t>
      </w:r>
      <w:r w:rsidR="00B70329" w:rsidRPr="009845A2">
        <w:t>require</w:t>
      </w:r>
      <w:r w:rsidR="00804CA9">
        <w:t>s</w:t>
      </w:r>
      <w:r w:rsidR="00B70329" w:rsidRPr="009845A2">
        <w:t xml:space="preserve"> </w:t>
      </w:r>
      <w:r w:rsidR="00C63775">
        <w:t xml:space="preserve">all people’s </w:t>
      </w:r>
      <w:r w:rsidR="0088137B" w:rsidRPr="009845A2">
        <w:t>full representation</w:t>
      </w:r>
      <w:r w:rsidR="005328FC">
        <w:t xml:space="preserve"> so that they</w:t>
      </w:r>
      <w:r w:rsidR="0088137B" w:rsidRPr="009845A2">
        <w:t xml:space="preserve"> </w:t>
      </w:r>
      <w:r w:rsidR="005328FC">
        <w:t xml:space="preserve">might provide </w:t>
      </w:r>
      <w:r w:rsidR="00056C0F" w:rsidRPr="009845A2">
        <w:t xml:space="preserve">input into mitigation plans, </w:t>
      </w:r>
      <w:r w:rsidR="002F4EE4" w:rsidRPr="009845A2">
        <w:t>for</w:t>
      </w:r>
      <w:r w:rsidR="00056C0F" w:rsidRPr="009845A2">
        <w:t xml:space="preserve"> example</w:t>
      </w:r>
      <w:r w:rsidR="002F4EE4" w:rsidRPr="009845A2">
        <w:t>, as Fiji ha</w:t>
      </w:r>
      <w:r w:rsidR="00804CA9">
        <w:t>s</w:t>
      </w:r>
      <w:r w:rsidR="002F4EE4" w:rsidRPr="009845A2">
        <w:t xml:space="preserve"> highlighted in its remarks</w:t>
      </w:r>
      <w:r w:rsidR="00162727" w:rsidRPr="009845A2">
        <w:t xml:space="preserve">. </w:t>
      </w:r>
      <w:r w:rsidR="00585A86" w:rsidRPr="009845A2">
        <w:t xml:space="preserve">He referred to the </w:t>
      </w:r>
      <w:r w:rsidR="00210A66" w:rsidRPr="009845A2">
        <w:t xml:space="preserve">concerns expressed by the </w:t>
      </w:r>
      <w:r w:rsidR="00585A86" w:rsidRPr="009845A2">
        <w:t xml:space="preserve">Sami </w:t>
      </w:r>
      <w:r w:rsidR="005328FC">
        <w:t xml:space="preserve">people </w:t>
      </w:r>
      <w:r w:rsidR="0093155E" w:rsidRPr="009845A2">
        <w:t>concerning</w:t>
      </w:r>
      <w:r w:rsidR="00585A86" w:rsidRPr="009845A2">
        <w:t xml:space="preserve"> </w:t>
      </w:r>
      <w:r w:rsidR="0098549F" w:rsidRPr="009845A2">
        <w:t>the development of wind turbines on their</w:t>
      </w:r>
      <w:r w:rsidR="00FE7344" w:rsidRPr="009845A2">
        <w:t xml:space="preserve"> </w:t>
      </w:r>
      <w:r w:rsidR="0098549F" w:rsidRPr="009845A2">
        <w:t xml:space="preserve">land without </w:t>
      </w:r>
      <w:r w:rsidR="005328FC">
        <w:t xml:space="preserve">their </w:t>
      </w:r>
      <w:r w:rsidR="00C33DAA" w:rsidRPr="009845A2">
        <w:t>fr</w:t>
      </w:r>
      <w:r w:rsidR="006D2F66" w:rsidRPr="009845A2">
        <w:t>ee, prior and informed consent</w:t>
      </w:r>
      <w:r w:rsidR="001D3F1D">
        <w:t xml:space="preserve">. This is </w:t>
      </w:r>
      <w:r w:rsidR="00056C0F" w:rsidRPr="009845A2">
        <w:t xml:space="preserve">an example of how </w:t>
      </w:r>
      <w:r w:rsidR="0093155E" w:rsidRPr="009845A2">
        <w:t>increased</w:t>
      </w:r>
      <w:r w:rsidR="00056C0F" w:rsidRPr="009845A2">
        <w:t xml:space="preserve"> </w:t>
      </w:r>
      <w:r w:rsidR="0093155E" w:rsidRPr="009845A2">
        <w:t>efforts</w:t>
      </w:r>
      <w:r w:rsidR="00056C0F" w:rsidRPr="009845A2">
        <w:t xml:space="preserve"> </w:t>
      </w:r>
      <w:r w:rsidR="00F8531A">
        <w:t>are</w:t>
      </w:r>
      <w:r w:rsidR="00056C0F" w:rsidRPr="009845A2">
        <w:t xml:space="preserve"> needed to </w:t>
      </w:r>
      <w:r w:rsidR="004F51FF">
        <w:t>make sure</w:t>
      </w:r>
      <w:r w:rsidR="00056C0F" w:rsidRPr="009845A2">
        <w:t xml:space="preserve"> that </w:t>
      </w:r>
      <w:r w:rsidR="00F1471F" w:rsidRPr="009845A2">
        <w:t xml:space="preserve">the human rights of </w:t>
      </w:r>
      <w:r w:rsidR="002A6B52">
        <w:t>Indigenous</w:t>
      </w:r>
      <w:r w:rsidR="00F1471F" w:rsidRPr="009845A2">
        <w:t xml:space="preserve"> </w:t>
      </w:r>
      <w:r w:rsidR="002A6B52">
        <w:t>People</w:t>
      </w:r>
      <w:r w:rsidR="00F1471F" w:rsidRPr="009845A2">
        <w:t xml:space="preserve">s </w:t>
      </w:r>
      <w:r w:rsidR="005653AB">
        <w:t>are</w:t>
      </w:r>
      <w:r w:rsidR="00F1471F" w:rsidRPr="009845A2">
        <w:t xml:space="preserve"> respected, protected and fulfilled during climate action</w:t>
      </w:r>
      <w:r w:rsidR="00463D20" w:rsidRPr="009845A2">
        <w:t>.</w:t>
      </w:r>
      <w:r w:rsidR="00B3184F" w:rsidRPr="009845A2">
        <w:t xml:space="preserve"> </w:t>
      </w:r>
      <w:r w:rsidR="001D3F1D">
        <w:t xml:space="preserve">We must </w:t>
      </w:r>
      <w:r w:rsidR="00F1471F" w:rsidRPr="009845A2">
        <w:t>close the</w:t>
      </w:r>
      <w:r w:rsidR="00B3184F" w:rsidRPr="009845A2">
        <w:t xml:space="preserve"> gap between</w:t>
      </w:r>
      <w:r w:rsidR="00582C79" w:rsidRPr="009845A2">
        <w:t xml:space="preserve"> the human rights </w:t>
      </w:r>
      <w:r w:rsidR="00D95626">
        <w:t>sector</w:t>
      </w:r>
      <w:r w:rsidR="00D95626" w:rsidRPr="009845A2">
        <w:t xml:space="preserve"> </w:t>
      </w:r>
      <w:r w:rsidR="008F3136" w:rsidRPr="009845A2">
        <w:t xml:space="preserve">and the climate change </w:t>
      </w:r>
      <w:r w:rsidR="00D95626">
        <w:t>sector,</w:t>
      </w:r>
      <w:r w:rsidR="00D95626" w:rsidRPr="009845A2">
        <w:t xml:space="preserve"> </w:t>
      </w:r>
      <w:r w:rsidR="00B3184F" w:rsidRPr="009845A2">
        <w:t>stressing that the Human Rights Council</w:t>
      </w:r>
      <w:r w:rsidR="00B43E00">
        <w:t>’s members</w:t>
      </w:r>
      <w:r w:rsidR="00B3184F" w:rsidRPr="009845A2">
        <w:t xml:space="preserve"> </w:t>
      </w:r>
      <w:r w:rsidR="00F8531A">
        <w:t>are</w:t>
      </w:r>
      <w:r w:rsidR="008F3136" w:rsidRPr="009845A2">
        <w:t xml:space="preserve"> also parties to the </w:t>
      </w:r>
      <w:r w:rsidR="007D7F46" w:rsidRPr="009845A2">
        <w:t>United Nations Framework Convention on Climate Change</w:t>
      </w:r>
      <w:r w:rsidR="008F3136" w:rsidRPr="009845A2">
        <w:t xml:space="preserve">. </w:t>
      </w:r>
      <w:r w:rsidR="001D3F1D">
        <w:t>C</w:t>
      </w:r>
      <w:r w:rsidR="007D7F46" w:rsidRPr="009845A2">
        <w:t xml:space="preserve">reating an improved </w:t>
      </w:r>
      <w:r w:rsidR="00DA07F2" w:rsidRPr="009845A2">
        <w:t xml:space="preserve">dialogue process between countries </w:t>
      </w:r>
      <w:r w:rsidR="00244B11" w:rsidRPr="009845A2">
        <w:t>and within delegations</w:t>
      </w:r>
      <w:r w:rsidR="007D7F46" w:rsidRPr="009845A2">
        <w:t xml:space="preserve"> </w:t>
      </w:r>
      <w:r w:rsidR="00804CA9">
        <w:t>is</w:t>
      </w:r>
      <w:r w:rsidR="007D7F46" w:rsidRPr="009845A2">
        <w:t xml:space="preserve"> key to address</w:t>
      </w:r>
      <w:r w:rsidR="00775DAC">
        <w:t>ing</w:t>
      </w:r>
      <w:r w:rsidR="007D7F46" w:rsidRPr="009845A2">
        <w:t xml:space="preserve"> </w:t>
      </w:r>
      <w:r w:rsidR="00750EB6" w:rsidRPr="009845A2">
        <w:t>that</w:t>
      </w:r>
      <w:r w:rsidR="007D7F46" w:rsidRPr="009845A2">
        <w:t xml:space="preserve"> gap</w:t>
      </w:r>
      <w:r w:rsidR="001D3F1D">
        <w:t>. A</w:t>
      </w:r>
      <w:r w:rsidR="007D7F46" w:rsidRPr="009845A2">
        <w:t>n international conference</w:t>
      </w:r>
      <w:r w:rsidR="00244B11" w:rsidRPr="009845A2">
        <w:t xml:space="preserve"> </w:t>
      </w:r>
      <w:r w:rsidR="001D3F1D">
        <w:t xml:space="preserve">should be organized </w:t>
      </w:r>
      <w:r w:rsidR="007D7F46" w:rsidRPr="009845A2">
        <w:t>where</w:t>
      </w:r>
      <w:r w:rsidR="00244B11" w:rsidRPr="009845A2">
        <w:t xml:space="preserve"> the </w:t>
      </w:r>
      <w:r w:rsidR="00775DAC" w:rsidRPr="009845A2">
        <w:t xml:space="preserve">parties </w:t>
      </w:r>
      <w:r w:rsidR="00244B11" w:rsidRPr="009845A2">
        <w:t xml:space="preserve">to the </w:t>
      </w:r>
      <w:r w:rsidR="00C0130E" w:rsidRPr="009845A2">
        <w:t xml:space="preserve">United Nations Framework Convention on Climate Change </w:t>
      </w:r>
      <w:r w:rsidR="00DF7687">
        <w:t>can</w:t>
      </w:r>
      <w:r w:rsidR="007D7F46" w:rsidRPr="009845A2">
        <w:t xml:space="preserve"> </w:t>
      </w:r>
      <w:r w:rsidR="00775DAC">
        <w:t>speak with</w:t>
      </w:r>
      <w:r w:rsidR="00244B11" w:rsidRPr="009845A2">
        <w:t xml:space="preserve"> human rights </w:t>
      </w:r>
      <w:r w:rsidR="00BE5DD5" w:rsidRPr="009845A2">
        <w:t>experts</w:t>
      </w:r>
      <w:r w:rsidR="00244B11" w:rsidRPr="009845A2">
        <w:t>.</w:t>
      </w:r>
    </w:p>
    <w:p w14:paraId="2D0A7F5E" w14:textId="77777777" w:rsidR="00BC0466" w:rsidRDefault="00BC0466" w:rsidP="00B3184F">
      <w:pPr>
        <w:pStyle w:val="SingleTxtG"/>
      </w:pPr>
    </w:p>
    <w:tbl>
      <w:tblPr>
        <w:tblStyle w:val="TableGrid"/>
        <w:tblW w:w="0" w:type="auto"/>
        <w:tblInd w:w="1122" w:type="dxa"/>
        <w:tblCellMar>
          <w:top w:w="57" w:type="dxa"/>
          <w:left w:w="57" w:type="dxa"/>
          <w:bottom w:w="57" w:type="dxa"/>
          <w:right w:w="57" w:type="dxa"/>
        </w:tblCellMar>
        <w:tblLook w:val="04A0" w:firstRow="1" w:lastRow="0" w:firstColumn="1" w:lastColumn="0" w:noHBand="0" w:noVBand="1"/>
      </w:tblPr>
      <w:tblGrid>
        <w:gridCol w:w="3976"/>
      </w:tblGrid>
      <w:tr w:rsidR="00C82CB6" w14:paraId="52BF3854" w14:textId="77777777" w:rsidTr="001D3F1D">
        <w:trPr>
          <w:trHeight w:val="311"/>
        </w:trPr>
        <w:tc>
          <w:tcPr>
            <w:tcW w:w="3976" w:type="dxa"/>
            <w:shd w:val="clear" w:color="auto" w:fill="auto"/>
          </w:tcPr>
          <w:p w14:paraId="57E3A1B3" w14:textId="77777777" w:rsidR="00C82CB6" w:rsidRDefault="00C82CB6" w:rsidP="00AE7FCF">
            <w:pPr>
              <w:pStyle w:val="SingleTxtG"/>
              <w:spacing w:after="0"/>
              <w:ind w:left="166" w:right="87" w:hanging="1"/>
              <w:jc w:val="left"/>
            </w:pPr>
            <w:bookmarkStart w:id="13" w:name="Sara_Oliveros_Lopez2"/>
            <w:r w:rsidRPr="001D3F1D">
              <w:rPr>
                <w:b/>
                <w:bCs/>
              </w:rPr>
              <w:t>The Secretary of the Council of the ICCA Consortium, Sara Oliveros López</w:t>
            </w:r>
            <w:bookmarkEnd w:id="13"/>
          </w:p>
        </w:tc>
      </w:tr>
    </w:tbl>
    <w:p w14:paraId="5536839E" w14:textId="77777777" w:rsidR="00BB7857" w:rsidRDefault="00BB7857" w:rsidP="00B3184F">
      <w:pPr>
        <w:pStyle w:val="SingleTxtG"/>
        <w:rPr>
          <w:u w:val="single"/>
        </w:rPr>
      </w:pPr>
    </w:p>
    <w:p w14:paraId="1BEC6B78" w14:textId="3967938C" w:rsidR="00C82CB6" w:rsidRPr="007F5812" w:rsidRDefault="00BB7857" w:rsidP="00B3184F">
      <w:pPr>
        <w:pStyle w:val="SingleTxtG"/>
        <w:rPr>
          <w:u w:val="single"/>
        </w:rPr>
      </w:pPr>
      <w:r w:rsidRPr="00B44702">
        <w:rPr>
          <w:u w:val="single"/>
        </w:rPr>
        <w:t>Ms. Oliveros López’s main points:</w:t>
      </w:r>
    </w:p>
    <w:p w14:paraId="439144D0" w14:textId="5BE2A84E" w:rsidR="00882134" w:rsidRPr="009845A2" w:rsidRDefault="00A36D4F" w:rsidP="008E5BF8">
      <w:pPr>
        <w:pStyle w:val="SingleTxtG"/>
      </w:pPr>
      <w:r>
        <w:t>53</w:t>
      </w:r>
      <w:r w:rsidR="009E44DD" w:rsidRPr="009845A2">
        <w:t>.</w:t>
      </w:r>
      <w:r w:rsidR="009E44DD" w:rsidRPr="009845A2">
        <w:tab/>
      </w:r>
      <w:r w:rsidR="002A6B52">
        <w:t>Indigenous</w:t>
      </w:r>
      <w:r w:rsidR="008C4D4E">
        <w:t xml:space="preserve"> Peoples,</w:t>
      </w:r>
      <w:r w:rsidR="00005AA7" w:rsidRPr="009845A2">
        <w:t xml:space="preserve"> and local communities </w:t>
      </w:r>
      <w:r w:rsidR="00804CA9">
        <w:t>are</w:t>
      </w:r>
      <w:r w:rsidR="008D7719" w:rsidRPr="009845A2">
        <w:t xml:space="preserve"> among</w:t>
      </w:r>
      <w:r w:rsidR="00005AA7" w:rsidRPr="009845A2">
        <w:t xml:space="preserve"> the most vulnerable to </w:t>
      </w:r>
      <w:r w:rsidR="00DB5996" w:rsidRPr="009845A2">
        <w:t>climate change</w:t>
      </w:r>
      <w:r w:rsidR="00DB5996">
        <w:t>’s</w:t>
      </w:r>
      <w:r w:rsidR="00DB5996" w:rsidRPr="009845A2">
        <w:t xml:space="preserve"> </w:t>
      </w:r>
      <w:r w:rsidR="00D076D2" w:rsidRPr="009845A2">
        <w:t>impact</w:t>
      </w:r>
      <w:r w:rsidR="00DB5996">
        <w:t>s</w:t>
      </w:r>
      <w:r w:rsidR="00005AA7" w:rsidRPr="009845A2">
        <w:t>.</w:t>
      </w:r>
      <w:r w:rsidR="001A2C06" w:rsidRPr="009845A2">
        <w:t xml:space="preserve"> </w:t>
      </w:r>
      <w:r w:rsidR="001D3F1D">
        <w:t>T</w:t>
      </w:r>
      <w:r w:rsidR="00602B0B" w:rsidRPr="009845A2">
        <w:t xml:space="preserve">heir </w:t>
      </w:r>
      <w:r w:rsidR="00005AA7" w:rsidRPr="009845A2">
        <w:t>ancestral ways of living ha</w:t>
      </w:r>
      <w:r w:rsidR="001D3F1D">
        <w:t>ve</w:t>
      </w:r>
      <w:r w:rsidR="00005AA7" w:rsidRPr="009845A2">
        <w:t xml:space="preserve"> </w:t>
      </w:r>
      <w:r w:rsidR="004F51FF">
        <w:t xml:space="preserve">made sure </w:t>
      </w:r>
      <w:r w:rsidR="008C4D4E" w:rsidRPr="009845A2">
        <w:t>th</w:t>
      </w:r>
      <w:r w:rsidR="008C4D4E">
        <w:t>eir</w:t>
      </w:r>
      <w:r w:rsidR="008C4D4E" w:rsidRPr="009845A2">
        <w:t xml:space="preserve"> </w:t>
      </w:r>
      <w:r w:rsidR="00005AA7" w:rsidRPr="009845A2">
        <w:t xml:space="preserve">communities </w:t>
      </w:r>
      <w:r w:rsidR="004F51FF">
        <w:t xml:space="preserve">survive </w:t>
      </w:r>
      <w:r w:rsidR="00F1471F" w:rsidRPr="009845A2">
        <w:t xml:space="preserve">and </w:t>
      </w:r>
      <w:r w:rsidR="004F51FF">
        <w:t>ha</w:t>
      </w:r>
      <w:r w:rsidR="001D3F1D">
        <w:t>ve</w:t>
      </w:r>
      <w:r w:rsidR="004F51FF">
        <w:t xml:space="preserve"> </w:t>
      </w:r>
      <w:r w:rsidR="00F1471F" w:rsidRPr="009845A2">
        <w:t>preserve</w:t>
      </w:r>
      <w:r w:rsidR="004F51FF">
        <w:t>d</w:t>
      </w:r>
      <w:r w:rsidR="008D7719" w:rsidRPr="009845A2">
        <w:t xml:space="preserve"> </w:t>
      </w:r>
      <w:r w:rsidR="00005AA7" w:rsidRPr="009845A2">
        <w:t>bi</w:t>
      </w:r>
      <w:r w:rsidR="008D7719" w:rsidRPr="009845A2">
        <w:t>odiversity in the</w:t>
      </w:r>
      <w:r w:rsidR="00F1471F" w:rsidRPr="009845A2">
        <w:t>ir</w:t>
      </w:r>
      <w:r w:rsidR="008D7719" w:rsidRPr="009845A2">
        <w:t xml:space="preserve"> territories</w:t>
      </w:r>
      <w:r w:rsidR="00F1471F" w:rsidRPr="009845A2">
        <w:t xml:space="preserve"> of life</w:t>
      </w:r>
      <w:r w:rsidR="008D7719" w:rsidRPr="009845A2">
        <w:t xml:space="preserve">. </w:t>
      </w:r>
      <w:r w:rsidR="001D3F1D">
        <w:t>T</w:t>
      </w:r>
      <w:r w:rsidR="00005AA7" w:rsidRPr="009845A2">
        <w:t xml:space="preserve">hose who defend </w:t>
      </w:r>
      <w:r w:rsidR="00A34272" w:rsidRPr="009845A2">
        <w:t>those</w:t>
      </w:r>
      <w:r w:rsidR="00005AA7" w:rsidRPr="009845A2">
        <w:t xml:space="preserve"> territories </w:t>
      </w:r>
      <w:r w:rsidR="00F8531A">
        <w:t>are</w:t>
      </w:r>
      <w:r w:rsidR="00005AA7" w:rsidRPr="009845A2">
        <w:t xml:space="preserve"> in a constant struggle for the recognition of their </w:t>
      </w:r>
      <w:r w:rsidR="00D150C4" w:rsidRPr="009845A2">
        <w:t>right</w:t>
      </w:r>
      <w:r w:rsidR="00F1471F" w:rsidRPr="009845A2">
        <w:t>s, including the right</w:t>
      </w:r>
      <w:r w:rsidR="00D150C4" w:rsidRPr="009845A2">
        <w:t xml:space="preserve"> to </w:t>
      </w:r>
      <w:r w:rsidR="00005AA7" w:rsidRPr="009845A2">
        <w:t>participation</w:t>
      </w:r>
      <w:r w:rsidR="00D150C4" w:rsidRPr="009845A2">
        <w:t>.</w:t>
      </w:r>
      <w:r w:rsidR="0054022E" w:rsidRPr="009845A2">
        <w:t xml:space="preserve"> </w:t>
      </w:r>
      <w:r w:rsidR="0054022E" w:rsidRPr="009845A2">
        <w:lastRenderedPageBreak/>
        <w:t xml:space="preserve">She further called </w:t>
      </w:r>
      <w:r w:rsidR="00B43E00">
        <w:t xml:space="preserve">to recognize </w:t>
      </w:r>
      <w:r w:rsidR="0054022E" w:rsidRPr="009845A2">
        <w:t xml:space="preserve">the </w:t>
      </w:r>
      <w:r w:rsidR="002A6B52">
        <w:t xml:space="preserve">defenders of </w:t>
      </w:r>
      <w:r w:rsidR="0054022E" w:rsidRPr="009845A2">
        <w:t>territories of life as allies in climate change mitigation and adaptation strategies.</w:t>
      </w:r>
    </w:p>
    <w:p w14:paraId="6363D3C9" w14:textId="79E0EA45" w:rsidR="00523436" w:rsidRDefault="00882134" w:rsidP="00005AA7">
      <w:pPr>
        <w:pStyle w:val="SingleTxtG"/>
      </w:pPr>
      <w:r w:rsidRPr="009845A2">
        <w:t>5</w:t>
      </w:r>
      <w:r w:rsidR="00A36D4F">
        <w:t>4</w:t>
      </w:r>
      <w:r w:rsidRPr="009845A2">
        <w:t>.</w:t>
      </w:r>
      <w:r w:rsidRPr="009845A2">
        <w:tab/>
      </w:r>
      <w:r w:rsidR="001D3F1D">
        <w:t>R</w:t>
      </w:r>
      <w:r w:rsidR="00C63775">
        <w:t>ecognising</w:t>
      </w:r>
      <w:r w:rsidR="001D3F1D">
        <w:t xml:space="preserve"> the</w:t>
      </w:r>
      <w:r w:rsidR="00C63775">
        <w:t xml:space="preserve"> </w:t>
      </w:r>
      <w:r w:rsidR="002A6B52">
        <w:t>Indigenous</w:t>
      </w:r>
      <w:r w:rsidR="008C4D4E">
        <w:t xml:space="preserve"> Peoples,</w:t>
      </w:r>
      <w:r w:rsidR="00C813A4" w:rsidRPr="009845A2">
        <w:t xml:space="preserve"> and local communities’ </w:t>
      </w:r>
      <w:r w:rsidR="00005AA7" w:rsidRPr="009845A2">
        <w:t xml:space="preserve">right to </w:t>
      </w:r>
      <w:r w:rsidR="00C813A4" w:rsidRPr="009845A2">
        <w:t>self-</w:t>
      </w:r>
      <w:r w:rsidR="00005AA7" w:rsidRPr="009845A2">
        <w:t xml:space="preserve">determination </w:t>
      </w:r>
      <w:r w:rsidR="00DF7687">
        <w:t>will</w:t>
      </w:r>
      <w:r w:rsidR="00C813A4" w:rsidRPr="009845A2">
        <w:t xml:space="preserve"> effectively contribute</w:t>
      </w:r>
      <w:r w:rsidR="00005AA7" w:rsidRPr="009845A2">
        <w:t xml:space="preserve"> to </w:t>
      </w:r>
      <w:r w:rsidR="00C63775">
        <w:t xml:space="preserve">reducing </w:t>
      </w:r>
      <w:r w:rsidR="00005AA7" w:rsidRPr="009845A2">
        <w:t xml:space="preserve">the vulnerabilities </w:t>
      </w:r>
      <w:r w:rsidR="00C813A4" w:rsidRPr="009845A2">
        <w:t>in</w:t>
      </w:r>
      <w:r w:rsidR="00005AA7" w:rsidRPr="009845A2">
        <w:t xml:space="preserve"> </w:t>
      </w:r>
      <w:r w:rsidR="00A34272" w:rsidRPr="009845A2">
        <w:t>those</w:t>
      </w:r>
      <w:r w:rsidR="00005AA7" w:rsidRPr="009845A2">
        <w:t xml:space="preserve"> communities and </w:t>
      </w:r>
      <w:r w:rsidR="00C813A4" w:rsidRPr="009845A2">
        <w:t>increas</w:t>
      </w:r>
      <w:r w:rsidR="00C63775">
        <w:t>ing</w:t>
      </w:r>
      <w:r w:rsidR="00005AA7" w:rsidRPr="009845A2">
        <w:t xml:space="preserve"> </w:t>
      </w:r>
      <w:r w:rsidR="00C813A4" w:rsidRPr="009845A2">
        <w:t xml:space="preserve">their resilience </w:t>
      </w:r>
      <w:r w:rsidR="00AA3B27" w:rsidRPr="009845A2">
        <w:t>and</w:t>
      </w:r>
      <w:r w:rsidR="00C813A4" w:rsidRPr="009845A2">
        <w:t xml:space="preserve"> adapt</w:t>
      </w:r>
      <w:r w:rsidR="00AA3B27" w:rsidRPr="009845A2">
        <w:t>ive capacities</w:t>
      </w:r>
      <w:r w:rsidR="00C813A4" w:rsidRPr="009845A2">
        <w:t xml:space="preserve"> </w:t>
      </w:r>
      <w:r w:rsidR="00C63775">
        <w:t xml:space="preserve">concerning </w:t>
      </w:r>
      <w:r w:rsidR="00005AA7" w:rsidRPr="009845A2">
        <w:t>climate change</w:t>
      </w:r>
      <w:r w:rsidR="00CF07DB" w:rsidRPr="009845A2">
        <w:t xml:space="preserve">, while enhancing </w:t>
      </w:r>
      <w:r w:rsidR="00DB5996">
        <w:t xml:space="preserve">ecosystem </w:t>
      </w:r>
      <w:r w:rsidR="00CF07DB" w:rsidRPr="009845A2">
        <w:t>conservation</w:t>
      </w:r>
      <w:r w:rsidR="00005AA7" w:rsidRPr="009845A2">
        <w:t>.</w:t>
      </w:r>
      <w:r w:rsidR="00C813A4" w:rsidRPr="009845A2">
        <w:t xml:space="preserve"> </w:t>
      </w:r>
      <w:r w:rsidR="00005AA7" w:rsidRPr="009845A2">
        <w:t xml:space="preserve">She </w:t>
      </w:r>
      <w:r w:rsidR="00F07FF4" w:rsidRPr="009845A2">
        <w:t>concluded by noting</w:t>
      </w:r>
      <w:r w:rsidR="00005AA7" w:rsidRPr="009845A2">
        <w:t xml:space="preserve"> the urgency of </w:t>
      </w:r>
      <w:r w:rsidR="00511881">
        <w:t xml:space="preserve">making </w:t>
      </w:r>
      <w:r w:rsidR="00F07FF4" w:rsidRPr="009845A2">
        <w:t>sur</w:t>
      </w:r>
      <w:r w:rsidR="00511881">
        <w:t>e</w:t>
      </w:r>
      <w:r w:rsidR="00005AA7" w:rsidRPr="009845A2">
        <w:t xml:space="preserve"> that financial resources and support to address climate change reach </w:t>
      </w:r>
      <w:r w:rsidR="002A6B52">
        <w:t>Indigenous</w:t>
      </w:r>
      <w:r w:rsidR="00B459BB">
        <w:t xml:space="preserve"> Peoples,</w:t>
      </w:r>
      <w:r w:rsidR="00005AA7" w:rsidRPr="009845A2">
        <w:t xml:space="preserve"> and local communities and those in vulnerable situations, especially women and girls who </w:t>
      </w:r>
      <w:r w:rsidR="00B459BB">
        <w:t>may face barriers to their participation</w:t>
      </w:r>
      <w:r w:rsidR="00005AA7" w:rsidRPr="009845A2">
        <w:t xml:space="preserve"> in </w:t>
      </w:r>
      <w:r w:rsidR="00B459BB">
        <w:t>decision-making</w:t>
      </w:r>
      <w:r w:rsidR="00602B0B" w:rsidRPr="009845A2">
        <w:t xml:space="preserve"> processes</w:t>
      </w:r>
      <w:r w:rsidR="00005AA7" w:rsidRPr="009845A2">
        <w:t>.</w:t>
      </w:r>
    </w:p>
    <w:p w14:paraId="7F3E5EDC" w14:textId="77777777" w:rsidR="00BC0466" w:rsidRDefault="00BC0466" w:rsidP="00005AA7">
      <w:pPr>
        <w:pStyle w:val="SingleTxtG"/>
      </w:pPr>
    </w:p>
    <w:tbl>
      <w:tblPr>
        <w:tblStyle w:val="TableGrid"/>
        <w:tblW w:w="0" w:type="auto"/>
        <w:tblInd w:w="1122" w:type="dxa"/>
        <w:tblCellMar>
          <w:top w:w="57" w:type="dxa"/>
          <w:left w:w="57" w:type="dxa"/>
          <w:bottom w:w="57" w:type="dxa"/>
          <w:right w:w="57" w:type="dxa"/>
        </w:tblCellMar>
        <w:tblLook w:val="04A0" w:firstRow="1" w:lastRow="0" w:firstColumn="1" w:lastColumn="0" w:noHBand="0" w:noVBand="1"/>
      </w:tblPr>
      <w:tblGrid>
        <w:gridCol w:w="5252"/>
      </w:tblGrid>
      <w:tr w:rsidR="00C82CB6" w14:paraId="0ED2F3FE" w14:textId="77777777" w:rsidTr="001D3F1D">
        <w:trPr>
          <w:trHeight w:val="311"/>
        </w:trPr>
        <w:tc>
          <w:tcPr>
            <w:tcW w:w="5252" w:type="dxa"/>
            <w:shd w:val="clear" w:color="auto" w:fill="auto"/>
          </w:tcPr>
          <w:p w14:paraId="660FFFBD" w14:textId="3C289E6B" w:rsidR="00C82CB6" w:rsidRDefault="00C82CB6" w:rsidP="00AE7FCF">
            <w:pPr>
              <w:pStyle w:val="SingleTxtG"/>
              <w:spacing w:after="0"/>
              <w:ind w:left="166" w:right="87" w:hanging="1"/>
              <w:jc w:val="left"/>
            </w:pPr>
            <w:bookmarkStart w:id="14" w:name="Carroll_Muffett2"/>
            <w:r w:rsidRPr="001D3F1D">
              <w:rPr>
                <w:b/>
                <w:bCs/>
              </w:rPr>
              <w:t>The President and Chief Executive Officer of the Center for International Environmental Law, Carroll Muffett</w:t>
            </w:r>
            <w:bookmarkEnd w:id="14"/>
          </w:p>
        </w:tc>
      </w:tr>
    </w:tbl>
    <w:p w14:paraId="273D8955" w14:textId="77777777" w:rsidR="00BB7857" w:rsidRDefault="00BB7857" w:rsidP="00005AA7">
      <w:pPr>
        <w:pStyle w:val="SingleTxtG"/>
        <w:rPr>
          <w:u w:val="single"/>
        </w:rPr>
      </w:pPr>
    </w:p>
    <w:p w14:paraId="242B053E" w14:textId="77777777" w:rsidR="00BB7857" w:rsidRPr="00B44702" w:rsidRDefault="00BB7857" w:rsidP="00BB7857">
      <w:pPr>
        <w:pStyle w:val="SingleTxtG"/>
        <w:rPr>
          <w:u w:val="single"/>
        </w:rPr>
      </w:pPr>
      <w:r w:rsidRPr="00B44702">
        <w:rPr>
          <w:u w:val="single"/>
        </w:rPr>
        <w:t xml:space="preserve">Mr. </w:t>
      </w:r>
      <w:proofErr w:type="spellStart"/>
      <w:r w:rsidRPr="00B44702">
        <w:rPr>
          <w:u w:val="single"/>
        </w:rPr>
        <w:t>Muffett’s</w:t>
      </w:r>
      <w:proofErr w:type="spellEnd"/>
      <w:r w:rsidRPr="00B44702">
        <w:rPr>
          <w:u w:val="single"/>
        </w:rPr>
        <w:t xml:space="preserve"> main points:</w:t>
      </w:r>
    </w:p>
    <w:p w14:paraId="05F36E5A" w14:textId="67A3EAE3" w:rsidR="001D3F1D" w:rsidRDefault="00017B0D" w:rsidP="00523436">
      <w:pPr>
        <w:pStyle w:val="SingleTxtG"/>
      </w:pPr>
      <w:r w:rsidRPr="009845A2">
        <w:t>5</w:t>
      </w:r>
      <w:r w:rsidR="00A36D4F">
        <w:t>5</w:t>
      </w:r>
      <w:r w:rsidR="00BB547C" w:rsidRPr="009845A2">
        <w:t>.</w:t>
      </w:r>
      <w:r w:rsidR="00BB547C" w:rsidRPr="009845A2">
        <w:tab/>
      </w:r>
      <w:r w:rsidR="001D3F1D">
        <w:t>A</w:t>
      </w:r>
      <w:r w:rsidR="005C6FD2" w:rsidRPr="009845A2">
        <w:t xml:space="preserve"> </w:t>
      </w:r>
      <w:r w:rsidR="00F1471F" w:rsidRPr="009845A2">
        <w:t>consensus</w:t>
      </w:r>
      <w:r w:rsidR="005C6FD2" w:rsidRPr="009845A2">
        <w:t xml:space="preserve"> </w:t>
      </w:r>
      <w:r w:rsidR="001D3F1D">
        <w:t>among</w:t>
      </w:r>
      <w:r w:rsidR="005C6FD2" w:rsidRPr="009845A2">
        <w:t xml:space="preserve"> the </w:t>
      </w:r>
      <w:r w:rsidR="00AB6BE2" w:rsidRPr="009845A2">
        <w:t xml:space="preserve">panel discussion </w:t>
      </w:r>
      <w:r w:rsidR="005C6FD2" w:rsidRPr="009845A2">
        <w:t xml:space="preserve">participants </w:t>
      </w:r>
      <w:r w:rsidR="001D3F1D">
        <w:t xml:space="preserve">exists </w:t>
      </w:r>
      <w:r w:rsidR="00DB5996">
        <w:t xml:space="preserve">on </w:t>
      </w:r>
      <w:r w:rsidR="005C6FD2" w:rsidRPr="009845A2">
        <w:t>th</w:t>
      </w:r>
      <w:r w:rsidR="00E96D77" w:rsidRPr="009845A2">
        <w:t xml:space="preserve">e critical human rights </w:t>
      </w:r>
      <w:r w:rsidR="00487232" w:rsidRPr="009845A2">
        <w:t>implications</w:t>
      </w:r>
      <w:r w:rsidR="00E96D77" w:rsidRPr="009845A2">
        <w:t xml:space="preserve"> of</w:t>
      </w:r>
      <w:r w:rsidR="005C6FD2" w:rsidRPr="009845A2">
        <w:t xml:space="preserve"> climate change </w:t>
      </w:r>
      <w:r w:rsidR="00E96D77" w:rsidRPr="009845A2">
        <w:t xml:space="preserve">and </w:t>
      </w:r>
      <w:r w:rsidR="00487232" w:rsidRPr="009845A2">
        <w:t xml:space="preserve">its acute </w:t>
      </w:r>
      <w:r w:rsidR="00D076D2" w:rsidRPr="009845A2">
        <w:t>impact</w:t>
      </w:r>
      <w:r w:rsidR="00487232" w:rsidRPr="009845A2">
        <w:t xml:space="preserve"> on </w:t>
      </w:r>
      <w:r w:rsidR="00452F7B" w:rsidRPr="009845A2">
        <w:t>people in vulnerable situations. The clear implications of that</w:t>
      </w:r>
      <w:r w:rsidR="00E96D77" w:rsidRPr="009845A2">
        <w:t xml:space="preserve"> includ</w:t>
      </w:r>
      <w:r w:rsidR="00452F7B" w:rsidRPr="009845A2">
        <w:t>e</w:t>
      </w:r>
      <w:r w:rsidR="00E96D77" w:rsidRPr="009845A2">
        <w:t xml:space="preserve"> the urgent need to</w:t>
      </w:r>
      <w:r w:rsidR="001D3F1D">
        <w:t>:</w:t>
      </w:r>
      <w:r w:rsidR="00E96D77" w:rsidRPr="009845A2">
        <w:t xml:space="preserve"> </w:t>
      </w:r>
    </w:p>
    <w:p w14:paraId="4C39813A" w14:textId="77777777" w:rsidR="001D3F1D" w:rsidRPr="001D3F1D" w:rsidRDefault="004F51FF" w:rsidP="001D3F1D">
      <w:pPr>
        <w:pStyle w:val="SingleTxtG"/>
        <w:numPr>
          <w:ilvl w:val="0"/>
          <w:numId w:val="29"/>
        </w:numPr>
        <w:ind w:left="1701" w:hanging="284"/>
        <w:rPr>
          <w:bCs/>
        </w:rPr>
      </w:pPr>
      <w:r w:rsidRPr="001D3F1D">
        <w:rPr>
          <w:bCs/>
        </w:rPr>
        <w:t>move</w:t>
      </w:r>
      <w:r w:rsidR="00E96D77" w:rsidRPr="001D3F1D">
        <w:rPr>
          <w:bCs/>
        </w:rPr>
        <w:t xml:space="preserve"> away from </w:t>
      </w:r>
      <w:r w:rsidR="00552551" w:rsidRPr="001D3F1D">
        <w:rPr>
          <w:bCs/>
        </w:rPr>
        <w:t xml:space="preserve">the fossil fuels that </w:t>
      </w:r>
      <w:r w:rsidR="00804CA9" w:rsidRPr="001D3F1D">
        <w:rPr>
          <w:bCs/>
        </w:rPr>
        <w:t>are</w:t>
      </w:r>
      <w:r w:rsidR="00452F7B" w:rsidRPr="001D3F1D">
        <w:rPr>
          <w:bCs/>
        </w:rPr>
        <w:t xml:space="preserve"> </w:t>
      </w:r>
      <w:r w:rsidR="00552551" w:rsidRPr="001D3F1D">
        <w:rPr>
          <w:bCs/>
        </w:rPr>
        <w:t>driving</w:t>
      </w:r>
      <w:r w:rsidR="00452F7B" w:rsidRPr="001D3F1D">
        <w:rPr>
          <w:bCs/>
        </w:rPr>
        <w:t xml:space="preserve"> the climate crisis and</w:t>
      </w:r>
      <w:r w:rsidR="00BA0555" w:rsidRPr="001D3F1D">
        <w:rPr>
          <w:bCs/>
        </w:rPr>
        <w:t xml:space="preserve"> </w:t>
      </w:r>
    </w:p>
    <w:p w14:paraId="0D45DACB" w14:textId="66DD20A0" w:rsidR="00523436" w:rsidRPr="001D3F1D" w:rsidRDefault="00BA0555" w:rsidP="001D3F1D">
      <w:pPr>
        <w:pStyle w:val="SingleTxtG"/>
        <w:numPr>
          <w:ilvl w:val="0"/>
          <w:numId w:val="29"/>
        </w:numPr>
        <w:ind w:left="1701" w:hanging="284"/>
        <w:rPr>
          <w:bCs/>
        </w:rPr>
      </w:pPr>
      <w:r w:rsidRPr="001D3F1D">
        <w:rPr>
          <w:bCs/>
        </w:rPr>
        <w:t>to accelerate finance</w:t>
      </w:r>
      <w:r w:rsidR="00101906" w:rsidRPr="001D3F1D">
        <w:rPr>
          <w:bCs/>
        </w:rPr>
        <w:t>,</w:t>
      </w:r>
      <w:r w:rsidRPr="001D3F1D">
        <w:rPr>
          <w:bCs/>
        </w:rPr>
        <w:t xml:space="preserve"> </w:t>
      </w:r>
      <w:r w:rsidR="00F3678D" w:rsidRPr="001D3F1D">
        <w:rPr>
          <w:bCs/>
        </w:rPr>
        <w:t xml:space="preserve">not only </w:t>
      </w:r>
      <w:r w:rsidR="00452F7B" w:rsidRPr="001D3F1D">
        <w:rPr>
          <w:bCs/>
        </w:rPr>
        <w:t xml:space="preserve">for </w:t>
      </w:r>
      <w:r w:rsidR="00F1471F" w:rsidRPr="001D3F1D">
        <w:rPr>
          <w:bCs/>
        </w:rPr>
        <w:t xml:space="preserve">climate change </w:t>
      </w:r>
      <w:r w:rsidR="00F3678D" w:rsidRPr="001D3F1D">
        <w:rPr>
          <w:bCs/>
        </w:rPr>
        <w:t>mitigation</w:t>
      </w:r>
      <w:r w:rsidR="00101906" w:rsidRPr="001D3F1D">
        <w:rPr>
          <w:bCs/>
        </w:rPr>
        <w:t>,</w:t>
      </w:r>
      <w:r w:rsidR="00F3678D" w:rsidRPr="001D3F1D">
        <w:rPr>
          <w:bCs/>
        </w:rPr>
        <w:t xml:space="preserve"> but </w:t>
      </w:r>
      <w:r w:rsidR="00101906" w:rsidRPr="001D3F1D">
        <w:rPr>
          <w:bCs/>
        </w:rPr>
        <w:t xml:space="preserve">also </w:t>
      </w:r>
      <w:r w:rsidR="000C59CA" w:rsidRPr="001D3F1D">
        <w:rPr>
          <w:bCs/>
        </w:rPr>
        <w:t>for adaptation and loss and damage.</w:t>
      </w:r>
    </w:p>
    <w:p w14:paraId="4BE765E7" w14:textId="6B2E6EFF" w:rsidR="00523436" w:rsidRPr="009845A2" w:rsidRDefault="00017B0D" w:rsidP="00523436">
      <w:pPr>
        <w:pStyle w:val="SingleTxtG"/>
      </w:pPr>
      <w:r w:rsidRPr="009845A2">
        <w:t>5</w:t>
      </w:r>
      <w:r w:rsidR="00A36D4F">
        <w:t>6</w:t>
      </w:r>
      <w:r w:rsidR="00523436" w:rsidRPr="009845A2">
        <w:t>.</w:t>
      </w:r>
      <w:r w:rsidR="00523436" w:rsidRPr="009845A2">
        <w:tab/>
      </w:r>
      <w:r w:rsidR="001D3F1D">
        <w:t>W</w:t>
      </w:r>
      <w:r w:rsidR="00D63BD6" w:rsidRPr="009845A2">
        <w:t xml:space="preserve">hile </w:t>
      </w:r>
      <w:r w:rsidR="00A102B1" w:rsidRPr="009845A2">
        <w:t xml:space="preserve">climate change </w:t>
      </w:r>
      <w:r w:rsidR="00D63BD6" w:rsidRPr="009845A2">
        <w:t xml:space="preserve">was </w:t>
      </w:r>
      <w:r w:rsidR="00A102B1" w:rsidRPr="009845A2">
        <w:t>a threat</w:t>
      </w:r>
      <w:r w:rsidR="006C6242" w:rsidRPr="009845A2">
        <w:t xml:space="preserve"> in the 1950s</w:t>
      </w:r>
      <w:r w:rsidR="00D63BD6" w:rsidRPr="009845A2">
        <w:t xml:space="preserve">, </w:t>
      </w:r>
      <w:r w:rsidR="006C6242" w:rsidRPr="009845A2">
        <w:t xml:space="preserve">1960s </w:t>
      </w:r>
      <w:r w:rsidR="00101906">
        <w:t xml:space="preserve">and </w:t>
      </w:r>
      <w:r w:rsidR="00D63BD6" w:rsidRPr="009845A2">
        <w:t>1970s</w:t>
      </w:r>
      <w:r w:rsidR="00101906">
        <w:t>,</w:t>
      </w:r>
      <w:r w:rsidR="00D63BD6" w:rsidRPr="009845A2">
        <w:t xml:space="preserve"> </w:t>
      </w:r>
      <w:r w:rsidR="00DE5A76" w:rsidRPr="009845A2">
        <w:t>and</w:t>
      </w:r>
      <w:r w:rsidR="00D63BD6" w:rsidRPr="009845A2">
        <w:t xml:space="preserve"> an </w:t>
      </w:r>
      <w:r w:rsidR="006C6242" w:rsidRPr="009845A2">
        <w:t>urgent and accelerating th</w:t>
      </w:r>
      <w:r w:rsidR="00633AB2" w:rsidRPr="009845A2">
        <w:t>reat in the 1980s and the 1990s</w:t>
      </w:r>
      <w:r w:rsidR="00101906">
        <w:t>,</w:t>
      </w:r>
      <w:r w:rsidR="00E33F09" w:rsidRPr="009845A2">
        <w:t xml:space="preserve"> </w:t>
      </w:r>
      <w:r w:rsidR="00DE5A76" w:rsidRPr="009845A2">
        <w:t>it</w:t>
      </w:r>
      <w:r w:rsidR="00E33F09" w:rsidRPr="009845A2">
        <w:t xml:space="preserve"> ha</w:t>
      </w:r>
      <w:r w:rsidR="00804CA9">
        <w:t>s</w:t>
      </w:r>
      <w:r w:rsidR="00DE5A76" w:rsidRPr="009845A2">
        <w:t xml:space="preserve"> </w:t>
      </w:r>
      <w:r w:rsidR="00F1471F" w:rsidRPr="009845A2">
        <w:t xml:space="preserve">now </w:t>
      </w:r>
      <w:r w:rsidR="00DB090C" w:rsidRPr="009845A2">
        <w:t xml:space="preserve">grown </w:t>
      </w:r>
      <w:r w:rsidR="00F1471F" w:rsidRPr="009845A2">
        <w:t>in</w:t>
      </w:r>
      <w:r w:rsidR="00DB090C" w:rsidRPr="009845A2">
        <w:t xml:space="preserve">to </w:t>
      </w:r>
      <w:r w:rsidR="00E33F09" w:rsidRPr="009845A2">
        <w:t xml:space="preserve">a </w:t>
      </w:r>
      <w:r w:rsidR="00F1471F" w:rsidRPr="009845A2">
        <w:t xml:space="preserve">lived </w:t>
      </w:r>
      <w:r w:rsidR="00E33F09" w:rsidRPr="009845A2">
        <w:t>reality</w:t>
      </w:r>
      <w:r w:rsidR="00DB090C" w:rsidRPr="009845A2">
        <w:t xml:space="preserve"> with </w:t>
      </w:r>
      <w:r w:rsidR="00101906">
        <w:t>a</w:t>
      </w:r>
      <w:r w:rsidR="001D3F1D">
        <w:t>n</w:t>
      </w:r>
      <w:r w:rsidR="00101906">
        <w:t xml:space="preserve"> </w:t>
      </w:r>
      <w:r w:rsidR="004F51FF">
        <w:t>increasing</w:t>
      </w:r>
      <w:r w:rsidR="00DE5A76" w:rsidRPr="009845A2">
        <w:t xml:space="preserve"> </w:t>
      </w:r>
      <w:r w:rsidR="00D076D2" w:rsidRPr="009845A2">
        <w:t>impact</w:t>
      </w:r>
      <w:r w:rsidR="00DE5A76" w:rsidRPr="009845A2">
        <w:t xml:space="preserve"> on human lives, livelihoods</w:t>
      </w:r>
      <w:r w:rsidR="00DB090C" w:rsidRPr="009845A2">
        <w:t xml:space="preserve"> </w:t>
      </w:r>
      <w:r w:rsidR="00010BC9" w:rsidRPr="009845A2">
        <w:t xml:space="preserve">and human rights around the world. </w:t>
      </w:r>
      <w:r w:rsidR="001D3F1D">
        <w:t>T</w:t>
      </w:r>
      <w:r w:rsidR="00750EB6" w:rsidRPr="009845A2">
        <w:t>hat</w:t>
      </w:r>
      <w:r w:rsidR="00010BC9" w:rsidRPr="009845A2">
        <w:t xml:space="preserve"> </w:t>
      </w:r>
      <w:r w:rsidR="001D3F1D">
        <w:t xml:space="preserve">background </w:t>
      </w:r>
      <w:r w:rsidR="00EE61AA">
        <w:t>ha</w:t>
      </w:r>
      <w:r w:rsidR="00804CA9">
        <w:t>s</w:t>
      </w:r>
      <w:r w:rsidR="00EE61AA">
        <w:t xml:space="preserve"> </w:t>
      </w:r>
      <w:r w:rsidR="00010BC9" w:rsidRPr="009845A2">
        <w:t>create</w:t>
      </w:r>
      <w:r w:rsidR="00EE61AA">
        <w:t>d</w:t>
      </w:r>
      <w:r w:rsidR="00010BC9" w:rsidRPr="009845A2">
        <w:t xml:space="preserve"> </w:t>
      </w:r>
      <w:r w:rsidR="000333D0" w:rsidRPr="009845A2">
        <w:t xml:space="preserve">an immediate and urgent responsibility </w:t>
      </w:r>
      <w:r w:rsidR="00F1471F" w:rsidRPr="009845A2">
        <w:t xml:space="preserve">for </w:t>
      </w:r>
      <w:r w:rsidR="000333D0" w:rsidRPr="009845A2">
        <w:t xml:space="preserve">all </w:t>
      </w:r>
      <w:r w:rsidR="00F1471F" w:rsidRPr="009845A2">
        <w:t>duty-bearers</w:t>
      </w:r>
      <w:r w:rsidR="001D3F1D">
        <w:t xml:space="preserve"> -</w:t>
      </w:r>
      <w:r w:rsidR="00F1471F" w:rsidRPr="009845A2">
        <w:t xml:space="preserve"> </w:t>
      </w:r>
      <w:r w:rsidR="000333D0" w:rsidRPr="009845A2">
        <w:t xml:space="preserve">particularly for those countries and corporations </w:t>
      </w:r>
      <w:r w:rsidR="00DE5A76" w:rsidRPr="009845A2">
        <w:t>that ha</w:t>
      </w:r>
      <w:r w:rsidR="00804CA9">
        <w:t>ve</w:t>
      </w:r>
      <w:r w:rsidR="00DE5A76" w:rsidRPr="009845A2">
        <w:t xml:space="preserve"> been </w:t>
      </w:r>
      <w:r w:rsidR="00333659" w:rsidRPr="009845A2">
        <w:t xml:space="preserve">most involved in creating </w:t>
      </w:r>
      <w:r w:rsidR="00750EB6" w:rsidRPr="009845A2">
        <w:t>th</w:t>
      </w:r>
      <w:r w:rsidR="00EE61AA">
        <w:t>e</w:t>
      </w:r>
      <w:r w:rsidR="00AC6FC4" w:rsidRPr="009845A2">
        <w:t xml:space="preserve"> crisis</w:t>
      </w:r>
      <w:r w:rsidR="001D3F1D">
        <w:t xml:space="preserve"> -</w:t>
      </w:r>
      <w:r w:rsidR="00AC6FC4" w:rsidRPr="009845A2">
        <w:t xml:space="preserve"> to </w:t>
      </w:r>
      <w:r w:rsidR="00F1471F" w:rsidRPr="009845A2">
        <w:t xml:space="preserve">address the negative human rights </w:t>
      </w:r>
      <w:r w:rsidR="00D076D2" w:rsidRPr="009845A2">
        <w:t>impact</w:t>
      </w:r>
      <w:r w:rsidR="00F1471F" w:rsidRPr="009845A2">
        <w:t xml:space="preserve"> </w:t>
      </w:r>
      <w:r w:rsidR="00EE61AA">
        <w:t xml:space="preserve">that </w:t>
      </w:r>
      <w:r w:rsidR="00F1471F" w:rsidRPr="009845A2">
        <w:t>they ha</w:t>
      </w:r>
      <w:r w:rsidR="00804CA9">
        <w:t>ve</w:t>
      </w:r>
      <w:r w:rsidR="00F1471F" w:rsidRPr="009845A2">
        <w:t xml:space="preserve"> created</w:t>
      </w:r>
      <w:r w:rsidR="00577AB9" w:rsidRPr="009845A2">
        <w:t xml:space="preserve">. </w:t>
      </w:r>
      <w:r w:rsidR="00EE61AA" w:rsidRPr="009845A2">
        <w:t>T</w:t>
      </w:r>
      <w:r w:rsidR="00750EB6" w:rsidRPr="009845A2">
        <w:t>hat</w:t>
      </w:r>
      <w:r w:rsidR="00D6542C" w:rsidRPr="009845A2">
        <w:t xml:space="preserve"> </w:t>
      </w:r>
      <w:r w:rsidR="00F1471F" w:rsidRPr="009845A2">
        <w:t>require</w:t>
      </w:r>
      <w:r w:rsidR="00804CA9">
        <w:t>s</w:t>
      </w:r>
      <w:r w:rsidR="00F1471F" w:rsidRPr="009845A2">
        <w:t xml:space="preserve"> </w:t>
      </w:r>
      <w:r w:rsidR="00D6542C" w:rsidRPr="009845A2">
        <w:t>urgent</w:t>
      </w:r>
      <w:r w:rsidR="00C63775">
        <w:t>ly</w:t>
      </w:r>
      <w:r w:rsidR="00C25034" w:rsidRPr="009845A2">
        <w:t xml:space="preserve"> </w:t>
      </w:r>
      <w:r w:rsidR="00C63775">
        <w:t>increasing</w:t>
      </w:r>
      <w:r w:rsidR="00C25034" w:rsidRPr="009845A2">
        <w:t xml:space="preserve"> climate finance focuss</w:t>
      </w:r>
      <w:r w:rsidR="00F1471F" w:rsidRPr="009845A2">
        <w:t>ed</w:t>
      </w:r>
      <w:r w:rsidR="00C25034" w:rsidRPr="009845A2">
        <w:t xml:space="preserve"> on addressing unmet needs </w:t>
      </w:r>
      <w:r w:rsidR="00C63775">
        <w:t xml:space="preserve">to adapt </w:t>
      </w:r>
      <w:r w:rsidR="007D4781" w:rsidRPr="009845A2">
        <w:t xml:space="preserve">and </w:t>
      </w:r>
      <w:r w:rsidR="00F1471F" w:rsidRPr="009845A2">
        <w:t>respond</w:t>
      </w:r>
      <w:r w:rsidR="00B2175F" w:rsidRPr="009845A2">
        <w:t xml:space="preserve"> to</w:t>
      </w:r>
      <w:r w:rsidR="004F51FF">
        <w:t xml:space="preserve"> the increasing</w:t>
      </w:r>
      <w:r w:rsidR="00B2175F" w:rsidRPr="009845A2">
        <w:t xml:space="preserve"> loss and damage </w:t>
      </w:r>
      <w:r w:rsidR="004F51FF">
        <w:t xml:space="preserve">caused </w:t>
      </w:r>
      <w:r w:rsidR="00B2175F" w:rsidRPr="009845A2">
        <w:t>by the climate crisis.</w:t>
      </w:r>
    </w:p>
    <w:p w14:paraId="04296AE2" w14:textId="3891999E" w:rsidR="00742823" w:rsidRDefault="00017B0D" w:rsidP="00A24F3C">
      <w:pPr>
        <w:pStyle w:val="SingleTxtG"/>
      </w:pPr>
      <w:r w:rsidRPr="009845A2">
        <w:t>5</w:t>
      </w:r>
      <w:r w:rsidR="00A36D4F">
        <w:t>7</w:t>
      </w:r>
      <w:r w:rsidR="00523436" w:rsidRPr="009845A2">
        <w:t>.</w:t>
      </w:r>
      <w:r w:rsidR="00523436" w:rsidRPr="009845A2">
        <w:tab/>
        <w:t>Following the concluding remarks, the President of the Human Rights Council closed the discussion.</w:t>
      </w:r>
    </w:p>
    <w:p w14:paraId="1AC4EC13" w14:textId="409FB2EE" w:rsidR="00EF7244" w:rsidRDefault="00EF7244" w:rsidP="00B74F39">
      <w:pPr>
        <w:pStyle w:val="SingleTxtG"/>
        <w:suppressAutoHyphens/>
        <w:spacing w:before="240" w:after="0"/>
        <w:jc w:val="center"/>
        <w:rPr>
          <w:u w:val="single"/>
        </w:rPr>
      </w:pPr>
      <w:r w:rsidRPr="009845A2">
        <w:rPr>
          <w:u w:val="single"/>
        </w:rPr>
        <w:tab/>
      </w:r>
      <w:r w:rsidRPr="009845A2">
        <w:rPr>
          <w:u w:val="single"/>
        </w:rPr>
        <w:tab/>
      </w:r>
      <w:r w:rsidRPr="009845A2">
        <w:rPr>
          <w:u w:val="single"/>
        </w:rPr>
        <w:tab/>
      </w:r>
      <w:r w:rsidR="00520F0C" w:rsidRPr="009845A2">
        <w:rPr>
          <w:u w:val="single"/>
        </w:rPr>
        <w:tab/>
      </w:r>
    </w:p>
    <w:p w14:paraId="0097B7CA" w14:textId="77777777" w:rsidR="00A24F3C" w:rsidRDefault="00A24F3C">
      <w:pPr>
        <w:spacing w:after="200" w:line="276" w:lineRule="auto"/>
      </w:pPr>
      <w:r>
        <w:br w:type="page"/>
      </w:r>
    </w:p>
    <w:p w14:paraId="539B7024" w14:textId="6615B104" w:rsidR="00A24F3C" w:rsidRPr="00A24F3C" w:rsidRDefault="00A24F3C" w:rsidP="00832099">
      <w:pPr>
        <w:pStyle w:val="SingleTxtG"/>
        <w:rPr>
          <w:b/>
          <w:sz w:val="24"/>
          <w:szCs w:val="24"/>
        </w:rPr>
      </w:pPr>
      <w:bookmarkStart w:id="15" w:name="Annex1"/>
      <w:r w:rsidRPr="00A24F3C">
        <w:rPr>
          <w:b/>
          <w:sz w:val="24"/>
          <w:szCs w:val="24"/>
        </w:rPr>
        <w:lastRenderedPageBreak/>
        <w:t xml:space="preserve">Annex 1: Speaking and non-speaking participants in the </w:t>
      </w:r>
      <w:r>
        <w:rPr>
          <w:b/>
          <w:sz w:val="24"/>
          <w:szCs w:val="24"/>
        </w:rPr>
        <w:t>panel discussion</w:t>
      </w:r>
      <w:r w:rsidRPr="00A24F3C">
        <w:rPr>
          <w:b/>
          <w:sz w:val="24"/>
          <w:szCs w:val="24"/>
        </w:rPr>
        <w:t xml:space="preserve"> </w:t>
      </w:r>
    </w:p>
    <w:bookmarkEnd w:id="15"/>
    <w:p w14:paraId="2949FA55" w14:textId="77777777" w:rsidR="00A24F3C" w:rsidRPr="00A24F3C" w:rsidRDefault="00A24F3C" w:rsidP="00832099">
      <w:pPr>
        <w:pStyle w:val="SingleTxtG"/>
        <w:rPr>
          <w:b/>
          <w:bCs/>
        </w:rPr>
      </w:pPr>
      <w:r w:rsidRPr="00A24F3C">
        <w:rPr>
          <w:b/>
          <w:bCs/>
        </w:rPr>
        <w:t xml:space="preserve">Representatives that made </w:t>
      </w:r>
      <w:r w:rsidR="00832099" w:rsidRPr="00A24F3C">
        <w:rPr>
          <w:b/>
          <w:bCs/>
        </w:rPr>
        <w:t>interventions</w:t>
      </w:r>
      <w:r w:rsidRPr="00A24F3C">
        <w:rPr>
          <w:b/>
          <w:bCs/>
        </w:rPr>
        <w:t>:</w:t>
      </w:r>
      <w:r w:rsidR="00832099" w:rsidRPr="00A24F3C">
        <w:rPr>
          <w:b/>
          <w:bCs/>
        </w:rPr>
        <w:t xml:space="preserve"> </w:t>
      </w:r>
    </w:p>
    <w:p w14:paraId="4CD83E1A"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Angola, </w:t>
      </w:r>
    </w:p>
    <w:p w14:paraId="2D856B9E"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Bangladesh (on behalf of the core group on human rights and climate change also representing the Philippines and Viet Nam), </w:t>
      </w:r>
    </w:p>
    <w:p w14:paraId="76D17C12"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Barbados (on behalf of the States members of the Caribbean Community in Geneva), </w:t>
      </w:r>
    </w:p>
    <w:p w14:paraId="38B46EC6"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Costa Rica (also on behalf of Afghanistan, Algeria, Andorra, Armenia, Australia, Bahrain, Bangladesh, Benin, Bosnia and Herzegovina, Cabo Verde, Cameroon, Canada, China, Comoros, Costa Rica, Croatia, Cyprus, Djibouti, Egypt, Fiji, Gambia, Honduras, Hungary, Iraq, Jamaica, Jordan, Kazakhstan, Kuwait, Lebanon, Libya, Malaysia, Malta, Marshall Islands, Mauritania, Mexico, Moldova, Morocco, Principality of Monaco, Mongolia, Montenegro, Mozambique, Namibia, Nigeria, North Macedonia, Oman, Pakistan, Panama, Palestine, Philippines, Qatar, Saudi Arabia, Sierra Leone, Singapore, Slovenia, Somalia, Republic of Korea, Sri Lanka, Sudan, Switzerland, Syrian Arab Republic, Tajikistan, United Republic of Tanzania, Tunisia, Togo, United Arab Emirates, United Kingdom of Great Britain and Northern Ireland, United States of America and Yemen), </w:t>
      </w:r>
    </w:p>
    <w:p w14:paraId="16C2202A"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Djibouti (on behalf of States members of the Intergovernmental Authority on Development), </w:t>
      </w:r>
    </w:p>
    <w:p w14:paraId="527827D9"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Egypt (also on behalf of Afghanistan, Algeria, Andorra, Armenia, Australia, Bahrain, Bangladesh, Benin, Bosnia and Herzegovina, Cabo Verde, Cameroon, Canada, China, Comoros, Costa Rica, Croatia, Cyprus, Djibouti, Fiji, Gambia, Honduras, Hungary, Iraq, Jamaica, Jordan, Kazakhstan, Kuwait, Lebanon, Libya, Malaysia, Malta, Marshall Islands, Mauritania, Mexico, Moldova, Morocco, Principality of Monaco, Mongolia, Montenegro, Mozambique, Namibia, Nigeria, North Macedonia, Oman, Pakistan, Panama, Palestine, Philippines, Qatar, Saudi Arabia, Sierra Leone, Singapore, Slovenia, Somalia, Republic of Korea, Sri Lanka, Sudan, Switzerland, Syrian Arab Republic, Tajikistan, Tanzania, Tunisia, Togo, United Arab Emirates, United Kingdom, United States and Yemen), </w:t>
      </w:r>
    </w:p>
    <w:p w14:paraId="45EDCF30"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the European Union, </w:t>
      </w:r>
    </w:p>
    <w:p w14:paraId="57C521DB"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Fiji, </w:t>
      </w:r>
    </w:p>
    <w:p w14:paraId="585AF322"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the Gambia, </w:t>
      </w:r>
    </w:p>
    <w:p w14:paraId="6EF58035"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Germany (on behalf of the States members of the Geneva Pledge on Human Rights in Climate Action), </w:t>
      </w:r>
    </w:p>
    <w:p w14:paraId="6AE6F114"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Iceland (on behalf of the Nordic and Baltic countries), </w:t>
      </w:r>
    </w:p>
    <w:p w14:paraId="0A347585"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Iraq, </w:t>
      </w:r>
    </w:p>
    <w:p w14:paraId="5662B895"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Maldives (including one statement on behalf of a group of small island developing States), </w:t>
      </w:r>
    </w:p>
    <w:p w14:paraId="2CBFAFBE"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Mali, </w:t>
      </w:r>
    </w:p>
    <w:p w14:paraId="4FF3E4C8"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the Marshall Islands (on behalf of the core group for the creation of the Special Rapporteur</w:t>
      </w:r>
      <w:r w:rsidR="00B729DE" w:rsidRPr="00A24F3C">
        <w:rPr>
          <w:bCs/>
        </w:rPr>
        <w:t>’s mandate to protect and promote</w:t>
      </w:r>
      <w:r w:rsidRPr="00A24F3C">
        <w:rPr>
          <w:bCs/>
        </w:rPr>
        <w:t xml:space="preserve"> human rights in the context of climate change), </w:t>
      </w:r>
    </w:p>
    <w:p w14:paraId="453398C0"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Mauritius (on behalf of the informal group of small island developing States in Geneva), </w:t>
      </w:r>
    </w:p>
    <w:p w14:paraId="7BEFA984"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Morocco, </w:t>
      </w:r>
    </w:p>
    <w:p w14:paraId="27A51FD6"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Namibia, </w:t>
      </w:r>
    </w:p>
    <w:p w14:paraId="4DA589E6"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the Philippines, </w:t>
      </w:r>
    </w:p>
    <w:p w14:paraId="63B26668"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Venezuela (Bolivarian Republic of), </w:t>
      </w:r>
    </w:p>
    <w:p w14:paraId="46FF0425" w14:textId="6934E528" w:rsidR="00A24F3C" w:rsidRPr="00A24F3C" w:rsidRDefault="00832099" w:rsidP="00A24F3C">
      <w:pPr>
        <w:pStyle w:val="SingleTxtG"/>
        <w:numPr>
          <w:ilvl w:val="0"/>
          <w:numId w:val="29"/>
        </w:numPr>
        <w:spacing w:after="40" w:line="240" w:lineRule="auto"/>
        <w:ind w:left="1702" w:hanging="284"/>
        <w:rPr>
          <w:bCs/>
        </w:rPr>
      </w:pPr>
      <w:r w:rsidRPr="00A24F3C">
        <w:rPr>
          <w:bCs/>
        </w:rPr>
        <w:t>Viet Nam</w:t>
      </w:r>
      <w:r w:rsidR="00A24F3C">
        <w:rPr>
          <w:bCs/>
        </w:rPr>
        <w:t>,</w:t>
      </w:r>
      <w:r w:rsidRPr="00A24F3C">
        <w:rPr>
          <w:bCs/>
        </w:rPr>
        <w:t xml:space="preserve"> and </w:t>
      </w:r>
    </w:p>
    <w:p w14:paraId="3EDEB01F" w14:textId="4E0F961F" w:rsidR="00832099" w:rsidRPr="00A24F3C" w:rsidRDefault="00832099" w:rsidP="00A24F3C">
      <w:pPr>
        <w:pStyle w:val="SingleTxtG"/>
        <w:numPr>
          <w:ilvl w:val="0"/>
          <w:numId w:val="29"/>
        </w:numPr>
        <w:spacing w:after="40" w:line="240" w:lineRule="auto"/>
        <w:ind w:left="1702" w:hanging="284"/>
        <w:rPr>
          <w:bCs/>
        </w:rPr>
      </w:pPr>
      <w:r w:rsidRPr="00A24F3C">
        <w:rPr>
          <w:bCs/>
        </w:rPr>
        <w:t>the Sovereign Military Hospitaller Order of Saint John of Jerusalem, of Rhodes and of Malta.</w:t>
      </w:r>
    </w:p>
    <w:p w14:paraId="0F926ADD" w14:textId="77777777" w:rsidR="00A24F3C" w:rsidRDefault="00A24F3C" w:rsidP="00832099">
      <w:pPr>
        <w:pStyle w:val="SingleTxtG"/>
        <w:rPr>
          <w:b/>
          <w:bCs/>
        </w:rPr>
      </w:pPr>
    </w:p>
    <w:p w14:paraId="32D23192" w14:textId="77777777" w:rsidR="00A24F3C" w:rsidRDefault="00A24F3C" w:rsidP="00832099">
      <w:pPr>
        <w:pStyle w:val="SingleTxtG"/>
        <w:rPr>
          <w:b/>
          <w:bCs/>
        </w:rPr>
      </w:pPr>
    </w:p>
    <w:p w14:paraId="0B804E80" w14:textId="7F1A6644" w:rsidR="00A24F3C" w:rsidRPr="00A24F3C" w:rsidRDefault="00832099" w:rsidP="00832099">
      <w:pPr>
        <w:pStyle w:val="SingleTxtG"/>
        <w:rPr>
          <w:b/>
          <w:bCs/>
        </w:rPr>
      </w:pPr>
      <w:r w:rsidRPr="00A24F3C">
        <w:rPr>
          <w:b/>
          <w:bCs/>
        </w:rPr>
        <w:lastRenderedPageBreak/>
        <w:t xml:space="preserve">Representatives of the following United Nations agency and national, international and non-governmental organizations </w:t>
      </w:r>
      <w:r w:rsidR="00A24F3C" w:rsidRPr="00A24F3C">
        <w:rPr>
          <w:b/>
          <w:bCs/>
        </w:rPr>
        <w:t xml:space="preserve">that </w:t>
      </w:r>
      <w:r w:rsidRPr="00A24F3C">
        <w:rPr>
          <w:b/>
          <w:bCs/>
        </w:rPr>
        <w:t xml:space="preserve">also spoke: </w:t>
      </w:r>
    </w:p>
    <w:p w14:paraId="2362405D" w14:textId="77777777" w:rsidR="00A24F3C" w:rsidRPr="00A24F3C" w:rsidRDefault="00832099" w:rsidP="00A24F3C">
      <w:pPr>
        <w:pStyle w:val="SingleTxtG"/>
        <w:numPr>
          <w:ilvl w:val="0"/>
          <w:numId w:val="29"/>
        </w:numPr>
        <w:spacing w:after="40" w:line="240" w:lineRule="auto"/>
        <w:ind w:left="1702" w:hanging="284"/>
        <w:rPr>
          <w:bCs/>
        </w:rPr>
      </w:pPr>
      <w:proofErr w:type="spellStart"/>
      <w:r w:rsidRPr="00A24F3C">
        <w:rPr>
          <w:bCs/>
        </w:rPr>
        <w:t>Conectas</w:t>
      </w:r>
      <w:proofErr w:type="spellEnd"/>
      <w:r w:rsidRPr="00A24F3C">
        <w:rPr>
          <w:bCs/>
        </w:rPr>
        <w:t xml:space="preserve"> </w:t>
      </w:r>
      <w:proofErr w:type="spellStart"/>
      <w:r w:rsidRPr="00A24F3C">
        <w:rPr>
          <w:bCs/>
        </w:rPr>
        <w:t>Direitos</w:t>
      </w:r>
      <w:proofErr w:type="spellEnd"/>
      <w:r w:rsidRPr="00A24F3C">
        <w:rPr>
          <w:bCs/>
        </w:rPr>
        <w:t xml:space="preserve"> Humanos, </w:t>
      </w:r>
    </w:p>
    <w:p w14:paraId="7A5FE73D"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Franciscans International (also on behalf of Earth Justice), </w:t>
      </w:r>
    </w:p>
    <w:p w14:paraId="788E865B"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Conselho Indigenista Missionário, </w:t>
      </w:r>
    </w:p>
    <w:p w14:paraId="446656AB" w14:textId="77777777"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United Nations Population Fund, </w:t>
      </w:r>
    </w:p>
    <w:p w14:paraId="19EACAB0" w14:textId="5C5143B0" w:rsidR="00A24F3C" w:rsidRPr="00A24F3C" w:rsidRDefault="00832099" w:rsidP="00A24F3C">
      <w:pPr>
        <w:pStyle w:val="SingleTxtG"/>
        <w:numPr>
          <w:ilvl w:val="0"/>
          <w:numId w:val="29"/>
        </w:numPr>
        <w:spacing w:after="40" w:line="240" w:lineRule="auto"/>
        <w:ind w:left="1702" w:hanging="284"/>
        <w:rPr>
          <w:bCs/>
        </w:rPr>
      </w:pPr>
      <w:r w:rsidRPr="00A24F3C">
        <w:rPr>
          <w:bCs/>
        </w:rPr>
        <w:t xml:space="preserve">Women’s Federation for World Peace International (on behalf of the Non-Governmental Organization Committee on the Status of Women in Geneva), </w:t>
      </w:r>
      <w:r w:rsidR="00A24F3C" w:rsidRPr="00A24F3C">
        <w:rPr>
          <w:bCs/>
        </w:rPr>
        <w:t>and</w:t>
      </w:r>
    </w:p>
    <w:p w14:paraId="00176F68" w14:textId="2517B796" w:rsidR="00832099" w:rsidRPr="00A24F3C" w:rsidRDefault="00832099" w:rsidP="00A24F3C">
      <w:pPr>
        <w:pStyle w:val="SingleTxtG"/>
        <w:numPr>
          <w:ilvl w:val="0"/>
          <w:numId w:val="29"/>
        </w:numPr>
        <w:spacing w:after="40" w:line="240" w:lineRule="auto"/>
        <w:ind w:left="1702" w:hanging="284"/>
        <w:rPr>
          <w:bCs/>
        </w:rPr>
      </w:pPr>
      <w:r w:rsidRPr="00A24F3C">
        <w:rPr>
          <w:bCs/>
        </w:rPr>
        <w:t>International Commission of Jurists and International-Lawyers.org.</w:t>
      </w:r>
    </w:p>
    <w:p w14:paraId="3F7E785D" w14:textId="77777777" w:rsidR="00A24F3C" w:rsidRDefault="00A24F3C" w:rsidP="00832099">
      <w:pPr>
        <w:pStyle w:val="SingleTxtG"/>
        <w:rPr>
          <w:b/>
          <w:bCs/>
        </w:rPr>
      </w:pPr>
    </w:p>
    <w:p w14:paraId="76723523" w14:textId="44C4730C" w:rsidR="00A24F3C" w:rsidRPr="00A24F3C" w:rsidRDefault="00832099" w:rsidP="00832099">
      <w:pPr>
        <w:pStyle w:val="SingleTxtG"/>
        <w:rPr>
          <w:b/>
          <w:bCs/>
        </w:rPr>
      </w:pPr>
      <w:r w:rsidRPr="00A24F3C">
        <w:rPr>
          <w:b/>
          <w:bCs/>
        </w:rPr>
        <w:t xml:space="preserve">Statements by member States </w:t>
      </w:r>
      <w:r w:rsidR="00A24F3C" w:rsidRPr="00A24F3C">
        <w:rPr>
          <w:b/>
          <w:bCs/>
        </w:rPr>
        <w:t xml:space="preserve">and other organisations </w:t>
      </w:r>
      <w:r w:rsidRPr="00A24F3C">
        <w:rPr>
          <w:b/>
          <w:bCs/>
        </w:rPr>
        <w:t xml:space="preserve">not delivered owing to a lack of time: </w:t>
      </w:r>
    </w:p>
    <w:p w14:paraId="68CF9D11" w14:textId="77777777" w:rsidR="00A24F3C" w:rsidRDefault="00A24F3C" w:rsidP="00A24F3C">
      <w:pPr>
        <w:pStyle w:val="SingleTxtG"/>
        <w:numPr>
          <w:ilvl w:val="0"/>
          <w:numId w:val="33"/>
        </w:numPr>
        <w:sectPr w:rsidR="00A24F3C" w:rsidSect="00CA1B04">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pPr>
    </w:p>
    <w:p w14:paraId="02EADF73" w14:textId="77777777" w:rsidR="00A24F3C" w:rsidRDefault="00832099" w:rsidP="00A24F3C">
      <w:pPr>
        <w:pStyle w:val="SingleTxtG"/>
        <w:numPr>
          <w:ilvl w:val="0"/>
          <w:numId w:val="33"/>
        </w:numPr>
        <w:spacing w:after="40" w:line="240" w:lineRule="auto"/>
        <w:ind w:left="1701" w:right="62" w:hanging="210"/>
      </w:pPr>
      <w:r w:rsidRPr="005A25A9">
        <w:t xml:space="preserve">Benin, </w:t>
      </w:r>
    </w:p>
    <w:p w14:paraId="766E70F3" w14:textId="77777777" w:rsidR="00A24F3C" w:rsidRDefault="00832099" w:rsidP="00A24F3C">
      <w:pPr>
        <w:pStyle w:val="SingleTxtG"/>
        <w:numPr>
          <w:ilvl w:val="0"/>
          <w:numId w:val="33"/>
        </w:numPr>
        <w:spacing w:after="40" w:line="240" w:lineRule="auto"/>
        <w:ind w:left="1701" w:right="62" w:hanging="210"/>
      </w:pPr>
      <w:r w:rsidRPr="005A25A9">
        <w:t xml:space="preserve">Bolivia (Plurinational State of), </w:t>
      </w:r>
    </w:p>
    <w:p w14:paraId="689E861F" w14:textId="77777777" w:rsidR="00A24F3C" w:rsidRDefault="00832099" w:rsidP="00A24F3C">
      <w:pPr>
        <w:pStyle w:val="SingleTxtG"/>
        <w:numPr>
          <w:ilvl w:val="0"/>
          <w:numId w:val="33"/>
        </w:numPr>
        <w:spacing w:after="40" w:line="240" w:lineRule="auto"/>
        <w:ind w:left="1701" w:right="62" w:hanging="210"/>
      </w:pPr>
      <w:r w:rsidRPr="005A25A9">
        <w:t xml:space="preserve">Brazil, </w:t>
      </w:r>
    </w:p>
    <w:p w14:paraId="3400C9B5" w14:textId="77777777" w:rsidR="00A24F3C" w:rsidRDefault="00832099" w:rsidP="00A24F3C">
      <w:pPr>
        <w:pStyle w:val="SingleTxtG"/>
        <w:numPr>
          <w:ilvl w:val="0"/>
          <w:numId w:val="33"/>
        </w:numPr>
        <w:spacing w:after="40" w:line="240" w:lineRule="auto"/>
        <w:ind w:left="1701" w:right="62" w:hanging="210"/>
      </w:pPr>
      <w:r w:rsidRPr="005A25A9">
        <w:t xml:space="preserve">China, </w:t>
      </w:r>
    </w:p>
    <w:p w14:paraId="481D7954" w14:textId="77777777" w:rsidR="00A24F3C" w:rsidRDefault="00832099" w:rsidP="00A24F3C">
      <w:pPr>
        <w:pStyle w:val="SingleTxtG"/>
        <w:numPr>
          <w:ilvl w:val="0"/>
          <w:numId w:val="33"/>
        </w:numPr>
        <w:spacing w:after="40" w:line="240" w:lineRule="auto"/>
        <w:ind w:left="1701" w:right="62" w:hanging="210"/>
      </w:pPr>
      <w:r w:rsidRPr="005A25A9">
        <w:t xml:space="preserve">Cuba, </w:t>
      </w:r>
    </w:p>
    <w:p w14:paraId="64906D49" w14:textId="77777777" w:rsidR="00A24F3C" w:rsidRDefault="00832099" w:rsidP="00A24F3C">
      <w:pPr>
        <w:pStyle w:val="SingleTxtG"/>
        <w:numPr>
          <w:ilvl w:val="0"/>
          <w:numId w:val="33"/>
        </w:numPr>
        <w:spacing w:after="40" w:line="240" w:lineRule="auto"/>
        <w:ind w:left="1701" w:right="62" w:hanging="210"/>
      </w:pPr>
      <w:r w:rsidRPr="005A25A9">
        <w:t xml:space="preserve">Ecuador, </w:t>
      </w:r>
    </w:p>
    <w:p w14:paraId="678A84B3" w14:textId="77777777" w:rsidR="00A24F3C" w:rsidRDefault="00832099" w:rsidP="00A24F3C">
      <w:pPr>
        <w:pStyle w:val="SingleTxtG"/>
        <w:numPr>
          <w:ilvl w:val="0"/>
          <w:numId w:val="33"/>
        </w:numPr>
        <w:spacing w:after="40" w:line="240" w:lineRule="auto"/>
        <w:ind w:left="1701" w:right="62" w:hanging="210"/>
      </w:pPr>
      <w:r w:rsidRPr="005A25A9">
        <w:t xml:space="preserve">Germany, </w:t>
      </w:r>
    </w:p>
    <w:p w14:paraId="68F60391" w14:textId="77777777" w:rsidR="00A24F3C" w:rsidRDefault="00832099" w:rsidP="00A24F3C">
      <w:pPr>
        <w:pStyle w:val="SingleTxtG"/>
        <w:numPr>
          <w:ilvl w:val="0"/>
          <w:numId w:val="33"/>
        </w:numPr>
        <w:spacing w:after="40" w:line="240" w:lineRule="auto"/>
        <w:ind w:left="1701" w:right="62" w:hanging="210"/>
      </w:pPr>
      <w:r w:rsidRPr="005A25A9">
        <w:t xml:space="preserve">Luxembourg, </w:t>
      </w:r>
    </w:p>
    <w:p w14:paraId="61663D56" w14:textId="77777777" w:rsidR="00A24F3C" w:rsidRDefault="00832099" w:rsidP="00A24F3C">
      <w:pPr>
        <w:pStyle w:val="SingleTxtG"/>
        <w:numPr>
          <w:ilvl w:val="0"/>
          <w:numId w:val="33"/>
        </w:numPr>
        <w:spacing w:after="40" w:line="240" w:lineRule="auto"/>
        <w:ind w:left="1701" w:right="62" w:hanging="210"/>
      </w:pPr>
      <w:r w:rsidRPr="005A25A9">
        <w:t xml:space="preserve">Malaysia, </w:t>
      </w:r>
    </w:p>
    <w:p w14:paraId="3EA0CFF6" w14:textId="77777777" w:rsidR="00A24F3C" w:rsidRDefault="00832099" w:rsidP="00A24F3C">
      <w:pPr>
        <w:pStyle w:val="SingleTxtG"/>
        <w:numPr>
          <w:ilvl w:val="0"/>
          <w:numId w:val="33"/>
        </w:numPr>
        <w:spacing w:after="40" w:line="240" w:lineRule="auto"/>
        <w:ind w:left="1701" w:right="62" w:hanging="210"/>
      </w:pPr>
      <w:r w:rsidRPr="005A25A9">
        <w:t xml:space="preserve">Pakistan, </w:t>
      </w:r>
    </w:p>
    <w:p w14:paraId="34E7D378" w14:textId="77777777" w:rsidR="00A24F3C" w:rsidRDefault="00832099" w:rsidP="00A24F3C">
      <w:pPr>
        <w:pStyle w:val="SingleTxtG"/>
        <w:numPr>
          <w:ilvl w:val="0"/>
          <w:numId w:val="33"/>
        </w:numPr>
        <w:spacing w:after="40" w:line="240" w:lineRule="auto"/>
        <w:ind w:left="1701" w:right="62" w:hanging="210"/>
      </w:pPr>
      <w:r w:rsidRPr="005A25A9">
        <w:t xml:space="preserve">Russian Federation, </w:t>
      </w:r>
    </w:p>
    <w:p w14:paraId="23C68203" w14:textId="77777777" w:rsidR="00A24F3C" w:rsidRDefault="00832099" w:rsidP="00A24F3C">
      <w:pPr>
        <w:pStyle w:val="SingleTxtG"/>
        <w:numPr>
          <w:ilvl w:val="0"/>
          <w:numId w:val="33"/>
        </w:numPr>
        <w:spacing w:after="40" w:line="240" w:lineRule="auto"/>
        <w:ind w:left="1701" w:right="62" w:hanging="210"/>
      </w:pPr>
      <w:r w:rsidRPr="005A25A9">
        <w:t xml:space="preserve">Samoa, </w:t>
      </w:r>
    </w:p>
    <w:p w14:paraId="06C4FC72" w14:textId="77777777" w:rsidR="00A24F3C" w:rsidRDefault="00832099" w:rsidP="00A24F3C">
      <w:pPr>
        <w:pStyle w:val="SingleTxtG"/>
        <w:numPr>
          <w:ilvl w:val="0"/>
          <w:numId w:val="33"/>
        </w:numPr>
        <w:spacing w:after="40" w:line="240" w:lineRule="auto"/>
        <w:ind w:left="1701" w:right="62" w:hanging="210"/>
      </w:pPr>
      <w:r w:rsidRPr="005A25A9">
        <w:t xml:space="preserve">Senegal, </w:t>
      </w:r>
    </w:p>
    <w:p w14:paraId="221BEF60" w14:textId="338DFCBC" w:rsidR="00A24F3C" w:rsidRDefault="00832099" w:rsidP="00A24F3C">
      <w:pPr>
        <w:pStyle w:val="SingleTxtG"/>
        <w:numPr>
          <w:ilvl w:val="0"/>
          <w:numId w:val="33"/>
        </w:numPr>
        <w:spacing w:after="40" w:line="240" w:lineRule="auto"/>
        <w:ind w:left="1701" w:right="62" w:hanging="210"/>
      </w:pPr>
      <w:r w:rsidRPr="005A25A9">
        <w:t>Sierra Leone</w:t>
      </w:r>
      <w:r w:rsidR="00A24F3C">
        <w:t>,</w:t>
      </w:r>
      <w:r w:rsidRPr="005A25A9">
        <w:t xml:space="preserve"> </w:t>
      </w:r>
    </w:p>
    <w:p w14:paraId="369E4D11" w14:textId="77777777" w:rsidR="00A24F3C" w:rsidRDefault="00832099" w:rsidP="00A24F3C">
      <w:pPr>
        <w:pStyle w:val="SingleTxtG"/>
        <w:numPr>
          <w:ilvl w:val="0"/>
          <w:numId w:val="33"/>
        </w:numPr>
        <w:spacing w:after="40" w:line="240" w:lineRule="auto"/>
        <w:ind w:left="1701" w:right="62" w:hanging="210"/>
      </w:pPr>
      <w:r w:rsidRPr="005A25A9">
        <w:t>United States</w:t>
      </w:r>
      <w:r w:rsidR="00A24F3C">
        <w:t>,</w:t>
      </w:r>
    </w:p>
    <w:p w14:paraId="6A468CA5" w14:textId="77777777" w:rsidR="00A24F3C" w:rsidRDefault="00832099" w:rsidP="00A24F3C">
      <w:pPr>
        <w:pStyle w:val="SingleTxtG"/>
        <w:numPr>
          <w:ilvl w:val="0"/>
          <w:numId w:val="33"/>
        </w:numPr>
        <w:spacing w:after="40" w:line="240" w:lineRule="auto"/>
        <w:ind w:left="1701" w:right="62" w:hanging="210"/>
      </w:pPr>
      <w:r w:rsidRPr="009845A2">
        <w:t xml:space="preserve">the </w:t>
      </w:r>
      <w:r w:rsidRPr="005A25A9">
        <w:t xml:space="preserve">United Nations Children’s Fund, </w:t>
      </w:r>
    </w:p>
    <w:p w14:paraId="085D0692" w14:textId="00F2C920" w:rsidR="00A24F3C" w:rsidRDefault="00832099" w:rsidP="00A24F3C">
      <w:pPr>
        <w:pStyle w:val="SingleTxtG"/>
        <w:numPr>
          <w:ilvl w:val="0"/>
          <w:numId w:val="33"/>
        </w:numPr>
        <w:spacing w:after="40" w:line="240" w:lineRule="auto"/>
        <w:ind w:left="1701" w:right="62" w:hanging="210"/>
      </w:pPr>
      <w:r w:rsidRPr="005A25A9">
        <w:t>the United Nations Educational,</w:t>
      </w:r>
    </w:p>
    <w:p w14:paraId="5198CE31" w14:textId="77777777" w:rsidR="00A24F3C" w:rsidRDefault="00832099" w:rsidP="002B3247">
      <w:pPr>
        <w:pStyle w:val="SingleTxtG"/>
        <w:spacing w:after="40" w:line="240" w:lineRule="auto"/>
        <w:ind w:left="1701" w:right="62"/>
      </w:pPr>
      <w:r w:rsidRPr="005A25A9">
        <w:t xml:space="preserve">Scientific and Cultural Organization, </w:t>
      </w:r>
    </w:p>
    <w:p w14:paraId="068E50B3" w14:textId="77777777" w:rsidR="00A24F3C" w:rsidRDefault="00832099" w:rsidP="00A24F3C">
      <w:pPr>
        <w:pStyle w:val="SingleTxtG"/>
        <w:numPr>
          <w:ilvl w:val="0"/>
          <w:numId w:val="33"/>
        </w:numPr>
        <w:spacing w:after="40" w:line="240" w:lineRule="auto"/>
        <w:ind w:left="1701" w:right="62" w:hanging="210"/>
      </w:pPr>
      <w:r w:rsidRPr="005A25A9">
        <w:t xml:space="preserve">the United Nations Development Programme, </w:t>
      </w:r>
    </w:p>
    <w:p w14:paraId="3BEAB305" w14:textId="77777777" w:rsidR="00A24F3C" w:rsidRDefault="00832099" w:rsidP="00A24F3C">
      <w:pPr>
        <w:pStyle w:val="SingleTxtG"/>
        <w:numPr>
          <w:ilvl w:val="0"/>
          <w:numId w:val="33"/>
        </w:numPr>
        <w:spacing w:after="40" w:line="240" w:lineRule="auto"/>
        <w:ind w:left="1701" w:right="62" w:hanging="210"/>
      </w:pPr>
      <w:r w:rsidRPr="005A25A9">
        <w:t xml:space="preserve">the Anglican Consultative Council, </w:t>
      </w:r>
    </w:p>
    <w:p w14:paraId="5256DD69" w14:textId="77777777" w:rsidR="00A24F3C" w:rsidRDefault="00832099" w:rsidP="00A24F3C">
      <w:pPr>
        <w:pStyle w:val="SingleTxtG"/>
        <w:numPr>
          <w:ilvl w:val="0"/>
          <w:numId w:val="33"/>
        </w:numPr>
        <w:spacing w:after="40" w:line="240" w:lineRule="auto"/>
        <w:ind w:left="1701" w:right="62" w:hanging="210"/>
      </w:pPr>
      <w:r w:rsidRPr="005A25A9">
        <w:t xml:space="preserve">Penal Reform International, </w:t>
      </w:r>
    </w:p>
    <w:p w14:paraId="5C90C0E8" w14:textId="6AEC4FF2" w:rsidR="00A24F3C" w:rsidRDefault="00832099" w:rsidP="00A24F3C">
      <w:pPr>
        <w:pStyle w:val="SingleTxtG"/>
        <w:numPr>
          <w:ilvl w:val="0"/>
          <w:numId w:val="33"/>
        </w:numPr>
        <w:spacing w:after="40" w:line="240" w:lineRule="auto"/>
        <w:ind w:left="1701" w:right="62" w:hanging="210"/>
      </w:pPr>
      <w:r w:rsidRPr="005A25A9">
        <w:t>the Next Century Foundation</w:t>
      </w:r>
      <w:r w:rsidR="00A24F3C">
        <w:t>,</w:t>
      </w:r>
      <w:r w:rsidRPr="005A25A9">
        <w:t xml:space="preserve"> and </w:t>
      </w:r>
    </w:p>
    <w:p w14:paraId="54C0A1DA" w14:textId="6978DBAF" w:rsidR="00832099" w:rsidRPr="00C94976" w:rsidRDefault="00832099" w:rsidP="00A24F3C">
      <w:pPr>
        <w:pStyle w:val="SingleTxtG"/>
        <w:numPr>
          <w:ilvl w:val="0"/>
          <w:numId w:val="33"/>
        </w:numPr>
        <w:spacing w:after="40" w:line="240" w:lineRule="auto"/>
        <w:ind w:left="1701" w:right="62" w:hanging="210"/>
        <w:rPr>
          <w:lang w:val="fr-FR"/>
        </w:rPr>
      </w:pPr>
      <w:r w:rsidRPr="00C94976">
        <w:rPr>
          <w:lang w:val="fr-FR"/>
        </w:rPr>
        <w:t>Réseau unité pour le développement de Mauritanie.</w:t>
      </w:r>
    </w:p>
    <w:p w14:paraId="7FC979CD" w14:textId="77777777" w:rsidR="00A24F3C" w:rsidRPr="00C94976" w:rsidRDefault="00A24F3C" w:rsidP="0049500D">
      <w:pPr>
        <w:pStyle w:val="SingleTxtG"/>
        <w:suppressAutoHyphens/>
        <w:spacing w:before="240" w:after="0"/>
        <w:jc w:val="left"/>
        <w:rPr>
          <w:b/>
          <w:lang w:val="fr-FR"/>
        </w:rPr>
        <w:sectPr w:rsidR="00A24F3C" w:rsidRPr="00C94976" w:rsidSect="00A24F3C">
          <w:endnotePr>
            <w:numFmt w:val="decimal"/>
          </w:endnotePr>
          <w:type w:val="continuous"/>
          <w:pgSz w:w="11907" w:h="16840" w:code="9"/>
          <w:pgMar w:top="1417" w:right="1134" w:bottom="1134" w:left="1134" w:header="850" w:footer="567" w:gutter="0"/>
          <w:cols w:num="2" w:space="3"/>
          <w:titlePg/>
          <w:docGrid w:linePitch="272"/>
        </w:sectPr>
      </w:pPr>
    </w:p>
    <w:p w14:paraId="61D601FE" w14:textId="77777777" w:rsidR="0049500D" w:rsidRPr="00C94976" w:rsidRDefault="0049500D" w:rsidP="0049500D">
      <w:pPr>
        <w:pStyle w:val="SingleTxtG"/>
        <w:suppressAutoHyphens/>
        <w:spacing w:before="240" w:after="0"/>
        <w:jc w:val="left"/>
        <w:rPr>
          <w:b/>
          <w:lang w:val="fr-FR"/>
        </w:rPr>
      </w:pPr>
    </w:p>
    <w:sectPr w:rsidR="0049500D" w:rsidRPr="00C94976" w:rsidSect="00A24F3C">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BD33" w14:textId="77777777" w:rsidR="003A5180" w:rsidRPr="00C47B2E" w:rsidRDefault="003A5180" w:rsidP="00C47B2E">
      <w:pPr>
        <w:pStyle w:val="Footer"/>
      </w:pPr>
    </w:p>
  </w:endnote>
  <w:endnote w:type="continuationSeparator" w:id="0">
    <w:p w14:paraId="36607870" w14:textId="77777777" w:rsidR="003A5180" w:rsidRPr="00C47B2E" w:rsidRDefault="003A5180" w:rsidP="00C47B2E">
      <w:pPr>
        <w:pStyle w:val="Footer"/>
      </w:pPr>
    </w:p>
  </w:endnote>
  <w:endnote w:type="continuationNotice" w:id="1">
    <w:p w14:paraId="4DB459CD" w14:textId="77777777" w:rsidR="003A5180" w:rsidRPr="00C47B2E" w:rsidRDefault="003A518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AF47" w14:textId="419941F2" w:rsidR="00AE7FCF" w:rsidRDefault="00AE7FCF" w:rsidP="00C83101">
    <w:pPr>
      <w:pStyle w:val="Footer"/>
      <w:tabs>
        <w:tab w:val="right" w:pos="9638"/>
      </w:tabs>
    </w:pPr>
    <w:r w:rsidRPr="00523436">
      <w:rPr>
        <w:b/>
        <w:bCs/>
        <w:sz w:val="18"/>
      </w:rPr>
      <w:fldChar w:fldCharType="begin"/>
    </w:r>
    <w:r w:rsidRPr="00523436">
      <w:rPr>
        <w:b/>
        <w:bCs/>
        <w:sz w:val="18"/>
      </w:rPr>
      <w:instrText xml:space="preserve"> PAGE  \* MERGEFORMAT </w:instrText>
    </w:r>
    <w:r w:rsidRPr="00523436">
      <w:rPr>
        <w:b/>
        <w:bCs/>
        <w:sz w:val="18"/>
      </w:rPr>
      <w:fldChar w:fldCharType="separate"/>
    </w:r>
    <w:r w:rsidR="00B459BB">
      <w:rPr>
        <w:b/>
        <w:bCs/>
        <w:noProof/>
        <w:sz w:val="18"/>
      </w:rPr>
      <w:t>18</w:t>
    </w:r>
    <w:r w:rsidRPr="00523436">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4B1C" w14:textId="290F62E8" w:rsidR="00AE7FCF" w:rsidRDefault="00AE7FCF" w:rsidP="00523436">
    <w:pPr>
      <w:pStyle w:val="Footer"/>
      <w:tabs>
        <w:tab w:val="right" w:pos="9638"/>
      </w:tabs>
    </w:pPr>
    <w:r>
      <w:tab/>
    </w:r>
    <w:r w:rsidRPr="00523436">
      <w:rPr>
        <w:b/>
        <w:bCs/>
        <w:sz w:val="18"/>
      </w:rPr>
      <w:fldChar w:fldCharType="begin"/>
    </w:r>
    <w:r w:rsidRPr="00523436">
      <w:rPr>
        <w:b/>
        <w:bCs/>
        <w:sz w:val="18"/>
      </w:rPr>
      <w:instrText xml:space="preserve"> PAGE  \* MERGEFORMAT </w:instrText>
    </w:r>
    <w:r w:rsidRPr="00523436">
      <w:rPr>
        <w:b/>
        <w:bCs/>
        <w:sz w:val="18"/>
      </w:rPr>
      <w:fldChar w:fldCharType="separate"/>
    </w:r>
    <w:r w:rsidR="00B459BB">
      <w:rPr>
        <w:b/>
        <w:bCs/>
        <w:noProof/>
        <w:sz w:val="18"/>
      </w:rPr>
      <w:t>17</w:t>
    </w:r>
    <w:r w:rsidRPr="00523436">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49D0" w14:textId="77777777" w:rsidR="003A5180" w:rsidRPr="00C47B2E" w:rsidRDefault="003A5180" w:rsidP="00C47B2E">
      <w:pPr>
        <w:tabs>
          <w:tab w:val="right" w:pos="2155"/>
        </w:tabs>
        <w:spacing w:after="80"/>
        <w:ind w:left="680"/>
      </w:pPr>
      <w:r>
        <w:rPr>
          <w:u w:val="single"/>
        </w:rPr>
        <w:tab/>
      </w:r>
    </w:p>
  </w:footnote>
  <w:footnote w:type="continuationSeparator" w:id="0">
    <w:p w14:paraId="73A72D4A" w14:textId="77777777" w:rsidR="003A5180" w:rsidRPr="00C47B2E" w:rsidRDefault="003A5180" w:rsidP="005E716E">
      <w:pPr>
        <w:tabs>
          <w:tab w:val="right" w:pos="2155"/>
        </w:tabs>
        <w:spacing w:after="80"/>
        <w:ind w:left="680"/>
      </w:pPr>
      <w:r>
        <w:rPr>
          <w:u w:val="single"/>
        </w:rPr>
        <w:tab/>
      </w:r>
    </w:p>
  </w:footnote>
  <w:footnote w:type="continuationNotice" w:id="1">
    <w:p w14:paraId="4FB0BC09" w14:textId="77777777" w:rsidR="003A5180" w:rsidRPr="00C47B2E" w:rsidRDefault="003A5180" w:rsidP="00C47B2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FBA9" w14:textId="16823133" w:rsidR="00AE7FCF" w:rsidRPr="00742823" w:rsidRDefault="00AE7FCF" w:rsidP="0074282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4D1C" w14:textId="50F55692" w:rsidR="00AE7FCF" w:rsidRPr="006A5A66" w:rsidRDefault="00AE7FCF" w:rsidP="006A5A6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65F25"/>
    <w:multiLevelType w:val="hybridMultilevel"/>
    <w:tmpl w:val="ABBA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A2F0B"/>
    <w:multiLevelType w:val="hybridMultilevel"/>
    <w:tmpl w:val="D63E86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EE28DB"/>
    <w:multiLevelType w:val="hybridMultilevel"/>
    <w:tmpl w:val="59AA35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5574A6"/>
    <w:multiLevelType w:val="hybridMultilevel"/>
    <w:tmpl w:val="702A6462"/>
    <w:lvl w:ilvl="0" w:tplc="2690B488">
      <w:start w:val="1"/>
      <w:numFmt w:val="upperRoman"/>
      <w:lvlText w:val="%1."/>
      <w:lvlJc w:val="left"/>
      <w:pPr>
        <w:ind w:left="1080" w:hanging="720"/>
      </w:pPr>
      <w:rPr>
        <w:rFonts w:hint="default"/>
        <w:sz w:val="3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583A0E"/>
    <w:multiLevelType w:val="hybridMultilevel"/>
    <w:tmpl w:val="E89A198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5EE4AED"/>
    <w:multiLevelType w:val="hybridMultilevel"/>
    <w:tmpl w:val="5A96B37A"/>
    <w:lvl w:ilvl="0" w:tplc="3BC0966C">
      <w:start w:val="1"/>
      <w:numFmt w:val="upp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2" w15:restartNumberingAfterBreak="0">
    <w:nsid w:val="2B424E84"/>
    <w:multiLevelType w:val="hybridMultilevel"/>
    <w:tmpl w:val="DB88B3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B441C22"/>
    <w:multiLevelType w:val="hybridMultilevel"/>
    <w:tmpl w:val="9E909638"/>
    <w:lvl w:ilvl="0" w:tplc="77BA8A4A">
      <w:start w:val="62"/>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2CA86DC7"/>
    <w:multiLevelType w:val="hybridMultilevel"/>
    <w:tmpl w:val="00FE92A6"/>
    <w:lvl w:ilvl="0" w:tplc="23002258">
      <w:start w:val="62"/>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2F476C76"/>
    <w:multiLevelType w:val="hybridMultilevel"/>
    <w:tmpl w:val="CB809CEA"/>
    <w:lvl w:ilvl="0" w:tplc="74BCBAC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5B3592"/>
    <w:multiLevelType w:val="hybridMultilevel"/>
    <w:tmpl w:val="ACE65E7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61C19AC"/>
    <w:multiLevelType w:val="hybridMultilevel"/>
    <w:tmpl w:val="31A60A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6657112"/>
    <w:multiLevelType w:val="hybridMultilevel"/>
    <w:tmpl w:val="0EDC93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E0763B3"/>
    <w:multiLevelType w:val="hybridMultilevel"/>
    <w:tmpl w:val="0BD2E2F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6EC41761"/>
    <w:multiLevelType w:val="hybridMultilevel"/>
    <w:tmpl w:val="1892F25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BFA6DA0"/>
    <w:multiLevelType w:val="hybridMultilevel"/>
    <w:tmpl w:val="BCEA047E"/>
    <w:lvl w:ilvl="0" w:tplc="8A8494C4">
      <w:start w:val="62"/>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1640770978">
    <w:abstractNumId w:val="16"/>
  </w:num>
  <w:num w:numId="2" w16cid:durableId="707487574">
    <w:abstractNumId w:val="9"/>
  </w:num>
  <w:num w:numId="3" w16cid:durableId="726029045">
    <w:abstractNumId w:val="0"/>
  </w:num>
  <w:num w:numId="4" w16cid:durableId="609048322">
    <w:abstractNumId w:val="20"/>
  </w:num>
  <w:num w:numId="5" w16cid:durableId="326056319">
    <w:abstractNumId w:val="21"/>
  </w:num>
  <w:num w:numId="6" w16cid:durableId="1173107812">
    <w:abstractNumId w:val="27"/>
  </w:num>
  <w:num w:numId="7" w16cid:durableId="1521701512">
    <w:abstractNumId w:val="7"/>
  </w:num>
  <w:num w:numId="8" w16cid:durableId="1823735828">
    <w:abstractNumId w:val="1"/>
  </w:num>
  <w:num w:numId="9" w16cid:durableId="1065953341">
    <w:abstractNumId w:val="23"/>
  </w:num>
  <w:num w:numId="10" w16cid:durableId="733046284">
    <w:abstractNumId w:val="1"/>
  </w:num>
  <w:num w:numId="11" w16cid:durableId="1347100709">
    <w:abstractNumId w:val="23"/>
  </w:num>
  <w:num w:numId="12" w16cid:durableId="328366847">
    <w:abstractNumId w:val="24"/>
  </w:num>
  <w:num w:numId="13" w16cid:durableId="1662075492">
    <w:abstractNumId w:val="5"/>
  </w:num>
  <w:num w:numId="14" w16cid:durableId="1932081527">
    <w:abstractNumId w:val="4"/>
  </w:num>
  <w:num w:numId="15" w16cid:durableId="267272302">
    <w:abstractNumId w:val="8"/>
  </w:num>
  <w:num w:numId="16" w16cid:durableId="1757559163">
    <w:abstractNumId w:val="11"/>
  </w:num>
  <w:num w:numId="17" w16cid:durableId="1100373205">
    <w:abstractNumId w:val="15"/>
  </w:num>
  <w:num w:numId="18" w16cid:durableId="1586920849">
    <w:abstractNumId w:val="28"/>
  </w:num>
  <w:num w:numId="19" w16cid:durableId="1703363303">
    <w:abstractNumId w:val="13"/>
  </w:num>
  <w:num w:numId="20" w16cid:durableId="1186095432">
    <w:abstractNumId w:val="14"/>
  </w:num>
  <w:num w:numId="21" w16cid:durableId="1349332751">
    <w:abstractNumId w:val="16"/>
  </w:num>
  <w:num w:numId="22" w16cid:durableId="297883389">
    <w:abstractNumId w:val="9"/>
  </w:num>
  <w:num w:numId="23" w16cid:durableId="43524097">
    <w:abstractNumId w:val="0"/>
  </w:num>
  <w:num w:numId="24" w16cid:durableId="533807472">
    <w:abstractNumId w:val="22"/>
  </w:num>
  <w:num w:numId="25" w16cid:durableId="616715839">
    <w:abstractNumId w:val="27"/>
  </w:num>
  <w:num w:numId="26" w16cid:durableId="889724712">
    <w:abstractNumId w:val="26"/>
  </w:num>
  <w:num w:numId="27" w16cid:durableId="879130027">
    <w:abstractNumId w:val="12"/>
  </w:num>
  <w:num w:numId="28" w16cid:durableId="1844125399">
    <w:abstractNumId w:val="19"/>
  </w:num>
  <w:num w:numId="29" w16cid:durableId="1562597074">
    <w:abstractNumId w:val="10"/>
  </w:num>
  <w:num w:numId="30" w16cid:durableId="1991325331">
    <w:abstractNumId w:val="17"/>
  </w:num>
  <w:num w:numId="31" w16cid:durableId="1548639947">
    <w:abstractNumId w:val="25"/>
  </w:num>
  <w:num w:numId="32" w16cid:durableId="112747685">
    <w:abstractNumId w:val="3"/>
  </w:num>
  <w:num w:numId="33" w16cid:durableId="2120711392">
    <w:abstractNumId w:val="18"/>
  </w:num>
  <w:num w:numId="34" w16cid:durableId="1024132977">
    <w:abstractNumId w:val="2"/>
  </w:num>
  <w:num w:numId="35" w16cid:durableId="1303583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GB" w:vendorID="64" w:dllVersion="6" w:nlCheck="1" w:checkStyle="0"/>
  <w:activeWritingStyle w:appName="MSWord" w:lang="fr-FR" w:vendorID="64" w:dllVersion="0" w:nlCheck="1" w:checkStyle="0"/>
  <w:activeWritingStyle w:appName="MSWord" w:lang="fr-FR" w:vendorID="64" w:dllVersion="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A95C8D"/>
    <w:rsid w:val="00002178"/>
    <w:rsid w:val="0000275F"/>
    <w:rsid w:val="0000338B"/>
    <w:rsid w:val="00005AA7"/>
    <w:rsid w:val="00005DAC"/>
    <w:rsid w:val="0001088C"/>
    <w:rsid w:val="00010BC9"/>
    <w:rsid w:val="00010D80"/>
    <w:rsid w:val="00010F13"/>
    <w:rsid w:val="00012308"/>
    <w:rsid w:val="000131BA"/>
    <w:rsid w:val="00013F2B"/>
    <w:rsid w:val="00017B0D"/>
    <w:rsid w:val="00022CA3"/>
    <w:rsid w:val="000244AD"/>
    <w:rsid w:val="00024AF3"/>
    <w:rsid w:val="0002550F"/>
    <w:rsid w:val="00025EB9"/>
    <w:rsid w:val="0003012A"/>
    <w:rsid w:val="000323E8"/>
    <w:rsid w:val="000333D0"/>
    <w:rsid w:val="00033552"/>
    <w:rsid w:val="00033651"/>
    <w:rsid w:val="00033DC7"/>
    <w:rsid w:val="0003503E"/>
    <w:rsid w:val="00036B89"/>
    <w:rsid w:val="00037DFA"/>
    <w:rsid w:val="00037FD7"/>
    <w:rsid w:val="00040316"/>
    <w:rsid w:val="00043916"/>
    <w:rsid w:val="0004449B"/>
    <w:rsid w:val="00045988"/>
    <w:rsid w:val="00045DBC"/>
    <w:rsid w:val="00046E92"/>
    <w:rsid w:val="00051C0F"/>
    <w:rsid w:val="00056C0F"/>
    <w:rsid w:val="00060C6A"/>
    <w:rsid w:val="00061FBB"/>
    <w:rsid w:val="00062217"/>
    <w:rsid w:val="000634B5"/>
    <w:rsid w:val="00063C90"/>
    <w:rsid w:val="00065126"/>
    <w:rsid w:val="00067711"/>
    <w:rsid w:val="00071AEC"/>
    <w:rsid w:val="00072607"/>
    <w:rsid w:val="000736A2"/>
    <w:rsid w:val="00074BD0"/>
    <w:rsid w:val="00077476"/>
    <w:rsid w:val="0008384B"/>
    <w:rsid w:val="00083FAE"/>
    <w:rsid w:val="00085032"/>
    <w:rsid w:val="00087080"/>
    <w:rsid w:val="0008767B"/>
    <w:rsid w:val="000903A9"/>
    <w:rsid w:val="0009070E"/>
    <w:rsid w:val="00090D74"/>
    <w:rsid w:val="00093829"/>
    <w:rsid w:val="00095410"/>
    <w:rsid w:val="00095872"/>
    <w:rsid w:val="000A058F"/>
    <w:rsid w:val="000A2684"/>
    <w:rsid w:val="000A40FD"/>
    <w:rsid w:val="000A606B"/>
    <w:rsid w:val="000B4E6A"/>
    <w:rsid w:val="000B7FD5"/>
    <w:rsid w:val="000C0958"/>
    <w:rsid w:val="000C0D1F"/>
    <w:rsid w:val="000C1777"/>
    <w:rsid w:val="000C4FAE"/>
    <w:rsid w:val="000C515A"/>
    <w:rsid w:val="000C59CA"/>
    <w:rsid w:val="000D72FE"/>
    <w:rsid w:val="000E0258"/>
    <w:rsid w:val="000E0D27"/>
    <w:rsid w:val="000E11A4"/>
    <w:rsid w:val="000E1572"/>
    <w:rsid w:val="000E22D0"/>
    <w:rsid w:val="000E243D"/>
    <w:rsid w:val="000E43C6"/>
    <w:rsid w:val="000E5F0F"/>
    <w:rsid w:val="000E66FF"/>
    <w:rsid w:val="000E6F66"/>
    <w:rsid w:val="000E7014"/>
    <w:rsid w:val="000E74C0"/>
    <w:rsid w:val="000E7A41"/>
    <w:rsid w:val="000F1C42"/>
    <w:rsid w:val="000F3825"/>
    <w:rsid w:val="000F687B"/>
    <w:rsid w:val="000F6C9C"/>
    <w:rsid w:val="0010087A"/>
    <w:rsid w:val="00101906"/>
    <w:rsid w:val="00101B98"/>
    <w:rsid w:val="00104608"/>
    <w:rsid w:val="0010758B"/>
    <w:rsid w:val="001128FC"/>
    <w:rsid w:val="00115790"/>
    <w:rsid w:val="0011641E"/>
    <w:rsid w:val="00116AA7"/>
    <w:rsid w:val="001211EF"/>
    <w:rsid w:val="00121C14"/>
    <w:rsid w:val="0012300E"/>
    <w:rsid w:val="00127705"/>
    <w:rsid w:val="00130340"/>
    <w:rsid w:val="00130AF0"/>
    <w:rsid w:val="0013128C"/>
    <w:rsid w:val="001340AB"/>
    <w:rsid w:val="00134C08"/>
    <w:rsid w:val="001353E7"/>
    <w:rsid w:val="00135D95"/>
    <w:rsid w:val="00136B25"/>
    <w:rsid w:val="001419D9"/>
    <w:rsid w:val="00143922"/>
    <w:rsid w:val="00144E14"/>
    <w:rsid w:val="001454F4"/>
    <w:rsid w:val="00146D1F"/>
    <w:rsid w:val="00147490"/>
    <w:rsid w:val="00147A18"/>
    <w:rsid w:val="00147C0C"/>
    <w:rsid w:val="0015480D"/>
    <w:rsid w:val="00155784"/>
    <w:rsid w:val="00155A3A"/>
    <w:rsid w:val="00155B95"/>
    <w:rsid w:val="001565A9"/>
    <w:rsid w:val="001576C7"/>
    <w:rsid w:val="00162727"/>
    <w:rsid w:val="00163B42"/>
    <w:rsid w:val="001660F4"/>
    <w:rsid w:val="00172C3A"/>
    <w:rsid w:val="00172E9F"/>
    <w:rsid w:val="001768B2"/>
    <w:rsid w:val="00176E2D"/>
    <w:rsid w:val="00177F9F"/>
    <w:rsid w:val="00182DA1"/>
    <w:rsid w:val="0018579B"/>
    <w:rsid w:val="00185AAF"/>
    <w:rsid w:val="00186E1B"/>
    <w:rsid w:val="0018712D"/>
    <w:rsid w:val="001878AC"/>
    <w:rsid w:val="00190EEE"/>
    <w:rsid w:val="00194B18"/>
    <w:rsid w:val="00196631"/>
    <w:rsid w:val="00197529"/>
    <w:rsid w:val="001A0736"/>
    <w:rsid w:val="001A1B2E"/>
    <w:rsid w:val="001A25D4"/>
    <w:rsid w:val="001A2C06"/>
    <w:rsid w:val="001A2EBB"/>
    <w:rsid w:val="001A3488"/>
    <w:rsid w:val="001A3F99"/>
    <w:rsid w:val="001A529D"/>
    <w:rsid w:val="001A6444"/>
    <w:rsid w:val="001A6A52"/>
    <w:rsid w:val="001A7C88"/>
    <w:rsid w:val="001B0354"/>
    <w:rsid w:val="001B0F53"/>
    <w:rsid w:val="001B0F8D"/>
    <w:rsid w:val="001B1F5D"/>
    <w:rsid w:val="001B4454"/>
    <w:rsid w:val="001B7335"/>
    <w:rsid w:val="001B7E8F"/>
    <w:rsid w:val="001C160C"/>
    <w:rsid w:val="001C1654"/>
    <w:rsid w:val="001C2606"/>
    <w:rsid w:val="001C3EAB"/>
    <w:rsid w:val="001C5BB9"/>
    <w:rsid w:val="001C6FFE"/>
    <w:rsid w:val="001D3687"/>
    <w:rsid w:val="001D3F1D"/>
    <w:rsid w:val="001D63E1"/>
    <w:rsid w:val="001D67F1"/>
    <w:rsid w:val="001E0829"/>
    <w:rsid w:val="001E11FB"/>
    <w:rsid w:val="001E67C5"/>
    <w:rsid w:val="001F01DF"/>
    <w:rsid w:val="001F0337"/>
    <w:rsid w:val="001F070D"/>
    <w:rsid w:val="001F2E8F"/>
    <w:rsid w:val="001F5C33"/>
    <w:rsid w:val="001F6A2E"/>
    <w:rsid w:val="001F74E1"/>
    <w:rsid w:val="0020069E"/>
    <w:rsid w:val="0020417E"/>
    <w:rsid w:val="00206A10"/>
    <w:rsid w:val="002072C3"/>
    <w:rsid w:val="00210A66"/>
    <w:rsid w:val="0021215C"/>
    <w:rsid w:val="00212A25"/>
    <w:rsid w:val="00213544"/>
    <w:rsid w:val="0021461B"/>
    <w:rsid w:val="0021547A"/>
    <w:rsid w:val="00217286"/>
    <w:rsid w:val="00217994"/>
    <w:rsid w:val="00217B83"/>
    <w:rsid w:val="00220FAD"/>
    <w:rsid w:val="00221681"/>
    <w:rsid w:val="00221E6F"/>
    <w:rsid w:val="00222A1B"/>
    <w:rsid w:val="00226942"/>
    <w:rsid w:val="00227F79"/>
    <w:rsid w:val="00232D6D"/>
    <w:rsid w:val="00233412"/>
    <w:rsid w:val="00233E27"/>
    <w:rsid w:val="0023428E"/>
    <w:rsid w:val="0023466E"/>
    <w:rsid w:val="00235B45"/>
    <w:rsid w:val="00236591"/>
    <w:rsid w:val="00237B66"/>
    <w:rsid w:val="00240650"/>
    <w:rsid w:val="00241600"/>
    <w:rsid w:val="00241F3B"/>
    <w:rsid w:val="00242BD7"/>
    <w:rsid w:val="0024331D"/>
    <w:rsid w:val="00244798"/>
    <w:rsid w:val="00244B11"/>
    <w:rsid w:val="00245619"/>
    <w:rsid w:val="002464BB"/>
    <w:rsid w:val="00247E2C"/>
    <w:rsid w:val="00251841"/>
    <w:rsid w:val="002569AC"/>
    <w:rsid w:val="002573CE"/>
    <w:rsid w:val="00260447"/>
    <w:rsid w:val="00266CFC"/>
    <w:rsid w:val="0027143A"/>
    <w:rsid w:val="002714B3"/>
    <w:rsid w:val="00271822"/>
    <w:rsid w:val="00275910"/>
    <w:rsid w:val="0027609A"/>
    <w:rsid w:val="0027719B"/>
    <w:rsid w:val="0028269F"/>
    <w:rsid w:val="0028740B"/>
    <w:rsid w:val="00293BAB"/>
    <w:rsid w:val="00294025"/>
    <w:rsid w:val="0029533C"/>
    <w:rsid w:val="002A0D8D"/>
    <w:rsid w:val="002A32CB"/>
    <w:rsid w:val="002A5306"/>
    <w:rsid w:val="002A6B52"/>
    <w:rsid w:val="002B0137"/>
    <w:rsid w:val="002B319E"/>
    <w:rsid w:val="002B3247"/>
    <w:rsid w:val="002C1BA1"/>
    <w:rsid w:val="002C298F"/>
    <w:rsid w:val="002C3061"/>
    <w:rsid w:val="002C4A7B"/>
    <w:rsid w:val="002C4E73"/>
    <w:rsid w:val="002C4F53"/>
    <w:rsid w:val="002D0CF9"/>
    <w:rsid w:val="002D3385"/>
    <w:rsid w:val="002D40E0"/>
    <w:rsid w:val="002D5B98"/>
    <w:rsid w:val="002D6C53"/>
    <w:rsid w:val="002E01AB"/>
    <w:rsid w:val="002E01CF"/>
    <w:rsid w:val="002E157F"/>
    <w:rsid w:val="002E31E1"/>
    <w:rsid w:val="002E41B5"/>
    <w:rsid w:val="002F1F86"/>
    <w:rsid w:val="002F4EE4"/>
    <w:rsid w:val="002F5595"/>
    <w:rsid w:val="002F611E"/>
    <w:rsid w:val="002F661F"/>
    <w:rsid w:val="00302292"/>
    <w:rsid w:val="00303024"/>
    <w:rsid w:val="0030464D"/>
    <w:rsid w:val="00305D19"/>
    <w:rsid w:val="00310308"/>
    <w:rsid w:val="0031094B"/>
    <w:rsid w:val="00312037"/>
    <w:rsid w:val="00312C87"/>
    <w:rsid w:val="00313278"/>
    <w:rsid w:val="003137DE"/>
    <w:rsid w:val="00315284"/>
    <w:rsid w:val="00315B69"/>
    <w:rsid w:val="00316BF0"/>
    <w:rsid w:val="00316EE5"/>
    <w:rsid w:val="0032065C"/>
    <w:rsid w:val="003212F7"/>
    <w:rsid w:val="003227E8"/>
    <w:rsid w:val="003235EC"/>
    <w:rsid w:val="00323DCA"/>
    <w:rsid w:val="00326190"/>
    <w:rsid w:val="00326D80"/>
    <w:rsid w:val="00327461"/>
    <w:rsid w:val="00330A76"/>
    <w:rsid w:val="00331327"/>
    <w:rsid w:val="00331489"/>
    <w:rsid w:val="00332FFF"/>
    <w:rsid w:val="00333659"/>
    <w:rsid w:val="00333778"/>
    <w:rsid w:val="0033472A"/>
    <w:rsid w:val="00334E9F"/>
    <w:rsid w:val="00334F6A"/>
    <w:rsid w:val="00337848"/>
    <w:rsid w:val="003417BE"/>
    <w:rsid w:val="00342AC8"/>
    <w:rsid w:val="003448A2"/>
    <w:rsid w:val="00346383"/>
    <w:rsid w:val="0035033A"/>
    <w:rsid w:val="00353591"/>
    <w:rsid w:val="00356DCE"/>
    <w:rsid w:val="00363A28"/>
    <w:rsid w:val="00380C9B"/>
    <w:rsid w:val="00381542"/>
    <w:rsid w:val="003837FB"/>
    <w:rsid w:val="00384958"/>
    <w:rsid w:val="00386CBF"/>
    <w:rsid w:val="003909B6"/>
    <w:rsid w:val="003928DC"/>
    <w:rsid w:val="003937D0"/>
    <w:rsid w:val="00393A97"/>
    <w:rsid w:val="00394021"/>
    <w:rsid w:val="00396E4E"/>
    <w:rsid w:val="00396E6E"/>
    <w:rsid w:val="003A28C0"/>
    <w:rsid w:val="003A35AB"/>
    <w:rsid w:val="003A3AEE"/>
    <w:rsid w:val="003A5180"/>
    <w:rsid w:val="003A5EB4"/>
    <w:rsid w:val="003A5EFF"/>
    <w:rsid w:val="003A61AB"/>
    <w:rsid w:val="003B077D"/>
    <w:rsid w:val="003B1E15"/>
    <w:rsid w:val="003B20A5"/>
    <w:rsid w:val="003B4550"/>
    <w:rsid w:val="003B5CA0"/>
    <w:rsid w:val="003C2060"/>
    <w:rsid w:val="003C21A9"/>
    <w:rsid w:val="003C28CE"/>
    <w:rsid w:val="003C3087"/>
    <w:rsid w:val="003C37E5"/>
    <w:rsid w:val="003C6646"/>
    <w:rsid w:val="003D2660"/>
    <w:rsid w:val="003D38E2"/>
    <w:rsid w:val="003E11C9"/>
    <w:rsid w:val="003E25E6"/>
    <w:rsid w:val="003E2865"/>
    <w:rsid w:val="003E29AD"/>
    <w:rsid w:val="003E520F"/>
    <w:rsid w:val="003E64FF"/>
    <w:rsid w:val="003E763F"/>
    <w:rsid w:val="003E7D82"/>
    <w:rsid w:val="003F03CB"/>
    <w:rsid w:val="003F21AB"/>
    <w:rsid w:val="003F3A1E"/>
    <w:rsid w:val="003F4324"/>
    <w:rsid w:val="003F683E"/>
    <w:rsid w:val="0040017C"/>
    <w:rsid w:val="0040065A"/>
    <w:rsid w:val="00400EFB"/>
    <w:rsid w:val="0040702F"/>
    <w:rsid w:val="00407D2B"/>
    <w:rsid w:val="00410D1A"/>
    <w:rsid w:val="004120D2"/>
    <w:rsid w:val="0041281F"/>
    <w:rsid w:val="00414EDB"/>
    <w:rsid w:val="00421F9D"/>
    <w:rsid w:val="0042479C"/>
    <w:rsid w:val="00424F3F"/>
    <w:rsid w:val="00425D64"/>
    <w:rsid w:val="00427302"/>
    <w:rsid w:val="004273B4"/>
    <w:rsid w:val="0042776B"/>
    <w:rsid w:val="00432703"/>
    <w:rsid w:val="00432861"/>
    <w:rsid w:val="00435961"/>
    <w:rsid w:val="00442BB8"/>
    <w:rsid w:val="00443F33"/>
    <w:rsid w:val="00444467"/>
    <w:rsid w:val="004446C4"/>
    <w:rsid w:val="004470B7"/>
    <w:rsid w:val="00447A77"/>
    <w:rsid w:val="004507C0"/>
    <w:rsid w:val="004528B8"/>
    <w:rsid w:val="00452F7B"/>
    <w:rsid w:val="00454E96"/>
    <w:rsid w:val="004570FC"/>
    <w:rsid w:val="00461253"/>
    <w:rsid w:val="0046270E"/>
    <w:rsid w:val="00463B9A"/>
    <w:rsid w:val="00463D20"/>
    <w:rsid w:val="00465088"/>
    <w:rsid w:val="00465DB7"/>
    <w:rsid w:val="00466928"/>
    <w:rsid w:val="00472C27"/>
    <w:rsid w:val="004750FE"/>
    <w:rsid w:val="00475BBC"/>
    <w:rsid w:val="00477C4A"/>
    <w:rsid w:val="00480CDA"/>
    <w:rsid w:val="0048265D"/>
    <w:rsid w:val="00482D65"/>
    <w:rsid w:val="00484B45"/>
    <w:rsid w:val="00486E21"/>
    <w:rsid w:val="00487232"/>
    <w:rsid w:val="004876E2"/>
    <w:rsid w:val="00487EC7"/>
    <w:rsid w:val="00491671"/>
    <w:rsid w:val="00491685"/>
    <w:rsid w:val="00493155"/>
    <w:rsid w:val="0049409E"/>
    <w:rsid w:val="00494326"/>
    <w:rsid w:val="00494D9D"/>
    <w:rsid w:val="0049500D"/>
    <w:rsid w:val="00495D69"/>
    <w:rsid w:val="00497A7E"/>
    <w:rsid w:val="004A146F"/>
    <w:rsid w:val="004A2814"/>
    <w:rsid w:val="004A6E73"/>
    <w:rsid w:val="004A7652"/>
    <w:rsid w:val="004A7BA7"/>
    <w:rsid w:val="004B14EF"/>
    <w:rsid w:val="004B30C7"/>
    <w:rsid w:val="004B3F2F"/>
    <w:rsid w:val="004B4315"/>
    <w:rsid w:val="004B69EC"/>
    <w:rsid w:val="004C0622"/>
    <w:rsid w:val="004C19FE"/>
    <w:rsid w:val="004C23C4"/>
    <w:rsid w:val="004C27FD"/>
    <w:rsid w:val="004C4971"/>
    <w:rsid w:val="004C7A03"/>
    <w:rsid w:val="004D04B3"/>
    <w:rsid w:val="004D0587"/>
    <w:rsid w:val="004D10F9"/>
    <w:rsid w:val="004D2AF3"/>
    <w:rsid w:val="004D3BB9"/>
    <w:rsid w:val="004D4A5C"/>
    <w:rsid w:val="004D4D44"/>
    <w:rsid w:val="004D58EE"/>
    <w:rsid w:val="004D5E0A"/>
    <w:rsid w:val="004D6370"/>
    <w:rsid w:val="004D7B09"/>
    <w:rsid w:val="004E054A"/>
    <w:rsid w:val="004E22D5"/>
    <w:rsid w:val="004E2DE9"/>
    <w:rsid w:val="004E4907"/>
    <w:rsid w:val="004E6EED"/>
    <w:rsid w:val="004F30E2"/>
    <w:rsid w:val="004F4D57"/>
    <w:rsid w:val="004F51FF"/>
    <w:rsid w:val="004F5547"/>
    <w:rsid w:val="004F5FD1"/>
    <w:rsid w:val="004F7864"/>
    <w:rsid w:val="00501186"/>
    <w:rsid w:val="00501519"/>
    <w:rsid w:val="00502824"/>
    <w:rsid w:val="00503348"/>
    <w:rsid w:val="005042C2"/>
    <w:rsid w:val="005074CE"/>
    <w:rsid w:val="00510807"/>
    <w:rsid w:val="00511881"/>
    <w:rsid w:val="00512525"/>
    <w:rsid w:val="00515337"/>
    <w:rsid w:val="00515452"/>
    <w:rsid w:val="00520F0C"/>
    <w:rsid w:val="00523436"/>
    <w:rsid w:val="00523445"/>
    <w:rsid w:val="00527C56"/>
    <w:rsid w:val="0053114A"/>
    <w:rsid w:val="005328FC"/>
    <w:rsid w:val="00532DE1"/>
    <w:rsid w:val="00533E8C"/>
    <w:rsid w:val="0054022E"/>
    <w:rsid w:val="00541A62"/>
    <w:rsid w:val="005420D6"/>
    <w:rsid w:val="00542160"/>
    <w:rsid w:val="0054225A"/>
    <w:rsid w:val="00545401"/>
    <w:rsid w:val="005519B2"/>
    <w:rsid w:val="00552551"/>
    <w:rsid w:val="005528A7"/>
    <w:rsid w:val="0055293D"/>
    <w:rsid w:val="00560BB1"/>
    <w:rsid w:val="00561284"/>
    <w:rsid w:val="00562149"/>
    <w:rsid w:val="005653AB"/>
    <w:rsid w:val="00571662"/>
    <w:rsid w:val="00572F50"/>
    <w:rsid w:val="00573D7C"/>
    <w:rsid w:val="00575274"/>
    <w:rsid w:val="00576C38"/>
    <w:rsid w:val="00577AB9"/>
    <w:rsid w:val="00582C79"/>
    <w:rsid w:val="00582D47"/>
    <w:rsid w:val="0058318D"/>
    <w:rsid w:val="005841D2"/>
    <w:rsid w:val="00584EC5"/>
    <w:rsid w:val="00585A86"/>
    <w:rsid w:val="00586649"/>
    <w:rsid w:val="0058738E"/>
    <w:rsid w:val="00587EEF"/>
    <w:rsid w:val="00590B60"/>
    <w:rsid w:val="00591270"/>
    <w:rsid w:val="00593F6B"/>
    <w:rsid w:val="00595D2E"/>
    <w:rsid w:val="00597613"/>
    <w:rsid w:val="005A25A9"/>
    <w:rsid w:val="005B0AD6"/>
    <w:rsid w:val="005B18EA"/>
    <w:rsid w:val="005B3F5F"/>
    <w:rsid w:val="005B69E4"/>
    <w:rsid w:val="005B6B32"/>
    <w:rsid w:val="005C22D2"/>
    <w:rsid w:val="005C321A"/>
    <w:rsid w:val="005C4740"/>
    <w:rsid w:val="005C4796"/>
    <w:rsid w:val="005C4F37"/>
    <w:rsid w:val="005C5C85"/>
    <w:rsid w:val="005C66A1"/>
    <w:rsid w:val="005C6FD2"/>
    <w:rsid w:val="005C7497"/>
    <w:rsid w:val="005D5F64"/>
    <w:rsid w:val="005D7390"/>
    <w:rsid w:val="005D7942"/>
    <w:rsid w:val="005E279C"/>
    <w:rsid w:val="005E3F72"/>
    <w:rsid w:val="005E57D1"/>
    <w:rsid w:val="005E6FFF"/>
    <w:rsid w:val="005E716E"/>
    <w:rsid w:val="005F1425"/>
    <w:rsid w:val="005F1E1E"/>
    <w:rsid w:val="005F251B"/>
    <w:rsid w:val="005F2D85"/>
    <w:rsid w:val="005F36F0"/>
    <w:rsid w:val="005F3837"/>
    <w:rsid w:val="005F3DD2"/>
    <w:rsid w:val="005F3E4F"/>
    <w:rsid w:val="005F43AC"/>
    <w:rsid w:val="005F57BD"/>
    <w:rsid w:val="00600C61"/>
    <w:rsid w:val="00602B0B"/>
    <w:rsid w:val="00603800"/>
    <w:rsid w:val="00603F6F"/>
    <w:rsid w:val="00611911"/>
    <w:rsid w:val="0061205B"/>
    <w:rsid w:val="0061365B"/>
    <w:rsid w:val="00614E86"/>
    <w:rsid w:val="0061744B"/>
    <w:rsid w:val="00617590"/>
    <w:rsid w:val="00624805"/>
    <w:rsid w:val="006275E4"/>
    <w:rsid w:val="006303EC"/>
    <w:rsid w:val="00630B49"/>
    <w:rsid w:val="006324E0"/>
    <w:rsid w:val="00633171"/>
    <w:rsid w:val="00633AB2"/>
    <w:rsid w:val="00634041"/>
    <w:rsid w:val="0064445E"/>
    <w:rsid w:val="00647040"/>
    <w:rsid w:val="00655988"/>
    <w:rsid w:val="00655B79"/>
    <w:rsid w:val="006605FD"/>
    <w:rsid w:val="00661076"/>
    <w:rsid w:val="00662264"/>
    <w:rsid w:val="00663EE8"/>
    <w:rsid w:val="006709AB"/>
    <w:rsid w:val="00671529"/>
    <w:rsid w:val="00676FC9"/>
    <w:rsid w:val="00677E64"/>
    <w:rsid w:val="00681EA7"/>
    <w:rsid w:val="00682A59"/>
    <w:rsid w:val="006841F4"/>
    <w:rsid w:val="006844D4"/>
    <w:rsid w:val="006845B5"/>
    <w:rsid w:val="00685792"/>
    <w:rsid w:val="00687403"/>
    <w:rsid w:val="006900E1"/>
    <w:rsid w:val="006914AE"/>
    <w:rsid w:val="00691E4D"/>
    <w:rsid w:val="006929D5"/>
    <w:rsid w:val="00692B1E"/>
    <w:rsid w:val="0069369B"/>
    <w:rsid w:val="00695B30"/>
    <w:rsid w:val="00696EB2"/>
    <w:rsid w:val="00697B16"/>
    <w:rsid w:val="00697C0E"/>
    <w:rsid w:val="006A0CD5"/>
    <w:rsid w:val="006A3341"/>
    <w:rsid w:val="006A5433"/>
    <w:rsid w:val="006A5A66"/>
    <w:rsid w:val="006A62D1"/>
    <w:rsid w:val="006A7D5B"/>
    <w:rsid w:val="006B0808"/>
    <w:rsid w:val="006B2B81"/>
    <w:rsid w:val="006B360A"/>
    <w:rsid w:val="006C36AA"/>
    <w:rsid w:val="006C3BCE"/>
    <w:rsid w:val="006C3CB3"/>
    <w:rsid w:val="006C519A"/>
    <w:rsid w:val="006C6242"/>
    <w:rsid w:val="006C6D72"/>
    <w:rsid w:val="006D0AD4"/>
    <w:rsid w:val="006D0B5B"/>
    <w:rsid w:val="006D2547"/>
    <w:rsid w:val="006D2F66"/>
    <w:rsid w:val="006D68C9"/>
    <w:rsid w:val="006D7DC4"/>
    <w:rsid w:val="006E0A21"/>
    <w:rsid w:val="006E0B70"/>
    <w:rsid w:val="006E4A5E"/>
    <w:rsid w:val="006E722F"/>
    <w:rsid w:val="006F0AD4"/>
    <w:rsid w:val="00701271"/>
    <w:rsid w:val="007022D1"/>
    <w:rsid w:val="0070489D"/>
    <w:rsid w:val="007048FF"/>
    <w:rsid w:val="00707079"/>
    <w:rsid w:val="007078C4"/>
    <w:rsid w:val="00710501"/>
    <w:rsid w:val="0071194D"/>
    <w:rsid w:val="00712CB0"/>
    <w:rsid w:val="00714641"/>
    <w:rsid w:val="00715CE8"/>
    <w:rsid w:val="007162A6"/>
    <w:rsid w:val="00716451"/>
    <w:rsid w:val="00717AEF"/>
    <w:rsid w:val="00720068"/>
    <w:rsid w:val="0072038A"/>
    <w:rsid w:val="00721F79"/>
    <w:rsid w:val="0072285C"/>
    <w:rsid w:val="007251F7"/>
    <w:rsid w:val="00726288"/>
    <w:rsid w:val="007263AA"/>
    <w:rsid w:val="007268F9"/>
    <w:rsid w:val="00726FA2"/>
    <w:rsid w:val="00727600"/>
    <w:rsid w:val="00730E1E"/>
    <w:rsid w:val="00741505"/>
    <w:rsid w:val="007422AF"/>
    <w:rsid w:val="00742823"/>
    <w:rsid w:val="007477DF"/>
    <w:rsid w:val="00750EB6"/>
    <w:rsid w:val="00754FD7"/>
    <w:rsid w:val="0076309A"/>
    <w:rsid w:val="00763227"/>
    <w:rsid w:val="00766EA3"/>
    <w:rsid w:val="007679EB"/>
    <w:rsid w:val="00772DFD"/>
    <w:rsid w:val="007732F0"/>
    <w:rsid w:val="007747D8"/>
    <w:rsid w:val="00775DAC"/>
    <w:rsid w:val="00775E37"/>
    <w:rsid w:val="00775FE1"/>
    <w:rsid w:val="00781060"/>
    <w:rsid w:val="00781680"/>
    <w:rsid w:val="007826C1"/>
    <w:rsid w:val="00782C2F"/>
    <w:rsid w:val="00787FDF"/>
    <w:rsid w:val="00792C46"/>
    <w:rsid w:val="00793196"/>
    <w:rsid w:val="0079569B"/>
    <w:rsid w:val="007968D8"/>
    <w:rsid w:val="00796D70"/>
    <w:rsid w:val="00796F19"/>
    <w:rsid w:val="007971E3"/>
    <w:rsid w:val="007A3675"/>
    <w:rsid w:val="007A3F07"/>
    <w:rsid w:val="007A55E3"/>
    <w:rsid w:val="007A6397"/>
    <w:rsid w:val="007A77EB"/>
    <w:rsid w:val="007B3383"/>
    <w:rsid w:val="007B46CA"/>
    <w:rsid w:val="007C02FB"/>
    <w:rsid w:val="007C213D"/>
    <w:rsid w:val="007C29F5"/>
    <w:rsid w:val="007C3D2F"/>
    <w:rsid w:val="007C4FA9"/>
    <w:rsid w:val="007C52B0"/>
    <w:rsid w:val="007D0245"/>
    <w:rsid w:val="007D2DDE"/>
    <w:rsid w:val="007D31B3"/>
    <w:rsid w:val="007D3776"/>
    <w:rsid w:val="007D39E5"/>
    <w:rsid w:val="007D4062"/>
    <w:rsid w:val="007D42B7"/>
    <w:rsid w:val="007D4781"/>
    <w:rsid w:val="007D561C"/>
    <w:rsid w:val="007D616A"/>
    <w:rsid w:val="007D7F46"/>
    <w:rsid w:val="007E3343"/>
    <w:rsid w:val="007E5D21"/>
    <w:rsid w:val="007E6585"/>
    <w:rsid w:val="007E68B3"/>
    <w:rsid w:val="007F0273"/>
    <w:rsid w:val="007F2069"/>
    <w:rsid w:val="007F3BB7"/>
    <w:rsid w:val="007F5812"/>
    <w:rsid w:val="007F69DE"/>
    <w:rsid w:val="00800EF7"/>
    <w:rsid w:val="008013FE"/>
    <w:rsid w:val="008017C7"/>
    <w:rsid w:val="00804CA9"/>
    <w:rsid w:val="00805237"/>
    <w:rsid w:val="008054E0"/>
    <w:rsid w:val="00807CF5"/>
    <w:rsid w:val="008100BD"/>
    <w:rsid w:val="00810A19"/>
    <w:rsid w:val="008120B7"/>
    <w:rsid w:val="0081248C"/>
    <w:rsid w:val="008151C9"/>
    <w:rsid w:val="00817692"/>
    <w:rsid w:val="008209B5"/>
    <w:rsid w:val="00821A17"/>
    <w:rsid w:val="00821AEE"/>
    <w:rsid w:val="00822EBC"/>
    <w:rsid w:val="00831440"/>
    <w:rsid w:val="00832099"/>
    <w:rsid w:val="00835B23"/>
    <w:rsid w:val="00840102"/>
    <w:rsid w:val="00841804"/>
    <w:rsid w:val="0084195C"/>
    <w:rsid w:val="00846BB9"/>
    <w:rsid w:val="008473E2"/>
    <w:rsid w:val="008509D2"/>
    <w:rsid w:val="00851C30"/>
    <w:rsid w:val="00853BF6"/>
    <w:rsid w:val="00855986"/>
    <w:rsid w:val="00861025"/>
    <w:rsid w:val="00861B4E"/>
    <w:rsid w:val="0086277B"/>
    <w:rsid w:val="00862961"/>
    <w:rsid w:val="00863FFB"/>
    <w:rsid w:val="0086460C"/>
    <w:rsid w:val="00867C85"/>
    <w:rsid w:val="00870CFD"/>
    <w:rsid w:val="00870E36"/>
    <w:rsid w:val="00872C2D"/>
    <w:rsid w:val="00874D07"/>
    <w:rsid w:val="00876D1A"/>
    <w:rsid w:val="0088137B"/>
    <w:rsid w:val="00882134"/>
    <w:rsid w:val="00882DAA"/>
    <w:rsid w:val="00891995"/>
    <w:rsid w:val="00891E0C"/>
    <w:rsid w:val="00891EDF"/>
    <w:rsid w:val="00892AD5"/>
    <w:rsid w:val="00893CD3"/>
    <w:rsid w:val="0089692E"/>
    <w:rsid w:val="00896D63"/>
    <w:rsid w:val="008A28B7"/>
    <w:rsid w:val="008A6670"/>
    <w:rsid w:val="008A70BA"/>
    <w:rsid w:val="008B034A"/>
    <w:rsid w:val="008B0680"/>
    <w:rsid w:val="008B1E96"/>
    <w:rsid w:val="008B39F7"/>
    <w:rsid w:val="008B5D65"/>
    <w:rsid w:val="008C3169"/>
    <w:rsid w:val="008C4D4E"/>
    <w:rsid w:val="008C64AD"/>
    <w:rsid w:val="008C75D1"/>
    <w:rsid w:val="008D05ED"/>
    <w:rsid w:val="008D1A82"/>
    <w:rsid w:val="008D2B20"/>
    <w:rsid w:val="008D71D8"/>
    <w:rsid w:val="008D7719"/>
    <w:rsid w:val="008E3F0C"/>
    <w:rsid w:val="008E5BF8"/>
    <w:rsid w:val="008F16D7"/>
    <w:rsid w:val="008F3136"/>
    <w:rsid w:val="008F50FA"/>
    <w:rsid w:val="008F5190"/>
    <w:rsid w:val="008F7777"/>
    <w:rsid w:val="008F7E32"/>
    <w:rsid w:val="00902569"/>
    <w:rsid w:val="00902988"/>
    <w:rsid w:val="00904798"/>
    <w:rsid w:val="00905A47"/>
    <w:rsid w:val="00915B23"/>
    <w:rsid w:val="00917ECB"/>
    <w:rsid w:val="00920422"/>
    <w:rsid w:val="00921D21"/>
    <w:rsid w:val="00924165"/>
    <w:rsid w:val="0092681E"/>
    <w:rsid w:val="00927208"/>
    <w:rsid w:val="00927F51"/>
    <w:rsid w:val="00930A77"/>
    <w:rsid w:val="0093155E"/>
    <w:rsid w:val="009315AF"/>
    <w:rsid w:val="0093223D"/>
    <w:rsid w:val="009364FF"/>
    <w:rsid w:val="0093787B"/>
    <w:rsid w:val="009411B4"/>
    <w:rsid w:val="00943272"/>
    <w:rsid w:val="00945D23"/>
    <w:rsid w:val="0094782E"/>
    <w:rsid w:val="00947885"/>
    <w:rsid w:val="00954E62"/>
    <w:rsid w:val="00955802"/>
    <w:rsid w:val="00955FC3"/>
    <w:rsid w:val="009576F3"/>
    <w:rsid w:val="00960799"/>
    <w:rsid w:val="00960F9C"/>
    <w:rsid w:val="009622A9"/>
    <w:rsid w:val="00962A56"/>
    <w:rsid w:val="00962D74"/>
    <w:rsid w:val="00971843"/>
    <w:rsid w:val="009735E8"/>
    <w:rsid w:val="00973F8C"/>
    <w:rsid w:val="00980669"/>
    <w:rsid w:val="0098240B"/>
    <w:rsid w:val="009845A2"/>
    <w:rsid w:val="0098549F"/>
    <w:rsid w:val="00985DF8"/>
    <w:rsid w:val="00986188"/>
    <w:rsid w:val="009875EC"/>
    <w:rsid w:val="00995385"/>
    <w:rsid w:val="009A2D1A"/>
    <w:rsid w:val="009A4288"/>
    <w:rsid w:val="009B0935"/>
    <w:rsid w:val="009B11DF"/>
    <w:rsid w:val="009B3570"/>
    <w:rsid w:val="009B6C54"/>
    <w:rsid w:val="009C0485"/>
    <w:rsid w:val="009C348D"/>
    <w:rsid w:val="009C4515"/>
    <w:rsid w:val="009C6BBB"/>
    <w:rsid w:val="009D0139"/>
    <w:rsid w:val="009D0F60"/>
    <w:rsid w:val="009D153E"/>
    <w:rsid w:val="009D328F"/>
    <w:rsid w:val="009D3932"/>
    <w:rsid w:val="009D398B"/>
    <w:rsid w:val="009D717D"/>
    <w:rsid w:val="009D7D53"/>
    <w:rsid w:val="009E0220"/>
    <w:rsid w:val="009E1928"/>
    <w:rsid w:val="009E44DD"/>
    <w:rsid w:val="009E4670"/>
    <w:rsid w:val="009E5F6C"/>
    <w:rsid w:val="009E62AA"/>
    <w:rsid w:val="009E6B45"/>
    <w:rsid w:val="009E7942"/>
    <w:rsid w:val="009F23BC"/>
    <w:rsid w:val="009F314F"/>
    <w:rsid w:val="009F32E0"/>
    <w:rsid w:val="009F3880"/>
    <w:rsid w:val="009F46B0"/>
    <w:rsid w:val="009F5CDC"/>
    <w:rsid w:val="009F6C64"/>
    <w:rsid w:val="009F7E8D"/>
    <w:rsid w:val="00A01D43"/>
    <w:rsid w:val="00A04FBE"/>
    <w:rsid w:val="00A0562E"/>
    <w:rsid w:val="00A0677B"/>
    <w:rsid w:val="00A102B1"/>
    <w:rsid w:val="00A13899"/>
    <w:rsid w:val="00A16ED1"/>
    <w:rsid w:val="00A234BF"/>
    <w:rsid w:val="00A239ED"/>
    <w:rsid w:val="00A24F3C"/>
    <w:rsid w:val="00A2691A"/>
    <w:rsid w:val="00A278BC"/>
    <w:rsid w:val="00A2796E"/>
    <w:rsid w:val="00A27F8F"/>
    <w:rsid w:val="00A319B9"/>
    <w:rsid w:val="00A31C15"/>
    <w:rsid w:val="00A32A50"/>
    <w:rsid w:val="00A331FD"/>
    <w:rsid w:val="00A34272"/>
    <w:rsid w:val="00A36A04"/>
    <w:rsid w:val="00A36D4F"/>
    <w:rsid w:val="00A40366"/>
    <w:rsid w:val="00A415C8"/>
    <w:rsid w:val="00A424AF"/>
    <w:rsid w:val="00A4417C"/>
    <w:rsid w:val="00A44F9D"/>
    <w:rsid w:val="00A5074A"/>
    <w:rsid w:val="00A518F9"/>
    <w:rsid w:val="00A52C88"/>
    <w:rsid w:val="00A53255"/>
    <w:rsid w:val="00A56542"/>
    <w:rsid w:val="00A607BD"/>
    <w:rsid w:val="00A63383"/>
    <w:rsid w:val="00A653C0"/>
    <w:rsid w:val="00A679B5"/>
    <w:rsid w:val="00A67A12"/>
    <w:rsid w:val="00A71A4C"/>
    <w:rsid w:val="00A7312C"/>
    <w:rsid w:val="00A74747"/>
    <w:rsid w:val="00A759B3"/>
    <w:rsid w:val="00A77402"/>
    <w:rsid w:val="00A775CF"/>
    <w:rsid w:val="00A815D1"/>
    <w:rsid w:val="00A83515"/>
    <w:rsid w:val="00A8408E"/>
    <w:rsid w:val="00A8583E"/>
    <w:rsid w:val="00A85962"/>
    <w:rsid w:val="00A93350"/>
    <w:rsid w:val="00A95C8D"/>
    <w:rsid w:val="00A96750"/>
    <w:rsid w:val="00A9686B"/>
    <w:rsid w:val="00AA0205"/>
    <w:rsid w:val="00AA2205"/>
    <w:rsid w:val="00AA259E"/>
    <w:rsid w:val="00AA3B27"/>
    <w:rsid w:val="00AA3DE4"/>
    <w:rsid w:val="00AA47DC"/>
    <w:rsid w:val="00AA7D99"/>
    <w:rsid w:val="00AB0410"/>
    <w:rsid w:val="00AB17D8"/>
    <w:rsid w:val="00AB6BE2"/>
    <w:rsid w:val="00AC0FE8"/>
    <w:rsid w:val="00AC2209"/>
    <w:rsid w:val="00AC2880"/>
    <w:rsid w:val="00AC2CE4"/>
    <w:rsid w:val="00AC5F4E"/>
    <w:rsid w:val="00AC6FC4"/>
    <w:rsid w:val="00AC743B"/>
    <w:rsid w:val="00AD17C0"/>
    <w:rsid w:val="00AE18E4"/>
    <w:rsid w:val="00AE7FCF"/>
    <w:rsid w:val="00AF1948"/>
    <w:rsid w:val="00AF3B04"/>
    <w:rsid w:val="00AF3BD7"/>
    <w:rsid w:val="00AF55FC"/>
    <w:rsid w:val="00B00F26"/>
    <w:rsid w:val="00B01A5B"/>
    <w:rsid w:val="00B0420C"/>
    <w:rsid w:val="00B04CF4"/>
    <w:rsid w:val="00B06045"/>
    <w:rsid w:val="00B0643B"/>
    <w:rsid w:val="00B064D0"/>
    <w:rsid w:val="00B07641"/>
    <w:rsid w:val="00B07A0C"/>
    <w:rsid w:val="00B102C6"/>
    <w:rsid w:val="00B10711"/>
    <w:rsid w:val="00B120CB"/>
    <w:rsid w:val="00B12C44"/>
    <w:rsid w:val="00B154CE"/>
    <w:rsid w:val="00B16509"/>
    <w:rsid w:val="00B1657E"/>
    <w:rsid w:val="00B216E7"/>
    <w:rsid w:val="00B2175F"/>
    <w:rsid w:val="00B2282E"/>
    <w:rsid w:val="00B245AF"/>
    <w:rsid w:val="00B24CD2"/>
    <w:rsid w:val="00B24F88"/>
    <w:rsid w:val="00B26673"/>
    <w:rsid w:val="00B3184F"/>
    <w:rsid w:val="00B32A70"/>
    <w:rsid w:val="00B33B56"/>
    <w:rsid w:val="00B42EA0"/>
    <w:rsid w:val="00B43E00"/>
    <w:rsid w:val="00B44702"/>
    <w:rsid w:val="00B44E70"/>
    <w:rsid w:val="00B45708"/>
    <w:rsid w:val="00B459BB"/>
    <w:rsid w:val="00B50CF8"/>
    <w:rsid w:val="00B52EF4"/>
    <w:rsid w:val="00B531F3"/>
    <w:rsid w:val="00B553E4"/>
    <w:rsid w:val="00B55F35"/>
    <w:rsid w:val="00B5682B"/>
    <w:rsid w:val="00B56895"/>
    <w:rsid w:val="00B56E96"/>
    <w:rsid w:val="00B70329"/>
    <w:rsid w:val="00B70F38"/>
    <w:rsid w:val="00B710C8"/>
    <w:rsid w:val="00B71642"/>
    <w:rsid w:val="00B72276"/>
    <w:rsid w:val="00B72297"/>
    <w:rsid w:val="00B729DE"/>
    <w:rsid w:val="00B73702"/>
    <w:rsid w:val="00B74F39"/>
    <w:rsid w:val="00B76702"/>
    <w:rsid w:val="00B80998"/>
    <w:rsid w:val="00B820D7"/>
    <w:rsid w:val="00B82198"/>
    <w:rsid w:val="00B83AA7"/>
    <w:rsid w:val="00B8476D"/>
    <w:rsid w:val="00B90718"/>
    <w:rsid w:val="00B93707"/>
    <w:rsid w:val="00B94397"/>
    <w:rsid w:val="00B96D0F"/>
    <w:rsid w:val="00BA0555"/>
    <w:rsid w:val="00BA1872"/>
    <w:rsid w:val="00BA365B"/>
    <w:rsid w:val="00BA462D"/>
    <w:rsid w:val="00BA4D8F"/>
    <w:rsid w:val="00BA4E1B"/>
    <w:rsid w:val="00BA7220"/>
    <w:rsid w:val="00BB31CD"/>
    <w:rsid w:val="00BB36E7"/>
    <w:rsid w:val="00BB547C"/>
    <w:rsid w:val="00BB7857"/>
    <w:rsid w:val="00BC0466"/>
    <w:rsid w:val="00BC076A"/>
    <w:rsid w:val="00BC37F0"/>
    <w:rsid w:val="00BD22A2"/>
    <w:rsid w:val="00BD2727"/>
    <w:rsid w:val="00BE31F6"/>
    <w:rsid w:val="00BE498B"/>
    <w:rsid w:val="00BE5DD5"/>
    <w:rsid w:val="00BF040C"/>
    <w:rsid w:val="00BF15AE"/>
    <w:rsid w:val="00BF17E8"/>
    <w:rsid w:val="00BF3E15"/>
    <w:rsid w:val="00BF466C"/>
    <w:rsid w:val="00BF570B"/>
    <w:rsid w:val="00BF6367"/>
    <w:rsid w:val="00C0130E"/>
    <w:rsid w:val="00C0192E"/>
    <w:rsid w:val="00C03015"/>
    <w:rsid w:val="00C0358D"/>
    <w:rsid w:val="00C03AE9"/>
    <w:rsid w:val="00C040A8"/>
    <w:rsid w:val="00C04424"/>
    <w:rsid w:val="00C06187"/>
    <w:rsid w:val="00C06BDD"/>
    <w:rsid w:val="00C1089E"/>
    <w:rsid w:val="00C10B48"/>
    <w:rsid w:val="00C1406F"/>
    <w:rsid w:val="00C152D1"/>
    <w:rsid w:val="00C156A1"/>
    <w:rsid w:val="00C20F6B"/>
    <w:rsid w:val="00C215C3"/>
    <w:rsid w:val="00C223D1"/>
    <w:rsid w:val="00C2387E"/>
    <w:rsid w:val="00C25034"/>
    <w:rsid w:val="00C26093"/>
    <w:rsid w:val="00C2739D"/>
    <w:rsid w:val="00C30A11"/>
    <w:rsid w:val="00C3333D"/>
    <w:rsid w:val="00C334C0"/>
    <w:rsid w:val="00C33B95"/>
    <w:rsid w:val="00C33DAA"/>
    <w:rsid w:val="00C3529D"/>
    <w:rsid w:val="00C35A27"/>
    <w:rsid w:val="00C40840"/>
    <w:rsid w:val="00C40F48"/>
    <w:rsid w:val="00C429D2"/>
    <w:rsid w:val="00C442DA"/>
    <w:rsid w:val="00C446A9"/>
    <w:rsid w:val="00C45436"/>
    <w:rsid w:val="00C4710F"/>
    <w:rsid w:val="00C47741"/>
    <w:rsid w:val="00C47B2E"/>
    <w:rsid w:val="00C52E45"/>
    <w:rsid w:val="00C62A9C"/>
    <w:rsid w:val="00C63775"/>
    <w:rsid w:val="00C64C1E"/>
    <w:rsid w:val="00C6513A"/>
    <w:rsid w:val="00C673E2"/>
    <w:rsid w:val="00C70438"/>
    <w:rsid w:val="00C71E01"/>
    <w:rsid w:val="00C72D4C"/>
    <w:rsid w:val="00C73913"/>
    <w:rsid w:val="00C73F68"/>
    <w:rsid w:val="00C76444"/>
    <w:rsid w:val="00C76CC3"/>
    <w:rsid w:val="00C80475"/>
    <w:rsid w:val="00C813A4"/>
    <w:rsid w:val="00C82CB6"/>
    <w:rsid w:val="00C83101"/>
    <w:rsid w:val="00C85A78"/>
    <w:rsid w:val="00C9164D"/>
    <w:rsid w:val="00C9314B"/>
    <w:rsid w:val="00C93F07"/>
    <w:rsid w:val="00C9489C"/>
    <w:rsid w:val="00C94976"/>
    <w:rsid w:val="00C96DCD"/>
    <w:rsid w:val="00CA1B04"/>
    <w:rsid w:val="00CA27A4"/>
    <w:rsid w:val="00CA30D4"/>
    <w:rsid w:val="00CA68D0"/>
    <w:rsid w:val="00CA78FE"/>
    <w:rsid w:val="00CB04AF"/>
    <w:rsid w:val="00CB53CE"/>
    <w:rsid w:val="00CB68AB"/>
    <w:rsid w:val="00CB7A33"/>
    <w:rsid w:val="00CB7FE1"/>
    <w:rsid w:val="00CC2B6D"/>
    <w:rsid w:val="00CC5C46"/>
    <w:rsid w:val="00CC6BB0"/>
    <w:rsid w:val="00CC7007"/>
    <w:rsid w:val="00CD12C5"/>
    <w:rsid w:val="00CD5E4B"/>
    <w:rsid w:val="00CE16A8"/>
    <w:rsid w:val="00CE172D"/>
    <w:rsid w:val="00CE2A57"/>
    <w:rsid w:val="00CE2B0C"/>
    <w:rsid w:val="00CE5245"/>
    <w:rsid w:val="00CE554F"/>
    <w:rsid w:val="00CE5EAC"/>
    <w:rsid w:val="00CE653E"/>
    <w:rsid w:val="00CE7360"/>
    <w:rsid w:val="00CE73E0"/>
    <w:rsid w:val="00CF07DB"/>
    <w:rsid w:val="00CF0F84"/>
    <w:rsid w:val="00CF2293"/>
    <w:rsid w:val="00CF392A"/>
    <w:rsid w:val="00CF6C12"/>
    <w:rsid w:val="00CF764D"/>
    <w:rsid w:val="00D01119"/>
    <w:rsid w:val="00D012F1"/>
    <w:rsid w:val="00D020D7"/>
    <w:rsid w:val="00D05134"/>
    <w:rsid w:val="00D05DB2"/>
    <w:rsid w:val="00D076D2"/>
    <w:rsid w:val="00D07AD1"/>
    <w:rsid w:val="00D1417E"/>
    <w:rsid w:val="00D14681"/>
    <w:rsid w:val="00D150C4"/>
    <w:rsid w:val="00D20603"/>
    <w:rsid w:val="00D232E4"/>
    <w:rsid w:val="00D3208A"/>
    <w:rsid w:val="00D33443"/>
    <w:rsid w:val="00D34D79"/>
    <w:rsid w:val="00D35C64"/>
    <w:rsid w:val="00D36467"/>
    <w:rsid w:val="00D36BB3"/>
    <w:rsid w:val="00D40833"/>
    <w:rsid w:val="00D4250D"/>
    <w:rsid w:val="00D45BBA"/>
    <w:rsid w:val="00D4634F"/>
    <w:rsid w:val="00D509C0"/>
    <w:rsid w:val="00D6121E"/>
    <w:rsid w:val="00D6301D"/>
    <w:rsid w:val="00D6328F"/>
    <w:rsid w:val="00D63BD6"/>
    <w:rsid w:val="00D6513A"/>
    <w:rsid w:val="00D65209"/>
    <w:rsid w:val="00D6542C"/>
    <w:rsid w:val="00D6756D"/>
    <w:rsid w:val="00D700D2"/>
    <w:rsid w:val="00D71E82"/>
    <w:rsid w:val="00D72892"/>
    <w:rsid w:val="00D72DB4"/>
    <w:rsid w:val="00D72E3F"/>
    <w:rsid w:val="00D73232"/>
    <w:rsid w:val="00D733CC"/>
    <w:rsid w:val="00D7779F"/>
    <w:rsid w:val="00D80374"/>
    <w:rsid w:val="00D83829"/>
    <w:rsid w:val="00D949A1"/>
    <w:rsid w:val="00D95626"/>
    <w:rsid w:val="00DA07F2"/>
    <w:rsid w:val="00DA12E3"/>
    <w:rsid w:val="00DA3DE2"/>
    <w:rsid w:val="00DA3F55"/>
    <w:rsid w:val="00DA4410"/>
    <w:rsid w:val="00DA63EC"/>
    <w:rsid w:val="00DA6F74"/>
    <w:rsid w:val="00DB090C"/>
    <w:rsid w:val="00DB1F73"/>
    <w:rsid w:val="00DB5996"/>
    <w:rsid w:val="00DB5C50"/>
    <w:rsid w:val="00DB6D6D"/>
    <w:rsid w:val="00DC0A06"/>
    <w:rsid w:val="00DC174D"/>
    <w:rsid w:val="00DC2F10"/>
    <w:rsid w:val="00DC3A1C"/>
    <w:rsid w:val="00DC7322"/>
    <w:rsid w:val="00DC7A42"/>
    <w:rsid w:val="00DD00DA"/>
    <w:rsid w:val="00DD19CB"/>
    <w:rsid w:val="00DD1AA3"/>
    <w:rsid w:val="00DD23FC"/>
    <w:rsid w:val="00DD2CBF"/>
    <w:rsid w:val="00DD600C"/>
    <w:rsid w:val="00DD7073"/>
    <w:rsid w:val="00DE29AC"/>
    <w:rsid w:val="00DE43CA"/>
    <w:rsid w:val="00DE53E1"/>
    <w:rsid w:val="00DE5A0F"/>
    <w:rsid w:val="00DE5A76"/>
    <w:rsid w:val="00DE7094"/>
    <w:rsid w:val="00DF0A57"/>
    <w:rsid w:val="00DF2791"/>
    <w:rsid w:val="00DF3188"/>
    <w:rsid w:val="00DF5522"/>
    <w:rsid w:val="00DF663A"/>
    <w:rsid w:val="00DF7687"/>
    <w:rsid w:val="00DF7B53"/>
    <w:rsid w:val="00DF7FFE"/>
    <w:rsid w:val="00E007F6"/>
    <w:rsid w:val="00E028CB"/>
    <w:rsid w:val="00E02C2B"/>
    <w:rsid w:val="00E02E44"/>
    <w:rsid w:val="00E02F59"/>
    <w:rsid w:val="00E065FB"/>
    <w:rsid w:val="00E07069"/>
    <w:rsid w:val="00E103C3"/>
    <w:rsid w:val="00E1146A"/>
    <w:rsid w:val="00E126B2"/>
    <w:rsid w:val="00E139C6"/>
    <w:rsid w:val="00E14CCD"/>
    <w:rsid w:val="00E174F6"/>
    <w:rsid w:val="00E17507"/>
    <w:rsid w:val="00E17FA4"/>
    <w:rsid w:val="00E20EED"/>
    <w:rsid w:val="00E21D98"/>
    <w:rsid w:val="00E22531"/>
    <w:rsid w:val="00E230EA"/>
    <w:rsid w:val="00E23259"/>
    <w:rsid w:val="00E239A7"/>
    <w:rsid w:val="00E2405C"/>
    <w:rsid w:val="00E254E9"/>
    <w:rsid w:val="00E25FD1"/>
    <w:rsid w:val="00E272EF"/>
    <w:rsid w:val="00E31838"/>
    <w:rsid w:val="00E33F09"/>
    <w:rsid w:val="00E353B8"/>
    <w:rsid w:val="00E35DC3"/>
    <w:rsid w:val="00E37A11"/>
    <w:rsid w:val="00E418AA"/>
    <w:rsid w:val="00E427A5"/>
    <w:rsid w:val="00E43DF8"/>
    <w:rsid w:val="00E45B80"/>
    <w:rsid w:val="00E47200"/>
    <w:rsid w:val="00E500F7"/>
    <w:rsid w:val="00E517B0"/>
    <w:rsid w:val="00E52109"/>
    <w:rsid w:val="00E53817"/>
    <w:rsid w:val="00E53B50"/>
    <w:rsid w:val="00E53D8B"/>
    <w:rsid w:val="00E54144"/>
    <w:rsid w:val="00E5535F"/>
    <w:rsid w:val="00E566AA"/>
    <w:rsid w:val="00E575F2"/>
    <w:rsid w:val="00E57C0E"/>
    <w:rsid w:val="00E601F3"/>
    <w:rsid w:val="00E6087F"/>
    <w:rsid w:val="00E6143D"/>
    <w:rsid w:val="00E64460"/>
    <w:rsid w:val="00E66874"/>
    <w:rsid w:val="00E70867"/>
    <w:rsid w:val="00E71293"/>
    <w:rsid w:val="00E73241"/>
    <w:rsid w:val="00E73C13"/>
    <w:rsid w:val="00E75317"/>
    <w:rsid w:val="00E81451"/>
    <w:rsid w:val="00E82BA9"/>
    <w:rsid w:val="00E82FBD"/>
    <w:rsid w:val="00E87653"/>
    <w:rsid w:val="00E926F9"/>
    <w:rsid w:val="00E95688"/>
    <w:rsid w:val="00E969AA"/>
    <w:rsid w:val="00E96D77"/>
    <w:rsid w:val="00EA2EB7"/>
    <w:rsid w:val="00EA37E7"/>
    <w:rsid w:val="00EA4581"/>
    <w:rsid w:val="00EA5AEA"/>
    <w:rsid w:val="00EA6B15"/>
    <w:rsid w:val="00EA7075"/>
    <w:rsid w:val="00EB0932"/>
    <w:rsid w:val="00EB1065"/>
    <w:rsid w:val="00EB2013"/>
    <w:rsid w:val="00EB5FB7"/>
    <w:rsid w:val="00EB737F"/>
    <w:rsid w:val="00EC1045"/>
    <w:rsid w:val="00EC1A14"/>
    <w:rsid w:val="00EC2011"/>
    <w:rsid w:val="00EC5610"/>
    <w:rsid w:val="00ED3C2D"/>
    <w:rsid w:val="00ED452E"/>
    <w:rsid w:val="00ED6C48"/>
    <w:rsid w:val="00ED7D75"/>
    <w:rsid w:val="00EE0DF6"/>
    <w:rsid w:val="00EE1B83"/>
    <w:rsid w:val="00EE5F3D"/>
    <w:rsid w:val="00EE61AA"/>
    <w:rsid w:val="00EE61AE"/>
    <w:rsid w:val="00EE65FC"/>
    <w:rsid w:val="00EF260F"/>
    <w:rsid w:val="00EF2A46"/>
    <w:rsid w:val="00EF3425"/>
    <w:rsid w:val="00EF7244"/>
    <w:rsid w:val="00EF77CC"/>
    <w:rsid w:val="00F00628"/>
    <w:rsid w:val="00F00E67"/>
    <w:rsid w:val="00F052D0"/>
    <w:rsid w:val="00F06560"/>
    <w:rsid w:val="00F07FF4"/>
    <w:rsid w:val="00F108BE"/>
    <w:rsid w:val="00F128ED"/>
    <w:rsid w:val="00F1471F"/>
    <w:rsid w:val="00F17E2A"/>
    <w:rsid w:val="00F22BF1"/>
    <w:rsid w:val="00F23CA7"/>
    <w:rsid w:val="00F24E72"/>
    <w:rsid w:val="00F26F16"/>
    <w:rsid w:val="00F32771"/>
    <w:rsid w:val="00F3285F"/>
    <w:rsid w:val="00F342FC"/>
    <w:rsid w:val="00F3678D"/>
    <w:rsid w:val="00F37942"/>
    <w:rsid w:val="00F410D5"/>
    <w:rsid w:val="00F42C7F"/>
    <w:rsid w:val="00F44953"/>
    <w:rsid w:val="00F47F9F"/>
    <w:rsid w:val="00F52A69"/>
    <w:rsid w:val="00F55144"/>
    <w:rsid w:val="00F5538A"/>
    <w:rsid w:val="00F56373"/>
    <w:rsid w:val="00F6213D"/>
    <w:rsid w:val="00F62273"/>
    <w:rsid w:val="00F63B25"/>
    <w:rsid w:val="00F649B8"/>
    <w:rsid w:val="00F65F5D"/>
    <w:rsid w:val="00F7033E"/>
    <w:rsid w:val="00F70F39"/>
    <w:rsid w:val="00F7373E"/>
    <w:rsid w:val="00F74343"/>
    <w:rsid w:val="00F74591"/>
    <w:rsid w:val="00F75BC9"/>
    <w:rsid w:val="00F75F01"/>
    <w:rsid w:val="00F7604B"/>
    <w:rsid w:val="00F8531A"/>
    <w:rsid w:val="00F86A3A"/>
    <w:rsid w:val="00F90D29"/>
    <w:rsid w:val="00F94B6A"/>
    <w:rsid w:val="00F95F07"/>
    <w:rsid w:val="00F9655A"/>
    <w:rsid w:val="00F97828"/>
    <w:rsid w:val="00FA0D7A"/>
    <w:rsid w:val="00FA5A29"/>
    <w:rsid w:val="00FB12AA"/>
    <w:rsid w:val="00FB1BE3"/>
    <w:rsid w:val="00FB4FBA"/>
    <w:rsid w:val="00FB5A3E"/>
    <w:rsid w:val="00FC2669"/>
    <w:rsid w:val="00FC44D9"/>
    <w:rsid w:val="00FD0420"/>
    <w:rsid w:val="00FD0FDD"/>
    <w:rsid w:val="00FD1EAE"/>
    <w:rsid w:val="00FD209B"/>
    <w:rsid w:val="00FD2152"/>
    <w:rsid w:val="00FD2706"/>
    <w:rsid w:val="00FD3F6F"/>
    <w:rsid w:val="00FD451B"/>
    <w:rsid w:val="00FE09A2"/>
    <w:rsid w:val="00FE0D24"/>
    <w:rsid w:val="00FE2048"/>
    <w:rsid w:val="00FE240B"/>
    <w:rsid w:val="00FE4D47"/>
    <w:rsid w:val="00FE62D0"/>
    <w:rsid w:val="00FE7344"/>
    <w:rsid w:val="00FF0540"/>
    <w:rsid w:val="00FF0F7B"/>
    <w:rsid w:val="00FF554C"/>
    <w:rsid w:val="00FF7340"/>
    <w:rsid w:val="00FF7C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BC68E"/>
  <w15:docId w15:val="{4AB80840-81F3-4EC8-9DA8-4B6D5552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397"/>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7A6397"/>
    <w:pPr>
      <w:spacing w:after="0"/>
      <w:ind w:right="0"/>
      <w:jc w:val="left"/>
      <w:outlineLvl w:val="0"/>
    </w:pPr>
  </w:style>
  <w:style w:type="paragraph" w:styleId="Heading2">
    <w:name w:val="heading 2"/>
    <w:basedOn w:val="Normal"/>
    <w:next w:val="Normal"/>
    <w:link w:val="Heading2Char"/>
    <w:semiHidden/>
    <w:rsid w:val="007A6397"/>
    <w:pPr>
      <w:outlineLvl w:val="1"/>
    </w:pPr>
  </w:style>
  <w:style w:type="paragraph" w:styleId="Heading3">
    <w:name w:val="heading 3"/>
    <w:basedOn w:val="Normal"/>
    <w:next w:val="Normal"/>
    <w:link w:val="Heading3Char"/>
    <w:semiHidden/>
    <w:rsid w:val="007A6397"/>
    <w:pPr>
      <w:outlineLvl w:val="2"/>
    </w:pPr>
  </w:style>
  <w:style w:type="paragraph" w:styleId="Heading4">
    <w:name w:val="heading 4"/>
    <w:basedOn w:val="Normal"/>
    <w:next w:val="Normal"/>
    <w:link w:val="Heading4Char"/>
    <w:semiHidden/>
    <w:rsid w:val="007A6397"/>
    <w:pPr>
      <w:outlineLvl w:val="3"/>
    </w:pPr>
  </w:style>
  <w:style w:type="paragraph" w:styleId="Heading5">
    <w:name w:val="heading 5"/>
    <w:basedOn w:val="Normal"/>
    <w:next w:val="Normal"/>
    <w:link w:val="Heading5Char"/>
    <w:semiHidden/>
    <w:rsid w:val="007A6397"/>
    <w:pPr>
      <w:outlineLvl w:val="4"/>
    </w:pPr>
  </w:style>
  <w:style w:type="paragraph" w:styleId="Heading6">
    <w:name w:val="heading 6"/>
    <w:basedOn w:val="Normal"/>
    <w:next w:val="Normal"/>
    <w:link w:val="Heading6Char"/>
    <w:semiHidden/>
    <w:rsid w:val="007A6397"/>
    <w:pPr>
      <w:outlineLvl w:val="5"/>
    </w:pPr>
  </w:style>
  <w:style w:type="paragraph" w:styleId="Heading7">
    <w:name w:val="heading 7"/>
    <w:basedOn w:val="Normal"/>
    <w:next w:val="Normal"/>
    <w:link w:val="Heading7Char"/>
    <w:semiHidden/>
    <w:rsid w:val="007A6397"/>
    <w:pPr>
      <w:outlineLvl w:val="6"/>
    </w:pPr>
  </w:style>
  <w:style w:type="paragraph" w:styleId="Heading8">
    <w:name w:val="heading 8"/>
    <w:basedOn w:val="Normal"/>
    <w:next w:val="Normal"/>
    <w:link w:val="Heading8Char"/>
    <w:semiHidden/>
    <w:rsid w:val="007A6397"/>
    <w:pPr>
      <w:outlineLvl w:val="7"/>
    </w:pPr>
  </w:style>
  <w:style w:type="paragraph" w:styleId="Heading9">
    <w:name w:val="heading 9"/>
    <w:basedOn w:val="Normal"/>
    <w:next w:val="Normal"/>
    <w:link w:val="Heading9Char"/>
    <w:semiHidden/>
    <w:rsid w:val="007A639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A6397"/>
    <w:pPr>
      <w:pBdr>
        <w:bottom w:val="single" w:sz="4" w:space="4" w:color="auto"/>
      </w:pBdr>
    </w:pPr>
    <w:rPr>
      <w:b/>
      <w:sz w:val="18"/>
    </w:rPr>
  </w:style>
  <w:style w:type="character" w:customStyle="1" w:styleId="HeaderChar">
    <w:name w:val="Header Char"/>
    <w:aliases w:val="6_G Char"/>
    <w:basedOn w:val="DefaultParagraphFont"/>
    <w:link w:val="Header"/>
    <w:rsid w:val="007A6397"/>
    <w:rPr>
      <w:rFonts w:ascii="Times New Roman" w:hAnsi="Times New Roman" w:cs="Times New Roman"/>
      <w:b/>
      <w:sz w:val="18"/>
      <w:szCs w:val="20"/>
    </w:rPr>
  </w:style>
  <w:style w:type="paragraph" w:styleId="Footer">
    <w:name w:val="footer"/>
    <w:aliases w:val="3_G"/>
    <w:basedOn w:val="Normal"/>
    <w:link w:val="FooterChar"/>
    <w:rsid w:val="007A6397"/>
    <w:rPr>
      <w:sz w:val="16"/>
    </w:rPr>
  </w:style>
  <w:style w:type="character" w:customStyle="1" w:styleId="FooterChar">
    <w:name w:val="Footer Char"/>
    <w:aliases w:val="3_G Char"/>
    <w:basedOn w:val="DefaultParagraphFont"/>
    <w:link w:val="Footer"/>
    <w:rsid w:val="007A6397"/>
    <w:rPr>
      <w:rFonts w:ascii="Times New Roman" w:hAnsi="Times New Roman" w:cs="Times New Roman"/>
      <w:sz w:val="16"/>
      <w:szCs w:val="20"/>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7A6397"/>
    <w:pPr>
      <w:tabs>
        <w:tab w:val="left" w:pos="1701"/>
        <w:tab w:val="left" w:pos="2268"/>
      </w:tabs>
      <w:spacing w:after="120" w:line="240" w:lineRule="atLeast"/>
      <w:ind w:left="1134" w:right="1134"/>
      <w:jc w:val="both"/>
    </w:pPr>
  </w:style>
  <w:style w:type="paragraph" w:customStyle="1" w:styleId="SLG">
    <w:name w:val="__S_L_G"/>
    <w:basedOn w:val="Normal"/>
    <w:next w:val="Normal"/>
    <w:rsid w:val="007A6397"/>
    <w:pPr>
      <w:keepNext/>
      <w:keepLines/>
      <w:spacing w:before="240" w:after="240" w:line="580" w:lineRule="exact"/>
      <w:ind w:left="1134" w:right="1134"/>
    </w:pPr>
    <w:rPr>
      <w:b/>
      <w:sz w:val="56"/>
    </w:rPr>
  </w:style>
  <w:style w:type="paragraph" w:customStyle="1" w:styleId="SMG">
    <w:name w:val="__S_M_G"/>
    <w:basedOn w:val="Normal"/>
    <w:next w:val="Normal"/>
    <w:rsid w:val="007A6397"/>
    <w:pPr>
      <w:keepNext/>
      <w:keepLines/>
      <w:spacing w:before="240" w:after="240" w:line="420" w:lineRule="exact"/>
      <w:ind w:left="1134" w:right="1134"/>
    </w:pPr>
    <w:rPr>
      <w:b/>
      <w:sz w:val="40"/>
    </w:rPr>
  </w:style>
  <w:style w:type="paragraph" w:customStyle="1" w:styleId="SSG">
    <w:name w:val="__S_S_G"/>
    <w:basedOn w:val="Normal"/>
    <w:next w:val="Normal"/>
    <w:rsid w:val="007A6397"/>
    <w:pPr>
      <w:keepNext/>
      <w:keepLines/>
      <w:spacing w:before="240" w:after="240" w:line="300" w:lineRule="exact"/>
      <w:ind w:left="1134" w:right="1134"/>
    </w:pPr>
    <w:rPr>
      <w:b/>
      <w:sz w:val="28"/>
    </w:rPr>
  </w:style>
  <w:style w:type="paragraph" w:customStyle="1" w:styleId="XLargeG">
    <w:name w:val="__XLarge_G"/>
    <w:basedOn w:val="Normal"/>
    <w:next w:val="Normal"/>
    <w:rsid w:val="007A6397"/>
    <w:pPr>
      <w:keepNext/>
      <w:keepLines/>
      <w:spacing w:before="240" w:after="240" w:line="420" w:lineRule="exact"/>
      <w:ind w:left="1134" w:right="1134"/>
    </w:pPr>
    <w:rPr>
      <w:b/>
      <w:sz w:val="40"/>
    </w:rPr>
  </w:style>
  <w:style w:type="paragraph" w:customStyle="1" w:styleId="Bullet1G">
    <w:name w:val="_Bullet 1_G"/>
    <w:basedOn w:val="Normal"/>
    <w:qFormat/>
    <w:rsid w:val="007A6397"/>
    <w:pPr>
      <w:numPr>
        <w:numId w:val="21"/>
      </w:numPr>
      <w:spacing w:after="120"/>
      <w:ind w:right="1134"/>
      <w:jc w:val="both"/>
    </w:pPr>
  </w:style>
  <w:style w:type="paragraph" w:customStyle="1" w:styleId="Bullet2G">
    <w:name w:val="_Bullet 2_G"/>
    <w:basedOn w:val="Normal"/>
    <w:qFormat/>
    <w:rsid w:val="007A6397"/>
    <w:pPr>
      <w:numPr>
        <w:numId w:val="22"/>
      </w:numPr>
      <w:spacing w:after="120"/>
      <w:ind w:right="1134"/>
      <w:jc w:val="both"/>
    </w:pPr>
  </w:style>
  <w:style w:type="paragraph" w:customStyle="1" w:styleId="ParaNoG">
    <w:name w:val="_ParaNo._G"/>
    <w:basedOn w:val="SingleTxtG"/>
    <w:rsid w:val="007A6397"/>
    <w:pPr>
      <w:numPr>
        <w:numId w:val="23"/>
      </w:numPr>
    </w:pPr>
  </w:style>
  <w:style w:type="numbering" w:styleId="111111">
    <w:name w:val="Outline List 2"/>
    <w:basedOn w:val="NoList"/>
    <w:semiHidden/>
    <w:rsid w:val="007A6397"/>
    <w:pPr>
      <w:numPr>
        <w:numId w:val="24"/>
      </w:numPr>
    </w:pPr>
  </w:style>
  <w:style w:type="numbering" w:styleId="1ai">
    <w:name w:val="Outline List 1"/>
    <w:basedOn w:val="NoList"/>
    <w:semiHidden/>
    <w:rsid w:val="007A6397"/>
    <w:pPr>
      <w:numPr>
        <w:numId w:val="6"/>
      </w:numPr>
    </w:pPr>
  </w:style>
  <w:style w:type="character" w:styleId="EndnoteReference">
    <w:name w:val="endnote reference"/>
    <w:aliases w:val="1_G"/>
    <w:rsid w:val="007A6397"/>
    <w:rPr>
      <w:rFonts w:ascii="Times New Roman" w:hAnsi="Times New Roman"/>
      <w:sz w:val="18"/>
      <w:vertAlign w:val="superscript"/>
    </w:rPr>
  </w:style>
  <w:style w:type="paragraph" w:styleId="FootnoteText">
    <w:name w:val="footnote text"/>
    <w:aliases w:val="5_G"/>
    <w:basedOn w:val="Normal"/>
    <w:link w:val="FootnoteTextChar"/>
    <w:rsid w:val="007A6397"/>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A6397"/>
    <w:rPr>
      <w:rFonts w:ascii="Times New Roman" w:hAnsi="Times New Roman" w:cs="Times New Roman"/>
      <w:sz w:val="18"/>
      <w:szCs w:val="20"/>
    </w:rPr>
  </w:style>
  <w:style w:type="paragraph" w:styleId="EndnoteText">
    <w:name w:val="endnote text"/>
    <w:aliases w:val="2_G"/>
    <w:basedOn w:val="FootnoteText"/>
    <w:link w:val="EndnoteTextChar"/>
    <w:rsid w:val="007A6397"/>
  </w:style>
  <w:style w:type="character" w:customStyle="1" w:styleId="EndnoteTextChar">
    <w:name w:val="Endnote Text Char"/>
    <w:aliases w:val="2_G Char"/>
    <w:basedOn w:val="DefaultParagraphFont"/>
    <w:link w:val="EndnoteText"/>
    <w:rsid w:val="007A6397"/>
    <w:rPr>
      <w:rFonts w:ascii="Times New Roman" w:hAnsi="Times New Roman" w:cs="Times New Roman"/>
      <w:sz w:val="18"/>
      <w:szCs w:val="20"/>
    </w:rPr>
  </w:style>
  <w:style w:type="character" w:styleId="FootnoteReference">
    <w:name w:val="footnote reference"/>
    <w:aliases w:val="4_G"/>
    <w:rsid w:val="007A6397"/>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7A6397"/>
    <w:rPr>
      <w:rFonts w:ascii="Times New Roman" w:hAnsi="Times New Roman" w:cs="Times New Roman"/>
      <w:sz w:val="20"/>
      <w:szCs w:val="20"/>
    </w:rPr>
  </w:style>
  <w:style w:type="character" w:customStyle="1" w:styleId="Heading2Char">
    <w:name w:val="Heading 2 Char"/>
    <w:basedOn w:val="DefaultParagraphFont"/>
    <w:link w:val="Heading2"/>
    <w:semiHidden/>
    <w:rsid w:val="007A6397"/>
    <w:rPr>
      <w:rFonts w:ascii="Times New Roman" w:hAnsi="Times New Roman" w:cs="Times New Roman"/>
      <w:sz w:val="20"/>
      <w:szCs w:val="20"/>
    </w:rPr>
  </w:style>
  <w:style w:type="character" w:customStyle="1" w:styleId="Heading3Char">
    <w:name w:val="Heading 3 Char"/>
    <w:basedOn w:val="DefaultParagraphFont"/>
    <w:link w:val="Heading3"/>
    <w:semiHidden/>
    <w:rsid w:val="007A6397"/>
    <w:rPr>
      <w:rFonts w:ascii="Times New Roman" w:hAnsi="Times New Roman" w:cs="Times New Roman"/>
      <w:sz w:val="20"/>
      <w:szCs w:val="20"/>
    </w:rPr>
  </w:style>
  <w:style w:type="character" w:customStyle="1" w:styleId="Heading4Char">
    <w:name w:val="Heading 4 Char"/>
    <w:basedOn w:val="DefaultParagraphFont"/>
    <w:link w:val="Heading4"/>
    <w:semiHidden/>
    <w:rsid w:val="007A6397"/>
    <w:rPr>
      <w:rFonts w:ascii="Times New Roman" w:hAnsi="Times New Roman" w:cs="Times New Roman"/>
      <w:sz w:val="20"/>
      <w:szCs w:val="20"/>
    </w:rPr>
  </w:style>
  <w:style w:type="character" w:customStyle="1" w:styleId="Heading5Char">
    <w:name w:val="Heading 5 Char"/>
    <w:basedOn w:val="DefaultParagraphFont"/>
    <w:link w:val="Heading5"/>
    <w:semiHidden/>
    <w:rsid w:val="007A6397"/>
    <w:rPr>
      <w:rFonts w:ascii="Times New Roman" w:hAnsi="Times New Roman" w:cs="Times New Roman"/>
      <w:sz w:val="20"/>
      <w:szCs w:val="20"/>
    </w:rPr>
  </w:style>
  <w:style w:type="character" w:customStyle="1" w:styleId="Heading6Char">
    <w:name w:val="Heading 6 Char"/>
    <w:basedOn w:val="DefaultParagraphFont"/>
    <w:link w:val="Heading6"/>
    <w:semiHidden/>
    <w:rsid w:val="007A6397"/>
    <w:rPr>
      <w:rFonts w:ascii="Times New Roman" w:hAnsi="Times New Roman" w:cs="Times New Roman"/>
      <w:sz w:val="20"/>
      <w:szCs w:val="20"/>
    </w:rPr>
  </w:style>
  <w:style w:type="character" w:customStyle="1" w:styleId="Heading7Char">
    <w:name w:val="Heading 7 Char"/>
    <w:basedOn w:val="DefaultParagraphFont"/>
    <w:link w:val="Heading7"/>
    <w:semiHidden/>
    <w:rsid w:val="007A6397"/>
    <w:rPr>
      <w:rFonts w:ascii="Times New Roman" w:hAnsi="Times New Roman" w:cs="Times New Roman"/>
      <w:sz w:val="20"/>
      <w:szCs w:val="20"/>
    </w:rPr>
  </w:style>
  <w:style w:type="character" w:customStyle="1" w:styleId="Heading8Char">
    <w:name w:val="Heading 8 Char"/>
    <w:basedOn w:val="DefaultParagraphFont"/>
    <w:link w:val="Heading8"/>
    <w:semiHidden/>
    <w:rsid w:val="007A6397"/>
    <w:rPr>
      <w:rFonts w:ascii="Times New Roman" w:hAnsi="Times New Roman" w:cs="Times New Roman"/>
      <w:sz w:val="20"/>
      <w:szCs w:val="20"/>
    </w:rPr>
  </w:style>
  <w:style w:type="character" w:customStyle="1" w:styleId="Heading9Char">
    <w:name w:val="Heading 9 Char"/>
    <w:basedOn w:val="DefaultParagraphFont"/>
    <w:link w:val="Heading9"/>
    <w:semiHidden/>
    <w:rsid w:val="007A6397"/>
    <w:rPr>
      <w:rFonts w:ascii="Times New Roman" w:hAnsi="Times New Roman" w:cs="Times New Roman"/>
      <w:sz w:val="20"/>
      <w:szCs w:val="20"/>
    </w:rPr>
  </w:style>
  <w:style w:type="character" w:styleId="PageNumber">
    <w:name w:val="page number"/>
    <w:aliases w:val="7_G"/>
    <w:rsid w:val="007A6397"/>
    <w:rPr>
      <w:rFonts w:ascii="Times New Roman" w:hAnsi="Times New Roman"/>
      <w:b/>
      <w:sz w:val="18"/>
    </w:rPr>
  </w:style>
  <w:style w:type="paragraph" w:styleId="BalloonText">
    <w:name w:val="Balloon Text"/>
    <w:basedOn w:val="Normal"/>
    <w:link w:val="BalloonTextChar"/>
    <w:uiPriority w:val="99"/>
    <w:semiHidden/>
    <w:unhideWhenUsed/>
    <w:rsid w:val="007A6397"/>
    <w:rPr>
      <w:rFonts w:ascii="Tahoma" w:hAnsi="Tahoma" w:cs="Tahoma"/>
      <w:sz w:val="16"/>
      <w:szCs w:val="16"/>
    </w:rPr>
  </w:style>
  <w:style w:type="character" w:customStyle="1" w:styleId="BalloonTextChar">
    <w:name w:val="Balloon Text Char"/>
    <w:basedOn w:val="DefaultParagraphFont"/>
    <w:link w:val="BalloonText"/>
    <w:uiPriority w:val="99"/>
    <w:semiHidden/>
    <w:rsid w:val="007A6397"/>
    <w:rPr>
      <w:rFonts w:ascii="Tahoma" w:hAnsi="Tahoma" w:cs="Tahoma"/>
      <w:sz w:val="16"/>
      <w:szCs w:val="16"/>
    </w:rPr>
  </w:style>
  <w:style w:type="table" w:styleId="TableGrid">
    <w:name w:val="Table Grid"/>
    <w:basedOn w:val="TableNormal"/>
    <w:rsid w:val="007A6397"/>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character" w:customStyle="1" w:styleId="Mencinsinresolver1">
    <w:name w:val="Mención sin resolver1"/>
    <w:basedOn w:val="DefaultParagraphFont"/>
    <w:uiPriority w:val="99"/>
    <w:semiHidden/>
    <w:unhideWhenUsed/>
    <w:rsid w:val="00E007F6"/>
    <w:rPr>
      <w:color w:val="605E5C"/>
      <w:shd w:val="clear" w:color="auto" w:fill="E1DFDD"/>
    </w:rPr>
  </w:style>
  <w:style w:type="paragraph" w:styleId="ListParagraph">
    <w:name w:val="List Paragraph"/>
    <w:basedOn w:val="Normal"/>
    <w:uiPriority w:val="34"/>
    <w:qFormat/>
    <w:rsid w:val="00523436"/>
    <w:pPr>
      <w:spacing w:after="200" w:line="276" w:lineRule="auto"/>
      <w:ind w:left="720"/>
      <w:contextualSpacing/>
    </w:pPr>
    <w:rPr>
      <w:rFonts w:asciiTheme="minorHAnsi" w:hAnsiTheme="minorHAnsi" w:cstheme="minorBidi"/>
      <w:sz w:val="22"/>
      <w:szCs w:val="22"/>
    </w:rPr>
  </w:style>
  <w:style w:type="paragraph" w:styleId="Revision">
    <w:name w:val="Revision"/>
    <w:hidden/>
    <w:uiPriority w:val="99"/>
    <w:semiHidden/>
    <w:rsid w:val="00523436"/>
    <w:pPr>
      <w:spacing w:after="0" w:line="240" w:lineRule="auto"/>
    </w:pPr>
    <w:rPr>
      <w:rFonts w:ascii="Times New Roman" w:eastAsia="Times New Roman" w:hAnsi="Times New Roman" w:cs="Times New Roman"/>
      <w:sz w:val="20"/>
      <w:szCs w:val="20"/>
      <w:lang w:eastAsia="en-US"/>
    </w:rPr>
  </w:style>
  <w:style w:type="character" w:styleId="CommentReference">
    <w:name w:val="annotation reference"/>
    <w:basedOn w:val="DefaultParagraphFont"/>
    <w:uiPriority w:val="99"/>
    <w:semiHidden/>
    <w:unhideWhenUsed/>
    <w:rsid w:val="00A653C0"/>
    <w:rPr>
      <w:sz w:val="16"/>
      <w:szCs w:val="16"/>
    </w:rPr>
  </w:style>
  <w:style w:type="paragraph" w:styleId="CommentText">
    <w:name w:val="annotation text"/>
    <w:basedOn w:val="Normal"/>
    <w:link w:val="CommentTextChar"/>
    <w:uiPriority w:val="99"/>
    <w:semiHidden/>
    <w:unhideWhenUsed/>
    <w:rsid w:val="00A653C0"/>
  </w:style>
  <w:style w:type="character" w:customStyle="1" w:styleId="CommentTextChar">
    <w:name w:val="Comment Text Char"/>
    <w:basedOn w:val="DefaultParagraphFont"/>
    <w:link w:val="CommentText"/>
    <w:uiPriority w:val="99"/>
    <w:semiHidden/>
    <w:rsid w:val="00A653C0"/>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653C0"/>
    <w:rPr>
      <w:b/>
      <w:bCs/>
    </w:rPr>
  </w:style>
  <w:style w:type="character" w:customStyle="1" w:styleId="CommentSubjectChar">
    <w:name w:val="Comment Subject Char"/>
    <w:basedOn w:val="CommentTextChar"/>
    <w:link w:val="CommentSubject"/>
    <w:semiHidden/>
    <w:rsid w:val="00A653C0"/>
    <w:rPr>
      <w:rFonts w:ascii="Times New Roman" w:hAnsi="Times New Roman" w:cs="Times New Roman"/>
      <w:b/>
      <w:bCs/>
      <w:sz w:val="20"/>
      <w:szCs w:val="20"/>
    </w:rPr>
  </w:style>
  <w:style w:type="character" w:styleId="Strong">
    <w:name w:val="Strong"/>
    <w:basedOn w:val="DefaultParagraphFont"/>
    <w:uiPriority w:val="22"/>
    <w:qFormat/>
    <w:rsid w:val="00C9489C"/>
    <w:rPr>
      <w:b/>
      <w:bCs/>
    </w:rPr>
  </w:style>
  <w:style w:type="character" w:customStyle="1" w:styleId="UnresolvedMention1">
    <w:name w:val="Unresolved Mention1"/>
    <w:basedOn w:val="DefaultParagraphFont"/>
    <w:uiPriority w:val="99"/>
    <w:semiHidden/>
    <w:unhideWhenUsed/>
    <w:rsid w:val="00817692"/>
    <w:rPr>
      <w:color w:val="605E5C"/>
      <w:shd w:val="clear" w:color="auto" w:fill="E1DFDD"/>
    </w:rPr>
  </w:style>
  <w:style w:type="character" w:customStyle="1" w:styleId="UnresolvedMention2">
    <w:name w:val="Unresolved Mention2"/>
    <w:basedOn w:val="DefaultParagraphFont"/>
    <w:uiPriority w:val="99"/>
    <w:semiHidden/>
    <w:unhideWhenUsed/>
    <w:rsid w:val="0066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427654916">
      <w:bodyDiv w:val="1"/>
      <w:marLeft w:val="0"/>
      <w:marRight w:val="0"/>
      <w:marTop w:val="0"/>
      <w:marBottom w:val="0"/>
      <w:divBdr>
        <w:top w:val="none" w:sz="0" w:space="0" w:color="auto"/>
        <w:left w:val="none" w:sz="0" w:space="0" w:color="auto"/>
        <w:bottom w:val="none" w:sz="0" w:space="0" w:color="auto"/>
        <w:right w:val="none" w:sz="0" w:space="0" w:color="auto"/>
      </w:divBdr>
    </w:div>
    <w:div w:id="57863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dia.un.org/en/asset/k1m/k1m5u7uvl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3C6E1-CF45-4EE9-8C1F-D6321A4F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3</TotalTime>
  <Pages>18</Pages>
  <Words>6967</Words>
  <Characters>39718</Characters>
  <Application>Microsoft Office Word</Application>
  <DocSecurity>0</DocSecurity>
  <Lines>330</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A/HRC/49/61</vt:lpstr>
      <vt:lpstr>A/HRC/49/61</vt:lpstr>
    </vt:vector>
  </TitlesOfParts>
  <Company>DCM</Company>
  <LinksUpToDate>false</LinksUpToDate>
  <CharactersWithSpaces>46592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A/HRC/49/61</dc:title>
  <dc:subject>2115899</dc:subject>
  <dc:creator>AVT</dc:creator>
  <cp:keywords/>
  <dc:description/>
  <cp:lastModifiedBy>Therese Arnesen</cp:lastModifiedBy>
  <cp:revision>5</cp:revision>
  <dcterms:created xsi:type="dcterms:W3CDTF">2023-02-22T14:44:00Z</dcterms:created>
  <dcterms:modified xsi:type="dcterms:W3CDTF">2023-02-23T09:15:00Z</dcterms:modified>
</cp:coreProperties>
</file>