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022F636" w14:textId="77777777" w:rsidTr="00562621">
        <w:trPr>
          <w:trHeight w:val="851"/>
        </w:trPr>
        <w:tc>
          <w:tcPr>
            <w:tcW w:w="1259" w:type="dxa"/>
            <w:tcBorders>
              <w:top w:val="nil"/>
              <w:left w:val="nil"/>
              <w:bottom w:val="single" w:sz="4" w:space="0" w:color="auto"/>
              <w:right w:val="nil"/>
            </w:tcBorders>
          </w:tcPr>
          <w:p w14:paraId="425CE03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012B065" w14:textId="69E874EA"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805C351" w14:textId="1541C027" w:rsidR="00446DE4" w:rsidRPr="00DE3EC0" w:rsidRDefault="00F91D03" w:rsidP="00F91D03">
            <w:pPr>
              <w:jc w:val="right"/>
            </w:pPr>
            <w:r w:rsidRPr="00F91D03">
              <w:rPr>
                <w:sz w:val="40"/>
              </w:rPr>
              <w:t>A</w:t>
            </w:r>
            <w:r>
              <w:t>/HRC/56/CRP</w:t>
            </w:r>
            <w:r w:rsidR="00291120">
              <w:t>.</w:t>
            </w:r>
            <w:r w:rsidR="00D43330">
              <w:t>2</w:t>
            </w:r>
            <w:r>
              <w:t xml:space="preserve"> </w:t>
            </w:r>
          </w:p>
        </w:tc>
      </w:tr>
      <w:tr w:rsidR="003107FA" w14:paraId="1D891546" w14:textId="77777777" w:rsidTr="00562621">
        <w:trPr>
          <w:trHeight w:val="2835"/>
        </w:trPr>
        <w:tc>
          <w:tcPr>
            <w:tcW w:w="1259" w:type="dxa"/>
            <w:tcBorders>
              <w:top w:val="single" w:sz="4" w:space="0" w:color="auto"/>
              <w:left w:val="nil"/>
              <w:bottom w:val="single" w:sz="12" w:space="0" w:color="auto"/>
              <w:right w:val="nil"/>
            </w:tcBorders>
          </w:tcPr>
          <w:p w14:paraId="184C396E" w14:textId="15DA1D1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F43F333" w14:textId="6B9A93EE"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2CD5B4E2" w14:textId="70AF1EAA" w:rsidR="00F91D03" w:rsidRDefault="00676866" w:rsidP="00676866">
            <w:pPr>
              <w:spacing w:before="120" w:line="240" w:lineRule="exact"/>
            </w:pPr>
            <w:r>
              <w:t>31</w:t>
            </w:r>
            <w:r w:rsidR="00D43330">
              <w:t xml:space="preserve"> May</w:t>
            </w:r>
            <w:r w:rsidR="00F91D03">
              <w:t xml:space="preserve"> 2024</w:t>
            </w:r>
          </w:p>
        </w:tc>
      </w:tr>
    </w:tbl>
    <w:p w14:paraId="065D81EA" w14:textId="77777777" w:rsidR="00A335B7" w:rsidRDefault="00A335B7" w:rsidP="00A335B7">
      <w:pPr>
        <w:spacing w:before="120"/>
        <w:rPr>
          <w:b/>
          <w:sz w:val="24"/>
          <w:szCs w:val="24"/>
        </w:rPr>
      </w:pPr>
      <w:r>
        <w:rPr>
          <w:b/>
          <w:sz w:val="24"/>
          <w:szCs w:val="24"/>
        </w:rPr>
        <w:t>Human Rights Council</w:t>
      </w:r>
    </w:p>
    <w:p w14:paraId="4C4DA3A8" w14:textId="77777777" w:rsidR="00A335B7" w:rsidRPr="00AD3BC3" w:rsidRDefault="00A335B7" w:rsidP="00A335B7">
      <w:pPr>
        <w:rPr>
          <w:b/>
          <w:bCs/>
        </w:rPr>
      </w:pPr>
      <w:r>
        <w:rPr>
          <w:b/>
          <w:bCs/>
        </w:rPr>
        <w:t xml:space="preserve">Fifty-sixth </w:t>
      </w:r>
      <w:r w:rsidRPr="00AD3BC3">
        <w:rPr>
          <w:b/>
          <w:bCs/>
        </w:rPr>
        <w:t>session</w:t>
      </w:r>
    </w:p>
    <w:p w14:paraId="3B141A92" w14:textId="64306DF4" w:rsidR="00A335B7" w:rsidRDefault="0005229A" w:rsidP="0005229A">
      <w:pPr>
        <w:pStyle w:val="HChG"/>
      </w:pPr>
      <w:r>
        <w:tab/>
      </w:r>
      <w:r>
        <w:tab/>
        <w:t xml:space="preserve">Principles </w:t>
      </w:r>
      <w:r w:rsidR="00D43330">
        <w:t>for</w:t>
      </w:r>
      <w:r>
        <w:t xml:space="preserve"> </w:t>
      </w:r>
      <w:r w:rsidR="00291120">
        <w:t>i</w:t>
      </w:r>
      <w:r>
        <w:t xml:space="preserve">mplementing the </w:t>
      </w:r>
      <w:r w:rsidR="00291120">
        <w:t>r</w:t>
      </w:r>
      <w:r>
        <w:t xml:space="preserve">ight to </w:t>
      </w:r>
      <w:r w:rsidR="00291120">
        <w:t>a</w:t>
      </w:r>
      <w:r>
        <w:t xml:space="preserve">cademic </w:t>
      </w:r>
      <w:proofErr w:type="gramStart"/>
      <w:r w:rsidR="00687639">
        <w:t>f</w:t>
      </w:r>
      <w:r>
        <w:t>reedom</w:t>
      </w:r>
      <w:proofErr w:type="gramEnd"/>
      <w:r>
        <w:t xml:space="preserve"> </w:t>
      </w:r>
    </w:p>
    <w:p w14:paraId="1351573F" w14:textId="68D3313D" w:rsidR="004F78A2" w:rsidRPr="008B4DB5" w:rsidRDefault="004F78A2" w:rsidP="008B4DB5">
      <w:pPr>
        <w:rPr>
          <w:sz w:val="24"/>
          <w:szCs w:val="24"/>
        </w:rPr>
      </w:pPr>
      <w:r>
        <w:rPr>
          <w:b/>
          <w:sz w:val="28"/>
        </w:rPr>
        <w:tab/>
      </w:r>
      <w:r>
        <w:rPr>
          <w:b/>
          <w:sz w:val="28"/>
        </w:rPr>
        <w:tab/>
      </w:r>
      <w:r w:rsidR="00BB3B8D" w:rsidRPr="008B4DB5">
        <w:rPr>
          <w:b/>
          <w:sz w:val="24"/>
          <w:szCs w:val="24"/>
        </w:rPr>
        <w:t>Working group on academic freedom</w:t>
      </w:r>
      <w:r w:rsidRPr="008B4DB5">
        <w:rPr>
          <w:b/>
          <w:sz w:val="24"/>
          <w:szCs w:val="24"/>
        </w:rPr>
        <w:t xml:space="preserve"> </w:t>
      </w:r>
    </w:p>
    <w:p w14:paraId="2F01E9BC" w14:textId="11D0A7FE" w:rsidR="0005229A" w:rsidRDefault="0005229A">
      <w:pPr>
        <w:suppressAutoHyphens w:val="0"/>
        <w:spacing w:line="240" w:lineRule="auto"/>
      </w:pPr>
      <w:r>
        <w:br w:type="page"/>
      </w:r>
    </w:p>
    <w:p w14:paraId="0CC97E6A" w14:textId="691BADA2" w:rsidR="00F91D03" w:rsidRDefault="0005229A" w:rsidP="0005229A">
      <w:pPr>
        <w:pStyle w:val="HChG"/>
      </w:pPr>
      <w:r>
        <w:lastRenderedPageBreak/>
        <w:tab/>
        <w:t>I.</w:t>
      </w:r>
      <w:r>
        <w:tab/>
        <w:t>Executive Summary</w:t>
      </w:r>
    </w:p>
    <w:p w14:paraId="2D25191C" w14:textId="521B12D9" w:rsidR="0005229A" w:rsidRDefault="0005229A" w:rsidP="0005229A">
      <w:pPr>
        <w:pStyle w:val="SingleTxtG"/>
      </w:pPr>
      <w:r>
        <w:t>1.</w:t>
      </w:r>
      <w:r>
        <w:tab/>
        <w:t xml:space="preserve">In 2020, the UN Special </w:t>
      </w:r>
      <w:r w:rsidR="00F213CD">
        <w:t>Rapporteur</w:t>
      </w:r>
      <w:r>
        <w:t xml:space="preserve"> on the promotion and protection of the right to freedom of opinion and expression issued a report summarizing the protection of academic freedom under international law.</w:t>
      </w:r>
      <w:r w:rsidR="004D13A1">
        <w:rPr>
          <w:rStyle w:val="FootnoteReference"/>
        </w:rPr>
        <w:footnoteReference w:id="2"/>
      </w:r>
      <w:r>
        <w:t xml:space="preserve"> </w:t>
      </w:r>
    </w:p>
    <w:p w14:paraId="03410EF5" w14:textId="2ADE1EC0" w:rsidR="0005229A" w:rsidRDefault="0005229A" w:rsidP="0005229A">
      <w:pPr>
        <w:pStyle w:val="SingleTxtG"/>
      </w:pPr>
      <w:r>
        <w:t>2.</w:t>
      </w:r>
      <w:r>
        <w:tab/>
        <w:t xml:space="preserve">A Working Group on Academic Freedom (WGAF), drawing on expertise from around the world, </w:t>
      </w:r>
      <w:proofErr w:type="gramStart"/>
      <w:r>
        <w:t>was formed</w:t>
      </w:r>
      <w:proofErr w:type="gramEnd"/>
      <w:r>
        <w:t xml:space="preserve"> to continue that work and specifically to encourage strengthening of monitoring and protection mechanisms for academic freedom across all levels and mechanisms of the United Nations, including among UN offices and systems, as well as among UN Member States. Over a period of twelve months, the working group drafted these ‘Principles for Implementing the Right to Academic Freedom,’ inviting input and consultation from a wide range of stakeholders interested or engaged in the protection of academic freedom. The draft Principles </w:t>
      </w:r>
      <w:proofErr w:type="gramStart"/>
      <w:r>
        <w:t>were then widely distributed</w:t>
      </w:r>
      <w:proofErr w:type="gramEnd"/>
      <w:r>
        <w:t xml:space="preserve"> with a public comment period open from March 2023 to January 2024. Over this same period members of the WGAF presented the draft Principles in private and public meetings, conferences, and association gatherings, including especially meetings of UN treaty bodies and a side event at the UN Human Rights Council’s 53rd session in June 2023. The working group is grateful for the many comments and supportive statements received, including from dozens of international experts, including UN Special Procedures, UNESCO officials, and UN Member State representatives.</w:t>
      </w:r>
    </w:p>
    <w:p w14:paraId="14393B65" w14:textId="020CE53C" w:rsidR="00CF586F" w:rsidRDefault="00063B23" w:rsidP="0005229A">
      <w:pPr>
        <w:pStyle w:val="SingleTxtG"/>
      </w:pPr>
      <w:r>
        <w:t>3.</w:t>
      </w:r>
      <w:r>
        <w:tab/>
      </w:r>
      <w:r w:rsidR="0005229A">
        <w:t xml:space="preserve">These Principles have since </w:t>
      </w:r>
      <w:proofErr w:type="gramStart"/>
      <w:r w:rsidR="0005229A">
        <w:t>been translated</w:t>
      </w:r>
      <w:proofErr w:type="gramEnd"/>
      <w:r w:rsidR="0005229A">
        <w:t xml:space="preserve"> from English into Arabic, Chinese, French, Russian, and Spanish and disseminated widely for comment and use in promoting greater recognition and more effective implementation of the right to academic freedom.  </w:t>
      </w:r>
    </w:p>
    <w:p w14:paraId="5492832E" w14:textId="7C3006B3" w:rsidR="003233A8" w:rsidRDefault="006875CB" w:rsidP="006875CB">
      <w:pPr>
        <w:pStyle w:val="HChG"/>
      </w:pPr>
      <w:r>
        <w:tab/>
      </w:r>
      <w:r w:rsidR="003233A8">
        <w:t>II.</w:t>
      </w:r>
      <w:r>
        <w:tab/>
      </w:r>
      <w:r w:rsidR="003233A8">
        <w:t xml:space="preserve">Introduction </w:t>
      </w:r>
    </w:p>
    <w:p w14:paraId="46EF66CA" w14:textId="3AB1FB61" w:rsidR="00CD4D9D" w:rsidRPr="003F3052" w:rsidRDefault="00CD4D9D" w:rsidP="003F3052">
      <w:pPr>
        <w:pStyle w:val="SingleTxtG"/>
        <w:rPr>
          <w:rFonts w:eastAsia="Lato"/>
        </w:rPr>
      </w:pPr>
      <w:r>
        <w:rPr>
          <w:rFonts w:eastAsia="Lato"/>
        </w:rPr>
        <w:t>4.</w:t>
      </w:r>
      <w:r>
        <w:rPr>
          <w:rFonts w:eastAsia="Lato"/>
        </w:rPr>
        <w:tab/>
        <w:t xml:space="preserve">Academic freedom is essential to quality teaching, research, innovation, and the production, </w:t>
      </w:r>
      <w:proofErr w:type="gramStart"/>
      <w:r>
        <w:rPr>
          <w:rFonts w:eastAsia="Lato"/>
        </w:rPr>
        <w:t>dissemination</w:t>
      </w:r>
      <w:proofErr w:type="gramEnd"/>
      <w:r>
        <w:rPr>
          <w:rFonts w:eastAsia="Lato"/>
        </w:rPr>
        <w:t xml:space="preserve"> and application of knowledge. It safeguards society’s capacity for self-reflection, knowledge generation, and a constant search for improvements of people’s lives and social conditions, and as such is essential to democratic self-governance and human rights.</w:t>
      </w:r>
      <w:r w:rsidR="002829B0">
        <w:rPr>
          <w:rStyle w:val="FootnoteReference"/>
          <w:rFonts w:eastAsia="Lato"/>
        </w:rPr>
        <w:footnoteReference w:id="3"/>
      </w:r>
      <w:r w:rsidR="0087172C">
        <w:rPr>
          <w:rFonts w:eastAsia="Lato"/>
        </w:rPr>
        <w:t xml:space="preserve"> </w:t>
      </w:r>
      <w:r>
        <w:rPr>
          <w:rFonts w:eastAsia="Lato"/>
        </w:rPr>
        <w:t xml:space="preserve">It </w:t>
      </w:r>
      <w:proofErr w:type="gramStart"/>
      <w:r>
        <w:rPr>
          <w:rFonts w:eastAsia="Lato"/>
        </w:rPr>
        <w:t>is protected</w:t>
      </w:r>
      <w:proofErr w:type="gramEnd"/>
      <w:r>
        <w:rPr>
          <w:rFonts w:eastAsia="Lato"/>
        </w:rPr>
        <w:t xml:space="preserve"> by existing international human rights standards and international education principles, as well as the constitutional or domestic law of most states. In 2020, the UN Special Rapporteur on the promotion and protection of the right to freedom of opinion and expression prepared a report summarizing the protection of academic freedom under international law.</w:t>
      </w:r>
      <w:r w:rsidR="002520D3">
        <w:rPr>
          <w:rStyle w:val="FootnoteReference"/>
          <w:rFonts w:eastAsia="Lato"/>
        </w:rPr>
        <w:footnoteReference w:id="4"/>
      </w:r>
      <w:r>
        <w:rPr>
          <w:rFonts w:eastAsia="Lato"/>
        </w:rPr>
        <w:t xml:space="preserve"> </w:t>
      </w:r>
    </w:p>
    <w:p w14:paraId="4D90A91E" w14:textId="77777777" w:rsidR="003F3052" w:rsidRDefault="00CD4D9D" w:rsidP="00CD4D9D">
      <w:pPr>
        <w:pStyle w:val="SingleTxtG"/>
        <w:rPr>
          <w:rFonts w:eastAsia="Lato"/>
        </w:rPr>
      </w:pPr>
      <w:r>
        <w:rPr>
          <w:rFonts w:eastAsia="Lato"/>
        </w:rPr>
        <w:t>5.</w:t>
      </w:r>
      <w:r>
        <w:rPr>
          <w:rFonts w:eastAsia="Lato"/>
        </w:rPr>
        <w:tab/>
        <w:t xml:space="preserve">Building on that report, the following principles articulate nine essential aspects of the right to academic freedom. These </w:t>
      </w:r>
      <w:proofErr w:type="gramStart"/>
      <w:r>
        <w:rPr>
          <w:rFonts w:eastAsia="Lato"/>
        </w:rPr>
        <w:t>are grounded</w:t>
      </w:r>
      <w:proofErr w:type="gramEnd"/>
      <w:r>
        <w:rPr>
          <w:rFonts w:eastAsia="Lato"/>
        </w:rPr>
        <w:t xml:space="preserve"> in established UN legal standards, recommendations, reports, and statements, as well as regional human rights instruments, and informed by available data and reporting on violations or threats to academic freedom and </w:t>
      </w:r>
      <w:r w:rsidR="003F3052">
        <w:rPr>
          <w:rFonts w:eastAsia="Lato"/>
        </w:rPr>
        <w:t xml:space="preserve">expert </w:t>
      </w:r>
      <w:r>
        <w:rPr>
          <w:rFonts w:eastAsia="Lato"/>
        </w:rPr>
        <w:t xml:space="preserve">commentary. </w:t>
      </w:r>
    </w:p>
    <w:p w14:paraId="05EF4324" w14:textId="2D0C2FC8" w:rsidR="00CD4D9D" w:rsidRDefault="003F3052" w:rsidP="00CD4D9D">
      <w:pPr>
        <w:pStyle w:val="SingleTxtG"/>
        <w:rPr>
          <w:rFonts w:eastAsia="Lato"/>
        </w:rPr>
      </w:pPr>
      <w:r>
        <w:rPr>
          <w:rFonts w:eastAsia="Lato"/>
        </w:rPr>
        <w:t>6.</w:t>
      </w:r>
      <w:r>
        <w:rPr>
          <w:rFonts w:eastAsia="Lato"/>
        </w:rPr>
        <w:tab/>
      </w:r>
      <w:r w:rsidR="00CD4D9D">
        <w:rPr>
          <w:rFonts w:eastAsia="Lato"/>
        </w:rPr>
        <w:t xml:space="preserve">The principles </w:t>
      </w:r>
      <w:proofErr w:type="gramStart"/>
      <w:r w:rsidR="00CD4D9D">
        <w:rPr>
          <w:rFonts w:eastAsia="Lato"/>
        </w:rPr>
        <w:t>are summarized</w:t>
      </w:r>
      <w:proofErr w:type="gramEnd"/>
      <w:r w:rsidR="00CD4D9D">
        <w:rPr>
          <w:rFonts w:eastAsia="Lato"/>
        </w:rPr>
        <w:t xml:space="preserve"> as:</w:t>
      </w:r>
    </w:p>
    <w:p w14:paraId="65610F8C" w14:textId="77777777" w:rsidR="00082421" w:rsidRPr="00F2189A" w:rsidRDefault="00082421" w:rsidP="00082421">
      <w:pPr>
        <w:pStyle w:val="Bullet1G"/>
        <w:rPr>
          <w:rFonts w:eastAsia="Lato"/>
        </w:rPr>
      </w:pPr>
      <w:r w:rsidRPr="00F2189A">
        <w:rPr>
          <w:rFonts w:eastAsia="Lato"/>
          <w:b/>
          <w:color w:val="006EB3"/>
        </w:rPr>
        <w:t>Principle 1</w:t>
      </w:r>
      <w:r w:rsidRPr="00F2189A">
        <w:rPr>
          <w:rFonts w:eastAsia="Lato"/>
        </w:rPr>
        <w:t xml:space="preserve">: Academic freedom is the right to develop knowledge and </w:t>
      </w:r>
      <w:proofErr w:type="gramStart"/>
      <w:r w:rsidRPr="00F2189A">
        <w:rPr>
          <w:rFonts w:eastAsia="Lato"/>
        </w:rPr>
        <w:t>ideas</w:t>
      </w:r>
      <w:proofErr w:type="gramEnd"/>
    </w:p>
    <w:p w14:paraId="579E5675" w14:textId="77777777" w:rsidR="00082421" w:rsidRPr="00F2189A" w:rsidRDefault="00082421" w:rsidP="00082421">
      <w:pPr>
        <w:pStyle w:val="Bullet1G"/>
        <w:rPr>
          <w:rFonts w:eastAsia="Lato"/>
        </w:rPr>
      </w:pPr>
      <w:r w:rsidRPr="00F2189A">
        <w:rPr>
          <w:rFonts w:eastAsia="Lato"/>
          <w:b/>
          <w:color w:val="006EB3"/>
        </w:rPr>
        <w:t xml:space="preserve">Principle 2: </w:t>
      </w:r>
      <w:r w:rsidRPr="00F2189A">
        <w:rPr>
          <w:rFonts w:eastAsia="Lato"/>
        </w:rPr>
        <w:t xml:space="preserve">Academic freedom is protected by international human rights </w:t>
      </w:r>
      <w:proofErr w:type="gramStart"/>
      <w:r w:rsidRPr="00F2189A">
        <w:rPr>
          <w:rFonts w:eastAsia="Lato"/>
        </w:rPr>
        <w:t>law</w:t>
      </w:r>
      <w:proofErr w:type="gramEnd"/>
      <w:r w:rsidRPr="00F2189A">
        <w:rPr>
          <w:rFonts w:eastAsia="Lato"/>
        </w:rPr>
        <w:t xml:space="preserve"> </w:t>
      </w:r>
    </w:p>
    <w:p w14:paraId="7067B638" w14:textId="77777777" w:rsidR="00082421" w:rsidRPr="00F2189A" w:rsidRDefault="00082421" w:rsidP="00082421">
      <w:pPr>
        <w:pStyle w:val="Bullet1G"/>
        <w:rPr>
          <w:rFonts w:eastAsia="Lato"/>
        </w:rPr>
      </w:pPr>
      <w:r w:rsidRPr="00F2189A">
        <w:rPr>
          <w:rFonts w:eastAsia="Lato"/>
          <w:b/>
          <w:color w:val="006EB3"/>
        </w:rPr>
        <w:t xml:space="preserve">Principle 3: </w:t>
      </w:r>
      <w:r w:rsidRPr="00F2189A">
        <w:rPr>
          <w:rFonts w:eastAsia="Lato"/>
        </w:rPr>
        <w:t xml:space="preserve">Academic freedom requires autonomy of </w:t>
      </w:r>
      <w:proofErr w:type="gramStart"/>
      <w:r w:rsidRPr="00F2189A">
        <w:rPr>
          <w:rFonts w:eastAsia="Lato"/>
        </w:rPr>
        <w:t>institutions</w:t>
      </w:r>
      <w:proofErr w:type="gramEnd"/>
    </w:p>
    <w:p w14:paraId="55C67BE0" w14:textId="77777777" w:rsidR="00082421" w:rsidRPr="00F2189A" w:rsidRDefault="00082421" w:rsidP="00082421">
      <w:pPr>
        <w:pStyle w:val="Bullet1G"/>
        <w:rPr>
          <w:rFonts w:eastAsia="Lato"/>
        </w:rPr>
      </w:pPr>
      <w:r w:rsidRPr="00F2189A">
        <w:rPr>
          <w:rFonts w:eastAsia="Lato"/>
          <w:b/>
          <w:color w:val="006EB3"/>
        </w:rPr>
        <w:t>Principle 4</w:t>
      </w:r>
      <w:r w:rsidRPr="00F2189A">
        <w:rPr>
          <w:rFonts w:eastAsia="Lato"/>
          <w:color w:val="006EB3"/>
        </w:rPr>
        <w:t xml:space="preserve">: </w:t>
      </w:r>
      <w:r w:rsidRPr="00F2189A">
        <w:rPr>
          <w:rFonts w:eastAsia="Lato"/>
        </w:rPr>
        <w:t xml:space="preserve">Academic freedom includes intramural and extramural </w:t>
      </w:r>
      <w:proofErr w:type="gramStart"/>
      <w:r w:rsidRPr="00F2189A">
        <w:rPr>
          <w:rFonts w:eastAsia="Lato"/>
        </w:rPr>
        <w:t>expression</w:t>
      </w:r>
      <w:proofErr w:type="gramEnd"/>
    </w:p>
    <w:p w14:paraId="3A8B3231" w14:textId="77777777" w:rsidR="00082421" w:rsidRPr="00F2189A" w:rsidRDefault="00082421" w:rsidP="00082421">
      <w:pPr>
        <w:pStyle w:val="Bullet1G"/>
        <w:rPr>
          <w:rFonts w:eastAsia="Lato"/>
        </w:rPr>
      </w:pPr>
      <w:r w:rsidRPr="00F2189A">
        <w:rPr>
          <w:rFonts w:eastAsia="Lato"/>
          <w:b/>
          <w:color w:val="006EB3"/>
        </w:rPr>
        <w:t>Principle 5:</w:t>
      </w:r>
      <w:r w:rsidRPr="00F2189A">
        <w:rPr>
          <w:rFonts w:eastAsia="Lato"/>
          <w:b/>
        </w:rPr>
        <w:t xml:space="preserve"> </w:t>
      </w:r>
      <w:r w:rsidRPr="00F2189A">
        <w:rPr>
          <w:rFonts w:eastAsia="Lato"/>
        </w:rPr>
        <w:t xml:space="preserve">Academic freedom requires access to </w:t>
      </w:r>
      <w:proofErr w:type="gramStart"/>
      <w:r w:rsidRPr="00F2189A">
        <w:rPr>
          <w:rFonts w:eastAsia="Lato"/>
        </w:rPr>
        <w:t>information</w:t>
      </w:r>
      <w:proofErr w:type="gramEnd"/>
    </w:p>
    <w:p w14:paraId="09115846" w14:textId="77777777" w:rsidR="00082421" w:rsidRPr="00F2189A" w:rsidRDefault="00082421" w:rsidP="00082421">
      <w:pPr>
        <w:pStyle w:val="Bullet1G"/>
        <w:rPr>
          <w:rFonts w:eastAsia="Lato"/>
        </w:rPr>
      </w:pPr>
      <w:r w:rsidRPr="00F2189A">
        <w:rPr>
          <w:rFonts w:eastAsia="Lato"/>
          <w:b/>
          <w:color w:val="006EB3"/>
        </w:rPr>
        <w:t>Principle 6:</w:t>
      </w:r>
      <w:r w:rsidRPr="00F2189A">
        <w:rPr>
          <w:rFonts w:eastAsia="Lato"/>
          <w:color w:val="006EB3"/>
        </w:rPr>
        <w:t xml:space="preserve"> </w:t>
      </w:r>
      <w:r w:rsidRPr="00F2189A">
        <w:rPr>
          <w:rFonts w:eastAsia="Lato"/>
        </w:rPr>
        <w:t xml:space="preserve">Academic freedom requires freedoms of movement </w:t>
      </w:r>
      <w:proofErr w:type="gramStart"/>
      <w:r w:rsidRPr="00F2189A">
        <w:rPr>
          <w:rFonts w:eastAsia="Lato"/>
        </w:rPr>
        <w:t>and  association</w:t>
      </w:r>
      <w:proofErr w:type="gramEnd"/>
    </w:p>
    <w:p w14:paraId="79741A11" w14:textId="77777777" w:rsidR="00082421" w:rsidRPr="00F2189A" w:rsidRDefault="00082421" w:rsidP="00082421">
      <w:pPr>
        <w:pStyle w:val="Bullet1G"/>
        <w:rPr>
          <w:rFonts w:eastAsia="Lato"/>
        </w:rPr>
      </w:pPr>
      <w:r w:rsidRPr="00F2189A">
        <w:rPr>
          <w:rFonts w:eastAsia="Lato"/>
          <w:b/>
          <w:color w:val="006EB3"/>
        </w:rPr>
        <w:lastRenderedPageBreak/>
        <w:t>Principle 7:</w:t>
      </w:r>
      <w:r w:rsidRPr="00F2189A">
        <w:rPr>
          <w:rFonts w:eastAsia="Lato"/>
          <w:color w:val="006EB3"/>
        </w:rPr>
        <w:t xml:space="preserve"> </w:t>
      </w:r>
      <w:r w:rsidRPr="00F2189A">
        <w:rPr>
          <w:rFonts w:eastAsia="Lato"/>
        </w:rPr>
        <w:t xml:space="preserve">Academic freedom is essential to all levels of </w:t>
      </w:r>
      <w:proofErr w:type="gramStart"/>
      <w:r w:rsidRPr="00F2189A">
        <w:rPr>
          <w:rFonts w:eastAsia="Lato"/>
        </w:rPr>
        <w:t>education</w:t>
      </w:r>
      <w:proofErr w:type="gramEnd"/>
    </w:p>
    <w:p w14:paraId="7618F78E" w14:textId="77777777" w:rsidR="00082421" w:rsidRPr="00F2189A" w:rsidRDefault="00082421" w:rsidP="00082421">
      <w:pPr>
        <w:pStyle w:val="Bullet1G"/>
        <w:rPr>
          <w:rFonts w:eastAsia="Lato"/>
        </w:rPr>
      </w:pPr>
      <w:r w:rsidRPr="00F2189A">
        <w:rPr>
          <w:rFonts w:eastAsia="Lato"/>
          <w:b/>
          <w:color w:val="006EB3"/>
        </w:rPr>
        <w:t>Principle 8:</w:t>
      </w:r>
      <w:r w:rsidRPr="00F2189A">
        <w:rPr>
          <w:rFonts w:eastAsia="Lato"/>
          <w:color w:val="006EB3"/>
        </w:rPr>
        <w:t xml:space="preserve"> </w:t>
      </w:r>
      <w:r w:rsidRPr="00F2189A">
        <w:rPr>
          <w:rFonts w:eastAsia="Lato"/>
        </w:rPr>
        <w:t xml:space="preserve">Students have the right to academic </w:t>
      </w:r>
      <w:proofErr w:type="gramStart"/>
      <w:r w:rsidRPr="00F2189A">
        <w:rPr>
          <w:rFonts w:eastAsia="Lato"/>
        </w:rPr>
        <w:t>freedom</w:t>
      </w:r>
      <w:proofErr w:type="gramEnd"/>
    </w:p>
    <w:p w14:paraId="36DE0CAE" w14:textId="77777777" w:rsidR="00082421" w:rsidRDefault="00082421" w:rsidP="00082421">
      <w:pPr>
        <w:pStyle w:val="Bullet1G"/>
        <w:rPr>
          <w:rFonts w:eastAsia="Lato"/>
        </w:rPr>
      </w:pPr>
      <w:r w:rsidRPr="00F2189A">
        <w:rPr>
          <w:rFonts w:eastAsia="Lato"/>
          <w:b/>
          <w:color w:val="006EB3"/>
        </w:rPr>
        <w:t>Principle 9:</w:t>
      </w:r>
      <w:r w:rsidRPr="00F2189A">
        <w:rPr>
          <w:rFonts w:eastAsia="Lato"/>
        </w:rPr>
        <w:t xml:space="preserve"> Respect for, protection of, and promotion of academic freedom is a shared </w:t>
      </w:r>
      <w:proofErr w:type="gramStart"/>
      <w:r w:rsidRPr="00F2189A">
        <w:rPr>
          <w:rFonts w:eastAsia="Lato"/>
        </w:rPr>
        <w:t>responsibility</w:t>
      </w:r>
      <w:proofErr w:type="gramEnd"/>
    </w:p>
    <w:p w14:paraId="2B856A44" w14:textId="65B52C22" w:rsidR="00000307" w:rsidRPr="003E05A3" w:rsidRDefault="00000307" w:rsidP="00000307">
      <w:pPr>
        <w:pStyle w:val="Bullet1G"/>
        <w:rPr>
          <w:rFonts w:eastAsia="Lato"/>
        </w:rPr>
      </w:pPr>
      <w:r w:rsidRPr="003E05A3">
        <w:rPr>
          <w:rFonts w:eastAsia="Lato"/>
        </w:rPr>
        <w:t xml:space="preserve">When fully implemented, these principles would substantially guarantee protection, promotion, and enjoyment of the right to academic freedom. </w:t>
      </w:r>
    </w:p>
    <w:p w14:paraId="5C44B8B5" w14:textId="77777777" w:rsidR="006E5FC7" w:rsidRDefault="006E5FC7" w:rsidP="006E5FC7">
      <w:pPr>
        <w:pStyle w:val="Bullet1G"/>
        <w:rPr>
          <w:rFonts w:eastAsia="Lato"/>
        </w:rPr>
      </w:pPr>
      <w:r>
        <w:rPr>
          <w:rFonts w:eastAsia="Lato"/>
          <w:b/>
          <w:color w:val="006EB3"/>
        </w:rPr>
        <w:t>Appendix 1</w:t>
      </w:r>
      <w:r>
        <w:rPr>
          <w:rFonts w:eastAsia="Lato"/>
        </w:rPr>
        <w:t xml:space="preserve"> provides considerations to assist UN and other stakeholders in assessing levels of implementation in context, whether by desk review of reports and media, country or site visits, expert assessments, or a combination of methods. </w:t>
      </w:r>
    </w:p>
    <w:p w14:paraId="62A9EA11" w14:textId="536ED20B" w:rsidR="00000307" w:rsidRPr="00F2189A" w:rsidRDefault="006E5FC7" w:rsidP="006E5FC7">
      <w:pPr>
        <w:pStyle w:val="Bullet1G"/>
        <w:rPr>
          <w:rFonts w:eastAsia="Lato"/>
        </w:rPr>
      </w:pPr>
      <w:r>
        <w:rPr>
          <w:rFonts w:eastAsia="Lato"/>
          <w:b/>
          <w:color w:val="006EB3"/>
        </w:rPr>
        <w:t>Appendix 2</w:t>
      </w:r>
      <w:r>
        <w:rPr>
          <w:rFonts w:eastAsia="Lato"/>
        </w:rPr>
        <w:t xml:space="preserve"> provides practical guidance which states, education systems, ministries, institutions, </w:t>
      </w:r>
      <w:proofErr w:type="gramStart"/>
      <w:r>
        <w:rPr>
          <w:rFonts w:eastAsia="Lato"/>
        </w:rPr>
        <w:t>staff</w:t>
      </w:r>
      <w:proofErr w:type="gramEnd"/>
      <w:r>
        <w:rPr>
          <w:rFonts w:eastAsia="Lato"/>
        </w:rPr>
        <w:t xml:space="preserve"> and student unions could undertake or propose to improve implementation of the right to academic freedom in practice.</w:t>
      </w:r>
    </w:p>
    <w:p w14:paraId="63CF265C" w14:textId="674A196D" w:rsidR="001E6F63" w:rsidRDefault="001E6F63" w:rsidP="001E6F63">
      <w:pPr>
        <w:pStyle w:val="H1G"/>
        <w:rPr>
          <w:rFonts w:eastAsia="Proxima Nova"/>
        </w:rPr>
      </w:pPr>
      <w:r>
        <w:rPr>
          <w:rFonts w:eastAsia="Proxima Nova"/>
        </w:rPr>
        <w:tab/>
      </w:r>
      <w:r w:rsidR="00F14C19">
        <w:rPr>
          <w:rFonts w:eastAsia="Proxima Nova"/>
          <w:color w:val="0070C0"/>
        </w:rPr>
        <w:tab/>
      </w:r>
      <w:r w:rsidRPr="001E6F63">
        <w:rPr>
          <w:rFonts w:eastAsia="Proxima Nova"/>
          <w:color w:val="0070C0"/>
        </w:rPr>
        <w:t>Principle 1</w:t>
      </w:r>
    </w:p>
    <w:p w14:paraId="7C26C44B" w14:textId="0D02B1C5" w:rsidR="001E6F63" w:rsidRPr="001E6F63" w:rsidRDefault="001E6F63" w:rsidP="00436B29">
      <w:pPr>
        <w:pStyle w:val="H23G"/>
        <w:rPr>
          <w:rFonts w:eastAsia="Proxima Nova"/>
        </w:rPr>
      </w:pPr>
      <w:r>
        <w:rPr>
          <w:rFonts w:eastAsia="Proxima Nova Semibold"/>
        </w:rPr>
        <w:tab/>
      </w:r>
      <w:r>
        <w:rPr>
          <w:rFonts w:eastAsia="Proxima Nova Semibold"/>
        </w:rPr>
        <w:tab/>
      </w:r>
      <w:r w:rsidRPr="00436B29">
        <w:rPr>
          <w:rFonts w:eastAsia="Proxima Nova Semibold"/>
          <w:color w:val="0070C0"/>
        </w:rPr>
        <w:t xml:space="preserve">Academic freedom is the human right to acquire, develop, transmit, apply, and engage with a diversity of knowledge and ideas through research, teaching, learning, and </w:t>
      </w:r>
      <w:proofErr w:type="gramStart"/>
      <w:r w:rsidRPr="00436B29">
        <w:rPr>
          <w:rFonts w:eastAsia="Proxima Nova Semibold"/>
          <w:color w:val="0070C0"/>
        </w:rPr>
        <w:t>discourse</w:t>
      </w:r>
      <w:proofErr w:type="gramEnd"/>
      <w:r w:rsidRPr="00436B29">
        <w:rPr>
          <w:rFonts w:ascii="Lato" w:eastAsia="Lato" w:hAnsi="Lato" w:cs="Lato"/>
          <w:color w:val="0070C0"/>
        </w:rPr>
        <w:t xml:space="preserve"> </w:t>
      </w:r>
    </w:p>
    <w:p w14:paraId="7645677B" w14:textId="4D060D42" w:rsidR="001E6F63" w:rsidRDefault="000867E3" w:rsidP="000867E3">
      <w:pPr>
        <w:pStyle w:val="SingleTxtG"/>
        <w:ind w:firstLine="567"/>
        <w:rPr>
          <w:rFonts w:eastAsia="Lato"/>
        </w:rPr>
      </w:pPr>
      <w:r>
        <w:rPr>
          <w:rFonts w:eastAsia="Lato"/>
        </w:rPr>
        <w:t>(a)</w:t>
      </w:r>
      <w:r>
        <w:rPr>
          <w:rFonts w:eastAsia="Lato"/>
        </w:rPr>
        <w:tab/>
      </w:r>
      <w:r w:rsidR="001E6F63">
        <w:rPr>
          <w:rFonts w:eastAsia="Lato"/>
        </w:rPr>
        <w:t>Protection for academic freedom must include the freedom to access, disseminate and produce information; think; and develop, express, apply and engage with a diversity of knowledge within or related to one’s expertise or field of study, regardless of whether it takes place inside the academic community (“intramural expression”) or outside the academic community, including with the public (“extramural expression”).</w:t>
      </w:r>
    </w:p>
    <w:p w14:paraId="5F9FD730" w14:textId="79422DEF" w:rsidR="001E6F63" w:rsidRDefault="000867E3" w:rsidP="000867E3">
      <w:pPr>
        <w:pStyle w:val="SingleTxtG"/>
        <w:ind w:firstLine="567"/>
        <w:rPr>
          <w:rFonts w:eastAsia="Lato"/>
        </w:rPr>
      </w:pPr>
      <w:r>
        <w:rPr>
          <w:rFonts w:eastAsia="Lato"/>
        </w:rPr>
        <w:t>(b)</w:t>
      </w:r>
      <w:r>
        <w:rPr>
          <w:rFonts w:eastAsia="Lato"/>
        </w:rPr>
        <w:tab/>
      </w:r>
      <w:r w:rsidR="001E6F63">
        <w:rPr>
          <w:rFonts w:eastAsia="Lato"/>
        </w:rPr>
        <w:t xml:space="preserve">Protection for academic freedom must also include inquiry, expression or other activity or conduct related to the conditions, actions, or policies of academic, research, or teaching institutions, regardless of whether it takes place within or outside the academic, research, or teaching sector, including with members of the public. </w:t>
      </w:r>
    </w:p>
    <w:p w14:paraId="402BA4E1" w14:textId="4F23869C" w:rsidR="00082421" w:rsidRDefault="00DF74BE" w:rsidP="00DF74BE">
      <w:pPr>
        <w:pStyle w:val="H1G"/>
        <w:rPr>
          <w:rFonts w:eastAsia="Proxima Nova"/>
          <w:color w:val="0070C0"/>
        </w:rPr>
      </w:pPr>
      <w:r>
        <w:rPr>
          <w:rFonts w:eastAsia="Proxima Nova"/>
        </w:rPr>
        <w:tab/>
      </w:r>
      <w:r w:rsidR="00B761F1">
        <w:rPr>
          <w:rFonts w:eastAsia="Proxima Nova"/>
          <w:color w:val="0070C0"/>
        </w:rPr>
        <w:tab/>
      </w:r>
      <w:r w:rsidRPr="00DF74BE">
        <w:rPr>
          <w:rFonts w:eastAsia="Proxima Nova"/>
          <w:color w:val="0070C0"/>
        </w:rPr>
        <w:t>Principle 2</w:t>
      </w:r>
    </w:p>
    <w:p w14:paraId="4B6E4D26" w14:textId="528EC19F" w:rsidR="00DF74BE" w:rsidRPr="00436B29" w:rsidRDefault="00DF74BE" w:rsidP="00436B29">
      <w:pPr>
        <w:pStyle w:val="H23G"/>
        <w:rPr>
          <w:rFonts w:eastAsia="Proxima Nova Semibold"/>
        </w:rPr>
      </w:pPr>
      <w:r>
        <w:rPr>
          <w:rFonts w:eastAsia="Proxima Nova Semibold"/>
          <w:sz w:val="26"/>
          <w:szCs w:val="26"/>
        </w:rPr>
        <w:tab/>
      </w:r>
      <w:r>
        <w:rPr>
          <w:rFonts w:eastAsia="Proxima Nova Semibold"/>
          <w:sz w:val="26"/>
          <w:szCs w:val="26"/>
        </w:rPr>
        <w:tab/>
      </w:r>
      <w:r w:rsidRPr="00436B29">
        <w:rPr>
          <w:rFonts w:eastAsia="Proxima Nova Semibold"/>
          <w:color w:val="0070C0"/>
        </w:rPr>
        <w:t xml:space="preserve">Academic freedom is protected by existing international human rights standards and international education </w:t>
      </w:r>
      <w:proofErr w:type="gramStart"/>
      <w:r w:rsidRPr="00436B29">
        <w:rPr>
          <w:rFonts w:eastAsia="Proxima Nova Semibold"/>
          <w:color w:val="0070C0"/>
        </w:rPr>
        <w:t>principles</w:t>
      </w:r>
      <w:proofErr w:type="gramEnd"/>
    </w:p>
    <w:p w14:paraId="7433E0E7" w14:textId="77777777" w:rsidR="00A157A1" w:rsidRDefault="004C2EE0" w:rsidP="00A157A1">
      <w:pPr>
        <w:pStyle w:val="SingleTxtG"/>
        <w:ind w:firstLine="567"/>
        <w:rPr>
          <w:rFonts w:eastAsia="Lato"/>
        </w:rPr>
      </w:pPr>
      <w:r>
        <w:rPr>
          <w:rFonts w:eastAsia="Lato"/>
        </w:rPr>
        <w:t>(a)</w:t>
      </w:r>
      <w:r>
        <w:rPr>
          <w:rFonts w:eastAsia="Lato"/>
        </w:rPr>
        <w:tab/>
      </w:r>
      <w:r w:rsidRPr="00A157A1">
        <w:rPr>
          <w:rFonts w:eastAsia="Lato"/>
        </w:rPr>
        <w:t>Full respect for the right to academic freedom requires states to show adequate frameworks in law, policy, and practice to ensure respect for and protection, promotion, and enjoyment of the right. Such frameworks should guarantee academic freedom protection in law and policy (de jure protection) as well as in practice (de facto protection).</w:t>
      </w:r>
    </w:p>
    <w:p w14:paraId="719AEB5A" w14:textId="4D2C2915" w:rsidR="004C2EE0" w:rsidRDefault="004C2EE0" w:rsidP="00A157A1">
      <w:pPr>
        <w:pStyle w:val="SingleTxtG"/>
        <w:ind w:firstLine="567"/>
        <w:rPr>
          <w:rFonts w:eastAsia="Lato"/>
        </w:rPr>
      </w:pPr>
      <w:r w:rsidRPr="00A157A1">
        <w:rPr>
          <w:rFonts w:eastAsia="Lato"/>
        </w:rPr>
        <w:t>(b)</w:t>
      </w:r>
      <w:r w:rsidRPr="00A157A1">
        <w:rPr>
          <w:rFonts w:eastAsia="Lato"/>
        </w:rPr>
        <w:tab/>
        <w:t>Such frameworks should be consistent with international obligations under, among others, the UDHR, ICCPR Article 18 (thought, conscience, and religious belief) and 19 (opinion and expression), and ICESCR Article 13 (right to education), 15(1) (right to participate in cultural life and to enjoy the benefits of scientific progress and its applications), and 15(3) (freedom indispensable for scientific research and creative activity), as further articulated in UNESCO recommendations including the Recommendation concerning the Status of Higher-Education Teaching Personnel (UNESCO RSHETP, 1997), and the Recommendation on Science and Scientific Researchers (UNESCO RSSR 1974, 2017), among others.</w:t>
      </w:r>
      <w:r w:rsidR="00A157A1" w:rsidRPr="00A157A1">
        <w:rPr>
          <w:rStyle w:val="FootnoteReference"/>
          <w:rFonts w:eastAsia="Lato"/>
        </w:rPr>
        <w:footnoteReference w:id="5"/>
      </w:r>
      <w:r w:rsidRPr="00A157A1">
        <w:rPr>
          <w:rFonts w:eastAsia="Lato"/>
        </w:rPr>
        <w:t xml:space="preserve"> </w:t>
      </w:r>
    </w:p>
    <w:p w14:paraId="5F43C80A" w14:textId="4D445D79" w:rsidR="004C2EE0" w:rsidRDefault="004C2EE0" w:rsidP="004C2EE0">
      <w:pPr>
        <w:pStyle w:val="SingleTxtG"/>
        <w:ind w:firstLine="567"/>
        <w:rPr>
          <w:rFonts w:eastAsia="Lato"/>
        </w:rPr>
      </w:pPr>
      <w:r w:rsidRPr="004C2EE0">
        <w:rPr>
          <w:rFonts w:eastAsia="Lato"/>
          <w:bCs/>
        </w:rPr>
        <w:lastRenderedPageBreak/>
        <w:t>(c)</w:t>
      </w:r>
      <w:r>
        <w:rPr>
          <w:rFonts w:eastAsia="Lato"/>
          <w:b/>
        </w:rPr>
        <w:tab/>
        <w:t xml:space="preserve">Limitations or restrictions </w:t>
      </w:r>
      <w:r>
        <w:rPr>
          <w:rFonts w:eastAsia="Lato"/>
        </w:rPr>
        <w:t>on academic freedom, if any,</w:t>
      </w:r>
      <w:r>
        <w:rPr>
          <w:rFonts w:eastAsia="Lato"/>
          <w:b/>
        </w:rPr>
        <w:t xml:space="preserve"> </w:t>
      </w:r>
      <w:r>
        <w:rPr>
          <w:rFonts w:eastAsia="Lato"/>
        </w:rPr>
        <w:t>must be consistent with international obligations, especially those under ICCPR Article 19 (restrictions shall only be such as are provided by law and are necessary for respect of the rights or reputations of others or for the protection of national security or of public order (</w:t>
      </w:r>
      <w:proofErr w:type="spellStart"/>
      <w:r>
        <w:rPr>
          <w:rFonts w:eastAsia="Lato"/>
        </w:rPr>
        <w:t>ordre</w:t>
      </w:r>
      <w:proofErr w:type="spellEnd"/>
      <w:r>
        <w:rPr>
          <w:rFonts w:eastAsia="Lato"/>
        </w:rPr>
        <w:t xml:space="preserve"> public), or of public health or morals) and ICESCR Article 4 (only such limitations as are determined by law, compatible with the nature of these rights, and solely for the purpose of promoting the general welfare in a democratic society).</w:t>
      </w:r>
    </w:p>
    <w:p w14:paraId="465E1AA6" w14:textId="34F22189" w:rsidR="004C2EE0" w:rsidRDefault="004C2EE0" w:rsidP="004C2EE0">
      <w:pPr>
        <w:pStyle w:val="SingleTxtG"/>
        <w:ind w:firstLine="567"/>
        <w:rPr>
          <w:rFonts w:eastAsia="Lato"/>
        </w:rPr>
      </w:pPr>
      <w:r>
        <w:rPr>
          <w:rFonts w:eastAsia="Lato"/>
        </w:rPr>
        <w:t>(d)</w:t>
      </w:r>
      <w:r>
        <w:rPr>
          <w:rFonts w:eastAsia="Lato"/>
        </w:rPr>
        <w:tab/>
        <w:t xml:space="preserve">In times of </w:t>
      </w:r>
      <w:r>
        <w:rPr>
          <w:rFonts w:eastAsia="Lato"/>
          <w:b/>
        </w:rPr>
        <w:t>war, armed conflict, civil unrest, or emergency</w:t>
      </w:r>
      <w:r>
        <w:rPr>
          <w:rFonts w:eastAsia="Lato"/>
        </w:rPr>
        <w:t xml:space="preserve">, respect for academic freedom requires scrupulous adherence to human rights and humanitarian law principles by all parties, including strict prohibition on the targeting of civilian objects, including schools, universities, and educational facilities under normal educational uses, as well as prohibition on any disproportionate harms to such facilities or personnel that might result from otherwise permissible military action. </w:t>
      </w:r>
    </w:p>
    <w:p w14:paraId="7343FD59" w14:textId="6C4EC10D" w:rsidR="004C15E8" w:rsidRDefault="004C15E8" w:rsidP="004C15E8">
      <w:pPr>
        <w:pStyle w:val="H1G"/>
        <w:rPr>
          <w:rFonts w:eastAsia="Proxima Nova"/>
          <w:color w:val="0070C0"/>
        </w:rPr>
      </w:pPr>
      <w:r>
        <w:rPr>
          <w:rFonts w:eastAsia="Proxima Nova"/>
        </w:rPr>
        <w:tab/>
      </w:r>
      <w:r w:rsidR="00B761F1">
        <w:rPr>
          <w:rFonts w:eastAsia="Proxima Nova"/>
          <w:color w:val="0070C0"/>
        </w:rPr>
        <w:tab/>
      </w:r>
      <w:r w:rsidRPr="004C15E8">
        <w:rPr>
          <w:rFonts w:eastAsia="Proxima Nova"/>
          <w:color w:val="0070C0"/>
        </w:rPr>
        <w:t>Principle 3</w:t>
      </w:r>
    </w:p>
    <w:p w14:paraId="11E5D4D1" w14:textId="564446E0" w:rsidR="004C15E8" w:rsidRDefault="00347B17" w:rsidP="00347B17">
      <w:pPr>
        <w:pStyle w:val="H23G"/>
        <w:rPr>
          <w:rFonts w:eastAsia="Proxima Nova Semibold"/>
          <w:color w:val="0070C0"/>
        </w:rPr>
      </w:pPr>
      <w:r>
        <w:rPr>
          <w:rFonts w:eastAsia="Proxima Nova Semibold"/>
        </w:rPr>
        <w:tab/>
      </w:r>
      <w:r>
        <w:rPr>
          <w:rFonts w:eastAsia="Proxima Nova Semibold"/>
        </w:rPr>
        <w:tab/>
      </w:r>
      <w:r w:rsidRPr="00347B17">
        <w:rPr>
          <w:rFonts w:eastAsia="Proxima Nova Semibold"/>
          <w:color w:val="0070C0"/>
        </w:rPr>
        <w:t xml:space="preserve">The protection, promotion, and enjoyment of academic freedom require the autonomy of academic, research, and teaching </w:t>
      </w:r>
      <w:proofErr w:type="gramStart"/>
      <w:r w:rsidRPr="00347B17">
        <w:rPr>
          <w:rFonts w:eastAsia="Proxima Nova Semibold"/>
          <w:color w:val="0070C0"/>
        </w:rPr>
        <w:t>institutions</w:t>
      </w:r>
      <w:proofErr w:type="gramEnd"/>
    </w:p>
    <w:p w14:paraId="74B9A4C2" w14:textId="7D3EA914" w:rsidR="00846A20" w:rsidRDefault="00846A20" w:rsidP="00846A20">
      <w:pPr>
        <w:pStyle w:val="SingleTxtG"/>
        <w:ind w:firstLine="567"/>
        <w:rPr>
          <w:rFonts w:eastAsia="Lato"/>
        </w:rPr>
      </w:pPr>
      <w:r>
        <w:rPr>
          <w:rFonts w:eastAsia="Lato"/>
        </w:rPr>
        <w:t>(a)</w:t>
      </w:r>
      <w:r>
        <w:rPr>
          <w:rFonts w:eastAsia="Lato"/>
        </w:rPr>
        <w:tab/>
        <w:t>States and education leaders must ensure the</w:t>
      </w:r>
      <w:r>
        <w:rPr>
          <w:rFonts w:eastAsia="Lato"/>
          <w:b/>
        </w:rPr>
        <w:t xml:space="preserve"> security and integrity </w:t>
      </w:r>
      <w:r>
        <w:rPr>
          <w:rFonts w:eastAsia="Lato"/>
        </w:rPr>
        <w:t>of education institutions and persons, while refraining from militarization, surveillance, or other measures which undermine academic freedom and autonomy.</w:t>
      </w:r>
    </w:p>
    <w:p w14:paraId="10F2AE06" w14:textId="62B2857C" w:rsidR="00846A20" w:rsidRDefault="00846A20" w:rsidP="00846A20">
      <w:pPr>
        <w:pStyle w:val="SingleTxtG"/>
        <w:ind w:firstLine="567"/>
        <w:rPr>
          <w:rFonts w:eastAsia="Lato"/>
        </w:rPr>
      </w:pPr>
      <w:r>
        <w:rPr>
          <w:rFonts w:eastAsia="Lato"/>
          <w:color w:val="000000"/>
        </w:rPr>
        <w:t>(b)</w:t>
      </w:r>
      <w:r>
        <w:rPr>
          <w:rFonts w:eastAsia="Lato"/>
          <w:color w:val="000000"/>
        </w:rPr>
        <w:tab/>
        <w:t xml:space="preserve">Laws, </w:t>
      </w:r>
      <w:proofErr w:type="gramStart"/>
      <w:r>
        <w:rPr>
          <w:rFonts w:eastAsia="Lato"/>
          <w:color w:val="000000"/>
        </w:rPr>
        <w:t>policies</w:t>
      </w:r>
      <w:proofErr w:type="gramEnd"/>
      <w:r>
        <w:rPr>
          <w:rFonts w:eastAsia="Lato"/>
          <w:color w:val="000000"/>
        </w:rPr>
        <w:t xml:space="preserve"> and practices concerning the appointment, tenure and removal of institutional education leaders, oversight boards, and governing councils must respect the </w:t>
      </w:r>
      <w:r>
        <w:rPr>
          <w:rFonts w:eastAsia="Lato"/>
          <w:b/>
          <w:color w:val="000000"/>
        </w:rPr>
        <w:t>principle of self-governance</w:t>
      </w:r>
      <w:r>
        <w:rPr>
          <w:rFonts w:eastAsia="Lato"/>
          <w:color w:val="000000"/>
        </w:rPr>
        <w:t xml:space="preserve">, which is an essential component of autonomy. </w:t>
      </w:r>
    </w:p>
    <w:p w14:paraId="490AE649" w14:textId="0F92A104" w:rsidR="00846A20" w:rsidRDefault="00846A20" w:rsidP="00846A20">
      <w:pPr>
        <w:pStyle w:val="SingleTxtG"/>
        <w:ind w:firstLine="1134"/>
        <w:rPr>
          <w:rFonts w:eastAsia="Lato"/>
        </w:rPr>
      </w:pPr>
      <w:r>
        <w:rPr>
          <w:rFonts w:eastAsia="Lato"/>
          <w:color w:val="000000"/>
        </w:rPr>
        <w:t>(i)</w:t>
      </w:r>
      <w:r>
        <w:rPr>
          <w:rFonts w:eastAsia="Lato"/>
          <w:color w:val="000000"/>
        </w:rPr>
        <w:tab/>
        <w:t xml:space="preserve">Laws, policies, or practices which </w:t>
      </w:r>
      <w:r>
        <w:rPr>
          <w:rFonts w:eastAsia="Lato"/>
          <w:b/>
        </w:rPr>
        <w:t xml:space="preserve">threaten or impose </w:t>
      </w:r>
      <w:r>
        <w:rPr>
          <w:rFonts w:eastAsia="Lato"/>
          <w:b/>
          <w:color w:val="000000"/>
        </w:rPr>
        <w:t xml:space="preserve">sanctions </w:t>
      </w:r>
      <w:r>
        <w:rPr>
          <w:rFonts w:eastAsia="Lato"/>
        </w:rPr>
        <w:t>on e</w:t>
      </w:r>
      <w:r>
        <w:rPr>
          <w:rFonts w:eastAsia="Lato"/>
          <w:color w:val="000000"/>
        </w:rPr>
        <w:t xml:space="preserve">ducation institutions or leadership based on the content of academic research, teaching, or discourse alone should </w:t>
      </w:r>
      <w:proofErr w:type="gramStart"/>
      <w:r>
        <w:rPr>
          <w:rFonts w:eastAsia="Lato"/>
          <w:color w:val="000000"/>
        </w:rPr>
        <w:t>be presumed</w:t>
      </w:r>
      <w:proofErr w:type="gramEnd"/>
      <w:r>
        <w:rPr>
          <w:rFonts w:eastAsia="Lato"/>
          <w:color w:val="000000"/>
        </w:rPr>
        <w:t xml:space="preserve"> suspect, and must be subject to rigorous evaluation of their intent and application.</w:t>
      </w:r>
    </w:p>
    <w:p w14:paraId="42314AA6" w14:textId="76873C05" w:rsidR="00846A20" w:rsidRDefault="00846A20" w:rsidP="00846A20">
      <w:pPr>
        <w:pStyle w:val="SingleTxtG"/>
        <w:ind w:firstLine="1134"/>
        <w:rPr>
          <w:rFonts w:eastAsia="Lato"/>
        </w:rPr>
      </w:pPr>
      <w:r w:rsidRPr="00846A20">
        <w:rPr>
          <w:rFonts w:eastAsia="Lato"/>
          <w:bCs/>
          <w:color w:val="000000"/>
        </w:rPr>
        <w:t>(ii)</w:t>
      </w:r>
      <w:r>
        <w:rPr>
          <w:rFonts w:eastAsia="Lato"/>
          <w:b/>
          <w:color w:val="000000"/>
        </w:rPr>
        <w:tab/>
        <w:t>State authorities</w:t>
      </w:r>
      <w:r>
        <w:rPr>
          <w:rFonts w:eastAsia="Lato"/>
          <w:color w:val="000000"/>
        </w:rPr>
        <w:t>, including executive and legislative officials, and members of oversight boards and governing councils, should never sanction or threaten to sanction education institutions or their leadership, including by removing leadership from office or withholding or threatening to withhold or reduce budgetary allocations or other resources or privileges, based on the content of academic research</w:t>
      </w:r>
      <w:r>
        <w:rPr>
          <w:rFonts w:eastAsia="Lato"/>
        </w:rPr>
        <w:t xml:space="preserve">, teaching or </w:t>
      </w:r>
      <w:r>
        <w:rPr>
          <w:rFonts w:eastAsia="Lato"/>
          <w:color w:val="000000"/>
        </w:rPr>
        <w:t xml:space="preserve">discourse alone. </w:t>
      </w:r>
    </w:p>
    <w:p w14:paraId="78098AC2" w14:textId="22E24727" w:rsidR="00846A20" w:rsidRDefault="00846A20" w:rsidP="00846A20">
      <w:pPr>
        <w:pStyle w:val="SingleTxtG"/>
        <w:ind w:firstLine="1134"/>
        <w:rPr>
          <w:rFonts w:eastAsia="Lato"/>
        </w:rPr>
      </w:pPr>
      <w:r w:rsidRPr="00846A20">
        <w:rPr>
          <w:rFonts w:eastAsia="Lato"/>
          <w:bCs/>
        </w:rPr>
        <w:t>(iii)</w:t>
      </w:r>
      <w:r>
        <w:rPr>
          <w:rFonts w:eastAsia="Lato"/>
          <w:b/>
        </w:rPr>
        <w:tab/>
        <w:t>Institutional leadership</w:t>
      </w:r>
      <w:r>
        <w:rPr>
          <w:rFonts w:eastAsia="Lato"/>
        </w:rPr>
        <w:t xml:space="preserve">, including presidents, rectors, chancellors and vice chancellors, department chairs or deans, directors of </w:t>
      </w:r>
      <w:proofErr w:type="spellStart"/>
      <w:r>
        <w:rPr>
          <w:rFonts w:eastAsia="Lato"/>
        </w:rPr>
        <w:t>centers</w:t>
      </w:r>
      <w:proofErr w:type="spellEnd"/>
      <w:r>
        <w:rPr>
          <w:rFonts w:eastAsia="Lato"/>
        </w:rPr>
        <w:t xml:space="preserve"> or programs, or supervisors should never sanction or threaten to sanction academic, research or teaching staff, including by removing them from their posts or withholding or threatening to withhold resources or privileges, based on the content of academic research, teaching, or discourse alone. </w:t>
      </w:r>
    </w:p>
    <w:p w14:paraId="211D271E" w14:textId="11894998" w:rsidR="00846A20" w:rsidRDefault="00846A20" w:rsidP="00846A20">
      <w:pPr>
        <w:pStyle w:val="SingleTxtG"/>
        <w:ind w:firstLine="1134"/>
        <w:rPr>
          <w:rFonts w:eastAsia="Lato"/>
        </w:rPr>
      </w:pPr>
      <w:r>
        <w:rPr>
          <w:rFonts w:eastAsia="Lato"/>
        </w:rPr>
        <w:t>(iv)</w:t>
      </w:r>
      <w:r>
        <w:rPr>
          <w:rFonts w:eastAsia="Lato"/>
        </w:rPr>
        <w:tab/>
        <w:t xml:space="preserve">Good faith assessments of the </w:t>
      </w:r>
      <w:r>
        <w:rPr>
          <w:rFonts w:eastAsia="Lato"/>
          <w:b/>
        </w:rPr>
        <w:t>quality of academic work</w:t>
      </w:r>
      <w:r>
        <w:rPr>
          <w:rFonts w:eastAsia="Lato"/>
        </w:rPr>
        <w:t xml:space="preserve"> do not violate academic freedom or autonomy when made by education professionals of similar expertise within the same education community and according to professional and ethical standards of the subject discipline.  </w:t>
      </w:r>
    </w:p>
    <w:p w14:paraId="76728070" w14:textId="148FE499" w:rsidR="00846A20" w:rsidRDefault="008B6C8F" w:rsidP="008B6C8F">
      <w:pPr>
        <w:pStyle w:val="SingleTxtG"/>
        <w:ind w:firstLine="567"/>
        <w:rPr>
          <w:rFonts w:eastAsia="Lato"/>
        </w:rPr>
      </w:pPr>
      <w:r w:rsidRPr="008B6C8F">
        <w:rPr>
          <w:rFonts w:eastAsia="Lato"/>
          <w:bCs/>
          <w:color w:val="000000"/>
        </w:rPr>
        <w:t>(c)</w:t>
      </w:r>
      <w:r>
        <w:rPr>
          <w:rFonts w:eastAsia="Lato"/>
          <w:b/>
          <w:color w:val="000000"/>
        </w:rPr>
        <w:tab/>
      </w:r>
      <w:r w:rsidR="00846A20">
        <w:rPr>
          <w:rFonts w:eastAsia="Lato"/>
          <w:b/>
          <w:color w:val="000000"/>
        </w:rPr>
        <w:t xml:space="preserve">Systems of financing </w:t>
      </w:r>
      <w:r w:rsidR="00846A20">
        <w:rPr>
          <w:rFonts w:eastAsia="Lato"/>
          <w:b/>
        </w:rPr>
        <w:t xml:space="preserve">academic, research, and teaching </w:t>
      </w:r>
      <w:r w:rsidR="00846A20">
        <w:rPr>
          <w:rFonts w:eastAsia="Lato"/>
        </w:rPr>
        <w:t xml:space="preserve">institutions, programs, and positions, whether public or private, </w:t>
      </w:r>
      <w:proofErr w:type="gramStart"/>
      <w:r w:rsidR="00846A20">
        <w:rPr>
          <w:rFonts w:eastAsia="Lato"/>
        </w:rPr>
        <w:t>not-for-profit</w:t>
      </w:r>
      <w:proofErr w:type="gramEnd"/>
      <w:r w:rsidR="00846A20">
        <w:rPr>
          <w:rFonts w:eastAsia="Lato"/>
        </w:rPr>
        <w:t xml:space="preserve"> or for-profit, must safeguard academic freedom and institutional autonomy from undue influence, pressure, restrictions, or retaliations by public or private sources of financial support, including state ministries and research foundations, private donors and foundations, and commercial or business interests. Safeguards should include laws, regulations, or policies defining conflicts of interest, provisions for their reporting and public disclosure, and possible prohibitions, where appropriate.</w:t>
      </w:r>
    </w:p>
    <w:p w14:paraId="21B64106" w14:textId="4D33045D" w:rsidR="00846A20" w:rsidRDefault="008B6C8F" w:rsidP="008B6C8F">
      <w:pPr>
        <w:pStyle w:val="SingleTxtG"/>
        <w:ind w:firstLine="567"/>
        <w:rPr>
          <w:rFonts w:eastAsia="Lato"/>
        </w:rPr>
      </w:pPr>
      <w:r w:rsidRPr="008B6C8F">
        <w:rPr>
          <w:rFonts w:eastAsia="Lato"/>
          <w:bCs/>
        </w:rPr>
        <w:t>(d)</w:t>
      </w:r>
      <w:r>
        <w:rPr>
          <w:rFonts w:eastAsia="Lato"/>
          <w:b/>
        </w:rPr>
        <w:tab/>
      </w:r>
      <w:r w:rsidR="00846A20">
        <w:rPr>
          <w:rFonts w:eastAsia="Lato"/>
          <w:b/>
        </w:rPr>
        <w:t xml:space="preserve">Systems of </w:t>
      </w:r>
      <w:r w:rsidR="00846A20">
        <w:rPr>
          <w:rFonts w:eastAsia="Lato"/>
          <w:b/>
          <w:color w:val="000000"/>
        </w:rPr>
        <w:t>public accountability</w:t>
      </w:r>
      <w:r w:rsidR="00846A20">
        <w:rPr>
          <w:rFonts w:eastAsia="Lato"/>
          <w:color w:val="000000"/>
        </w:rPr>
        <w:t xml:space="preserve"> for funds or other privileges entrusted to education institutions—whether public or private, not-for-profit or for-profit—must </w:t>
      </w:r>
      <w:proofErr w:type="gramStart"/>
      <w:r w:rsidR="00846A20">
        <w:rPr>
          <w:rFonts w:eastAsia="Lato"/>
          <w:color w:val="000000"/>
        </w:rPr>
        <w:t xml:space="preserve">be </w:t>
      </w:r>
      <w:r w:rsidR="00846A20">
        <w:rPr>
          <w:rFonts w:eastAsia="Lato"/>
          <w:color w:val="000000"/>
        </w:rPr>
        <w:lastRenderedPageBreak/>
        <w:t>impl</w:t>
      </w:r>
      <w:r w:rsidR="00846A20">
        <w:rPr>
          <w:rFonts w:eastAsia="Lato"/>
        </w:rPr>
        <w:t>emented</w:t>
      </w:r>
      <w:proofErr w:type="gramEnd"/>
      <w:r w:rsidR="00846A20">
        <w:rPr>
          <w:rFonts w:eastAsia="Lato"/>
        </w:rPr>
        <w:t xml:space="preserve"> </w:t>
      </w:r>
      <w:r w:rsidR="00846A20">
        <w:rPr>
          <w:rFonts w:eastAsia="Lato"/>
          <w:color w:val="000000"/>
        </w:rPr>
        <w:t>with</w:t>
      </w:r>
      <w:r w:rsidR="00846A20">
        <w:rPr>
          <w:rFonts w:eastAsia="Lato"/>
        </w:rPr>
        <w:t xml:space="preserve"> due respect for</w:t>
      </w:r>
      <w:r w:rsidR="00846A20">
        <w:rPr>
          <w:rFonts w:eastAsia="Lato"/>
          <w:color w:val="000000"/>
        </w:rPr>
        <w:t xml:space="preserve"> institutional autonomy and self-governance,</w:t>
      </w:r>
      <w:r w:rsidR="00846A20">
        <w:rPr>
          <w:rFonts w:eastAsia="Lato"/>
        </w:rPr>
        <w:t xml:space="preserve"> </w:t>
      </w:r>
      <w:r w:rsidR="00846A20">
        <w:rPr>
          <w:rFonts w:eastAsia="Lato"/>
          <w:color w:val="212121"/>
        </w:rPr>
        <w:t>consistent with the standards articulated by these Principles.</w:t>
      </w:r>
    </w:p>
    <w:p w14:paraId="67E9523A" w14:textId="75CB2424" w:rsidR="00846A20" w:rsidRDefault="008B6C8F" w:rsidP="008B6C8F">
      <w:pPr>
        <w:pStyle w:val="SingleTxtG"/>
        <w:ind w:firstLine="1134"/>
        <w:rPr>
          <w:rFonts w:eastAsia="Lato"/>
        </w:rPr>
      </w:pPr>
      <w:r>
        <w:rPr>
          <w:rFonts w:eastAsia="Lato"/>
          <w:color w:val="000000"/>
        </w:rPr>
        <w:t>(i)</w:t>
      </w:r>
      <w:r>
        <w:rPr>
          <w:rFonts w:eastAsia="Lato"/>
          <w:color w:val="000000"/>
        </w:rPr>
        <w:tab/>
      </w:r>
      <w:r w:rsidR="00846A20">
        <w:rPr>
          <w:rFonts w:eastAsia="Lato"/>
          <w:color w:val="000000"/>
        </w:rPr>
        <w:t xml:space="preserve">Systems of accountability which allow actors outside the education sector to control, sanction, or privilege the content of teaching, research or discourse are suspect and likely to fail to meet minimum acceptable standards of autonomy. </w:t>
      </w:r>
    </w:p>
    <w:p w14:paraId="2DDAB68C" w14:textId="044103BA" w:rsidR="00846A20" w:rsidRDefault="008B6C8F" w:rsidP="008B6C8F">
      <w:pPr>
        <w:pStyle w:val="SingleTxtG"/>
        <w:ind w:firstLine="1134"/>
        <w:rPr>
          <w:rFonts w:eastAsia="Lato"/>
        </w:rPr>
      </w:pPr>
      <w:r>
        <w:rPr>
          <w:rFonts w:eastAsia="Lato"/>
          <w:color w:val="000000"/>
        </w:rPr>
        <w:t>(ii)</w:t>
      </w:r>
      <w:r>
        <w:rPr>
          <w:rFonts w:eastAsia="Lato"/>
          <w:color w:val="000000"/>
        </w:rPr>
        <w:tab/>
      </w:r>
      <w:r w:rsidR="00846A20">
        <w:rPr>
          <w:rFonts w:eastAsia="Lato"/>
          <w:color w:val="000000"/>
        </w:rPr>
        <w:t xml:space="preserve">Acceptable systems of accountability should provide for the recusal or removal of any authority with actual or apparent responsibility over education budgetary allocations, </w:t>
      </w:r>
      <w:proofErr w:type="gramStart"/>
      <w:r w:rsidR="00846A20">
        <w:rPr>
          <w:rFonts w:eastAsia="Lato"/>
          <w:color w:val="000000"/>
        </w:rPr>
        <w:t>resources</w:t>
      </w:r>
      <w:proofErr w:type="gramEnd"/>
      <w:r w:rsidR="00846A20">
        <w:rPr>
          <w:rFonts w:eastAsia="Lato"/>
          <w:color w:val="000000"/>
        </w:rPr>
        <w:t xml:space="preserve"> or privileges, wh</w:t>
      </w:r>
      <w:r w:rsidR="00846A20">
        <w:rPr>
          <w:rFonts w:eastAsia="Lato"/>
        </w:rPr>
        <w:t>ich</w:t>
      </w:r>
      <w:r w:rsidR="00846A20">
        <w:rPr>
          <w:rFonts w:eastAsia="Lato"/>
          <w:color w:val="000000"/>
        </w:rPr>
        <w:t xml:space="preserve"> imposes sanctions or threatens to impose sanctions based on the content of research, teaching, or discourse alone.</w:t>
      </w:r>
    </w:p>
    <w:p w14:paraId="3A99D793" w14:textId="3D542910" w:rsidR="00846A20" w:rsidRDefault="008B6C8F" w:rsidP="008B6C8F">
      <w:pPr>
        <w:pStyle w:val="SingleTxtG"/>
        <w:ind w:firstLine="1134"/>
        <w:rPr>
          <w:rFonts w:eastAsia="Lato"/>
        </w:rPr>
      </w:pPr>
      <w:r>
        <w:rPr>
          <w:rFonts w:eastAsia="Lato"/>
        </w:rPr>
        <w:t>(iii)</w:t>
      </w:r>
      <w:r>
        <w:rPr>
          <w:rFonts w:eastAsia="Lato"/>
        </w:rPr>
        <w:tab/>
      </w:r>
      <w:r w:rsidR="00846A20">
        <w:rPr>
          <w:rFonts w:eastAsia="Lato"/>
        </w:rPr>
        <w:t>Systems for accountability involving registration, licensing or accreditation of educational institutions must be fair and transparent and must respect the principle of educational choice, including the liberty of individuals to establish, direct or choose education</w:t>
      </w:r>
      <w:r w:rsidR="00846A20">
        <w:rPr>
          <w:rFonts w:eastAsia="Lato"/>
          <w:strike/>
        </w:rPr>
        <w:t>al</w:t>
      </w:r>
      <w:r w:rsidR="00846A20">
        <w:rPr>
          <w:rFonts w:eastAsia="Lato"/>
        </w:rPr>
        <w:t xml:space="preserve"> institutions other than those established by the public authorities (so long as these conform to such minimum standards as appropriately laid down by the State, in accordance with international standards) and to ensure the religious and moral education of their children in conformity with their own convictions.</w:t>
      </w:r>
    </w:p>
    <w:p w14:paraId="3AEFFD84" w14:textId="155E0FC5" w:rsidR="00846A20" w:rsidRDefault="00FA2116" w:rsidP="00FA2116">
      <w:pPr>
        <w:pStyle w:val="SingleTxtG"/>
        <w:ind w:firstLine="567"/>
        <w:rPr>
          <w:rFonts w:eastAsia="Lato"/>
        </w:rPr>
      </w:pPr>
      <w:r>
        <w:rPr>
          <w:rFonts w:eastAsia="Lato"/>
          <w:color w:val="000000"/>
        </w:rPr>
        <w:t>(e)</w:t>
      </w:r>
      <w:r>
        <w:rPr>
          <w:rFonts w:eastAsia="Lato"/>
          <w:color w:val="000000"/>
        </w:rPr>
        <w:tab/>
      </w:r>
      <w:r w:rsidR="00846A20">
        <w:rPr>
          <w:rFonts w:eastAsia="Lato"/>
          <w:color w:val="000000"/>
        </w:rPr>
        <w:t xml:space="preserve">Rules and practices for </w:t>
      </w:r>
      <w:r w:rsidR="00846A20">
        <w:rPr>
          <w:rFonts w:eastAsia="Lato"/>
          <w:b/>
          <w:color w:val="000000"/>
        </w:rPr>
        <w:t xml:space="preserve">appointment, hiring, </w:t>
      </w:r>
      <w:r w:rsidR="00846A20">
        <w:rPr>
          <w:rFonts w:eastAsia="Lato"/>
          <w:b/>
        </w:rPr>
        <w:t xml:space="preserve">conditions of work, </w:t>
      </w:r>
      <w:r w:rsidR="00846A20">
        <w:rPr>
          <w:rFonts w:eastAsia="Lato"/>
          <w:b/>
          <w:color w:val="000000"/>
        </w:rPr>
        <w:t xml:space="preserve">admissions, promotion, </w:t>
      </w:r>
      <w:r w:rsidR="00846A20">
        <w:rPr>
          <w:rFonts w:eastAsia="Lato"/>
          <w:b/>
        </w:rPr>
        <w:t>tenure</w:t>
      </w:r>
      <w:r w:rsidR="00846A20">
        <w:rPr>
          <w:rFonts w:eastAsia="Lato"/>
          <w:b/>
          <w:color w:val="000000"/>
        </w:rPr>
        <w:t xml:space="preserve"> and retention, and expulsion or dismissal</w:t>
      </w:r>
      <w:r w:rsidR="00846A20">
        <w:rPr>
          <w:rFonts w:eastAsia="Lato"/>
          <w:color w:val="000000"/>
        </w:rPr>
        <w:t xml:space="preserve"> of institutional leadership, administrative and academic, research and teaching staff, and students must be free from political or outside interference, </w:t>
      </w:r>
      <w:r w:rsidR="00846A20">
        <w:rPr>
          <w:rFonts w:eastAsia="Lato"/>
        </w:rPr>
        <w:t xml:space="preserve">including commercial, religious, or ideological, and free from </w:t>
      </w:r>
      <w:r w:rsidR="00846A20">
        <w:rPr>
          <w:rFonts w:eastAsia="Lato"/>
          <w:color w:val="000000"/>
        </w:rPr>
        <w:t>discrimination, accepting that measures designed to remedy exclusion or underrepresentation of traditionally marginalized persons or groups shall not be deemed to constitute discrimination.</w:t>
      </w:r>
    </w:p>
    <w:p w14:paraId="23DD8600" w14:textId="19439C6E" w:rsidR="00846A20" w:rsidRDefault="00B5427A" w:rsidP="00B5427A">
      <w:pPr>
        <w:pStyle w:val="SingleTxtG"/>
        <w:ind w:firstLine="1134"/>
        <w:rPr>
          <w:rFonts w:eastAsia="Lato"/>
        </w:rPr>
      </w:pPr>
      <w:r w:rsidRPr="00B5427A">
        <w:rPr>
          <w:rFonts w:eastAsia="Lato"/>
          <w:bCs/>
        </w:rPr>
        <w:t>(i)</w:t>
      </w:r>
      <w:r>
        <w:rPr>
          <w:rFonts w:eastAsia="Lato"/>
          <w:b/>
        </w:rPr>
        <w:tab/>
      </w:r>
      <w:r w:rsidR="00846A20">
        <w:rPr>
          <w:rFonts w:eastAsia="Lato"/>
          <w:b/>
        </w:rPr>
        <w:t>A</w:t>
      </w:r>
      <w:r w:rsidR="00846A20">
        <w:rPr>
          <w:rFonts w:eastAsia="Lato"/>
          <w:b/>
          <w:color w:val="000000"/>
        </w:rPr>
        <w:t>ppointment practices for leadership</w:t>
      </w:r>
      <w:r w:rsidR="00846A20">
        <w:rPr>
          <w:rFonts w:eastAsia="Lato"/>
          <w:color w:val="000000"/>
        </w:rPr>
        <w:t xml:space="preserve"> should be democratically legitimate as required by the principle of shared governance. </w:t>
      </w:r>
    </w:p>
    <w:p w14:paraId="046A67B3" w14:textId="7682A686" w:rsidR="00846A20" w:rsidRDefault="00B5427A" w:rsidP="00B5427A">
      <w:pPr>
        <w:pStyle w:val="SingleTxtG"/>
        <w:ind w:firstLine="1134"/>
        <w:rPr>
          <w:rFonts w:eastAsia="Lato"/>
        </w:rPr>
      </w:pPr>
      <w:r w:rsidRPr="00B5427A">
        <w:rPr>
          <w:rFonts w:eastAsia="Lato"/>
          <w:bCs/>
        </w:rPr>
        <w:t>(ii)</w:t>
      </w:r>
      <w:r>
        <w:rPr>
          <w:rFonts w:eastAsia="Lato"/>
          <w:b/>
        </w:rPr>
        <w:tab/>
      </w:r>
      <w:r w:rsidR="00846A20">
        <w:rPr>
          <w:rFonts w:eastAsia="Lato"/>
          <w:b/>
        </w:rPr>
        <w:t>R</w:t>
      </w:r>
      <w:r w:rsidR="00846A20">
        <w:rPr>
          <w:rFonts w:eastAsia="Lato"/>
          <w:b/>
          <w:color w:val="000000"/>
        </w:rPr>
        <w:t>ules and practices for staff and students</w:t>
      </w:r>
      <w:r w:rsidR="00846A20">
        <w:rPr>
          <w:rFonts w:eastAsia="Lato"/>
          <w:color w:val="000000"/>
        </w:rPr>
        <w:t xml:space="preserve"> should </w:t>
      </w:r>
      <w:proofErr w:type="gramStart"/>
      <w:r w:rsidR="00846A20">
        <w:rPr>
          <w:rFonts w:eastAsia="Lato"/>
          <w:color w:val="000000"/>
        </w:rPr>
        <w:t>be developed</w:t>
      </w:r>
      <w:proofErr w:type="gramEnd"/>
      <w:r w:rsidR="00846A20">
        <w:rPr>
          <w:rFonts w:eastAsia="Lato"/>
          <w:color w:val="000000"/>
        </w:rPr>
        <w:t xml:space="preserve"> through </w:t>
      </w:r>
      <w:r w:rsidR="00846A20">
        <w:rPr>
          <w:rFonts w:eastAsia="Lato"/>
        </w:rPr>
        <w:t>consultation and dialogue with staff and student unions or other representatives.</w:t>
      </w:r>
    </w:p>
    <w:p w14:paraId="0118EC43" w14:textId="28F4AD3F" w:rsidR="00846A20" w:rsidRDefault="00B5427A" w:rsidP="00B5427A">
      <w:pPr>
        <w:pStyle w:val="SingleTxtG"/>
        <w:ind w:firstLine="1134"/>
        <w:rPr>
          <w:rFonts w:eastAsia="Lato"/>
        </w:rPr>
      </w:pPr>
      <w:r>
        <w:rPr>
          <w:rFonts w:eastAsia="Lato"/>
          <w:color w:val="000000"/>
        </w:rPr>
        <w:t>(iii)</w:t>
      </w:r>
      <w:r>
        <w:rPr>
          <w:rFonts w:eastAsia="Lato"/>
          <w:color w:val="000000"/>
        </w:rPr>
        <w:tab/>
      </w:r>
      <w:r w:rsidR="00846A20">
        <w:rPr>
          <w:rFonts w:eastAsia="Lato"/>
          <w:color w:val="000000"/>
        </w:rPr>
        <w:t xml:space="preserve">Systems of </w:t>
      </w:r>
      <w:r w:rsidR="00846A20">
        <w:rPr>
          <w:rFonts w:eastAsia="Lato"/>
          <w:b/>
          <w:color w:val="000000"/>
        </w:rPr>
        <w:t>te</w:t>
      </w:r>
      <w:r w:rsidR="00846A20">
        <w:rPr>
          <w:rFonts w:eastAsia="Lato"/>
          <w:b/>
        </w:rPr>
        <w:t>nure or other functional equivalents,</w:t>
      </w:r>
      <w:r w:rsidR="00846A20">
        <w:rPr>
          <w:rFonts w:eastAsia="Lato"/>
        </w:rPr>
        <w:t xml:space="preserve"> which provide stability and security in employment over time, can help safeguard autonomy and academic freedom and should </w:t>
      </w:r>
      <w:proofErr w:type="gramStart"/>
      <w:r w:rsidR="00846A20">
        <w:rPr>
          <w:rFonts w:eastAsia="Lato"/>
        </w:rPr>
        <w:t>be encouraged</w:t>
      </w:r>
      <w:proofErr w:type="gramEnd"/>
      <w:r w:rsidR="00846A20">
        <w:rPr>
          <w:rFonts w:eastAsia="Lato"/>
        </w:rPr>
        <w:t xml:space="preserve">. When such systems are present, they should </w:t>
      </w:r>
      <w:proofErr w:type="gramStart"/>
      <w:r w:rsidR="00846A20">
        <w:rPr>
          <w:rFonts w:eastAsia="Lato"/>
        </w:rPr>
        <w:t>be examined</w:t>
      </w:r>
      <w:proofErr w:type="gramEnd"/>
      <w:r w:rsidR="00846A20">
        <w:rPr>
          <w:rFonts w:eastAsia="Lato"/>
        </w:rPr>
        <w:t xml:space="preserve"> for their effectiveness in protecting academic freedom. </w:t>
      </w:r>
    </w:p>
    <w:p w14:paraId="342C7C97" w14:textId="418079E3" w:rsidR="00846A20" w:rsidRDefault="007A141B" w:rsidP="007A141B">
      <w:pPr>
        <w:pStyle w:val="SingleTxtG"/>
        <w:ind w:firstLine="567"/>
        <w:rPr>
          <w:rFonts w:eastAsia="Lato"/>
        </w:rPr>
      </w:pPr>
      <w:r>
        <w:rPr>
          <w:rFonts w:eastAsia="Lato"/>
          <w:color w:val="000000"/>
        </w:rPr>
        <w:t>(f)</w:t>
      </w:r>
      <w:r>
        <w:rPr>
          <w:rFonts w:eastAsia="Lato"/>
          <w:color w:val="000000"/>
        </w:rPr>
        <w:tab/>
      </w:r>
      <w:r w:rsidR="00846A20">
        <w:rPr>
          <w:rFonts w:eastAsia="Lato"/>
          <w:color w:val="000000"/>
        </w:rPr>
        <w:t xml:space="preserve">Rules and practices for determining </w:t>
      </w:r>
      <w:r w:rsidR="00846A20">
        <w:rPr>
          <w:rFonts w:eastAsia="Lato"/>
          <w:b/>
        </w:rPr>
        <w:t>academic, research, and t</w:t>
      </w:r>
      <w:r w:rsidR="00846A20">
        <w:rPr>
          <w:rFonts w:eastAsia="Lato"/>
          <w:b/>
          <w:color w:val="000000"/>
        </w:rPr>
        <w:t>eaching content</w:t>
      </w:r>
      <w:r w:rsidR="00846A20">
        <w:rPr>
          <w:rFonts w:eastAsia="Lato"/>
          <w:color w:val="000000"/>
        </w:rPr>
        <w:t xml:space="preserve">, </w:t>
      </w:r>
      <w:r w:rsidR="00846A20">
        <w:rPr>
          <w:rFonts w:eastAsia="Lato"/>
          <w:b/>
          <w:color w:val="000000"/>
        </w:rPr>
        <w:t>curricula, and materials</w:t>
      </w:r>
      <w:r w:rsidR="00846A20">
        <w:rPr>
          <w:rFonts w:eastAsia="Lato"/>
          <w:color w:val="000000"/>
        </w:rPr>
        <w:t xml:space="preserve"> must be free from political or outside interference or discrimination.</w:t>
      </w:r>
    </w:p>
    <w:p w14:paraId="29B473D1" w14:textId="77490EEE" w:rsidR="00846A20" w:rsidRDefault="007A141B" w:rsidP="007A141B">
      <w:pPr>
        <w:pStyle w:val="SingleTxtG"/>
        <w:ind w:firstLine="1134"/>
      </w:pPr>
      <w:r>
        <w:rPr>
          <w:rFonts w:eastAsia="Lato"/>
        </w:rPr>
        <w:t>(i)</w:t>
      </w:r>
      <w:r>
        <w:rPr>
          <w:rFonts w:eastAsia="Lato"/>
        </w:rPr>
        <w:tab/>
      </w:r>
      <w:r w:rsidR="00846A20">
        <w:rPr>
          <w:rFonts w:eastAsia="Lato"/>
        </w:rPr>
        <w:t xml:space="preserve">Academic, research, and teaching staff should enjoy professional freedom, commensurate with their qualifications and expertise, to judge, select, and deploy teaching materials, aids, and methods. </w:t>
      </w:r>
    </w:p>
    <w:p w14:paraId="0ACBD86E" w14:textId="01B094E6" w:rsidR="00846A20" w:rsidRDefault="007A141B" w:rsidP="007A141B">
      <w:pPr>
        <w:pStyle w:val="SingleTxtG"/>
        <w:ind w:firstLine="567"/>
        <w:rPr>
          <w:rFonts w:eastAsia="Lato"/>
        </w:rPr>
      </w:pPr>
      <w:r w:rsidRPr="007A141B">
        <w:rPr>
          <w:rFonts w:eastAsia="Lato"/>
          <w:bCs/>
          <w:color w:val="000000"/>
        </w:rPr>
        <w:t>(g)</w:t>
      </w:r>
      <w:r>
        <w:rPr>
          <w:rFonts w:eastAsia="Lato"/>
          <w:b/>
          <w:color w:val="000000"/>
        </w:rPr>
        <w:tab/>
      </w:r>
      <w:r w:rsidR="00846A20">
        <w:rPr>
          <w:rFonts w:eastAsia="Lato"/>
          <w:b/>
          <w:color w:val="000000"/>
        </w:rPr>
        <w:t>Staff and student unions</w:t>
      </w:r>
      <w:r w:rsidR="00846A20">
        <w:rPr>
          <w:rFonts w:eastAsia="Lato"/>
          <w:color w:val="000000"/>
        </w:rPr>
        <w:t xml:space="preserve"> and associations must </w:t>
      </w:r>
      <w:proofErr w:type="gramStart"/>
      <w:r w:rsidR="00846A20">
        <w:rPr>
          <w:rFonts w:eastAsia="Lato"/>
          <w:color w:val="000000"/>
        </w:rPr>
        <w:t>be allowed</w:t>
      </w:r>
      <w:proofErr w:type="gramEnd"/>
      <w:r w:rsidR="00846A20">
        <w:rPr>
          <w:rFonts w:eastAsia="Lato"/>
          <w:color w:val="000000"/>
        </w:rPr>
        <w:t xml:space="preserve"> to form and operate without political or outside interference, and any state support for </w:t>
      </w:r>
      <w:r w:rsidR="00846A20">
        <w:rPr>
          <w:rFonts w:eastAsia="Lato"/>
        </w:rPr>
        <w:t xml:space="preserve">unions or associations must be granted without ideological or other discrimination. </w:t>
      </w:r>
      <w:r w:rsidR="00846A20">
        <w:rPr>
          <w:rFonts w:eastAsia="Lato"/>
          <w:color w:val="000000"/>
        </w:rPr>
        <w:t>Elections, appointments, or transitions in union leadership must be transparent and be free from institutional, political, or outside interference, surveillance, or intimidation.</w:t>
      </w:r>
    </w:p>
    <w:p w14:paraId="493AB855" w14:textId="0EC1104C" w:rsidR="00846A20" w:rsidRDefault="007A141B" w:rsidP="007A141B">
      <w:pPr>
        <w:pStyle w:val="SingleTxtG"/>
        <w:ind w:firstLine="567"/>
        <w:rPr>
          <w:rFonts w:eastAsia="Lato"/>
        </w:rPr>
      </w:pPr>
      <w:r>
        <w:rPr>
          <w:rFonts w:eastAsia="Lato"/>
        </w:rPr>
        <w:t>(h)</w:t>
      </w:r>
      <w:r>
        <w:rPr>
          <w:rFonts w:eastAsia="Lato"/>
        </w:rPr>
        <w:tab/>
      </w:r>
      <w:r w:rsidR="00846A20">
        <w:rPr>
          <w:rFonts w:eastAsia="Lato"/>
        </w:rPr>
        <w:t xml:space="preserve">Autonomy should not </w:t>
      </w:r>
      <w:proofErr w:type="gramStart"/>
      <w:r w:rsidR="00846A20">
        <w:rPr>
          <w:rFonts w:eastAsia="Lato"/>
        </w:rPr>
        <w:t>be used</w:t>
      </w:r>
      <w:proofErr w:type="gramEnd"/>
      <w:r w:rsidR="00846A20">
        <w:rPr>
          <w:rFonts w:eastAsia="Lato"/>
        </w:rPr>
        <w:t xml:space="preserve"> by education institutions as a pretext to limit the exercise of academic freedom, including by punishing staff or students for the content of their research, teaching, or discourse, or the right of education staff or students to express freely their opinions about the institutions or systems in which they work.</w:t>
      </w:r>
    </w:p>
    <w:p w14:paraId="5C3E1445" w14:textId="30A7FDA4" w:rsidR="005435BD" w:rsidRDefault="002D02CE" w:rsidP="00440965">
      <w:pPr>
        <w:pStyle w:val="H1G"/>
        <w:ind w:left="0" w:firstLine="0"/>
        <w:rPr>
          <w:rFonts w:eastAsia="Proxima Nova"/>
          <w:color w:val="0070C0"/>
        </w:rPr>
      </w:pPr>
      <w:r>
        <w:rPr>
          <w:rFonts w:eastAsia="Proxima Nova"/>
          <w:color w:val="0070C0"/>
        </w:rPr>
        <w:lastRenderedPageBreak/>
        <w:tab/>
      </w:r>
      <w:r w:rsidR="00B761F1">
        <w:rPr>
          <w:rFonts w:eastAsia="Proxima Nova"/>
          <w:color w:val="0070C0"/>
        </w:rPr>
        <w:tab/>
      </w:r>
      <w:r w:rsidR="005435BD" w:rsidRPr="005435BD">
        <w:rPr>
          <w:rFonts w:eastAsia="Proxima Nova"/>
          <w:color w:val="0070C0"/>
        </w:rPr>
        <w:t>Principle 4</w:t>
      </w:r>
    </w:p>
    <w:p w14:paraId="19102F06" w14:textId="639708AF" w:rsidR="007D70DD" w:rsidRDefault="007D70DD" w:rsidP="007D70DD">
      <w:pPr>
        <w:pStyle w:val="H23G"/>
        <w:rPr>
          <w:rFonts w:eastAsia="Proxima Nova Semibold"/>
          <w:i/>
          <w:color w:val="000000"/>
        </w:rPr>
      </w:pPr>
      <w:r>
        <w:rPr>
          <w:rFonts w:eastAsia="Proxima Nova Semibold"/>
        </w:rPr>
        <w:tab/>
      </w:r>
      <w:r>
        <w:rPr>
          <w:rFonts w:eastAsia="Proxima Nova Semibold"/>
        </w:rPr>
        <w:tab/>
      </w:r>
      <w:r w:rsidRPr="007D70DD">
        <w:rPr>
          <w:rFonts w:eastAsia="Proxima Nova Semibold"/>
          <w:color w:val="0070C0"/>
        </w:rPr>
        <w:t xml:space="preserve">Academic, research, and teaching staff and students have the right to engage in expression and discourse with persons and groups inside and outside the academic, research and teaching </w:t>
      </w:r>
      <w:proofErr w:type="gramStart"/>
      <w:r w:rsidRPr="007D70DD">
        <w:rPr>
          <w:rFonts w:eastAsia="Proxima Nova Semibold"/>
          <w:color w:val="0070C0"/>
        </w:rPr>
        <w:t>sector</w:t>
      </w:r>
      <w:proofErr w:type="gramEnd"/>
      <w:r w:rsidRPr="007D70DD">
        <w:rPr>
          <w:rFonts w:eastAsia="Proxima Nova Semibold"/>
          <w:color w:val="0070C0"/>
        </w:rPr>
        <w:t xml:space="preserve">  </w:t>
      </w:r>
    </w:p>
    <w:p w14:paraId="01A16F38" w14:textId="37AD30D5" w:rsidR="0013362B" w:rsidRDefault="0013362B" w:rsidP="0013362B">
      <w:pPr>
        <w:pStyle w:val="SingleTxtG"/>
        <w:ind w:firstLine="567"/>
        <w:rPr>
          <w:rFonts w:eastAsia="Lato"/>
        </w:rPr>
      </w:pPr>
      <w:r>
        <w:rPr>
          <w:rFonts w:eastAsia="Lato"/>
        </w:rPr>
        <w:t>(a)</w:t>
      </w:r>
      <w:r>
        <w:rPr>
          <w:rFonts w:eastAsia="Lato"/>
        </w:rPr>
        <w:tab/>
        <w:t xml:space="preserve">In the context of academic freedom, </w:t>
      </w:r>
      <w:r>
        <w:rPr>
          <w:rFonts w:eastAsia="Lato"/>
          <w:b/>
        </w:rPr>
        <w:t>social responsibility</w:t>
      </w:r>
      <w:r>
        <w:rPr>
          <w:rFonts w:eastAsia="Lato"/>
        </w:rPr>
        <w:t xml:space="preserve"> is the duty to exercise and enjoy academic freedom, consistent with the obligation to seek truth and impart information according to ethical and professional standards, and to respond to contemporary problems and needs of all members of society. </w:t>
      </w:r>
    </w:p>
    <w:p w14:paraId="29345E88" w14:textId="7C7CBB26" w:rsidR="0013362B" w:rsidRDefault="0013362B" w:rsidP="0013362B">
      <w:pPr>
        <w:pStyle w:val="SingleTxtG"/>
        <w:ind w:firstLine="567"/>
        <w:rPr>
          <w:rFonts w:eastAsia="Lato"/>
        </w:rPr>
      </w:pPr>
      <w:r>
        <w:rPr>
          <w:rFonts w:eastAsia="Lato"/>
        </w:rPr>
        <w:t>(b)</w:t>
      </w:r>
      <w:r>
        <w:rPr>
          <w:rFonts w:eastAsia="Lato"/>
        </w:rPr>
        <w:tab/>
        <w:t xml:space="preserve">Academic, research, and teaching staff and students </w:t>
      </w:r>
      <w:r>
        <w:rPr>
          <w:rFonts w:eastAsia="Lato"/>
          <w:color w:val="000000"/>
        </w:rPr>
        <w:t xml:space="preserve">have a right and social </w:t>
      </w:r>
      <w:r>
        <w:rPr>
          <w:rFonts w:eastAsia="Lato"/>
          <w:b/>
          <w:color w:val="000000"/>
        </w:rPr>
        <w:t>responsibility to engage with the public</w:t>
      </w:r>
      <w:r>
        <w:rPr>
          <w:rFonts w:eastAsia="Lato"/>
          <w:color w:val="000000"/>
        </w:rPr>
        <w:t xml:space="preserve"> by sharing the content of research, teaching or </w:t>
      </w:r>
      <w:r>
        <w:rPr>
          <w:rFonts w:eastAsia="Lato"/>
        </w:rPr>
        <w:t xml:space="preserve">discourse </w:t>
      </w:r>
      <w:r>
        <w:rPr>
          <w:rFonts w:eastAsia="Lato"/>
          <w:color w:val="000000"/>
        </w:rPr>
        <w:t xml:space="preserve">developed within the education sector, including through academic and non-academic publications, public testimonies, print </w:t>
      </w:r>
      <w:r>
        <w:rPr>
          <w:rFonts w:eastAsia="Lato"/>
        </w:rPr>
        <w:t>and</w:t>
      </w:r>
      <w:r>
        <w:rPr>
          <w:rFonts w:eastAsia="Lato"/>
          <w:color w:val="000000"/>
        </w:rPr>
        <w:t xml:space="preserve"> online media, radio, television, exhibits, </w:t>
      </w:r>
      <w:proofErr w:type="gramStart"/>
      <w:r>
        <w:rPr>
          <w:rFonts w:eastAsia="Lato"/>
          <w:color w:val="000000"/>
        </w:rPr>
        <w:t>demonstrations</w:t>
      </w:r>
      <w:proofErr w:type="gramEnd"/>
      <w:r>
        <w:rPr>
          <w:rFonts w:eastAsia="Lato"/>
          <w:color w:val="000000"/>
        </w:rPr>
        <w:t xml:space="preserve"> and other events. </w:t>
      </w:r>
    </w:p>
    <w:p w14:paraId="591B612C" w14:textId="4B25C02A" w:rsidR="0013362B" w:rsidRDefault="0013362B" w:rsidP="0013362B">
      <w:pPr>
        <w:pStyle w:val="SingleTxtG"/>
        <w:ind w:firstLine="567"/>
        <w:rPr>
          <w:rFonts w:eastAsia="Lato"/>
        </w:rPr>
      </w:pPr>
      <w:r>
        <w:rPr>
          <w:rFonts w:eastAsia="Lato"/>
          <w:color w:val="000000"/>
        </w:rPr>
        <w:t>(c)</w:t>
      </w:r>
      <w:r w:rsidR="00BA6F6C">
        <w:rPr>
          <w:rFonts w:eastAsia="Lato"/>
          <w:color w:val="000000"/>
        </w:rPr>
        <w:tab/>
      </w:r>
      <w:r>
        <w:rPr>
          <w:rFonts w:eastAsia="Lato"/>
          <w:color w:val="000000"/>
        </w:rPr>
        <w:t xml:space="preserve">Efforts by state officials to propagate, disseminate, or otherwise </w:t>
      </w:r>
      <w:r>
        <w:rPr>
          <w:rFonts w:eastAsia="Lato"/>
        </w:rPr>
        <w:t>deliberately</w:t>
      </w:r>
      <w:r>
        <w:rPr>
          <w:rFonts w:eastAsia="Lato"/>
          <w:color w:val="000000"/>
        </w:rPr>
        <w:t xml:space="preserve"> support </w:t>
      </w:r>
      <w:r>
        <w:rPr>
          <w:rFonts w:eastAsia="Lato"/>
          <w:b/>
          <w:color w:val="000000"/>
        </w:rPr>
        <w:t>false or misleading information</w:t>
      </w:r>
      <w:r>
        <w:rPr>
          <w:rFonts w:eastAsia="Lato"/>
          <w:color w:val="000000"/>
        </w:rPr>
        <w:t>,</w:t>
      </w:r>
      <w:r>
        <w:rPr>
          <w:rFonts w:eastAsia="Lato"/>
          <w:b/>
          <w:color w:val="000000"/>
        </w:rPr>
        <w:t xml:space="preserve"> </w:t>
      </w:r>
      <w:r>
        <w:rPr>
          <w:rFonts w:eastAsia="Lato"/>
        </w:rPr>
        <w:t xml:space="preserve">including deliberate use of distorted or </w:t>
      </w:r>
      <w:r>
        <w:rPr>
          <w:rFonts w:eastAsia="Lato"/>
          <w:color w:val="000000"/>
        </w:rPr>
        <w:t>out of context research</w:t>
      </w:r>
      <w:r>
        <w:rPr>
          <w:rFonts w:eastAsia="Lato"/>
        </w:rPr>
        <w:t>,</w:t>
      </w:r>
      <w:r>
        <w:rPr>
          <w:rFonts w:eastAsia="Lato"/>
          <w:color w:val="000000"/>
        </w:rPr>
        <w:t xml:space="preserve"> data, evidence, or professional opinions, constitute interference with public intellectual engagement and academic freedom.</w:t>
      </w:r>
    </w:p>
    <w:p w14:paraId="77948460" w14:textId="666FB786" w:rsidR="005435BD" w:rsidRDefault="005C3A4D" w:rsidP="005C3A4D">
      <w:pPr>
        <w:pStyle w:val="H1G"/>
        <w:rPr>
          <w:rFonts w:eastAsia="Proxima Nova"/>
          <w:color w:val="0070C0"/>
        </w:rPr>
      </w:pPr>
      <w:r>
        <w:rPr>
          <w:rFonts w:eastAsia="Proxima Nova"/>
          <w:color w:val="0070C0"/>
        </w:rPr>
        <w:tab/>
      </w:r>
      <w:r w:rsidR="00B761F1">
        <w:rPr>
          <w:rFonts w:eastAsia="Proxima Nova"/>
          <w:color w:val="0070C0"/>
        </w:rPr>
        <w:tab/>
      </w:r>
      <w:r w:rsidRPr="005C3A4D">
        <w:rPr>
          <w:rFonts w:eastAsia="Proxima Nova"/>
          <w:color w:val="0070C0"/>
        </w:rPr>
        <w:t>Principle 5</w:t>
      </w:r>
    </w:p>
    <w:p w14:paraId="597174A2" w14:textId="59B622A1" w:rsidR="00B51873" w:rsidRDefault="00B51873" w:rsidP="00B51873">
      <w:pPr>
        <w:pStyle w:val="H23G"/>
        <w:rPr>
          <w:rFonts w:eastAsia="Proxima Nova Semibold"/>
        </w:rPr>
      </w:pPr>
      <w:r>
        <w:rPr>
          <w:rFonts w:eastAsia="Proxima Nova Semibold"/>
        </w:rPr>
        <w:tab/>
      </w:r>
      <w:r>
        <w:rPr>
          <w:rFonts w:eastAsia="Proxima Nova Semibold"/>
        </w:rPr>
        <w:tab/>
      </w:r>
      <w:r w:rsidRPr="00B51873">
        <w:rPr>
          <w:rFonts w:eastAsia="Proxima Nova Semibold"/>
          <w:color w:val="0070C0"/>
        </w:rPr>
        <w:t xml:space="preserve">Enjoyment of academic freedom requires respect for the right to information, sources of information, and the tools, materials, and methods necessary to gather, develop, interpret, and share information and </w:t>
      </w:r>
      <w:proofErr w:type="gramStart"/>
      <w:r w:rsidRPr="00B51873">
        <w:rPr>
          <w:rFonts w:eastAsia="Proxima Nova Semibold"/>
          <w:color w:val="0070C0"/>
        </w:rPr>
        <w:t>ideas</w:t>
      </w:r>
      <w:proofErr w:type="gramEnd"/>
      <w:r w:rsidRPr="00B51873">
        <w:rPr>
          <w:rFonts w:eastAsia="Proxima Nova Semibold"/>
          <w:color w:val="0070C0"/>
          <w:sz w:val="26"/>
          <w:szCs w:val="26"/>
        </w:rPr>
        <w:t xml:space="preserve"> </w:t>
      </w:r>
      <w:r>
        <w:rPr>
          <w:rFonts w:eastAsia="Proxima Nova Semibold"/>
          <w:sz w:val="26"/>
          <w:szCs w:val="26"/>
        </w:rPr>
        <w:t xml:space="preserve"> </w:t>
      </w:r>
    </w:p>
    <w:p w14:paraId="2A98CA13" w14:textId="05D51CBF" w:rsidR="00915744" w:rsidRDefault="00915744" w:rsidP="00915744">
      <w:pPr>
        <w:pStyle w:val="SingleTxtG"/>
        <w:ind w:firstLine="567"/>
        <w:rPr>
          <w:rFonts w:eastAsia="Lato"/>
        </w:rPr>
      </w:pPr>
      <w:r w:rsidRPr="00915744">
        <w:rPr>
          <w:rFonts w:eastAsia="Lato"/>
          <w:bCs/>
        </w:rPr>
        <w:t>(a)</w:t>
      </w:r>
      <w:r>
        <w:rPr>
          <w:rFonts w:eastAsia="Lato"/>
          <w:b/>
        </w:rPr>
        <w:tab/>
      </w:r>
      <w:r w:rsidRPr="00915744">
        <w:rPr>
          <w:rFonts w:eastAsia="Lato"/>
        </w:rPr>
        <w:t xml:space="preserve">Systems for authorization of access to information archives—whether public or private, not-for-profit or for-profit—including access to national, cultural, or other archives, or similar unique repositories of information and records, must be transparent and equitable. Limitations of access must </w:t>
      </w:r>
      <w:proofErr w:type="gramStart"/>
      <w:r w:rsidRPr="00915744">
        <w:rPr>
          <w:rFonts w:eastAsia="Lato"/>
        </w:rPr>
        <w:t>be provided</w:t>
      </w:r>
      <w:proofErr w:type="gramEnd"/>
      <w:r w:rsidRPr="00915744">
        <w:rPr>
          <w:rFonts w:eastAsia="Lato"/>
        </w:rPr>
        <w:t xml:space="preserve"> by law, regulation, or policy, necessary and proportionate to achieve legitimate objectives, and consistent with these Principles.</w:t>
      </w:r>
      <w:r>
        <w:rPr>
          <w:rFonts w:eastAsia="Lato"/>
        </w:rPr>
        <w:t xml:space="preserve"> </w:t>
      </w:r>
    </w:p>
    <w:p w14:paraId="428CFF76" w14:textId="0371EE81" w:rsidR="00915744" w:rsidRDefault="00915744" w:rsidP="00915744">
      <w:pPr>
        <w:pStyle w:val="SingleTxtG"/>
        <w:ind w:firstLine="1134"/>
        <w:rPr>
          <w:rFonts w:eastAsia="Lato"/>
        </w:rPr>
      </w:pPr>
      <w:r>
        <w:rPr>
          <w:rFonts w:eastAsia="Lato"/>
        </w:rPr>
        <w:t>(i)</w:t>
      </w:r>
      <w:r>
        <w:rPr>
          <w:rFonts w:eastAsia="Lato"/>
        </w:rPr>
        <w:tab/>
        <w:t xml:space="preserve">Such systems should not be imposed for reasons of political or outside interference with research, but where necessary to </w:t>
      </w:r>
      <w:r>
        <w:rPr>
          <w:rFonts w:eastAsia="Lato"/>
          <w:b/>
        </w:rPr>
        <w:t>preserve information</w:t>
      </w:r>
      <w:r>
        <w:rPr>
          <w:rFonts w:eastAsia="Lato"/>
        </w:rPr>
        <w:t xml:space="preserve">, sources, tools, </w:t>
      </w:r>
      <w:proofErr w:type="gramStart"/>
      <w:r>
        <w:rPr>
          <w:rFonts w:eastAsia="Lato"/>
        </w:rPr>
        <w:t>methods</w:t>
      </w:r>
      <w:proofErr w:type="gramEnd"/>
      <w:r>
        <w:rPr>
          <w:rFonts w:eastAsia="Lato"/>
        </w:rPr>
        <w:t xml:space="preserve"> and materials to ensure their long-term availability to academic, research, and teaching staff, students or the public.</w:t>
      </w:r>
    </w:p>
    <w:p w14:paraId="3631336D" w14:textId="653E2BFA" w:rsidR="00915744" w:rsidRDefault="00915744" w:rsidP="00915744">
      <w:pPr>
        <w:pStyle w:val="SingleTxtG"/>
        <w:ind w:firstLine="1134"/>
        <w:rPr>
          <w:rFonts w:eastAsia="Lato"/>
        </w:rPr>
      </w:pPr>
      <w:r>
        <w:rPr>
          <w:rFonts w:eastAsia="Lato"/>
        </w:rPr>
        <w:t>(ii)</w:t>
      </w:r>
      <w:r>
        <w:rPr>
          <w:rFonts w:eastAsia="Lato"/>
        </w:rPr>
        <w:tab/>
        <w:t xml:space="preserve">Acceptable systems for authorization of access should provide for the </w:t>
      </w:r>
      <w:r>
        <w:rPr>
          <w:rFonts w:eastAsia="Lato"/>
          <w:b/>
        </w:rPr>
        <w:t xml:space="preserve">recusal or removal </w:t>
      </w:r>
      <w:r>
        <w:rPr>
          <w:rFonts w:eastAsia="Lato"/>
        </w:rPr>
        <w:t xml:space="preserve">of any authority with actual or apparent responsibility over access to information or materials who limits or threatens to limit access for reasons of political or outside interference. </w:t>
      </w:r>
    </w:p>
    <w:p w14:paraId="188EA31C" w14:textId="1006A166" w:rsidR="00915744" w:rsidRDefault="00915744" w:rsidP="00915744">
      <w:pPr>
        <w:pStyle w:val="SingleTxtG"/>
        <w:ind w:firstLine="1134"/>
        <w:rPr>
          <w:rFonts w:eastAsia="Lato"/>
        </w:rPr>
      </w:pPr>
      <w:r w:rsidRPr="00915744">
        <w:rPr>
          <w:rFonts w:eastAsia="Lato"/>
          <w:bCs/>
        </w:rPr>
        <w:t>(iii)</w:t>
      </w:r>
      <w:r>
        <w:rPr>
          <w:rFonts w:eastAsia="Lato"/>
          <w:b/>
        </w:rPr>
        <w:tab/>
        <w:t>For-profit or commercial systems</w:t>
      </w:r>
      <w:r>
        <w:rPr>
          <w:rFonts w:eastAsia="Lato"/>
        </w:rPr>
        <w:t xml:space="preserve"> limiting access to information, including through copyright, subscription, fees, or licenses which are unduly restrictive or burdensome can undermine academic freedom, while open access systems and resources, copyright exemptions for academic purposes, and public benefit exceptions may strengthen academic freedom. </w:t>
      </w:r>
    </w:p>
    <w:p w14:paraId="331419BA" w14:textId="3CB237F0" w:rsidR="00915744" w:rsidRDefault="00915744" w:rsidP="00915744">
      <w:pPr>
        <w:pStyle w:val="SingleTxtG"/>
        <w:ind w:firstLine="567"/>
        <w:rPr>
          <w:rFonts w:eastAsia="Lato"/>
        </w:rPr>
      </w:pPr>
      <w:r w:rsidRPr="00915744">
        <w:rPr>
          <w:rFonts w:eastAsia="Lato"/>
          <w:bCs/>
        </w:rPr>
        <w:t>(b)</w:t>
      </w:r>
      <w:r>
        <w:rPr>
          <w:rFonts w:eastAsia="Lato"/>
          <w:b/>
        </w:rPr>
        <w:tab/>
        <w:t xml:space="preserve">Restrictions on access to personal information </w:t>
      </w:r>
      <w:r>
        <w:rPr>
          <w:rFonts w:eastAsia="Lato"/>
        </w:rPr>
        <w:t>of individuals, including personally identifiable health, employment, or financial information or communications, including emails and text messages, that are necessary to protect the individual’s privacy do not violate academic freedom.</w:t>
      </w:r>
    </w:p>
    <w:p w14:paraId="24E9FC51" w14:textId="27C20852" w:rsidR="005C3A4D" w:rsidRDefault="00EA2833" w:rsidP="00EA2833">
      <w:pPr>
        <w:pStyle w:val="H1G"/>
        <w:rPr>
          <w:rFonts w:eastAsia="Proxima Nova"/>
          <w:color w:val="0070C0"/>
        </w:rPr>
      </w:pPr>
      <w:r>
        <w:rPr>
          <w:rFonts w:eastAsia="Proxima Nova"/>
        </w:rPr>
        <w:tab/>
      </w:r>
      <w:r w:rsidR="00A40CFF">
        <w:rPr>
          <w:rFonts w:eastAsia="Proxima Nova"/>
          <w:color w:val="0070C0"/>
        </w:rPr>
        <w:tab/>
      </w:r>
      <w:r w:rsidRPr="00EA2833">
        <w:rPr>
          <w:rFonts w:eastAsia="Proxima Nova"/>
          <w:color w:val="0070C0"/>
        </w:rPr>
        <w:t>Principle 6</w:t>
      </w:r>
    </w:p>
    <w:p w14:paraId="65E4A9A1" w14:textId="0552F1F6" w:rsidR="002B40AB" w:rsidRDefault="002B40AB" w:rsidP="002B40AB">
      <w:pPr>
        <w:pStyle w:val="H23G"/>
        <w:rPr>
          <w:rFonts w:eastAsia="Proxima Nova Semibold"/>
          <w:color w:val="0070C0"/>
        </w:rPr>
      </w:pPr>
      <w:r>
        <w:rPr>
          <w:rFonts w:eastAsia="Proxima Nova Semibold"/>
        </w:rPr>
        <w:tab/>
      </w:r>
      <w:r>
        <w:rPr>
          <w:rFonts w:eastAsia="Proxima Nova Semibold"/>
        </w:rPr>
        <w:tab/>
      </w:r>
      <w:r w:rsidRPr="002B40AB">
        <w:rPr>
          <w:rFonts w:eastAsia="Proxima Nova Semibold"/>
          <w:color w:val="0070C0"/>
        </w:rPr>
        <w:t xml:space="preserve">Enjoyment of academic freedom requires freedoms of movement and of </w:t>
      </w:r>
      <w:proofErr w:type="gramStart"/>
      <w:r w:rsidRPr="002B40AB">
        <w:rPr>
          <w:rFonts w:eastAsia="Proxima Nova Semibold"/>
          <w:color w:val="0070C0"/>
        </w:rPr>
        <w:t>association</w:t>
      </w:r>
      <w:proofErr w:type="gramEnd"/>
    </w:p>
    <w:p w14:paraId="56EE17A3" w14:textId="10EEDEFF" w:rsidR="004C0B3A" w:rsidRDefault="004C0B3A" w:rsidP="004C0B3A">
      <w:pPr>
        <w:pStyle w:val="SingleTxtG"/>
        <w:ind w:firstLine="567"/>
        <w:rPr>
          <w:rFonts w:eastAsia="Lato"/>
        </w:rPr>
      </w:pPr>
      <w:r>
        <w:rPr>
          <w:rFonts w:eastAsia="Lato"/>
        </w:rPr>
        <w:t>(a)</w:t>
      </w:r>
      <w:r>
        <w:rPr>
          <w:rFonts w:eastAsia="Lato"/>
        </w:rPr>
        <w:tab/>
        <w:t xml:space="preserve">States are obligated to respect, </w:t>
      </w:r>
      <w:proofErr w:type="gramStart"/>
      <w:r>
        <w:rPr>
          <w:rFonts w:eastAsia="Lato"/>
        </w:rPr>
        <w:t>encourage</w:t>
      </w:r>
      <w:proofErr w:type="gramEnd"/>
      <w:r>
        <w:rPr>
          <w:rFonts w:eastAsia="Lato"/>
        </w:rPr>
        <w:t xml:space="preserve"> and develop </w:t>
      </w:r>
      <w:r>
        <w:rPr>
          <w:rFonts w:eastAsia="Lato"/>
          <w:b/>
        </w:rPr>
        <w:t>international contacts and cooperation</w:t>
      </w:r>
      <w:r>
        <w:rPr>
          <w:rFonts w:eastAsia="Lato"/>
        </w:rPr>
        <w:t xml:space="preserve"> among academic, research and teaching staff and students, including </w:t>
      </w:r>
      <w:r>
        <w:rPr>
          <w:rFonts w:eastAsia="Lato"/>
          <w:color w:val="000000"/>
        </w:rPr>
        <w:lastRenderedPageBreak/>
        <w:t xml:space="preserve">through international gatherings, collaborative projects, travel abroad, </w:t>
      </w:r>
      <w:r>
        <w:rPr>
          <w:rFonts w:eastAsia="Lato"/>
        </w:rPr>
        <w:t>the</w:t>
      </w:r>
      <w:r>
        <w:rPr>
          <w:rFonts w:eastAsia="Lato"/>
          <w:color w:val="000000"/>
        </w:rPr>
        <w:t xml:space="preserve"> use of internet or video-conferencing systems, and supportive visa legislation and policies.</w:t>
      </w:r>
    </w:p>
    <w:p w14:paraId="070D9997" w14:textId="461CE350" w:rsidR="004C0B3A" w:rsidRDefault="004C0B3A" w:rsidP="004C0B3A">
      <w:pPr>
        <w:pStyle w:val="SingleTxtG"/>
        <w:ind w:firstLine="567"/>
        <w:rPr>
          <w:rFonts w:eastAsia="Lato"/>
          <w:color w:val="000000"/>
        </w:rPr>
      </w:pPr>
      <w:r>
        <w:rPr>
          <w:rFonts w:eastAsia="Lato"/>
          <w:color w:val="000000"/>
        </w:rPr>
        <w:t>(b)</w:t>
      </w:r>
      <w:r>
        <w:rPr>
          <w:rFonts w:eastAsia="Lato"/>
          <w:color w:val="000000"/>
        </w:rPr>
        <w:tab/>
        <w:t xml:space="preserve">Notwithstanding a state’s authority to regulate entry into and movement out of and within territories under its control, </w:t>
      </w:r>
      <w:r>
        <w:rPr>
          <w:rFonts w:eastAsia="Lato"/>
          <w:b/>
          <w:color w:val="000000"/>
        </w:rPr>
        <w:t xml:space="preserve">restrictions on movement, </w:t>
      </w:r>
      <w:r>
        <w:rPr>
          <w:rFonts w:eastAsia="Lato"/>
        </w:rPr>
        <w:t xml:space="preserve">including restrictions </w:t>
      </w:r>
      <w:r>
        <w:rPr>
          <w:rFonts w:eastAsia="Lato"/>
          <w:color w:val="000000"/>
        </w:rPr>
        <w:t>on entry, ex</w:t>
      </w:r>
      <w:r>
        <w:rPr>
          <w:rFonts w:eastAsia="Lato"/>
        </w:rPr>
        <w:t xml:space="preserve">it, </w:t>
      </w:r>
      <w:r>
        <w:rPr>
          <w:rFonts w:eastAsia="Lato"/>
          <w:color w:val="000000"/>
        </w:rPr>
        <w:t xml:space="preserve">return after exit, or right to remain, which intentionally punish, deter, or impede research, teaching or discourse of </w:t>
      </w:r>
      <w:r>
        <w:rPr>
          <w:rFonts w:eastAsia="Lato"/>
        </w:rPr>
        <w:t>academic, research, and teaching staff and students</w:t>
      </w:r>
      <w:r>
        <w:rPr>
          <w:rFonts w:eastAsia="Lato"/>
          <w:color w:val="000000"/>
        </w:rPr>
        <w:t xml:space="preserve">, or otherwise sanction a member of the education sector for their exercise of protected rights, </w:t>
      </w:r>
      <w:r>
        <w:rPr>
          <w:rFonts w:eastAsia="Lato"/>
        </w:rPr>
        <w:t>undermine</w:t>
      </w:r>
      <w:r>
        <w:rPr>
          <w:rFonts w:eastAsia="Lato"/>
          <w:color w:val="000000"/>
        </w:rPr>
        <w:t xml:space="preserve"> academic freedom. </w:t>
      </w:r>
    </w:p>
    <w:p w14:paraId="01EC8AB3" w14:textId="29E59132" w:rsidR="00353540" w:rsidRPr="00353540" w:rsidRDefault="00353540" w:rsidP="00826F49">
      <w:pPr>
        <w:pStyle w:val="H1G"/>
        <w:rPr>
          <w:rFonts w:eastAsia="Lato"/>
        </w:rPr>
      </w:pPr>
      <w:r>
        <w:rPr>
          <w:rFonts w:eastAsia="Proxima Nova"/>
        </w:rPr>
        <w:tab/>
      </w:r>
      <w:r w:rsidR="00A40CFF">
        <w:rPr>
          <w:rFonts w:eastAsia="Proxima Nova"/>
          <w:color w:val="0070C0"/>
        </w:rPr>
        <w:tab/>
      </w:r>
      <w:r w:rsidRPr="00826F49">
        <w:rPr>
          <w:rFonts w:eastAsia="Proxima Nova"/>
          <w:color w:val="0070C0"/>
        </w:rPr>
        <w:t>Principle 7</w:t>
      </w:r>
    </w:p>
    <w:p w14:paraId="1BC272C3" w14:textId="6B619E15" w:rsidR="00353540" w:rsidRDefault="00353540" w:rsidP="00353540">
      <w:pPr>
        <w:pStyle w:val="H23G"/>
        <w:rPr>
          <w:rFonts w:eastAsia="Proxima Nova Semibold"/>
        </w:rPr>
      </w:pPr>
      <w:r>
        <w:rPr>
          <w:rFonts w:eastAsia="Proxima Nova Semibold"/>
        </w:rPr>
        <w:tab/>
      </w:r>
      <w:r>
        <w:rPr>
          <w:rFonts w:eastAsia="Proxima Nova Semibold"/>
        </w:rPr>
        <w:tab/>
      </w:r>
      <w:r w:rsidRPr="00353540">
        <w:rPr>
          <w:rFonts w:eastAsia="Proxima Nova Semibold"/>
          <w:color w:val="0070C0"/>
        </w:rPr>
        <w:t>Academic freedom is essential to all levels of education, from early childhood through adult education, and all types of academic research and teaching institutions.</w:t>
      </w:r>
    </w:p>
    <w:p w14:paraId="50B4D994" w14:textId="6F03F564" w:rsidR="00353540" w:rsidRDefault="00353540" w:rsidP="00353540">
      <w:pPr>
        <w:pStyle w:val="SingleTxtG"/>
        <w:ind w:firstLine="567"/>
        <w:rPr>
          <w:rFonts w:eastAsia="Lato"/>
        </w:rPr>
      </w:pPr>
      <w:r>
        <w:rPr>
          <w:rFonts w:eastAsia="Lato"/>
        </w:rPr>
        <w:t>(a)</w:t>
      </w:r>
      <w:r>
        <w:rPr>
          <w:rFonts w:eastAsia="Lato"/>
        </w:rPr>
        <w:tab/>
        <w:t xml:space="preserve">Considering the right to education as encompassing a right to life-long learning, the protection of academic freedom requires understanding of the interdependence of all levels of education, from early childhood through higher education, including vocational training. </w:t>
      </w:r>
    </w:p>
    <w:p w14:paraId="450BE5E5" w14:textId="55312BFF" w:rsidR="00353540" w:rsidRDefault="00353540" w:rsidP="00353540">
      <w:pPr>
        <w:pStyle w:val="SingleTxtG"/>
        <w:ind w:firstLine="1134"/>
        <w:rPr>
          <w:rFonts w:eastAsia="Lato"/>
        </w:rPr>
      </w:pPr>
      <w:r>
        <w:rPr>
          <w:rFonts w:eastAsia="Lato"/>
        </w:rPr>
        <w:t>(i)</w:t>
      </w:r>
      <w:r>
        <w:rPr>
          <w:rFonts w:eastAsia="Lato"/>
        </w:rPr>
        <w:tab/>
        <w:t>Policies and practices that recognize the interdependence of educational levels and promote academic freedom at all levels strengthen academic freedom.</w:t>
      </w:r>
    </w:p>
    <w:p w14:paraId="747F67F1" w14:textId="704654D4" w:rsidR="00353540" w:rsidRDefault="00353540" w:rsidP="00353540">
      <w:pPr>
        <w:pStyle w:val="SingleTxtG"/>
        <w:ind w:firstLine="1134"/>
        <w:rPr>
          <w:rFonts w:eastAsia="Lato"/>
        </w:rPr>
      </w:pPr>
      <w:r>
        <w:rPr>
          <w:rFonts w:eastAsia="Lato"/>
        </w:rPr>
        <w:t>(ii)</w:t>
      </w:r>
      <w:r>
        <w:rPr>
          <w:rFonts w:eastAsia="Lato"/>
        </w:rPr>
        <w:tab/>
        <w:t xml:space="preserve">Policies and practices that deny or unduly restrict, impede, or prohibit the exercise of academic freedom by academic, research or teaching staff or students at all levels, undermine academic freedom. </w:t>
      </w:r>
    </w:p>
    <w:p w14:paraId="7A080112" w14:textId="6A504C4E" w:rsidR="004C0B3A" w:rsidRDefault="00862BED" w:rsidP="00862BED">
      <w:pPr>
        <w:pStyle w:val="H1G"/>
        <w:rPr>
          <w:rFonts w:ascii="Lato" w:eastAsia="Lato" w:hAnsi="Lato" w:cs="Lato"/>
          <w:color w:val="0070C0"/>
        </w:rPr>
      </w:pPr>
      <w:r>
        <w:rPr>
          <w:rFonts w:eastAsia="Proxima Nova"/>
        </w:rPr>
        <w:tab/>
      </w:r>
      <w:r w:rsidR="00A40CFF">
        <w:rPr>
          <w:rFonts w:eastAsia="Proxima Nova"/>
          <w:color w:val="0070C0"/>
        </w:rPr>
        <w:tab/>
      </w:r>
      <w:r w:rsidR="00826F49" w:rsidRPr="00862BED">
        <w:rPr>
          <w:rFonts w:eastAsia="Proxima Nova"/>
          <w:color w:val="0070C0"/>
        </w:rPr>
        <w:t>Principle 8</w:t>
      </w:r>
      <w:r w:rsidR="00826F49" w:rsidRPr="00862BED">
        <w:rPr>
          <w:rFonts w:ascii="Lato" w:eastAsia="Lato" w:hAnsi="Lato" w:cs="Lato"/>
          <w:color w:val="0070C0"/>
        </w:rPr>
        <w:t xml:space="preserve"> </w:t>
      </w:r>
    </w:p>
    <w:p w14:paraId="0592967C" w14:textId="6A2E3A1A" w:rsidR="00440965" w:rsidRDefault="00440965" w:rsidP="00440965">
      <w:pPr>
        <w:pStyle w:val="H23G"/>
        <w:rPr>
          <w:rFonts w:eastAsia="Proxima Nova Semibold"/>
          <w:color w:val="0070C0"/>
        </w:rPr>
      </w:pPr>
      <w:r>
        <w:rPr>
          <w:rFonts w:eastAsia="Proxima Nova Semibold"/>
          <w:color w:val="0070C0"/>
        </w:rPr>
        <w:tab/>
      </w:r>
      <w:r>
        <w:rPr>
          <w:rFonts w:eastAsia="Proxima Nova Semibold"/>
          <w:color w:val="0070C0"/>
        </w:rPr>
        <w:tab/>
      </w:r>
      <w:r w:rsidRPr="00440965">
        <w:rPr>
          <w:rFonts w:eastAsia="Proxima Nova Semibold"/>
          <w:color w:val="0070C0"/>
        </w:rPr>
        <w:t xml:space="preserve">As members of education </w:t>
      </w:r>
      <w:proofErr w:type="gramStart"/>
      <w:r w:rsidRPr="00440965">
        <w:rPr>
          <w:rFonts w:eastAsia="Proxima Nova Semibold"/>
          <w:color w:val="0070C0"/>
        </w:rPr>
        <w:t>communities</w:t>
      </w:r>
      <w:proofErr w:type="gramEnd"/>
      <w:r w:rsidRPr="00440965">
        <w:rPr>
          <w:rFonts w:eastAsia="Proxima Nova Semibold"/>
          <w:color w:val="0070C0"/>
        </w:rPr>
        <w:t xml:space="preserve"> students have the right to academic freedom</w:t>
      </w:r>
    </w:p>
    <w:p w14:paraId="2618D995" w14:textId="606304A6" w:rsidR="00440965" w:rsidRDefault="00440965" w:rsidP="00440965">
      <w:pPr>
        <w:pStyle w:val="SingleTxtG"/>
        <w:ind w:firstLine="567"/>
        <w:rPr>
          <w:rFonts w:eastAsia="Lato"/>
        </w:rPr>
      </w:pPr>
      <w:r>
        <w:rPr>
          <w:rFonts w:eastAsia="Lato"/>
        </w:rPr>
        <w:t>(a)</w:t>
      </w:r>
      <w:r>
        <w:rPr>
          <w:rFonts w:eastAsia="Lato"/>
        </w:rPr>
        <w:tab/>
        <w:t xml:space="preserve">States </w:t>
      </w:r>
      <w:proofErr w:type="gramStart"/>
      <w:r>
        <w:rPr>
          <w:rFonts w:eastAsia="Lato"/>
        </w:rPr>
        <w:t>are obligated</w:t>
      </w:r>
      <w:proofErr w:type="gramEnd"/>
      <w:r>
        <w:rPr>
          <w:rFonts w:eastAsia="Lato"/>
        </w:rPr>
        <w:t xml:space="preserve"> to </w:t>
      </w:r>
      <w:r>
        <w:rPr>
          <w:rFonts w:eastAsia="Lato"/>
          <w:b/>
        </w:rPr>
        <w:t>respect, protect, and promote the academic freedom of students</w:t>
      </w:r>
      <w:r>
        <w:rPr>
          <w:rFonts w:eastAsia="Lato"/>
        </w:rPr>
        <w:t xml:space="preserve">, as members of education communities or in their individual pursuits, to conduct activities involving the discovery and transmission of information and ideas, and to do so with the full protection of human rights law. </w:t>
      </w:r>
    </w:p>
    <w:p w14:paraId="225FDE68" w14:textId="2670E18E" w:rsidR="00440965" w:rsidRDefault="00440965" w:rsidP="00440965">
      <w:pPr>
        <w:pStyle w:val="SingleTxtG"/>
        <w:ind w:firstLine="567"/>
        <w:rPr>
          <w:rFonts w:eastAsia="Lato"/>
        </w:rPr>
      </w:pPr>
      <w:r>
        <w:rPr>
          <w:rFonts w:eastAsia="Lato"/>
        </w:rPr>
        <w:t>(b)</w:t>
      </w:r>
      <w:r>
        <w:rPr>
          <w:rFonts w:eastAsia="Lato"/>
        </w:rPr>
        <w:tab/>
        <w:t xml:space="preserve">Students under the age of maturity possess the full range of human rights, even while recognizing possible differences in the exercise of rights consistent with the evolving nature of their capacities. The </w:t>
      </w:r>
      <w:proofErr w:type="spellStart"/>
      <w:r>
        <w:rPr>
          <w:rFonts w:eastAsia="Lato"/>
        </w:rPr>
        <w:t>fulfillment</w:t>
      </w:r>
      <w:proofErr w:type="spellEnd"/>
      <w:r>
        <w:rPr>
          <w:rFonts w:eastAsia="Lato"/>
        </w:rPr>
        <w:t xml:space="preserve"> of these rights </w:t>
      </w:r>
      <w:proofErr w:type="gramStart"/>
      <w:r>
        <w:rPr>
          <w:rFonts w:eastAsia="Lato"/>
        </w:rPr>
        <w:t>is strengthened</w:t>
      </w:r>
      <w:proofErr w:type="gramEnd"/>
      <w:r>
        <w:rPr>
          <w:rFonts w:eastAsia="Lato"/>
        </w:rPr>
        <w:t xml:space="preserve"> by ensuring quality teacher training, pedagogy fostering critical spirit and thirst for inquiry, quality academic content, and ongoing research, all of which depend on conditions of respect for academic freedom and autonomy. </w:t>
      </w:r>
    </w:p>
    <w:p w14:paraId="52E3F4E0" w14:textId="56DE27F7" w:rsidR="00440965" w:rsidRDefault="00440965" w:rsidP="00440965">
      <w:pPr>
        <w:pStyle w:val="SingleTxtG"/>
        <w:ind w:firstLine="567"/>
        <w:rPr>
          <w:rFonts w:eastAsia="Lato"/>
        </w:rPr>
      </w:pPr>
      <w:r>
        <w:rPr>
          <w:rFonts w:eastAsia="Lato"/>
          <w:color w:val="000000"/>
        </w:rPr>
        <w:t>(c)</w:t>
      </w:r>
      <w:r>
        <w:rPr>
          <w:rFonts w:eastAsia="Lato"/>
        </w:rPr>
        <w:tab/>
        <w:t xml:space="preserve">Threats to, or violations of the rights of students and organized student groups, including by means of suspensions and expulsions; arrests and prosecutions; imprisonments and violence; infiltration, surveillance, interference with or dissolution of student associations, unions, and assemblies, by state and non-state actors, undermine academic freedom. </w:t>
      </w:r>
    </w:p>
    <w:p w14:paraId="0E361EF4" w14:textId="2BD671C1" w:rsidR="00440965" w:rsidRDefault="00440965" w:rsidP="00440965">
      <w:pPr>
        <w:pStyle w:val="SingleTxtG"/>
        <w:ind w:firstLine="567"/>
        <w:rPr>
          <w:rFonts w:eastAsia="Lato"/>
        </w:rPr>
      </w:pPr>
      <w:r>
        <w:rPr>
          <w:rFonts w:eastAsia="Lato"/>
        </w:rPr>
        <w:t>(d)</w:t>
      </w:r>
      <w:r>
        <w:rPr>
          <w:rFonts w:eastAsia="Lato"/>
        </w:rPr>
        <w:tab/>
        <w:t>States and education institutions should make efforts to ensure equitable access to all levels of education, including by taking measures to ensure that entry to and successful participation in educational activities are not subject to discrimination on grounds of race, colour, sex, gender, language, religion, political or other opinion, national or social origin, economic condition, birth, disability or other cultural or social distinctions. Such measures should include active facilitation of access for members of traditionally underrepresented groups, including indigenous peoples, cultural and linguistic minorities, economically or otherwise disadvantaged groups, and those with disabilities, to foster inclusivity and diversity within education institutions.</w:t>
      </w:r>
    </w:p>
    <w:p w14:paraId="37A68A01" w14:textId="2A81FA0A" w:rsidR="00440965" w:rsidRDefault="00DA5D9E" w:rsidP="00DA5D9E">
      <w:pPr>
        <w:pStyle w:val="H1G"/>
        <w:rPr>
          <w:rFonts w:eastAsia="Proxima Nova Semibold"/>
        </w:rPr>
      </w:pPr>
      <w:r>
        <w:rPr>
          <w:rFonts w:eastAsia="Proxima Nova"/>
          <w:color w:val="0070C0"/>
        </w:rPr>
        <w:lastRenderedPageBreak/>
        <w:tab/>
      </w:r>
      <w:r w:rsidR="00A40CFF">
        <w:rPr>
          <w:rFonts w:eastAsia="Proxima Nova"/>
          <w:color w:val="0070C0"/>
        </w:rPr>
        <w:tab/>
      </w:r>
      <w:r w:rsidRPr="00DA5D9E">
        <w:rPr>
          <w:rFonts w:eastAsia="Proxima Nova"/>
          <w:color w:val="0070C0"/>
        </w:rPr>
        <w:t>Principle 9</w:t>
      </w:r>
    </w:p>
    <w:p w14:paraId="2D9587D1" w14:textId="77777777" w:rsidR="00DA5D9E" w:rsidRDefault="00DA5D9E" w:rsidP="00DA5D9E">
      <w:pPr>
        <w:pStyle w:val="H23G"/>
        <w:rPr>
          <w:rFonts w:eastAsia="Proxima Nova Semibold"/>
          <w:color w:val="0070C0"/>
        </w:rPr>
      </w:pPr>
      <w:r>
        <w:rPr>
          <w:rFonts w:eastAsia="Proxima Nova Semibold"/>
        </w:rPr>
        <w:tab/>
      </w:r>
      <w:r>
        <w:rPr>
          <w:rFonts w:eastAsia="Proxima Nova Semibold"/>
        </w:rPr>
        <w:tab/>
      </w:r>
      <w:r w:rsidRPr="00DA5D9E">
        <w:rPr>
          <w:rFonts w:eastAsia="Proxima Nova Semibold"/>
          <w:color w:val="0070C0"/>
        </w:rPr>
        <w:t xml:space="preserve">The State has a prime responsibility and duty to protect, promote and </w:t>
      </w:r>
      <w:proofErr w:type="spellStart"/>
      <w:r w:rsidRPr="00DA5D9E">
        <w:rPr>
          <w:rFonts w:eastAsia="Proxima Nova Semibold"/>
          <w:color w:val="0070C0"/>
        </w:rPr>
        <w:t>fulfill</w:t>
      </w:r>
      <w:proofErr w:type="spellEnd"/>
      <w:r w:rsidRPr="00DA5D9E">
        <w:rPr>
          <w:rFonts w:eastAsia="Proxima Nova Semibold"/>
          <w:color w:val="0070C0"/>
        </w:rPr>
        <w:t xml:space="preserve"> all human rights, including academic freedom. Everyone has a right and responsibility, individually and in association with others, to respect, promote and strive for the protection and realization of human rights and fundamental freedoms, including academic freedom, at the national and international levels.</w:t>
      </w:r>
    </w:p>
    <w:p w14:paraId="5C882E4C" w14:textId="2A00B2BD" w:rsidR="00DA5D9E" w:rsidRDefault="00DA5D9E" w:rsidP="00DA5D9E">
      <w:pPr>
        <w:pStyle w:val="SingleTxtG"/>
        <w:ind w:firstLine="567"/>
        <w:rPr>
          <w:rFonts w:eastAsia="Lato"/>
        </w:rPr>
      </w:pPr>
      <w:r w:rsidRPr="00DA5D9E">
        <w:rPr>
          <w:rFonts w:eastAsia="Lato"/>
          <w:bCs/>
        </w:rPr>
        <w:t>(a)</w:t>
      </w:r>
      <w:r>
        <w:rPr>
          <w:rFonts w:eastAsia="Lato"/>
          <w:b/>
        </w:rPr>
        <w:tab/>
        <w:t xml:space="preserve">States, state officials, departments, and agencies, </w:t>
      </w:r>
      <w:r>
        <w:rPr>
          <w:rFonts w:eastAsia="Lato"/>
        </w:rPr>
        <w:t xml:space="preserve">including ministries of research, higher education, and education, as well as police, army, and security services, and their management personnel have </w:t>
      </w:r>
      <w:r>
        <w:rPr>
          <w:rFonts w:eastAsia="Lato"/>
          <w:b/>
        </w:rPr>
        <w:t>prime responsibility and duty</w:t>
      </w:r>
      <w:r>
        <w:rPr>
          <w:rFonts w:eastAsia="Lato"/>
        </w:rPr>
        <w:t xml:space="preserve"> to respect, protect, and promote human rights and fundamental freedoms, including academic freedom, within their territory, jurisdiction, and authority, including by adopting such legislative, administrative, and other steps as may be necessary.</w:t>
      </w:r>
    </w:p>
    <w:p w14:paraId="6F64FD7C" w14:textId="76F20885" w:rsidR="00DA5D9E" w:rsidRPr="00FA567C" w:rsidRDefault="00DA5D9E" w:rsidP="00FA567C">
      <w:pPr>
        <w:pStyle w:val="SingleTxtG"/>
        <w:ind w:firstLine="567"/>
        <w:rPr>
          <w:rFonts w:eastAsia="Lato"/>
          <w:highlight w:val="white"/>
        </w:rPr>
      </w:pPr>
      <w:r w:rsidRPr="00DA5D9E">
        <w:rPr>
          <w:rFonts w:eastAsia="Lato"/>
          <w:bCs/>
        </w:rPr>
        <w:t>(b)</w:t>
      </w:r>
      <w:r>
        <w:rPr>
          <w:rFonts w:eastAsia="Lato"/>
          <w:b/>
        </w:rPr>
        <w:tab/>
        <w:t>Individuals, groups and associations,</w:t>
      </w:r>
      <w:r>
        <w:rPr>
          <w:rFonts w:eastAsia="Lato"/>
        </w:rPr>
        <w:t xml:space="preserve"> including education systems, institutions, associations, and their management personnel, education professionals and their organizations, students and student organizations, families of students and their associations, business enterprises, religious and cultural bodies, non-state armed groups, political parties and media, among othe</w:t>
      </w:r>
      <w:r>
        <w:rPr>
          <w:rFonts w:eastAsia="Lato"/>
          <w:highlight w:val="white"/>
        </w:rPr>
        <w:t xml:space="preserve">r members of civil society, share responsibility to promote respect for and knowledge of human rights and fundamental freedoms, including academic freedom, at the national and international levels. </w:t>
      </w:r>
    </w:p>
    <w:p w14:paraId="105D831F" w14:textId="4FA6D648" w:rsidR="00DA5D9E" w:rsidRDefault="00DA5D9E" w:rsidP="00DA5D9E">
      <w:pPr>
        <w:pStyle w:val="SingleTxtG"/>
        <w:ind w:firstLine="567"/>
        <w:rPr>
          <w:rFonts w:eastAsia="Lato"/>
        </w:rPr>
      </w:pPr>
      <w:r>
        <w:rPr>
          <w:rFonts w:eastAsia="Lato"/>
          <w:color w:val="000000"/>
        </w:rPr>
        <w:t>(c)</w:t>
      </w:r>
      <w:r>
        <w:rPr>
          <w:rFonts w:eastAsia="Lato"/>
          <w:color w:val="000000"/>
        </w:rPr>
        <w:tab/>
      </w:r>
      <w:r>
        <w:rPr>
          <w:rFonts w:eastAsia="Lato"/>
        </w:rPr>
        <w:t xml:space="preserve">The higher education sector, given its unique role in knowledge production and dissemination, has a special responsibility for the protection and promotion of academic freedom and for fostering broad, public understanding of the right and its importance. Higher education institutions, associations, leaders, staff, and students should take special care to ensure full implementation of the right through their scholarship and teaching, as well as in their engagements with faculties, departments, schools, institutions, </w:t>
      </w:r>
      <w:proofErr w:type="gramStart"/>
      <w:r>
        <w:rPr>
          <w:rFonts w:eastAsia="Lato"/>
        </w:rPr>
        <w:t>unions</w:t>
      </w:r>
      <w:proofErr w:type="gramEnd"/>
      <w:r>
        <w:rPr>
          <w:rFonts w:eastAsia="Lato"/>
        </w:rPr>
        <w:t xml:space="preserve"> and associations.</w:t>
      </w:r>
    </w:p>
    <w:p w14:paraId="78646EF6" w14:textId="4001D0CC" w:rsidR="00CE268E" w:rsidRDefault="00CE268E">
      <w:pPr>
        <w:suppressAutoHyphens w:val="0"/>
        <w:spacing w:line="240" w:lineRule="auto"/>
        <w:rPr>
          <w:rFonts w:eastAsia="Lato"/>
        </w:rPr>
      </w:pPr>
      <w:r>
        <w:rPr>
          <w:rFonts w:eastAsia="Lato"/>
        </w:rPr>
        <w:br w:type="page"/>
      </w:r>
    </w:p>
    <w:p w14:paraId="20B3FEA6" w14:textId="3C4FDC39" w:rsidR="00CE268E" w:rsidRDefault="00CE268E" w:rsidP="00C16753">
      <w:pPr>
        <w:pStyle w:val="HChG"/>
        <w:rPr>
          <w:rFonts w:eastAsia="Lato"/>
          <w:highlight w:val="white"/>
        </w:rPr>
      </w:pPr>
      <w:r>
        <w:rPr>
          <w:rFonts w:eastAsia="Lato"/>
          <w:highlight w:val="white"/>
        </w:rPr>
        <w:lastRenderedPageBreak/>
        <w:tab/>
      </w:r>
      <w:r w:rsidR="00C16753">
        <w:rPr>
          <w:rFonts w:eastAsia="Lato"/>
          <w:highlight w:val="white"/>
        </w:rPr>
        <w:tab/>
      </w:r>
      <w:r w:rsidRPr="00C16753">
        <w:rPr>
          <w:rFonts w:eastAsia="Lato"/>
          <w:color w:val="0070C0"/>
          <w:highlight w:val="white"/>
        </w:rPr>
        <w:t xml:space="preserve">Appendix </w:t>
      </w:r>
      <w:r w:rsidR="00AB772D" w:rsidRPr="00C16753">
        <w:rPr>
          <w:rFonts w:eastAsia="Lato"/>
          <w:color w:val="0070C0"/>
          <w:highlight w:val="white"/>
        </w:rPr>
        <w:t>I</w:t>
      </w:r>
    </w:p>
    <w:p w14:paraId="582EC2B9" w14:textId="77777777" w:rsidR="00E733B0" w:rsidRDefault="00CE268E" w:rsidP="00C16753">
      <w:pPr>
        <w:pStyle w:val="H1G"/>
        <w:rPr>
          <w:rFonts w:ascii="Lato" w:eastAsia="Lato" w:hAnsi="Lato" w:cs="Lato"/>
          <w:szCs w:val="24"/>
        </w:rPr>
      </w:pPr>
      <w:r>
        <w:rPr>
          <w:rFonts w:eastAsia="Proxima Nova Semibold"/>
        </w:rPr>
        <w:tab/>
      </w:r>
      <w:r w:rsidRPr="00E733B0">
        <w:rPr>
          <w:rFonts w:eastAsia="Proxima Nova Semibold"/>
        </w:rPr>
        <w:tab/>
      </w:r>
      <w:r w:rsidRPr="00C16753">
        <w:rPr>
          <w:rFonts w:eastAsia="Proxima Nova Semibold"/>
          <w:color w:val="0070C0"/>
        </w:rPr>
        <w:t>Assessing implementation of the right to academic freedom</w:t>
      </w:r>
      <w:r w:rsidR="00E733B0" w:rsidRPr="00C16753">
        <w:rPr>
          <w:rFonts w:ascii="Lato" w:eastAsia="Lato" w:hAnsi="Lato" w:cs="Lato"/>
          <w:color w:val="0070C0"/>
          <w:szCs w:val="24"/>
        </w:rPr>
        <w:t xml:space="preserve"> </w:t>
      </w:r>
    </w:p>
    <w:p w14:paraId="21491153" w14:textId="1608EDFB" w:rsidR="00E733B0" w:rsidRDefault="00E733B0" w:rsidP="006D76AA">
      <w:pPr>
        <w:pStyle w:val="SingleTxtG"/>
        <w:ind w:right="0" w:firstLine="567"/>
        <w:rPr>
          <w:rFonts w:eastAsia="Lato"/>
          <w:color w:val="FF0000"/>
        </w:rPr>
      </w:pPr>
      <w:r>
        <w:rPr>
          <w:rFonts w:eastAsia="Lato"/>
        </w:rPr>
        <w:t xml:space="preserve">The following table provides considerations for stakeholders </w:t>
      </w:r>
      <w:proofErr w:type="gramStart"/>
      <w:r>
        <w:rPr>
          <w:rFonts w:eastAsia="Lato"/>
        </w:rPr>
        <w:t>assessing  implementation</w:t>
      </w:r>
      <w:proofErr w:type="gramEnd"/>
      <w:r>
        <w:rPr>
          <w:rFonts w:eastAsia="Lato"/>
        </w:rPr>
        <w:t xml:space="preserve"> of the right to academic freedom in context, whether by desk review of reports and media, country or site visits, expert assessments, or a combination of methods. </w:t>
      </w:r>
    </w:p>
    <w:tbl>
      <w:tblPr>
        <w:tblStyle w:val="TableGrid"/>
        <w:tblW w:w="864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42"/>
        <w:gridCol w:w="6520"/>
        <w:gridCol w:w="144"/>
      </w:tblGrid>
      <w:tr w:rsidR="009E43D8" w:rsidRPr="009E43D8" w14:paraId="58F75B7A" w14:textId="77777777" w:rsidTr="0058010C">
        <w:trPr>
          <w:gridAfter w:val="1"/>
          <w:wAfter w:w="144" w:type="dxa"/>
        </w:trPr>
        <w:tc>
          <w:tcPr>
            <w:tcW w:w="1985" w:type="dxa"/>
            <w:gridSpan w:val="2"/>
            <w:tcBorders>
              <w:top w:val="single" w:sz="4" w:space="0" w:color="auto"/>
              <w:bottom w:val="single" w:sz="12" w:space="0" w:color="auto"/>
            </w:tcBorders>
            <w:shd w:val="clear" w:color="auto" w:fill="auto"/>
            <w:vAlign w:val="bottom"/>
          </w:tcPr>
          <w:p w14:paraId="1744D4BE" w14:textId="6AAE41F9" w:rsidR="009E43D8" w:rsidRPr="0093104B" w:rsidRDefault="009E43D8" w:rsidP="0093104B">
            <w:pPr>
              <w:pStyle w:val="Heading1"/>
              <w:ind w:left="0"/>
              <w:rPr>
                <w:rFonts w:eastAsia="Proxima Nova Semibold"/>
              </w:rPr>
            </w:pPr>
            <w:r w:rsidRPr="0093104B">
              <w:rPr>
                <w:rFonts w:eastAsia="Proxima Nova"/>
              </w:rPr>
              <w:t>PRINCIPLE</w:t>
            </w:r>
            <w:r w:rsidR="003602A4">
              <w:rPr>
                <w:rFonts w:eastAsia="Proxima Nova"/>
              </w:rPr>
              <w:t xml:space="preserve"> </w:t>
            </w:r>
          </w:p>
        </w:tc>
        <w:tc>
          <w:tcPr>
            <w:tcW w:w="6520" w:type="dxa"/>
            <w:tcBorders>
              <w:top w:val="single" w:sz="4" w:space="0" w:color="auto"/>
              <w:bottom w:val="single" w:sz="12" w:space="0" w:color="auto"/>
            </w:tcBorders>
            <w:shd w:val="clear" w:color="auto" w:fill="auto"/>
            <w:vAlign w:val="bottom"/>
          </w:tcPr>
          <w:p w14:paraId="46A23C7D" w14:textId="1909CB05" w:rsidR="009E43D8" w:rsidRPr="009E43D8" w:rsidRDefault="009E43D8" w:rsidP="00861D15">
            <w:pPr>
              <w:pStyle w:val="Heading1"/>
              <w:ind w:left="0"/>
              <w:jc w:val="center"/>
              <w:rPr>
                <w:rFonts w:eastAsia="Proxima Nova Semibold"/>
                <w:i/>
                <w:sz w:val="16"/>
              </w:rPr>
            </w:pPr>
            <w:r w:rsidRPr="0023040B">
              <w:rPr>
                <w:rFonts w:eastAsia="Proxima Nova"/>
              </w:rPr>
              <w:t>CONSIDERATIONS</w:t>
            </w:r>
          </w:p>
        </w:tc>
      </w:tr>
      <w:tr w:rsidR="009E43D8" w:rsidRPr="009E43D8" w14:paraId="593757E2" w14:textId="77777777" w:rsidTr="0058010C">
        <w:trPr>
          <w:gridAfter w:val="1"/>
          <w:wAfter w:w="144" w:type="dxa"/>
          <w:trHeight w:hRule="exact" w:val="113"/>
        </w:trPr>
        <w:tc>
          <w:tcPr>
            <w:tcW w:w="1985" w:type="dxa"/>
            <w:gridSpan w:val="2"/>
            <w:tcBorders>
              <w:top w:val="single" w:sz="12" w:space="0" w:color="auto"/>
            </w:tcBorders>
            <w:shd w:val="clear" w:color="auto" w:fill="auto"/>
            <w:vAlign w:val="bottom"/>
          </w:tcPr>
          <w:p w14:paraId="07EDC5A8" w14:textId="77777777" w:rsidR="009E43D8" w:rsidRPr="009E43D8" w:rsidRDefault="009E43D8" w:rsidP="009E43D8">
            <w:pPr>
              <w:spacing w:before="80" w:after="80" w:line="200" w:lineRule="exact"/>
              <w:ind w:right="113"/>
              <w:rPr>
                <w:rFonts w:eastAsia="Proxima Nova Semibold"/>
                <w:i/>
                <w:sz w:val="16"/>
              </w:rPr>
            </w:pPr>
          </w:p>
        </w:tc>
        <w:tc>
          <w:tcPr>
            <w:tcW w:w="6520" w:type="dxa"/>
            <w:tcBorders>
              <w:top w:val="single" w:sz="12" w:space="0" w:color="auto"/>
            </w:tcBorders>
            <w:shd w:val="clear" w:color="auto" w:fill="auto"/>
            <w:vAlign w:val="bottom"/>
          </w:tcPr>
          <w:p w14:paraId="47C48537" w14:textId="77777777" w:rsidR="009E43D8" w:rsidRPr="009E43D8" w:rsidRDefault="009E43D8" w:rsidP="009E43D8">
            <w:pPr>
              <w:spacing w:before="80" w:after="80" w:line="200" w:lineRule="exact"/>
              <w:ind w:right="113"/>
              <w:rPr>
                <w:rFonts w:eastAsia="Proxima Nova Semibold"/>
                <w:i/>
                <w:sz w:val="16"/>
              </w:rPr>
            </w:pPr>
          </w:p>
        </w:tc>
      </w:tr>
      <w:tr w:rsidR="009E43D8" w:rsidRPr="009E43D8" w14:paraId="00C8023E" w14:textId="77777777" w:rsidTr="0058010C">
        <w:trPr>
          <w:gridAfter w:val="1"/>
          <w:wAfter w:w="144" w:type="dxa"/>
        </w:trPr>
        <w:tc>
          <w:tcPr>
            <w:tcW w:w="1985" w:type="dxa"/>
            <w:gridSpan w:val="2"/>
            <w:shd w:val="clear" w:color="auto" w:fill="auto"/>
          </w:tcPr>
          <w:p w14:paraId="42C7487D" w14:textId="77777777" w:rsidR="004D6A45" w:rsidRDefault="004C3C87" w:rsidP="00861D15">
            <w:pPr>
              <w:spacing w:before="40" w:after="40" w:line="220" w:lineRule="exact"/>
              <w:rPr>
                <w:rFonts w:eastAsia="Proxima Nova"/>
                <w:b/>
                <w:color w:val="006EB3"/>
                <w:sz w:val="18"/>
                <w:szCs w:val="18"/>
              </w:rPr>
            </w:pPr>
            <w:r w:rsidRPr="00861D15">
              <w:rPr>
                <w:rFonts w:eastAsia="Proxima Nova"/>
                <w:b/>
                <w:color w:val="006EB3"/>
                <w:sz w:val="18"/>
                <w:szCs w:val="18"/>
              </w:rPr>
              <w:t>1.</w:t>
            </w:r>
            <w:r w:rsidR="004D6A45">
              <w:rPr>
                <w:rFonts w:eastAsia="Proxima Nova"/>
                <w:b/>
                <w:color w:val="006EB3"/>
                <w:sz w:val="18"/>
                <w:szCs w:val="18"/>
              </w:rPr>
              <w:t xml:space="preserve"> </w:t>
            </w:r>
          </w:p>
          <w:p w14:paraId="2BE97700" w14:textId="5A8F33E9" w:rsidR="004C3C87" w:rsidRPr="00861D15" w:rsidRDefault="004C3C87" w:rsidP="00861D15">
            <w:pPr>
              <w:spacing w:before="40" w:after="40" w:line="220" w:lineRule="exact"/>
              <w:rPr>
                <w:rFonts w:eastAsia="Lato"/>
                <w:b/>
                <w:color w:val="006EB3"/>
                <w:sz w:val="18"/>
                <w:szCs w:val="18"/>
              </w:rPr>
            </w:pPr>
            <w:r w:rsidRPr="00861D15">
              <w:rPr>
                <w:rFonts w:eastAsia="Lato"/>
                <w:b/>
                <w:color w:val="006EB3"/>
                <w:sz w:val="18"/>
                <w:szCs w:val="18"/>
              </w:rPr>
              <w:t xml:space="preserve">Academic freedom is the right to develop knowledge and </w:t>
            </w:r>
            <w:proofErr w:type="gramStart"/>
            <w:r w:rsidRPr="00861D15">
              <w:rPr>
                <w:rFonts w:eastAsia="Lato"/>
                <w:b/>
                <w:color w:val="006EB3"/>
                <w:sz w:val="18"/>
                <w:szCs w:val="18"/>
              </w:rPr>
              <w:t>ideas</w:t>
            </w:r>
            <w:proofErr w:type="gramEnd"/>
          </w:p>
          <w:p w14:paraId="36871657" w14:textId="77777777" w:rsidR="004C3C87" w:rsidRPr="00861D15" w:rsidRDefault="004C3C87" w:rsidP="00861D15">
            <w:pPr>
              <w:spacing w:before="40" w:after="40" w:line="220" w:lineRule="exact"/>
              <w:rPr>
                <w:rFonts w:eastAsia="Lato"/>
                <w:b/>
                <w:sz w:val="18"/>
                <w:szCs w:val="18"/>
              </w:rPr>
            </w:pPr>
          </w:p>
          <w:p w14:paraId="7770CB30" w14:textId="77777777" w:rsidR="004C3C87" w:rsidRPr="00861D15" w:rsidRDefault="004C3C87" w:rsidP="00861D15">
            <w:pPr>
              <w:spacing w:before="40" w:after="40" w:line="220" w:lineRule="exact"/>
              <w:rPr>
                <w:rFonts w:eastAsia="Lato"/>
                <w:sz w:val="18"/>
                <w:szCs w:val="18"/>
              </w:rPr>
            </w:pPr>
            <w:r w:rsidRPr="00861D15">
              <w:rPr>
                <w:rFonts w:eastAsia="Lato"/>
                <w:i/>
                <w:sz w:val="18"/>
                <w:szCs w:val="18"/>
              </w:rPr>
              <w:t>and</w:t>
            </w:r>
            <w:r w:rsidRPr="00861D15">
              <w:rPr>
                <w:rFonts w:eastAsia="Lato"/>
                <w:sz w:val="18"/>
                <w:szCs w:val="18"/>
              </w:rPr>
              <w:t xml:space="preserve"> </w:t>
            </w:r>
          </w:p>
          <w:p w14:paraId="3D2FEA7F" w14:textId="77777777" w:rsidR="004C3C87" w:rsidRPr="00861D15" w:rsidRDefault="004C3C87" w:rsidP="00861D15">
            <w:pPr>
              <w:spacing w:before="40" w:after="40" w:line="220" w:lineRule="exact"/>
              <w:rPr>
                <w:rFonts w:eastAsia="Lato"/>
                <w:b/>
                <w:sz w:val="18"/>
                <w:szCs w:val="18"/>
              </w:rPr>
            </w:pPr>
          </w:p>
          <w:p w14:paraId="7243DFED" w14:textId="77777777" w:rsidR="004C3C87" w:rsidRPr="00861D15" w:rsidRDefault="004C3C87" w:rsidP="00861D15">
            <w:pPr>
              <w:spacing w:before="40" w:after="40" w:line="220" w:lineRule="exact"/>
              <w:rPr>
                <w:rFonts w:eastAsia="Lato"/>
                <w:b/>
                <w:color w:val="006EB3"/>
                <w:sz w:val="18"/>
                <w:szCs w:val="18"/>
              </w:rPr>
            </w:pPr>
            <w:r w:rsidRPr="00861D15">
              <w:rPr>
                <w:rFonts w:eastAsia="Proxima Nova"/>
                <w:b/>
                <w:color w:val="006EB3"/>
                <w:sz w:val="18"/>
                <w:szCs w:val="18"/>
              </w:rPr>
              <w:t>2.</w:t>
            </w:r>
          </w:p>
          <w:p w14:paraId="247D4FE2" w14:textId="30F2867A" w:rsidR="009E43D8" w:rsidRPr="009E43D8" w:rsidRDefault="004C3C87" w:rsidP="00861D15">
            <w:pPr>
              <w:spacing w:before="40" w:after="40" w:line="220" w:lineRule="exact"/>
              <w:ind w:right="113"/>
              <w:rPr>
                <w:rFonts w:eastAsia="Proxima Nova Semibold"/>
              </w:rPr>
            </w:pPr>
            <w:r w:rsidRPr="00861D15">
              <w:rPr>
                <w:rFonts w:eastAsia="Lato"/>
                <w:b/>
                <w:color w:val="006EB3"/>
                <w:sz w:val="18"/>
                <w:szCs w:val="18"/>
              </w:rPr>
              <w:t xml:space="preserve">Academic freedom </w:t>
            </w:r>
            <w:proofErr w:type="gramStart"/>
            <w:r w:rsidRPr="00861D15">
              <w:rPr>
                <w:rFonts w:eastAsia="Lato"/>
                <w:b/>
                <w:color w:val="006EB3"/>
                <w:sz w:val="18"/>
                <w:szCs w:val="18"/>
              </w:rPr>
              <w:t>is protected</w:t>
            </w:r>
            <w:proofErr w:type="gramEnd"/>
            <w:r w:rsidRPr="00861D15">
              <w:rPr>
                <w:rFonts w:eastAsia="Lato"/>
                <w:b/>
                <w:color w:val="006EB3"/>
                <w:sz w:val="18"/>
                <w:szCs w:val="18"/>
              </w:rPr>
              <w:t xml:space="preserve"> by international human rights law</w:t>
            </w:r>
          </w:p>
        </w:tc>
        <w:tc>
          <w:tcPr>
            <w:tcW w:w="6520" w:type="dxa"/>
            <w:shd w:val="clear" w:color="auto" w:fill="auto"/>
          </w:tcPr>
          <w:p w14:paraId="491B94BE" w14:textId="77777777" w:rsidR="009E43D8" w:rsidRDefault="004C3C87" w:rsidP="00861D15">
            <w:pPr>
              <w:spacing w:before="40" w:after="40" w:line="220" w:lineRule="exact"/>
              <w:ind w:right="113"/>
              <w:rPr>
                <w:rFonts w:eastAsia="Lato"/>
                <w:sz w:val="18"/>
                <w:szCs w:val="18"/>
              </w:rPr>
            </w:pPr>
            <w:r w:rsidRPr="00861D15">
              <w:rPr>
                <w:rFonts w:eastAsia="Lato"/>
                <w:sz w:val="18"/>
                <w:szCs w:val="18"/>
              </w:rPr>
              <w:t>Is academic freedom clearly</w:t>
            </w:r>
            <w:r w:rsidRPr="00861D15">
              <w:rPr>
                <w:rFonts w:eastAsia="Lato"/>
                <w:b/>
                <w:sz w:val="18"/>
                <w:szCs w:val="18"/>
              </w:rPr>
              <w:t xml:space="preserve"> protected in law</w:t>
            </w:r>
            <w:r w:rsidRPr="00861D15">
              <w:rPr>
                <w:rFonts w:eastAsia="Lato"/>
                <w:sz w:val="18"/>
                <w:szCs w:val="18"/>
              </w:rPr>
              <w:t xml:space="preserve"> and policy (</w:t>
            </w:r>
            <w:r w:rsidRPr="00861D15">
              <w:rPr>
                <w:rFonts w:eastAsia="Lato"/>
                <w:i/>
                <w:sz w:val="18"/>
                <w:szCs w:val="18"/>
              </w:rPr>
              <w:t>de jure</w:t>
            </w:r>
            <w:r w:rsidRPr="00861D15">
              <w:rPr>
                <w:rFonts w:eastAsia="Lato"/>
                <w:sz w:val="18"/>
                <w:szCs w:val="18"/>
              </w:rPr>
              <w:t xml:space="preserve"> protection)?  Is it protected in the constitution or legislation?  Are any protections clear,</w:t>
            </w:r>
            <w:r w:rsidRPr="00861D15">
              <w:rPr>
                <w:rFonts w:eastAsia="Lato"/>
                <w:b/>
                <w:sz w:val="18"/>
                <w:szCs w:val="18"/>
              </w:rPr>
              <w:t xml:space="preserve"> transparent, </w:t>
            </w:r>
            <w:r w:rsidRPr="00861D15">
              <w:rPr>
                <w:rFonts w:eastAsia="Lato"/>
                <w:sz w:val="18"/>
                <w:szCs w:val="18"/>
              </w:rPr>
              <w:t xml:space="preserve">and readily available for review? </w:t>
            </w:r>
            <w:proofErr w:type="gramStart"/>
            <w:r w:rsidRPr="00861D15">
              <w:rPr>
                <w:rFonts w:eastAsia="Lato"/>
                <w:sz w:val="18"/>
                <w:szCs w:val="18"/>
              </w:rPr>
              <w:t>Have such laws been reviewed by judicial authorities</w:t>
            </w:r>
            <w:proofErr w:type="gramEnd"/>
            <w:r w:rsidRPr="00861D15">
              <w:rPr>
                <w:rFonts w:eastAsia="Lato"/>
                <w:sz w:val="18"/>
                <w:szCs w:val="18"/>
              </w:rPr>
              <w:t>? Have such reviews expanded or constrained the scope, protection, or enjoyment of academic freedom?  Are the processes for amending laws protecting academic freedom clear and transparent, with adequate time for public consultation and debate?</w:t>
            </w:r>
          </w:p>
          <w:p w14:paraId="29D7E798" w14:textId="77777777" w:rsidR="00861D15" w:rsidRPr="00861D15" w:rsidRDefault="00861D15" w:rsidP="00861D15">
            <w:pPr>
              <w:spacing w:before="40" w:after="40" w:line="220" w:lineRule="exact"/>
              <w:rPr>
                <w:rFonts w:eastAsia="Lato"/>
                <w:sz w:val="18"/>
                <w:szCs w:val="18"/>
              </w:rPr>
            </w:pPr>
            <w:r w:rsidRPr="00861D15">
              <w:rPr>
                <w:rFonts w:eastAsia="Lato"/>
                <w:sz w:val="18"/>
                <w:szCs w:val="18"/>
              </w:rPr>
              <w:t xml:space="preserve">Are the legal protections </w:t>
            </w:r>
            <w:r w:rsidRPr="00861D15">
              <w:rPr>
                <w:rFonts w:eastAsia="Lato"/>
                <w:b/>
                <w:sz w:val="18"/>
                <w:szCs w:val="18"/>
              </w:rPr>
              <w:t>consistent with international obligations,</w:t>
            </w:r>
            <w:r w:rsidRPr="00861D15">
              <w:rPr>
                <w:rFonts w:eastAsia="Lato"/>
                <w:sz w:val="18"/>
                <w:szCs w:val="18"/>
              </w:rPr>
              <w:t xml:space="preserve"> including under ICCPR Art. 18 (thought, conscience, and religious belief) and 19 (opinion and expression), and ICESCR Art. 13 (right to education), 15(1) (right to participate in cultural life and to enjoy the benefits of scientific progress and its applications), and 15(3) (freedom indispensable for scientific research and creative activity)? Are any legal </w:t>
            </w:r>
            <w:r w:rsidRPr="00861D15">
              <w:rPr>
                <w:rFonts w:eastAsia="Lato"/>
                <w:b/>
                <w:sz w:val="18"/>
                <w:szCs w:val="18"/>
              </w:rPr>
              <w:t xml:space="preserve">limitations or restrictions </w:t>
            </w:r>
            <w:r w:rsidRPr="00861D15">
              <w:rPr>
                <w:rFonts w:eastAsia="Lato"/>
                <w:sz w:val="18"/>
                <w:szCs w:val="18"/>
              </w:rPr>
              <w:t>on academic freedom consistent with international obligations, especially those under ICCPR Art. 19 and ICESCR Art. 4?</w:t>
            </w:r>
          </w:p>
          <w:p w14:paraId="053DAB0E" w14:textId="4D244FC8" w:rsidR="00861D15" w:rsidRDefault="00A12B0E" w:rsidP="00A12B0E">
            <w:pPr>
              <w:spacing w:before="40" w:after="40" w:line="220" w:lineRule="exact"/>
              <w:ind w:right="113"/>
              <w:rPr>
                <w:rFonts w:eastAsia="Lato"/>
                <w:sz w:val="18"/>
                <w:szCs w:val="18"/>
              </w:rPr>
            </w:pPr>
            <w:r w:rsidRPr="00A12B0E">
              <w:rPr>
                <w:rFonts w:eastAsia="Lato"/>
                <w:sz w:val="18"/>
                <w:szCs w:val="18"/>
              </w:rPr>
              <w:t xml:space="preserve">Is academic freedom adequately </w:t>
            </w:r>
            <w:r w:rsidRPr="00A12B0E">
              <w:rPr>
                <w:rFonts w:eastAsia="Lato"/>
                <w:b/>
                <w:sz w:val="18"/>
                <w:szCs w:val="18"/>
              </w:rPr>
              <w:t>protected in practice</w:t>
            </w:r>
            <w:r w:rsidRPr="00A12B0E">
              <w:rPr>
                <w:rFonts w:eastAsia="Lato"/>
                <w:sz w:val="18"/>
                <w:szCs w:val="18"/>
              </w:rPr>
              <w:t xml:space="preserve"> (</w:t>
            </w:r>
            <w:r w:rsidRPr="00A12B0E">
              <w:rPr>
                <w:rFonts w:eastAsia="Lato"/>
                <w:i/>
                <w:sz w:val="18"/>
                <w:szCs w:val="18"/>
              </w:rPr>
              <w:t>de facto</w:t>
            </w:r>
            <w:r w:rsidRPr="00A12B0E">
              <w:rPr>
                <w:rFonts w:eastAsia="Lato"/>
                <w:sz w:val="18"/>
                <w:szCs w:val="18"/>
              </w:rPr>
              <w:t xml:space="preserve"> protection)? Is there evidence of education staff and students freely exercising academic freedom? Is there evidence that staff or students practice self-censorship? Is there evidence of education staff or students experiencing threats, intimidation, or retaliation for exercising academic freedom, directly or indirectly, including prosecution, imprisonment, loss of position or expulsion, loss of privileges, or restrictions on movement or association? Has the incidence or severity of any such threats, intimidation, or retaliation increased or decreased?  Have threats or retaliations occurring in a prior period, such as prior surveillance, </w:t>
            </w:r>
            <w:proofErr w:type="gramStart"/>
            <w:r w:rsidRPr="00A12B0E">
              <w:rPr>
                <w:rFonts w:eastAsia="Lato"/>
                <w:sz w:val="18"/>
                <w:szCs w:val="18"/>
              </w:rPr>
              <w:t>expulsions</w:t>
            </w:r>
            <w:proofErr w:type="gramEnd"/>
            <w:r w:rsidRPr="00A12B0E">
              <w:rPr>
                <w:rFonts w:eastAsia="Lato"/>
                <w:sz w:val="18"/>
                <w:szCs w:val="18"/>
              </w:rPr>
              <w:t xml:space="preserve"> or imprisonments, created ongoing, </w:t>
            </w:r>
            <w:r w:rsidRPr="00A12B0E">
              <w:rPr>
                <w:rFonts w:eastAsia="Lato"/>
                <w:i/>
                <w:sz w:val="18"/>
                <w:szCs w:val="18"/>
              </w:rPr>
              <w:t xml:space="preserve">de facto </w:t>
            </w:r>
            <w:r w:rsidRPr="00A12B0E">
              <w:rPr>
                <w:rFonts w:eastAsia="Lato"/>
                <w:sz w:val="18"/>
                <w:szCs w:val="18"/>
              </w:rPr>
              <w:t>limits on the enjoyment of academic freedom, even in the absence of new incidents?</w:t>
            </w:r>
          </w:p>
          <w:p w14:paraId="5E693BF9" w14:textId="062E9B06" w:rsidR="0070078F" w:rsidRPr="0070078F" w:rsidRDefault="0070078F" w:rsidP="0070078F">
            <w:pPr>
              <w:spacing w:before="40" w:after="40" w:line="220" w:lineRule="exact"/>
              <w:ind w:right="113"/>
              <w:rPr>
                <w:rFonts w:eastAsia="Lato"/>
                <w:sz w:val="18"/>
                <w:szCs w:val="18"/>
              </w:rPr>
            </w:pPr>
            <w:r w:rsidRPr="0070078F">
              <w:rPr>
                <w:rFonts w:eastAsia="Lato"/>
                <w:sz w:val="18"/>
                <w:szCs w:val="18"/>
              </w:rPr>
              <w:t xml:space="preserve">Is academic freedom respected in times of </w:t>
            </w:r>
            <w:r w:rsidRPr="0070078F">
              <w:rPr>
                <w:rFonts w:eastAsia="Lato"/>
                <w:b/>
                <w:sz w:val="18"/>
                <w:szCs w:val="18"/>
              </w:rPr>
              <w:t>war, armed conflict, civil unrest, or emergency</w:t>
            </w:r>
            <w:r w:rsidRPr="0070078F">
              <w:rPr>
                <w:rFonts w:eastAsia="Lato"/>
                <w:sz w:val="18"/>
                <w:szCs w:val="18"/>
              </w:rPr>
              <w:t xml:space="preserve">? Are schools, universities, and other educational facilities safe and free from use, occupation, or targeting by military or paramilitary, </w:t>
            </w:r>
            <w:proofErr w:type="gramStart"/>
            <w:r w:rsidRPr="0070078F">
              <w:rPr>
                <w:rFonts w:eastAsia="Lato"/>
                <w:sz w:val="18"/>
                <w:szCs w:val="18"/>
              </w:rPr>
              <w:t>state</w:t>
            </w:r>
            <w:proofErr w:type="gramEnd"/>
            <w:r w:rsidRPr="0070078F">
              <w:rPr>
                <w:rFonts w:eastAsia="Lato"/>
                <w:sz w:val="18"/>
                <w:szCs w:val="18"/>
              </w:rPr>
              <w:t xml:space="preserve"> or non-state armed groups? Has the State endorsed the </w:t>
            </w:r>
            <w:hyperlink r:id="rId11">
              <w:r w:rsidRPr="0070078F">
                <w:rPr>
                  <w:rFonts w:eastAsia="Lato"/>
                  <w:color w:val="006EB3"/>
                  <w:sz w:val="18"/>
                  <w:szCs w:val="18"/>
                  <w:u w:val="single"/>
                </w:rPr>
                <w:t>Safe Schools Declaration</w:t>
              </w:r>
            </w:hyperlink>
            <w:r w:rsidRPr="0070078F">
              <w:rPr>
                <w:rFonts w:eastAsia="Lato"/>
                <w:sz w:val="18"/>
                <w:szCs w:val="18"/>
              </w:rPr>
              <w:t xml:space="preserve"> or implemented the </w:t>
            </w:r>
            <w:hyperlink r:id="rId12">
              <w:r w:rsidRPr="0070078F">
                <w:rPr>
                  <w:rFonts w:eastAsia="Lato"/>
                  <w:color w:val="006EB3"/>
                  <w:sz w:val="18"/>
                  <w:szCs w:val="18"/>
                  <w:u w:val="single"/>
                </w:rPr>
                <w:t>Guidelines for Protecting</w:t>
              </w:r>
            </w:hyperlink>
            <w:hyperlink r:id="rId13">
              <w:r w:rsidRPr="0070078F">
                <w:rPr>
                  <w:rFonts w:eastAsia="Lato"/>
                  <w:color w:val="1155CC"/>
                  <w:sz w:val="18"/>
                  <w:szCs w:val="18"/>
                  <w:u w:val="single"/>
                </w:rPr>
                <w:t xml:space="preserve"> </w:t>
              </w:r>
            </w:hyperlink>
            <w:hyperlink r:id="rId14">
              <w:r w:rsidRPr="0070078F">
                <w:rPr>
                  <w:rFonts w:eastAsia="Lato"/>
                  <w:color w:val="006EB3"/>
                  <w:sz w:val="18"/>
                  <w:szCs w:val="18"/>
                  <w:u w:val="single"/>
                </w:rPr>
                <w:t>Schools and Universities from Military Use during Armed Conflict</w:t>
              </w:r>
            </w:hyperlink>
            <w:r w:rsidRPr="0070078F">
              <w:rPr>
                <w:rFonts w:eastAsia="Lato"/>
                <w:sz w:val="18"/>
                <w:szCs w:val="18"/>
              </w:rPr>
              <w:t>? Does the State use emergency or national security legislation to criminalize research, teaching, or discourse on political or ideological grounds?</w:t>
            </w:r>
          </w:p>
          <w:p w14:paraId="766E4E8A" w14:textId="3E4C42E5" w:rsidR="00861D15" w:rsidRPr="00861D15" w:rsidRDefault="00861D15" w:rsidP="009E43D8">
            <w:pPr>
              <w:spacing w:before="40" w:after="120"/>
              <w:ind w:right="113"/>
              <w:rPr>
                <w:rFonts w:eastAsia="Proxima Nova Semibold"/>
                <w:sz w:val="18"/>
                <w:szCs w:val="18"/>
              </w:rPr>
            </w:pPr>
          </w:p>
        </w:tc>
      </w:tr>
      <w:tr w:rsidR="00861D15" w:rsidRPr="009E43D8" w14:paraId="2618151B" w14:textId="77777777" w:rsidTr="0058010C">
        <w:trPr>
          <w:gridAfter w:val="1"/>
          <w:wAfter w:w="144" w:type="dxa"/>
        </w:trPr>
        <w:tc>
          <w:tcPr>
            <w:tcW w:w="1985" w:type="dxa"/>
            <w:gridSpan w:val="2"/>
            <w:shd w:val="clear" w:color="auto" w:fill="auto"/>
          </w:tcPr>
          <w:p w14:paraId="4C7F9227" w14:textId="77777777" w:rsidR="00266974" w:rsidRPr="00266974" w:rsidRDefault="00266974" w:rsidP="000946C8">
            <w:pPr>
              <w:spacing w:before="40" w:after="40" w:line="220" w:lineRule="exact"/>
              <w:rPr>
                <w:rFonts w:eastAsia="Lato"/>
                <w:sz w:val="18"/>
                <w:szCs w:val="18"/>
              </w:rPr>
            </w:pPr>
            <w:r w:rsidRPr="00266974">
              <w:rPr>
                <w:rFonts w:eastAsia="Proxima Nova"/>
                <w:b/>
                <w:color w:val="006EB3"/>
                <w:sz w:val="18"/>
                <w:szCs w:val="18"/>
              </w:rPr>
              <w:t>3.</w:t>
            </w:r>
          </w:p>
          <w:p w14:paraId="4A1CFA09" w14:textId="5516B94F" w:rsidR="00861D15" w:rsidRDefault="00266974" w:rsidP="000946C8">
            <w:pPr>
              <w:spacing w:before="40" w:after="40" w:line="220" w:lineRule="exact"/>
              <w:rPr>
                <w:rFonts w:ascii="Proxima Nova" w:eastAsia="Proxima Nova" w:hAnsi="Proxima Nova" w:cs="Proxima Nova"/>
                <w:b/>
                <w:color w:val="006EB3"/>
                <w:sz w:val="30"/>
                <w:szCs w:val="30"/>
              </w:rPr>
            </w:pPr>
            <w:r w:rsidRPr="00266974">
              <w:rPr>
                <w:rFonts w:eastAsia="Lato"/>
                <w:b/>
                <w:color w:val="006EB3"/>
                <w:sz w:val="18"/>
                <w:szCs w:val="18"/>
              </w:rPr>
              <w:t>Academic freedom requires autonomy of institutions</w:t>
            </w:r>
          </w:p>
        </w:tc>
        <w:tc>
          <w:tcPr>
            <w:tcW w:w="6520" w:type="dxa"/>
            <w:shd w:val="clear" w:color="auto" w:fill="auto"/>
          </w:tcPr>
          <w:p w14:paraId="05735226" w14:textId="77777777" w:rsidR="00861D15" w:rsidRDefault="00266974" w:rsidP="00266974">
            <w:pPr>
              <w:spacing w:before="40" w:after="40" w:line="220" w:lineRule="exact"/>
              <w:ind w:right="113"/>
              <w:rPr>
                <w:rFonts w:eastAsia="Lato"/>
                <w:sz w:val="18"/>
                <w:szCs w:val="18"/>
              </w:rPr>
            </w:pPr>
            <w:r w:rsidRPr="00266974">
              <w:rPr>
                <w:rFonts w:eastAsia="Lato"/>
                <w:sz w:val="18"/>
                <w:szCs w:val="18"/>
              </w:rPr>
              <w:t xml:space="preserve">Do State officials and education leaders respect the </w:t>
            </w:r>
            <w:r w:rsidRPr="00266974">
              <w:rPr>
                <w:rFonts w:eastAsia="Lato"/>
                <w:b/>
                <w:sz w:val="18"/>
                <w:szCs w:val="18"/>
              </w:rPr>
              <w:t xml:space="preserve">autonomy </w:t>
            </w:r>
            <w:r w:rsidRPr="00266974">
              <w:rPr>
                <w:rFonts w:eastAsia="Lato"/>
                <w:sz w:val="18"/>
                <w:szCs w:val="18"/>
              </w:rPr>
              <w:t>of education institutions? Do they ensure the</w:t>
            </w:r>
            <w:r w:rsidRPr="00266974">
              <w:rPr>
                <w:rFonts w:eastAsia="Lato"/>
                <w:b/>
                <w:sz w:val="18"/>
                <w:szCs w:val="18"/>
              </w:rPr>
              <w:t xml:space="preserve"> security and integrity </w:t>
            </w:r>
            <w:r w:rsidRPr="00266974">
              <w:rPr>
                <w:rFonts w:eastAsia="Lato"/>
                <w:sz w:val="18"/>
                <w:szCs w:val="18"/>
              </w:rPr>
              <w:t>of education institutions and persons? Is there evidence of militarization, surveillance, or other interference with institutional decision-making?</w:t>
            </w:r>
          </w:p>
          <w:p w14:paraId="723FF3DA" w14:textId="04119107" w:rsidR="00F33310" w:rsidRPr="00F33310" w:rsidRDefault="00F33310" w:rsidP="00F33310">
            <w:pPr>
              <w:spacing w:before="40" w:after="40" w:line="220" w:lineRule="exact"/>
              <w:rPr>
                <w:rFonts w:eastAsia="Lato"/>
                <w:sz w:val="18"/>
                <w:szCs w:val="18"/>
              </w:rPr>
            </w:pPr>
            <w:r w:rsidRPr="00F33310">
              <w:rPr>
                <w:rFonts w:eastAsia="Lato"/>
                <w:sz w:val="18"/>
                <w:szCs w:val="18"/>
              </w:rPr>
              <w:t xml:space="preserve">Are laws, policies and practices concerning the recruitment, appointment, tenure and removal of institutional education leaders, oversight boards, and governing councils clear and transparent? Do they respect the </w:t>
            </w:r>
            <w:r w:rsidRPr="00F33310">
              <w:rPr>
                <w:rFonts w:eastAsia="Lato"/>
                <w:b/>
                <w:sz w:val="18"/>
                <w:szCs w:val="18"/>
              </w:rPr>
              <w:t>principle of self-governance?</w:t>
            </w:r>
            <w:r w:rsidRPr="00F33310">
              <w:rPr>
                <w:rFonts w:eastAsia="Lato"/>
                <w:sz w:val="18"/>
                <w:szCs w:val="18"/>
              </w:rPr>
              <w:t xml:space="preserve">  What are the relative roles of government representatives, staff, and students in governance structures? </w:t>
            </w:r>
          </w:p>
          <w:p w14:paraId="0631FD68" w14:textId="77777777" w:rsidR="00F33310" w:rsidRDefault="00F33310" w:rsidP="00DD61F0">
            <w:pPr>
              <w:spacing w:before="40" w:after="40" w:line="220" w:lineRule="exact"/>
              <w:rPr>
                <w:rFonts w:eastAsia="Lato"/>
                <w:sz w:val="18"/>
                <w:szCs w:val="18"/>
              </w:rPr>
            </w:pPr>
            <w:r w:rsidRPr="00F33310">
              <w:rPr>
                <w:rFonts w:eastAsia="Lato"/>
                <w:sz w:val="18"/>
                <w:szCs w:val="18"/>
              </w:rPr>
              <w:t>Are</w:t>
            </w:r>
            <w:r w:rsidRPr="00F33310">
              <w:rPr>
                <w:rFonts w:eastAsia="Lato"/>
                <w:b/>
                <w:sz w:val="18"/>
                <w:szCs w:val="18"/>
              </w:rPr>
              <w:t xml:space="preserve"> </w:t>
            </w:r>
            <w:r w:rsidRPr="00F33310">
              <w:rPr>
                <w:rFonts w:eastAsia="Lato"/>
                <w:sz w:val="18"/>
                <w:szCs w:val="18"/>
              </w:rPr>
              <w:t xml:space="preserve">education institutions or their </w:t>
            </w:r>
            <w:r w:rsidRPr="00F33310">
              <w:rPr>
                <w:rFonts w:eastAsia="Lato"/>
                <w:b/>
                <w:sz w:val="18"/>
                <w:szCs w:val="18"/>
              </w:rPr>
              <w:t xml:space="preserve">leadership sanctioned or threatened </w:t>
            </w:r>
            <w:r w:rsidRPr="00F33310">
              <w:rPr>
                <w:rFonts w:eastAsia="Lato"/>
                <w:sz w:val="18"/>
                <w:szCs w:val="18"/>
              </w:rPr>
              <w:t xml:space="preserve">based on the content of academic research, teaching or discourse? (These may include threats by state executive and legislative officials or members of oversight boards and governing councils to remove leadership from </w:t>
            </w:r>
            <w:r w:rsidR="00D666D2" w:rsidRPr="00F33310">
              <w:rPr>
                <w:rFonts w:eastAsia="Lato"/>
                <w:sz w:val="18"/>
                <w:szCs w:val="18"/>
              </w:rPr>
              <w:t>office or withhold or reduce budgetary allocations or other resources or privileges.)</w:t>
            </w:r>
          </w:p>
          <w:p w14:paraId="4DC7DC37" w14:textId="77777777" w:rsidR="00D666D2" w:rsidRPr="00A505C1" w:rsidRDefault="00D666D2" w:rsidP="00DD61F0">
            <w:pPr>
              <w:spacing w:before="40" w:after="40" w:line="220" w:lineRule="exact"/>
              <w:rPr>
                <w:rFonts w:eastAsia="Lato"/>
                <w:sz w:val="18"/>
                <w:szCs w:val="18"/>
              </w:rPr>
            </w:pPr>
            <w:r w:rsidRPr="00A505C1">
              <w:rPr>
                <w:rFonts w:eastAsia="Lato"/>
                <w:sz w:val="18"/>
                <w:szCs w:val="18"/>
              </w:rPr>
              <w:t xml:space="preserve">Are </w:t>
            </w:r>
            <w:r w:rsidRPr="00A505C1">
              <w:rPr>
                <w:rFonts w:eastAsia="Lato"/>
                <w:b/>
                <w:sz w:val="18"/>
                <w:szCs w:val="18"/>
              </w:rPr>
              <w:t>staff or students sanctioned or threatened</w:t>
            </w:r>
            <w:r w:rsidRPr="00A505C1">
              <w:rPr>
                <w:rFonts w:eastAsia="Lato"/>
                <w:sz w:val="18"/>
                <w:szCs w:val="18"/>
              </w:rPr>
              <w:t xml:space="preserve"> based on the content of their research, teaching, or discourse? (These may include threats of prosecution, imprisonment, loss of</w:t>
            </w:r>
          </w:p>
          <w:p w14:paraId="56E4FD78" w14:textId="236C980A" w:rsidR="00A505C1" w:rsidRPr="00A505C1" w:rsidRDefault="00A505C1" w:rsidP="00DD61F0">
            <w:pPr>
              <w:spacing w:before="40" w:after="40" w:line="220" w:lineRule="exact"/>
              <w:rPr>
                <w:rFonts w:eastAsia="Lato"/>
                <w:sz w:val="18"/>
                <w:szCs w:val="18"/>
              </w:rPr>
            </w:pPr>
            <w:r w:rsidRPr="00A505C1">
              <w:rPr>
                <w:rFonts w:eastAsia="Lato"/>
                <w:sz w:val="18"/>
                <w:szCs w:val="18"/>
              </w:rPr>
              <w:t xml:space="preserve">position or privileges, or suspension or expulsion from studies made by state executive and legislative officials, members of oversight boards and governing councils, presidents, rectors, chancellors and vice chancellors, department chairs or deans, directors of </w:t>
            </w:r>
            <w:proofErr w:type="spellStart"/>
            <w:r w:rsidRPr="00A505C1">
              <w:rPr>
                <w:rFonts w:eastAsia="Lato"/>
                <w:sz w:val="18"/>
                <w:szCs w:val="18"/>
              </w:rPr>
              <w:t>centers</w:t>
            </w:r>
            <w:proofErr w:type="spellEnd"/>
            <w:r w:rsidRPr="00A505C1">
              <w:rPr>
                <w:rFonts w:eastAsia="Lato"/>
                <w:sz w:val="18"/>
                <w:szCs w:val="18"/>
              </w:rPr>
              <w:t xml:space="preserve"> or programs, or supervisors.)</w:t>
            </w:r>
          </w:p>
          <w:p w14:paraId="1503D42E" w14:textId="77777777" w:rsidR="00A505C1" w:rsidRDefault="00A505C1" w:rsidP="00DD61F0">
            <w:pPr>
              <w:spacing w:before="40" w:after="40" w:line="220" w:lineRule="exact"/>
              <w:rPr>
                <w:rFonts w:eastAsia="Lato"/>
                <w:sz w:val="18"/>
                <w:szCs w:val="18"/>
              </w:rPr>
            </w:pPr>
          </w:p>
          <w:p w14:paraId="5A2AC4E4" w14:textId="77777777" w:rsidR="00A505C1" w:rsidRDefault="00A505C1" w:rsidP="00DD61F0">
            <w:pPr>
              <w:spacing w:before="40" w:after="40" w:line="220" w:lineRule="exact"/>
              <w:rPr>
                <w:rFonts w:eastAsia="Lato"/>
                <w:sz w:val="18"/>
                <w:szCs w:val="18"/>
              </w:rPr>
            </w:pPr>
          </w:p>
          <w:p w14:paraId="54B104F5" w14:textId="482EAD87" w:rsidR="00A505C1" w:rsidRPr="00266974" w:rsidRDefault="00A505C1" w:rsidP="00DD61F0">
            <w:pPr>
              <w:spacing w:before="40" w:after="40" w:line="220" w:lineRule="exact"/>
              <w:rPr>
                <w:rFonts w:eastAsia="Lato"/>
                <w:sz w:val="18"/>
                <w:szCs w:val="18"/>
              </w:rPr>
            </w:pPr>
          </w:p>
        </w:tc>
      </w:tr>
      <w:tr w:rsidR="00D4507C" w:rsidRPr="00D4507C" w14:paraId="63FFAEE8" w14:textId="77777777" w:rsidTr="0058010C">
        <w:trPr>
          <w:gridAfter w:val="1"/>
          <w:wAfter w:w="144" w:type="dxa"/>
        </w:trPr>
        <w:tc>
          <w:tcPr>
            <w:tcW w:w="1985" w:type="dxa"/>
            <w:gridSpan w:val="2"/>
            <w:tcBorders>
              <w:top w:val="single" w:sz="4" w:space="0" w:color="auto"/>
              <w:bottom w:val="single" w:sz="12" w:space="0" w:color="auto"/>
            </w:tcBorders>
            <w:shd w:val="clear" w:color="auto" w:fill="auto"/>
            <w:vAlign w:val="bottom"/>
          </w:tcPr>
          <w:p w14:paraId="0E2D691A" w14:textId="01BEE384" w:rsidR="00D4507C" w:rsidRPr="00D4507C" w:rsidRDefault="002D02CE" w:rsidP="00D4507C">
            <w:pPr>
              <w:spacing w:before="80" w:after="80" w:line="200" w:lineRule="exact"/>
              <w:ind w:right="113"/>
              <w:rPr>
                <w:rFonts w:eastAsia="Lato"/>
                <w:i/>
                <w:sz w:val="16"/>
                <w:highlight w:val="white"/>
              </w:rPr>
            </w:pPr>
            <w:r w:rsidRPr="0093104B">
              <w:rPr>
                <w:rFonts w:eastAsia="Proxima Nova"/>
              </w:rPr>
              <w:lastRenderedPageBreak/>
              <w:t>PRINCIPLE</w:t>
            </w:r>
          </w:p>
        </w:tc>
        <w:tc>
          <w:tcPr>
            <w:tcW w:w="6520" w:type="dxa"/>
            <w:tcBorders>
              <w:top w:val="single" w:sz="4" w:space="0" w:color="auto"/>
              <w:bottom w:val="single" w:sz="12" w:space="0" w:color="auto"/>
            </w:tcBorders>
            <w:shd w:val="clear" w:color="auto" w:fill="auto"/>
            <w:vAlign w:val="bottom"/>
          </w:tcPr>
          <w:p w14:paraId="7F25B0E1" w14:textId="6C0C9328" w:rsidR="00D4507C" w:rsidRPr="00D4507C" w:rsidRDefault="002D02CE" w:rsidP="006D76AA">
            <w:pPr>
              <w:tabs>
                <w:tab w:val="left" w:pos="2962"/>
              </w:tabs>
              <w:spacing w:before="80" w:after="80" w:line="200" w:lineRule="exact"/>
              <w:ind w:left="-1844" w:right="113"/>
              <w:jc w:val="center"/>
              <w:rPr>
                <w:rFonts w:eastAsia="Lato"/>
                <w:i/>
                <w:sz w:val="16"/>
                <w:highlight w:val="white"/>
              </w:rPr>
            </w:pPr>
            <w:r w:rsidRPr="0023040B">
              <w:rPr>
                <w:rFonts w:eastAsia="Proxima Nova"/>
              </w:rPr>
              <w:t>CONSIDERATIONS</w:t>
            </w:r>
          </w:p>
        </w:tc>
      </w:tr>
      <w:tr w:rsidR="00D4507C" w:rsidRPr="00D4507C" w14:paraId="5AC18E1E" w14:textId="77777777" w:rsidTr="0058010C">
        <w:trPr>
          <w:gridAfter w:val="1"/>
          <w:wAfter w:w="144" w:type="dxa"/>
          <w:trHeight w:hRule="exact" w:val="113"/>
        </w:trPr>
        <w:tc>
          <w:tcPr>
            <w:tcW w:w="1985" w:type="dxa"/>
            <w:gridSpan w:val="2"/>
            <w:tcBorders>
              <w:top w:val="single" w:sz="12" w:space="0" w:color="auto"/>
            </w:tcBorders>
            <w:shd w:val="clear" w:color="auto" w:fill="auto"/>
            <w:vAlign w:val="bottom"/>
          </w:tcPr>
          <w:p w14:paraId="0F11B1A0" w14:textId="77777777" w:rsidR="00D4507C" w:rsidRPr="00D4507C" w:rsidRDefault="00D4507C" w:rsidP="00D4507C">
            <w:pPr>
              <w:spacing w:before="80" w:after="80" w:line="200" w:lineRule="exact"/>
              <w:ind w:right="113"/>
              <w:rPr>
                <w:rFonts w:eastAsia="Lato"/>
                <w:i/>
                <w:sz w:val="16"/>
                <w:highlight w:val="white"/>
              </w:rPr>
            </w:pPr>
          </w:p>
        </w:tc>
        <w:tc>
          <w:tcPr>
            <w:tcW w:w="6520" w:type="dxa"/>
            <w:tcBorders>
              <w:top w:val="single" w:sz="12" w:space="0" w:color="auto"/>
            </w:tcBorders>
            <w:shd w:val="clear" w:color="auto" w:fill="auto"/>
            <w:vAlign w:val="bottom"/>
          </w:tcPr>
          <w:p w14:paraId="34D7ED90" w14:textId="77777777" w:rsidR="00D4507C" w:rsidRPr="00D4507C" w:rsidRDefault="00D4507C" w:rsidP="00D4507C">
            <w:pPr>
              <w:spacing w:before="80" w:after="80" w:line="200" w:lineRule="exact"/>
              <w:ind w:right="113"/>
              <w:rPr>
                <w:rFonts w:eastAsia="Lato"/>
                <w:i/>
                <w:sz w:val="16"/>
                <w:highlight w:val="white"/>
              </w:rPr>
            </w:pPr>
          </w:p>
        </w:tc>
      </w:tr>
      <w:tr w:rsidR="003C20FF" w:rsidRPr="00D4507C" w14:paraId="2AFD0D26" w14:textId="77777777" w:rsidTr="0058010C">
        <w:trPr>
          <w:gridAfter w:val="1"/>
          <w:wAfter w:w="144" w:type="dxa"/>
        </w:trPr>
        <w:tc>
          <w:tcPr>
            <w:tcW w:w="1985" w:type="dxa"/>
            <w:gridSpan w:val="2"/>
            <w:shd w:val="clear" w:color="auto" w:fill="auto"/>
          </w:tcPr>
          <w:p w14:paraId="17AC9EC5" w14:textId="77777777" w:rsidR="00072039" w:rsidRPr="00D4507C" w:rsidRDefault="00072039" w:rsidP="00072039">
            <w:pPr>
              <w:spacing w:before="40" w:after="120"/>
              <w:ind w:right="113"/>
              <w:rPr>
                <w:rFonts w:eastAsia="Lato"/>
                <w:highlight w:val="white"/>
              </w:rPr>
            </w:pPr>
          </w:p>
        </w:tc>
        <w:tc>
          <w:tcPr>
            <w:tcW w:w="6520" w:type="dxa"/>
            <w:shd w:val="clear" w:color="auto" w:fill="auto"/>
          </w:tcPr>
          <w:p w14:paraId="36E25F83" w14:textId="77777777" w:rsidR="003D7280" w:rsidRPr="003D7280" w:rsidRDefault="003D7280" w:rsidP="003D7280">
            <w:pPr>
              <w:spacing w:before="40" w:after="40" w:line="220" w:lineRule="exact"/>
              <w:rPr>
                <w:rFonts w:eastAsia="Lato"/>
                <w:sz w:val="18"/>
                <w:szCs w:val="18"/>
              </w:rPr>
            </w:pPr>
            <w:r w:rsidRPr="003D7280">
              <w:rPr>
                <w:rFonts w:eastAsia="Lato"/>
                <w:sz w:val="18"/>
                <w:szCs w:val="18"/>
              </w:rPr>
              <w:t xml:space="preserve">Are </w:t>
            </w:r>
            <w:r w:rsidRPr="003D7280">
              <w:rPr>
                <w:rFonts w:eastAsia="Lato"/>
                <w:b/>
                <w:sz w:val="18"/>
                <w:szCs w:val="18"/>
              </w:rPr>
              <w:t>systems for assessment</w:t>
            </w:r>
            <w:r w:rsidRPr="003D7280">
              <w:rPr>
                <w:rFonts w:eastAsia="Lato"/>
                <w:sz w:val="18"/>
                <w:szCs w:val="18"/>
              </w:rPr>
              <w:t xml:space="preserve"> of the quality of academic work,</w:t>
            </w:r>
            <w:r w:rsidRPr="003D7280">
              <w:rPr>
                <w:rFonts w:eastAsia="Lato"/>
                <w:b/>
                <w:sz w:val="18"/>
                <w:szCs w:val="18"/>
              </w:rPr>
              <w:t xml:space="preserve"> </w:t>
            </w:r>
            <w:r w:rsidRPr="003D7280">
              <w:rPr>
                <w:rFonts w:eastAsia="Lato"/>
                <w:sz w:val="18"/>
                <w:szCs w:val="18"/>
              </w:rPr>
              <w:t xml:space="preserve">including for the purposes of retention and advancement of staff or students, undertaken through fair and transparent processes, by education professionals of similar expertise within the same education community and according to professional and ethical standards of the subject discipline?  </w:t>
            </w:r>
          </w:p>
          <w:p w14:paraId="2576F0DE" w14:textId="77777777" w:rsidR="003D7280" w:rsidRPr="003D7280" w:rsidRDefault="003D7280" w:rsidP="003D7280">
            <w:pPr>
              <w:spacing w:before="40" w:after="40" w:line="220" w:lineRule="exact"/>
              <w:rPr>
                <w:rFonts w:eastAsia="Lato"/>
                <w:sz w:val="18"/>
                <w:szCs w:val="18"/>
              </w:rPr>
            </w:pPr>
            <w:r w:rsidRPr="003D7280">
              <w:rPr>
                <w:rFonts w:eastAsia="Lato"/>
                <w:sz w:val="18"/>
                <w:szCs w:val="18"/>
              </w:rPr>
              <w:t xml:space="preserve">Do </w:t>
            </w:r>
            <w:r w:rsidRPr="003D7280">
              <w:rPr>
                <w:rFonts w:eastAsia="Lato"/>
                <w:b/>
                <w:sz w:val="18"/>
                <w:szCs w:val="18"/>
              </w:rPr>
              <w:t xml:space="preserve">systems of financing, </w:t>
            </w:r>
            <w:r w:rsidRPr="003D7280">
              <w:rPr>
                <w:rFonts w:eastAsia="Lato"/>
                <w:sz w:val="18"/>
                <w:szCs w:val="18"/>
              </w:rPr>
              <w:t xml:space="preserve">whether public or private, </w:t>
            </w:r>
            <w:proofErr w:type="gramStart"/>
            <w:r w:rsidRPr="003D7280">
              <w:rPr>
                <w:rFonts w:eastAsia="Lato"/>
                <w:sz w:val="18"/>
                <w:szCs w:val="18"/>
              </w:rPr>
              <w:t>not-for-profit</w:t>
            </w:r>
            <w:proofErr w:type="gramEnd"/>
            <w:r w:rsidRPr="003D7280">
              <w:rPr>
                <w:rFonts w:eastAsia="Lato"/>
                <w:sz w:val="18"/>
                <w:szCs w:val="18"/>
              </w:rPr>
              <w:t xml:space="preserve"> or for-profit, safeguard academic freedom and institutional autonomy from undue influence, pressure, restrictions, or retaliations by sources of financial support, including state ministries and research foundations, private donors and foundations, and commercial or business interests? How stable and predictable is funding? Are the processes for changing education funding or related policies clear and transparent, with adequate time for public consultation and debate? How much do institutions or their leaders control the use of funds, without outside interference?  Is research funding allocated by a fair and transparent process? </w:t>
            </w:r>
          </w:p>
          <w:p w14:paraId="5F034B0A" w14:textId="77777777" w:rsidR="003D7280" w:rsidRPr="003D7280" w:rsidRDefault="003D7280" w:rsidP="003D7280">
            <w:pPr>
              <w:spacing w:before="40" w:after="40" w:line="220" w:lineRule="exact"/>
              <w:rPr>
                <w:rFonts w:eastAsia="Lato"/>
                <w:sz w:val="18"/>
                <w:szCs w:val="18"/>
              </w:rPr>
            </w:pPr>
            <w:r w:rsidRPr="003D7280">
              <w:rPr>
                <w:rFonts w:eastAsia="Lato"/>
                <w:sz w:val="18"/>
                <w:szCs w:val="18"/>
              </w:rPr>
              <w:t xml:space="preserve">Are </w:t>
            </w:r>
            <w:r w:rsidRPr="003D7280">
              <w:rPr>
                <w:rFonts w:eastAsia="Lato"/>
                <w:b/>
                <w:sz w:val="18"/>
                <w:szCs w:val="18"/>
              </w:rPr>
              <w:t>systems of public accountability</w:t>
            </w:r>
            <w:r w:rsidRPr="003D7280">
              <w:rPr>
                <w:rFonts w:eastAsia="Lato"/>
                <w:sz w:val="18"/>
                <w:szCs w:val="18"/>
              </w:rPr>
              <w:t xml:space="preserve"> for funds or other privileges entrusted to education institutions, public or private, </w:t>
            </w:r>
            <w:proofErr w:type="gramStart"/>
            <w:r w:rsidRPr="003D7280">
              <w:rPr>
                <w:rFonts w:eastAsia="Lato"/>
                <w:sz w:val="18"/>
                <w:szCs w:val="18"/>
              </w:rPr>
              <w:t>not-for-profit</w:t>
            </w:r>
            <w:proofErr w:type="gramEnd"/>
            <w:r w:rsidRPr="003D7280">
              <w:rPr>
                <w:rFonts w:eastAsia="Lato"/>
                <w:sz w:val="18"/>
                <w:szCs w:val="18"/>
              </w:rPr>
              <w:t xml:space="preserve"> or for-profit, consistent with institutional autonomy and self-governance? Are such systems excessive or </w:t>
            </w:r>
            <w:r w:rsidRPr="003D7280">
              <w:rPr>
                <w:rFonts w:eastAsia="Lato"/>
                <w:b/>
                <w:sz w:val="18"/>
                <w:szCs w:val="18"/>
              </w:rPr>
              <w:t xml:space="preserve">overly intrusive? </w:t>
            </w:r>
            <w:r w:rsidRPr="003D7280">
              <w:rPr>
                <w:rFonts w:eastAsia="Lato"/>
                <w:sz w:val="18"/>
                <w:szCs w:val="18"/>
              </w:rPr>
              <w:t xml:space="preserve"> Do they interfere with institutional decision-making? Do they allow actors outside the education sector to control, sanction, or privilege the content of teaching, </w:t>
            </w:r>
            <w:proofErr w:type="gramStart"/>
            <w:r w:rsidRPr="003D7280">
              <w:rPr>
                <w:rFonts w:eastAsia="Lato"/>
                <w:sz w:val="18"/>
                <w:szCs w:val="18"/>
              </w:rPr>
              <w:t>research</w:t>
            </w:r>
            <w:proofErr w:type="gramEnd"/>
            <w:r w:rsidRPr="003D7280">
              <w:rPr>
                <w:rFonts w:eastAsia="Lato"/>
                <w:sz w:val="18"/>
                <w:szCs w:val="18"/>
              </w:rPr>
              <w:t xml:space="preserve"> or discourse?  </w:t>
            </w:r>
          </w:p>
          <w:p w14:paraId="6ED66657" w14:textId="77777777" w:rsidR="003D7280" w:rsidRPr="003D7280" w:rsidRDefault="003D7280" w:rsidP="003D7280">
            <w:pPr>
              <w:spacing w:before="40" w:after="40" w:line="220" w:lineRule="exact"/>
              <w:rPr>
                <w:rFonts w:eastAsia="Lato"/>
                <w:sz w:val="18"/>
                <w:szCs w:val="18"/>
              </w:rPr>
            </w:pPr>
            <w:r w:rsidRPr="003D7280">
              <w:rPr>
                <w:rFonts w:eastAsia="Lato"/>
                <w:sz w:val="18"/>
                <w:szCs w:val="18"/>
              </w:rPr>
              <w:t>Do systems of assessment, financing, and accountability encourage a spirit of collaboration and partnership in the education sector?  Do they define</w:t>
            </w:r>
            <w:r w:rsidRPr="003D7280">
              <w:rPr>
                <w:rFonts w:eastAsia="Lato"/>
                <w:b/>
                <w:sz w:val="18"/>
                <w:szCs w:val="18"/>
              </w:rPr>
              <w:t xml:space="preserve"> conflicts of interest</w:t>
            </w:r>
            <w:r w:rsidRPr="003D7280">
              <w:rPr>
                <w:rFonts w:eastAsia="Lato"/>
                <w:sz w:val="18"/>
                <w:szCs w:val="18"/>
              </w:rPr>
              <w:t xml:space="preserve"> and provide for their reporting, public disclosure, and prohibition where appropriate? Do they provide for the </w:t>
            </w:r>
            <w:r w:rsidRPr="003D7280">
              <w:rPr>
                <w:rFonts w:eastAsia="Lato"/>
                <w:b/>
                <w:sz w:val="18"/>
                <w:szCs w:val="18"/>
              </w:rPr>
              <w:t>recusal or removal</w:t>
            </w:r>
            <w:r w:rsidRPr="003D7280">
              <w:rPr>
                <w:rFonts w:eastAsia="Lato"/>
                <w:sz w:val="18"/>
                <w:szCs w:val="18"/>
              </w:rPr>
              <w:t xml:space="preserve"> of conflicted individuals, including any authorities who sanction or threaten education institutions, staff, or students based on the content of research, teaching, or discourse?</w:t>
            </w:r>
          </w:p>
          <w:p w14:paraId="4566EBB5" w14:textId="77777777" w:rsidR="003D7280" w:rsidRPr="003D7280" w:rsidRDefault="003D7280" w:rsidP="003D7280">
            <w:pPr>
              <w:spacing w:before="40" w:after="40" w:line="220" w:lineRule="exact"/>
              <w:rPr>
                <w:rFonts w:eastAsia="Lato"/>
                <w:sz w:val="18"/>
                <w:szCs w:val="18"/>
              </w:rPr>
            </w:pPr>
            <w:r w:rsidRPr="003D7280">
              <w:rPr>
                <w:rFonts w:eastAsia="Lato"/>
                <w:sz w:val="18"/>
                <w:szCs w:val="18"/>
              </w:rPr>
              <w:t xml:space="preserve">Regarding </w:t>
            </w:r>
            <w:r w:rsidRPr="003D7280">
              <w:rPr>
                <w:rFonts w:eastAsia="Lato"/>
                <w:b/>
                <w:sz w:val="18"/>
                <w:szCs w:val="18"/>
              </w:rPr>
              <w:t>rules and practices for appointment</w:t>
            </w:r>
            <w:r w:rsidRPr="003D7280">
              <w:rPr>
                <w:rFonts w:eastAsia="Lato"/>
                <w:sz w:val="18"/>
                <w:szCs w:val="18"/>
              </w:rPr>
              <w:t xml:space="preserve">, hiring, conditions of work, admissions, promotion, tenure and retention, and expulsion or dismissal of institutional leadership, staff, and students: Are they merit-based, according to clear standards and benchmarks? Are they </w:t>
            </w:r>
            <w:r w:rsidRPr="003D7280">
              <w:rPr>
                <w:rFonts w:eastAsia="Lato"/>
                <w:b/>
                <w:sz w:val="18"/>
                <w:szCs w:val="18"/>
              </w:rPr>
              <w:t>free from political or outside interference</w:t>
            </w:r>
            <w:r w:rsidRPr="003D7280">
              <w:rPr>
                <w:rFonts w:eastAsia="Lato"/>
                <w:sz w:val="18"/>
                <w:szCs w:val="18"/>
              </w:rPr>
              <w:t xml:space="preserve">, including commercial, religious, or ideological? Are they </w:t>
            </w:r>
            <w:r w:rsidRPr="003D7280">
              <w:rPr>
                <w:rFonts w:eastAsia="Lato"/>
                <w:b/>
                <w:sz w:val="18"/>
                <w:szCs w:val="18"/>
              </w:rPr>
              <w:t>free from discrimination (</w:t>
            </w:r>
            <w:r w:rsidRPr="003D7280">
              <w:rPr>
                <w:rFonts w:eastAsia="Lato"/>
                <w:sz w:val="18"/>
                <w:szCs w:val="18"/>
              </w:rPr>
              <w:t xml:space="preserve">accepting that measures designed to remedy exclusion or underrepresentation of traditionally marginalized persons or groups shall not </w:t>
            </w:r>
            <w:proofErr w:type="gramStart"/>
            <w:r w:rsidRPr="003D7280">
              <w:rPr>
                <w:rFonts w:eastAsia="Lato"/>
                <w:sz w:val="18"/>
                <w:szCs w:val="18"/>
              </w:rPr>
              <w:t>be deemed</w:t>
            </w:r>
            <w:proofErr w:type="gramEnd"/>
            <w:r w:rsidRPr="003D7280">
              <w:rPr>
                <w:rFonts w:eastAsia="Lato"/>
                <w:sz w:val="18"/>
                <w:szCs w:val="18"/>
              </w:rPr>
              <w:t xml:space="preserve"> to constitute discrimination)? Are they consistent with principles of </w:t>
            </w:r>
            <w:r w:rsidRPr="003D7280">
              <w:rPr>
                <w:rFonts w:eastAsia="Lato"/>
                <w:b/>
                <w:sz w:val="18"/>
                <w:szCs w:val="18"/>
              </w:rPr>
              <w:t>shared-governance</w:t>
            </w:r>
            <w:r w:rsidRPr="003D7280">
              <w:rPr>
                <w:rFonts w:eastAsia="Lato"/>
                <w:sz w:val="18"/>
                <w:szCs w:val="18"/>
              </w:rPr>
              <w:t xml:space="preserve">, and developed through processes that </w:t>
            </w:r>
            <w:proofErr w:type="gramStart"/>
            <w:r w:rsidRPr="003D7280">
              <w:rPr>
                <w:rFonts w:eastAsia="Lato"/>
                <w:sz w:val="18"/>
                <w:szCs w:val="18"/>
              </w:rPr>
              <w:t>are seen</w:t>
            </w:r>
            <w:proofErr w:type="gramEnd"/>
            <w:r w:rsidRPr="003D7280">
              <w:rPr>
                <w:rFonts w:eastAsia="Lato"/>
                <w:sz w:val="18"/>
                <w:szCs w:val="18"/>
              </w:rPr>
              <w:t xml:space="preserve"> as inclusive and democratically legitimate? Are they developed in consultation and dialogue with staff and student unions or other representative bodies? </w:t>
            </w:r>
          </w:p>
          <w:p w14:paraId="26DBCA9B" w14:textId="77777777" w:rsidR="008E1EE1" w:rsidRPr="008E1EE1" w:rsidRDefault="008E1EE1" w:rsidP="008E1EE1">
            <w:pPr>
              <w:spacing w:before="40" w:after="40" w:line="220" w:lineRule="exact"/>
              <w:rPr>
                <w:rFonts w:eastAsia="Lato"/>
                <w:sz w:val="18"/>
                <w:szCs w:val="18"/>
              </w:rPr>
            </w:pPr>
            <w:r w:rsidRPr="008E1EE1">
              <w:rPr>
                <w:rFonts w:eastAsia="Lato"/>
                <w:sz w:val="18"/>
                <w:szCs w:val="18"/>
              </w:rPr>
              <w:t xml:space="preserve">Are there systems of </w:t>
            </w:r>
            <w:r w:rsidRPr="008E1EE1">
              <w:rPr>
                <w:rFonts w:eastAsia="Lato"/>
                <w:b/>
                <w:sz w:val="18"/>
                <w:szCs w:val="18"/>
              </w:rPr>
              <w:t>tenure or other functional equivalents</w:t>
            </w:r>
            <w:r w:rsidRPr="008E1EE1">
              <w:rPr>
                <w:rFonts w:eastAsia="Lato"/>
                <w:sz w:val="18"/>
                <w:szCs w:val="18"/>
              </w:rPr>
              <w:t xml:space="preserve"> in place to provide stability and security in employment over time?  Do such systems effectively help safeguard autonomy and academic freedom in practice? </w:t>
            </w:r>
            <w:r w:rsidRPr="008E1EE1">
              <w:rPr>
                <w:rFonts w:eastAsia="Lato"/>
                <w:sz w:val="18"/>
                <w:szCs w:val="18"/>
                <w:highlight w:val="white"/>
              </w:rPr>
              <w:t xml:space="preserve">Are tenured positions or other functional equivalent declining or increasing relative to employment under fixed-term or term-limited arrangements? Are fixed-term or term-limited arrangements predominant in the sector or in specific segments? </w:t>
            </w:r>
          </w:p>
          <w:p w14:paraId="5CA0D607" w14:textId="77777777" w:rsidR="00072039" w:rsidRDefault="00F04282" w:rsidP="00072039">
            <w:pPr>
              <w:spacing w:before="40" w:after="40" w:line="220" w:lineRule="exact"/>
              <w:ind w:right="113"/>
              <w:rPr>
                <w:rFonts w:eastAsia="Lato"/>
                <w:sz w:val="18"/>
                <w:szCs w:val="18"/>
                <w:highlight w:val="white"/>
              </w:rPr>
            </w:pPr>
            <w:r w:rsidRPr="00F04282">
              <w:rPr>
                <w:rFonts w:eastAsia="Lato"/>
                <w:sz w:val="18"/>
                <w:szCs w:val="18"/>
              </w:rPr>
              <w:t>Are rules and practices for determining academic, research, and</w:t>
            </w:r>
            <w:r w:rsidRPr="00F04282">
              <w:rPr>
                <w:rFonts w:eastAsia="Lato"/>
                <w:b/>
                <w:sz w:val="18"/>
                <w:szCs w:val="18"/>
              </w:rPr>
              <w:t xml:space="preserve"> teaching content</w:t>
            </w:r>
            <w:r w:rsidRPr="00F04282">
              <w:rPr>
                <w:rFonts w:eastAsia="Lato"/>
                <w:sz w:val="18"/>
                <w:szCs w:val="18"/>
              </w:rPr>
              <w:t xml:space="preserve">, </w:t>
            </w:r>
            <w:r w:rsidRPr="00F04282">
              <w:rPr>
                <w:rFonts w:eastAsia="Lato"/>
                <w:b/>
                <w:sz w:val="18"/>
                <w:szCs w:val="18"/>
              </w:rPr>
              <w:t>curricula, and materials</w:t>
            </w:r>
            <w:r w:rsidRPr="00F04282">
              <w:rPr>
                <w:rFonts w:eastAsia="Lato"/>
                <w:sz w:val="18"/>
                <w:szCs w:val="18"/>
              </w:rPr>
              <w:t xml:space="preserve"> free from political or </w:t>
            </w:r>
            <w:r w:rsidR="00072039" w:rsidRPr="00F04282">
              <w:rPr>
                <w:rFonts w:eastAsia="Lato"/>
                <w:sz w:val="18"/>
                <w:szCs w:val="18"/>
              </w:rPr>
              <w:t xml:space="preserve">outside interference or discrimination? Are academic, research, and teaching staff able to use their </w:t>
            </w:r>
            <w:r w:rsidR="00072039" w:rsidRPr="00F04282">
              <w:rPr>
                <w:rFonts w:eastAsia="Lato"/>
                <w:b/>
                <w:sz w:val="18"/>
                <w:szCs w:val="18"/>
              </w:rPr>
              <w:t>professional expertise</w:t>
            </w:r>
            <w:r w:rsidR="00072039" w:rsidRPr="00F04282">
              <w:rPr>
                <w:rFonts w:eastAsia="Lato"/>
                <w:sz w:val="18"/>
                <w:szCs w:val="18"/>
              </w:rPr>
              <w:t>, commensurate with their qualifications and experience, to judge, select, and deploy</w:t>
            </w:r>
            <w:r w:rsidR="00072039">
              <w:rPr>
                <w:rFonts w:eastAsia="Lato"/>
                <w:sz w:val="18"/>
                <w:szCs w:val="18"/>
              </w:rPr>
              <w:t xml:space="preserve"> </w:t>
            </w:r>
            <w:r w:rsidR="00072039" w:rsidRPr="00F04282">
              <w:rPr>
                <w:rFonts w:eastAsia="Lato"/>
                <w:sz w:val="18"/>
                <w:szCs w:val="18"/>
              </w:rPr>
              <w:t xml:space="preserve">teaching materials, </w:t>
            </w:r>
            <w:proofErr w:type="gramStart"/>
            <w:r w:rsidR="00072039" w:rsidRPr="00F04282">
              <w:rPr>
                <w:rFonts w:eastAsia="Lato"/>
                <w:sz w:val="18"/>
                <w:szCs w:val="18"/>
              </w:rPr>
              <w:t>aids</w:t>
            </w:r>
            <w:proofErr w:type="gramEnd"/>
            <w:r w:rsidR="00072039" w:rsidRPr="00F04282">
              <w:rPr>
                <w:rFonts w:eastAsia="Lato"/>
                <w:sz w:val="18"/>
                <w:szCs w:val="18"/>
              </w:rPr>
              <w:t xml:space="preserve"> and methods? </w:t>
            </w:r>
            <w:r w:rsidR="00072039" w:rsidRPr="00F04282">
              <w:rPr>
                <w:rFonts w:eastAsia="Lato"/>
                <w:sz w:val="18"/>
                <w:szCs w:val="18"/>
                <w:highlight w:val="white"/>
              </w:rPr>
              <w:t xml:space="preserve">Is the share of external or competitive funding for academic </w:t>
            </w:r>
            <w:r w:rsidR="00072039" w:rsidRPr="005C7755">
              <w:rPr>
                <w:rFonts w:eastAsia="Lato"/>
                <w:sz w:val="18"/>
                <w:szCs w:val="18"/>
                <w:highlight w:val="white"/>
              </w:rPr>
              <w:t xml:space="preserve">activities </w:t>
            </w:r>
            <w:proofErr w:type="gramStart"/>
            <w:r w:rsidR="00072039" w:rsidRPr="005C7755">
              <w:rPr>
                <w:rFonts w:eastAsia="Lato"/>
                <w:sz w:val="18"/>
                <w:szCs w:val="18"/>
                <w:highlight w:val="white"/>
              </w:rPr>
              <w:t>a majority of</w:t>
            </w:r>
            <w:proofErr w:type="gramEnd"/>
            <w:r w:rsidR="00072039" w:rsidRPr="005C7755">
              <w:rPr>
                <w:rFonts w:eastAsia="Lato"/>
                <w:sz w:val="18"/>
                <w:szCs w:val="18"/>
                <w:highlight w:val="white"/>
              </w:rPr>
              <w:t xml:space="preserve"> funding received by academic institutions? Is it increasing or declining over the recent period?</w:t>
            </w:r>
          </w:p>
          <w:p w14:paraId="5453B96A" w14:textId="213FBF5C" w:rsidR="00B54EC9" w:rsidRPr="00F04282" w:rsidRDefault="00B54EC9" w:rsidP="00B54EC9">
            <w:pPr>
              <w:spacing w:before="40" w:after="40" w:line="220" w:lineRule="exact"/>
              <w:ind w:right="113"/>
              <w:rPr>
                <w:rFonts w:eastAsia="Lato"/>
                <w:sz w:val="18"/>
                <w:szCs w:val="18"/>
                <w:highlight w:val="white"/>
              </w:rPr>
            </w:pPr>
          </w:p>
        </w:tc>
      </w:tr>
      <w:tr w:rsidR="00072039" w:rsidRPr="00D4507C" w14:paraId="54572046" w14:textId="77777777" w:rsidTr="0058010C">
        <w:trPr>
          <w:gridAfter w:val="1"/>
          <w:wAfter w:w="144" w:type="dxa"/>
        </w:trPr>
        <w:tc>
          <w:tcPr>
            <w:tcW w:w="1985" w:type="dxa"/>
            <w:gridSpan w:val="2"/>
            <w:shd w:val="clear" w:color="auto" w:fill="auto"/>
          </w:tcPr>
          <w:p w14:paraId="685A3222" w14:textId="77777777" w:rsidR="00072039" w:rsidRPr="000946C8" w:rsidRDefault="00072039" w:rsidP="00072039">
            <w:pPr>
              <w:spacing w:before="40" w:after="40" w:line="220" w:lineRule="exact"/>
              <w:rPr>
                <w:rFonts w:eastAsia="Lato"/>
                <w:sz w:val="18"/>
                <w:szCs w:val="18"/>
              </w:rPr>
            </w:pPr>
            <w:r w:rsidRPr="000946C8">
              <w:rPr>
                <w:rFonts w:eastAsia="Proxima Nova"/>
                <w:b/>
                <w:color w:val="006EB3"/>
                <w:sz w:val="18"/>
                <w:szCs w:val="18"/>
              </w:rPr>
              <w:t>4.</w:t>
            </w:r>
            <w:r w:rsidRPr="000946C8">
              <w:rPr>
                <w:rFonts w:eastAsia="Lato"/>
                <w:sz w:val="18"/>
                <w:szCs w:val="18"/>
              </w:rPr>
              <w:t xml:space="preserve"> </w:t>
            </w:r>
          </w:p>
          <w:p w14:paraId="2D82F2B4" w14:textId="67422B06" w:rsidR="00072039" w:rsidRPr="00D4507C" w:rsidRDefault="00072039" w:rsidP="00072039">
            <w:pPr>
              <w:spacing w:before="40" w:after="120"/>
              <w:ind w:right="113"/>
              <w:rPr>
                <w:rFonts w:eastAsia="Lato"/>
                <w:highlight w:val="white"/>
              </w:rPr>
            </w:pPr>
            <w:r w:rsidRPr="000946C8">
              <w:rPr>
                <w:rFonts w:eastAsia="Lato"/>
                <w:b/>
                <w:color w:val="006EB3"/>
                <w:sz w:val="18"/>
                <w:szCs w:val="18"/>
              </w:rPr>
              <w:t>Academic freedom includes intramural and extramural expression</w:t>
            </w:r>
          </w:p>
        </w:tc>
        <w:tc>
          <w:tcPr>
            <w:tcW w:w="6520" w:type="dxa"/>
            <w:shd w:val="clear" w:color="auto" w:fill="auto"/>
          </w:tcPr>
          <w:p w14:paraId="15E718C8" w14:textId="77777777" w:rsidR="00072039" w:rsidRPr="00D40E76" w:rsidRDefault="00072039" w:rsidP="00072039">
            <w:pPr>
              <w:spacing w:before="40" w:after="40" w:line="220" w:lineRule="exact"/>
              <w:rPr>
                <w:rFonts w:eastAsia="Lato"/>
                <w:i/>
                <w:sz w:val="18"/>
                <w:szCs w:val="18"/>
              </w:rPr>
            </w:pPr>
            <w:r w:rsidRPr="00D40E76">
              <w:rPr>
                <w:rFonts w:eastAsia="Lato"/>
                <w:sz w:val="18"/>
                <w:szCs w:val="18"/>
              </w:rPr>
              <w:t xml:space="preserve">Are academic staff and students free to engage in expression and discourse with persons and groups inside and outside the academic research and teaching sector, without threat or retaliation? </w:t>
            </w:r>
          </w:p>
          <w:p w14:paraId="13A5A27C" w14:textId="515FC63C" w:rsidR="00072039" w:rsidRPr="003D7280" w:rsidRDefault="00072039" w:rsidP="00072039">
            <w:pPr>
              <w:spacing w:before="40" w:after="40" w:line="220" w:lineRule="exact"/>
              <w:rPr>
                <w:rFonts w:eastAsia="Lato"/>
                <w:sz w:val="18"/>
                <w:szCs w:val="18"/>
              </w:rPr>
            </w:pPr>
            <w:r w:rsidRPr="00072039">
              <w:rPr>
                <w:rFonts w:eastAsia="Lato"/>
                <w:sz w:val="18"/>
                <w:szCs w:val="18"/>
              </w:rPr>
              <w:t xml:space="preserve">Do laws and policies protecting academic freedom include the freedom to access, disseminate and produce information, think, and develop, express, apply, and engage with a diversity of knowledge related to </w:t>
            </w:r>
            <w:proofErr w:type="gramStart"/>
            <w:r w:rsidRPr="00072039">
              <w:rPr>
                <w:rFonts w:eastAsia="Lato"/>
                <w:sz w:val="18"/>
                <w:szCs w:val="18"/>
              </w:rPr>
              <w:t>one‘</w:t>
            </w:r>
            <w:proofErr w:type="gramEnd"/>
            <w:r w:rsidRPr="00072039">
              <w:rPr>
                <w:rFonts w:eastAsia="Lato"/>
                <w:sz w:val="18"/>
                <w:szCs w:val="18"/>
              </w:rPr>
              <w:t>s expertise or field of study inside the academic community</w:t>
            </w:r>
            <w:r>
              <w:rPr>
                <w:rFonts w:eastAsia="Lato"/>
                <w:sz w:val="18"/>
                <w:szCs w:val="18"/>
              </w:rPr>
              <w:t xml:space="preserve"> </w:t>
            </w:r>
            <w:r w:rsidRPr="00072039">
              <w:rPr>
                <w:rFonts w:eastAsia="Lato"/>
                <w:b/>
                <w:sz w:val="18"/>
                <w:szCs w:val="18"/>
              </w:rPr>
              <w:t>(“intramural expression”)</w:t>
            </w:r>
            <w:r w:rsidRPr="00072039">
              <w:rPr>
                <w:rFonts w:eastAsia="Lato"/>
                <w:sz w:val="18"/>
                <w:szCs w:val="18"/>
              </w:rPr>
              <w:t>? Are there requirements for state pre-approval of publications, event programs, or course content on political or ideological grounds? Are there requirements for mandatory political or ideological courses or content? Are there prohibitions, stated or in practice, on research, teaching or discussion of certain topics?</w:t>
            </w:r>
          </w:p>
        </w:tc>
      </w:tr>
      <w:tr w:rsidR="005C7755" w:rsidRPr="005C7755" w14:paraId="57B6F476" w14:textId="77777777" w:rsidTr="0058010C">
        <w:trPr>
          <w:gridAfter w:val="1"/>
          <w:wAfter w:w="144" w:type="dxa"/>
        </w:trPr>
        <w:tc>
          <w:tcPr>
            <w:tcW w:w="1985" w:type="dxa"/>
            <w:gridSpan w:val="2"/>
            <w:tcBorders>
              <w:top w:val="single" w:sz="4" w:space="0" w:color="auto"/>
              <w:bottom w:val="single" w:sz="12" w:space="0" w:color="auto"/>
            </w:tcBorders>
            <w:shd w:val="clear" w:color="auto" w:fill="auto"/>
            <w:vAlign w:val="bottom"/>
          </w:tcPr>
          <w:p w14:paraId="73E84B9D" w14:textId="132ADD3A" w:rsidR="005C7755" w:rsidRPr="005C7755" w:rsidRDefault="002D02CE" w:rsidP="005C7755">
            <w:pPr>
              <w:spacing w:before="80" w:after="80" w:line="200" w:lineRule="exact"/>
              <w:ind w:right="113"/>
              <w:rPr>
                <w:rFonts w:eastAsia="Lato"/>
                <w:i/>
                <w:sz w:val="16"/>
                <w:highlight w:val="white"/>
              </w:rPr>
            </w:pPr>
            <w:r w:rsidRPr="0093104B">
              <w:rPr>
                <w:rFonts w:eastAsia="Proxima Nova"/>
              </w:rPr>
              <w:lastRenderedPageBreak/>
              <w:t>PRINCIPLE</w:t>
            </w:r>
          </w:p>
        </w:tc>
        <w:tc>
          <w:tcPr>
            <w:tcW w:w="6520" w:type="dxa"/>
            <w:tcBorders>
              <w:top w:val="single" w:sz="4" w:space="0" w:color="auto"/>
              <w:bottom w:val="single" w:sz="12" w:space="0" w:color="auto"/>
            </w:tcBorders>
            <w:shd w:val="clear" w:color="auto" w:fill="auto"/>
            <w:vAlign w:val="bottom"/>
          </w:tcPr>
          <w:p w14:paraId="31A9BCA6" w14:textId="1CB7894E" w:rsidR="005C7755" w:rsidRPr="005C7755" w:rsidRDefault="002D02CE" w:rsidP="002D02CE">
            <w:pPr>
              <w:spacing w:before="80" w:after="80" w:line="200" w:lineRule="exact"/>
              <w:ind w:right="113" w:hanging="3"/>
              <w:jc w:val="center"/>
              <w:rPr>
                <w:rFonts w:eastAsia="Lato"/>
                <w:i/>
                <w:sz w:val="16"/>
                <w:highlight w:val="white"/>
              </w:rPr>
            </w:pPr>
            <w:r w:rsidRPr="0023040B">
              <w:rPr>
                <w:rFonts w:eastAsia="Proxima Nova"/>
              </w:rPr>
              <w:t>CONSIDERATIONS</w:t>
            </w:r>
          </w:p>
        </w:tc>
      </w:tr>
      <w:tr w:rsidR="005C7755" w:rsidRPr="005C7755" w14:paraId="35E8ED87" w14:textId="77777777" w:rsidTr="0058010C">
        <w:trPr>
          <w:gridAfter w:val="1"/>
          <w:wAfter w:w="144" w:type="dxa"/>
          <w:trHeight w:hRule="exact" w:val="113"/>
        </w:trPr>
        <w:tc>
          <w:tcPr>
            <w:tcW w:w="1985" w:type="dxa"/>
            <w:gridSpan w:val="2"/>
            <w:tcBorders>
              <w:top w:val="single" w:sz="12" w:space="0" w:color="auto"/>
            </w:tcBorders>
            <w:shd w:val="clear" w:color="auto" w:fill="auto"/>
            <w:vAlign w:val="bottom"/>
          </w:tcPr>
          <w:p w14:paraId="363FD8C8" w14:textId="77777777" w:rsidR="005C7755" w:rsidRPr="005C7755" w:rsidRDefault="005C7755" w:rsidP="005C7755">
            <w:pPr>
              <w:spacing w:before="80" w:after="80" w:line="200" w:lineRule="exact"/>
              <w:ind w:right="113"/>
              <w:rPr>
                <w:rFonts w:eastAsia="Lato"/>
                <w:i/>
                <w:sz w:val="16"/>
                <w:highlight w:val="white"/>
              </w:rPr>
            </w:pPr>
          </w:p>
        </w:tc>
        <w:tc>
          <w:tcPr>
            <w:tcW w:w="6520" w:type="dxa"/>
            <w:tcBorders>
              <w:top w:val="single" w:sz="12" w:space="0" w:color="auto"/>
            </w:tcBorders>
            <w:shd w:val="clear" w:color="auto" w:fill="auto"/>
            <w:vAlign w:val="bottom"/>
          </w:tcPr>
          <w:p w14:paraId="4A6C403B" w14:textId="77777777" w:rsidR="005C7755" w:rsidRPr="005C7755" w:rsidRDefault="005C7755" w:rsidP="005C7755">
            <w:pPr>
              <w:spacing w:before="80" w:after="80" w:line="200" w:lineRule="exact"/>
              <w:ind w:right="113"/>
              <w:rPr>
                <w:rFonts w:eastAsia="Lato"/>
                <w:i/>
                <w:sz w:val="16"/>
                <w:highlight w:val="white"/>
              </w:rPr>
            </w:pPr>
          </w:p>
        </w:tc>
      </w:tr>
      <w:tr w:rsidR="005C7755" w:rsidRPr="005C7755" w14:paraId="27C88D69" w14:textId="77777777" w:rsidTr="0058010C">
        <w:trPr>
          <w:gridAfter w:val="1"/>
          <w:wAfter w:w="144" w:type="dxa"/>
        </w:trPr>
        <w:tc>
          <w:tcPr>
            <w:tcW w:w="1985" w:type="dxa"/>
            <w:gridSpan w:val="2"/>
            <w:shd w:val="clear" w:color="auto" w:fill="auto"/>
          </w:tcPr>
          <w:p w14:paraId="1312AAD3" w14:textId="0951AD7D" w:rsidR="005C7755" w:rsidRPr="005C7755" w:rsidRDefault="005C7755" w:rsidP="000946C8">
            <w:pPr>
              <w:spacing w:before="40" w:after="40" w:line="220" w:lineRule="exact"/>
              <w:ind w:right="113"/>
              <w:rPr>
                <w:rFonts w:eastAsia="Lato"/>
                <w:highlight w:val="white"/>
              </w:rPr>
            </w:pPr>
          </w:p>
        </w:tc>
        <w:tc>
          <w:tcPr>
            <w:tcW w:w="6520" w:type="dxa"/>
            <w:shd w:val="clear" w:color="auto" w:fill="auto"/>
          </w:tcPr>
          <w:p w14:paraId="14BDB939" w14:textId="77777777" w:rsidR="00877D9C" w:rsidRPr="00D40E76" w:rsidRDefault="00877D9C" w:rsidP="00D40E76">
            <w:pPr>
              <w:spacing w:before="40" w:after="40" w:line="220" w:lineRule="exact"/>
              <w:rPr>
                <w:rFonts w:eastAsia="Lato"/>
                <w:sz w:val="18"/>
                <w:szCs w:val="18"/>
              </w:rPr>
            </w:pPr>
            <w:r w:rsidRPr="00D40E76">
              <w:rPr>
                <w:rFonts w:eastAsia="Lato"/>
                <w:sz w:val="18"/>
                <w:szCs w:val="18"/>
              </w:rPr>
              <w:t xml:space="preserve">Do laws and policies protecting academic freedom include the freedom to access, disseminate and produce information, think, and develop, express, apply and engage with a diversity of knowledge related to </w:t>
            </w:r>
            <w:proofErr w:type="gramStart"/>
            <w:r w:rsidRPr="00D40E76">
              <w:rPr>
                <w:rFonts w:eastAsia="Lato"/>
                <w:sz w:val="18"/>
                <w:szCs w:val="18"/>
              </w:rPr>
              <w:t>one‘</w:t>
            </w:r>
            <w:proofErr w:type="gramEnd"/>
            <w:r w:rsidRPr="00D40E76">
              <w:rPr>
                <w:rFonts w:eastAsia="Lato"/>
                <w:sz w:val="18"/>
                <w:szCs w:val="18"/>
              </w:rPr>
              <w:t xml:space="preserve">s expertise or field of study outside the academic community, including with the public </w:t>
            </w:r>
            <w:r w:rsidRPr="00D40E76">
              <w:rPr>
                <w:rFonts w:eastAsia="Lato"/>
                <w:b/>
                <w:sz w:val="18"/>
                <w:szCs w:val="18"/>
              </w:rPr>
              <w:t>(“extramural expression”)</w:t>
            </w:r>
            <w:r w:rsidRPr="00D40E76">
              <w:rPr>
                <w:rFonts w:eastAsia="Lato"/>
                <w:sz w:val="18"/>
                <w:szCs w:val="18"/>
              </w:rPr>
              <w:t xml:space="preserve">?  Are leaders, staff, and students free to share with the public the content of research, teaching or discourse developed within the education sector (such as through academic and </w:t>
            </w:r>
            <w:proofErr w:type="spellStart"/>
            <w:r w:rsidRPr="00D40E76">
              <w:rPr>
                <w:rFonts w:eastAsia="Lato"/>
                <w:sz w:val="18"/>
                <w:szCs w:val="18"/>
              </w:rPr>
              <w:t>nonacademic</w:t>
            </w:r>
            <w:proofErr w:type="spellEnd"/>
            <w:r w:rsidRPr="00D40E76">
              <w:rPr>
                <w:rFonts w:eastAsia="Lato"/>
                <w:sz w:val="18"/>
                <w:szCs w:val="18"/>
              </w:rPr>
              <w:t xml:space="preserve"> publications, public testimonies, print and online media, radio, television, exhibits, </w:t>
            </w:r>
            <w:proofErr w:type="gramStart"/>
            <w:r w:rsidRPr="00D40E76">
              <w:rPr>
                <w:rFonts w:eastAsia="Lato"/>
                <w:sz w:val="18"/>
                <w:szCs w:val="18"/>
              </w:rPr>
              <w:t>demonstrations</w:t>
            </w:r>
            <w:proofErr w:type="gramEnd"/>
            <w:r w:rsidRPr="00D40E76">
              <w:rPr>
                <w:rFonts w:eastAsia="Lato"/>
                <w:sz w:val="18"/>
                <w:szCs w:val="18"/>
              </w:rPr>
              <w:t xml:space="preserve"> and other events)? Have institutions, leaders, staff or students experienced threats, intimidation, or retaliation after sharing research, teaching or discourse with the public? </w:t>
            </w:r>
          </w:p>
          <w:p w14:paraId="7D21BFE9" w14:textId="77777777" w:rsidR="00D40E76" w:rsidRPr="00D40E76" w:rsidRDefault="00D40E76" w:rsidP="00D40E76">
            <w:pPr>
              <w:spacing w:before="40" w:after="40" w:line="220" w:lineRule="exact"/>
              <w:rPr>
                <w:rFonts w:eastAsia="Lato"/>
                <w:sz w:val="18"/>
                <w:szCs w:val="18"/>
              </w:rPr>
            </w:pPr>
            <w:r w:rsidRPr="00D40E76">
              <w:rPr>
                <w:rFonts w:eastAsia="Lato"/>
                <w:sz w:val="18"/>
                <w:szCs w:val="18"/>
              </w:rPr>
              <w:t xml:space="preserve">In the context of extramural expression, do leaders, staff, </w:t>
            </w:r>
            <w:proofErr w:type="gramStart"/>
            <w:r w:rsidRPr="00D40E76">
              <w:rPr>
                <w:rFonts w:eastAsia="Lato"/>
                <w:sz w:val="18"/>
                <w:szCs w:val="18"/>
              </w:rPr>
              <w:t>students</w:t>
            </w:r>
            <w:proofErr w:type="gramEnd"/>
            <w:r w:rsidRPr="00D40E76">
              <w:rPr>
                <w:rFonts w:eastAsia="Lato"/>
                <w:sz w:val="18"/>
                <w:szCs w:val="18"/>
              </w:rPr>
              <w:t xml:space="preserve"> or the public receive education or training about </w:t>
            </w:r>
            <w:r w:rsidRPr="00D40E76">
              <w:rPr>
                <w:rFonts w:eastAsia="Lato"/>
                <w:b/>
                <w:sz w:val="18"/>
                <w:szCs w:val="18"/>
              </w:rPr>
              <w:t>social responsibility</w:t>
            </w:r>
            <w:r w:rsidRPr="00D40E76">
              <w:rPr>
                <w:rFonts w:eastAsia="Lato"/>
                <w:sz w:val="18"/>
                <w:szCs w:val="18"/>
              </w:rPr>
              <w:t xml:space="preserve"> (defined as the duty to exercise and enjoy academic freedom, consistent with the obligation to seek truth and impart information according to ethical and professional standards, and to respond to contemporary problems and needs of all members of society)? </w:t>
            </w:r>
          </w:p>
          <w:p w14:paraId="26B913C0" w14:textId="77777777" w:rsidR="005C7755" w:rsidRDefault="00D40E76" w:rsidP="00D40E76">
            <w:pPr>
              <w:spacing w:before="40" w:after="40" w:line="220" w:lineRule="exact"/>
              <w:ind w:right="113"/>
              <w:rPr>
                <w:rFonts w:eastAsia="Lato"/>
                <w:sz w:val="18"/>
                <w:szCs w:val="18"/>
              </w:rPr>
            </w:pPr>
            <w:r w:rsidRPr="00D40E76">
              <w:rPr>
                <w:rFonts w:eastAsia="Lato"/>
                <w:sz w:val="18"/>
                <w:szCs w:val="18"/>
              </w:rPr>
              <w:t xml:space="preserve">Do state officials or others interfere with public intellectual engagement and academic freedom by propagating, disseminating, or otherwise deliberately supporting </w:t>
            </w:r>
            <w:r w:rsidRPr="00D40E76">
              <w:rPr>
                <w:rFonts w:eastAsia="Lato"/>
                <w:b/>
                <w:sz w:val="18"/>
                <w:szCs w:val="18"/>
              </w:rPr>
              <w:t>false or misleading information</w:t>
            </w:r>
            <w:r w:rsidRPr="00D40E76">
              <w:rPr>
                <w:rFonts w:eastAsia="Lato"/>
                <w:sz w:val="18"/>
                <w:szCs w:val="18"/>
              </w:rPr>
              <w:t>,</w:t>
            </w:r>
            <w:r w:rsidRPr="00D40E76">
              <w:rPr>
                <w:rFonts w:eastAsia="Lato"/>
                <w:b/>
                <w:sz w:val="18"/>
                <w:szCs w:val="18"/>
              </w:rPr>
              <w:t xml:space="preserve"> </w:t>
            </w:r>
            <w:r w:rsidRPr="00D40E76">
              <w:rPr>
                <w:rFonts w:eastAsia="Lato"/>
                <w:sz w:val="18"/>
                <w:szCs w:val="18"/>
              </w:rPr>
              <w:t xml:space="preserve">including deliberate use of distorted or out of context research, data, evidence, or professional opinions? Do state officials use discourse that </w:t>
            </w:r>
            <w:r w:rsidRPr="00D40E76">
              <w:rPr>
                <w:rFonts w:eastAsia="Lato"/>
                <w:b/>
                <w:sz w:val="18"/>
                <w:szCs w:val="18"/>
              </w:rPr>
              <w:t xml:space="preserve">disparages or marginalizes </w:t>
            </w:r>
            <w:r w:rsidRPr="00D40E76">
              <w:rPr>
                <w:rFonts w:eastAsia="Lato"/>
                <w:sz w:val="18"/>
                <w:szCs w:val="18"/>
              </w:rPr>
              <w:t xml:space="preserve">education institutions, </w:t>
            </w:r>
            <w:proofErr w:type="gramStart"/>
            <w:r w:rsidRPr="00D40E76">
              <w:rPr>
                <w:rFonts w:eastAsia="Lato"/>
                <w:sz w:val="18"/>
                <w:szCs w:val="18"/>
              </w:rPr>
              <w:t>staff</w:t>
            </w:r>
            <w:proofErr w:type="gramEnd"/>
            <w:r w:rsidRPr="00D40E76">
              <w:rPr>
                <w:rFonts w:eastAsia="Lato"/>
                <w:sz w:val="18"/>
                <w:szCs w:val="18"/>
              </w:rPr>
              <w:t xml:space="preserve"> or students, eroding their reputation and legitimacy, especially with the public?</w:t>
            </w:r>
          </w:p>
          <w:p w14:paraId="4E302357" w14:textId="4A498E7F" w:rsidR="00B54EC9" w:rsidRPr="00D40E76" w:rsidRDefault="00B54EC9" w:rsidP="00B54EC9">
            <w:pPr>
              <w:spacing w:before="40" w:after="40" w:line="220" w:lineRule="exact"/>
              <w:ind w:right="113"/>
              <w:rPr>
                <w:rFonts w:eastAsia="Lato"/>
                <w:sz w:val="18"/>
                <w:szCs w:val="18"/>
                <w:highlight w:val="white"/>
              </w:rPr>
            </w:pPr>
          </w:p>
        </w:tc>
      </w:tr>
      <w:tr w:rsidR="008509F7" w:rsidRPr="005C7755" w14:paraId="55043987" w14:textId="77777777" w:rsidTr="0058010C">
        <w:trPr>
          <w:gridAfter w:val="1"/>
          <w:wAfter w:w="144" w:type="dxa"/>
        </w:trPr>
        <w:tc>
          <w:tcPr>
            <w:tcW w:w="1985" w:type="dxa"/>
            <w:gridSpan w:val="2"/>
            <w:shd w:val="clear" w:color="auto" w:fill="auto"/>
          </w:tcPr>
          <w:p w14:paraId="356EC2F2" w14:textId="77777777" w:rsidR="008509F7" w:rsidRPr="008509F7" w:rsidRDefault="008509F7" w:rsidP="008509F7">
            <w:pPr>
              <w:spacing w:before="40" w:after="40" w:line="220" w:lineRule="exact"/>
              <w:rPr>
                <w:rFonts w:eastAsia="Lato"/>
                <w:sz w:val="18"/>
                <w:szCs w:val="18"/>
              </w:rPr>
            </w:pPr>
            <w:r w:rsidRPr="008509F7">
              <w:rPr>
                <w:rFonts w:eastAsia="Proxima Nova"/>
                <w:b/>
                <w:color w:val="006EB3"/>
                <w:sz w:val="18"/>
                <w:szCs w:val="18"/>
              </w:rPr>
              <w:t>5.</w:t>
            </w:r>
          </w:p>
          <w:p w14:paraId="66EEC807" w14:textId="753981F2" w:rsidR="008509F7" w:rsidRPr="000946C8" w:rsidRDefault="008509F7" w:rsidP="008509F7">
            <w:pPr>
              <w:spacing w:before="40" w:after="40" w:line="220" w:lineRule="exact"/>
              <w:rPr>
                <w:rFonts w:eastAsia="Proxima Nova"/>
                <w:b/>
                <w:color w:val="006EB3"/>
                <w:sz w:val="18"/>
                <w:szCs w:val="18"/>
              </w:rPr>
            </w:pPr>
            <w:r w:rsidRPr="008509F7">
              <w:rPr>
                <w:rFonts w:eastAsia="Lato"/>
                <w:b/>
                <w:color w:val="006EB3"/>
                <w:sz w:val="18"/>
                <w:szCs w:val="18"/>
              </w:rPr>
              <w:t>Academic freedom requires access to information</w:t>
            </w:r>
          </w:p>
        </w:tc>
        <w:tc>
          <w:tcPr>
            <w:tcW w:w="6520" w:type="dxa"/>
            <w:shd w:val="clear" w:color="auto" w:fill="auto"/>
          </w:tcPr>
          <w:p w14:paraId="7DA9BFF1" w14:textId="77777777" w:rsidR="008509F7" w:rsidRPr="006B4547" w:rsidRDefault="008509F7" w:rsidP="008509F7">
            <w:pPr>
              <w:spacing w:before="40" w:after="40" w:line="220" w:lineRule="exact"/>
              <w:rPr>
                <w:rFonts w:eastAsia="Lato"/>
                <w:b/>
                <w:sz w:val="18"/>
                <w:szCs w:val="18"/>
              </w:rPr>
            </w:pPr>
            <w:r w:rsidRPr="006B4547">
              <w:rPr>
                <w:rFonts w:eastAsia="Lato"/>
                <w:sz w:val="18"/>
                <w:szCs w:val="18"/>
              </w:rPr>
              <w:t>Do academic staff and students enjoy access to information, sources of information, and the tools, materials, and methods necessary to gather, develop, interpret, and share information and ideas? Is there censorship or evidence of self-censorship? Are staff and students generally free to choose their research topics, without political or ideological interference?</w:t>
            </w:r>
          </w:p>
          <w:p w14:paraId="717C9F9D" w14:textId="0BDB3B5E" w:rsidR="008509F7" w:rsidRPr="00D40E76" w:rsidRDefault="008509F7" w:rsidP="008509F7">
            <w:pPr>
              <w:spacing w:before="40" w:after="40" w:line="220" w:lineRule="exact"/>
              <w:rPr>
                <w:rFonts w:eastAsia="Lato"/>
                <w:sz w:val="18"/>
                <w:szCs w:val="18"/>
              </w:rPr>
            </w:pPr>
            <w:r w:rsidRPr="006B4547">
              <w:rPr>
                <w:rFonts w:eastAsia="Lato"/>
                <w:sz w:val="18"/>
                <w:szCs w:val="18"/>
              </w:rPr>
              <w:t xml:space="preserve">Are </w:t>
            </w:r>
            <w:r w:rsidRPr="006B4547">
              <w:rPr>
                <w:rFonts w:eastAsia="Lato"/>
                <w:b/>
                <w:sz w:val="18"/>
                <w:szCs w:val="18"/>
              </w:rPr>
              <w:t>systems for authorization</w:t>
            </w:r>
            <w:r w:rsidRPr="006B4547">
              <w:rPr>
                <w:rFonts w:eastAsia="Lato"/>
                <w:sz w:val="18"/>
                <w:szCs w:val="18"/>
              </w:rPr>
              <w:t xml:space="preserve"> of access to information archives—whether public or private, not-for-profit or for-profit—including access to national, cultural, or other archives, or similar unique repositories of information and records, necessary, transparent, equitable? Are such systems </w:t>
            </w:r>
            <w:r w:rsidRPr="006B4547">
              <w:rPr>
                <w:rFonts w:eastAsia="Lato"/>
                <w:b/>
                <w:sz w:val="18"/>
                <w:szCs w:val="18"/>
              </w:rPr>
              <w:t>overly restrictive</w:t>
            </w:r>
            <w:r w:rsidRPr="006B4547">
              <w:rPr>
                <w:rFonts w:eastAsia="Lato"/>
                <w:sz w:val="18"/>
                <w:szCs w:val="18"/>
              </w:rPr>
              <w:t xml:space="preserve">? Are such systems imposed for the purpose of </w:t>
            </w:r>
            <w:r w:rsidRPr="006B4547">
              <w:rPr>
                <w:rFonts w:eastAsia="Lato"/>
                <w:b/>
                <w:sz w:val="18"/>
                <w:szCs w:val="18"/>
              </w:rPr>
              <w:t>preserving information</w:t>
            </w:r>
            <w:r w:rsidRPr="006B4547">
              <w:rPr>
                <w:rFonts w:eastAsia="Lato"/>
                <w:sz w:val="18"/>
                <w:szCs w:val="18"/>
              </w:rPr>
              <w:t xml:space="preserve">, sources, tools, </w:t>
            </w:r>
            <w:proofErr w:type="gramStart"/>
            <w:r w:rsidRPr="006B4547">
              <w:rPr>
                <w:rFonts w:eastAsia="Lato"/>
                <w:sz w:val="18"/>
                <w:szCs w:val="18"/>
              </w:rPr>
              <w:t>methods</w:t>
            </w:r>
            <w:proofErr w:type="gramEnd"/>
            <w:r w:rsidRPr="006B4547">
              <w:rPr>
                <w:rFonts w:eastAsia="Lato"/>
                <w:sz w:val="18"/>
                <w:szCs w:val="18"/>
              </w:rPr>
              <w:t xml:space="preserve"> and materials to ensure their long-term availability to academic, research, and teaching staff, students or the public? If not, for which other reason? Are such systems imposed for reasons of </w:t>
            </w:r>
            <w:r w:rsidRPr="006B4547">
              <w:rPr>
                <w:rFonts w:eastAsia="Lato"/>
                <w:b/>
                <w:sz w:val="18"/>
                <w:szCs w:val="18"/>
              </w:rPr>
              <w:t>political or outside interference</w:t>
            </w:r>
            <w:r w:rsidRPr="006B4547">
              <w:rPr>
                <w:rFonts w:eastAsia="Lato"/>
                <w:sz w:val="18"/>
                <w:szCs w:val="18"/>
              </w:rPr>
              <w:t xml:space="preserve">? Do any such systems provide for the </w:t>
            </w:r>
            <w:r w:rsidRPr="006B4547">
              <w:rPr>
                <w:rFonts w:eastAsia="Lato"/>
                <w:b/>
                <w:sz w:val="18"/>
                <w:szCs w:val="18"/>
              </w:rPr>
              <w:t xml:space="preserve">recusal or removal </w:t>
            </w:r>
            <w:r w:rsidRPr="006B4547">
              <w:rPr>
                <w:rFonts w:eastAsia="Lato"/>
                <w:sz w:val="18"/>
                <w:szCs w:val="18"/>
              </w:rPr>
              <w:t xml:space="preserve">of any authority with actual </w:t>
            </w:r>
            <w:r w:rsidR="00CB13DB" w:rsidRPr="006B4547">
              <w:rPr>
                <w:rFonts w:eastAsia="Lato"/>
                <w:sz w:val="18"/>
                <w:szCs w:val="18"/>
              </w:rPr>
              <w:t>or apparent responsibility over access to information or</w:t>
            </w:r>
            <w:r w:rsidR="00CB13DB">
              <w:rPr>
                <w:rFonts w:eastAsia="Lato"/>
                <w:sz w:val="18"/>
                <w:szCs w:val="18"/>
              </w:rPr>
              <w:t xml:space="preserve"> </w:t>
            </w:r>
            <w:r w:rsidR="00CB13DB" w:rsidRPr="0078745E">
              <w:rPr>
                <w:rFonts w:eastAsia="Lato"/>
                <w:sz w:val="18"/>
                <w:szCs w:val="18"/>
              </w:rPr>
              <w:t>materials who limits or threatens to limit access for reasons of political or outside interference?</w:t>
            </w:r>
          </w:p>
        </w:tc>
      </w:tr>
      <w:tr w:rsidR="00366764" w:rsidRPr="00366764" w14:paraId="600497BC" w14:textId="77777777" w:rsidTr="0058010C">
        <w:tc>
          <w:tcPr>
            <w:tcW w:w="1985" w:type="dxa"/>
            <w:gridSpan w:val="2"/>
            <w:shd w:val="clear" w:color="auto" w:fill="auto"/>
          </w:tcPr>
          <w:p w14:paraId="4D39E872" w14:textId="77777777" w:rsidR="00366764" w:rsidRPr="00366764" w:rsidRDefault="00366764" w:rsidP="00366764">
            <w:pPr>
              <w:spacing w:before="40" w:after="120"/>
              <w:ind w:right="113"/>
              <w:rPr>
                <w:rFonts w:eastAsia="Lato"/>
                <w:highlight w:val="white"/>
              </w:rPr>
            </w:pPr>
          </w:p>
        </w:tc>
        <w:tc>
          <w:tcPr>
            <w:tcW w:w="6664" w:type="dxa"/>
            <w:gridSpan w:val="2"/>
            <w:shd w:val="clear" w:color="auto" w:fill="auto"/>
          </w:tcPr>
          <w:p w14:paraId="1840205B" w14:textId="77777777" w:rsidR="00366764" w:rsidRDefault="00FF02CA" w:rsidP="00FF02CA">
            <w:pPr>
              <w:spacing w:before="40" w:after="40" w:line="220" w:lineRule="exact"/>
              <w:ind w:right="113"/>
              <w:rPr>
                <w:rFonts w:eastAsia="Lato"/>
                <w:sz w:val="18"/>
                <w:szCs w:val="18"/>
              </w:rPr>
            </w:pPr>
            <w:r w:rsidRPr="00FF02CA">
              <w:rPr>
                <w:rFonts w:eastAsia="Lato"/>
                <w:sz w:val="18"/>
                <w:szCs w:val="18"/>
              </w:rPr>
              <w:t xml:space="preserve">Are </w:t>
            </w:r>
            <w:r w:rsidRPr="00FF02CA">
              <w:rPr>
                <w:rFonts w:eastAsia="Lato"/>
                <w:b/>
                <w:sz w:val="18"/>
                <w:szCs w:val="18"/>
              </w:rPr>
              <w:t xml:space="preserve">for-profit or commercial systems </w:t>
            </w:r>
            <w:r w:rsidRPr="00FF02CA">
              <w:rPr>
                <w:rFonts w:eastAsia="Lato"/>
                <w:sz w:val="18"/>
                <w:szCs w:val="18"/>
              </w:rPr>
              <w:t xml:space="preserve">for limiting access to information, including through copyright, subscription, fees, or licenses, unduly restrictive or burdensome? Are there any </w:t>
            </w:r>
            <w:r w:rsidRPr="00FF02CA">
              <w:rPr>
                <w:rFonts w:eastAsia="Lato"/>
                <w:b/>
                <w:sz w:val="18"/>
                <w:szCs w:val="18"/>
              </w:rPr>
              <w:t>open access systems</w:t>
            </w:r>
            <w:r w:rsidRPr="00FF02CA">
              <w:rPr>
                <w:rFonts w:eastAsia="Lato"/>
                <w:sz w:val="18"/>
                <w:szCs w:val="18"/>
              </w:rPr>
              <w:t xml:space="preserve"> or resources, copyright exemptions for academic purposes, or public benefit exceptions that ease access to information for education staff and students?</w:t>
            </w:r>
          </w:p>
          <w:p w14:paraId="7B7A4851" w14:textId="77777777" w:rsidR="005B733C" w:rsidRDefault="005B733C" w:rsidP="005B733C">
            <w:pPr>
              <w:spacing w:before="40" w:after="40" w:line="220" w:lineRule="exact"/>
              <w:ind w:right="113"/>
              <w:rPr>
                <w:rFonts w:eastAsia="Lato"/>
                <w:sz w:val="18"/>
                <w:szCs w:val="18"/>
              </w:rPr>
            </w:pPr>
            <w:r w:rsidRPr="005B733C">
              <w:rPr>
                <w:rFonts w:eastAsia="Lato"/>
                <w:sz w:val="18"/>
                <w:szCs w:val="18"/>
              </w:rPr>
              <w:t>Are r</w:t>
            </w:r>
            <w:r w:rsidRPr="005B733C">
              <w:rPr>
                <w:rFonts w:eastAsia="Lato"/>
                <w:b/>
                <w:sz w:val="18"/>
                <w:szCs w:val="18"/>
              </w:rPr>
              <w:t xml:space="preserve">estrictions on access to personal information </w:t>
            </w:r>
            <w:r w:rsidRPr="005B733C">
              <w:rPr>
                <w:rFonts w:eastAsia="Lato"/>
                <w:sz w:val="18"/>
                <w:szCs w:val="18"/>
              </w:rPr>
              <w:t>of individuals, including personally identifiable health, employment, or financial information or communications, including emails and text messages, clear, transparent, necessary to protect the individual’s privacy, and not overly broad or restrictive?</w:t>
            </w:r>
          </w:p>
          <w:p w14:paraId="41972F76" w14:textId="6F260764" w:rsidR="00230FFE" w:rsidRPr="005B733C" w:rsidRDefault="00230FFE" w:rsidP="005B733C">
            <w:pPr>
              <w:spacing w:before="40" w:after="40" w:line="220" w:lineRule="exact"/>
              <w:ind w:right="113"/>
              <w:rPr>
                <w:rFonts w:eastAsia="Lato"/>
                <w:sz w:val="18"/>
                <w:szCs w:val="18"/>
                <w:highlight w:val="white"/>
              </w:rPr>
            </w:pPr>
          </w:p>
        </w:tc>
      </w:tr>
      <w:tr w:rsidR="00366764" w:rsidRPr="00366764" w14:paraId="734C1363" w14:textId="77777777" w:rsidTr="0058010C">
        <w:tc>
          <w:tcPr>
            <w:tcW w:w="1985" w:type="dxa"/>
            <w:gridSpan w:val="2"/>
            <w:shd w:val="clear" w:color="auto" w:fill="auto"/>
          </w:tcPr>
          <w:p w14:paraId="2B3DE748" w14:textId="3B2D5164" w:rsidR="00366764" w:rsidRPr="006D256C" w:rsidRDefault="006D256C" w:rsidP="006D256C">
            <w:pPr>
              <w:spacing w:before="40" w:after="40" w:line="220" w:lineRule="exact"/>
              <w:ind w:right="113"/>
              <w:rPr>
                <w:rFonts w:eastAsia="Lato"/>
                <w:sz w:val="18"/>
                <w:szCs w:val="18"/>
                <w:highlight w:val="white"/>
              </w:rPr>
            </w:pPr>
            <w:r w:rsidRPr="006D256C">
              <w:rPr>
                <w:rFonts w:eastAsia="Proxima Nova"/>
                <w:b/>
                <w:color w:val="006EB3"/>
                <w:sz w:val="18"/>
                <w:szCs w:val="18"/>
              </w:rPr>
              <w:t>6.</w:t>
            </w:r>
            <w:r w:rsidRPr="006D256C">
              <w:rPr>
                <w:rFonts w:eastAsia="Lato"/>
                <w:b/>
                <w:color w:val="006EB3"/>
                <w:sz w:val="18"/>
                <w:szCs w:val="18"/>
              </w:rPr>
              <w:br/>
              <w:t>Academic freedom requires freedoms of movement and association</w:t>
            </w:r>
          </w:p>
        </w:tc>
        <w:tc>
          <w:tcPr>
            <w:tcW w:w="6664" w:type="dxa"/>
            <w:gridSpan w:val="2"/>
            <w:shd w:val="clear" w:color="auto" w:fill="auto"/>
          </w:tcPr>
          <w:p w14:paraId="206F3605" w14:textId="77777777" w:rsidR="00366764" w:rsidRDefault="00173C46" w:rsidP="002329CA">
            <w:pPr>
              <w:spacing w:before="40" w:after="40" w:line="220" w:lineRule="exact"/>
              <w:ind w:right="113"/>
              <w:rPr>
                <w:rFonts w:eastAsia="Lato"/>
                <w:sz w:val="18"/>
                <w:szCs w:val="18"/>
              </w:rPr>
            </w:pPr>
            <w:r w:rsidRPr="002329CA">
              <w:rPr>
                <w:rFonts w:eastAsia="Lato"/>
                <w:sz w:val="18"/>
                <w:szCs w:val="18"/>
              </w:rPr>
              <w:t>Do academic staff and students enjoy freedom of</w:t>
            </w:r>
            <w:r w:rsidRPr="002329CA">
              <w:rPr>
                <w:rFonts w:eastAsia="Lato"/>
                <w:b/>
                <w:sz w:val="18"/>
                <w:szCs w:val="18"/>
              </w:rPr>
              <w:t xml:space="preserve"> movement</w:t>
            </w:r>
            <w:r w:rsidRPr="002329CA">
              <w:rPr>
                <w:rFonts w:eastAsia="Lato"/>
                <w:sz w:val="18"/>
                <w:szCs w:val="18"/>
              </w:rPr>
              <w:t>?</w:t>
            </w:r>
            <w:r w:rsidRPr="002329CA">
              <w:rPr>
                <w:rFonts w:eastAsia="Lato"/>
                <w:b/>
                <w:sz w:val="18"/>
                <w:szCs w:val="18"/>
              </w:rPr>
              <w:t xml:space="preserve"> </w:t>
            </w:r>
            <w:r w:rsidRPr="002329CA">
              <w:rPr>
                <w:rFonts w:eastAsia="Lato"/>
                <w:sz w:val="18"/>
                <w:szCs w:val="18"/>
              </w:rPr>
              <w:t xml:space="preserve">Does the State respect and encourage the development of </w:t>
            </w:r>
            <w:r w:rsidRPr="002329CA">
              <w:rPr>
                <w:rFonts w:eastAsia="Lato"/>
                <w:b/>
                <w:sz w:val="18"/>
                <w:szCs w:val="18"/>
              </w:rPr>
              <w:t>international contacts and cooperation</w:t>
            </w:r>
            <w:r w:rsidRPr="002329CA">
              <w:rPr>
                <w:rFonts w:eastAsia="Lato"/>
                <w:sz w:val="18"/>
                <w:szCs w:val="18"/>
              </w:rPr>
              <w:t xml:space="preserve"> among academic, research and teaching staff and students, including through international gatherings, collaborative projects, travel abroad, the use of internet or video-conferencing systems, and supportive visa legislation and policies? Does the State impose restrictions on entry, exit, return after exit, or right to remain, which intentionally punish, deter, or impede research, teaching or discourse of staff and students? Are there requirements for state pre-approval of invitations or travel for conferences or events?</w:t>
            </w:r>
          </w:p>
          <w:p w14:paraId="4B2C1781" w14:textId="7574DED0" w:rsidR="00CB13DB" w:rsidRDefault="00CB13DB" w:rsidP="002329CA">
            <w:pPr>
              <w:spacing w:before="40" w:after="40" w:line="220" w:lineRule="exact"/>
              <w:ind w:right="113"/>
              <w:rPr>
                <w:rFonts w:eastAsia="Lato"/>
                <w:sz w:val="18"/>
                <w:szCs w:val="18"/>
              </w:rPr>
            </w:pPr>
            <w:r w:rsidRPr="00351E0C">
              <w:rPr>
                <w:rFonts w:eastAsia="Lato"/>
                <w:sz w:val="18"/>
                <w:szCs w:val="18"/>
              </w:rPr>
              <w:t xml:space="preserve">Do academic staff and students enjoy freedom of </w:t>
            </w:r>
            <w:r w:rsidRPr="00351E0C">
              <w:rPr>
                <w:rFonts w:eastAsia="Lato"/>
                <w:b/>
                <w:sz w:val="18"/>
                <w:szCs w:val="18"/>
              </w:rPr>
              <w:t>association</w:t>
            </w:r>
            <w:r w:rsidRPr="00351E0C">
              <w:rPr>
                <w:rFonts w:eastAsia="Lato"/>
                <w:sz w:val="18"/>
                <w:szCs w:val="18"/>
              </w:rPr>
              <w:t>? Are</w:t>
            </w:r>
            <w:r w:rsidRPr="00351E0C">
              <w:rPr>
                <w:rFonts w:eastAsia="Lato"/>
                <w:b/>
                <w:sz w:val="18"/>
                <w:szCs w:val="18"/>
              </w:rPr>
              <w:t xml:space="preserve"> staff and student unions</w:t>
            </w:r>
            <w:r w:rsidRPr="00351E0C">
              <w:rPr>
                <w:rFonts w:eastAsia="Lato"/>
                <w:sz w:val="18"/>
                <w:szCs w:val="18"/>
              </w:rPr>
              <w:t xml:space="preserve"> and associations allowed to form and operate without political or outside</w:t>
            </w:r>
            <w:r>
              <w:rPr>
                <w:rFonts w:eastAsia="Lato"/>
                <w:sz w:val="18"/>
                <w:szCs w:val="18"/>
              </w:rPr>
              <w:t xml:space="preserve"> </w:t>
            </w:r>
            <w:r w:rsidRPr="00351E0C">
              <w:rPr>
                <w:rFonts w:eastAsia="Lato"/>
                <w:sz w:val="18"/>
                <w:szCs w:val="18"/>
              </w:rPr>
              <w:t xml:space="preserve">interference? Is any state support for staff or student unions and associations </w:t>
            </w:r>
            <w:proofErr w:type="gramStart"/>
            <w:r w:rsidRPr="00351E0C">
              <w:rPr>
                <w:rFonts w:eastAsia="Lato"/>
                <w:sz w:val="18"/>
                <w:szCs w:val="18"/>
              </w:rPr>
              <w:t>granted</w:t>
            </w:r>
            <w:proofErr w:type="gramEnd"/>
          </w:p>
          <w:p w14:paraId="00DE82C9" w14:textId="2AFF527A" w:rsidR="00CB13DB" w:rsidRPr="002329CA" w:rsidRDefault="00CB13DB" w:rsidP="002329CA">
            <w:pPr>
              <w:spacing w:before="40" w:after="40" w:line="220" w:lineRule="exact"/>
              <w:ind w:right="113"/>
              <w:rPr>
                <w:rFonts w:eastAsia="Lato"/>
                <w:sz w:val="18"/>
                <w:szCs w:val="18"/>
                <w:highlight w:val="white"/>
              </w:rPr>
            </w:pPr>
          </w:p>
        </w:tc>
      </w:tr>
      <w:tr w:rsidR="00CB13DB" w:rsidRPr="00366764" w14:paraId="54440E3F" w14:textId="77777777" w:rsidTr="0058010C">
        <w:tc>
          <w:tcPr>
            <w:tcW w:w="1985" w:type="dxa"/>
            <w:gridSpan w:val="2"/>
            <w:tcBorders>
              <w:top w:val="single" w:sz="4" w:space="0" w:color="auto"/>
              <w:bottom w:val="single" w:sz="12" w:space="0" w:color="auto"/>
            </w:tcBorders>
            <w:shd w:val="clear" w:color="auto" w:fill="auto"/>
            <w:vAlign w:val="bottom"/>
          </w:tcPr>
          <w:p w14:paraId="04E4B29D" w14:textId="77777777" w:rsidR="00CB13DB" w:rsidRPr="00366764" w:rsidRDefault="00CB13DB" w:rsidP="00B125EC">
            <w:pPr>
              <w:spacing w:before="80" w:after="80" w:line="200" w:lineRule="exact"/>
              <w:ind w:right="113"/>
              <w:rPr>
                <w:rFonts w:eastAsia="Lato"/>
                <w:i/>
                <w:sz w:val="16"/>
                <w:highlight w:val="white"/>
              </w:rPr>
            </w:pPr>
            <w:r w:rsidRPr="0093104B">
              <w:rPr>
                <w:rFonts w:eastAsia="Proxima Nova"/>
              </w:rPr>
              <w:lastRenderedPageBreak/>
              <w:t>PRINCIPLE</w:t>
            </w:r>
          </w:p>
        </w:tc>
        <w:tc>
          <w:tcPr>
            <w:tcW w:w="6664" w:type="dxa"/>
            <w:gridSpan w:val="2"/>
            <w:tcBorders>
              <w:top w:val="single" w:sz="4" w:space="0" w:color="auto"/>
              <w:bottom w:val="single" w:sz="12" w:space="0" w:color="auto"/>
            </w:tcBorders>
            <w:shd w:val="clear" w:color="auto" w:fill="auto"/>
            <w:vAlign w:val="bottom"/>
          </w:tcPr>
          <w:p w14:paraId="54A4E077" w14:textId="77777777" w:rsidR="00CB13DB" w:rsidRPr="00366764" w:rsidRDefault="00CB13DB" w:rsidP="00B125EC">
            <w:pPr>
              <w:spacing w:before="80" w:after="80" w:line="200" w:lineRule="exact"/>
              <w:ind w:right="113"/>
              <w:jc w:val="center"/>
              <w:rPr>
                <w:rFonts w:eastAsia="Lato"/>
                <w:i/>
                <w:sz w:val="16"/>
                <w:highlight w:val="white"/>
              </w:rPr>
            </w:pPr>
            <w:r w:rsidRPr="0023040B">
              <w:rPr>
                <w:rFonts w:eastAsia="Proxima Nova"/>
              </w:rPr>
              <w:t>CONSIDERATIONS</w:t>
            </w:r>
          </w:p>
        </w:tc>
      </w:tr>
      <w:tr w:rsidR="00366764" w:rsidRPr="00366764" w14:paraId="724130D1" w14:textId="77777777" w:rsidTr="0058010C">
        <w:tc>
          <w:tcPr>
            <w:tcW w:w="1985" w:type="dxa"/>
            <w:gridSpan w:val="2"/>
            <w:shd w:val="clear" w:color="auto" w:fill="auto"/>
          </w:tcPr>
          <w:p w14:paraId="4890A9E9" w14:textId="77777777" w:rsidR="00366764" w:rsidRPr="00366764" w:rsidRDefault="00366764" w:rsidP="00366764">
            <w:pPr>
              <w:spacing w:before="40" w:after="120"/>
              <w:ind w:right="113"/>
              <w:rPr>
                <w:rFonts w:eastAsia="Lato"/>
                <w:highlight w:val="white"/>
              </w:rPr>
            </w:pPr>
          </w:p>
        </w:tc>
        <w:tc>
          <w:tcPr>
            <w:tcW w:w="6664" w:type="dxa"/>
            <w:gridSpan w:val="2"/>
            <w:shd w:val="clear" w:color="auto" w:fill="auto"/>
          </w:tcPr>
          <w:p w14:paraId="58367091" w14:textId="5E81177B" w:rsidR="00366764" w:rsidRDefault="00351E0C" w:rsidP="00351E0C">
            <w:pPr>
              <w:spacing w:before="40" w:after="40" w:line="220" w:lineRule="exact"/>
              <w:ind w:right="113"/>
              <w:rPr>
                <w:rFonts w:eastAsia="Lato"/>
                <w:sz w:val="18"/>
                <w:szCs w:val="18"/>
              </w:rPr>
            </w:pPr>
            <w:r w:rsidRPr="00351E0C">
              <w:rPr>
                <w:rFonts w:eastAsia="Lato"/>
                <w:sz w:val="18"/>
                <w:szCs w:val="18"/>
              </w:rPr>
              <w:t>without ideological or other discrimination? Are elections, appointments, or transitions in union leadership transparent and free from institutional, political, or outside interference, surveillance, or intimidation?</w:t>
            </w:r>
          </w:p>
          <w:p w14:paraId="70D33911" w14:textId="240FC757" w:rsidR="00C7062E" w:rsidRPr="00351E0C" w:rsidRDefault="00C7062E" w:rsidP="00351E0C">
            <w:pPr>
              <w:spacing w:before="40" w:after="40" w:line="220" w:lineRule="exact"/>
              <w:ind w:right="113"/>
              <w:rPr>
                <w:rFonts w:eastAsia="Lato"/>
                <w:sz w:val="18"/>
                <w:szCs w:val="18"/>
                <w:highlight w:val="white"/>
              </w:rPr>
            </w:pPr>
          </w:p>
        </w:tc>
      </w:tr>
      <w:tr w:rsidR="00366764" w:rsidRPr="00366764" w14:paraId="7F28C155" w14:textId="77777777" w:rsidTr="0058010C">
        <w:tc>
          <w:tcPr>
            <w:tcW w:w="1985" w:type="dxa"/>
            <w:gridSpan w:val="2"/>
            <w:shd w:val="clear" w:color="auto" w:fill="auto"/>
          </w:tcPr>
          <w:p w14:paraId="49FAB4A4" w14:textId="3B895706" w:rsidR="00366764" w:rsidRPr="00C7062E" w:rsidRDefault="00C7062E" w:rsidP="00C7062E">
            <w:pPr>
              <w:spacing w:before="40" w:after="40" w:line="220" w:lineRule="exact"/>
              <w:ind w:right="113"/>
              <w:rPr>
                <w:rFonts w:eastAsia="Lato"/>
                <w:sz w:val="18"/>
                <w:szCs w:val="18"/>
                <w:highlight w:val="white"/>
              </w:rPr>
            </w:pPr>
            <w:r w:rsidRPr="00C7062E">
              <w:rPr>
                <w:rFonts w:eastAsia="Proxima Nova"/>
                <w:b/>
                <w:color w:val="006EB3"/>
                <w:sz w:val="18"/>
                <w:szCs w:val="18"/>
              </w:rPr>
              <w:t>7.</w:t>
            </w:r>
            <w:r w:rsidRPr="00C7062E">
              <w:rPr>
                <w:rFonts w:eastAsia="Lato"/>
                <w:sz w:val="18"/>
                <w:szCs w:val="18"/>
              </w:rPr>
              <w:br/>
            </w:r>
            <w:r w:rsidRPr="00C7062E">
              <w:rPr>
                <w:rFonts w:eastAsia="Lato"/>
                <w:b/>
                <w:color w:val="006EB3"/>
                <w:sz w:val="18"/>
                <w:szCs w:val="18"/>
              </w:rPr>
              <w:t>Academic freedom is essential to all levels of education</w:t>
            </w:r>
          </w:p>
        </w:tc>
        <w:tc>
          <w:tcPr>
            <w:tcW w:w="6664" w:type="dxa"/>
            <w:gridSpan w:val="2"/>
            <w:shd w:val="clear" w:color="auto" w:fill="auto"/>
          </w:tcPr>
          <w:p w14:paraId="63FC9223" w14:textId="77777777" w:rsidR="00366764" w:rsidRDefault="00C97FAB" w:rsidP="00575B4D">
            <w:pPr>
              <w:spacing w:before="40" w:after="40" w:line="220" w:lineRule="exact"/>
              <w:ind w:right="113"/>
              <w:rPr>
                <w:rFonts w:eastAsia="Lato"/>
                <w:sz w:val="18"/>
                <w:szCs w:val="18"/>
              </w:rPr>
            </w:pPr>
            <w:r w:rsidRPr="00C97FAB">
              <w:rPr>
                <w:rFonts w:eastAsia="Lato"/>
                <w:sz w:val="18"/>
                <w:szCs w:val="18"/>
              </w:rPr>
              <w:t xml:space="preserve">Do the State or education leaders provide education or training for staff, </w:t>
            </w:r>
            <w:proofErr w:type="gramStart"/>
            <w:r w:rsidRPr="00C97FAB">
              <w:rPr>
                <w:rFonts w:eastAsia="Lato"/>
                <w:sz w:val="18"/>
                <w:szCs w:val="18"/>
              </w:rPr>
              <w:t>students</w:t>
            </w:r>
            <w:proofErr w:type="gramEnd"/>
            <w:r w:rsidRPr="00C97FAB">
              <w:rPr>
                <w:rFonts w:eastAsia="Lato"/>
                <w:sz w:val="18"/>
                <w:szCs w:val="18"/>
              </w:rPr>
              <w:t xml:space="preserve"> and the public to understand the essential role of academic freedom in </w:t>
            </w:r>
            <w:r w:rsidRPr="00C97FAB">
              <w:rPr>
                <w:rFonts w:eastAsia="Lato"/>
                <w:b/>
                <w:sz w:val="18"/>
                <w:szCs w:val="18"/>
              </w:rPr>
              <w:t>teacher training, pedagogy, teaching materials</w:t>
            </w:r>
            <w:r w:rsidRPr="00C97FAB">
              <w:rPr>
                <w:rFonts w:eastAsia="Lato"/>
                <w:sz w:val="18"/>
                <w:szCs w:val="18"/>
              </w:rPr>
              <w:t xml:space="preserve">, and ongoing research at all levels of education, from early childhood through adult education?  Do they impose </w:t>
            </w:r>
            <w:r w:rsidRPr="00C97FAB">
              <w:rPr>
                <w:rFonts w:eastAsia="Lato"/>
                <w:b/>
                <w:sz w:val="18"/>
                <w:szCs w:val="18"/>
              </w:rPr>
              <w:t>requirements or restrictions</w:t>
            </w:r>
            <w:r w:rsidRPr="00C97FAB">
              <w:rPr>
                <w:rFonts w:eastAsia="Lato"/>
                <w:sz w:val="18"/>
                <w:szCs w:val="18"/>
              </w:rPr>
              <w:t xml:space="preserve"> on the content of training, pedagogy, or teaching materials, </w:t>
            </w:r>
            <w:proofErr w:type="gramStart"/>
            <w:r w:rsidRPr="00C97FAB">
              <w:rPr>
                <w:rFonts w:eastAsia="Lato"/>
                <w:sz w:val="18"/>
                <w:szCs w:val="18"/>
              </w:rPr>
              <w:t>aids</w:t>
            </w:r>
            <w:proofErr w:type="gramEnd"/>
            <w:r w:rsidRPr="00C97FAB">
              <w:rPr>
                <w:rFonts w:eastAsia="Lato"/>
                <w:sz w:val="18"/>
                <w:szCs w:val="18"/>
              </w:rPr>
              <w:t xml:space="preserve"> or methods, at any level of education, that promote false or misleading information; distorted or out of context research, data, evidence, or professional opinions; discrimination or hatred against individuals or groups; or partisan or political ideologies or propaganda?</w:t>
            </w:r>
          </w:p>
          <w:p w14:paraId="48EFE4E9" w14:textId="362D8827" w:rsidR="001B6F5D" w:rsidRPr="001B6F5D" w:rsidRDefault="001B6F5D" w:rsidP="001B6F5D">
            <w:pPr>
              <w:spacing w:before="40" w:after="40" w:line="220" w:lineRule="exact"/>
              <w:ind w:right="113"/>
              <w:rPr>
                <w:rFonts w:eastAsia="Lato"/>
                <w:sz w:val="18"/>
                <w:szCs w:val="18"/>
              </w:rPr>
            </w:pPr>
            <w:r w:rsidRPr="001B6F5D">
              <w:rPr>
                <w:rFonts w:eastAsia="Lato"/>
                <w:sz w:val="18"/>
                <w:szCs w:val="18"/>
              </w:rPr>
              <w:t xml:space="preserve">Are academic, research, and teaching institutions at all levels </w:t>
            </w:r>
            <w:r w:rsidRPr="001B6F5D">
              <w:rPr>
                <w:rFonts w:eastAsia="Lato"/>
                <w:b/>
                <w:sz w:val="18"/>
                <w:szCs w:val="18"/>
              </w:rPr>
              <w:t>safe and free</w:t>
            </w:r>
            <w:r w:rsidRPr="001B6F5D">
              <w:rPr>
                <w:rFonts w:eastAsia="Lato"/>
                <w:sz w:val="18"/>
                <w:szCs w:val="18"/>
              </w:rPr>
              <w:t xml:space="preserve"> from use, occupation, or targeting by military or paramilitary, </w:t>
            </w:r>
            <w:proofErr w:type="gramStart"/>
            <w:r w:rsidRPr="001B6F5D">
              <w:rPr>
                <w:rFonts w:eastAsia="Lato"/>
                <w:sz w:val="18"/>
                <w:szCs w:val="18"/>
              </w:rPr>
              <w:t>state</w:t>
            </w:r>
            <w:proofErr w:type="gramEnd"/>
            <w:r w:rsidRPr="001B6F5D">
              <w:rPr>
                <w:rFonts w:eastAsia="Lato"/>
                <w:sz w:val="18"/>
                <w:szCs w:val="18"/>
              </w:rPr>
              <w:t xml:space="preserve"> or non-state armed groups? Are academic, research, and teaching staff at all levels able to use their </w:t>
            </w:r>
            <w:r w:rsidRPr="001B6F5D">
              <w:rPr>
                <w:rFonts w:eastAsia="Lato"/>
                <w:b/>
                <w:sz w:val="18"/>
                <w:szCs w:val="18"/>
              </w:rPr>
              <w:t xml:space="preserve">professional expertise </w:t>
            </w:r>
            <w:r w:rsidRPr="001B6F5D">
              <w:rPr>
                <w:rFonts w:eastAsia="Lato"/>
                <w:sz w:val="18"/>
                <w:szCs w:val="18"/>
              </w:rPr>
              <w:t xml:space="preserve">to access, judge, select, and deploy teaching materials, </w:t>
            </w:r>
            <w:proofErr w:type="gramStart"/>
            <w:r w:rsidRPr="001B6F5D">
              <w:rPr>
                <w:rFonts w:eastAsia="Lato"/>
                <w:sz w:val="18"/>
                <w:szCs w:val="18"/>
              </w:rPr>
              <w:t>aids</w:t>
            </w:r>
            <w:proofErr w:type="gramEnd"/>
            <w:r w:rsidRPr="001B6F5D">
              <w:rPr>
                <w:rFonts w:eastAsia="Lato"/>
                <w:sz w:val="18"/>
                <w:szCs w:val="18"/>
              </w:rPr>
              <w:t xml:space="preserve"> and methods? Are they restricted in their exercise of professional expertise due to </w:t>
            </w:r>
            <w:r w:rsidRPr="001B6F5D">
              <w:rPr>
                <w:rFonts w:eastAsia="Lato"/>
                <w:b/>
                <w:sz w:val="18"/>
                <w:szCs w:val="18"/>
              </w:rPr>
              <w:t>discrimination or political or outside interference</w:t>
            </w:r>
            <w:r w:rsidRPr="001B6F5D">
              <w:rPr>
                <w:rFonts w:eastAsia="Lato"/>
                <w:sz w:val="18"/>
                <w:szCs w:val="18"/>
              </w:rPr>
              <w:t xml:space="preserve">, including commercial, religious, or ideological interference? Do they experience </w:t>
            </w:r>
            <w:r w:rsidRPr="001B6F5D">
              <w:rPr>
                <w:rFonts w:eastAsia="Lato"/>
                <w:b/>
                <w:sz w:val="18"/>
                <w:szCs w:val="18"/>
              </w:rPr>
              <w:t>threats, intimidation, or retaliation</w:t>
            </w:r>
            <w:r w:rsidRPr="001B6F5D">
              <w:rPr>
                <w:rFonts w:eastAsia="Lato"/>
                <w:sz w:val="18"/>
                <w:szCs w:val="18"/>
              </w:rPr>
              <w:t xml:space="preserve"> for using their professional expertise, including prosecution, imprisonment, loss of position or expulsion, loss of privileges, restrictions on movement or association, or violence? Has the</w:t>
            </w:r>
            <w:r w:rsidRPr="001B6F5D">
              <w:rPr>
                <w:rFonts w:eastAsia="Lato"/>
                <w:b/>
                <w:sz w:val="18"/>
                <w:szCs w:val="18"/>
              </w:rPr>
              <w:t xml:space="preserve"> incidence or severity</w:t>
            </w:r>
            <w:r w:rsidRPr="001B6F5D">
              <w:rPr>
                <w:rFonts w:eastAsia="Lato"/>
                <w:sz w:val="18"/>
                <w:szCs w:val="18"/>
              </w:rPr>
              <w:t xml:space="preserve"> of any such threats, intimidation, or retaliation increased or decreased over the last year?</w:t>
            </w:r>
          </w:p>
          <w:p w14:paraId="31F0D504" w14:textId="3F3649C2" w:rsidR="001B6F5D" w:rsidRPr="00C97FAB" w:rsidRDefault="001B6F5D" w:rsidP="00575B4D">
            <w:pPr>
              <w:spacing w:before="40" w:after="40" w:line="220" w:lineRule="exact"/>
              <w:ind w:right="113"/>
              <w:rPr>
                <w:rFonts w:eastAsia="Lato"/>
                <w:sz w:val="18"/>
                <w:szCs w:val="18"/>
                <w:highlight w:val="white"/>
              </w:rPr>
            </w:pPr>
          </w:p>
        </w:tc>
      </w:tr>
      <w:tr w:rsidR="009650DD" w:rsidRPr="009650DD" w14:paraId="35150D69" w14:textId="77777777" w:rsidTr="0058010C">
        <w:trPr>
          <w:gridAfter w:val="1"/>
          <w:wAfter w:w="144" w:type="dxa"/>
          <w:trHeight w:hRule="exact" w:val="113"/>
        </w:trPr>
        <w:tc>
          <w:tcPr>
            <w:tcW w:w="1843" w:type="dxa"/>
            <w:shd w:val="clear" w:color="auto" w:fill="auto"/>
            <w:vAlign w:val="bottom"/>
          </w:tcPr>
          <w:p w14:paraId="6D48C8CD" w14:textId="77777777" w:rsidR="009650DD" w:rsidRPr="009650DD" w:rsidRDefault="009650DD" w:rsidP="009650DD">
            <w:pPr>
              <w:spacing w:before="80" w:after="80" w:line="200" w:lineRule="exact"/>
              <w:ind w:right="113"/>
              <w:rPr>
                <w:rFonts w:eastAsia="Lato"/>
                <w:i/>
                <w:sz w:val="16"/>
                <w:highlight w:val="white"/>
              </w:rPr>
            </w:pPr>
          </w:p>
        </w:tc>
        <w:tc>
          <w:tcPr>
            <w:tcW w:w="6662" w:type="dxa"/>
            <w:gridSpan w:val="2"/>
            <w:shd w:val="clear" w:color="auto" w:fill="auto"/>
            <w:vAlign w:val="bottom"/>
          </w:tcPr>
          <w:p w14:paraId="1C4C458E" w14:textId="77777777" w:rsidR="009650DD" w:rsidRPr="009650DD" w:rsidRDefault="009650DD" w:rsidP="009650DD">
            <w:pPr>
              <w:spacing w:before="80" w:after="80" w:line="200" w:lineRule="exact"/>
              <w:ind w:right="113"/>
              <w:rPr>
                <w:rFonts w:eastAsia="Lato"/>
                <w:i/>
                <w:sz w:val="16"/>
                <w:highlight w:val="white"/>
              </w:rPr>
            </w:pPr>
          </w:p>
        </w:tc>
      </w:tr>
      <w:tr w:rsidR="009650DD" w:rsidRPr="009650DD" w14:paraId="55E5EA27" w14:textId="77777777" w:rsidTr="002E672E">
        <w:trPr>
          <w:gridAfter w:val="1"/>
          <w:wAfter w:w="144" w:type="dxa"/>
        </w:trPr>
        <w:tc>
          <w:tcPr>
            <w:tcW w:w="1843" w:type="dxa"/>
            <w:shd w:val="clear" w:color="auto" w:fill="auto"/>
          </w:tcPr>
          <w:p w14:paraId="2F8488C3" w14:textId="7B8A2390" w:rsidR="009650DD" w:rsidRPr="00F730D3" w:rsidRDefault="00F730D3" w:rsidP="00F730D3">
            <w:pPr>
              <w:spacing w:before="40" w:after="40" w:line="220" w:lineRule="exact"/>
              <w:ind w:right="6"/>
              <w:rPr>
                <w:rFonts w:eastAsia="Lato"/>
                <w:sz w:val="18"/>
                <w:szCs w:val="18"/>
                <w:highlight w:val="white"/>
              </w:rPr>
            </w:pPr>
            <w:r w:rsidRPr="00F730D3">
              <w:rPr>
                <w:rFonts w:eastAsia="Proxima Nova"/>
                <w:b/>
                <w:color w:val="006EB3"/>
                <w:sz w:val="18"/>
                <w:szCs w:val="18"/>
              </w:rPr>
              <w:t>8.</w:t>
            </w:r>
            <w:r w:rsidRPr="00F730D3">
              <w:rPr>
                <w:rFonts w:eastAsia="Lato"/>
                <w:sz w:val="18"/>
                <w:szCs w:val="18"/>
              </w:rPr>
              <w:t xml:space="preserve"> </w:t>
            </w:r>
            <w:r w:rsidRPr="00F730D3">
              <w:rPr>
                <w:rFonts w:eastAsia="Lato"/>
                <w:sz w:val="18"/>
                <w:szCs w:val="18"/>
              </w:rPr>
              <w:br/>
            </w:r>
            <w:r w:rsidRPr="00F730D3">
              <w:rPr>
                <w:rFonts w:eastAsia="Lato"/>
                <w:b/>
                <w:color w:val="006EB3"/>
                <w:sz w:val="18"/>
                <w:szCs w:val="18"/>
              </w:rPr>
              <w:t>Students have the right to academic freedom</w:t>
            </w:r>
          </w:p>
        </w:tc>
        <w:tc>
          <w:tcPr>
            <w:tcW w:w="6662" w:type="dxa"/>
            <w:gridSpan w:val="2"/>
            <w:shd w:val="clear" w:color="auto" w:fill="auto"/>
          </w:tcPr>
          <w:p w14:paraId="025C06A2" w14:textId="77777777" w:rsidR="00EA2E8C" w:rsidRPr="00EA2E8C" w:rsidRDefault="00EA2E8C" w:rsidP="00EA2E8C">
            <w:pPr>
              <w:spacing w:before="40" w:after="40" w:line="220" w:lineRule="exact"/>
              <w:rPr>
                <w:rFonts w:eastAsia="Lato"/>
                <w:sz w:val="18"/>
                <w:szCs w:val="18"/>
              </w:rPr>
            </w:pPr>
            <w:r w:rsidRPr="00EA2E8C">
              <w:rPr>
                <w:rFonts w:eastAsia="Lato"/>
                <w:sz w:val="18"/>
                <w:szCs w:val="18"/>
              </w:rPr>
              <w:t>Is student academic freedom protected in law and policy (</w:t>
            </w:r>
            <w:r w:rsidRPr="00EA2E8C">
              <w:rPr>
                <w:rFonts w:eastAsia="Lato"/>
                <w:i/>
                <w:sz w:val="18"/>
                <w:szCs w:val="18"/>
              </w:rPr>
              <w:t>de jure</w:t>
            </w:r>
            <w:r w:rsidRPr="00EA2E8C">
              <w:rPr>
                <w:rFonts w:eastAsia="Lato"/>
                <w:sz w:val="18"/>
                <w:szCs w:val="18"/>
              </w:rPr>
              <w:t xml:space="preserve"> protection)? Are students able to enjoy the right to academic freedom in practice, consistent with the evolving nature of their capacities (</w:t>
            </w:r>
            <w:r w:rsidRPr="00EA2E8C">
              <w:rPr>
                <w:rFonts w:eastAsia="Lato"/>
                <w:i/>
                <w:sz w:val="18"/>
                <w:szCs w:val="18"/>
              </w:rPr>
              <w:t>de facto</w:t>
            </w:r>
            <w:r w:rsidRPr="00EA2E8C">
              <w:rPr>
                <w:rFonts w:eastAsia="Lato"/>
                <w:sz w:val="18"/>
                <w:szCs w:val="18"/>
              </w:rPr>
              <w:t xml:space="preserve"> protection)?  </w:t>
            </w:r>
          </w:p>
          <w:p w14:paraId="1F772D5A" w14:textId="77777777" w:rsidR="00EA2E8C" w:rsidRPr="00EA2E8C" w:rsidRDefault="00EA2E8C" w:rsidP="00EA2E8C">
            <w:pPr>
              <w:spacing w:before="40" w:after="40" w:line="220" w:lineRule="exact"/>
              <w:rPr>
                <w:rFonts w:eastAsia="Lato"/>
                <w:sz w:val="18"/>
                <w:szCs w:val="18"/>
              </w:rPr>
            </w:pPr>
            <w:r w:rsidRPr="00EA2E8C">
              <w:rPr>
                <w:rFonts w:eastAsia="Lato"/>
                <w:sz w:val="18"/>
                <w:szCs w:val="18"/>
              </w:rPr>
              <w:t xml:space="preserve">Are student unions and associations allowed to form and operate without political or outside interference or discrimination, including by infiltration, surveillance, or the obstruction or distortion of elections, meetings, or activities by these or other means?  </w:t>
            </w:r>
          </w:p>
          <w:p w14:paraId="3A138787" w14:textId="77777777" w:rsidR="00EA2E8C" w:rsidRPr="00EA2E8C" w:rsidRDefault="00EA2E8C" w:rsidP="00EA2E8C">
            <w:pPr>
              <w:pBdr>
                <w:top w:val="nil"/>
                <w:left w:val="nil"/>
                <w:bottom w:val="nil"/>
                <w:right w:val="nil"/>
                <w:between w:val="nil"/>
              </w:pBdr>
              <w:spacing w:before="40" w:after="40" w:line="220" w:lineRule="exact"/>
              <w:rPr>
                <w:rFonts w:eastAsia="Lato"/>
                <w:sz w:val="18"/>
                <w:szCs w:val="18"/>
              </w:rPr>
            </w:pPr>
            <w:r w:rsidRPr="00EA2E8C">
              <w:rPr>
                <w:rFonts w:eastAsia="Lato"/>
                <w:sz w:val="18"/>
                <w:szCs w:val="18"/>
              </w:rPr>
              <w:t xml:space="preserve">Are students or their representatives included in the development of rules and practices, consistent with principles of </w:t>
            </w:r>
            <w:proofErr w:type="gramStart"/>
            <w:r w:rsidRPr="00EA2E8C">
              <w:rPr>
                <w:rFonts w:eastAsia="Lato"/>
                <w:b/>
                <w:sz w:val="18"/>
                <w:szCs w:val="18"/>
              </w:rPr>
              <w:t>shared-governance</w:t>
            </w:r>
            <w:proofErr w:type="gramEnd"/>
            <w:r w:rsidRPr="00EA2E8C">
              <w:rPr>
                <w:rFonts w:eastAsia="Lato"/>
                <w:sz w:val="18"/>
                <w:szCs w:val="18"/>
              </w:rPr>
              <w:t xml:space="preserve">, through processes that are seen as inclusive and democratically legitimate?  </w:t>
            </w:r>
          </w:p>
          <w:p w14:paraId="231A7311" w14:textId="77777777" w:rsidR="009650DD" w:rsidRDefault="00EA2E8C" w:rsidP="00EA2E8C">
            <w:pPr>
              <w:spacing w:before="40" w:after="40" w:line="220" w:lineRule="exact"/>
              <w:ind w:right="113"/>
              <w:rPr>
                <w:rFonts w:eastAsia="Lato"/>
                <w:sz w:val="18"/>
                <w:szCs w:val="18"/>
              </w:rPr>
            </w:pPr>
            <w:r w:rsidRPr="00EA2E8C">
              <w:rPr>
                <w:rFonts w:eastAsia="Lato"/>
                <w:sz w:val="18"/>
                <w:szCs w:val="18"/>
              </w:rPr>
              <w:t xml:space="preserve">Are students’ rights of expression and protest respected, individually or in groups, on or off-campus? Do students experience threats, intimidation, or retaliation for exercising their right to academic freedom, expression, or protest, including suspensions or expulsions, exclusion from facilities or dormitories, or </w:t>
            </w:r>
            <w:proofErr w:type="gramStart"/>
            <w:r w:rsidRPr="00EA2E8C">
              <w:rPr>
                <w:rFonts w:eastAsia="Lato"/>
                <w:sz w:val="18"/>
                <w:szCs w:val="18"/>
              </w:rPr>
              <w:t>being subjected</w:t>
            </w:r>
            <w:proofErr w:type="gramEnd"/>
            <w:r w:rsidRPr="00EA2E8C">
              <w:rPr>
                <w:rFonts w:eastAsia="Lato"/>
                <w:sz w:val="18"/>
                <w:szCs w:val="18"/>
              </w:rPr>
              <w:t xml:space="preserve"> to harassment, abuse, excessive force, beatings, arrest, prosecution, and imprisonment? Have the state or institutions imposed undue restrictions on the right of assembly? Has the incidence or severity of any such threats, intimidation, or retaliation against students increased or decreased over the last year?</w:t>
            </w:r>
          </w:p>
          <w:p w14:paraId="0A7F6F85" w14:textId="1A430882" w:rsidR="000726E1" w:rsidRPr="00EA2E8C" w:rsidRDefault="000726E1" w:rsidP="00EA2E8C">
            <w:pPr>
              <w:spacing w:before="40" w:after="40" w:line="220" w:lineRule="exact"/>
              <w:ind w:right="113"/>
              <w:rPr>
                <w:rFonts w:eastAsia="Lato"/>
                <w:sz w:val="18"/>
                <w:szCs w:val="18"/>
                <w:highlight w:val="white"/>
              </w:rPr>
            </w:pPr>
          </w:p>
        </w:tc>
      </w:tr>
      <w:tr w:rsidR="009650DD" w:rsidRPr="00D16888" w14:paraId="1DE61ED9" w14:textId="77777777" w:rsidTr="002E672E">
        <w:trPr>
          <w:gridAfter w:val="1"/>
          <w:wAfter w:w="144" w:type="dxa"/>
        </w:trPr>
        <w:tc>
          <w:tcPr>
            <w:tcW w:w="1843" w:type="dxa"/>
            <w:shd w:val="clear" w:color="auto" w:fill="auto"/>
          </w:tcPr>
          <w:p w14:paraId="7054B3C8" w14:textId="6EEDD352" w:rsidR="009650DD" w:rsidRPr="00D16888" w:rsidRDefault="000726E1" w:rsidP="00D16888">
            <w:pPr>
              <w:spacing w:before="40" w:after="120"/>
              <w:ind w:right="113"/>
              <w:rPr>
                <w:rFonts w:eastAsia="Lato"/>
                <w:sz w:val="18"/>
                <w:szCs w:val="18"/>
                <w:highlight w:val="white"/>
              </w:rPr>
            </w:pPr>
            <w:r w:rsidRPr="00D16888">
              <w:rPr>
                <w:rFonts w:eastAsia="Proxima Nova"/>
                <w:b/>
                <w:color w:val="006EB3"/>
                <w:sz w:val="18"/>
                <w:szCs w:val="18"/>
              </w:rPr>
              <w:t>9.</w:t>
            </w:r>
            <w:r w:rsidRPr="00D16888">
              <w:rPr>
                <w:rFonts w:eastAsia="Lato"/>
                <w:b/>
                <w:color w:val="006EB3"/>
                <w:sz w:val="18"/>
                <w:szCs w:val="18"/>
              </w:rPr>
              <w:t xml:space="preserve"> </w:t>
            </w:r>
            <w:r w:rsidRPr="00D16888">
              <w:rPr>
                <w:rFonts w:eastAsia="Lato"/>
                <w:b/>
                <w:color w:val="006EB3"/>
                <w:sz w:val="18"/>
                <w:szCs w:val="18"/>
              </w:rPr>
              <w:br/>
              <w:t>Protection of academic freedom is a shared responsibility</w:t>
            </w:r>
          </w:p>
        </w:tc>
        <w:tc>
          <w:tcPr>
            <w:tcW w:w="6662" w:type="dxa"/>
            <w:gridSpan w:val="2"/>
            <w:shd w:val="clear" w:color="auto" w:fill="auto"/>
          </w:tcPr>
          <w:p w14:paraId="58AE5EA4" w14:textId="77777777" w:rsidR="000726E1" w:rsidRPr="00D16888" w:rsidRDefault="000726E1" w:rsidP="00D16888">
            <w:pPr>
              <w:spacing w:before="40" w:after="120"/>
              <w:ind w:right="113"/>
              <w:rPr>
                <w:rFonts w:eastAsia="Lato"/>
                <w:sz w:val="18"/>
                <w:szCs w:val="18"/>
              </w:rPr>
            </w:pPr>
            <w:r w:rsidRPr="00D16888">
              <w:rPr>
                <w:rFonts w:eastAsia="Lato"/>
                <w:sz w:val="18"/>
                <w:szCs w:val="18"/>
              </w:rPr>
              <w:t xml:space="preserve">Has the State, including state officials, departments, and agencies, </w:t>
            </w:r>
            <w:r w:rsidRPr="00D16888">
              <w:rPr>
                <w:rFonts w:eastAsia="Lato"/>
                <w:b/>
                <w:sz w:val="18"/>
                <w:szCs w:val="18"/>
              </w:rPr>
              <w:t>demonstrated primary responsibility</w:t>
            </w:r>
            <w:r w:rsidRPr="00D16888">
              <w:rPr>
                <w:rFonts w:eastAsia="Lato"/>
                <w:sz w:val="18"/>
                <w:szCs w:val="18"/>
              </w:rPr>
              <w:t xml:space="preserve"> for the protection, </w:t>
            </w:r>
            <w:proofErr w:type="gramStart"/>
            <w:r w:rsidRPr="00D16888">
              <w:rPr>
                <w:rFonts w:eastAsia="Lato"/>
                <w:sz w:val="18"/>
                <w:szCs w:val="18"/>
              </w:rPr>
              <w:t>promotion</w:t>
            </w:r>
            <w:proofErr w:type="gramEnd"/>
            <w:r w:rsidRPr="00D16888">
              <w:rPr>
                <w:rFonts w:eastAsia="Lato"/>
                <w:sz w:val="18"/>
                <w:szCs w:val="18"/>
              </w:rPr>
              <w:t xml:space="preserve"> and enjoyment of academic freedom, including by ensuring that academic freedom is adequately protected in law and policy (de jure protection) and in practice (de facto protection)? </w:t>
            </w:r>
          </w:p>
          <w:p w14:paraId="34719B6F" w14:textId="77777777" w:rsidR="000726E1" w:rsidRPr="00D16888" w:rsidRDefault="000726E1" w:rsidP="00D16888">
            <w:pPr>
              <w:spacing w:before="40" w:after="120"/>
              <w:ind w:right="113"/>
              <w:rPr>
                <w:rFonts w:eastAsia="Lato"/>
                <w:sz w:val="18"/>
                <w:szCs w:val="18"/>
              </w:rPr>
            </w:pPr>
            <w:r w:rsidRPr="00D16888">
              <w:rPr>
                <w:rFonts w:eastAsia="Lato"/>
                <w:sz w:val="18"/>
                <w:szCs w:val="18"/>
              </w:rPr>
              <w:t xml:space="preserve">Does the State provide </w:t>
            </w:r>
            <w:r w:rsidRPr="00D16888">
              <w:rPr>
                <w:rFonts w:eastAsia="Lato"/>
                <w:b/>
                <w:sz w:val="18"/>
                <w:szCs w:val="18"/>
              </w:rPr>
              <w:t>education or training</w:t>
            </w:r>
            <w:r w:rsidRPr="00D16888">
              <w:rPr>
                <w:rFonts w:eastAsia="Lato"/>
                <w:sz w:val="18"/>
                <w:szCs w:val="18"/>
              </w:rPr>
              <w:t xml:space="preserve"> on academic freedom for state officials (executive, judicial, and legislative), education leaders, staff, students, or the public? </w:t>
            </w:r>
          </w:p>
          <w:p w14:paraId="0564D3B5" w14:textId="77777777" w:rsidR="000726E1" w:rsidRPr="00D16888" w:rsidRDefault="000726E1" w:rsidP="00D16888">
            <w:pPr>
              <w:spacing w:before="40" w:after="120"/>
              <w:ind w:right="113"/>
              <w:rPr>
                <w:rFonts w:eastAsia="Lato"/>
                <w:sz w:val="18"/>
                <w:szCs w:val="18"/>
              </w:rPr>
            </w:pPr>
            <w:r w:rsidRPr="00D16888">
              <w:rPr>
                <w:rFonts w:eastAsia="Lato"/>
                <w:sz w:val="18"/>
                <w:szCs w:val="18"/>
              </w:rPr>
              <w:t xml:space="preserve">Has the State </w:t>
            </w:r>
            <w:proofErr w:type="gramStart"/>
            <w:r w:rsidRPr="00D16888">
              <w:rPr>
                <w:rFonts w:eastAsia="Lato"/>
                <w:sz w:val="18"/>
                <w:szCs w:val="18"/>
              </w:rPr>
              <w:t xml:space="preserve">been </w:t>
            </w:r>
            <w:r w:rsidRPr="00D16888">
              <w:rPr>
                <w:rFonts w:eastAsia="Lato"/>
                <w:b/>
                <w:sz w:val="18"/>
                <w:szCs w:val="18"/>
              </w:rPr>
              <w:t>implicated</w:t>
            </w:r>
            <w:proofErr w:type="gramEnd"/>
            <w:r w:rsidRPr="00D16888">
              <w:rPr>
                <w:rFonts w:eastAsia="Lato"/>
                <w:b/>
                <w:sz w:val="18"/>
                <w:szCs w:val="18"/>
              </w:rPr>
              <w:t xml:space="preserve"> in attacks</w:t>
            </w:r>
            <w:r w:rsidRPr="00D16888">
              <w:rPr>
                <w:rFonts w:eastAsia="Lato"/>
                <w:sz w:val="18"/>
                <w:szCs w:val="18"/>
              </w:rPr>
              <w:t xml:space="preserve"> on education or academic freedom, whether directly or through complicit support or toleration of non-state groups or individuals? </w:t>
            </w:r>
          </w:p>
          <w:p w14:paraId="2EE2E9BD" w14:textId="77777777" w:rsidR="00AD7ACD" w:rsidRDefault="000726E1" w:rsidP="0058010C">
            <w:pPr>
              <w:spacing w:before="40" w:after="120"/>
              <w:ind w:right="113"/>
              <w:rPr>
                <w:rFonts w:eastAsia="Lato"/>
                <w:sz w:val="18"/>
                <w:szCs w:val="18"/>
              </w:rPr>
            </w:pPr>
            <w:r w:rsidRPr="00D16888">
              <w:rPr>
                <w:rFonts w:eastAsia="Lato"/>
                <w:sz w:val="18"/>
                <w:szCs w:val="18"/>
              </w:rPr>
              <w:t xml:space="preserve">Has the State taken affirmative measures to </w:t>
            </w:r>
            <w:r w:rsidRPr="00D16888">
              <w:rPr>
                <w:rFonts w:eastAsia="Lato"/>
                <w:b/>
                <w:sz w:val="18"/>
                <w:szCs w:val="18"/>
              </w:rPr>
              <w:t>investigate threats</w:t>
            </w:r>
            <w:r w:rsidRPr="00D16888">
              <w:rPr>
                <w:rFonts w:eastAsia="Lato"/>
                <w:sz w:val="18"/>
                <w:szCs w:val="18"/>
              </w:rPr>
              <w:t xml:space="preserve"> or attacks on education and academic freedom and to deter future threats or attacks by holding perpetrators accountable under law, consistent with human rights principles?</w:t>
            </w:r>
          </w:p>
          <w:p w14:paraId="0C65C574" w14:textId="77777777" w:rsidR="002E672E" w:rsidRDefault="002E672E" w:rsidP="002E672E">
            <w:pPr>
              <w:spacing w:before="40" w:after="40" w:line="220" w:lineRule="exact"/>
              <w:rPr>
                <w:rFonts w:eastAsia="Lato"/>
                <w:sz w:val="18"/>
                <w:szCs w:val="18"/>
              </w:rPr>
            </w:pPr>
            <w:r w:rsidRPr="00B73DAF">
              <w:rPr>
                <w:rFonts w:eastAsia="Lato"/>
                <w:sz w:val="18"/>
                <w:szCs w:val="18"/>
              </w:rPr>
              <w:t xml:space="preserve">Does the State </w:t>
            </w:r>
            <w:r w:rsidRPr="00B73DAF">
              <w:rPr>
                <w:rFonts w:eastAsia="Lato"/>
                <w:b/>
                <w:bCs/>
                <w:sz w:val="18"/>
                <w:szCs w:val="18"/>
              </w:rPr>
              <w:t>support victims</w:t>
            </w:r>
            <w:r w:rsidRPr="00B73DAF">
              <w:rPr>
                <w:rFonts w:eastAsia="Lato"/>
                <w:sz w:val="18"/>
                <w:szCs w:val="18"/>
              </w:rPr>
              <w:t xml:space="preserve"> of threats or attacks on education and academic freedom, including by providing material and financial support for education and training on </w:t>
            </w:r>
            <w:r w:rsidRPr="00B73DAF">
              <w:rPr>
                <w:rFonts w:eastAsia="Lato"/>
                <w:sz w:val="18"/>
                <w:szCs w:val="18"/>
              </w:rPr>
              <w:lastRenderedPageBreak/>
              <w:t>academic freedom; fellowship or relief schemes for threatened</w:t>
            </w:r>
            <w:r>
              <w:rPr>
                <w:rFonts w:ascii="Lato" w:eastAsia="Lato" w:hAnsi="Lato" w:cs="Lato"/>
                <w:sz w:val="19"/>
                <w:szCs w:val="19"/>
              </w:rPr>
              <w:t xml:space="preserve"> </w:t>
            </w:r>
            <w:r w:rsidRPr="00B73DAF">
              <w:rPr>
                <w:rFonts w:eastAsia="Lato"/>
                <w:sz w:val="18"/>
                <w:szCs w:val="18"/>
              </w:rPr>
              <w:t>education staff and</w:t>
            </w:r>
            <w:r>
              <w:rPr>
                <w:rFonts w:ascii="Lato" w:eastAsia="Lato" w:hAnsi="Lato" w:cs="Lato"/>
                <w:sz w:val="19"/>
                <w:szCs w:val="19"/>
              </w:rPr>
              <w:t xml:space="preserve"> </w:t>
            </w:r>
            <w:r w:rsidRPr="004C3FCA">
              <w:rPr>
                <w:rFonts w:eastAsia="Lato"/>
                <w:sz w:val="18"/>
                <w:szCs w:val="18"/>
              </w:rPr>
              <w:t xml:space="preserve">students; and security support for threatened education institutions and communities? </w:t>
            </w:r>
          </w:p>
          <w:p w14:paraId="3754BC7F" w14:textId="77777777" w:rsidR="002E672E" w:rsidRPr="004C3FCA" w:rsidRDefault="002E672E" w:rsidP="002E672E">
            <w:pPr>
              <w:spacing w:before="40" w:after="40" w:line="220" w:lineRule="exact"/>
              <w:rPr>
                <w:rFonts w:eastAsia="Lato"/>
                <w:sz w:val="18"/>
                <w:szCs w:val="18"/>
              </w:rPr>
            </w:pPr>
            <w:r w:rsidRPr="004C3FCA">
              <w:rPr>
                <w:rFonts w:eastAsia="Lato"/>
                <w:sz w:val="18"/>
                <w:szCs w:val="18"/>
              </w:rPr>
              <w:t xml:space="preserve">Does the State encourage discussion of academic freedom issues in its </w:t>
            </w:r>
            <w:r w:rsidRPr="004C3FCA">
              <w:rPr>
                <w:rFonts w:eastAsia="Lato"/>
                <w:b/>
                <w:bCs/>
                <w:sz w:val="18"/>
                <w:szCs w:val="18"/>
              </w:rPr>
              <w:t>bilateral and multi-state relations</w:t>
            </w:r>
            <w:r w:rsidRPr="004C3FCA">
              <w:rPr>
                <w:rFonts w:eastAsia="Lato"/>
                <w:sz w:val="18"/>
                <w:szCs w:val="18"/>
              </w:rPr>
              <w:t xml:space="preserve">, including through the UN Human Rights Council and its Special Procedures, UN treaty bodies, UNESCO, and comparable regional human rights and higher education systems? </w:t>
            </w:r>
          </w:p>
          <w:p w14:paraId="48D0274F" w14:textId="77777777" w:rsidR="002E672E" w:rsidRPr="004C3FCA" w:rsidRDefault="002E672E" w:rsidP="002E672E">
            <w:pPr>
              <w:spacing w:before="40" w:after="40" w:line="220" w:lineRule="exact"/>
              <w:rPr>
                <w:rFonts w:eastAsia="Lato"/>
                <w:sz w:val="18"/>
                <w:szCs w:val="18"/>
              </w:rPr>
            </w:pPr>
            <w:r w:rsidRPr="004C3FCA">
              <w:rPr>
                <w:rFonts w:eastAsia="Lato"/>
                <w:sz w:val="18"/>
                <w:szCs w:val="18"/>
              </w:rPr>
              <w:t xml:space="preserve">Have </w:t>
            </w:r>
            <w:r w:rsidRPr="004C3FCA">
              <w:rPr>
                <w:rFonts w:eastAsia="Lato"/>
                <w:b/>
                <w:bCs/>
                <w:sz w:val="18"/>
                <w:szCs w:val="18"/>
              </w:rPr>
              <w:t xml:space="preserve">individuals, </w:t>
            </w:r>
            <w:proofErr w:type="gramStart"/>
            <w:r w:rsidRPr="004C3FCA">
              <w:rPr>
                <w:rFonts w:eastAsia="Lato"/>
                <w:b/>
                <w:bCs/>
                <w:sz w:val="18"/>
                <w:szCs w:val="18"/>
              </w:rPr>
              <w:t>groups</w:t>
            </w:r>
            <w:proofErr w:type="gramEnd"/>
            <w:r w:rsidRPr="004C3FCA">
              <w:rPr>
                <w:rFonts w:eastAsia="Lato"/>
                <w:b/>
                <w:bCs/>
                <w:sz w:val="18"/>
                <w:szCs w:val="18"/>
              </w:rPr>
              <w:t xml:space="preserve"> and associations</w:t>
            </w:r>
            <w:r w:rsidRPr="004C3FCA">
              <w:rPr>
                <w:rFonts w:eastAsia="Lato"/>
                <w:sz w:val="18"/>
                <w:szCs w:val="18"/>
              </w:rPr>
              <w:t xml:space="preserve">, including education systems, institutions, associations, and their management personnel, education professionals and their organizations, students and student organizations, families of students and their associations, business enterprises, religious and cultural bodies, non-state armed groups, political parties and media, among other members of civil society, demonstrated responsibility for academic freedom? </w:t>
            </w:r>
          </w:p>
          <w:p w14:paraId="7480CD00" w14:textId="77777777" w:rsidR="002E672E" w:rsidRPr="004C3FCA" w:rsidRDefault="002E672E" w:rsidP="002E672E">
            <w:pPr>
              <w:spacing w:before="40" w:after="40" w:line="220" w:lineRule="exact"/>
              <w:rPr>
                <w:rFonts w:eastAsia="Lato"/>
                <w:sz w:val="18"/>
                <w:szCs w:val="18"/>
              </w:rPr>
            </w:pPr>
            <w:r w:rsidRPr="004C3FCA">
              <w:rPr>
                <w:rFonts w:eastAsia="Lato"/>
                <w:sz w:val="18"/>
                <w:szCs w:val="18"/>
              </w:rPr>
              <w:t xml:space="preserve">Have any of these </w:t>
            </w:r>
            <w:proofErr w:type="gramStart"/>
            <w:r w:rsidRPr="004C3FCA">
              <w:rPr>
                <w:rFonts w:eastAsia="Lato"/>
                <w:sz w:val="18"/>
                <w:szCs w:val="18"/>
              </w:rPr>
              <w:t>been implicated</w:t>
            </w:r>
            <w:proofErr w:type="gramEnd"/>
            <w:r w:rsidRPr="004C3FCA">
              <w:rPr>
                <w:rFonts w:eastAsia="Lato"/>
                <w:sz w:val="18"/>
                <w:szCs w:val="18"/>
              </w:rPr>
              <w:t xml:space="preserve"> in direct or complicit involvement in attacks on education or academic freedom?</w:t>
            </w:r>
          </w:p>
          <w:p w14:paraId="7C81E2C8" w14:textId="0C4567E6" w:rsidR="002E672E" w:rsidRPr="00D16888" w:rsidRDefault="002E672E" w:rsidP="002E672E">
            <w:pPr>
              <w:spacing w:before="40" w:after="120"/>
              <w:ind w:right="113"/>
              <w:rPr>
                <w:rFonts w:eastAsia="Lato"/>
                <w:highlight w:val="white"/>
              </w:rPr>
            </w:pPr>
            <w:r w:rsidRPr="004C3FCA">
              <w:rPr>
                <w:rFonts w:eastAsia="Lato"/>
                <w:sz w:val="18"/>
                <w:szCs w:val="18"/>
              </w:rPr>
              <w:t xml:space="preserve">Have any of these demonstrated responsibility for academic freedom through affirmative policies, practices, or programs?  Have they developed and published statements of support or values which include academic freedom, autonomy, </w:t>
            </w:r>
            <w:proofErr w:type="gramStart"/>
            <w:r w:rsidRPr="004C3FCA">
              <w:rPr>
                <w:rFonts w:eastAsia="Lato"/>
                <w:sz w:val="18"/>
                <w:szCs w:val="18"/>
              </w:rPr>
              <w:t>shared-governance</w:t>
            </w:r>
            <w:proofErr w:type="gramEnd"/>
            <w:r w:rsidRPr="004C3FCA">
              <w:rPr>
                <w:rFonts w:eastAsia="Lato"/>
                <w:sz w:val="18"/>
                <w:szCs w:val="18"/>
              </w:rPr>
              <w:t xml:space="preserve">, and social responsibility? Have they developed or participated in </w:t>
            </w:r>
            <w:r w:rsidRPr="004C3FCA">
              <w:rPr>
                <w:rFonts w:eastAsia="Lato"/>
                <w:b/>
                <w:bCs/>
                <w:sz w:val="18"/>
                <w:szCs w:val="18"/>
              </w:rPr>
              <w:t>programs to protect academic freedom</w:t>
            </w:r>
            <w:r w:rsidRPr="004C3FCA">
              <w:rPr>
                <w:rFonts w:eastAsia="Lato"/>
                <w:sz w:val="18"/>
                <w:szCs w:val="18"/>
              </w:rPr>
              <w:t xml:space="preserve"> from future threats?  To support victims of attacks, including those providing security or refuge to threatened education staff and students?  To deter future attacks, including by documenting and reporting on incidents and their perpetrators and demanding accountability? To educate their constituencies and the public about the meaning and importance of academic freedom?</w:t>
            </w:r>
          </w:p>
        </w:tc>
      </w:tr>
    </w:tbl>
    <w:p w14:paraId="24136F4B" w14:textId="18A16717" w:rsidR="00DC44A5" w:rsidRDefault="00320480" w:rsidP="00DC44A5">
      <w:pPr>
        <w:pStyle w:val="HChG"/>
        <w:rPr>
          <w:rFonts w:eastAsia="Proxima Nova"/>
          <w:b w:val="0"/>
        </w:rPr>
      </w:pPr>
      <w:r w:rsidRPr="00D16888">
        <w:rPr>
          <w:rFonts w:eastAsia="Proxima Nova"/>
        </w:rPr>
        <w:lastRenderedPageBreak/>
        <w:tab/>
      </w:r>
      <w:r w:rsidRPr="00D16888">
        <w:rPr>
          <w:rFonts w:eastAsia="Proxima Nova"/>
        </w:rPr>
        <w:tab/>
      </w:r>
      <w:r w:rsidR="00DC44A5">
        <w:rPr>
          <w:rFonts w:eastAsia="Proxima Nova"/>
        </w:rPr>
        <w:br w:type="page"/>
      </w:r>
    </w:p>
    <w:p w14:paraId="369526A5" w14:textId="78047E24" w:rsidR="00AD7ACD" w:rsidRPr="00DC44A5" w:rsidRDefault="00DC44A5" w:rsidP="00DC44A5">
      <w:pPr>
        <w:pStyle w:val="HChG"/>
        <w:rPr>
          <w:rFonts w:eastAsia="Proxima Nova"/>
        </w:rPr>
      </w:pPr>
      <w:r>
        <w:rPr>
          <w:rFonts w:eastAsia="Proxima Nova"/>
        </w:rPr>
        <w:lastRenderedPageBreak/>
        <w:tab/>
      </w:r>
      <w:r>
        <w:rPr>
          <w:rFonts w:eastAsia="Proxima Nova"/>
        </w:rPr>
        <w:tab/>
      </w:r>
      <w:r w:rsidR="00AB772D" w:rsidRPr="00DC44A5">
        <w:rPr>
          <w:rFonts w:eastAsia="Proxima Nova"/>
          <w:color w:val="4F81BD" w:themeColor="accent1"/>
        </w:rPr>
        <w:t>Appendix II</w:t>
      </w:r>
    </w:p>
    <w:p w14:paraId="22DD7262" w14:textId="1133EDC9" w:rsidR="00320480" w:rsidRPr="00DC44A5" w:rsidRDefault="00320480" w:rsidP="00DC44A5">
      <w:pPr>
        <w:pStyle w:val="H1G"/>
        <w:rPr>
          <w:rFonts w:eastAsia="Proxima Nova Semibold"/>
        </w:rPr>
      </w:pPr>
      <w:r w:rsidRPr="00D16888">
        <w:rPr>
          <w:rFonts w:eastAsia="Proxima Nova Semibold"/>
        </w:rPr>
        <w:tab/>
      </w:r>
      <w:r>
        <w:rPr>
          <w:rFonts w:eastAsia="Proxima Nova Semibold"/>
        </w:rPr>
        <w:tab/>
      </w:r>
      <w:r w:rsidR="00C16753" w:rsidRPr="00DC44A5">
        <w:rPr>
          <w:rFonts w:eastAsia="Proxima Nova Semibold"/>
          <w:color w:val="4F81BD" w:themeColor="accent1"/>
        </w:rPr>
        <w:t>Practical Guidance on Implementing the Right to Academic Freedom</w:t>
      </w:r>
    </w:p>
    <w:p w14:paraId="39FD80F3" w14:textId="6F2BF9D1" w:rsidR="00320480" w:rsidRDefault="00320480" w:rsidP="00FB6884">
      <w:pPr>
        <w:pStyle w:val="SingleTxtG"/>
        <w:ind w:firstLine="567"/>
        <w:rPr>
          <w:rFonts w:eastAsia="Lato"/>
        </w:rPr>
      </w:pPr>
      <w:proofErr w:type="gramStart"/>
      <w:r>
        <w:rPr>
          <w:rFonts w:eastAsia="Lato"/>
        </w:rPr>
        <w:t>Taking into account</w:t>
      </w:r>
      <w:proofErr w:type="gramEnd"/>
      <w:r>
        <w:rPr>
          <w:rFonts w:eastAsia="Lato"/>
        </w:rPr>
        <w:t xml:space="preserve"> the above ‘Principles for Implementing the Right to Academic Freedom’, the following table provides practical guidance which states, education systems, ministries, institutions, staff and student unions could undertake or propose to improve implementation of the right to academic freedom in practice.</w:t>
      </w:r>
    </w:p>
    <w:tbl>
      <w:tblPr>
        <w:tblStyle w:val="TableGrid"/>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551"/>
      </w:tblGrid>
      <w:tr w:rsidR="008414DE" w:rsidRPr="008414DE" w14:paraId="5E0A557F" w14:textId="77777777" w:rsidTr="00AD7C1F">
        <w:tc>
          <w:tcPr>
            <w:tcW w:w="4962" w:type="dxa"/>
            <w:tcBorders>
              <w:top w:val="single" w:sz="4" w:space="0" w:color="auto"/>
              <w:bottom w:val="single" w:sz="12" w:space="0" w:color="auto"/>
            </w:tcBorders>
            <w:shd w:val="clear" w:color="auto" w:fill="auto"/>
            <w:vAlign w:val="bottom"/>
          </w:tcPr>
          <w:p w14:paraId="75AE0355" w14:textId="31400E2B" w:rsidR="008414DE" w:rsidRPr="008414DE" w:rsidRDefault="008414DE" w:rsidP="00374AF5">
            <w:pPr>
              <w:spacing w:before="80" w:after="80" w:line="200" w:lineRule="exact"/>
              <w:ind w:right="113"/>
              <w:jc w:val="center"/>
              <w:rPr>
                <w:rFonts w:eastAsia="Proxima Nova Semibold"/>
                <w:iCs/>
              </w:rPr>
            </w:pPr>
            <w:r w:rsidRPr="008414DE">
              <w:rPr>
                <w:rFonts w:eastAsia="Proxima Nova Semibold"/>
                <w:iCs/>
              </w:rPr>
              <w:t>PRACTICAL GUID</w:t>
            </w:r>
            <w:r>
              <w:rPr>
                <w:rFonts w:eastAsia="Proxima Nova Semibold"/>
                <w:iCs/>
              </w:rPr>
              <w:t>A</w:t>
            </w:r>
            <w:r w:rsidRPr="008414DE">
              <w:rPr>
                <w:rFonts w:eastAsia="Proxima Nova Semibold"/>
                <w:iCs/>
              </w:rPr>
              <w:t>NCE</w:t>
            </w:r>
          </w:p>
        </w:tc>
        <w:tc>
          <w:tcPr>
            <w:tcW w:w="2551" w:type="dxa"/>
            <w:tcBorders>
              <w:top w:val="single" w:sz="4" w:space="0" w:color="auto"/>
              <w:bottom w:val="single" w:sz="12" w:space="0" w:color="auto"/>
            </w:tcBorders>
            <w:shd w:val="clear" w:color="auto" w:fill="auto"/>
            <w:vAlign w:val="bottom"/>
          </w:tcPr>
          <w:p w14:paraId="2FC2C4F2" w14:textId="224DF4EE" w:rsidR="008414DE" w:rsidRPr="008414DE" w:rsidRDefault="008414DE" w:rsidP="008414DE">
            <w:pPr>
              <w:spacing w:before="80" w:after="80" w:line="200" w:lineRule="exact"/>
              <w:ind w:firstLine="2"/>
              <w:jc w:val="center"/>
              <w:rPr>
                <w:rFonts w:eastAsia="Proxima Nova Semibold"/>
                <w:iCs/>
              </w:rPr>
            </w:pPr>
            <w:r>
              <w:rPr>
                <w:rFonts w:eastAsia="Proxima Nova Semibold"/>
                <w:iCs/>
              </w:rPr>
              <w:t>P</w:t>
            </w:r>
            <w:r w:rsidRPr="008414DE">
              <w:rPr>
                <w:rFonts w:eastAsia="Proxima Nova Semibold"/>
                <w:iCs/>
              </w:rPr>
              <w:t>RIMARY</w:t>
            </w:r>
            <w:r>
              <w:rPr>
                <w:rFonts w:eastAsia="Proxima Nova Semibold"/>
                <w:iCs/>
              </w:rPr>
              <w:t xml:space="preserve"> PRINCIPLES</w:t>
            </w:r>
          </w:p>
        </w:tc>
      </w:tr>
      <w:tr w:rsidR="008414DE" w:rsidRPr="008414DE" w14:paraId="036515F3" w14:textId="77777777" w:rsidTr="00AD7C1F">
        <w:trPr>
          <w:trHeight w:hRule="exact" w:val="113"/>
        </w:trPr>
        <w:tc>
          <w:tcPr>
            <w:tcW w:w="4962" w:type="dxa"/>
            <w:tcBorders>
              <w:top w:val="single" w:sz="12" w:space="0" w:color="auto"/>
            </w:tcBorders>
            <w:shd w:val="clear" w:color="auto" w:fill="auto"/>
            <w:vAlign w:val="bottom"/>
          </w:tcPr>
          <w:p w14:paraId="4A0F89AB" w14:textId="77777777" w:rsidR="008414DE" w:rsidRPr="008414DE" w:rsidRDefault="008414DE" w:rsidP="008414DE">
            <w:pPr>
              <w:spacing w:before="80" w:after="80" w:line="200" w:lineRule="exact"/>
              <w:ind w:right="113"/>
              <w:rPr>
                <w:rFonts w:eastAsia="Proxima Nova Semibold"/>
                <w:i/>
                <w:sz w:val="16"/>
              </w:rPr>
            </w:pPr>
          </w:p>
        </w:tc>
        <w:tc>
          <w:tcPr>
            <w:tcW w:w="2551" w:type="dxa"/>
            <w:tcBorders>
              <w:top w:val="single" w:sz="12" w:space="0" w:color="auto"/>
            </w:tcBorders>
            <w:shd w:val="clear" w:color="auto" w:fill="auto"/>
            <w:vAlign w:val="bottom"/>
          </w:tcPr>
          <w:p w14:paraId="51213E6F" w14:textId="77777777" w:rsidR="008414DE" w:rsidRPr="008414DE" w:rsidRDefault="008414DE" w:rsidP="008414DE">
            <w:pPr>
              <w:spacing w:before="80" w:after="80" w:line="200" w:lineRule="exact"/>
              <w:ind w:right="113"/>
              <w:rPr>
                <w:rFonts w:eastAsia="Proxima Nova Semibold"/>
                <w:i/>
                <w:sz w:val="16"/>
              </w:rPr>
            </w:pPr>
          </w:p>
        </w:tc>
      </w:tr>
      <w:tr w:rsidR="008414DE" w:rsidRPr="008414DE" w14:paraId="4F3A4682" w14:textId="77777777" w:rsidTr="00AD7C1F">
        <w:tc>
          <w:tcPr>
            <w:tcW w:w="4962" w:type="dxa"/>
            <w:shd w:val="clear" w:color="auto" w:fill="auto"/>
          </w:tcPr>
          <w:p w14:paraId="4D7EE451" w14:textId="3EA7F8C1" w:rsidR="008414DE" w:rsidRPr="00DC44A5" w:rsidRDefault="00DC44A5" w:rsidP="00DC44A5">
            <w:pPr>
              <w:spacing w:before="40" w:after="40" w:line="220" w:lineRule="exact"/>
              <w:ind w:left="286" w:right="113" w:hanging="284"/>
              <w:rPr>
                <w:rFonts w:eastAsia="Proxima Nova Semibold"/>
              </w:rPr>
            </w:pPr>
            <w:r>
              <w:rPr>
                <w:rFonts w:eastAsia="Lato"/>
                <w:sz w:val="18"/>
                <w:szCs w:val="18"/>
              </w:rPr>
              <w:t xml:space="preserve">1.   </w:t>
            </w:r>
            <w:r w:rsidR="00D15EA4" w:rsidRPr="00DC44A5">
              <w:rPr>
                <w:rFonts w:eastAsia="Lato"/>
                <w:sz w:val="18"/>
                <w:szCs w:val="18"/>
              </w:rPr>
              <w:t xml:space="preserve">Education systems, ministries, and institutions must have </w:t>
            </w:r>
            <w:r w:rsidR="00D15EA4" w:rsidRPr="00DC44A5">
              <w:rPr>
                <w:rFonts w:eastAsia="Lato"/>
                <w:b/>
                <w:sz w:val="18"/>
                <w:szCs w:val="18"/>
              </w:rPr>
              <w:t xml:space="preserve">statements of values, </w:t>
            </w:r>
            <w:r w:rsidR="00D15EA4" w:rsidRPr="00DC44A5">
              <w:rPr>
                <w:rFonts w:eastAsia="Lato"/>
                <w:sz w:val="18"/>
                <w:szCs w:val="18"/>
              </w:rPr>
              <w:t xml:space="preserve">including academic freedom and autonomy, that should </w:t>
            </w:r>
            <w:proofErr w:type="gramStart"/>
            <w:r w:rsidR="00D15EA4" w:rsidRPr="00DC44A5">
              <w:rPr>
                <w:rFonts w:eastAsia="Lato"/>
                <w:sz w:val="18"/>
                <w:szCs w:val="18"/>
              </w:rPr>
              <w:t>be made</w:t>
            </w:r>
            <w:proofErr w:type="gramEnd"/>
            <w:r w:rsidR="00D15EA4" w:rsidRPr="00DC44A5">
              <w:rPr>
                <w:rFonts w:eastAsia="Lato"/>
                <w:sz w:val="18"/>
                <w:szCs w:val="18"/>
              </w:rPr>
              <w:t xml:space="preserve"> widely available such as through websites, email bulletins, and letters.  Such statements should </w:t>
            </w:r>
            <w:proofErr w:type="gramStart"/>
            <w:r w:rsidR="00D15EA4" w:rsidRPr="00DC44A5">
              <w:rPr>
                <w:rFonts w:eastAsia="Lato"/>
                <w:sz w:val="18"/>
                <w:szCs w:val="18"/>
              </w:rPr>
              <w:t>be accompanied</w:t>
            </w:r>
            <w:proofErr w:type="gramEnd"/>
            <w:r w:rsidR="00D15EA4" w:rsidRPr="00DC44A5">
              <w:rPr>
                <w:rFonts w:eastAsia="Lato"/>
                <w:sz w:val="18"/>
                <w:szCs w:val="18"/>
              </w:rPr>
              <w:t xml:space="preserve"> by safe and transparent</w:t>
            </w:r>
            <w:r w:rsidR="00D15EA4" w:rsidRPr="00DC44A5">
              <w:rPr>
                <w:rFonts w:eastAsia="Lato"/>
                <w:b/>
                <w:sz w:val="18"/>
                <w:szCs w:val="18"/>
              </w:rPr>
              <w:t xml:space="preserve"> systems for complaints</w:t>
            </w:r>
            <w:r w:rsidR="00D15EA4" w:rsidRPr="00DC44A5">
              <w:rPr>
                <w:rFonts w:eastAsia="Lato"/>
                <w:sz w:val="18"/>
                <w:szCs w:val="18"/>
              </w:rPr>
              <w:t xml:space="preserve"> about restrictions on academic freedom.</w:t>
            </w:r>
            <w:r w:rsidR="00D15EA4" w:rsidRPr="00DC44A5">
              <w:rPr>
                <w:rFonts w:ascii="Lato" w:eastAsia="Lato" w:hAnsi="Lato" w:cs="Lato"/>
                <w:sz w:val="19"/>
                <w:szCs w:val="19"/>
              </w:rPr>
              <w:t xml:space="preserve"> </w:t>
            </w:r>
            <w:r w:rsidR="00D15EA4" w:rsidRPr="00DC44A5">
              <w:rPr>
                <w:rFonts w:ascii="Lato" w:eastAsia="Lato" w:hAnsi="Lato" w:cs="Lato"/>
                <w:color w:val="FF0000"/>
                <w:sz w:val="19"/>
                <w:szCs w:val="19"/>
              </w:rPr>
              <w:t xml:space="preserve"> </w:t>
            </w:r>
          </w:p>
        </w:tc>
        <w:tc>
          <w:tcPr>
            <w:tcW w:w="2551" w:type="dxa"/>
            <w:shd w:val="clear" w:color="auto" w:fill="auto"/>
          </w:tcPr>
          <w:p w14:paraId="168EC643" w14:textId="77777777" w:rsidR="00F16E49" w:rsidRPr="00F16E49" w:rsidRDefault="00F16E49" w:rsidP="00F16E49">
            <w:pPr>
              <w:spacing w:before="40" w:after="40" w:line="220" w:lineRule="exact"/>
              <w:ind w:left="142"/>
              <w:rPr>
                <w:rFonts w:eastAsia="Lato"/>
                <w:sz w:val="18"/>
                <w:szCs w:val="18"/>
              </w:rPr>
            </w:pPr>
            <w:r w:rsidRPr="00F16E49">
              <w:rPr>
                <w:rFonts w:eastAsia="Lato"/>
                <w:sz w:val="18"/>
                <w:szCs w:val="18"/>
              </w:rPr>
              <w:t>Principle 2a (policies &amp; practices)</w:t>
            </w:r>
          </w:p>
          <w:p w14:paraId="7E58A79E" w14:textId="77777777" w:rsidR="00F16E49" w:rsidRPr="00F16E49" w:rsidRDefault="00F16E49" w:rsidP="00F16E49">
            <w:pPr>
              <w:spacing w:before="40" w:after="40" w:line="220" w:lineRule="exact"/>
              <w:ind w:left="142"/>
              <w:rPr>
                <w:rFonts w:eastAsia="Lato"/>
                <w:sz w:val="18"/>
                <w:szCs w:val="18"/>
              </w:rPr>
            </w:pPr>
            <w:r w:rsidRPr="00F16E49">
              <w:rPr>
                <w:rFonts w:eastAsia="Lato"/>
                <w:sz w:val="18"/>
                <w:szCs w:val="18"/>
              </w:rPr>
              <w:t>Principle 3a (self-governance)</w:t>
            </w:r>
          </w:p>
          <w:p w14:paraId="2A2349D7" w14:textId="77777777" w:rsidR="00F16E49" w:rsidRPr="00F16E49" w:rsidRDefault="00F16E49" w:rsidP="00F16E49">
            <w:pPr>
              <w:spacing w:before="40" w:after="40" w:line="220" w:lineRule="exact"/>
              <w:ind w:left="142"/>
              <w:rPr>
                <w:rFonts w:eastAsia="Lato"/>
                <w:sz w:val="18"/>
                <w:szCs w:val="18"/>
              </w:rPr>
            </w:pPr>
            <w:r w:rsidRPr="00F16E49">
              <w:rPr>
                <w:rFonts w:eastAsia="Lato"/>
                <w:sz w:val="18"/>
                <w:szCs w:val="18"/>
              </w:rPr>
              <w:t>Principle 3c (accountability)</w:t>
            </w:r>
          </w:p>
          <w:p w14:paraId="1809E8F2" w14:textId="26D4973F" w:rsidR="008414DE" w:rsidRPr="008414DE" w:rsidRDefault="00F16E49" w:rsidP="00F16E49">
            <w:pPr>
              <w:spacing w:before="40" w:after="40" w:line="220" w:lineRule="exact"/>
              <w:ind w:left="142" w:right="113"/>
              <w:rPr>
                <w:rFonts w:eastAsia="Proxima Nova Semibold"/>
              </w:rPr>
            </w:pPr>
            <w:r w:rsidRPr="00F16E49">
              <w:rPr>
                <w:rFonts w:eastAsia="Lato"/>
                <w:sz w:val="18"/>
                <w:szCs w:val="18"/>
              </w:rPr>
              <w:t>Principle 9 (responsibility)</w:t>
            </w:r>
          </w:p>
        </w:tc>
      </w:tr>
      <w:tr w:rsidR="008414DE" w:rsidRPr="008414DE" w14:paraId="0C945BD2" w14:textId="77777777" w:rsidTr="00AD7C1F">
        <w:tc>
          <w:tcPr>
            <w:tcW w:w="4962" w:type="dxa"/>
            <w:shd w:val="clear" w:color="auto" w:fill="auto"/>
          </w:tcPr>
          <w:p w14:paraId="09AFC4B8" w14:textId="035B8800" w:rsidR="008414DE" w:rsidRPr="00DC44A5" w:rsidRDefault="00DC44A5" w:rsidP="00DC44A5">
            <w:pPr>
              <w:spacing w:before="40" w:after="40" w:line="220" w:lineRule="exact"/>
              <w:ind w:left="286" w:right="113" w:hanging="284"/>
              <w:rPr>
                <w:rFonts w:eastAsia="Proxima Nova Semibold"/>
                <w:sz w:val="18"/>
                <w:szCs w:val="18"/>
              </w:rPr>
            </w:pPr>
            <w:r>
              <w:rPr>
                <w:rFonts w:eastAsia="Lato"/>
                <w:sz w:val="18"/>
                <w:szCs w:val="18"/>
              </w:rPr>
              <w:t xml:space="preserve">2.   </w:t>
            </w:r>
            <w:r w:rsidR="00AD7ACD" w:rsidRPr="00DC44A5">
              <w:rPr>
                <w:rFonts w:eastAsia="Lato"/>
                <w:sz w:val="18"/>
                <w:szCs w:val="18"/>
              </w:rPr>
              <w:t>States, education systems and institutions should establish offices or committees empowered to raise academic freedom issues proactively, such as an</w:t>
            </w:r>
            <w:r w:rsidR="00AD7ACD" w:rsidRPr="00DC44A5">
              <w:rPr>
                <w:rFonts w:eastAsia="Lato"/>
                <w:b/>
                <w:sz w:val="18"/>
                <w:szCs w:val="18"/>
              </w:rPr>
              <w:t xml:space="preserve"> academic freedom ombudsperson</w:t>
            </w:r>
            <w:r w:rsidR="00AD7ACD" w:rsidRPr="00DC44A5">
              <w:rPr>
                <w:rFonts w:eastAsia="Lato"/>
                <w:sz w:val="18"/>
                <w:szCs w:val="18"/>
              </w:rPr>
              <w:t xml:space="preserve"> or ambassador, and to receive communications of concern, and issue responses and recommendations.</w:t>
            </w:r>
          </w:p>
        </w:tc>
        <w:tc>
          <w:tcPr>
            <w:tcW w:w="2551" w:type="dxa"/>
            <w:shd w:val="clear" w:color="auto" w:fill="auto"/>
          </w:tcPr>
          <w:p w14:paraId="19A768D1" w14:textId="77777777" w:rsidR="00B15430" w:rsidRPr="00B15430" w:rsidRDefault="00B15430" w:rsidP="00A34191">
            <w:pPr>
              <w:spacing w:before="40" w:after="40" w:line="220" w:lineRule="exact"/>
              <w:ind w:left="142"/>
              <w:rPr>
                <w:rFonts w:eastAsia="Lato"/>
                <w:sz w:val="18"/>
                <w:szCs w:val="18"/>
              </w:rPr>
            </w:pPr>
            <w:r w:rsidRPr="00B15430">
              <w:rPr>
                <w:rFonts w:eastAsia="Lato"/>
                <w:sz w:val="18"/>
                <w:szCs w:val="18"/>
              </w:rPr>
              <w:t>Principle 2a (policies &amp; practices)</w:t>
            </w:r>
          </w:p>
          <w:p w14:paraId="371A7201" w14:textId="466CD532" w:rsidR="008414DE" w:rsidRPr="008414DE" w:rsidRDefault="00B15430" w:rsidP="00A34191">
            <w:pPr>
              <w:spacing w:before="40" w:after="40" w:line="220" w:lineRule="exact"/>
              <w:ind w:left="142" w:right="113"/>
              <w:rPr>
                <w:rFonts w:eastAsia="Proxima Nova Semibold"/>
              </w:rPr>
            </w:pPr>
            <w:r w:rsidRPr="00B15430">
              <w:rPr>
                <w:rFonts w:eastAsia="Lato"/>
                <w:sz w:val="18"/>
                <w:szCs w:val="18"/>
              </w:rPr>
              <w:t>Principle 3a (self-governance)</w:t>
            </w:r>
          </w:p>
        </w:tc>
      </w:tr>
      <w:tr w:rsidR="008414DE" w:rsidRPr="008414DE" w14:paraId="07ABC7B0" w14:textId="77777777" w:rsidTr="00AD7C1F">
        <w:tc>
          <w:tcPr>
            <w:tcW w:w="4962" w:type="dxa"/>
            <w:shd w:val="clear" w:color="auto" w:fill="auto"/>
          </w:tcPr>
          <w:p w14:paraId="32933765" w14:textId="4E185558" w:rsidR="00A34191" w:rsidRPr="008414DE" w:rsidRDefault="00A34191" w:rsidP="00AA3748">
            <w:pPr>
              <w:spacing w:before="40" w:after="40" w:line="220" w:lineRule="exact"/>
              <w:ind w:left="284" w:right="113" w:hanging="284"/>
              <w:rPr>
                <w:rFonts w:eastAsia="Proxima Nova Semibold"/>
              </w:rPr>
            </w:pPr>
            <w:r w:rsidRPr="0053586B">
              <w:rPr>
                <w:rFonts w:eastAsia="Lato"/>
                <w:sz w:val="18"/>
                <w:szCs w:val="18"/>
              </w:rPr>
              <w:t>3.</w:t>
            </w:r>
            <w:r>
              <w:rPr>
                <w:rFonts w:ascii="Lato" w:eastAsia="Lato" w:hAnsi="Lato" w:cs="Lato"/>
                <w:sz w:val="19"/>
                <w:szCs w:val="19"/>
              </w:rPr>
              <w:t xml:space="preserve">   </w:t>
            </w:r>
            <w:r w:rsidRPr="00A34191">
              <w:rPr>
                <w:rFonts w:eastAsia="Lato"/>
                <w:sz w:val="18"/>
                <w:szCs w:val="18"/>
              </w:rPr>
              <w:t xml:space="preserve">Education systems, ministries, and institutions should have </w:t>
            </w:r>
            <w:r w:rsidRPr="00A34191">
              <w:rPr>
                <w:rFonts w:eastAsia="Lato"/>
                <w:b/>
                <w:sz w:val="18"/>
                <w:szCs w:val="18"/>
              </w:rPr>
              <w:t>affirmative systems for educating</w:t>
            </w:r>
            <w:r w:rsidRPr="00A34191">
              <w:rPr>
                <w:rFonts w:eastAsia="Lato"/>
                <w:sz w:val="18"/>
                <w:szCs w:val="18"/>
              </w:rPr>
              <w:t xml:space="preserve"> state officials, members of education communities, including academic staff, students, and administrators, and the public about the meaning of academic freedom, its importance to society, threats to academic freedom, and means to protect and promote it. Such systems may include orientation instruction on academic freedom for new leaders, academic staff, and students; professional development programs; public lectures, essays; events; or prizes.</w:t>
            </w:r>
          </w:p>
        </w:tc>
        <w:tc>
          <w:tcPr>
            <w:tcW w:w="2551" w:type="dxa"/>
            <w:shd w:val="clear" w:color="auto" w:fill="auto"/>
          </w:tcPr>
          <w:p w14:paraId="4796B08B" w14:textId="77777777" w:rsidR="00D22911" w:rsidRPr="00D22911" w:rsidRDefault="00D22911" w:rsidP="00556E0B">
            <w:pPr>
              <w:spacing w:before="40" w:after="40" w:line="220" w:lineRule="exact"/>
              <w:ind w:left="144"/>
              <w:rPr>
                <w:rFonts w:eastAsia="Lato"/>
                <w:sz w:val="18"/>
                <w:szCs w:val="18"/>
              </w:rPr>
            </w:pPr>
            <w:r w:rsidRPr="00D22911">
              <w:rPr>
                <w:rFonts w:eastAsia="Lato"/>
                <w:sz w:val="18"/>
                <w:szCs w:val="18"/>
              </w:rPr>
              <w:t>Principle 1 (knowledge and ideas)</w:t>
            </w:r>
          </w:p>
          <w:p w14:paraId="7AFFA959" w14:textId="77777777" w:rsidR="00D22911" w:rsidRPr="00D22911" w:rsidRDefault="00D22911" w:rsidP="00556E0B">
            <w:pPr>
              <w:spacing w:before="40" w:after="40" w:line="220" w:lineRule="exact"/>
              <w:ind w:left="144"/>
              <w:rPr>
                <w:rFonts w:eastAsia="Lato"/>
                <w:sz w:val="18"/>
                <w:szCs w:val="18"/>
              </w:rPr>
            </w:pPr>
            <w:r w:rsidRPr="00D22911">
              <w:rPr>
                <w:rFonts w:eastAsia="Lato"/>
                <w:sz w:val="18"/>
                <w:szCs w:val="18"/>
              </w:rPr>
              <w:t>Principle 2 (human rights law)</w:t>
            </w:r>
          </w:p>
          <w:p w14:paraId="3D10A7E7" w14:textId="77777777" w:rsidR="00D22911" w:rsidRPr="00D22911" w:rsidRDefault="00D22911" w:rsidP="00556E0B">
            <w:pPr>
              <w:spacing w:before="40" w:after="40" w:line="220" w:lineRule="exact"/>
              <w:ind w:left="144"/>
              <w:rPr>
                <w:rFonts w:eastAsia="Lato"/>
                <w:sz w:val="18"/>
                <w:szCs w:val="18"/>
              </w:rPr>
            </w:pPr>
            <w:r w:rsidRPr="00D22911">
              <w:rPr>
                <w:rFonts w:eastAsia="Lato"/>
                <w:sz w:val="18"/>
                <w:szCs w:val="18"/>
              </w:rPr>
              <w:t>Principle 3 (autonomy)</w:t>
            </w:r>
          </w:p>
          <w:p w14:paraId="43062A66" w14:textId="77777777" w:rsidR="00D22911" w:rsidRPr="00D22911" w:rsidRDefault="00D22911" w:rsidP="00556E0B">
            <w:pPr>
              <w:spacing w:before="40" w:after="40" w:line="220" w:lineRule="exact"/>
              <w:ind w:left="144"/>
              <w:rPr>
                <w:rFonts w:eastAsia="Lato"/>
                <w:sz w:val="18"/>
                <w:szCs w:val="18"/>
              </w:rPr>
            </w:pPr>
            <w:r w:rsidRPr="00D22911">
              <w:rPr>
                <w:rFonts w:eastAsia="Lato"/>
                <w:sz w:val="18"/>
                <w:szCs w:val="18"/>
              </w:rPr>
              <w:t>Principle 4 (expression)</w:t>
            </w:r>
          </w:p>
          <w:p w14:paraId="54C0E8B2" w14:textId="5E9570F5" w:rsidR="008414DE" w:rsidRPr="008414DE" w:rsidRDefault="00D22911" w:rsidP="00556E0B">
            <w:pPr>
              <w:spacing w:before="40" w:after="40" w:line="220" w:lineRule="exact"/>
              <w:ind w:left="144" w:right="113"/>
              <w:rPr>
                <w:rFonts w:eastAsia="Proxima Nova Semibold"/>
              </w:rPr>
            </w:pPr>
            <w:r w:rsidRPr="00D22911">
              <w:rPr>
                <w:rFonts w:eastAsia="Lato"/>
                <w:sz w:val="18"/>
                <w:szCs w:val="18"/>
              </w:rPr>
              <w:t>Principle 9 (responsibility)</w:t>
            </w:r>
          </w:p>
        </w:tc>
      </w:tr>
      <w:tr w:rsidR="0043292B" w:rsidRPr="008414DE" w14:paraId="75E0AD69" w14:textId="77777777" w:rsidTr="00AD7C1F">
        <w:tc>
          <w:tcPr>
            <w:tcW w:w="4962" w:type="dxa"/>
            <w:shd w:val="clear" w:color="auto" w:fill="auto"/>
          </w:tcPr>
          <w:p w14:paraId="6FA17B9B" w14:textId="2F66CA90" w:rsidR="0043292B" w:rsidRDefault="0043292B" w:rsidP="0043292B">
            <w:pPr>
              <w:spacing w:before="40" w:after="40" w:line="220" w:lineRule="exact"/>
              <w:ind w:left="284" w:right="113" w:hanging="284"/>
              <w:rPr>
                <w:rFonts w:ascii="Lato" w:eastAsia="Lato" w:hAnsi="Lato" w:cs="Lato"/>
                <w:sz w:val="19"/>
                <w:szCs w:val="19"/>
              </w:rPr>
            </w:pPr>
            <w:r w:rsidRPr="00156FAB">
              <w:rPr>
                <w:rFonts w:eastAsia="Lato"/>
                <w:bCs/>
                <w:sz w:val="18"/>
                <w:szCs w:val="18"/>
              </w:rPr>
              <w:t>4.</w:t>
            </w:r>
            <w:r>
              <w:rPr>
                <w:rFonts w:ascii="Lato" w:eastAsia="Lato" w:hAnsi="Lato" w:cs="Lato"/>
                <w:b/>
                <w:sz w:val="19"/>
                <w:szCs w:val="19"/>
              </w:rPr>
              <w:t xml:space="preserve">   </w:t>
            </w:r>
            <w:r w:rsidRPr="0043292B">
              <w:rPr>
                <w:rFonts w:eastAsia="Lato"/>
                <w:b/>
                <w:sz w:val="18"/>
                <w:szCs w:val="18"/>
              </w:rPr>
              <w:t xml:space="preserve">Systems for appointment, retention, and advancement </w:t>
            </w:r>
            <w:r w:rsidRPr="0043292B">
              <w:rPr>
                <w:rFonts w:eastAsia="Lato"/>
                <w:sz w:val="18"/>
                <w:szCs w:val="18"/>
              </w:rPr>
              <w:t xml:space="preserve">of leadership, administrators, and academic staff of education institutions must be transparent and demonstrably free from political, </w:t>
            </w:r>
            <w:proofErr w:type="gramStart"/>
            <w:r w:rsidRPr="0043292B">
              <w:rPr>
                <w:rFonts w:eastAsia="Lato"/>
                <w:sz w:val="18"/>
                <w:szCs w:val="18"/>
              </w:rPr>
              <w:t>ideological</w:t>
            </w:r>
            <w:proofErr w:type="gramEnd"/>
            <w:r w:rsidRPr="0043292B">
              <w:rPr>
                <w:rFonts w:eastAsia="Lato"/>
                <w:sz w:val="18"/>
                <w:szCs w:val="18"/>
              </w:rPr>
              <w:t xml:space="preserve"> or other interference or discrimination. Tenure, contract, or other employment systems must protect members of education communities from retaliation for exercising academic freedom or other rights.</w:t>
            </w:r>
          </w:p>
        </w:tc>
        <w:tc>
          <w:tcPr>
            <w:tcW w:w="2551" w:type="dxa"/>
            <w:shd w:val="clear" w:color="auto" w:fill="auto"/>
          </w:tcPr>
          <w:p w14:paraId="09532C49" w14:textId="77777777" w:rsidR="00B90619" w:rsidRPr="00B90619" w:rsidRDefault="00B90619" w:rsidP="00AA3748">
            <w:pPr>
              <w:spacing w:before="40" w:after="40" w:line="220" w:lineRule="exact"/>
              <w:ind w:left="142"/>
              <w:rPr>
                <w:rFonts w:eastAsia="Lato"/>
                <w:sz w:val="18"/>
                <w:szCs w:val="18"/>
              </w:rPr>
            </w:pPr>
            <w:r w:rsidRPr="00B90619">
              <w:rPr>
                <w:rFonts w:eastAsia="Lato"/>
                <w:sz w:val="18"/>
                <w:szCs w:val="18"/>
              </w:rPr>
              <w:t>Principle 3d (appointments)</w:t>
            </w:r>
          </w:p>
          <w:p w14:paraId="210FCAB8" w14:textId="56D6B26D" w:rsidR="0043292B" w:rsidRPr="00D22911" w:rsidRDefault="00B90619" w:rsidP="00AA3748">
            <w:pPr>
              <w:spacing w:before="40" w:after="40" w:line="220" w:lineRule="exact"/>
              <w:ind w:left="142"/>
              <w:rPr>
                <w:rFonts w:eastAsia="Lato"/>
                <w:sz w:val="18"/>
                <w:szCs w:val="18"/>
              </w:rPr>
            </w:pPr>
            <w:r w:rsidRPr="00B90619">
              <w:rPr>
                <w:rFonts w:eastAsia="Lato"/>
                <w:sz w:val="18"/>
                <w:szCs w:val="18"/>
              </w:rPr>
              <w:t>Principle 3e (curricula)</w:t>
            </w:r>
          </w:p>
        </w:tc>
      </w:tr>
      <w:tr w:rsidR="0043292B" w:rsidRPr="008414DE" w14:paraId="05C849AA" w14:textId="77777777" w:rsidTr="00AD7C1F">
        <w:tc>
          <w:tcPr>
            <w:tcW w:w="4962" w:type="dxa"/>
            <w:shd w:val="clear" w:color="auto" w:fill="auto"/>
          </w:tcPr>
          <w:p w14:paraId="298AF240" w14:textId="2E66880B" w:rsidR="0043292B" w:rsidRPr="0053586B" w:rsidRDefault="0053586B" w:rsidP="00A34191">
            <w:pPr>
              <w:spacing w:before="40" w:after="40" w:line="220" w:lineRule="exact"/>
              <w:ind w:left="284" w:right="113" w:hanging="284"/>
              <w:rPr>
                <w:rFonts w:eastAsia="Lato"/>
                <w:sz w:val="18"/>
                <w:szCs w:val="18"/>
              </w:rPr>
            </w:pPr>
            <w:r w:rsidRPr="00156FAB">
              <w:rPr>
                <w:rFonts w:eastAsia="Lato"/>
                <w:bCs/>
                <w:sz w:val="18"/>
                <w:szCs w:val="18"/>
              </w:rPr>
              <w:t>5.</w:t>
            </w:r>
            <w:r w:rsidRPr="0053586B">
              <w:rPr>
                <w:rFonts w:eastAsia="Lato"/>
                <w:b/>
                <w:sz w:val="18"/>
                <w:szCs w:val="18"/>
              </w:rPr>
              <w:t xml:space="preserve">   Systems of governance</w:t>
            </w:r>
            <w:r w:rsidRPr="0053586B">
              <w:rPr>
                <w:rFonts w:eastAsia="Lato"/>
                <w:sz w:val="18"/>
                <w:szCs w:val="18"/>
              </w:rPr>
              <w:t xml:space="preserve"> of education systems and institutions must include adequate representation of academic staff and students, through their designated representatives or associations.</w:t>
            </w:r>
          </w:p>
        </w:tc>
        <w:tc>
          <w:tcPr>
            <w:tcW w:w="2551" w:type="dxa"/>
            <w:shd w:val="clear" w:color="auto" w:fill="auto"/>
          </w:tcPr>
          <w:p w14:paraId="7C8EAAE5" w14:textId="77777777" w:rsidR="00954645" w:rsidRPr="00954645" w:rsidRDefault="00954645" w:rsidP="00AA3748">
            <w:pPr>
              <w:spacing w:before="40" w:after="40" w:line="220" w:lineRule="exact"/>
              <w:ind w:left="142"/>
              <w:rPr>
                <w:rFonts w:eastAsia="Lato"/>
                <w:sz w:val="18"/>
                <w:szCs w:val="18"/>
              </w:rPr>
            </w:pPr>
            <w:r w:rsidRPr="00954645">
              <w:rPr>
                <w:rFonts w:eastAsia="Lato"/>
                <w:sz w:val="18"/>
                <w:szCs w:val="18"/>
              </w:rPr>
              <w:t>Principle 3a (self-governance)</w:t>
            </w:r>
          </w:p>
          <w:p w14:paraId="083EFC05" w14:textId="77777777" w:rsidR="00954645" w:rsidRPr="00954645" w:rsidRDefault="00954645" w:rsidP="00AA3748">
            <w:pPr>
              <w:spacing w:before="40" w:after="40" w:line="220" w:lineRule="exact"/>
              <w:ind w:left="142"/>
              <w:rPr>
                <w:rFonts w:eastAsia="Lato"/>
                <w:sz w:val="18"/>
                <w:szCs w:val="18"/>
              </w:rPr>
            </w:pPr>
            <w:r w:rsidRPr="00954645">
              <w:rPr>
                <w:rFonts w:eastAsia="Lato"/>
                <w:sz w:val="18"/>
                <w:szCs w:val="18"/>
              </w:rPr>
              <w:t>Principle 3d (appointments)</w:t>
            </w:r>
          </w:p>
          <w:p w14:paraId="527C4DFA" w14:textId="735703C9" w:rsidR="0043292B" w:rsidRPr="00D22911" w:rsidRDefault="00954645" w:rsidP="00AA3748">
            <w:pPr>
              <w:spacing w:before="40" w:after="40" w:line="220" w:lineRule="exact"/>
              <w:ind w:left="142"/>
              <w:rPr>
                <w:rFonts w:eastAsia="Lato"/>
                <w:sz w:val="18"/>
                <w:szCs w:val="18"/>
              </w:rPr>
            </w:pPr>
            <w:r w:rsidRPr="00954645">
              <w:rPr>
                <w:rFonts w:eastAsia="Lato"/>
                <w:sz w:val="18"/>
                <w:szCs w:val="18"/>
              </w:rPr>
              <w:t>Principle 3f (unions)</w:t>
            </w:r>
          </w:p>
        </w:tc>
      </w:tr>
      <w:tr w:rsidR="0053586B" w:rsidRPr="008414DE" w14:paraId="0759EB5F" w14:textId="77777777" w:rsidTr="00AD7C1F">
        <w:tc>
          <w:tcPr>
            <w:tcW w:w="4962" w:type="dxa"/>
            <w:shd w:val="clear" w:color="auto" w:fill="auto"/>
          </w:tcPr>
          <w:p w14:paraId="34E12E74" w14:textId="34B9C9BD" w:rsidR="0053586B" w:rsidRPr="006478C3" w:rsidRDefault="006478C3" w:rsidP="006478C3">
            <w:pPr>
              <w:spacing w:before="40" w:after="40" w:line="220" w:lineRule="exact"/>
              <w:ind w:left="284" w:right="113" w:hanging="284"/>
              <w:rPr>
                <w:rFonts w:eastAsia="Lato"/>
                <w:sz w:val="18"/>
                <w:szCs w:val="18"/>
              </w:rPr>
            </w:pPr>
            <w:r w:rsidRPr="00156FAB">
              <w:rPr>
                <w:rFonts w:eastAsia="Lato"/>
                <w:bCs/>
                <w:sz w:val="18"/>
                <w:szCs w:val="18"/>
              </w:rPr>
              <w:t>6.</w:t>
            </w:r>
            <w:r w:rsidRPr="006478C3">
              <w:rPr>
                <w:rFonts w:eastAsia="Lato"/>
                <w:b/>
                <w:sz w:val="18"/>
                <w:szCs w:val="18"/>
              </w:rPr>
              <w:t xml:space="preserve">   Systems of admission, retention, and advancement of students </w:t>
            </w:r>
            <w:r w:rsidRPr="006478C3">
              <w:rPr>
                <w:rFonts w:eastAsia="Lato"/>
                <w:sz w:val="18"/>
                <w:szCs w:val="18"/>
              </w:rPr>
              <w:t xml:space="preserve">must be transparent and demonstrably free from political, </w:t>
            </w:r>
            <w:proofErr w:type="gramStart"/>
            <w:r w:rsidRPr="006478C3">
              <w:rPr>
                <w:rFonts w:eastAsia="Lato"/>
                <w:sz w:val="18"/>
                <w:szCs w:val="18"/>
              </w:rPr>
              <w:t>ideological</w:t>
            </w:r>
            <w:proofErr w:type="gramEnd"/>
            <w:r w:rsidRPr="006478C3">
              <w:rPr>
                <w:rFonts w:eastAsia="Lato"/>
                <w:sz w:val="18"/>
                <w:szCs w:val="18"/>
              </w:rPr>
              <w:t xml:space="preserve"> or other interference or discrimination, and must recognize the rights, capacities, and agency of students to participate in decision-making.</w:t>
            </w:r>
          </w:p>
        </w:tc>
        <w:tc>
          <w:tcPr>
            <w:tcW w:w="2551" w:type="dxa"/>
            <w:shd w:val="clear" w:color="auto" w:fill="auto"/>
          </w:tcPr>
          <w:p w14:paraId="50BA52DD" w14:textId="77777777" w:rsidR="000C5CB6" w:rsidRPr="000C5CB6" w:rsidRDefault="000C5CB6" w:rsidP="00AA3748">
            <w:pPr>
              <w:spacing w:before="40" w:after="40" w:line="220" w:lineRule="exact"/>
              <w:ind w:firstLine="144"/>
              <w:rPr>
                <w:rFonts w:eastAsia="Lato"/>
                <w:sz w:val="18"/>
                <w:szCs w:val="18"/>
              </w:rPr>
            </w:pPr>
            <w:r w:rsidRPr="000C5CB6">
              <w:rPr>
                <w:rFonts w:eastAsia="Lato"/>
                <w:sz w:val="18"/>
                <w:szCs w:val="18"/>
              </w:rPr>
              <w:t>Principle 3d (appointments)</w:t>
            </w:r>
          </w:p>
          <w:p w14:paraId="3DBFEFA9" w14:textId="1709D59C" w:rsidR="0053586B" w:rsidRPr="00D22911" w:rsidRDefault="000C5CB6" w:rsidP="00AA3748">
            <w:pPr>
              <w:spacing w:before="40" w:after="40" w:line="220" w:lineRule="exact"/>
              <w:ind w:left="144"/>
              <w:rPr>
                <w:rFonts w:eastAsia="Lato"/>
                <w:sz w:val="18"/>
                <w:szCs w:val="18"/>
              </w:rPr>
            </w:pPr>
            <w:r w:rsidRPr="000C5CB6">
              <w:rPr>
                <w:rFonts w:eastAsia="Lato"/>
                <w:sz w:val="18"/>
                <w:szCs w:val="18"/>
              </w:rPr>
              <w:t>Principle 8 (students)</w:t>
            </w:r>
          </w:p>
        </w:tc>
      </w:tr>
      <w:tr w:rsidR="0053586B" w:rsidRPr="008414DE" w14:paraId="68B2DECA" w14:textId="77777777" w:rsidTr="00AD7C1F">
        <w:tc>
          <w:tcPr>
            <w:tcW w:w="4962" w:type="dxa"/>
            <w:shd w:val="clear" w:color="auto" w:fill="auto"/>
          </w:tcPr>
          <w:p w14:paraId="42C629ED" w14:textId="77777777" w:rsidR="001D6666" w:rsidRDefault="00066C70" w:rsidP="001D6666">
            <w:pPr>
              <w:spacing w:before="40" w:after="40" w:line="220" w:lineRule="exact"/>
              <w:ind w:left="284" w:right="113" w:hanging="284"/>
              <w:rPr>
                <w:rFonts w:eastAsia="Lato"/>
                <w:sz w:val="18"/>
                <w:szCs w:val="18"/>
              </w:rPr>
            </w:pPr>
            <w:r w:rsidRPr="00066C70">
              <w:rPr>
                <w:rFonts w:eastAsia="Lato"/>
                <w:sz w:val="18"/>
                <w:szCs w:val="18"/>
              </w:rPr>
              <w:t xml:space="preserve">7.   Education systems, ministries, and institutions, along with academic staff and student unions or associations, should </w:t>
            </w:r>
            <w:proofErr w:type="gramStart"/>
            <w:r w:rsidRPr="00066C70">
              <w:rPr>
                <w:rFonts w:eastAsia="Lato"/>
                <w:sz w:val="18"/>
                <w:szCs w:val="18"/>
              </w:rPr>
              <w:t>be encouraged</w:t>
            </w:r>
            <w:proofErr w:type="gramEnd"/>
            <w:r w:rsidRPr="00066C70">
              <w:rPr>
                <w:rFonts w:eastAsia="Lato"/>
                <w:sz w:val="18"/>
                <w:szCs w:val="18"/>
              </w:rPr>
              <w:t xml:space="preserve"> to conduct, publicize, and debate an </w:t>
            </w:r>
            <w:r w:rsidRPr="00066C70">
              <w:rPr>
                <w:rFonts w:eastAsia="Lato"/>
                <w:b/>
                <w:sz w:val="18"/>
                <w:szCs w:val="18"/>
              </w:rPr>
              <w:t>annual academic freedom assessment</w:t>
            </w:r>
            <w:r w:rsidRPr="00066C70">
              <w:rPr>
                <w:rFonts w:eastAsia="Lato"/>
                <w:sz w:val="18"/>
                <w:szCs w:val="18"/>
              </w:rPr>
              <w:t xml:space="preserve"> to identify strengths and potential threats within their communities.</w:t>
            </w:r>
          </w:p>
          <w:p w14:paraId="7CB90858" w14:textId="77777777" w:rsidR="00A93FA8" w:rsidRDefault="00A93FA8" w:rsidP="001D6666">
            <w:pPr>
              <w:spacing w:before="40" w:after="40" w:line="220" w:lineRule="exact"/>
              <w:ind w:left="284" w:right="113" w:hanging="284"/>
              <w:rPr>
                <w:rFonts w:eastAsia="Lato"/>
                <w:sz w:val="18"/>
                <w:szCs w:val="18"/>
              </w:rPr>
            </w:pPr>
          </w:p>
          <w:p w14:paraId="2D301140" w14:textId="53964EE1" w:rsidR="00A93FA8" w:rsidRPr="00066C70" w:rsidRDefault="00A93FA8" w:rsidP="00A93FA8">
            <w:pPr>
              <w:spacing w:before="40" w:after="40" w:line="220" w:lineRule="exact"/>
              <w:ind w:right="113"/>
              <w:rPr>
                <w:rFonts w:eastAsia="Lato"/>
                <w:sz w:val="18"/>
                <w:szCs w:val="18"/>
              </w:rPr>
            </w:pPr>
          </w:p>
        </w:tc>
        <w:tc>
          <w:tcPr>
            <w:tcW w:w="2551" w:type="dxa"/>
            <w:shd w:val="clear" w:color="auto" w:fill="auto"/>
          </w:tcPr>
          <w:p w14:paraId="582D6979" w14:textId="77777777" w:rsidR="002333FD" w:rsidRPr="002333FD" w:rsidRDefault="002333FD" w:rsidP="00A93FA8">
            <w:pPr>
              <w:spacing w:before="40" w:after="40" w:line="220" w:lineRule="exact"/>
              <w:ind w:left="142"/>
              <w:rPr>
                <w:rFonts w:eastAsia="Lato"/>
                <w:sz w:val="18"/>
                <w:szCs w:val="18"/>
              </w:rPr>
            </w:pPr>
            <w:r w:rsidRPr="002333FD">
              <w:rPr>
                <w:rFonts w:eastAsia="Lato"/>
                <w:sz w:val="18"/>
                <w:szCs w:val="18"/>
              </w:rPr>
              <w:t>Principle 2a (policies &amp; practices)</w:t>
            </w:r>
          </w:p>
          <w:p w14:paraId="613431BA" w14:textId="77777777" w:rsidR="002333FD" w:rsidRPr="002333FD" w:rsidRDefault="002333FD" w:rsidP="00A93FA8">
            <w:pPr>
              <w:spacing w:before="40" w:after="40" w:line="220" w:lineRule="exact"/>
              <w:ind w:left="142"/>
              <w:rPr>
                <w:rFonts w:eastAsia="Lato"/>
                <w:sz w:val="18"/>
                <w:szCs w:val="18"/>
              </w:rPr>
            </w:pPr>
            <w:r w:rsidRPr="002333FD">
              <w:rPr>
                <w:rFonts w:eastAsia="Lato"/>
                <w:sz w:val="18"/>
                <w:szCs w:val="18"/>
              </w:rPr>
              <w:t>Principle 2b (legal standards)</w:t>
            </w:r>
          </w:p>
          <w:p w14:paraId="2A64A68E" w14:textId="77777777" w:rsidR="002333FD" w:rsidRPr="002333FD" w:rsidRDefault="002333FD" w:rsidP="00A93FA8">
            <w:pPr>
              <w:spacing w:before="40" w:after="40" w:line="220" w:lineRule="exact"/>
              <w:ind w:left="142"/>
              <w:rPr>
                <w:rFonts w:eastAsia="Lato"/>
                <w:sz w:val="18"/>
                <w:szCs w:val="18"/>
              </w:rPr>
            </w:pPr>
            <w:r w:rsidRPr="002333FD">
              <w:rPr>
                <w:rFonts w:eastAsia="Lato"/>
                <w:sz w:val="18"/>
                <w:szCs w:val="18"/>
              </w:rPr>
              <w:t>Principle 3a-f (autonomy)</w:t>
            </w:r>
          </w:p>
          <w:p w14:paraId="72566455" w14:textId="77777777" w:rsidR="002333FD" w:rsidRDefault="002333FD" w:rsidP="00A93FA8">
            <w:pPr>
              <w:spacing w:before="40" w:after="40" w:line="220" w:lineRule="exact"/>
              <w:ind w:left="142"/>
              <w:rPr>
                <w:rFonts w:eastAsia="Lato"/>
                <w:sz w:val="18"/>
                <w:szCs w:val="18"/>
              </w:rPr>
            </w:pPr>
            <w:r w:rsidRPr="002333FD">
              <w:rPr>
                <w:rFonts w:eastAsia="Lato"/>
                <w:sz w:val="18"/>
                <w:szCs w:val="18"/>
              </w:rPr>
              <w:t>Principle 4 (expression)</w:t>
            </w:r>
          </w:p>
          <w:p w14:paraId="71C054F4" w14:textId="7A8808B4" w:rsidR="007B51E5" w:rsidRPr="007B51E5" w:rsidRDefault="007B51E5" w:rsidP="00A93FA8">
            <w:pPr>
              <w:spacing w:before="40" w:after="40" w:line="220" w:lineRule="exact"/>
              <w:ind w:left="142"/>
              <w:rPr>
                <w:rFonts w:eastAsia="Lato"/>
                <w:sz w:val="18"/>
                <w:szCs w:val="18"/>
              </w:rPr>
            </w:pPr>
            <w:r w:rsidRPr="007B51E5">
              <w:rPr>
                <w:rFonts w:eastAsia="Lato"/>
                <w:sz w:val="18"/>
                <w:szCs w:val="18"/>
              </w:rPr>
              <w:t>Principle 9 (responsibility)</w:t>
            </w:r>
          </w:p>
          <w:p w14:paraId="28127F85" w14:textId="77777777" w:rsidR="0053586B" w:rsidRPr="00D22911" w:rsidRDefault="0053586B" w:rsidP="00556E0B">
            <w:pPr>
              <w:spacing w:before="40" w:after="40" w:line="220" w:lineRule="exact"/>
              <w:ind w:left="144"/>
              <w:rPr>
                <w:rFonts w:eastAsia="Lato"/>
                <w:sz w:val="18"/>
                <w:szCs w:val="18"/>
              </w:rPr>
            </w:pPr>
          </w:p>
        </w:tc>
      </w:tr>
      <w:tr w:rsidR="009750AA" w:rsidRPr="008414DE" w14:paraId="0F94943D" w14:textId="77777777" w:rsidTr="00AD7C1F">
        <w:tc>
          <w:tcPr>
            <w:tcW w:w="4962" w:type="dxa"/>
            <w:shd w:val="clear" w:color="auto" w:fill="auto"/>
          </w:tcPr>
          <w:p w14:paraId="6CFCFC83" w14:textId="77777777" w:rsidR="009750AA" w:rsidRDefault="009750AA" w:rsidP="009750AA">
            <w:pPr>
              <w:spacing w:before="40" w:after="40" w:line="220" w:lineRule="exact"/>
              <w:ind w:left="284" w:right="113" w:hanging="284"/>
              <w:rPr>
                <w:rFonts w:eastAsia="Lato"/>
                <w:sz w:val="18"/>
                <w:szCs w:val="18"/>
              </w:rPr>
            </w:pPr>
            <w:r w:rsidRPr="00156FAB">
              <w:rPr>
                <w:rFonts w:eastAsia="Lato"/>
                <w:bCs/>
                <w:sz w:val="18"/>
                <w:szCs w:val="18"/>
              </w:rPr>
              <w:t>8.</w:t>
            </w:r>
            <w:r w:rsidRPr="009750AA">
              <w:rPr>
                <w:rFonts w:eastAsia="Lato"/>
                <w:b/>
                <w:sz w:val="18"/>
                <w:szCs w:val="18"/>
              </w:rPr>
              <w:t xml:space="preserve">   Sources of funding and invitations</w:t>
            </w:r>
            <w:r w:rsidRPr="009750AA">
              <w:rPr>
                <w:rFonts w:eastAsia="Lato"/>
                <w:sz w:val="18"/>
                <w:szCs w:val="18"/>
              </w:rPr>
              <w:t xml:space="preserve"> must be transparent and publicly available to guard against undue influence over </w:t>
            </w:r>
          </w:p>
          <w:p w14:paraId="3C38F704" w14:textId="6C1059B0" w:rsidR="00890C52" w:rsidRPr="009750AA" w:rsidRDefault="00890C52" w:rsidP="009750AA">
            <w:pPr>
              <w:spacing w:before="40" w:after="40" w:line="220" w:lineRule="exact"/>
              <w:ind w:left="284" w:right="113" w:hanging="284"/>
              <w:rPr>
                <w:rFonts w:eastAsia="Lato"/>
                <w:sz w:val="18"/>
                <w:szCs w:val="18"/>
              </w:rPr>
            </w:pPr>
          </w:p>
        </w:tc>
        <w:tc>
          <w:tcPr>
            <w:tcW w:w="2551" w:type="dxa"/>
            <w:shd w:val="clear" w:color="auto" w:fill="auto"/>
          </w:tcPr>
          <w:p w14:paraId="70AC28DC" w14:textId="77777777" w:rsidR="009750AA" w:rsidRPr="009750AA" w:rsidRDefault="009750AA" w:rsidP="00A93FA8">
            <w:pPr>
              <w:spacing w:before="40" w:after="40" w:line="220" w:lineRule="exact"/>
              <w:ind w:firstLine="141"/>
              <w:rPr>
                <w:rFonts w:eastAsia="Lato"/>
                <w:sz w:val="18"/>
                <w:szCs w:val="18"/>
              </w:rPr>
            </w:pPr>
            <w:r w:rsidRPr="009750AA">
              <w:rPr>
                <w:rFonts w:eastAsia="Lato"/>
                <w:sz w:val="18"/>
                <w:szCs w:val="18"/>
              </w:rPr>
              <w:t>Principle 3c (accountability)</w:t>
            </w:r>
          </w:p>
          <w:p w14:paraId="706937F5" w14:textId="17A87975" w:rsidR="009750AA" w:rsidRPr="002333FD" w:rsidRDefault="009750AA" w:rsidP="00A93FA8">
            <w:pPr>
              <w:spacing w:before="40" w:after="40" w:line="220" w:lineRule="exact"/>
              <w:ind w:left="144"/>
              <w:rPr>
                <w:rFonts w:eastAsia="Lato"/>
                <w:sz w:val="18"/>
                <w:szCs w:val="18"/>
              </w:rPr>
            </w:pPr>
            <w:r w:rsidRPr="009750AA">
              <w:rPr>
                <w:rFonts w:eastAsia="Lato"/>
                <w:sz w:val="18"/>
                <w:szCs w:val="18"/>
              </w:rPr>
              <w:t>Principle 4 (expression)</w:t>
            </w:r>
          </w:p>
        </w:tc>
      </w:tr>
    </w:tbl>
    <w:p w14:paraId="23ABF9FC" w14:textId="77777777" w:rsidR="00AB772D" w:rsidRPr="007B51E5" w:rsidRDefault="00AB772D" w:rsidP="007B51E5">
      <w:pPr>
        <w:spacing w:before="40" w:after="120"/>
        <w:ind w:right="113"/>
        <w:rPr>
          <w:rFonts w:eastAsia="Proxima Nova"/>
        </w:rPr>
      </w:pPr>
    </w:p>
    <w:tbl>
      <w:tblPr>
        <w:tblStyle w:val="TableGrid"/>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551"/>
      </w:tblGrid>
      <w:tr w:rsidR="00C24EFB" w:rsidRPr="00C24EFB" w14:paraId="58BE26EF" w14:textId="77777777" w:rsidTr="00374AF5">
        <w:tc>
          <w:tcPr>
            <w:tcW w:w="4962" w:type="dxa"/>
            <w:tcBorders>
              <w:top w:val="single" w:sz="4" w:space="0" w:color="auto"/>
              <w:bottom w:val="single" w:sz="12" w:space="0" w:color="auto"/>
            </w:tcBorders>
            <w:shd w:val="clear" w:color="auto" w:fill="auto"/>
            <w:vAlign w:val="bottom"/>
          </w:tcPr>
          <w:p w14:paraId="17669443" w14:textId="1536D8DE" w:rsidR="00C24EFB" w:rsidRPr="00C24EFB" w:rsidRDefault="00374AF5" w:rsidP="00374AF5">
            <w:pPr>
              <w:spacing w:before="80" w:after="80" w:line="200" w:lineRule="exact"/>
              <w:ind w:right="113"/>
              <w:jc w:val="center"/>
              <w:rPr>
                <w:rFonts w:eastAsia="Lato"/>
                <w:i/>
                <w:sz w:val="16"/>
                <w:highlight w:val="white"/>
              </w:rPr>
            </w:pPr>
            <w:r w:rsidRPr="008414DE">
              <w:rPr>
                <w:rFonts w:eastAsia="Proxima Nova Semibold"/>
                <w:iCs/>
              </w:rPr>
              <w:lastRenderedPageBreak/>
              <w:t>PRACTICAL GUID</w:t>
            </w:r>
            <w:r>
              <w:rPr>
                <w:rFonts w:eastAsia="Proxima Nova Semibold"/>
                <w:iCs/>
              </w:rPr>
              <w:t>A</w:t>
            </w:r>
            <w:r w:rsidRPr="008414DE">
              <w:rPr>
                <w:rFonts w:eastAsia="Proxima Nova Semibold"/>
                <w:iCs/>
              </w:rPr>
              <w:t>NCE</w:t>
            </w:r>
          </w:p>
        </w:tc>
        <w:tc>
          <w:tcPr>
            <w:tcW w:w="2551" w:type="dxa"/>
            <w:tcBorders>
              <w:top w:val="single" w:sz="4" w:space="0" w:color="auto"/>
              <w:bottom w:val="single" w:sz="12" w:space="0" w:color="auto"/>
            </w:tcBorders>
            <w:shd w:val="clear" w:color="auto" w:fill="auto"/>
            <w:vAlign w:val="bottom"/>
          </w:tcPr>
          <w:p w14:paraId="55527E25" w14:textId="0FE37F59" w:rsidR="00C24EFB" w:rsidRPr="00C24EFB" w:rsidRDefault="00374AF5" w:rsidP="00374AF5">
            <w:pPr>
              <w:spacing w:before="80" w:after="80" w:line="200" w:lineRule="exact"/>
              <w:ind w:right="113"/>
              <w:jc w:val="center"/>
              <w:rPr>
                <w:rFonts w:eastAsia="Lato"/>
                <w:i/>
                <w:sz w:val="16"/>
                <w:highlight w:val="white"/>
              </w:rPr>
            </w:pPr>
            <w:r>
              <w:rPr>
                <w:rFonts w:eastAsia="Proxima Nova Semibold"/>
                <w:iCs/>
              </w:rPr>
              <w:t>P</w:t>
            </w:r>
            <w:r w:rsidRPr="008414DE">
              <w:rPr>
                <w:rFonts w:eastAsia="Proxima Nova Semibold"/>
                <w:iCs/>
              </w:rPr>
              <w:t>RIMARY</w:t>
            </w:r>
            <w:r>
              <w:rPr>
                <w:rFonts w:eastAsia="Proxima Nova Semibold"/>
                <w:iCs/>
              </w:rPr>
              <w:t xml:space="preserve"> PRINCIPLES</w:t>
            </w:r>
          </w:p>
        </w:tc>
      </w:tr>
      <w:tr w:rsidR="00C24EFB" w:rsidRPr="00C24EFB" w14:paraId="24C144FD" w14:textId="77777777" w:rsidTr="00374AF5">
        <w:trPr>
          <w:trHeight w:hRule="exact" w:val="113"/>
        </w:trPr>
        <w:tc>
          <w:tcPr>
            <w:tcW w:w="4962" w:type="dxa"/>
            <w:tcBorders>
              <w:top w:val="single" w:sz="12" w:space="0" w:color="auto"/>
            </w:tcBorders>
            <w:shd w:val="clear" w:color="auto" w:fill="auto"/>
            <w:vAlign w:val="bottom"/>
          </w:tcPr>
          <w:p w14:paraId="76AE92A9" w14:textId="77777777" w:rsidR="00C24EFB" w:rsidRPr="00C24EFB" w:rsidRDefault="00C24EFB" w:rsidP="00C24EFB">
            <w:pPr>
              <w:spacing w:before="80" w:after="80" w:line="200" w:lineRule="exact"/>
              <w:ind w:right="113"/>
              <w:rPr>
                <w:rFonts w:eastAsia="Lato"/>
                <w:i/>
                <w:sz w:val="16"/>
                <w:highlight w:val="white"/>
              </w:rPr>
            </w:pPr>
          </w:p>
        </w:tc>
        <w:tc>
          <w:tcPr>
            <w:tcW w:w="2551" w:type="dxa"/>
            <w:tcBorders>
              <w:top w:val="single" w:sz="12" w:space="0" w:color="auto"/>
            </w:tcBorders>
            <w:shd w:val="clear" w:color="auto" w:fill="auto"/>
            <w:vAlign w:val="bottom"/>
          </w:tcPr>
          <w:p w14:paraId="223D4D0A" w14:textId="77777777" w:rsidR="00C24EFB" w:rsidRPr="00C24EFB" w:rsidRDefault="00C24EFB" w:rsidP="00C24EFB">
            <w:pPr>
              <w:spacing w:before="80" w:after="80" w:line="200" w:lineRule="exact"/>
              <w:ind w:right="113"/>
              <w:rPr>
                <w:rFonts w:eastAsia="Lato"/>
                <w:i/>
                <w:sz w:val="16"/>
                <w:highlight w:val="white"/>
              </w:rPr>
            </w:pPr>
          </w:p>
        </w:tc>
      </w:tr>
      <w:tr w:rsidR="00C24EFB" w:rsidRPr="00C24EFB" w14:paraId="70C2283E" w14:textId="77777777" w:rsidTr="00374AF5">
        <w:tc>
          <w:tcPr>
            <w:tcW w:w="4962" w:type="dxa"/>
            <w:shd w:val="clear" w:color="auto" w:fill="auto"/>
          </w:tcPr>
          <w:p w14:paraId="11E88255" w14:textId="6FB9D254" w:rsidR="00C24EFB" w:rsidRPr="00AD7C1F" w:rsidRDefault="00AD7C1F" w:rsidP="00AD7C1F">
            <w:pPr>
              <w:spacing w:before="40" w:after="40" w:line="220" w:lineRule="exact"/>
              <w:ind w:left="284" w:right="113"/>
              <w:rPr>
                <w:rFonts w:eastAsia="Lato"/>
                <w:sz w:val="18"/>
                <w:szCs w:val="18"/>
                <w:highlight w:val="white"/>
              </w:rPr>
            </w:pPr>
            <w:r w:rsidRPr="00AD7C1F">
              <w:rPr>
                <w:rFonts w:eastAsia="Lato"/>
                <w:sz w:val="18"/>
                <w:szCs w:val="18"/>
              </w:rPr>
              <w:t xml:space="preserve">teaching, research, or discourse, and must not </w:t>
            </w:r>
            <w:proofErr w:type="gramStart"/>
            <w:r w:rsidRPr="00AD7C1F">
              <w:rPr>
                <w:rFonts w:eastAsia="Lato"/>
                <w:sz w:val="18"/>
                <w:szCs w:val="18"/>
              </w:rPr>
              <w:t>be withheld</w:t>
            </w:r>
            <w:proofErr w:type="gramEnd"/>
            <w:r w:rsidRPr="00AD7C1F">
              <w:rPr>
                <w:rFonts w:eastAsia="Lato"/>
                <w:sz w:val="18"/>
                <w:szCs w:val="18"/>
              </w:rPr>
              <w:t xml:space="preserve">, reduced, or otherwise restricted to punish persons exercising academic freedom or other rights. Conflicts of interests should </w:t>
            </w:r>
            <w:proofErr w:type="gramStart"/>
            <w:r w:rsidRPr="00AD7C1F">
              <w:rPr>
                <w:rFonts w:eastAsia="Lato"/>
                <w:sz w:val="18"/>
                <w:szCs w:val="18"/>
              </w:rPr>
              <w:t>be prohibited</w:t>
            </w:r>
            <w:proofErr w:type="gramEnd"/>
            <w:r w:rsidRPr="00AD7C1F">
              <w:rPr>
                <w:rFonts w:eastAsia="Lato"/>
                <w:sz w:val="18"/>
                <w:szCs w:val="18"/>
              </w:rPr>
              <w:t xml:space="preserve"> or fully disclosed to the public.</w:t>
            </w:r>
          </w:p>
        </w:tc>
        <w:tc>
          <w:tcPr>
            <w:tcW w:w="2551" w:type="dxa"/>
            <w:shd w:val="clear" w:color="auto" w:fill="auto"/>
          </w:tcPr>
          <w:p w14:paraId="4A5667F4" w14:textId="77777777" w:rsidR="00AD7C1F" w:rsidRPr="00AD7C1F" w:rsidRDefault="00AD7C1F" w:rsidP="00A93FA8">
            <w:pPr>
              <w:spacing w:before="40" w:after="40" w:line="220" w:lineRule="exact"/>
              <w:ind w:left="136"/>
              <w:rPr>
                <w:rFonts w:eastAsia="Lato"/>
                <w:sz w:val="18"/>
                <w:szCs w:val="18"/>
              </w:rPr>
            </w:pPr>
            <w:r w:rsidRPr="00AD7C1F">
              <w:rPr>
                <w:rFonts w:eastAsia="Lato"/>
                <w:sz w:val="18"/>
                <w:szCs w:val="18"/>
              </w:rPr>
              <w:t>Principle 3c (accountability)</w:t>
            </w:r>
          </w:p>
          <w:p w14:paraId="1FDCB2C0" w14:textId="6FDED5ED" w:rsidR="00C24EFB" w:rsidRPr="00C24EFB" w:rsidRDefault="00AD7C1F" w:rsidP="00A93FA8">
            <w:pPr>
              <w:spacing w:before="40" w:after="40" w:line="220" w:lineRule="exact"/>
              <w:ind w:left="136" w:right="113"/>
              <w:rPr>
                <w:rFonts w:eastAsia="Lato"/>
                <w:highlight w:val="white"/>
              </w:rPr>
            </w:pPr>
            <w:r w:rsidRPr="00AD7C1F">
              <w:rPr>
                <w:rFonts w:eastAsia="Lato"/>
                <w:sz w:val="18"/>
                <w:szCs w:val="18"/>
              </w:rPr>
              <w:t>Principle 4 (expression)</w:t>
            </w:r>
          </w:p>
        </w:tc>
      </w:tr>
      <w:tr w:rsidR="00C24EFB" w:rsidRPr="00C24EFB" w14:paraId="53471930" w14:textId="77777777" w:rsidTr="00374AF5">
        <w:tc>
          <w:tcPr>
            <w:tcW w:w="4962" w:type="dxa"/>
            <w:shd w:val="clear" w:color="auto" w:fill="auto"/>
          </w:tcPr>
          <w:p w14:paraId="638ED113" w14:textId="45BCEA67" w:rsidR="00C24EFB" w:rsidRPr="004A6F33" w:rsidRDefault="004A6F33" w:rsidP="004A6F33">
            <w:pPr>
              <w:spacing w:before="40" w:after="40" w:line="220" w:lineRule="exact"/>
              <w:ind w:left="284" w:right="113" w:hanging="284"/>
              <w:rPr>
                <w:rFonts w:eastAsia="Lato"/>
                <w:sz w:val="18"/>
                <w:szCs w:val="18"/>
                <w:highlight w:val="white"/>
              </w:rPr>
            </w:pPr>
            <w:r w:rsidRPr="00156FAB">
              <w:rPr>
                <w:rFonts w:eastAsia="Lato"/>
                <w:bCs/>
                <w:sz w:val="18"/>
                <w:szCs w:val="18"/>
              </w:rPr>
              <w:t>9.</w:t>
            </w:r>
            <w:r>
              <w:rPr>
                <w:rFonts w:eastAsia="Lato"/>
                <w:b/>
                <w:sz w:val="18"/>
                <w:szCs w:val="18"/>
              </w:rPr>
              <w:t xml:space="preserve">   </w:t>
            </w:r>
            <w:r w:rsidRPr="004A6F33">
              <w:rPr>
                <w:rFonts w:eastAsia="Lato"/>
                <w:b/>
                <w:sz w:val="18"/>
                <w:szCs w:val="18"/>
              </w:rPr>
              <w:t>Visitors to education communities</w:t>
            </w:r>
            <w:r w:rsidRPr="004A6F33">
              <w:rPr>
                <w:rFonts w:eastAsia="Lato"/>
                <w:sz w:val="18"/>
                <w:szCs w:val="18"/>
              </w:rPr>
              <w:t>, including speakers, guest instructors, donors, and observers, must respect campus cultures and practices–consistent with human rights principles–</w:t>
            </w:r>
            <w:proofErr w:type="gramStart"/>
            <w:r w:rsidRPr="004A6F33">
              <w:rPr>
                <w:rFonts w:eastAsia="Lato"/>
                <w:sz w:val="18"/>
                <w:szCs w:val="18"/>
              </w:rPr>
              <w:t>with regard to</w:t>
            </w:r>
            <w:proofErr w:type="gramEnd"/>
            <w:r w:rsidRPr="004A6F33">
              <w:rPr>
                <w:rFonts w:eastAsia="Lato"/>
                <w:sz w:val="18"/>
                <w:szCs w:val="18"/>
              </w:rPr>
              <w:t xml:space="preserve"> questions, discussion, and debate. Students and other members of the academic community must likewise respect the academic freedom and freedom of expression of invited speakers and guests </w:t>
            </w:r>
            <w:proofErr w:type="gramStart"/>
            <w:r w:rsidRPr="004A6F33">
              <w:rPr>
                <w:rFonts w:eastAsia="Lato"/>
                <w:sz w:val="18"/>
                <w:szCs w:val="18"/>
              </w:rPr>
              <w:t>with regard to</w:t>
            </w:r>
            <w:proofErr w:type="gramEnd"/>
            <w:r w:rsidRPr="004A6F33">
              <w:rPr>
                <w:rFonts w:eastAsia="Lato"/>
                <w:sz w:val="18"/>
                <w:szCs w:val="18"/>
              </w:rPr>
              <w:t xml:space="preserve"> questions, discussion, and debate.</w:t>
            </w:r>
          </w:p>
        </w:tc>
        <w:tc>
          <w:tcPr>
            <w:tcW w:w="2551" w:type="dxa"/>
            <w:shd w:val="clear" w:color="auto" w:fill="auto"/>
          </w:tcPr>
          <w:p w14:paraId="6F0C1DF9" w14:textId="77777777" w:rsidR="002C080E" w:rsidRPr="002C080E" w:rsidRDefault="002C080E" w:rsidP="00A93FA8">
            <w:pPr>
              <w:spacing w:before="40" w:after="40" w:line="220" w:lineRule="exact"/>
              <w:ind w:left="136"/>
              <w:rPr>
                <w:rFonts w:eastAsia="Lato"/>
                <w:sz w:val="18"/>
                <w:szCs w:val="18"/>
              </w:rPr>
            </w:pPr>
            <w:r w:rsidRPr="002C080E">
              <w:rPr>
                <w:rFonts w:eastAsia="Lato"/>
                <w:sz w:val="18"/>
                <w:szCs w:val="18"/>
              </w:rPr>
              <w:t>Principle 4 (expression)</w:t>
            </w:r>
          </w:p>
          <w:p w14:paraId="78F7BE29" w14:textId="3EE6CA39" w:rsidR="00C24EFB" w:rsidRPr="00C24EFB" w:rsidRDefault="002C080E" w:rsidP="00A93FA8">
            <w:pPr>
              <w:spacing w:before="40" w:after="40" w:line="220" w:lineRule="exact"/>
              <w:ind w:left="136" w:right="113"/>
              <w:rPr>
                <w:rFonts w:eastAsia="Lato"/>
                <w:highlight w:val="white"/>
              </w:rPr>
            </w:pPr>
            <w:r w:rsidRPr="002C080E">
              <w:rPr>
                <w:rFonts w:eastAsia="Lato"/>
                <w:sz w:val="18"/>
                <w:szCs w:val="18"/>
              </w:rPr>
              <w:t>Principle 9 (responsibility)</w:t>
            </w:r>
          </w:p>
        </w:tc>
      </w:tr>
      <w:tr w:rsidR="00C24EFB" w:rsidRPr="00C24EFB" w14:paraId="2D98BAA1" w14:textId="77777777" w:rsidTr="00075D5D">
        <w:tc>
          <w:tcPr>
            <w:tcW w:w="4962" w:type="dxa"/>
            <w:shd w:val="clear" w:color="auto" w:fill="auto"/>
          </w:tcPr>
          <w:p w14:paraId="699E2EA9" w14:textId="450BE89C" w:rsidR="00075D5D" w:rsidRPr="00075D5D" w:rsidRDefault="00075D5D" w:rsidP="00A93FA8">
            <w:pPr>
              <w:spacing w:before="40" w:after="40" w:line="220" w:lineRule="exact"/>
              <w:ind w:left="284" w:right="113" w:hanging="284"/>
              <w:rPr>
                <w:rFonts w:eastAsia="Lato"/>
                <w:sz w:val="18"/>
                <w:szCs w:val="18"/>
                <w:highlight w:val="white"/>
              </w:rPr>
            </w:pPr>
            <w:r w:rsidRPr="00075D5D">
              <w:rPr>
                <w:rFonts w:eastAsia="Lato"/>
                <w:sz w:val="18"/>
                <w:szCs w:val="18"/>
              </w:rPr>
              <w:t xml:space="preserve">10. Educators, students, or other persons engaged in </w:t>
            </w:r>
            <w:r w:rsidRPr="00075D5D">
              <w:rPr>
                <w:rFonts w:eastAsia="Lato"/>
                <w:b/>
                <w:sz w:val="18"/>
                <w:szCs w:val="18"/>
              </w:rPr>
              <w:t>dialogue, debate, assembly, or protest</w:t>
            </w:r>
            <w:r w:rsidRPr="00075D5D">
              <w:rPr>
                <w:rFonts w:eastAsia="Lato"/>
                <w:sz w:val="18"/>
                <w:szCs w:val="18"/>
              </w:rPr>
              <w:t xml:space="preserve"> within or involving their education communities should act in a manner consistent with and respectful of relevant human rights principles, </w:t>
            </w:r>
            <w:proofErr w:type="gramStart"/>
            <w:r w:rsidRPr="00075D5D">
              <w:rPr>
                <w:rFonts w:eastAsia="Lato"/>
                <w:sz w:val="18"/>
                <w:szCs w:val="18"/>
              </w:rPr>
              <w:t>with regard to</w:t>
            </w:r>
            <w:proofErr w:type="gramEnd"/>
            <w:r w:rsidRPr="00075D5D">
              <w:rPr>
                <w:rFonts w:eastAsia="Lato"/>
                <w:sz w:val="18"/>
                <w:szCs w:val="18"/>
              </w:rPr>
              <w:t xml:space="preserve"> dissent and disruption. States, ministries, education institutions and leaders must respect the right of expression and protest and take measures to ensure the right and the safety of persons exercising it.</w:t>
            </w:r>
          </w:p>
        </w:tc>
        <w:tc>
          <w:tcPr>
            <w:tcW w:w="2551" w:type="dxa"/>
            <w:shd w:val="clear" w:color="auto" w:fill="auto"/>
          </w:tcPr>
          <w:p w14:paraId="3C8E462A" w14:textId="77777777" w:rsidR="00075D5D" w:rsidRPr="00075D5D" w:rsidRDefault="00075D5D" w:rsidP="00075D5D">
            <w:pPr>
              <w:pBdr>
                <w:top w:val="nil"/>
                <w:left w:val="nil"/>
                <w:bottom w:val="nil"/>
                <w:right w:val="nil"/>
                <w:between w:val="nil"/>
              </w:pBdr>
              <w:spacing w:before="40" w:after="40" w:line="220" w:lineRule="exact"/>
              <w:ind w:left="136"/>
              <w:rPr>
                <w:rFonts w:eastAsia="Lato"/>
                <w:sz w:val="18"/>
                <w:szCs w:val="18"/>
              </w:rPr>
            </w:pPr>
            <w:r w:rsidRPr="00075D5D">
              <w:rPr>
                <w:rFonts w:eastAsia="Lato"/>
                <w:sz w:val="18"/>
                <w:szCs w:val="18"/>
              </w:rPr>
              <w:t>Principle 3 (autonomy)</w:t>
            </w:r>
          </w:p>
          <w:p w14:paraId="39268F80" w14:textId="77777777" w:rsidR="00075D5D" w:rsidRPr="00075D5D" w:rsidRDefault="00075D5D" w:rsidP="00075D5D">
            <w:pPr>
              <w:pBdr>
                <w:top w:val="nil"/>
                <w:left w:val="nil"/>
                <w:bottom w:val="nil"/>
                <w:right w:val="nil"/>
                <w:between w:val="nil"/>
              </w:pBdr>
              <w:spacing w:before="40" w:after="40" w:line="220" w:lineRule="exact"/>
              <w:ind w:left="136"/>
              <w:rPr>
                <w:rFonts w:eastAsia="Lato"/>
                <w:sz w:val="18"/>
                <w:szCs w:val="18"/>
              </w:rPr>
            </w:pPr>
            <w:r w:rsidRPr="00075D5D">
              <w:rPr>
                <w:rFonts w:eastAsia="Lato"/>
                <w:sz w:val="18"/>
                <w:szCs w:val="18"/>
              </w:rPr>
              <w:t>Principle 4 (expression)</w:t>
            </w:r>
          </w:p>
          <w:p w14:paraId="175BFDF7" w14:textId="77777777" w:rsidR="00075D5D" w:rsidRPr="00075D5D" w:rsidRDefault="00075D5D" w:rsidP="00075D5D">
            <w:pPr>
              <w:pBdr>
                <w:top w:val="nil"/>
                <w:left w:val="nil"/>
                <w:bottom w:val="nil"/>
                <w:right w:val="nil"/>
                <w:between w:val="nil"/>
              </w:pBdr>
              <w:spacing w:before="40" w:after="40" w:line="220" w:lineRule="exact"/>
              <w:ind w:left="136"/>
              <w:rPr>
                <w:rFonts w:eastAsia="Lato"/>
                <w:sz w:val="18"/>
                <w:szCs w:val="18"/>
              </w:rPr>
            </w:pPr>
            <w:r w:rsidRPr="00075D5D">
              <w:rPr>
                <w:rFonts w:eastAsia="Lato"/>
                <w:sz w:val="18"/>
                <w:szCs w:val="18"/>
              </w:rPr>
              <w:t>Principle 8 (students)</w:t>
            </w:r>
          </w:p>
          <w:p w14:paraId="3F2AA5C0" w14:textId="77777777" w:rsidR="00075D5D" w:rsidRPr="00075D5D" w:rsidRDefault="00075D5D" w:rsidP="00075D5D">
            <w:pPr>
              <w:pBdr>
                <w:top w:val="nil"/>
                <w:left w:val="nil"/>
                <w:bottom w:val="nil"/>
                <w:right w:val="nil"/>
                <w:between w:val="nil"/>
              </w:pBdr>
              <w:spacing w:before="40" w:after="40" w:line="220" w:lineRule="exact"/>
              <w:ind w:left="136"/>
              <w:rPr>
                <w:rFonts w:eastAsia="Lato"/>
                <w:sz w:val="18"/>
                <w:szCs w:val="18"/>
              </w:rPr>
            </w:pPr>
            <w:r w:rsidRPr="00075D5D">
              <w:rPr>
                <w:rFonts w:eastAsia="Lato"/>
                <w:sz w:val="18"/>
                <w:szCs w:val="18"/>
              </w:rPr>
              <w:t>Principle 9 (responsibility)</w:t>
            </w:r>
          </w:p>
          <w:p w14:paraId="7470FCA2" w14:textId="77777777" w:rsidR="00C24EFB" w:rsidRPr="00C24EFB" w:rsidRDefault="00C24EFB" w:rsidP="00C24EFB">
            <w:pPr>
              <w:spacing w:before="40" w:after="120"/>
              <w:ind w:right="113"/>
              <w:rPr>
                <w:rFonts w:eastAsia="Lato"/>
                <w:highlight w:val="white"/>
              </w:rPr>
            </w:pPr>
          </w:p>
        </w:tc>
      </w:tr>
      <w:tr w:rsidR="00075D5D" w:rsidRPr="00C24EFB" w14:paraId="09BA2436" w14:textId="77777777" w:rsidTr="00D620FE">
        <w:tc>
          <w:tcPr>
            <w:tcW w:w="4962" w:type="dxa"/>
            <w:shd w:val="clear" w:color="auto" w:fill="auto"/>
          </w:tcPr>
          <w:p w14:paraId="34DE86DC" w14:textId="4537D4C3" w:rsidR="00563E92" w:rsidRPr="00563E92" w:rsidRDefault="00563E92" w:rsidP="00A93FA8">
            <w:pPr>
              <w:spacing w:before="40" w:after="40" w:line="220" w:lineRule="exact"/>
              <w:ind w:left="284" w:right="113" w:hanging="284"/>
              <w:rPr>
                <w:rFonts w:eastAsia="Lato"/>
                <w:sz w:val="18"/>
                <w:szCs w:val="18"/>
              </w:rPr>
            </w:pPr>
            <w:r w:rsidRPr="00563E92">
              <w:rPr>
                <w:rFonts w:eastAsia="Lato"/>
                <w:sz w:val="18"/>
                <w:szCs w:val="18"/>
              </w:rPr>
              <w:t>11.</w:t>
            </w:r>
            <w:r>
              <w:rPr>
                <w:rFonts w:eastAsia="Lato"/>
                <w:sz w:val="18"/>
                <w:szCs w:val="18"/>
              </w:rPr>
              <w:t xml:space="preserve"> </w:t>
            </w:r>
            <w:r w:rsidRPr="00563E92">
              <w:rPr>
                <w:rFonts w:eastAsia="Lato"/>
                <w:sz w:val="18"/>
                <w:szCs w:val="18"/>
              </w:rPr>
              <w:t>States and education leaders must ensure the</w:t>
            </w:r>
            <w:r w:rsidRPr="00563E92">
              <w:rPr>
                <w:rFonts w:eastAsia="Lato"/>
                <w:b/>
                <w:sz w:val="18"/>
                <w:szCs w:val="18"/>
              </w:rPr>
              <w:t xml:space="preserve"> security and integrity </w:t>
            </w:r>
            <w:r w:rsidRPr="00563E92">
              <w:rPr>
                <w:rFonts w:eastAsia="Lato"/>
                <w:sz w:val="18"/>
                <w:szCs w:val="18"/>
              </w:rPr>
              <w:t>of education institutions and persons, while refraining from militarization, surveillance, or other measures which undermine academic freedom and autonomy.</w:t>
            </w:r>
          </w:p>
        </w:tc>
        <w:tc>
          <w:tcPr>
            <w:tcW w:w="2551" w:type="dxa"/>
            <w:shd w:val="clear" w:color="auto" w:fill="auto"/>
          </w:tcPr>
          <w:p w14:paraId="09E7B675" w14:textId="77777777" w:rsidR="00A23E8B" w:rsidRPr="00A23E8B" w:rsidRDefault="00A23E8B" w:rsidP="00A23E8B">
            <w:pPr>
              <w:spacing w:before="40" w:after="40" w:line="220" w:lineRule="exact"/>
              <w:ind w:left="138"/>
              <w:rPr>
                <w:rFonts w:eastAsia="Lato"/>
                <w:sz w:val="18"/>
                <w:szCs w:val="18"/>
              </w:rPr>
            </w:pPr>
            <w:r w:rsidRPr="00A23E8B">
              <w:rPr>
                <w:rFonts w:eastAsia="Lato"/>
                <w:sz w:val="18"/>
                <w:szCs w:val="18"/>
              </w:rPr>
              <w:t>Principle 2 (human rights law)</w:t>
            </w:r>
          </w:p>
          <w:p w14:paraId="194F65A2" w14:textId="77777777" w:rsidR="00A23E8B" w:rsidRPr="00A23E8B" w:rsidRDefault="00A23E8B" w:rsidP="00A23E8B">
            <w:pPr>
              <w:spacing w:before="40" w:after="40" w:line="220" w:lineRule="exact"/>
              <w:ind w:left="138"/>
              <w:rPr>
                <w:rFonts w:eastAsia="Lato"/>
                <w:sz w:val="18"/>
                <w:szCs w:val="18"/>
              </w:rPr>
            </w:pPr>
            <w:r w:rsidRPr="00A23E8B">
              <w:rPr>
                <w:rFonts w:eastAsia="Lato"/>
                <w:sz w:val="18"/>
                <w:szCs w:val="18"/>
              </w:rPr>
              <w:t>Principle 3 (autonomy)</w:t>
            </w:r>
          </w:p>
          <w:p w14:paraId="57E866BC" w14:textId="15FABFC0" w:rsidR="00075D5D" w:rsidRPr="00075D5D" w:rsidRDefault="00A23E8B" w:rsidP="00A23E8B">
            <w:pPr>
              <w:pBdr>
                <w:top w:val="nil"/>
                <w:left w:val="nil"/>
                <w:bottom w:val="nil"/>
                <w:right w:val="nil"/>
                <w:between w:val="nil"/>
              </w:pBdr>
              <w:spacing w:before="40" w:after="40" w:line="220" w:lineRule="exact"/>
              <w:ind w:left="136"/>
              <w:rPr>
                <w:rFonts w:eastAsia="Lato"/>
                <w:sz w:val="18"/>
                <w:szCs w:val="18"/>
              </w:rPr>
            </w:pPr>
            <w:r w:rsidRPr="00A23E8B">
              <w:rPr>
                <w:rFonts w:eastAsia="Lato"/>
                <w:sz w:val="18"/>
                <w:szCs w:val="18"/>
              </w:rPr>
              <w:t>Principle 9 (responsibility)</w:t>
            </w:r>
          </w:p>
        </w:tc>
      </w:tr>
      <w:tr w:rsidR="00D620FE" w:rsidRPr="00C24EFB" w14:paraId="08AF395A" w14:textId="77777777" w:rsidTr="00495012">
        <w:tc>
          <w:tcPr>
            <w:tcW w:w="4962" w:type="dxa"/>
            <w:shd w:val="clear" w:color="auto" w:fill="auto"/>
          </w:tcPr>
          <w:p w14:paraId="1AC1B3A2" w14:textId="64749C38" w:rsidR="00D620FE" w:rsidRPr="001F6B05" w:rsidRDefault="001F6B05" w:rsidP="00A93FA8">
            <w:pPr>
              <w:spacing w:before="40" w:after="40" w:line="220" w:lineRule="exact"/>
              <w:ind w:left="284" w:right="113" w:hanging="284"/>
              <w:rPr>
                <w:rFonts w:eastAsia="Lato"/>
                <w:sz w:val="18"/>
                <w:szCs w:val="18"/>
              </w:rPr>
            </w:pPr>
            <w:r w:rsidRPr="001F6B05">
              <w:rPr>
                <w:rFonts w:eastAsia="Lato"/>
                <w:sz w:val="18"/>
                <w:szCs w:val="18"/>
              </w:rPr>
              <w:t>12.</w:t>
            </w:r>
            <w:r>
              <w:rPr>
                <w:rFonts w:eastAsia="Lato"/>
                <w:sz w:val="18"/>
                <w:szCs w:val="18"/>
              </w:rPr>
              <w:t xml:space="preserve"> </w:t>
            </w:r>
            <w:r w:rsidRPr="001F6B05">
              <w:rPr>
                <w:rFonts w:eastAsia="Lato"/>
                <w:sz w:val="18"/>
                <w:szCs w:val="18"/>
              </w:rPr>
              <w:t xml:space="preserve">Education systems, ministries, and institutions should develop </w:t>
            </w:r>
            <w:r w:rsidRPr="001F6B05">
              <w:rPr>
                <w:rFonts w:eastAsia="Lato"/>
                <w:b/>
                <w:sz w:val="18"/>
                <w:szCs w:val="18"/>
              </w:rPr>
              <w:t>guidelines or codes of conduct</w:t>
            </w:r>
            <w:r w:rsidRPr="001F6B05">
              <w:rPr>
                <w:rFonts w:eastAsia="Lato"/>
                <w:sz w:val="18"/>
                <w:szCs w:val="18"/>
              </w:rPr>
              <w:t xml:space="preserve"> that support their ability to adequately monitor the opportunities but also anticipate and safeguard against the risks associated with funding from private actors and partnerships with commercial entities, as well as with international collaborations and partnerships that seek deeper transnational cooperation.</w:t>
            </w:r>
          </w:p>
        </w:tc>
        <w:tc>
          <w:tcPr>
            <w:tcW w:w="2551" w:type="dxa"/>
            <w:shd w:val="clear" w:color="auto" w:fill="auto"/>
          </w:tcPr>
          <w:p w14:paraId="05B2642D" w14:textId="77777777" w:rsidR="001F6B05" w:rsidRPr="001F6B05" w:rsidRDefault="001F6B05" w:rsidP="00A93FA8">
            <w:pPr>
              <w:spacing w:before="40" w:after="40" w:line="220" w:lineRule="exact"/>
              <w:ind w:firstLine="138"/>
              <w:rPr>
                <w:rFonts w:eastAsia="Lato"/>
                <w:sz w:val="18"/>
                <w:szCs w:val="18"/>
              </w:rPr>
            </w:pPr>
            <w:r w:rsidRPr="001F6B05">
              <w:rPr>
                <w:rFonts w:eastAsia="Lato"/>
                <w:sz w:val="18"/>
                <w:szCs w:val="18"/>
              </w:rPr>
              <w:t>Principle 3 (autonomy)</w:t>
            </w:r>
          </w:p>
          <w:p w14:paraId="27B9D257" w14:textId="77777777" w:rsidR="001F6B05" w:rsidRPr="001F6B05" w:rsidRDefault="001F6B05" w:rsidP="00A93FA8">
            <w:pPr>
              <w:spacing w:before="40" w:after="40" w:line="220" w:lineRule="exact"/>
              <w:ind w:left="138"/>
              <w:rPr>
                <w:rFonts w:eastAsia="Lato"/>
                <w:sz w:val="18"/>
                <w:szCs w:val="18"/>
              </w:rPr>
            </w:pPr>
            <w:r w:rsidRPr="001F6B05">
              <w:rPr>
                <w:rFonts w:eastAsia="Lato"/>
                <w:sz w:val="18"/>
                <w:szCs w:val="18"/>
              </w:rPr>
              <w:t>Principle 3c (accountability)</w:t>
            </w:r>
          </w:p>
          <w:p w14:paraId="1EC70BBB" w14:textId="77777777" w:rsidR="001F6B05" w:rsidRPr="001F6B05" w:rsidRDefault="001F6B05" w:rsidP="00A93FA8">
            <w:pPr>
              <w:spacing w:before="40" w:after="40" w:line="220" w:lineRule="exact"/>
              <w:ind w:left="138"/>
              <w:rPr>
                <w:rFonts w:eastAsia="Lato"/>
                <w:sz w:val="18"/>
                <w:szCs w:val="18"/>
              </w:rPr>
            </w:pPr>
            <w:r w:rsidRPr="001F6B05">
              <w:rPr>
                <w:rFonts w:eastAsia="Lato"/>
                <w:sz w:val="18"/>
                <w:szCs w:val="18"/>
              </w:rPr>
              <w:t>Principle 6 (movement)</w:t>
            </w:r>
          </w:p>
          <w:p w14:paraId="14151ABB" w14:textId="5519BA48" w:rsidR="00D620FE" w:rsidRPr="00A23E8B" w:rsidRDefault="001F6B05" w:rsidP="00A93FA8">
            <w:pPr>
              <w:spacing w:before="40" w:after="40" w:line="220" w:lineRule="exact"/>
              <w:ind w:left="138"/>
              <w:rPr>
                <w:rFonts w:eastAsia="Lato"/>
                <w:sz w:val="18"/>
                <w:szCs w:val="18"/>
              </w:rPr>
            </w:pPr>
            <w:r w:rsidRPr="001F6B05">
              <w:rPr>
                <w:rFonts w:eastAsia="Lato"/>
                <w:sz w:val="18"/>
                <w:szCs w:val="18"/>
              </w:rPr>
              <w:t>Principle 9 (responsibility)</w:t>
            </w:r>
          </w:p>
        </w:tc>
      </w:tr>
      <w:tr w:rsidR="00495012" w:rsidRPr="00C24EFB" w14:paraId="525E8952" w14:textId="77777777" w:rsidTr="00495012">
        <w:tc>
          <w:tcPr>
            <w:tcW w:w="4962" w:type="dxa"/>
            <w:shd w:val="clear" w:color="auto" w:fill="auto"/>
          </w:tcPr>
          <w:p w14:paraId="246859F3" w14:textId="06B18C41" w:rsidR="00495012" w:rsidRPr="00530498" w:rsidRDefault="00530498" w:rsidP="00530498">
            <w:pPr>
              <w:spacing w:before="40" w:after="40" w:line="220" w:lineRule="exact"/>
              <w:ind w:left="284" w:right="113" w:hanging="284"/>
              <w:rPr>
                <w:rFonts w:eastAsia="Lato"/>
                <w:sz w:val="18"/>
                <w:szCs w:val="18"/>
              </w:rPr>
            </w:pPr>
            <w:r w:rsidRPr="00530498">
              <w:rPr>
                <w:rFonts w:eastAsia="Lato"/>
                <w:sz w:val="18"/>
                <w:szCs w:val="18"/>
              </w:rPr>
              <w:t xml:space="preserve">13. Education systems, ministries, and institutions should develop </w:t>
            </w:r>
            <w:r w:rsidRPr="00530498">
              <w:rPr>
                <w:rFonts w:eastAsia="Lato"/>
                <w:b/>
                <w:sz w:val="18"/>
                <w:szCs w:val="18"/>
              </w:rPr>
              <w:t>schemes of support</w:t>
            </w:r>
            <w:r w:rsidRPr="00530498">
              <w:rPr>
                <w:rFonts w:eastAsia="Lato"/>
                <w:sz w:val="18"/>
                <w:szCs w:val="18"/>
              </w:rPr>
              <w:t xml:space="preserve"> for visiting scholars and students from countries with challenging human rights records, as well as for those who engage in areas of research that attract external interference.</w:t>
            </w:r>
          </w:p>
        </w:tc>
        <w:tc>
          <w:tcPr>
            <w:tcW w:w="2551" w:type="dxa"/>
            <w:shd w:val="clear" w:color="auto" w:fill="auto"/>
          </w:tcPr>
          <w:p w14:paraId="4F42E7B1" w14:textId="77777777" w:rsidR="00F64EA2" w:rsidRPr="00F64EA2" w:rsidRDefault="00F64EA2" w:rsidP="00A93FA8">
            <w:pPr>
              <w:spacing w:before="40" w:after="40" w:line="220" w:lineRule="exact"/>
              <w:ind w:left="136"/>
              <w:rPr>
                <w:rFonts w:eastAsia="Lato"/>
                <w:sz w:val="18"/>
                <w:szCs w:val="18"/>
              </w:rPr>
            </w:pPr>
            <w:r w:rsidRPr="00F64EA2">
              <w:rPr>
                <w:rFonts w:eastAsia="Lato"/>
                <w:sz w:val="18"/>
                <w:szCs w:val="18"/>
              </w:rPr>
              <w:t>Principle 6 (movement)</w:t>
            </w:r>
          </w:p>
          <w:p w14:paraId="524F96F1" w14:textId="54BF485E" w:rsidR="00495012" w:rsidRPr="00A23E8B" w:rsidRDefault="00F64EA2" w:rsidP="00A93FA8">
            <w:pPr>
              <w:spacing w:before="40" w:after="40" w:line="220" w:lineRule="exact"/>
              <w:ind w:left="136"/>
              <w:rPr>
                <w:rFonts w:eastAsia="Lato"/>
                <w:sz w:val="18"/>
                <w:szCs w:val="18"/>
              </w:rPr>
            </w:pPr>
            <w:r w:rsidRPr="00F64EA2">
              <w:rPr>
                <w:rFonts w:eastAsia="Lato"/>
                <w:sz w:val="18"/>
                <w:szCs w:val="18"/>
              </w:rPr>
              <w:t>Principle 9 (responsibility)</w:t>
            </w:r>
          </w:p>
        </w:tc>
      </w:tr>
      <w:tr w:rsidR="00495012" w:rsidRPr="00C24EFB" w14:paraId="653D97B2" w14:textId="77777777" w:rsidTr="00495012">
        <w:tc>
          <w:tcPr>
            <w:tcW w:w="4962" w:type="dxa"/>
            <w:shd w:val="clear" w:color="auto" w:fill="auto"/>
          </w:tcPr>
          <w:p w14:paraId="1C72FC7E" w14:textId="1C259632" w:rsidR="00495012" w:rsidRPr="00156FAB" w:rsidRDefault="00156FAB" w:rsidP="00A93FA8">
            <w:pPr>
              <w:spacing w:before="40" w:after="40" w:line="220" w:lineRule="exact"/>
              <w:ind w:left="284" w:right="113" w:hanging="284"/>
              <w:rPr>
                <w:rFonts w:eastAsia="Lato"/>
                <w:sz w:val="18"/>
                <w:szCs w:val="18"/>
              </w:rPr>
            </w:pPr>
            <w:r w:rsidRPr="00156FAB">
              <w:rPr>
                <w:rFonts w:eastAsia="Lato"/>
                <w:bCs/>
                <w:sz w:val="18"/>
                <w:szCs w:val="18"/>
              </w:rPr>
              <w:t>14.</w:t>
            </w:r>
            <w:r>
              <w:rPr>
                <w:rFonts w:eastAsia="Lato"/>
                <w:b/>
                <w:sz w:val="18"/>
                <w:szCs w:val="18"/>
              </w:rPr>
              <w:t xml:space="preserve"> </w:t>
            </w:r>
            <w:r w:rsidRPr="00156FAB">
              <w:rPr>
                <w:rFonts w:eastAsia="Lato"/>
                <w:b/>
                <w:sz w:val="18"/>
                <w:szCs w:val="18"/>
              </w:rPr>
              <w:t>Systems for authorization of access to information</w:t>
            </w:r>
            <w:r w:rsidRPr="00156FAB">
              <w:rPr>
                <w:rFonts w:eastAsia="Lato"/>
                <w:sz w:val="18"/>
                <w:szCs w:val="18"/>
              </w:rPr>
              <w:t xml:space="preserve">—whether public or private, </w:t>
            </w:r>
            <w:proofErr w:type="gramStart"/>
            <w:r w:rsidRPr="00156FAB">
              <w:rPr>
                <w:rFonts w:eastAsia="Lato"/>
                <w:sz w:val="18"/>
                <w:szCs w:val="18"/>
              </w:rPr>
              <w:t>not-for-profit</w:t>
            </w:r>
            <w:proofErr w:type="gramEnd"/>
            <w:r w:rsidRPr="00156FAB">
              <w:rPr>
                <w:rFonts w:eastAsia="Lato"/>
                <w:sz w:val="18"/>
                <w:szCs w:val="18"/>
              </w:rPr>
              <w:t xml:space="preserve"> or for-profit— must be transparent, equitable, and not overly restrictive.</w:t>
            </w:r>
          </w:p>
        </w:tc>
        <w:tc>
          <w:tcPr>
            <w:tcW w:w="2551" w:type="dxa"/>
            <w:shd w:val="clear" w:color="auto" w:fill="auto"/>
          </w:tcPr>
          <w:p w14:paraId="024D297F" w14:textId="21137EEA" w:rsidR="00495012" w:rsidRPr="00F16C43" w:rsidRDefault="00F16C43" w:rsidP="00A93FA8">
            <w:pPr>
              <w:spacing w:before="40" w:after="40" w:line="220" w:lineRule="exact"/>
              <w:ind w:left="136"/>
              <w:rPr>
                <w:rFonts w:eastAsia="Lato"/>
                <w:sz w:val="18"/>
                <w:szCs w:val="18"/>
              </w:rPr>
            </w:pPr>
            <w:r w:rsidRPr="00F16C43">
              <w:rPr>
                <w:rFonts w:eastAsia="Lato"/>
                <w:sz w:val="18"/>
                <w:szCs w:val="18"/>
              </w:rPr>
              <w:t>Principle 5 (information)</w:t>
            </w:r>
          </w:p>
        </w:tc>
      </w:tr>
      <w:tr w:rsidR="00495012" w:rsidRPr="00C24EFB" w14:paraId="2E0E06BD" w14:textId="77777777" w:rsidTr="00156FAB">
        <w:tc>
          <w:tcPr>
            <w:tcW w:w="4962" w:type="dxa"/>
            <w:shd w:val="clear" w:color="auto" w:fill="auto"/>
          </w:tcPr>
          <w:p w14:paraId="2E3C36D6" w14:textId="7067AC90" w:rsidR="00F16C43" w:rsidRPr="00563E92" w:rsidRDefault="00F16C43" w:rsidP="00A93FA8">
            <w:pPr>
              <w:spacing w:before="40" w:after="40" w:line="220" w:lineRule="exact"/>
              <w:ind w:left="284" w:right="113" w:hanging="284"/>
              <w:rPr>
                <w:rFonts w:eastAsia="Lato"/>
                <w:sz w:val="18"/>
                <w:szCs w:val="18"/>
              </w:rPr>
            </w:pPr>
            <w:r w:rsidRPr="00F16C43">
              <w:rPr>
                <w:rFonts w:eastAsia="Lato"/>
                <w:bCs/>
                <w:sz w:val="18"/>
                <w:szCs w:val="18"/>
              </w:rPr>
              <w:t>15</w:t>
            </w:r>
            <w:r>
              <w:rPr>
                <w:rFonts w:ascii="Lato" w:eastAsia="Lato" w:hAnsi="Lato" w:cs="Lato"/>
                <w:b/>
                <w:sz w:val="19"/>
                <w:szCs w:val="19"/>
              </w:rPr>
              <w:t xml:space="preserve">. </w:t>
            </w:r>
            <w:r w:rsidRPr="00F16C43">
              <w:rPr>
                <w:rFonts w:eastAsia="Lato"/>
                <w:b/>
                <w:sz w:val="18"/>
                <w:szCs w:val="18"/>
              </w:rPr>
              <w:t>Systems for measuring or ranking</w:t>
            </w:r>
            <w:r w:rsidRPr="00F16C43">
              <w:rPr>
                <w:rFonts w:eastAsia="Lato"/>
                <w:sz w:val="18"/>
                <w:szCs w:val="18"/>
              </w:rPr>
              <w:t xml:space="preserve"> education systems or institutions should be transparent, equitable, and should include within their criteria academic freedom, autonomy, and related values.</w:t>
            </w:r>
          </w:p>
        </w:tc>
        <w:tc>
          <w:tcPr>
            <w:tcW w:w="2551" w:type="dxa"/>
            <w:shd w:val="clear" w:color="auto" w:fill="auto"/>
          </w:tcPr>
          <w:p w14:paraId="2F570C2F" w14:textId="77777777" w:rsidR="00A93FA8" w:rsidRPr="00A93FA8" w:rsidRDefault="00A93FA8" w:rsidP="00A93FA8">
            <w:pPr>
              <w:spacing w:before="40" w:after="40" w:line="220" w:lineRule="exact"/>
              <w:ind w:left="144"/>
              <w:rPr>
                <w:rFonts w:eastAsia="Lato"/>
                <w:sz w:val="18"/>
                <w:szCs w:val="18"/>
              </w:rPr>
            </w:pPr>
            <w:r w:rsidRPr="00A93FA8">
              <w:rPr>
                <w:rFonts w:eastAsia="Lato"/>
                <w:sz w:val="18"/>
                <w:szCs w:val="18"/>
              </w:rPr>
              <w:t>Principle 1 (knowledge and ideas)</w:t>
            </w:r>
          </w:p>
          <w:p w14:paraId="397B44F6" w14:textId="77777777" w:rsidR="00A93FA8" w:rsidRPr="00A93FA8" w:rsidRDefault="00A93FA8" w:rsidP="00A93FA8">
            <w:pPr>
              <w:spacing w:before="40" w:after="40" w:line="220" w:lineRule="exact"/>
              <w:ind w:left="144"/>
              <w:rPr>
                <w:rFonts w:eastAsia="Lato"/>
                <w:sz w:val="18"/>
                <w:szCs w:val="18"/>
              </w:rPr>
            </w:pPr>
            <w:r w:rsidRPr="00A93FA8">
              <w:rPr>
                <w:rFonts w:eastAsia="Lato"/>
                <w:sz w:val="18"/>
                <w:szCs w:val="18"/>
              </w:rPr>
              <w:t>Principle 2 (human rights law)</w:t>
            </w:r>
          </w:p>
          <w:p w14:paraId="49115BB2" w14:textId="77777777" w:rsidR="00A93FA8" w:rsidRPr="00A93FA8" w:rsidRDefault="00A93FA8" w:rsidP="00A93FA8">
            <w:pPr>
              <w:spacing w:before="40" w:after="40" w:line="220" w:lineRule="exact"/>
              <w:ind w:left="144"/>
              <w:rPr>
                <w:rFonts w:eastAsia="Lato"/>
                <w:sz w:val="18"/>
                <w:szCs w:val="18"/>
              </w:rPr>
            </w:pPr>
            <w:r w:rsidRPr="00A93FA8">
              <w:rPr>
                <w:rFonts w:eastAsia="Lato"/>
                <w:sz w:val="18"/>
                <w:szCs w:val="18"/>
              </w:rPr>
              <w:t>Principle 3 (autonomy)</w:t>
            </w:r>
          </w:p>
          <w:p w14:paraId="39F79CB2" w14:textId="77777777" w:rsidR="00A93FA8" w:rsidRPr="00A93FA8" w:rsidRDefault="00A93FA8" w:rsidP="00A93FA8">
            <w:pPr>
              <w:spacing w:before="40" w:after="40" w:line="220" w:lineRule="exact"/>
              <w:ind w:left="144"/>
              <w:rPr>
                <w:rFonts w:eastAsia="Lato"/>
                <w:sz w:val="18"/>
                <w:szCs w:val="18"/>
              </w:rPr>
            </w:pPr>
            <w:r w:rsidRPr="00A93FA8">
              <w:rPr>
                <w:rFonts w:eastAsia="Lato"/>
                <w:sz w:val="18"/>
                <w:szCs w:val="18"/>
              </w:rPr>
              <w:t>Principle 4 (expression)</w:t>
            </w:r>
          </w:p>
          <w:p w14:paraId="57107965" w14:textId="6B433B1E" w:rsidR="00495012" w:rsidRPr="00A23E8B" w:rsidRDefault="00A93FA8" w:rsidP="00A93FA8">
            <w:pPr>
              <w:spacing w:before="40" w:after="40" w:line="220" w:lineRule="exact"/>
              <w:ind w:left="138"/>
              <w:rPr>
                <w:rFonts w:eastAsia="Lato"/>
                <w:sz w:val="18"/>
                <w:szCs w:val="18"/>
              </w:rPr>
            </w:pPr>
            <w:r w:rsidRPr="00A93FA8">
              <w:rPr>
                <w:rFonts w:eastAsia="Lato"/>
                <w:sz w:val="18"/>
                <w:szCs w:val="18"/>
              </w:rPr>
              <w:t>Principle 9 (responsibility)</w:t>
            </w:r>
          </w:p>
        </w:tc>
      </w:tr>
      <w:tr w:rsidR="00156FAB" w:rsidRPr="00C24EFB" w14:paraId="01548E48" w14:textId="77777777" w:rsidTr="00374AF5">
        <w:tc>
          <w:tcPr>
            <w:tcW w:w="4962" w:type="dxa"/>
            <w:tcBorders>
              <w:bottom w:val="single" w:sz="12" w:space="0" w:color="auto"/>
            </w:tcBorders>
            <w:shd w:val="clear" w:color="auto" w:fill="auto"/>
          </w:tcPr>
          <w:p w14:paraId="356BBD34" w14:textId="77777777" w:rsidR="00156FAB" w:rsidRPr="00563E92" w:rsidRDefault="00156FAB" w:rsidP="00563E92">
            <w:pPr>
              <w:spacing w:before="40" w:after="40" w:line="220" w:lineRule="exact"/>
              <w:ind w:left="284" w:right="113" w:hanging="282"/>
              <w:rPr>
                <w:rFonts w:eastAsia="Lato"/>
                <w:sz w:val="18"/>
                <w:szCs w:val="18"/>
              </w:rPr>
            </w:pPr>
          </w:p>
        </w:tc>
        <w:tc>
          <w:tcPr>
            <w:tcW w:w="2551" w:type="dxa"/>
            <w:tcBorders>
              <w:bottom w:val="single" w:sz="12" w:space="0" w:color="auto"/>
            </w:tcBorders>
            <w:shd w:val="clear" w:color="auto" w:fill="auto"/>
          </w:tcPr>
          <w:p w14:paraId="01464F15" w14:textId="77777777" w:rsidR="00156FAB" w:rsidRPr="00A23E8B" w:rsidRDefault="00156FAB" w:rsidP="00A23E8B">
            <w:pPr>
              <w:spacing w:before="40" w:after="40" w:line="220" w:lineRule="exact"/>
              <w:ind w:left="138"/>
              <w:rPr>
                <w:rFonts w:eastAsia="Lato"/>
                <w:sz w:val="18"/>
                <w:szCs w:val="18"/>
              </w:rPr>
            </w:pPr>
          </w:p>
        </w:tc>
      </w:tr>
    </w:tbl>
    <w:p w14:paraId="31291EC9" w14:textId="5524FE5E" w:rsidR="00B46E3E" w:rsidRDefault="00B46E3E" w:rsidP="00C24EFB">
      <w:pPr>
        <w:pStyle w:val="SingleTxtG"/>
        <w:rPr>
          <w:rFonts w:eastAsia="Lato"/>
          <w:highlight w:val="white"/>
        </w:rPr>
      </w:pPr>
    </w:p>
    <w:p w14:paraId="073F2D73" w14:textId="77777777" w:rsidR="00B46E3E" w:rsidRDefault="00B46E3E">
      <w:pPr>
        <w:suppressAutoHyphens w:val="0"/>
        <w:spacing w:line="240" w:lineRule="auto"/>
        <w:rPr>
          <w:rFonts w:eastAsia="Lato"/>
          <w:highlight w:val="white"/>
        </w:rPr>
      </w:pPr>
      <w:r>
        <w:rPr>
          <w:rFonts w:eastAsia="Lato"/>
          <w:highlight w:val="white"/>
        </w:rPr>
        <w:br w:type="page"/>
      </w:r>
    </w:p>
    <w:p w14:paraId="7D4EDA98" w14:textId="5C87587D" w:rsidR="009650DD" w:rsidRDefault="000E4F07" w:rsidP="00B46E3E">
      <w:pPr>
        <w:pStyle w:val="H1G"/>
        <w:rPr>
          <w:rFonts w:eastAsia="Lato"/>
          <w:color w:val="0070C0"/>
          <w:highlight w:val="white"/>
        </w:rPr>
      </w:pPr>
      <w:r>
        <w:rPr>
          <w:rFonts w:eastAsia="Lato"/>
          <w:color w:val="0070C0"/>
          <w:highlight w:val="white"/>
        </w:rPr>
        <w:lastRenderedPageBreak/>
        <w:tab/>
      </w:r>
      <w:r>
        <w:rPr>
          <w:rFonts w:eastAsia="Lato"/>
          <w:color w:val="0070C0"/>
          <w:highlight w:val="white"/>
        </w:rPr>
        <w:tab/>
      </w:r>
      <w:r w:rsidR="00B46E3E" w:rsidRPr="00B46E3E">
        <w:rPr>
          <w:rFonts w:eastAsia="Lato"/>
          <w:color w:val="0070C0"/>
          <w:highlight w:val="white"/>
        </w:rPr>
        <w:t>Working Group on Academic Freedom</w:t>
      </w:r>
    </w:p>
    <w:p w14:paraId="4C947C74" w14:textId="4449438E" w:rsidR="000E4F07" w:rsidRDefault="000E4F07" w:rsidP="000E4F07">
      <w:pPr>
        <w:pStyle w:val="H23G"/>
        <w:rPr>
          <w:rFonts w:eastAsia="Lato"/>
          <w:color w:val="0070C0"/>
          <w:sz w:val="23"/>
          <w:szCs w:val="23"/>
        </w:rPr>
      </w:pPr>
      <w:r>
        <w:rPr>
          <w:rFonts w:eastAsia="Lato"/>
          <w:color w:val="0070C0"/>
        </w:rPr>
        <w:tab/>
      </w:r>
      <w:r>
        <w:rPr>
          <w:rFonts w:eastAsia="Lato"/>
          <w:color w:val="0070C0"/>
        </w:rPr>
        <w:tab/>
      </w:r>
      <w:r w:rsidRPr="000E4F07">
        <w:rPr>
          <w:rFonts w:eastAsia="Lato"/>
          <w:color w:val="0070C0"/>
        </w:rPr>
        <w:t>Members of the working group include:</w:t>
      </w:r>
      <w:r w:rsidR="00461A75">
        <w:rPr>
          <w:rStyle w:val="FootnoteReference"/>
          <w:rFonts w:eastAsia="Lato"/>
          <w:color w:val="0070C0"/>
        </w:rPr>
        <w:footnoteReference w:id="6"/>
      </w:r>
      <w:r w:rsidRPr="000E4F07">
        <w:rPr>
          <w:rFonts w:eastAsia="Lato"/>
          <w:color w:val="0070C0"/>
          <w:sz w:val="23"/>
          <w:szCs w:val="23"/>
        </w:rPr>
        <w:t xml:space="preserve"> </w:t>
      </w:r>
    </w:p>
    <w:tbl>
      <w:tblPr>
        <w:tblStyle w:val="TableGrid"/>
        <w:tblW w:w="807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110"/>
      </w:tblGrid>
      <w:tr w:rsidR="00914E6A" w:rsidRPr="00914E6A" w14:paraId="16741D16" w14:textId="77777777" w:rsidTr="00995ABD">
        <w:trPr>
          <w:trHeight w:hRule="exact" w:val="113"/>
        </w:trPr>
        <w:tc>
          <w:tcPr>
            <w:tcW w:w="3969" w:type="dxa"/>
            <w:tcBorders>
              <w:top w:val="single" w:sz="12" w:space="0" w:color="auto"/>
            </w:tcBorders>
            <w:shd w:val="clear" w:color="auto" w:fill="auto"/>
            <w:vAlign w:val="bottom"/>
          </w:tcPr>
          <w:p w14:paraId="7476B210" w14:textId="77777777" w:rsidR="00914E6A" w:rsidRPr="00914E6A" w:rsidRDefault="00914E6A" w:rsidP="00914E6A">
            <w:pPr>
              <w:spacing w:before="80" w:after="80" w:line="200" w:lineRule="exact"/>
              <w:ind w:right="113"/>
              <w:rPr>
                <w:rFonts w:eastAsia="Lato"/>
                <w:i/>
                <w:sz w:val="16"/>
              </w:rPr>
            </w:pPr>
          </w:p>
        </w:tc>
        <w:tc>
          <w:tcPr>
            <w:tcW w:w="4110" w:type="dxa"/>
            <w:tcBorders>
              <w:top w:val="single" w:sz="12" w:space="0" w:color="auto"/>
            </w:tcBorders>
            <w:shd w:val="clear" w:color="auto" w:fill="auto"/>
            <w:vAlign w:val="bottom"/>
          </w:tcPr>
          <w:p w14:paraId="0899FC63" w14:textId="77777777" w:rsidR="00914E6A" w:rsidRPr="00914E6A" w:rsidRDefault="00914E6A" w:rsidP="00914E6A">
            <w:pPr>
              <w:spacing w:before="80" w:after="80" w:line="200" w:lineRule="exact"/>
              <w:ind w:right="113"/>
              <w:rPr>
                <w:rFonts w:eastAsia="Lato"/>
                <w:i/>
                <w:sz w:val="16"/>
              </w:rPr>
            </w:pPr>
          </w:p>
        </w:tc>
      </w:tr>
      <w:tr w:rsidR="00914E6A" w:rsidRPr="00914E6A" w14:paraId="66698C90" w14:textId="77777777" w:rsidTr="00995ABD">
        <w:tc>
          <w:tcPr>
            <w:tcW w:w="3969" w:type="dxa"/>
            <w:shd w:val="clear" w:color="auto" w:fill="auto"/>
          </w:tcPr>
          <w:p w14:paraId="6394E2D6" w14:textId="77777777" w:rsidR="001442EC" w:rsidRPr="008F723C" w:rsidRDefault="001442EC" w:rsidP="001442EC">
            <w:pPr>
              <w:spacing w:before="40" w:after="40" w:line="220" w:lineRule="exact"/>
              <w:rPr>
                <w:rFonts w:eastAsia="Lato"/>
                <w:b/>
                <w:color w:val="000000" w:themeColor="text1"/>
              </w:rPr>
            </w:pPr>
            <w:r w:rsidRPr="00BF2E8D">
              <w:rPr>
                <w:rFonts w:eastAsia="Lato"/>
                <w:b/>
                <w:color w:val="000000" w:themeColor="text1"/>
              </w:rPr>
              <w:t>Kwadwo Appiagyei-Atua</w:t>
            </w:r>
          </w:p>
          <w:p w14:paraId="61CF1949" w14:textId="77777777" w:rsidR="001442EC" w:rsidRPr="008F723C" w:rsidRDefault="001442EC" w:rsidP="001442EC">
            <w:pPr>
              <w:pStyle w:val="Heading1"/>
              <w:spacing w:before="40" w:after="40" w:line="220" w:lineRule="exact"/>
              <w:ind w:left="0"/>
              <w:rPr>
                <w:rFonts w:eastAsia="Lato"/>
                <w:bCs/>
                <w:color w:val="000000" w:themeColor="text1"/>
              </w:rPr>
            </w:pPr>
            <w:r w:rsidRPr="008F723C">
              <w:rPr>
                <w:rFonts w:eastAsia="Lato"/>
                <w:bCs/>
                <w:color w:val="000000" w:themeColor="text1"/>
              </w:rPr>
              <w:t>Professor, School of Law</w:t>
            </w:r>
          </w:p>
          <w:p w14:paraId="6109F4C9" w14:textId="77777777" w:rsidR="001442EC" w:rsidRPr="008F723C" w:rsidRDefault="001442EC" w:rsidP="001442EC">
            <w:pPr>
              <w:pStyle w:val="Heading1"/>
              <w:spacing w:before="40" w:after="40" w:line="220" w:lineRule="exact"/>
              <w:ind w:left="0"/>
              <w:rPr>
                <w:rFonts w:eastAsia="Lato"/>
                <w:bCs/>
                <w:color w:val="000000" w:themeColor="text1"/>
              </w:rPr>
            </w:pPr>
            <w:r w:rsidRPr="008F723C">
              <w:rPr>
                <w:rFonts w:eastAsia="Lato"/>
                <w:bCs/>
                <w:color w:val="000000" w:themeColor="text1"/>
              </w:rPr>
              <w:t>University of Ghana</w:t>
            </w:r>
          </w:p>
          <w:p w14:paraId="50C9AC3F" w14:textId="77777777" w:rsidR="00914E6A" w:rsidRPr="008F723C" w:rsidRDefault="00914E6A" w:rsidP="00B460C8">
            <w:pPr>
              <w:ind w:right="113"/>
              <w:rPr>
                <w:rFonts w:eastAsia="Lato"/>
                <w:bCs/>
              </w:rPr>
            </w:pPr>
          </w:p>
        </w:tc>
        <w:tc>
          <w:tcPr>
            <w:tcW w:w="4110" w:type="dxa"/>
            <w:shd w:val="clear" w:color="auto" w:fill="auto"/>
          </w:tcPr>
          <w:p w14:paraId="5AC044F6" w14:textId="77777777" w:rsidR="001442EC" w:rsidRPr="008F723C" w:rsidRDefault="001442EC" w:rsidP="001442EC">
            <w:pPr>
              <w:pStyle w:val="Heading1"/>
              <w:spacing w:before="40" w:after="40" w:line="220" w:lineRule="exact"/>
              <w:ind w:left="0"/>
              <w:rPr>
                <w:rFonts w:eastAsia="Lato"/>
                <w:b/>
                <w:bCs/>
                <w:color w:val="000000" w:themeColor="text1"/>
              </w:rPr>
            </w:pPr>
            <w:r w:rsidRPr="00BF2E8D">
              <w:rPr>
                <w:rFonts w:eastAsia="Lato"/>
                <w:b/>
                <w:bCs/>
                <w:color w:val="000000" w:themeColor="text1"/>
              </w:rPr>
              <w:t xml:space="preserve">Shalini </w:t>
            </w:r>
            <w:proofErr w:type="spellStart"/>
            <w:r w:rsidRPr="00BF2E8D">
              <w:rPr>
                <w:rFonts w:eastAsia="Lato"/>
                <w:b/>
                <w:bCs/>
                <w:color w:val="000000" w:themeColor="text1"/>
              </w:rPr>
              <w:t>Randeria</w:t>
            </w:r>
            <w:proofErr w:type="spellEnd"/>
          </w:p>
          <w:p w14:paraId="1D22704E" w14:textId="77777777" w:rsidR="001442EC" w:rsidRPr="008F723C" w:rsidRDefault="001442EC" w:rsidP="001442EC">
            <w:pPr>
              <w:pStyle w:val="Heading1"/>
              <w:spacing w:before="40" w:after="40" w:line="220" w:lineRule="exact"/>
              <w:ind w:left="0"/>
              <w:rPr>
                <w:rFonts w:eastAsia="Lato"/>
                <w:color w:val="000000" w:themeColor="text1"/>
              </w:rPr>
            </w:pPr>
            <w:r w:rsidRPr="008F723C">
              <w:rPr>
                <w:rFonts w:eastAsia="Lato"/>
                <w:color w:val="000000" w:themeColor="text1"/>
              </w:rPr>
              <w:t>Rector and President</w:t>
            </w:r>
          </w:p>
          <w:p w14:paraId="4D3B1922" w14:textId="77777777" w:rsidR="001442EC" w:rsidRPr="008F723C" w:rsidRDefault="001442EC" w:rsidP="001442EC">
            <w:pPr>
              <w:pStyle w:val="Heading1"/>
              <w:spacing w:before="40" w:after="40" w:line="220" w:lineRule="exact"/>
              <w:ind w:left="0"/>
              <w:rPr>
                <w:rFonts w:eastAsia="Lato"/>
                <w:color w:val="000000" w:themeColor="text1"/>
              </w:rPr>
            </w:pPr>
            <w:r w:rsidRPr="008F723C">
              <w:rPr>
                <w:rFonts w:eastAsia="Lato"/>
                <w:color w:val="000000" w:themeColor="text1"/>
              </w:rPr>
              <w:t>Central European University</w:t>
            </w:r>
          </w:p>
          <w:p w14:paraId="63E1BF02" w14:textId="77777777" w:rsidR="00DA3519" w:rsidRPr="008F723C" w:rsidRDefault="00DA3519" w:rsidP="00B460C8">
            <w:pPr>
              <w:ind w:right="113"/>
              <w:rPr>
                <w:rFonts w:eastAsia="Lato"/>
                <w:bCs/>
              </w:rPr>
            </w:pPr>
          </w:p>
        </w:tc>
      </w:tr>
      <w:tr w:rsidR="001442EC" w:rsidRPr="00914E6A" w14:paraId="2CAF96B8" w14:textId="77777777" w:rsidTr="00995ABD">
        <w:tc>
          <w:tcPr>
            <w:tcW w:w="3969" w:type="dxa"/>
            <w:shd w:val="clear" w:color="auto" w:fill="auto"/>
          </w:tcPr>
          <w:p w14:paraId="7293E233" w14:textId="77777777" w:rsidR="001442EC" w:rsidRPr="008F723C" w:rsidRDefault="001442EC" w:rsidP="00614A72">
            <w:pPr>
              <w:pStyle w:val="Heading1"/>
              <w:spacing w:before="40" w:after="40" w:line="220" w:lineRule="exact"/>
              <w:ind w:left="0"/>
              <w:rPr>
                <w:rFonts w:eastAsia="Lato"/>
                <w:b/>
                <w:bCs/>
                <w:color w:val="000000" w:themeColor="text1"/>
              </w:rPr>
            </w:pPr>
            <w:r w:rsidRPr="00BF2E8D">
              <w:rPr>
                <w:rFonts w:eastAsia="Lato"/>
                <w:b/>
                <w:bCs/>
                <w:color w:val="000000" w:themeColor="text1"/>
              </w:rPr>
              <w:t>Sebastian Berger</w:t>
            </w:r>
          </w:p>
          <w:p w14:paraId="2E59A46E" w14:textId="77777777" w:rsidR="001442EC" w:rsidRPr="008F723C" w:rsidRDefault="001442EC" w:rsidP="00614A72">
            <w:pPr>
              <w:pStyle w:val="Heading1"/>
              <w:spacing w:before="40" w:after="40" w:line="220" w:lineRule="exact"/>
              <w:ind w:left="0"/>
              <w:rPr>
                <w:rFonts w:eastAsia="Lato"/>
                <w:color w:val="000000" w:themeColor="text1"/>
              </w:rPr>
            </w:pPr>
            <w:r w:rsidRPr="008F723C">
              <w:rPr>
                <w:rFonts w:eastAsia="Lato"/>
                <w:color w:val="000000" w:themeColor="text1"/>
              </w:rPr>
              <w:t>Executive Director</w:t>
            </w:r>
          </w:p>
          <w:p w14:paraId="4005EB00" w14:textId="77777777" w:rsidR="001442EC" w:rsidRPr="008F723C" w:rsidRDefault="001442EC" w:rsidP="00614A72">
            <w:pPr>
              <w:pStyle w:val="Heading1"/>
              <w:spacing w:before="40" w:after="40" w:line="220" w:lineRule="exact"/>
              <w:ind w:left="0"/>
              <w:rPr>
                <w:rFonts w:eastAsia="Lato"/>
                <w:color w:val="000000" w:themeColor="text1"/>
              </w:rPr>
            </w:pPr>
            <w:r w:rsidRPr="008F723C">
              <w:rPr>
                <w:rFonts w:eastAsia="Lato"/>
                <w:color w:val="000000" w:themeColor="text1"/>
              </w:rPr>
              <w:t>Global Student Forum</w:t>
            </w:r>
          </w:p>
          <w:p w14:paraId="0BC4350A" w14:textId="77777777" w:rsidR="001442EC" w:rsidRPr="008F723C" w:rsidRDefault="001442EC" w:rsidP="009F512A">
            <w:pPr>
              <w:spacing w:before="40" w:after="40" w:line="220" w:lineRule="atLeast"/>
              <w:rPr>
                <w:rFonts w:eastAsia="Lato"/>
                <w:b/>
                <w:color w:val="000000" w:themeColor="text1"/>
              </w:rPr>
            </w:pPr>
          </w:p>
        </w:tc>
        <w:tc>
          <w:tcPr>
            <w:tcW w:w="4110" w:type="dxa"/>
            <w:shd w:val="clear" w:color="auto" w:fill="auto"/>
          </w:tcPr>
          <w:p w14:paraId="51656526" w14:textId="77777777" w:rsidR="001442EC" w:rsidRPr="008F723C" w:rsidRDefault="001442EC" w:rsidP="00614A72">
            <w:pPr>
              <w:pStyle w:val="Heading1"/>
              <w:spacing w:before="40" w:after="40" w:line="220" w:lineRule="exact"/>
              <w:ind w:left="0"/>
              <w:rPr>
                <w:rFonts w:eastAsia="Lato"/>
                <w:b/>
                <w:bCs/>
                <w:color w:val="000000" w:themeColor="text1"/>
              </w:rPr>
            </w:pPr>
            <w:r w:rsidRPr="00BF2E8D">
              <w:rPr>
                <w:rFonts w:eastAsia="Lato"/>
                <w:b/>
                <w:bCs/>
                <w:color w:val="000000" w:themeColor="text1"/>
              </w:rPr>
              <w:t xml:space="preserve">Frances </w:t>
            </w:r>
            <w:proofErr w:type="spellStart"/>
            <w:r w:rsidRPr="00BF2E8D">
              <w:rPr>
                <w:rFonts w:eastAsia="Lato"/>
                <w:b/>
                <w:bCs/>
                <w:color w:val="000000" w:themeColor="text1"/>
              </w:rPr>
              <w:t>Vavrus</w:t>
            </w:r>
            <w:proofErr w:type="spellEnd"/>
          </w:p>
          <w:p w14:paraId="39E65179" w14:textId="77777777" w:rsidR="001442EC" w:rsidRPr="008F723C" w:rsidRDefault="001442EC" w:rsidP="00614A72">
            <w:pPr>
              <w:pStyle w:val="Heading1"/>
              <w:spacing w:before="40" w:after="40" w:line="220" w:lineRule="exact"/>
              <w:ind w:left="0"/>
              <w:rPr>
                <w:rFonts w:eastAsia="Lato"/>
                <w:color w:val="000000" w:themeColor="text1"/>
              </w:rPr>
            </w:pPr>
            <w:r w:rsidRPr="008F723C">
              <w:rPr>
                <w:rFonts w:eastAsia="Lato"/>
                <w:color w:val="000000" w:themeColor="text1"/>
              </w:rPr>
              <w:t>Professor, University of Minnesota</w:t>
            </w:r>
          </w:p>
          <w:p w14:paraId="53D073A9" w14:textId="38C4F417" w:rsidR="001442EC" w:rsidRPr="008F723C" w:rsidRDefault="001442EC" w:rsidP="00614A72">
            <w:pPr>
              <w:pStyle w:val="Heading1"/>
              <w:spacing w:before="40" w:after="40" w:line="220" w:lineRule="exact"/>
              <w:ind w:left="0"/>
              <w:rPr>
                <w:rFonts w:eastAsia="Lato"/>
                <w:color w:val="000000" w:themeColor="text1"/>
              </w:rPr>
            </w:pPr>
            <w:r w:rsidRPr="008F723C">
              <w:rPr>
                <w:rFonts w:eastAsia="Lato"/>
                <w:color w:val="000000" w:themeColor="text1"/>
              </w:rPr>
              <w:t>Member of the Joint ILO-UNESCO CEART</w:t>
            </w:r>
          </w:p>
          <w:p w14:paraId="01336B7F" w14:textId="77777777" w:rsidR="001442EC" w:rsidRPr="008F723C" w:rsidRDefault="001442EC" w:rsidP="009F512A">
            <w:pPr>
              <w:pStyle w:val="Heading1"/>
              <w:spacing w:before="40" w:after="40" w:line="220" w:lineRule="exact"/>
              <w:ind w:left="0"/>
              <w:rPr>
                <w:rFonts w:eastAsia="Lato"/>
                <w:b/>
                <w:bCs/>
                <w:color w:val="000000" w:themeColor="text1"/>
              </w:rPr>
            </w:pPr>
          </w:p>
        </w:tc>
      </w:tr>
      <w:tr w:rsidR="00F52138" w:rsidRPr="00914E6A" w14:paraId="38BDC95D" w14:textId="77777777" w:rsidTr="00995ABD">
        <w:tc>
          <w:tcPr>
            <w:tcW w:w="3969" w:type="dxa"/>
            <w:shd w:val="clear" w:color="auto" w:fill="auto"/>
          </w:tcPr>
          <w:p w14:paraId="10627656" w14:textId="77777777" w:rsidR="00BC6481" w:rsidRPr="008F723C" w:rsidRDefault="00BC6481" w:rsidP="00BC6481">
            <w:pPr>
              <w:spacing w:before="40" w:after="40" w:line="220" w:lineRule="exact"/>
              <w:rPr>
                <w:rFonts w:eastAsia="Lato"/>
                <w:b/>
                <w:color w:val="000000" w:themeColor="text1"/>
              </w:rPr>
            </w:pPr>
            <w:r w:rsidRPr="00BF2E8D">
              <w:rPr>
                <w:rFonts w:eastAsia="Lato"/>
                <w:b/>
                <w:color w:val="000000" w:themeColor="text1"/>
              </w:rPr>
              <w:t>Lauren Berntsen</w:t>
            </w:r>
          </w:p>
          <w:p w14:paraId="2C628774" w14:textId="77777777" w:rsidR="00BC6481" w:rsidRPr="008F723C" w:rsidRDefault="00BC6481" w:rsidP="00BC6481">
            <w:pPr>
              <w:spacing w:before="40" w:after="40" w:line="220" w:lineRule="exact"/>
              <w:rPr>
                <w:rFonts w:eastAsia="Lato"/>
                <w:color w:val="000000" w:themeColor="text1"/>
              </w:rPr>
            </w:pPr>
            <w:r w:rsidRPr="008F723C">
              <w:rPr>
                <w:rFonts w:eastAsia="Lato"/>
                <w:color w:val="000000" w:themeColor="text1"/>
              </w:rPr>
              <w:t>Program Advisor</w:t>
            </w:r>
          </w:p>
          <w:p w14:paraId="5AF3282F" w14:textId="77777777" w:rsidR="00BC6481" w:rsidRPr="008F723C" w:rsidRDefault="00BC6481" w:rsidP="00BC6481">
            <w:pPr>
              <w:spacing w:before="40" w:after="40" w:line="220" w:lineRule="exact"/>
              <w:rPr>
                <w:rFonts w:eastAsia="Lato"/>
                <w:color w:val="000000" w:themeColor="text1"/>
              </w:rPr>
            </w:pPr>
            <w:r w:rsidRPr="008F723C">
              <w:rPr>
                <w:rFonts w:eastAsia="Lato"/>
                <w:color w:val="000000" w:themeColor="text1"/>
              </w:rPr>
              <w:t>SAIH - The Norwegian Students’ and Academics’ International Assistance Fund</w:t>
            </w:r>
          </w:p>
          <w:p w14:paraId="526B0D13" w14:textId="77777777" w:rsidR="00F52138" w:rsidRPr="008F723C" w:rsidRDefault="00F52138" w:rsidP="00914E6A">
            <w:pPr>
              <w:spacing w:before="40" w:after="40" w:line="220" w:lineRule="exact"/>
              <w:ind w:right="113"/>
              <w:rPr>
                <w:rFonts w:eastAsia="Lato"/>
                <w:b/>
              </w:rPr>
            </w:pPr>
          </w:p>
        </w:tc>
        <w:tc>
          <w:tcPr>
            <w:tcW w:w="4110" w:type="dxa"/>
            <w:shd w:val="clear" w:color="auto" w:fill="auto"/>
          </w:tcPr>
          <w:p w14:paraId="7F8A70FA" w14:textId="77777777" w:rsidR="00BC6481" w:rsidRPr="008F723C" w:rsidRDefault="00BC6481" w:rsidP="00BC6481">
            <w:pPr>
              <w:pStyle w:val="Heading1"/>
              <w:spacing w:before="40" w:after="40" w:line="220" w:lineRule="exact"/>
              <w:ind w:left="0"/>
              <w:rPr>
                <w:rFonts w:eastAsia="Lato"/>
                <w:b/>
                <w:bCs/>
                <w:color w:val="000000" w:themeColor="text1"/>
              </w:rPr>
            </w:pPr>
            <w:r w:rsidRPr="00BF2E8D">
              <w:rPr>
                <w:rFonts w:eastAsia="Lato"/>
                <w:b/>
                <w:bCs/>
                <w:color w:val="000000" w:themeColor="text1"/>
              </w:rPr>
              <w:t>Antonia Wulff</w:t>
            </w:r>
          </w:p>
          <w:p w14:paraId="7D1D2752" w14:textId="77777777" w:rsidR="00BC6481" w:rsidRPr="008F723C" w:rsidRDefault="00BC6481" w:rsidP="00BC6481">
            <w:pPr>
              <w:pStyle w:val="Heading1"/>
              <w:spacing w:before="40" w:after="40" w:line="220" w:lineRule="exact"/>
              <w:ind w:left="0"/>
              <w:rPr>
                <w:rFonts w:eastAsia="Lato"/>
                <w:color w:val="000000" w:themeColor="text1"/>
              </w:rPr>
            </w:pPr>
            <w:r w:rsidRPr="008F723C">
              <w:rPr>
                <w:rFonts w:eastAsia="Lato"/>
                <w:color w:val="000000" w:themeColor="text1"/>
              </w:rPr>
              <w:t xml:space="preserve">Director of Research, </w:t>
            </w:r>
            <w:proofErr w:type="gramStart"/>
            <w:r w:rsidRPr="008F723C">
              <w:rPr>
                <w:rFonts w:eastAsia="Lato"/>
                <w:color w:val="000000" w:themeColor="text1"/>
              </w:rPr>
              <w:t>Policy</w:t>
            </w:r>
            <w:proofErr w:type="gramEnd"/>
            <w:r w:rsidRPr="008F723C">
              <w:rPr>
                <w:rFonts w:eastAsia="Lato"/>
                <w:color w:val="000000" w:themeColor="text1"/>
              </w:rPr>
              <w:t xml:space="preserve"> and Advocacy</w:t>
            </w:r>
          </w:p>
          <w:p w14:paraId="627A6268" w14:textId="77777777" w:rsidR="00BC6481" w:rsidRPr="008F723C" w:rsidRDefault="00BC6481" w:rsidP="00BC6481">
            <w:pPr>
              <w:pStyle w:val="Heading1"/>
              <w:spacing w:before="40" w:after="40" w:line="220" w:lineRule="exact"/>
              <w:ind w:left="0"/>
              <w:rPr>
                <w:rFonts w:eastAsia="Lato"/>
                <w:color w:val="000000" w:themeColor="text1"/>
              </w:rPr>
            </w:pPr>
            <w:r w:rsidRPr="008F723C">
              <w:rPr>
                <w:rFonts w:eastAsia="Lato"/>
                <w:color w:val="000000" w:themeColor="text1"/>
              </w:rPr>
              <w:t>Education International</w:t>
            </w:r>
          </w:p>
          <w:p w14:paraId="7144168E" w14:textId="77777777" w:rsidR="00AE6752" w:rsidRPr="008F723C" w:rsidRDefault="00AE6752" w:rsidP="00AE6752">
            <w:pPr>
              <w:pStyle w:val="SingleTxtG"/>
              <w:spacing w:after="0" w:line="220" w:lineRule="exact"/>
              <w:rPr>
                <w:rFonts w:eastAsia="Lato"/>
              </w:rPr>
            </w:pPr>
          </w:p>
          <w:p w14:paraId="6FE17E79" w14:textId="77777777" w:rsidR="00F52138" w:rsidRPr="008F723C" w:rsidRDefault="00F52138" w:rsidP="00B460C8">
            <w:pPr>
              <w:pStyle w:val="Heading1"/>
              <w:spacing w:line="240" w:lineRule="atLeast"/>
              <w:ind w:left="0" w:right="113"/>
              <w:rPr>
                <w:rFonts w:eastAsia="Lato"/>
                <w:bCs/>
              </w:rPr>
            </w:pPr>
          </w:p>
        </w:tc>
      </w:tr>
      <w:tr w:rsidR="00914E6A" w:rsidRPr="00914E6A" w14:paraId="7C25BB9D" w14:textId="77777777" w:rsidTr="00995ABD">
        <w:tc>
          <w:tcPr>
            <w:tcW w:w="3969" w:type="dxa"/>
            <w:shd w:val="clear" w:color="auto" w:fill="auto"/>
          </w:tcPr>
          <w:p w14:paraId="5862FDD5" w14:textId="77777777" w:rsidR="00D217E8" w:rsidRPr="008F723C" w:rsidRDefault="00D217E8" w:rsidP="00D217E8">
            <w:pPr>
              <w:pStyle w:val="Heading1"/>
              <w:spacing w:before="40" w:after="40" w:line="220" w:lineRule="exact"/>
              <w:ind w:left="0"/>
              <w:rPr>
                <w:rFonts w:eastAsia="Lato"/>
                <w:b/>
                <w:bCs/>
                <w:color w:val="000000" w:themeColor="text1"/>
              </w:rPr>
            </w:pPr>
            <w:r w:rsidRPr="00BF2E8D">
              <w:rPr>
                <w:rFonts w:eastAsia="Lato"/>
                <w:b/>
                <w:bCs/>
                <w:color w:val="000000" w:themeColor="text1"/>
              </w:rPr>
              <w:t>Mylène Bidault</w:t>
            </w:r>
          </w:p>
          <w:p w14:paraId="68B0AB25" w14:textId="77777777" w:rsidR="00D217E8" w:rsidRPr="008F723C" w:rsidRDefault="00D217E8" w:rsidP="00D217E8">
            <w:pPr>
              <w:pStyle w:val="Heading1"/>
              <w:spacing w:before="40" w:after="40" w:line="220" w:lineRule="exact"/>
              <w:ind w:left="0"/>
              <w:rPr>
                <w:rFonts w:eastAsia="Lato"/>
                <w:color w:val="000000" w:themeColor="text1"/>
              </w:rPr>
            </w:pPr>
            <w:r w:rsidRPr="008F723C">
              <w:rPr>
                <w:rFonts w:eastAsia="Lato"/>
                <w:color w:val="000000" w:themeColor="text1"/>
              </w:rPr>
              <w:t xml:space="preserve">Human Rights Officer </w:t>
            </w:r>
          </w:p>
          <w:p w14:paraId="5CA29151" w14:textId="77777777" w:rsidR="00D217E8" w:rsidRPr="008F723C" w:rsidRDefault="00D217E8" w:rsidP="00D217E8">
            <w:pPr>
              <w:pStyle w:val="Heading1"/>
              <w:spacing w:before="40" w:after="40" w:line="220" w:lineRule="exact"/>
              <w:ind w:left="0"/>
              <w:rPr>
                <w:rFonts w:eastAsia="Lato"/>
                <w:color w:val="000000" w:themeColor="text1"/>
              </w:rPr>
            </w:pPr>
            <w:r w:rsidRPr="008F723C">
              <w:rPr>
                <w:rFonts w:eastAsia="Lato"/>
                <w:color w:val="000000" w:themeColor="text1"/>
              </w:rPr>
              <w:t>UN OHCHR</w:t>
            </w:r>
          </w:p>
          <w:p w14:paraId="247DAD89" w14:textId="77777777" w:rsidR="00D217E8" w:rsidRPr="008F723C" w:rsidRDefault="00D217E8" w:rsidP="00D217E8">
            <w:pPr>
              <w:pStyle w:val="SingleTxtG"/>
              <w:spacing w:before="40" w:after="40" w:line="220" w:lineRule="exact"/>
              <w:rPr>
                <w:rFonts w:eastAsia="Lato"/>
              </w:rPr>
            </w:pPr>
          </w:p>
          <w:p w14:paraId="7A424C2C" w14:textId="77777777" w:rsidR="00914E6A" w:rsidRPr="008F723C" w:rsidRDefault="00914E6A" w:rsidP="00B460C8">
            <w:pPr>
              <w:ind w:right="113"/>
              <w:rPr>
                <w:rFonts w:eastAsia="Lato"/>
              </w:rPr>
            </w:pPr>
          </w:p>
        </w:tc>
        <w:tc>
          <w:tcPr>
            <w:tcW w:w="4110" w:type="dxa"/>
            <w:shd w:val="clear" w:color="auto" w:fill="auto"/>
          </w:tcPr>
          <w:p w14:paraId="2A870C2F" w14:textId="77777777" w:rsidR="00D217E8" w:rsidRPr="008F723C" w:rsidRDefault="00D217E8" w:rsidP="00D217E8">
            <w:pPr>
              <w:pStyle w:val="Heading1"/>
              <w:spacing w:before="40" w:after="40" w:line="220" w:lineRule="exact"/>
              <w:ind w:left="0"/>
              <w:rPr>
                <w:rFonts w:eastAsia="Lato"/>
                <w:b/>
                <w:bCs/>
                <w:color w:val="000000" w:themeColor="text1"/>
              </w:rPr>
            </w:pPr>
            <w:r w:rsidRPr="00BF2E8D">
              <w:rPr>
                <w:rFonts w:eastAsia="Lato"/>
                <w:b/>
                <w:bCs/>
                <w:color w:val="000000" w:themeColor="text1"/>
              </w:rPr>
              <w:t>Alexandra Xanthaki</w:t>
            </w:r>
          </w:p>
          <w:p w14:paraId="19EB1E00" w14:textId="77777777" w:rsidR="00D217E8" w:rsidRPr="008F723C" w:rsidRDefault="00D217E8" w:rsidP="00D217E8">
            <w:pPr>
              <w:pStyle w:val="Heading1"/>
              <w:spacing w:before="40" w:after="40" w:line="220" w:lineRule="exact"/>
              <w:ind w:left="0"/>
              <w:rPr>
                <w:rFonts w:eastAsia="Lato"/>
                <w:color w:val="000000" w:themeColor="text1"/>
              </w:rPr>
            </w:pPr>
            <w:r w:rsidRPr="008F723C">
              <w:rPr>
                <w:rFonts w:eastAsia="Lato"/>
                <w:color w:val="000000" w:themeColor="text1"/>
              </w:rPr>
              <w:t>Professor, Brunel University Law School, UK</w:t>
            </w:r>
          </w:p>
          <w:p w14:paraId="6BEA9EF1" w14:textId="77777777" w:rsidR="00D217E8" w:rsidRPr="008F723C" w:rsidRDefault="00D217E8" w:rsidP="00D217E8">
            <w:pPr>
              <w:pStyle w:val="Heading1"/>
              <w:spacing w:before="40" w:after="40" w:line="220" w:lineRule="exact"/>
              <w:ind w:left="0"/>
              <w:rPr>
                <w:rFonts w:eastAsia="Lato"/>
                <w:color w:val="000000" w:themeColor="text1"/>
              </w:rPr>
            </w:pPr>
            <w:bookmarkStart w:id="3" w:name="_1fob9te" w:colFirst="0" w:colLast="0"/>
            <w:bookmarkEnd w:id="3"/>
            <w:r w:rsidRPr="008F723C">
              <w:rPr>
                <w:rFonts w:eastAsia="Lato"/>
                <w:color w:val="000000" w:themeColor="text1"/>
              </w:rPr>
              <w:t>UN Special Rapporteur in the Field of Cultural Rights</w:t>
            </w:r>
          </w:p>
          <w:p w14:paraId="5C712859" w14:textId="77777777" w:rsidR="00914E6A" w:rsidRPr="008F723C" w:rsidRDefault="00914E6A" w:rsidP="00B460C8">
            <w:pPr>
              <w:ind w:right="113"/>
              <w:rPr>
                <w:rFonts w:eastAsia="Lato"/>
              </w:rPr>
            </w:pPr>
          </w:p>
        </w:tc>
      </w:tr>
      <w:tr w:rsidR="00914E6A" w:rsidRPr="00914E6A" w14:paraId="2EC69DCA" w14:textId="77777777" w:rsidTr="00995ABD">
        <w:tc>
          <w:tcPr>
            <w:tcW w:w="3969" w:type="dxa"/>
            <w:shd w:val="clear" w:color="auto" w:fill="auto"/>
          </w:tcPr>
          <w:p w14:paraId="77AFCA6B" w14:textId="77777777" w:rsidR="00BC2380" w:rsidRPr="008F723C" w:rsidRDefault="00BC2380" w:rsidP="00BC2380">
            <w:pPr>
              <w:pStyle w:val="Heading1"/>
              <w:spacing w:before="40" w:after="40" w:line="220" w:lineRule="exact"/>
              <w:ind w:left="0"/>
              <w:rPr>
                <w:rFonts w:eastAsia="Lato"/>
                <w:b/>
                <w:bCs/>
                <w:color w:val="000000" w:themeColor="text1"/>
                <w:lang w:val="es-ES"/>
              </w:rPr>
            </w:pPr>
            <w:r w:rsidRPr="00BF2E8D">
              <w:rPr>
                <w:rFonts w:eastAsia="Lato"/>
                <w:b/>
                <w:bCs/>
                <w:color w:val="000000" w:themeColor="text1"/>
                <w:lang w:val="es-ES"/>
              </w:rPr>
              <w:t>Salvador Herencia-Carrasco</w:t>
            </w:r>
          </w:p>
          <w:p w14:paraId="2DF571AB" w14:textId="77777777" w:rsidR="00BC2380" w:rsidRPr="008F723C" w:rsidRDefault="00BC2380" w:rsidP="00BC2380">
            <w:pPr>
              <w:pStyle w:val="Heading1"/>
              <w:spacing w:before="40" w:after="40" w:line="220" w:lineRule="exact"/>
              <w:ind w:left="0"/>
              <w:rPr>
                <w:rFonts w:eastAsia="Lato"/>
                <w:color w:val="000000" w:themeColor="text1"/>
                <w:lang w:val="es-ES"/>
              </w:rPr>
            </w:pPr>
            <w:r w:rsidRPr="008F723C">
              <w:rPr>
                <w:rFonts w:eastAsia="Lato"/>
                <w:color w:val="000000" w:themeColor="text1"/>
                <w:lang w:val="es-ES"/>
              </w:rPr>
              <w:t xml:space="preserve">Director, Human </w:t>
            </w:r>
            <w:proofErr w:type="spellStart"/>
            <w:r w:rsidRPr="008F723C">
              <w:rPr>
                <w:rFonts w:eastAsia="Lato"/>
                <w:color w:val="000000" w:themeColor="text1"/>
                <w:lang w:val="es-ES"/>
              </w:rPr>
              <w:t>Rights</w:t>
            </w:r>
            <w:proofErr w:type="spellEnd"/>
            <w:r w:rsidRPr="008F723C">
              <w:rPr>
                <w:rFonts w:eastAsia="Lato"/>
                <w:color w:val="000000" w:themeColor="text1"/>
                <w:lang w:val="es-ES"/>
              </w:rPr>
              <w:t xml:space="preserve"> </w:t>
            </w:r>
            <w:proofErr w:type="spellStart"/>
            <w:r w:rsidRPr="008F723C">
              <w:rPr>
                <w:rFonts w:eastAsia="Lato"/>
                <w:color w:val="000000" w:themeColor="text1"/>
                <w:lang w:val="es-ES"/>
              </w:rPr>
              <w:t>Clinic</w:t>
            </w:r>
            <w:proofErr w:type="spellEnd"/>
          </w:p>
          <w:p w14:paraId="3C167E45" w14:textId="77777777" w:rsidR="00BC2380" w:rsidRPr="008F723C" w:rsidRDefault="00BC2380" w:rsidP="00BC2380">
            <w:pPr>
              <w:pStyle w:val="Heading1"/>
              <w:spacing w:before="40" w:after="40" w:line="220" w:lineRule="exact"/>
              <w:ind w:left="0"/>
              <w:rPr>
                <w:rFonts w:eastAsia="Lato"/>
                <w:b/>
                <w:color w:val="000000" w:themeColor="text1"/>
              </w:rPr>
            </w:pPr>
            <w:r w:rsidRPr="008F723C">
              <w:rPr>
                <w:rFonts w:eastAsia="Lato"/>
                <w:color w:val="000000" w:themeColor="text1"/>
              </w:rPr>
              <w:t>University of Ottawa</w:t>
            </w:r>
          </w:p>
          <w:p w14:paraId="4E9B7BB5" w14:textId="77777777" w:rsidR="00914E6A" w:rsidRPr="008F723C" w:rsidRDefault="00914E6A" w:rsidP="00914E6A">
            <w:pPr>
              <w:spacing w:before="40" w:after="120"/>
              <w:ind w:right="113"/>
              <w:rPr>
                <w:rFonts w:eastAsia="Lato"/>
              </w:rPr>
            </w:pPr>
          </w:p>
        </w:tc>
        <w:tc>
          <w:tcPr>
            <w:tcW w:w="4110" w:type="dxa"/>
            <w:shd w:val="clear" w:color="auto" w:fill="auto"/>
          </w:tcPr>
          <w:p w14:paraId="703A8C60" w14:textId="77777777" w:rsidR="00BC2380" w:rsidRPr="008F723C" w:rsidRDefault="00BC2380" w:rsidP="00BC2380">
            <w:pPr>
              <w:spacing w:before="40" w:after="40" w:line="220" w:lineRule="exact"/>
              <w:rPr>
                <w:rFonts w:eastAsia="Lato"/>
                <w:b/>
                <w:color w:val="000000" w:themeColor="text1"/>
              </w:rPr>
            </w:pPr>
            <w:r w:rsidRPr="00BF2E8D">
              <w:rPr>
                <w:rFonts w:eastAsia="Lato"/>
                <w:b/>
                <w:color w:val="000000" w:themeColor="text1"/>
              </w:rPr>
              <w:t>Camilla Croso</w:t>
            </w:r>
          </w:p>
          <w:p w14:paraId="11282767" w14:textId="77777777" w:rsidR="00BC2380" w:rsidRPr="008F723C" w:rsidRDefault="00BC2380" w:rsidP="00BC2380">
            <w:pPr>
              <w:spacing w:before="40" w:after="40" w:line="220" w:lineRule="exact"/>
              <w:rPr>
                <w:rFonts w:eastAsia="Lato"/>
                <w:color w:val="000000" w:themeColor="text1"/>
              </w:rPr>
            </w:pPr>
            <w:r w:rsidRPr="008F723C">
              <w:rPr>
                <w:rFonts w:eastAsia="Lato"/>
                <w:color w:val="000000" w:themeColor="text1"/>
              </w:rPr>
              <w:t>Coalition for Academic Freedom in the Americas</w:t>
            </w:r>
          </w:p>
          <w:p w14:paraId="12DAAEE9" w14:textId="77777777" w:rsidR="00914E6A" w:rsidRPr="008F723C" w:rsidRDefault="00914E6A" w:rsidP="00B460C8">
            <w:pPr>
              <w:spacing w:before="40" w:after="40" w:line="220" w:lineRule="exact"/>
              <w:ind w:right="113"/>
              <w:rPr>
                <w:rFonts w:eastAsia="Lato"/>
              </w:rPr>
            </w:pPr>
          </w:p>
          <w:p w14:paraId="3DE5AA64" w14:textId="77777777" w:rsidR="00B460C8" w:rsidRPr="008F723C" w:rsidRDefault="00B460C8" w:rsidP="00914E6A">
            <w:pPr>
              <w:spacing w:before="40" w:after="120"/>
              <w:ind w:right="113"/>
              <w:rPr>
                <w:rFonts w:eastAsia="Lato"/>
              </w:rPr>
            </w:pPr>
          </w:p>
        </w:tc>
      </w:tr>
      <w:tr w:rsidR="00914E6A" w:rsidRPr="00914E6A" w14:paraId="4DBC4BA6" w14:textId="77777777" w:rsidTr="00995ABD">
        <w:tc>
          <w:tcPr>
            <w:tcW w:w="3969" w:type="dxa"/>
            <w:shd w:val="clear" w:color="auto" w:fill="auto"/>
          </w:tcPr>
          <w:p w14:paraId="3F759E4A" w14:textId="77777777" w:rsidR="00BC2380" w:rsidRPr="008F723C" w:rsidRDefault="00BC2380" w:rsidP="00BC2380">
            <w:pPr>
              <w:pStyle w:val="Heading1"/>
              <w:spacing w:before="40" w:after="40" w:line="220" w:lineRule="exact"/>
              <w:ind w:left="0"/>
              <w:rPr>
                <w:rFonts w:eastAsia="Lato"/>
                <w:b/>
                <w:bCs/>
                <w:color w:val="000000" w:themeColor="text1"/>
              </w:rPr>
            </w:pPr>
            <w:r w:rsidRPr="00BF2E8D">
              <w:rPr>
                <w:rFonts w:eastAsia="Lato"/>
                <w:b/>
                <w:bCs/>
                <w:color w:val="000000" w:themeColor="text1"/>
              </w:rPr>
              <w:t>David Kaye</w:t>
            </w:r>
          </w:p>
          <w:p w14:paraId="1E4657D9" w14:textId="77777777" w:rsidR="00BC2380" w:rsidRPr="008F723C" w:rsidRDefault="00BC2380" w:rsidP="00BC2380">
            <w:pPr>
              <w:pStyle w:val="Heading1"/>
              <w:spacing w:before="40" w:after="40" w:line="220" w:lineRule="exact"/>
              <w:ind w:left="0"/>
              <w:rPr>
                <w:rFonts w:eastAsia="Lato"/>
                <w:color w:val="000000" w:themeColor="text1"/>
              </w:rPr>
            </w:pPr>
            <w:r w:rsidRPr="008F723C">
              <w:rPr>
                <w:rFonts w:eastAsia="Lato"/>
                <w:color w:val="000000" w:themeColor="text1"/>
              </w:rPr>
              <w:t>Professor, UC Irvine School of Law</w:t>
            </w:r>
          </w:p>
          <w:p w14:paraId="0BA4E6F1" w14:textId="77777777" w:rsidR="00BC2380" w:rsidRPr="008F723C" w:rsidRDefault="00BC2380" w:rsidP="00BC2380">
            <w:pPr>
              <w:pStyle w:val="Heading1"/>
              <w:spacing w:before="40" w:after="40" w:line="220" w:lineRule="exact"/>
              <w:ind w:left="0"/>
              <w:rPr>
                <w:rFonts w:eastAsia="Lato"/>
                <w:color w:val="000000" w:themeColor="text1"/>
              </w:rPr>
            </w:pPr>
            <w:r w:rsidRPr="008F723C">
              <w:rPr>
                <w:rFonts w:eastAsia="Lato"/>
                <w:color w:val="000000" w:themeColor="text1"/>
              </w:rPr>
              <w:t>Former UNSR on freedom of opinion and expression</w:t>
            </w:r>
          </w:p>
          <w:p w14:paraId="14A01199" w14:textId="77777777" w:rsidR="00914E6A" w:rsidRPr="008F723C" w:rsidRDefault="00914E6A" w:rsidP="00914E6A">
            <w:pPr>
              <w:spacing w:before="40" w:after="120"/>
              <w:ind w:right="113"/>
              <w:rPr>
                <w:rFonts w:eastAsia="Lato"/>
              </w:rPr>
            </w:pPr>
          </w:p>
        </w:tc>
        <w:tc>
          <w:tcPr>
            <w:tcW w:w="4110" w:type="dxa"/>
            <w:shd w:val="clear" w:color="auto" w:fill="auto"/>
          </w:tcPr>
          <w:p w14:paraId="71F659D7" w14:textId="77777777" w:rsidR="00BC2380" w:rsidRPr="008F723C" w:rsidRDefault="00BC2380" w:rsidP="00BC2380">
            <w:pPr>
              <w:spacing w:before="40" w:after="40" w:line="220" w:lineRule="exact"/>
              <w:rPr>
                <w:rFonts w:eastAsia="Lato"/>
                <w:b/>
                <w:color w:val="000000" w:themeColor="text1"/>
              </w:rPr>
            </w:pPr>
            <w:r w:rsidRPr="00BF2E8D">
              <w:rPr>
                <w:rFonts w:eastAsia="Lato"/>
                <w:b/>
                <w:color w:val="000000" w:themeColor="text1"/>
              </w:rPr>
              <w:t>Robert Quinn</w:t>
            </w:r>
          </w:p>
          <w:p w14:paraId="12E18DAF" w14:textId="77777777" w:rsidR="00BC2380" w:rsidRPr="008F723C" w:rsidRDefault="00BC2380" w:rsidP="00BC2380">
            <w:pPr>
              <w:spacing w:before="40" w:after="40" w:line="220" w:lineRule="exact"/>
              <w:rPr>
                <w:rFonts w:eastAsia="Lato"/>
                <w:color w:val="000000" w:themeColor="text1"/>
              </w:rPr>
            </w:pPr>
            <w:r w:rsidRPr="008F723C">
              <w:rPr>
                <w:rFonts w:eastAsia="Lato"/>
                <w:color w:val="000000" w:themeColor="text1"/>
              </w:rPr>
              <w:t>Executive Director</w:t>
            </w:r>
          </w:p>
          <w:p w14:paraId="720540B9" w14:textId="77777777" w:rsidR="00BC2380" w:rsidRPr="008F723C" w:rsidRDefault="00BC2380" w:rsidP="00BC2380">
            <w:pPr>
              <w:spacing w:before="40" w:after="40" w:line="220" w:lineRule="exact"/>
              <w:rPr>
                <w:rFonts w:eastAsia="Lato"/>
                <w:color w:val="000000" w:themeColor="text1"/>
              </w:rPr>
            </w:pPr>
            <w:r w:rsidRPr="008F723C">
              <w:rPr>
                <w:rFonts w:eastAsia="Lato"/>
                <w:color w:val="000000" w:themeColor="text1"/>
              </w:rPr>
              <w:t>Scholars at Risk</w:t>
            </w:r>
          </w:p>
          <w:p w14:paraId="6218F2CF" w14:textId="77777777" w:rsidR="00BC2380" w:rsidRPr="008F723C" w:rsidRDefault="00BC2380" w:rsidP="00BC2380">
            <w:pPr>
              <w:spacing w:before="40" w:after="40" w:line="220" w:lineRule="exact"/>
              <w:rPr>
                <w:rFonts w:eastAsia="Lato"/>
                <w:color w:val="000000" w:themeColor="text1"/>
              </w:rPr>
            </w:pPr>
          </w:p>
          <w:p w14:paraId="5BCFCB6F" w14:textId="77777777" w:rsidR="00914E6A" w:rsidRPr="008F723C" w:rsidRDefault="00914E6A" w:rsidP="00914E6A">
            <w:pPr>
              <w:spacing w:before="40" w:after="120"/>
              <w:ind w:right="113"/>
              <w:rPr>
                <w:rFonts w:eastAsia="Lato"/>
              </w:rPr>
            </w:pPr>
          </w:p>
        </w:tc>
      </w:tr>
      <w:tr w:rsidR="00914E6A" w:rsidRPr="00914E6A" w14:paraId="7A462007" w14:textId="77777777" w:rsidTr="00995ABD">
        <w:tc>
          <w:tcPr>
            <w:tcW w:w="3969" w:type="dxa"/>
            <w:shd w:val="clear" w:color="auto" w:fill="auto"/>
          </w:tcPr>
          <w:p w14:paraId="30D03DFA" w14:textId="77777777" w:rsidR="003319A4" w:rsidRPr="008F723C" w:rsidRDefault="003319A4" w:rsidP="003319A4">
            <w:pPr>
              <w:spacing w:before="40" w:after="40" w:line="220" w:lineRule="exact"/>
              <w:rPr>
                <w:rFonts w:eastAsia="Lato"/>
                <w:b/>
                <w:color w:val="000000" w:themeColor="text1"/>
              </w:rPr>
            </w:pPr>
            <w:r w:rsidRPr="00BF2E8D">
              <w:rPr>
                <w:rFonts w:eastAsia="Lato"/>
                <w:b/>
                <w:color w:val="000000" w:themeColor="text1"/>
              </w:rPr>
              <w:t xml:space="preserve">Lena </w:t>
            </w:r>
            <w:proofErr w:type="spellStart"/>
            <w:r w:rsidRPr="00BF2E8D">
              <w:rPr>
                <w:rFonts w:eastAsia="Lato"/>
                <w:b/>
                <w:color w:val="000000" w:themeColor="text1"/>
              </w:rPr>
              <w:t>Naumkina</w:t>
            </w:r>
            <w:proofErr w:type="spellEnd"/>
          </w:p>
          <w:p w14:paraId="3FE68041" w14:textId="77777777" w:rsidR="003319A4" w:rsidRPr="008F723C" w:rsidRDefault="003319A4" w:rsidP="003319A4">
            <w:pPr>
              <w:spacing w:before="40" w:after="40" w:line="220" w:lineRule="exact"/>
              <w:rPr>
                <w:rFonts w:eastAsia="Lato"/>
                <w:color w:val="000000" w:themeColor="text1"/>
              </w:rPr>
            </w:pPr>
            <w:r w:rsidRPr="008F723C">
              <w:rPr>
                <w:rFonts w:eastAsia="Lato"/>
                <w:color w:val="000000" w:themeColor="text1"/>
              </w:rPr>
              <w:t>Open Society Foundations</w:t>
            </w:r>
          </w:p>
          <w:p w14:paraId="4BAEEF7A" w14:textId="77777777" w:rsidR="00914E6A" w:rsidRPr="008F723C" w:rsidRDefault="00914E6A" w:rsidP="00972407">
            <w:pPr>
              <w:ind w:right="113"/>
              <w:rPr>
                <w:rFonts w:eastAsia="Lato"/>
              </w:rPr>
            </w:pPr>
          </w:p>
        </w:tc>
        <w:tc>
          <w:tcPr>
            <w:tcW w:w="4110" w:type="dxa"/>
            <w:shd w:val="clear" w:color="auto" w:fill="auto"/>
          </w:tcPr>
          <w:p w14:paraId="638A597D" w14:textId="77777777" w:rsidR="003319A4" w:rsidRPr="008F723C" w:rsidRDefault="003319A4" w:rsidP="003319A4">
            <w:pPr>
              <w:spacing w:before="40" w:after="40" w:line="220" w:lineRule="exact"/>
              <w:rPr>
                <w:rFonts w:eastAsia="Lato"/>
                <w:b/>
                <w:color w:val="000000" w:themeColor="text1"/>
              </w:rPr>
            </w:pPr>
            <w:r w:rsidRPr="00BF2E8D">
              <w:rPr>
                <w:rFonts w:eastAsia="Lato"/>
                <w:b/>
                <w:color w:val="000000" w:themeColor="text1"/>
              </w:rPr>
              <w:t xml:space="preserve">Marko </w:t>
            </w:r>
            <w:proofErr w:type="spellStart"/>
            <w:r w:rsidRPr="00BF2E8D">
              <w:rPr>
                <w:rFonts w:eastAsia="Lato"/>
                <w:b/>
                <w:color w:val="000000" w:themeColor="text1"/>
              </w:rPr>
              <w:t>Grdosic</w:t>
            </w:r>
            <w:proofErr w:type="spellEnd"/>
          </w:p>
          <w:p w14:paraId="4D9801C7" w14:textId="77777777" w:rsidR="003319A4" w:rsidRPr="008F723C" w:rsidRDefault="003319A4" w:rsidP="003319A4">
            <w:pPr>
              <w:spacing w:before="40" w:after="40" w:line="220" w:lineRule="exact"/>
              <w:rPr>
                <w:rFonts w:eastAsia="Lato"/>
                <w:color w:val="000000" w:themeColor="text1"/>
              </w:rPr>
            </w:pPr>
            <w:r w:rsidRPr="008F723C">
              <w:rPr>
                <w:rFonts w:eastAsia="Lato"/>
                <w:color w:val="000000" w:themeColor="text1"/>
              </w:rPr>
              <w:t>Open Society Foundations</w:t>
            </w:r>
          </w:p>
          <w:p w14:paraId="112602CD" w14:textId="77777777" w:rsidR="00914E6A" w:rsidRPr="008F723C" w:rsidRDefault="00914E6A" w:rsidP="00972407">
            <w:pPr>
              <w:ind w:right="113"/>
              <w:rPr>
                <w:rFonts w:eastAsia="Lato"/>
              </w:rPr>
            </w:pPr>
          </w:p>
        </w:tc>
      </w:tr>
      <w:tr w:rsidR="00914E6A" w:rsidRPr="00914E6A" w14:paraId="2DF0F146" w14:textId="77777777" w:rsidTr="00995ABD">
        <w:tc>
          <w:tcPr>
            <w:tcW w:w="3969" w:type="dxa"/>
            <w:shd w:val="clear" w:color="auto" w:fill="auto"/>
          </w:tcPr>
          <w:p w14:paraId="489181E5" w14:textId="77777777" w:rsidR="00995ABD" w:rsidRPr="008F723C" w:rsidRDefault="00995ABD" w:rsidP="00995ABD">
            <w:pPr>
              <w:pStyle w:val="Heading1"/>
              <w:spacing w:before="40" w:after="40" w:line="220" w:lineRule="exact"/>
              <w:ind w:left="0"/>
              <w:rPr>
                <w:rFonts w:eastAsia="Lato"/>
                <w:b/>
                <w:bCs/>
                <w:color w:val="000000" w:themeColor="text1"/>
              </w:rPr>
            </w:pPr>
            <w:r w:rsidRPr="00BF2E8D">
              <w:rPr>
                <w:rFonts w:eastAsia="Lato"/>
                <w:b/>
                <w:bCs/>
                <w:color w:val="000000" w:themeColor="text1"/>
              </w:rPr>
              <w:t xml:space="preserve">Mikel </w:t>
            </w:r>
            <w:proofErr w:type="spellStart"/>
            <w:r w:rsidRPr="00BF2E8D">
              <w:rPr>
                <w:rFonts w:eastAsia="Lato"/>
                <w:b/>
                <w:bCs/>
                <w:color w:val="000000" w:themeColor="text1"/>
              </w:rPr>
              <w:t>Mancisidor</w:t>
            </w:r>
            <w:proofErr w:type="spellEnd"/>
          </w:p>
          <w:p w14:paraId="11310A6E" w14:textId="77777777" w:rsidR="00995ABD" w:rsidRPr="008F723C" w:rsidRDefault="00995ABD" w:rsidP="00995ABD">
            <w:pPr>
              <w:pStyle w:val="Heading1"/>
              <w:spacing w:before="40" w:after="40" w:line="220" w:lineRule="exact"/>
              <w:ind w:left="0"/>
              <w:rPr>
                <w:rFonts w:eastAsia="Lato"/>
                <w:color w:val="000000" w:themeColor="text1"/>
              </w:rPr>
            </w:pPr>
            <w:r w:rsidRPr="008F723C">
              <w:rPr>
                <w:rFonts w:eastAsia="Lato"/>
                <w:color w:val="000000" w:themeColor="text1"/>
              </w:rPr>
              <w:t>Member of the UN Committee on Economic, Social &amp; Cultural Rights (2013-24)</w:t>
            </w:r>
          </w:p>
          <w:p w14:paraId="2169E871" w14:textId="77777777" w:rsidR="00995ABD" w:rsidRPr="008F723C" w:rsidRDefault="00995ABD" w:rsidP="00995ABD">
            <w:pPr>
              <w:pStyle w:val="Heading1"/>
              <w:spacing w:before="40" w:after="40" w:line="220" w:lineRule="exact"/>
              <w:ind w:left="0"/>
              <w:rPr>
                <w:rFonts w:eastAsia="Lato"/>
                <w:color w:val="000000" w:themeColor="text1"/>
                <w:lang w:val="es-ES"/>
              </w:rPr>
            </w:pPr>
            <w:r w:rsidRPr="008F723C">
              <w:rPr>
                <w:rFonts w:eastAsia="Lato"/>
                <w:color w:val="000000" w:themeColor="text1"/>
                <w:lang w:val="es-ES"/>
              </w:rPr>
              <w:t>Profesor en la Universidad de Deusto</w:t>
            </w:r>
          </w:p>
          <w:p w14:paraId="7706FFA7" w14:textId="77777777" w:rsidR="00995ABD" w:rsidRPr="008F723C" w:rsidRDefault="00995ABD" w:rsidP="00995ABD">
            <w:pPr>
              <w:pStyle w:val="Heading1"/>
              <w:spacing w:before="40" w:after="40" w:line="220" w:lineRule="exact"/>
              <w:ind w:left="0"/>
              <w:rPr>
                <w:rFonts w:eastAsia="Lato"/>
                <w:color w:val="000000" w:themeColor="text1"/>
              </w:rPr>
            </w:pPr>
            <w:r w:rsidRPr="008F723C">
              <w:rPr>
                <w:rFonts w:eastAsia="Lato"/>
                <w:color w:val="000000" w:themeColor="text1"/>
              </w:rPr>
              <w:t>Adjunct Professor, Washington School of Law, American University</w:t>
            </w:r>
          </w:p>
          <w:p w14:paraId="6F47972A" w14:textId="77777777" w:rsidR="00914E6A" w:rsidRPr="008F723C" w:rsidRDefault="00914E6A" w:rsidP="008F723C">
            <w:pPr>
              <w:ind w:right="113"/>
              <w:rPr>
                <w:rFonts w:eastAsia="Lato"/>
              </w:rPr>
            </w:pPr>
          </w:p>
        </w:tc>
        <w:tc>
          <w:tcPr>
            <w:tcW w:w="4110" w:type="dxa"/>
            <w:shd w:val="clear" w:color="auto" w:fill="auto"/>
          </w:tcPr>
          <w:p w14:paraId="677A9D29" w14:textId="77777777" w:rsidR="00DF0BCF" w:rsidRPr="008F723C" w:rsidRDefault="00DF0BCF" w:rsidP="00DF0BCF">
            <w:pPr>
              <w:spacing w:before="40" w:after="40" w:line="220" w:lineRule="exact"/>
              <w:ind w:right="215"/>
              <w:rPr>
                <w:rFonts w:eastAsia="Lato"/>
                <w:b/>
                <w:color w:val="000000" w:themeColor="text1"/>
              </w:rPr>
            </w:pPr>
            <w:r w:rsidRPr="00BF2E8D">
              <w:rPr>
                <w:rFonts w:eastAsia="Lato"/>
                <w:b/>
                <w:color w:val="000000" w:themeColor="text1"/>
              </w:rPr>
              <w:t>Denise Roche</w:t>
            </w:r>
          </w:p>
          <w:p w14:paraId="65EC1FDC" w14:textId="77777777" w:rsidR="00DF0BCF" w:rsidRPr="008F723C" w:rsidRDefault="00DF0BCF" w:rsidP="00DF0BCF">
            <w:pPr>
              <w:spacing w:before="40" w:after="40" w:line="220" w:lineRule="exact"/>
              <w:ind w:right="215"/>
              <w:rPr>
                <w:rFonts w:eastAsia="Lato"/>
                <w:color w:val="000000" w:themeColor="text1"/>
              </w:rPr>
            </w:pPr>
            <w:r w:rsidRPr="008F723C">
              <w:rPr>
                <w:rFonts w:eastAsia="Lato"/>
                <w:color w:val="000000" w:themeColor="text1"/>
              </w:rPr>
              <w:t>Advocacy Manager</w:t>
            </w:r>
          </w:p>
          <w:p w14:paraId="3FA0C63E" w14:textId="2E8F1F54" w:rsidR="00914E6A" w:rsidRPr="008F723C" w:rsidRDefault="00DF0BCF" w:rsidP="00DF0BCF">
            <w:pPr>
              <w:spacing w:before="40" w:after="40" w:line="220" w:lineRule="exact"/>
              <w:rPr>
                <w:rFonts w:eastAsia="Lato"/>
              </w:rPr>
            </w:pPr>
            <w:r w:rsidRPr="008F723C">
              <w:rPr>
                <w:rFonts w:eastAsia="Lato"/>
                <w:color w:val="000000" w:themeColor="text1"/>
              </w:rPr>
              <w:t>SAR Europe</w:t>
            </w:r>
          </w:p>
          <w:p w14:paraId="4B32D2FE" w14:textId="77777777" w:rsidR="008F723C" w:rsidRPr="008F723C" w:rsidRDefault="008F723C" w:rsidP="008F723C">
            <w:pPr>
              <w:spacing w:before="40" w:after="40" w:line="220" w:lineRule="exact"/>
              <w:rPr>
                <w:rFonts w:eastAsia="Lato"/>
              </w:rPr>
            </w:pPr>
          </w:p>
          <w:p w14:paraId="7D8DA239" w14:textId="77777777" w:rsidR="008F723C" w:rsidRDefault="008F723C" w:rsidP="008F723C">
            <w:pPr>
              <w:spacing w:before="40" w:after="40" w:line="220" w:lineRule="exact"/>
              <w:rPr>
                <w:rFonts w:eastAsia="Lato"/>
              </w:rPr>
            </w:pPr>
          </w:p>
          <w:p w14:paraId="287F1262" w14:textId="77777777" w:rsidR="008F723C" w:rsidRPr="008F723C" w:rsidRDefault="008F723C" w:rsidP="008F723C">
            <w:pPr>
              <w:rPr>
                <w:rFonts w:eastAsia="Lato"/>
              </w:rPr>
            </w:pPr>
          </w:p>
        </w:tc>
      </w:tr>
      <w:tr w:rsidR="00914E6A" w:rsidRPr="00914E6A" w14:paraId="05470859" w14:textId="77777777" w:rsidTr="00995ABD">
        <w:tc>
          <w:tcPr>
            <w:tcW w:w="3969" w:type="dxa"/>
            <w:shd w:val="clear" w:color="auto" w:fill="auto"/>
          </w:tcPr>
          <w:p w14:paraId="00E78C9D" w14:textId="77777777" w:rsidR="008F723C" w:rsidRPr="008F723C" w:rsidRDefault="008F723C" w:rsidP="008F723C">
            <w:pPr>
              <w:pStyle w:val="Heading1"/>
              <w:spacing w:before="40" w:after="40" w:line="220" w:lineRule="exact"/>
              <w:ind w:left="0"/>
              <w:rPr>
                <w:rFonts w:eastAsia="Lato"/>
                <w:b/>
                <w:bCs/>
                <w:color w:val="000000" w:themeColor="text1"/>
              </w:rPr>
            </w:pPr>
            <w:proofErr w:type="spellStart"/>
            <w:r w:rsidRPr="008F723C">
              <w:rPr>
                <w:rFonts w:eastAsia="Lato"/>
                <w:b/>
                <w:bCs/>
                <w:color w:val="000000" w:themeColor="text1"/>
              </w:rPr>
              <w:t>Seteney</w:t>
            </w:r>
            <w:proofErr w:type="spellEnd"/>
            <w:r w:rsidRPr="008F723C">
              <w:rPr>
                <w:rFonts w:eastAsia="Lato"/>
                <w:b/>
                <w:bCs/>
                <w:color w:val="000000" w:themeColor="text1"/>
              </w:rPr>
              <w:t xml:space="preserve"> </w:t>
            </w:r>
            <w:proofErr w:type="spellStart"/>
            <w:r w:rsidRPr="008F723C">
              <w:rPr>
                <w:rFonts w:eastAsia="Lato"/>
                <w:b/>
                <w:bCs/>
                <w:color w:val="000000" w:themeColor="text1"/>
              </w:rPr>
              <w:t>Shami</w:t>
            </w:r>
            <w:proofErr w:type="spellEnd"/>
          </w:p>
          <w:p w14:paraId="4E0A1EC1" w14:textId="77777777" w:rsidR="008F723C" w:rsidRPr="008F723C" w:rsidRDefault="008F723C" w:rsidP="008F723C">
            <w:pPr>
              <w:pStyle w:val="Heading1"/>
              <w:spacing w:before="40" w:after="40" w:line="220" w:lineRule="exact"/>
              <w:ind w:left="0"/>
              <w:rPr>
                <w:rFonts w:eastAsia="Lato"/>
                <w:color w:val="000000" w:themeColor="text1"/>
              </w:rPr>
            </w:pPr>
            <w:bookmarkStart w:id="4" w:name="_gjdgxs" w:colFirst="0" w:colLast="0"/>
            <w:bookmarkEnd w:id="4"/>
            <w:r w:rsidRPr="008F723C">
              <w:rPr>
                <w:rFonts w:eastAsia="Lato"/>
                <w:color w:val="000000" w:themeColor="text1"/>
              </w:rPr>
              <w:t>Director General</w:t>
            </w:r>
          </w:p>
          <w:p w14:paraId="754AA309" w14:textId="77777777" w:rsidR="008F723C" w:rsidRPr="008F723C" w:rsidRDefault="008F723C" w:rsidP="008F723C">
            <w:pPr>
              <w:pStyle w:val="Heading1"/>
              <w:spacing w:before="40" w:after="40" w:line="220" w:lineRule="exact"/>
              <w:ind w:left="0"/>
              <w:rPr>
                <w:rFonts w:eastAsia="Lato"/>
                <w:color w:val="000000" w:themeColor="text1"/>
              </w:rPr>
            </w:pPr>
            <w:bookmarkStart w:id="5" w:name="_30j0zll" w:colFirst="0" w:colLast="0"/>
            <w:bookmarkEnd w:id="5"/>
            <w:r w:rsidRPr="008F723C">
              <w:rPr>
                <w:rFonts w:eastAsia="Lato"/>
                <w:color w:val="000000" w:themeColor="text1"/>
              </w:rPr>
              <w:t>Arab Council for the Social Sciences</w:t>
            </w:r>
          </w:p>
          <w:p w14:paraId="0F64E2B3" w14:textId="77777777" w:rsidR="00914E6A" w:rsidRPr="008F723C" w:rsidRDefault="00914E6A" w:rsidP="00DF0BCF">
            <w:pPr>
              <w:ind w:right="113"/>
              <w:rPr>
                <w:rFonts w:eastAsia="Lato"/>
              </w:rPr>
            </w:pPr>
          </w:p>
        </w:tc>
        <w:tc>
          <w:tcPr>
            <w:tcW w:w="4110" w:type="dxa"/>
            <w:shd w:val="clear" w:color="auto" w:fill="auto"/>
          </w:tcPr>
          <w:p w14:paraId="4F33BFA6" w14:textId="77777777" w:rsidR="00DF0BCF" w:rsidRPr="00DF0BCF" w:rsidRDefault="00DF0BCF" w:rsidP="00DF0BCF">
            <w:pPr>
              <w:spacing w:before="40" w:after="40" w:line="220" w:lineRule="exact"/>
              <w:ind w:right="216"/>
              <w:rPr>
                <w:rFonts w:eastAsia="Lato"/>
                <w:b/>
                <w:color w:val="000000" w:themeColor="text1"/>
              </w:rPr>
            </w:pPr>
            <w:r w:rsidRPr="00DF0BCF">
              <w:rPr>
                <w:rFonts w:eastAsia="Lato"/>
                <w:b/>
                <w:color w:val="000000" w:themeColor="text1"/>
              </w:rPr>
              <w:t>Jesse Levine</w:t>
            </w:r>
          </w:p>
          <w:p w14:paraId="0F4C3340" w14:textId="77777777" w:rsidR="00DF0BCF" w:rsidRPr="00DF0BCF" w:rsidRDefault="00DF0BCF" w:rsidP="00DF0BCF">
            <w:pPr>
              <w:spacing w:before="40" w:after="40" w:line="220" w:lineRule="exact"/>
              <w:ind w:right="216"/>
              <w:rPr>
                <w:rFonts w:eastAsia="Lato"/>
                <w:color w:val="000000" w:themeColor="text1"/>
              </w:rPr>
            </w:pPr>
            <w:r w:rsidRPr="00DF0BCF">
              <w:rPr>
                <w:rFonts w:eastAsia="Lato"/>
                <w:color w:val="000000" w:themeColor="text1"/>
              </w:rPr>
              <w:t>Senior Advocacy Officer</w:t>
            </w:r>
          </w:p>
          <w:p w14:paraId="2FE5A026" w14:textId="77777777" w:rsidR="00914E6A" w:rsidRDefault="00DF0BCF" w:rsidP="00DF0BCF">
            <w:pPr>
              <w:spacing w:before="40" w:after="40" w:line="220" w:lineRule="exact"/>
              <w:ind w:right="215"/>
              <w:rPr>
                <w:rFonts w:eastAsia="Lato"/>
                <w:color w:val="000000" w:themeColor="text1"/>
              </w:rPr>
            </w:pPr>
            <w:r w:rsidRPr="00DF0BCF">
              <w:rPr>
                <w:rFonts w:eastAsia="Lato"/>
                <w:color w:val="000000" w:themeColor="text1"/>
              </w:rPr>
              <w:t>Scholars at Risk</w:t>
            </w:r>
          </w:p>
          <w:p w14:paraId="2C599F75" w14:textId="7956DFF5" w:rsidR="00DF0BCF" w:rsidRPr="008F723C" w:rsidRDefault="00DF0BCF" w:rsidP="00972407">
            <w:pPr>
              <w:ind w:right="215"/>
              <w:rPr>
                <w:rFonts w:eastAsia="Lato"/>
              </w:rPr>
            </w:pPr>
          </w:p>
        </w:tc>
      </w:tr>
      <w:tr w:rsidR="00DF0BCF" w:rsidRPr="00914E6A" w14:paraId="0093ACAA" w14:textId="77777777" w:rsidTr="00995ABD">
        <w:tc>
          <w:tcPr>
            <w:tcW w:w="3969" w:type="dxa"/>
            <w:shd w:val="clear" w:color="auto" w:fill="auto"/>
          </w:tcPr>
          <w:p w14:paraId="314D8F70" w14:textId="77777777" w:rsidR="00972407" w:rsidRPr="00972407" w:rsidRDefault="00972407" w:rsidP="00972407">
            <w:pPr>
              <w:pStyle w:val="Heading1"/>
              <w:spacing w:before="40" w:after="40" w:line="220" w:lineRule="exact"/>
              <w:ind w:left="0"/>
              <w:rPr>
                <w:rFonts w:eastAsia="Lato"/>
                <w:b/>
                <w:bCs/>
                <w:color w:val="000000" w:themeColor="text1"/>
              </w:rPr>
            </w:pPr>
            <w:r w:rsidRPr="00972407">
              <w:rPr>
                <w:rFonts w:eastAsia="Lato"/>
                <w:b/>
                <w:bCs/>
                <w:color w:val="000000" w:themeColor="text1"/>
              </w:rPr>
              <w:t>Nandini Sundar</w:t>
            </w:r>
          </w:p>
          <w:p w14:paraId="0784881E" w14:textId="77777777" w:rsidR="00972407" w:rsidRPr="00972407" w:rsidRDefault="00972407" w:rsidP="00972407">
            <w:pPr>
              <w:pStyle w:val="Heading1"/>
              <w:spacing w:before="40" w:after="40" w:line="220" w:lineRule="exact"/>
              <w:ind w:left="0"/>
              <w:rPr>
                <w:rFonts w:eastAsia="Lato"/>
                <w:bCs/>
                <w:color w:val="000000" w:themeColor="text1"/>
              </w:rPr>
            </w:pPr>
            <w:bookmarkStart w:id="6" w:name="_hkhmagvp88sn" w:colFirst="0" w:colLast="0"/>
            <w:bookmarkEnd w:id="6"/>
            <w:r w:rsidRPr="00972407">
              <w:rPr>
                <w:rFonts w:eastAsia="Lato"/>
                <w:bCs/>
                <w:color w:val="000000" w:themeColor="text1"/>
              </w:rPr>
              <w:t>Professor, Delhi School of Economics</w:t>
            </w:r>
          </w:p>
          <w:p w14:paraId="7EAA975D" w14:textId="0266A4DE" w:rsidR="00DF0BCF" w:rsidRPr="008F723C" w:rsidRDefault="00972407" w:rsidP="00972407">
            <w:pPr>
              <w:pStyle w:val="Heading1"/>
              <w:spacing w:before="40" w:after="40" w:line="220" w:lineRule="exact"/>
              <w:ind w:left="0"/>
              <w:rPr>
                <w:rFonts w:eastAsia="Lato"/>
                <w:b/>
                <w:bCs/>
                <w:color w:val="000000" w:themeColor="text1"/>
              </w:rPr>
            </w:pPr>
            <w:bookmarkStart w:id="7" w:name="_vtt8so4uo4c6" w:colFirst="0" w:colLast="0"/>
            <w:bookmarkEnd w:id="7"/>
            <w:r w:rsidRPr="00972407">
              <w:rPr>
                <w:rFonts w:eastAsia="Lato"/>
                <w:bCs/>
                <w:color w:val="000000" w:themeColor="text1"/>
              </w:rPr>
              <w:t>University of Delhi</w:t>
            </w:r>
          </w:p>
        </w:tc>
        <w:tc>
          <w:tcPr>
            <w:tcW w:w="4110" w:type="dxa"/>
            <w:shd w:val="clear" w:color="auto" w:fill="auto"/>
          </w:tcPr>
          <w:p w14:paraId="717DC24B" w14:textId="77777777" w:rsidR="00DF0BCF" w:rsidRPr="00DF0BCF" w:rsidRDefault="00DF0BCF" w:rsidP="00DF0BCF">
            <w:pPr>
              <w:spacing w:before="40" w:after="40" w:line="220" w:lineRule="exact"/>
              <w:ind w:right="216"/>
              <w:rPr>
                <w:rFonts w:eastAsia="Lato"/>
                <w:b/>
                <w:color w:val="000000" w:themeColor="text1"/>
              </w:rPr>
            </w:pPr>
          </w:p>
        </w:tc>
      </w:tr>
    </w:tbl>
    <w:p w14:paraId="5CFA8ED0" w14:textId="77777777" w:rsidR="008F723C" w:rsidRDefault="008F723C">
      <w:pPr>
        <w:suppressAutoHyphens w:val="0"/>
        <w:spacing w:line="240" w:lineRule="auto"/>
        <w:rPr>
          <w:rFonts w:eastAsia="Lato"/>
        </w:rPr>
      </w:pPr>
    </w:p>
    <w:p w14:paraId="3D6C6429" w14:textId="47D41A0E" w:rsidR="00931B50" w:rsidRDefault="00931B50">
      <w:pPr>
        <w:suppressAutoHyphens w:val="0"/>
        <w:spacing w:line="240" w:lineRule="auto"/>
        <w:rPr>
          <w:rFonts w:eastAsia="Lato"/>
        </w:rPr>
      </w:pPr>
    </w:p>
    <w:p w14:paraId="04569343" w14:textId="2A6A68B1" w:rsidR="001B1128" w:rsidRPr="00C81C18" w:rsidRDefault="00FB6884" w:rsidP="00C81C18">
      <w:pPr>
        <w:pStyle w:val="SingleTxtG"/>
        <w:rPr>
          <w:rFonts w:eastAsia="Lato"/>
        </w:rPr>
      </w:pPr>
      <w:bookmarkStart w:id="8" w:name="_Hlk166165762"/>
      <w:r>
        <w:rPr>
          <w:rFonts w:eastAsia="Proxima Nova Semibold"/>
          <w:color w:val="0070C0"/>
        </w:rPr>
        <w:lastRenderedPageBreak/>
        <w:t>7</w:t>
      </w:r>
      <w:r w:rsidR="00112D46">
        <w:rPr>
          <w:rFonts w:eastAsia="Proxima Nova Semibold"/>
          <w:color w:val="0070C0"/>
        </w:rPr>
        <w:t>.</w:t>
      </w:r>
      <w:r w:rsidR="00112D46">
        <w:rPr>
          <w:rFonts w:eastAsia="Proxima Nova Semibold"/>
          <w:color w:val="0070C0"/>
        </w:rPr>
        <w:tab/>
      </w:r>
      <w:r w:rsidR="001B1128" w:rsidRPr="001939EA">
        <w:rPr>
          <w:rFonts w:eastAsia="Proxima Nova Semibold"/>
          <w:color w:val="0070C0"/>
        </w:rPr>
        <w:t>THESE PRINCIPLES FOR IMPLEMENTING THE RIGHT TO ACADEMIC FREEDOM</w:t>
      </w:r>
      <w:r w:rsidR="001B1128" w:rsidRPr="001939EA">
        <w:rPr>
          <w:rFonts w:eastAsia="Lato"/>
          <w:color w:val="0070C0"/>
        </w:rPr>
        <w:t xml:space="preserve"> </w:t>
      </w:r>
      <w:r w:rsidR="001B1128" w:rsidRPr="001939EA">
        <w:rPr>
          <w:rFonts w:eastAsia="Lato"/>
          <w:b/>
          <w:bCs/>
          <w:color w:val="0070C0"/>
        </w:rPr>
        <w:t>were prepared by an international working group following a 2020 report of the UN Special Rapporteur on the promotion and protection of academic freedom under international law.</w:t>
      </w:r>
    </w:p>
    <w:p w14:paraId="7A04712E" w14:textId="52985170" w:rsidR="001B1128" w:rsidRPr="001B1128" w:rsidRDefault="00FB6884" w:rsidP="001B1128">
      <w:pPr>
        <w:pStyle w:val="SingleTxtG"/>
        <w:rPr>
          <w:rFonts w:eastAsia="Lato"/>
        </w:rPr>
      </w:pPr>
      <w:r>
        <w:rPr>
          <w:rFonts w:eastAsia="Lato"/>
          <w:b/>
          <w:bCs/>
          <w:color w:val="0070C0"/>
        </w:rPr>
        <w:t>8</w:t>
      </w:r>
      <w:r w:rsidR="00112D46">
        <w:rPr>
          <w:rFonts w:eastAsia="Lato"/>
          <w:b/>
          <w:bCs/>
          <w:color w:val="0070C0"/>
        </w:rPr>
        <w:t>.</w:t>
      </w:r>
      <w:r w:rsidR="00112D46">
        <w:rPr>
          <w:rFonts w:eastAsia="Lato"/>
          <w:b/>
          <w:bCs/>
          <w:color w:val="0070C0"/>
        </w:rPr>
        <w:tab/>
      </w:r>
      <w:r w:rsidR="001B1128" w:rsidRPr="001939EA">
        <w:rPr>
          <w:rFonts w:eastAsia="Lato"/>
          <w:b/>
          <w:bCs/>
          <w:color w:val="0070C0"/>
        </w:rPr>
        <w:t xml:space="preserve">These Principles </w:t>
      </w:r>
      <w:proofErr w:type="gramStart"/>
      <w:r w:rsidR="001B1128" w:rsidRPr="001939EA">
        <w:rPr>
          <w:rFonts w:eastAsia="Lato"/>
          <w:b/>
          <w:bCs/>
          <w:color w:val="0070C0"/>
        </w:rPr>
        <w:t>are intended</w:t>
      </w:r>
      <w:proofErr w:type="gramEnd"/>
      <w:r w:rsidR="001B1128" w:rsidRPr="001939EA">
        <w:rPr>
          <w:rFonts w:eastAsia="Lato"/>
          <w:b/>
          <w:bCs/>
          <w:color w:val="0070C0"/>
        </w:rPr>
        <w:t xml:space="preserve"> to encourage greater recognition and more effective implementation of the right to academic freedom, and are available in English, Arabic, Chinese, French, Russian, and Spanish for use by UN actors, states, the education sector at all levels, civil society organizations, and the public.</w:t>
      </w:r>
      <w:r w:rsidR="001B1128" w:rsidRPr="001939EA">
        <w:rPr>
          <w:rFonts w:eastAsia="Lato"/>
          <w:color w:val="0070C0"/>
        </w:rPr>
        <w:t xml:space="preserve"> </w:t>
      </w:r>
    </w:p>
    <w:p w14:paraId="0545511D" w14:textId="2427C965" w:rsidR="001B1128" w:rsidRPr="001939EA" w:rsidRDefault="00FB6884" w:rsidP="00C81C18">
      <w:pPr>
        <w:pStyle w:val="SingleTxtG"/>
        <w:rPr>
          <w:rFonts w:eastAsia="Lato"/>
          <w:b/>
          <w:bCs/>
          <w:color w:val="0070C0"/>
        </w:rPr>
      </w:pPr>
      <w:r>
        <w:rPr>
          <w:rFonts w:eastAsia="Lato"/>
          <w:b/>
          <w:bCs/>
          <w:color w:val="0070C0"/>
        </w:rPr>
        <w:t>9</w:t>
      </w:r>
      <w:r w:rsidR="00112D46">
        <w:rPr>
          <w:rFonts w:eastAsia="Lato"/>
          <w:b/>
          <w:bCs/>
          <w:color w:val="0070C0"/>
        </w:rPr>
        <w:t>.</w:t>
      </w:r>
      <w:r w:rsidR="00112D46">
        <w:rPr>
          <w:rFonts w:eastAsia="Lato"/>
          <w:b/>
          <w:bCs/>
          <w:color w:val="0070C0"/>
        </w:rPr>
        <w:tab/>
      </w:r>
      <w:r w:rsidR="001B1128" w:rsidRPr="001939EA">
        <w:rPr>
          <w:rFonts w:eastAsia="Lato"/>
          <w:b/>
          <w:bCs/>
          <w:color w:val="0070C0"/>
        </w:rPr>
        <w:t>Comments or questions about these Principles or thei</w:t>
      </w:r>
      <w:r w:rsidR="00C81C18" w:rsidRPr="001939EA">
        <w:rPr>
          <w:rFonts w:eastAsia="Lato"/>
          <w:b/>
          <w:bCs/>
          <w:color w:val="0070C0"/>
        </w:rPr>
        <w:t xml:space="preserve">r </w:t>
      </w:r>
      <w:r w:rsidR="001B1128" w:rsidRPr="001939EA">
        <w:rPr>
          <w:rFonts w:eastAsia="Lato"/>
          <w:b/>
          <w:bCs/>
          <w:color w:val="0070C0"/>
        </w:rPr>
        <w:t xml:space="preserve">use may </w:t>
      </w:r>
      <w:proofErr w:type="gramStart"/>
      <w:r w:rsidR="001B1128" w:rsidRPr="001939EA">
        <w:rPr>
          <w:rFonts w:eastAsia="Lato"/>
          <w:b/>
          <w:bCs/>
          <w:color w:val="0070C0"/>
        </w:rPr>
        <w:t>be communicated</w:t>
      </w:r>
      <w:proofErr w:type="gramEnd"/>
      <w:r w:rsidR="001B1128" w:rsidRPr="001939EA">
        <w:rPr>
          <w:rFonts w:eastAsia="Lato"/>
          <w:b/>
          <w:bCs/>
          <w:color w:val="0070C0"/>
        </w:rPr>
        <w:t xml:space="preserve"> to the working group by contacting: </w:t>
      </w:r>
    </w:p>
    <w:p w14:paraId="4F456993" w14:textId="77777777" w:rsidR="001B1128" w:rsidRDefault="001B1128" w:rsidP="00C81C18">
      <w:pPr>
        <w:pStyle w:val="SingleTxtG"/>
        <w:ind w:firstLine="567"/>
        <w:rPr>
          <w:rFonts w:eastAsia="Lato"/>
          <w:b/>
          <w:bCs/>
          <w:color w:val="0070C0"/>
        </w:rPr>
      </w:pPr>
      <w:r w:rsidRPr="001939EA">
        <w:rPr>
          <w:rFonts w:eastAsia="Lato"/>
          <w:b/>
          <w:bCs/>
          <w:color w:val="0070C0"/>
        </w:rPr>
        <w:t xml:space="preserve">Scholars at Risk at </w:t>
      </w:r>
      <w:hyperlink r:id="rId15">
        <w:r w:rsidRPr="001939EA">
          <w:rPr>
            <w:rFonts w:eastAsia="Lato"/>
            <w:b/>
            <w:bCs/>
            <w:color w:val="0070C0"/>
          </w:rPr>
          <w:t>scholarsatrisk@nyu.edu</w:t>
        </w:r>
      </w:hyperlink>
      <w:r w:rsidRPr="001939EA">
        <w:rPr>
          <w:rFonts w:eastAsia="Lato"/>
          <w:b/>
          <w:bCs/>
          <w:color w:val="0070C0"/>
        </w:rPr>
        <w:t>.</w:t>
      </w:r>
    </w:p>
    <w:p w14:paraId="7C5B7DB5" w14:textId="1F7CFE68" w:rsidR="000533E8" w:rsidRPr="000533E8" w:rsidRDefault="000533E8" w:rsidP="000533E8">
      <w:pPr>
        <w:pStyle w:val="SingleTxtG"/>
        <w:spacing w:before="240" w:after="0"/>
        <w:jc w:val="center"/>
        <w:rPr>
          <w:rFonts w:eastAsia="Lato"/>
          <w:b/>
          <w:bCs/>
          <w:u w:val="single"/>
        </w:rPr>
      </w:pPr>
      <w:r>
        <w:rPr>
          <w:rFonts w:eastAsia="Lato"/>
          <w:b/>
          <w:bCs/>
          <w:u w:val="single"/>
        </w:rPr>
        <w:tab/>
      </w:r>
      <w:r>
        <w:rPr>
          <w:rFonts w:eastAsia="Lato"/>
          <w:b/>
          <w:bCs/>
          <w:u w:val="single"/>
        </w:rPr>
        <w:tab/>
      </w:r>
      <w:r>
        <w:rPr>
          <w:rFonts w:eastAsia="Lato"/>
          <w:b/>
          <w:bCs/>
          <w:u w:val="single"/>
        </w:rPr>
        <w:tab/>
      </w:r>
      <w:r w:rsidR="003B5BF0">
        <w:rPr>
          <w:rFonts w:eastAsia="Lato"/>
          <w:b/>
          <w:bCs/>
          <w:u w:val="single"/>
        </w:rPr>
        <w:tab/>
      </w:r>
    </w:p>
    <w:bookmarkEnd w:id="8"/>
    <w:p w14:paraId="34F01467" w14:textId="77777777" w:rsidR="001B1128" w:rsidRDefault="001B1128" w:rsidP="001B1128">
      <w:pPr>
        <w:pStyle w:val="SingleTxtG"/>
        <w:rPr>
          <w:rFonts w:ascii="Proxima Nova" w:eastAsia="Proxima Nova" w:hAnsi="Proxima Nova" w:cs="Proxima Nova"/>
          <w:b/>
          <w:color w:val="FFFFFF"/>
          <w:sz w:val="24"/>
          <w:szCs w:val="24"/>
        </w:rPr>
      </w:pPr>
    </w:p>
    <w:p w14:paraId="6EAE90D3" w14:textId="7D34031E" w:rsidR="00112D46" w:rsidRPr="000533E8" w:rsidRDefault="000533E8" w:rsidP="000533E8">
      <w:pPr>
        <w:pStyle w:val="SingleTxtG"/>
        <w:spacing w:before="240" w:after="0"/>
        <w:jc w:val="center"/>
        <w:rPr>
          <w:rFonts w:ascii="Proxima Nova" w:eastAsia="Proxima Nova" w:hAnsi="Proxima Nova" w:cs="Proxima Nova"/>
          <w:b/>
          <w:color w:val="FFFFFF"/>
          <w:sz w:val="24"/>
          <w:szCs w:val="24"/>
          <w:u w:val="single"/>
        </w:rPr>
      </w:pPr>
      <w:r>
        <w:rPr>
          <w:rFonts w:ascii="Proxima Nova" w:eastAsia="Proxima Nova" w:hAnsi="Proxima Nova" w:cs="Proxima Nova"/>
          <w:b/>
          <w:color w:val="FFFFFF"/>
          <w:sz w:val="24"/>
          <w:szCs w:val="24"/>
          <w:u w:val="single"/>
        </w:rPr>
        <w:tab/>
      </w:r>
      <w:r>
        <w:rPr>
          <w:rFonts w:ascii="Proxima Nova" w:eastAsia="Proxima Nova" w:hAnsi="Proxima Nova" w:cs="Proxima Nova"/>
          <w:b/>
          <w:color w:val="FFFFFF"/>
          <w:sz w:val="24"/>
          <w:szCs w:val="24"/>
          <w:u w:val="single"/>
        </w:rPr>
        <w:tab/>
      </w:r>
      <w:r>
        <w:rPr>
          <w:rFonts w:ascii="Proxima Nova" w:eastAsia="Proxima Nova" w:hAnsi="Proxima Nova" w:cs="Proxima Nova"/>
          <w:b/>
          <w:color w:val="FFFFFF"/>
          <w:sz w:val="24"/>
          <w:szCs w:val="24"/>
          <w:u w:val="single"/>
        </w:rPr>
        <w:tab/>
      </w:r>
    </w:p>
    <w:sectPr w:rsidR="00112D46" w:rsidRPr="000533E8" w:rsidSect="00F91D03">
      <w:headerReference w:type="even" r:id="rId16"/>
      <w:headerReference w:type="default" r:id="rId17"/>
      <w:footerReference w:type="even" r:id="rId18"/>
      <w:footerReference w:type="default" r:id="rId1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524A" w14:textId="77777777" w:rsidR="00F91D03" w:rsidRDefault="00F91D03"/>
  </w:endnote>
  <w:endnote w:type="continuationSeparator" w:id="0">
    <w:p w14:paraId="271B4A93" w14:textId="77777777" w:rsidR="00F91D03" w:rsidRDefault="00F91D03"/>
  </w:endnote>
  <w:endnote w:type="continuationNotice" w:id="1">
    <w:p w14:paraId="2F9F4817" w14:textId="77777777" w:rsidR="00F91D03" w:rsidRDefault="00F91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輙=㷀宇翟"/>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Proxima Nova Semibold">
    <w:altName w:val="Tahoma"/>
    <w:panose1 w:val="00000000000000000000"/>
    <w:charset w:val="00"/>
    <w:family w:val="swiss"/>
    <w:notTrueType/>
    <w:pitch w:val="variable"/>
    <w:sig w:usb0="20000287" w:usb1="00000001" w:usb2="00000000" w:usb3="00000000" w:csb0="0000019F" w:csb1="00000000"/>
  </w:font>
  <w:font w:name="Proxima Nova">
    <w:altName w:val="Tahoma"/>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8CBF" w14:textId="4F2F39C5" w:rsidR="00F91D03" w:rsidRPr="00F91D03" w:rsidRDefault="00F91D03" w:rsidP="00F91D03">
    <w:pPr>
      <w:pStyle w:val="Footer"/>
      <w:tabs>
        <w:tab w:val="right" w:pos="9638"/>
      </w:tabs>
      <w:rPr>
        <w:sz w:val="18"/>
      </w:rPr>
    </w:pPr>
    <w:r w:rsidRPr="00F91D03">
      <w:rPr>
        <w:b/>
        <w:sz w:val="18"/>
      </w:rPr>
      <w:fldChar w:fldCharType="begin"/>
    </w:r>
    <w:r w:rsidRPr="00F91D03">
      <w:rPr>
        <w:b/>
        <w:sz w:val="18"/>
      </w:rPr>
      <w:instrText xml:space="preserve"> PAGE  \* MERGEFORMAT </w:instrText>
    </w:r>
    <w:r w:rsidRPr="00F91D03">
      <w:rPr>
        <w:b/>
        <w:sz w:val="18"/>
      </w:rPr>
      <w:fldChar w:fldCharType="separate"/>
    </w:r>
    <w:r w:rsidRPr="00F91D03">
      <w:rPr>
        <w:b/>
        <w:noProof/>
        <w:sz w:val="18"/>
      </w:rPr>
      <w:t>2</w:t>
    </w:r>
    <w:r w:rsidRPr="00F91D0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AB4" w14:textId="1CF2F317" w:rsidR="00F91D03" w:rsidRPr="00F91D03" w:rsidRDefault="00F91D03" w:rsidP="00F91D03">
    <w:pPr>
      <w:pStyle w:val="Footer"/>
      <w:tabs>
        <w:tab w:val="right" w:pos="9638"/>
      </w:tabs>
      <w:rPr>
        <w:b/>
        <w:sz w:val="18"/>
      </w:rPr>
    </w:pPr>
    <w:r>
      <w:tab/>
    </w:r>
    <w:r w:rsidRPr="00F91D03">
      <w:rPr>
        <w:b/>
        <w:sz w:val="18"/>
      </w:rPr>
      <w:fldChar w:fldCharType="begin"/>
    </w:r>
    <w:r w:rsidRPr="00F91D03">
      <w:rPr>
        <w:b/>
        <w:sz w:val="18"/>
      </w:rPr>
      <w:instrText xml:space="preserve"> PAGE  \* MERGEFORMAT </w:instrText>
    </w:r>
    <w:r w:rsidRPr="00F91D03">
      <w:rPr>
        <w:b/>
        <w:sz w:val="18"/>
      </w:rPr>
      <w:fldChar w:fldCharType="separate"/>
    </w:r>
    <w:r w:rsidRPr="00F91D03">
      <w:rPr>
        <w:b/>
        <w:noProof/>
        <w:sz w:val="18"/>
      </w:rPr>
      <w:t>3</w:t>
    </w:r>
    <w:r w:rsidRPr="00F91D0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35B0" w14:textId="77777777" w:rsidR="00F91D03" w:rsidRPr="000B175B" w:rsidRDefault="00F91D03" w:rsidP="000B175B">
      <w:pPr>
        <w:tabs>
          <w:tab w:val="right" w:pos="2155"/>
        </w:tabs>
        <w:spacing w:after="80"/>
        <w:ind w:left="680"/>
        <w:rPr>
          <w:u w:val="single"/>
        </w:rPr>
      </w:pPr>
      <w:r>
        <w:rPr>
          <w:u w:val="single"/>
        </w:rPr>
        <w:tab/>
      </w:r>
    </w:p>
  </w:footnote>
  <w:footnote w:type="continuationSeparator" w:id="0">
    <w:p w14:paraId="292F2EED" w14:textId="77777777" w:rsidR="00F91D03" w:rsidRPr="00FC68B7" w:rsidRDefault="00F91D03" w:rsidP="00FC68B7">
      <w:pPr>
        <w:tabs>
          <w:tab w:val="left" w:pos="2155"/>
        </w:tabs>
        <w:spacing w:after="80"/>
        <w:ind w:left="680"/>
        <w:rPr>
          <w:u w:val="single"/>
        </w:rPr>
      </w:pPr>
      <w:r>
        <w:rPr>
          <w:u w:val="single"/>
        </w:rPr>
        <w:tab/>
      </w:r>
    </w:p>
  </w:footnote>
  <w:footnote w:type="continuationNotice" w:id="1">
    <w:p w14:paraId="24F6A25B" w14:textId="77777777" w:rsidR="00F91D03" w:rsidRDefault="00F91D03"/>
  </w:footnote>
  <w:footnote w:id="2">
    <w:p w14:paraId="73AEF063" w14:textId="453975B4" w:rsidR="004D13A1" w:rsidRPr="002829B0" w:rsidRDefault="004D13A1" w:rsidP="002829B0">
      <w:pPr>
        <w:pStyle w:val="FootnoteText"/>
        <w:tabs>
          <w:tab w:val="clear" w:pos="1021"/>
          <w:tab w:val="right" w:pos="1020"/>
        </w:tabs>
        <w:rPr>
          <w:rFonts w:eastAsia="Lato"/>
          <w:color w:val="FFFFFF"/>
          <w:sz w:val="20"/>
        </w:rPr>
      </w:pPr>
      <w:r>
        <w:tab/>
      </w:r>
      <w:r>
        <w:rPr>
          <w:rStyle w:val="FootnoteReference"/>
        </w:rPr>
        <w:footnoteRef/>
      </w:r>
      <w:r>
        <w:tab/>
      </w:r>
      <w:bookmarkStart w:id="0" w:name="_Hlk165049914"/>
      <w:r w:rsidR="002829B0" w:rsidRPr="00536459">
        <w:rPr>
          <w:rFonts w:eastAsia="Lato"/>
        </w:rPr>
        <w:t xml:space="preserve">Kaye, D. (2020). Report of the Special Rapporteur on the promotion and protection of the right to freedom of opinion and expression. A/75/261 (Kaye, D (2020)). </w:t>
      </w:r>
      <w:hyperlink r:id="rId1">
        <w:r w:rsidR="002829B0" w:rsidRPr="00536459">
          <w:rPr>
            <w:rFonts w:eastAsia="Lato"/>
            <w:u w:val="single"/>
          </w:rPr>
          <w:t>https://www.undocs.org/A/75/261</w:t>
        </w:r>
      </w:hyperlink>
      <w:bookmarkEnd w:id="0"/>
      <w:r w:rsidR="002829B0">
        <w:rPr>
          <w:rFonts w:eastAsia="Lato"/>
          <w:u w:val="single"/>
        </w:rPr>
        <w:t>.</w:t>
      </w:r>
    </w:p>
  </w:footnote>
  <w:footnote w:id="3">
    <w:p w14:paraId="5A72D7E8" w14:textId="35953641" w:rsidR="002829B0" w:rsidRDefault="002829B0" w:rsidP="002829B0">
      <w:pPr>
        <w:pStyle w:val="FootnoteText"/>
        <w:widowControl w:val="0"/>
        <w:tabs>
          <w:tab w:val="clear" w:pos="1021"/>
          <w:tab w:val="right" w:pos="1020"/>
        </w:tabs>
      </w:pPr>
      <w:r>
        <w:tab/>
      </w:r>
      <w:r>
        <w:rPr>
          <w:rStyle w:val="FootnoteReference"/>
        </w:rPr>
        <w:footnoteRef/>
      </w:r>
      <w:r>
        <w:tab/>
      </w:r>
      <w:r w:rsidRPr="002829B0">
        <w:rPr>
          <w:rFonts w:eastAsia="Lato"/>
        </w:rPr>
        <w:t>Kaye, D. (2020)</w:t>
      </w:r>
      <w:r w:rsidRPr="002829B0">
        <w:rPr>
          <w:rFonts w:eastAsia="Proxima Nova Semibold"/>
        </w:rPr>
        <w:t xml:space="preserve"> </w:t>
      </w:r>
      <w:r w:rsidRPr="002829B0">
        <w:rPr>
          <w:rFonts w:eastAsia="Lato"/>
        </w:rPr>
        <w:t>at para. 54.</w:t>
      </w:r>
      <w:r>
        <w:t xml:space="preserve"> </w:t>
      </w:r>
    </w:p>
  </w:footnote>
  <w:footnote w:id="4">
    <w:p w14:paraId="590579A6" w14:textId="0A29AE06" w:rsidR="002520D3" w:rsidRDefault="002520D3" w:rsidP="002520D3">
      <w:pPr>
        <w:pStyle w:val="FootnoteText"/>
        <w:widowControl w:val="0"/>
        <w:tabs>
          <w:tab w:val="clear" w:pos="1021"/>
          <w:tab w:val="right" w:pos="1020"/>
        </w:tabs>
      </w:pPr>
      <w:r>
        <w:tab/>
      </w:r>
      <w:r>
        <w:rPr>
          <w:rStyle w:val="FootnoteReference"/>
        </w:rPr>
        <w:footnoteRef/>
      </w:r>
      <w:r>
        <w:tab/>
      </w:r>
      <w:r w:rsidRPr="002520D3">
        <w:rPr>
          <w:rFonts w:eastAsia="Lato"/>
        </w:rPr>
        <w:t>Kaye, D. (2020).</w:t>
      </w:r>
      <w:r>
        <w:t xml:space="preserve"> </w:t>
      </w:r>
    </w:p>
  </w:footnote>
  <w:footnote w:id="5">
    <w:p w14:paraId="4A8A9765" w14:textId="6DAE977E" w:rsidR="00A157A1" w:rsidRDefault="00A157A1" w:rsidP="00A157A1">
      <w:pPr>
        <w:pStyle w:val="FootnoteText"/>
        <w:rPr>
          <w:rFonts w:eastAsia="Lato"/>
        </w:rPr>
      </w:pPr>
      <w:r>
        <w:tab/>
      </w:r>
      <w:r>
        <w:rPr>
          <w:rStyle w:val="FootnoteReference"/>
        </w:rPr>
        <w:footnoteRef/>
      </w:r>
      <w:r>
        <w:tab/>
      </w:r>
      <w:r w:rsidRPr="00A157A1">
        <w:rPr>
          <w:rFonts w:eastAsia="Lato"/>
        </w:rPr>
        <w:t>Other UNESCO recommendations having relevance to academic freedom include the Revised Recommendation concerning education for international understanding, cooperation and peace and education relating to human rights and fundamental freedoms; the Recommendation concerning the</w:t>
      </w:r>
      <w:r>
        <w:rPr>
          <w:rFonts w:eastAsia="Lato"/>
        </w:rPr>
        <w:t xml:space="preserve"> </w:t>
      </w:r>
      <w:r w:rsidRPr="00A157A1">
        <w:rPr>
          <w:rFonts w:eastAsia="Lato"/>
        </w:rPr>
        <w:t>status of Teachers; the Recommendation on Open Educational Resources (OER); Recommendation on Open Science; and the Recommendation on the Ethics of Artificial Intelligence</w:t>
      </w:r>
      <w:r>
        <w:rPr>
          <w:rFonts w:eastAsia="Lato"/>
        </w:rPr>
        <w:t>.</w:t>
      </w:r>
    </w:p>
    <w:p w14:paraId="0CFF22D9" w14:textId="41DEDA01" w:rsidR="00A157A1" w:rsidRDefault="00A157A1" w:rsidP="00A157A1">
      <w:pPr>
        <w:pStyle w:val="FootnoteText"/>
        <w:widowControl w:val="0"/>
        <w:tabs>
          <w:tab w:val="clear" w:pos="1021"/>
          <w:tab w:val="right" w:pos="1020"/>
        </w:tabs>
      </w:pPr>
      <w:r>
        <w:t xml:space="preserve"> </w:t>
      </w:r>
    </w:p>
  </w:footnote>
  <w:footnote w:id="6">
    <w:p w14:paraId="7C0F4615" w14:textId="77777777" w:rsidR="00461A75" w:rsidRPr="00571CD7" w:rsidRDefault="00461A75" w:rsidP="00461A75">
      <w:pPr>
        <w:pStyle w:val="FootnoteText"/>
        <w:rPr>
          <w:rFonts w:eastAsia="Lato"/>
        </w:rPr>
      </w:pPr>
      <w:r>
        <w:tab/>
      </w:r>
      <w:r>
        <w:rPr>
          <w:rStyle w:val="FootnoteReference"/>
        </w:rPr>
        <w:footnoteRef/>
      </w:r>
      <w:r>
        <w:tab/>
      </w:r>
      <w:bookmarkStart w:id="1" w:name="_Hlk166165460"/>
      <w:bookmarkStart w:id="2" w:name="_Hlk166165461"/>
      <w:r w:rsidRPr="00571CD7">
        <w:rPr>
          <w:rFonts w:eastAsia="Lato"/>
        </w:rPr>
        <w:t>Institutions for identification purposes only. The views expressed in these Principles do not necessarily reflect the views of individual group members or their institutions.</w:t>
      </w:r>
      <w:bookmarkEnd w:id="1"/>
      <w:bookmarkEnd w:id="2"/>
    </w:p>
    <w:p w14:paraId="49B18217" w14:textId="710098C6" w:rsidR="00461A75" w:rsidRDefault="00461A75" w:rsidP="00461A75">
      <w:pPr>
        <w:pStyle w:val="FootnoteText"/>
        <w:widowControl w:val="0"/>
        <w:tabs>
          <w:tab w:val="clear" w:pos="1021"/>
          <w:tab w:val="right" w:pos="1020"/>
        </w:tabs>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E548" w14:textId="454EE341" w:rsidR="00F91D03" w:rsidRPr="00491D54" w:rsidRDefault="003A0682">
    <w:pPr>
      <w:pStyle w:val="Header"/>
      <w:rPr>
        <w:lang w:val="fr-CH"/>
      </w:rPr>
    </w:pPr>
    <w:fldSimple w:instr=" TITLE  \* MERGEFORMAT ">
      <w:r w:rsidR="00491D54">
        <w:t>A/HRC/56/CRP/</w:t>
      </w:r>
    </w:fldSimple>
    <w:r w:rsidR="00491D54">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9010" w14:textId="7E71162B" w:rsidR="00F91D03" w:rsidRPr="00F91D03" w:rsidRDefault="003A0682" w:rsidP="00F91D03">
    <w:pPr>
      <w:pStyle w:val="Header"/>
      <w:jc w:val="right"/>
    </w:pPr>
    <w:fldSimple w:instr=" TITLE  \* MERGEFORMAT ">
      <w:r w:rsidR="00491D54">
        <w:t>A/HRC/56/CRP/</w:t>
      </w:r>
    </w:fldSimple>
    <w:r w:rsidR="00D4333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F2E"/>
    <w:multiLevelType w:val="hybridMultilevel"/>
    <w:tmpl w:val="BB5673EC"/>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5C06B4"/>
    <w:multiLevelType w:val="multilevel"/>
    <w:tmpl w:val="C1E27E3A"/>
    <w:lvl w:ilvl="0">
      <w:start w:val="1"/>
      <w:numFmt w:val="lowerLetter"/>
      <w:lvlText w:val="%1."/>
      <w:lvlJc w:val="left"/>
      <w:pPr>
        <w:ind w:left="360" w:hanging="360"/>
      </w:pPr>
      <w:rPr>
        <w:rFonts w:ascii="Arial" w:eastAsia="Arial" w:hAnsi="Arial" w:cs="Arial"/>
        <w:b w:val="0"/>
        <w:color w:val="00000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47FC7"/>
    <w:multiLevelType w:val="multilevel"/>
    <w:tmpl w:val="7640081A"/>
    <w:lvl w:ilvl="0">
      <w:start w:val="1"/>
      <w:numFmt w:val="lowerLetter"/>
      <w:lvlText w:val="%1."/>
      <w:lvlJc w:val="left"/>
      <w:pPr>
        <w:ind w:left="360" w:hanging="360"/>
      </w:pPr>
      <w:rPr>
        <w:rFonts w:ascii="Arial" w:eastAsia="Arial" w:hAnsi="Arial" w:cs="Arial"/>
        <w:b w:val="0"/>
        <w:i w:val="0"/>
        <w:sz w:val="22"/>
        <w:szCs w:val="22"/>
      </w:rPr>
    </w:lvl>
    <w:lvl w:ilvl="1">
      <w:start w:val="1"/>
      <w:numFmt w:val="lowerRoman"/>
      <w:lvlText w:val="%2."/>
      <w:lvlJc w:val="righ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61390"/>
    <w:multiLevelType w:val="multilevel"/>
    <w:tmpl w:val="35D8E992"/>
    <w:lvl w:ilvl="0">
      <w:start w:val="1"/>
      <w:numFmt w:val="lowerLetter"/>
      <w:lvlText w:val="%1."/>
      <w:lvlJc w:val="left"/>
      <w:pPr>
        <w:ind w:left="360" w:hanging="360"/>
      </w:pPr>
      <w:rPr>
        <w:rFonts w:ascii="Lato" w:eastAsia="Arial" w:hAnsi="Lato" w:cs="Arial" w:hint="default"/>
        <w:b w:val="0"/>
        <w:i w:val="0"/>
        <w:sz w:val="22"/>
        <w:szCs w:val="22"/>
      </w:rPr>
    </w:lvl>
    <w:lvl w:ilvl="1">
      <w:start w:val="1"/>
      <w:numFmt w:val="lowerRoman"/>
      <w:lvlText w:val="%2."/>
      <w:lvlJc w:val="righ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BE456F3"/>
    <w:multiLevelType w:val="multilevel"/>
    <w:tmpl w:val="01743F9A"/>
    <w:lvl w:ilvl="0">
      <w:start w:val="1"/>
      <w:numFmt w:val="lowerLetter"/>
      <w:lvlText w:val="%1."/>
      <w:lvlJc w:val="left"/>
      <w:pPr>
        <w:ind w:left="360" w:hanging="360"/>
      </w:pPr>
      <w:rPr>
        <w:rFonts w:ascii="Arial" w:eastAsia="Arial" w:hAnsi="Arial" w:cs="Arial"/>
        <w:b w:val="0"/>
        <w:color w:val="00000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075F40"/>
    <w:multiLevelType w:val="multilevel"/>
    <w:tmpl w:val="EE1C3088"/>
    <w:lvl w:ilvl="0">
      <w:start w:val="1"/>
      <w:numFmt w:val="lowerLetter"/>
      <w:lvlText w:val="%1."/>
      <w:lvlJc w:val="left"/>
      <w:pPr>
        <w:ind w:left="360" w:hanging="360"/>
      </w:pPr>
      <w:rPr>
        <w:rFonts w:ascii="Arial" w:eastAsia="Arial" w:hAnsi="Arial" w:cs="Arial"/>
        <w:b w:val="0"/>
        <w:i w:val="0"/>
        <w:sz w:val="22"/>
        <w:szCs w:val="22"/>
      </w:rPr>
    </w:lvl>
    <w:lvl w:ilvl="1">
      <w:start w:val="1"/>
      <w:numFmt w:val="lowerLetter"/>
      <w:lvlText w:val="%2."/>
      <w:lvlJc w:val="left"/>
      <w:pPr>
        <w:ind w:left="45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3825EA2"/>
    <w:multiLevelType w:val="multilevel"/>
    <w:tmpl w:val="90AE115A"/>
    <w:lvl w:ilvl="0">
      <w:start w:val="1"/>
      <w:numFmt w:val="lowerLetter"/>
      <w:lvlText w:val="%1."/>
      <w:lvlJc w:val="left"/>
      <w:pPr>
        <w:ind w:left="360" w:hanging="360"/>
      </w:pPr>
      <w:rPr>
        <w:rFonts w:ascii="Arial" w:eastAsia="Arial" w:hAnsi="Arial" w:cs="Arial"/>
        <w:b w:val="0"/>
        <w:i w:val="0"/>
        <w:sz w:val="22"/>
        <w:szCs w:val="22"/>
      </w:rPr>
    </w:lvl>
    <w:lvl w:ilvl="1">
      <w:start w:val="1"/>
      <w:numFmt w:val="lowerLetter"/>
      <w:lvlText w:val="%2."/>
      <w:lvlJc w:val="lef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94F011A"/>
    <w:multiLevelType w:val="multilevel"/>
    <w:tmpl w:val="D2827186"/>
    <w:lvl w:ilvl="0">
      <w:start w:val="1"/>
      <w:numFmt w:val="lowerLetter"/>
      <w:lvlText w:val="%1."/>
      <w:lvlJc w:val="left"/>
      <w:pPr>
        <w:ind w:left="360" w:hanging="360"/>
      </w:pPr>
      <w:rPr>
        <w:rFonts w:ascii="Arial" w:eastAsia="Arial" w:hAnsi="Arial" w:cs="Arial"/>
        <w:b w:val="0"/>
        <w:i w:val="0"/>
        <w:sz w:val="22"/>
        <w:szCs w:val="22"/>
      </w:rPr>
    </w:lvl>
    <w:lvl w:ilvl="1">
      <w:start w:val="1"/>
      <w:numFmt w:val="lowerLetter"/>
      <w:lvlText w:val="%2."/>
      <w:lvlJc w:val="lef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2F52055"/>
    <w:multiLevelType w:val="multilevel"/>
    <w:tmpl w:val="052CC670"/>
    <w:lvl w:ilvl="0">
      <w:start w:val="1"/>
      <w:numFmt w:val="lowerLetter"/>
      <w:lvlText w:val="%1."/>
      <w:lvlJc w:val="left"/>
      <w:pPr>
        <w:ind w:left="360" w:hanging="360"/>
      </w:pPr>
      <w:rPr>
        <w:rFonts w:ascii="Arial" w:eastAsia="Arial" w:hAnsi="Arial" w:cs="Arial"/>
        <w:b w:val="0"/>
        <w:i w:val="0"/>
        <w:sz w:val="22"/>
        <w:szCs w:val="22"/>
      </w:rPr>
    </w:lvl>
    <w:lvl w:ilvl="1">
      <w:start w:val="1"/>
      <w:numFmt w:val="lowerRoman"/>
      <w:lvlText w:val="%2."/>
      <w:lvlJc w:val="right"/>
      <w:pPr>
        <w:ind w:left="81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D496217"/>
    <w:multiLevelType w:val="hybridMultilevel"/>
    <w:tmpl w:val="C24C5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561D15"/>
    <w:multiLevelType w:val="hybridMultilevel"/>
    <w:tmpl w:val="C8505D4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77AD67B3"/>
    <w:multiLevelType w:val="multilevel"/>
    <w:tmpl w:val="17183C48"/>
    <w:lvl w:ilvl="0">
      <w:start w:val="1"/>
      <w:numFmt w:val="lowerLetter"/>
      <w:lvlText w:val="%1."/>
      <w:lvlJc w:val="left"/>
      <w:pPr>
        <w:ind w:left="360" w:hanging="360"/>
      </w:pPr>
      <w:rPr>
        <w:rFonts w:ascii="Arial" w:eastAsia="Arial" w:hAnsi="Arial" w:cs="Arial"/>
        <w:b w:val="0"/>
        <w:i w:val="0"/>
        <w:sz w:val="22"/>
        <w:szCs w:val="22"/>
      </w:rPr>
    </w:lvl>
    <w:lvl w:ilvl="1">
      <w:start w:val="1"/>
      <w:numFmt w:val="lowerLetter"/>
      <w:lvlText w:val="%2."/>
      <w:lvlJc w:val="lef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9E8004D"/>
    <w:multiLevelType w:val="multilevel"/>
    <w:tmpl w:val="7D06AE88"/>
    <w:lvl w:ilvl="0">
      <w:start w:val="1"/>
      <w:numFmt w:val="lowerLetter"/>
      <w:lvlText w:val="%1."/>
      <w:lvlJc w:val="left"/>
      <w:pPr>
        <w:ind w:left="360" w:hanging="360"/>
      </w:pPr>
      <w:rPr>
        <w:rFonts w:ascii="Arial" w:eastAsia="Arial" w:hAnsi="Arial" w:cs="Arial"/>
        <w:b w:val="0"/>
        <w:i w:val="0"/>
        <w:sz w:val="22"/>
        <w:szCs w:val="22"/>
      </w:rPr>
    </w:lvl>
    <w:lvl w:ilvl="1">
      <w:start w:val="1"/>
      <w:numFmt w:val="lowerRoman"/>
      <w:lvlText w:val="%2."/>
      <w:lvlJc w:val="righ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88868343">
    <w:abstractNumId w:val="8"/>
  </w:num>
  <w:num w:numId="2" w16cid:durableId="1473787143">
    <w:abstractNumId w:val="6"/>
  </w:num>
  <w:num w:numId="3" w16cid:durableId="1236629579">
    <w:abstractNumId w:val="16"/>
  </w:num>
  <w:num w:numId="4" w16cid:durableId="573590277">
    <w:abstractNumId w:val="5"/>
  </w:num>
  <w:num w:numId="5" w16cid:durableId="1148009307">
    <w:abstractNumId w:val="1"/>
  </w:num>
  <w:num w:numId="6" w16cid:durableId="581643217">
    <w:abstractNumId w:val="3"/>
  </w:num>
  <w:num w:numId="7" w16cid:durableId="964119254">
    <w:abstractNumId w:val="15"/>
  </w:num>
  <w:num w:numId="8" w16cid:durableId="581067482">
    <w:abstractNumId w:val="4"/>
  </w:num>
  <w:num w:numId="9" w16cid:durableId="163128925">
    <w:abstractNumId w:val="18"/>
  </w:num>
  <w:num w:numId="10" w16cid:durableId="1070272098">
    <w:abstractNumId w:val="10"/>
  </w:num>
  <w:num w:numId="11" w16cid:durableId="39597941">
    <w:abstractNumId w:val="2"/>
  </w:num>
  <w:num w:numId="12" w16cid:durableId="1774129847">
    <w:abstractNumId w:val="19"/>
  </w:num>
  <w:num w:numId="13" w16cid:durableId="1881554124">
    <w:abstractNumId w:val="7"/>
  </w:num>
  <w:num w:numId="14" w16cid:durableId="1336155307">
    <w:abstractNumId w:val="20"/>
  </w:num>
  <w:num w:numId="15" w16cid:durableId="1722092438">
    <w:abstractNumId w:val="9"/>
  </w:num>
  <w:num w:numId="16" w16cid:durableId="1868834232">
    <w:abstractNumId w:val="12"/>
  </w:num>
  <w:num w:numId="17" w16cid:durableId="1256673578">
    <w:abstractNumId w:val="14"/>
  </w:num>
  <w:num w:numId="18" w16cid:durableId="1128429797">
    <w:abstractNumId w:val="11"/>
  </w:num>
  <w:num w:numId="19" w16cid:durableId="669983871">
    <w:abstractNumId w:val="13"/>
  </w:num>
  <w:num w:numId="20" w16cid:durableId="168755596">
    <w:abstractNumId w:val="0"/>
  </w:num>
  <w:num w:numId="21" w16cid:durableId="39991411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03"/>
    <w:rsid w:val="00000307"/>
    <w:rsid w:val="00007F7F"/>
    <w:rsid w:val="00015AA9"/>
    <w:rsid w:val="00022DB5"/>
    <w:rsid w:val="0002319B"/>
    <w:rsid w:val="000403D1"/>
    <w:rsid w:val="000449AA"/>
    <w:rsid w:val="00050F6B"/>
    <w:rsid w:val="00051630"/>
    <w:rsid w:val="0005229A"/>
    <w:rsid w:val="000533E8"/>
    <w:rsid w:val="0005662A"/>
    <w:rsid w:val="00061961"/>
    <w:rsid w:val="00063B23"/>
    <w:rsid w:val="00066C70"/>
    <w:rsid w:val="00072039"/>
    <w:rsid w:val="000726E1"/>
    <w:rsid w:val="00072C8C"/>
    <w:rsid w:val="00073E70"/>
    <w:rsid w:val="00075D5D"/>
    <w:rsid w:val="00077E45"/>
    <w:rsid w:val="00082421"/>
    <w:rsid w:val="000867E3"/>
    <w:rsid w:val="000876EB"/>
    <w:rsid w:val="00091419"/>
    <w:rsid w:val="000931C0"/>
    <w:rsid w:val="000946C8"/>
    <w:rsid w:val="000B175B"/>
    <w:rsid w:val="000B2851"/>
    <w:rsid w:val="000B3A0F"/>
    <w:rsid w:val="000B4A3B"/>
    <w:rsid w:val="000C08A1"/>
    <w:rsid w:val="000C59D8"/>
    <w:rsid w:val="000C5CB6"/>
    <w:rsid w:val="000D1851"/>
    <w:rsid w:val="000E0415"/>
    <w:rsid w:val="000E4F07"/>
    <w:rsid w:val="00112D46"/>
    <w:rsid w:val="0013362B"/>
    <w:rsid w:val="001372F9"/>
    <w:rsid w:val="001442EC"/>
    <w:rsid w:val="00146D32"/>
    <w:rsid w:val="001509BA"/>
    <w:rsid w:val="00156FAB"/>
    <w:rsid w:val="001611B0"/>
    <w:rsid w:val="00170018"/>
    <w:rsid w:val="00173C46"/>
    <w:rsid w:val="001902B1"/>
    <w:rsid w:val="001939EA"/>
    <w:rsid w:val="00194829"/>
    <w:rsid w:val="001B1128"/>
    <w:rsid w:val="001B26DD"/>
    <w:rsid w:val="001B4B04"/>
    <w:rsid w:val="001B6F5D"/>
    <w:rsid w:val="001C6663"/>
    <w:rsid w:val="001C7895"/>
    <w:rsid w:val="001D131E"/>
    <w:rsid w:val="001D26DF"/>
    <w:rsid w:val="001D507D"/>
    <w:rsid w:val="001D6666"/>
    <w:rsid w:val="001E2790"/>
    <w:rsid w:val="001E6F63"/>
    <w:rsid w:val="001F4D30"/>
    <w:rsid w:val="001F6B05"/>
    <w:rsid w:val="00211E0B"/>
    <w:rsid w:val="00211E72"/>
    <w:rsid w:val="00214047"/>
    <w:rsid w:val="0021556D"/>
    <w:rsid w:val="0022130F"/>
    <w:rsid w:val="00230FFE"/>
    <w:rsid w:val="002329CA"/>
    <w:rsid w:val="002333FD"/>
    <w:rsid w:val="00237785"/>
    <w:rsid w:val="002410DD"/>
    <w:rsid w:val="00241466"/>
    <w:rsid w:val="00245ECE"/>
    <w:rsid w:val="002520D3"/>
    <w:rsid w:val="00253BE6"/>
    <w:rsid w:val="00253D58"/>
    <w:rsid w:val="00266974"/>
    <w:rsid w:val="0027725F"/>
    <w:rsid w:val="002829B0"/>
    <w:rsid w:val="00291120"/>
    <w:rsid w:val="002A79ED"/>
    <w:rsid w:val="002A7BAB"/>
    <w:rsid w:val="002B40AB"/>
    <w:rsid w:val="002C080E"/>
    <w:rsid w:val="002C21F0"/>
    <w:rsid w:val="002D02CE"/>
    <w:rsid w:val="002E672E"/>
    <w:rsid w:val="002E7B22"/>
    <w:rsid w:val="002F7826"/>
    <w:rsid w:val="003107FA"/>
    <w:rsid w:val="00314C85"/>
    <w:rsid w:val="00320480"/>
    <w:rsid w:val="003229D8"/>
    <w:rsid w:val="003233A8"/>
    <w:rsid w:val="0032647E"/>
    <w:rsid w:val="003314D1"/>
    <w:rsid w:val="003319A4"/>
    <w:rsid w:val="00335A2F"/>
    <w:rsid w:val="00341937"/>
    <w:rsid w:val="0034729F"/>
    <w:rsid w:val="00347B17"/>
    <w:rsid w:val="00351E0C"/>
    <w:rsid w:val="00353540"/>
    <w:rsid w:val="003602A4"/>
    <w:rsid w:val="00363B4A"/>
    <w:rsid w:val="00366764"/>
    <w:rsid w:val="00371B9E"/>
    <w:rsid w:val="00374AF5"/>
    <w:rsid w:val="00375DAC"/>
    <w:rsid w:val="003824FC"/>
    <w:rsid w:val="0039277A"/>
    <w:rsid w:val="003972E0"/>
    <w:rsid w:val="003975ED"/>
    <w:rsid w:val="003A0682"/>
    <w:rsid w:val="003B5BF0"/>
    <w:rsid w:val="003C20FF"/>
    <w:rsid w:val="003C2CC4"/>
    <w:rsid w:val="003D080E"/>
    <w:rsid w:val="003D4B23"/>
    <w:rsid w:val="003D7280"/>
    <w:rsid w:val="003E05A3"/>
    <w:rsid w:val="003F3052"/>
    <w:rsid w:val="00424C80"/>
    <w:rsid w:val="0042549B"/>
    <w:rsid w:val="004325CB"/>
    <w:rsid w:val="0043292B"/>
    <w:rsid w:val="00434624"/>
    <w:rsid w:val="00435364"/>
    <w:rsid w:val="00436B29"/>
    <w:rsid w:val="004373DB"/>
    <w:rsid w:val="00440965"/>
    <w:rsid w:val="00442503"/>
    <w:rsid w:val="0044503A"/>
    <w:rsid w:val="00446DE4"/>
    <w:rsid w:val="00447761"/>
    <w:rsid w:val="00451EC3"/>
    <w:rsid w:val="00461A75"/>
    <w:rsid w:val="004721B1"/>
    <w:rsid w:val="004859EC"/>
    <w:rsid w:val="00491D54"/>
    <w:rsid w:val="00495012"/>
    <w:rsid w:val="00495662"/>
    <w:rsid w:val="00496A15"/>
    <w:rsid w:val="00497586"/>
    <w:rsid w:val="004A67C4"/>
    <w:rsid w:val="004A6F33"/>
    <w:rsid w:val="004B75D2"/>
    <w:rsid w:val="004B7772"/>
    <w:rsid w:val="004C0B3A"/>
    <w:rsid w:val="004C15E8"/>
    <w:rsid w:val="004C20F3"/>
    <w:rsid w:val="004C2EE0"/>
    <w:rsid w:val="004C3C87"/>
    <w:rsid w:val="004C6DCB"/>
    <w:rsid w:val="004D1140"/>
    <w:rsid w:val="004D13A1"/>
    <w:rsid w:val="004D6A45"/>
    <w:rsid w:val="004F55ED"/>
    <w:rsid w:val="004F78A2"/>
    <w:rsid w:val="0052176C"/>
    <w:rsid w:val="005261E5"/>
    <w:rsid w:val="00530498"/>
    <w:rsid w:val="005304CC"/>
    <w:rsid w:val="0053586B"/>
    <w:rsid w:val="005420F2"/>
    <w:rsid w:val="00542574"/>
    <w:rsid w:val="005435BD"/>
    <w:rsid w:val="005436AB"/>
    <w:rsid w:val="00546924"/>
    <w:rsid w:val="00546DBF"/>
    <w:rsid w:val="0055081D"/>
    <w:rsid w:val="00553D76"/>
    <w:rsid w:val="005552B5"/>
    <w:rsid w:val="00556E0B"/>
    <w:rsid w:val="0056117B"/>
    <w:rsid w:val="00562621"/>
    <w:rsid w:val="00563E92"/>
    <w:rsid w:val="00571365"/>
    <w:rsid w:val="00575B4D"/>
    <w:rsid w:val="0058010C"/>
    <w:rsid w:val="00582B10"/>
    <w:rsid w:val="005A0E16"/>
    <w:rsid w:val="005A5C8A"/>
    <w:rsid w:val="005B3DB3"/>
    <w:rsid w:val="005B56F7"/>
    <w:rsid w:val="005B6E48"/>
    <w:rsid w:val="005B733C"/>
    <w:rsid w:val="005C3A4D"/>
    <w:rsid w:val="005C7755"/>
    <w:rsid w:val="005D36B5"/>
    <w:rsid w:val="005D53BE"/>
    <w:rsid w:val="005E1712"/>
    <w:rsid w:val="005E5FAC"/>
    <w:rsid w:val="005E6C99"/>
    <w:rsid w:val="005F25A0"/>
    <w:rsid w:val="006027D7"/>
    <w:rsid w:val="00603905"/>
    <w:rsid w:val="00611FC4"/>
    <w:rsid w:val="00614A72"/>
    <w:rsid w:val="006176FB"/>
    <w:rsid w:val="00626132"/>
    <w:rsid w:val="00630C65"/>
    <w:rsid w:val="00640B26"/>
    <w:rsid w:val="00644F0F"/>
    <w:rsid w:val="006478C3"/>
    <w:rsid w:val="00655B60"/>
    <w:rsid w:val="00670741"/>
    <w:rsid w:val="00674D91"/>
    <w:rsid w:val="00676866"/>
    <w:rsid w:val="00680F88"/>
    <w:rsid w:val="006875CB"/>
    <w:rsid w:val="00687639"/>
    <w:rsid w:val="00696BD6"/>
    <w:rsid w:val="006A0625"/>
    <w:rsid w:val="006A6B9D"/>
    <w:rsid w:val="006A7392"/>
    <w:rsid w:val="006B0A1A"/>
    <w:rsid w:val="006B3189"/>
    <w:rsid w:val="006B4547"/>
    <w:rsid w:val="006B7D65"/>
    <w:rsid w:val="006D21D9"/>
    <w:rsid w:val="006D256C"/>
    <w:rsid w:val="006D6DA6"/>
    <w:rsid w:val="006D76AA"/>
    <w:rsid w:val="006E564B"/>
    <w:rsid w:val="006E5FC7"/>
    <w:rsid w:val="006F13F0"/>
    <w:rsid w:val="006F5035"/>
    <w:rsid w:val="0070078F"/>
    <w:rsid w:val="007039AC"/>
    <w:rsid w:val="007065EB"/>
    <w:rsid w:val="00711237"/>
    <w:rsid w:val="00714A6E"/>
    <w:rsid w:val="00720183"/>
    <w:rsid w:val="007236CE"/>
    <w:rsid w:val="0072632A"/>
    <w:rsid w:val="00735B37"/>
    <w:rsid w:val="0074200B"/>
    <w:rsid w:val="007619F3"/>
    <w:rsid w:val="0076582A"/>
    <w:rsid w:val="00773FB5"/>
    <w:rsid w:val="007762F3"/>
    <w:rsid w:val="00784BFC"/>
    <w:rsid w:val="007854D7"/>
    <w:rsid w:val="0078745E"/>
    <w:rsid w:val="007A141B"/>
    <w:rsid w:val="007A6296"/>
    <w:rsid w:val="007A79E4"/>
    <w:rsid w:val="007B51E5"/>
    <w:rsid w:val="007B6BA5"/>
    <w:rsid w:val="007C1B62"/>
    <w:rsid w:val="007C3390"/>
    <w:rsid w:val="007C4F4B"/>
    <w:rsid w:val="007D2CDC"/>
    <w:rsid w:val="007D31E0"/>
    <w:rsid w:val="007D5327"/>
    <w:rsid w:val="007D70DD"/>
    <w:rsid w:val="007F6611"/>
    <w:rsid w:val="00803012"/>
    <w:rsid w:val="008155C3"/>
    <w:rsid w:val="008175E9"/>
    <w:rsid w:val="0082243E"/>
    <w:rsid w:val="008242D7"/>
    <w:rsid w:val="00826F49"/>
    <w:rsid w:val="00832DAF"/>
    <w:rsid w:val="00837B88"/>
    <w:rsid w:val="00837F2F"/>
    <w:rsid w:val="008414DE"/>
    <w:rsid w:val="00846A20"/>
    <w:rsid w:val="008509F7"/>
    <w:rsid w:val="00852F28"/>
    <w:rsid w:val="00856CD2"/>
    <w:rsid w:val="00861BC6"/>
    <w:rsid w:val="00861D15"/>
    <w:rsid w:val="00862196"/>
    <w:rsid w:val="00862BED"/>
    <w:rsid w:val="0087172C"/>
    <w:rsid w:val="00871FD5"/>
    <w:rsid w:val="00877D9C"/>
    <w:rsid w:val="008847BB"/>
    <w:rsid w:val="00890C52"/>
    <w:rsid w:val="00896DC7"/>
    <w:rsid w:val="008973A2"/>
    <w:rsid w:val="008979B1"/>
    <w:rsid w:val="008A6B25"/>
    <w:rsid w:val="008A6C4F"/>
    <w:rsid w:val="008B4DB5"/>
    <w:rsid w:val="008B6C8F"/>
    <w:rsid w:val="008C1E4D"/>
    <w:rsid w:val="008D6FFC"/>
    <w:rsid w:val="008E0E46"/>
    <w:rsid w:val="008E1EE1"/>
    <w:rsid w:val="008F376E"/>
    <w:rsid w:val="008F723C"/>
    <w:rsid w:val="0090452C"/>
    <w:rsid w:val="00907C3F"/>
    <w:rsid w:val="00914E6A"/>
    <w:rsid w:val="00915744"/>
    <w:rsid w:val="00920C1C"/>
    <w:rsid w:val="0092237C"/>
    <w:rsid w:val="0093104B"/>
    <w:rsid w:val="00931B50"/>
    <w:rsid w:val="0093707B"/>
    <w:rsid w:val="00940002"/>
    <w:rsid w:val="009400EB"/>
    <w:rsid w:val="009427E3"/>
    <w:rsid w:val="009460F9"/>
    <w:rsid w:val="00946575"/>
    <w:rsid w:val="00954645"/>
    <w:rsid w:val="00955E6D"/>
    <w:rsid w:val="00956D9B"/>
    <w:rsid w:val="00957C7A"/>
    <w:rsid w:val="009614AD"/>
    <w:rsid w:val="00963CBA"/>
    <w:rsid w:val="009650DD"/>
    <w:rsid w:val="009654B7"/>
    <w:rsid w:val="00972407"/>
    <w:rsid w:val="009750AA"/>
    <w:rsid w:val="00991261"/>
    <w:rsid w:val="00995ABD"/>
    <w:rsid w:val="00995EB1"/>
    <w:rsid w:val="009A0B83"/>
    <w:rsid w:val="009B3800"/>
    <w:rsid w:val="009C4BE9"/>
    <w:rsid w:val="009D050D"/>
    <w:rsid w:val="009D22AC"/>
    <w:rsid w:val="009D3D34"/>
    <w:rsid w:val="009D50DB"/>
    <w:rsid w:val="009D7ACF"/>
    <w:rsid w:val="009E1C4E"/>
    <w:rsid w:val="009E43D8"/>
    <w:rsid w:val="009F512A"/>
    <w:rsid w:val="00A0036A"/>
    <w:rsid w:val="00A05E0B"/>
    <w:rsid w:val="00A12B0E"/>
    <w:rsid w:val="00A1427D"/>
    <w:rsid w:val="00A157A1"/>
    <w:rsid w:val="00A211DD"/>
    <w:rsid w:val="00A23E8B"/>
    <w:rsid w:val="00A25F50"/>
    <w:rsid w:val="00A335B7"/>
    <w:rsid w:val="00A34191"/>
    <w:rsid w:val="00A40CFF"/>
    <w:rsid w:val="00A41C05"/>
    <w:rsid w:val="00A4634F"/>
    <w:rsid w:val="00A505C1"/>
    <w:rsid w:val="00A51CF3"/>
    <w:rsid w:val="00A60345"/>
    <w:rsid w:val="00A72271"/>
    <w:rsid w:val="00A72F22"/>
    <w:rsid w:val="00A73D32"/>
    <w:rsid w:val="00A748A6"/>
    <w:rsid w:val="00A753BC"/>
    <w:rsid w:val="00A829D0"/>
    <w:rsid w:val="00A85274"/>
    <w:rsid w:val="00A879A4"/>
    <w:rsid w:val="00A87E95"/>
    <w:rsid w:val="00A92E29"/>
    <w:rsid w:val="00A93FA8"/>
    <w:rsid w:val="00AA3748"/>
    <w:rsid w:val="00AB772D"/>
    <w:rsid w:val="00AC2897"/>
    <w:rsid w:val="00AC5AE2"/>
    <w:rsid w:val="00AD09E9"/>
    <w:rsid w:val="00AD5727"/>
    <w:rsid w:val="00AD7ACD"/>
    <w:rsid w:val="00AD7C1F"/>
    <w:rsid w:val="00AE6752"/>
    <w:rsid w:val="00AF0576"/>
    <w:rsid w:val="00AF3829"/>
    <w:rsid w:val="00B037F0"/>
    <w:rsid w:val="00B10CC8"/>
    <w:rsid w:val="00B125EC"/>
    <w:rsid w:val="00B15430"/>
    <w:rsid w:val="00B2327D"/>
    <w:rsid w:val="00B2718F"/>
    <w:rsid w:val="00B30179"/>
    <w:rsid w:val="00B3317B"/>
    <w:rsid w:val="00B334DC"/>
    <w:rsid w:val="00B3631A"/>
    <w:rsid w:val="00B460C8"/>
    <w:rsid w:val="00B46E3E"/>
    <w:rsid w:val="00B51873"/>
    <w:rsid w:val="00B53013"/>
    <w:rsid w:val="00B5427A"/>
    <w:rsid w:val="00B54EC9"/>
    <w:rsid w:val="00B67F5E"/>
    <w:rsid w:val="00B73E65"/>
    <w:rsid w:val="00B761F1"/>
    <w:rsid w:val="00B76E30"/>
    <w:rsid w:val="00B81E12"/>
    <w:rsid w:val="00B87110"/>
    <w:rsid w:val="00B90619"/>
    <w:rsid w:val="00B91CA7"/>
    <w:rsid w:val="00B97FA8"/>
    <w:rsid w:val="00BA6F6C"/>
    <w:rsid w:val="00BB12BE"/>
    <w:rsid w:val="00BB3B8D"/>
    <w:rsid w:val="00BB4FBB"/>
    <w:rsid w:val="00BC1385"/>
    <w:rsid w:val="00BC1F11"/>
    <w:rsid w:val="00BC2380"/>
    <w:rsid w:val="00BC6481"/>
    <w:rsid w:val="00BC74E9"/>
    <w:rsid w:val="00BE618E"/>
    <w:rsid w:val="00BE655C"/>
    <w:rsid w:val="00BF0951"/>
    <w:rsid w:val="00BF2E8D"/>
    <w:rsid w:val="00C03B2B"/>
    <w:rsid w:val="00C127A2"/>
    <w:rsid w:val="00C16753"/>
    <w:rsid w:val="00C217E7"/>
    <w:rsid w:val="00C24693"/>
    <w:rsid w:val="00C24EFB"/>
    <w:rsid w:val="00C35F0B"/>
    <w:rsid w:val="00C463DD"/>
    <w:rsid w:val="00C64458"/>
    <w:rsid w:val="00C7062E"/>
    <w:rsid w:val="00C745C3"/>
    <w:rsid w:val="00C81C18"/>
    <w:rsid w:val="00C97FAB"/>
    <w:rsid w:val="00CA2A58"/>
    <w:rsid w:val="00CB13DB"/>
    <w:rsid w:val="00CB6A85"/>
    <w:rsid w:val="00CC0B55"/>
    <w:rsid w:val="00CC3373"/>
    <w:rsid w:val="00CC41D2"/>
    <w:rsid w:val="00CD2ADB"/>
    <w:rsid w:val="00CD4D9D"/>
    <w:rsid w:val="00CD6995"/>
    <w:rsid w:val="00CE268E"/>
    <w:rsid w:val="00CE4A8F"/>
    <w:rsid w:val="00CF0214"/>
    <w:rsid w:val="00CF586F"/>
    <w:rsid w:val="00CF7D43"/>
    <w:rsid w:val="00D03EDF"/>
    <w:rsid w:val="00D11129"/>
    <w:rsid w:val="00D11C65"/>
    <w:rsid w:val="00D15EA4"/>
    <w:rsid w:val="00D16888"/>
    <w:rsid w:val="00D2031B"/>
    <w:rsid w:val="00D217E8"/>
    <w:rsid w:val="00D22332"/>
    <w:rsid w:val="00D22911"/>
    <w:rsid w:val="00D25FE2"/>
    <w:rsid w:val="00D30482"/>
    <w:rsid w:val="00D40E76"/>
    <w:rsid w:val="00D41B42"/>
    <w:rsid w:val="00D43252"/>
    <w:rsid w:val="00D43330"/>
    <w:rsid w:val="00D4507C"/>
    <w:rsid w:val="00D454FD"/>
    <w:rsid w:val="00D550F9"/>
    <w:rsid w:val="00D572B0"/>
    <w:rsid w:val="00D620FE"/>
    <w:rsid w:val="00D62E90"/>
    <w:rsid w:val="00D666D2"/>
    <w:rsid w:val="00D76683"/>
    <w:rsid w:val="00D76BE5"/>
    <w:rsid w:val="00D83C05"/>
    <w:rsid w:val="00D87B21"/>
    <w:rsid w:val="00D978C6"/>
    <w:rsid w:val="00DA3519"/>
    <w:rsid w:val="00DA5D9E"/>
    <w:rsid w:val="00DA67AD"/>
    <w:rsid w:val="00DB18CE"/>
    <w:rsid w:val="00DB5566"/>
    <w:rsid w:val="00DC44A5"/>
    <w:rsid w:val="00DC5CE1"/>
    <w:rsid w:val="00DD4D12"/>
    <w:rsid w:val="00DD61F0"/>
    <w:rsid w:val="00DE3EC0"/>
    <w:rsid w:val="00DF0BCF"/>
    <w:rsid w:val="00DF74BE"/>
    <w:rsid w:val="00E11593"/>
    <w:rsid w:val="00E12B6B"/>
    <w:rsid w:val="00E130AB"/>
    <w:rsid w:val="00E31D48"/>
    <w:rsid w:val="00E32687"/>
    <w:rsid w:val="00E438D9"/>
    <w:rsid w:val="00E5644E"/>
    <w:rsid w:val="00E7260F"/>
    <w:rsid w:val="00E733B0"/>
    <w:rsid w:val="00E806EE"/>
    <w:rsid w:val="00E83715"/>
    <w:rsid w:val="00E96630"/>
    <w:rsid w:val="00EA2833"/>
    <w:rsid w:val="00EA2E8C"/>
    <w:rsid w:val="00EA38DF"/>
    <w:rsid w:val="00EB0FB9"/>
    <w:rsid w:val="00EB2119"/>
    <w:rsid w:val="00ED0CA9"/>
    <w:rsid w:val="00ED7A2A"/>
    <w:rsid w:val="00EE2FE1"/>
    <w:rsid w:val="00EF1D7F"/>
    <w:rsid w:val="00EF20E1"/>
    <w:rsid w:val="00EF2F83"/>
    <w:rsid w:val="00EF5BDB"/>
    <w:rsid w:val="00F04282"/>
    <w:rsid w:val="00F07FD9"/>
    <w:rsid w:val="00F14C19"/>
    <w:rsid w:val="00F16C43"/>
    <w:rsid w:val="00F16E49"/>
    <w:rsid w:val="00F213CD"/>
    <w:rsid w:val="00F23933"/>
    <w:rsid w:val="00F24119"/>
    <w:rsid w:val="00F33310"/>
    <w:rsid w:val="00F40E75"/>
    <w:rsid w:val="00F42CD9"/>
    <w:rsid w:val="00F45119"/>
    <w:rsid w:val="00F52138"/>
    <w:rsid w:val="00F52936"/>
    <w:rsid w:val="00F54083"/>
    <w:rsid w:val="00F64EA2"/>
    <w:rsid w:val="00F66E14"/>
    <w:rsid w:val="00F677CB"/>
    <w:rsid w:val="00F67B04"/>
    <w:rsid w:val="00F730D3"/>
    <w:rsid w:val="00F876B2"/>
    <w:rsid w:val="00F91D03"/>
    <w:rsid w:val="00FA2116"/>
    <w:rsid w:val="00FA567C"/>
    <w:rsid w:val="00FA7DF3"/>
    <w:rsid w:val="00FB6884"/>
    <w:rsid w:val="00FC68B7"/>
    <w:rsid w:val="00FD0FA5"/>
    <w:rsid w:val="00FD7C12"/>
    <w:rsid w:val="00FF0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2CB82"/>
  <w15:docId w15:val="{0E5EEA66-DC32-4A4E-8904-1555E03B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basedOn w:val="Normal"/>
    <w:uiPriority w:val="34"/>
    <w:semiHidden/>
    <w:qFormat/>
    <w:rsid w:val="00D15EA4"/>
    <w:pPr>
      <w:ind w:left="720"/>
      <w:contextualSpacing/>
    </w:pPr>
  </w:style>
  <w:style w:type="paragraph" w:styleId="Revision">
    <w:name w:val="Revision"/>
    <w:hidden/>
    <w:uiPriority w:val="99"/>
    <w:semiHidden/>
    <w:rsid w:val="0029112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ingeducation.org/publication/guidelines-for-protecting-schools-and-universities-from-military-use-during-armed-confli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ingeducation.org/publication/guidelines-for-protecting-schools-and-universities-from-military-use-during-armed-confli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d.protectingeducation.org/" TargetMode="External"/><Relationship Id="rId5" Type="http://schemas.openxmlformats.org/officeDocument/2006/relationships/numbering" Target="numbering.xml"/><Relationship Id="rId15" Type="http://schemas.openxmlformats.org/officeDocument/2006/relationships/hyperlink" Target="mailto:scholarsatrisk@nyu.ed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ingeducation.org/publication/guidelines-for-protecting-schools-and-universities-from-military-use-during-armed-confli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docs.org/A/75/2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d51fac-69ef-452b-9906-e49edf10792a">
      <UserInfo>
        <DisplayName>Veronique Lanz</DisplayName>
        <AccountId>39</AccountId>
        <AccountType/>
      </UserInfo>
      <UserInfo>
        <DisplayName>Matthew McParland</DisplayName>
        <AccountId>171</AccountId>
        <AccountType/>
      </UserInfo>
    </SharedWithUsers>
    <lcf76f155ced4ddcb4097134ff3c332f xmlns="b34adfe7-333a-476b-bc19-74b358a8dadc">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3762805E0934890BCBCB9C213F26A" ma:contentTypeVersion="14" ma:contentTypeDescription="Create a new document." ma:contentTypeScope="" ma:versionID="dcbcf472959e64c5d547f0c62336c1d1">
  <xsd:schema xmlns:xsd="http://www.w3.org/2001/XMLSchema" xmlns:xs="http://www.w3.org/2001/XMLSchema" xmlns:p="http://schemas.microsoft.com/office/2006/metadata/properties" xmlns:ns2="b34adfe7-333a-476b-bc19-74b358a8dadc" xmlns:ns3="985ec44e-1bab-4c0b-9df0-6ba128686fc9" xmlns:ns4="45d51fac-69ef-452b-9906-e49edf10792a" targetNamespace="http://schemas.microsoft.com/office/2006/metadata/properties" ma:root="true" ma:fieldsID="f47315f76f3529dd577233fd1756da99" ns2:_="" ns3:_="" ns4:_="">
    <xsd:import namespace="b34adfe7-333a-476b-bc19-74b358a8dadc"/>
    <xsd:import namespace="985ec44e-1bab-4c0b-9df0-6ba128686fc9"/>
    <xsd:import namespace="45d51fac-69ef-452b-9906-e49edf107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adfe7-333a-476b-bc19-74b358a8d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0231d0-924a-4ce2-9471-5dd6f93eaa01}" ma:internalName="TaxCatchAll" ma:showField="CatchAllData" ma:web="45d51fac-69ef-452b-9906-e49edf107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51fac-69ef-452b-9906-e49edf10792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F62BD-00D6-4E49-92CE-3AB6AF46F22C}">
  <ds:schemaRefs>
    <ds:schemaRef ds:uri="http://purl.org/dc/dcmitype/"/>
    <ds:schemaRef ds:uri="fb18266a-b7e2-4073-a7f0-f0edc066efc8"/>
    <ds:schemaRef ds:uri="http://schemas.microsoft.com/office/2006/documentManagement/types"/>
    <ds:schemaRef ds:uri="http://www.w3.org/XML/1998/namespace"/>
    <ds:schemaRef ds:uri="http://schemas.microsoft.com/office/2006/metadata/properties"/>
    <ds:schemaRef ds:uri="http://purl.org/dc/elements/1.1/"/>
    <ds:schemaRef ds:uri="985ec44e-1bab-4c0b-9df0-6ba128686fc9"/>
    <ds:schemaRef ds:uri="http://schemas.microsoft.com/office/infopath/2007/PartnerControls"/>
    <ds:schemaRef ds:uri="http://schemas.openxmlformats.org/package/2006/metadata/core-properties"/>
    <ds:schemaRef ds:uri="45d51fac-69ef-452b-9906-e49edf10792a"/>
    <ds:schemaRef ds:uri="http://purl.org/dc/terms/"/>
    <ds:schemaRef ds:uri="1cc5c2d4-3a9a-4df6-8e99-fae67f903462"/>
    <ds:schemaRef ds:uri="b34adfe7-333a-476b-bc19-74b358a8dadc"/>
  </ds:schemaRefs>
</ds:datastoreItem>
</file>

<file path=customXml/itemProps2.xml><?xml version="1.0" encoding="utf-8"?>
<ds:datastoreItem xmlns:ds="http://schemas.openxmlformats.org/officeDocument/2006/customXml" ds:itemID="{7C3E9F61-81F4-486A-B6D0-4E42BDC6969A}">
  <ds:schemaRefs>
    <ds:schemaRef ds:uri="http://schemas.microsoft.com/sharepoint/v3/contenttype/forms"/>
  </ds:schemaRefs>
</ds:datastoreItem>
</file>

<file path=customXml/itemProps3.xml><?xml version="1.0" encoding="utf-8"?>
<ds:datastoreItem xmlns:ds="http://schemas.openxmlformats.org/officeDocument/2006/customXml" ds:itemID="{FD5903B3-BEC1-4FC3-B0D0-5A820A86E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adfe7-333a-476b-bc19-74b358a8dadc"/>
    <ds:schemaRef ds:uri="985ec44e-1bab-4c0b-9df0-6ba128686fc9"/>
    <ds:schemaRef ds:uri="45d51fac-69ef-452b-9906-e49edf107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E7ADD-9316-4A51-AAAC-7146A76C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10</TotalTime>
  <Pages>17</Pages>
  <Words>7841</Words>
  <Characters>44698</Characters>
  <Application>Microsoft Office Word</Application>
  <DocSecurity>0</DocSecurity>
  <Lines>372</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A/HRC/56/CRP/1</vt:lpstr>
      <vt:lpstr/>
    </vt:vector>
  </TitlesOfParts>
  <Company>CSD</Company>
  <LinksUpToDate>false</LinksUpToDate>
  <CharactersWithSpaces>52435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A/HRC/56/CRP/1</dc:title>
  <dc:subject/>
  <dc:creator>NIETO Maria Teresa</dc:creator>
  <cp:keywords/>
  <dc:description/>
  <cp:lastModifiedBy>Maria Nieto Castaneda</cp:lastModifiedBy>
  <cp:revision>3</cp:revision>
  <cp:lastPrinted>2008-01-29T08:30:00Z</cp:lastPrinted>
  <dcterms:created xsi:type="dcterms:W3CDTF">2024-06-07T14:08:00Z</dcterms:created>
  <dcterms:modified xsi:type="dcterms:W3CDTF">2024-06-12T12:28:00Z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MediaServiceImageTags">
    <vt:lpwstr/>
  </property>
</Properties>
</file>