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89633E" w14:paraId="23F4BCCC" w14:textId="77777777" w:rsidTr="00562621">
        <w:trPr>
          <w:trHeight w:val="851"/>
        </w:trPr>
        <w:tc>
          <w:tcPr>
            <w:tcW w:w="1259" w:type="dxa"/>
            <w:tcBorders>
              <w:top w:val="nil"/>
              <w:left w:val="nil"/>
              <w:bottom w:val="single" w:sz="4" w:space="0" w:color="auto"/>
              <w:right w:val="nil"/>
            </w:tcBorders>
          </w:tcPr>
          <w:p w14:paraId="7F1767E0" w14:textId="77777777" w:rsidR="00446DE4" w:rsidRPr="0089633E" w:rsidRDefault="00446DE4" w:rsidP="00562621">
            <w:pPr>
              <w:tabs>
                <w:tab w:val="right" w:pos="850"/>
                <w:tab w:val="left" w:pos="1134"/>
                <w:tab w:val="right" w:leader="dot" w:pos="8504"/>
              </w:tabs>
              <w:spacing w:before="360" w:after="240"/>
              <w:rPr>
                <w:lang w:val="es-ES"/>
              </w:rPr>
            </w:pPr>
          </w:p>
        </w:tc>
        <w:tc>
          <w:tcPr>
            <w:tcW w:w="2236" w:type="dxa"/>
            <w:tcBorders>
              <w:top w:val="nil"/>
              <w:left w:val="nil"/>
              <w:bottom w:val="single" w:sz="4" w:space="0" w:color="auto"/>
              <w:right w:val="nil"/>
            </w:tcBorders>
            <w:vAlign w:val="bottom"/>
          </w:tcPr>
          <w:p w14:paraId="3FF8ED84" w14:textId="4BE542C4" w:rsidR="00446DE4" w:rsidRPr="0089633E" w:rsidRDefault="00446DE4" w:rsidP="00562621">
            <w:pPr>
              <w:spacing w:after="80" w:line="300" w:lineRule="exact"/>
              <w:rPr>
                <w:sz w:val="28"/>
                <w:szCs w:val="28"/>
                <w:lang w:val="es-ES"/>
              </w:rPr>
            </w:pPr>
          </w:p>
        </w:tc>
        <w:tc>
          <w:tcPr>
            <w:tcW w:w="6144" w:type="dxa"/>
            <w:gridSpan w:val="2"/>
            <w:tcBorders>
              <w:top w:val="nil"/>
              <w:left w:val="nil"/>
              <w:bottom w:val="single" w:sz="4" w:space="0" w:color="auto"/>
              <w:right w:val="nil"/>
            </w:tcBorders>
            <w:vAlign w:val="bottom"/>
          </w:tcPr>
          <w:p w14:paraId="4BBCC595" w14:textId="25A6AECC" w:rsidR="00446DE4" w:rsidRPr="0089633E" w:rsidRDefault="00247965" w:rsidP="00247965">
            <w:pPr>
              <w:jc w:val="right"/>
              <w:rPr>
                <w:lang w:val="es-ES"/>
              </w:rPr>
            </w:pPr>
            <w:r w:rsidRPr="0089633E">
              <w:rPr>
                <w:sz w:val="40"/>
                <w:lang w:val="es-ES"/>
              </w:rPr>
              <w:t>A</w:t>
            </w:r>
            <w:r w:rsidRPr="0089633E">
              <w:rPr>
                <w:lang w:val="es-ES"/>
              </w:rPr>
              <w:t>/HRC/56/CRP.2</w:t>
            </w:r>
          </w:p>
        </w:tc>
      </w:tr>
      <w:tr w:rsidR="003107FA" w:rsidRPr="00265876" w14:paraId="4EC19977" w14:textId="77777777" w:rsidTr="00562621">
        <w:trPr>
          <w:trHeight w:val="2835"/>
        </w:trPr>
        <w:tc>
          <w:tcPr>
            <w:tcW w:w="1259" w:type="dxa"/>
            <w:tcBorders>
              <w:top w:val="single" w:sz="4" w:space="0" w:color="auto"/>
              <w:left w:val="nil"/>
              <w:bottom w:val="single" w:sz="12" w:space="0" w:color="auto"/>
              <w:right w:val="nil"/>
            </w:tcBorders>
          </w:tcPr>
          <w:p w14:paraId="7EFBA583" w14:textId="250F02A5" w:rsidR="003107FA" w:rsidRPr="0089633E" w:rsidRDefault="003107FA" w:rsidP="00562621">
            <w:pPr>
              <w:spacing w:before="120"/>
              <w:jc w:val="center"/>
              <w:rPr>
                <w:lang w:val="es-ES"/>
              </w:rPr>
            </w:pPr>
          </w:p>
        </w:tc>
        <w:tc>
          <w:tcPr>
            <w:tcW w:w="5450" w:type="dxa"/>
            <w:gridSpan w:val="2"/>
            <w:tcBorders>
              <w:top w:val="single" w:sz="4" w:space="0" w:color="auto"/>
              <w:left w:val="nil"/>
              <w:bottom w:val="single" w:sz="12" w:space="0" w:color="auto"/>
              <w:right w:val="nil"/>
            </w:tcBorders>
          </w:tcPr>
          <w:p w14:paraId="170996C4" w14:textId="353F3657" w:rsidR="003107FA" w:rsidRPr="0089633E" w:rsidRDefault="003107FA" w:rsidP="00562621">
            <w:pPr>
              <w:spacing w:before="120" w:line="420" w:lineRule="exact"/>
              <w:rPr>
                <w:b/>
                <w:sz w:val="40"/>
                <w:szCs w:val="40"/>
                <w:lang w:val="es-ES"/>
              </w:rPr>
            </w:pPr>
          </w:p>
        </w:tc>
        <w:tc>
          <w:tcPr>
            <w:tcW w:w="2930" w:type="dxa"/>
            <w:tcBorders>
              <w:top w:val="single" w:sz="4" w:space="0" w:color="auto"/>
              <w:left w:val="nil"/>
              <w:bottom w:val="single" w:sz="12" w:space="0" w:color="auto"/>
              <w:right w:val="nil"/>
            </w:tcBorders>
          </w:tcPr>
          <w:p w14:paraId="65E9A090" w14:textId="1C9A8B65" w:rsidR="00247965" w:rsidRPr="0089633E" w:rsidRDefault="00BF5E09" w:rsidP="00534EF0">
            <w:pPr>
              <w:spacing w:before="120" w:line="240" w:lineRule="exact"/>
              <w:rPr>
                <w:lang w:val="es-ES"/>
              </w:rPr>
            </w:pPr>
            <w:r w:rsidRPr="0089633E">
              <w:rPr>
                <w:lang w:val="es-ES"/>
              </w:rPr>
              <w:t>2</w:t>
            </w:r>
            <w:r w:rsidR="00A33E6E">
              <w:rPr>
                <w:lang w:val="es-ES"/>
              </w:rPr>
              <w:t>8</w:t>
            </w:r>
            <w:r w:rsidRPr="0089633E">
              <w:rPr>
                <w:lang w:val="es-ES"/>
              </w:rPr>
              <w:t xml:space="preserve"> </w:t>
            </w:r>
            <w:r w:rsidR="00923C5B" w:rsidRPr="0089633E">
              <w:rPr>
                <w:lang w:val="es-ES"/>
              </w:rPr>
              <w:t>ma</w:t>
            </w:r>
            <w:r w:rsidR="00E53EC9">
              <w:rPr>
                <w:lang w:val="es-ES"/>
              </w:rPr>
              <w:t>yo</w:t>
            </w:r>
            <w:r w:rsidRPr="0089633E">
              <w:rPr>
                <w:lang w:val="es-ES"/>
              </w:rPr>
              <w:t xml:space="preserve"> </w:t>
            </w:r>
            <w:r w:rsidR="008A518C" w:rsidRPr="0089633E">
              <w:rPr>
                <w:lang w:val="es-ES"/>
              </w:rPr>
              <w:t>2024</w:t>
            </w:r>
          </w:p>
        </w:tc>
      </w:tr>
    </w:tbl>
    <w:p w14:paraId="28B4DBB8" w14:textId="10A92476" w:rsidR="002348D2" w:rsidRPr="0089633E" w:rsidRDefault="009C077C" w:rsidP="002348D2">
      <w:pPr>
        <w:kinsoku w:val="0"/>
        <w:overflowPunct w:val="0"/>
        <w:autoSpaceDE w:val="0"/>
        <w:autoSpaceDN w:val="0"/>
        <w:adjustRightInd w:val="0"/>
        <w:snapToGrid w:val="0"/>
        <w:spacing w:before="120"/>
        <w:rPr>
          <w:rFonts w:eastAsia="Calibri"/>
          <w:b/>
          <w:sz w:val="24"/>
          <w:szCs w:val="24"/>
          <w:lang w:val="es-ES"/>
        </w:rPr>
      </w:pPr>
      <w:r w:rsidRPr="009C077C">
        <w:rPr>
          <w:rFonts w:eastAsia="Calibri"/>
          <w:b/>
          <w:sz w:val="24"/>
          <w:szCs w:val="24"/>
          <w:lang w:val="es-ES"/>
        </w:rPr>
        <w:t>Consejo de Derechos Humanos</w:t>
      </w:r>
    </w:p>
    <w:p w14:paraId="3090FD40" w14:textId="30DBB0F6" w:rsidR="006E60B4" w:rsidRPr="00DD32CB" w:rsidRDefault="00CF278C" w:rsidP="00ED2F02">
      <w:pPr>
        <w:rPr>
          <w:b/>
          <w:bCs/>
          <w:lang w:val="es-ES"/>
        </w:rPr>
      </w:pPr>
      <w:r w:rsidRPr="00DD32CB">
        <w:rPr>
          <w:b/>
          <w:bCs/>
          <w:lang w:val="es-ES"/>
        </w:rPr>
        <w:t>Quincuagésima sexta sesión</w:t>
      </w:r>
    </w:p>
    <w:p w14:paraId="45505A17" w14:textId="1A2E0B39" w:rsidR="006E60B4" w:rsidRPr="0089633E" w:rsidRDefault="006E60B4" w:rsidP="006E60B4">
      <w:pPr>
        <w:pStyle w:val="HChG"/>
        <w:rPr>
          <w:lang w:val="es-ES"/>
        </w:rPr>
      </w:pPr>
      <w:r w:rsidRPr="0089633E">
        <w:rPr>
          <w:lang w:val="es-ES"/>
        </w:rPr>
        <w:tab/>
      </w:r>
      <w:r w:rsidRPr="0089633E">
        <w:rPr>
          <w:lang w:val="es-ES"/>
        </w:rPr>
        <w:tab/>
      </w:r>
      <w:r w:rsidR="00D2012B" w:rsidRPr="00D2012B">
        <w:rPr>
          <w:lang w:val="es-ES"/>
        </w:rPr>
        <w:t>Principios sobre la aplicación del derecho a la libertad académica</w:t>
      </w:r>
    </w:p>
    <w:p w14:paraId="369CF607" w14:textId="3CC24D7D" w:rsidR="006E60B4" w:rsidRPr="0089633E" w:rsidRDefault="006E60B4" w:rsidP="006E60B4">
      <w:pPr>
        <w:rPr>
          <w:sz w:val="24"/>
          <w:szCs w:val="24"/>
          <w:lang w:val="es-ES"/>
        </w:rPr>
      </w:pPr>
      <w:r w:rsidRPr="0089633E">
        <w:rPr>
          <w:b/>
          <w:sz w:val="28"/>
          <w:lang w:val="es-ES"/>
        </w:rPr>
        <w:tab/>
      </w:r>
      <w:r w:rsidRPr="0089633E">
        <w:rPr>
          <w:b/>
          <w:sz w:val="28"/>
          <w:lang w:val="es-ES"/>
        </w:rPr>
        <w:tab/>
      </w:r>
      <w:r w:rsidR="00C30726" w:rsidRPr="00C30726">
        <w:rPr>
          <w:b/>
          <w:sz w:val="24"/>
          <w:szCs w:val="24"/>
          <w:lang w:val="es-ES"/>
        </w:rPr>
        <w:t xml:space="preserve">Grupo de </w:t>
      </w:r>
      <w:r w:rsidR="00A26E2D">
        <w:rPr>
          <w:b/>
          <w:sz w:val="24"/>
          <w:szCs w:val="24"/>
          <w:lang w:val="es-ES"/>
        </w:rPr>
        <w:t>t</w:t>
      </w:r>
      <w:r w:rsidR="00C30726" w:rsidRPr="00C30726">
        <w:rPr>
          <w:b/>
          <w:sz w:val="24"/>
          <w:szCs w:val="24"/>
          <w:lang w:val="es-ES"/>
        </w:rPr>
        <w:t xml:space="preserve">rabajo sobre </w:t>
      </w:r>
      <w:r w:rsidR="00A26E2D">
        <w:rPr>
          <w:b/>
          <w:sz w:val="24"/>
          <w:szCs w:val="24"/>
          <w:lang w:val="es-ES"/>
        </w:rPr>
        <w:t>l</w:t>
      </w:r>
      <w:r w:rsidR="00C30726" w:rsidRPr="00C30726">
        <w:rPr>
          <w:b/>
          <w:sz w:val="24"/>
          <w:szCs w:val="24"/>
          <w:lang w:val="es-ES"/>
        </w:rPr>
        <w:t xml:space="preserve">ibertad </w:t>
      </w:r>
      <w:r w:rsidR="00A26E2D">
        <w:rPr>
          <w:b/>
          <w:sz w:val="24"/>
          <w:szCs w:val="24"/>
          <w:lang w:val="es-ES"/>
        </w:rPr>
        <w:t>a</w:t>
      </w:r>
      <w:r w:rsidR="00C30726" w:rsidRPr="00C30726">
        <w:rPr>
          <w:b/>
          <w:sz w:val="24"/>
          <w:szCs w:val="24"/>
          <w:lang w:val="es-ES"/>
        </w:rPr>
        <w:t>cadémica</w:t>
      </w:r>
    </w:p>
    <w:p w14:paraId="4FB2CC18" w14:textId="22CDF57C" w:rsidR="00C54AEC" w:rsidRPr="0089633E" w:rsidRDefault="00EF4EAB" w:rsidP="00C54AEC">
      <w:pPr>
        <w:pStyle w:val="HChG"/>
        <w:rPr>
          <w:lang w:val="es-ES"/>
        </w:rPr>
      </w:pPr>
      <w:r w:rsidRPr="0089633E">
        <w:rPr>
          <w:lang w:val="es-ES"/>
        </w:rPr>
        <w:br w:type="page"/>
      </w:r>
      <w:r w:rsidR="00C54AEC" w:rsidRPr="0089633E">
        <w:rPr>
          <w:lang w:val="es-ES"/>
        </w:rPr>
        <w:lastRenderedPageBreak/>
        <w:tab/>
        <w:t>I.</w:t>
      </w:r>
      <w:r w:rsidR="00C54AEC" w:rsidRPr="0089633E">
        <w:rPr>
          <w:lang w:val="es-ES"/>
        </w:rPr>
        <w:tab/>
      </w:r>
      <w:r w:rsidR="00FB7045" w:rsidRPr="00FB7045">
        <w:rPr>
          <w:lang w:val="es-ES"/>
        </w:rPr>
        <w:t>Resumen ejecutivo</w:t>
      </w:r>
    </w:p>
    <w:p w14:paraId="448EFA6F" w14:textId="4C0C9FC1" w:rsidR="00BA72B4" w:rsidRPr="0089633E" w:rsidRDefault="00EA14EA" w:rsidP="0096278D">
      <w:pPr>
        <w:pStyle w:val="SingleTxtG"/>
        <w:rPr>
          <w:lang w:val="es-ES"/>
        </w:rPr>
      </w:pPr>
      <w:r w:rsidRPr="0089633E">
        <w:rPr>
          <w:lang w:val="es-ES"/>
        </w:rPr>
        <w:t>1.</w:t>
      </w:r>
      <w:r w:rsidRPr="0089633E">
        <w:rPr>
          <w:lang w:val="es-ES"/>
        </w:rPr>
        <w:tab/>
      </w:r>
      <w:r w:rsidR="00F57910" w:rsidRPr="0096278D">
        <w:rPr>
          <w:lang w:val="es-ES"/>
        </w:rPr>
        <w:t xml:space="preserve">En 2020, el </w:t>
      </w:r>
      <w:r w:rsidR="00F57910">
        <w:rPr>
          <w:lang w:val="es-ES"/>
        </w:rPr>
        <w:t>R</w:t>
      </w:r>
      <w:r w:rsidR="00F57910" w:rsidRPr="0096278D">
        <w:rPr>
          <w:lang w:val="es-ES"/>
        </w:rPr>
        <w:t xml:space="preserve">elator </w:t>
      </w:r>
      <w:r w:rsidR="00F57910">
        <w:rPr>
          <w:lang w:val="es-ES"/>
        </w:rPr>
        <w:t>E</w:t>
      </w:r>
      <w:r w:rsidR="00F57910" w:rsidRPr="0096278D">
        <w:rPr>
          <w:lang w:val="es-ES"/>
        </w:rPr>
        <w:t xml:space="preserve">special de las </w:t>
      </w:r>
      <w:r w:rsidR="00F57910">
        <w:rPr>
          <w:lang w:val="es-ES"/>
        </w:rPr>
        <w:t>N</w:t>
      </w:r>
      <w:r w:rsidR="00F57910" w:rsidRPr="0096278D">
        <w:rPr>
          <w:lang w:val="es-ES"/>
        </w:rPr>
        <w:t xml:space="preserve">aciones </w:t>
      </w:r>
      <w:r w:rsidR="00F57910">
        <w:rPr>
          <w:lang w:val="es-ES"/>
        </w:rPr>
        <w:t>U</w:t>
      </w:r>
      <w:r w:rsidR="00F57910" w:rsidRPr="0096278D">
        <w:rPr>
          <w:lang w:val="es-ES"/>
        </w:rPr>
        <w:t xml:space="preserve">nidas </w:t>
      </w:r>
      <w:r w:rsidR="0096278D" w:rsidRPr="0096278D">
        <w:rPr>
          <w:lang w:val="es-ES"/>
        </w:rPr>
        <w:t>sobre la promoción y protección del derecho a la libertad de opinión y de expresión publicó un informe en el que resumía la protección de la libertad académica en virtud del derecho internacional</w:t>
      </w:r>
      <w:r w:rsidR="00BA72B4" w:rsidRPr="0089633E">
        <w:rPr>
          <w:lang w:val="es-ES"/>
        </w:rPr>
        <w:t>.</w:t>
      </w:r>
      <w:r w:rsidR="005843CC" w:rsidRPr="0089633E">
        <w:rPr>
          <w:rStyle w:val="FootnoteReference"/>
          <w:lang w:val="es-ES"/>
        </w:rPr>
        <w:footnoteReference w:id="2"/>
      </w:r>
    </w:p>
    <w:p w14:paraId="3F5E6369" w14:textId="1A5BEBB7" w:rsidR="00BA72B4" w:rsidRPr="0089633E" w:rsidRDefault="00EA14EA" w:rsidP="00A670D6">
      <w:pPr>
        <w:pStyle w:val="SingleTxtG"/>
        <w:rPr>
          <w:lang w:val="es-ES"/>
        </w:rPr>
      </w:pPr>
      <w:r w:rsidRPr="0089633E">
        <w:rPr>
          <w:lang w:val="es-ES"/>
        </w:rPr>
        <w:t>2.</w:t>
      </w:r>
      <w:r w:rsidRPr="0089633E">
        <w:rPr>
          <w:lang w:val="es-ES"/>
        </w:rPr>
        <w:tab/>
      </w:r>
      <w:r w:rsidR="00413694" w:rsidRPr="00413694">
        <w:rPr>
          <w:lang w:val="es-ES"/>
        </w:rPr>
        <w:t>Se estableció un Grupo de Trabajo sobre la Libertad Académica formado por expertos de todo el mundo para continuar esa labor y, en concreto, para fomentar el fortalecimiento de los mecanismos de supervisión y protección de la libertad académica en todos los niveles y mecanismos de las Naciones Unidas, incluidas las oficinas y los sistemas, así como entre los Estados Miembros de la Organización. A lo largo de doce meses, el grupo de trabajo redactó estos "Principios para la aplicación del derecho a la libertad académica", invitando a realizar aportaciones y consultas a una amplia gama de partes interesadas y/o comprometidas con la protección de la libertad académica. El proyecto de Principios se distribuyó después ampliamente y se dispuso un período para observaciones públicas de marzo de 2023 a enero de 2024. Durante ese mismo período, los miembros del Grupo de Trabajo presentaron el proyecto de Principios en reuniones privadas y públicas, conferencias y encuentros de asociaciones, incluso en especial en las reuniones de los órganos creados en virtud de tratados de las Naciones Unidas y en un evento paralelo durante la 53ª sesión del Consejo de Derechos Humanos de la ONU en junio de 2023. El grupo de trabajo agradece las numerosas observaciones y declaraciones de apoyo recibidas, en particular las de docenas de expertos internacionales, entre ellos los Procedimientos Especiales de la ONU, funcionarios de la UNESCO y representantes de los Estados Miembros de las Naciones Unidas</w:t>
      </w:r>
      <w:r w:rsidR="00BA72B4" w:rsidRPr="0089633E">
        <w:rPr>
          <w:lang w:val="es-ES"/>
        </w:rPr>
        <w:t>.</w:t>
      </w:r>
    </w:p>
    <w:p w14:paraId="3002577F" w14:textId="14033299" w:rsidR="00CF586F" w:rsidRPr="0089633E" w:rsidRDefault="00EA14EA" w:rsidP="00C7668A">
      <w:pPr>
        <w:pStyle w:val="SingleTxtG"/>
        <w:rPr>
          <w:lang w:val="es-ES"/>
        </w:rPr>
      </w:pPr>
      <w:r w:rsidRPr="0089633E">
        <w:rPr>
          <w:lang w:val="es-ES"/>
        </w:rPr>
        <w:t>3.</w:t>
      </w:r>
      <w:r w:rsidRPr="0089633E">
        <w:rPr>
          <w:lang w:val="es-ES"/>
        </w:rPr>
        <w:tab/>
      </w:r>
      <w:r w:rsidR="005E70FF" w:rsidRPr="005E70FF">
        <w:rPr>
          <w:lang w:val="es-ES"/>
        </w:rPr>
        <w:t>Desde entonces, estos Principios se han traducido del inglés al árabe, chino, francés, ruso y español y se han difundido ampliamente para recibir observaciones y para utilizarlos en la promoción de un mayor reconocimiento y una aplicación más efectiva del derecho a la libertad académica</w:t>
      </w:r>
      <w:r w:rsidR="00BA72B4" w:rsidRPr="0089633E">
        <w:rPr>
          <w:lang w:val="es-ES"/>
        </w:rPr>
        <w:t>.</w:t>
      </w:r>
      <w:r w:rsidR="000A5111" w:rsidRPr="0089633E">
        <w:rPr>
          <w:rStyle w:val="FootnoteReference"/>
          <w:lang w:val="es-ES"/>
        </w:rPr>
        <w:footnoteReference w:id="3"/>
      </w:r>
    </w:p>
    <w:p w14:paraId="11BD9687" w14:textId="3A9745C8" w:rsidR="00105A49" w:rsidRPr="0089633E" w:rsidRDefault="00105A49" w:rsidP="00105A49">
      <w:pPr>
        <w:pStyle w:val="HChG"/>
        <w:rPr>
          <w:lang w:val="es-ES"/>
        </w:rPr>
      </w:pPr>
      <w:r w:rsidRPr="0089633E">
        <w:rPr>
          <w:lang w:val="es-ES"/>
        </w:rPr>
        <w:tab/>
        <w:t>II.</w:t>
      </w:r>
      <w:r w:rsidRPr="0089633E">
        <w:rPr>
          <w:lang w:val="es-ES"/>
        </w:rPr>
        <w:tab/>
      </w:r>
      <w:r w:rsidR="0017153F" w:rsidRPr="0017153F">
        <w:rPr>
          <w:lang w:val="es-ES"/>
        </w:rPr>
        <w:t>Introducción</w:t>
      </w:r>
    </w:p>
    <w:p w14:paraId="5D9B37EC" w14:textId="683D0555" w:rsidR="00FE0BBD" w:rsidRPr="0089633E" w:rsidRDefault="00105A49" w:rsidP="00FE0BBD">
      <w:pPr>
        <w:pStyle w:val="SingleTxtG"/>
        <w:rPr>
          <w:rFonts w:eastAsia="Lato"/>
          <w:lang w:val="es-ES"/>
        </w:rPr>
      </w:pPr>
      <w:r w:rsidRPr="0089633E">
        <w:rPr>
          <w:rFonts w:eastAsia="Lato"/>
          <w:lang w:val="es-ES"/>
        </w:rPr>
        <w:t>4.</w:t>
      </w:r>
      <w:r w:rsidRPr="0089633E">
        <w:rPr>
          <w:rFonts w:eastAsia="Lato"/>
          <w:lang w:val="es-ES"/>
        </w:rPr>
        <w:tab/>
      </w:r>
      <w:r w:rsidR="001A25D5" w:rsidRPr="001A25D5">
        <w:rPr>
          <w:rFonts w:eastAsia="Lato"/>
          <w:lang w:val="es-ES"/>
        </w:rPr>
        <w:t>La libertad académica es esencial para la calidad de la enseñanza, la investigación, la innovación y la producción, difusión y aplicación del conocimiento. Salvaguarda</w:t>
      </w:r>
      <w:r w:rsidR="00475526">
        <w:rPr>
          <w:rFonts w:eastAsia="Lato"/>
          <w:lang w:val="es-ES"/>
        </w:rPr>
        <w:t xml:space="preserve"> </w:t>
      </w:r>
      <w:r w:rsidR="001A25D5" w:rsidRPr="001A25D5">
        <w:rPr>
          <w:rFonts w:eastAsia="Lato"/>
          <w:lang w:val="es-ES"/>
        </w:rPr>
        <w:t>la capacidad de la sociedad para la autorreflexión, la generación de conocimiento y una búsqueda constante de mejoramiento de la vida y las condiciones sociales de las personas, de modo que como tal resulta esencial</w:t>
      </w:r>
      <w:r w:rsidR="00475526">
        <w:rPr>
          <w:rFonts w:eastAsia="Lato"/>
          <w:lang w:val="es-ES"/>
        </w:rPr>
        <w:t xml:space="preserve"> </w:t>
      </w:r>
      <w:r w:rsidR="001A25D5" w:rsidRPr="001A25D5">
        <w:rPr>
          <w:rFonts w:eastAsia="Lato"/>
          <w:lang w:val="es-ES"/>
        </w:rPr>
        <w:t>para el autogobierno democrático y los derechos humanos</w:t>
      </w:r>
      <w:r w:rsidR="00FE0BBD" w:rsidRPr="0089633E">
        <w:rPr>
          <w:rFonts w:eastAsia="Lato"/>
          <w:lang w:val="es-ES"/>
        </w:rPr>
        <w:t>.</w:t>
      </w:r>
      <w:r w:rsidR="00600600" w:rsidRPr="0089633E">
        <w:rPr>
          <w:rStyle w:val="FootnoteReference"/>
          <w:rFonts w:eastAsia="Lato"/>
          <w:lang w:val="es-ES"/>
        </w:rPr>
        <w:footnoteReference w:id="4"/>
      </w:r>
      <w:r w:rsidR="00FE0BBD" w:rsidRPr="0089633E">
        <w:rPr>
          <w:rFonts w:eastAsia="Lato"/>
          <w:lang w:val="es-ES"/>
        </w:rPr>
        <w:t xml:space="preserve"> </w:t>
      </w:r>
      <w:r w:rsidR="00DD51ED" w:rsidRPr="00DD51ED">
        <w:rPr>
          <w:rFonts w:eastAsia="Lato"/>
          <w:lang w:val="es-ES"/>
        </w:rPr>
        <w:t>Está protegida por las normas internacionales de derechos humanos y los principios educativos internacionales vigentes, así como por las leyes constitucionales o la legislación interna de la mayoría de los Estados. En 2020, el Relator Especial de las Naciones Unidas sobre la promoción y protección del derecho a la libertad de opinión y de expresión elaboró un informe en el que resumía la protección de la libertad académica en virtud del derecho internacional</w:t>
      </w:r>
      <w:r w:rsidR="00FE0BBD" w:rsidRPr="0089633E">
        <w:rPr>
          <w:rFonts w:eastAsia="Lato"/>
          <w:lang w:val="es-ES"/>
        </w:rPr>
        <w:t>.</w:t>
      </w:r>
      <w:r w:rsidR="00600600" w:rsidRPr="0089633E">
        <w:rPr>
          <w:rStyle w:val="FootnoteReference"/>
          <w:rFonts w:eastAsia="Lato"/>
          <w:lang w:val="es-ES"/>
        </w:rPr>
        <w:footnoteReference w:id="5"/>
      </w:r>
    </w:p>
    <w:p w14:paraId="57B8EC5C" w14:textId="77777777" w:rsidR="00A33E6E" w:rsidRDefault="00912555" w:rsidP="00FE0BBD">
      <w:pPr>
        <w:pStyle w:val="SingleTxtG"/>
        <w:rPr>
          <w:rFonts w:eastAsia="Lato"/>
          <w:lang w:val="es-ES"/>
        </w:rPr>
      </w:pPr>
      <w:r w:rsidRPr="0089633E">
        <w:rPr>
          <w:rFonts w:eastAsia="Lato"/>
          <w:lang w:val="es-ES"/>
        </w:rPr>
        <w:t>5.</w:t>
      </w:r>
      <w:r w:rsidRPr="0089633E">
        <w:rPr>
          <w:rFonts w:eastAsia="Lato"/>
          <w:lang w:val="es-ES"/>
        </w:rPr>
        <w:tab/>
      </w:r>
      <w:r w:rsidR="002E1D7A" w:rsidRPr="002E1D7A">
        <w:rPr>
          <w:rFonts w:eastAsia="Lato"/>
          <w:lang w:val="es-ES"/>
        </w:rPr>
        <w:t>Sobre la base de ese informe, los siguientes principios articulan nueve aspectos esenciales del derecho a la libertad académica. Estos principios se basan en las normas jurídicas, recomendaciones, informes y declaraciones de las Naciones Unidas, así como en los instrumentos regionales de derechos humanos, y se fundamentan en los datos e informes disponibles sobre violaciones o amenazas a la libertad académica y en los comentarios de los expertos.</w:t>
      </w:r>
    </w:p>
    <w:p w14:paraId="26BD4C47" w14:textId="55ABCAE4" w:rsidR="00FE0BBD" w:rsidRPr="0089633E" w:rsidRDefault="00A33E6E" w:rsidP="00FE0BBD">
      <w:pPr>
        <w:pStyle w:val="SingleTxtG"/>
        <w:rPr>
          <w:rFonts w:eastAsia="Lato"/>
          <w:lang w:val="es-ES"/>
        </w:rPr>
      </w:pPr>
      <w:r>
        <w:rPr>
          <w:rFonts w:eastAsia="Lato"/>
          <w:lang w:val="es-ES"/>
        </w:rPr>
        <w:t>6.</w:t>
      </w:r>
      <w:r>
        <w:rPr>
          <w:rFonts w:eastAsia="Lato"/>
          <w:lang w:val="es-ES"/>
        </w:rPr>
        <w:tab/>
      </w:r>
      <w:r w:rsidR="002E1D7A" w:rsidRPr="002E1D7A">
        <w:rPr>
          <w:rFonts w:eastAsia="Lato"/>
          <w:lang w:val="es-ES"/>
        </w:rPr>
        <w:t>Los principios se resumen como sigue</w:t>
      </w:r>
      <w:r w:rsidR="002E1D7A">
        <w:rPr>
          <w:rFonts w:eastAsia="Lato"/>
          <w:lang w:val="es-ES"/>
        </w:rPr>
        <w:t>:</w:t>
      </w:r>
    </w:p>
    <w:p w14:paraId="4723F6B7" w14:textId="71C192D7" w:rsidR="00FE0BBD" w:rsidRPr="0089633E" w:rsidRDefault="00B5650C" w:rsidP="006505FB">
      <w:pPr>
        <w:pStyle w:val="Bullet1G"/>
        <w:rPr>
          <w:rFonts w:eastAsia="Lato"/>
          <w:lang w:val="es-ES"/>
        </w:rPr>
      </w:pPr>
      <w:r w:rsidRPr="00B5650C">
        <w:rPr>
          <w:rFonts w:eastAsia="Lato"/>
          <w:b/>
          <w:bCs/>
          <w:color w:val="006EB3"/>
          <w:lang w:val="es-ES"/>
        </w:rPr>
        <w:lastRenderedPageBreak/>
        <w:t xml:space="preserve">Principio </w:t>
      </w:r>
      <w:r w:rsidR="00FE0BBD" w:rsidRPr="0089633E">
        <w:rPr>
          <w:rFonts w:eastAsia="Lato"/>
          <w:b/>
          <w:bCs/>
          <w:color w:val="006EB3"/>
          <w:lang w:val="es-ES"/>
        </w:rPr>
        <w:t>1</w:t>
      </w:r>
      <w:r w:rsidR="0055548B" w:rsidRPr="0089633E">
        <w:rPr>
          <w:rFonts w:eastAsia="Lato"/>
          <w:b/>
          <w:bCs/>
          <w:color w:val="006EB3"/>
          <w:lang w:val="es-ES"/>
        </w:rPr>
        <w:t>:</w:t>
      </w:r>
      <w:r w:rsidR="00FE0BBD" w:rsidRPr="0089633E">
        <w:rPr>
          <w:rFonts w:eastAsia="Lato"/>
          <w:lang w:val="es-ES"/>
        </w:rPr>
        <w:t xml:space="preserve"> </w:t>
      </w:r>
      <w:r w:rsidR="00B610CA" w:rsidRPr="00B610CA">
        <w:rPr>
          <w:rFonts w:eastAsia="Lato"/>
          <w:lang w:val="es-ES"/>
        </w:rPr>
        <w:t>La libertad académica es el derecho a desarrollar el conocimiento y las ideas</w:t>
      </w:r>
    </w:p>
    <w:p w14:paraId="65CA8605" w14:textId="78E8A604" w:rsidR="00FE0BBD" w:rsidRPr="0089633E" w:rsidRDefault="007A21CF" w:rsidP="006505FB">
      <w:pPr>
        <w:pStyle w:val="Bullet1G"/>
        <w:rPr>
          <w:rFonts w:eastAsia="Lato"/>
          <w:lang w:val="es-ES"/>
        </w:rPr>
      </w:pPr>
      <w:r w:rsidRPr="007A21CF">
        <w:rPr>
          <w:rFonts w:eastAsia="Lato"/>
          <w:b/>
          <w:bCs/>
          <w:color w:val="006EB3"/>
          <w:lang w:val="es-ES"/>
        </w:rPr>
        <w:t>Principio</w:t>
      </w:r>
      <w:r w:rsidR="00FE0BBD" w:rsidRPr="0089633E">
        <w:rPr>
          <w:rFonts w:eastAsia="Lato"/>
          <w:b/>
          <w:bCs/>
          <w:color w:val="006EB3"/>
          <w:lang w:val="es-ES"/>
        </w:rPr>
        <w:t xml:space="preserve"> 2:</w:t>
      </w:r>
      <w:r w:rsidR="00FE0BBD" w:rsidRPr="0089633E">
        <w:rPr>
          <w:rFonts w:eastAsia="Lato"/>
          <w:color w:val="006EB3"/>
          <w:lang w:val="es-ES"/>
        </w:rPr>
        <w:t xml:space="preserve"> </w:t>
      </w:r>
      <w:r w:rsidR="00FC454C" w:rsidRPr="00FC454C">
        <w:rPr>
          <w:rFonts w:eastAsia="Lato"/>
          <w:lang w:val="es-ES"/>
        </w:rPr>
        <w:t>La libertad académica está protegida por el derecho internacional de los derechos humanos</w:t>
      </w:r>
    </w:p>
    <w:p w14:paraId="25844D47" w14:textId="6EEEE1BA" w:rsidR="00FE0BBD" w:rsidRPr="0089633E" w:rsidRDefault="007A21CF" w:rsidP="006505FB">
      <w:pPr>
        <w:pStyle w:val="Bullet1G"/>
        <w:rPr>
          <w:rFonts w:eastAsia="Lato"/>
          <w:lang w:val="es-ES"/>
        </w:rPr>
      </w:pPr>
      <w:r w:rsidRPr="007A21CF">
        <w:rPr>
          <w:rFonts w:eastAsia="Lato"/>
          <w:b/>
          <w:bCs/>
          <w:color w:val="006EB3"/>
          <w:lang w:val="es-ES"/>
        </w:rPr>
        <w:t xml:space="preserve">Principio </w:t>
      </w:r>
      <w:r w:rsidR="00FE0BBD" w:rsidRPr="0089633E">
        <w:rPr>
          <w:rFonts w:eastAsia="Lato"/>
          <w:b/>
          <w:bCs/>
          <w:color w:val="006EB3"/>
          <w:lang w:val="es-ES"/>
        </w:rPr>
        <w:t>3:</w:t>
      </w:r>
      <w:r w:rsidR="00FE0BBD" w:rsidRPr="0089633E">
        <w:rPr>
          <w:rFonts w:eastAsia="Lato"/>
          <w:color w:val="006EB3"/>
          <w:lang w:val="es-ES"/>
        </w:rPr>
        <w:t xml:space="preserve"> </w:t>
      </w:r>
      <w:r w:rsidR="00831C6C" w:rsidRPr="00831C6C">
        <w:rPr>
          <w:rFonts w:eastAsia="Lato"/>
          <w:lang w:val="es-ES"/>
        </w:rPr>
        <w:t>La libertad académica requiere la autonomía de las instituciones</w:t>
      </w:r>
    </w:p>
    <w:p w14:paraId="5F956001" w14:textId="778C3464" w:rsidR="00FE0BBD" w:rsidRPr="0089633E" w:rsidRDefault="007A21CF" w:rsidP="006505FB">
      <w:pPr>
        <w:pStyle w:val="Bullet1G"/>
        <w:rPr>
          <w:rFonts w:eastAsia="Lato"/>
          <w:lang w:val="es-ES"/>
        </w:rPr>
      </w:pPr>
      <w:r w:rsidRPr="007A21CF">
        <w:rPr>
          <w:rFonts w:eastAsia="Lato"/>
          <w:b/>
          <w:bCs/>
          <w:color w:val="006EB3"/>
          <w:lang w:val="es-ES"/>
        </w:rPr>
        <w:t>Principio</w:t>
      </w:r>
      <w:r w:rsidR="00FE0BBD" w:rsidRPr="0089633E">
        <w:rPr>
          <w:rFonts w:eastAsia="Lato"/>
          <w:b/>
          <w:bCs/>
          <w:color w:val="006EB3"/>
          <w:lang w:val="es-ES"/>
        </w:rPr>
        <w:t xml:space="preserve"> 4</w:t>
      </w:r>
      <w:r w:rsidR="0055548B" w:rsidRPr="0089633E">
        <w:rPr>
          <w:rFonts w:eastAsia="Lato"/>
          <w:b/>
          <w:bCs/>
          <w:color w:val="006EB3"/>
          <w:lang w:val="es-ES"/>
        </w:rPr>
        <w:t>:</w:t>
      </w:r>
      <w:r w:rsidR="00FE0BBD" w:rsidRPr="0089633E">
        <w:rPr>
          <w:rFonts w:eastAsia="Lato"/>
          <w:color w:val="006EB3"/>
          <w:lang w:val="es-ES"/>
        </w:rPr>
        <w:t xml:space="preserve"> </w:t>
      </w:r>
      <w:r w:rsidR="00DB1907" w:rsidRPr="00DB1907">
        <w:rPr>
          <w:rFonts w:eastAsia="Lato"/>
          <w:lang w:val="es-ES"/>
        </w:rPr>
        <w:t>La libertad académica incluye la expresión intramuros y extramuros</w:t>
      </w:r>
    </w:p>
    <w:p w14:paraId="0090DD96" w14:textId="2BFC3A17" w:rsidR="00FE0BBD" w:rsidRPr="0089633E" w:rsidRDefault="007A21CF" w:rsidP="006505FB">
      <w:pPr>
        <w:pStyle w:val="Bullet1G"/>
        <w:rPr>
          <w:rFonts w:eastAsia="Lato"/>
          <w:lang w:val="es-ES"/>
        </w:rPr>
      </w:pPr>
      <w:r w:rsidRPr="007A21CF">
        <w:rPr>
          <w:rFonts w:eastAsia="Lato"/>
          <w:b/>
          <w:bCs/>
          <w:color w:val="006EB3"/>
          <w:lang w:val="es-ES"/>
        </w:rPr>
        <w:t>Principio</w:t>
      </w:r>
      <w:r w:rsidR="00FE0BBD" w:rsidRPr="0089633E">
        <w:rPr>
          <w:rFonts w:eastAsia="Lato"/>
          <w:b/>
          <w:bCs/>
          <w:color w:val="006EB3"/>
          <w:lang w:val="es-ES"/>
        </w:rPr>
        <w:t xml:space="preserve"> 5:</w:t>
      </w:r>
      <w:r w:rsidR="00FE0BBD" w:rsidRPr="0089633E">
        <w:rPr>
          <w:rFonts w:eastAsia="Lato"/>
          <w:color w:val="006EB3"/>
          <w:lang w:val="es-ES"/>
        </w:rPr>
        <w:t xml:space="preserve"> </w:t>
      </w:r>
      <w:r w:rsidR="0007534C" w:rsidRPr="0007534C">
        <w:rPr>
          <w:rFonts w:eastAsia="Lato"/>
          <w:lang w:val="es-ES"/>
        </w:rPr>
        <w:t>La libertad académica requiere el acceso a la información</w:t>
      </w:r>
    </w:p>
    <w:p w14:paraId="50916117" w14:textId="187185EB" w:rsidR="00FE0BBD" w:rsidRPr="0089633E" w:rsidRDefault="007A21CF" w:rsidP="006505FB">
      <w:pPr>
        <w:pStyle w:val="Bullet1G"/>
        <w:rPr>
          <w:rFonts w:eastAsia="Lato"/>
          <w:lang w:val="es-ES"/>
        </w:rPr>
      </w:pPr>
      <w:r w:rsidRPr="007A21CF">
        <w:rPr>
          <w:rFonts w:eastAsia="Lato"/>
          <w:b/>
          <w:bCs/>
          <w:color w:val="006EB3"/>
          <w:lang w:val="es-ES"/>
        </w:rPr>
        <w:t>Principio</w:t>
      </w:r>
      <w:r w:rsidR="0007534C">
        <w:rPr>
          <w:rFonts w:eastAsia="Lato"/>
          <w:b/>
          <w:bCs/>
          <w:color w:val="006EB3"/>
          <w:lang w:val="es-ES"/>
        </w:rPr>
        <w:t xml:space="preserve"> </w:t>
      </w:r>
      <w:r w:rsidR="00FE0BBD" w:rsidRPr="0089633E">
        <w:rPr>
          <w:rFonts w:eastAsia="Lato"/>
          <w:b/>
          <w:bCs/>
          <w:color w:val="006EB3"/>
          <w:lang w:val="es-ES"/>
        </w:rPr>
        <w:t>6:</w:t>
      </w:r>
      <w:r w:rsidR="00FE0BBD" w:rsidRPr="0089633E">
        <w:rPr>
          <w:rFonts w:eastAsia="Lato"/>
          <w:color w:val="006EB3"/>
          <w:lang w:val="es-ES"/>
        </w:rPr>
        <w:t xml:space="preserve"> </w:t>
      </w:r>
      <w:r w:rsidR="00530B0A" w:rsidRPr="00530B0A">
        <w:rPr>
          <w:rFonts w:eastAsia="Lato"/>
          <w:lang w:val="es-ES"/>
        </w:rPr>
        <w:t>La libertad académica requiere libertad de circulación y asociación</w:t>
      </w:r>
    </w:p>
    <w:p w14:paraId="74467F87" w14:textId="3A9B1D60" w:rsidR="00FE0BBD" w:rsidRPr="0089633E" w:rsidRDefault="007A21CF" w:rsidP="006505FB">
      <w:pPr>
        <w:pStyle w:val="Bullet1G"/>
        <w:rPr>
          <w:rFonts w:eastAsia="Lato"/>
          <w:lang w:val="es-ES"/>
        </w:rPr>
      </w:pPr>
      <w:r w:rsidRPr="007A21CF">
        <w:rPr>
          <w:rFonts w:eastAsia="Lato"/>
          <w:b/>
          <w:bCs/>
          <w:color w:val="006EB3"/>
          <w:lang w:val="es-ES"/>
        </w:rPr>
        <w:t>Principio</w:t>
      </w:r>
      <w:r w:rsidR="00FE0BBD" w:rsidRPr="0089633E">
        <w:rPr>
          <w:rFonts w:eastAsia="Lato"/>
          <w:b/>
          <w:bCs/>
          <w:color w:val="006EB3"/>
          <w:lang w:val="es-ES"/>
        </w:rPr>
        <w:t xml:space="preserve"> 7:</w:t>
      </w:r>
      <w:r w:rsidR="00FE0BBD" w:rsidRPr="0089633E">
        <w:rPr>
          <w:rFonts w:eastAsia="Lato"/>
          <w:color w:val="006EB3"/>
          <w:lang w:val="es-ES"/>
        </w:rPr>
        <w:t xml:space="preserve"> </w:t>
      </w:r>
      <w:r w:rsidR="005F7FFB" w:rsidRPr="005F7FFB">
        <w:rPr>
          <w:rFonts w:eastAsia="Lato"/>
          <w:lang w:val="es-ES"/>
        </w:rPr>
        <w:t>La libertad académica es esencial en todos los niveles educativos</w:t>
      </w:r>
    </w:p>
    <w:p w14:paraId="4F9750FB" w14:textId="6F827114" w:rsidR="00FE0BBD" w:rsidRPr="0089633E" w:rsidRDefault="007A21CF" w:rsidP="006505FB">
      <w:pPr>
        <w:pStyle w:val="Bullet1G"/>
        <w:rPr>
          <w:rFonts w:eastAsia="Lato"/>
          <w:lang w:val="es-ES"/>
        </w:rPr>
      </w:pPr>
      <w:r w:rsidRPr="007A21CF">
        <w:rPr>
          <w:rFonts w:eastAsia="Lato"/>
          <w:b/>
          <w:bCs/>
          <w:color w:val="006EB3"/>
          <w:lang w:val="es-ES"/>
        </w:rPr>
        <w:t>Principio</w:t>
      </w:r>
      <w:r w:rsidR="00FE0BBD" w:rsidRPr="0089633E">
        <w:rPr>
          <w:rFonts w:eastAsia="Lato"/>
          <w:b/>
          <w:bCs/>
          <w:color w:val="006EB3"/>
          <w:lang w:val="es-ES"/>
        </w:rPr>
        <w:t xml:space="preserve"> 8:</w:t>
      </w:r>
      <w:r w:rsidR="00FE0BBD" w:rsidRPr="0089633E">
        <w:rPr>
          <w:rFonts w:eastAsia="Lato"/>
          <w:color w:val="006EB3"/>
          <w:lang w:val="es-ES"/>
        </w:rPr>
        <w:t xml:space="preserve"> </w:t>
      </w:r>
      <w:r w:rsidR="00813C8A" w:rsidRPr="00813C8A">
        <w:rPr>
          <w:rFonts w:eastAsia="Lato"/>
          <w:lang w:val="es-ES"/>
        </w:rPr>
        <w:t>Los estudiantes tienen derecho a la libertad académica</w:t>
      </w:r>
    </w:p>
    <w:p w14:paraId="4D32D736" w14:textId="77777777" w:rsidR="008D6A5F" w:rsidRDefault="007A21CF" w:rsidP="008D6A5F">
      <w:pPr>
        <w:pStyle w:val="Bullet1G"/>
        <w:rPr>
          <w:rFonts w:eastAsia="Lato"/>
          <w:lang w:val="es-ES"/>
        </w:rPr>
      </w:pPr>
      <w:r w:rsidRPr="007A21CF">
        <w:rPr>
          <w:rFonts w:eastAsia="Lato"/>
          <w:b/>
          <w:bCs/>
          <w:color w:val="006EB3"/>
          <w:lang w:val="es-ES"/>
        </w:rPr>
        <w:t>Principio</w:t>
      </w:r>
      <w:r w:rsidR="00FE0BBD" w:rsidRPr="0089633E">
        <w:rPr>
          <w:rFonts w:eastAsia="Lato"/>
          <w:b/>
          <w:bCs/>
          <w:color w:val="006EB3"/>
          <w:lang w:val="es-ES"/>
        </w:rPr>
        <w:t xml:space="preserve"> 9:</w:t>
      </w:r>
      <w:r w:rsidR="00FE0BBD" w:rsidRPr="0089633E">
        <w:rPr>
          <w:rFonts w:eastAsia="Lato"/>
          <w:color w:val="006EB3"/>
          <w:lang w:val="es-ES"/>
        </w:rPr>
        <w:t xml:space="preserve"> </w:t>
      </w:r>
      <w:r w:rsidR="001F01E7" w:rsidRPr="001F01E7">
        <w:rPr>
          <w:rFonts w:eastAsia="Lato"/>
          <w:lang w:val="es-ES"/>
        </w:rPr>
        <w:t>El respeto, la protección y la promoción de la libertad académica es una responsabilidad compartida</w:t>
      </w:r>
    </w:p>
    <w:p w14:paraId="4C6BA883" w14:textId="77777777" w:rsidR="008D6A5F" w:rsidRDefault="00894C13" w:rsidP="008D6A5F">
      <w:pPr>
        <w:pStyle w:val="Bullet1G"/>
        <w:rPr>
          <w:rFonts w:eastAsia="Lato"/>
          <w:lang w:val="es-ES"/>
        </w:rPr>
      </w:pPr>
      <w:r w:rsidRPr="008D6A5F">
        <w:rPr>
          <w:rFonts w:eastAsia="Lato"/>
          <w:lang w:val="es-ES"/>
        </w:rPr>
        <w:t>Cuando se aplican plenamente, estos principios garantizan de manera sustancial la protección, la promoción y el disfrute del derecho a la libertad académica</w:t>
      </w:r>
      <w:r w:rsidR="00FE0BBD" w:rsidRPr="008D6A5F">
        <w:rPr>
          <w:rFonts w:eastAsia="Lato"/>
          <w:lang w:val="es-ES"/>
        </w:rPr>
        <w:t>.</w:t>
      </w:r>
    </w:p>
    <w:p w14:paraId="2F75A467" w14:textId="77777777" w:rsidR="008D6A5F" w:rsidRDefault="00477CFC" w:rsidP="008D6A5F">
      <w:pPr>
        <w:pStyle w:val="Bullet1G"/>
        <w:rPr>
          <w:rFonts w:eastAsia="Lato"/>
          <w:lang w:val="es-ES"/>
        </w:rPr>
      </w:pPr>
      <w:r w:rsidRPr="008D6A5F">
        <w:rPr>
          <w:rFonts w:eastAsia="Lato"/>
          <w:b/>
          <w:bCs/>
          <w:color w:val="006EB3"/>
          <w:lang w:val="es-ES"/>
        </w:rPr>
        <w:t xml:space="preserve">En el Apéndice 1 </w:t>
      </w:r>
      <w:r w:rsidRPr="008D6A5F">
        <w:rPr>
          <w:lang w:val="es-ES"/>
        </w:rPr>
        <w:t>se ofrecen consideraciones para ayudar a las Naciones Unidas y a otras partes interesadas a evaluar los niveles de aplicación en su contexto, ya sea mediante el examen documental de informes y medios de comunicación, visitas a países o lugares, evaluaciones de expertos o una combinación de métodos</w:t>
      </w:r>
      <w:r w:rsidR="00FE0BBD" w:rsidRPr="008D6A5F">
        <w:rPr>
          <w:rFonts w:eastAsia="Lato"/>
          <w:lang w:val="es-ES"/>
        </w:rPr>
        <w:t>.</w:t>
      </w:r>
    </w:p>
    <w:p w14:paraId="6ED80F0C" w14:textId="5AB366A5" w:rsidR="00105A49" w:rsidRPr="008D6A5F" w:rsidRDefault="00477CFC" w:rsidP="008D6A5F">
      <w:pPr>
        <w:pStyle w:val="Bullet1G"/>
        <w:rPr>
          <w:rFonts w:eastAsia="Lato"/>
          <w:lang w:val="es-ES"/>
        </w:rPr>
      </w:pPr>
      <w:r w:rsidRPr="008D6A5F">
        <w:rPr>
          <w:rFonts w:eastAsia="Lato"/>
          <w:b/>
          <w:bCs/>
          <w:color w:val="006EB3"/>
          <w:lang w:val="es-ES"/>
        </w:rPr>
        <w:t xml:space="preserve">En el Apéndice </w:t>
      </w:r>
      <w:r w:rsidR="00FE0BBD" w:rsidRPr="008D6A5F">
        <w:rPr>
          <w:rFonts w:eastAsia="Lato"/>
          <w:b/>
          <w:bCs/>
          <w:color w:val="006EB3"/>
          <w:lang w:val="es-ES"/>
        </w:rPr>
        <w:t>2</w:t>
      </w:r>
      <w:r w:rsidR="00FE0BBD" w:rsidRPr="008D6A5F">
        <w:rPr>
          <w:rFonts w:eastAsia="Lato"/>
          <w:color w:val="006EB3"/>
          <w:lang w:val="es-ES"/>
        </w:rPr>
        <w:t xml:space="preserve"> </w:t>
      </w:r>
      <w:r w:rsidR="00D17097" w:rsidRPr="008D6A5F">
        <w:rPr>
          <w:rFonts w:eastAsia="Lato"/>
          <w:lang w:val="es-ES"/>
        </w:rPr>
        <w:t>se ofrecen orientaciones prácticas que los Estados, los sistemas educativos, los ministerios, las instituciones, el personal y los sindicatos de estudiantes podrían acoger o proponer para mejorar la aplicación del derecho a la libertad académica en la práctica</w:t>
      </w:r>
      <w:r w:rsidR="00FE0BBD" w:rsidRPr="008D6A5F">
        <w:rPr>
          <w:rFonts w:eastAsia="Lato"/>
          <w:lang w:val="es-ES"/>
        </w:rPr>
        <w:t>.</w:t>
      </w:r>
    </w:p>
    <w:p w14:paraId="292FE3BF" w14:textId="1996B791" w:rsidR="00961388" w:rsidRPr="0089633E" w:rsidRDefault="007772CD" w:rsidP="006505FB">
      <w:pPr>
        <w:pStyle w:val="H1G"/>
        <w:rPr>
          <w:color w:val="006EB3"/>
          <w:lang w:val="es-ES"/>
        </w:rPr>
      </w:pPr>
      <w:r w:rsidRPr="0089633E">
        <w:rPr>
          <w:lang w:val="es-ES"/>
        </w:rPr>
        <w:tab/>
      </w:r>
      <w:r w:rsidRPr="0089633E">
        <w:rPr>
          <w:lang w:val="es-ES"/>
        </w:rPr>
        <w:tab/>
      </w:r>
      <w:bookmarkStart w:id="0" w:name="_Hlk167450416"/>
      <w:r w:rsidR="00883586" w:rsidRPr="00883586">
        <w:rPr>
          <w:color w:val="006EB3"/>
          <w:lang w:val="es-ES"/>
        </w:rPr>
        <w:t>Principio</w:t>
      </w:r>
      <w:bookmarkEnd w:id="0"/>
      <w:r w:rsidR="00961388" w:rsidRPr="0089633E">
        <w:rPr>
          <w:color w:val="006EB3"/>
          <w:lang w:val="es-ES"/>
        </w:rPr>
        <w:t xml:space="preserve"> 1</w:t>
      </w:r>
    </w:p>
    <w:p w14:paraId="2D40E583" w14:textId="61F602E0" w:rsidR="00961388" w:rsidRPr="0089633E" w:rsidRDefault="007D7CA4" w:rsidP="006505FB">
      <w:pPr>
        <w:pStyle w:val="H23G"/>
        <w:rPr>
          <w:color w:val="006EB3"/>
          <w:lang w:val="es-ES"/>
        </w:rPr>
      </w:pPr>
      <w:r w:rsidRPr="0089633E">
        <w:rPr>
          <w:color w:val="006EB3"/>
          <w:lang w:val="es-ES"/>
        </w:rPr>
        <w:tab/>
      </w:r>
      <w:r w:rsidRPr="0089633E">
        <w:rPr>
          <w:color w:val="006EB3"/>
          <w:lang w:val="es-ES"/>
        </w:rPr>
        <w:tab/>
      </w:r>
      <w:r w:rsidR="00864B8B" w:rsidRPr="00864B8B">
        <w:rPr>
          <w:color w:val="006EB3"/>
          <w:lang w:val="es-ES"/>
        </w:rPr>
        <w:t>La libertad académica es el derecho humano a adquirir, desarrollar, transmitir, aplicar y comprometerse con una variedad de conocimientos e ideas a través de la investigación, la enseñanza, el aprendizaje y el discurso</w:t>
      </w:r>
      <w:r w:rsidR="00961388" w:rsidRPr="0089633E">
        <w:rPr>
          <w:color w:val="006EB3"/>
          <w:lang w:val="es-ES"/>
        </w:rPr>
        <w:t>.</w:t>
      </w:r>
    </w:p>
    <w:p w14:paraId="2DB1A53D" w14:textId="313A590B" w:rsidR="00961388" w:rsidRPr="0089633E" w:rsidRDefault="0028024B" w:rsidP="00347FAE">
      <w:pPr>
        <w:pStyle w:val="SingleTxtG"/>
        <w:rPr>
          <w:lang w:val="es-ES"/>
        </w:rPr>
      </w:pPr>
      <w:r w:rsidRPr="0089633E">
        <w:rPr>
          <w:lang w:val="es-ES"/>
        </w:rPr>
        <w:tab/>
        <w:t>(</w:t>
      </w:r>
      <w:r w:rsidR="00961388" w:rsidRPr="0089633E">
        <w:rPr>
          <w:lang w:val="es-ES"/>
        </w:rPr>
        <w:t>a</w:t>
      </w:r>
      <w:r w:rsidRPr="0089633E">
        <w:rPr>
          <w:lang w:val="es-ES"/>
        </w:rPr>
        <w:t>)</w:t>
      </w:r>
      <w:r w:rsidR="00961388" w:rsidRPr="0089633E">
        <w:rPr>
          <w:lang w:val="es-ES"/>
        </w:rPr>
        <w:tab/>
      </w:r>
      <w:r w:rsidR="00347FAE" w:rsidRPr="00347FAE">
        <w:rPr>
          <w:lang w:val="es-ES"/>
        </w:rPr>
        <w:t xml:space="preserve">La protección de la libertad académica debe incluir </w:t>
      </w:r>
      <w:r w:rsidR="00347FAE" w:rsidRPr="00347FAE">
        <w:rPr>
          <w:b/>
          <w:lang w:val="es-ES"/>
        </w:rPr>
        <w:t>la libertad de acceder, difundir y producir información, pensar y desarrollar, expresar, aplicar y comprometerse con una variedad de conocimientos</w:t>
      </w:r>
      <w:r w:rsidR="00347FAE" w:rsidRPr="00347FAE">
        <w:rPr>
          <w:lang w:val="es-ES"/>
        </w:rPr>
        <w:t xml:space="preserve"> dentro de la propia especialidad o campo de estudio, o relacionados con ellos, independientemente de si tiene lugar dentro de la comunidad académica (</w:t>
      </w:r>
      <w:r w:rsidR="00347FAE">
        <w:rPr>
          <w:lang w:val="es-ES"/>
        </w:rPr>
        <w:t>“</w:t>
      </w:r>
      <w:r w:rsidR="00347FAE" w:rsidRPr="00347FAE">
        <w:rPr>
          <w:lang w:val="es-ES"/>
        </w:rPr>
        <w:t>expresión intramuros</w:t>
      </w:r>
      <w:r w:rsidR="00347FAE">
        <w:rPr>
          <w:lang w:val="es-ES"/>
        </w:rPr>
        <w:t>”</w:t>
      </w:r>
      <w:r w:rsidR="00347FAE" w:rsidRPr="00347FAE">
        <w:rPr>
          <w:lang w:val="es-ES"/>
        </w:rPr>
        <w:t>) o fuera de ella, incluso con el público (</w:t>
      </w:r>
      <w:r w:rsidR="00347FAE">
        <w:rPr>
          <w:lang w:val="es-ES"/>
        </w:rPr>
        <w:t>“</w:t>
      </w:r>
      <w:r w:rsidR="00347FAE" w:rsidRPr="00347FAE">
        <w:rPr>
          <w:lang w:val="es-ES"/>
        </w:rPr>
        <w:t>expresión extramuros</w:t>
      </w:r>
      <w:r w:rsidR="00347FAE">
        <w:rPr>
          <w:lang w:val="es-ES"/>
        </w:rPr>
        <w:t>”</w:t>
      </w:r>
      <w:r w:rsidR="00347FAE" w:rsidRPr="00347FAE">
        <w:rPr>
          <w:lang w:val="es-ES"/>
        </w:rPr>
        <w:t>)</w:t>
      </w:r>
      <w:r w:rsidR="00961388" w:rsidRPr="00347FAE">
        <w:rPr>
          <w:lang w:val="es-ES"/>
        </w:rPr>
        <w:t>.</w:t>
      </w:r>
    </w:p>
    <w:p w14:paraId="131CD60D" w14:textId="77868463" w:rsidR="00961388" w:rsidRPr="0089633E" w:rsidRDefault="0028024B" w:rsidP="00043D7E">
      <w:pPr>
        <w:pStyle w:val="SingleTxtG"/>
        <w:rPr>
          <w:lang w:val="es-ES"/>
        </w:rPr>
      </w:pPr>
      <w:r w:rsidRPr="0089633E">
        <w:rPr>
          <w:lang w:val="es-ES"/>
        </w:rPr>
        <w:tab/>
        <w:t>(</w:t>
      </w:r>
      <w:r w:rsidR="00961388" w:rsidRPr="0089633E">
        <w:rPr>
          <w:lang w:val="es-ES"/>
        </w:rPr>
        <w:t>b</w:t>
      </w:r>
      <w:r w:rsidRPr="0089633E">
        <w:rPr>
          <w:lang w:val="es-ES"/>
        </w:rPr>
        <w:t>)</w:t>
      </w:r>
      <w:r w:rsidR="00961388" w:rsidRPr="0089633E">
        <w:rPr>
          <w:lang w:val="es-ES"/>
        </w:rPr>
        <w:tab/>
      </w:r>
      <w:r w:rsidR="00043D7E" w:rsidRPr="00043D7E">
        <w:rPr>
          <w:lang w:val="es-ES"/>
        </w:rPr>
        <w:t xml:space="preserve">La protección de la libertad académica también debe incluir la consulta, la expresión u otra actividad o conducta relacionada con </w:t>
      </w:r>
      <w:r w:rsidR="00043D7E" w:rsidRPr="00043D7E">
        <w:rPr>
          <w:b/>
          <w:lang w:val="es-ES"/>
        </w:rPr>
        <w:t>las condiciones, acciones o políticas</w:t>
      </w:r>
      <w:r w:rsidR="00043D7E" w:rsidRPr="00043D7E">
        <w:rPr>
          <w:lang w:val="es-ES"/>
        </w:rPr>
        <w:t xml:space="preserve"> de las instituciones académicas, de investigación o de enseñanza, independientemente de si tiene lugar dentro o fuera del sector académico, de investigación o de enseñanza, incluso con miembros del público</w:t>
      </w:r>
      <w:r w:rsidR="00961388" w:rsidRPr="0089633E">
        <w:rPr>
          <w:lang w:val="es-ES"/>
        </w:rPr>
        <w:t>.</w:t>
      </w:r>
    </w:p>
    <w:p w14:paraId="544C6FBD" w14:textId="1F22AB76" w:rsidR="00961388" w:rsidRPr="0089633E" w:rsidRDefault="00561793" w:rsidP="006505FB">
      <w:pPr>
        <w:pStyle w:val="H1G"/>
        <w:rPr>
          <w:color w:val="006EB3"/>
          <w:lang w:val="es-ES"/>
        </w:rPr>
      </w:pPr>
      <w:r w:rsidRPr="0089633E">
        <w:rPr>
          <w:lang w:val="es-ES"/>
        </w:rPr>
        <w:tab/>
      </w:r>
      <w:r w:rsidRPr="0089633E">
        <w:rPr>
          <w:lang w:val="es-ES"/>
        </w:rPr>
        <w:tab/>
      </w:r>
      <w:r w:rsidR="00883586" w:rsidRPr="00883586">
        <w:rPr>
          <w:color w:val="006EB3"/>
          <w:lang w:val="es-ES"/>
        </w:rPr>
        <w:t>Principio</w:t>
      </w:r>
      <w:r w:rsidR="00961388" w:rsidRPr="0089633E">
        <w:rPr>
          <w:color w:val="006EB3"/>
          <w:lang w:val="es-ES"/>
        </w:rPr>
        <w:t xml:space="preserve"> 2</w:t>
      </w:r>
    </w:p>
    <w:p w14:paraId="13677649" w14:textId="13366B40" w:rsidR="00961388" w:rsidRPr="0089633E" w:rsidRDefault="00561793" w:rsidP="006505FB">
      <w:pPr>
        <w:pStyle w:val="H23G"/>
        <w:rPr>
          <w:color w:val="006EB3"/>
          <w:lang w:val="es-ES"/>
        </w:rPr>
      </w:pPr>
      <w:r w:rsidRPr="0089633E">
        <w:rPr>
          <w:color w:val="006EB3"/>
          <w:lang w:val="es-ES"/>
        </w:rPr>
        <w:tab/>
      </w:r>
      <w:r w:rsidRPr="0089633E">
        <w:rPr>
          <w:color w:val="006EB3"/>
          <w:lang w:val="es-ES"/>
        </w:rPr>
        <w:tab/>
      </w:r>
      <w:r w:rsidR="00CF0433" w:rsidRPr="00CF0433">
        <w:rPr>
          <w:color w:val="006EB3"/>
          <w:lang w:val="es-ES"/>
        </w:rPr>
        <w:t>La libertad académica está protegida por las normas internacionales vigentes en materia de derechos humanos y por los principios internacionales de educación</w:t>
      </w:r>
      <w:r w:rsidR="00961388" w:rsidRPr="0089633E">
        <w:rPr>
          <w:color w:val="006EB3"/>
          <w:lang w:val="es-ES"/>
        </w:rPr>
        <w:t>.</w:t>
      </w:r>
    </w:p>
    <w:p w14:paraId="03319315" w14:textId="4F30E2CD" w:rsidR="00961388" w:rsidRPr="0089633E" w:rsidRDefault="00D063A3" w:rsidP="00CC6DDA">
      <w:pPr>
        <w:pStyle w:val="SingleTxtG"/>
        <w:rPr>
          <w:lang w:val="es-ES"/>
        </w:rPr>
      </w:pPr>
      <w:r w:rsidRPr="0089633E">
        <w:rPr>
          <w:lang w:val="es-ES"/>
        </w:rPr>
        <w:tab/>
        <w:t>(</w:t>
      </w:r>
      <w:r w:rsidR="00961388" w:rsidRPr="0089633E">
        <w:rPr>
          <w:lang w:val="es-ES"/>
        </w:rPr>
        <w:t>a</w:t>
      </w:r>
      <w:r w:rsidRPr="0089633E">
        <w:rPr>
          <w:lang w:val="es-ES"/>
        </w:rPr>
        <w:t>)</w:t>
      </w:r>
      <w:r w:rsidR="00961388" w:rsidRPr="0089633E">
        <w:rPr>
          <w:lang w:val="es-ES"/>
        </w:rPr>
        <w:tab/>
      </w:r>
      <w:r w:rsidR="00CC6DDA" w:rsidRPr="00CC6DDA">
        <w:rPr>
          <w:lang w:val="es-ES"/>
        </w:rPr>
        <w:t xml:space="preserve">El pleno respeto del derecho a la libertad académica requiere que los Estados muestren </w:t>
      </w:r>
      <w:r w:rsidR="00CC6DDA" w:rsidRPr="00CC6DDA">
        <w:rPr>
          <w:b/>
          <w:lang w:val="es-ES"/>
        </w:rPr>
        <w:t xml:space="preserve">marcos adecuados en la legislación, la política y la práctica </w:t>
      </w:r>
      <w:r w:rsidR="00CC6DDA" w:rsidRPr="00CC6DDA">
        <w:rPr>
          <w:lang w:val="es-ES"/>
        </w:rPr>
        <w:t>para garantizar el respeto y la protección, la promoción y el disfrute del derecho. Dichos marcos deben garantizar la protección de la libertad académica en la legislación y las políticas (protección de jure), así como en la práctica (protección de facto</w:t>
      </w:r>
      <w:r w:rsidR="00961388" w:rsidRPr="00CC6DDA">
        <w:rPr>
          <w:lang w:val="es-ES"/>
        </w:rPr>
        <w:t>).</w:t>
      </w:r>
    </w:p>
    <w:p w14:paraId="1FE447D3" w14:textId="376272A7" w:rsidR="00961388" w:rsidRPr="007D0066" w:rsidRDefault="00D063A3" w:rsidP="007D0066">
      <w:pPr>
        <w:pStyle w:val="SingleTxtG"/>
        <w:rPr>
          <w:lang w:val="es-ES"/>
        </w:rPr>
      </w:pPr>
      <w:r w:rsidRPr="0089633E">
        <w:rPr>
          <w:lang w:val="es-ES"/>
        </w:rPr>
        <w:lastRenderedPageBreak/>
        <w:tab/>
        <w:t>(</w:t>
      </w:r>
      <w:r w:rsidR="00961388" w:rsidRPr="0089633E">
        <w:rPr>
          <w:lang w:val="es-ES"/>
        </w:rPr>
        <w:t>b</w:t>
      </w:r>
      <w:r w:rsidRPr="0089633E">
        <w:rPr>
          <w:lang w:val="es-ES"/>
        </w:rPr>
        <w:t>)</w:t>
      </w:r>
      <w:r w:rsidR="00961388" w:rsidRPr="0089633E">
        <w:rPr>
          <w:lang w:val="es-ES"/>
        </w:rPr>
        <w:tab/>
      </w:r>
      <w:r w:rsidR="007D0066" w:rsidRPr="007D0066">
        <w:rPr>
          <w:lang w:val="es-ES"/>
        </w:rPr>
        <w:t xml:space="preserve">Dichos marcos deben ser </w:t>
      </w:r>
      <w:r w:rsidR="007D0066" w:rsidRPr="007D0066">
        <w:rPr>
          <w:b/>
          <w:lang w:val="es-ES"/>
        </w:rPr>
        <w:t>coherentes con las obligaciones internacionales</w:t>
      </w:r>
      <w:r w:rsidR="007D0066" w:rsidRPr="007D0066">
        <w:rPr>
          <w:lang w:val="es-ES"/>
        </w:rPr>
        <w:t xml:space="preserve"> en virtud, entre otros, de la Declaración Universal de los Derechos Humanos, de los artículos 18 (pensamiento, conciencia y creencias religiosas) y 19 (opinión y expresión) del Pacto Internacional de Derechos Civiles y Políticos, y de los artículos 13 (derecho a la educación), 15(1) (derecho a participar en la vida cultural y a gozar de los beneficios del progreso científico y de sus aplicaciones) y 15(3) (libertad indispensable para la investigación científica y la actividad creadora) del Pacto Internacional de Derechos Económicos, Sociales y Culturales, y 15(3) (libertad indispensable para la investigación científica y la actividad creadora), tal y como se articulan en las recomendaciones de la UNESCO incluida la Recomendación relativa a la condición del personal docente de la enseñanza superior (UNESCO RSHETP, 1997), y la Recomendación de la UNESCO sobre la ciencia y los investigadores científicos (UNESCO RSSR 1974, 2017), entre otras</w:t>
      </w:r>
      <w:r w:rsidR="00961388" w:rsidRPr="007D0066">
        <w:rPr>
          <w:lang w:val="es-ES"/>
        </w:rPr>
        <w:t>.</w:t>
      </w:r>
      <w:r w:rsidR="00546F04" w:rsidRPr="007D0066">
        <w:rPr>
          <w:rStyle w:val="FootnoteReference"/>
          <w:lang w:val="es-ES"/>
        </w:rPr>
        <w:footnoteReference w:id="6"/>
      </w:r>
    </w:p>
    <w:p w14:paraId="13A4302A" w14:textId="5178A0C0" w:rsidR="00961388" w:rsidRPr="0089633E" w:rsidRDefault="00E62456" w:rsidP="0052203B">
      <w:pPr>
        <w:pStyle w:val="SingleTxtG"/>
        <w:rPr>
          <w:lang w:val="es-ES"/>
        </w:rPr>
      </w:pPr>
      <w:r w:rsidRPr="0089633E">
        <w:rPr>
          <w:lang w:val="es-ES"/>
        </w:rPr>
        <w:tab/>
        <w:t>(</w:t>
      </w:r>
      <w:r w:rsidR="00961388" w:rsidRPr="0089633E">
        <w:rPr>
          <w:lang w:val="es-ES"/>
        </w:rPr>
        <w:t>c</w:t>
      </w:r>
      <w:r w:rsidRPr="0089633E">
        <w:rPr>
          <w:lang w:val="es-ES"/>
        </w:rPr>
        <w:t>)</w:t>
      </w:r>
      <w:r w:rsidR="00961388" w:rsidRPr="0089633E">
        <w:rPr>
          <w:lang w:val="es-ES"/>
        </w:rPr>
        <w:tab/>
      </w:r>
      <w:r w:rsidR="0052203B" w:rsidRPr="0052203B">
        <w:rPr>
          <w:b/>
          <w:lang w:val="es-ES"/>
        </w:rPr>
        <w:t xml:space="preserve">Las limitaciones o restricciones </w:t>
      </w:r>
      <w:r w:rsidR="0052203B" w:rsidRPr="0052203B">
        <w:rPr>
          <w:lang w:val="es-ES"/>
        </w:rPr>
        <w:t>a la libertad académica, si las hubiere, deben ser coherentes con las obligaciones internacionales, especialmente las establecidas en el artículo 19 del Pacto Internacional de Derechos Civiles y Políticos (las restricciones sólo podrán consistir en medidas previstas por la ley que sean necesarias para garantizar el respeto a los derechos o a la reputación de los demás o para proteger la seguridad nacional, el orden público o la salud o la moral públicas) y en el artículo 4 del Pacto Internacional de Derechos Económicos, Sociales y Culturales (sólo podrán imponerse las limitaciones determinadas por la ley que sean compatibles con la naturaleza de estos derechos y cuyo único objeto sea promover el bienestar general en una sociedad democrática)</w:t>
      </w:r>
      <w:r w:rsidR="00961388" w:rsidRPr="0052203B">
        <w:rPr>
          <w:lang w:val="es-ES"/>
        </w:rPr>
        <w:t>.</w:t>
      </w:r>
    </w:p>
    <w:p w14:paraId="391F514F" w14:textId="08876EED" w:rsidR="00961388" w:rsidRPr="0089633E" w:rsidRDefault="00E62456" w:rsidP="00C03DAC">
      <w:pPr>
        <w:pStyle w:val="SingleTxtG"/>
        <w:rPr>
          <w:lang w:val="es-ES"/>
        </w:rPr>
      </w:pPr>
      <w:r w:rsidRPr="0089633E">
        <w:rPr>
          <w:lang w:val="es-ES"/>
        </w:rPr>
        <w:tab/>
        <w:t>(</w:t>
      </w:r>
      <w:r w:rsidR="00961388" w:rsidRPr="0089633E">
        <w:rPr>
          <w:lang w:val="es-ES"/>
        </w:rPr>
        <w:t>d</w:t>
      </w:r>
      <w:r w:rsidRPr="0089633E">
        <w:rPr>
          <w:lang w:val="es-ES"/>
        </w:rPr>
        <w:t>)</w:t>
      </w:r>
      <w:r w:rsidR="00961388" w:rsidRPr="0089633E">
        <w:rPr>
          <w:lang w:val="es-ES"/>
        </w:rPr>
        <w:tab/>
      </w:r>
      <w:r w:rsidR="00C03DAC" w:rsidRPr="00C03DAC">
        <w:rPr>
          <w:lang w:val="es-ES"/>
        </w:rPr>
        <w:t xml:space="preserve">En tiempos de </w:t>
      </w:r>
      <w:r w:rsidR="00C03DAC" w:rsidRPr="00C03DAC">
        <w:rPr>
          <w:b/>
          <w:lang w:val="es-ES"/>
        </w:rPr>
        <w:t>guerra, conflicto armado, disturbios civiles o emergencia</w:t>
      </w:r>
      <w:r w:rsidR="00C03DAC" w:rsidRPr="00C03DAC">
        <w:rPr>
          <w:lang w:val="es-ES"/>
        </w:rPr>
        <w:t>, el respeto de la libertad académica exige la adhesión escrupulosa de todas las partes a los principios de los derechos humanos y del derecho humanitario, incluida la prohibición estricta de atacar objetivos civiles, como escuelas, universidades e instalaciones educativas de uso educativo normal, así como la prohibición de causar daños desproporcionados a dichas instalaciones o a su personal que pudieran derivarse de una acción militar por lo demás permisible</w:t>
      </w:r>
      <w:r w:rsidR="00961388" w:rsidRPr="0089633E">
        <w:rPr>
          <w:lang w:val="es-ES"/>
        </w:rPr>
        <w:t>.</w:t>
      </w:r>
    </w:p>
    <w:p w14:paraId="017F252F" w14:textId="48E0658E" w:rsidR="00961388" w:rsidRPr="0089633E" w:rsidRDefault="00F35C19" w:rsidP="006505FB">
      <w:pPr>
        <w:pStyle w:val="H1G"/>
        <w:rPr>
          <w:color w:val="006EB3"/>
          <w:lang w:val="es-ES"/>
        </w:rPr>
      </w:pPr>
      <w:r w:rsidRPr="0089633E">
        <w:rPr>
          <w:lang w:val="es-ES"/>
        </w:rPr>
        <w:tab/>
      </w:r>
      <w:r w:rsidRPr="0089633E">
        <w:rPr>
          <w:lang w:val="es-ES"/>
        </w:rPr>
        <w:tab/>
      </w:r>
      <w:r w:rsidR="00883586" w:rsidRPr="00883586">
        <w:rPr>
          <w:color w:val="006EB3"/>
          <w:lang w:val="es-ES"/>
        </w:rPr>
        <w:t>Principio</w:t>
      </w:r>
      <w:r w:rsidR="00961388" w:rsidRPr="0089633E">
        <w:rPr>
          <w:color w:val="006EB3"/>
          <w:lang w:val="es-ES"/>
        </w:rPr>
        <w:t xml:space="preserve"> 3</w:t>
      </w:r>
    </w:p>
    <w:p w14:paraId="05C23B9E" w14:textId="3AB6B7E5" w:rsidR="00961388" w:rsidRPr="0089633E" w:rsidRDefault="00F35C19" w:rsidP="006505FB">
      <w:pPr>
        <w:pStyle w:val="H23G"/>
        <w:rPr>
          <w:color w:val="006EB3"/>
          <w:lang w:val="es-ES"/>
        </w:rPr>
      </w:pPr>
      <w:r w:rsidRPr="0089633E">
        <w:rPr>
          <w:color w:val="006EB3"/>
          <w:lang w:val="es-ES"/>
        </w:rPr>
        <w:tab/>
      </w:r>
      <w:r w:rsidRPr="0089633E">
        <w:rPr>
          <w:color w:val="006EB3"/>
          <w:lang w:val="es-ES"/>
        </w:rPr>
        <w:tab/>
      </w:r>
      <w:r w:rsidR="00084B87" w:rsidRPr="00084B87">
        <w:rPr>
          <w:color w:val="006EB3"/>
          <w:lang w:val="es-ES"/>
        </w:rPr>
        <w:t>La protección, la promoción y el disfrute de la libertad académica requieren la autonomía de las instituciones académicas, de investigación y de enseñanza</w:t>
      </w:r>
      <w:r w:rsidR="00961388" w:rsidRPr="0089633E">
        <w:rPr>
          <w:color w:val="006EB3"/>
          <w:lang w:val="es-ES"/>
        </w:rPr>
        <w:t>.</w:t>
      </w:r>
    </w:p>
    <w:p w14:paraId="0775D114" w14:textId="6284DBAE" w:rsidR="00961388" w:rsidRPr="00935163" w:rsidRDefault="00F35C19" w:rsidP="004420F6">
      <w:pPr>
        <w:pStyle w:val="SingleTxtG"/>
        <w:rPr>
          <w:lang w:val="es-ES"/>
        </w:rPr>
      </w:pPr>
      <w:r w:rsidRPr="00935163">
        <w:rPr>
          <w:lang w:val="es-ES"/>
        </w:rPr>
        <w:tab/>
        <w:t>(</w:t>
      </w:r>
      <w:r w:rsidR="00961388" w:rsidRPr="00935163">
        <w:rPr>
          <w:lang w:val="es-ES"/>
        </w:rPr>
        <w:t>a</w:t>
      </w:r>
      <w:r w:rsidR="00153576" w:rsidRPr="00935163">
        <w:rPr>
          <w:lang w:val="es-ES"/>
        </w:rPr>
        <w:t>)</w:t>
      </w:r>
      <w:r w:rsidR="00961388" w:rsidRPr="00935163">
        <w:rPr>
          <w:lang w:val="es-ES"/>
        </w:rPr>
        <w:tab/>
      </w:r>
      <w:r w:rsidR="004420F6" w:rsidRPr="00935163">
        <w:rPr>
          <w:lang w:val="es-ES"/>
        </w:rPr>
        <w:t xml:space="preserve">Los Estados y los responsables de la educación deben garantizar </w:t>
      </w:r>
      <w:r w:rsidR="004420F6" w:rsidRPr="00935163">
        <w:rPr>
          <w:b/>
          <w:lang w:val="es-ES"/>
        </w:rPr>
        <w:t>la seguridad e integridad</w:t>
      </w:r>
      <w:r w:rsidR="004420F6" w:rsidRPr="00935163">
        <w:rPr>
          <w:lang w:val="es-ES"/>
        </w:rPr>
        <w:t xml:space="preserve"> de las instituciones educativas y de las personas, absteniéndose al mismo tiempo de la militarización, la vigilancia u otras medidas que menoscaben la libertad y la autonomía académicas</w:t>
      </w:r>
      <w:r w:rsidR="00961388" w:rsidRPr="00935163">
        <w:rPr>
          <w:lang w:val="es-ES"/>
        </w:rPr>
        <w:t>.</w:t>
      </w:r>
    </w:p>
    <w:p w14:paraId="4DE29F79" w14:textId="068C0195" w:rsidR="00961388" w:rsidRPr="00935163" w:rsidRDefault="00153576" w:rsidP="00935163">
      <w:pPr>
        <w:pStyle w:val="SingleTxtG"/>
        <w:rPr>
          <w:lang w:val="es-ES"/>
        </w:rPr>
      </w:pPr>
      <w:r w:rsidRPr="00935163">
        <w:rPr>
          <w:lang w:val="es-ES"/>
        </w:rPr>
        <w:tab/>
        <w:t>(</w:t>
      </w:r>
      <w:r w:rsidR="00961388" w:rsidRPr="00935163">
        <w:rPr>
          <w:lang w:val="es-ES"/>
        </w:rPr>
        <w:t>b</w:t>
      </w:r>
      <w:r w:rsidRPr="00935163">
        <w:rPr>
          <w:lang w:val="es-ES"/>
        </w:rPr>
        <w:t>)</w:t>
      </w:r>
      <w:r w:rsidR="00961388" w:rsidRPr="00935163">
        <w:rPr>
          <w:lang w:val="es-ES"/>
        </w:rPr>
        <w:tab/>
      </w:r>
      <w:r w:rsidR="00935163" w:rsidRPr="00935163">
        <w:rPr>
          <w:lang w:val="es-ES"/>
        </w:rPr>
        <w:t xml:space="preserve">Las leyes, las políticas y las prácticas relativas al nombramiento, la titularidad y la destitución de los líderes educativos institucionales, las juntas de supervisión y los consejos de gobierno deben respetar </w:t>
      </w:r>
      <w:r w:rsidR="00935163" w:rsidRPr="00935163">
        <w:rPr>
          <w:b/>
          <w:lang w:val="es-ES"/>
        </w:rPr>
        <w:t>el principio de autogobierno</w:t>
      </w:r>
      <w:r w:rsidR="00935163" w:rsidRPr="00935163">
        <w:rPr>
          <w:lang w:val="es-ES"/>
        </w:rPr>
        <w:t>, que es un componente esencial de la autonomía</w:t>
      </w:r>
      <w:r w:rsidR="00961388" w:rsidRPr="00935163">
        <w:rPr>
          <w:lang w:val="es-ES"/>
        </w:rPr>
        <w:t>.</w:t>
      </w:r>
    </w:p>
    <w:p w14:paraId="0A0CD02A" w14:textId="1D4A657F" w:rsidR="00961388" w:rsidRPr="0089633E" w:rsidRDefault="00C92DFF" w:rsidP="00185C5C">
      <w:pPr>
        <w:pStyle w:val="SingleTxtG"/>
        <w:rPr>
          <w:lang w:val="es-ES"/>
        </w:rPr>
      </w:pPr>
      <w:r w:rsidRPr="0089633E">
        <w:rPr>
          <w:lang w:val="es-ES"/>
        </w:rPr>
        <w:tab/>
      </w:r>
      <w:r w:rsidRPr="0089633E">
        <w:rPr>
          <w:lang w:val="es-ES"/>
        </w:rPr>
        <w:tab/>
        <w:t>(</w:t>
      </w:r>
      <w:r w:rsidR="00961388" w:rsidRPr="0089633E">
        <w:rPr>
          <w:lang w:val="es-ES"/>
        </w:rPr>
        <w:t>i</w:t>
      </w:r>
      <w:r w:rsidRPr="0089633E">
        <w:rPr>
          <w:lang w:val="es-ES"/>
        </w:rPr>
        <w:t>)</w:t>
      </w:r>
      <w:r w:rsidR="00961388" w:rsidRPr="0089633E">
        <w:rPr>
          <w:lang w:val="es-ES"/>
        </w:rPr>
        <w:tab/>
      </w:r>
      <w:r w:rsidR="00185C5C" w:rsidRPr="00185C5C">
        <w:rPr>
          <w:lang w:val="es-ES"/>
        </w:rPr>
        <w:t xml:space="preserve">Las leyes, las políticas o las prácticas que </w:t>
      </w:r>
      <w:r w:rsidR="00185C5C" w:rsidRPr="00185C5C">
        <w:rPr>
          <w:b/>
          <w:lang w:val="es-ES"/>
        </w:rPr>
        <w:t>amenazan o imponen sanciones</w:t>
      </w:r>
      <w:r w:rsidR="00185C5C" w:rsidRPr="00185C5C">
        <w:rPr>
          <w:lang w:val="es-ES"/>
        </w:rPr>
        <w:t xml:space="preserve"> a las instituciones educativas o a sus dirigentes basándose únicamente en el contenido de la investigación, la enseñanza o el discurso académicos deben considerarse sospechosas y someterse a una evaluación rigurosa de su intención y aplicación</w:t>
      </w:r>
      <w:r w:rsidR="00961388" w:rsidRPr="0089633E">
        <w:rPr>
          <w:lang w:val="es-ES"/>
        </w:rPr>
        <w:t>.</w:t>
      </w:r>
    </w:p>
    <w:p w14:paraId="289A93D5" w14:textId="3FBAA93F" w:rsidR="00961388" w:rsidRPr="0089633E" w:rsidRDefault="008A2DE6" w:rsidP="00B057DE">
      <w:pPr>
        <w:pStyle w:val="SingleTxtG"/>
        <w:rPr>
          <w:lang w:val="es-ES"/>
        </w:rPr>
      </w:pPr>
      <w:r w:rsidRPr="0089633E">
        <w:rPr>
          <w:lang w:val="es-ES"/>
        </w:rPr>
        <w:tab/>
      </w:r>
      <w:r w:rsidRPr="0089633E">
        <w:rPr>
          <w:lang w:val="es-ES"/>
        </w:rPr>
        <w:tab/>
        <w:t>(</w:t>
      </w:r>
      <w:proofErr w:type="spellStart"/>
      <w:r w:rsidR="00961388" w:rsidRPr="0089633E">
        <w:rPr>
          <w:lang w:val="es-ES"/>
        </w:rPr>
        <w:t>ii</w:t>
      </w:r>
      <w:proofErr w:type="spellEnd"/>
      <w:r w:rsidRPr="0089633E">
        <w:rPr>
          <w:lang w:val="es-ES"/>
        </w:rPr>
        <w:t>)</w:t>
      </w:r>
      <w:r w:rsidR="00961388" w:rsidRPr="0089633E">
        <w:rPr>
          <w:lang w:val="es-ES"/>
        </w:rPr>
        <w:tab/>
      </w:r>
      <w:r w:rsidR="00B057DE" w:rsidRPr="00B057DE">
        <w:rPr>
          <w:b/>
          <w:lang w:val="es-ES"/>
        </w:rPr>
        <w:t>Las autoridades estatales</w:t>
      </w:r>
      <w:r w:rsidR="00B057DE" w:rsidRPr="00B057DE">
        <w:rPr>
          <w:lang w:val="es-ES"/>
        </w:rPr>
        <w:t xml:space="preserve">, incluidos los funcionarios ejecutivos y legislativos, y los miembros de las juntas de supervisión y los consejos de gobierno, nunca deben sancionar o amenazar con sancionar a las instituciones educativas o a sus directores inclusive con la destitución de sus cargos, o reteniendo o amenazando con retener o reducir las </w:t>
      </w:r>
      <w:r w:rsidR="00B057DE" w:rsidRPr="00B057DE">
        <w:rPr>
          <w:lang w:val="es-ES"/>
        </w:rPr>
        <w:lastRenderedPageBreak/>
        <w:t>asignaciones presupuestarias u otros recursos o privilegios, basándose únicamente en el contenido de la investigación académica, la enseñanza o el discurso</w:t>
      </w:r>
      <w:r w:rsidR="00961388" w:rsidRPr="00B057DE">
        <w:rPr>
          <w:lang w:val="es-ES"/>
        </w:rPr>
        <w:t>.</w:t>
      </w:r>
    </w:p>
    <w:p w14:paraId="4D260B2D" w14:textId="0E0B8849" w:rsidR="00961388" w:rsidRPr="0089171A" w:rsidRDefault="008A2DE6" w:rsidP="0089171A">
      <w:pPr>
        <w:pStyle w:val="SingleTxtG"/>
        <w:rPr>
          <w:lang w:val="es-ES"/>
        </w:rPr>
      </w:pPr>
      <w:r w:rsidRPr="0089633E">
        <w:rPr>
          <w:lang w:val="es-ES"/>
        </w:rPr>
        <w:tab/>
      </w:r>
      <w:r w:rsidRPr="0089633E">
        <w:rPr>
          <w:lang w:val="es-ES"/>
        </w:rPr>
        <w:tab/>
        <w:t>(</w:t>
      </w:r>
      <w:proofErr w:type="spellStart"/>
      <w:r w:rsidR="00961388" w:rsidRPr="0089633E">
        <w:rPr>
          <w:lang w:val="es-ES"/>
        </w:rPr>
        <w:t>iii</w:t>
      </w:r>
      <w:proofErr w:type="spellEnd"/>
      <w:r w:rsidRPr="0089633E">
        <w:rPr>
          <w:lang w:val="es-ES"/>
        </w:rPr>
        <w:t>)</w:t>
      </w:r>
      <w:r w:rsidR="00961388" w:rsidRPr="0089633E">
        <w:rPr>
          <w:lang w:val="es-ES"/>
        </w:rPr>
        <w:tab/>
      </w:r>
      <w:r w:rsidR="0089171A" w:rsidRPr="0089171A">
        <w:rPr>
          <w:b/>
          <w:lang w:val="es-ES"/>
        </w:rPr>
        <w:t>Los líderes institucionales</w:t>
      </w:r>
      <w:r w:rsidR="0089171A" w:rsidRPr="0089171A">
        <w:rPr>
          <w:lang w:val="es-ES"/>
        </w:rPr>
        <w:t>, incluidos presidentes, rectores, cancilleres y vicecancilleres, jefes de departamento o decanos, directores de centros o programas, o supervisores nunca deben sancionar o amenazar con sancionar al personal académico, investigador o docente, incluso destituyéndolo de su cargo o reteniendo o amenazando con retener recursos o privilegios, basándose únicamente en el contenido de la investigación, la enseñanza o el discurso académicos.</w:t>
      </w:r>
    </w:p>
    <w:p w14:paraId="47878B0C" w14:textId="4AAE0F4E" w:rsidR="00961388" w:rsidRPr="0089633E" w:rsidRDefault="008A2DE6" w:rsidP="00F6709C">
      <w:pPr>
        <w:pStyle w:val="SingleTxtG"/>
        <w:rPr>
          <w:lang w:val="es-ES"/>
        </w:rPr>
      </w:pPr>
      <w:r w:rsidRPr="0089633E">
        <w:rPr>
          <w:lang w:val="es-ES"/>
        </w:rPr>
        <w:tab/>
      </w:r>
      <w:r w:rsidRPr="0089633E">
        <w:rPr>
          <w:lang w:val="es-ES"/>
        </w:rPr>
        <w:tab/>
        <w:t>(</w:t>
      </w:r>
      <w:proofErr w:type="spellStart"/>
      <w:r w:rsidR="00961388" w:rsidRPr="0089633E">
        <w:rPr>
          <w:lang w:val="es-ES"/>
        </w:rPr>
        <w:t>iv</w:t>
      </w:r>
      <w:proofErr w:type="spellEnd"/>
      <w:r w:rsidRPr="0089633E">
        <w:rPr>
          <w:lang w:val="es-ES"/>
        </w:rPr>
        <w:t>)</w:t>
      </w:r>
      <w:r w:rsidR="00961388" w:rsidRPr="0089633E">
        <w:rPr>
          <w:lang w:val="es-ES"/>
        </w:rPr>
        <w:tab/>
      </w:r>
      <w:r w:rsidR="00F6709C" w:rsidRPr="00F6709C">
        <w:rPr>
          <w:lang w:val="es-ES"/>
        </w:rPr>
        <w:t xml:space="preserve">Las evaluaciones de buena fe de </w:t>
      </w:r>
      <w:r w:rsidR="00F6709C" w:rsidRPr="00F6709C">
        <w:rPr>
          <w:b/>
          <w:lang w:val="es-ES"/>
        </w:rPr>
        <w:t>la calidad del trabajo académico</w:t>
      </w:r>
      <w:r w:rsidR="00F6709C" w:rsidRPr="00F6709C">
        <w:rPr>
          <w:lang w:val="es-ES"/>
        </w:rPr>
        <w:t xml:space="preserve"> no violan la libertad ni la autonomía académicas cuando las realizan profesionales de la educación con conocimientos similares dentro de la misma comunidad educativa y de acuerdo con las normas profesionales y éticas de la disciplina de que se trata</w:t>
      </w:r>
      <w:r w:rsidR="00961388" w:rsidRPr="00F6709C">
        <w:rPr>
          <w:lang w:val="es-ES"/>
        </w:rPr>
        <w:t>.</w:t>
      </w:r>
    </w:p>
    <w:p w14:paraId="35EE3310" w14:textId="1050CA4A" w:rsidR="00961388" w:rsidRPr="0089633E" w:rsidRDefault="008A2DE6" w:rsidP="00A67789">
      <w:pPr>
        <w:pStyle w:val="SingleTxtG"/>
        <w:rPr>
          <w:lang w:val="es-ES"/>
        </w:rPr>
      </w:pPr>
      <w:r w:rsidRPr="0089633E">
        <w:rPr>
          <w:lang w:val="es-ES"/>
        </w:rPr>
        <w:tab/>
        <w:t>(</w:t>
      </w:r>
      <w:r w:rsidR="00961388" w:rsidRPr="0089633E">
        <w:rPr>
          <w:lang w:val="es-ES"/>
        </w:rPr>
        <w:t>c</w:t>
      </w:r>
      <w:r w:rsidRPr="0089633E">
        <w:rPr>
          <w:lang w:val="es-ES"/>
        </w:rPr>
        <w:t>)</w:t>
      </w:r>
      <w:r w:rsidR="00961388" w:rsidRPr="0089633E">
        <w:rPr>
          <w:lang w:val="es-ES"/>
        </w:rPr>
        <w:tab/>
      </w:r>
      <w:r w:rsidR="00A67789" w:rsidRPr="00A67789">
        <w:rPr>
          <w:b/>
          <w:lang w:val="es-ES"/>
        </w:rPr>
        <w:t>Los sistemas de financiación de instituciones, programas y cargos académicos</w:t>
      </w:r>
      <w:r w:rsidR="00A67789" w:rsidRPr="00A67789">
        <w:rPr>
          <w:lang w:val="es-ES"/>
        </w:rPr>
        <w:t>, de investigación y docencia, ya sean públicos o privados, con o sin ánimo de lucro, deben salvaguardar la libertad académica y la autonomía institucional frente a influencias, presiones, restricciones o represalias indebidas por parte de fuentes públicas o privadas de apoyo financiero, tales como los ministerios y las fundaciones de investigación estatales, los donantes y las fundaciones privadas y los intereses comerciales o empresariales. Las salvaguardias deben incluir leyes, o reglamentos o políticas que definan los conflictos de intereses y disposiciones para su notificación y divulgación pública y posibles prohibiciones, si procede</w:t>
      </w:r>
      <w:r w:rsidR="00961388" w:rsidRPr="0089633E">
        <w:rPr>
          <w:lang w:val="es-ES"/>
        </w:rPr>
        <w:t>.</w:t>
      </w:r>
    </w:p>
    <w:p w14:paraId="0E29AF47" w14:textId="3260B1EB" w:rsidR="00961388" w:rsidRPr="009908AC" w:rsidRDefault="008A2DE6" w:rsidP="009908AC">
      <w:pPr>
        <w:pStyle w:val="SingleTxtG"/>
        <w:rPr>
          <w:lang w:val="es-ES"/>
        </w:rPr>
      </w:pPr>
      <w:r w:rsidRPr="0089633E">
        <w:rPr>
          <w:lang w:val="es-ES"/>
        </w:rPr>
        <w:tab/>
        <w:t>(</w:t>
      </w:r>
      <w:r w:rsidR="00961388" w:rsidRPr="0089633E">
        <w:rPr>
          <w:lang w:val="es-ES"/>
        </w:rPr>
        <w:t>d</w:t>
      </w:r>
      <w:r w:rsidRPr="0089633E">
        <w:rPr>
          <w:lang w:val="es-ES"/>
        </w:rPr>
        <w:t>)</w:t>
      </w:r>
      <w:r w:rsidR="00961388" w:rsidRPr="0089633E">
        <w:rPr>
          <w:lang w:val="es-ES"/>
        </w:rPr>
        <w:tab/>
      </w:r>
      <w:r w:rsidR="009908AC" w:rsidRPr="009908AC">
        <w:rPr>
          <w:b/>
          <w:lang w:val="es-ES"/>
        </w:rPr>
        <w:t xml:space="preserve">Los sistemas de rendición pública de cuentas </w:t>
      </w:r>
      <w:r w:rsidR="009908AC" w:rsidRPr="009908AC">
        <w:rPr>
          <w:lang w:val="es-ES"/>
        </w:rPr>
        <w:t>sobre los fondos u otros privilegios confiados a las instituciones educativas -ya sean públicas o privadas, con o sin ánimo de lucro- se deben poner plenamente en práctica con el debido respeto por la autonomía y el autogobierno institucionales, en coherencia con las normas articuladas en estos Principios</w:t>
      </w:r>
      <w:r w:rsidR="00961388" w:rsidRPr="009908AC">
        <w:rPr>
          <w:lang w:val="es-ES"/>
        </w:rPr>
        <w:t>.</w:t>
      </w:r>
    </w:p>
    <w:p w14:paraId="7035EEB0" w14:textId="4BF0DB8F" w:rsidR="00961388" w:rsidRPr="0089633E" w:rsidRDefault="008A2DE6" w:rsidP="005C0612">
      <w:pPr>
        <w:pStyle w:val="SingleTxtG"/>
        <w:rPr>
          <w:lang w:val="es-ES"/>
        </w:rPr>
      </w:pPr>
      <w:r w:rsidRPr="0089633E">
        <w:rPr>
          <w:lang w:val="es-ES"/>
        </w:rPr>
        <w:tab/>
      </w:r>
      <w:r w:rsidRPr="0089633E">
        <w:rPr>
          <w:lang w:val="es-ES"/>
        </w:rPr>
        <w:tab/>
        <w:t>(</w:t>
      </w:r>
      <w:r w:rsidR="00961388" w:rsidRPr="0089633E">
        <w:rPr>
          <w:lang w:val="es-ES"/>
        </w:rPr>
        <w:t>i</w:t>
      </w:r>
      <w:r w:rsidRPr="0089633E">
        <w:rPr>
          <w:lang w:val="es-ES"/>
        </w:rPr>
        <w:t>)</w:t>
      </w:r>
      <w:r w:rsidR="00961388" w:rsidRPr="0089633E">
        <w:rPr>
          <w:lang w:val="es-ES"/>
        </w:rPr>
        <w:tab/>
      </w:r>
      <w:r w:rsidR="005C0612" w:rsidRPr="005C0612">
        <w:rPr>
          <w:lang w:val="es-ES"/>
        </w:rPr>
        <w:t>Los sistemas de rendición de cuentas que permiten a agentes ajenos al sector educativo controlar, sancionar o privilegiar el contenido de la enseñanza, la investigación o el discurso son sospechosos y es probable que no cumplan las normas mínimas aceptables de autonomía</w:t>
      </w:r>
      <w:r w:rsidR="00961388" w:rsidRPr="0089633E">
        <w:rPr>
          <w:lang w:val="es-ES"/>
        </w:rPr>
        <w:t>.</w:t>
      </w:r>
    </w:p>
    <w:p w14:paraId="6012C31B" w14:textId="7F7B41EE" w:rsidR="00961388" w:rsidRPr="0005468A" w:rsidRDefault="008A2DE6" w:rsidP="0005468A">
      <w:pPr>
        <w:pStyle w:val="SingleTxtG"/>
        <w:rPr>
          <w:lang w:val="es-ES"/>
        </w:rPr>
      </w:pPr>
      <w:r w:rsidRPr="0089633E">
        <w:rPr>
          <w:lang w:val="es-ES"/>
        </w:rPr>
        <w:tab/>
      </w:r>
      <w:r w:rsidRPr="0089633E">
        <w:rPr>
          <w:lang w:val="es-ES"/>
        </w:rPr>
        <w:tab/>
        <w:t>(</w:t>
      </w:r>
      <w:proofErr w:type="spellStart"/>
      <w:r w:rsidR="00961388" w:rsidRPr="0089633E">
        <w:rPr>
          <w:lang w:val="es-ES"/>
        </w:rPr>
        <w:t>ii</w:t>
      </w:r>
      <w:proofErr w:type="spellEnd"/>
      <w:r w:rsidRPr="0089633E">
        <w:rPr>
          <w:lang w:val="es-ES"/>
        </w:rPr>
        <w:t>)</w:t>
      </w:r>
      <w:r w:rsidR="00961388" w:rsidRPr="0089633E">
        <w:rPr>
          <w:lang w:val="es-ES"/>
        </w:rPr>
        <w:tab/>
      </w:r>
      <w:r w:rsidR="0005468A" w:rsidRPr="0005468A">
        <w:rPr>
          <w:lang w:val="es-ES"/>
        </w:rPr>
        <w:t>Los sistemas aceptables de rendición de cuentas deberían prever la recusación o destitución de toda autoridad con responsabilidad real o aparente sobre las asignaciones presupuestarias, los recursos o los privilegios que sancione o amenace con imponer sanciones basándose únicamente en el contenido de la investigación, la enseñanza o el discurso</w:t>
      </w:r>
      <w:r w:rsidR="00961388" w:rsidRPr="0005468A">
        <w:rPr>
          <w:lang w:val="es-ES"/>
        </w:rPr>
        <w:t>.</w:t>
      </w:r>
    </w:p>
    <w:p w14:paraId="3BB912C8" w14:textId="32D77AD8" w:rsidR="00961388" w:rsidRPr="001816C2" w:rsidRDefault="008A2DE6" w:rsidP="001816C2">
      <w:pPr>
        <w:pStyle w:val="SingleTxtG"/>
        <w:rPr>
          <w:lang w:val="es-ES"/>
        </w:rPr>
      </w:pPr>
      <w:r w:rsidRPr="0089633E">
        <w:rPr>
          <w:lang w:val="es-ES"/>
        </w:rPr>
        <w:tab/>
      </w:r>
      <w:r w:rsidRPr="0089633E">
        <w:rPr>
          <w:lang w:val="es-ES"/>
        </w:rPr>
        <w:tab/>
        <w:t>(</w:t>
      </w:r>
      <w:proofErr w:type="spellStart"/>
      <w:r w:rsidR="00961388" w:rsidRPr="0089633E">
        <w:rPr>
          <w:lang w:val="es-ES"/>
        </w:rPr>
        <w:t>iii</w:t>
      </w:r>
      <w:proofErr w:type="spellEnd"/>
      <w:r w:rsidRPr="0089633E">
        <w:rPr>
          <w:lang w:val="es-ES"/>
        </w:rPr>
        <w:t>)</w:t>
      </w:r>
      <w:r w:rsidR="00961388" w:rsidRPr="0089633E">
        <w:rPr>
          <w:lang w:val="es-ES"/>
        </w:rPr>
        <w:tab/>
      </w:r>
      <w:r w:rsidR="001816C2" w:rsidRPr="001816C2">
        <w:rPr>
          <w:lang w:val="es-ES"/>
        </w:rPr>
        <w:t>Los sistemas de rendición de cuentas que impliquen el registro, la concesión de licencias o la acreditación de instituciones educativas deben ser justos y transparentes y deben respetar el principio de elección educativa, incluida la libertad de las personas para establecer, dirigir o elegir instituciones educativas distintas de las establecidas por las autoridades públicas (siempre que éstas se ajusten a las normas mínimas que establezca adecuadamente el Estado, de conformidad con las normas internacionales) y para garantizar la educación religiosa y moral de sus hijos de conformidad con sus propias convicciones</w:t>
      </w:r>
      <w:r w:rsidR="00961388" w:rsidRPr="001816C2">
        <w:rPr>
          <w:lang w:val="es-ES"/>
        </w:rPr>
        <w:t>.</w:t>
      </w:r>
    </w:p>
    <w:p w14:paraId="461260B1" w14:textId="6325C62E" w:rsidR="00961388" w:rsidRPr="0089633E" w:rsidRDefault="008A2DE6" w:rsidP="0060693C">
      <w:pPr>
        <w:pStyle w:val="SingleTxtG"/>
        <w:rPr>
          <w:lang w:val="es-ES"/>
        </w:rPr>
      </w:pPr>
      <w:r w:rsidRPr="0089633E">
        <w:rPr>
          <w:lang w:val="es-ES"/>
        </w:rPr>
        <w:tab/>
      </w:r>
      <w:r w:rsidR="001748DB" w:rsidRPr="0089633E">
        <w:rPr>
          <w:lang w:val="es-ES"/>
        </w:rPr>
        <w:t>(e)</w:t>
      </w:r>
      <w:r w:rsidR="00961388" w:rsidRPr="0089633E">
        <w:rPr>
          <w:lang w:val="es-ES"/>
        </w:rPr>
        <w:tab/>
      </w:r>
      <w:r w:rsidR="0060693C" w:rsidRPr="0060693C">
        <w:rPr>
          <w:lang w:val="es-ES"/>
        </w:rPr>
        <w:t>Las normas y prácticas para</w:t>
      </w:r>
      <w:r w:rsidR="0060693C" w:rsidRPr="0060693C">
        <w:rPr>
          <w:b/>
          <w:lang w:val="es-ES"/>
        </w:rPr>
        <w:t xml:space="preserve"> el nombramiento, la contratación, las condiciones de trabajo, las admisiones, la promoción, la titularidad y retención y la expulsión o despido</w:t>
      </w:r>
      <w:r w:rsidR="0060693C" w:rsidRPr="0060693C">
        <w:rPr>
          <w:lang w:val="es-ES"/>
        </w:rPr>
        <w:t xml:space="preserve"> de la dirección institucional, del personal administrativo y académico, del personal de investigación y docente y de los estudiantes deben estar libres de interferencias políticas o externas, incluidas las comerciales, religiosas o ideológicas, y libres de discriminación, aceptando que las medidas diseñadas para remediar la exclusión o la infrarrepresentación de personas o grupos tradicionalmente marginados no se considerarán constitutivas de discriminación</w:t>
      </w:r>
      <w:r w:rsidR="00961388" w:rsidRPr="0089633E">
        <w:rPr>
          <w:lang w:val="es-ES"/>
        </w:rPr>
        <w:t>.</w:t>
      </w:r>
    </w:p>
    <w:p w14:paraId="4A143E91" w14:textId="785F4662" w:rsidR="00961388" w:rsidRPr="00522E37" w:rsidRDefault="001748DB" w:rsidP="00B83851">
      <w:pPr>
        <w:pStyle w:val="SingleTxtG"/>
        <w:rPr>
          <w:lang w:val="es-ES"/>
        </w:rPr>
      </w:pPr>
      <w:r w:rsidRPr="00522E37">
        <w:rPr>
          <w:lang w:val="es-ES"/>
        </w:rPr>
        <w:tab/>
      </w:r>
      <w:r w:rsidRPr="00522E37">
        <w:rPr>
          <w:lang w:val="es-ES"/>
        </w:rPr>
        <w:tab/>
        <w:t>(</w:t>
      </w:r>
      <w:r w:rsidR="00961388" w:rsidRPr="00522E37">
        <w:rPr>
          <w:lang w:val="es-ES"/>
        </w:rPr>
        <w:t>i</w:t>
      </w:r>
      <w:r w:rsidRPr="00522E37">
        <w:rPr>
          <w:lang w:val="es-ES"/>
        </w:rPr>
        <w:t>)</w:t>
      </w:r>
      <w:r w:rsidR="00961388" w:rsidRPr="00522E37">
        <w:rPr>
          <w:lang w:val="es-ES"/>
        </w:rPr>
        <w:tab/>
      </w:r>
      <w:r w:rsidR="00B83851" w:rsidRPr="00522E37">
        <w:rPr>
          <w:b/>
          <w:lang w:val="es-ES"/>
        </w:rPr>
        <w:t>Las prácticas de nombramiento para el liderazgo</w:t>
      </w:r>
      <w:r w:rsidR="00B83851" w:rsidRPr="00522E37">
        <w:rPr>
          <w:lang w:val="es-ES"/>
        </w:rPr>
        <w:t xml:space="preserve"> deben ser democráticamente legítimas, tal y como exige el principio de gobierno compartido</w:t>
      </w:r>
      <w:r w:rsidR="00961388" w:rsidRPr="00522E37">
        <w:rPr>
          <w:lang w:val="es-ES"/>
        </w:rPr>
        <w:t>.</w:t>
      </w:r>
    </w:p>
    <w:p w14:paraId="05B11978" w14:textId="76723DC9" w:rsidR="00961388" w:rsidRPr="00522E37" w:rsidRDefault="001748DB" w:rsidP="00EE7F28">
      <w:pPr>
        <w:pStyle w:val="SingleTxtG"/>
        <w:rPr>
          <w:lang w:val="es-ES"/>
        </w:rPr>
      </w:pPr>
      <w:r w:rsidRPr="00522E37">
        <w:rPr>
          <w:lang w:val="es-ES"/>
        </w:rPr>
        <w:tab/>
      </w:r>
      <w:r w:rsidRPr="00522E37">
        <w:rPr>
          <w:lang w:val="es-ES"/>
        </w:rPr>
        <w:tab/>
        <w:t>(</w:t>
      </w:r>
      <w:proofErr w:type="spellStart"/>
      <w:r w:rsidR="00961388" w:rsidRPr="00522E37">
        <w:rPr>
          <w:lang w:val="es-ES"/>
        </w:rPr>
        <w:t>ii</w:t>
      </w:r>
      <w:proofErr w:type="spellEnd"/>
      <w:r w:rsidRPr="00522E37">
        <w:rPr>
          <w:lang w:val="es-ES"/>
        </w:rPr>
        <w:t>)</w:t>
      </w:r>
      <w:r w:rsidR="00961388" w:rsidRPr="00522E37">
        <w:rPr>
          <w:lang w:val="es-ES"/>
        </w:rPr>
        <w:tab/>
      </w:r>
      <w:r w:rsidR="00EE7F28" w:rsidRPr="00522E37">
        <w:rPr>
          <w:b/>
          <w:lang w:val="es-ES"/>
        </w:rPr>
        <w:t xml:space="preserve">Las normas y prácticas para el personal y los estudiantes </w:t>
      </w:r>
      <w:r w:rsidR="00EE7F28" w:rsidRPr="00522E37">
        <w:rPr>
          <w:lang w:val="es-ES"/>
        </w:rPr>
        <w:t>deben desarrollarse a través de la consulta y el diálogo con los sindicatos de personal y estudiantes u otros representantes</w:t>
      </w:r>
      <w:r w:rsidR="00961388" w:rsidRPr="00522E37">
        <w:rPr>
          <w:lang w:val="es-ES"/>
        </w:rPr>
        <w:t>.</w:t>
      </w:r>
    </w:p>
    <w:p w14:paraId="762ACD6F" w14:textId="3449266F" w:rsidR="00961388" w:rsidRPr="00522E37" w:rsidRDefault="001748DB" w:rsidP="0074027E">
      <w:pPr>
        <w:pStyle w:val="SingleTxtG"/>
        <w:rPr>
          <w:lang w:val="es-ES"/>
        </w:rPr>
      </w:pPr>
      <w:r w:rsidRPr="00522E37">
        <w:rPr>
          <w:lang w:val="es-ES"/>
        </w:rPr>
        <w:lastRenderedPageBreak/>
        <w:tab/>
      </w:r>
      <w:r w:rsidRPr="00522E37">
        <w:rPr>
          <w:lang w:val="es-ES"/>
        </w:rPr>
        <w:tab/>
        <w:t>(</w:t>
      </w:r>
      <w:proofErr w:type="spellStart"/>
      <w:r w:rsidR="00961388" w:rsidRPr="00522E37">
        <w:rPr>
          <w:lang w:val="es-ES"/>
        </w:rPr>
        <w:t>iii</w:t>
      </w:r>
      <w:proofErr w:type="spellEnd"/>
      <w:r w:rsidRPr="00522E37">
        <w:rPr>
          <w:lang w:val="es-ES"/>
        </w:rPr>
        <w:t>)</w:t>
      </w:r>
      <w:r w:rsidR="00961388" w:rsidRPr="00522E37">
        <w:rPr>
          <w:lang w:val="es-ES"/>
        </w:rPr>
        <w:tab/>
      </w:r>
      <w:r w:rsidR="0074027E" w:rsidRPr="00522E37">
        <w:rPr>
          <w:lang w:val="es-ES"/>
        </w:rPr>
        <w:t xml:space="preserve">Los sistemas de </w:t>
      </w:r>
      <w:r w:rsidR="0074027E" w:rsidRPr="00522E37">
        <w:rPr>
          <w:b/>
          <w:lang w:val="es-ES"/>
        </w:rPr>
        <w:t>titularidad u otros equivalentes funcionales</w:t>
      </w:r>
      <w:r w:rsidR="0074027E" w:rsidRPr="00522E37">
        <w:rPr>
          <w:lang w:val="es-ES"/>
        </w:rPr>
        <w:t xml:space="preserve"> que proporcionan estabilidad y seguridad en el empleo a lo largo del tiempo pueden ayudar a salvaguardar la autonomía y la libertad académica y deben fomentarse. Cuando existan tales sistemas, deberá examinarse su eficacia para proteger la libertad académica</w:t>
      </w:r>
      <w:r w:rsidR="00961388" w:rsidRPr="00522E37">
        <w:rPr>
          <w:lang w:val="es-ES"/>
        </w:rPr>
        <w:t>.</w:t>
      </w:r>
    </w:p>
    <w:p w14:paraId="6318080B" w14:textId="04647E02" w:rsidR="00961388" w:rsidRPr="00522E37" w:rsidRDefault="001748DB" w:rsidP="004B5945">
      <w:pPr>
        <w:pStyle w:val="SingleTxtG"/>
        <w:rPr>
          <w:lang w:val="es-ES"/>
        </w:rPr>
      </w:pPr>
      <w:r w:rsidRPr="00522E37">
        <w:rPr>
          <w:lang w:val="es-ES"/>
        </w:rPr>
        <w:tab/>
        <w:t>(</w:t>
      </w:r>
      <w:r w:rsidR="00961388" w:rsidRPr="00522E37">
        <w:rPr>
          <w:lang w:val="es-ES"/>
        </w:rPr>
        <w:t>f</w:t>
      </w:r>
      <w:r w:rsidRPr="00522E37">
        <w:rPr>
          <w:lang w:val="es-ES"/>
        </w:rPr>
        <w:t>)</w:t>
      </w:r>
      <w:r w:rsidR="00961388" w:rsidRPr="00522E37">
        <w:rPr>
          <w:lang w:val="es-ES"/>
        </w:rPr>
        <w:tab/>
      </w:r>
      <w:r w:rsidR="004B5945" w:rsidRPr="00522E37">
        <w:rPr>
          <w:lang w:val="es-ES"/>
        </w:rPr>
        <w:t xml:space="preserve">Las normas y prácticas para determinar </w:t>
      </w:r>
      <w:r w:rsidR="004B5945" w:rsidRPr="00522E37">
        <w:rPr>
          <w:b/>
          <w:lang w:val="es-ES"/>
        </w:rPr>
        <w:t xml:space="preserve">el contenido académico, de investigación y de enseñanza, los planes de estudio y los materiales </w:t>
      </w:r>
      <w:r w:rsidR="004B5945" w:rsidRPr="00522E37">
        <w:rPr>
          <w:lang w:val="es-ES"/>
        </w:rPr>
        <w:t>deben estar libres de interferencias o discriminaciones políticas o externas</w:t>
      </w:r>
      <w:r w:rsidR="00961388" w:rsidRPr="00522E37">
        <w:rPr>
          <w:lang w:val="es-ES"/>
        </w:rPr>
        <w:t>.</w:t>
      </w:r>
    </w:p>
    <w:p w14:paraId="2BF97D6A" w14:textId="0C1E11F4" w:rsidR="00961388" w:rsidRPr="00522E37" w:rsidRDefault="001748DB" w:rsidP="00357397">
      <w:pPr>
        <w:pStyle w:val="SingleTxtG"/>
        <w:rPr>
          <w:lang w:val="es-ES"/>
        </w:rPr>
      </w:pPr>
      <w:r w:rsidRPr="00522E37">
        <w:rPr>
          <w:lang w:val="es-ES"/>
        </w:rPr>
        <w:tab/>
      </w:r>
      <w:r w:rsidRPr="00522E37">
        <w:rPr>
          <w:lang w:val="es-ES"/>
        </w:rPr>
        <w:tab/>
        <w:t>(</w:t>
      </w:r>
      <w:r w:rsidR="00961388" w:rsidRPr="00522E37">
        <w:rPr>
          <w:lang w:val="es-ES"/>
        </w:rPr>
        <w:t>i</w:t>
      </w:r>
      <w:r w:rsidRPr="00522E37">
        <w:rPr>
          <w:lang w:val="es-ES"/>
        </w:rPr>
        <w:t>)</w:t>
      </w:r>
      <w:r w:rsidR="00961388" w:rsidRPr="00522E37">
        <w:rPr>
          <w:lang w:val="es-ES"/>
        </w:rPr>
        <w:tab/>
      </w:r>
      <w:r w:rsidR="00357397" w:rsidRPr="00357397">
        <w:rPr>
          <w:lang w:val="es-ES"/>
        </w:rPr>
        <w:t>El personal académico, investigador y docente debe gozar de libertad profesional, acorde con sus cualificaciones y experiencia, para juzgar, seleccionar y utilizar materiales, ayudas y métodos de enseñanza.</w:t>
      </w:r>
    </w:p>
    <w:p w14:paraId="1D4D292C" w14:textId="38CBA6F4" w:rsidR="00961388" w:rsidRPr="00522E37" w:rsidRDefault="00356D0A" w:rsidP="003B1C2F">
      <w:pPr>
        <w:pStyle w:val="SingleTxtG"/>
        <w:rPr>
          <w:lang w:val="es-ES"/>
        </w:rPr>
      </w:pPr>
      <w:r w:rsidRPr="00522E37">
        <w:rPr>
          <w:lang w:val="es-ES"/>
        </w:rPr>
        <w:tab/>
        <w:t>(</w:t>
      </w:r>
      <w:r w:rsidR="00961388" w:rsidRPr="00522E37">
        <w:rPr>
          <w:lang w:val="es-ES"/>
        </w:rPr>
        <w:t>g</w:t>
      </w:r>
      <w:r w:rsidRPr="00522E37">
        <w:rPr>
          <w:lang w:val="es-ES"/>
        </w:rPr>
        <w:t>)</w:t>
      </w:r>
      <w:r w:rsidR="00961388" w:rsidRPr="00522E37">
        <w:rPr>
          <w:lang w:val="es-ES"/>
        </w:rPr>
        <w:tab/>
      </w:r>
      <w:r w:rsidR="003B1C2F" w:rsidRPr="00522E37">
        <w:rPr>
          <w:lang w:val="es-ES"/>
        </w:rPr>
        <w:t>Debe permitirse que</w:t>
      </w:r>
      <w:r w:rsidR="003B1C2F" w:rsidRPr="00522E37">
        <w:rPr>
          <w:b/>
          <w:lang w:val="es-ES"/>
        </w:rPr>
        <w:t xml:space="preserve"> los sindicatos y asociaciones de personal y de estudiantes </w:t>
      </w:r>
      <w:r w:rsidR="003B1C2F" w:rsidRPr="00522E37">
        <w:rPr>
          <w:lang w:val="es-ES"/>
        </w:rPr>
        <w:t xml:space="preserve">se constituyan y funcionen sin interferencias políticas o externas, y cualquier ayuda estatal a sindicatos o asociaciones debe concederse sin discriminación ideológica o de otro tipo. Las elecciones, nombramientos o transiciones en la dirección de los sindicatos deben ser transparentes y estar libres de interferencias, vigilancia o intimidación institucional, política o </w:t>
      </w:r>
      <w:proofErr w:type="spellStart"/>
      <w:r w:rsidR="003B1C2F" w:rsidRPr="00522E37">
        <w:rPr>
          <w:lang w:val="es-ES"/>
        </w:rPr>
        <w:t>exte</w:t>
      </w:r>
      <w:proofErr w:type="spellEnd"/>
      <w:r w:rsidR="00961388" w:rsidRPr="00522E37">
        <w:rPr>
          <w:lang w:val="es-ES"/>
        </w:rPr>
        <w:t>.</w:t>
      </w:r>
    </w:p>
    <w:p w14:paraId="34313269" w14:textId="0025DEF6" w:rsidR="00961388" w:rsidRPr="00522E37" w:rsidRDefault="00356D0A" w:rsidP="00522E37">
      <w:pPr>
        <w:pStyle w:val="SingleTxtG"/>
        <w:rPr>
          <w:lang w:val="es-ES"/>
        </w:rPr>
      </w:pPr>
      <w:r w:rsidRPr="00522E37">
        <w:rPr>
          <w:lang w:val="es-ES"/>
        </w:rPr>
        <w:tab/>
        <w:t>(</w:t>
      </w:r>
      <w:r w:rsidR="00961388" w:rsidRPr="00522E37">
        <w:rPr>
          <w:lang w:val="es-ES"/>
        </w:rPr>
        <w:t>h</w:t>
      </w:r>
      <w:r w:rsidRPr="00522E37">
        <w:rPr>
          <w:lang w:val="es-ES"/>
        </w:rPr>
        <w:t>)</w:t>
      </w:r>
      <w:r w:rsidR="00961388" w:rsidRPr="00522E37">
        <w:rPr>
          <w:lang w:val="es-ES"/>
        </w:rPr>
        <w:tab/>
      </w:r>
      <w:r w:rsidR="00522E37" w:rsidRPr="00522E37">
        <w:rPr>
          <w:lang w:val="es-ES"/>
        </w:rPr>
        <w:t>Las instituciones educativas no deben valerse de la autonomía como pretexto para limitar el ejercicio de la libertad académica, incluso castigando al personal o a los estudiantes por el contenido de su investigación, enseñanza o discurso, o el derecho del personal o de los estudiantes de educación a expresar libremente sus opiniones sobre las instituciones o los sistemas en los que trabajan.</w:t>
      </w:r>
    </w:p>
    <w:p w14:paraId="5E67AD2D" w14:textId="6F7218C4" w:rsidR="00961388" w:rsidRPr="0089633E" w:rsidRDefault="00653743" w:rsidP="006505FB">
      <w:pPr>
        <w:pStyle w:val="H1G"/>
        <w:rPr>
          <w:color w:val="006EB3"/>
          <w:lang w:val="es-ES"/>
        </w:rPr>
      </w:pPr>
      <w:r w:rsidRPr="0089633E">
        <w:rPr>
          <w:lang w:val="es-ES"/>
        </w:rPr>
        <w:tab/>
      </w:r>
      <w:r w:rsidRPr="0089633E">
        <w:rPr>
          <w:lang w:val="es-ES"/>
        </w:rPr>
        <w:tab/>
      </w:r>
      <w:r w:rsidR="00883586" w:rsidRPr="00883586">
        <w:rPr>
          <w:color w:val="006EB3"/>
          <w:lang w:val="es-ES"/>
        </w:rPr>
        <w:t>Principio</w:t>
      </w:r>
      <w:r w:rsidR="00961388" w:rsidRPr="0089633E">
        <w:rPr>
          <w:color w:val="006EB3"/>
          <w:lang w:val="es-ES"/>
        </w:rPr>
        <w:t xml:space="preserve"> 4</w:t>
      </w:r>
    </w:p>
    <w:p w14:paraId="4A6B78AE" w14:textId="0ABCD0BE" w:rsidR="00961388" w:rsidRPr="0089633E" w:rsidRDefault="00653743" w:rsidP="006505FB">
      <w:pPr>
        <w:pStyle w:val="H23G"/>
        <w:rPr>
          <w:color w:val="006EB3"/>
          <w:lang w:val="es-ES"/>
        </w:rPr>
      </w:pPr>
      <w:r w:rsidRPr="0089633E">
        <w:rPr>
          <w:color w:val="006EB3"/>
          <w:lang w:val="es-ES"/>
        </w:rPr>
        <w:tab/>
      </w:r>
      <w:r w:rsidRPr="0089633E">
        <w:rPr>
          <w:color w:val="006EB3"/>
          <w:lang w:val="es-ES"/>
        </w:rPr>
        <w:tab/>
      </w:r>
      <w:r w:rsidR="00DF05F7" w:rsidRPr="00DF05F7">
        <w:rPr>
          <w:color w:val="006EB3"/>
          <w:lang w:val="es-ES"/>
        </w:rPr>
        <w:t>El personal académico docente y de investigación y los estudiantes tienen derecho a expresarse y dialogar con personas y grupos dentro y fuera del sector académico docente y de investigación</w:t>
      </w:r>
      <w:r w:rsidR="00961388" w:rsidRPr="0089633E">
        <w:rPr>
          <w:color w:val="006EB3"/>
          <w:lang w:val="es-ES"/>
        </w:rPr>
        <w:t>.</w:t>
      </w:r>
    </w:p>
    <w:p w14:paraId="1801832E" w14:textId="6CA87D69" w:rsidR="00961388" w:rsidRPr="00986151" w:rsidRDefault="00653743" w:rsidP="00DF4C3C">
      <w:pPr>
        <w:pStyle w:val="SingleTxtG"/>
        <w:rPr>
          <w:lang w:val="es-ES"/>
        </w:rPr>
      </w:pPr>
      <w:r w:rsidRPr="00986151">
        <w:rPr>
          <w:lang w:val="es-ES"/>
        </w:rPr>
        <w:tab/>
        <w:t>(</w:t>
      </w:r>
      <w:r w:rsidR="00961388" w:rsidRPr="00986151">
        <w:rPr>
          <w:lang w:val="es-ES"/>
        </w:rPr>
        <w:t>a</w:t>
      </w:r>
      <w:r w:rsidRPr="00986151">
        <w:rPr>
          <w:lang w:val="es-ES"/>
        </w:rPr>
        <w:t>)</w:t>
      </w:r>
      <w:r w:rsidR="00961388" w:rsidRPr="00986151">
        <w:rPr>
          <w:lang w:val="es-ES"/>
        </w:rPr>
        <w:tab/>
      </w:r>
      <w:r w:rsidR="00DF4C3C" w:rsidRPr="00986151">
        <w:rPr>
          <w:lang w:val="es-ES"/>
        </w:rPr>
        <w:t xml:space="preserve">En el contexto de la libertad académica, </w:t>
      </w:r>
      <w:r w:rsidR="00DF4C3C" w:rsidRPr="00986151">
        <w:rPr>
          <w:b/>
          <w:lang w:val="es-ES"/>
        </w:rPr>
        <w:t>la responsabilidad social</w:t>
      </w:r>
      <w:r w:rsidR="00DF4C3C" w:rsidRPr="00986151">
        <w:rPr>
          <w:lang w:val="es-ES"/>
        </w:rPr>
        <w:t xml:space="preserve"> es el deber de ejercer y disfrutar de la libertad académica, en consonancia con la obligación de buscar la verdad e impartir información de acuerdo con las normas éticas y profesionales, y de responder a los problemas y necesidades contemporáneos de todos los miembros de la sociedad</w:t>
      </w:r>
      <w:r w:rsidR="00961388" w:rsidRPr="00986151">
        <w:rPr>
          <w:lang w:val="es-ES"/>
        </w:rPr>
        <w:t>.</w:t>
      </w:r>
    </w:p>
    <w:p w14:paraId="0D1238A2" w14:textId="1CBC5E9D" w:rsidR="00961388" w:rsidRPr="00986151" w:rsidRDefault="00653743" w:rsidP="00197D31">
      <w:pPr>
        <w:pStyle w:val="SingleTxtG"/>
        <w:rPr>
          <w:lang w:val="es-ES"/>
        </w:rPr>
      </w:pPr>
      <w:r w:rsidRPr="00986151">
        <w:rPr>
          <w:lang w:val="es-ES"/>
        </w:rPr>
        <w:tab/>
        <w:t>(</w:t>
      </w:r>
      <w:r w:rsidR="00961388" w:rsidRPr="00986151">
        <w:rPr>
          <w:lang w:val="es-ES"/>
        </w:rPr>
        <w:t>b</w:t>
      </w:r>
      <w:r w:rsidRPr="00986151">
        <w:rPr>
          <w:lang w:val="es-ES"/>
        </w:rPr>
        <w:t>)</w:t>
      </w:r>
      <w:r w:rsidR="00961388" w:rsidRPr="00986151">
        <w:rPr>
          <w:lang w:val="es-ES"/>
        </w:rPr>
        <w:tab/>
      </w:r>
      <w:r w:rsidR="00197D31" w:rsidRPr="00986151">
        <w:rPr>
          <w:lang w:val="es-ES"/>
        </w:rPr>
        <w:t xml:space="preserve">El personal académico, investigador y docente, así como los estudiantes, tienen el derecho y </w:t>
      </w:r>
      <w:r w:rsidR="00197D31" w:rsidRPr="00986151">
        <w:rPr>
          <w:b/>
          <w:lang w:val="es-ES"/>
        </w:rPr>
        <w:t>la responsabilidad social de comunicarse con el público</w:t>
      </w:r>
      <w:r w:rsidR="00197D31" w:rsidRPr="00986151">
        <w:rPr>
          <w:lang w:val="es-ES"/>
        </w:rPr>
        <w:t xml:space="preserve"> compartiendo el contenido de la investigación, la enseñanza o el discurso desarrollado en el sector educativo, incluso a través de publicaciones académicas y no académicas, testimonios públicos, medios de comunicación impresos y en línea, radio, televisión, exposiciones, manifestaciones y otros eventos</w:t>
      </w:r>
      <w:r w:rsidR="00961388" w:rsidRPr="00986151">
        <w:rPr>
          <w:lang w:val="es-ES"/>
        </w:rPr>
        <w:t>.</w:t>
      </w:r>
    </w:p>
    <w:p w14:paraId="0F1345D1" w14:textId="227C7D03" w:rsidR="00961388" w:rsidRPr="00986151" w:rsidRDefault="00653743" w:rsidP="00986151">
      <w:pPr>
        <w:pStyle w:val="SingleTxtG"/>
        <w:rPr>
          <w:lang w:val="es-ES"/>
        </w:rPr>
      </w:pPr>
      <w:r w:rsidRPr="00986151">
        <w:rPr>
          <w:lang w:val="es-ES"/>
        </w:rPr>
        <w:tab/>
        <w:t>(</w:t>
      </w:r>
      <w:r w:rsidR="00961388" w:rsidRPr="00986151">
        <w:rPr>
          <w:lang w:val="es-ES"/>
        </w:rPr>
        <w:t>c</w:t>
      </w:r>
      <w:r w:rsidRPr="00986151">
        <w:rPr>
          <w:lang w:val="es-ES"/>
        </w:rPr>
        <w:t>)</w:t>
      </w:r>
      <w:r w:rsidR="00961388" w:rsidRPr="00986151">
        <w:rPr>
          <w:lang w:val="es-ES"/>
        </w:rPr>
        <w:tab/>
      </w:r>
      <w:r w:rsidR="00986151" w:rsidRPr="00986151">
        <w:rPr>
          <w:lang w:val="es-ES"/>
        </w:rPr>
        <w:t>Los esfuerzos de los funcionarios estatales por propagar, difundir o apoyar deliberadamente información falsa o engañosa, incluido el uso deliberado de investigaciones, datos, pruebas u opiniones profesionales distorsionadas o fuera de contexto, constituyen una interferencia con el compromiso intelectual público y la libertad académica</w:t>
      </w:r>
      <w:r w:rsidR="00961388" w:rsidRPr="00986151">
        <w:rPr>
          <w:lang w:val="es-ES"/>
        </w:rPr>
        <w:t>.</w:t>
      </w:r>
    </w:p>
    <w:p w14:paraId="716A27C8" w14:textId="0F446A45" w:rsidR="00961388" w:rsidRPr="0089633E" w:rsidRDefault="00025683" w:rsidP="006505FB">
      <w:pPr>
        <w:pStyle w:val="H1G"/>
        <w:rPr>
          <w:color w:val="006EB3"/>
          <w:lang w:val="es-ES"/>
        </w:rPr>
      </w:pPr>
      <w:r w:rsidRPr="0089633E">
        <w:rPr>
          <w:color w:val="006EB3"/>
          <w:lang w:val="es-ES"/>
        </w:rPr>
        <w:tab/>
      </w:r>
      <w:r w:rsidRPr="0089633E">
        <w:rPr>
          <w:color w:val="006EB3"/>
          <w:lang w:val="es-ES"/>
        </w:rPr>
        <w:tab/>
      </w:r>
      <w:r w:rsidR="00883586" w:rsidRPr="00883586">
        <w:rPr>
          <w:color w:val="006EB3"/>
          <w:lang w:val="es-ES"/>
        </w:rPr>
        <w:t>Principio</w:t>
      </w:r>
      <w:r w:rsidR="00961388" w:rsidRPr="0089633E">
        <w:rPr>
          <w:color w:val="006EB3"/>
          <w:lang w:val="es-ES"/>
        </w:rPr>
        <w:t xml:space="preserve"> 5</w:t>
      </w:r>
    </w:p>
    <w:p w14:paraId="10852117" w14:textId="1486B212" w:rsidR="00961388" w:rsidRPr="0031390E" w:rsidRDefault="00025683" w:rsidP="006C162F">
      <w:pPr>
        <w:pStyle w:val="H23G"/>
        <w:rPr>
          <w:color w:val="006EB3"/>
          <w:lang w:val="es-ES"/>
        </w:rPr>
      </w:pPr>
      <w:r w:rsidRPr="0089633E">
        <w:rPr>
          <w:color w:val="006EB3"/>
          <w:lang w:val="es-ES"/>
        </w:rPr>
        <w:tab/>
      </w:r>
      <w:r w:rsidRPr="0089633E">
        <w:rPr>
          <w:color w:val="006EB3"/>
          <w:lang w:val="es-ES"/>
        </w:rPr>
        <w:tab/>
      </w:r>
      <w:r w:rsidR="006C162F" w:rsidRPr="0031390E">
        <w:rPr>
          <w:color w:val="006EB3"/>
          <w:lang w:val="es-ES"/>
        </w:rPr>
        <w:t>El disfrute de la libertad académica requiere el respeto del derecho a la información, a las fuentes de información y a las herramientas, materiales y métodos necesarios para recopilar, desarrollar, interpretar y compartir información e ideas</w:t>
      </w:r>
      <w:r w:rsidR="00961388" w:rsidRPr="0031390E">
        <w:rPr>
          <w:color w:val="006EB3"/>
          <w:lang w:val="es-ES"/>
        </w:rPr>
        <w:t>.</w:t>
      </w:r>
    </w:p>
    <w:p w14:paraId="5E532587" w14:textId="18C93FDE" w:rsidR="00961388" w:rsidRPr="0031390E" w:rsidRDefault="001F5960" w:rsidP="00685831">
      <w:pPr>
        <w:pStyle w:val="SingleTxtG"/>
        <w:rPr>
          <w:lang w:val="es-ES"/>
        </w:rPr>
      </w:pPr>
      <w:r w:rsidRPr="0031390E">
        <w:rPr>
          <w:lang w:val="es-ES"/>
        </w:rPr>
        <w:tab/>
        <w:t>(</w:t>
      </w:r>
      <w:r w:rsidR="00961388" w:rsidRPr="0031390E">
        <w:rPr>
          <w:lang w:val="es-ES"/>
        </w:rPr>
        <w:t>a</w:t>
      </w:r>
      <w:r w:rsidRPr="0031390E">
        <w:rPr>
          <w:lang w:val="es-ES"/>
        </w:rPr>
        <w:t>)</w:t>
      </w:r>
      <w:r w:rsidR="00961388" w:rsidRPr="0031390E">
        <w:rPr>
          <w:lang w:val="es-ES"/>
        </w:rPr>
        <w:tab/>
      </w:r>
      <w:r w:rsidR="00685831" w:rsidRPr="0031390E">
        <w:rPr>
          <w:b/>
          <w:bCs/>
          <w:lang w:val="es-ES"/>
        </w:rPr>
        <w:t>Los sistemas de autorización de acceso a los archivos de información ─</w:t>
      </w:r>
      <w:r w:rsidR="001C0110" w:rsidRPr="0031390E">
        <w:rPr>
          <w:b/>
          <w:bCs/>
          <w:lang w:val="es-ES"/>
        </w:rPr>
        <w:t xml:space="preserve"> </w:t>
      </w:r>
      <w:r w:rsidR="00685831" w:rsidRPr="0031390E">
        <w:rPr>
          <w:lang w:val="es-ES"/>
        </w:rPr>
        <w:t>ya sean públicos o privados, con o sin ánimo de lucro</w:t>
      </w:r>
      <w:r w:rsidR="001C0110" w:rsidRPr="0031390E">
        <w:rPr>
          <w:lang w:val="es-ES"/>
        </w:rPr>
        <w:t xml:space="preserve"> </w:t>
      </w:r>
      <w:r w:rsidR="00685831" w:rsidRPr="0031390E">
        <w:rPr>
          <w:lang w:val="es-ES"/>
        </w:rPr>
        <w:t>─, incluido el acceso a archivos nacionales, culturales o de otro tipo, o a depósitos únicos similares de información y registros, deben ser transparentes y equitativos. Las limitaciones de acceso deben establecerse por ley, reglamento o política, y deben ser necesarias y proporcionadas para alcanzar objetivos legítimos y coherentes con estos Principios</w:t>
      </w:r>
      <w:r w:rsidR="00961388" w:rsidRPr="0031390E">
        <w:rPr>
          <w:lang w:val="es-ES"/>
        </w:rPr>
        <w:t>.</w:t>
      </w:r>
    </w:p>
    <w:p w14:paraId="36D39265" w14:textId="702E85E1" w:rsidR="00961388" w:rsidRPr="0031390E" w:rsidRDefault="008E3712" w:rsidP="00A45F0B">
      <w:pPr>
        <w:pStyle w:val="SingleTxtG"/>
        <w:rPr>
          <w:lang w:val="es-ES"/>
        </w:rPr>
      </w:pPr>
      <w:r w:rsidRPr="0031390E">
        <w:rPr>
          <w:lang w:val="es-ES"/>
        </w:rPr>
        <w:lastRenderedPageBreak/>
        <w:tab/>
      </w:r>
      <w:r w:rsidRPr="0031390E">
        <w:rPr>
          <w:lang w:val="es-ES"/>
        </w:rPr>
        <w:tab/>
        <w:t>(</w:t>
      </w:r>
      <w:r w:rsidR="00961388" w:rsidRPr="0031390E">
        <w:rPr>
          <w:lang w:val="es-ES"/>
        </w:rPr>
        <w:t>i</w:t>
      </w:r>
      <w:r w:rsidRPr="0031390E">
        <w:rPr>
          <w:lang w:val="es-ES"/>
        </w:rPr>
        <w:t>)</w:t>
      </w:r>
      <w:r w:rsidR="00961388" w:rsidRPr="0031390E">
        <w:rPr>
          <w:lang w:val="es-ES"/>
        </w:rPr>
        <w:tab/>
      </w:r>
      <w:r w:rsidR="00A45F0B" w:rsidRPr="0031390E">
        <w:rPr>
          <w:lang w:val="es-ES"/>
        </w:rPr>
        <w:t xml:space="preserve">Dichos sistemas no deben imponerse por motivos de interferencia política o externa con la investigación, sino cuando sea necesario para </w:t>
      </w:r>
      <w:r w:rsidR="00A45F0B" w:rsidRPr="0031390E">
        <w:rPr>
          <w:b/>
          <w:lang w:val="es-ES"/>
        </w:rPr>
        <w:t>preservar la información</w:t>
      </w:r>
      <w:r w:rsidR="00A45F0B" w:rsidRPr="0031390E">
        <w:rPr>
          <w:lang w:val="es-ES"/>
        </w:rPr>
        <w:t>, las fuentes, las herramientas, los métodos y los materiales con el fin de garantizar su disponibilidad a largo plazo para el personal académico, investigador y docente, los estudiantes o el público</w:t>
      </w:r>
      <w:r w:rsidR="00961388" w:rsidRPr="0031390E">
        <w:rPr>
          <w:lang w:val="es-ES"/>
        </w:rPr>
        <w:t>.</w:t>
      </w:r>
    </w:p>
    <w:p w14:paraId="6DA40B2C" w14:textId="1755A1D3" w:rsidR="00961388" w:rsidRPr="0031390E" w:rsidRDefault="00E34421" w:rsidP="00407E38">
      <w:pPr>
        <w:pStyle w:val="SingleTxtG"/>
        <w:rPr>
          <w:lang w:val="es-ES"/>
        </w:rPr>
      </w:pPr>
      <w:r w:rsidRPr="0031390E">
        <w:rPr>
          <w:lang w:val="es-ES"/>
        </w:rPr>
        <w:tab/>
      </w:r>
      <w:r w:rsidRPr="0031390E">
        <w:rPr>
          <w:lang w:val="es-ES"/>
        </w:rPr>
        <w:tab/>
        <w:t>(</w:t>
      </w:r>
      <w:proofErr w:type="spellStart"/>
      <w:r w:rsidR="00961388" w:rsidRPr="0031390E">
        <w:rPr>
          <w:lang w:val="es-ES"/>
        </w:rPr>
        <w:t>ii</w:t>
      </w:r>
      <w:proofErr w:type="spellEnd"/>
      <w:r w:rsidRPr="0031390E">
        <w:rPr>
          <w:lang w:val="es-ES"/>
        </w:rPr>
        <w:t>)</w:t>
      </w:r>
      <w:r w:rsidR="00961388" w:rsidRPr="0031390E">
        <w:rPr>
          <w:lang w:val="es-ES"/>
        </w:rPr>
        <w:tab/>
      </w:r>
      <w:r w:rsidR="00407E38" w:rsidRPr="0031390E">
        <w:rPr>
          <w:lang w:val="es-ES"/>
        </w:rPr>
        <w:t xml:space="preserve">Los sistemas aceptables de autorización de acceso deben prever </w:t>
      </w:r>
      <w:r w:rsidR="00407E38" w:rsidRPr="0031390E">
        <w:rPr>
          <w:b/>
          <w:lang w:val="es-ES"/>
        </w:rPr>
        <w:t>la recusación o destitución</w:t>
      </w:r>
      <w:r w:rsidR="00407E38" w:rsidRPr="0031390E">
        <w:rPr>
          <w:lang w:val="es-ES"/>
        </w:rPr>
        <w:t xml:space="preserve"> de toda autoridad con responsabilidad real o aparente sobre el acceso a la información o los materiales que limite o amenace con limitar el acceso por motivos de interferencia política o externa</w:t>
      </w:r>
      <w:r w:rsidR="00961388" w:rsidRPr="0031390E">
        <w:rPr>
          <w:lang w:val="es-ES"/>
        </w:rPr>
        <w:t>.</w:t>
      </w:r>
    </w:p>
    <w:p w14:paraId="494D990F" w14:textId="73C3ACFD" w:rsidR="00961388" w:rsidRPr="0031390E" w:rsidRDefault="00E34421" w:rsidP="007010CE">
      <w:pPr>
        <w:pStyle w:val="SingleTxtG"/>
        <w:rPr>
          <w:lang w:val="es-ES"/>
        </w:rPr>
      </w:pPr>
      <w:r w:rsidRPr="0031390E">
        <w:rPr>
          <w:lang w:val="es-ES"/>
        </w:rPr>
        <w:tab/>
      </w:r>
      <w:r w:rsidRPr="0031390E">
        <w:rPr>
          <w:lang w:val="es-ES"/>
        </w:rPr>
        <w:tab/>
        <w:t>(</w:t>
      </w:r>
      <w:proofErr w:type="spellStart"/>
      <w:r w:rsidR="00961388" w:rsidRPr="0031390E">
        <w:rPr>
          <w:lang w:val="es-ES"/>
        </w:rPr>
        <w:t>iii</w:t>
      </w:r>
      <w:proofErr w:type="spellEnd"/>
      <w:r w:rsidRPr="0031390E">
        <w:rPr>
          <w:lang w:val="es-ES"/>
        </w:rPr>
        <w:t>)</w:t>
      </w:r>
      <w:r w:rsidR="00961388" w:rsidRPr="0031390E">
        <w:rPr>
          <w:lang w:val="es-ES"/>
        </w:rPr>
        <w:tab/>
      </w:r>
      <w:r w:rsidR="007010CE" w:rsidRPr="0031390E">
        <w:rPr>
          <w:b/>
          <w:lang w:val="es-ES"/>
        </w:rPr>
        <w:t xml:space="preserve">Los sistemas comerciales o con ánimo de lucro </w:t>
      </w:r>
      <w:r w:rsidR="007010CE" w:rsidRPr="0031390E">
        <w:rPr>
          <w:lang w:val="es-ES"/>
        </w:rPr>
        <w:t>que limitan el acceso a la información, incluso mediante derechos de autor, suscripciones, tasas o licencias indebidamente restrictivas o gravosas, pueden socavar la libertad académica, mientras que los sistemas y recursos de acceso abierto, las exenciones de derechos de autor con fines académicos y las excepciones de beneficio público pueden reforzar la libertad académica</w:t>
      </w:r>
      <w:r w:rsidR="00961388" w:rsidRPr="0031390E">
        <w:rPr>
          <w:lang w:val="es-ES"/>
        </w:rPr>
        <w:t>.</w:t>
      </w:r>
    </w:p>
    <w:p w14:paraId="40F5BAE0" w14:textId="14057A03" w:rsidR="00961388" w:rsidRPr="0031390E" w:rsidRDefault="007C6C19" w:rsidP="0031390E">
      <w:pPr>
        <w:pStyle w:val="SingleTxtG"/>
        <w:rPr>
          <w:lang w:val="es-ES"/>
        </w:rPr>
      </w:pPr>
      <w:r w:rsidRPr="0031390E">
        <w:rPr>
          <w:lang w:val="es-ES"/>
        </w:rPr>
        <w:tab/>
        <w:t>(</w:t>
      </w:r>
      <w:r w:rsidR="00961388" w:rsidRPr="0031390E">
        <w:rPr>
          <w:lang w:val="es-ES"/>
        </w:rPr>
        <w:t>b</w:t>
      </w:r>
      <w:r w:rsidRPr="0031390E">
        <w:rPr>
          <w:lang w:val="es-ES"/>
        </w:rPr>
        <w:t>)</w:t>
      </w:r>
      <w:r w:rsidR="00961388" w:rsidRPr="0031390E">
        <w:rPr>
          <w:lang w:val="es-ES"/>
        </w:rPr>
        <w:tab/>
      </w:r>
      <w:r w:rsidR="0031390E" w:rsidRPr="0031390E">
        <w:rPr>
          <w:b/>
          <w:lang w:val="es-ES"/>
        </w:rPr>
        <w:t>Las restricciones de acceso a la información personal</w:t>
      </w:r>
      <w:r w:rsidR="0031390E" w:rsidRPr="0031390E">
        <w:rPr>
          <w:lang w:val="es-ES"/>
        </w:rPr>
        <w:t>, incluida la información o las comunicaciones sanitarias, laborales o financieras individualmente identificables, incluidos los correos electrónicos y los mensajes de texto, que sean necesarias para proteger la privacidad de las personas no violan la libertad académica</w:t>
      </w:r>
      <w:r w:rsidR="00961388" w:rsidRPr="0031390E">
        <w:rPr>
          <w:lang w:val="es-ES"/>
        </w:rPr>
        <w:t>.</w:t>
      </w:r>
    </w:p>
    <w:p w14:paraId="2E0F08D4" w14:textId="66A3697F" w:rsidR="00961388" w:rsidRPr="0089633E" w:rsidRDefault="007C6C19" w:rsidP="006505FB">
      <w:pPr>
        <w:pStyle w:val="H1G"/>
        <w:rPr>
          <w:color w:val="006EB3"/>
          <w:lang w:val="es-ES"/>
        </w:rPr>
      </w:pPr>
      <w:r w:rsidRPr="0089633E">
        <w:rPr>
          <w:lang w:val="es-ES"/>
        </w:rPr>
        <w:tab/>
      </w:r>
      <w:r w:rsidRPr="0089633E">
        <w:rPr>
          <w:lang w:val="es-ES"/>
        </w:rPr>
        <w:tab/>
      </w:r>
      <w:r w:rsidR="00883586" w:rsidRPr="00883586">
        <w:rPr>
          <w:color w:val="006EB3"/>
          <w:lang w:val="es-ES"/>
        </w:rPr>
        <w:t>Principio</w:t>
      </w:r>
      <w:r w:rsidR="00961388" w:rsidRPr="0089633E">
        <w:rPr>
          <w:color w:val="006EB3"/>
          <w:lang w:val="es-ES"/>
        </w:rPr>
        <w:t xml:space="preserve"> 6</w:t>
      </w:r>
    </w:p>
    <w:p w14:paraId="11D2849C" w14:textId="05E828CC" w:rsidR="00961388" w:rsidRPr="0025138E" w:rsidRDefault="00A8246D" w:rsidP="00A8246D">
      <w:pPr>
        <w:pStyle w:val="SingleTxtG"/>
        <w:rPr>
          <w:b/>
          <w:bCs/>
          <w:color w:val="006EB3"/>
          <w:lang w:val="es-ES"/>
        </w:rPr>
      </w:pPr>
      <w:r w:rsidRPr="0025138E">
        <w:rPr>
          <w:b/>
          <w:bCs/>
          <w:color w:val="006EB3"/>
          <w:lang w:val="es-ES"/>
        </w:rPr>
        <w:t>El disfrute de la libertad académica requiere libertades de circulación y de asociación</w:t>
      </w:r>
      <w:r w:rsidR="00961388" w:rsidRPr="0025138E">
        <w:rPr>
          <w:b/>
          <w:bCs/>
          <w:color w:val="006EB3"/>
          <w:lang w:val="es-ES"/>
        </w:rPr>
        <w:t>.</w:t>
      </w:r>
    </w:p>
    <w:p w14:paraId="5436151C" w14:textId="6565D3E4" w:rsidR="00961388" w:rsidRPr="0025138E" w:rsidRDefault="00E16230" w:rsidP="0016750F">
      <w:pPr>
        <w:pStyle w:val="SingleTxtG"/>
        <w:rPr>
          <w:lang w:val="es-ES"/>
        </w:rPr>
      </w:pPr>
      <w:r w:rsidRPr="0025138E">
        <w:rPr>
          <w:lang w:val="es-ES"/>
        </w:rPr>
        <w:tab/>
        <w:t>(</w:t>
      </w:r>
      <w:r w:rsidR="00961388" w:rsidRPr="0025138E">
        <w:rPr>
          <w:lang w:val="es-ES"/>
        </w:rPr>
        <w:t>a</w:t>
      </w:r>
      <w:r w:rsidRPr="0025138E">
        <w:rPr>
          <w:lang w:val="es-ES"/>
        </w:rPr>
        <w:t>)</w:t>
      </w:r>
      <w:r w:rsidR="00961388" w:rsidRPr="0025138E">
        <w:rPr>
          <w:lang w:val="es-ES"/>
        </w:rPr>
        <w:tab/>
      </w:r>
      <w:r w:rsidR="0016750F" w:rsidRPr="0025138E">
        <w:rPr>
          <w:lang w:val="es-ES"/>
        </w:rPr>
        <w:t xml:space="preserve">Los Estados están obligados a respetar, fomentar y desarrollar </w:t>
      </w:r>
      <w:r w:rsidR="0016750F" w:rsidRPr="0025138E">
        <w:rPr>
          <w:b/>
          <w:lang w:val="es-ES"/>
        </w:rPr>
        <w:t>los contactos internacionales y la cooperación</w:t>
      </w:r>
      <w:r w:rsidR="0016750F" w:rsidRPr="0025138E">
        <w:rPr>
          <w:lang w:val="es-ES"/>
        </w:rPr>
        <w:t xml:space="preserve"> entre el personal académico, investigador y docente y los estudiantes, incluso a través de reuniones internacionales, proyectos de colaboración, viajes al extranjero, el uso de Internet o sistemas de videoconferencia, y legislación y políticas de apoyo en materia de visados</w:t>
      </w:r>
      <w:r w:rsidR="00961388" w:rsidRPr="0025138E">
        <w:rPr>
          <w:lang w:val="es-ES"/>
        </w:rPr>
        <w:t>.</w:t>
      </w:r>
    </w:p>
    <w:p w14:paraId="39D4B51B" w14:textId="5877D3E0" w:rsidR="00961388" w:rsidRPr="0025138E" w:rsidRDefault="009B2D7C" w:rsidP="0025138E">
      <w:pPr>
        <w:pStyle w:val="SingleTxtG"/>
        <w:rPr>
          <w:lang w:val="es-ES"/>
        </w:rPr>
      </w:pPr>
      <w:r w:rsidRPr="0025138E">
        <w:rPr>
          <w:lang w:val="es-ES"/>
        </w:rPr>
        <w:tab/>
        <w:t>(</w:t>
      </w:r>
      <w:r w:rsidR="00961388" w:rsidRPr="0025138E">
        <w:rPr>
          <w:lang w:val="es-ES"/>
        </w:rPr>
        <w:t>b</w:t>
      </w:r>
      <w:r w:rsidRPr="0025138E">
        <w:rPr>
          <w:lang w:val="es-ES"/>
        </w:rPr>
        <w:t>)</w:t>
      </w:r>
      <w:r w:rsidR="00961388" w:rsidRPr="0025138E">
        <w:rPr>
          <w:lang w:val="es-ES"/>
        </w:rPr>
        <w:tab/>
      </w:r>
      <w:r w:rsidR="0025138E" w:rsidRPr="0025138E">
        <w:rPr>
          <w:lang w:val="es-ES"/>
        </w:rPr>
        <w:t xml:space="preserve">No obstante la autoridad de un Estado para regular la entrada, la circulación dentro y fuera de los territorios bajo su control, </w:t>
      </w:r>
      <w:r w:rsidR="0025138E" w:rsidRPr="0025138E">
        <w:rPr>
          <w:b/>
          <w:lang w:val="es-ES"/>
        </w:rPr>
        <w:t>las restricciones a la circulación</w:t>
      </w:r>
      <w:r w:rsidR="0025138E" w:rsidRPr="0025138E">
        <w:rPr>
          <w:lang w:val="es-ES"/>
        </w:rPr>
        <w:t>, incluidas las restricciones a la entrada, la salida, el regreso tras la salida o el derecho a permanecer, que castiguen, disuadan o impidan intencionadamente la investigación, la enseñanza o el discurso del personal académico, investigador y docente y de los estudiantes, o que sancionen de otro modo a un miembro del sector educativo por su ejercicio de los derechos protegidos, menoscaban la libertad académica</w:t>
      </w:r>
      <w:r w:rsidR="00961388" w:rsidRPr="0025138E">
        <w:rPr>
          <w:lang w:val="es-ES"/>
        </w:rPr>
        <w:t>.</w:t>
      </w:r>
    </w:p>
    <w:p w14:paraId="30348FCC" w14:textId="681DF12E" w:rsidR="00961388" w:rsidRPr="0089633E" w:rsidRDefault="00452718" w:rsidP="006505FB">
      <w:pPr>
        <w:pStyle w:val="H1G"/>
        <w:rPr>
          <w:color w:val="006EB3"/>
          <w:lang w:val="es-ES"/>
        </w:rPr>
      </w:pPr>
      <w:r w:rsidRPr="0089633E">
        <w:rPr>
          <w:color w:val="006EB3"/>
          <w:lang w:val="es-ES"/>
        </w:rPr>
        <w:tab/>
      </w:r>
      <w:r w:rsidRPr="0089633E">
        <w:rPr>
          <w:color w:val="006EB3"/>
          <w:lang w:val="es-ES"/>
        </w:rPr>
        <w:tab/>
      </w:r>
      <w:r w:rsidR="00883586" w:rsidRPr="00883586">
        <w:rPr>
          <w:color w:val="006EB3"/>
          <w:lang w:val="es-ES"/>
        </w:rPr>
        <w:t xml:space="preserve">Principio </w:t>
      </w:r>
      <w:r w:rsidR="00961388" w:rsidRPr="0089633E">
        <w:rPr>
          <w:color w:val="006EB3"/>
          <w:lang w:val="es-ES"/>
        </w:rPr>
        <w:t>7</w:t>
      </w:r>
    </w:p>
    <w:p w14:paraId="6B7D476B" w14:textId="62EA250D" w:rsidR="00961388" w:rsidRPr="0096631A" w:rsidRDefault="00603CB5" w:rsidP="00603CB5">
      <w:pPr>
        <w:pStyle w:val="SingleTxtG"/>
        <w:rPr>
          <w:b/>
          <w:bCs/>
          <w:color w:val="006EB3"/>
          <w:lang w:val="es-ES"/>
        </w:rPr>
      </w:pPr>
      <w:r w:rsidRPr="0096631A">
        <w:rPr>
          <w:b/>
          <w:bCs/>
          <w:color w:val="006EB3"/>
          <w:lang w:val="es-ES"/>
        </w:rPr>
        <w:t>La libertad académica es esencial para todos los niveles educativos, desde la primera infancia hasta la educación de adultos, y para todos los tipos de instituciones académicas de investigación y enseñanza</w:t>
      </w:r>
      <w:r w:rsidR="00961388" w:rsidRPr="0096631A">
        <w:rPr>
          <w:b/>
          <w:bCs/>
          <w:color w:val="006EB3"/>
          <w:lang w:val="es-ES"/>
        </w:rPr>
        <w:t>.</w:t>
      </w:r>
    </w:p>
    <w:p w14:paraId="4029CA8F" w14:textId="1F4F0EF3" w:rsidR="00961388" w:rsidRPr="0096631A" w:rsidRDefault="00452718" w:rsidP="009A0608">
      <w:pPr>
        <w:pStyle w:val="SingleTxtG"/>
        <w:rPr>
          <w:lang w:val="es-ES"/>
        </w:rPr>
      </w:pPr>
      <w:r w:rsidRPr="0096631A">
        <w:rPr>
          <w:lang w:val="es-ES"/>
        </w:rPr>
        <w:tab/>
        <w:t>(</w:t>
      </w:r>
      <w:r w:rsidR="00961388" w:rsidRPr="0096631A">
        <w:rPr>
          <w:lang w:val="es-ES"/>
        </w:rPr>
        <w:t>a</w:t>
      </w:r>
      <w:r w:rsidRPr="0096631A">
        <w:rPr>
          <w:lang w:val="es-ES"/>
        </w:rPr>
        <w:t>)</w:t>
      </w:r>
      <w:r w:rsidR="00961388" w:rsidRPr="0096631A">
        <w:rPr>
          <w:lang w:val="es-ES"/>
        </w:rPr>
        <w:tab/>
      </w:r>
      <w:r w:rsidR="009A0608" w:rsidRPr="0096631A">
        <w:rPr>
          <w:lang w:val="es-ES"/>
        </w:rPr>
        <w:t>Considerando que el derecho a la educación abarca el derecho al aprendizaje a lo largo de toda la vida, la protección de la libertad académica requiere la comprensión de la interdependencia de todos los niveles de la educación, desde la primera infancia hasta la educación superior, incluida la formación profesional</w:t>
      </w:r>
      <w:r w:rsidR="00961388" w:rsidRPr="0096631A">
        <w:rPr>
          <w:lang w:val="es-ES"/>
        </w:rPr>
        <w:t>.</w:t>
      </w:r>
    </w:p>
    <w:p w14:paraId="1E4C9F00" w14:textId="5EDF50F9" w:rsidR="00961388" w:rsidRPr="0096631A" w:rsidRDefault="00452718" w:rsidP="00553099">
      <w:pPr>
        <w:pStyle w:val="SingleTxtG"/>
        <w:rPr>
          <w:lang w:val="es-ES"/>
        </w:rPr>
      </w:pPr>
      <w:r w:rsidRPr="0096631A">
        <w:rPr>
          <w:lang w:val="es-ES"/>
        </w:rPr>
        <w:tab/>
      </w:r>
      <w:r w:rsidRPr="0096631A">
        <w:rPr>
          <w:lang w:val="es-ES"/>
        </w:rPr>
        <w:tab/>
        <w:t>(</w:t>
      </w:r>
      <w:r w:rsidR="00961388" w:rsidRPr="0096631A">
        <w:rPr>
          <w:lang w:val="es-ES"/>
        </w:rPr>
        <w:t>i</w:t>
      </w:r>
      <w:r w:rsidRPr="0096631A">
        <w:rPr>
          <w:lang w:val="es-ES"/>
        </w:rPr>
        <w:t>)</w:t>
      </w:r>
      <w:r w:rsidR="00961388" w:rsidRPr="0096631A">
        <w:rPr>
          <w:lang w:val="es-ES"/>
        </w:rPr>
        <w:tab/>
      </w:r>
      <w:r w:rsidR="00553099" w:rsidRPr="0096631A">
        <w:rPr>
          <w:lang w:val="es-ES"/>
        </w:rPr>
        <w:t>Las políticas y prácticas que reconocen la interdependencia de los niveles educativos y promueven la libertad académica en todos los niveles fortalecen la libertad académica</w:t>
      </w:r>
      <w:r w:rsidR="00961388" w:rsidRPr="0096631A">
        <w:rPr>
          <w:lang w:val="es-ES"/>
        </w:rPr>
        <w:t>.</w:t>
      </w:r>
    </w:p>
    <w:p w14:paraId="7C7C8EAD" w14:textId="4673CED7" w:rsidR="00961388" w:rsidRPr="0096631A" w:rsidRDefault="00452718" w:rsidP="0096631A">
      <w:pPr>
        <w:pStyle w:val="SingleTxtG"/>
        <w:rPr>
          <w:lang w:val="es-ES"/>
        </w:rPr>
      </w:pPr>
      <w:r w:rsidRPr="0096631A">
        <w:rPr>
          <w:lang w:val="es-ES"/>
        </w:rPr>
        <w:tab/>
      </w:r>
      <w:r w:rsidRPr="0096631A">
        <w:rPr>
          <w:lang w:val="es-ES"/>
        </w:rPr>
        <w:tab/>
        <w:t>(</w:t>
      </w:r>
      <w:proofErr w:type="spellStart"/>
      <w:r w:rsidR="00961388" w:rsidRPr="0096631A">
        <w:rPr>
          <w:lang w:val="es-ES"/>
        </w:rPr>
        <w:t>ii</w:t>
      </w:r>
      <w:proofErr w:type="spellEnd"/>
      <w:r w:rsidRPr="0096631A">
        <w:rPr>
          <w:lang w:val="es-ES"/>
        </w:rPr>
        <w:t>)</w:t>
      </w:r>
      <w:r w:rsidR="00961388" w:rsidRPr="0096631A">
        <w:rPr>
          <w:lang w:val="es-ES"/>
        </w:rPr>
        <w:tab/>
      </w:r>
      <w:r w:rsidR="0096631A" w:rsidRPr="0096631A">
        <w:rPr>
          <w:lang w:val="es-ES"/>
        </w:rPr>
        <w:t>Las políticas y prácticas que niegan o restringen indebidamente, impiden o prohíben el ejercicio de la libertad académica por parte del personal académico, investigador o docente o de los estudiantes en todos los niveles, socavan la libertad académica</w:t>
      </w:r>
      <w:r w:rsidR="00961388" w:rsidRPr="0096631A">
        <w:rPr>
          <w:lang w:val="es-ES"/>
        </w:rPr>
        <w:t>.</w:t>
      </w:r>
    </w:p>
    <w:p w14:paraId="517A6E38" w14:textId="23566EC2" w:rsidR="00961388" w:rsidRPr="0089633E" w:rsidRDefault="00452718" w:rsidP="006505FB">
      <w:pPr>
        <w:pStyle w:val="H1G"/>
        <w:rPr>
          <w:color w:val="006EB3"/>
          <w:lang w:val="es-ES"/>
        </w:rPr>
      </w:pPr>
      <w:r w:rsidRPr="0089633E">
        <w:rPr>
          <w:color w:val="006EB3"/>
          <w:lang w:val="es-ES"/>
        </w:rPr>
        <w:lastRenderedPageBreak/>
        <w:tab/>
      </w:r>
      <w:r w:rsidRPr="0089633E">
        <w:rPr>
          <w:color w:val="006EB3"/>
          <w:lang w:val="es-ES"/>
        </w:rPr>
        <w:tab/>
      </w:r>
      <w:r w:rsidR="00883586" w:rsidRPr="00883586">
        <w:rPr>
          <w:color w:val="006EB3"/>
          <w:lang w:val="es-ES"/>
        </w:rPr>
        <w:t>Principio</w:t>
      </w:r>
      <w:r w:rsidR="00961388" w:rsidRPr="0089633E">
        <w:rPr>
          <w:color w:val="006EB3"/>
          <w:lang w:val="es-ES"/>
        </w:rPr>
        <w:t xml:space="preserve"> 8</w:t>
      </w:r>
    </w:p>
    <w:p w14:paraId="60E33F6C" w14:textId="11949789" w:rsidR="00961388" w:rsidRPr="003F52FB" w:rsidRDefault="00707C98" w:rsidP="00707C98">
      <w:pPr>
        <w:pStyle w:val="SingleTxtG"/>
        <w:rPr>
          <w:b/>
          <w:bCs/>
          <w:color w:val="006EB3"/>
          <w:lang w:val="es-ES"/>
        </w:rPr>
      </w:pPr>
      <w:r w:rsidRPr="003F52FB">
        <w:rPr>
          <w:b/>
          <w:bCs/>
          <w:color w:val="006EB3"/>
          <w:lang w:val="es-ES"/>
        </w:rPr>
        <w:t>Como miembros de las comunidades educativas, los estudiantes tienen derecho a la libertad académica</w:t>
      </w:r>
      <w:r w:rsidR="00961388" w:rsidRPr="003F52FB">
        <w:rPr>
          <w:b/>
          <w:bCs/>
          <w:color w:val="006EB3"/>
          <w:lang w:val="es-ES"/>
        </w:rPr>
        <w:t>.</w:t>
      </w:r>
    </w:p>
    <w:p w14:paraId="0904ED5A" w14:textId="70460C71" w:rsidR="00961388" w:rsidRPr="003F52FB" w:rsidRDefault="00452718" w:rsidP="00453F13">
      <w:pPr>
        <w:pStyle w:val="SingleTxtG"/>
        <w:rPr>
          <w:lang w:val="es-ES"/>
        </w:rPr>
      </w:pPr>
      <w:r w:rsidRPr="003F52FB">
        <w:rPr>
          <w:lang w:val="es-ES"/>
        </w:rPr>
        <w:tab/>
        <w:t>(</w:t>
      </w:r>
      <w:r w:rsidR="00961388" w:rsidRPr="003F52FB">
        <w:rPr>
          <w:lang w:val="es-ES"/>
        </w:rPr>
        <w:t>a</w:t>
      </w:r>
      <w:r w:rsidRPr="003F52FB">
        <w:rPr>
          <w:lang w:val="es-ES"/>
        </w:rPr>
        <w:t>)</w:t>
      </w:r>
      <w:r w:rsidR="00961388" w:rsidRPr="003F52FB">
        <w:rPr>
          <w:lang w:val="es-ES"/>
        </w:rPr>
        <w:tab/>
      </w:r>
      <w:r w:rsidR="00453F13" w:rsidRPr="003F52FB">
        <w:rPr>
          <w:lang w:val="es-ES"/>
        </w:rPr>
        <w:t xml:space="preserve">Los Estados están obligados a </w:t>
      </w:r>
      <w:r w:rsidR="00453F13" w:rsidRPr="003F52FB">
        <w:rPr>
          <w:b/>
          <w:lang w:val="es-ES"/>
        </w:rPr>
        <w:t>respetar, proteger y promover la libertad académica de los estudiantes</w:t>
      </w:r>
      <w:r w:rsidR="00453F13" w:rsidRPr="003F52FB">
        <w:rPr>
          <w:lang w:val="es-ES"/>
        </w:rPr>
        <w:t>, como miembros de comunidades educativas o en sus actividades individuales, para llevar a cabo actividades que impliquen el descubrimiento y la transmisión de información e ideas, y a hacerlo con la plena protección de las normas de derechos humanos</w:t>
      </w:r>
      <w:r w:rsidR="00961388" w:rsidRPr="003F52FB">
        <w:rPr>
          <w:lang w:val="es-ES"/>
        </w:rPr>
        <w:t>.</w:t>
      </w:r>
    </w:p>
    <w:p w14:paraId="1D124461" w14:textId="3C4B6222" w:rsidR="00961388" w:rsidRPr="003F52FB" w:rsidRDefault="00452718" w:rsidP="00F407B9">
      <w:pPr>
        <w:pStyle w:val="SingleTxtG"/>
        <w:rPr>
          <w:lang w:val="es-ES"/>
        </w:rPr>
      </w:pPr>
      <w:r w:rsidRPr="003F52FB">
        <w:rPr>
          <w:lang w:val="es-ES"/>
        </w:rPr>
        <w:tab/>
        <w:t>(</w:t>
      </w:r>
      <w:r w:rsidR="00961388" w:rsidRPr="003F52FB">
        <w:rPr>
          <w:lang w:val="es-ES"/>
        </w:rPr>
        <w:t>b</w:t>
      </w:r>
      <w:r w:rsidRPr="003F52FB">
        <w:rPr>
          <w:lang w:val="es-ES"/>
        </w:rPr>
        <w:t>)</w:t>
      </w:r>
      <w:r w:rsidR="00961388" w:rsidRPr="003F52FB">
        <w:rPr>
          <w:lang w:val="es-ES"/>
        </w:rPr>
        <w:tab/>
      </w:r>
      <w:r w:rsidR="00F407B9" w:rsidRPr="003F52FB">
        <w:rPr>
          <w:lang w:val="es-ES"/>
        </w:rPr>
        <w:t>Los estudiantes menores de edad poseen toda la gama de derechos humanos, aun reconociendo posibles diferencias en el ejercicio de los derechos en consonancia con la naturaleza evolutiva de sus capacidades. El cumplimiento de estos derechos se fortalece asegurando una formación docente de calidad, una pedagogía que fomente el espíritu crítico y el afán indagador, contenidos académicos de calidad e investigación permanente, todo lo cual depende de condiciones de respeto a la libertad y autonomía académicas</w:t>
      </w:r>
      <w:r w:rsidR="00961388" w:rsidRPr="003F52FB">
        <w:rPr>
          <w:lang w:val="es-ES"/>
        </w:rPr>
        <w:t>.</w:t>
      </w:r>
    </w:p>
    <w:p w14:paraId="60D5F6EE" w14:textId="7C168AD1" w:rsidR="00961388" w:rsidRPr="003F52FB" w:rsidRDefault="00452718" w:rsidP="00963210">
      <w:pPr>
        <w:pStyle w:val="SingleTxtG"/>
        <w:rPr>
          <w:lang w:val="es-ES"/>
        </w:rPr>
      </w:pPr>
      <w:r w:rsidRPr="003F52FB">
        <w:rPr>
          <w:lang w:val="es-ES"/>
        </w:rPr>
        <w:tab/>
        <w:t>(</w:t>
      </w:r>
      <w:r w:rsidR="00961388" w:rsidRPr="003F52FB">
        <w:rPr>
          <w:lang w:val="es-ES"/>
        </w:rPr>
        <w:t>c</w:t>
      </w:r>
      <w:r w:rsidRPr="003F52FB">
        <w:rPr>
          <w:lang w:val="es-ES"/>
        </w:rPr>
        <w:t>)</w:t>
      </w:r>
      <w:r w:rsidR="00961388" w:rsidRPr="003F52FB">
        <w:rPr>
          <w:lang w:val="es-ES"/>
        </w:rPr>
        <w:tab/>
      </w:r>
      <w:r w:rsidR="00963210" w:rsidRPr="003F52FB">
        <w:rPr>
          <w:lang w:val="es-ES"/>
        </w:rPr>
        <w:t>Las amenazas o la violación de los derechos de estudiantes y grupos estudiantiles organizados, por medio de suspensiones y expulsiones; arrestos y procesamientos; encarcelamientos y violencia; infiltración, vigilancia, interferencia o disolución de asociaciones, sindicatos estudiantiles y asambleas por parte de actores estatales y no estatales socavan la libertad académica</w:t>
      </w:r>
      <w:r w:rsidR="00961388" w:rsidRPr="003F52FB">
        <w:rPr>
          <w:lang w:val="es-ES"/>
        </w:rPr>
        <w:t>.</w:t>
      </w:r>
    </w:p>
    <w:p w14:paraId="0B6F036C" w14:textId="358BB4A8" w:rsidR="00961388" w:rsidRPr="003F52FB" w:rsidRDefault="00B01748" w:rsidP="003F52FB">
      <w:pPr>
        <w:pStyle w:val="SingleTxtG"/>
        <w:rPr>
          <w:lang w:val="es-ES"/>
        </w:rPr>
      </w:pPr>
      <w:r w:rsidRPr="003F52FB">
        <w:rPr>
          <w:lang w:val="es-ES"/>
        </w:rPr>
        <w:tab/>
        <w:t>(</w:t>
      </w:r>
      <w:r w:rsidR="00961388" w:rsidRPr="003F52FB">
        <w:rPr>
          <w:lang w:val="es-ES"/>
        </w:rPr>
        <w:t>d</w:t>
      </w:r>
      <w:r w:rsidRPr="003F52FB">
        <w:rPr>
          <w:lang w:val="es-ES"/>
        </w:rPr>
        <w:t>)</w:t>
      </w:r>
      <w:r w:rsidR="00961388" w:rsidRPr="003F52FB">
        <w:rPr>
          <w:lang w:val="es-ES"/>
        </w:rPr>
        <w:tab/>
      </w:r>
      <w:r w:rsidR="003F52FB" w:rsidRPr="003F52FB">
        <w:rPr>
          <w:lang w:val="es-ES"/>
        </w:rPr>
        <w:t>Los Estados y las instituciones educativas deberían esforzarse por garantizar un acceso equitativo a todos los niveles de la enseñanza, en particular adoptando medidas para que el ingreso y la participación satisfactoria en las actividades educativas no sean objeto de discriminación por motivos de raza, color, sexo, género, idioma, religión, opinión política o de otra índole, origen nacional o social, condición económica, nacimiento, discapacidad u otras distinciones culturales o sociales. Dichas medidas deben incluir la facilitación activa del acceso de los miembros de grupos tradicionalmente infrarrepresentados, como los pueblos indígenas, las minorías culturales y lingüísticas, los grupos desfavorecidos económicamente o de otro modo y las personas con discapacidad, para fomentar la inclusividad y la diversidad en las instituciones educativas</w:t>
      </w:r>
      <w:r w:rsidR="00961388" w:rsidRPr="003F52FB">
        <w:rPr>
          <w:lang w:val="es-ES"/>
        </w:rPr>
        <w:t>.</w:t>
      </w:r>
    </w:p>
    <w:p w14:paraId="3CE2FC7C" w14:textId="7D2C55F6" w:rsidR="00961388" w:rsidRPr="0089633E" w:rsidRDefault="00B01748" w:rsidP="006505FB">
      <w:pPr>
        <w:pStyle w:val="H1G"/>
        <w:rPr>
          <w:color w:val="006EB3"/>
          <w:lang w:val="es-ES"/>
        </w:rPr>
      </w:pPr>
      <w:r w:rsidRPr="0089633E">
        <w:rPr>
          <w:color w:val="006EB3"/>
          <w:lang w:val="es-ES"/>
        </w:rPr>
        <w:tab/>
      </w:r>
      <w:r w:rsidRPr="0089633E">
        <w:rPr>
          <w:color w:val="006EB3"/>
          <w:lang w:val="es-ES"/>
        </w:rPr>
        <w:tab/>
      </w:r>
      <w:r w:rsidR="00883586" w:rsidRPr="00883586">
        <w:rPr>
          <w:color w:val="006EB3"/>
          <w:lang w:val="es-ES"/>
        </w:rPr>
        <w:t>Principio</w:t>
      </w:r>
      <w:r w:rsidR="00961388" w:rsidRPr="0089633E">
        <w:rPr>
          <w:color w:val="006EB3"/>
          <w:lang w:val="es-ES"/>
        </w:rPr>
        <w:t xml:space="preserve"> 9</w:t>
      </w:r>
    </w:p>
    <w:p w14:paraId="6AFCE800" w14:textId="715B8057" w:rsidR="00961388" w:rsidRPr="00600D1B" w:rsidRDefault="00B01748" w:rsidP="005221A9">
      <w:pPr>
        <w:pStyle w:val="H23G"/>
        <w:rPr>
          <w:color w:val="006EB3"/>
          <w:lang w:val="es-ES"/>
        </w:rPr>
      </w:pPr>
      <w:r w:rsidRPr="0089633E">
        <w:rPr>
          <w:color w:val="006EB3"/>
          <w:lang w:val="es-ES"/>
        </w:rPr>
        <w:tab/>
      </w:r>
      <w:r w:rsidRPr="00600D1B">
        <w:rPr>
          <w:color w:val="006EB3"/>
          <w:lang w:val="es-ES"/>
        </w:rPr>
        <w:tab/>
      </w:r>
      <w:r w:rsidR="005221A9" w:rsidRPr="00600D1B">
        <w:rPr>
          <w:color w:val="006EB3"/>
          <w:lang w:val="es-ES"/>
        </w:rPr>
        <w:t>El Estado tiene la responsabilidad y el deber primordiales de proteger, promover y hacer efectivos todos los derechos humanos, incluida la libertad académica. Toda persona tiene el derecho y la responsabilidad, individualmente y en asociación con otras, de respetar, promover y luchar por la protección y la realización de los derechos humanos y las libertades fundamentales, incluida la libertad académica, a nivel nacional e internacional</w:t>
      </w:r>
      <w:r w:rsidR="00961388" w:rsidRPr="00600D1B">
        <w:rPr>
          <w:color w:val="006EB3"/>
          <w:lang w:val="es-ES"/>
        </w:rPr>
        <w:t>.</w:t>
      </w:r>
    </w:p>
    <w:p w14:paraId="035D48BB" w14:textId="45823165" w:rsidR="00961388" w:rsidRPr="00600D1B" w:rsidRDefault="00B01748" w:rsidP="00190D8A">
      <w:pPr>
        <w:pStyle w:val="SingleTxtG"/>
        <w:rPr>
          <w:lang w:val="es-ES"/>
        </w:rPr>
      </w:pPr>
      <w:r w:rsidRPr="00600D1B">
        <w:rPr>
          <w:lang w:val="es-ES"/>
        </w:rPr>
        <w:tab/>
        <w:t>(</w:t>
      </w:r>
      <w:r w:rsidR="00961388" w:rsidRPr="00600D1B">
        <w:rPr>
          <w:lang w:val="es-ES"/>
        </w:rPr>
        <w:t>a</w:t>
      </w:r>
      <w:r w:rsidRPr="00600D1B">
        <w:rPr>
          <w:lang w:val="es-ES"/>
        </w:rPr>
        <w:t>)</w:t>
      </w:r>
      <w:r w:rsidR="00961388" w:rsidRPr="00600D1B">
        <w:rPr>
          <w:lang w:val="es-ES"/>
        </w:rPr>
        <w:tab/>
      </w:r>
      <w:r w:rsidR="00190D8A" w:rsidRPr="00600D1B">
        <w:rPr>
          <w:b/>
          <w:bCs/>
          <w:lang w:val="es-ES"/>
        </w:rPr>
        <w:t xml:space="preserve">Los Estados, los funcionarios, los departamentos y los organismos estatales, </w:t>
      </w:r>
      <w:r w:rsidR="00190D8A" w:rsidRPr="00600D1B">
        <w:rPr>
          <w:lang w:val="es-ES"/>
        </w:rPr>
        <w:t>incluidos los ministerios de investigación, enseñanza superior y educación, así como la policía, el ejército y los servicios de seguridad, y su personal directivo tienen</w:t>
      </w:r>
      <w:r w:rsidR="00190D8A" w:rsidRPr="00600D1B">
        <w:rPr>
          <w:b/>
          <w:bCs/>
          <w:lang w:val="es-ES"/>
        </w:rPr>
        <w:t xml:space="preserve"> la responsabilidad primordial y el deber </w:t>
      </w:r>
      <w:r w:rsidR="00190D8A" w:rsidRPr="00600D1B">
        <w:rPr>
          <w:lang w:val="es-ES"/>
        </w:rPr>
        <w:t>de respetar, proteger y promover los derechos humanos y las libertades fundamentales, incluida la libertad académica, dentro de su territorio, jurisdicción y autoridad, incluso adoptando las medidas legislativas, administrativas y de otra índole que sean necesarias</w:t>
      </w:r>
      <w:r w:rsidR="00961388" w:rsidRPr="00600D1B">
        <w:rPr>
          <w:lang w:val="es-ES"/>
        </w:rPr>
        <w:t>.</w:t>
      </w:r>
    </w:p>
    <w:p w14:paraId="2CBBE3CF" w14:textId="5EB5D0CA" w:rsidR="00961388" w:rsidRPr="00600D1B" w:rsidRDefault="00B04AC7" w:rsidP="00B66F6D">
      <w:pPr>
        <w:pStyle w:val="SingleTxtG"/>
        <w:rPr>
          <w:lang w:val="es-ES"/>
        </w:rPr>
      </w:pPr>
      <w:r w:rsidRPr="00600D1B">
        <w:rPr>
          <w:lang w:val="es-ES"/>
        </w:rPr>
        <w:tab/>
        <w:t>(</w:t>
      </w:r>
      <w:r w:rsidR="00961388" w:rsidRPr="00600D1B">
        <w:rPr>
          <w:lang w:val="es-ES"/>
        </w:rPr>
        <w:t>b</w:t>
      </w:r>
      <w:r w:rsidRPr="00600D1B">
        <w:rPr>
          <w:lang w:val="es-ES"/>
        </w:rPr>
        <w:t>)</w:t>
      </w:r>
      <w:r w:rsidR="00961388" w:rsidRPr="00600D1B">
        <w:rPr>
          <w:lang w:val="es-ES"/>
        </w:rPr>
        <w:tab/>
      </w:r>
      <w:r w:rsidR="00B66F6D" w:rsidRPr="00600D1B">
        <w:rPr>
          <w:b/>
          <w:bCs/>
          <w:lang w:val="es-ES"/>
        </w:rPr>
        <w:t>Las personas, los grupos y las asociaciones</w:t>
      </w:r>
      <w:r w:rsidR="00B66F6D" w:rsidRPr="00600D1B">
        <w:rPr>
          <w:lang w:val="es-ES"/>
        </w:rPr>
        <w:t>, incluidos los sistemas educativos, las instituciones, las asociaciones y su personal directivo, los profesionales de la educación y sus organizaciones, los estudiantes y las organizaciones estudiantiles, las familias de los estudiantes y sus asociaciones, las empresas comerciales, los órganos religiosos y culturales, los grupos armados no estatales, los partidos políticos y los medios de comunicación, entre otros miembros de la sociedad civil, comparten la responsabilidad de promover el respeto y el conocimiento de los derechos humanos y las libertades fundamentales, incluida la libertad académica, a nivel nacional e internacional</w:t>
      </w:r>
      <w:r w:rsidR="00961388" w:rsidRPr="00600D1B">
        <w:rPr>
          <w:lang w:val="es-ES"/>
        </w:rPr>
        <w:t>.</w:t>
      </w:r>
    </w:p>
    <w:p w14:paraId="2D7C78C2" w14:textId="01136E39" w:rsidR="00B04AC7" w:rsidRPr="00600D1B" w:rsidRDefault="00B04AC7" w:rsidP="00EB7BC1">
      <w:pPr>
        <w:pStyle w:val="SingleTxtG"/>
        <w:rPr>
          <w:lang w:val="es-ES"/>
        </w:rPr>
      </w:pPr>
      <w:r w:rsidRPr="00600D1B">
        <w:rPr>
          <w:lang w:val="es-ES"/>
        </w:rPr>
        <w:lastRenderedPageBreak/>
        <w:tab/>
        <w:t>(</w:t>
      </w:r>
      <w:r w:rsidR="00961388" w:rsidRPr="00600D1B">
        <w:rPr>
          <w:lang w:val="es-ES"/>
        </w:rPr>
        <w:t>c</w:t>
      </w:r>
      <w:r w:rsidRPr="00600D1B">
        <w:rPr>
          <w:lang w:val="es-ES"/>
        </w:rPr>
        <w:t>)</w:t>
      </w:r>
      <w:r w:rsidR="00961388" w:rsidRPr="00600D1B">
        <w:rPr>
          <w:lang w:val="es-ES"/>
        </w:rPr>
        <w:tab/>
      </w:r>
      <w:r w:rsidR="00EB7BC1" w:rsidRPr="00600D1B">
        <w:rPr>
          <w:lang w:val="es-ES"/>
        </w:rPr>
        <w:t>El sector de la enseñanza superior, dado su papel único en la producción y difusión del conocimiento, tiene una responsabilidad especial en la protección y promoción de la libertad académica y en el fomento de una comprensión amplia y pública del derecho y su importancia. Las instituciones de enseñanza superior, las asociaciones, los dirigentes, el personal y los estudiantes deben velar especialmente por la plena aplicación del derecho a través de sus actividades académicas y docentes, así como en sus relaciones con facultades, departamentos, escuelas, instituciones, sindicatos y asociaciones</w:t>
      </w:r>
      <w:r w:rsidR="00961388" w:rsidRPr="00600D1B">
        <w:rPr>
          <w:lang w:val="es-ES"/>
        </w:rPr>
        <w:t>.</w:t>
      </w:r>
    </w:p>
    <w:p w14:paraId="210DD3B8" w14:textId="108F20B6" w:rsidR="00A821C9" w:rsidRPr="0089633E" w:rsidRDefault="00B04AC7" w:rsidP="006505FB">
      <w:pPr>
        <w:pStyle w:val="HChG"/>
        <w:rPr>
          <w:rFonts w:eastAsia="Lato"/>
          <w:b w:val="0"/>
          <w:color w:val="006EB3"/>
          <w:lang w:val="es-ES"/>
        </w:rPr>
      </w:pPr>
      <w:r w:rsidRPr="0089633E">
        <w:rPr>
          <w:lang w:val="es-ES"/>
        </w:rPr>
        <w:br w:type="page"/>
      </w:r>
      <w:r w:rsidR="00432E63" w:rsidRPr="0089633E">
        <w:rPr>
          <w:lang w:val="es-ES"/>
        </w:rPr>
        <w:lastRenderedPageBreak/>
        <w:tab/>
      </w:r>
      <w:r w:rsidR="00432E63" w:rsidRPr="0089633E">
        <w:rPr>
          <w:lang w:val="es-ES"/>
        </w:rPr>
        <w:tab/>
      </w:r>
      <w:r w:rsidR="001701F8" w:rsidRPr="001701F8">
        <w:rPr>
          <w:rFonts w:eastAsia="Proxima Nova"/>
          <w:color w:val="006EB3"/>
          <w:lang w:val="es-ES"/>
        </w:rPr>
        <w:t>Apéndice</w:t>
      </w:r>
      <w:r w:rsidR="00A821C9" w:rsidRPr="0089633E">
        <w:rPr>
          <w:rFonts w:eastAsia="Proxima Nova"/>
          <w:color w:val="006EB3"/>
          <w:lang w:val="es-ES"/>
        </w:rPr>
        <w:t xml:space="preserve"> I</w:t>
      </w:r>
    </w:p>
    <w:p w14:paraId="72266860" w14:textId="77777777" w:rsidR="005371D3" w:rsidRPr="005371D3" w:rsidRDefault="00D800B2" w:rsidP="005371D3">
      <w:pPr>
        <w:pStyle w:val="H1G"/>
        <w:rPr>
          <w:rFonts w:eastAsia="Proxima Nova Semibold"/>
          <w:color w:val="006EB3"/>
          <w:lang w:val="es-ES"/>
        </w:rPr>
      </w:pPr>
      <w:r w:rsidRPr="0089633E">
        <w:rPr>
          <w:rFonts w:eastAsia="Proxima Nova Semibold"/>
          <w:color w:val="006EB3"/>
          <w:lang w:val="es-ES"/>
        </w:rPr>
        <w:tab/>
      </w:r>
      <w:r w:rsidRPr="0089633E">
        <w:rPr>
          <w:rFonts w:eastAsia="Proxima Nova Semibold"/>
          <w:color w:val="006EB3"/>
          <w:lang w:val="es-ES"/>
        </w:rPr>
        <w:tab/>
      </w:r>
      <w:r w:rsidR="005371D3" w:rsidRPr="005371D3">
        <w:rPr>
          <w:rFonts w:eastAsia="Proxima Nova Semibold"/>
          <w:color w:val="006EB3"/>
          <w:lang w:val="es-ES"/>
        </w:rPr>
        <w:t>Evaluación de la aplicación del derecho a la libertad académica</w:t>
      </w:r>
    </w:p>
    <w:p w14:paraId="03EDA73D" w14:textId="0D07F94D" w:rsidR="00600F16" w:rsidRPr="0089633E" w:rsidRDefault="005371D3" w:rsidP="005371D3">
      <w:pPr>
        <w:pStyle w:val="SingleTxtG"/>
        <w:ind w:firstLine="567"/>
        <w:rPr>
          <w:rFonts w:eastAsia="Lato"/>
          <w:lang w:val="es-ES"/>
        </w:rPr>
      </w:pPr>
      <w:r w:rsidRPr="005371D3">
        <w:rPr>
          <w:rFonts w:eastAsia="Proxima Nova Semibold"/>
          <w:lang w:val="es-ES"/>
        </w:rPr>
        <w:t>En la siguiente tabla se presentan consideraciones para que las partes interesadas evalúen la aplicación del derecho a la libertad académica en su contexto, ya sea mediante el examen documental de informes y medios de comunicación, visitas a países o lugares, evaluaciones de expertos o una combinación de métodos.</w:t>
      </w:r>
    </w:p>
    <w:tbl>
      <w:tblPr>
        <w:tblStyle w:val="TableGrid"/>
        <w:tblW w:w="864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42"/>
        <w:gridCol w:w="6520"/>
        <w:gridCol w:w="144"/>
      </w:tblGrid>
      <w:tr w:rsidR="005A6687" w:rsidRPr="0089633E" w14:paraId="64167821" w14:textId="77777777" w:rsidTr="006505FB">
        <w:trPr>
          <w:gridAfter w:val="1"/>
          <w:wAfter w:w="144" w:type="dxa"/>
          <w:tblHeader/>
        </w:trPr>
        <w:tc>
          <w:tcPr>
            <w:tcW w:w="1985" w:type="dxa"/>
            <w:gridSpan w:val="2"/>
            <w:tcBorders>
              <w:top w:val="single" w:sz="4" w:space="0" w:color="auto"/>
              <w:bottom w:val="single" w:sz="12" w:space="0" w:color="auto"/>
            </w:tcBorders>
            <w:shd w:val="clear" w:color="auto" w:fill="auto"/>
            <w:vAlign w:val="bottom"/>
          </w:tcPr>
          <w:p w14:paraId="174AE03D" w14:textId="58F26E64" w:rsidR="005A6687" w:rsidRPr="0089633E" w:rsidRDefault="00BB1966" w:rsidP="001B3E29">
            <w:pPr>
              <w:pStyle w:val="Heading1"/>
              <w:ind w:left="0"/>
              <w:rPr>
                <w:rFonts w:eastAsia="Proxima Nova Semibold"/>
                <w:lang w:val="es-ES"/>
              </w:rPr>
            </w:pPr>
            <w:r w:rsidRPr="00BB1966">
              <w:rPr>
                <w:rFonts w:eastAsia="Proxima Nova"/>
                <w:lang w:val="es-ES"/>
              </w:rPr>
              <w:t>PRINCIPIO</w:t>
            </w:r>
          </w:p>
        </w:tc>
        <w:tc>
          <w:tcPr>
            <w:tcW w:w="6520" w:type="dxa"/>
            <w:tcBorders>
              <w:top w:val="single" w:sz="4" w:space="0" w:color="auto"/>
              <w:bottom w:val="single" w:sz="12" w:space="0" w:color="auto"/>
            </w:tcBorders>
            <w:shd w:val="clear" w:color="auto" w:fill="auto"/>
            <w:vAlign w:val="bottom"/>
          </w:tcPr>
          <w:p w14:paraId="2E894B32" w14:textId="67BC0BF5" w:rsidR="005A6687" w:rsidRPr="0089633E" w:rsidRDefault="00046696" w:rsidP="001B3E29">
            <w:pPr>
              <w:pStyle w:val="Heading1"/>
              <w:ind w:left="0"/>
              <w:jc w:val="center"/>
              <w:rPr>
                <w:rFonts w:eastAsia="Proxima Nova Semibold"/>
                <w:i/>
                <w:sz w:val="16"/>
                <w:lang w:val="es-ES"/>
              </w:rPr>
            </w:pPr>
            <w:r w:rsidRPr="00046696">
              <w:rPr>
                <w:rFonts w:eastAsia="Proxima Nova"/>
                <w:lang w:val="es-ES"/>
              </w:rPr>
              <w:t>CONSIDERACIONES</w:t>
            </w:r>
          </w:p>
        </w:tc>
      </w:tr>
      <w:tr w:rsidR="005A6687" w:rsidRPr="0089633E" w14:paraId="2398E315" w14:textId="77777777" w:rsidTr="001B3E29">
        <w:trPr>
          <w:gridAfter w:val="1"/>
          <w:wAfter w:w="144" w:type="dxa"/>
          <w:trHeight w:hRule="exact" w:val="113"/>
        </w:trPr>
        <w:tc>
          <w:tcPr>
            <w:tcW w:w="1985" w:type="dxa"/>
            <w:gridSpan w:val="2"/>
            <w:tcBorders>
              <w:top w:val="single" w:sz="12" w:space="0" w:color="auto"/>
            </w:tcBorders>
            <w:shd w:val="clear" w:color="auto" w:fill="auto"/>
            <w:vAlign w:val="bottom"/>
          </w:tcPr>
          <w:p w14:paraId="4D0B8851" w14:textId="77777777" w:rsidR="005A6687" w:rsidRPr="0089633E" w:rsidRDefault="005A6687" w:rsidP="001B3E29">
            <w:pPr>
              <w:spacing w:before="80" w:after="80" w:line="200" w:lineRule="exact"/>
              <w:ind w:right="113"/>
              <w:rPr>
                <w:rFonts w:eastAsia="Proxima Nova Semibold"/>
                <w:i/>
                <w:sz w:val="16"/>
                <w:lang w:val="es-ES"/>
              </w:rPr>
            </w:pPr>
          </w:p>
        </w:tc>
        <w:tc>
          <w:tcPr>
            <w:tcW w:w="6520" w:type="dxa"/>
            <w:tcBorders>
              <w:top w:val="single" w:sz="12" w:space="0" w:color="auto"/>
            </w:tcBorders>
            <w:shd w:val="clear" w:color="auto" w:fill="auto"/>
            <w:vAlign w:val="bottom"/>
          </w:tcPr>
          <w:p w14:paraId="4E796EB5" w14:textId="77777777" w:rsidR="005A6687" w:rsidRPr="0089633E" w:rsidRDefault="005A6687" w:rsidP="001B3E29">
            <w:pPr>
              <w:spacing w:before="80" w:after="80" w:line="200" w:lineRule="exact"/>
              <w:ind w:right="113"/>
              <w:rPr>
                <w:rFonts w:eastAsia="Proxima Nova Semibold"/>
                <w:i/>
                <w:sz w:val="16"/>
                <w:lang w:val="es-ES"/>
              </w:rPr>
            </w:pPr>
          </w:p>
        </w:tc>
      </w:tr>
      <w:tr w:rsidR="005A6687" w:rsidRPr="00534EF0" w14:paraId="4496A823" w14:textId="77777777" w:rsidTr="006505FB">
        <w:trPr>
          <w:gridAfter w:val="1"/>
          <w:wAfter w:w="144" w:type="dxa"/>
        </w:trPr>
        <w:tc>
          <w:tcPr>
            <w:tcW w:w="1985" w:type="dxa"/>
            <w:gridSpan w:val="2"/>
            <w:shd w:val="clear" w:color="auto" w:fill="auto"/>
          </w:tcPr>
          <w:p w14:paraId="3B4C617D" w14:textId="24937339" w:rsidR="005A6687" w:rsidRPr="0089633E" w:rsidRDefault="005A6687" w:rsidP="001B3E29">
            <w:pPr>
              <w:spacing w:before="40" w:after="40" w:line="220" w:lineRule="exact"/>
              <w:rPr>
                <w:rFonts w:eastAsia="Proxima Nova"/>
                <w:b/>
                <w:color w:val="006EB3"/>
                <w:sz w:val="18"/>
                <w:szCs w:val="18"/>
                <w:lang w:val="es-ES"/>
              </w:rPr>
            </w:pPr>
            <w:r w:rsidRPr="0089633E">
              <w:rPr>
                <w:rFonts w:eastAsia="Proxima Nova"/>
                <w:b/>
                <w:color w:val="006EB3"/>
                <w:sz w:val="18"/>
                <w:szCs w:val="18"/>
                <w:lang w:val="es-ES"/>
              </w:rPr>
              <w:t>1.</w:t>
            </w:r>
          </w:p>
          <w:p w14:paraId="39D740D6" w14:textId="1D12F211" w:rsidR="0078589F" w:rsidRPr="0089633E" w:rsidRDefault="00B66808" w:rsidP="004E6F8F">
            <w:pPr>
              <w:spacing w:before="40" w:after="40" w:line="220" w:lineRule="exact"/>
              <w:rPr>
                <w:rFonts w:eastAsia="Lato"/>
                <w:b/>
                <w:sz w:val="18"/>
                <w:szCs w:val="18"/>
                <w:lang w:val="es-ES"/>
              </w:rPr>
            </w:pPr>
            <w:r w:rsidRPr="00B66808">
              <w:rPr>
                <w:rFonts w:eastAsia="Lato"/>
                <w:b/>
                <w:color w:val="006EB3"/>
                <w:sz w:val="18"/>
                <w:szCs w:val="18"/>
                <w:lang w:val="es-ES"/>
              </w:rPr>
              <w:t>La libertad académica es el derecho a desarrollar el conocimiento y las ideas</w:t>
            </w:r>
          </w:p>
          <w:p w14:paraId="64A9933E" w14:textId="6B95AF47" w:rsidR="005A6687" w:rsidRPr="0089633E" w:rsidRDefault="00B66808" w:rsidP="001B3E29">
            <w:pPr>
              <w:spacing w:before="40" w:after="40" w:line="220" w:lineRule="exact"/>
              <w:rPr>
                <w:rFonts w:eastAsia="Lato"/>
                <w:sz w:val="18"/>
                <w:szCs w:val="18"/>
                <w:lang w:val="es-ES"/>
              </w:rPr>
            </w:pPr>
            <w:r>
              <w:rPr>
                <w:rFonts w:eastAsia="Lato"/>
                <w:i/>
                <w:sz w:val="18"/>
                <w:szCs w:val="18"/>
                <w:lang w:val="es-ES"/>
              </w:rPr>
              <w:t>y</w:t>
            </w:r>
          </w:p>
          <w:p w14:paraId="58829F4B" w14:textId="77777777" w:rsidR="005A6687" w:rsidRPr="0089633E" w:rsidRDefault="005A6687" w:rsidP="001B3E29">
            <w:pPr>
              <w:spacing w:before="40" w:after="40" w:line="220" w:lineRule="exact"/>
              <w:rPr>
                <w:rFonts w:eastAsia="Lato"/>
                <w:b/>
                <w:sz w:val="18"/>
                <w:szCs w:val="18"/>
                <w:lang w:val="es-ES"/>
              </w:rPr>
            </w:pPr>
          </w:p>
          <w:p w14:paraId="2625DE0F" w14:textId="77777777" w:rsidR="005A6687" w:rsidRPr="0089633E" w:rsidRDefault="005A6687" w:rsidP="001B3E29">
            <w:pPr>
              <w:spacing w:before="40" w:after="40" w:line="220" w:lineRule="exact"/>
              <w:rPr>
                <w:rFonts w:eastAsia="Lato"/>
                <w:b/>
                <w:color w:val="006EB3"/>
                <w:sz w:val="18"/>
                <w:szCs w:val="18"/>
                <w:lang w:val="es-ES"/>
              </w:rPr>
            </w:pPr>
            <w:r w:rsidRPr="0089633E">
              <w:rPr>
                <w:rFonts w:eastAsia="Proxima Nova"/>
                <w:b/>
                <w:color w:val="006EB3"/>
                <w:sz w:val="18"/>
                <w:szCs w:val="18"/>
                <w:lang w:val="es-ES"/>
              </w:rPr>
              <w:t>2.</w:t>
            </w:r>
          </w:p>
          <w:p w14:paraId="15C4A8D0" w14:textId="5F8F9876" w:rsidR="005A6687" w:rsidRPr="0089633E" w:rsidRDefault="00E611AC" w:rsidP="00BF6982">
            <w:pPr>
              <w:spacing w:before="40" w:after="40" w:line="220" w:lineRule="exact"/>
              <w:ind w:right="113"/>
              <w:rPr>
                <w:rFonts w:eastAsia="Lato"/>
                <w:b/>
                <w:color w:val="006EB3"/>
                <w:sz w:val="18"/>
                <w:szCs w:val="18"/>
                <w:lang w:val="es-ES"/>
              </w:rPr>
            </w:pPr>
            <w:r w:rsidRPr="00E611AC">
              <w:rPr>
                <w:rFonts w:eastAsia="Lato"/>
                <w:b/>
                <w:color w:val="006EB3"/>
                <w:sz w:val="18"/>
                <w:szCs w:val="18"/>
                <w:lang w:val="es-ES"/>
              </w:rPr>
              <w:t>La libertad académica está protegida por el derecho internacional de los derechos humanos</w:t>
            </w:r>
          </w:p>
        </w:tc>
        <w:tc>
          <w:tcPr>
            <w:tcW w:w="6520" w:type="dxa"/>
            <w:shd w:val="clear" w:color="auto" w:fill="auto"/>
          </w:tcPr>
          <w:p w14:paraId="76E935FC" w14:textId="67120389" w:rsidR="001C7ABB" w:rsidRPr="008633A4" w:rsidRDefault="00D36EE1" w:rsidP="00D36EE1">
            <w:pPr>
              <w:spacing w:before="40" w:after="40" w:line="220" w:lineRule="exact"/>
              <w:ind w:right="113"/>
              <w:rPr>
                <w:rFonts w:eastAsia="Lato"/>
                <w:sz w:val="18"/>
                <w:szCs w:val="18"/>
                <w:lang w:val="es-ES"/>
              </w:rPr>
            </w:pPr>
            <w:r w:rsidRPr="008633A4">
              <w:rPr>
                <w:rFonts w:eastAsia="Lato"/>
                <w:sz w:val="18"/>
                <w:szCs w:val="18"/>
                <w:lang w:val="es-ES"/>
              </w:rPr>
              <w:t xml:space="preserve">¿Está la libertad académica claramente </w:t>
            </w:r>
            <w:r w:rsidRPr="008633A4">
              <w:rPr>
                <w:rFonts w:eastAsia="Lato"/>
                <w:b/>
                <w:sz w:val="18"/>
                <w:szCs w:val="18"/>
                <w:lang w:val="es-ES"/>
              </w:rPr>
              <w:t>protegida en la legislación</w:t>
            </w:r>
            <w:r w:rsidRPr="008633A4">
              <w:rPr>
                <w:rFonts w:eastAsia="Lato"/>
                <w:sz w:val="18"/>
                <w:szCs w:val="18"/>
                <w:lang w:val="es-ES"/>
              </w:rPr>
              <w:t xml:space="preserve"> y en las políticas (protección de jure)?</w:t>
            </w:r>
            <w:r w:rsidR="00475526">
              <w:rPr>
                <w:rFonts w:eastAsia="Lato"/>
                <w:sz w:val="18"/>
                <w:szCs w:val="18"/>
                <w:lang w:val="es-ES"/>
              </w:rPr>
              <w:t xml:space="preserve"> </w:t>
            </w:r>
            <w:r w:rsidRPr="008633A4">
              <w:rPr>
                <w:rFonts w:eastAsia="Lato"/>
                <w:sz w:val="18"/>
                <w:szCs w:val="18"/>
                <w:lang w:val="es-ES"/>
              </w:rPr>
              <w:t xml:space="preserve">¿Está protegida en la constitución o en la legislación? ¿Las protecciones son claras, </w:t>
            </w:r>
            <w:r w:rsidRPr="008633A4">
              <w:rPr>
                <w:rFonts w:eastAsia="Lato"/>
                <w:b/>
                <w:sz w:val="18"/>
                <w:szCs w:val="18"/>
                <w:lang w:val="es-ES"/>
              </w:rPr>
              <w:t>transparentes</w:t>
            </w:r>
            <w:r w:rsidRPr="008633A4">
              <w:rPr>
                <w:rFonts w:eastAsia="Lato"/>
                <w:sz w:val="18"/>
                <w:szCs w:val="18"/>
                <w:lang w:val="es-ES"/>
              </w:rPr>
              <w:t xml:space="preserve"> y están fácilmente disponibles para su examen? ¿Han sido revisadas esas leyes por las autoridades judiciales? ¿Han ampliado o limitado dichas revisiones el alcance, la protección o el disfrute de la libertad académica?</w:t>
            </w:r>
            <w:r w:rsidR="00475526">
              <w:rPr>
                <w:rFonts w:eastAsia="Lato"/>
                <w:sz w:val="18"/>
                <w:szCs w:val="18"/>
                <w:lang w:val="es-ES"/>
              </w:rPr>
              <w:t xml:space="preserve"> </w:t>
            </w:r>
            <w:r w:rsidRPr="008633A4">
              <w:rPr>
                <w:rFonts w:eastAsia="Lato"/>
                <w:sz w:val="18"/>
                <w:szCs w:val="18"/>
                <w:lang w:val="es-ES"/>
              </w:rPr>
              <w:t>¿Son claros y transparentes los procesos de modificación de las leyes que protegen la libertad académica, con tiempo suficiente para la consulta y el debate públicos?</w:t>
            </w:r>
          </w:p>
          <w:p w14:paraId="4168CC9C" w14:textId="77777777" w:rsidR="00053665" w:rsidRPr="00053665" w:rsidRDefault="00053665" w:rsidP="00053665">
            <w:pPr>
              <w:spacing w:before="40" w:after="40" w:line="220" w:lineRule="exact"/>
              <w:ind w:right="113"/>
              <w:rPr>
                <w:rFonts w:eastAsia="Lato"/>
                <w:sz w:val="18"/>
                <w:szCs w:val="18"/>
                <w:lang w:val="es-ES"/>
              </w:rPr>
            </w:pPr>
            <w:r w:rsidRPr="00053665">
              <w:rPr>
                <w:rFonts w:eastAsia="Lato"/>
                <w:sz w:val="18"/>
                <w:szCs w:val="18"/>
                <w:lang w:val="es-ES"/>
              </w:rPr>
              <w:t xml:space="preserve">¿Son las protecciones jurídicas </w:t>
            </w:r>
            <w:r w:rsidRPr="00053665">
              <w:rPr>
                <w:rFonts w:eastAsia="Lato"/>
                <w:b/>
                <w:sz w:val="18"/>
                <w:szCs w:val="18"/>
                <w:lang w:val="es-ES"/>
              </w:rPr>
              <w:t>coherentes con las obligaciones internacionales</w:t>
            </w:r>
            <w:r w:rsidRPr="00053665">
              <w:rPr>
                <w:rFonts w:eastAsia="Lato"/>
                <w:sz w:val="18"/>
                <w:szCs w:val="18"/>
                <w:lang w:val="es-ES"/>
              </w:rPr>
              <w:t xml:space="preserve"> contraídas, inclusive en virtud del Art. 18 (pensamiento, conciencia y creencias religiosas) y del Art. 19 (opinión y expresión) del Pacto Internacional de Derechos Civiles y Políticos, y del Art. 13 (derecho a la educación), 15(1) (derecho a participar en la vida cultural y a gozar de los beneficios del progreso científico y de sus aplicaciones), y 15(3) (libertad indispensable para la investigación científica y la actividad creativa) del Pacto Internacional de Derechos Económicos, Sociales y Culturales? ¿</w:t>
            </w:r>
            <w:r w:rsidRPr="00053665">
              <w:rPr>
                <w:rFonts w:eastAsia="Lato"/>
                <w:b/>
                <w:sz w:val="18"/>
                <w:szCs w:val="18"/>
                <w:lang w:val="es-ES"/>
              </w:rPr>
              <w:t>Las limitaciones o restricciones</w:t>
            </w:r>
            <w:r w:rsidRPr="00053665">
              <w:rPr>
                <w:rFonts w:eastAsia="Lato"/>
                <w:sz w:val="18"/>
                <w:szCs w:val="18"/>
                <w:lang w:val="es-ES"/>
              </w:rPr>
              <w:t xml:space="preserve"> jurídicas a la libertad académica son coherentes con las obligaciones internacionales, especialmente con el Art. 19 del Pacto Internacional de Derechos Civiles y Políticos y con el artículo 4 del Pacto Internacional de Derechos Económicos, Sociales y Culturales?</w:t>
            </w:r>
          </w:p>
          <w:p w14:paraId="6C7E4C65" w14:textId="6427C643" w:rsidR="00053665" w:rsidRPr="00053665" w:rsidRDefault="00053665" w:rsidP="00053665">
            <w:pPr>
              <w:spacing w:before="40" w:after="40" w:line="220" w:lineRule="exact"/>
              <w:ind w:right="113"/>
              <w:rPr>
                <w:rFonts w:eastAsia="Lato"/>
                <w:sz w:val="18"/>
                <w:szCs w:val="18"/>
                <w:lang w:val="es-ES"/>
              </w:rPr>
            </w:pPr>
            <w:r w:rsidRPr="00053665">
              <w:rPr>
                <w:rFonts w:eastAsia="Lato"/>
                <w:sz w:val="18"/>
                <w:szCs w:val="18"/>
                <w:lang w:val="es-ES"/>
              </w:rPr>
              <w:t xml:space="preserve">¿Está la libertad académica adecuadamente </w:t>
            </w:r>
            <w:r w:rsidRPr="00053665">
              <w:rPr>
                <w:rFonts w:eastAsia="Lato"/>
                <w:b/>
                <w:sz w:val="18"/>
                <w:szCs w:val="18"/>
                <w:lang w:val="es-ES"/>
              </w:rPr>
              <w:t>protegida en la práctica</w:t>
            </w:r>
            <w:r w:rsidRPr="00053665">
              <w:rPr>
                <w:rFonts w:eastAsia="Lato"/>
                <w:sz w:val="18"/>
                <w:szCs w:val="18"/>
                <w:lang w:val="es-ES"/>
              </w:rPr>
              <w:t xml:space="preserve"> (protección de facto)? ¿Hay pruebas de que el personal docente y los estudiantes ejercen libremente la libertad académica? ¿Hay pruebas de que el personal o los estudiantes practican la autocensura? ¿Existen pruebas de que el personal docente o los estudiantes sufren amenazas, intimidación o represalias por ejercer la libertad académica, directa o indirectamente, entre ellos el enjuiciamiento, el encarcelamiento, la pérdida de puesto o expulsión, la pérdida de privilegios o restricciones a la circulación o asociación? ¿Ha aumentado o disminuido la incidencia o gravedad de tales amenazas, intimidaciones o represalias?</w:t>
            </w:r>
            <w:r w:rsidR="00475526">
              <w:rPr>
                <w:rFonts w:eastAsia="Lato"/>
                <w:sz w:val="18"/>
                <w:szCs w:val="18"/>
                <w:lang w:val="es-ES"/>
              </w:rPr>
              <w:t xml:space="preserve"> </w:t>
            </w:r>
            <w:r w:rsidRPr="00053665">
              <w:rPr>
                <w:rFonts w:eastAsia="Lato"/>
                <w:sz w:val="18"/>
                <w:szCs w:val="18"/>
                <w:lang w:val="es-ES"/>
              </w:rPr>
              <w:t>¿Las amenazas o represalias de algún período anterior, como vigilancia, expulsiones o encarcelamientos previos, han creado límites continuos y de facto al disfrute de la libertad académica, incluso en ausencia de nuevos incidentes?</w:t>
            </w:r>
          </w:p>
          <w:p w14:paraId="515FFFA5" w14:textId="6F72B020" w:rsidR="001C7ABB" w:rsidRDefault="00053665" w:rsidP="00053665">
            <w:pPr>
              <w:spacing w:before="40" w:after="40" w:line="220" w:lineRule="exact"/>
              <w:ind w:right="113"/>
              <w:rPr>
                <w:rFonts w:eastAsia="Lato"/>
                <w:sz w:val="18"/>
                <w:szCs w:val="18"/>
                <w:lang w:val="es-ES"/>
              </w:rPr>
            </w:pPr>
            <w:r w:rsidRPr="008633A4">
              <w:rPr>
                <w:rFonts w:eastAsia="Lato"/>
                <w:sz w:val="18"/>
                <w:szCs w:val="18"/>
                <w:lang w:val="es-ES"/>
              </w:rPr>
              <w:t>¿Se respeta la libertad académica en tiempos de</w:t>
            </w:r>
            <w:r w:rsidRPr="008633A4">
              <w:rPr>
                <w:rFonts w:eastAsia="Lato"/>
                <w:b/>
                <w:sz w:val="18"/>
                <w:szCs w:val="18"/>
                <w:lang w:val="es-ES"/>
              </w:rPr>
              <w:t xml:space="preserve"> guerra, de conflicto armado, de disturbios civiles o de emergencia</w:t>
            </w:r>
            <w:r w:rsidRPr="008633A4">
              <w:rPr>
                <w:rFonts w:eastAsia="Lato"/>
                <w:sz w:val="18"/>
                <w:szCs w:val="18"/>
                <w:lang w:val="es-ES"/>
              </w:rPr>
              <w:t>? ¿Las escuelas, universidades y otras instalaciones educativas son seguras y están libres del uso, la ocupación o los ataques de grupos armados militares o paramilitares, estatales o no estatales? ¿Se ha adherido el Estado a la</w:t>
            </w:r>
            <w:r w:rsidR="00475526">
              <w:rPr>
                <w:rFonts w:eastAsia="Lato"/>
                <w:sz w:val="18"/>
                <w:szCs w:val="18"/>
                <w:lang w:val="es-ES"/>
              </w:rPr>
              <w:t xml:space="preserve"> </w:t>
            </w:r>
            <w:hyperlink r:id="rId11">
              <w:r w:rsidRPr="008633A4">
                <w:rPr>
                  <w:rStyle w:val="Hyperlink"/>
                  <w:rFonts w:eastAsia="Lato"/>
                  <w:color w:val="006EB3"/>
                  <w:sz w:val="18"/>
                  <w:szCs w:val="18"/>
                  <w:u w:val="single"/>
                  <w:lang w:val="es-ES"/>
                </w:rPr>
                <w:t>Declaración sobre Escuelas Seguras</w:t>
              </w:r>
            </w:hyperlink>
            <w:r w:rsidRPr="008633A4">
              <w:rPr>
                <w:rFonts w:eastAsia="Lato"/>
                <w:color w:val="006EB3"/>
                <w:sz w:val="18"/>
                <w:szCs w:val="18"/>
                <w:u w:val="single"/>
                <w:lang w:val="es-ES"/>
              </w:rPr>
              <w:t xml:space="preserve"> </w:t>
            </w:r>
            <w:r w:rsidRPr="008633A4">
              <w:rPr>
                <w:rFonts w:eastAsia="Lato"/>
                <w:sz w:val="18"/>
                <w:szCs w:val="18"/>
                <w:lang w:val="es-ES"/>
              </w:rPr>
              <w:t xml:space="preserve">o ha aplicado </w:t>
            </w:r>
            <w:r w:rsidRPr="008633A4">
              <w:rPr>
                <w:rFonts w:eastAsia="Lato"/>
                <w:color w:val="006EB3"/>
                <w:sz w:val="18"/>
                <w:szCs w:val="18"/>
                <w:u w:val="single"/>
                <w:lang w:val="es-ES"/>
              </w:rPr>
              <w:t xml:space="preserve">las </w:t>
            </w:r>
            <w:hyperlink r:id="rId12">
              <w:r w:rsidRPr="008633A4">
                <w:rPr>
                  <w:rStyle w:val="Hyperlink"/>
                  <w:rFonts w:eastAsia="Lato"/>
                  <w:color w:val="006EB3"/>
                  <w:sz w:val="18"/>
                  <w:szCs w:val="18"/>
                  <w:u w:val="single"/>
                  <w:lang w:val="es-ES"/>
                </w:rPr>
                <w:t>Directrices para</w:t>
              </w:r>
              <w:r w:rsidR="00475526">
                <w:rPr>
                  <w:rStyle w:val="Hyperlink"/>
                  <w:rFonts w:eastAsia="Lato"/>
                  <w:color w:val="006EB3"/>
                  <w:sz w:val="18"/>
                  <w:szCs w:val="18"/>
                  <w:u w:val="single"/>
                  <w:lang w:val="es-ES"/>
                </w:rPr>
                <w:t xml:space="preserve"> </w:t>
              </w:r>
              <w:r w:rsidRPr="008633A4">
                <w:rPr>
                  <w:rStyle w:val="Hyperlink"/>
                  <w:rFonts w:eastAsia="Lato"/>
                  <w:color w:val="006EB3"/>
                  <w:sz w:val="18"/>
                  <w:szCs w:val="18"/>
                  <w:u w:val="single"/>
                  <w:lang w:val="es-ES"/>
                </w:rPr>
                <w:t>prevenir el uso militar de escuelas</w:t>
              </w:r>
              <w:r w:rsidR="00475526">
                <w:rPr>
                  <w:rStyle w:val="Hyperlink"/>
                  <w:rFonts w:eastAsia="Lato"/>
                  <w:color w:val="006EB3"/>
                  <w:sz w:val="18"/>
                  <w:szCs w:val="18"/>
                  <w:u w:val="single"/>
                  <w:lang w:val="es-ES"/>
                </w:rPr>
                <w:t xml:space="preserve"> </w:t>
              </w:r>
              <w:r w:rsidRPr="008633A4">
                <w:rPr>
                  <w:rStyle w:val="Hyperlink"/>
                  <w:rFonts w:eastAsia="Lato"/>
                  <w:color w:val="006EB3"/>
                  <w:sz w:val="18"/>
                  <w:szCs w:val="18"/>
                  <w:u w:val="single"/>
                  <w:lang w:val="es-ES"/>
                </w:rPr>
                <w:t>y universidades durante conflictos armados</w:t>
              </w:r>
            </w:hyperlink>
            <w:r w:rsidRPr="008633A4">
              <w:rPr>
                <w:rFonts w:eastAsia="Lato"/>
                <w:color w:val="006EB3"/>
                <w:sz w:val="18"/>
                <w:szCs w:val="18"/>
                <w:u w:val="single"/>
                <w:lang w:val="es-ES"/>
              </w:rPr>
              <w:t>?</w:t>
            </w:r>
            <w:r w:rsidRPr="008633A4">
              <w:rPr>
                <w:rFonts w:eastAsia="Lato"/>
                <w:sz w:val="18"/>
                <w:szCs w:val="18"/>
                <w:lang w:val="es-ES"/>
              </w:rPr>
              <w:t xml:space="preserve"> ¿Utiliza el Estado legislación de emergencia o de seguridad nacional para criminalizar la investigación, la enseñanza o el discurso por motivos políticos o ideológicos?</w:t>
            </w:r>
          </w:p>
          <w:p w14:paraId="7770FC94" w14:textId="4445A2B9" w:rsidR="00CA7738" w:rsidRPr="008633A4" w:rsidRDefault="00CA7738" w:rsidP="00053665">
            <w:pPr>
              <w:spacing w:before="40" w:after="40" w:line="220" w:lineRule="exact"/>
              <w:ind w:right="113"/>
              <w:rPr>
                <w:rFonts w:eastAsia="Lato"/>
                <w:sz w:val="18"/>
                <w:szCs w:val="18"/>
                <w:lang w:val="es-ES"/>
              </w:rPr>
            </w:pPr>
          </w:p>
        </w:tc>
      </w:tr>
      <w:tr w:rsidR="005A6687" w:rsidRPr="00A33E6E" w14:paraId="20642BE5" w14:textId="77777777" w:rsidTr="001B3E29">
        <w:trPr>
          <w:gridAfter w:val="1"/>
          <w:wAfter w:w="144" w:type="dxa"/>
        </w:trPr>
        <w:tc>
          <w:tcPr>
            <w:tcW w:w="1985" w:type="dxa"/>
            <w:gridSpan w:val="2"/>
            <w:shd w:val="clear" w:color="auto" w:fill="auto"/>
          </w:tcPr>
          <w:p w14:paraId="62BD0F9E" w14:textId="77777777" w:rsidR="005A6687" w:rsidRPr="0089633E" w:rsidRDefault="005A6687" w:rsidP="001B3E29">
            <w:pPr>
              <w:spacing w:before="40" w:after="40" w:line="220" w:lineRule="exact"/>
              <w:rPr>
                <w:rFonts w:eastAsia="Lato"/>
                <w:sz w:val="18"/>
                <w:szCs w:val="18"/>
                <w:lang w:val="es-ES"/>
              </w:rPr>
            </w:pPr>
            <w:r w:rsidRPr="0089633E">
              <w:rPr>
                <w:rFonts w:eastAsia="Proxima Nova"/>
                <w:b/>
                <w:color w:val="006EB3"/>
                <w:sz w:val="18"/>
                <w:szCs w:val="18"/>
                <w:lang w:val="es-ES"/>
              </w:rPr>
              <w:t>3.</w:t>
            </w:r>
          </w:p>
          <w:p w14:paraId="0A0D167D" w14:textId="600E8E1F" w:rsidR="005A6687" w:rsidRPr="0089633E" w:rsidRDefault="005467AD" w:rsidP="001B3E29">
            <w:pPr>
              <w:spacing w:before="40" w:after="40" w:line="220" w:lineRule="exact"/>
              <w:rPr>
                <w:rFonts w:ascii="Proxima Nova" w:eastAsia="Proxima Nova" w:hAnsi="Proxima Nova" w:cs="Proxima Nova"/>
                <w:b/>
                <w:color w:val="006EB3"/>
                <w:sz w:val="30"/>
                <w:szCs w:val="30"/>
                <w:lang w:val="es-ES"/>
              </w:rPr>
            </w:pPr>
            <w:r w:rsidRPr="005467AD">
              <w:rPr>
                <w:rFonts w:eastAsia="Lato"/>
                <w:b/>
                <w:color w:val="006EB3"/>
                <w:sz w:val="18"/>
                <w:szCs w:val="18"/>
                <w:lang w:val="es-ES"/>
              </w:rPr>
              <w:t xml:space="preserve">La libertad académica requiere la autonomía </w:t>
            </w:r>
            <w:r>
              <w:rPr>
                <w:rFonts w:eastAsia="Lato"/>
                <w:b/>
                <w:color w:val="006EB3"/>
                <w:sz w:val="18"/>
                <w:szCs w:val="18"/>
                <w:lang w:val="es-ES"/>
              </w:rPr>
              <w:br/>
            </w:r>
            <w:r w:rsidRPr="005467AD">
              <w:rPr>
                <w:rFonts w:eastAsia="Lato"/>
                <w:b/>
                <w:color w:val="006EB3"/>
                <w:sz w:val="18"/>
                <w:szCs w:val="18"/>
                <w:lang w:val="es-ES"/>
              </w:rPr>
              <w:t>de las instituciones</w:t>
            </w:r>
          </w:p>
        </w:tc>
        <w:tc>
          <w:tcPr>
            <w:tcW w:w="6520" w:type="dxa"/>
            <w:shd w:val="clear" w:color="auto" w:fill="auto"/>
          </w:tcPr>
          <w:p w14:paraId="51216607" w14:textId="77777777" w:rsidR="004A63BA" w:rsidRPr="004A63BA" w:rsidRDefault="004A63BA" w:rsidP="004A63BA">
            <w:pPr>
              <w:spacing w:before="40" w:after="40" w:line="220" w:lineRule="exact"/>
              <w:ind w:right="113"/>
              <w:rPr>
                <w:rFonts w:eastAsia="Lato"/>
                <w:sz w:val="18"/>
                <w:szCs w:val="18"/>
                <w:lang w:val="es-MX"/>
              </w:rPr>
            </w:pPr>
            <w:r w:rsidRPr="004A63BA">
              <w:rPr>
                <w:rFonts w:eastAsia="Lato"/>
                <w:sz w:val="18"/>
                <w:szCs w:val="18"/>
                <w:lang w:val="es-MX"/>
              </w:rPr>
              <w:t xml:space="preserve">¿Respetan los funcionarios del Estado y los responsables de la educación </w:t>
            </w:r>
            <w:r w:rsidRPr="004A63BA">
              <w:rPr>
                <w:rFonts w:eastAsia="Lato"/>
                <w:b/>
                <w:sz w:val="18"/>
                <w:szCs w:val="18"/>
                <w:lang w:val="es-MX"/>
              </w:rPr>
              <w:t>la autonomía</w:t>
            </w:r>
            <w:r w:rsidRPr="004A63BA">
              <w:rPr>
                <w:rFonts w:eastAsia="Lato"/>
                <w:sz w:val="18"/>
                <w:szCs w:val="18"/>
                <w:lang w:val="es-MX"/>
              </w:rPr>
              <w:t xml:space="preserve"> de las instituciones educativas? ¿Garantizan la </w:t>
            </w:r>
            <w:r w:rsidRPr="004A63BA">
              <w:rPr>
                <w:rFonts w:eastAsia="Lato"/>
                <w:b/>
                <w:sz w:val="18"/>
                <w:szCs w:val="18"/>
                <w:lang w:val="es-MX"/>
              </w:rPr>
              <w:t>seguridad y la integridad</w:t>
            </w:r>
            <w:r w:rsidRPr="004A63BA">
              <w:rPr>
                <w:rFonts w:eastAsia="Lato"/>
                <w:sz w:val="18"/>
                <w:szCs w:val="18"/>
                <w:lang w:val="es-MX"/>
              </w:rPr>
              <w:t xml:space="preserve"> de las instituciones educativas y de las personas? ¿Hay indicios de militarización, vigilancia u otras injerencias en la toma de decisiones institucionales?</w:t>
            </w:r>
          </w:p>
          <w:p w14:paraId="0953F1D7" w14:textId="56405549" w:rsidR="004A63BA" w:rsidRPr="004A63BA" w:rsidRDefault="004A63BA" w:rsidP="004A63BA">
            <w:pPr>
              <w:spacing w:before="40" w:after="40" w:line="220" w:lineRule="exact"/>
              <w:ind w:right="113"/>
              <w:rPr>
                <w:rFonts w:eastAsia="Lato"/>
                <w:sz w:val="18"/>
                <w:szCs w:val="18"/>
                <w:lang w:val="es-ES"/>
              </w:rPr>
            </w:pPr>
            <w:r w:rsidRPr="004A63BA">
              <w:rPr>
                <w:rFonts w:eastAsia="Lato"/>
                <w:sz w:val="18"/>
                <w:szCs w:val="18"/>
                <w:lang w:val="es-MX"/>
              </w:rPr>
              <w:t xml:space="preserve">¿Son claras y transparentes las leyes, las políticas y las prácticas relativas a la contratación, nombramiento, permanencia y destitución de los responsables institucionales de la educación, las juntas de supervisión y los consejos de gobierno? ¿Respetan </w:t>
            </w:r>
            <w:r w:rsidRPr="004A63BA">
              <w:rPr>
                <w:rFonts w:eastAsia="Lato"/>
                <w:b/>
                <w:sz w:val="18"/>
                <w:szCs w:val="18"/>
                <w:lang w:val="es-MX"/>
              </w:rPr>
              <w:t>el principio de autogobierno</w:t>
            </w:r>
            <w:r w:rsidRPr="004A63BA">
              <w:rPr>
                <w:rFonts w:eastAsia="Lato"/>
                <w:sz w:val="18"/>
                <w:szCs w:val="18"/>
                <w:lang w:val="es-MX"/>
              </w:rPr>
              <w:t>?</w:t>
            </w:r>
            <w:r w:rsidR="00475526">
              <w:rPr>
                <w:rFonts w:eastAsia="Lato"/>
                <w:sz w:val="18"/>
                <w:szCs w:val="18"/>
                <w:lang w:val="es-MX"/>
              </w:rPr>
              <w:t xml:space="preserve"> </w:t>
            </w:r>
            <w:r w:rsidRPr="004A63BA">
              <w:rPr>
                <w:rFonts w:eastAsia="Lato"/>
                <w:sz w:val="18"/>
                <w:szCs w:val="18"/>
                <w:lang w:val="es-MX"/>
              </w:rPr>
              <w:t xml:space="preserve">¿Cuáles son las funciones relativas de los </w:t>
            </w:r>
            <w:r w:rsidRPr="004A63BA">
              <w:rPr>
                <w:rFonts w:eastAsia="Lato"/>
                <w:sz w:val="18"/>
                <w:szCs w:val="18"/>
                <w:lang w:val="es-ES"/>
              </w:rPr>
              <w:t>representantes del gobierno, el personal y los estudiantes en las estructuras de gobierno?</w:t>
            </w:r>
          </w:p>
          <w:p w14:paraId="747169AB" w14:textId="11ED4B88" w:rsidR="004A63BA" w:rsidRPr="004A63BA" w:rsidRDefault="004A63BA" w:rsidP="004A63BA">
            <w:pPr>
              <w:spacing w:before="40" w:after="40" w:line="220" w:lineRule="exact"/>
              <w:ind w:right="113"/>
              <w:rPr>
                <w:rFonts w:eastAsia="Lato"/>
                <w:sz w:val="18"/>
                <w:szCs w:val="18"/>
                <w:lang w:val="es-ES"/>
              </w:rPr>
            </w:pPr>
            <w:r w:rsidRPr="004A63BA">
              <w:rPr>
                <w:rFonts w:eastAsia="Lato"/>
                <w:sz w:val="18"/>
                <w:szCs w:val="18"/>
                <w:lang w:val="es-ES"/>
              </w:rPr>
              <w:t xml:space="preserve">¿Se </w:t>
            </w:r>
            <w:r w:rsidRPr="004A63BA">
              <w:rPr>
                <w:rFonts w:eastAsia="Lato"/>
                <w:b/>
                <w:sz w:val="18"/>
                <w:szCs w:val="18"/>
                <w:lang w:val="es-ES"/>
              </w:rPr>
              <w:t>sanciona o amenaza a las instituciones educativas</w:t>
            </w:r>
            <w:r w:rsidRPr="004A63BA">
              <w:rPr>
                <w:rFonts w:eastAsia="Lato"/>
                <w:sz w:val="18"/>
                <w:szCs w:val="18"/>
                <w:lang w:val="es-ES"/>
              </w:rPr>
              <w:t xml:space="preserve"> </w:t>
            </w:r>
            <w:r w:rsidRPr="004A63BA">
              <w:rPr>
                <w:rFonts w:eastAsia="Lato"/>
                <w:b/>
                <w:sz w:val="18"/>
                <w:szCs w:val="18"/>
                <w:lang w:val="es-ES"/>
              </w:rPr>
              <w:t>o a sus directivos</w:t>
            </w:r>
            <w:r w:rsidRPr="004A63BA">
              <w:rPr>
                <w:rFonts w:eastAsia="Lato"/>
                <w:sz w:val="18"/>
                <w:szCs w:val="18"/>
                <w:lang w:val="es-ES"/>
              </w:rPr>
              <w:t xml:space="preserve"> por el contenido de la investigación académica, la enseñanza o el discurso? (Puede tratarse de amenazas por parte de funcionarios de los poderes ejecutivo y legislativo estatales o de </w:t>
            </w:r>
            <w:r w:rsidRPr="004A63BA">
              <w:rPr>
                <w:rFonts w:eastAsia="Lato"/>
                <w:sz w:val="18"/>
                <w:szCs w:val="18"/>
                <w:lang w:val="es-ES"/>
              </w:rPr>
              <w:lastRenderedPageBreak/>
              <w:t>miembros de juntas de supervisión y consejos de gobierno para destituir a la dirección o retener o reducir las asignaciones presupuestarias u otros recursos o privilegios).</w:t>
            </w:r>
          </w:p>
          <w:p w14:paraId="3DEFB789" w14:textId="6B817F45" w:rsidR="004A63BA" w:rsidRPr="004A63BA" w:rsidRDefault="004A63BA" w:rsidP="004A63BA">
            <w:pPr>
              <w:spacing w:before="40" w:after="40" w:line="220" w:lineRule="exact"/>
              <w:ind w:right="113"/>
              <w:rPr>
                <w:rFonts w:eastAsia="Lato"/>
                <w:sz w:val="18"/>
                <w:szCs w:val="18"/>
                <w:lang w:val="es-ES"/>
              </w:rPr>
            </w:pPr>
            <w:r w:rsidRPr="004A63BA">
              <w:rPr>
                <w:rFonts w:eastAsia="Lato"/>
                <w:sz w:val="18"/>
                <w:szCs w:val="18"/>
                <w:lang w:val="es-ES"/>
              </w:rPr>
              <w:t xml:space="preserve">¿Se </w:t>
            </w:r>
            <w:r w:rsidRPr="004A63BA">
              <w:rPr>
                <w:rFonts w:eastAsia="Lato"/>
                <w:b/>
                <w:sz w:val="18"/>
                <w:szCs w:val="18"/>
                <w:lang w:val="es-ES"/>
              </w:rPr>
              <w:t>sanciona o amenaza al personal o a los estudiantes</w:t>
            </w:r>
            <w:r w:rsidRPr="004A63BA">
              <w:rPr>
                <w:rFonts w:eastAsia="Lato"/>
                <w:sz w:val="18"/>
                <w:szCs w:val="18"/>
                <w:lang w:val="es-ES"/>
              </w:rPr>
              <w:t xml:space="preserve"> por el contenido de sus investigaciones, enseñanzas o discursos? (Puede tratarse de amenazas de enjuiciamiento, encarcelamiento, pérdida de cargo o privilegios, o suspensión o expulsión de los estudios proferidas por funcionarios ejecutivos y legislativos estatales, miembros de juntas de supervisión y consejos de gobierno, presidentes, rectores, cancilleres y vicecancilleres, jefes de departamento o decanos, directores de centros o programas, o supervisores).</w:t>
            </w:r>
          </w:p>
          <w:p w14:paraId="3060EAB2" w14:textId="77777777" w:rsidR="004A63BA" w:rsidRPr="004A63BA" w:rsidRDefault="004A63BA" w:rsidP="004A63BA">
            <w:pPr>
              <w:spacing w:before="40" w:after="40" w:line="220" w:lineRule="exact"/>
              <w:ind w:right="113"/>
              <w:rPr>
                <w:rFonts w:eastAsia="Lato"/>
                <w:sz w:val="18"/>
                <w:szCs w:val="18"/>
                <w:lang w:val="es-ES"/>
              </w:rPr>
            </w:pPr>
            <w:r w:rsidRPr="004A63BA">
              <w:rPr>
                <w:rFonts w:eastAsia="Lato"/>
                <w:sz w:val="18"/>
                <w:szCs w:val="18"/>
                <w:lang w:val="es-ES"/>
              </w:rPr>
              <w:t>¿</w:t>
            </w:r>
            <w:r w:rsidRPr="004A63BA">
              <w:rPr>
                <w:rFonts w:eastAsia="Lato"/>
                <w:b/>
                <w:sz w:val="18"/>
                <w:szCs w:val="18"/>
                <w:lang w:val="es-ES"/>
              </w:rPr>
              <w:t>Los sistemas de evaluación</w:t>
            </w:r>
            <w:r w:rsidRPr="004A63BA">
              <w:rPr>
                <w:rFonts w:eastAsia="Lato"/>
                <w:sz w:val="18"/>
                <w:szCs w:val="18"/>
                <w:lang w:val="es-ES"/>
              </w:rPr>
              <w:t xml:space="preserve"> de la calidad del trabajo académico, incluso a efectos de retención y promoción del personal o de los estudiantes, son realizados mediante procesos justos y transparentes por profesionales de la educación de experiencia similar dentro de la misma comunidad educativa y de acuerdo con las normas profesionales y éticas de la disciplina en cuestión?</w:t>
            </w:r>
          </w:p>
          <w:p w14:paraId="11188609" w14:textId="1E632A0F" w:rsidR="004A63BA" w:rsidRPr="004A63BA" w:rsidRDefault="004A63BA" w:rsidP="004A63BA">
            <w:pPr>
              <w:spacing w:before="40" w:after="40" w:line="220" w:lineRule="exact"/>
              <w:ind w:right="113"/>
              <w:rPr>
                <w:rFonts w:eastAsia="Lato"/>
                <w:sz w:val="18"/>
                <w:szCs w:val="18"/>
                <w:lang w:val="es-ES"/>
              </w:rPr>
            </w:pPr>
            <w:r w:rsidRPr="004A63BA">
              <w:rPr>
                <w:rFonts w:eastAsia="Lato"/>
                <w:sz w:val="18"/>
                <w:szCs w:val="18"/>
                <w:lang w:val="es-ES"/>
              </w:rPr>
              <w:t>¿</w:t>
            </w:r>
            <w:r w:rsidRPr="004A63BA">
              <w:rPr>
                <w:rFonts w:eastAsia="Lato"/>
                <w:b/>
                <w:sz w:val="18"/>
                <w:szCs w:val="18"/>
                <w:lang w:val="es-ES"/>
              </w:rPr>
              <w:t>Los sistemas de financiación</w:t>
            </w:r>
            <w:r w:rsidRPr="004A63BA">
              <w:rPr>
                <w:rFonts w:eastAsia="Lato"/>
                <w:sz w:val="18"/>
                <w:szCs w:val="18"/>
                <w:lang w:val="es-ES"/>
              </w:rPr>
              <w:t>, ya sean públicos o privados, sin ánimo de lucro o con ánimo de lucro, salvaguardan la libertad académica y la autonomía institucional de influencias indebidas, presiones, restricciones o represalias por parte de las fuentes de apoyo financiero, incluidos los ministerios y fundaciones de investigación estatales, los donantes y fundaciones privadas y los intereses comerciales o empresariales? ¿Cuál es el grado de estabilidad y previsibilidad de la financiación? ¿Son claros y transparentes los procesos de modificación de la financiación de la educación o de las políticas conexas, con tiempo suficiente para la consulta y el debate públicos? ¿En qué medida controlan las instituciones o sus dirigentes el uso de los fondos, sin interferencias externas?</w:t>
            </w:r>
            <w:r w:rsidR="00475526">
              <w:rPr>
                <w:rFonts w:eastAsia="Lato"/>
                <w:sz w:val="18"/>
                <w:szCs w:val="18"/>
                <w:lang w:val="es-ES"/>
              </w:rPr>
              <w:t xml:space="preserve"> </w:t>
            </w:r>
            <w:r w:rsidRPr="004A63BA">
              <w:rPr>
                <w:rFonts w:eastAsia="Lato"/>
                <w:sz w:val="18"/>
                <w:szCs w:val="18"/>
                <w:lang w:val="es-ES"/>
              </w:rPr>
              <w:t>¿Se asigna la financiación de la investigación mediante un proceso justo y transparente?</w:t>
            </w:r>
          </w:p>
          <w:p w14:paraId="74DAB2CD" w14:textId="13450D49" w:rsidR="004A63BA" w:rsidRPr="004A63BA" w:rsidRDefault="004A63BA" w:rsidP="004A63BA">
            <w:pPr>
              <w:spacing w:before="40" w:after="40" w:line="220" w:lineRule="exact"/>
              <w:ind w:right="113"/>
              <w:rPr>
                <w:rFonts w:eastAsia="Lato"/>
                <w:sz w:val="18"/>
                <w:szCs w:val="18"/>
                <w:lang w:val="es-ES"/>
              </w:rPr>
            </w:pPr>
            <w:r w:rsidRPr="004A63BA">
              <w:rPr>
                <w:rFonts w:eastAsia="Lato"/>
                <w:sz w:val="18"/>
                <w:szCs w:val="18"/>
                <w:lang w:val="es-ES"/>
              </w:rPr>
              <w:t xml:space="preserve">¿Son coherentes con la autonomía y el autogobierno institucionales </w:t>
            </w:r>
            <w:r w:rsidRPr="004A63BA">
              <w:rPr>
                <w:rFonts w:eastAsia="Lato"/>
                <w:b/>
                <w:sz w:val="18"/>
                <w:szCs w:val="18"/>
                <w:lang w:val="es-ES"/>
              </w:rPr>
              <w:t>los sistemas de rendición pública de cuentas</w:t>
            </w:r>
            <w:r w:rsidRPr="004A63BA">
              <w:rPr>
                <w:rFonts w:eastAsia="Lato"/>
                <w:sz w:val="18"/>
                <w:szCs w:val="18"/>
                <w:lang w:val="es-ES"/>
              </w:rPr>
              <w:t xml:space="preserve"> sobre los fondos u otros privilegios confiados a las instituciones educativas, públicas o privadas, con o sin ánimo de lucro? ¿Son tales sistemas excesivos o</w:t>
            </w:r>
            <w:r w:rsidRPr="004A63BA">
              <w:rPr>
                <w:rFonts w:eastAsia="Lato"/>
                <w:b/>
                <w:sz w:val="18"/>
                <w:szCs w:val="18"/>
                <w:lang w:val="es-ES"/>
              </w:rPr>
              <w:t xml:space="preserve"> demasiado intrusivos</w:t>
            </w:r>
            <w:r w:rsidRPr="004A63BA">
              <w:rPr>
                <w:rFonts w:eastAsia="Lato"/>
                <w:sz w:val="18"/>
                <w:szCs w:val="18"/>
                <w:lang w:val="es-ES"/>
              </w:rPr>
              <w:t>?</w:t>
            </w:r>
            <w:r w:rsidR="00475526">
              <w:rPr>
                <w:rFonts w:eastAsia="Lato"/>
                <w:sz w:val="18"/>
                <w:szCs w:val="18"/>
                <w:lang w:val="es-ES"/>
              </w:rPr>
              <w:t xml:space="preserve"> </w:t>
            </w:r>
            <w:r w:rsidRPr="004A63BA">
              <w:rPr>
                <w:rFonts w:eastAsia="Lato"/>
                <w:sz w:val="18"/>
                <w:szCs w:val="18"/>
                <w:lang w:val="es-ES"/>
              </w:rPr>
              <w:t>¿Interfieren en la toma de decisiones institucionales? ¿Permiten que agentes ajenos al sector educativo controlen, sancionen o privilegien el contenido de la enseñanza, la investigación o el discurso?</w:t>
            </w:r>
          </w:p>
          <w:p w14:paraId="050A50C5" w14:textId="3AB3CA2C" w:rsidR="004A63BA" w:rsidRPr="004A63BA" w:rsidRDefault="004A63BA" w:rsidP="004A63BA">
            <w:pPr>
              <w:spacing w:before="40" w:after="40" w:line="220" w:lineRule="exact"/>
              <w:ind w:right="113"/>
              <w:rPr>
                <w:rFonts w:eastAsia="Lato"/>
                <w:sz w:val="18"/>
                <w:szCs w:val="18"/>
                <w:lang w:val="es-ES"/>
              </w:rPr>
            </w:pPr>
            <w:r w:rsidRPr="004A63BA">
              <w:rPr>
                <w:rFonts w:eastAsia="Lato"/>
                <w:sz w:val="18"/>
                <w:szCs w:val="18"/>
                <w:lang w:val="es-ES"/>
              </w:rPr>
              <w:t>¿Fomentan los sistemas de evaluación, financiación y rendición de cuentas un espíritu de colaboración y asociación en el sector educativo? ¿Definen</w:t>
            </w:r>
            <w:r w:rsidRPr="004A63BA">
              <w:rPr>
                <w:rFonts w:eastAsia="Lato"/>
                <w:b/>
                <w:sz w:val="18"/>
                <w:szCs w:val="18"/>
                <w:lang w:val="es-ES"/>
              </w:rPr>
              <w:t xml:space="preserve"> los conflictos de intereses</w:t>
            </w:r>
            <w:r w:rsidRPr="004A63BA">
              <w:rPr>
                <w:rFonts w:eastAsia="Lato"/>
                <w:sz w:val="18"/>
                <w:szCs w:val="18"/>
                <w:lang w:val="es-ES"/>
              </w:rPr>
              <w:t xml:space="preserve"> y prevén su notificación, divulgación pública y prohibición, cuando proceda? ¿Prevén </w:t>
            </w:r>
            <w:r w:rsidRPr="004A63BA">
              <w:rPr>
                <w:rFonts w:eastAsia="Lato"/>
                <w:b/>
                <w:sz w:val="18"/>
                <w:szCs w:val="18"/>
                <w:lang w:val="es-ES"/>
              </w:rPr>
              <w:t>la recusación o la destitución</w:t>
            </w:r>
            <w:r w:rsidRPr="004A63BA">
              <w:rPr>
                <w:rFonts w:eastAsia="Lato"/>
                <w:sz w:val="18"/>
                <w:szCs w:val="18"/>
                <w:lang w:val="es-ES"/>
              </w:rPr>
              <w:t xml:space="preserve"> de las personas en conflicto, incluidas las autoridades que sancionan o amenazan a las instituciones educativas, al personal o a los estudiantes por el contenido de la investigación, la enseñanza o el discurso?</w:t>
            </w:r>
          </w:p>
          <w:p w14:paraId="259049AC" w14:textId="77777777" w:rsidR="004A63BA" w:rsidRPr="00BA2C0A" w:rsidRDefault="004A63BA" w:rsidP="004A63BA">
            <w:pPr>
              <w:spacing w:before="40" w:after="40" w:line="220" w:lineRule="exact"/>
              <w:ind w:right="113"/>
              <w:rPr>
                <w:rFonts w:eastAsia="Lato"/>
                <w:sz w:val="18"/>
                <w:szCs w:val="18"/>
                <w:lang w:val="es-ES"/>
              </w:rPr>
            </w:pPr>
            <w:r w:rsidRPr="00BA2C0A">
              <w:rPr>
                <w:rFonts w:eastAsia="Lato"/>
                <w:sz w:val="18"/>
                <w:szCs w:val="18"/>
                <w:lang w:val="es-ES"/>
              </w:rPr>
              <w:t xml:space="preserve">En lo relativo a </w:t>
            </w:r>
            <w:r w:rsidRPr="00BA2C0A">
              <w:rPr>
                <w:rFonts w:eastAsia="Lato"/>
                <w:b/>
                <w:sz w:val="18"/>
                <w:szCs w:val="18"/>
                <w:lang w:val="es-ES"/>
              </w:rPr>
              <w:t>las normas y prácticas de nombramiento</w:t>
            </w:r>
            <w:r w:rsidRPr="00BA2C0A">
              <w:rPr>
                <w:rFonts w:eastAsia="Lato"/>
                <w:sz w:val="18"/>
                <w:szCs w:val="18"/>
                <w:lang w:val="es-ES"/>
              </w:rPr>
              <w:t xml:space="preserve">, contratación, condiciones de trabajo, admisiones, promoción, titularidad y retención y expulsión o despido de la dirección, el personal y los estudiantes de la institución: ¿Se basan estas en el mérito, de acuerdo con normas y parámetros claros? ¿Están libres </w:t>
            </w:r>
            <w:r w:rsidRPr="00BA2C0A">
              <w:rPr>
                <w:rFonts w:eastAsia="Lato"/>
                <w:b/>
                <w:sz w:val="18"/>
                <w:szCs w:val="18"/>
                <w:lang w:val="es-ES"/>
              </w:rPr>
              <w:t>de interferencias políticas o externas</w:t>
            </w:r>
            <w:r w:rsidRPr="00BA2C0A">
              <w:rPr>
                <w:rFonts w:eastAsia="Lato"/>
                <w:sz w:val="18"/>
                <w:szCs w:val="18"/>
                <w:lang w:val="es-ES"/>
              </w:rPr>
              <w:t xml:space="preserve">, incluidas las comerciales, religiosas o ideológicas? ¿Están libres de discriminación (aceptando que las medidas diseñadas para remediar la exclusión o la infrarrepresentación de personas o grupos tradicionalmente marginados no se considerarán constitutivas de discriminación)? ¿Son coherentes con los principios de </w:t>
            </w:r>
            <w:r w:rsidRPr="00BA2C0A">
              <w:rPr>
                <w:rFonts w:eastAsia="Lato"/>
                <w:b/>
                <w:sz w:val="18"/>
                <w:szCs w:val="18"/>
                <w:lang w:val="es-ES"/>
              </w:rPr>
              <w:t>la gobernanza compartida</w:t>
            </w:r>
            <w:r w:rsidRPr="00BA2C0A">
              <w:rPr>
                <w:rFonts w:eastAsia="Lato"/>
                <w:sz w:val="18"/>
                <w:szCs w:val="18"/>
                <w:lang w:val="es-ES"/>
              </w:rPr>
              <w:t xml:space="preserve"> y se desarrollan a través de procesos que se consideran inclusivos y democráticamente legítimos? ¿Se elaboran en consulta y diálogo con los sindicatos de personal y estudiantes u otros órganos representativos?</w:t>
            </w:r>
          </w:p>
          <w:p w14:paraId="7F3FFA66" w14:textId="43FF31FB" w:rsidR="006E00A6" w:rsidRPr="006E00A6" w:rsidRDefault="006E00A6" w:rsidP="006E00A6">
            <w:pPr>
              <w:spacing w:before="40" w:after="40" w:line="220" w:lineRule="exact"/>
              <w:ind w:right="113"/>
              <w:rPr>
                <w:rFonts w:eastAsia="Lato"/>
                <w:sz w:val="18"/>
                <w:szCs w:val="18"/>
                <w:lang w:val="es-ES"/>
              </w:rPr>
            </w:pPr>
            <w:r w:rsidRPr="006E00A6">
              <w:rPr>
                <w:rFonts w:eastAsia="Lato"/>
                <w:sz w:val="18"/>
                <w:szCs w:val="18"/>
                <w:lang w:val="es-ES"/>
              </w:rPr>
              <w:t xml:space="preserve">¿Existen sistemas </w:t>
            </w:r>
            <w:r w:rsidRPr="006E00A6">
              <w:rPr>
                <w:rFonts w:eastAsia="Lato"/>
                <w:b/>
                <w:sz w:val="18"/>
                <w:szCs w:val="18"/>
                <w:lang w:val="es-ES"/>
              </w:rPr>
              <w:t>de titularidad u otros equivalentes funcionales</w:t>
            </w:r>
            <w:r w:rsidRPr="006E00A6">
              <w:rPr>
                <w:rFonts w:eastAsia="Lato"/>
                <w:sz w:val="18"/>
                <w:szCs w:val="18"/>
                <w:lang w:val="es-ES"/>
              </w:rPr>
              <w:t xml:space="preserve"> que proporcionen estabilidad y seguridad en el empleo a lo largo del tiempo?</w:t>
            </w:r>
            <w:r w:rsidR="00475526">
              <w:rPr>
                <w:rFonts w:eastAsia="Lato"/>
                <w:sz w:val="18"/>
                <w:szCs w:val="18"/>
                <w:lang w:val="es-ES"/>
              </w:rPr>
              <w:t xml:space="preserve"> </w:t>
            </w:r>
            <w:r w:rsidRPr="006E00A6">
              <w:rPr>
                <w:rFonts w:eastAsia="Lato"/>
                <w:sz w:val="18"/>
                <w:szCs w:val="18"/>
                <w:lang w:val="es-ES"/>
              </w:rPr>
              <w:t>¿Contribuyen eficazmente estos sistemas a salvaguardar la autonomía y la libertad académica en la práctica? ¿Disminuyen o aumentan los puestos fijos u otros equivalentes funcionales en comparación con los de duración determinada o limitada? ¿Predominan en el sector o en segmentos específicos los contratos de duración determinada o limitada?</w:t>
            </w:r>
          </w:p>
          <w:p w14:paraId="64A17075" w14:textId="597CBD94" w:rsidR="005A6687" w:rsidRPr="0089633E" w:rsidRDefault="00BB30E4" w:rsidP="00CA7738">
            <w:pPr>
              <w:spacing w:before="40" w:after="40" w:line="220" w:lineRule="exact"/>
              <w:ind w:right="113"/>
              <w:rPr>
                <w:rFonts w:eastAsia="Lato"/>
                <w:sz w:val="18"/>
                <w:szCs w:val="18"/>
                <w:lang w:val="es-ES"/>
              </w:rPr>
            </w:pPr>
            <w:r w:rsidRPr="00BA2C0A">
              <w:rPr>
                <w:rFonts w:eastAsia="Lato"/>
                <w:sz w:val="18"/>
                <w:szCs w:val="18"/>
                <w:lang w:val="es-ES"/>
              </w:rPr>
              <w:t xml:space="preserve">¿Están libres de interferencias o discriminaciones políticas o externas las normas y prácticas para determinar </w:t>
            </w:r>
            <w:r w:rsidRPr="00BA2C0A">
              <w:rPr>
                <w:rFonts w:eastAsia="Lato"/>
                <w:b/>
                <w:sz w:val="18"/>
                <w:szCs w:val="18"/>
                <w:lang w:val="es-ES"/>
              </w:rPr>
              <w:t>el contenido</w:t>
            </w:r>
            <w:r w:rsidRPr="00BA2C0A">
              <w:rPr>
                <w:rFonts w:eastAsia="Lato"/>
                <w:sz w:val="18"/>
                <w:szCs w:val="18"/>
                <w:lang w:val="es-ES"/>
              </w:rPr>
              <w:t xml:space="preserve"> académico, de la investigación y </w:t>
            </w:r>
            <w:r w:rsidRPr="00BA2C0A">
              <w:rPr>
                <w:rFonts w:eastAsia="Lato"/>
                <w:b/>
                <w:sz w:val="18"/>
                <w:szCs w:val="18"/>
                <w:lang w:val="es-ES"/>
              </w:rPr>
              <w:t>de la enseñanza, los planes de estudio y los materiales</w:t>
            </w:r>
            <w:r w:rsidRPr="00BA2C0A">
              <w:rPr>
                <w:rFonts w:eastAsia="Lato"/>
                <w:sz w:val="18"/>
                <w:szCs w:val="18"/>
                <w:lang w:val="es-ES"/>
              </w:rPr>
              <w:t xml:space="preserve">? ¿Puede el personal académico, investigador y docente utilizar sus </w:t>
            </w:r>
            <w:r w:rsidRPr="00BA2C0A">
              <w:rPr>
                <w:rFonts w:eastAsia="Lato"/>
                <w:b/>
                <w:sz w:val="18"/>
                <w:szCs w:val="18"/>
                <w:lang w:val="es-ES"/>
              </w:rPr>
              <w:t>conocimientos profesionales</w:t>
            </w:r>
            <w:r w:rsidRPr="00BA2C0A">
              <w:rPr>
                <w:rFonts w:eastAsia="Lato"/>
                <w:sz w:val="18"/>
                <w:szCs w:val="18"/>
                <w:lang w:val="es-ES"/>
              </w:rPr>
              <w:t xml:space="preserve"> en consonancia con sus cualificaciones y experiencia para juzgar, seleccionar y utilizar materiales, ayudas y métodos didácticos? ¿Constituye la financiación externa o competitiva de las actividades académicas una parte mayoritaria de la financiación recibida por las instituciones académicas? ¿Ha aumentado o disminuido esta práctica en el período reciente?</w:t>
            </w:r>
          </w:p>
        </w:tc>
      </w:tr>
      <w:tr w:rsidR="005A6687" w:rsidRPr="00A33E6E" w14:paraId="2D22B167" w14:textId="77777777" w:rsidTr="006505FB">
        <w:trPr>
          <w:gridAfter w:val="1"/>
          <w:wAfter w:w="144" w:type="dxa"/>
          <w:trHeight w:hRule="exact" w:val="113"/>
        </w:trPr>
        <w:tc>
          <w:tcPr>
            <w:tcW w:w="1985" w:type="dxa"/>
            <w:gridSpan w:val="2"/>
            <w:shd w:val="clear" w:color="auto" w:fill="auto"/>
            <w:vAlign w:val="bottom"/>
          </w:tcPr>
          <w:p w14:paraId="60A79171" w14:textId="77777777" w:rsidR="005A6687" w:rsidRPr="0089633E" w:rsidRDefault="005A6687" w:rsidP="001B3E29">
            <w:pPr>
              <w:spacing w:before="80" w:after="80" w:line="200" w:lineRule="exact"/>
              <w:ind w:right="113"/>
              <w:rPr>
                <w:rFonts w:eastAsia="Lato"/>
                <w:i/>
                <w:sz w:val="16"/>
                <w:highlight w:val="white"/>
                <w:lang w:val="es-ES"/>
              </w:rPr>
            </w:pPr>
          </w:p>
        </w:tc>
        <w:tc>
          <w:tcPr>
            <w:tcW w:w="6520" w:type="dxa"/>
            <w:shd w:val="clear" w:color="auto" w:fill="auto"/>
            <w:vAlign w:val="bottom"/>
          </w:tcPr>
          <w:p w14:paraId="17838F71" w14:textId="77777777" w:rsidR="005A6687" w:rsidRPr="0089633E" w:rsidRDefault="005A6687" w:rsidP="001B3E29">
            <w:pPr>
              <w:spacing w:before="80" w:after="80" w:line="200" w:lineRule="exact"/>
              <w:ind w:right="113"/>
              <w:rPr>
                <w:rFonts w:eastAsia="Lato"/>
                <w:i/>
                <w:sz w:val="16"/>
                <w:highlight w:val="white"/>
                <w:lang w:val="es-ES"/>
              </w:rPr>
            </w:pPr>
          </w:p>
        </w:tc>
      </w:tr>
      <w:tr w:rsidR="005A6687" w:rsidRPr="00534EF0" w14:paraId="559F2BB8" w14:textId="77777777" w:rsidTr="006505FB">
        <w:trPr>
          <w:gridAfter w:val="1"/>
          <w:wAfter w:w="144" w:type="dxa"/>
        </w:trPr>
        <w:tc>
          <w:tcPr>
            <w:tcW w:w="1985" w:type="dxa"/>
            <w:gridSpan w:val="2"/>
            <w:shd w:val="clear" w:color="auto" w:fill="auto"/>
          </w:tcPr>
          <w:p w14:paraId="21102EF7" w14:textId="5B137671" w:rsidR="005A6687" w:rsidRPr="0089633E" w:rsidRDefault="005A6687" w:rsidP="00A61F85">
            <w:pPr>
              <w:spacing w:before="40" w:after="40" w:line="220" w:lineRule="exact"/>
              <w:rPr>
                <w:rFonts w:eastAsia="Lato"/>
                <w:sz w:val="18"/>
                <w:szCs w:val="18"/>
                <w:lang w:val="es-ES"/>
              </w:rPr>
            </w:pPr>
            <w:r w:rsidRPr="0089633E">
              <w:rPr>
                <w:rFonts w:eastAsia="Proxima Nova"/>
                <w:b/>
                <w:color w:val="006EB3"/>
                <w:sz w:val="18"/>
                <w:szCs w:val="18"/>
                <w:lang w:val="es-ES"/>
              </w:rPr>
              <w:lastRenderedPageBreak/>
              <w:t>4.</w:t>
            </w:r>
          </w:p>
          <w:p w14:paraId="04E66F75" w14:textId="3EC5FBFF" w:rsidR="005A6687" w:rsidRPr="0089633E" w:rsidRDefault="002F2F2B" w:rsidP="002F2F2B">
            <w:pPr>
              <w:spacing w:before="40" w:after="120"/>
              <w:ind w:right="113"/>
              <w:rPr>
                <w:rFonts w:eastAsia="Lato"/>
                <w:highlight w:val="white"/>
                <w:lang w:val="es-ES"/>
              </w:rPr>
            </w:pPr>
            <w:r w:rsidRPr="00A33E6E">
              <w:rPr>
                <w:rFonts w:eastAsia="Lato"/>
                <w:b/>
                <w:color w:val="006EB3"/>
                <w:sz w:val="18"/>
                <w:szCs w:val="18"/>
                <w:lang w:val="es-ES"/>
              </w:rPr>
              <w:t>La libertad académica incluye la expresión intramuros y extramuros</w:t>
            </w:r>
          </w:p>
        </w:tc>
        <w:tc>
          <w:tcPr>
            <w:tcW w:w="6520" w:type="dxa"/>
            <w:shd w:val="clear" w:color="auto" w:fill="auto"/>
          </w:tcPr>
          <w:p w14:paraId="1EE864F1" w14:textId="34611423" w:rsidR="003E06B0" w:rsidRPr="003E06B0" w:rsidRDefault="003E06B0" w:rsidP="003E06B0">
            <w:pPr>
              <w:spacing w:before="40" w:after="40" w:line="220" w:lineRule="exact"/>
              <w:rPr>
                <w:rFonts w:eastAsia="Lato"/>
                <w:i/>
                <w:sz w:val="18"/>
                <w:szCs w:val="18"/>
                <w:lang w:val="es-ES"/>
              </w:rPr>
            </w:pPr>
            <w:r w:rsidRPr="003E06B0">
              <w:rPr>
                <w:rFonts w:eastAsia="Lato"/>
                <w:sz w:val="18"/>
                <w:szCs w:val="18"/>
                <w:lang w:val="es-ES"/>
              </w:rPr>
              <w:t>¿Son libres el personal académico y los estudiantes de expresarse y dialogar con personas y grupos de dentro y fuera del sector académico de la investigación y la enseñanza, sin amenazas ni represalias?</w:t>
            </w:r>
          </w:p>
          <w:p w14:paraId="54752327" w14:textId="77777777" w:rsidR="003E06B0" w:rsidRPr="003E06B0" w:rsidRDefault="003E06B0" w:rsidP="003E06B0">
            <w:pPr>
              <w:spacing w:before="40" w:after="40" w:line="220" w:lineRule="exact"/>
              <w:rPr>
                <w:rFonts w:eastAsia="Lato"/>
                <w:sz w:val="18"/>
                <w:szCs w:val="18"/>
                <w:lang w:val="es-ES"/>
              </w:rPr>
            </w:pPr>
            <w:r w:rsidRPr="003E06B0">
              <w:rPr>
                <w:rFonts w:eastAsia="Lato"/>
                <w:sz w:val="18"/>
                <w:szCs w:val="18"/>
                <w:lang w:val="es-ES"/>
              </w:rPr>
              <w:t>¿Incluyen las leyes y políticas que protegen la libertad académica la libertad de acceder, difundir y producir información, pensar y desarrollar, expresar, aplicar y comprometerse con una diversidad de conocimientos relacionados con la propia especialidad o campo de estudio dentro de la comunidad académica ("</w:t>
            </w:r>
            <w:r w:rsidRPr="003E06B0">
              <w:rPr>
                <w:rFonts w:eastAsia="Lato"/>
                <w:b/>
                <w:sz w:val="18"/>
                <w:szCs w:val="18"/>
                <w:lang w:val="es-ES"/>
              </w:rPr>
              <w:t>expresión intramuros</w:t>
            </w:r>
            <w:r w:rsidRPr="003E06B0">
              <w:rPr>
                <w:rFonts w:eastAsia="Lato"/>
                <w:sz w:val="18"/>
                <w:szCs w:val="18"/>
                <w:lang w:val="es-ES"/>
              </w:rPr>
              <w:t>")? ¿Existen requisitos de aprobación previa por parte del Estado de publicaciones, programas de actos o contenidos de cursos por motivos políticos o ideológicos? ¿Se exigen cursos o contenidos políticos o ideológicos obligatorios? ¿Existen prohibiciones, declaradas o en la práctica, sobre la investigación, la enseñanza o el debate de determinados temas?</w:t>
            </w:r>
          </w:p>
          <w:p w14:paraId="2CD27273" w14:textId="4261936A" w:rsidR="003E06B0" w:rsidRPr="003E06B0" w:rsidRDefault="003E06B0" w:rsidP="003E06B0">
            <w:pPr>
              <w:spacing w:before="40" w:after="40" w:line="220" w:lineRule="exact"/>
              <w:rPr>
                <w:rFonts w:eastAsia="Lato"/>
                <w:sz w:val="18"/>
                <w:szCs w:val="18"/>
                <w:lang w:val="es-ES"/>
              </w:rPr>
            </w:pPr>
            <w:r w:rsidRPr="003E06B0">
              <w:rPr>
                <w:rFonts w:eastAsia="Lato"/>
                <w:sz w:val="18"/>
                <w:szCs w:val="18"/>
                <w:lang w:val="es-ES"/>
              </w:rPr>
              <w:t>¿Incluyen las leyes y políticas que protegen la libertad académica la libertad de acceder, difundir y producir información, pensar y desarrollar, expresar, aplicar e involucrarse en una diversidad de conocimientos relacionados con la propia experiencia o campo de estudio fuera de la comunidad académica, incluso con el público (“</w:t>
            </w:r>
            <w:r w:rsidRPr="003E06B0">
              <w:rPr>
                <w:rFonts w:eastAsia="Lato"/>
                <w:b/>
                <w:sz w:val="18"/>
                <w:szCs w:val="18"/>
                <w:lang w:val="es-ES"/>
              </w:rPr>
              <w:t>expresión extramuros</w:t>
            </w:r>
            <w:r w:rsidRPr="003E06B0">
              <w:rPr>
                <w:rFonts w:eastAsia="Lato"/>
                <w:sz w:val="18"/>
                <w:szCs w:val="18"/>
                <w:lang w:val="es-ES"/>
              </w:rPr>
              <w:t>”)? ¿Tienen libertad los dirigentes, el personal y los estudiantes para compartir con el público el contenido de la investigación, la enseñanza o el discurso desarrollados en el sector educativo (por ejemplo, mediante publicaciones académicas y no académicas, testimonios públicos, medios de comunicación impresos y en línea, radio, televisión, exposiciones, manifestaciones y otros actos)? ¿Han sufrido las instituciones, los dirigentes, el personal o los estudiantes amenazas, intimidación o represalias tras compartir con el público sus investigaciones, enseñanzas o discurso?</w:t>
            </w:r>
          </w:p>
          <w:p w14:paraId="207D731B" w14:textId="34B771EF" w:rsidR="003E06B0" w:rsidRPr="003E06B0" w:rsidRDefault="003E06B0" w:rsidP="003E06B0">
            <w:pPr>
              <w:spacing w:before="40" w:after="40" w:line="220" w:lineRule="exact"/>
              <w:rPr>
                <w:rFonts w:eastAsia="Lato"/>
                <w:sz w:val="18"/>
                <w:szCs w:val="18"/>
                <w:lang w:val="es-ES"/>
              </w:rPr>
            </w:pPr>
            <w:r w:rsidRPr="003E06B0">
              <w:rPr>
                <w:rFonts w:eastAsia="Lato"/>
                <w:sz w:val="18"/>
                <w:szCs w:val="18"/>
                <w:lang w:val="es-ES"/>
              </w:rPr>
              <w:t xml:space="preserve">En el contexto de la expresión extramuros, ¿reciben los dirigentes, el personal, los estudiantes o el público educación o formación sobre </w:t>
            </w:r>
            <w:r w:rsidRPr="003E06B0">
              <w:rPr>
                <w:rFonts w:eastAsia="Lato"/>
                <w:b/>
                <w:sz w:val="18"/>
                <w:szCs w:val="18"/>
                <w:lang w:val="es-ES"/>
              </w:rPr>
              <w:t>la responsabilidad social</w:t>
            </w:r>
            <w:r w:rsidRPr="003E06B0">
              <w:rPr>
                <w:rFonts w:eastAsia="Lato"/>
                <w:sz w:val="18"/>
                <w:szCs w:val="18"/>
                <w:lang w:val="es-ES"/>
              </w:rPr>
              <w:t xml:space="preserve"> (definida como el deber de ejercer la libertad académica, en consonancia con la obligación de buscar la verdad e impartir información con arreglo a normas éticas y profesionales, de disfrutarla y de responder a los problemas y necesidades contemporáneos de todos los miembros de la sociedad)?</w:t>
            </w:r>
          </w:p>
          <w:p w14:paraId="3D2BD535" w14:textId="53E7E83B" w:rsidR="0014020B" w:rsidRPr="0089633E" w:rsidRDefault="003E06B0" w:rsidP="003E06B0">
            <w:pPr>
              <w:spacing w:before="40" w:after="40" w:line="220" w:lineRule="exact"/>
              <w:rPr>
                <w:rFonts w:eastAsia="Lato"/>
                <w:sz w:val="18"/>
                <w:szCs w:val="18"/>
                <w:lang w:val="es-ES"/>
              </w:rPr>
            </w:pPr>
            <w:r w:rsidRPr="003E06B0">
              <w:rPr>
                <w:rFonts w:eastAsia="Lato"/>
                <w:sz w:val="18"/>
                <w:szCs w:val="18"/>
                <w:lang w:val="es-ES"/>
              </w:rPr>
              <w:t>¿Interfieren los funcionarios del Estado u otros en el compromiso intelectual público y la libertad académica propagando, difundiendo o apoyando de otra manera intencionada</w:t>
            </w:r>
            <w:r w:rsidR="00475526">
              <w:rPr>
                <w:rFonts w:eastAsia="Lato"/>
                <w:sz w:val="18"/>
                <w:szCs w:val="18"/>
                <w:lang w:val="es-ES"/>
              </w:rPr>
              <w:t xml:space="preserve"> </w:t>
            </w:r>
            <w:r w:rsidRPr="003E06B0">
              <w:rPr>
                <w:rFonts w:eastAsia="Lato"/>
                <w:b/>
                <w:sz w:val="18"/>
                <w:szCs w:val="18"/>
                <w:lang w:val="es-ES"/>
              </w:rPr>
              <w:t>información falsa o engañosa</w:t>
            </w:r>
            <w:r w:rsidRPr="003E06B0">
              <w:rPr>
                <w:rFonts w:eastAsia="Lato"/>
                <w:sz w:val="18"/>
                <w:szCs w:val="18"/>
                <w:lang w:val="es-ES"/>
              </w:rPr>
              <w:t xml:space="preserve">, incluido el uso deliberado de investigaciones, datos, pruebas u opiniones profesionales distorsionadas o fuera de contexto? ¿Utilizan los funcionarios del Estado un discurso que </w:t>
            </w:r>
            <w:r w:rsidRPr="003E06B0">
              <w:rPr>
                <w:rFonts w:eastAsia="Lato"/>
                <w:b/>
                <w:sz w:val="18"/>
                <w:szCs w:val="18"/>
                <w:lang w:val="es-ES"/>
              </w:rPr>
              <w:t>menosprecia o margina</w:t>
            </w:r>
            <w:r w:rsidRPr="003E06B0">
              <w:rPr>
                <w:rFonts w:eastAsia="Lato"/>
                <w:sz w:val="18"/>
                <w:szCs w:val="18"/>
                <w:lang w:val="es-ES"/>
              </w:rPr>
              <w:t xml:space="preserve"> a las instituciones educativas, al personal o a los estudiantes, menoscabando así su reputación y legitimidad, especialmente ante el público?</w:t>
            </w:r>
          </w:p>
        </w:tc>
      </w:tr>
      <w:tr w:rsidR="005A6687" w:rsidRPr="00534EF0" w14:paraId="7D4215D0" w14:textId="77777777" w:rsidTr="006505FB">
        <w:trPr>
          <w:gridAfter w:val="1"/>
          <w:wAfter w:w="144" w:type="dxa"/>
          <w:trHeight w:hRule="exact" w:val="113"/>
        </w:trPr>
        <w:tc>
          <w:tcPr>
            <w:tcW w:w="1985" w:type="dxa"/>
            <w:gridSpan w:val="2"/>
            <w:shd w:val="clear" w:color="auto" w:fill="auto"/>
            <w:vAlign w:val="bottom"/>
          </w:tcPr>
          <w:p w14:paraId="3FE0C172" w14:textId="77777777" w:rsidR="005A6687" w:rsidRPr="0089633E" w:rsidRDefault="005A6687" w:rsidP="001B3E29">
            <w:pPr>
              <w:spacing w:before="80" w:after="80" w:line="200" w:lineRule="exact"/>
              <w:ind w:right="113"/>
              <w:rPr>
                <w:rFonts w:eastAsia="Lato"/>
                <w:i/>
                <w:sz w:val="16"/>
                <w:highlight w:val="white"/>
                <w:lang w:val="es-ES"/>
              </w:rPr>
            </w:pPr>
          </w:p>
        </w:tc>
        <w:tc>
          <w:tcPr>
            <w:tcW w:w="6520" w:type="dxa"/>
            <w:shd w:val="clear" w:color="auto" w:fill="auto"/>
            <w:vAlign w:val="bottom"/>
          </w:tcPr>
          <w:p w14:paraId="2C6A18B1" w14:textId="77777777" w:rsidR="005A6687" w:rsidRPr="0089633E" w:rsidRDefault="005A6687" w:rsidP="001B3E29">
            <w:pPr>
              <w:spacing w:before="80" w:after="80" w:line="200" w:lineRule="exact"/>
              <w:ind w:right="113"/>
              <w:rPr>
                <w:rFonts w:eastAsia="Lato"/>
                <w:i/>
                <w:sz w:val="16"/>
                <w:highlight w:val="white"/>
                <w:lang w:val="es-ES"/>
              </w:rPr>
            </w:pPr>
          </w:p>
        </w:tc>
      </w:tr>
      <w:tr w:rsidR="005A6687" w:rsidRPr="00534EF0" w14:paraId="7802868B" w14:textId="77777777" w:rsidTr="006505FB">
        <w:trPr>
          <w:gridAfter w:val="1"/>
          <w:wAfter w:w="144" w:type="dxa"/>
          <w:cantSplit/>
        </w:trPr>
        <w:tc>
          <w:tcPr>
            <w:tcW w:w="1985" w:type="dxa"/>
            <w:gridSpan w:val="2"/>
            <w:shd w:val="clear" w:color="auto" w:fill="auto"/>
          </w:tcPr>
          <w:p w14:paraId="436954DC" w14:textId="77777777" w:rsidR="00236659" w:rsidRPr="009B5FC0" w:rsidRDefault="00236659" w:rsidP="00236659">
            <w:pPr>
              <w:spacing w:before="40" w:after="40" w:line="220" w:lineRule="exact"/>
              <w:rPr>
                <w:rFonts w:eastAsia="Lato"/>
                <w:sz w:val="18"/>
                <w:szCs w:val="18"/>
                <w:lang w:val="es-ES"/>
              </w:rPr>
            </w:pPr>
            <w:r w:rsidRPr="009B5FC0">
              <w:rPr>
                <w:rFonts w:eastAsia="Proxima Nova"/>
                <w:b/>
                <w:color w:val="006EB3"/>
                <w:sz w:val="18"/>
                <w:szCs w:val="18"/>
                <w:lang w:val="es-ES"/>
              </w:rPr>
              <w:lastRenderedPageBreak/>
              <w:t>5.</w:t>
            </w:r>
          </w:p>
          <w:p w14:paraId="6B4BD2C2" w14:textId="24D72867" w:rsidR="005A6687" w:rsidRPr="009B5FC0" w:rsidRDefault="00EA6F41" w:rsidP="00EA6F41">
            <w:pPr>
              <w:spacing w:before="40" w:after="40" w:line="220" w:lineRule="exact"/>
              <w:ind w:right="113"/>
              <w:rPr>
                <w:rFonts w:eastAsia="Lato"/>
                <w:highlight w:val="white"/>
                <w:lang w:val="es-ES"/>
              </w:rPr>
            </w:pPr>
            <w:r w:rsidRPr="009B5FC0">
              <w:rPr>
                <w:rFonts w:eastAsia="Lato"/>
                <w:b/>
                <w:color w:val="006EB3"/>
                <w:sz w:val="18"/>
                <w:szCs w:val="18"/>
                <w:lang w:val="es-ES"/>
              </w:rPr>
              <w:t>La libertad académica exige el acceso a la información</w:t>
            </w:r>
          </w:p>
        </w:tc>
        <w:tc>
          <w:tcPr>
            <w:tcW w:w="6520" w:type="dxa"/>
            <w:shd w:val="clear" w:color="auto" w:fill="auto"/>
          </w:tcPr>
          <w:p w14:paraId="2896CEDE" w14:textId="77777777" w:rsidR="00436794" w:rsidRPr="00436794" w:rsidRDefault="00436794" w:rsidP="00436794">
            <w:pPr>
              <w:spacing w:before="40" w:after="40" w:line="220" w:lineRule="exact"/>
              <w:rPr>
                <w:rFonts w:eastAsia="Lato"/>
                <w:b/>
                <w:sz w:val="18"/>
                <w:szCs w:val="18"/>
                <w:lang w:val="es-ES"/>
              </w:rPr>
            </w:pPr>
            <w:r w:rsidRPr="00436794">
              <w:rPr>
                <w:rFonts w:eastAsia="Lato"/>
                <w:sz w:val="18"/>
                <w:szCs w:val="18"/>
                <w:lang w:val="es-ES"/>
              </w:rPr>
              <w:t>¿Disfrutan el personal académico y los estudiantes de acceso a la información, a las fuentes de información y a las herramientas, materiales y métodos necesarios para recopilar, desarrollar, interpretar y compartir información e ideas? ¿Hay censura o indicios de autocensura? En general, ¿son libres el personal y los estudiantes de elegir sus temas de investigación, sin interferencias políticas o ideológicas?</w:t>
            </w:r>
          </w:p>
          <w:p w14:paraId="3C8AD492" w14:textId="5560D993" w:rsidR="00436794" w:rsidRPr="00436794" w:rsidRDefault="00436794" w:rsidP="00436794">
            <w:pPr>
              <w:spacing w:before="40" w:after="40" w:line="220" w:lineRule="exact"/>
              <w:rPr>
                <w:rFonts w:eastAsia="Lato"/>
                <w:sz w:val="18"/>
                <w:szCs w:val="18"/>
                <w:lang w:val="es-ES"/>
              </w:rPr>
            </w:pPr>
            <w:r w:rsidRPr="00436794">
              <w:rPr>
                <w:rFonts w:eastAsia="Lato"/>
                <w:sz w:val="18"/>
                <w:szCs w:val="18"/>
                <w:lang w:val="es-ES"/>
              </w:rPr>
              <w:t xml:space="preserve">¿Son necesarios, transparentes y equitativos </w:t>
            </w:r>
            <w:r w:rsidRPr="00436794">
              <w:rPr>
                <w:rFonts w:eastAsia="Lato"/>
                <w:b/>
                <w:sz w:val="18"/>
                <w:szCs w:val="18"/>
                <w:lang w:val="es-ES"/>
              </w:rPr>
              <w:t>los sistemas de autorización</w:t>
            </w:r>
            <w:r w:rsidRPr="00436794">
              <w:rPr>
                <w:rFonts w:eastAsia="Lato"/>
                <w:sz w:val="18"/>
                <w:szCs w:val="18"/>
                <w:lang w:val="es-ES"/>
              </w:rPr>
              <w:t xml:space="preserve"> de acceso a los archivos de </w:t>
            </w:r>
            <w:proofErr w:type="spellStart"/>
            <w:r w:rsidRPr="00436794">
              <w:rPr>
                <w:rFonts w:eastAsia="Lato"/>
                <w:sz w:val="18"/>
                <w:szCs w:val="18"/>
                <w:lang w:val="es-ES"/>
              </w:rPr>
              <w:t>información─ya</w:t>
            </w:r>
            <w:proofErr w:type="spellEnd"/>
            <w:r w:rsidRPr="00436794">
              <w:rPr>
                <w:rFonts w:eastAsia="Lato"/>
                <w:sz w:val="18"/>
                <w:szCs w:val="18"/>
                <w:lang w:val="es-ES"/>
              </w:rPr>
              <w:t xml:space="preserve"> sean públicos o privados, con o sin ánimo de lucro─, incluido el acceso a archivos nacionales, culturales o de otro tipo, o a depósitos únicos similares de información y registros? ¿Son estos sistemas</w:t>
            </w:r>
            <w:r w:rsidRPr="00436794">
              <w:rPr>
                <w:rFonts w:eastAsia="Lato"/>
                <w:b/>
                <w:sz w:val="18"/>
                <w:szCs w:val="18"/>
                <w:lang w:val="es-ES"/>
              </w:rPr>
              <w:t xml:space="preserve"> excesivamente restrictivos</w:t>
            </w:r>
            <w:r w:rsidRPr="00436794">
              <w:rPr>
                <w:rFonts w:eastAsia="Lato"/>
                <w:sz w:val="18"/>
                <w:szCs w:val="18"/>
                <w:lang w:val="es-ES"/>
              </w:rPr>
              <w:t xml:space="preserve">? ¿Se imponen dichos sistemas con el fin de </w:t>
            </w:r>
            <w:r w:rsidRPr="00436794">
              <w:rPr>
                <w:rFonts w:eastAsia="Lato"/>
                <w:b/>
                <w:sz w:val="18"/>
                <w:szCs w:val="18"/>
                <w:lang w:val="es-ES"/>
              </w:rPr>
              <w:t>preservar la información</w:t>
            </w:r>
            <w:r w:rsidRPr="00436794">
              <w:rPr>
                <w:rFonts w:eastAsia="Lato"/>
                <w:sz w:val="18"/>
                <w:szCs w:val="18"/>
                <w:lang w:val="es-ES"/>
              </w:rPr>
              <w:t>, las fuentes, las herramientas, los métodos y los materiales para garantizar su disponibilidad a largo plazo para el personal académico, investigador y docente, los estudiantes o el público? En caso negativo, ¿por qué otro motivo? ¿Se imponen dichos sistemas por motivos de</w:t>
            </w:r>
            <w:r w:rsidRPr="00436794">
              <w:rPr>
                <w:rFonts w:eastAsia="Lato"/>
                <w:b/>
                <w:sz w:val="18"/>
                <w:szCs w:val="18"/>
                <w:lang w:val="es-ES"/>
              </w:rPr>
              <w:t xml:space="preserve"> interferencia política o externa</w:t>
            </w:r>
            <w:r w:rsidRPr="00436794">
              <w:rPr>
                <w:rFonts w:eastAsia="Lato"/>
                <w:sz w:val="18"/>
                <w:szCs w:val="18"/>
                <w:lang w:val="es-ES"/>
              </w:rPr>
              <w:t xml:space="preserve">? ¿Disponen dichos sistemas </w:t>
            </w:r>
            <w:r w:rsidRPr="00436794">
              <w:rPr>
                <w:rFonts w:eastAsia="Lato"/>
                <w:b/>
                <w:sz w:val="18"/>
                <w:szCs w:val="18"/>
                <w:lang w:val="es-ES"/>
              </w:rPr>
              <w:t>la recusación o destitución</w:t>
            </w:r>
            <w:r w:rsidRPr="00436794">
              <w:rPr>
                <w:rFonts w:eastAsia="Lato"/>
                <w:sz w:val="18"/>
                <w:szCs w:val="18"/>
                <w:lang w:val="es-ES"/>
              </w:rPr>
              <w:t xml:space="preserve"> de toda autoridad con responsabilidad real o aparente sobre el acceso a la información o los materiales que limite o amenace con limitar el acceso por motivos de interferencia política o externa?</w:t>
            </w:r>
          </w:p>
          <w:p w14:paraId="78B9FD5C" w14:textId="77777777" w:rsidR="004572EC" w:rsidRPr="004572EC" w:rsidRDefault="004572EC" w:rsidP="004572EC">
            <w:pPr>
              <w:spacing w:before="40" w:after="40" w:line="220" w:lineRule="exact"/>
              <w:ind w:right="113"/>
              <w:rPr>
                <w:rFonts w:eastAsia="Lato"/>
                <w:sz w:val="18"/>
                <w:szCs w:val="18"/>
                <w:lang w:val="es-ES"/>
              </w:rPr>
            </w:pPr>
            <w:r w:rsidRPr="004572EC">
              <w:rPr>
                <w:rFonts w:eastAsia="Lato"/>
                <w:sz w:val="18"/>
                <w:szCs w:val="18"/>
                <w:lang w:val="es-ES"/>
              </w:rPr>
              <w:t xml:space="preserve">¿Son indebidamente restrictivos o gravosos </w:t>
            </w:r>
            <w:r w:rsidRPr="004572EC">
              <w:rPr>
                <w:rFonts w:eastAsia="Lato"/>
                <w:b/>
                <w:sz w:val="18"/>
                <w:szCs w:val="18"/>
                <w:lang w:val="es-ES"/>
              </w:rPr>
              <w:t>los sistemas comerciales o con ánimo de lucro</w:t>
            </w:r>
            <w:r w:rsidRPr="004572EC">
              <w:rPr>
                <w:rFonts w:eastAsia="Lato"/>
                <w:sz w:val="18"/>
                <w:szCs w:val="18"/>
                <w:lang w:val="es-ES"/>
              </w:rPr>
              <w:t xml:space="preserve"> para limitar el acceso a la información, incluso mediante derechos de autor, suscripciones, tasas o licencias? ¿Existen </w:t>
            </w:r>
            <w:r w:rsidRPr="004572EC">
              <w:rPr>
                <w:rFonts w:eastAsia="Lato"/>
                <w:b/>
                <w:sz w:val="18"/>
                <w:szCs w:val="18"/>
                <w:lang w:val="es-ES"/>
              </w:rPr>
              <w:t>sistemas</w:t>
            </w:r>
            <w:r w:rsidRPr="004572EC">
              <w:rPr>
                <w:rFonts w:eastAsia="Lato"/>
                <w:sz w:val="18"/>
                <w:szCs w:val="18"/>
                <w:lang w:val="es-ES"/>
              </w:rPr>
              <w:t xml:space="preserve"> o recursos </w:t>
            </w:r>
            <w:r w:rsidRPr="004572EC">
              <w:rPr>
                <w:rFonts w:eastAsia="Lato"/>
                <w:b/>
                <w:sz w:val="18"/>
                <w:szCs w:val="18"/>
                <w:lang w:val="es-ES"/>
              </w:rPr>
              <w:t>de acceso abierto</w:t>
            </w:r>
            <w:r w:rsidRPr="004572EC">
              <w:rPr>
                <w:rFonts w:eastAsia="Lato"/>
                <w:sz w:val="18"/>
                <w:szCs w:val="18"/>
                <w:lang w:val="es-ES"/>
              </w:rPr>
              <w:t>, exenciones de derechos de autor con fines académicos o excepciones de beneficio público que faciliten el acceso a la información para el personal docente y los estudiantes?</w:t>
            </w:r>
          </w:p>
          <w:p w14:paraId="5A2B5CED" w14:textId="1239A7C3" w:rsidR="005A6687" w:rsidRPr="004572EC" w:rsidRDefault="004572EC" w:rsidP="004572EC">
            <w:pPr>
              <w:spacing w:before="40" w:after="40" w:line="220" w:lineRule="exact"/>
              <w:ind w:right="113"/>
              <w:rPr>
                <w:rFonts w:eastAsia="Lato"/>
                <w:sz w:val="18"/>
                <w:szCs w:val="18"/>
                <w:lang w:val="es-ES"/>
              </w:rPr>
            </w:pPr>
            <w:r w:rsidRPr="004572EC">
              <w:rPr>
                <w:rFonts w:eastAsia="Lato"/>
                <w:sz w:val="18"/>
                <w:szCs w:val="18"/>
                <w:lang w:val="es-ES"/>
              </w:rPr>
              <w:t xml:space="preserve">¿Son claras, transparentes y necesarias para proteger la intimidad de las personas, y no excesivamente amplias o restrictivas, </w:t>
            </w:r>
            <w:r w:rsidRPr="004572EC">
              <w:rPr>
                <w:rFonts w:eastAsia="Lato"/>
                <w:b/>
                <w:sz w:val="18"/>
                <w:szCs w:val="18"/>
                <w:lang w:val="es-ES"/>
              </w:rPr>
              <w:t>las limitaciones de acceso a información personal</w:t>
            </w:r>
            <w:r w:rsidRPr="004572EC">
              <w:rPr>
                <w:rFonts w:eastAsia="Lato"/>
                <w:sz w:val="18"/>
                <w:szCs w:val="18"/>
                <w:lang w:val="es-ES"/>
              </w:rPr>
              <w:t xml:space="preserve"> que incluya datos o comunicaciones sanitarias, laborales o financieras personalmente identificables, como correos electrónicos y mensajes de texto?</w:t>
            </w:r>
          </w:p>
          <w:p w14:paraId="16EF5E54" w14:textId="47FC9154" w:rsidR="00430E49" w:rsidRPr="004572EC" w:rsidRDefault="00430E49" w:rsidP="00434707">
            <w:pPr>
              <w:spacing w:before="40" w:after="40" w:line="220" w:lineRule="exact"/>
              <w:ind w:right="113"/>
              <w:rPr>
                <w:rFonts w:eastAsia="Lato"/>
                <w:sz w:val="18"/>
                <w:szCs w:val="18"/>
                <w:highlight w:val="white"/>
                <w:lang w:val="es-ES"/>
              </w:rPr>
            </w:pPr>
          </w:p>
        </w:tc>
      </w:tr>
      <w:tr w:rsidR="005A6687" w:rsidRPr="00534EF0" w14:paraId="74FD9736" w14:textId="77777777" w:rsidTr="001B3E29">
        <w:tc>
          <w:tcPr>
            <w:tcW w:w="1985" w:type="dxa"/>
            <w:gridSpan w:val="2"/>
            <w:shd w:val="clear" w:color="auto" w:fill="auto"/>
          </w:tcPr>
          <w:p w14:paraId="22E6D716" w14:textId="77777777" w:rsidR="00EC5AFD" w:rsidRPr="00CA6085" w:rsidRDefault="005A6687" w:rsidP="001B3E29">
            <w:pPr>
              <w:spacing w:before="40" w:after="40" w:line="220" w:lineRule="exact"/>
              <w:ind w:right="113"/>
              <w:rPr>
                <w:rFonts w:eastAsia="Lato"/>
                <w:b/>
                <w:color w:val="006EB3"/>
                <w:sz w:val="18"/>
                <w:szCs w:val="18"/>
                <w:lang w:val="es-ES"/>
              </w:rPr>
            </w:pPr>
            <w:r w:rsidRPr="00CA6085">
              <w:rPr>
                <w:rFonts w:eastAsia="Proxima Nova"/>
                <w:b/>
                <w:color w:val="006EB3"/>
                <w:sz w:val="18"/>
                <w:szCs w:val="18"/>
                <w:lang w:val="es-ES"/>
              </w:rPr>
              <w:t>6.</w:t>
            </w:r>
          </w:p>
          <w:p w14:paraId="3AA4D449" w14:textId="6D92F587" w:rsidR="005A6687" w:rsidRPr="00CA6085" w:rsidRDefault="006C6CE6" w:rsidP="006C6CE6">
            <w:pPr>
              <w:spacing w:before="40" w:after="40" w:line="220" w:lineRule="exact"/>
              <w:ind w:right="113"/>
              <w:rPr>
                <w:rFonts w:eastAsia="Lato"/>
                <w:sz w:val="18"/>
                <w:szCs w:val="18"/>
                <w:highlight w:val="white"/>
                <w:lang w:val="es-ES"/>
              </w:rPr>
            </w:pPr>
            <w:r w:rsidRPr="00CA6085">
              <w:rPr>
                <w:rFonts w:eastAsia="Lato"/>
                <w:b/>
                <w:color w:val="006EB3"/>
                <w:sz w:val="18"/>
                <w:szCs w:val="18"/>
                <w:lang w:val="es-ES"/>
              </w:rPr>
              <w:t>La libertad académica requiere libertades de circulación y asociación</w:t>
            </w:r>
          </w:p>
        </w:tc>
        <w:tc>
          <w:tcPr>
            <w:tcW w:w="6664" w:type="dxa"/>
            <w:gridSpan w:val="2"/>
            <w:shd w:val="clear" w:color="auto" w:fill="auto"/>
          </w:tcPr>
          <w:p w14:paraId="63C8676B" w14:textId="77777777" w:rsidR="00CA6085" w:rsidRPr="00CA6085" w:rsidRDefault="00CA6085" w:rsidP="00CA6085">
            <w:pPr>
              <w:spacing w:before="40" w:after="40" w:line="220" w:lineRule="exact"/>
              <w:ind w:right="113"/>
              <w:rPr>
                <w:rFonts w:eastAsia="Lato"/>
                <w:b/>
                <w:sz w:val="18"/>
                <w:szCs w:val="18"/>
                <w:lang w:val="es-ES"/>
              </w:rPr>
            </w:pPr>
            <w:r w:rsidRPr="00CA6085">
              <w:rPr>
                <w:rFonts w:eastAsia="Lato"/>
                <w:sz w:val="18"/>
                <w:szCs w:val="18"/>
                <w:lang w:val="es-ES"/>
              </w:rPr>
              <w:t>¿Disfrutan el personal académico y los estudiantes la libertad</w:t>
            </w:r>
            <w:r w:rsidRPr="00CA6085">
              <w:rPr>
                <w:rFonts w:eastAsia="Lato"/>
                <w:b/>
                <w:sz w:val="18"/>
                <w:szCs w:val="18"/>
                <w:lang w:val="es-ES"/>
              </w:rPr>
              <w:t xml:space="preserve"> de circulación</w:t>
            </w:r>
            <w:r w:rsidRPr="00CA6085">
              <w:rPr>
                <w:rFonts w:eastAsia="Lato"/>
                <w:sz w:val="18"/>
                <w:szCs w:val="18"/>
                <w:lang w:val="es-ES"/>
              </w:rPr>
              <w:t xml:space="preserve">? ¿Respeta y fomenta el Estado el desarrollo de </w:t>
            </w:r>
            <w:r w:rsidRPr="00CA6085">
              <w:rPr>
                <w:rFonts w:eastAsia="Lato"/>
                <w:b/>
                <w:sz w:val="18"/>
                <w:szCs w:val="18"/>
                <w:lang w:val="es-ES"/>
              </w:rPr>
              <w:t xml:space="preserve">contactos internacionales y cooperación </w:t>
            </w:r>
            <w:r w:rsidRPr="00CA6085">
              <w:rPr>
                <w:rFonts w:eastAsia="Lato"/>
                <w:sz w:val="18"/>
                <w:szCs w:val="18"/>
                <w:lang w:val="es-ES"/>
              </w:rPr>
              <w:t>entre el personal académico, investigador y docente y los estudiantes, incluso mediante reuniones internacionales, proyectos de colaboración, viajes al extranjero, del uso de la Internet o sistemas de videoconferencia y legislación y políticas de visados favorables? ¿Impone el Estado restricciones a la entrada, la salida, el regreso tras la salida o el derecho a permanecer, que castiguen, disuadan o impidan intencionadamente la investigación, la docencia o el discurso del personal y los estudiantes? ¿Existen requisitos para la aprobación previa por parte del Estado de invitaciones o viajes para conferencias o eventos?</w:t>
            </w:r>
          </w:p>
          <w:p w14:paraId="3929004F" w14:textId="1A344F23" w:rsidR="006F0434" w:rsidRPr="00CA6085" w:rsidRDefault="00CA6085" w:rsidP="00CA6085">
            <w:pPr>
              <w:spacing w:before="40" w:after="40" w:line="220" w:lineRule="exact"/>
              <w:ind w:right="113"/>
              <w:rPr>
                <w:rFonts w:eastAsia="Lato"/>
                <w:sz w:val="18"/>
                <w:szCs w:val="18"/>
                <w:highlight w:val="white"/>
                <w:lang w:val="es-ES"/>
              </w:rPr>
            </w:pPr>
            <w:r w:rsidRPr="00CA6085">
              <w:rPr>
                <w:rFonts w:eastAsia="Lato"/>
                <w:sz w:val="18"/>
                <w:szCs w:val="18"/>
                <w:lang w:val="es-ES"/>
              </w:rPr>
              <w:t xml:space="preserve">¿Disfrutan el personal académico y los estudiantes de la libertad </w:t>
            </w:r>
            <w:r w:rsidRPr="00CA6085">
              <w:rPr>
                <w:rFonts w:eastAsia="Lato"/>
                <w:b/>
                <w:sz w:val="18"/>
                <w:szCs w:val="18"/>
                <w:lang w:val="es-ES"/>
              </w:rPr>
              <w:t>de asociación</w:t>
            </w:r>
            <w:r w:rsidRPr="00CA6085">
              <w:rPr>
                <w:rFonts w:eastAsia="Lato"/>
                <w:sz w:val="18"/>
                <w:szCs w:val="18"/>
                <w:lang w:val="es-ES"/>
              </w:rPr>
              <w:t xml:space="preserve">? ¿Se permite a </w:t>
            </w:r>
            <w:r w:rsidRPr="00CA6085">
              <w:rPr>
                <w:rFonts w:eastAsia="Lato"/>
                <w:b/>
                <w:sz w:val="18"/>
                <w:szCs w:val="18"/>
                <w:lang w:val="es-ES"/>
              </w:rPr>
              <w:t>los sindicatos y asociaciones de personal y de estudiantes</w:t>
            </w:r>
            <w:r w:rsidRPr="00CA6085">
              <w:rPr>
                <w:rFonts w:eastAsia="Lato"/>
                <w:sz w:val="18"/>
                <w:szCs w:val="18"/>
                <w:lang w:val="es-ES"/>
              </w:rPr>
              <w:t xml:space="preserve"> constituirse y funcionar sin interferencias políticas o externas? ¿Se concede alguna ayuda estatal a los sindicatos y asociaciones de personal o estudiantes sin discriminación ideológica o de otro tipo? ¿Son transparentes las elecciones, los nombramientos o las transiciones en la dirección de los sindicatos y están libres de interferencias, vigilancia o intimidación institucionales, políticas o externas?</w:t>
            </w:r>
          </w:p>
        </w:tc>
      </w:tr>
      <w:tr w:rsidR="005A6687" w:rsidRPr="00A33E6E" w14:paraId="7F138F3F" w14:textId="77777777" w:rsidTr="001B3E29">
        <w:tc>
          <w:tcPr>
            <w:tcW w:w="1985" w:type="dxa"/>
            <w:gridSpan w:val="2"/>
            <w:shd w:val="clear" w:color="auto" w:fill="auto"/>
          </w:tcPr>
          <w:p w14:paraId="6EDA84F5" w14:textId="77777777" w:rsidR="00EC5AFD" w:rsidRPr="0089633E" w:rsidRDefault="005A6687" w:rsidP="001B3E29">
            <w:pPr>
              <w:spacing w:before="40" w:after="40" w:line="220" w:lineRule="exact"/>
              <w:ind w:right="113"/>
              <w:rPr>
                <w:rFonts w:eastAsia="Lato"/>
                <w:color w:val="006EB3"/>
                <w:sz w:val="18"/>
                <w:szCs w:val="18"/>
                <w:lang w:val="es-ES"/>
              </w:rPr>
            </w:pPr>
            <w:r w:rsidRPr="0089633E">
              <w:rPr>
                <w:rFonts w:eastAsia="Proxima Nova"/>
                <w:b/>
                <w:color w:val="006EB3"/>
                <w:sz w:val="18"/>
                <w:szCs w:val="18"/>
                <w:lang w:val="es-ES"/>
              </w:rPr>
              <w:t>7.</w:t>
            </w:r>
          </w:p>
          <w:p w14:paraId="7D2A23BF" w14:textId="1B164BE9" w:rsidR="005A6687" w:rsidRPr="0025668D" w:rsidRDefault="00EC662D" w:rsidP="00EC662D">
            <w:pPr>
              <w:spacing w:before="40" w:after="40" w:line="220" w:lineRule="exact"/>
              <w:ind w:right="113"/>
              <w:rPr>
                <w:rFonts w:eastAsia="Lato"/>
                <w:sz w:val="18"/>
                <w:szCs w:val="18"/>
                <w:highlight w:val="white"/>
                <w:lang w:val="es-ES"/>
              </w:rPr>
            </w:pPr>
            <w:r w:rsidRPr="0025668D">
              <w:rPr>
                <w:rFonts w:eastAsia="Lato"/>
                <w:b/>
                <w:color w:val="006EB3"/>
                <w:sz w:val="18"/>
                <w:szCs w:val="18"/>
                <w:lang w:val="es-ES"/>
              </w:rPr>
              <w:t>La libertad académica es esencial en todos los niveles educativos</w:t>
            </w:r>
          </w:p>
        </w:tc>
        <w:tc>
          <w:tcPr>
            <w:tcW w:w="6664" w:type="dxa"/>
            <w:gridSpan w:val="2"/>
            <w:shd w:val="clear" w:color="auto" w:fill="auto"/>
          </w:tcPr>
          <w:p w14:paraId="7D9A81C7" w14:textId="14E7FE38" w:rsidR="00E87475" w:rsidRPr="0025668D" w:rsidRDefault="00E87475" w:rsidP="00E87475">
            <w:pPr>
              <w:spacing w:before="40" w:after="40" w:line="220" w:lineRule="exact"/>
              <w:ind w:right="113"/>
              <w:rPr>
                <w:rFonts w:eastAsia="Lato"/>
                <w:sz w:val="18"/>
                <w:szCs w:val="18"/>
                <w:lang w:val="es-ES"/>
              </w:rPr>
            </w:pPr>
            <w:r w:rsidRPr="0025668D">
              <w:rPr>
                <w:rFonts w:eastAsia="Lato"/>
                <w:sz w:val="18"/>
                <w:szCs w:val="18"/>
                <w:lang w:val="es-ES"/>
              </w:rPr>
              <w:t>¿Proporcionan el Estado o los líderes educativos educación o formación para que el personal, los estudiantes y el público comprendan el papel esencial de la libertad académica en</w:t>
            </w:r>
            <w:r w:rsidRPr="0025668D">
              <w:rPr>
                <w:rFonts w:eastAsia="Lato"/>
                <w:b/>
                <w:sz w:val="18"/>
                <w:szCs w:val="18"/>
                <w:lang w:val="es-ES"/>
              </w:rPr>
              <w:t xml:space="preserve"> la formación del profesorado, la pedagogía, los materiales didácticos</w:t>
            </w:r>
            <w:r w:rsidRPr="0025668D">
              <w:rPr>
                <w:rFonts w:eastAsia="Lato"/>
                <w:sz w:val="18"/>
                <w:szCs w:val="18"/>
                <w:lang w:val="es-ES"/>
              </w:rPr>
              <w:t xml:space="preserve"> y la investigación en curso en todos los niveles educativos, desde la primera infancia hasta la educación de adultos? ¿Imponen </w:t>
            </w:r>
            <w:r w:rsidRPr="0025668D">
              <w:rPr>
                <w:rFonts w:eastAsia="Lato"/>
                <w:b/>
                <w:sz w:val="18"/>
                <w:szCs w:val="18"/>
                <w:lang w:val="es-ES"/>
              </w:rPr>
              <w:t xml:space="preserve">requisitos o restricciones </w:t>
            </w:r>
            <w:r w:rsidRPr="0025668D">
              <w:rPr>
                <w:rFonts w:eastAsia="Lato"/>
                <w:sz w:val="18"/>
                <w:szCs w:val="18"/>
                <w:lang w:val="es-ES"/>
              </w:rPr>
              <w:t>al contenido de la formación, la pedagogía o los materiales, ayudas o métodos de enseñanza, en cualquier nivel educativo, en los que se promueva información falsa o engañosa; investigaciones, datos, pruebas u opiniones profesionales distorsionadas o fuera de contexto; discriminación u odio contra personas o grupos; o ideologías o propaganda partidista o política?</w:t>
            </w:r>
          </w:p>
          <w:p w14:paraId="58458BDD" w14:textId="2B71A010" w:rsidR="00091CEE" w:rsidRPr="0089633E" w:rsidRDefault="00E87475" w:rsidP="00E87475">
            <w:pPr>
              <w:spacing w:before="40" w:after="40" w:line="220" w:lineRule="exact"/>
              <w:ind w:right="113"/>
              <w:rPr>
                <w:rFonts w:eastAsia="Lato"/>
                <w:sz w:val="18"/>
                <w:szCs w:val="18"/>
                <w:highlight w:val="white"/>
                <w:lang w:val="es-ES"/>
              </w:rPr>
            </w:pPr>
            <w:r w:rsidRPr="0025668D">
              <w:rPr>
                <w:rFonts w:eastAsia="Lato"/>
                <w:sz w:val="18"/>
                <w:szCs w:val="18"/>
                <w:lang w:val="es-ES"/>
              </w:rPr>
              <w:t xml:space="preserve">¿Las instituciones académicas, de investigación y de enseñanza en todos los niveles son </w:t>
            </w:r>
            <w:r w:rsidRPr="0025668D">
              <w:rPr>
                <w:rFonts w:eastAsia="Lato"/>
                <w:b/>
                <w:sz w:val="18"/>
                <w:szCs w:val="18"/>
                <w:lang w:val="es-ES"/>
              </w:rPr>
              <w:t>seguras y están libres</w:t>
            </w:r>
            <w:r w:rsidRPr="0025668D">
              <w:rPr>
                <w:rFonts w:eastAsia="Lato"/>
                <w:sz w:val="18"/>
                <w:szCs w:val="18"/>
                <w:lang w:val="es-ES"/>
              </w:rPr>
              <w:t xml:space="preserve"> del uso, la ocupación o los ataques de grupos armados militares o paramilitares, estatales o no estatales? ¿Puede el personal académico, docente y de investigación de todos los niveles utilizar sus </w:t>
            </w:r>
            <w:r w:rsidRPr="0025668D">
              <w:rPr>
                <w:rFonts w:eastAsia="Lato"/>
                <w:b/>
                <w:sz w:val="18"/>
                <w:szCs w:val="18"/>
                <w:lang w:val="es-ES"/>
              </w:rPr>
              <w:t>conocimientos profesionales</w:t>
            </w:r>
            <w:r w:rsidRPr="0025668D">
              <w:rPr>
                <w:rFonts w:eastAsia="Lato"/>
                <w:sz w:val="18"/>
                <w:szCs w:val="18"/>
                <w:lang w:val="es-ES"/>
              </w:rPr>
              <w:t xml:space="preserve"> para acceder, juzgar, seleccionar y utilizar materiales, ayudas y métodos didácticos? ¿Se ven limitados en el ejercicio de su pericia profesional debido a </w:t>
            </w:r>
            <w:r w:rsidRPr="0025668D">
              <w:rPr>
                <w:rFonts w:eastAsia="Lato"/>
                <w:b/>
                <w:sz w:val="18"/>
                <w:szCs w:val="18"/>
                <w:lang w:val="es-ES"/>
              </w:rPr>
              <w:t>la discriminación o a interferencias</w:t>
            </w:r>
            <w:r w:rsidRPr="00A33E6E">
              <w:rPr>
                <w:rFonts w:eastAsia="Lato"/>
                <w:b/>
                <w:sz w:val="18"/>
                <w:szCs w:val="18"/>
                <w:lang w:val="es-ES"/>
              </w:rPr>
              <w:t xml:space="preserve"> </w:t>
            </w:r>
            <w:r w:rsidRPr="0025668D">
              <w:rPr>
                <w:rFonts w:eastAsia="Lato"/>
                <w:b/>
                <w:sz w:val="18"/>
                <w:szCs w:val="18"/>
                <w:lang w:val="es-ES"/>
              </w:rPr>
              <w:lastRenderedPageBreak/>
              <w:t>políticas o externas</w:t>
            </w:r>
            <w:r w:rsidRPr="0025668D">
              <w:rPr>
                <w:rFonts w:eastAsia="Lato"/>
                <w:sz w:val="18"/>
                <w:szCs w:val="18"/>
                <w:lang w:val="es-ES"/>
              </w:rPr>
              <w:t xml:space="preserve">, incluidas las comerciales, religiosas o ideológicas? ¿Son objeto de </w:t>
            </w:r>
            <w:r w:rsidRPr="0025668D">
              <w:rPr>
                <w:rFonts w:eastAsia="Lato"/>
                <w:b/>
                <w:sz w:val="18"/>
                <w:szCs w:val="18"/>
                <w:lang w:val="es-ES"/>
              </w:rPr>
              <w:t>amenazas, intimidación o represalias</w:t>
            </w:r>
            <w:r w:rsidRPr="0025668D">
              <w:rPr>
                <w:rFonts w:eastAsia="Lato"/>
                <w:sz w:val="18"/>
                <w:szCs w:val="18"/>
                <w:lang w:val="es-ES"/>
              </w:rPr>
              <w:t xml:space="preserve"> por utilizar sus conocimientos profesionales, tales como las del enjuiciamiento, encarcelamiento, pérdida del cargo o expulsión, pérdida de privilegios, restricciones a la circulación o asociación, o violencia? ¿Ha aumentado o disminuido</w:t>
            </w:r>
            <w:r w:rsidRPr="0025668D">
              <w:rPr>
                <w:rFonts w:eastAsia="Lato"/>
                <w:b/>
                <w:sz w:val="18"/>
                <w:szCs w:val="18"/>
                <w:lang w:val="es-ES"/>
              </w:rPr>
              <w:t xml:space="preserve"> la incidencia o gravedad </w:t>
            </w:r>
            <w:r w:rsidRPr="0025668D">
              <w:rPr>
                <w:rFonts w:eastAsia="Lato"/>
                <w:sz w:val="18"/>
                <w:szCs w:val="18"/>
                <w:lang w:val="es-ES"/>
              </w:rPr>
              <w:t>de esas amenazas, intimidaciones o represalias en el último año?</w:t>
            </w:r>
          </w:p>
        </w:tc>
      </w:tr>
      <w:tr w:rsidR="005A6687" w:rsidRPr="00A33E6E" w14:paraId="5BFC7084" w14:textId="77777777" w:rsidTr="001B3E29">
        <w:trPr>
          <w:gridAfter w:val="1"/>
          <w:wAfter w:w="144" w:type="dxa"/>
          <w:trHeight w:hRule="exact" w:val="113"/>
        </w:trPr>
        <w:tc>
          <w:tcPr>
            <w:tcW w:w="1843" w:type="dxa"/>
            <w:shd w:val="clear" w:color="auto" w:fill="auto"/>
            <w:vAlign w:val="bottom"/>
          </w:tcPr>
          <w:p w14:paraId="2C6B6EA8" w14:textId="77777777" w:rsidR="005A6687" w:rsidRPr="0089633E" w:rsidRDefault="005A6687" w:rsidP="001B3E29">
            <w:pPr>
              <w:spacing w:before="80" w:after="80" w:line="200" w:lineRule="exact"/>
              <w:ind w:right="113"/>
              <w:rPr>
                <w:rFonts w:eastAsia="Lato"/>
                <w:i/>
                <w:sz w:val="16"/>
                <w:highlight w:val="white"/>
                <w:lang w:val="es-ES"/>
              </w:rPr>
            </w:pPr>
          </w:p>
        </w:tc>
        <w:tc>
          <w:tcPr>
            <w:tcW w:w="6662" w:type="dxa"/>
            <w:gridSpan w:val="2"/>
            <w:shd w:val="clear" w:color="auto" w:fill="auto"/>
            <w:vAlign w:val="bottom"/>
          </w:tcPr>
          <w:p w14:paraId="3080E5CB" w14:textId="77777777" w:rsidR="005A6687" w:rsidRPr="0089633E" w:rsidRDefault="005A6687" w:rsidP="001B3E29">
            <w:pPr>
              <w:spacing w:before="80" w:after="80" w:line="200" w:lineRule="exact"/>
              <w:ind w:right="113"/>
              <w:rPr>
                <w:rFonts w:eastAsia="Lato"/>
                <w:i/>
                <w:sz w:val="16"/>
                <w:highlight w:val="white"/>
                <w:lang w:val="es-ES"/>
              </w:rPr>
            </w:pPr>
          </w:p>
        </w:tc>
      </w:tr>
      <w:tr w:rsidR="005A6687" w:rsidRPr="00534EF0" w14:paraId="6294CB24" w14:textId="77777777" w:rsidTr="006505FB">
        <w:trPr>
          <w:gridAfter w:val="1"/>
          <w:wAfter w:w="144" w:type="dxa"/>
        </w:trPr>
        <w:tc>
          <w:tcPr>
            <w:tcW w:w="1843" w:type="dxa"/>
            <w:shd w:val="clear" w:color="auto" w:fill="auto"/>
          </w:tcPr>
          <w:p w14:paraId="25425D36" w14:textId="77777777" w:rsidR="00EC5AFD" w:rsidRPr="0089633E" w:rsidRDefault="005A6687" w:rsidP="001B3E29">
            <w:pPr>
              <w:spacing w:before="40" w:after="40" w:line="220" w:lineRule="exact"/>
              <w:ind w:right="6"/>
              <w:rPr>
                <w:rFonts w:eastAsia="Lato"/>
                <w:color w:val="006EB3"/>
                <w:sz w:val="18"/>
                <w:szCs w:val="18"/>
                <w:lang w:val="es-ES"/>
              </w:rPr>
            </w:pPr>
            <w:r w:rsidRPr="0089633E">
              <w:rPr>
                <w:rFonts w:eastAsia="Proxima Nova"/>
                <w:b/>
                <w:color w:val="006EB3"/>
                <w:sz w:val="18"/>
                <w:szCs w:val="18"/>
                <w:lang w:val="es-ES"/>
              </w:rPr>
              <w:t>8.</w:t>
            </w:r>
          </w:p>
          <w:p w14:paraId="7E7554A3" w14:textId="0B8CAABE" w:rsidR="005A6687" w:rsidRPr="0089633E" w:rsidRDefault="006A221C" w:rsidP="001B3E29">
            <w:pPr>
              <w:spacing w:before="40" w:after="40" w:line="220" w:lineRule="exact"/>
              <w:ind w:right="6"/>
              <w:rPr>
                <w:rFonts w:eastAsia="Lato"/>
                <w:sz w:val="18"/>
                <w:szCs w:val="18"/>
                <w:highlight w:val="white"/>
                <w:lang w:val="es-ES"/>
              </w:rPr>
            </w:pPr>
            <w:r w:rsidRPr="006A221C">
              <w:rPr>
                <w:rFonts w:eastAsia="Lato"/>
                <w:b/>
                <w:color w:val="006EB3"/>
                <w:sz w:val="18"/>
                <w:szCs w:val="18"/>
                <w:lang w:val="es-ES"/>
              </w:rPr>
              <w:t>Los estudiantes tienen derecho a la libertad académica</w:t>
            </w:r>
          </w:p>
        </w:tc>
        <w:tc>
          <w:tcPr>
            <w:tcW w:w="6662" w:type="dxa"/>
            <w:gridSpan w:val="2"/>
            <w:shd w:val="clear" w:color="auto" w:fill="auto"/>
          </w:tcPr>
          <w:p w14:paraId="39D8C486" w14:textId="597F0565" w:rsidR="00CC325C" w:rsidRPr="00CC325C" w:rsidRDefault="00CC325C" w:rsidP="00CC325C">
            <w:pPr>
              <w:spacing w:before="40" w:after="40" w:line="220" w:lineRule="exact"/>
              <w:ind w:left="142" w:right="113"/>
              <w:rPr>
                <w:rFonts w:eastAsia="Lato"/>
                <w:sz w:val="18"/>
                <w:szCs w:val="18"/>
                <w:lang w:val="es-ES"/>
              </w:rPr>
            </w:pPr>
            <w:r w:rsidRPr="00CC325C">
              <w:rPr>
                <w:rFonts w:eastAsia="Lato"/>
                <w:sz w:val="18"/>
                <w:szCs w:val="18"/>
                <w:lang w:val="es-ES"/>
              </w:rPr>
              <w:t>¿Está protegida la libertad académica de los estudiantes en la legislación y en las políticas (protección de jure)? ¿Pueden los estudiantes disfrutar del derecho a la libertad académica en la práctica, en consonancia con la naturaleza evolutiva de sus capacidades (protección de facto)?</w:t>
            </w:r>
          </w:p>
          <w:p w14:paraId="4BF82AC3" w14:textId="77777777" w:rsidR="00CC325C" w:rsidRPr="00CC325C" w:rsidRDefault="00CC325C" w:rsidP="00CC325C">
            <w:pPr>
              <w:spacing w:before="40" w:after="40" w:line="220" w:lineRule="exact"/>
              <w:ind w:left="142" w:right="113"/>
              <w:rPr>
                <w:rFonts w:eastAsia="Lato"/>
                <w:sz w:val="18"/>
                <w:szCs w:val="18"/>
                <w:lang w:val="es-ES"/>
              </w:rPr>
            </w:pPr>
            <w:r w:rsidRPr="00CC325C">
              <w:rPr>
                <w:rFonts w:eastAsia="Lato"/>
                <w:sz w:val="18"/>
                <w:szCs w:val="18"/>
                <w:lang w:val="es-ES"/>
              </w:rPr>
              <w:t>¿Se permite a los sindicatos y asociaciones estudiantiles constituirse y funcionar sin interferencias o discriminaciones políticas o externas, tales como la infiltración, la vigilancia o la obstrucción o distorsión de elecciones, reuniones o actividades por estos u otros medios?</w:t>
            </w:r>
          </w:p>
          <w:p w14:paraId="0A8D4BC4" w14:textId="627BBEF1" w:rsidR="00CC325C" w:rsidRPr="00CC325C" w:rsidRDefault="00CC325C" w:rsidP="00CC325C">
            <w:pPr>
              <w:spacing w:before="40" w:after="40" w:line="220" w:lineRule="exact"/>
              <w:ind w:left="142" w:right="113"/>
              <w:rPr>
                <w:rFonts w:eastAsia="Lato"/>
                <w:sz w:val="18"/>
                <w:szCs w:val="18"/>
                <w:lang w:val="es-ES"/>
              </w:rPr>
            </w:pPr>
            <w:r w:rsidRPr="00CC325C">
              <w:rPr>
                <w:rFonts w:eastAsia="Lato"/>
                <w:sz w:val="18"/>
                <w:szCs w:val="18"/>
                <w:lang w:val="es-ES"/>
              </w:rPr>
              <w:t xml:space="preserve">¿Se incluye a los estudiantes o a sus representantes en la elaboración de normas y prácticas, en consonancia con los principios de </w:t>
            </w:r>
            <w:r w:rsidRPr="00CC325C">
              <w:rPr>
                <w:rFonts w:eastAsia="Lato"/>
                <w:b/>
                <w:sz w:val="18"/>
                <w:szCs w:val="18"/>
                <w:lang w:val="es-ES"/>
              </w:rPr>
              <w:t>la gobernanza compartida</w:t>
            </w:r>
            <w:r w:rsidRPr="00CC325C">
              <w:rPr>
                <w:rFonts w:eastAsia="Lato"/>
                <w:sz w:val="18"/>
                <w:szCs w:val="18"/>
                <w:lang w:val="es-ES"/>
              </w:rPr>
              <w:t>, mediante procesos que se consideran integradores y democráticamente legítimos?</w:t>
            </w:r>
          </w:p>
          <w:p w14:paraId="4213DDA7" w14:textId="32CF620D" w:rsidR="007D720F" w:rsidRPr="00CC325C" w:rsidRDefault="00CC325C" w:rsidP="00CC325C">
            <w:pPr>
              <w:spacing w:before="40" w:after="40" w:line="220" w:lineRule="exact"/>
              <w:ind w:left="142" w:right="113"/>
              <w:rPr>
                <w:rFonts w:eastAsia="Lato"/>
                <w:sz w:val="18"/>
                <w:szCs w:val="18"/>
                <w:highlight w:val="white"/>
                <w:lang w:val="es-ES"/>
              </w:rPr>
            </w:pPr>
            <w:r w:rsidRPr="00CC325C">
              <w:rPr>
                <w:rFonts w:eastAsia="Lato"/>
                <w:sz w:val="18"/>
                <w:szCs w:val="18"/>
                <w:lang w:val="es-ES"/>
              </w:rPr>
              <w:t>¿Se respetan los derechos de expresión y protesta de los estudiantes, individualmente o en grupo, dentro o fuera del campus? ¿Sufren los estudiantes amenazas, intimidaciones o represalias por ejercer su derecho a la libertad académica, de expresión o de protesta, como suspensiones o expulsiones, exclusión de las instalaciones o de las residencias universitarias, o son objeto de acoso, abusos, uso excesivo de la fuerza, palizas, detenciones, procesamientos y encarcelamientos? ¿Han impuesto el Estado o las instituciones restricciones indebidas al derecho de reunión?</w:t>
            </w:r>
            <w:r w:rsidR="00475526">
              <w:rPr>
                <w:rFonts w:eastAsia="Lato"/>
                <w:sz w:val="18"/>
                <w:szCs w:val="18"/>
                <w:lang w:val="es-ES"/>
              </w:rPr>
              <w:t xml:space="preserve"> </w:t>
            </w:r>
            <w:r w:rsidRPr="00CC325C">
              <w:rPr>
                <w:rFonts w:eastAsia="Lato"/>
                <w:sz w:val="18"/>
                <w:szCs w:val="18"/>
                <w:lang w:val="es-ES"/>
              </w:rPr>
              <w:t>¿Ha aumentado o disminuido la incidencia o gravedad de este tipo de amenazas, intimidaciones o represalias contra los estudiantes en el último año?</w:t>
            </w:r>
          </w:p>
          <w:p w14:paraId="68781A46" w14:textId="45E2DC22" w:rsidR="00810F00" w:rsidRPr="0089633E" w:rsidRDefault="00810F00" w:rsidP="006505FB">
            <w:pPr>
              <w:spacing w:before="40" w:after="40" w:line="220" w:lineRule="exact"/>
              <w:ind w:left="142" w:right="113"/>
              <w:rPr>
                <w:rFonts w:eastAsia="Lato"/>
                <w:sz w:val="18"/>
                <w:szCs w:val="18"/>
                <w:highlight w:val="white"/>
                <w:lang w:val="es-ES"/>
              </w:rPr>
            </w:pPr>
          </w:p>
        </w:tc>
      </w:tr>
      <w:tr w:rsidR="005A6687" w:rsidRPr="00534EF0" w14:paraId="29DAACFD" w14:textId="77777777" w:rsidTr="006505FB">
        <w:trPr>
          <w:gridAfter w:val="1"/>
          <w:wAfter w:w="144" w:type="dxa"/>
        </w:trPr>
        <w:tc>
          <w:tcPr>
            <w:tcW w:w="1843" w:type="dxa"/>
            <w:shd w:val="clear" w:color="auto" w:fill="auto"/>
          </w:tcPr>
          <w:p w14:paraId="6E43A25A" w14:textId="73182DE8" w:rsidR="006A221C" w:rsidRPr="0089633E" w:rsidRDefault="006A221C" w:rsidP="006A221C">
            <w:pPr>
              <w:spacing w:before="40" w:after="40" w:line="220" w:lineRule="exact"/>
              <w:ind w:right="6"/>
              <w:rPr>
                <w:rFonts w:eastAsia="Lato"/>
                <w:color w:val="006EB3"/>
                <w:sz w:val="18"/>
                <w:szCs w:val="18"/>
                <w:lang w:val="es-ES"/>
              </w:rPr>
            </w:pPr>
            <w:r>
              <w:rPr>
                <w:rFonts w:eastAsia="Proxima Nova"/>
                <w:b/>
                <w:color w:val="006EB3"/>
                <w:sz w:val="18"/>
                <w:szCs w:val="18"/>
                <w:lang w:val="es-ES"/>
              </w:rPr>
              <w:t>9</w:t>
            </w:r>
            <w:r w:rsidRPr="0089633E">
              <w:rPr>
                <w:rFonts w:eastAsia="Proxima Nova"/>
                <w:b/>
                <w:color w:val="006EB3"/>
                <w:sz w:val="18"/>
                <w:szCs w:val="18"/>
                <w:lang w:val="es-ES"/>
              </w:rPr>
              <w:t>.</w:t>
            </w:r>
          </w:p>
          <w:p w14:paraId="01420A82" w14:textId="23CE5314" w:rsidR="005A6687" w:rsidRPr="00D5282F" w:rsidRDefault="00D5282F" w:rsidP="00D5282F">
            <w:pPr>
              <w:spacing w:before="40" w:after="120"/>
              <w:ind w:right="113"/>
              <w:rPr>
                <w:rFonts w:eastAsia="Lato"/>
                <w:b/>
                <w:color w:val="006EB3"/>
                <w:sz w:val="18"/>
                <w:szCs w:val="18"/>
                <w:lang w:val="es-ES"/>
              </w:rPr>
            </w:pPr>
            <w:r w:rsidRPr="00D5282F">
              <w:rPr>
                <w:rFonts w:eastAsia="Lato"/>
                <w:b/>
                <w:color w:val="006EB3"/>
                <w:sz w:val="18"/>
                <w:szCs w:val="18"/>
                <w:lang w:val="es-ES"/>
              </w:rPr>
              <w:t>La protección de la libertad académica es una responsabilidad compartida</w:t>
            </w:r>
          </w:p>
        </w:tc>
        <w:tc>
          <w:tcPr>
            <w:tcW w:w="6662" w:type="dxa"/>
            <w:gridSpan w:val="2"/>
            <w:shd w:val="clear" w:color="auto" w:fill="auto"/>
          </w:tcPr>
          <w:p w14:paraId="14AFF2AD" w14:textId="7C8144B7" w:rsidR="0099581B" w:rsidRPr="00FC0EBD" w:rsidRDefault="0099581B" w:rsidP="0099581B">
            <w:pPr>
              <w:spacing w:before="40" w:after="120"/>
              <w:ind w:left="142" w:right="113"/>
              <w:rPr>
                <w:rFonts w:eastAsia="Lato"/>
                <w:sz w:val="18"/>
                <w:szCs w:val="18"/>
                <w:lang w:val="es-ES"/>
              </w:rPr>
            </w:pPr>
            <w:r w:rsidRPr="00FC0EBD">
              <w:rPr>
                <w:rFonts w:eastAsia="Lato"/>
                <w:sz w:val="18"/>
                <w:szCs w:val="18"/>
                <w:lang w:val="es-ES"/>
              </w:rPr>
              <w:t>¿Ha</w:t>
            </w:r>
            <w:r w:rsidRPr="00FC0EBD">
              <w:rPr>
                <w:rFonts w:eastAsia="Lato"/>
                <w:b/>
                <w:sz w:val="18"/>
                <w:szCs w:val="18"/>
                <w:lang w:val="es-ES"/>
              </w:rPr>
              <w:t xml:space="preserve"> demostrado</w:t>
            </w:r>
            <w:r w:rsidRPr="00FC0EBD">
              <w:rPr>
                <w:rFonts w:eastAsia="Lato"/>
                <w:sz w:val="18"/>
                <w:szCs w:val="18"/>
                <w:lang w:val="es-ES"/>
              </w:rPr>
              <w:t xml:space="preserve"> el Estado, incluidos los funcionarios, los departamentos y los organismos estatales, </w:t>
            </w:r>
            <w:r w:rsidRPr="00FC0EBD">
              <w:rPr>
                <w:rFonts w:eastAsia="Lato"/>
                <w:b/>
                <w:sz w:val="18"/>
                <w:szCs w:val="18"/>
                <w:lang w:val="es-ES"/>
              </w:rPr>
              <w:t xml:space="preserve">su responsabilidad primordial </w:t>
            </w:r>
            <w:r w:rsidRPr="00FC0EBD">
              <w:rPr>
                <w:rFonts w:eastAsia="Lato"/>
                <w:sz w:val="18"/>
                <w:szCs w:val="18"/>
                <w:lang w:val="es-ES"/>
              </w:rPr>
              <w:t>de velar por la protección, promoción y disfrute de la libertad académica, entre otras cosas garantizando que la libertad académica esté adecuadamente protegida en la legislación y la política (protección de jure) y en la práctica (protección de facto)?</w:t>
            </w:r>
          </w:p>
          <w:p w14:paraId="3CFD9EB4" w14:textId="06360EEE" w:rsidR="0099581B" w:rsidRPr="0099581B" w:rsidRDefault="0099581B" w:rsidP="0099581B">
            <w:pPr>
              <w:spacing w:before="40" w:after="120"/>
              <w:ind w:left="142" w:right="113"/>
              <w:rPr>
                <w:rFonts w:eastAsia="Lato"/>
                <w:sz w:val="18"/>
                <w:szCs w:val="18"/>
                <w:lang w:val="es-ES"/>
              </w:rPr>
            </w:pPr>
            <w:r w:rsidRPr="0099581B">
              <w:rPr>
                <w:rFonts w:eastAsia="Lato"/>
                <w:sz w:val="18"/>
                <w:szCs w:val="18"/>
                <w:lang w:val="es-ES"/>
              </w:rPr>
              <w:t xml:space="preserve">¿Proporciona el Estado </w:t>
            </w:r>
            <w:r w:rsidRPr="0099581B">
              <w:rPr>
                <w:rFonts w:eastAsia="Lato"/>
                <w:b/>
                <w:sz w:val="18"/>
                <w:szCs w:val="18"/>
                <w:lang w:val="es-ES"/>
              </w:rPr>
              <w:t>educación o formación</w:t>
            </w:r>
            <w:r w:rsidRPr="0099581B">
              <w:rPr>
                <w:rFonts w:eastAsia="Lato"/>
                <w:sz w:val="18"/>
                <w:szCs w:val="18"/>
                <w:lang w:val="es-ES"/>
              </w:rPr>
              <w:t xml:space="preserve"> sobre libertad académica a los funcionarios del Estado (ejecutivos, judiciales y legislativos), a los líderes educativos, al personal, a los estudiantes o al público?</w:t>
            </w:r>
          </w:p>
          <w:p w14:paraId="68BE40A5" w14:textId="77777777" w:rsidR="0099581B" w:rsidRPr="0099581B" w:rsidRDefault="0099581B" w:rsidP="0099581B">
            <w:pPr>
              <w:spacing w:before="40" w:after="120"/>
              <w:ind w:left="142" w:right="113"/>
              <w:rPr>
                <w:rFonts w:eastAsia="Lato"/>
                <w:sz w:val="18"/>
                <w:szCs w:val="18"/>
                <w:lang w:val="es-ES"/>
              </w:rPr>
            </w:pPr>
            <w:r w:rsidRPr="0099581B">
              <w:rPr>
                <w:rFonts w:eastAsia="Lato"/>
                <w:sz w:val="18"/>
                <w:szCs w:val="18"/>
                <w:lang w:val="es-ES"/>
              </w:rPr>
              <w:t xml:space="preserve">¿Se ha visto </w:t>
            </w:r>
            <w:r w:rsidRPr="0099581B">
              <w:rPr>
                <w:rFonts w:eastAsia="Lato"/>
                <w:b/>
                <w:sz w:val="18"/>
                <w:szCs w:val="18"/>
                <w:lang w:val="es-ES"/>
              </w:rPr>
              <w:t xml:space="preserve">implicado </w:t>
            </w:r>
            <w:r w:rsidRPr="0099581B">
              <w:rPr>
                <w:rFonts w:eastAsia="Lato"/>
                <w:sz w:val="18"/>
                <w:szCs w:val="18"/>
                <w:lang w:val="es-ES"/>
              </w:rPr>
              <w:t xml:space="preserve">el Estado </w:t>
            </w:r>
            <w:r w:rsidRPr="0099581B">
              <w:rPr>
                <w:rFonts w:eastAsia="Lato"/>
                <w:b/>
                <w:sz w:val="18"/>
                <w:szCs w:val="18"/>
                <w:lang w:val="es-ES"/>
              </w:rPr>
              <w:t>en ataques</w:t>
            </w:r>
            <w:r w:rsidRPr="0099581B">
              <w:rPr>
                <w:rFonts w:eastAsia="Lato"/>
                <w:sz w:val="18"/>
                <w:szCs w:val="18"/>
                <w:lang w:val="es-ES"/>
              </w:rPr>
              <w:t xml:space="preserve"> contra la educación o la libertad académica, ya sea directamente o mediante el apoyo cómplice o la tolerancia de grupos o personas no estatales?</w:t>
            </w:r>
          </w:p>
          <w:p w14:paraId="62DC20EE" w14:textId="77777777" w:rsidR="005A6687" w:rsidRPr="00FC0EBD" w:rsidRDefault="0099581B" w:rsidP="0099581B">
            <w:pPr>
              <w:spacing w:before="40" w:after="120"/>
              <w:ind w:left="142" w:right="113"/>
              <w:rPr>
                <w:rFonts w:eastAsia="Lato"/>
                <w:sz w:val="18"/>
                <w:szCs w:val="18"/>
                <w:lang w:val="es-ES"/>
              </w:rPr>
            </w:pPr>
            <w:r w:rsidRPr="0099581B">
              <w:rPr>
                <w:rFonts w:eastAsia="Lato"/>
                <w:sz w:val="18"/>
                <w:szCs w:val="18"/>
                <w:lang w:val="es-ES"/>
              </w:rPr>
              <w:t xml:space="preserve">¿Ha adoptado el Estado medidas afirmativas para </w:t>
            </w:r>
            <w:r w:rsidRPr="0099581B">
              <w:rPr>
                <w:rFonts w:eastAsia="Lato"/>
                <w:b/>
                <w:sz w:val="18"/>
                <w:szCs w:val="18"/>
                <w:lang w:val="es-ES"/>
              </w:rPr>
              <w:t>investigar las amenazas</w:t>
            </w:r>
            <w:r w:rsidRPr="0099581B">
              <w:rPr>
                <w:rFonts w:eastAsia="Lato"/>
                <w:sz w:val="18"/>
                <w:szCs w:val="18"/>
                <w:lang w:val="es-ES"/>
              </w:rPr>
              <w:t xml:space="preserve"> o los ataques contra la educación y la libertad académica y para disuadir de futuras amenazas o ataques haciendo que los autores rindan cuentas ante la ley, de conformidad con los principios de derechos humanos?</w:t>
            </w:r>
          </w:p>
          <w:p w14:paraId="15830FB7" w14:textId="1EC7001D" w:rsidR="00DC3282" w:rsidRPr="00DC3282" w:rsidRDefault="00DC3282" w:rsidP="00DC3282">
            <w:pPr>
              <w:spacing w:before="40" w:after="120"/>
              <w:ind w:left="142" w:right="113"/>
              <w:rPr>
                <w:rFonts w:eastAsia="Lato"/>
                <w:sz w:val="18"/>
                <w:szCs w:val="18"/>
                <w:lang w:val="es-ES"/>
              </w:rPr>
            </w:pPr>
            <w:r w:rsidRPr="00DC3282">
              <w:rPr>
                <w:rFonts w:eastAsia="Lato"/>
                <w:sz w:val="18"/>
                <w:szCs w:val="18"/>
                <w:lang w:val="es-ES"/>
              </w:rPr>
              <w:t>¿</w:t>
            </w:r>
            <w:r w:rsidRPr="00DC3282">
              <w:rPr>
                <w:rFonts w:eastAsia="Lato"/>
                <w:b/>
                <w:sz w:val="18"/>
                <w:szCs w:val="18"/>
                <w:lang w:val="es-ES"/>
              </w:rPr>
              <w:t>Apoya</w:t>
            </w:r>
            <w:r w:rsidRPr="00DC3282">
              <w:rPr>
                <w:rFonts w:eastAsia="Lato"/>
                <w:sz w:val="18"/>
                <w:szCs w:val="18"/>
                <w:lang w:val="es-ES"/>
              </w:rPr>
              <w:t xml:space="preserve"> el Estado </w:t>
            </w:r>
            <w:r w:rsidRPr="00DC3282">
              <w:rPr>
                <w:rFonts w:eastAsia="Lato"/>
                <w:b/>
                <w:sz w:val="18"/>
                <w:szCs w:val="18"/>
                <w:lang w:val="es-ES"/>
              </w:rPr>
              <w:t>a las víctimas</w:t>
            </w:r>
            <w:r w:rsidRPr="00DC3282">
              <w:rPr>
                <w:rFonts w:eastAsia="Lato"/>
                <w:sz w:val="18"/>
                <w:szCs w:val="18"/>
                <w:lang w:val="es-ES"/>
              </w:rPr>
              <w:t xml:space="preserve"> de amenazas o de ataques contra la educación y la libertad académica, por </w:t>
            </w:r>
            <w:proofErr w:type="gramStart"/>
            <w:r w:rsidRPr="00DC3282">
              <w:rPr>
                <w:rFonts w:eastAsia="Lato"/>
                <w:sz w:val="18"/>
                <w:szCs w:val="18"/>
                <w:lang w:val="es-ES"/>
              </w:rPr>
              <w:t>ejemplo</w:t>
            </w:r>
            <w:proofErr w:type="gramEnd"/>
            <w:r w:rsidRPr="00DC3282">
              <w:rPr>
                <w:rFonts w:eastAsia="Lato"/>
                <w:sz w:val="18"/>
                <w:szCs w:val="18"/>
                <w:lang w:val="es-ES"/>
              </w:rPr>
              <w:t xml:space="preserve"> proporcionando ayuda material y económica para la educación y la formación en materia de libertad académica; programas de becas o ayuda para el personal docente y los estudiantes amenazados; y apoyo a la seguridad de las instituciones y comunidades educativas amenazadas?</w:t>
            </w:r>
          </w:p>
          <w:p w14:paraId="5FFEA217" w14:textId="77777777" w:rsidR="00DC3282" w:rsidRPr="00DC3282" w:rsidRDefault="00DC3282" w:rsidP="00DC3282">
            <w:pPr>
              <w:spacing w:before="40" w:after="120"/>
              <w:ind w:left="142" w:right="113"/>
              <w:rPr>
                <w:rFonts w:eastAsia="Lato"/>
                <w:sz w:val="18"/>
                <w:szCs w:val="18"/>
                <w:lang w:val="es-ES"/>
              </w:rPr>
            </w:pPr>
            <w:r w:rsidRPr="00DC3282">
              <w:rPr>
                <w:rFonts w:eastAsia="Lato"/>
                <w:sz w:val="18"/>
                <w:szCs w:val="18"/>
                <w:lang w:val="es-ES"/>
              </w:rPr>
              <w:t xml:space="preserve">¿Fomenta el Estado el debate sobre cuestiones de libertad académica en sus </w:t>
            </w:r>
            <w:r w:rsidRPr="00DC3282">
              <w:rPr>
                <w:rFonts w:eastAsia="Lato"/>
                <w:b/>
                <w:sz w:val="18"/>
                <w:szCs w:val="18"/>
                <w:lang w:val="es-ES"/>
              </w:rPr>
              <w:t xml:space="preserve">relaciones bilaterales y </w:t>
            </w:r>
            <w:proofErr w:type="spellStart"/>
            <w:r w:rsidRPr="00DC3282">
              <w:rPr>
                <w:rFonts w:eastAsia="Lato"/>
                <w:b/>
                <w:sz w:val="18"/>
                <w:szCs w:val="18"/>
                <w:lang w:val="es-ES"/>
              </w:rPr>
              <w:t>multiestatales</w:t>
            </w:r>
            <w:proofErr w:type="spellEnd"/>
            <w:r w:rsidRPr="00DC3282">
              <w:rPr>
                <w:rFonts w:eastAsia="Lato"/>
                <w:sz w:val="18"/>
                <w:szCs w:val="18"/>
                <w:lang w:val="es-ES"/>
              </w:rPr>
              <w:t>, inclusive a través del Consejo de Derechos Humanos de las Naciones Unidas y sus Procedimientos Especiales, de los órganos creados en virtud de Tratados de las Naciones Unidas, de la UNESCO y de los sistemas regionales comparables de derechos humanos y educación superior?</w:t>
            </w:r>
          </w:p>
          <w:p w14:paraId="1926C383" w14:textId="535C160D" w:rsidR="00FC0EBD" w:rsidRPr="00FC0EBD" w:rsidRDefault="00FC0EBD" w:rsidP="00FC0EBD">
            <w:pPr>
              <w:spacing w:before="40" w:after="120"/>
              <w:ind w:left="142" w:right="113"/>
              <w:rPr>
                <w:rFonts w:eastAsia="Lato"/>
                <w:sz w:val="18"/>
                <w:szCs w:val="18"/>
                <w:lang w:val="es-ES"/>
              </w:rPr>
            </w:pPr>
            <w:r w:rsidRPr="00FC0EBD">
              <w:rPr>
                <w:rFonts w:eastAsia="Lato"/>
                <w:sz w:val="18"/>
                <w:szCs w:val="18"/>
                <w:lang w:val="es-ES"/>
              </w:rPr>
              <w:t xml:space="preserve">¿Han demostrado responsabilidad respecto de la libertad académica </w:t>
            </w:r>
            <w:r w:rsidRPr="00FC0EBD">
              <w:rPr>
                <w:rFonts w:eastAsia="Lato"/>
                <w:b/>
                <w:sz w:val="18"/>
                <w:szCs w:val="18"/>
                <w:lang w:val="es-ES"/>
              </w:rPr>
              <w:t>las personas, grupos y asociaciones</w:t>
            </w:r>
            <w:r w:rsidRPr="00FC0EBD">
              <w:rPr>
                <w:rFonts w:eastAsia="Lato"/>
                <w:sz w:val="18"/>
                <w:szCs w:val="18"/>
                <w:lang w:val="es-ES"/>
              </w:rPr>
              <w:t xml:space="preserve">, incluidos los sistemas educativos, instituciones, asociaciones y su personal directivo, profesionales de la educación y sus organizaciones, estudiantes y </w:t>
            </w:r>
            <w:r w:rsidRPr="00FC0EBD">
              <w:rPr>
                <w:rFonts w:eastAsia="Lato"/>
                <w:sz w:val="18"/>
                <w:szCs w:val="18"/>
                <w:lang w:val="es-ES"/>
              </w:rPr>
              <w:lastRenderedPageBreak/>
              <w:t>organizaciones estudiantiles, familias de estudiantes y sus asociaciones, empresas comerciales, organismos religiosos y culturales, grupos armados no estatales, partidos políticos y medios de comunicación, entre otros miembros de la sociedad civil?</w:t>
            </w:r>
          </w:p>
          <w:p w14:paraId="7F273A60" w14:textId="77777777" w:rsidR="00FC0EBD" w:rsidRPr="00FC0EBD" w:rsidRDefault="00FC0EBD" w:rsidP="00FC0EBD">
            <w:pPr>
              <w:spacing w:before="40" w:after="120"/>
              <w:ind w:left="142" w:right="113"/>
              <w:rPr>
                <w:rFonts w:eastAsia="Lato"/>
                <w:sz w:val="18"/>
                <w:szCs w:val="18"/>
                <w:lang w:val="es-ES"/>
              </w:rPr>
            </w:pPr>
            <w:r w:rsidRPr="00FC0EBD">
              <w:rPr>
                <w:rFonts w:eastAsia="Lato"/>
                <w:sz w:val="18"/>
                <w:szCs w:val="18"/>
                <w:lang w:val="es-ES"/>
              </w:rPr>
              <w:t>¿Ha estado implicado de manera directa o ha sido cómplice alguno de ellos en ataques contra la educación o la libertad académica?</w:t>
            </w:r>
          </w:p>
          <w:p w14:paraId="4A834AD5" w14:textId="3882516D" w:rsidR="0099581B" w:rsidRPr="00FC0EBD" w:rsidRDefault="00FC0EBD" w:rsidP="00FC0EBD">
            <w:pPr>
              <w:spacing w:before="40" w:after="120"/>
              <w:ind w:left="142" w:right="113"/>
              <w:rPr>
                <w:rFonts w:eastAsia="Lato"/>
                <w:sz w:val="18"/>
                <w:szCs w:val="18"/>
                <w:lang w:val="es-ES"/>
              </w:rPr>
            </w:pPr>
            <w:r w:rsidRPr="00FC0EBD">
              <w:rPr>
                <w:rFonts w:eastAsia="Lato"/>
                <w:sz w:val="18"/>
                <w:szCs w:val="18"/>
                <w:lang w:val="es-ES"/>
              </w:rPr>
              <w:t>¿Ha demostrado alguno de ellos su responsabilidad con la libertad académica a través de políticas, prácticas o programas afirmativos?</w:t>
            </w:r>
            <w:r w:rsidR="00475526">
              <w:rPr>
                <w:rFonts w:eastAsia="Lato"/>
                <w:sz w:val="18"/>
                <w:szCs w:val="18"/>
                <w:lang w:val="es-ES"/>
              </w:rPr>
              <w:t xml:space="preserve"> </w:t>
            </w:r>
            <w:r w:rsidRPr="00FC0EBD">
              <w:rPr>
                <w:rFonts w:eastAsia="Lato"/>
                <w:sz w:val="18"/>
                <w:szCs w:val="18"/>
                <w:lang w:val="es-ES"/>
              </w:rPr>
              <w:t xml:space="preserve">¿Han elaborado y publicado declaraciones de apoyo o valores que incluyan la libertad académica, la autonomía, la gobernanza compartida y la responsabilidad social? ¿Han desarrollado o participado en </w:t>
            </w:r>
            <w:r w:rsidRPr="00FC0EBD">
              <w:rPr>
                <w:rFonts w:eastAsia="Lato"/>
                <w:b/>
                <w:sz w:val="18"/>
                <w:szCs w:val="18"/>
                <w:lang w:val="es-ES"/>
              </w:rPr>
              <w:t>programas para proteger la libertad académica</w:t>
            </w:r>
            <w:r w:rsidRPr="00FC0EBD">
              <w:rPr>
                <w:rFonts w:eastAsia="Lato"/>
                <w:sz w:val="18"/>
                <w:szCs w:val="18"/>
                <w:lang w:val="es-ES"/>
              </w:rPr>
              <w:t xml:space="preserve"> de futuras amenazas? ¿Lo han hecho para apoyar a las víctimas de ataques, incluidos los que proporcionan seguridad o refugio al personal docente y a los estudiantes amenazados?</w:t>
            </w:r>
            <w:r w:rsidR="00475526">
              <w:rPr>
                <w:rFonts w:eastAsia="Lato"/>
                <w:sz w:val="18"/>
                <w:szCs w:val="18"/>
                <w:lang w:val="es-ES"/>
              </w:rPr>
              <w:t xml:space="preserve"> </w:t>
            </w:r>
            <w:r w:rsidRPr="00FC0EBD">
              <w:rPr>
                <w:rFonts w:eastAsia="Lato"/>
                <w:sz w:val="18"/>
                <w:szCs w:val="18"/>
                <w:lang w:val="es-ES"/>
              </w:rPr>
              <w:t xml:space="preserve">¿Para disuadir de futuras agresiones, por </w:t>
            </w:r>
            <w:proofErr w:type="gramStart"/>
            <w:r w:rsidRPr="00FC0EBD">
              <w:rPr>
                <w:rFonts w:eastAsia="Lato"/>
                <w:sz w:val="18"/>
                <w:szCs w:val="18"/>
                <w:lang w:val="es-ES"/>
              </w:rPr>
              <w:t>ejemplo</w:t>
            </w:r>
            <w:proofErr w:type="gramEnd"/>
            <w:r w:rsidRPr="00FC0EBD">
              <w:rPr>
                <w:rFonts w:eastAsia="Lato"/>
                <w:sz w:val="18"/>
                <w:szCs w:val="18"/>
                <w:lang w:val="es-ES"/>
              </w:rPr>
              <w:t xml:space="preserve"> documentando e informando sobre los incidentes y sus autores y exigiendo responsabilidades? ¿Para educar a sus electores y al público en general sobre el significado y la importancia de la libertad académica?</w:t>
            </w:r>
          </w:p>
        </w:tc>
      </w:tr>
    </w:tbl>
    <w:p w14:paraId="053ED42F" w14:textId="7D112CFE" w:rsidR="00886C81" w:rsidRPr="00F05F2A" w:rsidRDefault="00337C6C" w:rsidP="00C95706">
      <w:pPr>
        <w:pStyle w:val="HChG"/>
        <w:rPr>
          <w:rFonts w:eastAsia="Proxima Nova"/>
          <w:color w:val="006EB3"/>
          <w:lang w:val="es-ES"/>
        </w:rPr>
      </w:pPr>
      <w:r w:rsidRPr="0089633E">
        <w:rPr>
          <w:rFonts w:eastAsia="Lato"/>
          <w:lang w:val="es-ES"/>
        </w:rPr>
        <w:lastRenderedPageBreak/>
        <w:br w:type="page"/>
      </w:r>
      <w:r w:rsidR="0090387A" w:rsidRPr="0089633E">
        <w:rPr>
          <w:rFonts w:eastAsia="Lato"/>
          <w:lang w:val="es-ES"/>
        </w:rPr>
        <w:lastRenderedPageBreak/>
        <w:tab/>
      </w:r>
      <w:r w:rsidR="0090387A" w:rsidRPr="0089633E">
        <w:rPr>
          <w:rFonts w:eastAsia="Lato"/>
          <w:lang w:val="es-ES"/>
        </w:rPr>
        <w:tab/>
      </w:r>
      <w:r w:rsidR="00C95706" w:rsidRPr="00F05F2A">
        <w:rPr>
          <w:rFonts w:eastAsia="Proxima Nova"/>
          <w:color w:val="4F81BD" w:themeColor="accent1"/>
          <w:lang w:val="es-ES"/>
        </w:rPr>
        <w:t>Apéndice</w:t>
      </w:r>
      <w:r w:rsidR="00D55DFB" w:rsidRPr="00F05F2A">
        <w:rPr>
          <w:rFonts w:eastAsia="Proxima Nova"/>
          <w:color w:val="4F81BD" w:themeColor="accent1"/>
          <w:lang w:val="es-ES"/>
        </w:rPr>
        <w:t xml:space="preserve"> II</w:t>
      </w:r>
    </w:p>
    <w:p w14:paraId="470D6DDD" w14:textId="77777777" w:rsidR="00AA08AE" w:rsidRPr="0050425F" w:rsidRDefault="00886C81" w:rsidP="001B3E29">
      <w:pPr>
        <w:pStyle w:val="H1G"/>
        <w:rPr>
          <w:rFonts w:eastAsia="Proxima Nova Semibold"/>
          <w:color w:val="006EB3"/>
          <w:lang w:val="es-ES"/>
        </w:rPr>
      </w:pPr>
      <w:r w:rsidRPr="00F05F2A">
        <w:rPr>
          <w:rFonts w:eastAsia="Proxima Nova Semibold"/>
          <w:lang w:val="es-ES"/>
        </w:rPr>
        <w:tab/>
      </w:r>
      <w:r w:rsidRPr="00F05F2A">
        <w:rPr>
          <w:rFonts w:eastAsia="Proxima Nova Semibold"/>
          <w:lang w:val="es-ES"/>
        </w:rPr>
        <w:tab/>
      </w:r>
      <w:r w:rsidR="00AA08AE" w:rsidRPr="0050425F">
        <w:rPr>
          <w:rFonts w:eastAsia="Proxima Nova Semibold"/>
          <w:color w:val="006EB3"/>
          <w:lang w:val="es-ES"/>
        </w:rPr>
        <w:t>Orientación práctica sobre la aplicación del derecho a la libertad académica</w:t>
      </w:r>
    </w:p>
    <w:p w14:paraId="693C9877" w14:textId="77777777" w:rsidR="00AA08AE" w:rsidRPr="0050425F" w:rsidRDefault="00AA08AE" w:rsidP="00AA08AE">
      <w:pPr>
        <w:pStyle w:val="SingleTxtG"/>
        <w:ind w:firstLine="567"/>
        <w:rPr>
          <w:rFonts w:eastAsia="Lato"/>
          <w:lang w:val="es-ES"/>
        </w:rPr>
      </w:pPr>
      <w:r w:rsidRPr="0050425F">
        <w:rPr>
          <w:rFonts w:eastAsia="Proxima Nova Semibold"/>
          <w:lang w:val="es-ES"/>
        </w:rPr>
        <w:t>Teniendo en cuenta los anteriores Principios para la aplicación del derecho a la libertad académica anteriores, la siguiente tabla ofrece orientaciones prácticas que los Estados, los sistemas educativos, los ministerios, las instituciones, el personal y los sindicatos de estudiantes podrían emprender o proponer para mejorar la aplicación del derecho a la libertad académica en la práctica.</w:t>
      </w:r>
    </w:p>
    <w:tbl>
      <w:tblPr>
        <w:tblStyle w:val="TableGrid"/>
        <w:tblW w:w="751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2551"/>
      </w:tblGrid>
      <w:tr w:rsidR="00886C81" w:rsidRPr="0089633E" w14:paraId="5E2F8D0E" w14:textId="77777777" w:rsidTr="006505FB">
        <w:trPr>
          <w:tblHeader/>
        </w:trPr>
        <w:tc>
          <w:tcPr>
            <w:tcW w:w="4962" w:type="dxa"/>
            <w:tcBorders>
              <w:top w:val="single" w:sz="4" w:space="0" w:color="auto"/>
              <w:bottom w:val="single" w:sz="12" w:space="0" w:color="auto"/>
            </w:tcBorders>
            <w:shd w:val="clear" w:color="auto" w:fill="auto"/>
            <w:vAlign w:val="bottom"/>
          </w:tcPr>
          <w:p w14:paraId="19F51C24" w14:textId="0E73DA61" w:rsidR="00886C81" w:rsidRPr="0089633E" w:rsidRDefault="008177DE" w:rsidP="001B3E29">
            <w:pPr>
              <w:spacing w:before="80" w:after="80" w:line="200" w:lineRule="exact"/>
              <w:ind w:right="113"/>
              <w:jc w:val="center"/>
              <w:rPr>
                <w:rFonts w:eastAsia="Proxima Nova Semibold"/>
                <w:iCs/>
                <w:lang w:val="es-ES"/>
              </w:rPr>
            </w:pPr>
            <w:r w:rsidRPr="008177DE">
              <w:rPr>
                <w:rFonts w:eastAsia="Proxima Nova Semibold"/>
                <w:iCs/>
                <w:lang w:val="es-ES"/>
              </w:rPr>
              <w:t>ORIENTACIONES PRÁCTICAS</w:t>
            </w:r>
          </w:p>
        </w:tc>
        <w:tc>
          <w:tcPr>
            <w:tcW w:w="2551" w:type="dxa"/>
            <w:tcBorders>
              <w:top w:val="single" w:sz="4" w:space="0" w:color="auto"/>
              <w:bottom w:val="single" w:sz="12" w:space="0" w:color="auto"/>
            </w:tcBorders>
            <w:shd w:val="clear" w:color="auto" w:fill="auto"/>
            <w:vAlign w:val="bottom"/>
          </w:tcPr>
          <w:p w14:paraId="6B455735" w14:textId="5140DC37" w:rsidR="00886C81" w:rsidRPr="0089633E" w:rsidRDefault="00610659" w:rsidP="001B3E29">
            <w:pPr>
              <w:spacing w:before="80" w:after="80" w:line="200" w:lineRule="exact"/>
              <w:ind w:firstLine="2"/>
              <w:jc w:val="center"/>
              <w:rPr>
                <w:rFonts w:eastAsia="Proxima Nova Semibold"/>
                <w:iCs/>
                <w:lang w:val="es-ES"/>
              </w:rPr>
            </w:pPr>
            <w:r w:rsidRPr="00610659">
              <w:rPr>
                <w:rFonts w:eastAsia="Proxima Nova Semibold"/>
                <w:iCs/>
                <w:lang w:val="es-ES"/>
              </w:rPr>
              <w:t>PRINCIPIOS BÁSICOS</w:t>
            </w:r>
          </w:p>
        </w:tc>
      </w:tr>
      <w:tr w:rsidR="00886C81" w:rsidRPr="0089633E" w14:paraId="1BEE4D67" w14:textId="77777777" w:rsidTr="001B3E29">
        <w:trPr>
          <w:trHeight w:hRule="exact" w:val="113"/>
        </w:trPr>
        <w:tc>
          <w:tcPr>
            <w:tcW w:w="4962" w:type="dxa"/>
            <w:tcBorders>
              <w:top w:val="single" w:sz="12" w:space="0" w:color="auto"/>
            </w:tcBorders>
            <w:shd w:val="clear" w:color="auto" w:fill="auto"/>
            <w:vAlign w:val="bottom"/>
          </w:tcPr>
          <w:p w14:paraId="61433537" w14:textId="77777777" w:rsidR="00886C81" w:rsidRPr="0089633E" w:rsidRDefault="00886C81" w:rsidP="001B3E29">
            <w:pPr>
              <w:spacing w:before="80" w:after="80" w:line="200" w:lineRule="exact"/>
              <w:ind w:right="113"/>
              <w:rPr>
                <w:rFonts w:eastAsia="Proxima Nova Semibold"/>
                <w:i/>
                <w:sz w:val="16"/>
                <w:lang w:val="es-ES"/>
              </w:rPr>
            </w:pPr>
          </w:p>
        </w:tc>
        <w:tc>
          <w:tcPr>
            <w:tcW w:w="2551" w:type="dxa"/>
            <w:tcBorders>
              <w:top w:val="single" w:sz="12" w:space="0" w:color="auto"/>
            </w:tcBorders>
            <w:shd w:val="clear" w:color="auto" w:fill="auto"/>
            <w:vAlign w:val="bottom"/>
          </w:tcPr>
          <w:p w14:paraId="6A5D64BB" w14:textId="77777777" w:rsidR="00886C81" w:rsidRPr="0089633E" w:rsidRDefault="00886C81" w:rsidP="001B3E29">
            <w:pPr>
              <w:spacing w:before="80" w:after="80" w:line="200" w:lineRule="exact"/>
              <w:ind w:right="113"/>
              <w:rPr>
                <w:rFonts w:eastAsia="Proxima Nova Semibold"/>
                <w:i/>
                <w:sz w:val="16"/>
                <w:lang w:val="es-ES"/>
              </w:rPr>
            </w:pPr>
          </w:p>
        </w:tc>
      </w:tr>
      <w:tr w:rsidR="00886C81" w:rsidRPr="0089633E" w14:paraId="684A7F2F" w14:textId="77777777" w:rsidTr="001B3E29">
        <w:tc>
          <w:tcPr>
            <w:tcW w:w="4962" w:type="dxa"/>
            <w:shd w:val="clear" w:color="auto" w:fill="auto"/>
          </w:tcPr>
          <w:p w14:paraId="201C1860" w14:textId="4D5A4027" w:rsidR="00886C81" w:rsidRPr="008572B4" w:rsidRDefault="00886C81" w:rsidP="00002686">
            <w:pPr>
              <w:spacing w:before="40" w:after="40" w:line="220" w:lineRule="exact"/>
              <w:ind w:left="286" w:right="113" w:hanging="284"/>
              <w:rPr>
                <w:rFonts w:eastAsia="Proxima Nova Semibold"/>
                <w:lang w:val="es-ES"/>
              </w:rPr>
            </w:pPr>
            <w:r w:rsidRPr="008572B4">
              <w:rPr>
                <w:rFonts w:eastAsia="Lato"/>
                <w:sz w:val="18"/>
                <w:szCs w:val="18"/>
                <w:lang w:val="es-ES"/>
              </w:rPr>
              <w:t xml:space="preserve">1.   </w:t>
            </w:r>
            <w:r w:rsidR="00002686" w:rsidRPr="008572B4">
              <w:rPr>
                <w:rFonts w:eastAsia="Lato"/>
                <w:sz w:val="18"/>
                <w:szCs w:val="18"/>
                <w:lang w:val="es-ES"/>
              </w:rPr>
              <w:t xml:space="preserve">Los sistemas educativos, los ministerios y las instituciones </w:t>
            </w:r>
            <w:r w:rsidR="00002686" w:rsidRPr="008572B4">
              <w:rPr>
                <w:rFonts w:eastAsia="Lato"/>
                <w:b/>
                <w:sz w:val="18"/>
                <w:szCs w:val="18"/>
                <w:lang w:val="es-ES"/>
              </w:rPr>
              <w:t>deben tener declaraciones de valores</w:t>
            </w:r>
            <w:r w:rsidR="00002686" w:rsidRPr="008572B4">
              <w:rPr>
                <w:rFonts w:eastAsia="Lato"/>
                <w:sz w:val="18"/>
                <w:szCs w:val="18"/>
                <w:lang w:val="es-ES"/>
              </w:rPr>
              <w:t xml:space="preserve">, incluidas la libertad y la autonomía académicas, que deben difundirse ampliamente, por </w:t>
            </w:r>
            <w:r w:rsidR="004F4CB9" w:rsidRPr="008572B4">
              <w:rPr>
                <w:rFonts w:eastAsia="Lato"/>
                <w:sz w:val="18"/>
                <w:szCs w:val="18"/>
                <w:lang w:val="es-ES"/>
              </w:rPr>
              <w:t>ejemplo,</w:t>
            </w:r>
            <w:r w:rsidR="00002686" w:rsidRPr="008572B4">
              <w:rPr>
                <w:rFonts w:eastAsia="Lato"/>
                <w:sz w:val="18"/>
                <w:szCs w:val="18"/>
                <w:lang w:val="es-ES"/>
              </w:rPr>
              <w:t xml:space="preserve"> a través de sitios web, boletines electrónicos y cartas.</w:t>
            </w:r>
            <w:r w:rsidR="00475526">
              <w:rPr>
                <w:rFonts w:eastAsia="Lato"/>
                <w:sz w:val="18"/>
                <w:szCs w:val="18"/>
                <w:lang w:val="es-ES"/>
              </w:rPr>
              <w:t xml:space="preserve"> </w:t>
            </w:r>
            <w:r w:rsidR="00002686" w:rsidRPr="008572B4">
              <w:rPr>
                <w:rFonts w:eastAsia="Lato"/>
                <w:sz w:val="18"/>
                <w:szCs w:val="18"/>
                <w:lang w:val="es-ES"/>
              </w:rPr>
              <w:t xml:space="preserve">Dichas declaraciones deben ir acompañadas de </w:t>
            </w:r>
            <w:r w:rsidR="00002686" w:rsidRPr="008572B4">
              <w:rPr>
                <w:rFonts w:eastAsia="Lato"/>
                <w:b/>
                <w:sz w:val="18"/>
                <w:szCs w:val="18"/>
                <w:lang w:val="es-ES"/>
              </w:rPr>
              <w:t>sistemas seguros</w:t>
            </w:r>
            <w:r w:rsidR="00002686" w:rsidRPr="008572B4">
              <w:rPr>
                <w:rFonts w:eastAsia="Lato"/>
                <w:sz w:val="18"/>
                <w:szCs w:val="18"/>
                <w:lang w:val="es-ES"/>
              </w:rPr>
              <w:t xml:space="preserve"> y transparentes </w:t>
            </w:r>
            <w:r w:rsidR="00002686" w:rsidRPr="008572B4">
              <w:rPr>
                <w:rFonts w:eastAsia="Lato"/>
                <w:b/>
                <w:sz w:val="18"/>
                <w:szCs w:val="18"/>
                <w:lang w:val="es-ES"/>
              </w:rPr>
              <w:t>de denuncia</w:t>
            </w:r>
            <w:r w:rsidR="00002686" w:rsidRPr="008572B4">
              <w:rPr>
                <w:rFonts w:eastAsia="Lato"/>
                <w:sz w:val="18"/>
                <w:szCs w:val="18"/>
                <w:lang w:val="es-ES"/>
              </w:rPr>
              <w:t xml:space="preserve"> de las restricciones a la libertad académica</w:t>
            </w:r>
            <w:r w:rsidR="008C0BA9" w:rsidRPr="008572B4">
              <w:rPr>
                <w:rFonts w:eastAsia="Lato"/>
                <w:sz w:val="18"/>
                <w:szCs w:val="18"/>
                <w:lang w:val="es-ES"/>
              </w:rPr>
              <w:t>.</w:t>
            </w:r>
          </w:p>
        </w:tc>
        <w:tc>
          <w:tcPr>
            <w:tcW w:w="2551" w:type="dxa"/>
            <w:shd w:val="clear" w:color="auto" w:fill="auto"/>
          </w:tcPr>
          <w:p w14:paraId="4EC823E2" w14:textId="77777777" w:rsidR="008572B4" w:rsidRPr="008572B4" w:rsidRDefault="008572B4" w:rsidP="008572B4">
            <w:pPr>
              <w:spacing w:before="40" w:after="40" w:line="220" w:lineRule="exact"/>
              <w:ind w:left="142"/>
              <w:rPr>
                <w:rFonts w:eastAsia="Lato"/>
                <w:sz w:val="18"/>
                <w:szCs w:val="18"/>
                <w:lang w:val="es-ES"/>
              </w:rPr>
            </w:pPr>
            <w:r w:rsidRPr="008572B4">
              <w:rPr>
                <w:rFonts w:eastAsia="Lato"/>
                <w:sz w:val="18"/>
                <w:szCs w:val="18"/>
                <w:lang w:val="es-ES"/>
              </w:rPr>
              <w:t>Principio 2a (políticas y prácticas)</w:t>
            </w:r>
          </w:p>
          <w:p w14:paraId="6F1585B7" w14:textId="77777777" w:rsidR="008572B4" w:rsidRPr="008572B4" w:rsidRDefault="008572B4" w:rsidP="008572B4">
            <w:pPr>
              <w:spacing w:before="40" w:after="40" w:line="220" w:lineRule="exact"/>
              <w:ind w:left="142"/>
              <w:rPr>
                <w:rFonts w:eastAsia="Lato"/>
                <w:sz w:val="18"/>
                <w:szCs w:val="18"/>
                <w:lang w:val="es-ES"/>
              </w:rPr>
            </w:pPr>
            <w:r w:rsidRPr="008572B4">
              <w:rPr>
                <w:rFonts w:eastAsia="Lato"/>
                <w:sz w:val="18"/>
                <w:szCs w:val="18"/>
                <w:lang w:val="es-ES"/>
              </w:rPr>
              <w:t>Principio 3a (autogobierno)</w:t>
            </w:r>
          </w:p>
          <w:p w14:paraId="27B7BDE9" w14:textId="77777777" w:rsidR="008572B4" w:rsidRPr="008572B4" w:rsidRDefault="008572B4" w:rsidP="008572B4">
            <w:pPr>
              <w:spacing w:before="40" w:after="40" w:line="220" w:lineRule="exact"/>
              <w:ind w:left="142"/>
              <w:rPr>
                <w:rFonts w:eastAsia="Lato"/>
                <w:sz w:val="18"/>
                <w:szCs w:val="18"/>
                <w:lang w:val="es-ES"/>
              </w:rPr>
            </w:pPr>
            <w:r w:rsidRPr="008572B4">
              <w:rPr>
                <w:rFonts w:eastAsia="Lato"/>
                <w:sz w:val="18"/>
                <w:szCs w:val="18"/>
                <w:lang w:val="es-ES"/>
              </w:rPr>
              <w:t>Principio 3c (rendición de cuentas)</w:t>
            </w:r>
          </w:p>
          <w:p w14:paraId="561E6D0D" w14:textId="3F8E111A" w:rsidR="00886C81" w:rsidRPr="008572B4" w:rsidRDefault="008572B4" w:rsidP="008572B4">
            <w:pPr>
              <w:spacing w:before="40" w:after="40" w:line="220" w:lineRule="exact"/>
              <w:ind w:left="142"/>
              <w:rPr>
                <w:rFonts w:eastAsia="Lato"/>
                <w:sz w:val="18"/>
                <w:szCs w:val="18"/>
                <w:lang w:val="es-ES"/>
              </w:rPr>
            </w:pPr>
            <w:r w:rsidRPr="008572B4">
              <w:rPr>
                <w:rFonts w:eastAsia="Lato"/>
                <w:sz w:val="18"/>
                <w:szCs w:val="18"/>
                <w:lang w:val="es-ES"/>
              </w:rPr>
              <w:t>Principio 9 (responsabilidad)</w:t>
            </w:r>
          </w:p>
        </w:tc>
      </w:tr>
      <w:tr w:rsidR="00886C81" w:rsidRPr="0089633E" w14:paraId="08CDE176" w14:textId="77777777" w:rsidTr="001B3E29">
        <w:tc>
          <w:tcPr>
            <w:tcW w:w="4962" w:type="dxa"/>
            <w:shd w:val="clear" w:color="auto" w:fill="auto"/>
          </w:tcPr>
          <w:p w14:paraId="0CFE2AC2" w14:textId="423FE065" w:rsidR="00886C81" w:rsidRPr="0089633E" w:rsidRDefault="00886C81" w:rsidP="00FE1F93">
            <w:pPr>
              <w:spacing w:before="40" w:after="40" w:line="220" w:lineRule="exact"/>
              <w:ind w:left="286" w:right="113" w:hanging="284"/>
              <w:rPr>
                <w:rFonts w:eastAsia="Proxima Nova Semibold"/>
                <w:sz w:val="18"/>
                <w:szCs w:val="18"/>
                <w:lang w:val="es-ES"/>
              </w:rPr>
            </w:pPr>
            <w:r w:rsidRPr="0089633E">
              <w:rPr>
                <w:rFonts w:eastAsia="Lato"/>
                <w:sz w:val="18"/>
                <w:szCs w:val="18"/>
                <w:lang w:val="es-ES"/>
              </w:rPr>
              <w:t xml:space="preserve">2.   </w:t>
            </w:r>
            <w:r w:rsidR="00FE1F93" w:rsidRPr="00FE1F93">
              <w:rPr>
                <w:rFonts w:eastAsia="Lato"/>
                <w:sz w:val="18"/>
                <w:szCs w:val="18"/>
                <w:lang w:val="es-ES"/>
              </w:rPr>
              <w:t xml:space="preserve">Los Estados, los sistemas educativos y las instituciones deberían establecer oficinas o comités facultados para plantear cuestiones de libertad académica de forma proactiva, como un </w:t>
            </w:r>
            <w:r w:rsidR="00FE1F93" w:rsidRPr="00FE1F93">
              <w:rPr>
                <w:rFonts w:eastAsia="Lato"/>
                <w:b/>
                <w:sz w:val="18"/>
                <w:szCs w:val="18"/>
                <w:lang w:val="es-ES"/>
              </w:rPr>
              <w:t>defensor</w:t>
            </w:r>
            <w:r w:rsidR="00FE1F93" w:rsidRPr="00FE1F93">
              <w:rPr>
                <w:rFonts w:eastAsia="Lato"/>
                <w:sz w:val="18"/>
                <w:szCs w:val="18"/>
                <w:lang w:val="es-ES"/>
              </w:rPr>
              <w:t xml:space="preserve"> o embajador </w:t>
            </w:r>
            <w:r w:rsidR="00FE1F93" w:rsidRPr="00FE1F93">
              <w:rPr>
                <w:rFonts w:eastAsia="Lato"/>
                <w:b/>
                <w:sz w:val="18"/>
                <w:szCs w:val="18"/>
                <w:lang w:val="es-ES"/>
              </w:rPr>
              <w:t>de la libertad académica</w:t>
            </w:r>
            <w:r w:rsidR="00FE1F93" w:rsidRPr="00FE1F93">
              <w:rPr>
                <w:rFonts w:eastAsia="Lato"/>
                <w:sz w:val="18"/>
                <w:szCs w:val="18"/>
                <w:lang w:val="es-ES"/>
              </w:rPr>
              <w:t>, y para recibir comunicaciones sobre inquietudes y emitir respuestas y recomendaciones</w:t>
            </w:r>
            <w:r w:rsidR="00B705A9" w:rsidRPr="00FE1F93">
              <w:rPr>
                <w:rFonts w:eastAsia="Lato"/>
                <w:sz w:val="18"/>
                <w:szCs w:val="18"/>
                <w:lang w:val="es-ES"/>
              </w:rPr>
              <w:t>.</w:t>
            </w:r>
          </w:p>
        </w:tc>
        <w:tc>
          <w:tcPr>
            <w:tcW w:w="2551" w:type="dxa"/>
            <w:shd w:val="clear" w:color="auto" w:fill="auto"/>
          </w:tcPr>
          <w:p w14:paraId="27B554CA" w14:textId="77777777" w:rsidR="00F639EB" w:rsidRPr="00F639EB" w:rsidRDefault="00F639EB" w:rsidP="00F639EB">
            <w:pPr>
              <w:spacing w:before="40" w:after="40" w:line="220" w:lineRule="exact"/>
              <w:ind w:left="142"/>
              <w:rPr>
                <w:rFonts w:eastAsia="Lato"/>
                <w:sz w:val="18"/>
                <w:szCs w:val="18"/>
                <w:lang w:val="es-ES"/>
              </w:rPr>
            </w:pPr>
            <w:r w:rsidRPr="00F639EB">
              <w:rPr>
                <w:rFonts w:eastAsia="Lato"/>
                <w:sz w:val="18"/>
                <w:szCs w:val="18"/>
                <w:lang w:val="es-ES"/>
              </w:rPr>
              <w:t>Principio 2a (políticas y prácticas)</w:t>
            </w:r>
          </w:p>
          <w:p w14:paraId="5C9CDCC2" w14:textId="1B9669C3" w:rsidR="00886C81" w:rsidRPr="00F639EB" w:rsidRDefault="00F639EB" w:rsidP="00F639EB">
            <w:pPr>
              <w:spacing w:before="40" w:after="40" w:line="220" w:lineRule="exact"/>
              <w:ind w:left="142"/>
              <w:rPr>
                <w:rFonts w:eastAsia="Lato"/>
                <w:sz w:val="18"/>
                <w:szCs w:val="18"/>
                <w:lang w:val="en-US"/>
              </w:rPr>
            </w:pPr>
            <w:r w:rsidRPr="00F639EB">
              <w:rPr>
                <w:rFonts w:eastAsia="Lato"/>
                <w:sz w:val="18"/>
                <w:szCs w:val="18"/>
                <w:lang w:val="es-ES"/>
              </w:rPr>
              <w:t>Principio 3a (autogobierno)</w:t>
            </w:r>
          </w:p>
        </w:tc>
      </w:tr>
      <w:tr w:rsidR="00886C81" w:rsidRPr="00A33E6E" w14:paraId="6DD2BD8F" w14:textId="77777777" w:rsidTr="001B3E29">
        <w:tc>
          <w:tcPr>
            <w:tcW w:w="4962" w:type="dxa"/>
            <w:shd w:val="clear" w:color="auto" w:fill="auto"/>
          </w:tcPr>
          <w:p w14:paraId="5D4F1D52" w14:textId="3D8B9478" w:rsidR="00886C81" w:rsidRPr="0089633E" w:rsidRDefault="00886C81" w:rsidP="00120513">
            <w:pPr>
              <w:spacing w:before="40" w:after="40" w:line="220" w:lineRule="exact"/>
              <w:ind w:left="284" w:right="113" w:hanging="284"/>
              <w:rPr>
                <w:rFonts w:eastAsia="Proxima Nova Semibold"/>
                <w:lang w:val="es-ES"/>
              </w:rPr>
            </w:pPr>
            <w:r w:rsidRPr="0089633E">
              <w:rPr>
                <w:rFonts w:eastAsia="Lato"/>
                <w:sz w:val="18"/>
                <w:szCs w:val="18"/>
                <w:lang w:val="es-ES"/>
              </w:rPr>
              <w:t>3.</w:t>
            </w:r>
            <w:r w:rsidRPr="0089633E">
              <w:rPr>
                <w:rFonts w:ascii="Lato" w:eastAsia="Lato" w:hAnsi="Lato" w:cs="Lato"/>
                <w:sz w:val="19"/>
                <w:szCs w:val="19"/>
                <w:lang w:val="es-ES"/>
              </w:rPr>
              <w:t xml:space="preserve">   </w:t>
            </w:r>
            <w:r w:rsidR="00120513" w:rsidRPr="00120513">
              <w:rPr>
                <w:rFonts w:eastAsia="Lato"/>
                <w:sz w:val="18"/>
                <w:szCs w:val="18"/>
                <w:lang w:val="es-ES"/>
              </w:rPr>
              <w:t xml:space="preserve">Los sistemas educativos, los ministerios y las instituciones deben contar con </w:t>
            </w:r>
            <w:r w:rsidR="00120513" w:rsidRPr="00120513">
              <w:rPr>
                <w:rFonts w:eastAsia="Lato"/>
                <w:b/>
                <w:sz w:val="18"/>
                <w:szCs w:val="18"/>
                <w:lang w:val="es-ES"/>
              </w:rPr>
              <w:t>sistemas de acción afirmativa para educar</w:t>
            </w:r>
            <w:r w:rsidR="00120513" w:rsidRPr="00120513">
              <w:rPr>
                <w:rFonts w:eastAsia="Lato"/>
                <w:sz w:val="18"/>
                <w:szCs w:val="18"/>
                <w:lang w:val="es-ES"/>
              </w:rPr>
              <w:t xml:space="preserve"> a los funcionarios del Estado, a los miembros de las comunidades educativas, como el personal académico, los estudiantes, los administradores, y al público sobre el significado de la libertad académica, su importancia para la sociedad, las amenazas a la libertad académica y los medios para protegerla y promoverla. Tales sistemas pueden incluir instrucción de orientación sobre la libertad académica para nuevos dirigentes, personal académico y estudiantes; programas de desarrollo profesional; conferencias públicas, ensayos; eventos o premios</w:t>
            </w:r>
            <w:r w:rsidR="008B57F8" w:rsidRPr="00120513">
              <w:rPr>
                <w:rFonts w:eastAsia="Lato"/>
                <w:sz w:val="18"/>
                <w:szCs w:val="18"/>
                <w:lang w:val="es-ES"/>
              </w:rPr>
              <w:t>.</w:t>
            </w:r>
          </w:p>
        </w:tc>
        <w:tc>
          <w:tcPr>
            <w:tcW w:w="2551" w:type="dxa"/>
            <w:shd w:val="clear" w:color="auto" w:fill="auto"/>
          </w:tcPr>
          <w:p w14:paraId="57AD1748" w14:textId="77777777" w:rsidR="001E0990" w:rsidRPr="001E0990" w:rsidRDefault="001E0990" w:rsidP="001E0990">
            <w:pPr>
              <w:spacing w:before="40" w:after="40" w:line="220" w:lineRule="exact"/>
              <w:ind w:left="144"/>
              <w:rPr>
                <w:rFonts w:eastAsia="Lato"/>
                <w:sz w:val="18"/>
                <w:szCs w:val="18"/>
                <w:lang w:val="es-ES"/>
              </w:rPr>
            </w:pPr>
            <w:r w:rsidRPr="001E0990">
              <w:rPr>
                <w:rFonts w:eastAsia="Lato"/>
                <w:sz w:val="18"/>
                <w:szCs w:val="18"/>
                <w:lang w:val="es-ES"/>
              </w:rPr>
              <w:t>Principio 1 (conocimiento e ideas)</w:t>
            </w:r>
          </w:p>
          <w:p w14:paraId="266301B2" w14:textId="77777777" w:rsidR="001E0990" w:rsidRPr="001E0990" w:rsidRDefault="001E0990" w:rsidP="001E0990">
            <w:pPr>
              <w:spacing w:before="40" w:after="40" w:line="220" w:lineRule="exact"/>
              <w:ind w:left="144"/>
              <w:rPr>
                <w:rFonts w:eastAsia="Lato"/>
                <w:sz w:val="18"/>
                <w:szCs w:val="18"/>
                <w:lang w:val="es-ES"/>
              </w:rPr>
            </w:pPr>
            <w:r w:rsidRPr="001E0990">
              <w:rPr>
                <w:rFonts w:eastAsia="Lato"/>
                <w:sz w:val="18"/>
                <w:szCs w:val="18"/>
                <w:lang w:val="es-ES"/>
              </w:rPr>
              <w:t>Principio 2 (legislación sobre derechos humanos)</w:t>
            </w:r>
          </w:p>
          <w:p w14:paraId="3F44C9A7" w14:textId="77777777" w:rsidR="001E0990" w:rsidRPr="001E0990" w:rsidRDefault="001E0990" w:rsidP="001E0990">
            <w:pPr>
              <w:spacing w:before="40" w:after="40" w:line="220" w:lineRule="exact"/>
              <w:ind w:left="144"/>
              <w:rPr>
                <w:rFonts w:eastAsia="Lato"/>
                <w:sz w:val="18"/>
                <w:szCs w:val="18"/>
                <w:lang w:val="es-ES"/>
              </w:rPr>
            </w:pPr>
            <w:r w:rsidRPr="001E0990">
              <w:rPr>
                <w:rFonts w:eastAsia="Lato"/>
                <w:sz w:val="18"/>
                <w:szCs w:val="18"/>
                <w:lang w:val="es-ES"/>
              </w:rPr>
              <w:t>Principio 3 (autonomía)</w:t>
            </w:r>
          </w:p>
          <w:p w14:paraId="4CF8EA27" w14:textId="77777777" w:rsidR="001E0990" w:rsidRPr="001E0990" w:rsidRDefault="001E0990" w:rsidP="001E0990">
            <w:pPr>
              <w:spacing w:before="40" w:after="40" w:line="220" w:lineRule="exact"/>
              <w:ind w:left="144"/>
              <w:rPr>
                <w:rFonts w:eastAsia="Lato"/>
                <w:sz w:val="18"/>
                <w:szCs w:val="18"/>
                <w:lang w:val="es-ES"/>
              </w:rPr>
            </w:pPr>
            <w:r w:rsidRPr="001E0990">
              <w:rPr>
                <w:rFonts w:eastAsia="Lato"/>
                <w:sz w:val="18"/>
                <w:szCs w:val="18"/>
                <w:lang w:val="es-ES"/>
              </w:rPr>
              <w:t>Principio 4 (expresión)</w:t>
            </w:r>
          </w:p>
          <w:p w14:paraId="5DAA6ADE" w14:textId="43759048" w:rsidR="00886C81" w:rsidRPr="00A33E6E" w:rsidRDefault="001E0990" w:rsidP="001E0990">
            <w:pPr>
              <w:spacing w:before="40" w:after="40" w:line="220" w:lineRule="exact"/>
              <w:ind w:left="144"/>
              <w:rPr>
                <w:rFonts w:eastAsia="Lato"/>
                <w:sz w:val="18"/>
                <w:szCs w:val="18"/>
                <w:lang w:val="es-ES"/>
              </w:rPr>
            </w:pPr>
            <w:r w:rsidRPr="001E0990">
              <w:rPr>
                <w:rFonts w:eastAsia="Lato"/>
                <w:sz w:val="18"/>
                <w:szCs w:val="18"/>
                <w:lang w:val="es-ES"/>
              </w:rPr>
              <w:t>Principio 9 (responsabilidad)</w:t>
            </w:r>
          </w:p>
        </w:tc>
      </w:tr>
      <w:tr w:rsidR="00886C81" w:rsidRPr="00534EF0" w14:paraId="764EDEB2" w14:textId="77777777" w:rsidTr="001B3E29">
        <w:tc>
          <w:tcPr>
            <w:tcW w:w="4962" w:type="dxa"/>
            <w:shd w:val="clear" w:color="auto" w:fill="auto"/>
          </w:tcPr>
          <w:p w14:paraId="48BEFAE7" w14:textId="7CF12322" w:rsidR="00886C81" w:rsidRPr="009E215F" w:rsidRDefault="00886C81" w:rsidP="00B22592">
            <w:pPr>
              <w:spacing w:before="40" w:after="40" w:line="220" w:lineRule="exact"/>
              <w:ind w:left="284" w:right="113" w:hanging="284"/>
              <w:rPr>
                <w:rFonts w:ascii="Lato" w:eastAsia="Lato" w:hAnsi="Lato" w:cs="Lato"/>
                <w:sz w:val="19"/>
                <w:szCs w:val="19"/>
                <w:lang w:val="es-ES"/>
              </w:rPr>
            </w:pPr>
            <w:r w:rsidRPr="009E215F">
              <w:rPr>
                <w:rFonts w:eastAsia="Lato"/>
                <w:bCs/>
                <w:sz w:val="18"/>
                <w:szCs w:val="18"/>
                <w:lang w:val="es-ES"/>
              </w:rPr>
              <w:t>4.</w:t>
            </w:r>
            <w:r w:rsidRPr="009E215F">
              <w:rPr>
                <w:rFonts w:ascii="Lato" w:eastAsia="Lato" w:hAnsi="Lato" w:cs="Lato"/>
                <w:b/>
                <w:sz w:val="19"/>
                <w:szCs w:val="19"/>
                <w:lang w:val="es-ES"/>
              </w:rPr>
              <w:t xml:space="preserve">   </w:t>
            </w:r>
            <w:r w:rsidR="00B22592" w:rsidRPr="009E215F">
              <w:rPr>
                <w:rFonts w:eastAsia="Lato"/>
                <w:bCs/>
                <w:sz w:val="18"/>
                <w:szCs w:val="18"/>
                <w:lang w:val="es-ES"/>
              </w:rPr>
              <w:t>Los</w:t>
            </w:r>
            <w:r w:rsidR="00B22592" w:rsidRPr="009E215F">
              <w:rPr>
                <w:rFonts w:eastAsia="Lato"/>
                <w:b/>
                <w:sz w:val="18"/>
                <w:szCs w:val="18"/>
                <w:lang w:val="es-ES"/>
              </w:rPr>
              <w:t xml:space="preserve"> sistemas de nombramiento, retención y promoción </w:t>
            </w:r>
            <w:r w:rsidR="00B22592" w:rsidRPr="009E215F">
              <w:rPr>
                <w:rFonts w:eastAsia="Lato"/>
                <w:bCs/>
                <w:sz w:val="18"/>
                <w:szCs w:val="18"/>
                <w:lang w:val="es-ES"/>
              </w:rPr>
              <w:t>del personal directivo, administrativo y académico de las instituciones educativas deben ser transparentes y estar demostrablemente libres de interferencias o discriminaciones políticas, ideológicas o de otro tipo. Los sistemas de titularidad, contratación u otros sistemas de empleo deben proteger a los miembros de las comunidades educativas de represalias por ejercer la libertad académica u otros derechos</w:t>
            </w:r>
            <w:r w:rsidR="008402C7" w:rsidRPr="009E215F">
              <w:rPr>
                <w:rFonts w:eastAsia="Lato"/>
                <w:bCs/>
                <w:sz w:val="18"/>
                <w:szCs w:val="18"/>
                <w:lang w:val="es-ES"/>
              </w:rPr>
              <w:t>.</w:t>
            </w:r>
          </w:p>
        </w:tc>
        <w:tc>
          <w:tcPr>
            <w:tcW w:w="2551" w:type="dxa"/>
            <w:shd w:val="clear" w:color="auto" w:fill="auto"/>
          </w:tcPr>
          <w:p w14:paraId="50098037" w14:textId="77777777" w:rsidR="00BB4446" w:rsidRPr="00A33E6E" w:rsidRDefault="00BB4446" w:rsidP="00BB4446">
            <w:pPr>
              <w:spacing w:before="40" w:after="40" w:line="220" w:lineRule="exact"/>
              <w:ind w:left="142"/>
              <w:rPr>
                <w:rFonts w:eastAsia="Lato"/>
                <w:sz w:val="18"/>
                <w:szCs w:val="18"/>
                <w:lang w:val="es-ES"/>
              </w:rPr>
            </w:pPr>
            <w:r w:rsidRPr="00A33E6E">
              <w:rPr>
                <w:rFonts w:eastAsia="Lato"/>
                <w:sz w:val="18"/>
                <w:szCs w:val="18"/>
                <w:lang w:val="es-ES"/>
              </w:rPr>
              <w:t>Principio 3d (nombramientos)</w:t>
            </w:r>
          </w:p>
          <w:p w14:paraId="2B625475" w14:textId="634EF156" w:rsidR="00886C81" w:rsidRPr="00A33E6E" w:rsidRDefault="00BB4446" w:rsidP="00BB4446">
            <w:pPr>
              <w:spacing w:before="40" w:after="40" w:line="220" w:lineRule="exact"/>
              <w:ind w:left="142"/>
              <w:rPr>
                <w:rFonts w:eastAsia="Lato"/>
                <w:sz w:val="18"/>
                <w:szCs w:val="18"/>
                <w:lang w:val="es-ES"/>
              </w:rPr>
            </w:pPr>
            <w:r w:rsidRPr="00A33E6E">
              <w:rPr>
                <w:rFonts w:eastAsia="Lato"/>
                <w:sz w:val="18"/>
                <w:szCs w:val="18"/>
                <w:lang w:val="es-ES"/>
              </w:rPr>
              <w:t>Principio 3e (planes de estudios)</w:t>
            </w:r>
          </w:p>
        </w:tc>
      </w:tr>
      <w:tr w:rsidR="00886C81" w:rsidRPr="00534EF0" w14:paraId="64A12C17" w14:textId="77777777" w:rsidTr="001B3E29">
        <w:tc>
          <w:tcPr>
            <w:tcW w:w="4962" w:type="dxa"/>
            <w:shd w:val="clear" w:color="auto" w:fill="auto"/>
          </w:tcPr>
          <w:p w14:paraId="4AC25CD5" w14:textId="5ABE21D0" w:rsidR="00886C81" w:rsidRPr="0089633E" w:rsidRDefault="00886C81" w:rsidP="00205E95">
            <w:pPr>
              <w:spacing w:before="40" w:after="40" w:line="220" w:lineRule="exact"/>
              <w:ind w:left="284" w:right="113" w:hanging="284"/>
              <w:rPr>
                <w:rFonts w:eastAsia="Lato"/>
                <w:sz w:val="18"/>
                <w:szCs w:val="18"/>
                <w:lang w:val="es-ES"/>
              </w:rPr>
            </w:pPr>
            <w:r w:rsidRPr="0089633E">
              <w:rPr>
                <w:rFonts w:eastAsia="Lato"/>
                <w:bCs/>
                <w:sz w:val="18"/>
                <w:szCs w:val="18"/>
                <w:lang w:val="es-ES"/>
              </w:rPr>
              <w:t>5.</w:t>
            </w:r>
            <w:r w:rsidRPr="0089633E">
              <w:rPr>
                <w:rFonts w:eastAsia="Lato"/>
                <w:b/>
                <w:sz w:val="18"/>
                <w:szCs w:val="18"/>
                <w:lang w:val="es-ES"/>
              </w:rPr>
              <w:t xml:space="preserve">   </w:t>
            </w:r>
            <w:r w:rsidR="00205E95" w:rsidRPr="00532C65">
              <w:rPr>
                <w:rFonts w:eastAsia="Lato"/>
                <w:bCs/>
                <w:sz w:val="18"/>
                <w:szCs w:val="18"/>
                <w:lang w:val="es-ES"/>
              </w:rPr>
              <w:t xml:space="preserve">Los </w:t>
            </w:r>
            <w:r w:rsidR="00205E95" w:rsidRPr="00532C65">
              <w:rPr>
                <w:rFonts w:eastAsia="Lato"/>
                <w:b/>
                <w:sz w:val="18"/>
                <w:szCs w:val="18"/>
                <w:lang w:val="es-ES"/>
              </w:rPr>
              <w:t xml:space="preserve">sistemas de gobernanza </w:t>
            </w:r>
            <w:r w:rsidR="00205E95" w:rsidRPr="00532C65">
              <w:rPr>
                <w:rFonts w:eastAsia="Lato"/>
                <w:bCs/>
                <w:sz w:val="18"/>
                <w:szCs w:val="18"/>
                <w:lang w:val="es-ES"/>
              </w:rPr>
              <w:t>de los sistemas e instituciones educativos deben contar con una representación adecuada del personal académico y de los estudiantes, a través de sus representantes o asociaciones designadas</w:t>
            </w:r>
          </w:p>
        </w:tc>
        <w:tc>
          <w:tcPr>
            <w:tcW w:w="2551" w:type="dxa"/>
            <w:shd w:val="clear" w:color="auto" w:fill="auto"/>
          </w:tcPr>
          <w:p w14:paraId="0855F4E8" w14:textId="4A8F4ED6" w:rsidR="00886C81" w:rsidRPr="0089633E" w:rsidRDefault="00886C81" w:rsidP="0072304E">
            <w:pPr>
              <w:spacing w:before="40" w:after="40" w:line="220" w:lineRule="exact"/>
              <w:ind w:left="142"/>
              <w:rPr>
                <w:rFonts w:eastAsia="Lato"/>
                <w:sz w:val="18"/>
                <w:szCs w:val="18"/>
                <w:lang w:val="es-ES"/>
              </w:rPr>
            </w:pPr>
          </w:p>
        </w:tc>
      </w:tr>
      <w:tr w:rsidR="00886C81" w:rsidRPr="00534EF0" w14:paraId="483E6C86" w14:textId="77777777" w:rsidTr="006505FB">
        <w:trPr>
          <w:cantSplit/>
        </w:trPr>
        <w:tc>
          <w:tcPr>
            <w:tcW w:w="4962" w:type="dxa"/>
            <w:shd w:val="clear" w:color="auto" w:fill="auto"/>
          </w:tcPr>
          <w:p w14:paraId="162556F5" w14:textId="2889BC44" w:rsidR="00886C81" w:rsidRPr="0089633E" w:rsidRDefault="00886C81" w:rsidP="007D06D5">
            <w:pPr>
              <w:spacing w:before="40" w:after="40" w:line="220" w:lineRule="exact"/>
              <w:ind w:left="284" w:right="113" w:hanging="284"/>
              <w:rPr>
                <w:rFonts w:eastAsia="Lato"/>
                <w:sz w:val="18"/>
                <w:szCs w:val="18"/>
                <w:lang w:val="es-ES"/>
              </w:rPr>
            </w:pPr>
            <w:r w:rsidRPr="0089633E">
              <w:rPr>
                <w:rFonts w:eastAsia="Lato"/>
                <w:bCs/>
                <w:sz w:val="18"/>
                <w:szCs w:val="18"/>
                <w:lang w:val="es-ES"/>
              </w:rPr>
              <w:t>6.</w:t>
            </w:r>
            <w:r w:rsidRPr="0089633E">
              <w:rPr>
                <w:rFonts w:eastAsia="Lato"/>
                <w:b/>
                <w:sz w:val="18"/>
                <w:szCs w:val="18"/>
                <w:lang w:val="es-ES"/>
              </w:rPr>
              <w:t xml:space="preserve">   </w:t>
            </w:r>
            <w:r w:rsidR="007D06D5" w:rsidRPr="007C4C38">
              <w:rPr>
                <w:rFonts w:eastAsia="Lato"/>
                <w:b/>
                <w:sz w:val="18"/>
                <w:szCs w:val="18"/>
                <w:lang w:val="es-ES"/>
              </w:rPr>
              <w:t xml:space="preserve">Los sistemas de admisión, permanencia y promoción de estudiantes </w:t>
            </w:r>
            <w:r w:rsidR="007D06D5" w:rsidRPr="007C4C38">
              <w:rPr>
                <w:rFonts w:eastAsia="Lato"/>
                <w:bCs/>
                <w:sz w:val="18"/>
                <w:szCs w:val="18"/>
                <w:lang w:val="es-ES"/>
              </w:rPr>
              <w:t>deben ser transparentes y estar manifiestamente libres de interferencias o discriminaciones políticas, ideológicas o de otro tipo, y deben reconocer los derechos, las capacidades y las actuaciones de los estudiantes para participar en la toma de decisiones.</w:t>
            </w:r>
          </w:p>
        </w:tc>
        <w:tc>
          <w:tcPr>
            <w:tcW w:w="2551" w:type="dxa"/>
            <w:shd w:val="clear" w:color="auto" w:fill="auto"/>
          </w:tcPr>
          <w:p w14:paraId="3A29D77C" w14:textId="77777777" w:rsidR="00C67DAB" w:rsidRPr="00C67DAB" w:rsidRDefault="00C67DAB" w:rsidP="00C67DAB">
            <w:pPr>
              <w:spacing w:before="40" w:after="40" w:line="220" w:lineRule="exact"/>
              <w:ind w:firstLine="144"/>
              <w:rPr>
                <w:rFonts w:eastAsia="Lato"/>
                <w:sz w:val="18"/>
                <w:szCs w:val="18"/>
                <w:lang w:val="es-ES"/>
              </w:rPr>
            </w:pPr>
            <w:r w:rsidRPr="00C67DAB">
              <w:rPr>
                <w:rFonts w:eastAsia="Lato"/>
                <w:sz w:val="18"/>
                <w:szCs w:val="18"/>
                <w:lang w:val="es-ES"/>
              </w:rPr>
              <w:t>Principio 3d (nombramientos)</w:t>
            </w:r>
          </w:p>
          <w:p w14:paraId="72E4A297" w14:textId="723C86D0" w:rsidR="00886C81" w:rsidRPr="0089633E" w:rsidRDefault="00C67DAB" w:rsidP="00C67DAB">
            <w:pPr>
              <w:spacing w:before="40" w:after="40" w:line="220" w:lineRule="exact"/>
              <w:ind w:left="144"/>
              <w:rPr>
                <w:rFonts w:eastAsia="Lato"/>
                <w:sz w:val="18"/>
                <w:szCs w:val="18"/>
                <w:lang w:val="es-ES"/>
              </w:rPr>
            </w:pPr>
            <w:r w:rsidRPr="00C67DAB">
              <w:rPr>
                <w:rFonts w:eastAsia="Lato"/>
                <w:sz w:val="18"/>
                <w:szCs w:val="18"/>
                <w:lang w:val="es-ES"/>
              </w:rPr>
              <w:t>Principio 8 (estudiantes)</w:t>
            </w:r>
          </w:p>
        </w:tc>
      </w:tr>
      <w:tr w:rsidR="00886C81" w:rsidRPr="0089633E" w14:paraId="05ED5A47" w14:textId="77777777" w:rsidTr="001B3E29">
        <w:tc>
          <w:tcPr>
            <w:tcW w:w="4962" w:type="dxa"/>
            <w:shd w:val="clear" w:color="auto" w:fill="auto"/>
          </w:tcPr>
          <w:p w14:paraId="1F57FD73" w14:textId="442BA323" w:rsidR="00886C81" w:rsidRPr="0089633E" w:rsidRDefault="00886C81" w:rsidP="005129A2">
            <w:pPr>
              <w:spacing w:before="40" w:after="40" w:line="220" w:lineRule="exact"/>
              <w:ind w:left="284" w:right="113" w:hanging="284"/>
              <w:rPr>
                <w:rFonts w:eastAsia="Lato"/>
                <w:sz w:val="18"/>
                <w:szCs w:val="18"/>
                <w:lang w:val="es-ES"/>
              </w:rPr>
            </w:pPr>
            <w:r w:rsidRPr="0089633E">
              <w:rPr>
                <w:rFonts w:eastAsia="Lato"/>
                <w:sz w:val="18"/>
                <w:szCs w:val="18"/>
                <w:lang w:val="es-ES"/>
              </w:rPr>
              <w:t xml:space="preserve">7.   </w:t>
            </w:r>
            <w:r w:rsidR="005129A2" w:rsidRPr="005129A2">
              <w:rPr>
                <w:rFonts w:eastAsia="Lato"/>
                <w:sz w:val="18"/>
                <w:szCs w:val="18"/>
                <w:lang w:val="es-ES"/>
              </w:rPr>
              <w:t xml:space="preserve">Se debe alentar a los sistemas educativos, a los ministerios y a las instituciones, junto con el personal académico y los sindicatos o asociaciones de estudiantes, a realizar, publicar y debatir una </w:t>
            </w:r>
            <w:r w:rsidR="005129A2" w:rsidRPr="005129A2">
              <w:rPr>
                <w:rFonts w:eastAsia="Lato"/>
                <w:b/>
                <w:sz w:val="18"/>
                <w:szCs w:val="18"/>
                <w:lang w:val="es-ES"/>
              </w:rPr>
              <w:t>evaluación anual de la libertad académica</w:t>
            </w:r>
            <w:r w:rsidR="005129A2" w:rsidRPr="005129A2">
              <w:rPr>
                <w:rFonts w:eastAsia="Lato"/>
                <w:sz w:val="18"/>
                <w:szCs w:val="18"/>
                <w:lang w:val="es-ES"/>
              </w:rPr>
              <w:t xml:space="preserve"> para </w:t>
            </w:r>
            <w:r w:rsidR="005129A2" w:rsidRPr="005129A2">
              <w:rPr>
                <w:rFonts w:eastAsia="Lato"/>
                <w:sz w:val="18"/>
                <w:szCs w:val="18"/>
                <w:lang w:val="es-ES"/>
              </w:rPr>
              <w:lastRenderedPageBreak/>
              <w:t>identificar las fortalezas y las posibles amenazas en el seno de sus comunidades.</w:t>
            </w:r>
          </w:p>
        </w:tc>
        <w:tc>
          <w:tcPr>
            <w:tcW w:w="2551" w:type="dxa"/>
            <w:shd w:val="clear" w:color="auto" w:fill="auto"/>
          </w:tcPr>
          <w:p w14:paraId="47BDCA6C" w14:textId="77777777" w:rsidR="001C79C2" w:rsidRPr="001C79C2" w:rsidRDefault="001C79C2" w:rsidP="001C79C2">
            <w:pPr>
              <w:spacing w:before="40" w:after="40" w:line="220" w:lineRule="exact"/>
              <w:ind w:left="142"/>
              <w:rPr>
                <w:rFonts w:eastAsia="Lato"/>
                <w:sz w:val="18"/>
                <w:szCs w:val="18"/>
                <w:lang w:val="es-ES"/>
              </w:rPr>
            </w:pPr>
            <w:r w:rsidRPr="001C79C2">
              <w:rPr>
                <w:rFonts w:eastAsia="Lato"/>
                <w:sz w:val="18"/>
                <w:szCs w:val="18"/>
                <w:lang w:val="es-ES"/>
              </w:rPr>
              <w:lastRenderedPageBreak/>
              <w:t>Principio 2a (políticas y prácticas)</w:t>
            </w:r>
          </w:p>
          <w:p w14:paraId="570B76C3" w14:textId="77777777" w:rsidR="001C79C2" w:rsidRPr="001C79C2" w:rsidRDefault="001C79C2" w:rsidP="001C79C2">
            <w:pPr>
              <w:spacing w:before="40" w:after="40" w:line="220" w:lineRule="exact"/>
              <w:ind w:left="142"/>
              <w:rPr>
                <w:rFonts w:eastAsia="Lato"/>
                <w:sz w:val="18"/>
                <w:szCs w:val="18"/>
                <w:lang w:val="es-ES"/>
              </w:rPr>
            </w:pPr>
            <w:r w:rsidRPr="001C79C2">
              <w:rPr>
                <w:rFonts w:eastAsia="Lato"/>
                <w:sz w:val="18"/>
                <w:szCs w:val="18"/>
                <w:lang w:val="es-ES"/>
              </w:rPr>
              <w:t>Principio 2b (normas jurídicas)</w:t>
            </w:r>
          </w:p>
          <w:p w14:paraId="6DD7F566" w14:textId="77777777" w:rsidR="001C79C2" w:rsidRPr="001C79C2" w:rsidRDefault="001C79C2" w:rsidP="001C79C2">
            <w:pPr>
              <w:spacing w:before="40" w:after="40" w:line="220" w:lineRule="exact"/>
              <w:ind w:left="142"/>
              <w:rPr>
                <w:rFonts w:eastAsia="Lato"/>
                <w:sz w:val="18"/>
                <w:szCs w:val="18"/>
                <w:lang w:val="es-ES"/>
              </w:rPr>
            </w:pPr>
            <w:r w:rsidRPr="001C79C2">
              <w:rPr>
                <w:rFonts w:eastAsia="Lato"/>
                <w:sz w:val="18"/>
                <w:szCs w:val="18"/>
                <w:lang w:val="es-ES"/>
              </w:rPr>
              <w:t>Principio 3a-f (autonomía)</w:t>
            </w:r>
          </w:p>
          <w:p w14:paraId="10EE2CBD" w14:textId="77777777" w:rsidR="001C79C2" w:rsidRPr="001C79C2" w:rsidRDefault="001C79C2" w:rsidP="001C79C2">
            <w:pPr>
              <w:spacing w:before="40" w:after="40" w:line="220" w:lineRule="exact"/>
              <w:ind w:left="142"/>
              <w:rPr>
                <w:rFonts w:eastAsia="Lato"/>
                <w:sz w:val="18"/>
                <w:szCs w:val="18"/>
                <w:lang w:val="es-ES"/>
              </w:rPr>
            </w:pPr>
            <w:r w:rsidRPr="001C79C2">
              <w:rPr>
                <w:rFonts w:eastAsia="Lato"/>
                <w:sz w:val="18"/>
                <w:szCs w:val="18"/>
                <w:lang w:val="es-ES"/>
              </w:rPr>
              <w:lastRenderedPageBreak/>
              <w:t>Principio 4 (expresión)</w:t>
            </w:r>
          </w:p>
          <w:p w14:paraId="65624491" w14:textId="1C370AAE" w:rsidR="00886C81" w:rsidRPr="0089633E" w:rsidRDefault="001C79C2" w:rsidP="001C79C2">
            <w:pPr>
              <w:spacing w:before="40" w:after="40" w:line="220" w:lineRule="exact"/>
              <w:ind w:left="142"/>
              <w:rPr>
                <w:rFonts w:eastAsia="Lato"/>
                <w:sz w:val="18"/>
                <w:szCs w:val="18"/>
                <w:lang w:val="es-ES"/>
              </w:rPr>
            </w:pPr>
            <w:r w:rsidRPr="001C79C2">
              <w:rPr>
                <w:rFonts w:eastAsia="Lato"/>
                <w:sz w:val="18"/>
                <w:szCs w:val="18"/>
                <w:lang w:val="es-ES"/>
              </w:rPr>
              <w:t>Principio 9 (responsabilidad)</w:t>
            </w:r>
          </w:p>
        </w:tc>
      </w:tr>
      <w:tr w:rsidR="000D0D40" w:rsidRPr="0089633E" w14:paraId="6B0B4128" w14:textId="77777777" w:rsidTr="001B3E29">
        <w:tc>
          <w:tcPr>
            <w:tcW w:w="4962" w:type="dxa"/>
            <w:shd w:val="clear" w:color="auto" w:fill="auto"/>
          </w:tcPr>
          <w:p w14:paraId="28F8298B" w14:textId="61F1D7AD" w:rsidR="000D0D40" w:rsidRPr="006659C3" w:rsidRDefault="00C92F52" w:rsidP="00701BFC">
            <w:pPr>
              <w:spacing w:before="40" w:after="40" w:line="220" w:lineRule="exact"/>
              <w:ind w:left="284" w:right="113" w:hanging="284"/>
              <w:rPr>
                <w:rFonts w:eastAsia="Lato"/>
                <w:sz w:val="18"/>
                <w:szCs w:val="18"/>
                <w:lang w:val="es-ES"/>
              </w:rPr>
            </w:pPr>
            <w:r w:rsidRPr="006659C3">
              <w:rPr>
                <w:rFonts w:eastAsia="Lato"/>
                <w:sz w:val="18"/>
                <w:szCs w:val="18"/>
                <w:lang w:val="es-ES"/>
              </w:rPr>
              <w:lastRenderedPageBreak/>
              <w:t xml:space="preserve">8.   </w:t>
            </w:r>
            <w:r w:rsidR="00701BFC" w:rsidRPr="006659C3">
              <w:rPr>
                <w:rFonts w:eastAsia="Lato"/>
                <w:sz w:val="18"/>
                <w:szCs w:val="18"/>
                <w:lang w:val="es-ES"/>
              </w:rPr>
              <w:t xml:space="preserve">Las </w:t>
            </w:r>
            <w:r w:rsidR="00701BFC" w:rsidRPr="006659C3">
              <w:rPr>
                <w:rFonts w:eastAsia="Lato"/>
                <w:b/>
                <w:sz w:val="18"/>
                <w:szCs w:val="18"/>
                <w:lang w:val="es-ES"/>
              </w:rPr>
              <w:t>fuentes de financiación y las invitaciones</w:t>
            </w:r>
            <w:r w:rsidR="00701BFC" w:rsidRPr="006659C3">
              <w:rPr>
                <w:rFonts w:eastAsia="Lato"/>
                <w:sz w:val="18"/>
                <w:szCs w:val="18"/>
                <w:lang w:val="es-ES"/>
              </w:rPr>
              <w:t xml:space="preserve"> deben ser transparentes y estar a disposición del público para evitar influencias indebidas sobre la enseñanza, la investigación o el discurso, y no deben retenerse, reducirse o restringirse de algún otro modo para castigar a las personas que ejercen la libertad académica u otros derechos. Los conflictos de intereses deben prohibirse o revelarse plenamente al público.</w:t>
            </w:r>
          </w:p>
        </w:tc>
        <w:tc>
          <w:tcPr>
            <w:tcW w:w="2551" w:type="dxa"/>
            <w:shd w:val="clear" w:color="auto" w:fill="auto"/>
          </w:tcPr>
          <w:p w14:paraId="403CE67B" w14:textId="77777777" w:rsidR="00182FE5" w:rsidRPr="00A33E6E" w:rsidRDefault="00182FE5" w:rsidP="00182FE5">
            <w:pPr>
              <w:spacing w:before="40" w:after="40" w:line="220" w:lineRule="exact"/>
              <w:ind w:left="142"/>
              <w:rPr>
                <w:rFonts w:eastAsia="Lato"/>
                <w:sz w:val="18"/>
                <w:szCs w:val="18"/>
                <w:lang w:val="es-ES"/>
              </w:rPr>
            </w:pPr>
            <w:r w:rsidRPr="00A33E6E">
              <w:rPr>
                <w:rFonts w:eastAsia="Lato"/>
                <w:sz w:val="18"/>
                <w:szCs w:val="18"/>
                <w:lang w:val="es-ES"/>
              </w:rPr>
              <w:t>Principio 3c (rendición de cuentas)</w:t>
            </w:r>
          </w:p>
          <w:p w14:paraId="535E7DC1" w14:textId="7B62E31B" w:rsidR="000D0D40" w:rsidRPr="0089633E" w:rsidRDefault="00182FE5" w:rsidP="00182FE5">
            <w:pPr>
              <w:spacing w:before="40" w:after="40" w:line="220" w:lineRule="exact"/>
              <w:ind w:left="142"/>
              <w:rPr>
                <w:rFonts w:eastAsia="Lato"/>
                <w:sz w:val="18"/>
                <w:szCs w:val="18"/>
                <w:lang w:val="es-ES"/>
              </w:rPr>
            </w:pPr>
            <w:r w:rsidRPr="00182FE5">
              <w:rPr>
                <w:rFonts w:eastAsia="Lato"/>
                <w:sz w:val="18"/>
                <w:szCs w:val="18"/>
                <w:lang w:val="en-US"/>
              </w:rPr>
              <w:t>Principio 4 (</w:t>
            </w:r>
            <w:proofErr w:type="spellStart"/>
            <w:r w:rsidRPr="00182FE5">
              <w:rPr>
                <w:rFonts w:eastAsia="Lato"/>
                <w:sz w:val="18"/>
                <w:szCs w:val="18"/>
                <w:lang w:val="en-US"/>
              </w:rPr>
              <w:t>expresión</w:t>
            </w:r>
            <w:proofErr w:type="spellEnd"/>
            <w:r w:rsidRPr="00182FE5">
              <w:rPr>
                <w:rFonts w:eastAsia="Lato"/>
                <w:sz w:val="18"/>
                <w:szCs w:val="18"/>
                <w:lang w:val="en-US"/>
              </w:rPr>
              <w:t>)</w:t>
            </w:r>
          </w:p>
        </w:tc>
      </w:tr>
      <w:tr w:rsidR="000D0D40" w:rsidRPr="0089633E" w14:paraId="121FCEB3" w14:textId="77777777" w:rsidTr="001B3E29">
        <w:tc>
          <w:tcPr>
            <w:tcW w:w="4962" w:type="dxa"/>
            <w:shd w:val="clear" w:color="auto" w:fill="auto"/>
          </w:tcPr>
          <w:p w14:paraId="4FBD8F58" w14:textId="6DCEBBC1" w:rsidR="000D0D40" w:rsidRPr="006659C3" w:rsidRDefault="00F94B04" w:rsidP="00CA36A4">
            <w:pPr>
              <w:spacing w:before="40" w:after="40" w:line="220" w:lineRule="exact"/>
              <w:ind w:left="284" w:right="113" w:hanging="284"/>
              <w:rPr>
                <w:rFonts w:eastAsia="Lato"/>
                <w:sz w:val="18"/>
                <w:szCs w:val="18"/>
                <w:lang w:val="es-ES"/>
              </w:rPr>
            </w:pPr>
            <w:r w:rsidRPr="006659C3">
              <w:rPr>
                <w:rFonts w:eastAsia="Lato"/>
                <w:sz w:val="18"/>
                <w:szCs w:val="18"/>
                <w:lang w:val="es-ES"/>
              </w:rPr>
              <w:t xml:space="preserve">9.   </w:t>
            </w:r>
            <w:r w:rsidR="00CA36A4" w:rsidRPr="006659C3">
              <w:rPr>
                <w:rFonts w:eastAsia="Lato"/>
                <w:sz w:val="18"/>
                <w:szCs w:val="18"/>
                <w:lang w:val="es-ES"/>
              </w:rPr>
              <w:t xml:space="preserve">Los </w:t>
            </w:r>
            <w:r w:rsidR="00CA36A4" w:rsidRPr="006659C3">
              <w:rPr>
                <w:rFonts w:eastAsia="Lato"/>
                <w:b/>
                <w:sz w:val="18"/>
                <w:szCs w:val="18"/>
                <w:lang w:val="es-ES"/>
              </w:rPr>
              <w:t>visitantes de las comunidades educativas</w:t>
            </w:r>
            <w:r w:rsidR="00CA36A4" w:rsidRPr="006659C3">
              <w:rPr>
                <w:rFonts w:eastAsia="Lato"/>
                <w:sz w:val="18"/>
                <w:szCs w:val="18"/>
                <w:lang w:val="es-ES"/>
              </w:rPr>
              <w:t xml:space="preserve">, incluidos los oradores, los instructores invitados, los donantes y los observadores, deben respetar las culturas y prácticas del </w:t>
            </w:r>
            <w:proofErr w:type="spellStart"/>
            <w:r w:rsidR="00CA36A4" w:rsidRPr="006659C3">
              <w:rPr>
                <w:rFonts w:eastAsia="Lato"/>
                <w:sz w:val="18"/>
                <w:szCs w:val="18"/>
                <w:lang w:val="es-ES"/>
              </w:rPr>
              <w:t>campus</w:t>
            </w:r>
            <w:r w:rsidR="00CA36A4" w:rsidRPr="006659C3">
              <w:rPr>
                <w:rFonts w:eastAsia="Lato"/>
                <w:bCs/>
                <w:sz w:val="18"/>
                <w:szCs w:val="18"/>
                <w:lang w:val="es-ES"/>
              </w:rPr>
              <w:t>─</w:t>
            </w:r>
            <w:r w:rsidR="00CA36A4" w:rsidRPr="006659C3">
              <w:rPr>
                <w:rFonts w:eastAsia="Lato"/>
                <w:sz w:val="18"/>
                <w:szCs w:val="18"/>
                <w:lang w:val="es-ES"/>
              </w:rPr>
              <w:t>de</w:t>
            </w:r>
            <w:proofErr w:type="spellEnd"/>
            <w:r w:rsidR="00CA36A4" w:rsidRPr="006659C3">
              <w:rPr>
                <w:rFonts w:eastAsia="Lato"/>
                <w:sz w:val="18"/>
                <w:szCs w:val="18"/>
                <w:lang w:val="es-ES"/>
              </w:rPr>
              <w:t xml:space="preserve"> conformidad con los principios de derechos </w:t>
            </w:r>
            <w:proofErr w:type="spellStart"/>
            <w:r w:rsidR="00CA36A4" w:rsidRPr="006659C3">
              <w:rPr>
                <w:rFonts w:eastAsia="Lato"/>
                <w:sz w:val="18"/>
                <w:szCs w:val="18"/>
                <w:lang w:val="es-ES"/>
              </w:rPr>
              <w:t>humanos</w:t>
            </w:r>
            <w:r w:rsidR="00CA36A4" w:rsidRPr="006659C3">
              <w:rPr>
                <w:rFonts w:eastAsia="Lato"/>
                <w:bCs/>
                <w:sz w:val="18"/>
                <w:szCs w:val="18"/>
                <w:lang w:val="es-ES"/>
              </w:rPr>
              <w:t>─</w:t>
            </w:r>
            <w:r w:rsidR="00CA36A4" w:rsidRPr="006659C3">
              <w:rPr>
                <w:rFonts w:eastAsia="Lato"/>
                <w:sz w:val="18"/>
                <w:szCs w:val="18"/>
                <w:lang w:val="es-ES"/>
              </w:rPr>
              <w:t>en</w:t>
            </w:r>
            <w:proofErr w:type="spellEnd"/>
            <w:r w:rsidR="00CA36A4" w:rsidRPr="006659C3">
              <w:rPr>
                <w:rFonts w:eastAsia="Lato"/>
                <w:sz w:val="18"/>
                <w:szCs w:val="18"/>
                <w:lang w:val="es-ES"/>
              </w:rPr>
              <w:t xml:space="preserve"> lo que respecta a preguntas, deliberaciones y debates. Asimismo, los estudiantes y otros miembros de la comunidad académica deben respetar la libertad académica y la libertad de expresión de los conferenciantes e invitados en relación con las preguntas, las deliberaciones y el debate.</w:t>
            </w:r>
          </w:p>
        </w:tc>
        <w:tc>
          <w:tcPr>
            <w:tcW w:w="2551" w:type="dxa"/>
            <w:shd w:val="clear" w:color="auto" w:fill="auto"/>
          </w:tcPr>
          <w:p w14:paraId="294F5E1A" w14:textId="77777777" w:rsidR="008F6C6F" w:rsidRPr="008F6C6F" w:rsidRDefault="008F6C6F" w:rsidP="008F6C6F">
            <w:pPr>
              <w:spacing w:before="40" w:after="40" w:line="220" w:lineRule="exact"/>
              <w:ind w:left="142"/>
              <w:rPr>
                <w:rFonts w:eastAsia="Lato"/>
                <w:sz w:val="18"/>
                <w:szCs w:val="18"/>
                <w:lang w:val="en-US"/>
              </w:rPr>
            </w:pPr>
            <w:r w:rsidRPr="008F6C6F">
              <w:rPr>
                <w:rFonts w:eastAsia="Lato"/>
                <w:sz w:val="18"/>
                <w:szCs w:val="18"/>
                <w:lang w:val="en-US"/>
              </w:rPr>
              <w:t>Principio 4 (</w:t>
            </w:r>
            <w:proofErr w:type="spellStart"/>
            <w:r w:rsidRPr="008F6C6F">
              <w:rPr>
                <w:rFonts w:eastAsia="Lato"/>
                <w:sz w:val="18"/>
                <w:szCs w:val="18"/>
                <w:lang w:val="en-US"/>
              </w:rPr>
              <w:t>expresión</w:t>
            </w:r>
            <w:proofErr w:type="spellEnd"/>
            <w:r w:rsidRPr="008F6C6F">
              <w:rPr>
                <w:rFonts w:eastAsia="Lato"/>
                <w:sz w:val="18"/>
                <w:szCs w:val="18"/>
                <w:lang w:val="en-US"/>
              </w:rPr>
              <w:t>)</w:t>
            </w:r>
          </w:p>
          <w:p w14:paraId="3631087F" w14:textId="23E9EEC2" w:rsidR="000D0D40" w:rsidRPr="008F6C6F" w:rsidRDefault="008F6C6F" w:rsidP="008F6C6F">
            <w:pPr>
              <w:spacing w:before="40" w:after="40" w:line="220" w:lineRule="exact"/>
              <w:ind w:left="142"/>
              <w:rPr>
                <w:rFonts w:eastAsia="Lato"/>
                <w:sz w:val="18"/>
                <w:szCs w:val="18"/>
                <w:lang w:val="en-US"/>
              </w:rPr>
            </w:pPr>
            <w:r w:rsidRPr="008F6C6F">
              <w:rPr>
                <w:rFonts w:eastAsia="Lato"/>
                <w:sz w:val="18"/>
                <w:szCs w:val="18"/>
                <w:lang w:val="en-US"/>
              </w:rPr>
              <w:t>Principio 9 (</w:t>
            </w:r>
            <w:proofErr w:type="spellStart"/>
            <w:r w:rsidRPr="008F6C6F">
              <w:rPr>
                <w:rFonts w:eastAsia="Lato"/>
                <w:sz w:val="18"/>
                <w:szCs w:val="18"/>
                <w:lang w:val="en-US"/>
              </w:rPr>
              <w:t>responsabilidad</w:t>
            </w:r>
            <w:proofErr w:type="spellEnd"/>
            <w:r w:rsidRPr="008F6C6F">
              <w:rPr>
                <w:rFonts w:eastAsia="Lato"/>
                <w:sz w:val="18"/>
                <w:szCs w:val="18"/>
                <w:lang w:val="en-US"/>
              </w:rPr>
              <w:t>)</w:t>
            </w:r>
          </w:p>
        </w:tc>
      </w:tr>
      <w:tr w:rsidR="000D0D40" w:rsidRPr="0089633E" w14:paraId="5266FC5D" w14:textId="77777777" w:rsidTr="001B3E29">
        <w:tc>
          <w:tcPr>
            <w:tcW w:w="4962" w:type="dxa"/>
            <w:shd w:val="clear" w:color="auto" w:fill="auto"/>
          </w:tcPr>
          <w:p w14:paraId="4576FB52" w14:textId="1F5203F5" w:rsidR="000D0D40" w:rsidRPr="006659C3" w:rsidRDefault="007A63A0" w:rsidP="004D7E2A">
            <w:pPr>
              <w:spacing w:before="40" w:after="40" w:line="220" w:lineRule="exact"/>
              <w:ind w:left="284" w:right="113" w:hanging="284"/>
              <w:rPr>
                <w:rFonts w:eastAsia="Lato"/>
                <w:sz w:val="18"/>
                <w:szCs w:val="18"/>
                <w:lang w:val="es-ES"/>
              </w:rPr>
            </w:pPr>
            <w:r w:rsidRPr="006659C3">
              <w:rPr>
                <w:rFonts w:eastAsia="Lato"/>
                <w:sz w:val="18"/>
                <w:szCs w:val="18"/>
                <w:lang w:val="es-ES"/>
              </w:rPr>
              <w:t xml:space="preserve">10.  </w:t>
            </w:r>
            <w:r w:rsidR="004D7E2A" w:rsidRPr="006659C3">
              <w:rPr>
                <w:rFonts w:eastAsia="Lato"/>
                <w:sz w:val="18"/>
                <w:szCs w:val="18"/>
                <w:lang w:val="es-ES"/>
              </w:rPr>
              <w:t xml:space="preserve">Los educadores, los estudiantes u otras personas que participen en </w:t>
            </w:r>
            <w:r w:rsidR="004D7E2A" w:rsidRPr="006659C3">
              <w:rPr>
                <w:rFonts w:eastAsia="Lato"/>
                <w:b/>
                <w:sz w:val="18"/>
                <w:szCs w:val="18"/>
                <w:lang w:val="es-ES"/>
              </w:rPr>
              <w:t>diálogos, debates, asambleas o protestas</w:t>
            </w:r>
            <w:r w:rsidR="004D7E2A" w:rsidRPr="006659C3">
              <w:rPr>
                <w:rFonts w:eastAsia="Lato"/>
                <w:sz w:val="18"/>
                <w:szCs w:val="18"/>
                <w:lang w:val="es-ES"/>
              </w:rPr>
              <w:t xml:space="preserve"> en el seno de sus comunidades educativas o con la participación de éstas deben actuar de manera coherente y respetuosa conforme a los principios de derechos humanos pertinentes cuando se trata de la discrepancia y la perturbación del orden. Los Estados, los ministerios, las instituciones educativas y los dirigentes deben respetar el derecho de expresión y protesta y adoptar medidas para garantizar el derecho y la seguridad de las personas que lo ejercen.</w:t>
            </w:r>
          </w:p>
        </w:tc>
        <w:tc>
          <w:tcPr>
            <w:tcW w:w="2551" w:type="dxa"/>
            <w:shd w:val="clear" w:color="auto" w:fill="auto"/>
          </w:tcPr>
          <w:p w14:paraId="5536BB31" w14:textId="77777777" w:rsidR="006659C3" w:rsidRPr="00A33E6E" w:rsidRDefault="006659C3" w:rsidP="006659C3">
            <w:pPr>
              <w:spacing w:before="40" w:after="40" w:line="220" w:lineRule="exact"/>
              <w:ind w:left="142"/>
              <w:rPr>
                <w:rFonts w:eastAsia="Lato"/>
                <w:sz w:val="18"/>
                <w:szCs w:val="18"/>
                <w:lang w:val="es-ES"/>
              </w:rPr>
            </w:pPr>
            <w:r w:rsidRPr="00A33E6E">
              <w:rPr>
                <w:rFonts w:eastAsia="Lato"/>
                <w:sz w:val="18"/>
                <w:szCs w:val="18"/>
                <w:lang w:val="es-ES"/>
              </w:rPr>
              <w:t>Principio 3 (autonomía)</w:t>
            </w:r>
          </w:p>
          <w:p w14:paraId="2FB83433" w14:textId="77777777" w:rsidR="006659C3" w:rsidRPr="00A33E6E" w:rsidRDefault="006659C3" w:rsidP="006659C3">
            <w:pPr>
              <w:spacing w:before="40" w:after="40" w:line="220" w:lineRule="exact"/>
              <w:ind w:left="142"/>
              <w:rPr>
                <w:rFonts w:eastAsia="Lato"/>
                <w:sz w:val="18"/>
                <w:szCs w:val="18"/>
                <w:lang w:val="es-ES"/>
              </w:rPr>
            </w:pPr>
            <w:r w:rsidRPr="00A33E6E">
              <w:rPr>
                <w:rFonts w:eastAsia="Lato"/>
                <w:sz w:val="18"/>
                <w:szCs w:val="18"/>
                <w:lang w:val="es-ES"/>
              </w:rPr>
              <w:t>Principio 4 (expresión)</w:t>
            </w:r>
          </w:p>
          <w:p w14:paraId="48B7437F" w14:textId="77777777" w:rsidR="006659C3" w:rsidRPr="00A33E6E" w:rsidRDefault="006659C3" w:rsidP="006659C3">
            <w:pPr>
              <w:spacing w:before="40" w:after="40" w:line="220" w:lineRule="exact"/>
              <w:ind w:left="142"/>
              <w:rPr>
                <w:rFonts w:eastAsia="Lato"/>
                <w:sz w:val="18"/>
                <w:szCs w:val="18"/>
                <w:lang w:val="es-ES"/>
              </w:rPr>
            </w:pPr>
            <w:r w:rsidRPr="00A33E6E">
              <w:rPr>
                <w:rFonts w:eastAsia="Lato"/>
                <w:sz w:val="18"/>
                <w:szCs w:val="18"/>
                <w:lang w:val="es-ES"/>
              </w:rPr>
              <w:t>Principio 8 (estudiantes)</w:t>
            </w:r>
          </w:p>
          <w:p w14:paraId="00943FFA" w14:textId="5E0D6329" w:rsidR="000D0D40" w:rsidRPr="006659C3" w:rsidRDefault="006659C3" w:rsidP="006659C3">
            <w:pPr>
              <w:spacing w:before="40" w:after="40" w:line="220" w:lineRule="exact"/>
              <w:ind w:left="142"/>
              <w:rPr>
                <w:rFonts w:eastAsia="Lato"/>
                <w:sz w:val="18"/>
                <w:szCs w:val="18"/>
                <w:lang w:val="en-US"/>
              </w:rPr>
            </w:pPr>
            <w:r w:rsidRPr="006659C3">
              <w:rPr>
                <w:rFonts w:eastAsia="Lato"/>
                <w:sz w:val="18"/>
                <w:szCs w:val="18"/>
                <w:lang w:val="en-US"/>
              </w:rPr>
              <w:t>Principio 9 (</w:t>
            </w:r>
            <w:proofErr w:type="spellStart"/>
            <w:r w:rsidRPr="006659C3">
              <w:rPr>
                <w:rFonts w:eastAsia="Lato"/>
                <w:sz w:val="18"/>
                <w:szCs w:val="18"/>
                <w:lang w:val="en-US"/>
              </w:rPr>
              <w:t>responsabilidad</w:t>
            </w:r>
            <w:proofErr w:type="spellEnd"/>
            <w:r w:rsidRPr="006659C3">
              <w:rPr>
                <w:rFonts w:eastAsia="Lato"/>
                <w:sz w:val="18"/>
                <w:szCs w:val="18"/>
                <w:lang w:val="en-US"/>
              </w:rPr>
              <w:t>)</w:t>
            </w:r>
          </w:p>
        </w:tc>
      </w:tr>
      <w:tr w:rsidR="000D0D40" w:rsidRPr="0089633E" w14:paraId="46640505" w14:textId="77777777" w:rsidTr="001B3E29">
        <w:tc>
          <w:tcPr>
            <w:tcW w:w="4962" w:type="dxa"/>
            <w:shd w:val="clear" w:color="auto" w:fill="auto"/>
          </w:tcPr>
          <w:p w14:paraId="4E624B3D" w14:textId="195BB57A" w:rsidR="000D0D40" w:rsidRPr="00CD692D" w:rsidRDefault="00A070F5" w:rsidP="00EB3AB9">
            <w:pPr>
              <w:spacing w:before="40" w:after="40" w:line="220" w:lineRule="exact"/>
              <w:ind w:left="284" w:right="113" w:hanging="284"/>
              <w:rPr>
                <w:rFonts w:eastAsia="Lato"/>
                <w:sz w:val="18"/>
                <w:szCs w:val="18"/>
                <w:lang w:val="es-ES"/>
              </w:rPr>
            </w:pPr>
            <w:r w:rsidRPr="00CD692D">
              <w:rPr>
                <w:rFonts w:eastAsia="Lato"/>
                <w:sz w:val="18"/>
                <w:szCs w:val="18"/>
                <w:lang w:val="es-ES"/>
              </w:rPr>
              <w:t xml:space="preserve">11.  </w:t>
            </w:r>
            <w:r w:rsidR="00EB3AB9" w:rsidRPr="00CD692D">
              <w:rPr>
                <w:rFonts w:eastAsia="Lato"/>
                <w:sz w:val="18"/>
                <w:szCs w:val="18"/>
                <w:lang w:val="es-ES"/>
              </w:rPr>
              <w:t xml:space="preserve">Los Estados y los responsables de la educación deben velar por la </w:t>
            </w:r>
            <w:r w:rsidR="00EB3AB9" w:rsidRPr="00CD692D">
              <w:rPr>
                <w:rFonts w:eastAsia="Lato"/>
                <w:b/>
                <w:sz w:val="18"/>
                <w:szCs w:val="18"/>
                <w:lang w:val="es-ES"/>
              </w:rPr>
              <w:t>seguridad e integridad</w:t>
            </w:r>
            <w:r w:rsidR="00EB3AB9" w:rsidRPr="00CD692D">
              <w:rPr>
                <w:rFonts w:eastAsia="Lato"/>
                <w:sz w:val="18"/>
                <w:szCs w:val="18"/>
                <w:lang w:val="es-ES"/>
              </w:rPr>
              <w:t xml:space="preserve"> de las instituciones educativas y de las personas, absteniéndose al mismo tiempo de la militarización, la vigilancia u otras medidas que menoscaben la libertad y la autonomía académicas.</w:t>
            </w:r>
          </w:p>
        </w:tc>
        <w:tc>
          <w:tcPr>
            <w:tcW w:w="2551" w:type="dxa"/>
            <w:shd w:val="clear" w:color="auto" w:fill="auto"/>
          </w:tcPr>
          <w:p w14:paraId="313A98EA" w14:textId="77777777" w:rsidR="00CD692D" w:rsidRPr="00CD692D" w:rsidRDefault="00CD692D" w:rsidP="00CD692D">
            <w:pPr>
              <w:spacing w:before="40" w:after="40" w:line="220" w:lineRule="exact"/>
              <w:ind w:left="142"/>
              <w:rPr>
                <w:rFonts w:eastAsia="Lato"/>
                <w:sz w:val="18"/>
                <w:szCs w:val="18"/>
                <w:lang w:val="es-ES"/>
              </w:rPr>
            </w:pPr>
            <w:r w:rsidRPr="00CD692D">
              <w:rPr>
                <w:rFonts w:eastAsia="Lato"/>
                <w:sz w:val="18"/>
                <w:szCs w:val="18"/>
                <w:lang w:val="es-ES"/>
              </w:rPr>
              <w:t>Principio 2 (legislación sobre derechos humanos)</w:t>
            </w:r>
          </w:p>
          <w:p w14:paraId="3009197B" w14:textId="77777777" w:rsidR="00CD692D" w:rsidRPr="00CD692D" w:rsidRDefault="00CD692D" w:rsidP="00CD692D">
            <w:pPr>
              <w:spacing w:before="40" w:after="40" w:line="220" w:lineRule="exact"/>
              <w:ind w:left="142"/>
              <w:rPr>
                <w:rFonts w:eastAsia="Lato"/>
                <w:sz w:val="18"/>
                <w:szCs w:val="18"/>
                <w:lang w:val="es-ES"/>
              </w:rPr>
            </w:pPr>
            <w:r w:rsidRPr="00CD692D">
              <w:rPr>
                <w:rFonts w:eastAsia="Lato"/>
                <w:sz w:val="18"/>
                <w:szCs w:val="18"/>
                <w:lang w:val="es-ES"/>
              </w:rPr>
              <w:t>Principio 3 (autonomía)</w:t>
            </w:r>
          </w:p>
          <w:p w14:paraId="2BED3702" w14:textId="682360AB" w:rsidR="000D0D40" w:rsidRPr="00CD692D" w:rsidRDefault="00CD692D" w:rsidP="00CD692D">
            <w:pPr>
              <w:spacing w:before="40" w:after="40" w:line="220" w:lineRule="exact"/>
              <w:ind w:left="142"/>
              <w:rPr>
                <w:rFonts w:eastAsia="Lato"/>
                <w:sz w:val="18"/>
                <w:szCs w:val="18"/>
                <w:lang w:val="es-ES"/>
              </w:rPr>
            </w:pPr>
            <w:r w:rsidRPr="00CD692D">
              <w:rPr>
                <w:rFonts w:eastAsia="Lato"/>
                <w:sz w:val="18"/>
                <w:szCs w:val="18"/>
                <w:lang w:val="es-ES"/>
              </w:rPr>
              <w:t>Principio 9 (responsabilidad)</w:t>
            </w:r>
          </w:p>
        </w:tc>
      </w:tr>
      <w:tr w:rsidR="000D0D40" w:rsidRPr="0089633E" w14:paraId="2DEBFF4E" w14:textId="77777777" w:rsidTr="001B3E29">
        <w:tc>
          <w:tcPr>
            <w:tcW w:w="4962" w:type="dxa"/>
            <w:shd w:val="clear" w:color="auto" w:fill="auto"/>
          </w:tcPr>
          <w:p w14:paraId="5ADB3BCE" w14:textId="063629A0" w:rsidR="000D0D40" w:rsidRPr="000E2B9C" w:rsidRDefault="00495F93" w:rsidP="007537B9">
            <w:pPr>
              <w:spacing w:before="40" w:after="40" w:line="220" w:lineRule="exact"/>
              <w:ind w:left="284" w:right="113" w:hanging="284"/>
              <w:rPr>
                <w:rFonts w:eastAsia="Lato"/>
                <w:sz w:val="18"/>
                <w:szCs w:val="18"/>
                <w:lang w:val="es-ES"/>
              </w:rPr>
            </w:pPr>
            <w:r w:rsidRPr="000E2B9C">
              <w:rPr>
                <w:rFonts w:eastAsia="Lato"/>
                <w:sz w:val="18"/>
                <w:szCs w:val="18"/>
                <w:lang w:val="es-ES"/>
              </w:rPr>
              <w:t xml:space="preserve">12.  </w:t>
            </w:r>
            <w:r w:rsidR="007537B9" w:rsidRPr="000E2B9C">
              <w:rPr>
                <w:rFonts w:eastAsia="Lato"/>
                <w:sz w:val="18"/>
                <w:szCs w:val="18"/>
                <w:lang w:val="es-ES"/>
              </w:rPr>
              <w:t xml:space="preserve">Los sistemas educativos, los ministerios y las instituciones deberían elaborar </w:t>
            </w:r>
            <w:r w:rsidR="007537B9" w:rsidRPr="000E2B9C">
              <w:rPr>
                <w:rFonts w:eastAsia="Lato"/>
                <w:b/>
                <w:sz w:val="18"/>
                <w:szCs w:val="18"/>
                <w:lang w:val="es-ES"/>
              </w:rPr>
              <w:t>directrices o códigos de conducta</w:t>
            </w:r>
            <w:r w:rsidR="007537B9" w:rsidRPr="000E2B9C">
              <w:rPr>
                <w:rFonts w:eastAsia="Lato"/>
                <w:sz w:val="18"/>
                <w:szCs w:val="18"/>
                <w:lang w:val="es-ES"/>
              </w:rPr>
              <w:t xml:space="preserve"> que apoyen su capacidad de observar las oportunidades pero que también se anticipen a los riesgos que conlleva la financiación por parte de actores privados y la asociación con entidades comerciales, al igual que la colaboración y las asociaciones internacionales que busquen una cooperación transnacional más profunda y protejan contra esos riesgos.</w:t>
            </w:r>
          </w:p>
        </w:tc>
        <w:tc>
          <w:tcPr>
            <w:tcW w:w="2551" w:type="dxa"/>
            <w:shd w:val="clear" w:color="auto" w:fill="auto"/>
          </w:tcPr>
          <w:p w14:paraId="45907050" w14:textId="77777777" w:rsidR="000E2B9C" w:rsidRPr="000E2B9C" w:rsidRDefault="000E2B9C" w:rsidP="000E2B9C">
            <w:pPr>
              <w:spacing w:before="40" w:after="40" w:line="220" w:lineRule="exact"/>
              <w:ind w:left="142"/>
              <w:rPr>
                <w:rFonts w:eastAsia="Lato"/>
                <w:sz w:val="18"/>
                <w:szCs w:val="18"/>
                <w:lang w:val="es-ES"/>
              </w:rPr>
            </w:pPr>
            <w:r w:rsidRPr="000E2B9C">
              <w:rPr>
                <w:rFonts w:eastAsia="Lato"/>
                <w:sz w:val="18"/>
                <w:szCs w:val="18"/>
                <w:lang w:val="es-ES"/>
              </w:rPr>
              <w:t>Principio 3 (autonomía)</w:t>
            </w:r>
          </w:p>
          <w:p w14:paraId="513191C4" w14:textId="77777777" w:rsidR="000E2B9C" w:rsidRPr="000E2B9C" w:rsidRDefault="000E2B9C" w:rsidP="000E2B9C">
            <w:pPr>
              <w:spacing w:before="40" w:after="40" w:line="220" w:lineRule="exact"/>
              <w:ind w:left="142"/>
              <w:rPr>
                <w:rFonts w:eastAsia="Lato"/>
                <w:sz w:val="18"/>
                <w:szCs w:val="18"/>
                <w:lang w:val="es-ES"/>
              </w:rPr>
            </w:pPr>
            <w:r w:rsidRPr="000E2B9C">
              <w:rPr>
                <w:rFonts w:eastAsia="Lato"/>
                <w:sz w:val="18"/>
                <w:szCs w:val="18"/>
                <w:lang w:val="es-ES"/>
              </w:rPr>
              <w:t>Principio 3c (rendición de cuentas)</w:t>
            </w:r>
          </w:p>
          <w:p w14:paraId="75B1EAD6" w14:textId="77777777" w:rsidR="000E2B9C" w:rsidRPr="000E2B9C" w:rsidRDefault="000E2B9C" w:rsidP="000E2B9C">
            <w:pPr>
              <w:spacing w:before="40" w:after="40" w:line="220" w:lineRule="exact"/>
              <w:ind w:left="142"/>
              <w:rPr>
                <w:rFonts w:eastAsia="Lato"/>
                <w:sz w:val="18"/>
                <w:szCs w:val="18"/>
                <w:lang w:val="es-ES"/>
              </w:rPr>
            </w:pPr>
            <w:r w:rsidRPr="000E2B9C">
              <w:rPr>
                <w:rFonts w:eastAsia="Lato"/>
                <w:sz w:val="18"/>
                <w:szCs w:val="18"/>
                <w:lang w:val="es-ES"/>
              </w:rPr>
              <w:t>Principio 6 (circulación)</w:t>
            </w:r>
          </w:p>
          <w:p w14:paraId="27922D99" w14:textId="4FA4F41F" w:rsidR="000D0D40" w:rsidRPr="000E2B9C" w:rsidRDefault="000E2B9C" w:rsidP="000E2B9C">
            <w:pPr>
              <w:spacing w:before="40" w:after="40" w:line="220" w:lineRule="exact"/>
              <w:ind w:left="142"/>
              <w:rPr>
                <w:rFonts w:eastAsia="Lato"/>
                <w:sz w:val="18"/>
                <w:szCs w:val="18"/>
                <w:lang w:val="es-ES"/>
              </w:rPr>
            </w:pPr>
            <w:r w:rsidRPr="000E2B9C">
              <w:rPr>
                <w:rFonts w:eastAsia="Lato"/>
                <w:sz w:val="18"/>
                <w:szCs w:val="18"/>
                <w:lang w:val="es-ES"/>
              </w:rPr>
              <w:t>Principio 9 (responsabilidad)</w:t>
            </w:r>
          </w:p>
        </w:tc>
      </w:tr>
      <w:tr w:rsidR="000D0D40" w:rsidRPr="0089633E" w14:paraId="76BF75CB" w14:textId="77777777" w:rsidTr="001B3E29">
        <w:tc>
          <w:tcPr>
            <w:tcW w:w="4962" w:type="dxa"/>
            <w:shd w:val="clear" w:color="auto" w:fill="auto"/>
          </w:tcPr>
          <w:p w14:paraId="25E4E67C" w14:textId="16CC31EA" w:rsidR="000D0D40" w:rsidRPr="000D73D0" w:rsidRDefault="004D13E9" w:rsidP="00DE3F8B">
            <w:pPr>
              <w:spacing w:before="40" w:after="40" w:line="220" w:lineRule="exact"/>
              <w:ind w:left="284" w:right="113" w:hanging="284"/>
              <w:rPr>
                <w:rFonts w:eastAsia="Lato"/>
                <w:sz w:val="18"/>
                <w:szCs w:val="18"/>
                <w:lang w:val="es-ES"/>
              </w:rPr>
            </w:pPr>
            <w:r w:rsidRPr="000D73D0">
              <w:rPr>
                <w:rFonts w:eastAsia="Lato"/>
                <w:sz w:val="18"/>
                <w:szCs w:val="18"/>
                <w:lang w:val="es-ES"/>
              </w:rPr>
              <w:t xml:space="preserve">13.  </w:t>
            </w:r>
            <w:r w:rsidR="00DE3F8B" w:rsidRPr="000D73D0">
              <w:rPr>
                <w:rFonts w:eastAsia="Lato"/>
                <w:sz w:val="18"/>
                <w:szCs w:val="18"/>
                <w:lang w:val="es-ES"/>
              </w:rPr>
              <w:t xml:space="preserve">Los sistemas educativos, los ministerios y las instituciones deberían desarrollar </w:t>
            </w:r>
            <w:r w:rsidR="00DE3F8B" w:rsidRPr="000D73D0">
              <w:rPr>
                <w:rFonts w:eastAsia="Lato"/>
                <w:b/>
                <w:sz w:val="18"/>
                <w:szCs w:val="18"/>
                <w:lang w:val="es-ES"/>
              </w:rPr>
              <w:t>planes de apoyo</w:t>
            </w:r>
            <w:r w:rsidR="00DE3F8B" w:rsidRPr="000D73D0">
              <w:rPr>
                <w:rFonts w:eastAsia="Lato"/>
                <w:sz w:val="18"/>
                <w:szCs w:val="18"/>
                <w:lang w:val="es-ES"/>
              </w:rPr>
              <w:t xml:space="preserve"> a los académicos y estudiantes visitantes de países con un historial complejo en materia de derechos humanos, así como a los que se dedican a áreas de investigación que atraen interferencias externas.</w:t>
            </w:r>
          </w:p>
        </w:tc>
        <w:tc>
          <w:tcPr>
            <w:tcW w:w="2551" w:type="dxa"/>
            <w:shd w:val="clear" w:color="auto" w:fill="auto"/>
          </w:tcPr>
          <w:p w14:paraId="2B006B35" w14:textId="77777777" w:rsidR="000D73D0" w:rsidRPr="000D73D0" w:rsidRDefault="000D73D0" w:rsidP="000D73D0">
            <w:pPr>
              <w:spacing w:before="40" w:after="40" w:line="220" w:lineRule="exact"/>
              <w:ind w:left="142"/>
              <w:rPr>
                <w:rFonts w:eastAsia="Lato"/>
                <w:sz w:val="18"/>
                <w:szCs w:val="18"/>
                <w:lang w:val="es-ES"/>
              </w:rPr>
            </w:pPr>
            <w:r w:rsidRPr="000D73D0">
              <w:rPr>
                <w:rFonts w:eastAsia="Lato"/>
                <w:sz w:val="18"/>
                <w:szCs w:val="18"/>
                <w:lang w:val="es-ES"/>
              </w:rPr>
              <w:t>Principio 6 (circulación)</w:t>
            </w:r>
          </w:p>
          <w:p w14:paraId="596AF17F" w14:textId="05CCF5B7" w:rsidR="000D0D40" w:rsidRPr="000D73D0" w:rsidRDefault="000D73D0" w:rsidP="000D73D0">
            <w:pPr>
              <w:spacing w:before="40" w:after="40" w:line="220" w:lineRule="exact"/>
              <w:ind w:left="142"/>
              <w:rPr>
                <w:rFonts w:eastAsia="Lato"/>
                <w:sz w:val="18"/>
                <w:szCs w:val="18"/>
                <w:lang w:val="es-ES"/>
              </w:rPr>
            </w:pPr>
            <w:r w:rsidRPr="000D73D0">
              <w:rPr>
                <w:rFonts w:eastAsia="Lato"/>
                <w:sz w:val="18"/>
                <w:szCs w:val="18"/>
                <w:lang w:val="es-ES"/>
              </w:rPr>
              <w:t>Principio 9 (responsabilidad)</w:t>
            </w:r>
          </w:p>
        </w:tc>
      </w:tr>
      <w:tr w:rsidR="000D0D40" w:rsidRPr="0089633E" w14:paraId="4B54B830" w14:textId="77777777" w:rsidTr="001B3E29">
        <w:tc>
          <w:tcPr>
            <w:tcW w:w="4962" w:type="dxa"/>
            <w:shd w:val="clear" w:color="auto" w:fill="auto"/>
          </w:tcPr>
          <w:p w14:paraId="603060F9" w14:textId="30A76411" w:rsidR="000D0D40" w:rsidRPr="003B4AC4" w:rsidRDefault="0097583A" w:rsidP="00145D43">
            <w:pPr>
              <w:spacing w:before="40" w:after="40" w:line="220" w:lineRule="exact"/>
              <w:ind w:left="284" w:right="113" w:hanging="284"/>
              <w:rPr>
                <w:rFonts w:eastAsia="Lato"/>
                <w:sz w:val="18"/>
                <w:szCs w:val="18"/>
                <w:lang w:val="es-ES"/>
              </w:rPr>
            </w:pPr>
            <w:r w:rsidRPr="003B4AC4">
              <w:rPr>
                <w:rFonts w:eastAsia="Lato"/>
                <w:sz w:val="18"/>
                <w:szCs w:val="18"/>
                <w:lang w:val="es-ES"/>
              </w:rPr>
              <w:t xml:space="preserve">14.  </w:t>
            </w:r>
            <w:r w:rsidR="00145D43" w:rsidRPr="003B4AC4">
              <w:rPr>
                <w:rFonts w:eastAsia="Lato"/>
                <w:b/>
                <w:sz w:val="18"/>
                <w:szCs w:val="18"/>
                <w:lang w:val="es-ES"/>
              </w:rPr>
              <w:t>Los sistemas de autorización de acceso a la información</w:t>
            </w:r>
            <w:r w:rsidR="00145D43" w:rsidRPr="003B4AC4">
              <w:rPr>
                <w:rFonts w:eastAsia="Lato"/>
                <w:sz w:val="18"/>
                <w:szCs w:val="18"/>
                <w:lang w:val="es-ES"/>
              </w:rPr>
              <w:t xml:space="preserve"> </w:t>
            </w:r>
            <w:r w:rsidR="00145D43" w:rsidRPr="003B4AC4">
              <w:rPr>
                <w:rFonts w:eastAsia="Lato"/>
                <w:bCs/>
                <w:sz w:val="18"/>
                <w:szCs w:val="18"/>
                <w:lang w:val="es-ES"/>
              </w:rPr>
              <w:t xml:space="preserve">─ya sean públicos o privados, con o sin ánimo de </w:t>
            </w:r>
            <w:proofErr w:type="spellStart"/>
            <w:r w:rsidR="00145D43" w:rsidRPr="003B4AC4">
              <w:rPr>
                <w:rFonts w:eastAsia="Lato"/>
                <w:bCs/>
                <w:sz w:val="18"/>
                <w:szCs w:val="18"/>
                <w:lang w:val="es-ES"/>
              </w:rPr>
              <w:t>lucro─deben</w:t>
            </w:r>
            <w:proofErr w:type="spellEnd"/>
            <w:r w:rsidR="00145D43" w:rsidRPr="003B4AC4">
              <w:rPr>
                <w:rFonts w:eastAsia="Lato"/>
                <w:bCs/>
                <w:sz w:val="18"/>
                <w:szCs w:val="18"/>
                <w:lang w:val="es-ES"/>
              </w:rPr>
              <w:t xml:space="preserve"> ser transparentes, equitativos y no excesivamente restrictivos.</w:t>
            </w:r>
          </w:p>
        </w:tc>
        <w:tc>
          <w:tcPr>
            <w:tcW w:w="2551" w:type="dxa"/>
            <w:shd w:val="clear" w:color="auto" w:fill="auto"/>
          </w:tcPr>
          <w:p w14:paraId="3B0509C6" w14:textId="11C7E7CF" w:rsidR="000D0D40" w:rsidRPr="003B4AC4" w:rsidRDefault="003B4AC4" w:rsidP="003B4AC4">
            <w:pPr>
              <w:spacing w:before="40" w:after="40" w:line="220" w:lineRule="exact"/>
              <w:ind w:left="142"/>
              <w:rPr>
                <w:rFonts w:eastAsia="Lato"/>
                <w:sz w:val="18"/>
                <w:szCs w:val="18"/>
                <w:lang w:val="es-ES"/>
              </w:rPr>
            </w:pPr>
            <w:r w:rsidRPr="003B4AC4">
              <w:rPr>
                <w:rFonts w:eastAsia="Lato"/>
                <w:sz w:val="18"/>
                <w:szCs w:val="18"/>
                <w:lang w:val="es-ES"/>
              </w:rPr>
              <w:t>Principio 5 (información)</w:t>
            </w:r>
          </w:p>
        </w:tc>
      </w:tr>
      <w:tr w:rsidR="000D0D40" w:rsidRPr="00A33E6E" w14:paraId="7AFEC5C6" w14:textId="77777777" w:rsidTr="001B3E29">
        <w:tc>
          <w:tcPr>
            <w:tcW w:w="4962" w:type="dxa"/>
            <w:shd w:val="clear" w:color="auto" w:fill="auto"/>
          </w:tcPr>
          <w:p w14:paraId="139872FC" w14:textId="350F21F7" w:rsidR="000D0D40" w:rsidRPr="004F4CB9" w:rsidRDefault="00CF298E" w:rsidP="004149B2">
            <w:pPr>
              <w:spacing w:before="40" w:after="40" w:line="220" w:lineRule="exact"/>
              <w:ind w:left="284" w:right="113" w:hanging="284"/>
              <w:rPr>
                <w:rFonts w:eastAsia="Lato"/>
                <w:sz w:val="18"/>
                <w:szCs w:val="18"/>
                <w:lang w:val="es-ES"/>
              </w:rPr>
            </w:pPr>
            <w:r w:rsidRPr="004F4CB9">
              <w:rPr>
                <w:rFonts w:eastAsia="Lato"/>
                <w:sz w:val="18"/>
                <w:szCs w:val="18"/>
                <w:lang w:val="es-ES"/>
              </w:rPr>
              <w:t>15.</w:t>
            </w:r>
            <w:r w:rsidR="004149B2" w:rsidRPr="004F4CB9">
              <w:rPr>
                <w:rFonts w:eastAsia="Lato"/>
                <w:sz w:val="18"/>
                <w:szCs w:val="18"/>
                <w:lang w:val="es-ES"/>
              </w:rPr>
              <w:t xml:space="preserve">  Los </w:t>
            </w:r>
            <w:r w:rsidR="004149B2" w:rsidRPr="004F4CB9">
              <w:rPr>
                <w:rFonts w:eastAsia="Lato"/>
                <w:b/>
                <w:sz w:val="18"/>
                <w:szCs w:val="18"/>
                <w:lang w:val="es-ES"/>
              </w:rPr>
              <w:t>sistemas de medición o clasificación</w:t>
            </w:r>
            <w:r w:rsidR="004149B2" w:rsidRPr="004F4CB9">
              <w:rPr>
                <w:rFonts w:eastAsia="Lato"/>
                <w:sz w:val="18"/>
                <w:szCs w:val="18"/>
                <w:lang w:val="es-ES"/>
              </w:rPr>
              <w:t xml:space="preserve"> de los sistemas o instituciones educativas deberían ser transparentes, equitativos e incluir entre sus criterios la libertad académica, la autonomía y los valores conexos.</w:t>
            </w:r>
          </w:p>
        </w:tc>
        <w:tc>
          <w:tcPr>
            <w:tcW w:w="2551" w:type="dxa"/>
            <w:shd w:val="clear" w:color="auto" w:fill="auto"/>
          </w:tcPr>
          <w:p w14:paraId="510E29F1" w14:textId="77777777" w:rsidR="004F4CB9" w:rsidRPr="004F4CB9" w:rsidRDefault="004F4CB9" w:rsidP="004F4CB9">
            <w:pPr>
              <w:spacing w:before="40" w:after="40" w:line="220" w:lineRule="exact"/>
              <w:ind w:left="142"/>
              <w:rPr>
                <w:rFonts w:eastAsia="Lato"/>
                <w:sz w:val="18"/>
                <w:szCs w:val="18"/>
                <w:lang w:val="es-ES"/>
              </w:rPr>
            </w:pPr>
            <w:r w:rsidRPr="004F4CB9">
              <w:rPr>
                <w:rFonts w:eastAsia="Lato"/>
                <w:sz w:val="18"/>
                <w:szCs w:val="18"/>
                <w:lang w:val="es-ES"/>
              </w:rPr>
              <w:t>Principio 1 (conocimiento e ideas)</w:t>
            </w:r>
          </w:p>
          <w:p w14:paraId="276BDC9E" w14:textId="77777777" w:rsidR="004F4CB9" w:rsidRPr="004F4CB9" w:rsidRDefault="004F4CB9" w:rsidP="004F4CB9">
            <w:pPr>
              <w:spacing w:before="40" w:after="40" w:line="220" w:lineRule="exact"/>
              <w:ind w:left="142"/>
              <w:rPr>
                <w:rFonts w:eastAsia="Lato"/>
                <w:sz w:val="18"/>
                <w:szCs w:val="18"/>
                <w:lang w:val="es-ES"/>
              </w:rPr>
            </w:pPr>
            <w:r w:rsidRPr="004F4CB9">
              <w:rPr>
                <w:rFonts w:eastAsia="Lato"/>
                <w:sz w:val="18"/>
                <w:szCs w:val="18"/>
                <w:lang w:val="es-ES"/>
              </w:rPr>
              <w:t>Principio 2 (legislación sobre derechos humanos)</w:t>
            </w:r>
          </w:p>
          <w:p w14:paraId="6FFB599C" w14:textId="77777777" w:rsidR="004F4CB9" w:rsidRPr="004F4CB9" w:rsidRDefault="004F4CB9" w:rsidP="004F4CB9">
            <w:pPr>
              <w:spacing w:before="40" w:after="40" w:line="220" w:lineRule="exact"/>
              <w:ind w:left="142"/>
              <w:rPr>
                <w:rFonts w:eastAsia="Lato"/>
                <w:sz w:val="18"/>
                <w:szCs w:val="18"/>
                <w:lang w:val="es-ES"/>
              </w:rPr>
            </w:pPr>
            <w:r w:rsidRPr="004F4CB9">
              <w:rPr>
                <w:rFonts w:eastAsia="Lato"/>
                <w:sz w:val="18"/>
                <w:szCs w:val="18"/>
                <w:lang w:val="es-ES"/>
              </w:rPr>
              <w:t>Principio 3 (autonomía)</w:t>
            </w:r>
          </w:p>
          <w:p w14:paraId="18A9A910" w14:textId="77777777" w:rsidR="004F4CB9" w:rsidRPr="004F4CB9" w:rsidRDefault="004F4CB9" w:rsidP="004F4CB9">
            <w:pPr>
              <w:spacing w:before="40" w:after="40" w:line="220" w:lineRule="exact"/>
              <w:ind w:left="142"/>
              <w:rPr>
                <w:rFonts w:eastAsia="Lato"/>
                <w:sz w:val="18"/>
                <w:szCs w:val="18"/>
                <w:lang w:val="es-ES"/>
              </w:rPr>
            </w:pPr>
            <w:r w:rsidRPr="004F4CB9">
              <w:rPr>
                <w:rFonts w:eastAsia="Lato"/>
                <w:sz w:val="18"/>
                <w:szCs w:val="18"/>
                <w:lang w:val="es-ES"/>
              </w:rPr>
              <w:t>Principio 4 (expresión)</w:t>
            </w:r>
          </w:p>
          <w:p w14:paraId="5A7FFC4C" w14:textId="1BF7C24B" w:rsidR="000D0D40" w:rsidRPr="004F4CB9" w:rsidRDefault="004F4CB9" w:rsidP="004F4CB9">
            <w:pPr>
              <w:spacing w:before="40" w:after="40" w:line="220" w:lineRule="exact"/>
              <w:ind w:left="142"/>
              <w:rPr>
                <w:rFonts w:eastAsia="Lato"/>
                <w:sz w:val="18"/>
                <w:szCs w:val="18"/>
                <w:lang w:val="es-ES"/>
              </w:rPr>
            </w:pPr>
            <w:r w:rsidRPr="004F4CB9">
              <w:rPr>
                <w:rFonts w:eastAsia="Lato"/>
                <w:sz w:val="18"/>
                <w:szCs w:val="18"/>
                <w:lang w:val="es-ES"/>
              </w:rPr>
              <w:t>Principio 9 (responsabilidad)</w:t>
            </w:r>
          </w:p>
        </w:tc>
      </w:tr>
    </w:tbl>
    <w:p w14:paraId="4AD9DE4E" w14:textId="30F653C8" w:rsidR="00886C81" w:rsidRPr="00E91367" w:rsidRDefault="00886C81" w:rsidP="00E91367">
      <w:pPr>
        <w:pStyle w:val="H1G"/>
        <w:rPr>
          <w:rFonts w:eastAsia="Lato"/>
          <w:color w:val="006EB3"/>
          <w:highlight w:val="white"/>
          <w:lang w:val="es-ES"/>
        </w:rPr>
      </w:pPr>
      <w:r w:rsidRPr="0089633E">
        <w:rPr>
          <w:rFonts w:eastAsia="Lato"/>
          <w:highlight w:val="white"/>
          <w:lang w:val="es-ES"/>
        </w:rPr>
        <w:br w:type="page"/>
      </w:r>
      <w:r w:rsidRPr="0089633E">
        <w:rPr>
          <w:rFonts w:eastAsia="Lato"/>
          <w:highlight w:val="white"/>
          <w:lang w:val="es-ES"/>
        </w:rPr>
        <w:lastRenderedPageBreak/>
        <w:tab/>
      </w:r>
      <w:r w:rsidRPr="0089633E">
        <w:rPr>
          <w:rFonts w:eastAsia="Lato"/>
          <w:highlight w:val="white"/>
          <w:lang w:val="es-ES"/>
        </w:rPr>
        <w:tab/>
      </w:r>
      <w:r w:rsidR="00E91367" w:rsidRPr="00E91367">
        <w:rPr>
          <w:rFonts w:eastAsia="Lato"/>
          <w:color w:val="006EB3"/>
          <w:lang w:val="es-ES"/>
        </w:rPr>
        <w:t>Grupo de Trabajo sobre la Libertad Académica</w:t>
      </w:r>
    </w:p>
    <w:p w14:paraId="2332205E" w14:textId="70969F09" w:rsidR="00886C81" w:rsidRPr="0089633E" w:rsidRDefault="00886C81" w:rsidP="00835828">
      <w:pPr>
        <w:pStyle w:val="H23G"/>
        <w:rPr>
          <w:rFonts w:eastAsia="Lato"/>
          <w:color w:val="0070C0"/>
          <w:sz w:val="23"/>
          <w:szCs w:val="23"/>
          <w:lang w:val="es-ES"/>
        </w:rPr>
      </w:pPr>
      <w:r w:rsidRPr="0089633E">
        <w:rPr>
          <w:rFonts w:eastAsia="Lato"/>
          <w:color w:val="0070C0"/>
          <w:lang w:val="es-ES"/>
        </w:rPr>
        <w:tab/>
      </w:r>
      <w:r w:rsidRPr="0089633E">
        <w:rPr>
          <w:rFonts w:eastAsia="Lato"/>
          <w:color w:val="0070C0"/>
          <w:lang w:val="es-ES"/>
        </w:rPr>
        <w:tab/>
      </w:r>
      <w:r w:rsidR="00835828" w:rsidRPr="00835828">
        <w:rPr>
          <w:rFonts w:eastAsia="Lato"/>
          <w:color w:val="0070C0"/>
          <w:lang w:val="es-ES"/>
        </w:rPr>
        <w:t>Entre los miembros del grupo de trabajo figuran</w:t>
      </w:r>
      <w:r w:rsidR="00165372" w:rsidRPr="0089633E">
        <w:rPr>
          <w:rFonts w:eastAsia="Lato"/>
          <w:color w:val="0070C0"/>
          <w:lang w:val="es-ES"/>
        </w:rPr>
        <w:t>:</w:t>
      </w:r>
      <w:r w:rsidRPr="0089633E">
        <w:rPr>
          <w:rStyle w:val="FootnoteReference"/>
          <w:rFonts w:eastAsia="Lato"/>
          <w:color w:val="0070C0"/>
          <w:lang w:val="es-ES"/>
        </w:rPr>
        <w:footnoteReference w:id="7"/>
      </w:r>
    </w:p>
    <w:tbl>
      <w:tblPr>
        <w:tblStyle w:val="TableGrid"/>
        <w:tblW w:w="807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4110"/>
      </w:tblGrid>
      <w:tr w:rsidR="00886C81" w:rsidRPr="00534EF0" w14:paraId="54FC39B2" w14:textId="77777777" w:rsidTr="006505FB">
        <w:trPr>
          <w:trHeight w:hRule="exact" w:val="113"/>
        </w:trPr>
        <w:tc>
          <w:tcPr>
            <w:tcW w:w="3969" w:type="dxa"/>
            <w:tcBorders>
              <w:top w:val="single" w:sz="12" w:space="0" w:color="auto"/>
            </w:tcBorders>
            <w:shd w:val="clear" w:color="auto" w:fill="auto"/>
            <w:vAlign w:val="bottom"/>
          </w:tcPr>
          <w:p w14:paraId="55107B4E" w14:textId="77777777" w:rsidR="00886C81" w:rsidRPr="0089633E" w:rsidRDefault="00886C81" w:rsidP="001B3E29">
            <w:pPr>
              <w:spacing w:before="80" w:after="80" w:line="200" w:lineRule="exact"/>
              <w:ind w:right="113"/>
              <w:rPr>
                <w:rFonts w:eastAsia="Lato"/>
                <w:i/>
                <w:sz w:val="16"/>
                <w:lang w:val="es-ES"/>
              </w:rPr>
            </w:pPr>
          </w:p>
        </w:tc>
        <w:tc>
          <w:tcPr>
            <w:tcW w:w="4110" w:type="dxa"/>
            <w:tcBorders>
              <w:top w:val="single" w:sz="12" w:space="0" w:color="auto"/>
            </w:tcBorders>
            <w:shd w:val="clear" w:color="auto" w:fill="auto"/>
            <w:vAlign w:val="bottom"/>
          </w:tcPr>
          <w:p w14:paraId="74575246" w14:textId="77777777" w:rsidR="00886C81" w:rsidRPr="0089633E" w:rsidRDefault="00886C81" w:rsidP="001B3E29">
            <w:pPr>
              <w:spacing w:before="80" w:after="80" w:line="200" w:lineRule="exact"/>
              <w:ind w:right="113"/>
              <w:rPr>
                <w:rFonts w:eastAsia="Lato"/>
                <w:i/>
                <w:sz w:val="16"/>
                <w:lang w:val="es-ES"/>
              </w:rPr>
            </w:pPr>
          </w:p>
        </w:tc>
      </w:tr>
      <w:tr w:rsidR="00886C81" w:rsidRPr="00A33E6E" w14:paraId="61F5D426" w14:textId="77777777" w:rsidTr="006505FB">
        <w:tc>
          <w:tcPr>
            <w:tcW w:w="3969" w:type="dxa"/>
            <w:shd w:val="clear" w:color="auto" w:fill="auto"/>
          </w:tcPr>
          <w:p w14:paraId="6B3E3BA7" w14:textId="77777777" w:rsidR="00886C81" w:rsidRPr="00426D16" w:rsidRDefault="00886C81" w:rsidP="006505FB">
            <w:pPr>
              <w:spacing w:before="40" w:after="40" w:line="210" w:lineRule="exact"/>
              <w:rPr>
                <w:rFonts w:eastAsia="Lato"/>
                <w:b/>
                <w:color w:val="000000" w:themeColor="text1"/>
                <w:sz w:val="19"/>
                <w:szCs w:val="19"/>
                <w:lang w:val="es-ES"/>
              </w:rPr>
            </w:pPr>
            <w:proofErr w:type="spellStart"/>
            <w:r w:rsidRPr="00426D16">
              <w:rPr>
                <w:rFonts w:eastAsia="Lato"/>
                <w:b/>
                <w:color w:val="000000" w:themeColor="text1"/>
                <w:sz w:val="19"/>
                <w:szCs w:val="19"/>
                <w:lang w:val="es-ES"/>
              </w:rPr>
              <w:t>Kwadwo</w:t>
            </w:r>
            <w:proofErr w:type="spellEnd"/>
            <w:r w:rsidRPr="00426D16">
              <w:rPr>
                <w:rFonts w:eastAsia="Lato"/>
                <w:b/>
                <w:color w:val="000000" w:themeColor="text1"/>
                <w:sz w:val="19"/>
                <w:szCs w:val="19"/>
                <w:lang w:val="es-ES"/>
              </w:rPr>
              <w:t xml:space="preserve"> </w:t>
            </w:r>
            <w:proofErr w:type="spellStart"/>
            <w:r w:rsidRPr="00426D16">
              <w:rPr>
                <w:rFonts w:eastAsia="Lato"/>
                <w:b/>
                <w:color w:val="000000" w:themeColor="text1"/>
                <w:sz w:val="19"/>
                <w:szCs w:val="19"/>
                <w:lang w:val="es-ES"/>
              </w:rPr>
              <w:t>Appiagyei-Atua</w:t>
            </w:r>
            <w:proofErr w:type="spellEnd"/>
          </w:p>
          <w:p w14:paraId="38BF8348" w14:textId="77777777" w:rsidR="002D7478" w:rsidRPr="00426D16" w:rsidRDefault="002D7478" w:rsidP="002D7478">
            <w:pPr>
              <w:spacing w:line="210" w:lineRule="exact"/>
              <w:ind w:right="113"/>
              <w:rPr>
                <w:rFonts w:eastAsia="Lato"/>
                <w:bCs/>
                <w:color w:val="000000" w:themeColor="text1"/>
                <w:sz w:val="19"/>
                <w:szCs w:val="19"/>
                <w:lang w:val="es-ES"/>
              </w:rPr>
            </w:pPr>
            <w:r w:rsidRPr="00426D16">
              <w:rPr>
                <w:rFonts w:eastAsia="Lato"/>
                <w:bCs/>
                <w:color w:val="000000" w:themeColor="text1"/>
                <w:sz w:val="19"/>
                <w:szCs w:val="19"/>
                <w:lang w:val="es-ES"/>
              </w:rPr>
              <w:t>Profesor, Facultad de Derecho</w:t>
            </w:r>
          </w:p>
          <w:p w14:paraId="69B83B39" w14:textId="77777777" w:rsidR="00886C81" w:rsidRPr="00426D16" w:rsidRDefault="002D7478" w:rsidP="002D7478">
            <w:pPr>
              <w:spacing w:line="210" w:lineRule="exact"/>
              <w:ind w:right="113"/>
              <w:rPr>
                <w:rFonts w:eastAsia="Lato"/>
                <w:bCs/>
                <w:color w:val="000000" w:themeColor="text1"/>
                <w:sz w:val="19"/>
                <w:szCs w:val="19"/>
                <w:lang w:val="es-ES"/>
              </w:rPr>
            </w:pPr>
            <w:r w:rsidRPr="00426D16">
              <w:rPr>
                <w:rFonts w:eastAsia="Lato"/>
                <w:bCs/>
                <w:color w:val="000000" w:themeColor="text1"/>
                <w:sz w:val="19"/>
                <w:szCs w:val="19"/>
                <w:lang w:val="es-ES"/>
              </w:rPr>
              <w:t>Universidad de Ghana</w:t>
            </w:r>
          </w:p>
          <w:p w14:paraId="2ACCCD87" w14:textId="41857AA9" w:rsidR="0020044B" w:rsidRPr="00426D16" w:rsidRDefault="0020044B" w:rsidP="002D7478">
            <w:pPr>
              <w:spacing w:line="210" w:lineRule="exact"/>
              <w:ind w:right="113"/>
              <w:rPr>
                <w:rFonts w:eastAsia="Lato"/>
                <w:bCs/>
                <w:sz w:val="19"/>
                <w:szCs w:val="19"/>
                <w:lang w:val="es-ES"/>
              </w:rPr>
            </w:pPr>
          </w:p>
        </w:tc>
        <w:tc>
          <w:tcPr>
            <w:tcW w:w="4110" w:type="dxa"/>
            <w:shd w:val="clear" w:color="auto" w:fill="auto"/>
          </w:tcPr>
          <w:p w14:paraId="5CC3FD7B" w14:textId="77777777" w:rsidR="0020044B" w:rsidRPr="00426D16" w:rsidRDefault="00886C81" w:rsidP="0020044B">
            <w:pPr>
              <w:pStyle w:val="Heading1"/>
              <w:spacing w:before="40" w:after="40" w:line="210" w:lineRule="exact"/>
              <w:ind w:left="0"/>
              <w:rPr>
                <w:rFonts w:eastAsia="Lato"/>
                <w:b/>
                <w:bCs/>
                <w:color w:val="000000" w:themeColor="text1"/>
                <w:sz w:val="19"/>
                <w:szCs w:val="19"/>
                <w:lang w:val="es-ES"/>
              </w:rPr>
            </w:pPr>
            <w:proofErr w:type="spellStart"/>
            <w:r w:rsidRPr="00426D16">
              <w:rPr>
                <w:rFonts w:eastAsia="Lato"/>
                <w:b/>
                <w:bCs/>
                <w:color w:val="000000" w:themeColor="text1"/>
                <w:sz w:val="19"/>
                <w:szCs w:val="19"/>
                <w:lang w:val="es-ES"/>
              </w:rPr>
              <w:t>Shalini</w:t>
            </w:r>
            <w:proofErr w:type="spellEnd"/>
            <w:r w:rsidRPr="00426D16">
              <w:rPr>
                <w:rFonts w:eastAsia="Lato"/>
                <w:b/>
                <w:bCs/>
                <w:color w:val="000000" w:themeColor="text1"/>
                <w:sz w:val="19"/>
                <w:szCs w:val="19"/>
                <w:lang w:val="es-ES"/>
              </w:rPr>
              <w:t xml:space="preserve"> </w:t>
            </w:r>
            <w:proofErr w:type="spellStart"/>
            <w:r w:rsidRPr="00426D16">
              <w:rPr>
                <w:rFonts w:eastAsia="Lato"/>
                <w:b/>
                <w:bCs/>
                <w:color w:val="000000" w:themeColor="text1"/>
                <w:sz w:val="19"/>
                <w:szCs w:val="19"/>
                <w:lang w:val="es-ES"/>
              </w:rPr>
              <w:t>Randeria</w:t>
            </w:r>
            <w:proofErr w:type="spellEnd"/>
          </w:p>
          <w:p w14:paraId="706265B4" w14:textId="1323BADA" w:rsidR="0020044B" w:rsidRPr="00426D16" w:rsidRDefault="0020044B" w:rsidP="0020044B">
            <w:pPr>
              <w:pStyle w:val="Heading1"/>
              <w:spacing w:before="40" w:after="40" w:line="210" w:lineRule="exact"/>
              <w:ind w:left="0"/>
              <w:rPr>
                <w:rFonts w:eastAsia="Lato"/>
                <w:b/>
                <w:bCs/>
                <w:color w:val="000000" w:themeColor="text1"/>
                <w:sz w:val="19"/>
                <w:szCs w:val="19"/>
                <w:lang w:val="es-ES"/>
              </w:rPr>
            </w:pPr>
            <w:r w:rsidRPr="00426D16">
              <w:rPr>
                <w:rFonts w:eastAsia="Lato"/>
                <w:color w:val="000000" w:themeColor="text1"/>
                <w:sz w:val="19"/>
                <w:szCs w:val="19"/>
                <w:lang w:val="es-ES"/>
              </w:rPr>
              <w:t xml:space="preserve">Rectora y </w:t>
            </w:r>
            <w:proofErr w:type="gramStart"/>
            <w:r w:rsidRPr="00426D16">
              <w:rPr>
                <w:rFonts w:eastAsia="Lato"/>
                <w:color w:val="000000" w:themeColor="text1"/>
                <w:sz w:val="19"/>
                <w:szCs w:val="19"/>
                <w:lang w:val="es-ES"/>
              </w:rPr>
              <w:t>Presidenta</w:t>
            </w:r>
            <w:proofErr w:type="gramEnd"/>
          </w:p>
          <w:p w14:paraId="5A0737D5" w14:textId="09E48EE0" w:rsidR="00886C81" w:rsidRPr="00426D16" w:rsidRDefault="0020044B" w:rsidP="0020044B">
            <w:pPr>
              <w:spacing w:line="210" w:lineRule="exact"/>
              <w:ind w:right="113"/>
              <w:rPr>
                <w:rFonts w:eastAsia="Lato"/>
                <w:bCs/>
                <w:sz w:val="19"/>
                <w:szCs w:val="19"/>
                <w:lang w:val="es-ES"/>
              </w:rPr>
            </w:pPr>
            <w:r w:rsidRPr="00426D16">
              <w:rPr>
                <w:rFonts w:eastAsia="Lato"/>
                <w:color w:val="000000" w:themeColor="text1"/>
                <w:sz w:val="19"/>
                <w:szCs w:val="19"/>
                <w:lang w:val="es-ES"/>
              </w:rPr>
              <w:t>Universidad Centroeuropea</w:t>
            </w:r>
          </w:p>
        </w:tc>
      </w:tr>
      <w:tr w:rsidR="00886C81" w:rsidRPr="00534EF0" w14:paraId="1408E67B" w14:textId="77777777" w:rsidTr="006505FB">
        <w:tc>
          <w:tcPr>
            <w:tcW w:w="3969" w:type="dxa"/>
            <w:shd w:val="clear" w:color="auto" w:fill="auto"/>
          </w:tcPr>
          <w:p w14:paraId="2ED8939E" w14:textId="77777777" w:rsidR="00886C81" w:rsidRPr="00426D16" w:rsidRDefault="00886C81" w:rsidP="006505FB">
            <w:pPr>
              <w:pStyle w:val="Heading1"/>
              <w:spacing w:before="40" w:after="40" w:line="210" w:lineRule="exact"/>
              <w:ind w:left="0"/>
              <w:rPr>
                <w:rFonts w:eastAsia="Lato"/>
                <w:b/>
                <w:bCs/>
                <w:color w:val="000000" w:themeColor="text1"/>
                <w:sz w:val="19"/>
                <w:szCs w:val="19"/>
                <w:lang w:val="es-ES"/>
              </w:rPr>
            </w:pPr>
            <w:r w:rsidRPr="00426D16">
              <w:rPr>
                <w:rFonts w:eastAsia="Lato"/>
                <w:b/>
                <w:bCs/>
                <w:color w:val="000000" w:themeColor="text1"/>
                <w:sz w:val="19"/>
                <w:szCs w:val="19"/>
                <w:lang w:val="es-ES"/>
              </w:rPr>
              <w:t>Sebastian Berger</w:t>
            </w:r>
          </w:p>
          <w:p w14:paraId="4F940FDE" w14:textId="77777777" w:rsidR="00AF55D0" w:rsidRPr="00426D16" w:rsidRDefault="00AF55D0" w:rsidP="00AF55D0">
            <w:pPr>
              <w:pStyle w:val="Heading1"/>
              <w:spacing w:before="40" w:after="40" w:line="210" w:lineRule="exact"/>
              <w:ind w:left="0"/>
              <w:rPr>
                <w:rFonts w:eastAsia="Lato"/>
                <w:color w:val="000000" w:themeColor="text1"/>
                <w:sz w:val="19"/>
                <w:szCs w:val="19"/>
                <w:lang w:val="es-ES"/>
              </w:rPr>
            </w:pPr>
            <w:r w:rsidRPr="00426D16">
              <w:rPr>
                <w:rFonts w:eastAsia="Lato"/>
                <w:color w:val="000000" w:themeColor="text1"/>
                <w:sz w:val="19"/>
                <w:szCs w:val="19"/>
                <w:lang w:val="es-ES"/>
              </w:rPr>
              <w:t>Director Ejecutivo</w:t>
            </w:r>
          </w:p>
          <w:p w14:paraId="6FEFB460" w14:textId="77777777" w:rsidR="00886C81" w:rsidRPr="00426D16" w:rsidRDefault="00AF55D0" w:rsidP="00AF55D0">
            <w:pPr>
              <w:pStyle w:val="Heading1"/>
              <w:spacing w:before="40" w:after="40" w:line="210" w:lineRule="exact"/>
              <w:ind w:left="0"/>
              <w:rPr>
                <w:rFonts w:eastAsia="Lato"/>
                <w:color w:val="000000" w:themeColor="text1"/>
                <w:sz w:val="19"/>
                <w:szCs w:val="19"/>
                <w:lang w:val="es-ES"/>
              </w:rPr>
            </w:pPr>
            <w:r w:rsidRPr="00426D16">
              <w:rPr>
                <w:rFonts w:eastAsia="Lato"/>
                <w:color w:val="000000" w:themeColor="text1"/>
                <w:sz w:val="19"/>
                <w:szCs w:val="19"/>
                <w:lang w:val="es-ES"/>
              </w:rPr>
              <w:t xml:space="preserve">Global </w:t>
            </w:r>
            <w:proofErr w:type="spellStart"/>
            <w:r w:rsidRPr="00426D16">
              <w:rPr>
                <w:rFonts w:eastAsia="Lato"/>
                <w:color w:val="000000" w:themeColor="text1"/>
                <w:sz w:val="19"/>
                <w:szCs w:val="19"/>
                <w:lang w:val="es-ES"/>
              </w:rPr>
              <w:t>StudentForum</w:t>
            </w:r>
            <w:proofErr w:type="spellEnd"/>
          </w:p>
          <w:p w14:paraId="406C8C92" w14:textId="4E05CCF1" w:rsidR="0047653E" w:rsidRPr="00426D16" w:rsidRDefault="0047653E" w:rsidP="0047653E">
            <w:pPr>
              <w:pStyle w:val="SingleTxtG"/>
              <w:rPr>
                <w:rFonts w:eastAsia="Lato"/>
                <w:lang w:val="es-ES"/>
              </w:rPr>
            </w:pPr>
          </w:p>
        </w:tc>
        <w:tc>
          <w:tcPr>
            <w:tcW w:w="4110" w:type="dxa"/>
            <w:shd w:val="clear" w:color="auto" w:fill="auto"/>
          </w:tcPr>
          <w:p w14:paraId="67BD9C91" w14:textId="77777777" w:rsidR="0047653E" w:rsidRPr="00426D16" w:rsidRDefault="00886C81" w:rsidP="0047653E">
            <w:pPr>
              <w:pStyle w:val="Heading1"/>
              <w:spacing w:before="40" w:after="40" w:line="210" w:lineRule="exact"/>
              <w:ind w:left="0"/>
              <w:rPr>
                <w:rFonts w:eastAsia="Lato"/>
                <w:b/>
                <w:bCs/>
                <w:color w:val="000000" w:themeColor="text1"/>
                <w:sz w:val="19"/>
                <w:szCs w:val="19"/>
                <w:lang w:val="es-ES"/>
              </w:rPr>
            </w:pPr>
            <w:r w:rsidRPr="00426D16">
              <w:rPr>
                <w:rFonts w:eastAsia="Lato"/>
                <w:b/>
                <w:bCs/>
                <w:color w:val="000000" w:themeColor="text1"/>
                <w:sz w:val="19"/>
                <w:szCs w:val="19"/>
                <w:lang w:val="es-ES"/>
              </w:rPr>
              <w:t xml:space="preserve">Frances </w:t>
            </w:r>
            <w:proofErr w:type="spellStart"/>
            <w:r w:rsidRPr="00426D16">
              <w:rPr>
                <w:rFonts w:eastAsia="Lato"/>
                <w:b/>
                <w:bCs/>
                <w:color w:val="000000" w:themeColor="text1"/>
                <w:sz w:val="19"/>
                <w:szCs w:val="19"/>
                <w:lang w:val="es-ES"/>
              </w:rPr>
              <w:t>Vavrus</w:t>
            </w:r>
            <w:proofErr w:type="spellEnd"/>
          </w:p>
          <w:p w14:paraId="01268F91" w14:textId="78C9909C" w:rsidR="0047653E" w:rsidRPr="00426D16" w:rsidRDefault="0047653E" w:rsidP="0047653E">
            <w:pPr>
              <w:pStyle w:val="Heading1"/>
              <w:spacing w:before="40" w:after="40" w:line="210" w:lineRule="exact"/>
              <w:ind w:left="0"/>
              <w:rPr>
                <w:rFonts w:eastAsia="Lato"/>
                <w:b/>
                <w:bCs/>
                <w:color w:val="000000" w:themeColor="text1"/>
                <w:sz w:val="19"/>
                <w:szCs w:val="19"/>
                <w:lang w:val="es-ES"/>
              </w:rPr>
            </w:pPr>
            <w:r w:rsidRPr="00426D16">
              <w:rPr>
                <w:rFonts w:eastAsia="Lato"/>
                <w:color w:val="000000" w:themeColor="text1"/>
                <w:sz w:val="19"/>
                <w:szCs w:val="19"/>
                <w:lang w:val="es-ES"/>
              </w:rPr>
              <w:t>Profesora, Universidad de Minnesota</w:t>
            </w:r>
          </w:p>
          <w:p w14:paraId="4FC6ADDD" w14:textId="3F5E681F" w:rsidR="00886C81" w:rsidRPr="00426D16" w:rsidRDefault="0047653E" w:rsidP="0047653E">
            <w:pPr>
              <w:pStyle w:val="Heading1"/>
              <w:spacing w:before="40" w:after="40" w:line="210" w:lineRule="exact"/>
              <w:ind w:left="0"/>
              <w:rPr>
                <w:rFonts w:eastAsia="Lato"/>
                <w:b/>
                <w:bCs/>
                <w:color w:val="000000" w:themeColor="text1"/>
                <w:sz w:val="19"/>
                <w:szCs w:val="19"/>
                <w:lang w:val="es-ES"/>
              </w:rPr>
            </w:pPr>
            <w:r w:rsidRPr="00426D16">
              <w:rPr>
                <w:rFonts w:eastAsia="Lato"/>
                <w:color w:val="000000" w:themeColor="text1"/>
                <w:sz w:val="19"/>
                <w:szCs w:val="19"/>
                <w:lang w:val="es-ES"/>
              </w:rPr>
              <w:t>Miembro del CEART Mixto OIT-UNESCO</w:t>
            </w:r>
          </w:p>
        </w:tc>
      </w:tr>
      <w:tr w:rsidR="00886C81" w:rsidRPr="0089633E" w14:paraId="1D0427BD" w14:textId="77777777" w:rsidTr="006505FB">
        <w:tc>
          <w:tcPr>
            <w:tcW w:w="3969" w:type="dxa"/>
            <w:shd w:val="clear" w:color="auto" w:fill="auto"/>
          </w:tcPr>
          <w:p w14:paraId="347EC571" w14:textId="77777777" w:rsidR="00886C81" w:rsidRPr="00426D16" w:rsidRDefault="00886C81" w:rsidP="006505FB">
            <w:pPr>
              <w:spacing w:before="40" w:after="40" w:line="210" w:lineRule="exact"/>
              <w:rPr>
                <w:rFonts w:eastAsia="Lato"/>
                <w:b/>
                <w:color w:val="000000" w:themeColor="text1"/>
                <w:sz w:val="19"/>
                <w:szCs w:val="19"/>
                <w:lang w:val="es-ES"/>
              </w:rPr>
            </w:pPr>
            <w:r w:rsidRPr="00426D16">
              <w:rPr>
                <w:rFonts w:eastAsia="Lato"/>
                <w:b/>
                <w:color w:val="000000" w:themeColor="text1"/>
                <w:sz w:val="19"/>
                <w:szCs w:val="19"/>
                <w:lang w:val="es-ES"/>
              </w:rPr>
              <w:t xml:space="preserve">Lauren </w:t>
            </w:r>
            <w:proofErr w:type="spellStart"/>
            <w:r w:rsidRPr="00426D16">
              <w:rPr>
                <w:rFonts w:eastAsia="Lato"/>
                <w:b/>
                <w:color w:val="000000" w:themeColor="text1"/>
                <w:sz w:val="19"/>
                <w:szCs w:val="19"/>
                <w:lang w:val="es-ES"/>
              </w:rPr>
              <w:t>Berntsen</w:t>
            </w:r>
            <w:proofErr w:type="spellEnd"/>
          </w:p>
          <w:p w14:paraId="692DB445" w14:textId="77777777" w:rsidR="00E930E3" w:rsidRPr="00426D16" w:rsidRDefault="00E930E3" w:rsidP="00E930E3">
            <w:pPr>
              <w:spacing w:before="40" w:after="40" w:line="210" w:lineRule="exact"/>
              <w:rPr>
                <w:rFonts w:eastAsia="Lato"/>
                <w:color w:val="000000" w:themeColor="text1"/>
                <w:sz w:val="19"/>
                <w:szCs w:val="19"/>
                <w:lang w:val="es-ES"/>
              </w:rPr>
            </w:pPr>
            <w:r w:rsidRPr="00426D16">
              <w:rPr>
                <w:rFonts w:eastAsia="Lato"/>
                <w:color w:val="000000" w:themeColor="text1"/>
                <w:sz w:val="19"/>
                <w:szCs w:val="19"/>
                <w:lang w:val="es-ES"/>
              </w:rPr>
              <w:t>Asesora de programas</w:t>
            </w:r>
          </w:p>
          <w:p w14:paraId="043FF129" w14:textId="409483F7" w:rsidR="004F4DE0" w:rsidRPr="00426D16" w:rsidRDefault="00E930E3" w:rsidP="004F4DE0">
            <w:pPr>
              <w:spacing w:before="40" w:after="40" w:line="210" w:lineRule="exact"/>
              <w:rPr>
                <w:rFonts w:eastAsia="Lato"/>
                <w:color w:val="000000" w:themeColor="text1"/>
                <w:sz w:val="19"/>
                <w:szCs w:val="19"/>
                <w:lang w:val="es-ES"/>
              </w:rPr>
            </w:pPr>
            <w:r w:rsidRPr="00426D16">
              <w:rPr>
                <w:rFonts w:eastAsia="Lato"/>
                <w:color w:val="000000" w:themeColor="text1"/>
                <w:sz w:val="19"/>
                <w:szCs w:val="19"/>
                <w:lang w:val="es-ES"/>
              </w:rPr>
              <w:t>SAIH – Fondo Noruego de Ayuda Internacional para Estudiantes y Académicos</w:t>
            </w:r>
          </w:p>
          <w:p w14:paraId="1CBAAE10" w14:textId="4ED1FEED" w:rsidR="00CF02AE" w:rsidRPr="00426D16" w:rsidRDefault="00CF02AE" w:rsidP="00E930E3">
            <w:pPr>
              <w:spacing w:before="40" w:after="40" w:line="210" w:lineRule="exact"/>
              <w:rPr>
                <w:rFonts w:eastAsia="Lato"/>
                <w:color w:val="000000" w:themeColor="text1"/>
                <w:sz w:val="19"/>
                <w:szCs w:val="19"/>
                <w:lang w:val="es-ES"/>
              </w:rPr>
            </w:pPr>
          </w:p>
        </w:tc>
        <w:tc>
          <w:tcPr>
            <w:tcW w:w="4110" w:type="dxa"/>
            <w:shd w:val="clear" w:color="auto" w:fill="auto"/>
          </w:tcPr>
          <w:p w14:paraId="67BB3E6B" w14:textId="77777777" w:rsidR="00CF02AE" w:rsidRPr="00426D16" w:rsidRDefault="00886C81" w:rsidP="00CF02AE">
            <w:pPr>
              <w:pStyle w:val="Heading1"/>
              <w:spacing w:before="40" w:after="40" w:line="210" w:lineRule="exact"/>
              <w:ind w:left="0"/>
              <w:rPr>
                <w:rFonts w:eastAsia="Lato"/>
                <w:b/>
                <w:bCs/>
                <w:color w:val="000000" w:themeColor="text1"/>
                <w:sz w:val="19"/>
                <w:szCs w:val="19"/>
                <w:lang w:val="es-ES"/>
              </w:rPr>
            </w:pPr>
            <w:r w:rsidRPr="00426D16">
              <w:rPr>
                <w:rFonts w:eastAsia="Lato"/>
                <w:b/>
                <w:bCs/>
                <w:color w:val="000000" w:themeColor="text1"/>
                <w:sz w:val="19"/>
                <w:szCs w:val="19"/>
                <w:lang w:val="es-ES"/>
              </w:rPr>
              <w:t>Antonia Wulff</w:t>
            </w:r>
          </w:p>
          <w:p w14:paraId="05A37667" w14:textId="77777777" w:rsidR="000B39C2" w:rsidRDefault="00CF02AE" w:rsidP="00CF02AE">
            <w:pPr>
              <w:pStyle w:val="Heading1"/>
              <w:spacing w:before="40" w:after="40" w:line="210" w:lineRule="exact"/>
              <w:ind w:left="0"/>
              <w:rPr>
                <w:rFonts w:eastAsia="Lato"/>
                <w:color w:val="000000" w:themeColor="text1"/>
                <w:sz w:val="19"/>
                <w:szCs w:val="19"/>
                <w:lang w:val="es-ES"/>
              </w:rPr>
            </w:pPr>
            <w:r w:rsidRPr="00426D16">
              <w:rPr>
                <w:rFonts w:eastAsia="Lato"/>
                <w:color w:val="000000" w:themeColor="text1"/>
                <w:sz w:val="19"/>
                <w:szCs w:val="19"/>
                <w:lang w:val="es-ES"/>
              </w:rPr>
              <w:t>Directora de Investigación, Política y Promoción</w:t>
            </w:r>
          </w:p>
          <w:p w14:paraId="5B1057C6" w14:textId="61AEB004" w:rsidR="00886C81" w:rsidRPr="00426D16" w:rsidRDefault="00CF02AE" w:rsidP="00CF02AE">
            <w:pPr>
              <w:pStyle w:val="Heading1"/>
              <w:spacing w:before="40" w:after="40" w:line="210" w:lineRule="exact"/>
              <w:ind w:left="0"/>
              <w:rPr>
                <w:rFonts w:eastAsia="Lato"/>
                <w:b/>
                <w:bCs/>
                <w:color w:val="000000" w:themeColor="text1"/>
                <w:sz w:val="19"/>
                <w:szCs w:val="19"/>
                <w:lang w:val="es-ES"/>
              </w:rPr>
            </w:pPr>
            <w:r w:rsidRPr="00426D16">
              <w:rPr>
                <w:rFonts w:eastAsia="Lato"/>
                <w:color w:val="000000" w:themeColor="text1"/>
                <w:sz w:val="19"/>
                <w:szCs w:val="19"/>
                <w:lang w:val="es-ES"/>
              </w:rPr>
              <w:t>Internacional de la Educación</w:t>
            </w:r>
          </w:p>
        </w:tc>
      </w:tr>
      <w:tr w:rsidR="00886C81" w:rsidRPr="00534EF0" w14:paraId="340F1036" w14:textId="77777777" w:rsidTr="006505FB">
        <w:tc>
          <w:tcPr>
            <w:tcW w:w="3969" w:type="dxa"/>
            <w:shd w:val="clear" w:color="auto" w:fill="auto"/>
          </w:tcPr>
          <w:p w14:paraId="43754B36" w14:textId="77777777" w:rsidR="00886C81" w:rsidRPr="00426D16" w:rsidRDefault="00886C81" w:rsidP="006505FB">
            <w:pPr>
              <w:pStyle w:val="Heading1"/>
              <w:spacing w:before="40" w:after="40" w:line="210" w:lineRule="exact"/>
              <w:ind w:left="0"/>
              <w:rPr>
                <w:rFonts w:eastAsia="Lato"/>
                <w:b/>
                <w:bCs/>
                <w:color w:val="000000" w:themeColor="text1"/>
                <w:sz w:val="19"/>
                <w:szCs w:val="19"/>
                <w:lang w:val="es-ES"/>
              </w:rPr>
            </w:pPr>
            <w:proofErr w:type="spellStart"/>
            <w:r w:rsidRPr="00426D16">
              <w:rPr>
                <w:rFonts w:eastAsia="Lato"/>
                <w:b/>
                <w:bCs/>
                <w:color w:val="000000" w:themeColor="text1"/>
                <w:sz w:val="19"/>
                <w:szCs w:val="19"/>
                <w:lang w:val="es-ES"/>
              </w:rPr>
              <w:t>Mylène</w:t>
            </w:r>
            <w:proofErr w:type="spellEnd"/>
            <w:r w:rsidRPr="00426D16">
              <w:rPr>
                <w:rFonts w:eastAsia="Lato"/>
                <w:b/>
                <w:bCs/>
                <w:color w:val="000000" w:themeColor="text1"/>
                <w:sz w:val="19"/>
                <w:szCs w:val="19"/>
                <w:lang w:val="es-ES"/>
              </w:rPr>
              <w:t xml:space="preserve"> Bidault</w:t>
            </w:r>
          </w:p>
          <w:p w14:paraId="6EB018E1" w14:textId="74B76705" w:rsidR="00C53B28" w:rsidRPr="00426D16" w:rsidRDefault="00C53B28" w:rsidP="00C53B28">
            <w:pPr>
              <w:pStyle w:val="Heading1"/>
              <w:spacing w:before="40" w:after="40" w:line="210" w:lineRule="exact"/>
              <w:ind w:left="0"/>
              <w:rPr>
                <w:rFonts w:eastAsia="Lato"/>
                <w:color w:val="000000" w:themeColor="text1"/>
                <w:sz w:val="19"/>
                <w:szCs w:val="19"/>
                <w:lang w:val="es-ES"/>
              </w:rPr>
            </w:pPr>
            <w:r w:rsidRPr="00426D16">
              <w:rPr>
                <w:rFonts w:eastAsia="Lato"/>
                <w:color w:val="000000" w:themeColor="text1"/>
                <w:sz w:val="19"/>
                <w:szCs w:val="19"/>
                <w:lang w:val="es-ES"/>
              </w:rPr>
              <w:t>Oficial de Derechos Humanos</w:t>
            </w:r>
          </w:p>
          <w:p w14:paraId="5A4B45AE" w14:textId="12AF6B32" w:rsidR="00886C81" w:rsidRPr="00426D16" w:rsidRDefault="00C53B28" w:rsidP="00C53B28">
            <w:pPr>
              <w:pStyle w:val="Heading1"/>
              <w:spacing w:before="40" w:after="40" w:line="210" w:lineRule="exact"/>
              <w:ind w:left="0"/>
              <w:rPr>
                <w:rFonts w:eastAsia="Lato"/>
                <w:color w:val="000000" w:themeColor="text1"/>
                <w:sz w:val="19"/>
                <w:szCs w:val="19"/>
                <w:lang w:val="es-ES"/>
              </w:rPr>
            </w:pPr>
            <w:r w:rsidRPr="00426D16">
              <w:rPr>
                <w:rFonts w:eastAsia="Lato"/>
                <w:color w:val="000000" w:themeColor="text1"/>
                <w:sz w:val="19"/>
                <w:szCs w:val="19"/>
                <w:lang w:val="es-ES"/>
              </w:rPr>
              <w:t>OACNUDH</w:t>
            </w:r>
          </w:p>
        </w:tc>
        <w:tc>
          <w:tcPr>
            <w:tcW w:w="4110" w:type="dxa"/>
            <w:shd w:val="clear" w:color="auto" w:fill="auto"/>
          </w:tcPr>
          <w:p w14:paraId="2B24C958" w14:textId="77777777" w:rsidR="00985F5E" w:rsidRPr="00426D16" w:rsidRDefault="00886C81" w:rsidP="00985F5E">
            <w:pPr>
              <w:pStyle w:val="Heading1"/>
              <w:spacing w:before="40" w:after="40" w:line="210" w:lineRule="exact"/>
              <w:ind w:left="0"/>
              <w:rPr>
                <w:rFonts w:eastAsia="Lato"/>
                <w:b/>
                <w:bCs/>
                <w:color w:val="000000" w:themeColor="text1"/>
                <w:sz w:val="19"/>
                <w:szCs w:val="19"/>
                <w:lang w:val="es-ES"/>
              </w:rPr>
            </w:pPr>
            <w:r w:rsidRPr="00426D16">
              <w:rPr>
                <w:rFonts w:eastAsia="Lato"/>
                <w:b/>
                <w:bCs/>
                <w:color w:val="000000" w:themeColor="text1"/>
                <w:sz w:val="19"/>
                <w:szCs w:val="19"/>
                <w:lang w:val="es-ES"/>
              </w:rPr>
              <w:t xml:space="preserve">Alexandra </w:t>
            </w:r>
            <w:proofErr w:type="spellStart"/>
            <w:r w:rsidRPr="00426D16">
              <w:rPr>
                <w:rFonts w:eastAsia="Lato"/>
                <w:b/>
                <w:bCs/>
                <w:color w:val="000000" w:themeColor="text1"/>
                <w:sz w:val="19"/>
                <w:szCs w:val="19"/>
                <w:lang w:val="es-ES"/>
              </w:rPr>
              <w:t>Xanthaki</w:t>
            </w:r>
            <w:proofErr w:type="spellEnd"/>
          </w:p>
          <w:p w14:paraId="2461523B" w14:textId="5CFE8442" w:rsidR="00985F5E" w:rsidRPr="00426D16" w:rsidRDefault="00985F5E" w:rsidP="00985F5E">
            <w:pPr>
              <w:pStyle w:val="Heading1"/>
              <w:spacing w:before="40" w:after="40" w:line="210" w:lineRule="exact"/>
              <w:ind w:left="0"/>
              <w:rPr>
                <w:rFonts w:eastAsia="Lato"/>
                <w:b/>
                <w:bCs/>
                <w:color w:val="000000" w:themeColor="text1"/>
                <w:sz w:val="19"/>
                <w:szCs w:val="19"/>
                <w:lang w:val="es-ES"/>
              </w:rPr>
            </w:pPr>
            <w:r w:rsidRPr="00426D16">
              <w:rPr>
                <w:rFonts w:eastAsia="Lato"/>
                <w:color w:val="000000" w:themeColor="text1"/>
                <w:sz w:val="19"/>
                <w:szCs w:val="19"/>
                <w:lang w:val="es-ES"/>
              </w:rPr>
              <w:t xml:space="preserve">Profesora, Facultad de Derecho de la Universidad de </w:t>
            </w:r>
            <w:proofErr w:type="spellStart"/>
            <w:r w:rsidRPr="00426D16">
              <w:rPr>
                <w:rFonts w:eastAsia="Lato"/>
                <w:color w:val="000000" w:themeColor="text1"/>
                <w:sz w:val="19"/>
                <w:szCs w:val="19"/>
                <w:lang w:val="es-ES"/>
              </w:rPr>
              <w:t>Brunel</w:t>
            </w:r>
            <w:proofErr w:type="spellEnd"/>
            <w:r w:rsidRPr="00426D16">
              <w:rPr>
                <w:rFonts w:eastAsia="Lato"/>
                <w:color w:val="000000" w:themeColor="text1"/>
                <w:sz w:val="19"/>
                <w:szCs w:val="19"/>
                <w:lang w:val="es-ES"/>
              </w:rPr>
              <w:t>, Reino Unido</w:t>
            </w:r>
          </w:p>
          <w:p w14:paraId="4F3858A4" w14:textId="77777777" w:rsidR="00886C81" w:rsidRPr="00426D16" w:rsidRDefault="00985F5E" w:rsidP="00985F5E">
            <w:pPr>
              <w:spacing w:line="210" w:lineRule="exact"/>
              <w:ind w:right="113"/>
              <w:rPr>
                <w:rFonts w:eastAsia="Lato"/>
                <w:color w:val="000000" w:themeColor="text1"/>
                <w:sz w:val="19"/>
                <w:szCs w:val="19"/>
                <w:lang w:val="es-ES"/>
              </w:rPr>
            </w:pPr>
            <w:r w:rsidRPr="00426D16">
              <w:rPr>
                <w:rFonts w:eastAsia="Lato"/>
                <w:color w:val="000000" w:themeColor="text1"/>
                <w:sz w:val="19"/>
                <w:szCs w:val="19"/>
                <w:lang w:val="es-ES"/>
              </w:rPr>
              <w:t>Relatora Especial de las Naciones Unidas en el ámbito de los derechos culturales</w:t>
            </w:r>
          </w:p>
          <w:p w14:paraId="2CA79515" w14:textId="449C6BD6" w:rsidR="00985F5E" w:rsidRPr="00426D16" w:rsidRDefault="00985F5E" w:rsidP="00985F5E">
            <w:pPr>
              <w:spacing w:line="210" w:lineRule="exact"/>
              <w:ind w:right="113"/>
              <w:rPr>
                <w:rFonts w:eastAsia="Lato"/>
                <w:sz w:val="19"/>
                <w:szCs w:val="19"/>
                <w:lang w:val="es-ES"/>
              </w:rPr>
            </w:pPr>
          </w:p>
        </w:tc>
      </w:tr>
      <w:tr w:rsidR="00886C81" w:rsidRPr="00534EF0" w14:paraId="6F065F02" w14:textId="77777777" w:rsidTr="006505FB">
        <w:tc>
          <w:tcPr>
            <w:tcW w:w="3969" w:type="dxa"/>
            <w:shd w:val="clear" w:color="auto" w:fill="auto"/>
          </w:tcPr>
          <w:p w14:paraId="40EDA954" w14:textId="77777777" w:rsidR="00886C81" w:rsidRPr="00426D16" w:rsidRDefault="00886C81" w:rsidP="006505FB">
            <w:pPr>
              <w:pStyle w:val="Heading1"/>
              <w:spacing w:before="40" w:after="40" w:line="210" w:lineRule="exact"/>
              <w:ind w:left="0"/>
              <w:rPr>
                <w:rFonts w:eastAsia="Lato"/>
                <w:b/>
                <w:bCs/>
                <w:color w:val="000000" w:themeColor="text1"/>
                <w:sz w:val="19"/>
                <w:szCs w:val="19"/>
                <w:lang w:val="es-ES"/>
              </w:rPr>
            </w:pPr>
            <w:r w:rsidRPr="00426D16">
              <w:rPr>
                <w:rFonts w:eastAsia="Lato"/>
                <w:b/>
                <w:bCs/>
                <w:color w:val="000000" w:themeColor="text1"/>
                <w:sz w:val="19"/>
                <w:szCs w:val="19"/>
                <w:lang w:val="es-ES"/>
              </w:rPr>
              <w:t>Salvador Herencia-Carrasco</w:t>
            </w:r>
          </w:p>
          <w:p w14:paraId="3D366953" w14:textId="77777777" w:rsidR="0070585F" w:rsidRPr="00426D16" w:rsidRDefault="0070585F" w:rsidP="0070585F">
            <w:pPr>
              <w:pStyle w:val="Heading1"/>
              <w:spacing w:before="40" w:after="40" w:line="210" w:lineRule="exact"/>
              <w:ind w:left="0"/>
              <w:rPr>
                <w:rFonts w:eastAsia="Lato"/>
                <w:color w:val="000000" w:themeColor="text1"/>
                <w:sz w:val="19"/>
                <w:szCs w:val="19"/>
                <w:lang w:val="es-ES"/>
              </w:rPr>
            </w:pPr>
            <w:r w:rsidRPr="00426D16">
              <w:rPr>
                <w:rFonts w:eastAsia="Lato"/>
                <w:color w:val="000000" w:themeColor="text1"/>
                <w:sz w:val="19"/>
                <w:szCs w:val="19"/>
                <w:lang w:val="es-ES"/>
              </w:rPr>
              <w:t>Director, Clínica de Derechos Humanos</w:t>
            </w:r>
          </w:p>
          <w:p w14:paraId="236789AC" w14:textId="19B05204" w:rsidR="004F4DE0" w:rsidRPr="00426D16" w:rsidRDefault="0070585F" w:rsidP="00BA3ED1">
            <w:pPr>
              <w:pStyle w:val="Heading1"/>
              <w:spacing w:before="40" w:after="40" w:line="210" w:lineRule="exact"/>
              <w:ind w:left="0"/>
              <w:rPr>
                <w:rFonts w:eastAsia="Lato"/>
                <w:color w:val="000000" w:themeColor="text1"/>
                <w:sz w:val="19"/>
                <w:szCs w:val="19"/>
                <w:lang w:val="es-ES"/>
              </w:rPr>
            </w:pPr>
            <w:r w:rsidRPr="00426D16">
              <w:rPr>
                <w:rFonts w:eastAsia="Lato"/>
                <w:color w:val="000000" w:themeColor="text1"/>
                <w:sz w:val="19"/>
                <w:szCs w:val="19"/>
                <w:lang w:val="es-ES"/>
              </w:rPr>
              <w:t>Universidad de Ottawa</w:t>
            </w:r>
          </w:p>
        </w:tc>
        <w:tc>
          <w:tcPr>
            <w:tcW w:w="4110" w:type="dxa"/>
            <w:shd w:val="clear" w:color="auto" w:fill="auto"/>
          </w:tcPr>
          <w:p w14:paraId="11752B58" w14:textId="77777777" w:rsidR="000858EC" w:rsidRPr="00426D16" w:rsidRDefault="000858EC" w:rsidP="006505FB">
            <w:pPr>
              <w:spacing w:before="40" w:after="40" w:line="210" w:lineRule="exact"/>
              <w:rPr>
                <w:rFonts w:eastAsia="Lato"/>
                <w:b/>
                <w:color w:val="000000" w:themeColor="text1"/>
                <w:sz w:val="19"/>
                <w:szCs w:val="19"/>
                <w:lang w:val="es-ES"/>
              </w:rPr>
            </w:pPr>
            <w:r w:rsidRPr="00426D16">
              <w:rPr>
                <w:rFonts w:eastAsia="Lato"/>
                <w:b/>
                <w:color w:val="000000" w:themeColor="text1"/>
                <w:sz w:val="19"/>
                <w:szCs w:val="19"/>
                <w:lang w:val="es-ES"/>
              </w:rPr>
              <w:t xml:space="preserve">Camilla </w:t>
            </w:r>
            <w:proofErr w:type="spellStart"/>
            <w:r w:rsidRPr="00426D16">
              <w:rPr>
                <w:rFonts w:eastAsia="Lato"/>
                <w:b/>
                <w:color w:val="000000" w:themeColor="text1"/>
                <w:sz w:val="19"/>
                <w:szCs w:val="19"/>
                <w:lang w:val="es-ES"/>
              </w:rPr>
              <w:t>Croso</w:t>
            </w:r>
            <w:proofErr w:type="spellEnd"/>
          </w:p>
          <w:p w14:paraId="6E7B37CD" w14:textId="77777777" w:rsidR="00886C81" w:rsidRPr="00426D16" w:rsidRDefault="00BA3ED1" w:rsidP="00985F5E">
            <w:pPr>
              <w:spacing w:before="40" w:after="40" w:line="210" w:lineRule="exact"/>
              <w:rPr>
                <w:rFonts w:eastAsia="Lato"/>
                <w:color w:val="000000" w:themeColor="text1"/>
                <w:sz w:val="19"/>
                <w:szCs w:val="19"/>
                <w:lang w:val="es-ES"/>
              </w:rPr>
            </w:pPr>
            <w:r w:rsidRPr="00426D16">
              <w:rPr>
                <w:rFonts w:eastAsia="Lato"/>
                <w:color w:val="000000" w:themeColor="text1"/>
                <w:sz w:val="19"/>
                <w:szCs w:val="19"/>
                <w:lang w:val="es-ES"/>
              </w:rPr>
              <w:t>Coalición para la Libertad Académica en las Américas</w:t>
            </w:r>
          </w:p>
          <w:p w14:paraId="208D7D23" w14:textId="0EE0C371" w:rsidR="00BA3ED1" w:rsidRPr="00426D16" w:rsidRDefault="00BA3ED1" w:rsidP="00985F5E">
            <w:pPr>
              <w:spacing w:before="40" w:after="40" w:line="210" w:lineRule="exact"/>
              <w:rPr>
                <w:rFonts w:eastAsia="Lato"/>
                <w:color w:val="000000" w:themeColor="text1"/>
                <w:sz w:val="19"/>
                <w:szCs w:val="19"/>
                <w:lang w:val="es-ES"/>
              </w:rPr>
            </w:pPr>
          </w:p>
        </w:tc>
      </w:tr>
      <w:tr w:rsidR="00886C81" w:rsidRPr="0089633E" w14:paraId="027DD60D" w14:textId="77777777" w:rsidTr="006505FB">
        <w:tc>
          <w:tcPr>
            <w:tcW w:w="3969" w:type="dxa"/>
            <w:shd w:val="clear" w:color="auto" w:fill="auto"/>
          </w:tcPr>
          <w:p w14:paraId="6277D1E0" w14:textId="77777777" w:rsidR="00886C81" w:rsidRPr="00426D16" w:rsidRDefault="00886C81" w:rsidP="006505FB">
            <w:pPr>
              <w:pStyle w:val="Heading1"/>
              <w:spacing w:before="40" w:after="40" w:line="210" w:lineRule="exact"/>
              <w:ind w:left="0"/>
              <w:rPr>
                <w:rFonts w:eastAsia="Lato"/>
                <w:b/>
                <w:bCs/>
                <w:color w:val="000000" w:themeColor="text1"/>
                <w:sz w:val="19"/>
                <w:szCs w:val="19"/>
                <w:lang w:val="es-ES"/>
              </w:rPr>
            </w:pPr>
            <w:r w:rsidRPr="00426D16">
              <w:rPr>
                <w:rFonts w:eastAsia="Lato"/>
                <w:b/>
                <w:bCs/>
                <w:color w:val="000000" w:themeColor="text1"/>
                <w:sz w:val="19"/>
                <w:szCs w:val="19"/>
                <w:lang w:val="es-ES"/>
              </w:rPr>
              <w:t xml:space="preserve">David </w:t>
            </w:r>
            <w:proofErr w:type="spellStart"/>
            <w:r w:rsidRPr="00426D16">
              <w:rPr>
                <w:rFonts w:eastAsia="Lato"/>
                <w:b/>
                <w:bCs/>
                <w:color w:val="000000" w:themeColor="text1"/>
                <w:sz w:val="19"/>
                <w:szCs w:val="19"/>
                <w:lang w:val="es-ES"/>
              </w:rPr>
              <w:t>Kaye</w:t>
            </w:r>
            <w:proofErr w:type="spellEnd"/>
          </w:p>
          <w:p w14:paraId="2A26CA6A" w14:textId="3D11A169" w:rsidR="00886C81" w:rsidRPr="00426D16" w:rsidRDefault="005B606F" w:rsidP="005B606F">
            <w:pPr>
              <w:pStyle w:val="Heading1"/>
              <w:spacing w:before="40" w:after="40" w:line="210" w:lineRule="exact"/>
              <w:ind w:left="0"/>
              <w:rPr>
                <w:rFonts w:eastAsia="Lato"/>
                <w:color w:val="000000" w:themeColor="text1"/>
                <w:sz w:val="19"/>
                <w:szCs w:val="19"/>
                <w:lang w:val="es-ES"/>
              </w:rPr>
            </w:pPr>
            <w:r w:rsidRPr="00426D16">
              <w:rPr>
                <w:rFonts w:eastAsia="Lato"/>
                <w:color w:val="000000" w:themeColor="text1"/>
                <w:sz w:val="19"/>
                <w:szCs w:val="19"/>
                <w:lang w:val="es-ES"/>
              </w:rPr>
              <w:t xml:space="preserve">Profesor, Facultad de Derecho de la UC Irvine </w:t>
            </w:r>
            <w:r w:rsidRPr="00426D16">
              <w:rPr>
                <w:rFonts w:eastAsia="Lato"/>
                <w:color w:val="000000" w:themeColor="text1"/>
                <w:sz w:val="19"/>
                <w:szCs w:val="19"/>
                <w:lang w:val="es-ES"/>
              </w:rPr>
              <w:br/>
              <w:t xml:space="preserve">Ex Relator Especial de las Naciones Unidas </w:t>
            </w:r>
            <w:r w:rsidRPr="00426D16">
              <w:rPr>
                <w:rFonts w:eastAsia="Lato"/>
                <w:color w:val="000000" w:themeColor="text1"/>
                <w:sz w:val="19"/>
                <w:szCs w:val="19"/>
                <w:lang w:val="es-ES"/>
              </w:rPr>
              <w:br/>
              <w:t>sobre la libertad de opinión y de expresión</w:t>
            </w:r>
          </w:p>
        </w:tc>
        <w:tc>
          <w:tcPr>
            <w:tcW w:w="4110" w:type="dxa"/>
            <w:shd w:val="clear" w:color="auto" w:fill="auto"/>
          </w:tcPr>
          <w:p w14:paraId="2D3001CD" w14:textId="77777777" w:rsidR="00886C81" w:rsidRPr="00A33E6E" w:rsidRDefault="00886C81" w:rsidP="006505FB">
            <w:pPr>
              <w:spacing w:before="40" w:after="40" w:line="210" w:lineRule="exact"/>
              <w:rPr>
                <w:rFonts w:eastAsia="Lato"/>
                <w:b/>
                <w:color w:val="000000" w:themeColor="text1"/>
                <w:sz w:val="19"/>
                <w:szCs w:val="19"/>
              </w:rPr>
            </w:pPr>
            <w:r w:rsidRPr="00A33E6E">
              <w:rPr>
                <w:rFonts w:eastAsia="Lato"/>
                <w:b/>
                <w:color w:val="000000" w:themeColor="text1"/>
                <w:sz w:val="19"/>
                <w:szCs w:val="19"/>
              </w:rPr>
              <w:t>Robert Quinn</w:t>
            </w:r>
          </w:p>
          <w:p w14:paraId="44FCF800" w14:textId="77777777" w:rsidR="00AB6E2A" w:rsidRPr="00A33E6E" w:rsidRDefault="00AB6E2A" w:rsidP="00AB6E2A">
            <w:pPr>
              <w:spacing w:before="40" w:after="40" w:line="210" w:lineRule="exact"/>
              <w:rPr>
                <w:rFonts w:eastAsia="Lato"/>
                <w:color w:val="000000" w:themeColor="text1"/>
                <w:sz w:val="19"/>
                <w:szCs w:val="19"/>
              </w:rPr>
            </w:pPr>
            <w:r w:rsidRPr="00A33E6E">
              <w:rPr>
                <w:rFonts w:eastAsia="Lato"/>
                <w:color w:val="000000" w:themeColor="text1"/>
                <w:sz w:val="19"/>
                <w:szCs w:val="19"/>
              </w:rPr>
              <w:t xml:space="preserve">Director </w:t>
            </w:r>
            <w:proofErr w:type="spellStart"/>
            <w:r w:rsidRPr="00A33E6E">
              <w:rPr>
                <w:rFonts w:eastAsia="Lato"/>
                <w:color w:val="000000" w:themeColor="text1"/>
                <w:sz w:val="19"/>
                <w:szCs w:val="19"/>
              </w:rPr>
              <w:t>Ejecutivo</w:t>
            </w:r>
            <w:proofErr w:type="spellEnd"/>
          </w:p>
          <w:p w14:paraId="71D58CA1" w14:textId="77777777" w:rsidR="00886C81" w:rsidRPr="00A33E6E" w:rsidRDefault="00AB6E2A" w:rsidP="00AB6E2A">
            <w:pPr>
              <w:spacing w:before="40" w:after="120" w:line="210" w:lineRule="exact"/>
              <w:ind w:right="113"/>
              <w:rPr>
                <w:rFonts w:eastAsia="Lato"/>
                <w:color w:val="000000" w:themeColor="text1"/>
                <w:sz w:val="19"/>
                <w:szCs w:val="19"/>
              </w:rPr>
            </w:pPr>
            <w:r w:rsidRPr="00A33E6E">
              <w:rPr>
                <w:rFonts w:eastAsia="Lato"/>
                <w:color w:val="000000" w:themeColor="text1"/>
                <w:sz w:val="19"/>
                <w:szCs w:val="19"/>
              </w:rPr>
              <w:t>Scholars at Risk</w:t>
            </w:r>
          </w:p>
          <w:p w14:paraId="53125CC5" w14:textId="37C2F117" w:rsidR="00AB6E2A" w:rsidRPr="00A33E6E" w:rsidRDefault="00AB6E2A" w:rsidP="00AB6E2A">
            <w:pPr>
              <w:spacing w:before="40" w:after="120" w:line="210" w:lineRule="exact"/>
              <w:ind w:right="113"/>
              <w:rPr>
                <w:rFonts w:eastAsia="Lato"/>
                <w:sz w:val="19"/>
                <w:szCs w:val="19"/>
              </w:rPr>
            </w:pPr>
          </w:p>
        </w:tc>
      </w:tr>
      <w:tr w:rsidR="00886C81" w:rsidRPr="00A33E6E" w14:paraId="519B264C" w14:textId="77777777" w:rsidTr="006505FB">
        <w:tc>
          <w:tcPr>
            <w:tcW w:w="3969" w:type="dxa"/>
            <w:shd w:val="clear" w:color="auto" w:fill="auto"/>
          </w:tcPr>
          <w:p w14:paraId="30895417" w14:textId="77777777" w:rsidR="00886C81" w:rsidRPr="00426D16" w:rsidRDefault="00886C81" w:rsidP="006505FB">
            <w:pPr>
              <w:spacing w:before="40" w:after="40" w:line="210" w:lineRule="exact"/>
              <w:rPr>
                <w:rFonts w:eastAsia="Lato"/>
                <w:b/>
                <w:color w:val="000000" w:themeColor="text1"/>
                <w:sz w:val="19"/>
                <w:szCs w:val="19"/>
                <w:lang w:val="es-ES"/>
              </w:rPr>
            </w:pPr>
            <w:r w:rsidRPr="00426D16">
              <w:rPr>
                <w:rFonts w:eastAsia="Lato"/>
                <w:b/>
                <w:color w:val="000000" w:themeColor="text1"/>
                <w:sz w:val="19"/>
                <w:szCs w:val="19"/>
                <w:lang w:val="es-ES"/>
              </w:rPr>
              <w:t xml:space="preserve">Lena </w:t>
            </w:r>
            <w:proofErr w:type="spellStart"/>
            <w:r w:rsidRPr="00426D16">
              <w:rPr>
                <w:rFonts w:eastAsia="Lato"/>
                <w:b/>
                <w:color w:val="000000" w:themeColor="text1"/>
                <w:sz w:val="19"/>
                <w:szCs w:val="19"/>
                <w:lang w:val="es-ES"/>
              </w:rPr>
              <w:t>Naumkina</w:t>
            </w:r>
            <w:proofErr w:type="spellEnd"/>
          </w:p>
          <w:p w14:paraId="138F43F9" w14:textId="77777777" w:rsidR="00886C81" w:rsidRPr="00426D16" w:rsidRDefault="006B6F74" w:rsidP="006B6F74">
            <w:pPr>
              <w:spacing w:before="40" w:after="40" w:line="210" w:lineRule="exact"/>
              <w:rPr>
                <w:rFonts w:eastAsia="Lato"/>
                <w:color w:val="000000" w:themeColor="text1"/>
                <w:sz w:val="19"/>
                <w:szCs w:val="19"/>
                <w:lang w:val="es-ES"/>
              </w:rPr>
            </w:pPr>
            <w:r w:rsidRPr="006B6F74">
              <w:rPr>
                <w:rFonts w:eastAsia="Lato"/>
                <w:color w:val="000000" w:themeColor="text1"/>
                <w:sz w:val="19"/>
                <w:szCs w:val="19"/>
                <w:lang w:val="es-ES"/>
              </w:rPr>
              <w:t>Fundaciones Sociedad Abierta</w:t>
            </w:r>
          </w:p>
          <w:p w14:paraId="0498086E" w14:textId="1B50348E" w:rsidR="00BE4D06" w:rsidRPr="00426D16" w:rsidRDefault="00BE4D06" w:rsidP="006B6F74">
            <w:pPr>
              <w:spacing w:before="40" w:after="40" w:line="210" w:lineRule="exact"/>
              <w:rPr>
                <w:rFonts w:eastAsia="Lato"/>
                <w:b/>
                <w:color w:val="000000" w:themeColor="text1"/>
                <w:sz w:val="19"/>
                <w:szCs w:val="19"/>
                <w:lang w:val="es-ES"/>
              </w:rPr>
            </w:pPr>
          </w:p>
        </w:tc>
        <w:tc>
          <w:tcPr>
            <w:tcW w:w="4110" w:type="dxa"/>
            <w:shd w:val="clear" w:color="auto" w:fill="auto"/>
          </w:tcPr>
          <w:p w14:paraId="5788254C" w14:textId="77777777" w:rsidR="00886C81" w:rsidRPr="00426D16" w:rsidRDefault="00886C81" w:rsidP="006505FB">
            <w:pPr>
              <w:spacing w:before="40" w:after="40" w:line="210" w:lineRule="exact"/>
              <w:rPr>
                <w:rFonts w:eastAsia="Lato"/>
                <w:b/>
                <w:color w:val="000000" w:themeColor="text1"/>
                <w:sz w:val="19"/>
                <w:szCs w:val="19"/>
                <w:lang w:val="es-ES"/>
              </w:rPr>
            </w:pPr>
            <w:proofErr w:type="spellStart"/>
            <w:r w:rsidRPr="00426D16">
              <w:rPr>
                <w:rFonts w:eastAsia="Lato"/>
                <w:b/>
                <w:color w:val="000000" w:themeColor="text1"/>
                <w:sz w:val="19"/>
                <w:szCs w:val="19"/>
                <w:lang w:val="es-ES"/>
              </w:rPr>
              <w:t>Marko</w:t>
            </w:r>
            <w:proofErr w:type="spellEnd"/>
            <w:r w:rsidRPr="00426D16">
              <w:rPr>
                <w:rFonts w:eastAsia="Lato"/>
                <w:b/>
                <w:color w:val="000000" w:themeColor="text1"/>
                <w:sz w:val="19"/>
                <w:szCs w:val="19"/>
                <w:lang w:val="es-ES"/>
              </w:rPr>
              <w:t xml:space="preserve"> </w:t>
            </w:r>
            <w:proofErr w:type="spellStart"/>
            <w:r w:rsidRPr="00426D16">
              <w:rPr>
                <w:rFonts w:eastAsia="Lato"/>
                <w:b/>
                <w:color w:val="000000" w:themeColor="text1"/>
                <w:sz w:val="19"/>
                <w:szCs w:val="19"/>
                <w:lang w:val="es-ES"/>
              </w:rPr>
              <w:t>Grdosic</w:t>
            </w:r>
            <w:proofErr w:type="spellEnd"/>
          </w:p>
          <w:p w14:paraId="666F2995" w14:textId="73B22B91" w:rsidR="00C36693" w:rsidRPr="00426D16" w:rsidRDefault="00C36693" w:rsidP="00BE4D06">
            <w:pPr>
              <w:spacing w:line="210" w:lineRule="exact"/>
              <w:ind w:right="113"/>
              <w:rPr>
                <w:rFonts w:eastAsia="Lato"/>
                <w:color w:val="000000" w:themeColor="text1"/>
                <w:sz w:val="19"/>
                <w:szCs w:val="19"/>
                <w:lang w:val="es-ES"/>
              </w:rPr>
            </w:pPr>
            <w:r w:rsidRPr="00426D16">
              <w:rPr>
                <w:rFonts w:eastAsia="Lato"/>
                <w:color w:val="000000" w:themeColor="text1"/>
                <w:sz w:val="19"/>
                <w:szCs w:val="19"/>
                <w:lang w:val="es-ES"/>
              </w:rPr>
              <w:t>Fundaciones Sociedad Abierta</w:t>
            </w:r>
          </w:p>
        </w:tc>
      </w:tr>
      <w:tr w:rsidR="00886C81" w:rsidRPr="00534EF0" w14:paraId="4A67E8FD" w14:textId="77777777" w:rsidTr="006505FB">
        <w:tc>
          <w:tcPr>
            <w:tcW w:w="3969" w:type="dxa"/>
            <w:shd w:val="clear" w:color="auto" w:fill="auto"/>
          </w:tcPr>
          <w:p w14:paraId="48192466" w14:textId="77777777" w:rsidR="00886C81" w:rsidRPr="00426D16" w:rsidRDefault="00886C81" w:rsidP="006505FB">
            <w:pPr>
              <w:pStyle w:val="Heading1"/>
              <w:spacing w:before="40" w:after="40" w:line="210" w:lineRule="exact"/>
              <w:ind w:left="0"/>
              <w:rPr>
                <w:rFonts w:eastAsia="Lato"/>
                <w:b/>
                <w:bCs/>
                <w:color w:val="000000" w:themeColor="text1"/>
                <w:sz w:val="19"/>
                <w:szCs w:val="19"/>
                <w:lang w:val="es-ES"/>
              </w:rPr>
            </w:pPr>
            <w:r w:rsidRPr="00426D16">
              <w:rPr>
                <w:rFonts w:eastAsia="Lato"/>
                <w:b/>
                <w:bCs/>
                <w:color w:val="000000" w:themeColor="text1"/>
                <w:sz w:val="19"/>
                <w:szCs w:val="19"/>
                <w:lang w:val="es-ES"/>
              </w:rPr>
              <w:t>Mikel Mancisidor</w:t>
            </w:r>
          </w:p>
          <w:p w14:paraId="6589A472" w14:textId="77777777" w:rsidR="00886C81" w:rsidRPr="00426D16" w:rsidRDefault="00771F2B" w:rsidP="00771F2B">
            <w:pPr>
              <w:spacing w:line="210" w:lineRule="exact"/>
              <w:ind w:right="113"/>
              <w:rPr>
                <w:rFonts w:eastAsia="Lato"/>
                <w:color w:val="000000" w:themeColor="text1"/>
                <w:sz w:val="19"/>
                <w:szCs w:val="19"/>
                <w:lang w:val="es-ES"/>
              </w:rPr>
            </w:pPr>
            <w:r w:rsidRPr="00426D16">
              <w:rPr>
                <w:rFonts w:eastAsia="Lato"/>
                <w:color w:val="000000" w:themeColor="text1"/>
                <w:sz w:val="19"/>
                <w:szCs w:val="19"/>
                <w:lang w:val="es-ES"/>
              </w:rPr>
              <w:t xml:space="preserve">Miembro del Comité de Derechos Económicos, Sociales y Culturales de las Naciones Unidas (2013-24) Profesor en la Universidad de Deusto Profesor Adjunto, Washington </w:t>
            </w:r>
            <w:proofErr w:type="spellStart"/>
            <w:r w:rsidRPr="00426D16">
              <w:rPr>
                <w:rFonts w:eastAsia="Lato"/>
                <w:color w:val="000000" w:themeColor="text1"/>
                <w:sz w:val="19"/>
                <w:szCs w:val="19"/>
                <w:lang w:val="es-ES"/>
              </w:rPr>
              <w:t>School</w:t>
            </w:r>
            <w:proofErr w:type="spellEnd"/>
            <w:r w:rsidRPr="00426D16">
              <w:rPr>
                <w:rFonts w:eastAsia="Lato"/>
                <w:color w:val="000000" w:themeColor="text1"/>
                <w:sz w:val="19"/>
                <w:szCs w:val="19"/>
                <w:lang w:val="es-ES"/>
              </w:rPr>
              <w:t xml:space="preserve"> of </w:t>
            </w:r>
            <w:proofErr w:type="spellStart"/>
            <w:r w:rsidRPr="00426D16">
              <w:rPr>
                <w:rFonts w:eastAsia="Lato"/>
                <w:color w:val="000000" w:themeColor="text1"/>
                <w:sz w:val="19"/>
                <w:szCs w:val="19"/>
                <w:lang w:val="es-ES"/>
              </w:rPr>
              <w:t>Law</w:t>
            </w:r>
            <w:proofErr w:type="spellEnd"/>
            <w:r w:rsidRPr="00426D16">
              <w:rPr>
                <w:rFonts w:eastAsia="Lato"/>
                <w:color w:val="000000" w:themeColor="text1"/>
                <w:sz w:val="19"/>
                <w:szCs w:val="19"/>
                <w:lang w:val="es-ES"/>
              </w:rPr>
              <w:t xml:space="preserve">, American </w:t>
            </w:r>
            <w:proofErr w:type="spellStart"/>
            <w:r w:rsidRPr="00426D16">
              <w:rPr>
                <w:rFonts w:eastAsia="Lato"/>
                <w:color w:val="000000" w:themeColor="text1"/>
                <w:sz w:val="19"/>
                <w:szCs w:val="19"/>
                <w:lang w:val="es-ES"/>
              </w:rPr>
              <w:t>University</w:t>
            </w:r>
            <w:proofErr w:type="spellEnd"/>
          </w:p>
          <w:p w14:paraId="1F7A1276" w14:textId="2A9ADC82" w:rsidR="00B43125" w:rsidRPr="00426D16" w:rsidRDefault="00B43125" w:rsidP="00771F2B">
            <w:pPr>
              <w:spacing w:line="210" w:lineRule="exact"/>
              <w:ind w:right="113"/>
              <w:rPr>
                <w:rFonts w:eastAsia="Lato"/>
                <w:sz w:val="19"/>
                <w:szCs w:val="19"/>
                <w:lang w:val="es-ES"/>
              </w:rPr>
            </w:pPr>
          </w:p>
        </w:tc>
        <w:tc>
          <w:tcPr>
            <w:tcW w:w="4110" w:type="dxa"/>
            <w:shd w:val="clear" w:color="auto" w:fill="auto"/>
          </w:tcPr>
          <w:p w14:paraId="29230A51" w14:textId="77777777" w:rsidR="00886C81" w:rsidRPr="00426D16" w:rsidRDefault="00886C81" w:rsidP="006505FB">
            <w:pPr>
              <w:spacing w:before="40" w:after="40" w:line="210" w:lineRule="exact"/>
              <w:ind w:right="215"/>
              <w:rPr>
                <w:rFonts w:eastAsia="Lato"/>
                <w:b/>
                <w:color w:val="000000" w:themeColor="text1"/>
                <w:sz w:val="19"/>
                <w:szCs w:val="19"/>
                <w:lang w:val="es-ES"/>
              </w:rPr>
            </w:pPr>
            <w:r w:rsidRPr="00426D16">
              <w:rPr>
                <w:rFonts w:eastAsia="Lato"/>
                <w:b/>
                <w:color w:val="000000" w:themeColor="text1"/>
                <w:sz w:val="19"/>
                <w:szCs w:val="19"/>
                <w:lang w:val="es-ES"/>
              </w:rPr>
              <w:t>Denise Roche</w:t>
            </w:r>
          </w:p>
          <w:p w14:paraId="0F2E3412" w14:textId="77777777" w:rsidR="00A7516D" w:rsidRPr="00426D16" w:rsidRDefault="00A7516D" w:rsidP="00A7516D">
            <w:pPr>
              <w:spacing w:before="40" w:after="40" w:line="210" w:lineRule="exact"/>
              <w:ind w:right="215"/>
              <w:rPr>
                <w:rFonts w:eastAsia="Lato"/>
                <w:color w:val="000000" w:themeColor="text1"/>
                <w:sz w:val="19"/>
                <w:szCs w:val="19"/>
                <w:lang w:val="es-ES"/>
              </w:rPr>
            </w:pPr>
            <w:r w:rsidRPr="00426D16">
              <w:rPr>
                <w:rFonts w:eastAsia="Lato"/>
                <w:color w:val="000000" w:themeColor="text1"/>
                <w:sz w:val="19"/>
                <w:szCs w:val="19"/>
                <w:lang w:val="es-ES"/>
              </w:rPr>
              <w:t>Directora de promoción</w:t>
            </w:r>
          </w:p>
          <w:p w14:paraId="33D9ED0D" w14:textId="7A904F42" w:rsidR="00886C81" w:rsidRPr="00426D16" w:rsidRDefault="00A7516D" w:rsidP="00A7516D">
            <w:pPr>
              <w:spacing w:before="40" w:after="40" w:line="210" w:lineRule="exact"/>
              <w:rPr>
                <w:rFonts w:eastAsia="Lato"/>
                <w:sz w:val="19"/>
                <w:szCs w:val="19"/>
                <w:lang w:val="es-ES"/>
              </w:rPr>
            </w:pPr>
            <w:r w:rsidRPr="00426D16">
              <w:rPr>
                <w:rFonts w:eastAsia="Lato"/>
                <w:color w:val="000000" w:themeColor="text1"/>
                <w:sz w:val="19"/>
                <w:szCs w:val="19"/>
                <w:lang w:val="es-ES"/>
              </w:rPr>
              <w:t>SAR Europa</w:t>
            </w:r>
          </w:p>
        </w:tc>
      </w:tr>
      <w:tr w:rsidR="00886C81" w:rsidRPr="0089633E" w14:paraId="28379EED" w14:textId="77777777" w:rsidTr="006505FB">
        <w:tc>
          <w:tcPr>
            <w:tcW w:w="3969" w:type="dxa"/>
            <w:shd w:val="clear" w:color="auto" w:fill="auto"/>
          </w:tcPr>
          <w:p w14:paraId="15B858A4" w14:textId="77777777" w:rsidR="00A426B6" w:rsidRPr="00426D16" w:rsidRDefault="00886C81" w:rsidP="00A426B6">
            <w:pPr>
              <w:pStyle w:val="Heading1"/>
              <w:spacing w:before="40" w:after="40" w:line="210" w:lineRule="exact"/>
              <w:ind w:left="0"/>
              <w:rPr>
                <w:rFonts w:eastAsia="Lato"/>
                <w:b/>
                <w:bCs/>
                <w:color w:val="000000" w:themeColor="text1"/>
                <w:sz w:val="19"/>
                <w:szCs w:val="19"/>
                <w:lang w:val="es-ES"/>
              </w:rPr>
            </w:pPr>
            <w:proofErr w:type="spellStart"/>
            <w:r w:rsidRPr="00426D16">
              <w:rPr>
                <w:rFonts w:eastAsia="Lato"/>
                <w:b/>
                <w:bCs/>
                <w:color w:val="000000" w:themeColor="text1"/>
                <w:sz w:val="19"/>
                <w:szCs w:val="19"/>
                <w:lang w:val="es-ES"/>
              </w:rPr>
              <w:t>Seteney</w:t>
            </w:r>
            <w:proofErr w:type="spellEnd"/>
            <w:r w:rsidRPr="00426D16">
              <w:rPr>
                <w:rFonts w:eastAsia="Lato"/>
                <w:b/>
                <w:bCs/>
                <w:color w:val="000000" w:themeColor="text1"/>
                <w:sz w:val="19"/>
                <w:szCs w:val="19"/>
                <w:lang w:val="es-ES"/>
              </w:rPr>
              <w:t xml:space="preserve"> </w:t>
            </w:r>
            <w:proofErr w:type="spellStart"/>
            <w:r w:rsidRPr="00426D16">
              <w:rPr>
                <w:rFonts w:eastAsia="Lato"/>
                <w:b/>
                <w:bCs/>
                <w:color w:val="000000" w:themeColor="text1"/>
                <w:sz w:val="19"/>
                <w:szCs w:val="19"/>
                <w:lang w:val="es-ES"/>
              </w:rPr>
              <w:t>Shami</w:t>
            </w:r>
            <w:bookmarkStart w:id="1" w:name="_gjdgxs" w:colFirst="0" w:colLast="0"/>
            <w:bookmarkEnd w:id="1"/>
            <w:proofErr w:type="spellEnd"/>
          </w:p>
          <w:p w14:paraId="7D69EDEE" w14:textId="23FF56F9" w:rsidR="00A426B6" w:rsidRPr="00426D16" w:rsidRDefault="00A426B6" w:rsidP="00A426B6">
            <w:pPr>
              <w:pStyle w:val="Heading1"/>
              <w:spacing w:before="40" w:after="40" w:line="210" w:lineRule="exact"/>
              <w:ind w:left="0"/>
              <w:rPr>
                <w:rFonts w:eastAsia="Lato"/>
                <w:b/>
                <w:bCs/>
                <w:color w:val="000000" w:themeColor="text1"/>
                <w:sz w:val="19"/>
                <w:szCs w:val="19"/>
                <w:lang w:val="es-ES"/>
              </w:rPr>
            </w:pPr>
            <w:r w:rsidRPr="00426D16">
              <w:rPr>
                <w:rFonts w:eastAsia="Lato"/>
                <w:color w:val="000000" w:themeColor="text1"/>
                <w:sz w:val="19"/>
                <w:szCs w:val="19"/>
                <w:lang w:val="es-ES"/>
              </w:rPr>
              <w:t>Director General</w:t>
            </w:r>
          </w:p>
          <w:p w14:paraId="3FF31ACE" w14:textId="77777777" w:rsidR="00886C81" w:rsidRPr="00426D16" w:rsidRDefault="00A426B6" w:rsidP="00A426B6">
            <w:pPr>
              <w:spacing w:line="210" w:lineRule="exact"/>
              <w:ind w:right="113"/>
              <w:rPr>
                <w:rFonts w:eastAsia="Lato"/>
                <w:color w:val="000000" w:themeColor="text1"/>
                <w:sz w:val="19"/>
                <w:szCs w:val="19"/>
                <w:lang w:val="es-ES"/>
              </w:rPr>
            </w:pPr>
            <w:r w:rsidRPr="00426D16">
              <w:rPr>
                <w:rFonts w:eastAsia="Lato"/>
                <w:color w:val="000000" w:themeColor="text1"/>
                <w:sz w:val="19"/>
                <w:szCs w:val="19"/>
                <w:lang w:val="es-ES"/>
              </w:rPr>
              <w:t>Consejo Árabe para las Ciencias Sociales</w:t>
            </w:r>
          </w:p>
          <w:p w14:paraId="36953A72" w14:textId="52F40928" w:rsidR="00260D8F" w:rsidRPr="00426D16" w:rsidRDefault="00260D8F" w:rsidP="00A426B6">
            <w:pPr>
              <w:spacing w:line="210" w:lineRule="exact"/>
              <w:ind w:right="113"/>
              <w:rPr>
                <w:rFonts w:eastAsia="Lato"/>
                <w:sz w:val="19"/>
                <w:szCs w:val="19"/>
                <w:lang w:val="es-ES"/>
              </w:rPr>
            </w:pPr>
          </w:p>
        </w:tc>
        <w:tc>
          <w:tcPr>
            <w:tcW w:w="4110" w:type="dxa"/>
            <w:shd w:val="clear" w:color="auto" w:fill="auto"/>
          </w:tcPr>
          <w:p w14:paraId="15EFE648" w14:textId="77777777" w:rsidR="00886C81" w:rsidRPr="00426D16" w:rsidRDefault="00886C81" w:rsidP="006505FB">
            <w:pPr>
              <w:spacing w:before="40" w:after="40" w:line="210" w:lineRule="exact"/>
              <w:ind w:right="216"/>
              <w:rPr>
                <w:rFonts w:eastAsia="Lato"/>
                <w:b/>
                <w:color w:val="000000" w:themeColor="text1"/>
                <w:sz w:val="19"/>
                <w:szCs w:val="19"/>
                <w:lang w:val="es-ES"/>
              </w:rPr>
            </w:pPr>
            <w:r w:rsidRPr="00426D16">
              <w:rPr>
                <w:rFonts w:eastAsia="Lato"/>
                <w:b/>
                <w:color w:val="000000" w:themeColor="text1"/>
                <w:sz w:val="19"/>
                <w:szCs w:val="19"/>
                <w:lang w:val="es-ES"/>
              </w:rPr>
              <w:t>Jesse Levine</w:t>
            </w:r>
          </w:p>
          <w:p w14:paraId="1C8EC49C" w14:textId="77777777" w:rsidR="00426D16" w:rsidRPr="00426D16" w:rsidRDefault="00426D16" w:rsidP="00426D16">
            <w:pPr>
              <w:spacing w:before="40" w:after="40" w:line="210" w:lineRule="exact"/>
              <w:ind w:right="215"/>
              <w:rPr>
                <w:rFonts w:eastAsia="Lato"/>
                <w:color w:val="000000" w:themeColor="text1"/>
                <w:sz w:val="19"/>
                <w:szCs w:val="19"/>
                <w:lang w:val="es-ES"/>
              </w:rPr>
            </w:pPr>
            <w:r w:rsidRPr="00426D16">
              <w:rPr>
                <w:rFonts w:eastAsia="Lato"/>
                <w:color w:val="000000" w:themeColor="text1"/>
                <w:sz w:val="19"/>
                <w:szCs w:val="19"/>
                <w:lang w:val="es-ES"/>
              </w:rPr>
              <w:t>Responsable principal de promoción</w:t>
            </w:r>
          </w:p>
          <w:p w14:paraId="361A40E0" w14:textId="2C195BA1" w:rsidR="00886C81" w:rsidRPr="00426D16" w:rsidRDefault="00426D16" w:rsidP="00426D16">
            <w:pPr>
              <w:spacing w:before="40" w:after="40" w:line="210" w:lineRule="exact"/>
              <w:ind w:right="215"/>
              <w:rPr>
                <w:rFonts w:eastAsia="Lato"/>
                <w:color w:val="000000" w:themeColor="text1"/>
                <w:sz w:val="19"/>
                <w:szCs w:val="19"/>
                <w:lang w:val="es-ES"/>
              </w:rPr>
            </w:pPr>
            <w:proofErr w:type="spellStart"/>
            <w:r w:rsidRPr="00426D16">
              <w:rPr>
                <w:rFonts w:eastAsia="Lato"/>
                <w:color w:val="000000" w:themeColor="text1"/>
                <w:sz w:val="19"/>
                <w:szCs w:val="19"/>
                <w:lang w:val="es-ES"/>
              </w:rPr>
              <w:t>Scholars</w:t>
            </w:r>
            <w:proofErr w:type="spellEnd"/>
            <w:r w:rsidRPr="00426D16">
              <w:rPr>
                <w:rFonts w:eastAsia="Lato"/>
                <w:color w:val="000000" w:themeColor="text1"/>
                <w:sz w:val="19"/>
                <w:szCs w:val="19"/>
                <w:lang w:val="es-ES"/>
              </w:rPr>
              <w:t xml:space="preserve"> at </w:t>
            </w:r>
            <w:proofErr w:type="spellStart"/>
            <w:r w:rsidRPr="00426D16">
              <w:rPr>
                <w:rFonts w:eastAsia="Lato"/>
                <w:color w:val="000000" w:themeColor="text1"/>
                <w:sz w:val="19"/>
                <w:szCs w:val="19"/>
                <w:lang w:val="es-ES"/>
              </w:rPr>
              <w:t>Risk</w:t>
            </w:r>
            <w:proofErr w:type="spellEnd"/>
          </w:p>
        </w:tc>
      </w:tr>
      <w:tr w:rsidR="00886C81" w:rsidRPr="0089633E" w14:paraId="5DC76828" w14:textId="77777777" w:rsidTr="006505FB">
        <w:tc>
          <w:tcPr>
            <w:tcW w:w="3969" w:type="dxa"/>
            <w:shd w:val="clear" w:color="auto" w:fill="auto"/>
          </w:tcPr>
          <w:p w14:paraId="100752A2" w14:textId="77777777" w:rsidR="00E13BCC" w:rsidRPr="00426D16" w:rsidRDefault="00886C81" w:rsidP="00E13BCC">
            <w:pPr>
              <w:pStyle w:val="Heading1"/>
              <w:spacing w:before="40" w:after="40" w:line="210" w:lineRule="exact"/>
              <w:ind w:left="0"/>
              <w:rPr>
                <w:rFonts w:eastAsia="Lato"/>
                <w:b/>
                <w:bCs/>
                <w:color w:val="000000" w:themeColor="text1"/>
                <w:sz w:val="19"/>
                <w:szCs w:val="19"/>
                <w:lang w:val="es-ES"/>
              </w:rPr>
            </w:pPr>
            <w:proofErr w:type="spellStart"/>
            <w:r w:rsidRPr="00426D16">
              <w:rPr>
                <w:rFonts w:eastAsia="Lato"/>
                <w:b/>
                <w:bCs/>
                <w:color w:val="000000" w:themeColor="text1"/>
                <w:sz w:val="19"/>
                <w:szCs w:val="19"/>
                <w:lang w:val="es-ES"/>
              </w:rPr>
              <w:t>Nandini</w:t>
            </w:r>
            <w:proofErr w:type="spellEnd"/>
            <w:r w:rsidRPr="00426D16">
              <w:rPr>
                <w:rFonts w:eastAsia="Lato"/>
                <w:b/>
                <w:bCs/>
                <w:color w:val="000000" w:themeColor="text1"/>
                <w:sz w:val="19"/>
                <w:szCs w:val="19"/>
                <w:lang w:val="es-ES"/>
              </w:rPr>
              <w:t xml:space="preserve"> </w:t>
            </w:r>
            <w:proofErr w:type="spellStart"/>
            <w:r w:rsidRPr="00426D16">
              <w:rPr>
                <w:rFonts w:eastAsia="Lato"/>
                <w:b/>
                <w:bCs/>
                <w:color w:val="000000" w:themeColor="text1"/>
                <w:sz w:val="19"/>
                <w:szCs w:val="19"/>
                <w:lang w:val="es-ES"/>
              </w:rPr>
              <w:t>Sundar</w:t>
            </w:r>
            <w:bookmarkStart w:id="2" w:name="_hkhmagvp88sn" w:colFirst="0" w:colLast="0"/>
            <w:bookmarkEnd w:id="2"/>
            <w:proofErr w:type="spellEnd"/>
          </w:p>
          <w:p w14:paraId="597C5D12" w14:textId="77777777" w:rsidR="009765E0" w:rsidRPr="00426D16" w:rsidRDefault="00E13BCC" w:rsidP="00E13BCC">
            <w:pPr>
              <w:pStyle w:val="Heading1"/>
              <w:spacing w:before="40" w:after="40" w:line="210" w:lineRule="exact"/>
              <w:ind w:left="0"/>
              <w:rPr>
                <w:rFonts w:eastAsia="Lato"/>
                <w:b/>
                <w:bCs/>
                <w:color w:val="000000" w:themeColor="text1"/>
                <w:sz w:val="19"/>
                <w:szCs w:val="19"/>
                <w:lang w:val="es-ES"/>
              </w:rPr>
            </w:pPr>
            <w:r w:rsidRPr="00E13BCC">
              <w:rPr>
                <w:rFonts w:eastAsia="Lato"/>
                <w:bCs/>
                <w:color w:val="000000" w:themeColor="text1"/>
                <w:sz w:val="19"/>
                <w:szCs w:val="19"/>
                <w:lang w:val="es-ES"/>
              </w:rPr>
              <w:t>Profesora, Escuela de Economía de Delhi</w:t>
            </w:r>
          </w:p>
          <w:p w14:paraId="2B10DB38" w14:textId="77777777" w:rsidR="00886C81" w:rsidRPr="00426D16" w:rsidRDefault="00E13BCC" w:rsidP="009765E0">
            <w:pPr>
              <w:pStyle w:val="Heading1"/>
              <w:spacing w:before="40" w:after="40" w:line="210" w:lineRule="exact"/>
              <w:ind w:left="0"/>
              <w:rPr>
                <w:rFonts w:eastAsia="Lato"/>
                <w:bCs/>
                <w:color w:val="000000" w:themeColor="text1"/>
                <w:sz w:val="19"/>
                <w:szCs w:val="19"/>
                <w:lang w:val="es-ES"/>
              </w:rPr>
            </w:pPr>
            <w:r w:rsidRPr="00E13BCC">
              <w:rPr>
                <w:rFonts w:eastAsia="Lato"/>
                <w:bCs/>
                <w:color w:val="000000" w:themeColor="text1"/>
                <w:sz w:val="19"/>
                <w:szCs w:val="19"/>
                <w:lang w:val="es-ES"/>
              </w:rPr>
              <w:t>Universidad de Delhi</w:t>
            </w:r>
          </w:p>
          <w:p w14:paraId="32782A7F" w14:textId="795AF7B3" w:rsidR="0020044B" w:rsidRPr="00426D16" w:rsidRDefault="0020044B" w:rsidP="0020044B">
            <w:pPr>
              <w:pStyle w:val="SingleTxtG"/>
              <w:rPr>
                <w:rFonts w:eastAsia="Lato"/>
                <w:lang w:val="es-ES"/>
              </w:rPr>
            </w:pPr>
          </w:p>
        </w:tc>
        <w:tc>
          <w:tcPr>
            <w:tcW w:w="4110" w:type="dxa"/>
            <w:shd w:val="clear" w:color="auto" w:fill="auto"/>
          </w:tcPr>
          <w:p w14:paraId="47031EF5" w14:textId="77777777" w:rsidR="00886C81" w:rsidRPr="00426D16" w:rsidRDefault="00886C81" w:rsidP="006505FB">
            <w:pPr>
              <w:spacing w:before="40" w:after="40" w:line="210" w:lineRule="exact"/>
              <w:ind w:right="216"/>
              <w:rPr>
                <w:rFonts w:eastAsia="Lato"/>
                <w:b/>
                <w:color w:val="000000" w:themeColor="text1"/>
                <w:sz w:val="19"/>
                <w:szCs w:val="19"/>
                <w:lang w:val="es-ES"/>
              </w:rPr>
            </w:pPr>
          </w:p>
        </w:tc>
      </w:tr>
    </w:tbl>
    <w:p w14:paraId="2F6D41E6" w14:textId="77777777" w:rsidR="00886C81" w:rsidRPr="0089633E" w:rsidRDefault="00886C81" w:rsidP="00886C81">
      <w:pPr>
        <w:suppressAutoHyphens w:val="0"/>
        <w:spacing w:line="240" w:lineRule="auto"/>
        <w:rPr>
          <w:rFonts w:eastAsia="Lato"/>
          <w:lang w:val="es-ES"/>
        </w:rPr>
      </w:pPr>
    </w:p>
    <w:p w14:paraId="457BD801" w14:textId="6A4134BE" w:rsidR="00B70212" w:rsidRPr="00125833" w:rsidRDefault="00AC3F65" w:rsidP="00147E15">
      <w:pPr>
        <w:pStyle w:val="SingleTxtG"/>
        <w:rPr>
          <w:b/>
          <w:bCs/>
          <w:color w:val="006EB3"/>
          <w:lang w:val="es-ES"/>
        </w:rPr>
      </w:pPr>
      <w:r w:rsidRPr="0089633E">
        <w:rPr>
          <w:color w:val="006EB3"/>
          <w:lang w:val="es-ES"/>
        </w:rPr>
        <w:t>7.</w:t>
      </w:r>
      <w:r w:rsidRPr="0089633E">
        <w:rPr>
          <w:color w:val="006EB3"/>
          <w:lang w:val="es-ES"/>
        </w:rPr>
        <w:tab/>
      </w:r>
      <w:r w:rsidR="007D4CB0" w:rsidRPr="00125833">
        <w:rPr>
          <w:b/>
          <w:color w:val="006EB3"/>
          <w:lang w:val="es-ES"/>
        </w:rPr>
        <w:t>ESTOS PRINCIPIOS PARA LA APLICACIÓN DEL DERECHO A LA LIBERTAD</w:t>
      </w:r>
      <w:r w:rsidR="00147E15" w:rsidRPr="00125833">
        <w:rPr>
          <w:b/>
          <w:color w:val="006EB3"/>
          <w:lang w:val="es-ES"/>
        </w:rPr>
        <w:t xml:space="preserve"> ACADÉMICA fueron elaborados por un grupo de trabajo internacional a </w:t>
      </w:r>
      <w:r w:rsidR="00147E15" w:rsidRPr="00125833">
        <w:rPr>
          <w:b/>
          <w:color w:val="006EB3"/>
          <w:lang w:val="es-ES"/>
        </w:rPr>
        <w:lastRenderedPageBreak/>
        <w:t>raíz de la publicación en 2020 de un informe del Relator Especial de las Naciones Unidas sobre la promoción y la protección de la libertad académica en el derecho internacional</w:t>
      </w:r>
      <w:r w:rsidRPr="00125833">
        <w:rPr>
          <w:b/>
          <w:bCs/>
          <w:color w:val="006EB3"/>
          <w:lang w:val="es-ES"/>
        </w:rPr>
        <w:t>.</w:t>
      </w:r>
    </w:p>
    <w:p w14:paraId="2723311D" w14:textId="01E7DD89" w:rsidR="00AC3F65" w:rsidRPr="00125833" w:rsidRDefault="00B70212" w:rsidP="00AC3F65">
      <w:pPr>
        <w:pStyle w:val="SingleTxtG"/>
        <w:rPr>
          <w:b/>
          <w:bCs/>
          <w:color w:val="006EB3"/>
          <w:lang w:val="es-ES"/>
        </w:rPr>
      </w:pPr>
      <w:r w:rsidRPr="00125833">
        <w:rPr>
          <w:b/>
          <w:bCs/>
          <w:color w:val="006EB3"/>
          <w:lang w:val="es-ES"/>
        </w:rPr>
        <w:t>8.</w:t>
      </w:r>
      <w:r w:rsidRPr="00125833">
        <w:rPr>
          <w:b/>
          <w:bCs/>
          <w:color w:val="006EB3"/>
          <w:lang w:val="es-ES"/>
        </w:rPr>
        <w:tab/>
      </w:r>
      <w:r w:rsidR="004D7A74" w:rsidRPr="00125833">
        <w:rPr>
          <w:b/>
          <w:bCs/>
          <w:color w:val="006EB3"/>
          <w:lang w:val="es-ES"/>
        </w:rPr>
        <w:t>Estos Principios tienen como objetivo fomentar un mayor reconocimiento y una aplicación más efectiva del derecho a la libertad académica, y están disponibles en inglés, árabe, chino, francés, ruso y español para su uso por parte de los actores de las Naciones Unidas, los Estados, el sector educativo en todos los niveles, las organizaciones de la sociedad civil y el público en general</w:t>
      </w:r>
      <w:r w:rsidR="00AC3F65" w:rsidRPr="00125833">
        <w:rPr>
          <w:b/>
          <w:bCs/>
          <w:color w:val="006EB3"/>
          <w:lang w:val="es-ES"/>
        </w:rPr>
        <w:t>.</w:t>
      </w:r>
    </w:p>
    <w:p w14:paraId="7FED345E" w14:textId="77777777" w:rsidR="009966C2" w:rsidRPr="00125833" w:rsidRDefault="00B70212" w:rsidP="009966C2">
      <w:pPr>
        <w:pStyle w:val="SingleTxtG"/>
        <w:rPr>
          <w:b/>
          <w:bCs/>
          <w:color w:val="006EB3"/>
          <w:lang w:val="es-ES"/>
        </w:rPr>
      </w:pPr>
      <w:r w:rsidRPr="00125833">
        <w:rPr>
          <w:b/>
          <w:bCs/>
          <w:color w:val="006EB3"/>
          <w:lang w:val="es-ES"/>
        </w:rPr>
        <w:t>9.</w:t>
      </w:r>
      <w:r w:rsidRPr="00125833">
        <w:rPr>
          <w:b/>
          <w:bCs/>
          <w:color w:val="006EB3"/>
          <w:lang w:val="es-ES"/>
        </w:rPr>
        <w:tab/>
      </w:r>
      <w:r w:rsidR="009966C2" w:rsidRPr="00125833">
        <w:rPr>
          <w:b/>
          <w:bCs/>
          <w:color w:val="006EB3"/>
          <w:lang w:val="es-ES"/>
        </w:rPr>
        <w:t xml:space="preserve">Los observaciones o preguntas sobre estos Principios o su uso pueden comunicarse al grupo de trabajo comunicándose con </w:t>
      </w:r>
      <w:proofErr w:type="spellStart"/>
      <w:r w:rsidR="009966C2" w:rsidRPr="00125833">
        <w:rPr>
          <w:b/>
          <w:bCs/>
          <w:color w:val="006EB3"/>
          <w:lang w:val="es-ES"/>
        </w:rPr>
        <w:t>Scholars</w:t>
      </w:r>
      <w:proofErr w:type="spellEnd"/>
      <w:r w:rsidR="009966C2" w:rsidRPr="00125833">
        <w:rPr>
          <w:b/>
          <w:bCs/>
          <w:color w:val="006EB3"/>
          <w:lang w:val="es-ES"/>
        </w:rPr>
        <w:t xml:space="preserve"> at </w:t>
      </w:r>
      <w:proofErr w:type="spellStart"/>
      <w:r w:rsidR="009966C2" w:rsidRPr="00125833">
        <w:rPr>
          <w:b/>
          <w:bCs/>
          <w:color w:val="006EB3"/>
          <w:lang w:val="es-ES"/>
        </w:rPr>
        <w:t>Risk</w:t>
      </w:r>
      <w:proofErr w:type="spellEnd"/>
      <w:r w:rsidR="009966C2" w:rsidRPr="00125833">
        <w:rPr>
          <w:b/>
          <w:bCs/>
          <w:color w:val="006EB3"/>
          <w:lang w:val="es-ES"/>
        </w:rPr>
        <w:t xml:space="preserve"> en:</w:t>
      </w:r>
    </w:p>
    <w:p w14:paraId="0C1FEE5E" w14:textId="69446540" w:rsidR="00AC3F65" w:rsidRPr="00A33E6E" w:rsidRDefault="009966C2" w:rsidP="009966C2">
      <w:pPr>
        <w:pStyle w:val="SingleTxtG"/>
        <w:rPr>
          <w:b/>
          <w:bCs/>
          <w:color w:val="006EB3"/>
        </w:rPr>
      </w:pPr>
      <w:r w:rsidRPr="00A33E6E">
        <w:rPr>
          <w:b/>
          <w:bCs/>
          <w:color w:val="006EB3"/>
        </w:rPr>
        <w:t>Scholars at Risk at scholarsatrisk@nyu.edu</w:t>
      </w:r>
      <w:r w:rsidR="00AC3F65" w:rsidRPr="00A33E6E">
        <w:rPr>
          <w:b/>
          <w:bCs/>
          <w:color w:val="006EB3"/>
        </w:rPr>
        <w:t>.</w:t>
      </w:r>
    </w:p>
    <w:p w14:paraId="50627029" w14:textId="28BAACB3" w:rsidR="00886C81" w:rsidRPr="00A33E6E" w:rsidRDefault="00886C81" w:rsidP="006505FB">
      <w:pPr>
        <w:pStyle w:val="SingleTxtG"/>
        <w:spacing w:before="240" w:after="0"/>
        <w:jc w:val="center"/>
        <w:rPr>
          <w:rFonts w:eastAsia="Lato"/>
          <w:u w:val="single"/>
        </w:rPr>
      </w:pPr>
      <w:r w:rsidRPr="00A33E6E">
        <w:rPr>
          <w:rFonts w:eastAsia="Lato"/>
          <w:u w:val="single"/>
        </w:rPr>
        <w:tab/>
      </w:r>
      <w:r w:rsidRPr="00A33E6E">
        <w:rPr>
          <w:rFonts w:eastAsia="Lato"/>
          <w:u w:val="single"/>
        </w:rPr>
        <w:tab/>
      </w:r>
      <w:r w:rsidRPr="00A33E6E">
        <w:rPr>
          <w:rFonts w:eastAsia="Lato"/>
          <w:u w:val="single"/>
        </w:rPr>
        <w:tab/>
      </w:r>
    </w:p>
    <w:sectPr w:rsidR="00886C81" w:rsidRPr="00A33E6E" w:rsidSect="00247965">
      <w:headerReference w:type="even" r:id="rId13"/>
      <w:headerReference w:type="default" r:id="rId14"/>
      <w:footerReference w:type="even" r:id="rId15"/>
      <w:footerReference w:type="defaul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E49C7" w14:textId="77777777" w:rsidR="0033526F" w:rsidRDefault="0033526F"/>
  </w:endnote>
  <w:endnote w:type="continuationSeparator" w:id="0">
    <w:p w14:paraId="48886213" w14:textId="77777777" w:rsidR="0033526F" w:rsidRDefault="0033526F"/>
  </w:endnote>
  <w:endnote w:type="continuationNotice" w:id="1">
    <w:p w14:paraId="0356821E" w14:textId="77777777" w:rsidR="0033526F" w:rsidRDefault="00335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Proxima Nova">
    <w:altName w:val="Tahoma"/>
    <w:panose1 w:val="00000000000000000000"/>
    <w:charset w:val="00"/>
    <w:family w:val="swiss"/>
    <w:notTrueType/>
    <w:pitch w:val="variable"/>
    <w:sig w:usb0="20000287" w:usb1="00000001" w:usb2="00000000" w:usb3="00000000" w:csb0="0000019F" w:csb1="00000000"/>
  </w:font>
  <w:font w:name="Proxima Nova Semibold">
    <w:altName w:val="Tahoma"/>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1076" w14:textId="41032D56" w:rsidR="00247965" w:rsidRPr="00247965" w:rsidRDefault="00247965" w:rsidP="00247965">
    <w:pPr>
      <w:pStyle w:val="Footer"/>
      <w:tabs>
        <w:tab w:val="right" w:pos="9638"/>
      </w:tabs>
      <w:rPr>
        <w:sz w:val="18"/>
      </w:rPr>
    </w:pPr>
    <w:r w:rsidRPr="00247965">
      <w:rPr>
        <w:b/>
        <w:sz w:val="18"/>
      </w:rPr>
      <w:fldChar w:fldCharType="begin"/>
    </w:r>
    <w:r w:rsidRPr="00247965">
      <w:rPr>
        <w:b/>
        <w:sz w:val="18"/>
      </w:rPr>
      <w:instrText xml:space="preserve"> PAGE  \* MERGEFORMAT </w:instrText>
    </w:r>
    <w:r w:rsidRPr="00247965">
      <w:rPr>
        <w:b/>
        <w:sz w:val="18"/>
      </w:rPr>
      <w:fldChar w:fldCharType="separate"/>
    </w:r>
    <w:r w:rsidRPr="00247965">
      <w:rPr>
        <w:b/>
        <w:noProof/>
        <w:sz w:val="18"/>
      </w:rPr>
      <w:t>2</w:t>
    </w:r>
    <w:r w:rsidRPr="0024796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E796" w14:textId="63BF7A74" w:rsidR="00247965" w:rsidRPr="00247965" w:rsidRDefault="00247965" w:rsidP="00247965">
    <w:pPr>
      <w:pStyle w:val="Footer"/>
      <w:tabs>
        <w:tab w:val="right" w:pos="9638"/>
      </w:tabs>
      <w:rPr>
        <w:b/>
        <w:sz w:val="18"/>
      </w:rPr>
    </w:pPr>
    <w:r>
      <w:tab/>
    </w:r>
    <w:r w:rsidRPr="00247965">
      <w:rPr>
        <w:b/>
        <w:sz w:val="18"/>
      </w:rPr>
      <w:fldChar w:fldCharType="begin"/>
    </w:r>
    <w:r w:rsidRPr="00247965">
      <w:rPr>
        <w:b/>
        <w:sz w:val="18"/>
      </w:rPr>
      <w:instrText xml:space="preserve"> PAGE  \* MERGEFORMAT </w:instrText>
    </w:r>
    <w:r w:rsidRPr="00247965">
      <w:rPr>
        <w:b/>
        <w:sz w:val="18"/>
      </w:rPr>
      <w:fldChar w:fldCharType="separate"/>
    </w:r>
    <w:r w:rsidRPr="00247965">
      <w:rPr>
        <w:b/>
        <w:noProof/>
        <w:sz w:val="18"/>
      </w:rPr>
      <w:t>3</w:t>
    </w:r>
    <w:r w:rsidRPr="00247965">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D2090" w14:textId="77777777" w:rsidR="0033526F" w:rsidRPr="000B175B" w:rsidRDefault="0033526F" w:rsidP="000B175B">
      <w:pPr>
        <w:tabs>
          <w:tab w:val="right" w:pos="2155"/>
        </w:tabs>
        <w:spacing w:after="80"/>
        <w:ind w:left="680"/>
        <w:rPr>
          <w:u w:val="single"/>
        </w:rPr>
      </w:pPr>
      <w:r>
        <w:rPr>
          <w:u w:val="single"/>
        </w:rPr>
        <w:tab/>
      </w:r>
    </w:p>
  </w:footnote>
  <w:footnote w:type="continuationSeparator" w:id="0">
    <w:p w14:paraId="27F6225B" w14:textId="77777777" w:rsidR="0033526F" w:rsidRPr="00FC68B7" w:rsidRDefault="0033526F" w:rsidP="00FC68B7">
      <w:pPr>
        <w:tabs>
          <w:tab w:val="left" w:pos="2155"/>
        </w:tabs>
        <w:spacing w:after="80"/>
        <w:ind w:left="680"/>
        <w:rPr>
          <w:u w:val="single"/>
        </w:rPr>
      </w:pPr>
      <w:r>
        <w:rPr>
          <w:u w:val="single"/>
        </w:rPr>
        <w:tab/>
      </w:r>
    </w:p>
  </w:footnote>
  <w:footnote w:type="continuationNotice" w:id="1">
    <w:p w14:paraId="54AB6897" w14:textId="77777777" w:rsidR="0033526F" w:rsidRDefault="0033526F"/>
  </w:footnote>
  <w:footnote w:id="2">
    <w:p w14:paraId="5BCD3F19" w14:textId="63AA3D77" w:rsidR="005843CC" w:rsidRPr="00A33E6E" w:rsidRDefault="00C11696" w:rsidP="000A5111">
      <w:pPr>
        <w:pStyle w:val="FootnoteText"/>
        <w:rPr>
          <w:rFonts w:eastAsia="Lato"/>
          <w:lang w:val="es-ES"/>
        </w:rPr>
      </w:pPr>
      <w:r>
        <w:tab/>
      </w:r>
      <w:r w:rsidR="005843CC">
        <w:rPr>
          <w:rStyle w:val="FootnoteReference"/>
        </w:rPr>
        <w:footnoteRef/>
      </w:r>
      <w:r w:rsidRPr="00A33E6E">
        <w:rPr>
          <w:lang w:val="es-ES"/>
        </w:rPr>
        <w:tab/>
      </w:r>
      <w:proofErr w:type="spellStart"/>
      <w:r w:rsidR="00EE4E16" w:rsidRPr="00520845">
        <w:rPr>
          <w:rFonts w:eastAsia="Lato"/>
          <w:lang w:val="es-ES"/>
        </w:rPr>
        <w:t>Kaye</w:t>
      </w:r>
      <w:proofErr w:type="spellEnd"/>
      <w:r w:rsidR="00EE4E16" w:rsidRPr="00520845">
        <w:rPr>
          <w:rFonts w:eastAsia="Lato"/>
          <w:lang w:val="es-ES"/>
        </w:rPr>
        <w:t>, D. (2020). Informe del Relator Especial sobre la promoción y protección del derecho a la libertad de opinión y de expresión. A/75/261</w:t>
      </w:r>
      <w:r w:rsidR="00475526">
        <w:rPr>
          <w:rFonts w:eastAsia="Lato"/>
          <w:lang w:val="es-ES"/>
        </w:rPr>
        <w:t xml:space="preserve"> </w:t>
      </w:r>
      <w:r w:rsidR="00EE4E16" w:rsidRPr="00520845">
        <w:rPr>
          <w:rFonts w:eastAsia="Lato"/>
          <w:lang w:val="es-ES"/>
        </w:rPr>
        <w:t>(</w:t>
      </w:r>
      <w:proofErr w:type="spellStart"/>
      <w:r w:rsidR="00EE4E16" w:rsidRPr="00520845">
        <w:rPr>
          <w:rFonts w:eastAsia="Lato"/>
          <w:lang w:val="es-ES"/>
        </w:rPr>
        <w:t>Kaye</w:t>
      </w:r>
      <w:proofErr w:type="spellEnd"/>
      <w:r w:rsidR="00EE4E16" w:rsidRPr="00520845">
        <w:rPr>
          <w:rFonts w:eastAsia="Lato"/>
          <w:lang w:val="es-ES"/>
        </w:rPr>
        <w:t>, D (2020). https://www.undocs.org/A/75/261</w:t>
      </w:r>
      <w:r w:rsidRPr="00520845">
        <w:rPr>
          <w:rFonts w:eastAsia="Lato"/>
          <w:lang w:val="es-ES"/>
        </w:rPr>
        <w:t>.</w:t>
      </w:r>
    </w:p>
  </w:footnote>
  <w:footnote w:id="3">
    <w:p w14:paraId="1C6BC9B8" w14:textId="56745614" w:rsidR="000A5111" w:rsidRPr="00A33E6E" w:rsidRDefault="000A5111" w:rsidP="0025688E">
      <w:pPr>
        <w:pStyle w:val="FootnoteText"/>
        <w:rPr>
          <w:rFonts w:eastAsia="Lato"/>
          <w:lang w:val="es-ES"/>
        </w:rPr>
      </w:pPr>
      <w:r w:rsidRPr="00A33E6E">
        <w:rPr>
          <w:lang w:val="es-ES"/>
        </w:rPr>
        <w:tab/>
      </w:r>
      <w:r>
        <w:rPr>
          <w:rStyle w:val="FootnoteReference"/>
        </w:rPr>
        <w:footnoteRef/>
      </w:r>
      <w:r w:rsidRPr="00A33E6E">
        <w:rPr>
          <w:lang w:val="es-ES"/>
        </w:rPr>
        <w:tab/>
      </w:r>
      <w:r w:rsidR="00464A43" w:rsidRPr="00464A43">
        <w:rPr>
          <w:rFonts w:eastAsia="Lato"/>
          <w:lang w:val="es-ES"/>
        </w:rPr>
        <w:t>Este documento es la traducción de un texto original en inglés. Las posibles diferencias creadas en la traducción no cuentan con el respaldo de los autores. Se recomienda a los usuarios que consulten el texto original en inglés para resolver toda discrepancia</w:t>
      </w:r>
      <w:r w:rsidR="0025688E" w:rsidRPr="00464A43">
        <w:rPr>
          <w:rFonts w:eastAsia="Lato"/>
          <w:lang w:val="es-ES"/>
        </w:rPr>
        <w:t>.</w:t>
      </w:r>
    </w:p>
  </w:footnote>
  <w:footnote w:id="4">
    <w:p w14:paraId="62BC0F85" w14:textId="5F7E6602" w:rsidR="00600600" w:rsidRDefault="00600600">
      <w:pPr>
        <w:pStyle w:val="FootnoteText"/>
      </w:pPr>
      <w:r w:rsidRPr="00A33E6E">
        <w:rPr>
          <w:lang w:val="es-ES"/>
        </w:rPr>
        <w:tab/>
      </w:r>
      <w:r>
        <w:rPr>
          <w:rStyle w:val="FootnoteReference"/>
        </w:rPr>
        <w:footnoteRef/>
      </w:r>
      <w:r>
        <w:tab/>
      </w:r>
      <w:r w:rsidR="00DE0C75" w:rsidRPr="00DE0C75">
        <w:t>Kaye, D. (2020) at para. 54.</w:t>
      </w:r>
    </w:p>
  </w:footnote>
  <w:footnote w:id="5">
    <w:p w14:paraId="675B414E" w14:textId="1A7E0D99" w:rsidR="00600600" w:rsidRDefault="00600600">
      <w:pPr>
        <w:pStyle w:val="FootnoteText"/>
      </w:pPr>
      <w:r>
        <w:tab/>
      </w:r>
      <w:r>
        <w:rPr>
          <w:rStyle w:val="FootnoteReference"/>
        </w:rPr>
        <w:footnoteRef/>
      </w:r>
      <w:r>
        <w:tab/>
      </w:r>
      <w:r w:rsidR="003D3CA2" w:rsidRPr="006505FB">
        <w:rPr>
          <w:rFonts w:eastAsia="Lato"/>
        </w:rPr>
        <w:t>Kaye, D. (2020).</w:t>
      </w:r>
    </w:p>
  </w:footnote>
  <w:footnote w:id="6">
    <w:p w14:paraId="7315D03E" w14:textId="5D8CD130" w:rsidR="00546F04" w:rsidRPr="00A33E6E" w:rsidRDefault="00546F04">
      <w:pPr>
        <w:pStyle w:val="FootnoteText"/>
        <w:rPr>
          <w:lang w:val="es-ES"/>
        </w:rPr>
      </w:pPr>
      <w:r>
        <w:tab/>
      </w:r>
      <w:r>
        <w:rPr>
          <w:rStyle w:val="FootnoteReference"/>
        </w:rPr>
        <w:footnoteRef/>
      </w:r>
      <w:r w:rsidRPr="00A33E6E">
        <w:rPr>
          <w:lang w:val="es-ES"/>
        </w:rPr>
        <w:tab/>
      </w:r>
      <w:r w:rsidR="006740F8" w:rsidRPr="006740F8">
        <w:rPr>
          <w:lang w:val="es-ES"/>
        </w:rPr>
        <w:t>Entre otras recomendaciones de la UNESCO pertinentes a la libertad académica se encuentra la Recomendación Revisada sobre la Educación para la Comprensión, la Cooperación y la Paz Internacionales y la Educación Relativa a los Derechos Humanos y las Libertades Fundamentales; la Recomendación relativa a la Condición del Personal Docente; la Recomendación sobre los Recursos Educativos Abiertos (REA); Recomendación sobre la Ciencia Abierta; y la Recomendación sobre la Ética de la Inteligencia Artificial</w:t>
      </w:r>
      <w:r w:rsidR="00FF7380" w:rsidRPr="00A33E6E">
        <w:rPr>
          <w:lang w:val="es-ES"/>
        </w:rPr>
        <w:t>.</w:t>
      </w:r>
    </w:p>
  </w:footnote>
  <w:footnote w:id="7">
    <w:p w14:paraId="48130EF7" w14:textId="342F1218" w:rsidR="00886C81" w:rsidRPr="00A33E6E" w:rsidRDefault="00886C81" w:rsidP="003571B1">
      <w:pPr>
        <w:pStyle w:val="FootnoteText"/>
        <w:tabs>
          <w:tab w:val="clear" w:pos="1021"/>
          <w:tab w:val="right" w:pos="1020"/>
        </w:tabs>
        <w:rPr>
          <w:rFonts w:eastAsia="Lato"/>
          <w:lang w:val="es-ES"/>
        </w:rPr>
      </w:pPr>
      <w:r w:rsidRPr="00A33E6E">
        <w:rPr>
          <w:lang w:val="es-ES"/>
        </w:rPr>
        <w:tab/>
      </w:r>
      <w:r>
        <w:rPr>
          <w:rStyle w:val="FootnoteReference"/>
        </w:rPr>
        <w:footnoteRef/>
      </w:r>
      <w:r w:rsidRPr="00A33E6E">
        <w:rPr>
          <w:lang w:val="es-ES"/>
        </w:rPr>
        <w:tab/>
      </w:r>
      <w:r w:rsidR="003571B1" w:rsidRPr="003571B1">
        <w:rPr>
          <w:rFonts w:eastAsia="Lato"/>
          <w:lang w:val="es-ES"/>
        </w:rPr>
        <w:t>Instituciones figuran únicamente para efectos de identificación. Las opiniones expresadas en estos Principios no reflejan necesariamente los puntos de vista de los miembros individuales del grupo o de sus instituciones</w:t>
      </w:r>
      <w:r w:rsidR="00F64B84" w:rsidRPr="003571B1">
        <w:rPr>
          <w:rFonts w:eastAsia="Lato"/>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F38D" w14:textId="00E49EBB" w:rsidR="00247965" w:rsidRPr="00247965" w:rsidRDefault="00CE407A">
    <w:pPr>
      <w:pStyle w:val="Header"/>
    </w:pPr>
    <w:r>
      <w:fldChar w:fldCharType="begin"/>
    </w:r>
    <w:r>
      <w:instrText xml:space="preserve"> TITLE  \* MERGEFORMAT </w:instrText>
    </w:r>
    <w:r>
      <w:fldChar w:fldCharType="separate"/>
    </w:r>
    <w:r w:rsidR="00247965">
      <w:t>A/HRC/56/CRP.2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0BFA" w14:textId="6086D049" w:rsidR="00247965" w:rsidRPr="00247965" w:rsidRDefault="00CE407A" w:rsidP="00247965">
    <w:pPr>
      <w:pStyle w:val="Header"/>
      <w:jc w:val="right"/>
    </w:pPr>
    <w:r>
      <w:fldChar w:fldCharType="begin"/>
    </w:r>
    <w:r>
      <w:instrText xml:space="preserve"> TITLE  \* MERGEFORMAT </w:instrText>
    </w:r>
    <w:r>
      <w:fldChar w:fldCharType="separate"/>
    </w:r>
    <w:r w:rsidR="00247965">
      <w:t>A/HRC/56/CRP.2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084716469">
    <w:abstractNumId w:val="5"/>
  </w:num>
  <w:num w:numId="2" w16cid:durableId="2133748025">
    <w:abstractNumId w:val="4"/>
  </w:num>
  <w:num w:numId="3" w16cid:durableId="1780252558">
    <w:abstractNumId w:val="7"/>
  </w:num>
  <w:num w:numId="4" w16cid:durableId="157356491">
    <w:abstractNumId w:val="3"/>
  </w:num>
  <w:num w:numId="5" w16cid:durableId="397899621">
    <w:abstractNumId w:val="0"/>
  </w:num>
  <w:num w:numId="6" w16cid:durableId="1894925245">
    <w:abstractNumId w:val="1"/>
  </w:num>
  <w:num w:numId="7" w16cid:durableId="1658145522">
    <w:abstractNumId w:val="6"/>
  </w:num>
  <w:num w:numId="8" w16cid:durableId="146781635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es-MX"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65"/>
    <w:rsid w:val="00002686"/>
    <w:rsid w:val="00007F7F"/>
    <w:rsid w:val="00022DB5"/>
    <w:rsid w:val="00025683"/>
    <w:rsid w:val="00027BF2"/>
    <w:rsid w:val="00027EBA"/>
    <w:rsid w:val="000403D1"/>
    <w:rsid w:val="00043D7E"/>
    <w:rsid w:val="00043FB3"/>
    <w:rsid w:val="000449AA"/>
    <w:rsid w:val="00046696"/>
    <w:rsid w:val="00050F6B"/>
    <w:rsid w:val="00053665"/>
    <w:rsid w:val="0005468A"/>
    <w:rsid w:val="0005662A"/>
    <w:rsid w:val="00057FE7"/>
    <w:rsid w:val="00072C8C"/>
    <w:rsid w:val="00073E70"/>
    <w:rsid w:val="0007511D"/>
    <w:rsid w:val="0007534C"/>
    <w:rsid w:val="00084B87"/>
    <w:rsid w:val="000858EC"/>
    <w:rsid w:val="000876EB"/>
    <w:rsid w:val="00091419"/>
    <w:rsid w:val="00091CEE"/>
    <w:rsid w:val="000931C0"/>
    <w:rsid w:val="00095C0C"/>
    <w:rsid w:val="000A1705"/>
    <w:rsid w:val="000A5111"/>
    <w:rsid w:val="000B175B"/>
    <w:rsid w:val="000B2851"/>
    <w:rsid w:val="000B39C2"/>
    <w:rsid w:val="000B3A0F"/>
    <w:rsid w:val="000B4A3B"/>
    <w:rsid w:val="000B5ABA"/>
    <w:rsid w:val="000B6F09"/>
    <w:rsid w:val="000C59D8"/>
    <w:rsid w:val="000D0D40"/>
    <w:rsid w:val="000D1851"/>
    <w:rsid w:val="000D73D0"/>
    <w:rsid w:val="000E0415"/>
    <w:rsid w:val="000E19AE"/>
    <w:rsid w:val="000E2B9C"/>
    <w:rsid w:val="00100627"/>
    <w:rsid w:val="00105A49"/>
    <w:rsid w:val="00120513"/>
    <w:rsid w:val="00125833"/>
    <w:rsid w:val="001270F7"/>
    <w:rsid w:val="00131AC2"/>
    <w:rsid w:val="0013488B"/>
    <w:rsid w:val="0014020B"/>
    <w:rsid w:val="0014160E"/>
    <w:rsid w:val="00145D43"/>
    <w:rsid w:val="00146D32"/>
    <w:rsid w:val="00147E15"/>
    <w:rsid w:val="001509BA"/>
    <w:rsid w:val="00152383"/>
    <w:rsid w:val="00152545"/>
    <w:rsid w:val="00153576"/>
    <w:rsid w:val="00165372"/>
    <w:rsid w:val="0016750F"/>
    <w:rsid w:val="001701F8"/>
    <w:rsid w:val="0017153F"/>
    <w:rsid w:val="0017184B"/>
    <w:rsid w:val="001748DB"/>
    <w:rsid w:val="00174FE3"/>
    <w:rsid w:val="00176133"/>
    <w:rsid w:val="001816C2"/>
    <w:rsid w:val="00182FE5"/>
    <w:rsid w:val="00185C5C"/>
    <w:rsid w:val="00190D8A"/>
    <w:rsid w:val="00197269"/>
    <w:rsid w:val="00197D31"/>
    <w:rsid w:val="001A25D5"/>
    <w:rsid w:val="001B4B04"/>
    <w:rsid w:val="001B5ED8"/>
    <w:rsid w:val="001B6BF9"/>
    <w:rsid w:val="001C0110"/>
    <w:rsid w:val="001C48A4"/>
    <w:rsid w:val="001C490B"/>
    <w:rsid w:val="001C6663"/>
    <w:rsid w:val="001C7895"/>
    <w:rsid w:val="001C79C2"/>
    <w:rsid w:val="001C7ABB"/>
    <w:rsid w:val="001D0864"/>
    <w:rsid w:val="001D26DF"/>
    <w:rsid w:val="001E0990"/>
    <w:rsid w:val="001E1B8D"/>
    <w:rsid w:val="001E2790"/>
    <w:rsid w:val="001F01E7"/>
    <w:rsid w:val="001F5960"/>
    <w:rsid w:val="0020044B"/>
    <w:rsid w:val="00205E95"/>
    <w:rsid w:val="00207907"/>
    <w:rsid w:val="00211E0B"/>
    <w:rsid w:val="00211E72"/>
    <w:rsid w:val="00214047"/>
    <w:rsid w:val="00214387"/>
    <w:rsid w:val="002206B4"/>
    <w:rsid w:val="0022130F"/>
    <w:rsid w:val="002322C8"/>
    <w:rsid w:val="002348D2"/>
    <w:rsid w:val="00236659"/>
    <w:rsid w:val="00237785"/>
    <w:rsid w:val="00240F9D"/>
    <w:rsid w:val="002410DD"/>
    <w:rsid w:val="00241466"/>
    <w:rsid w:val="0024520A"/>
    <w:rsid w:val="00247965"/>
    <w:rsid w:val="00250E93"/>
    <w:rsid w:val="0025138E"/>
    <w:rsid w:val="00253D58"/>
    <w:rsid w:val="0025668D"/>
    <w:rsid w:val="0025688E"/>
    <w:rsid w:val="00260D8F"/>
    <w:rsid w:val="00265876"/>
    <w:rsid w:val="0026620F"/>
    <w:rsid w:val="0027725F"/>
    <w:rsid w:val="00277845"/>
    <w:rsid w:val="0028024B"/>
    <w:rsid w:val="002A7BAB"/>
    <w:rsid w:val="002C21F0"/>
    <w:rsid w:val="002D7478"/>
    <w:rsid w:val="002E1D7A"/>
    <w:rsid w:val="002E3C4B"/>
    <w:rsid w:val="002F2F2B"/>
    <w:rsid w:val="002F7D52"/>
    <w:rsid w:val="003107FA"/>
    <w:rsid w:val="0031390E"/>
    <w:rsid w:val="003146EB"/>
    <w:rsid w:val="003229D8"/>
    <w:rsid w:val="003314D1"/>
    <w:rsid w:val="0033526F"/>
    <w:rsid w:val="00335A2F"/>
    <w:rsid w:val="00337C6C"/>
    <w:rsid w:val="00341937"/>
    <w:rsid w:val="00347FAE"/>
    <w:rsid w:val="0035499D"/>
    <w:rsid w:val="00356D0A"/>
    <w:rsid w:val="003571B1"/>
    <w:rsid w:val="00357397"/>
    <w:rsid w:val="003666B5"/>
    <w:rsid w:val="00385634"/>
    <w:rsid w:val="00385824"/>
    <w:rsid w:val="00391FAE"/>
    <w:rsid w:val="0039277A"/>
    <w:rsid w:val="003972E0"/>
    <w:rsid w:val="003975ED"/>
    <w:rsid w:val="003A058C"/>
    <w:rsid w:val="003B1C2F"/>
    <w:rsid w:val="003B4AC4"/>
    <w:rsid w:val="003C2CC4"/>
    <w:rsid w:val="003D3CA2"/>
    <w:rsid w:val="003D4B23"/>
    <w:rsid w:val="003E06B0"/>
    <w:rsid w:val="003E2AAC"/>
    <w:rsid w:val="003F2422"/>
    <w:rsid w:val="003F2792"/>
    <w:rsid w:val="003F3314"/>
    <w:rsid w:val="003F52FB"/>
    <w:rsid w:val="00407E38"/>
    <w:rsid w:val="00413694"/>
    <w:rsid w:val="004149B2"/>
    <w:rsid w:val="00421D38"/>
    <w:rsid w:val="00424C80"/>
    <w:rsid w:val="00426D16"/>
    <w:rsid w:val="00430E49"/>
    <w:rsid w:val="004325CB"/>
    <w:rsid w:val="00432E63"/>
    <w:rsid w:val="00434707"/>
    <w:rsid w:val="00436794"/>
    <w:rsid w:val="00437E0D"/>
    <w:rsid w:val="004420F6"/>
    <w:rsid w:val="0044503A"/>
    <w:rsid w:val="00445989"/>
    <w:rsid w:val="00446DE4"/>
    <w:rsid w:val="00447761"/>
    <w:rsid w:val="00451EC3"/>
    <w:rsid w:val="00452718"/>
    <w:rsid w:val="00453F13"/>
    <w:rsid w:val="004572EC"/>
    <w:rsid w:val="00463893"/>
    <w:rsid w:val="00464A43"/>
    <w:rsid w:val="004721B1"/>
    <w:rsid w:val="00475526"/>
    <w:rsid w:val="0047653E"/>
    <w:rsid w:val="00476F38"/>
    <w:rsid w:val="00477CFC"/>
    <w:rsid w:val="00480CD7"/>
    <w:rsid w:val="004848B7"/>
    <w:rsid w:val="004859EC"/>
    <w:rsid w:val="00495F93"/>
    <w:rsid w:val="00496A15"/>
    <w:rsid w:val="00497773"/>
    <w:rsid w:val="004A55DE"/>
    <w:rsid w:val="004A63BA"/>
    <w:rsid w:val="004B1963"/>
    <w:rsid w:val="004B199C"/>
    <w:rsid w:val="004B251B"/>
    <w:rsid w:val="004B5945"/>
    <w:rsid w:val="004B75D2"/>
    <w:rsid w:val="004C5EA8"/>
    <w:rsid w:val="004D1140"/>
    <w:rsid w:val="004D13E9"/>
    <w:rsid w:val="004D1949"/>
    <w:rsid w:val="004D3FBA"/>
    <w:rsid w:val="004D7A74"/>
    <w:rsid w:val="004D7E2A"/>
    <w:rsid w:val="004E1537"/>
    <w:rsid w:val="004E6F8F"/>
    <w:rsid w:val="004F4CB9"/>
    <w:rsid w:val="004F4DE0"/>
    <w:rsid w:val="004F55ED"/>
    <w:rsid w:val="0050425F"/>
    <w:rsid w:val="005129A2"/>
    <w:rsid w:val="00520845"/>
    <w:rsid w:val="0052176C"/>
    <w:rsid w:val="0052203B"/>
    <w:rsid w:val="005221A9"/>
    <w:rsid w:val="00522E37"/>
    <w:rsid w:val="005261E5"/>
    <w:rsid w:val="00530878"/>
    <w:rsid w:val="00530B0A"/>
    <w:rsid w:val="00532C65"/>
    <w:rsid w:val="00534EF0"/>
    <w:rsid w:val="005371D3"/>
    <w:rsid w:val="0054025F"/>
    <w:rsid w:val="005420F2"/>
    <w:rsid w:val="00542574"/>
    <w:rsid w:val="005436AB"/>
    <w:rsid w:val="005467AD"/>
    <w:rsid w:val="00546924"/>
    <w:rsid w:val="00546DBF"/>
    <w:rsid w:val="00546F04"/>
    <w:rsid w:val="00547C3B"/>
    <w:rsid w:val="00553099"/>
    <w:rsid w:val="00553D76"/>
    <w:rsid w:val="005541E3"/>
    <w:rsid w:val="0055498D"/>
    <w:rsid w:val="005552B5"/>
    <w:rsid w:val="0055548B"/>
    <w:rsid w:val="0056117B"/>
    <w:rsid w:val="005612B4"/>
    <w:rsid w:val="00561793"/>
    <w:rsid w:val="00562621"/>
    <w:rsid w:val="00571365"/>
    <w:rsid w:val="005843CC"/>
    <w:rsid w:val="00584A0F"/>
    <w:rsid w:val="005A0E16"/>
    <w:rsid w:val="005A6687"/>
    <w:rsid w:val="005B3CFB"/>
    <w:rsid w:val="005B3DB3"/>
    <w:rsid w:val="005B606F"/>
    <w:rsid w:val="005B6E48"/>
    <w:rsid w:val="005B7D0C"/>
    <w:rsid w:val="005C0612"/>
    <w:rsid w:val="005D53BE"/>
    <w:rsid w:val="005E1712"/>
    <w:rsid w:val="005E6B2E"/>
    <w:rsid w:val="005E70FF"/>
    <w:rsid w:val="005F7FFB"/>
    <w:rsid w:val="00600600"/>
    <w:rsid w:val="00600D1B"/>
    <w:rsid w:val="00600F16"/>
    <w:rsid w:val="00603CB5"/>
    <w:rsid w:val="0060693C"/>
    <w:rsid w:val="00610659"/>
    <w:rsid w:val="00611FC4"/>
    <w:rsid w:val="006176FB"/>
    <w:rsid w:val="0062682E"/>
    <w:rsid w:val="00640B26"/>
    <w:rsid w:val="006505FB"/>
    <w:rsid w:val="00653743"/>
    <w:rsid w:val="00655B60"/>
    <w:rsid w:val="006659C3"/>
    <w:rsid w:val="00670741"/>
    <w:rsid w:val="006740F8"/>
    <w:rsid w:val="00681594"/>
    <w:rsid w:val="00685831"/>
    <w:rsid w:val="00686054"/>
    <w:rsid w:val="00687C69"/>
    <w:rsid w:val="00693EAA"/>
    <w:rsid w:val="00696BD6"/>
    <w:rsid w:val="006A221C"/>
    <w:rsid w:val="006A6A81"/>
    <w:rsid w:val="006A6B9D"/>
    <w:rsid w:val="006A7392"/>
    <w:rsid w:val="006B3189"/>
    <w:rsid w:val="006B6F74"/>
    <w:rsid w:val="006B7D65"/>
    <w:rsid w:val="006C0824"/>
    <w:rsid w:val="006C161F"/>
    <w:rsid w:val="006C162F"/>
    <w:rsid w:val="006C6CE6"/>
    <w:rsid w:val="006D2C63"/>
    <w:rsid w:val="006D6DA6"/>
    <w:rsid w:val="006E00A6"/>
    <w:rsid w:val="006E25C7"/>
    <w:rsid w:val="006E564B"/>
    <w:rsid w:val="006E60B4"/>
    <w:rsid w:val="006F0434"/>
    <w:rsid w:val="006F13F0"/>
    <w:rsid w:val="006F5035"/>
    <w:rsid w:val="007010CE"/>
    <w:rsid w:val="00701BFC"/>
    <w:rsid w:val="0070585F"/>
    <w:rsid w:val="007065EB"/>
    <w:rsid w:val="00706A65"/>
    <w:rsid w:val="00707C98"/>
    <w:rsid w:val="00720183"/>
    <w:rsid w:val="0072304E"/>
    <w:rsid w:val="0072632A"/>
    <w:rsid w:val="0074027E"/>
    <w:rsid w:val="0074200B"/>
    <w:rsid w:val="007537B9"/>
    <w:rsid w:val="00763E29"/>
    <w:rsid w:val="00771F2B"/>
    <w:rsid w:val="00775B08"/>
    <w:rsid w:val="007772CD"/>
    <w:rsid w:val="00781D87"/>
    <w:rsid w:val="0078589F"/>
    <w:rsid w:val="0078732F"/>
    <w:rsid w:val="007A21CF"/>
    <w:rsid w:val="007A3DC9"/>
    <w:rsid w:val="007A6296"/>
    <w:rsid w:val="007A63A0"/>
    <w:rsid w:val="007A79E4"/>
    <w:rsid w:val="007B207C"/>
    <w:rsid w:val="007B6BA5"/>
    <w:rsid w:val="007C1B62"/>
    <w:rsid w:val="007C3390"/>
    <w:rsid w:val="007C3BEE"/>
    <w:rsid w:val="007C4C38"/>
    <w:rsid w:val="007C4F4B"/>
    <w:rsid w:val="007C6C19"/>
    <w:rsid w:val="007D0066"/>
    <w:rsid w:val="007D06D5"/>
    <w:rsid w:val="007D08C4"/>
    <w:rsid w:val="007D2CDC"/>
    <w:rsid w:val="007D4CB0"/>
    <w:rsid w:val="007D5327"/>
    <w:rsid w:val="007D720F"/>
    <w:rsid w:val="007D7CA4"/>
    <w:rsid w:val="007E1E93"/>
    <w:rsid w:val="007F2BE6"/>
    <w:rsid w:val="007F6611"/>
    <w:rsid w:val="008028F3"/>
    <w:rsid w:val="00806799"/>
    <w:rsid w:val="00810F00"/>
    <w:rsid w:val="00813C8A"/>
    <w:rsid w:val="0081556B"/>
    <w:rsid w:val="008155C3"/>
    <w:rsid w:val="008175E9"/>
    <w:rsid w:val="008177DE"/>
    <w:rsid w:val="0082243E"/>
    <w:rsid w:val="008242D7"/>
    <w:rsid w:val="00830B82"/>
    <w:rsid w:val="00831C6C"/>
    <w:rsid w:val="00835828"/>
    <w:rsid w:val="008402C7"/>
    <w:rsid w:val="00845AA1"/>
    <w:rsid w:val="00851FC1"/>
    <w:rsid w:val="00854CBF"/>
    <w:rsid w:val="00856CD2"/>
    <w:rsid w:val="008572B4"/>
    <w:rsid w:val="00861BC6"/>
    <w:rsid w:val="008633A4"/>
    <w:rsid w:val="00864B8B"/>
    <w:rsid w:val="0087114B"/>
    <w:rsid w:val="00871FD5"/>
    <w:rsid w:val="00881B7A"/>
    <w:rsid w:val="0088205B"/>
    <w:rsid w:val="00883586"/>
    <w:rsid w:val="00883B7B"/>
    <w:rsid w:val="008847BB"/>
    <w:rsid w:val="00886C81"/>
    <w:rsid w:val="0089171A"/>
    <w:rsid w:val="00892A8F"/>
    <w:rsid w:val="00894C13"/>
    <w:rsid w:val="0089633E"/>
    <w:rsid w:val="008979B1"/>
    <w:rsid w:val="008A23A0"/>
    <w:rsid w:val="008A2DE6"/>
    <w:rsid w:val="008A481B"/>
    <w:rsid w:val="008A518C"/>
    <w:rsid w:val="008A59C2"/>
    <w:rsid w:val="008A6B25"/>
    <w:rsid w:val="008A6C4F"/>
    <w:rsid w:val="008B17C7"/>
    <w:rsid w:val="008B2089"/>
    <w:rsid w:val="008B57F8"/>
    <w:rsid w:val="008C0BA9"/>
    <w:rsid w:val="008C1E4D"/>
    <w:rsid w:val="008D1EDF"/>
    <w:rsid w:val="008D20A9"/>
    <w:rsid w:val="008D3200"/>
    <w:rsid w:val="008D4FD4"/>
    <w:rsid w:val="008D55B5"/>
    <w:rsid w:val="008D6A5F"/>
    <w:rsid w:val="008E0E46"/>
    <w:rsid w:val="008E3712"/>
    <w:rsid w:val="008E4217"/>
    <w:rsid w:val="008E4559"/>
    <w:rsid w:val="008F3713"/>
    <w:rsid w:val="008F6C6F"/>
    <w:rsid w:val="0090387A"/>
    <w:rsid w:val="0090452C"/>
    <w:rsid w:val="00907C3F"/>
    <w:rsid w:val="00912555"/>
    <w:rsid w:val="00912E79"/>
    <w:rsid w:val="009161F5"/>
    <w:rsid w:val="00917B6F"/>
    <w:rsid w:val="0092237C"/>
    <w:rsid w:val="00923C5B"/>
    <w:rsid w:val="00925199"/>
    <w:rsid w:val="00935163"/>
    <w:rsid w:val="00935CF6"/>
    <w:rsid w:val="0093707B"/>
    <w:rsid w:val="009400EB"/>
    <w:rsid w:val="00940BC5"/>
    <w:rsid w:val="009427E3"/>
    <w:rsid w:val="00946575"/>
    <w:rsid w:val="009468F8"/>
    <w:rsid w:val="00951870"/>
    <w:rsid w:val="00951E68"/>
    <w:rsid w:val="00956D9B"/>
    <w:rsid w:val="00961388"/>
    <w:rsid w:val="0096278D"/>
    <w:rsid w:val="00963210"/>
    <w:rsid w:val="00963CBA"/>
    <w:rsid w:val="009654B7"/>
    <w:rsid w:val="0096631A"/>
    <w:rsid w:val="009718DA"/>
    <w:rsid w:val="009751E6"/>
    <w:rsid w:val="0097583A"/>
    <w:rsid w:val="009765E0"/>
    <w:rsid w:val="00985F5E"/>
    <w:rsid w:val="00986151"/>
    <w:rsid w:val="00986CF9"/>
    <w:rsid w:val="009908AC"/>
    <w:rsid w:val="00991261"/>
    <w:rsid w:val="0099581B"/>
    <w:rsid w:val="009966C2"/>
    <w:rsid w:val="009A0608"/>
    <w:rsid w:val="009A0B83"/>
    <w:rsid w:val="009B2D7C"/>
    <w:rsid w:val="009B3800"/>
    <w:rsid w:val="009B5FC0"/>
    <w:rsid w:val="009B77F3"/>
    <w:rsid w:val="009C077C"/>
    <w:rsid w:val="009C4F67"/>
    <w:rsid w:val="009D22AC"/>
    <w:rsid w:val="009D50DB"/>
    <w:rsid w:val="009E1C4E"/>
    <w:rsid w:val="009E1D7F"/>
    <w:rsid w:val="009E215F"/>
    <w:rsid w:val="00A0036A"/>
    <w:rsid w:val="00A05E0B"/>
    <w:rsid w:val="00A070F5"/>
    <w:rsid w:val="00A1427D"/>
    <w:rsid w:val="00A2383B"/>
    <w:rsid w:val="00A26E2D"/>
    <w:rsid w:val="00A33E6E"/>
    <w:rsid w:val="00A426B6"/>
    <w:rsid w:val="00A43FC5"/>
    <w:rsid w:val="00A45F0B"/>
    <w:rsid w:val="00A4634F"/>
    <w:rsid w:val="00A51CF3"/>
    <w:rsid w:val="00A54509"/>
    <w:rsid w:val="00A563D0"/>
    <w:rsid w:val="00A61F85"/>
    <w:rsid w:val="00A670D6"/>
    <w:rsid w:val="00A67789"/>
    <w:rsid w:val="00A72F22"/>
    <w:rsid w:val="00A73D32"/>
    <w:rsid w:val="00A748A6"/>
    <w:rsid w:val="00A7516D"/>
    <w:rsid w:val="00A821C9"/>
    <w:rsid w:val="00A8246D"/>
    <w:rsid w:val="00A879A4"/>
    <w:rsid w:val="00A87E95"/>
    <w:rsid w:val="00A92E29"/>
    <w:rsid w:val="00A93097"/>
    <w:rsid w:val="00AA08AE"/>
    <w:rsid w:val="00AA7464"/>
    <w:rsid w:val="00AB3A0E"/>
    <w:rsid w:val="00AB675E"/>
    <w:rsid w:val="00AB6E2A"/>
    <w:rsid w:val="00AC3F65"/>
    <w:rsid w:val="00AC5AE2"/>
    <w:rsid w:val="00AC78B4"/>
    <w:rsid w:val="00AD09E9"/>
    <w:rsid w:val="00AD5727"/>
    <w:rsid w:val="00AD7C18"/>
    <w:rsid w:val="00AF0576"/>
    <w:rsid w:val="00AF31D3"/>
    <w:rsid w:val="00AF3829"/>
    <w:rsid w:val="00AF55D0"/>
    <w:rsid w:val="00B01748"/>
    <w:rsid w:val="00B037F0"/>
    <w:rsid w:val="00B04AC7"/>
    <w:rsid w:val="00B057DE"/>
    <w:rsid w:val="00B1034C"/>
    <w:rsid w:val="00B22592"/>
    <w:rsid w:val="00B2327D"/>
    <w:rsid w:val="00B2718F"/>
    <w:rsid w:val="00B30179"/>
    <w:rsid w:val="00B3317B"/>
    <w:rsid w:val="00B334DC"/>
    <w:rsid w:val="00B3631A"/>
    <w:rsid w:val="00B43125"/>
    <w:rsid w:val="00B53013"/>
    <w:rsid w:val="00B5650C"/>
    <w:rsid w:val="00B610CA"/>
    <w:rsid w:val="00B6388E"/>
    <w:rsid w:val="00B65612"/>
    <w:rsid w:val="00B66808"/>
    <w:rsid w:val="00B66F6D"/>
    <w:rsid w:val="00B67F5E"/>
    <w:rsid w:val="00B70212"/>
    <w:rsid w:val="00B705A9"/>
    <w:rsid w:val="00B73E65"/>
    <w:rsid w:val="00B81E12"/>
    <w:rsid w:val="00B83851"/>
    <w:rsid w:val="00B83F94"/>
    <w:rsid w:val="00B86242"/>
    <w:rsid w:val="00B87110"/>
    <w:rsid w:val="00B97F79"/>
    <w:rsid w:val="00B97FA8"/>
    <w:rsid w:val="00BA1CAE"/>
    <w:rsid w:val="00BA2C0A"/>
    <w:rsid w:val="00BA3A15"/>
    <w:rsid w:val="00BA3ED1"/>
    <w:rsid w:val="00BA72B4"/>
    <w:rsid w:val="00BB1966"/>
    <w:rsid w:val="00BB1ECD"/>
    <w:rsid w:val="00BB30E4"/>
    <w:rsid w:val="00BB4446"/>
    <w:rsid w:val="00BC1385"/>
    <w:rsid w:val="00BC74E9"/>
    <w:rsid w:val="00BE4D06"/>
    <w:rsid w:val="00BE618E"/>
    <w:rsid w:val="00BE655C"/>
    <w:rsid w:val="00BE74AA"/>
    <w:rsid w:val="00BF5E09"/>
    <w:rsid w:val="00BF6982"/>
    <w:rsid w:val="00C03DAC"/>
    <w:rsid w:val="00C11696"/>
    <w:rsid w:val="00C217E7"/>
    <w:rsid w:val="00C21C79"/>
    <w:rsid w:val="00C24693"/>
    <w:rsid w:val="00C30726"/>
    <w:rsid w:val="00C35DC1"/>
    <w:rsid w:val="00C35F0B"/>
    <w:rsid w:val="00C36693"/>
    <w:rsid w:val="00C463DD"/>
    <w:rsid w:val="00C53B28"/>
    <w:rsid w:val="00C54AEC"/>
    <w:rsid w:val="00C64458"/>
    <w:rsid w:val="00C67DAB"/>
    <w:rsid w:val="00C745C3"/>
    <w:rsid w:val="00C7668A"/>
    <w:rsid w:val="00C92DFF"/>
    <w:rsid w:val="00C92F52"/>
    <w:rsid w:val="00C95706"/>
    <w:rsid w:val="00CA2A58"/>
    <w:rsid w:val="00CA36A4"/>
    <w:rsid w:val="00CA6085"/>
    <w:rsid w:val="00CA7738"/>
    <w:rsid w:val="00CB5D1E"/>
    <w:rsid w:val="00CC0B55"/>
    <w:rsid w:val="00CC325C"/>
    <w:rsid w:val="00CC3EEE"/>
    <w:rsid w:val="00CC6DDA"/>
    <w:rsid w:val="00CD03EB"/>
    <w:rsid w:val="00CD692D"/>
    <w:rsid w:val="00CD6995"/>
    <w:rsid w:val="00CE0139"/>
    <w:rsid w:val="00CE407A"/>
    <w:rsid w:val="00CE4A8F"/>
    <w:rsid w:val="00CE5D52"/>
    <w:rsid w:val="00CF018F"/>
    <w:rsid w:val="00CF0214"/>
    <w:rsid w:val="00CF02AE"/>
    <w:rsid w:val="00CF0433"/>
    <w:rsid w:val="00CF1DE6"/>
    <w:rsid w:val="00CF278C"/>
    <w:rsid w:val="00CF298E"/>
    <w:rsid w:val="00CF586F"/>
    <w:rsid w:val="00CF7D43"/>
    <w:rsid w:val="00D063A3"/>
    <w:rsid w:val="00D11129"/>
    <w:rsid w:val="00D1420E"/>
    <w:rsid w:val="00D15839"/>
    <w:rsid w:val="00D17097"/>
    <w:rsid w:val="00D173FA"/>
    <w:rsid w:val="00D2012B"/>
    <w:rsid w:val="00D2031B"/>
    <w:rsid w:val="00D22332"/>
    <w:rsid w:val="00D25FE2"/>
    <w:rsid w:val="00D35DF8"/>
    <w:rsid w:val="00D36EE1"/>
    <w:rsid w:val="00D43252"/>
    <w:rsid w:val="00D5282F"/>
    <w:rsid w:val="00D550F9"/>
    <w:rsid w:val="00D55DFB"/>
    <w:rsid w:val="00D572B0"/>
    <w:rsid w:val="00D62E90"/>
    <w:rsid w:val="00D63010"/>
    <w:rsid w:val="00D65A42"/>
    <w:rsid w:val="00D76BE5"/>
    <w:rsid w:val="00D800B2"/>
    <w:rsid w:val="00D937DB"/>
    <w:rsid w:val="00D978C6"/>
    <w:rsid w:val="00DA67AD"/>
    <w:rsid w:val="00DB18CE"/>
    <w:rsid w:val="00DB1907"/>
    <w:rsid w:val="00DB1AFD"/>
    <w:rsid w:val="00DB5566"/>
    <w:rsid w:val="00DC3282"/>
    <w:rsid w:val="00DD32CB"/>
    <w:rsid w:val="00DD51ED"/>
    <w:rsid w:val="00DE0C75"/>
    <w:rsid w:val="00DE3EC0"/>
    <w:rsid w:val="00DE3F8B"/>
    <w:rsid w:val="00DF05F7"/>
    <w:rsid w:val="00DF4C3C"/>
    <w:rsid w:val="00DF501B"/>
    <w:rsid w:val="00DF730A"/>
    <w:rsid w:val="00E042DF"/>
    <w:rsid w:val="00E11593"/>
    <w:rsid w:val="00E12B6B"/>
    <w:rsid w:val="00E130AB"/>
    <w:rsid w:val="00E13B12"/>
    <w:rsid w:val="00E13BCC"/>
    <w:rsid w:val="00E16230"/>
    <w:rsid w:val="00E34421"/>
    <w:rsid w:val="00E37F29"/>
    <w:rsid w:val="00E37F7F"/>
    <w:rsid w:val="00E42BED"/>
    <w:rsid w:val="00E438D9"/>
    <w:rsid w:val="00E47E8B"/>
    <w:rsid w:val="00E53EC9"/>
    <w:rsid w:val="00E5644E"/>
    <w:rsid w:val="00E611AC"/>
    <w:rsid w:val="00E62456"/>
    <w:rsid w:val="00E7260F"/>
    <w:rsid w:val="00E806EE"/>
    <w:rsid w:val="00E87475"/>
    <w:rsid w:val="00E91367"/>
    <w:rsid w:val="00E930E3"/>
    <w:rsid w:val="00E96630"/>
    <w:rsid w:val="00EA14EA"/>
    <w:rsid w:val="00EA6F41"/>
    <w:rsid w:val="00EA75B0"/>
    <w:rsid w:val="00EB0FB9"/>
    <w:rsid w:val="00EB3AB9"/>
    <w:rsid w:val="00EB7BC1"/>
    <w:rsid w:val="00EC5AFD"/>
    <w:rsid w:val="00EC662D"/>
    <w:rsid w:val="00ED0CA9"/>
    <w:rsid w:val="00ED2F02"/>
    <w:rsid w:val="00ED7A2A"/>
    <w:rsid w:val="00EE4E16"/>
    <w:rsid w:val="00EE7F28"/>
    <w:rsid w:val="00EF1D7F"/>
    <w:rsid w:val="00EF4EAB"/>
    <w:rsid w:val="00EF5BDB"/>
    <w:rsid w:val="00F05326"/>
    <w:rsid w:val="00F05F2A"/>
    <w:rsid w:val="00F07FD9"/>
    <w:rsid w:val="00F23933"/>
    <w:rsid w:val="00F24119"/>
    <w:rsid w:val="00F350F1"/>
    <w:rsid w:val="00F35C19"/>
    <w:rsid w:val="00F407B9"/>
    <w:rsid w:val="00F40E75"/>
    <w:rsid w:val="00F42CD9"/>
    <w:rsid w:val="00F4709A"/>
    <w:rsid w:val="00F50EC2"/>
    <w:rsid w:val="00F52936"/>
    <w:rsid w:val="00F54083"/>
    <w:rsid w:val="00F57910"/>
    <w:rsid w:val="00F57AC1"/>
    <w:rsid w:val="00F639EB"/>
    <w:rsid w:val="00F64B84"/>
    <w:rsid w:val="00F6709C"/>
    <w:rsid w:val="00F677CB"/>
    <w:rsid w:val="00F67B04"/>
    <w:rsid w:val="00F72CAC"/>
    <w:rsid w:val="00F740D2"/>
    <w:rsid w:val="00F93AA5"/>
    <w:rsid w:val="00F94B04"/>
    <w:rsid w:val="00F9540D"/>
    <w:rsid w:val="00FA7DF3"/>
    <w:rsid w:val="00FB03BC"/>
    <w:rsid w:val="00FB28C3"/>
    <w:rsid w:val="00FB7045"/>
    <w:rsid w:val="00FC0EBD"/>
    <w:rsid w:val="00FC3F06"/>
    <w:rsid w:val="00FC454C"/>
    <w:rsid w:val="00FC68B7"/>
    <w:rsid w:val="00FC709A"/>
    <w:rsid w:val="00FD058F"/>
    <w:rsid w:val="00FD7C12"/>
    <w:rsid w:val="00FE0BBD"/>
    <w:rsid w:val="00FE1F93"/>
    <w:rsid w:val="00FE78B5"/>
    <w:rsid w:val="00FF73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FF287"/>
  <w15:docId w15:val="{E2489F61-CA85-460B-999C-28E32108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Revision">
    <w:name w:val="Revision"/>
    <w:hidden/>
    <w:uiPriority w:val="99"/>
    <w:semiHidden/>
    <w:rsid w:val="00EA14EA"/>
    <w:rPr>
      <w:lang w:val="en-GB" w:eastAsia="en-US"/>
    </w:rPr>
  </w:style>
  <w:style w:type="character" w:customStyle="1" w:styleId="Heading1Char">
    <w:name w:val="Heading 1 Char"/>
    <w:aliases w:val="Table_G Char"/>
    <w:basedOn w:val="DefaultParagraphFont"/>
    <w:link w:val="Heading1"/>
    <w:rsid w:val="005B7D0C"/>
    <w:rPr>
      <w:lang w:val="en-GB" w:eastAsia="en-US"/>
    </w:rPr>
  </w:style>
  <w:style w:type="character" w:styleId="UnresolvedMention">
    <w:name w:val="Unresolved Mention"/>
    <w:basedOn w:val="DefaultParagraphFont"/>
    <w:uiPriority w:val="99"/>
    <w:semiHidden/>
    <w:unhideWhenUsed/>
    <w:rsid w:val="00871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ingeducation.org/publication/guidelines-for-protecting-schools-and-universities-from-military-use-during-armed-conflic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sd.protectingeducation.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3762805E0934890BCBCB9C213F26A" ma:contentTypeVersion="14" ma:contentTypeDescription="Create a new document." ma:contentTypeScope="" ma:versionID="dcbcf472959e64c5d547f0c62336c1d1">
  <xsd:schema xmlns:xsd="http://www.w3.org/2001/XMLSchema" xmlns:xs="http://www.w3.org/2001/XMLSchema" xmlns:p="http://schemas.microsoft.com/office/2006/metadata/properties" xmlns:ns2="b34adfe7-333a-476b-bc19-74b358a8dadc" xmlns:ns3="985ec44e-1bab-4c0b-9df0-6ba128686fc9" xmlns:ns4="45d51fac-69ef-452b-9906-e49edf10792a" targetNamespace="http://schemas.microsoft.com/office/2006/metadata/properties" ma:root="true" ma:fieldsID="f47315f76f3529dd577233fd1756da99" ns2:_="" ns3:_="" ns4:_="">
    <xsd:import namespace="b34adfe7-333a-476b-bc19-74b358a8dadc"/>
    <xsd:import namespace="985ec44e-1bab-4c0b-9df0-6ba128686fc9"/>
    <xsd:import namespace="45d51fac-69ef-452b-9906-e49edf1079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adfe7-333a-476b-bc19-74b358a8d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0231d0-924a-4ce2-9471-5dd6f93eaa01}" ma:internalName="TaxCatchAll" ma:showField="CatchAllData" ma:web="45d51fac-69ef-452b-9906-e49edf1079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d51fac-69ef-452b-9906-e49edf10792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4adfe7-333a-476b-bc19-74b358a8dadc">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E6069-6F4A-4E1F-8A99-6220E722927A}"/>
</file>

<file path=customXml/itemProps2.xml><?xml version="1.0" encoding="utf-8"?>
<ds:datastoreItem xmlns:ds="http://schemas.openxmlformats.org/officeDocument/2006/customXml" ds:itemID="{C5CF0A4D-45AD-417E-9BFA-B19E95CDF9DE}">
  <ds:schemaRefs>
    <ds:schemaRef ds:uri="http://schemas.microsoft.com/sharepoint/v3/contenttype/forms"/>
  </ds:schemaRefs>
</ds:datastoreItem>
</file>

<file path=customXml/itemProps3.xml><?xml version="1.0" encoding="utf-8"?>
<ds:datastoreItem xmlns:ds="http://schemas.openxmlformats.org/officeDocument/2006/customXml" ds:itemID="{C6861381-D63C-4BBE-8333-5117229760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5D4CC5-E851-4216-BB16-2043270F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1</TotalTime>
  <Pages>19</Pages>
  <Words>9254</Words>
  <Characters>50898</Characters>
  <Application>Microsoft Office Word</Application>
  <DocSecurity>0</DocSecurity>
  <Lines>424</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A/HRC/56/CRP.2</vt:lpstr>
      <vt:lpstr/>
    </vt:vector>
  </TitlesOfParts>
  <Company>CSD</Company>
  <LinksUpToDate>false</LinksUpToDate>
  <CharactersWithSpaces>60032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A/HRC/56/CRP.2</dc:title>
  <dc:creator>MENZIES Neil</dc:creator>
  <cp:lastModifiedBy>Veronique Lanz</cp:lastModifiedBy>
  <cp:revision>2</cp:revision>
  <cp:lastPrinted>2008-01-29T08:30:00Z</cp:lastPrinted>
  <dcterms:created xsi:type="dcterms:W3CDTF">2024-05-31T07:13:00Z</dcterms:created>
  <dcterms:modified xsi:type="dcterms:W3CDTF">2024-05-31T07:13:00Z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0x010100874D04240C45544397536E16975A78A7</vt:lpwstr>
  </property>
</Properties>
</file>