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5BC9" w14:textId="014E6A1B" w:rsidR="00651205" w:rsidRPr="005D2F3B" w:rsidRDefault="009431D3" w:rsidP="00285174">
      <w:pPr>
        <w:spacing w:after="0" w:line="360" w:lineRule="auto"/>
        <w:jc w:val="right"/>
        <w:rPr>
          <w:rFonts w:ascii="Times New Roman" w:eastAsia="Batang" w:hAnsi="Times New Roman"/>
          <w:b/>
          <w:sz w:val="28"/>
          <w:szCs w:val="28"/>
          <w:u w:val="single"/>
          <w:lang w:val="es-ES_tradnl" w:eastAsia="ar-SA"/>
        </w:rPr>
      </w:pPr>
      <w:r>
        <w:rPr>
          <w:b/>
          <w:sz w:val="28"/>
          <w:szCs w:val="28"/>
          <w:u w:val="single"/>
          <w:lang w:val="en"/>
        </w:rPr>
        <w:t>Check on delivery</w:t>
      </w:r>
    </w:p>
    <w:p w14:paraId="33161B44" w14:textId="77777777" w:rsidR="00651205" w:rsidRPr="00285174" w:rsidRDefault="00651205" w:rsidP="00285174">
      <w:pPr>
        <w:spacing w:after="0" w:line="360" w:lineRule="auto"/>
        <w:jc w:val="both"/>
        <w:rPr>
          <w:rFonts w:ascii="Times New Roman" w:eastAsia="Batang" w:hAnsi="Times New Roman"/>
          <w:b/>
          <w:bCs/>
          <w:sz w:val="24"/>
          <w:szCs w:val="24"/>
          <w:lang w:val="es-ES_tradnl" w:eastAsia="ar-SA"/>
        </w:rPr>
      </w:pPr>
    </w:p>
    <w:p w14:paraId="7220D33F" w14:textId="77777777" w:rsidR="00651205" w:rsidRPr="00285174" w:rsidRDefault="00651205" w:rsidP="00285174">
      <w:pPr>
        <w:spacing w:after="0" w:line="360" w:lineRule="auto"/>
        <w:jc w:val="both"/>
        <w:rPr>
          <w:rFonts w:ascii="Times New Roman" w:eastAsia="Batang" w:hAnsi="Times New Roman"/>
          <w:b/>
          <w:bCs/>
          <w:sz w:val="24"/>
          <w:szCs w:val="24"/>
          <w:lang w:val="es-ES_tradnl" w:eastAsia="ar-SA"/>
        </w:rPr>
      </w:pPr>
    </w:p>
    <w:p w14:paraId="70550607" w14:textId="77777777" w:rsidR="00651205" w:rsidRPr="00285174" w:rsidRDefault="00862472" w:rsidP="00285174">
      <w:pPr>
        <w:spacing w:after="0" w:line="360" w:lineRule="auto"/>
        <w:jc w:val="center"/>
        <w:rPr>
          <w:rFonts w:ascii="Times New Roman" w:eastAsia="Batang" w:hAnsi="Times New Roman"/>
          <w:b/>
          <w:bCs/>
          <w:sz w:val="24"/>
          <w:szCs w:val="24"/>
          <w:lang w:val="es-ES_tradnl" w:eastAsia="ar-SA"/>
        </w:rPr>
      </w:pPr>
      <w:r w:rsidRPr="00285174">
        <w:rPr>
          <w:rFonts w:ascii="Times New Roman" w:hAnsi="Times New Roman"/>
          <w:noProof/>
          <w:sz w:val="24"/>
          <w:szCs w:val="24"/>
          <w:lang w:val="es-ES_tradnl" w:eastAsia="en-GB"/>
        </w:rPr>
        <w:drawing>
          <wp:inline distT="0" distB="0" distL="0" distR="0" wp14:anchorId="32A00480" wp14:editId="3FD9706D">
            <wp:extent cx="2838450" cy="1219200"/>
            <wp:effectExtent l="0" t="0" r="0" b="0"/>
            <wp:docPr id="1" name="Picture 1" descr="SP Black logo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08D53B59" w14:textId="77777777" w:rsidR="00651205" w:rsidRPr="00285174" w:rsidRDefault="00651205" w:rsidP="00285174">
      <w:pPr>
        <w:spacing w:after="0" w:line="360" w:lineRule="auto"/>
        <w:jc w:val="both"/>
        <w:rPr>
          <w:rFonts w:ascii="Times New Roman" w:hAnsi="Times New Roman"/>
          <w:b/>
          <w:sz w:val="24"/>
          <w:szCs w:val="24"/>
          <w:lang w:val="es-ES_tradnl" w:eastAsia="ar-SA"/>
        </w:rPr>
      </w:pPr>
    </w:p>
    <w:p w14:paraId="77528219" w14:textId="2FE7EE25" w:rsidR="00651205" w:rsidRDefault="00651205" w:rsidP="00285174">
      <w:pPr>
        <w:spacing w:after="0" w:line="360" w:lineRule="auto"/>
        <w:jc w:val="both"/>
        <w:rPr>
          <w:rFonts w:ascii="Times New Roman" w:hAnsi="Times New Roman"/>
          <w:b/>
          <w:sz w:val="24"/>
          <w:szCs w:val="24"/>
          <w:lang w:val="es-ES_tradnl" w:eastAsia="ar-SA"/>
        </w:rPr>
      </w:pPr>
    </w:p>
    <w:p w14:paraId="6FA7BF08" w14:textId="43BEB487" w:rsidR="005D2F3B" w:rsidRDefault="005D2F3B" w:rsidP="00285174">
      <w:pPr>
        <w:spacing w:after="0" w:line="360" w:lineRule="auto"/>
        <w:jc w:val="both"/>
        <w:rPr>
          <w:rFonts w:ascii="Times New Roman" w:hAnsi="Times New Roman"/>
          <w:b/>
          <w:sz w:val="24"/>
          <w:szCs w:val="24"/>
          <w:lang w:val="es-ES_tradnl" w:eastAsia="ar-SA"/>
        </w:rPr>
      </w:pPr>
    </w:p>
    <w:p w14:paraId="062065DB" w14:textId="23F028A0" w:rsidR="005D2F3B" w:rsidRDefault="005D2F3B" w:rsidP="00285174">
      <w:pPr>
        <w:spacing w:after="0" w:line="360" w:lineRule="auto"/>
        <w:jc w:val="both"/>
        <w:rPr>
          <w:rFonts w:ascii="Times New Roman" w:hAnsi="Times New Roman"/>
          <w:b/>
          <w:sz w:val="24"/>
          <w:szCs w:val="24"/>
          <w:lang w:val="es-ES_tradnl" w:eastAsia="ar-SA"/>
        </w:rPr>
      </w:pPr>
    </w:p>
    <w:p w14:paraId="4F534017" w14:textId="77777777" w:rsidR="005D2F3B" w:rsidRDefault="005D2F3B" w:rsidP="00285174">
      <w:pPr>
        <w:spacing w:after="0" w:line="360" w:lineRule="auto"/>
        <w:jc w:val="both"/>
        <w:rPr>
          <w:rFonts w:ascii="Times New Roman" w:hAnsi="Times New Roman"/>
          <w:b/>
          <w:sz w:val="24"/>
          <w:szCs w:val="24"/>
          <w:lang w:val="es-ES_tradnl" w:eastAsia="ar-SA"/>
        </w:rPr>
      </w:pPr>
    </w:p>
    <w:p w14:paraId="06DBCF6B" w14:textId="39B0FD36" w:rsidR="005D2F3B" w:rsidRDefault="005D2F3B" w:rsidP="00285174">
      <w:pPr>
        <w:spacing w:after="0" w:line="360" w:lineRule="auto"/>
        <w:jc w:val="both"/>
        <w:rPr>
          <w:rFonts w:ascii="Times New Roman" w:hAnsi="Times New Roman"/>
          <w:b/>
          <w:sz w:val="24"/>
          <w:szCs w:val="24"/>
          <w:lang w:val="es-ES_tradnl" w:eastAsia="ar-SA"/>
        </w:rPr>
      </w:pPr>
    </w:p>
    <w:p w14:paraId="67920DF4" w14:textId="179EE7E0" w:rsidR="003204C0" w:rsidRPr="00F579D0" w:rsidRDefault="003204C0" w:rsidP="003204C0">
      <w:pPr>
        <w:spacing w:line="360" w:lineRule="auto"/>
        <w:jc w:val="center"/>
        <w:rPr>
          <w:rFonts w:ascii="Times New Roman" w:hAnsi="Times New Roman"/>
          <w:b/>
          <w:sz w:val="28"/>
          <w:szCs w:val="28"/>
          <w:lang w:val="en-US" w:eastAsia="ar-SA"/>
        </w:rPr>
      </w:pPr>
      <w:r w:rsidRPr="00F579D0">
        <w:rPr>
          <w:rFonts w:ascii="Times New Roman" w:hAnsi="Times New Roman"/>
          <w:b/>
          <w:sz w:val="28"/>
          <w:szCs w:val="28"/>
          <w:lang w:val="en-US" w:eastAsia="ar-SA"/>
        </w:rPr>
        <w:t>F</w:t>
      </w:r>
      <w:r>
        <w:rPr>
          <w:rFonts w:ascii="Times New Roman" w:hAnsi="Times New Roman"/>
          <w:b/>
          <w:sz w:val="28"/>
          <w:szCs w:val="28"/>
          <w:lang w:val="en-US" w:eastAsia="ar-SA"/>
        </w:rPr>
        <w:t>ifty-second</w:t>
      </w:r>
      <w:r w:rsidRPr="00F579D0">
        <w:rPr>
          <w:rFonts w:ascii="Times New Roman" w:hAnsi="Times New Roman"/>
          <w:b/>
          <w:sz w:val="28"/>
          <w:szCs w:val="28"/>
          <w:lang w:val="en-US" w:eastAsia="ar-SA"/>
        </w:rPr>
        <w:t xml:space="preserve"> Session of the Human Rights Council </w:t>
      </w:r>
    </w:p>
    <w:p w14:paraId="692E26B3" w14:textId="10E39308" w:rsidR="003204C0" w:rsidRPr="00F579D0" w:rsidRDefault="003204C0" w:rsidP="003204C0">
      <w:pPr>
        <w:spacing w:line="360" w:lineRule="auto"/>
        <w:jc w:val="center"/>
        <w:rPr>
          <w:rFonts w:ascii="Times New Roman" w:hAnsi="Times New Roman"/>
          <w:b/>
          <w:sz w:val="28"/>
          <w:szCs w:val="28"/>
          <w:lang w:val="en-US" w:eastAsia="ar-SA"/>
        </w:rPr>
      </w:pPr>
      <w:r w:rsidRPr="00F579D0">
        <w:rPr>
          <w:rFonts w:ascii="Times New Roman" w:hAnsi="Times New Roman"/>
          <w:b/>
          <w:sz w:val="28"/>
          <w:szCs w:val="28"/>
          <w:lang w:val="en-US" w:eastAsia="ar-SA"/>
        </w:rPr>
        <w:t>General debate under item 5</w:t>
      </w:r>
    </w:p>
    <w:p w14:paraId="55EEC314" w14:textId="77777777" w:rsidR="005D2F3B" w:rsidRPr="00260BBF" w:rsidRDefault="005D2F3B" w:rsidP="00285174">
      <w:pPr>
        <w:spacing w:after="0" w:line="360" w:lineRule="auto"/>
        <w:jc w:val="both"/>
        <w:rPr>
          <w:rFonts w:ascii="Times New Roman" w:hAnsi="Times New Roman"/>
          <w:b/>
          <w:sz w:val="24"/>
          <w:szCs w:val="24"/>
          <w:lang w:eastAsia="ar-SA"/>
        </w:rPr>
      </w:pPr>
    </w:p>
    <w:p w14:paraId="78C4E886" w14:textId="77777777" w:rsidR="00651205" w:rsidRPr="00260BBF" w:rsidRDefault="00651205" w:rsidP="00285174">
      <w:pPr>
        <w:spacing w:after="0" w:line="360" w:lineRule="auto"/>
        <w:rPr>
          <w:rFonts w:ascii="Times New Roman" w:hAnsi="Times New Roman"/>
          <w:b/>
          <w:sz w:val="24"/>
          <w:szCs w:val="24"/>
          <w:lang w:eastAsia="ar-SA"/>
        </w:rPr>
      </w:pPr>
    </w:p>
    <w:p w14:paraId="34F61490" w14:textId="11587B96" w:rsidR="00651205" w:rsidRPr="009431D3" w:rsidRDefault="00651205" w:rsidP="00285174">
      <w:pPr>
        <w:spacing w:after="0" w:line="360" w:lineRule="auto"/>
        <w:jc w:val="center"/>
        <w:rPr>
          <w:rFonts w:ascii="Times New Roman" w:hAnsi="Times New Roman"/>
          <w:b/>
          <w:sz w:val="24"/>
          <w:szCs w:val="24"/>
          <w:lang w:val="en-US" w:eastAsia="ar-SA"/>
        </w:rPr>
      </w:pPr>
    </w:p>
    <w:p w14:paraId="0A89EFB4" w14:textId="47CE9483" w:rsidR="005D2F3B" w:rsidRPr="009431D3" w:rsidRDefault="005D2F3B" w:rsidP="00285174">
      <w:pPr>
        <w:spacing w:after="0" w:line="360" w:lineRule="auto"/>
        <w:jc w:val="center"/>
        <w:rPr>
          <w:rFonts w:ascii="Times New Roman" w:hAnsi="Times New Roman"/>
          <w:b/>
          <w:sz w:val="24"/>
          <w:szCs w:val="24"/>
          <w:lang w:val="en-US" w:eastAsia="ar-SA"/>
        </w:rPr>
      </w:pPr>
    </w:p>
    <w:p w14:paraId="5B243D7B" w14:textId="185773FF" w:rsidR="005D2F3B" w:rsidRPr="009431D3" w:rsidRDefault="005D2F3B" w:rsidP="00285174">
      <w:pPr>
        <w:spacing w:after="0" w:line="360" w:lineRule="auto"/>
        <w:jc w:val="center"/>
        <w:rPr>
          <w:rFonts w:ascii="Times New Roman" w:hAnsi="Times New Roman"/>
          <w:b/>
          <w:sz w:val="24"/>
          <w:szCs w:val="24"/>
          <w:lang w:val="en-US" w:eastAsia="ar-SA"/>
        </w:rPr>
      </w:pPr>
    </w:p>
    <w:p w14:paraId="6E09CF15" w14:textId="77777777" w:rsidR="005D2F3B" w:rsidRPr="003204C0" w:rsidRDefault="005D2F3B" w:rsidP="003204C0">
      <w:pPr>
        <w:spacing w:line="360" w:lineRule="auto"/>
        <w:jc w:val="center"/>
        <w:rPr>
          <w:rFonts w:ascii="Times New Roman" w:hAnsi="Times New Roman"/>
          <w:b/>
          <w:sz w:val="28"/>
          <w:szCs w:val="28"/>
          <w:lang w:val="en-US" w:eastAsia="ar-SA"/>
        </w:rPr>
      </w:pPr>
    </w:p>
    <w:p w14:paraId="401BFCC3" w14:textId="3A116DD9" w:rsidR="00651205" w:rsidRPr="003204C0" w:rsidRDefault="00651205" w:rsidP="003204C0">
      <w:pPr>
        <w:spacing w:line="360" w:lineRule="auto"/>
        <w:jc w:val="center"/>
        <w:rPr>
          <w:rFonts w:ascii="Times New Roman" w:hAnsi="Times New Roman"/>
          <w:b/>
          <w:sz w:val="28"/>
          <w:szCs w:val="28"/>
          <w:lang w:val="en-US" w:eastAsia="ar-SA"/>
        </w:rPr>
      </w:pPr>
    </w:p>
    <w:p w14:paraId="0CBCAE0B" w14:textId="1541B128" w:rsidR="00651205" w:rsidRPr="003204C0" w:rsidRDefault="00285174" w:rsidP="003204C0">
      <w:pPr>
        <w:spacing w:line="360" w:lineRule="auto"/>
        <w:jc w:val="center"/>
        <w:rPr>
          <w:rFonts w:ascii="Times New Roman" w:hAnsi="Times New Roman"/>
          <w:b/>
          <w:sz w:val="28"/>
          <w:szCs w:val="28"/>
          <w:lang w:val="en-US" w:eastAsia="ar-SA"/>
        </w:rPr>
      </w:pPr>
      <w:r w:rsidRPr="003204C0">
        <w:rPr>
          <w:rFonts w:ascii="Times New Roman" w:hAnsi="Times New Roman"/>
          <w:b/>
          <w:sz w:val="28"/>
          <w:szCs w:val="28"/>
          <w:lang w:val="en-US" w:eastAsia="ar-SA"/>
        </w:rPr>
        <w:t>Statement by Víctor Madrigal</w:t>
      </w:r>
      <w:r w:rsidR="009431D3" w:rsidRPr="003204C0">
        <w:rPr>
          <w:rFonts w:ascii="Times New Roman" w:hAnsi="Times New Roman"/>
          <w:b/>
          <w:sz w:val="28"/>
          <w:szCs w:val="28"/>
          <w:lang w:val="en-US" w:eastAsia="ar-SA"/>
        </w:rPr>
        <w:t>-</w:t>
      </w:r>
      <w:r w:rsidRPr="003204C0">
        <w:rPr>
          <w:rFonts w:ascii="Times New Roman" w:hAnsi="Times New Roman"/>
          <w:b/>
          <w:sz w:val="28"/>
          <w:szCs w:val="28"/>
          <w:lang w:val="en-US" w:eastAsia="ar-SA"/>
        </w:rPr>
        <w:t>Borloz</w:t>
      </w:r>
    </w:p>
    <w:p w14:paraId="532FC6E7" w14:textId="56673DE6" w:rsidR="00D768FB" w:rsidRPr="009431D3" w:rsidRDefault="009431D3" w:rsidP="003204C0">
      <w:pPr>
        <w:spacing w:line="360" w:lineRule="auto"/>
        <w:jc w:val="center"/>
        <w:rPr>
          <w:rFonts w:ascii="Times New Roman" w:hAnsi="Times New Roman"/>
          <w:b/>
          <w:sz w:val="28"/>
          <w:szCs w:val="28"/>
          <w:lang w:val="en-US" w:eastAsia="ar-SA"/>
        </w:rPr>
      </w:pPr>
      <w:r w:rsidRPr="003204C0">
        <w:rPr>
          <w:rFonts w:ascii="Times New Roman" w:hAnsi="Times New Roman"/>
          <w:b/>
          <w:sz w:val="28"/>
          <w:szCs w:val="28"/>
          <w:lang w:val="en-US" w:eastAsia="ar-SA"/>
        </w:rPr>
        <w:t>On behalf of the</w:t>
      </w:r>
      <w:r w:rsidR="00751824" w:rsidRPr="003204C0">
        <w:rPr>
          <w:rFonts w:ascii="Times New Roman" w:hAnsi="Times New Roman"/>
          <w:b/>
          <w:sz w:val="28"/>
          <w:szCs w:val="28"/>
          <w:lang w:val="en-US" w:eastAsia="ar-SA"/>
        </w:rPr>
        <w:t xml:space="preserve"> Coordination Committee </w:t>
      </w:r>
      <w:r w:rsidR="00651205" w:rsidRPr="003204C0">
        <w:rPr>
          <w:rFonts w:ascii="Times New Roman" w:hAnsi="Times New Roman"/>
          <w:b/>
          <w:sz w:val="28"/>
          <w:szCs w:val="28"/>
          <w:lang w:val="en-US" w:eastAsia="ar-SA"/>
        </w:rPr>
        <w:t xml:space="preserve">of Special Procedures </w:t>
      </w:r>
    </w:p>
    <w:p w14:paraId="6AEE5CEA" w14:textId="68BD876F" w:rsidR="00D768FB" w:rsidRPr="009431D3" w:rsidRDefault="00D768FB" w:rsidP="00285174">
      <w:pPr>
        <w:spacing w:after="0" w:line="360" w:lineRule="auto"/>
        <w:rPr>
          <w:rFonts w:ascii="Times New Roman" w:hAnsi="Times New Roman"/>
          <w:sz w:val="28"/>
          <w:szCs w:val="28"/>
          <w:lang w:val="en-US" w:eastAsia="ar-SA"/>
        </w:rPr>
      </w:pPr>
    </w:p>
    <w:p w14:paraId="4A018C42" w14:textId="77777777" w:rsidR="005D2F3B" w:rsidRPr="003204C0" w:rsidRDefault="005D2F3B" w:rsidP="003204C0">
      <w:pPr>
        <w:spacing w:line="360" w:lineRule="auto"/>
        <w:jc w:val="center"/>
        <w:rPr>
          <w:rFonts w:ascii="Times New Roman" w:hAnsi="Times New Roman"/>
          <w:b/>
          <w:sz w:val="28"/>
          <w:szCs w:val="28"/>
          <w:lang w:val="en-US" w:eastAsia="ar-SA"/>
        </w:rPr>
      </w:pPr>
    </w:p>
    <w:p w14:paraId="556F6468" w14:textId="10B6FAF0" w:rsidR="00207408" w:rsidRPr="009431D3" w:rsidRDefault="007B34C7" w:rsidP="003204C0">
      <w:pPr>
        <w:spacing w:line="360" w:lineRule="auto"/>
        <w:jc w:val="center"/>
        <w:rPr>
          <w:rFonts w:ascii="Times New Roman" w:hAnsi="Times New Roman"/>
          <w:b/>
          <w:sz w:val="24"/>
          <w:szCs w:val="24"/>
          <w:lang w:val="en-US" w:eastAsia="ar-SA"/>
        </w:rPr>
      </w:pPr>
      <w:r w:rsidRPr="003204C0">
        <w:rPr>
          <w:rFonts w:ascii="Times New Roman" w:hAnsi="Times New Roman"/>
          <w:b/>
          <w:sz w:val="28"/>
          <w:szCs w:val="28"/>
          <w:lang w:val="en-US" w:eastAsia="ar-SA"/>
        </w:rPr>
        <w:tab/>
      </w:r>
      <w:r w:rsidR="009B7D7F" w:rsidRPr="003204C0">
        <w:rPr>
          <w:rFonts w:ascii="Times New Roman" w:hAnsi="Times New Roman"/>
          <w:b/>
          <w:sz w:val="28"/>
          <w:szCs w:val="28"/>
          <w:lang w:val="en-US" w:eastAsia="ar-SA"/>
        </w:rPr>
        <w:t>Geneva, March 2</w:t>
      </w:r>
      <w:r w:rsidR="00CC222B" w:rsidRPr="003204C0">
        <w:rPr>
          <w:rFonts w:ascii="Times New Roman" w:hAnsi="Times New Roman"/>
          <w:b/>
          <w:sz w:val="28"/>
          <w:szCs w:val="28"/>
          <w:lang w:val="en-US" w:eastAsia="ar-SA"/>
        </w:rPr>
        <w:t>3</w:t>
      </w:r>
      <w:r w:rsidR="009B7D7F" w:rsidRPr="003204C0">
        <w:rPr>
          <w:rFonts w:ascii="Times New Roman" w:hAnsi="Times New Roman"/>
          <w:b/>
          <w:sz w:val="28"/>
          <w:szCs w:val="28"/>
          <w:lang w:val="en-US" w:eastAsia="ar-SA"/>
        </w:rPr>
        <w:t>, 202</w:t>
      </w:r>
      <w:r w:rsidR="00CC222B" w:rsidRPr="003204C0">
        <w:rPr>
          <w:rFonts w:ascii="Times New Roman" w:hAnsi="Times New Roman"/>
          <w:b/>
          <w:sz w:val="28"/>
          <w:szCs w:val="28"/>
          <w:lang w:val="en-US" w:eastAsia="ar-SA"/>
        </w:rPr>
        <w:t>3</w:t>
      </w:r>
      <w:r w:rsidRPr="00285174">
        <w:rPr>
          <w:b/>
          <w:sz w:val="24"/>
          <w:szCs w:val="24"/>
          <w:lang w:val="en"/>
        </w:rPr>
        <w:tab/>
      </w:r>
    </w:p>
    <w:p w14:paraId="4F318CDB" w14:textId="7BE56B44" w:rsidR="007B34C7" w:rsidRPr="009431D3" w:rsidRDefault="007B34C7" w:rsidP="00285174">
      <w:pPr>
        <w:spacing w:after="0" w:line="360" w:lineRule="auto"/>
        <w:rPr>
          <w:rFonts w:ascii="Times New Roman" w:hAnsi="Times New Roman"/>
          <w:b/>
          <w:sz w:val="24"/>
          <w:szCs w:val="24"/>
          <w:lang w:val="en-US" w:eastAsia="ar-SA"/>
        </w:rPr>
      </w:pPr>
    </w:p>
    <w:p w14:paraId="2B51100F" w14:textId="5B2CE904" w:rsidR="000F2C62" w:rsidRPr="003204C0" w:rsidRDefault="00CE40B9" w:rsidP="00285174">
      <w:pPr>
        <w:spacing w:after="0" w:line="360" w:lineRule="auto"/>
        <w:rPr>
          <w:rFonts w:ascii="Times New Roman" w:hAnsi="Times New Roman"/>
          <w:sz w:val="24"/>
          <w:szCs w:val="24"/>
          <w:lang w:val="en-US" w:eastAsia="ar-SA"/>
        </w:rPr>
      </w:pPr>
      <w:r w:rsidRPr="005D2F3B">
        <w:rPr>
          <w:sz w:val="24"/>
          <w:szCs w:val="24"/>
          <w:lang w:val="en"/>
        </w:rPr>
        <w:t>M</w:t>
      </w:r>
      <w:r w:rsidR="003204C0">
        <w:rPr>
          <w:sz w:val="24"/>
          <w:szCs w:val="24"/>
          <w:lang w:val="en"/>
        </w:rPr>
        <w:t>adam Vice-</w:t>
      </w:r>
      <w:r w:rsidRPr="005D2F3B">
        <w:rPr>
          <w:sz w:val="24"/>
          <w:szCs w:val="24"/>
          <w:lang w:val="en"/>
        </w:rPr>
        <w:t>President</w:t>
      </w:r>
      <w:r w:rsidR="003204C0">
        <w:rPr>
          <w:sz w:val="24"/>
          <w:szCs w:val="24"/>
          <w:lang w:val="en"/>
        </w:rPr>
        <w:t>,</w:t>
      </w:r>
    </w:p>
    <w:p w14:paraId="388F9CD3" w14:textId="07A49543" w:rsidR="00285174" w:rsidRPr="009431D3" w:rsidRDefault="000F2C62" w:rsidP="00285174">
      <w:pPr>
        <w:spacing w:after="0" w:line="360" w:lineRule="auto"/>
        <w:rPr>
          <w:rFonts w:ascii="Times New Roman" w:hAnsi="Times New Roman"/>
          <w:sz w:val="24"/>
          <w:szCs w:val="24"/>
          <w:lang w:val="en-US"/>
        </w:rPr>
      </w:pPr>
      <w:r w:rsidRPr="005D2F3B">
        <w:rPr>
          <w:sz w:val="24"/>
          <w:szCs w:val="24"/>
          <w:lang w:val="en"/>
        </w:rPr>
        <w:t>Excellencies</w:t>
      </w:r>
      <w:r w:rsidR="003204C0">
        <w:rPr>
          <w:sz w:val="24"/>
          <w:szCs w:val="24"/>
          <w:lang w:val="en"/>
        </w:rPr>
        <w:t>,</w:t>
      </w:r>
    </w:p>
    <w:p w14:paraId="78A6E8D3" w14:textId="77777777" w:rsidR="009431D3" w:rsidRDefault="009431D3" w:rsidP="00017DD0">
      <w:pPr>
        <w:spacing w:after="0" w:line="360" w:lineRule="auto"/>
        <w:contextualSpacing/>
        <w:rPr>
          <w:sz w:val="24"/>
          <w:szCs w:val="24"/>
          <w:lang w:val="en"/>
        </w:rPr>
      </w:pPr>
    </w:p>
    <w:p w14:paraId="557C20C3" w14:textId="53AA6084" w:rsidR="00804A13" w:rsidRDefault="00017DD0" w:rsidP="00017DD0">
      <w:pPr>
        <w:spacing w:after="0" w:line="360" w:lineRule="auto"/>
        <w:contextualSpacing/>
        <w:rPr>
          <w:sz w:val="24"/>
          <w:szCs w:val="24"/>
          <w:lang w:val="en"/>
        </w:rPr>
      </w:pPr>
      <w:r w:rsidRPr="005D2F3B">
        <w:rPr>
          <w:sz w:val="24"/>
          <w:szCs w:val="24"/>
          <w:lang w:val="en"/>
        </w:rPr>
        <w:t xml:space="preserve">I have the </w:t>
      </w:r>
      <w:r w:rsidR="009431D3" w:rsidRPr="005D2F3B">
        <w:rPr>
          <w:sz w:val="24"/>
          <w:szCs w:val="24"/>
          <w:lang w:val="en"/>
        </w:rPr>
        <w:t>honor</w:t>
      </w:r>
      <w:r w:rsidRPr="005D2F3B">
        <w:rPr>
          <w:sz w:val="24"/>
          <w:szCs w:val="24"/>
          <w:lang w:val="en"/>
        </w:rPr>
        <w:t xml:space="preserve"> to present the report on the activities of the Special Rapporteurs, Independent Experts and Working Groups in 202</w:t>
      </w:r>
      <w:r w:rsidR="009431D3">
        <w:rPr>
          <w:sz w:val="24"/>
          <w:szCs w:val="24"/>
          <w:lang w:val="en"/>
        </w:rPr>
        <w:t>2</w:t>
      </w:r>
      <w:r w:rsidRPr="005D2F3B">
        <w:rPr>
          <w:sz w:val="24"/>
          <w:szCs w:val="24"/>
          <w:lang w:val="en"/>
        </w:rPr>
        <w:t>, during whic</w:t>
      </w:r>
      <w:r w:rsidR="009431D3">
        <w:rPr>
          <w:sz w:val="24"/>
          <w:szCs w:val="24"/>
          <w:lang w:val="en"/>
        </w:rPr>
        <w:t>h</w:t>
      </w:r>
      <w:r w:rsidRPr="005D2F3B">
        <w:rPr>
          <w:sz w:val="24"/>
          <w:szCs w:val="24"/>
          <w:lang w:val="en"/>
        </w:rPr>
        <w:t xml:space="preserve"> we </w:t>
      </w:r>
      <w:r w:rsidR="009431D3">
        <w:rPr>
          <w:sz w:val="24"/>
          <w:szCs w:val="24"/>
          <w:lang w:val="en"/>
        </w:rPr>
        <w:t>continue</w:t>
      </w:r>
      <w:r w:rsidR="00F77F2C">
        <w:rPr>
          <w:sz w:val="24"/>
          <w:szCs w:val="24"/>
          <w:lang w:val="en"/>
        </w:rPr>
        <w:t>d</w:t>
      </w:r>
      <w:r w:rsidR="009431D3">
        <w:rPr>
          <w:sz w:val="24"/>
          <w:szCs w:val="24"/>
          <w:lang w:val="en"/>
        </w:rPr>
        <w:t xml:space="preserve"> our collective and individual work. </w:t>
      </w:r>
    </w:p>
    <w:p w14:paraId="056E892C" w14:textId="77777777" w:rsidR="009431D3" w:rsidRPr="009431D3" w:rsidRDefault="009431D3" w:rsidP="00017DD0">
      <w:pPr>
        <w:spacing w:after="0" w:line="360" w:lineRule="auto"/>
        <w:contextualSpacing/>
        <w:rPr>
          <w:rFonts w:ascii="Times New Roman" w:eastAsiaTheme="minorHAnsi" w:hAnsi="Times New Roman"/>
          <w:sz w:val="24"/>
          <w:szCs w:val="24"/>
          <w:lang w:val="en-US"/>
        </w:rPr>
      </w:pPr>
    </w:p>
    <w:p w14:paraId="48DA1637" w14:textId="77777777" w:rsidR="003D5D96" w:rsidRDefault="00DC3703" w:rsidP="00285174">
      <w:pPr>
        <w:spacing w:after="0" w:line="360" w:lineRule="auto"/>
        <w:contextualSpacing/>
        <w:rPr>
          <w:sz w:val="24"/>
          <w:szCs w:val="24"/>
          <w:lang w:val="en"/>
        </w:rPr>
      </w:pPr>
      <w:r w:rsidRPr="005D2F3B">
        <w:rPr>
          <w:sz w:val="24"/>
          <w:szCs w:val="24"/>
          <w:lang w:val="en"/>
        </w:rPr>
        <w:t xml:space="preserve">The report reflects the rich contribution of the special procedures to the global human rights agenda, and the </w:t>
      </w:r>
      <w:r w:rsidR="009431D3">
        <w:rPr>
          <w:sz w:val="24"/>
          <w:szCs w:val="24"/>
          <w:lang w:val="en"/>
        </w:rPr>
        <w:t>dedication</w:t>
      </w:r>
      <w:r w:rsidRPr="005D2F3B">
        <w:rPr>
          <w:sz w:val="24"/>
          <w:szCs w:val="24"/>
          <w:lang w:val="en"/>
        </w:rPr>
        <w:t xml:space="preserve"> of my colleagues</w:t>
      </w:r>
      <w:r w:rsidR="009431D3">
        <w:rPr>
          <w:sz w:val="24"/>
          <w:szCs w:val="24"/>
          <w:lang w:val="en"/>
        </w:rPr>
        <w:t xml:space="preserve"> to the delicate task given to them by this Council</w:t>
      </w:r>
      <w:r w:rsidRPr="005D2F3B">
        <w:rPr>
          <w:sz w:val="24"/>
          <w:szCs w:val="24"/>
          <w:lang w:val="en"/>
        </w:rPr>
        <w:t xml:space="preserve">. </w:t>
      </w:r>
    </w:p>
    <w:p w14:paraId="33EF6875" w14:textId="77777777" w:rsidR="003D5D96" w:rsidRDefault="003D5D96" w:rsidP="00285174">
      <w:pPr>
        <w:spacing w:after="0" w:line="360" w:lineRule="auto"/>
        <w:contextualSpacing/>
        <w:rPr>
          <w:sz w:val="24"/>
          <w:szCs w:val="24"/>
          <w:lang w:val="en"/>
        </w:rPr>
      </w:pPr>
    </w:p>
    <w:p w14:paraId="0BAEF69F" w14:textId="6FF737B5" w:rsidR="00B5340E" w:rsidRPr="003D5D96" w:rsidRDefault="00DC3703" w:rsidP="00285174">
      <w:pPr>
        <w:spacing w:after="0" w:line="360" w:lineRule="auto"/>
        <w:contextualSpacing/>
        <w:rPr>
          <w:sz w:val="24"/>
          <w:szCs w:val="24"/>
          <w:lang w:val="en"/>
        </w:rPr>
      </w:pPr>
      <w:r w:rsidRPr="005D2F3B">
        <w:rPr>
          <w:sz w:val="24"/>
          <w:szCs w:val="24"/>
          <w:lang w:val="en"/>
        </w:rPr>
        <w:t>During 202</w:t>
      </w:r>
      <w:r w:rsidR="009431D3">
        <w:rPr>
          <w:sz w:val="24"/>
          <w:szCs w:val="24"/>
          <w:lang w:val="en"/>
        </w:rPr>
        <w:t>2</w:t>
      </w:r>
      <w:r w:rsidRPr="005D2F3B">
        <w:rPr>
          <w:sz w:val="24"/>
          <w:szCs w:val="24"/>
          <w:lang w:val="en"/>
        </w:rPr>
        <w:t xml:space="preserve">, we addressed cross-cutting issues: </w:t>
      </w:r>
      <w:r w:rsidR="009431D3">
        <w:rPr>
          <w:sz w:val="24"/>
          <w:szCs w:val="24"/>
          <w:lang w:val="en"/>
        </w:rPr>
        <w:t>armed conflict</w:t>
      </w:r>
      <w:r w:rsidR="00E4076B">
        <w:rPr>
          <w:sz w:val="24"/>
          <w:szCs w:val="24"/>
          <w:lang w:val="en"/>
        </w:rPr>
        <w:t>s</w:t>
      </w:r>
      <w:r w:rsidR="003204C0">
        <w:rPr>
          <w:sz w:val="24"/>
          <w:szCs w:val="24"/>
          <w:lang w:val="en"/>
        </w:rPr>
        <w:t>, prevention</w:t>
      </w:r>
      <w:r w:rsidR="009431D3">
        <w:rPr>
          <w:sz w:val="24"/>
          <w:szCs w:val="24"/>
          <w:lang w:val="en"/>
        </w:rPr>
        <w:t xml:space="preserve">, development, </w:t>
      </w:r>
      <w:r w:rsidRPr="005D2F3B">
        <w:rPr>
          <w:sz w:val="24"/>
          <w:szCs w:val="24"/>
          <w:lang w:val="en"/>
        </w:rPr>
        <w:t xml:space="preserve">climate change </w:t>
      </w:r>
      <w:r w:rsidR="009431D3">
        <w:rPr>
          <w:sz w:val="24"/>
          <w:szCs w:val="24"/>
          <w:lang w:val="en"/>
        </w:rPr>
        <w:t>and</w:t>
      </w:r>
      <w:r w:rsidRPr="005D2F3B">
        <w:rPr>
          <w:sz w:val="24"/>
          <w:szCs w:val="24"/>
          <w:lang w:val="en"/>
        </w:rPr>
        <w:t xml:space="preserve"> new technologies are just some examples.  </w:t>
      </w:r>
      <w:r w:rsidR="00E4076B">
        <w:rPr>
          <w:sz w:val="24"/>
          <w:szCs w:val="24"/>
          <w:lang w:val="en"/>
        </w:rPr>
        <w:t>By doing so, my colleagues and I contribute significantly to</w:t>
      </w:r>
      <w:r w:rsidR="003F6A3E">
        <w:rPr>
          <w:sz w:val="24"/>
          <w:szCs w:val="24"/>
          <w:lang w:val="en"/>
        </w:rPr>
        <w:t xml:space="preserve"> increase the relevance of </w:t>
      </w:r>
      <w:r w:rsidR="00E4076B">
        <w:rPr>
          <w:sz w:val="24"/>
          <w:szCs w:val="24"/>
          <w:lang w:val="en"/>
        </w:rPr>
        <w:t xml:space="preserve">human rights throughout the UN system and beyond. </w:t>
      </w:r>
      <w:r w:rsidRPr="005D2F3B">
        <w:rPr>
          <w:sz w:val="24"/>
          <w:szCs w:val="24"/>
          <w:lang w:val="en"/>
        </w:rPr>
        <w:t xml:space="preserve">The </w:t>
      </w:r>
      <w:r w:rsidR="009431D3">
        <w:rPr>
          <w:sz w:val="24"/>
          <w:szCs w:val="24"/>
          <w:lang w:val="en"/>
        </w:rPr>
        <w:t xml:space="preserve">connection of our mandates with the </w:t>
      </w:r>
      <w:r w:rsidR="00E4076B">
        <w:rPr>
          <w:sz w:val="24"/>
          <w:szCs w:val="24"/>
          <w:lang w:val="en"/>
        </w:rPr>
        <w:t xml:space="preserve">other pillars of the UN, in particular the </w:t>
      </w:r>
      <w:r w:rsidR="009431D3">
        <w:rPr>
          <w:sz w:val="24"/>
          <w:szCs w:val="24"/>
          <w:lang w:val="en"/>
        </w:rPr>
        <w:t>peace</w:t>
      </w:r>
      <w:r w:rsidR="00E4076B">
        <w:rPr>
          <w:sz w:val="24"/>
          <w:szCs w:val="24"/>
          <w:lang w:val="en"/>
        </w:rPr>
        <w:t>building and prevention</w:t>
      </w:r>
      <w:r w:rsidR="009431D3">
        <w:rPr>
          <w:sz w:val="24"/>
          <w:szCs w:val="24"/>
          <w:lang w:val="en"/>
        </w:rPr>
        <w:t xml:space="preserve"> agenda, was a key line of work </w:t>
      </w:r>
      <w:r w:rsidRPr="005D2F3B">
        <w:rPr>
          <w:sz w:val="24"/>
          <w:szCs w:val="24"/>
          <w:lang w:val="en"/>
        </w:rPr>
        <w:t>in several reports and discussions on this subject with United Nations authorities and agencies during our annual meeting.</w:t>
      </w:r>
    </w:p>
    <w:p w14:paraId="7839ED34" w14:textId="77777777" w:rsidR="009431D3" w:rsidRPr="009431D3" w:rsidRDefault="009431D3" w:rsidP="00285174">
      <w:pPr>
        <w:spacing w:after="0" w:line="360" w:lineRule="auto"/>
        <w:contextualSpacing/>
        <w:rPr>
          <w:rFonts w:ascii="Times New Roman" w:eastAsiaTheme="minorHAnsi" w:hAnsi="Times New Roman"/>
          <w:sz w:val="24"/>
          <w:szCs w:val="24"/>
          <w:lang w:val="en-US"/>
        </w:rPr>
      </w:pPr>
    </w:p>
    <w:p w14:paraId="7023FF7B" w14:textId="6BBC37CF" w:rsidR="009431D3" w:rsidRDefault="00B22946" w:rsidP="00285174">
      <w:pPr>
        <w:spacing w:after="0" w:line="360" w:lineRule="auto"/>
        <w:contextualSpacing/>
        <w:rPr>
          <w:sz w:val="24"/>
          <w:szCs w:val="24"/>
          <w:lang w:val="en"/>
        </w:rPr>
      </w:pPr>
      <w:r w:rsidRPr="005D2F3B">
        <w:rPr>
          <w:color w:val="000000" w:themeColor="text1"/>
          <w:sz w:val="24"/>
          <w:szCs w:val="24"/>
          <w:lang w:val="en"/>
        </w:rPr>
        <w:t xml:space="preserve">The report also underlines </w:t>
      </w:r>
      <w:r w:rsidR="00E13CF8">
        <w:rPr>
          <w:color w:val="000000" w:themeColor="text1"/>
          <w:sz w:val="24"/>
          <w:szCs w:val="24"/>
          <w:lang w:val="en"/>
        </w:rPr>
        <w:t>the</w:t>
      </w:r>
      <w:r w:rsidRPr="005D2F3B">
        <w:rPr>
          <w:color w:val="000000" w:themeColor="text1"/>
          <w:sz w:val="24"/>
          <w:szCs w:val="24"/>
          <w:lang w:val="en"/>
        </w:rPr>
        <w:t xml:space="preserve"> commitment of the special procedures to the wider United Nations family</w:t>
      </w:r>
      <w:r w:rsidR="00F84351" w:rsidRPr="005D2F3B">
        <w:rPr>
          <w:sz w:val="24"/>
          <w:szCs w:val="24"/>
          <w:lang w:val="en"/>
        </w:rPr>
        <w:t>. Concomitantly, it illustrates the growing interest of other pillars and entities of that family</w:t>
      </w:r>
      <w:r w:rsidR="00CF676A">
        <w:rPr>
          <w:sz w:val="24"/>
          <w:szCs w:val="24"/>
          <w:lang w:val="en"/>
        </w:rPr>
        <w:t>, including UN country teams,</w:t>
      </w:r>
      <w:r w:rsidR="00F84351" w:rsidRPr="005D2F3B">
        <w:rPr>
          <w:sz w:val="24"/>
          <w:szCs w:val="24"/>
          <w:lang w:val="en"/>
        </w:rPr>
        <w:t xml:space="preserve"> in cooperating with us</w:t>
      </w:r>
      <w:r w:rsidR="003D5D96">
        <w:rPr>
          <w:sz w:val="24"/>
          <w:szCs w:val="24"/>
          <w:lang w:val="en"/>
        </w:rPr>
        <w:t xml:space="preserve">; </w:t>
      </w:r>
      <w:r w:rsidR="00F84351" w:rsidRPr="005D2F3B">
        <w:rPr>
          <w:sz w:val="24"/>
          <w:szCs w:val="24"/>
          <w:lang w:val="en"/>
        </w:rPr>
        <w:t xml:space="preserve">processes that create coherence with the </w:t>
      </w:r>
      <w:r w:rsidR="00F84351" w:rsidRPr="005D2F3B">
        <w:rPr>
          <w:i/>
          <w:sz w:val="24"/>
          <w:szCs w:val="24"/>
          <w:lang w:val="en"/>
        </w:rPr>
        <w:t>Call to Action for Human Rights</w:t>
      </w:r>
      <w:r w:rsidR="00F84351" w:rsidRPr="005D2F3B">
        <w:rPr>
          <w:sz w:val="24"/>
          <w:szCs w:val="24"/>
          <w:lang w:val="en"/>
        </w:rPr>
        <w:t xml:space="preserve"> and </w:t>
      </w:r>
      <w:r w:rsidR="00F84351" w:rsidRPr="005D2F3B">
        <w:rPr>
          <w:i/>
          <w:sz w:val="24"/>
          <w:szCs w:val="24"/>
          <w:lang w:val="en"/>
        </w:rPr>
        <w:t>Our Common Agenda</w:t>
      </w:r>
      <w:r w:rsidR="009431D3">
        <w:rPr>
          <w:sz w:val="24"/>
          <w:szCs w:val="24"/>
          <w:lang w:val="en"/>
        </w:rPr>
        <w:t xml:space="preserve">, which offer key momentum and opportunities to integrate the work of special procedures within the UN system and foster engagement between these mechanisms and UN bodies and entities. </w:t>
      </w:r>
    </w:p>
    <w:p w14:paraId="7F17AB13" w14:textId="028B5982" w:rsidR="00E13CF8" w:rsidRDefault="00E13CF8" w:rsidP="00285174">
      <w:pPr>
        <w:spacing w:after="0" w:line="360" w:lineRule="auto"/>
        <w:contextualSpacing/>
        <w:rPr>
          <w:sz w:val="24"/>
          <w:szCs w:val="24"/>
          <w:lang w:val="en"/>
        </w:rPr>
      </w:pPr>
    </w:p>
    <w:p w14:paraId="36F5710C" w14:textId="1C33FC7B" w:rsidR="0081181C" w:rsidRDefault="0081181C" w:rsidP="00285174">
      <w:pPr>
        <w:spacing w:after="0" w:line="360" w:lineRule="auto"/>
        <w:contextualSpacing/>
        <w:rPr>
          <w:sz w:val="24"/>
          <w:szCs w:val="24"/>
          <w:lang w:val="en"/>
        </w:rPr>
      </w:pPr>
      <w:r>
        <w:rPr>
          <w:sz w:val="24"/>
          <w:szCs w:val="24"/>
          <w:lang w:val="en"/>
        </w:rPr>
        <w:t>Excellencies,</w:t>
      </w:r>
    </w:p>
    <w:p w14:paraId="1169C850" w14:textId="77777777" w:rsidR="0081181C" w:rsidRDefault="0081181C" w:rsidP="00285174">
      <w:pPr>
        <w:spacing w:after="0" w:line="360" w:lineRule="auto"/>
        <w:contextualSpacing/>
        <w:rPr>
          <w:sz w:val="24"/>
          <w:szCs w:val="24"/>
          <w:lang w:val="en"/>
        </w:rPr>
      </w:pPr>
    </w:p>
    <w:p w14:paraId="0855DB2F" w14:textId="600912A0" w:rsidR="00CF676A" w:rsidRDefault="003204C0" w:rsidP="00285174">
      <w:pPr>
        <w:spacing w:after="0" w:line="360" w:lineRule="auto"/>
        <w:contextualSpacing/>
        <w:rPr>
          <w:sz w:val="24"/>
          <w:szCs w:val="24"/>
          <w:lang w:val="en"/>
        </w:rPr>
      </w:pPr>
      <w:r>
        <w:rPr>
          <w:sz w:val="24"/>
          <w:szCs w:val="24"/>
          <w:lang w:val="en"/>
        </w:rPr>
        <w:t xml:space="preserve">2023 is an important commemoration year, with the anniversaries of the UDHR and the VDPA. It is also a crucial year as it is leading us to the Summit for the Future. </w:t>
      </w:r>
      <w:r w:rsidR="0081181C">
        <w:rPr>
          <w:sz w:val="24"/>
          <w:szCs w:val="24"/>
          <w:lang w:val="en"/>
        </w:rPr>
        <w:t xml:space="preserve">My colleagues </w:t>
      </w:r>
      <w:r w:rsidR="0081181C">
        <w:rPr>
          <w:sz w:val="24"/>
          <w:szCs w:val="24"/>
          <w:lang w:val="en"/>
        </w:rPr>
        <w:lastRenderedPageBreak/>
        <w:t>and I are willing</w:t>
      </w:r>
      <w:r>
        <w:rPr>
          <w:sz w:val="24"/>
          <w:szCs w:val="24"/>
          <w:lang w:val="en"/>
        </w:rPr>
        <w:t xml:space="preserve"> to contribute to these processes</w:t>
      </w:r>
      <w:r w:rsidR="000613DD">
        <w:rPr>
          <w:sz w:val="24"/>
          <w:szCs w:val="24"/>
          <w:lang w:val="en"/>
        </w:rPr>
        <w:t xml:space="preserve"> and the Committee will continue engaging </w:t>
      </w:r>
      <w:r w:rsidR="00F77F2C">
        <w:rPr>
          <w:sz w:val="24"/>
          <w:szCs w:val="24"/>
          <w:lang w:val="en"/>
        </w:rPr>
        <w:t xml:space="preserve">with </w:t>
      </w:r>
      <w:r w:rsidR="000613DD">
        <w:rPr>
          <w:sz w:val="24"/>
          <w:szCs w:val="24"/>
          <w:lang w:val="en"/>
        </w:rPr>
        <w:t xml:space="preserve">all concerned to facilitate such contribution. </w:t>
      </w:r>
      <w:r w:rsidR="00CD5B8E">
        <w:rPr>
          <w:sz w:val="24"/>
          <w:szCs w:val="24"/>
          <w:lang w:val="en"/>
        </w:rPr>
        <w:t>These are</w:t>
      </w:r>
      <w:r w:rsidR="0081181C">
        <w:rPr>
          <w:sz w:val="24"/>
          <w:szCs w:val="24"/>
          <w:lang w:val="en"/>
        </w:rPr>
        <w:t xml:space="preserve"> </w:t>
      </w:r>
      <w:r w:rsidR="00CD5B8E" w:rsidRPr="00CF676A">
        <w:rPr>
          <w:sz w:val="24"/>
          <w:szCs w:val="24"/>
          <w:lang w:val="en"/>
        </w:rPr>
        <w:t xml:space="preserve">crucial moments to jointly solidify our vision for the future of human rights and multilateralism, reinvigorating the immense hope that led to the creation of the human rights system 75 years ago. We are committed to using the year for thoughtful and ambitious considerations </w:t>
      </w:r>
      <w:r w:rsidR="00F77F2C">
        <w:rPr>
          <w:sz w:val="24"/>
          <w:szCs w:val="24"/>
          <w:lang w:val="en"/>
        </w:rPr>
        <w:t>of</w:t>
      </w:r>
      <w:r w:rsidR="00F77F2C" w:rsidRPr="00CF676A">
        <w:rPr>
          <w:sz w:val="24"/>
          <w:szCs w:val="24"/>
          <w:lang w:val="en"/>
        </w:rPr>
        <w:t xml:space="preserve"> </w:t>
      </w:r>
      <w:r w:rsidR="00CD5B8E" w:rsidRPr="00CF676A">
        <w:rPr>
          <w:sz w:val="24"/>
          <w:szCs w:val="24"/>
          <w:lang w:val="en"/>
        </w:rPr>
        <w:t xml:space="preserve">our role, and the role of the international community, to shape a next 75 years of furtherance of human rights for all persons. We should put our ambition high and focus on building and realizing a transformative human rights system that will underpin the next 75 years of global history. </w:t>
      </w:r>
    </w:p>
    <w:p w14:paraId="44A25FE5" w14:textId="77777777" w:rsidR="003D5D96" w:rsidRDefault="003D5D96" w:rsidP="00285174">
      <w:pPr>
        <w:spacing w:after="0" w:line="360" w:lineRule="auto"/>
        <w:contextualSpacing/>
        <w:rPr>
          <w:sz w:val="24"/>
          <w:szCs w:val="24"/>
          <w:lang w:val="en"/>
        </w:rPr>
      </w:pPr>
    </w:p>
    <w:p w14:paraId="755ECBB6" w14:textId="4A28551B" w:rsidR="003204C0" w:rsidRDefault="00CF676A" w:rsidP="00285174">
      <w:pPr>
        <w:spacing w:after="0" w:line="360" w:lineRule="auto"/>
        <w:contextualSpacing/>
        <w:rPr>
          <w:sz w:val="24"/>
          <w:szCs w:val="24"/>
          <w:lang w:val="en"/>
        </w:rPr>
      </w:pPr>
      <w:r>
        <w:rPr>
          <w:sz w:val="24"/>
          <w:szCs w:val="24"/>
          <w:lang w:val="en"/>
        </w:rPr>
        <w:t>Excellencies,</w:t>
      </w:r>
    </w:p>
    <w:p w14:paraId="4D3A219D" w14:textId="77777777" w:rsidR="00CF676A" w:rsidRDefault="00CF676A" w:rsidP="00285174">
      <w:pPr>
        <w:spacing w:after="0" w:line="360" w:lineRule="auto"/>
        <w:contextualSpacing/>
        <w:rPr>
          <w:sz w:val="24"/>
          <w:szCs w:val="24"/>
          <w:lang w:val="en"/>
        </w:rPr>
      </w:pPr>
    </w:p>
    <w:p w14:paraId="7B45DC48" w14:textId="76134ADB" w:rsidR="00173788" w:rsidRDefault="009431D3" w:rsidP="00285174">
      <w:pPr>
        <w:spacing w:after="0" w:line="360" w:lineRule="auto"/>
        <w:contextualSpacing/>
        <w:rPr>
          <w:sz w:val="24"/>
          <w:szCs w:val="24"/>
          <w:lang w:val="en"/>
        </w:rPr>
      </w:pPr>
      <w:r>
        <w:rPr>
          <w:sz w:val="24"/>
          <w:szCs w:val="24"/>
          <w:lang w:val="en"/>
        </w:rPr>
        <w:t xml:space="preserve">As was the case last year, </w:t>
      </w:r>
      <w:r w:rsidR="00D87122">
        <w:rPr>
          <w:sz w:val="24"/>
          <w:szCs w:val="24"/>
          <w:lang w:val="en"/>
        </w:rPr>
        <w:t>the report</w:t>
      </w:r>
      <w:r>
        <w:rPr>
          <w:sz w:val="24"/>
          <w:szCs w:val="24"/>
          <w:lang w:val="en"/>
        </w:rPr>
        <w:t xml:space="preserve"> also highlights the </w:t>
      </w:r>
      <w:r w:rsidRPr="005D2F3B">
        <w:rPr>
          <w:sz w:val="24"/>
          <w:szCs w:val="24"/>
          <w:lang w:val="en"/>
        </w:rPr>
        <w:t>contribution of special procedures to technical cooperation. We hope that the description of these activities and their potential will encourage more States and other actors to collaborate with mandate-holders</w:t>
      </w:r>
      <w:r w:rsidR="00B22946" w:rsidRPr="005D2F3B">
        <w:rPr>
          <w:sz w:val="24"/>
          <w:szCs w:val="24"/>
          <w:lang w:val="en"/>
        </w:rPr>
        <w:t>. My colleagues and I underline</w:t>
      </w:r>
      <w:r w:rsidR="003D5D96">
        <w:rPr>
          <w:sz w:val="24"/>
          <w:szCs w:val="24"/>
          <w:lang w:val="en"/>
        </w:rPr>
        <w:t xml:space="preserve"> </w:t>
      </w:r>
      <w:r w:rsidR="00B22946" w:rsidRPr="005D2F3B">
        <w:rPr>
          <w:sz w:val="24"/>
          <w:szCs w:val="24"/>
          <w:lang w:val="en"/>
        </w:rPr>
        <w:t xml:space="preserve">the call for a more active use of human rights mechanisms (including special procedures), with a view to solving current challenges, the better linkage of these mechanisms with other processes to maximize their impact, and the creation, for them, of a sustainable financial base. </w:t>
      </w:r>
    </w:p>
    <w:p w14:paraId="658E971A" w14:textId="77777777" w:rsidR="009431D3" w:rsidRPr="009431D3" w:rsidRDefault="009431D3" w:rsidP="00285174">
      <w:pPr>
        <w:spacing w:after="0" w:line="360" w:lineRule="auto"/>
        <w:contextualSpacing/>
        <w:rPr>
          <w:rFonts w:ascii="Times New Roman" w:eastAsiaTheme="minorHAnsi" w:hAnsi="Times New Roman"/>
          <w:sz w:val="24"/>
          <w:szCs w:val="24"/>
          <w:lang w:val="en-US"/>
        </w:rPr>
      </w:pPr>
    </w:p>
    <w:p w14:paraId="68511ED1" w14:textId="75CC142A" w:rsidR="00F84351" w:rsidRDefault="00173788" w:rsidP="00285174">
      <w:pPr>
        <w:spacing w:after="0" w:line="360" w:lineRule="auto"/>
        <w:contextualSpacing/>
        <w:rPr>
          <w:sz w:val="24"/>
          <w:szCs w:val="24"/>
          <w:lang w:val="en"/>
        </w:rPr>
      </w:pPr>
      <w:r w:rsidRPr="005D2F3B">
        <w:rPr>
          <w:sz w:val="24"/>
          <w:szCs w:val="24"/>
          <w:lang w:val="en"/>
        </w:rPr>
        <w:t>For the potential of the special procedures to be realized, the support of States and constructive cooperation with them is essential. My colleagues a</w:t>
      </w:r>
      <w:r w:rsidR="003D5D96">
        <w:rPr>
          <w:sz w:val="24"/>
          <w:szCs w:val="24"/>
          <w:lang w:val="en"/>
        </w:rPr>
        <w:t xml:space="preserve">nd I </w:t>
      </w:r>
      <w:r w:rsidRPr="005D2F3B">
        <w:rPr>
          <w:sz w:val="24"/>
          <w:szCs w:val="24"/>
          <w:lang w:val="en"/>
        </w:rPr>
        <w:t>welcome the fact that more States have issued standing invitations and have effectively opened their doors to us</w:t>
      </w:r>
      <w:r w:rsidR="003D5D96">
        <w:rPr>
          <w:sz w:val="24"/>
          <w:szCs w:val="24"/>
          <w:lang w:val="en"/>
        </w:rPr>
        <w:t>. I</w:t>
      </w:r>
      <w:r w:rsidR="009431D3">
        <w:rPr>
          <w:sz w:val="24"/>
          <w:szCs w:val="24"/>
          <w:lang w:val="en"/>
        </w:rPr>
        <w:t>n 2022 we carried out 69 country visits; in total</w:t>
      </w:r>
      <w:r w:rsidR="00F77F2C">
        <w:rPr>
          <w:sz w:val="24"/>
          <w:szCs w:val="24"/>
          <w:lang w:val="en"/>
        </w:rPr>
        <w:t>, as of today,</w:t>
      </w:r>
      <w:r w:rsidR="009431D3">
        <w:rPr>
          <w:sz w:val="24"/>
          <w:szCs w:val="24"/>
          <w:lang w:val="en"/>
        </w:rPr>
        <w:t xml:space="preserve"> 172 Member States have received at least one visit</w:t>
      </w:r>
      <w:r w:rsidRPr="005D2F3B">
        <w:rPr>
          <w:sz w:val="24"/>
          <w:szCs w:val="24"/>
          <w:lang w:val="en"/>
        </w:rPr>
        <w:t>. As shown in the report, attention to regions and countries is balanced, our working methods actively promote dialogue and technical cooperation, and the information available to this Council by these means enriches the knowledge base available for its considerations.</w:t>
      </w:r>
    </w:p>
    <w:p w14:paraId="7F070FF7" w14:textId="77777777" w:rsidR="009431D3" w:rsidRPr="003D5D96" w:rsidRDefault="009431D3" w:rsidP="00285174">
      <w:pPr>
        <w:spacing w:after="0" w:line="360" w:lineRule="auto"/>
        <w:contextualSpacing/>
        <w:rPr>
          <w:rFonts w:ascii="Times New Roman" w:eastAsiaTheme="minorHAnsi" w:hAnsi="Times New Roman"/>
          <w:sz w:val="24"/>
          <w:szCs w:val="24"/>
          <w:lang w:val="en"/>
        </w:rPr>
      </w:pPr>
    </w:p>
    <w:p w14:paraId="79ED7526" w14:textId="4A0E6195" w:rsidR="00D20ECF" w:rsidRPr="003057D0" w:rsidRDefault="00061EE2" w:rsidP="00D20ECF">
      <w:pPr>
        <w:spacing w:after="0" w:line="360" w:lineRule="auto"/>
        <w:contextualSpacing/>
        <w:rPr>
          <w:sz w:val="24"/>
          <w:szCs w:val="24"/>
          <w:lang w:val="en"/>
        </w:rPr>
      </w:pPr>
      <w:r w:rsidRPr="005D2F3B">
        <w:rPr>
          <w:sz w:val="24"/>
          <w:szCs w:val="24"/>
          <w:lang w:val="en"/>
        </w:rPr>
        <w:t xml:space="preserve">At the same time, some States have not taken any measures of cooperation with the special procedures, and others cooperate selectively. </w:t>
      </w:r>
      <w:r w:rsidR="003057D0">
        <w:rPr>
          <w:sz w:val="24"/>
          <w:szCs w:val="24"/>
          <w:lang w:val="en"/>
        </w:rPr>
        <w:t>W</w:t>
      </w:r>
      <w:r w:rsidR="009431D3">
        <w:rPr>
          <w:sz w:val="24"/>
          <w:szCs w:val="24"/>
          <w:lang w:val="en"/>
        </w:rPr>
        <w:t xml:space="preserve">e call on the Member States that still have </w:t>
      </w:r>
      <w:r w:rsidR="009431D3">
        <w:rPr>
          <w:sz w:val="24"/>
          <w:szCs w:val="24"/>
          <w:lang w:val="en"/>
        </w:rPr>
        <w:lastRenderedPageBreak/>
        <w:t xml:space="preserve">not received a visit to </w:t>
      </w:r>
      <w:r w:rsidR="003057D0">
        <w:rPr>
          <w:sz w:val="24"/>
          <w:szCs w:val="24"/>
          <w:lang w:val="en"/>
        </w:rPr>
        <w:t>do so</w:t>
      </w:r>
      <w:r w:rsidR="009431D3">
        <w:rPr>
          <w:sz w:val="24"/>
          <w:szCs w:val="24"/>
          <w:lang w:val="en"/>
        </w:rPr>
        <w:t xml:space="preserve">, as well as </w:t>
      </w:r>
      <w:r w:rsidR="003057D0">
        <w:rPr>
          <w:sz w:val="24"/>
          <w:szCs w:val="24"/>
          <w:lang w:val="en"/>
        </w:rPr>
        <w:t xml:space="preserve">on </w:t>
      </w:r>
      <w:r w:rsidR="009431D3">
        <w:rPr>
          <w:sz w:val="24"/>
          <w:szCs w:val="24"/>
          <w:lang w:val="en"/>
        </w:rPr>
        <w:t>the 65 Member States that have not formulated a standing invitation to do so</w:t>
      </w:r>
      <w:r w:rsidRPr="005D2F3B">
        <w:rPr>
          <w:sz w:val="24"/>
          <w:szCs w:val="24"/>
          <w:lang w:val="en"/>
        </w:rPr>
        <w:t xml:space="preserve">. </w:t>
      </w:r>
    </w:p>
    <w:p w14:paraId="56D99E5E" w14:textId="77777777" w:rsidR="003057D0" w:rsidRDefault="003057D0" w:rsidP="00D20ECF">
      <w:pPr>
        <w:spacing w:after="0" w:line="360" w:lineRule="auto"/>
        <w:contextualSpacing/>
        <w:rPr>
          <w:sz w:val="24"/>
          <w:szCs w:val="24"/>
          <w:lang w:val="en"/>
        </w:rPr>
      </w:pPr>
    </w:p>
    <w:p w14:paraId="25B4316F" w14:textId="101112C6" w:rsidR="00D20ECF" w:rsidRDefault="00D20ECF" w:rsidP="00D20ECF">
      <w:pPr>
        <w:spacing w:after="0" w:line="360" w:lineRule="auto"/>
        <w:contextualSpacing/>
        <w:rPr>
          <w:sz w:val="24"/>
          <w:szCs w:val="24"/>
          <w:lang w:val="en"/>
        </w:rPr>
      </w:pPr>
      <w:r w:rsidRPr="005D2F3B">
        <w:rPr>
          <w:sz w:val="24"/>
          <w:szCs w:val="24"/>
          <w:lang w:val="en"/>
        </w:rPr>
        <w:t xml:space="preserve">Individual communications </w:t>
      </w:r>
      <w:r>
        <w:rPr>
          <w:sz w:val="24"/>
          <w:szCs w:val="24"/>
          <w:lang w:val="en"/>
        </w:rPr>
        <w:t xml:space="preserve">continued to be a significant part of our work: </w:t>
      </w:r>
      <w:r w:rsidR="00E51941">
        <w:rPr>
          <w:sz w:val="24"/>
          <w:szCs w:val="24"/>
          <w:lang w:val="en"/>
        </w:rPr>
        <w:t>654</w:t>
      </w:r>
      <w:r>
        <w:rPr>
          <w:sz w:val="24"/>
          <w:szCs w:val="24"/>
          <w:lang w:val="en"/>
        </w:rPr>
        <w:t xml:space="preserve"> were sent to States and other actors</w:t>
      </w:r>
      <w:r w:rsidR="00097F6C">
        <w:rPr>
          <w:sz w:val="24"/>
          <w:szCs w:val="24"/>
          <w:lang w:val="en"/>
        </w:rPr>
        <w:t xml:space="preserve"> last year</w:t>
      </w:r>
      <w:r w:rsidR="003057D0">
        <w:rPr>
          <w:sz w:val="24"/>
          <w:szCs w:val="24"/>
          <w:lang w:val="en"/>
        </w:rPr>
        <w:t>. I</w:t>
      </w:r>
      <w:r>
        <w:rPr>
          <w:sz w:val="24"/>
          <w:szCs w:val="24"/>
          <w:lang w:val="en"/>
        </w:rPr>
        <w:t xml:space="preserve"> am sorry to report, however, that the </w:t>
      </w:r>
      <w:r w:rsidR="00097F6C">
        <w:rPr>
          <w:sz w:val="24"/>
          <w:szCs w:val="24"/>
          <w:lang w:val="en"/>
        </w:rPr>
        <w:t xml:space="preserve">response </w:t>
      </w:r>
      <w:r>
        <w:rPr>
          <w:sz w:val="24"/>
          <w:szCs w:val="24"/>
          <w:lang w:val="en"/>
        </w:rPr>
        <w:t>rate, at 44%, is still not what we could consider as appropriate. Communications refer to</w:t>
      </w:r>
      <w:r w:rsidRPr="005D2F3B">
        <w:rPr>
          <w:sz w:val="24"/>
          <w:szCs w:val="24"/>
          <w:lang w:val="en"/>
        </w:rPr>
        <w:t xml:space="preserve"> cases </w:t>
      </w:r>
      <w:r w:rsidR="009B1AD4">
        <w:rPr>
          <w:sz w:val="24"/>
          <w:szCs w:val="24"/>
          <w:lang w:val="en"/>
        </w:rPr>
        <w:t xml:space="preserve">and situations to engage with all concerned on a dialogue </w:t>
      </w:r>
      <w:r w:rsidRPr="005D2F3B">
        <w:rPr>
          <w:sz w:val="24"/>
          <w:szCs w:val="24"/>
          <w:lang w:val="en"/>
        </w:rPr>
        <w:t>with a view to an eventual positive impact on the enjoyment of human rights of the persons concerned, and a contribution to the body of knowledge available to States, civil society, and academia.</w:t>
      </w:r>
    </w:p>
    <w:p w14:paraId="3AC385B6" w14:textId="77777777" w:rsidR="00D20ECF" w:rsidRDefault="00D20ECF" w:rsidP="00285174">
      <w:pPr>
        <w:spacing w:after="0" w:line="360" w:lineRule="auto"/>
        <w:contextualSpacing/>
        <w:rPr>
          <w:sz w:val="24"/>
          <w:szCs w:val="24"/>
          <w:lang w:val="en"/>
        </w:rPr>
      </w:pPr>
    </w:p>
    <w:p w14:paraId="3A01B48E" w14:textId="7CBF1896" w:rsidR="0046573A" w:rsidRPr="00B66643" w:rsidRDefault="009431D3" w:rsidP="00285174">
      <w:pPr>
        <w:spacing w:after="0" w:line="360" w:lineRule="auto"/>
        <w:contextualSpacing/>
        <w:rPr>
          <w:sz w:val="24"/>
          <w:szCs w:val="24"/>
          <w:lang w:val="en"/>
        </w:rPr>
      </w:pPr>
      <w:r>
        <w:rPr>
          <w:sz w:val="24"/>
          <w:szCs w:val="24"/>
          <w:lang w:val="en"/>
        </w:rPr>
        <w:t>I would also like to stress that s</w:t>
      </w:r>
      <w:r w:rsidR="00061EE2" w:rsidRPr="005D2F3B">
        <w:rPr>
          <w:sz w:val="24"/>
          <w:szCs w:val="24"/>
          <w:lang w:val="en"/>
        </w:rPr>
        <w:t>ome of my colleagues have been intimidated as a result of fulfilling their mandate, and others have faced baseless accusations about their integrity and motivations</w:t>
      </w:r>
      <w:r>
        <w:rPr>
          <w:sz w:val="24"/>
          <w:szCs w:val="24"/>
          <w:lang w:val="en"/>
        </w:rPr>
        <w:t>, which I find</w:t>
      </w:r>
      <w:r w:rsidR="00285174" w:rsidRPr="005D2F3B">
        <w:rPr>
          <w:sz w:val="24"/>
          <w:szCs w:val="24"/>
          <w:lang w:val="en"/>
        </w:rPr>
        <w:t xml:space="preserve"> deeply regrettable. </w:t>
      </w:r>
      <w:r>
        <w:rPr>
          <w:sz w:val="24"/>
          <w:szCs w:val="24"/>
          <w:lang w:val="en"/>
        </w:rPr>
        <w:t>M</w:t>
      </w:r>
      <w:r w:rsidR="003057D0">
        <w:rPr>
          <w:sz w:val="24"/>
          <w:szCs w:val="24"/>
          <w:lang w:val="en"/>
        </w:rPr>
        <w:t>adam</w:t>
      </w:r>
      <w:r>
        <w:rPr>
          <w:sz w:val="24"/>
          <w:szCs w:val="24"/>
          <w:lang w:val="en"/>
        </w:rPr>
        <w:t xml:space="preserve"> </w:t>
      </w:r>
      <w:r w:rsidR="003057D0">
        <w:rPr>
          <w:sz w:val="24"/>
          <w:szCs w:val="24"/>
          <w:lang w:val="en"/>
        </w:rPr>
        <w:t>Vice-</w:t>
      </w:r>
      <w:r>
        <w:rPr>
          <w:sz w:val="24"/>
          <w:szCs w:val="24"/>
          <w:lang w:val="en"/>
        </w:rPr>
        <w:t>President</w:t>
      </w:r>
      <w:r w:rsidR="003057D0">
        <w:rPr>
          <w:sz w:val="24"/>
          <w:szCs w:val="24"/>
          <w:lang w:val="en"/>
        </w:rPr>
        <w:t xml:space="preserve">, </w:t>
      </w:r>
      <w:r>
        <w:rPr>
          <w:sz w:val="24"/>
          <w:szCs w:val="24"/>
          <w:lang w:val="en"/>
        </w:rPr>
        <w:t>as I said last year,</w:t>
      </w:r>
      <w:r w:rsidR="00285174" w:rsidRPr="005D2F3B">
        <w:rPr>
          <w:sz w:val="24"/>
          <w:szCs w:val="24"/>
          <w:lang w:val="en"/>
        </w:rPr>
        <w:t xml:space="preserve"> none of my colleagues, nor I, pretend to be above scrutiny. But disagreements should be expressed in a respectful and constructive way, and never transcend the realm of the personal. This Council must</w:t>
      </w:r>
      <w:r w:rsidR="003F6A3E">
        <w:rPr>
          <w:sz w:val="24"/>
          <w:szCs w:val="24"/>
          <w:lang w:val="en"/>
        </w:rPr>
        <w:t xml:space="preserve"> maintain and consolidate</w:t>
      </w:r>
      <w:r w:rsidR="00285174" w:rsidRPr="005D2F3B">
        <w:rPr>
          <w:sz w:val="24"/>
          <w:szCs w:val="24"/>
          <w:lang w:val="en"/>
        </w:rPr>
        <w:t xml:space="preserve"> its practice condemning personal attacks against the experts to </w:t>
      </w:r>
      <w:r w:rsidR="00D2430C" w:rsidRPr="005D2F3B">
        <w:rPr>
          <w:color w:val="000000" w:themeColor="text1"/>
          <w:sz w:val="24"/>
          <w:szCs w:val="24"/>
          <w:lang w:val="en"/>
        </w:rPr>
        <w:t>whom it</w:t>
      </w:r>
      <w:r w:rsidR="00285174" w:rsidRPr="005D2F3B">
        <w:rPr>
          <w:sz w:val="24"/>
          <w:szCs w:val="24"/>
          <w:lang w:val="en"/>
        </w:rPr>
        <w:t xml:space="preserve"> entrusts the delicate task, described on numerous occasions, of being their eyes and ears. </w:t>
      </w:r>
    </w:p>
    <w:p w14:paraId="58358046" w14:textId="77777777" w:rsidR="009431D3" w:rsidRDefault="009431D3" w:rsidP="00285174">
      <w:pPr>
        <w:spacing w:after="0" w:line="360" w:lineRule="auto"/>
        <w:contextualSpacing/>
        <w:rPr>
          <w:sz w:val="24"/>
          <w:szCs w:val="24"/>
          <w:lang w:val="en"/>
        </w:rPr>
      </w:pPr>
    </w:p>
    <w:p w14:paraId="1E55DDBB" w14:textId="71F995B2" w:rsidR="00285174" w:rsidRPr="009431D3" w:rsidRDefault="00F84351" w:rsidP="00285174">
      <w:pPr>
        <w:spacing w:after="0" w:line="360" w:lineRule="auto"/>
        <w:contextualSpacing/>
        <w:rPr>
          <w:rFonts w:ascii="Times New Roman" w:eastAsiaTheme="minorHAnsi" w:hAnsi="Times New Roman"/>
          <w:sz w:val="24"/>
          <w:szCs w:val="24"/>
          <w:lang w:val="en-US"/>
        </w:rPr>
      </w:pPr>
      <w:r w:rsidRPr="005D2F3B">
        <w:rPr>
          <w:sz w:val="24"/>
          <w:szCs w:val="24"/>
          <w:lang w:val="en"/>
        </w:rPr>
        <w:t>The Committee has also redoubled its efforts to constantly evaluate and optimize the working methods of the special procedures. We have promoted numerous instances of dialogue with the States</w:t>
      </w:r>
      <w:r w:rsidR="00CD728D">
        <w:rPr>
          <w:sz w:val="24"/>
          <w:szCs w:val="24"/>
          <w:lang w:val="en"/>
        </w:rPr>
        <w:t xml:space="preserve"> </w:t>
      </w:r>
      <w:r w:rsidRPr="005D2F3B">
        <w:rPr>
          <w:sz w:val="24"/>
          <w:szCs w:val="24"/>
          <w:lang w:val="en"/>
        </w:rPr>
        <w:t xml:space="preserve">and participated in many others promoted by </w:t>
      </w:r>
      <w:r w:rsidR="00D2430C" w:rsidRPr="005D2F3B">
        <w:rPr>
          <w:color w:val="000000" w:themeColor="text1"/>
          <w:sz w:val="24"/>
          <w:szCs w:val="24"/>
          <w:lang w:val="en"/>
        </w:rPr>
        <w:t>them</w:t>
      </w:r>
      <w:r>
        <w:rPr>
          <w:lang w:val="en"/>
        </w:rPr>
        <w:t xml:space="preserve">; we have </w:t>
      </w:r>
      <w:r w:rsidR="00D2430C" w:rsidRPr="005D2F3B">
        <w:rPr>
          <w:sz w:val="24"/>
          <w:szCs w:val="24"/>
          <w:lang w:val="en"/>
        </w:rPr>
        <w:t xml:space="preserve">continued to move forward with the internal </w:t>
      </w:r>
      <w:r w:rsidR="00CD728D">
        <w:rPr>
          <w:sz w:val="24"/>
          <w:szCs w:val="24"/>
          <w:lang w:val="en"/>
        </w:rPr>
        <w:t>advisory</w:t>
      </w:r>
      <w:r w:rsidR="00D2430C" w:rsidRPr="005D2F3B">
        <w:rPr>
          <w:sz w:val="24"/>
          <w:szCs w:val="24"/>
          <w:lang w:val="en"/>
        </w:rPr>
        <w:t xml:space="preserve"> procedure; we have continued our commitment to financial transparency. Detailed information on all these processes is available in the report and, in more detail, on the website</w:t>
      </w:r>
      <w:r w:rsidR="009431D3">
        <w:rPr>
          <w:sz w:val="24"/>
          <w:szCs w:val="24"/>
          <w:lang w:val="en"/>
        </w:rPr>
        <w:t xml:space="preserve"> of the Special Procedures</w:t>
      </w:r>
      <w:r w:rsidR="00D2430C" w:rsidRPr="005D2F3B">
        <w:rPr>
          <w:sz w:val="24"/>
          <w:szCs w:val="24"/>
          <w:lang w:val="en"/>
        </w:rPr>
        <w:t>.</w:t>
      </w:r>
    </w:p>
    <w:p w14:paraId="56401610" w14:textId="77777777" w:rsidR="009431D3" w:rsidRDefault="009431D3" w:rsidP="00285174">
      <w:pPr>
        <w:spacing w:after="0" w:line="360" w:lineRule="auto"/>
        <w:contextualSpacing/>
        <w:rPr>
          <w:sz w:val="24"/>
          <w:szCs w:val="24"/>
          <w:lang w:val="en-US"/>
        </w:rPr>
      </w:pPr>
    </w:p>
    <w:p w14:paraId="03A62D51" w14:textId="620D58B8" w:rsidR="00B5340E" w:rsidRPr="009431D3" w:rsidRDefault="00B66643" w:rsidP="00285174">
      <w:pPr>
        <w:spacing w:after="0" w:line="360" w:lineRule="auto"/>
        <w:contextualSpacing/>
        <w:rPr>
          <w:rFonts w:ascii="Times New Roman" w:eastAsiaTheme="minorHAnsi" w:hAnsi="Times New Roman"/>
          <w:sz w:val="24"/>
          <w:szCs w:val="24"/>
          <w:lang w:val="en-US"/>
        </w:rPr>
      </w:pPr>
      <w:r>
        <w:rPr>
          <w:sz w:val="24"/>
          <w:szCs w:val="24"/>
          <w:lang w:val="en"/>
        </w:rPr>
        <w:t>Excellencies,</w:t>
      </w:r>
    </w:p>
    <w:p w14:paraId="26B87FE0" w14:textId="77777777" w:rsidR="009431D3" w:rsidRDefault="009431D3" w:rsidP="00285174">
      <w:pPr>
        <w:spacing w:after="0" w:line="360" w:lineRule="auto"/>
        <w:rPr>
          <w:sz w:val="24"/>
          <w:szCs w:val="24"/>
          <w:lang w:val="en"/>
        </w:rPr>
      </w:pPr>
    </w:p>
    <w:p w14:paraId="7C9D4EEA" w14:textId="02F00A58" w:rsidR="00FA441E" w:rsidRPr="009431D3" w:rsidRDefault="00285174" w:rsidP="00CC222B">
      <w:pPr>
        <w:spacing w:after="0" w:line="360" w:lineRule="auto"/>
        <w:rPr>
          <w:lang w:val="en-US"/>
        </w:rPr>
      </w:pPr>
      <w:r w:rsidRPr="005D2F3B">
        <w:rPr>
          <w:sz w:val="24"/>
          <w:szCs w:val="24"/>
          <w:lang w:val="en"/>
        </w:rPr>
        <w:t xml:space="preserve">Special procedures are more than a collection of individual mandates. They also constitute a collective that shares information and experiences, adopts collective decisions on working </w:t>
      </w:r>
      <w:r w:rsidRPr="005D2F3B">
        <w:rPr>
          <w:sz w:val="24"/>
          <w:szCs w:val="24"/>
          <w:lang w:val="en"/>
        </w:rPr>
        <w:lastRenderedPageBreak/>
        <w:t>methods, and gives content to concepts such as intersectionality o</w:t>
      </w:r>
      <w:r w:rsidR="00CD728D">
        <w:rPr>
          <w:sz w:val="24"/>
          <w:szCs w:val="24"/>
          <w:lang w:val="en"/>
        </w:rPr>
        <w:t xml:space="preserve">f </w:t>
      </w:r>
      <w:r w:rsidRPr="005D2F3B">
        <w:rPr>
          <w:sz w:val="24"/>
          <w:szCs w:val="24"/>
          <w:lang w:val="en"/>
        </w:rPr>
        <w:t xml:space="preserve">the human rights approach. </w:t>
      </w:r>
    </w:p>
    <w:p w14:paraId="7AA05917" w14:textId="77777777" w:rsidR="00B66643" w:rsidRDefault="00B66643" w:rsidP="00285174">
      <w:pPr>
        <w:spacing w:after="0" w:line="360" w:lineRule="auto"/>
        <w:rPr>
          <w:sz w:val="24"/>
          <w:szCs w:val="24"/>
          <w:lang w:val="en"/>
        </w:rPr>
      </w:pPr>
    </w:p>
    <w:p w14:paraId="0A4FD50B" w14:textId="7360AB12" w:rsidR="009431D3" w:rsidRDefault="001C7A9F" w:rsidP="00285174">
      <w:pPr>
        <w:spacing w:after="0" w:line="360" w:lineRule="auto"/>
        <w:rPr>
          <w:sz w:val="24"/>
          <w:szCs w:val="24"/>
          <w:lang w:val="en"/>
        </w:rPr>
      </w:pPr>
      <w:r w:rsidRPr="005D2F3B">
        <w:rPr>
          <w:sz w:val="24"/>
          <w:szCs w:val="24"/>
          <w:lang w:val="en"/>
        </w:rPr>
        <w:t>In 202</w:t>
      </w:r>
      <w:r w:rsidR="009431D3">
        <w:rPr>
          <w:sz w:val="24"/>
          <w:szCs w:val="24"/>
          <w:lang w:val="en"/>
        </w:rPr>
        <w:t>2</w:t>
      </w:r>
      <w:r w:rsidRPr="005D2F3B">
        <w:rPr>
          <w:sz w:val="24"/>
          <w:szCs w:val="24"/>
          <w:lang w:val="en"/>
        </w:rPr>
        <w:t xml:space="preserve">, </w:t>
      </w:r>
      <w:r w:rsidR="009431D3">
        <w:rPr>
          <w:sz w:val="24"/>
          <w:szCs w:val="24"/>
          <w:lang w:val="en"/>
        </w:rPr>
        <w:t>one</w:t>
      </w:r>
      <w:r w:rsidRPr="005D2F3B">
        <w:rPr>
          <w:sz w:val="24"/>
          <w:szCs w:val="24"/>
          <w:lang w:val="en"/>
        </w:rPr>
        <w:t xml:space="preserve"> mandate </w:t>
      </w:r>
      <w:r w:rsidR="009431D3">
        <w:rPr>
          <w:sz w:val="24"/>
          <w:szCs w:val="24"/>
          <w:lang w:val="en"/>
        </w:rPr>
        <w:t>was</w:t>
      </w:r>
      <w:r w:rsidRPr="005D2F3B">
        <w:rPr>
          <w:sz w:val="24"/>
          <w:szCs w:val="24"/>
          <w:lang w:val="en"/>
        </w:rPr>
        <w:t xml:space="preserve"> </w:t>
      </w:r>
      <w:r w:rsidR="009431D3" w:rsidRPr="005D2F3B">
        <w:rPr>
          <w:sz w:val="24"/>
          <w:szCs w:val="24"/>
          <w:lang w:val="en"/>
        </w:rPr>
        <w:t>created,</w:t>
      </w:r>
      <w:r w:rsidRPr="005D2F3B">
        <w:rPr>
          <w:sz w:val="24"/>
          <w:szCs w:val="24"/>
          <w:lang w:val="en"/>
        </w:rPr>
        <w:t xml:space="preserve"> and 1</w:t>
      </w:r>
      <w:r w:rsidR="009431D3">
        <w:rPr>
          <w:sz w:val="24"/>
          <w:szCs w:val="24"/>
          <w:lang w:val="en"/>
        </w:rPr>
        <w:t>9</w:t>
      </w:r>
      <w:r w:rsidRPr="005D2F3B">
        <w:rPr>
          <w:sz w:val="24"/>
          <w:szCs w:val="24"/>
          <w:lang w:val="en"/>
        </w:rPr>
        <w:t xml:space="preserve"> new </w:t>
      </w:r>
      <w:r w:rsidR="00CD728D">
        <w:rPr>
          <w:sz w:val="24"/>
          <w:szCs w:val="24"/>
          <w:lang w:val="en"/>
        </w:rPr>
        <w:t xml:space="preserve">mandate </w:t>
      </w:r>
      <w:r w:rsidRPr="005D2F3B">
        <w:rPr>
          <w:sz w:val="24"/>
          <w:szCs w:val="24"/>
          <w:lang w:val="en"/>
        </w:rPr>
        <w:t>holders joined our collective</w:t>
      </w:r>
      <w:r w:rsidR="003F6A3E">
        <w:rPr>
          <w:sz w:val="24"/>
          <w:szCs w:val="24"/>
          <w:lang w:val="en"/>
        </w:rPr>
        <w:t xml:space="preserve">, </w:t>
      </w:r>
      <w:r w:rsidR="009431D3">
        <w:rPr>
          <w:sz w:val="24"/>
          <w:szCs w:val="24"/>
          <w:lang w:val="en"/>
        </w:rPr>
        <w:t>with 55% of our colleagues being female and 45% male</w:t>
      </w:r>
      <w:r w:rsidRPr="005D2F3B">
        <w:rPr>
          <w:sz w:val="24"/>
          <w:szCs w:val="24"/>
          <w:lang w:val="en"/>
        </w:rPr>
        <w:t xml:space="preserve">. </w:t>
      </w:r>
    </w:p>
    <w:p w14:paraId="04F8FFF1" w14:textId="77777777" w:rsidR="009431D3" w:rsidRDefault="009431D3" w:rsidP="00285174">
      <w:pPr>
        <w:spacing w:after="0" w:line="360" w:lineRule="auto"/>
        <w:rPr>
          <w:sz w:val="24"/>
          <w:szCs w:val="24"/>
          <w:lang w:val="en"/>
        </w:rPr>
      </w:pPr>
    </w:p>
    <w:p w14:paraId="384434F0" w14:textId="7785828E" w:rsidR="002D6853" w:rsidRDefault="001C7A9F" w:rsidP="00285174">
      <w:pPr>
        <w:spacing w:after="0" w:line="360" w:lineRule="auto"/>
        <w:rPr>
          <w:sz w:val="24"/>
          <w:szCs w:val="24"/>
          <w:lang w:val="en"/>
        </w:rPr>
      </w:pPr>
      <w:r w:rsidRPr="005D2F3B">
        <w:rPr>
          <w:sz w:val="24"/>
          <w:szCs w:val="24"/>
          <w:lang w:val="en"/>
        </w:rPr>
        <w:t xml:space="preserve">My colleagues and I interpret these developments as further evidence of the confidence that the Human Rights Council places in our mandates as efficient and effective tools to advance the effective enjoyment of human rights for everyone in the world. </w:t>
      </w:r>
      <w:r w:rsidR="00285174" w:rsidRPr="005D2F3B">
        <w:rPr>
          <w:sz w:val="24"/>
          <w:szCs w:val="24"/>
          <w:lang w:val="en"/>
        </w:rPr>
        <w:t xml:space="preserve"> Having expressed our gratitude for that trust, we renew our commitment to the work of this Council</w:t>
      </w:r>
      <w:r w:rsidR="00840C81" w:rsidRPr="005D2F3B">
        <w:rPr>
          <w:sz w:val="24"/>
          <w:szCs w:val="24"/>
          <w:lang w:val="en"/>
        </w:rPr>
        <w:t>.</w:t>
      </w:r>
    </w:p>
    <w:p w14:paraId="269F1ADD" w14:textId="77777777" w:rsidR="009431D3" w:rsidRPr="009431D3" w:rsidRDefault="009431D3" w:rsidP="00285174">
      <w:pPr>
        <w:spacing w:after="0" w:line="360" w:lineRule="auto"/>
        <w:rPr>
          <w:rFonts w:ascii="Times New Roman" w:hAnsi="Times New Roman"/>
          <w:sz w:val="24"/>
          <w:szCs w:val="24"/>
          <w:lang w:val="en-US"/>
        </w:rPr>
      </w:pPr>
    </w:p>
    <w:p w14:paraId="411A67F6" w14:textId="095B839B" w:rsidR="00285174" w:rsidRPr="005D2F3B" w:rsidRDefault="009431D3" w:rsidP="00285174">
      <w:pPr>
        <w:spacing w:after="0" w:line="360" w:lineRule="auto"/>
        <w:rPr>
          <w:rFonts w:ascii="Times New Roman" w:eastAsiaTheme="minorHAnsi" w:hAnsi="Times New Roman"/>
          <w:sz w:val="24"/>
          <w:szCs w:val="24"/>
          <w:lang w:val="es-ES_tradnl"/>
        </w:rPr>
      </w:pPr>
      <w:r>
        <w:rPr>
          <w:sz w:val="24"/>
          <w:szCs w:val="24"/>
          <w:lang w:val="en"/>
        </w:rPr>
        <w:t>Thank you.</w:t>
      </w:r>
    </w:p>
    <w:sectPr w:rsidR="00285174" w:rsidRPr="005D2F3B" w:rsidSect="007B34C7">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7878" w14:textId="77777777" w:rsidR="005C27ED" w:rsidRDefault="005C27ED" w:rsidP="00A031C6">
      <w:pPr>
        <w:spacing w:after="0" w:line="240" w:lineRule="auto"/>
      </w:pPr>
      <w:r>
        <w:rPr>
          <w:lang w:val="en"/>
        </w:rPr>
        <w:separator/>
      </w:r>
    </w:p>
  </w:endnote>
  <w:endnote w:type="continuationSeparator" w:id="0">
    <w:p w14:paraId="16431775" w14:textId="77777777" w:rsidR="005C27ED" w:rsidRDefault="005C27ED" w:rsidP="00A031C6">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44193"/>
      <w:docPartObj>
        <w:docPartGallery w:val="Page Numbers (Bottom of Page)"/>
        <w:docPartUnique/>
      </w:docPartObj>
    </w:sdtPr>
    <w:sdtEndPr>
      <w:rPr>
        <w:noProof/>
      </w:rPr>
    </w:sdtEndPr>
    <w:sdtContent>
      <w:p w14:paraId="79343EE4" w14:textId="63560C1C" w:rsidR="007B34C7" w:rsidRDefault="007B34C7">
        <w:pPr>
          <w:pStyle w:val="Footer"/>
          <w:jc w:val="right"/>
        </w:pPr>
        <w:r>
          <w:rPr>
            <w:lang w:val="en"/>
          </w:rPr>
          <w:fldChar w:fldCharType="begin"/>
        </w:r>
        <w:r>
          <w:rPr>
            <w:lang w:val="en"/>
          </w:rPr>
          <w:instrText xml:space="preserve"> PAGE   \* MERGEFORMAT </w:instrText>
        </w:r>
        <w:r>
          <w:rPr>
            <w:lang w:val="en"/>
          </w:rPr>
          <w:fldChar w:fldCharType="separate"/>
        </w:r>
        <w:r w:rsidR="00840C81">
          <w:rPr>
            <w:noProof/>
            <w:lang w:val="en"/>
          </w:rPr>
          <w:t>5</w:t>
        </w:r>
        <w:r>
          <w:rPr>
            <w:noProof/>
            <w:lang w:val="en"/>
          </w:rPr>
          <w:fldChar w:fldCharType="end"/>
        </w:r>
      </w:p>
    </w:sdtContent>
  </w:sdt>
  <w:p w14:paraId="54EF77B6" w14:textId="77777777" w:rsidR="0028469B" w:rsidRDefault="00284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B531" w14:textId="77777777" w:rsidR="005C27ED" w:rsidRDefault="005C27ED" w:rsidP="00A031C6">
      <w:pPr>
        <w:spacing w:after="0" w:line="240" w:lineRule="auto"/>
      </w:pPr>
      <w:r>
        <w:rPr>
          <w:lang w:val="en"/>
        </w:rPr>
        <w:separator/>
      </w:r>
    </w:p>
  </w:footnote>
  <w:footnote w:type="continuationSeparator" w:id="0">
    <w:p w14:paraId="08DFE6A5" w14:textId="77777777" w:rsidR="005C27ED" w:rsidRDefault="005C27ED" w:rsidP="00A031C6">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3BA4"/>
    <w:multiLevelType w:val="hybridMultilevel"/>
    <w:tmpl w:val="D77C4520"/>
    <w:lvl w:ilvl="0" w:tplc="53B260B8">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CED54CD"/>
    <w:multiLevelType w:val="hybridMultilevel"/>
    <w:tmpl w:val="27B802DE"/>
    <w:lvl w:ilvl="0" w:tplc="A28A020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CC7FF0"/>
    <w:multiLevelType w:val="hybridMultilevel"/>
    <w:tmpl w:val="E5D6E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E5EFC"/>
    <w:multiLevelType w:val="hybridMultilevel"/>
    <w:tmpl w:val="5498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02D8D"/>
    <w:multiLevelType w:val="hybridMultilevel"/>
    <w:tmpl w:val="3F228AE8"/>
    <w:lvl w:ilvl="0" w:tplc="53B260B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814F26"/>
    <w:multiLevelType w:val="hybridMultilevel"/>
    <w:tmpl w:val="B14C4F74"/>
    <w:lvl w:ilvl="0" w:tplc="19E237C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15550"/>
    <w:multiLevelType w:val="hybridMultilevel"/>
    <w:tmpl w:val="F8AC6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8850F0"/>
    <w:multiLevelType w:val="hybridMultilevel"/>
    <w:tmpl w:val="A28C6B1A"/>
    <w:lvl w:ilvl="0" w:tplc="2EC49722">
      <w:start w:val="4"/>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368721392">
    <w:abstractNumId w:val="6"/>
  </w:num>
  <w:num w:numId="2" w16cid:durableId="997998509">
    <w:abstractNumId w:val="7"/>
  </w:num>
  <w:num w:numId="3" w16cid:durableId="1122771214">
    <w:abstractNumId w:val="0"/>
  </w:num>
  <w:num w:numId="4" w16cid:durableId="1478648725">
    <w:abstractNumId w:val="5"/>
  </w:num>
  <w:num w:numId="5" w16cid:durableId="1363360968">
    <w:abstractNumId w:val="3"/>
  </w:num>
  <w:num w:numId="6" w16cid:durableId="1007176386">
    <w:abstractNumId w:val="1"/>
  </w:num>
  <w:num w:numId="7" w16cid:durableId="1375305000">
    <w:abstractNumId w:val="2"/>
  </w:num>
  <w:num w:numId="8" w16cid:durableId="1310087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C3"/>
    <w:rsid w:val="00004B14"/>
    <w:rsid w:val="0000607E"/>
    <w:rsid w:val="00007D95"/>
    <w:rsid w:val="00012DC7"/>
    <w:rsid w:val="000161C4"/>
    <w:rsid w:val="00016221"/>
    <w:rsid w:val="0001707B"/>
    <w:rsid w:val="00017DD0"/>
    <w:rsid w:val="00020EEF"/>
    <w:rsid w:val="00025236"/>
    <w:rsid w:val="00035F2B"/>
    <w:rsid w:val="000411C3"/>
    <w:rsid w:val="00044B4F"/>
    <w:rsid w:val="0006104D"/>
    <w:rsid w:val="000613DD"/>
    <w:rsid w:val="00061EE2"/>
    <w:rsid w:val="000726BB"/>
    <w:rsid w:val="00084468"/>
    <w:rsid w:val="000845CB"/>
    <w:rsid w:val="000939CE"/>
    <w:rsid w:val="00097F6C"/>
    <w:rsid w:val="000A5951"/>
    <w:rsid w:val="000B69FE"/>
    <w:rsid w:val="000B70EF"/>
    <w:rsid w:val="000C0E45"/>
    <w:rsid w:val="000D49FD"/>
    <w:rsid w:val="000D6BE8"/>
    <w:rsid w:val="000D7E21"/>
    <w:rsid w:val="000F2C62"/>
    <w:rsid w:val="000F410C"/>
    <w:rsid w:val="00107855"/>
    <w:rsid w:val="0011233B"/>
    <w:rsid w:val="00113A90"/>
    <w:rsid w:val="001608A7"/>
    <w:rsid w:val="00171A46"/>
    <w:rsid w:val="00171ACD"/>
    <w:rsid w:val="00173788"/>
    <w:rsid w:val="001822D7"/>
    <w:rsid w:val="00183604"/>
    <w:rsid w:val="001A5E18"/>
    <w:rsid w:val="001B391C"/>
    <w:rsid w:val="001B4436"/>
    <w:rsid w:val="001B76F8"/>
    <w:rsid w:val="001C7A9F"/>
    <w:rsid w:val="001D680A"/>
    <w:rsid w:val="001E7BB0"/>
    <w:rsid w:val="001F2724"/>
    <w:rsid w:val="001F3310"/>
    <w:rsid w:val="00204E5F"/>
    <w:rsid w:val="00206109"/>
    <w:rsid w:val="002065D6"/>
    <w:rsid w:val="00207408"/>
    <w:rsid w:val="002103DB"/>
    <w:rsid w:val="00217EDC"/>
    <w:rsid w:val="002257E0"/>
    <w:rsid w:val="00225FFA"/>
    <w:rsid w:val="00226094"/>
    <w:rsid w:val="002350C6"/>
    <w:rsid w:val="00241E21"/>
    <w:rsid w:val="002471C0"/>
    <w:rsid w:val="00260934"/>
    <w:rsid w:val="00260BBF"/>
    <w:rsid w:val="00260E4E"/>
    <w:rsid w:val="0026786F"/>
    <w:rsid w:val="00267939"/>
    <w:rsid w:val="00270405"/>
    <w:rsid w:val="0028469B"/>
    <w:rsid w:val="00285174"/>
    <w:rsid w:val="00291B26"/>
    <w:rsid w:val="002B20A9"/>
    <w:rsid w:val="002B6C63"/>
    <w:rsid w:val="002C220B"/>
    <w:rsid w:val="002D1E9B"/>
    <w:rsid w:val="002D6853"/>
    <w:rsid w:val="003057D0"/>
    <w:rsid w:val="00311D0A"/>
    <w:rsid w:val="003204C0"/>
    <w:rsid w:val="003211DA"/>
    <w:rsid w:val="003371E5"/>
    <w:rsid w:val="00337D11"/>
    <w:rsid w:val="0036117D"/>
    <w:rsid w:val="0036370B"/>
    <w:rsid w:val="00365ACC"/>
    <w:rsid w:val="0037076D"/>
    <w:rsid w:val="003819F8"/>
    <w:rsid w:val="00382503"/>
    <w:rsid w:val="00383BA8"/>
    <w:rsid w:val="0038534F"/>
    <w:rsid w:val="003A390D"/>
    <w:rsid w:val="003B14DD"/>
    <w:rsid w:val="003C7CEB"/>
    <w:rsid w:val="003D573D"/>
    <w:rsid w:val="003D5D96"/>
    <w:rsid w:val="003E502B"/>
    <w:rsid w:val="003F6A3E"/>
    <w:rsid w:val="004205AD"/>
    <w:rsid w:val="004219E2"/>
    <w:rsid w:val="00426014"/>
    <w:rsid w:val="0044585A"/>
    <w:rsid w:val="00452E60"/>
    <w:rsid w:val="00460E38"/>
    <w:rsid w:val="0046573A"/>
    <w:rsid w:val="004848E3"/>
    <w:rsid w:val="0049138A"/>
    <w:rsid w:val="0049409D"/>
    <w:rsid w:val="004A1523"/>
    <w:rsid w:val="004A7E97"/>
    <w:rsid w:val="004C269C"/>
    <w:rsid w:val="004D0A63"/>
    <w:rsid w:val="004E1CFC"/>
    <w:rsid w:val="004E1FC1"/>
    <w:rsid w:val="004E273C"/>
    <w:rsid w:val="004F0F35"/>
    <w:rsid w:val="004F186B"/>
    <w:rsid w:val="00511FBB"/>
    <w:rsid w:val="005425D6"/>
    <w:rsid w:val="00554F39"/>
    <w:rsid w:val="005577E1"/>
    <w:rsid w:val="00571B10"/>
    <w:rsid w:val="00571F2D"/>
    <w:rsid w:val="00576718"/>
    <w:rsid w:val="00594495"/>
    <w:rsid w:val="005B11B7"/>
    <w:rsid w:val="005B42AE"/>
    <w:rsid w:val="005B6269"/>
    <w:rsid w:val="005B7A2A"/>
    <w:rsid w:val="005C27ED"/>
    <w:rsid w:val="005D2F3B"/>
    <w:rsid w:val="005E0058"/>
    <w:rsid w:val="005F36C5"/>
    <w:rsid w:val="005F3EA4"/>
    <w:rsid w:val="005F68BF"/>
    <w:rsid w:val="005F6F9B"/>
    <w:rsid w:val="00607B97"/>
    <w:rsid w:val="00614962"/>
    <w:rsid w:val="00624158"/>
    <w:rsid w:val="00624162"/>
    <w:rsid w:val="00627F62"/>
    <w:rsid w:val="006419B3"/>
    <w:rsid w:val="00641A5C"/>
    <w:rsid w:val="006454CC"/>
    <w:rsid w:val="00651205"/>
    <w:rsid w:val="00652155"/>
    <w:rsid w:val="00653F2A"/>
    <w:rsid w:val="00654D56"/>
    <w:rsid w:val="0066612F"/>
    <w:rsid w:val="00674B78"/>
    <w:rsid w:val="00680907"/>
    <w:rsid w:val="0069072D"/>
    <w:rsid w:val="00693E05"/>
    <w:rsid w:val="006A5F5B"/>
    <w:rsid w:val="006B123D"/>
    <w:rsid w:val="006B2832"/>
    <w:rsid w:val="006C0271"/>
    <w:rsid w:val="006D6C7E"/>
    <w:rsid w:val="006E4CA0"/>
    <w:rsid w:val="006E508D"/>
    <w:rsid w:val="006F1841"/>
    <w:rsid w:val="006F3886"/>
    <w:rsid w:val="006F429D"/>
    <w:rsid w:val="006F714E"/>
    <w:rsid w:val="007006A9"/>
    <w:rsid w:val="007341C1"/>
    <w:rsid w:val="00743689"/>
    <w:rsid w:val="00751824"/>
    <w:rsid w:val="00752625"/>
    <w:rsid w:val="00757F0F"/>
    <w:rsid w:val="00777292"/>
    <w:rsid w:val="00782DD5"/>
    <w:rsid w:val="00785E0A"/>
    <w:rsid w:val="007951C3"/>
    <w:rsid w:val="007979B2"/>
    <w:rsid w:val="007B1931"/>
    <w:rsid w:val="007B1AB3"/>
    <w:rsid w:val="007B34C7"/>
    <w:rsid w:val="007B6D3C"/>
    <w:rsid w:val="007B759D"/>
    <w:rsid w:val="007D2B55"/>
    <w:rsid w:val="007D364A"/>
    <w:rsid w:val="007E3BBC"/>
    <w:rsid w:val="00804A13"/>
    <w:rsid w:val="0081181C"/>
    <w:rsid w:val="00837882"/>
    <w:rsid w:val="0084083D"/>
    <w:rsid w:val="00840C81"/>
    <w:rsid w:val="0084749F"/>
    <w:rsid w:val="00851727"/>
    <w:rsid w:val="00860E49"/>
    <w:rsid w:val="00862472"/>
    <w:rsid w:val="00872568"/>
    <w:rsid w:val="00877BC4"/>
    <w:rsid w:val="00892743"/>
    <w:rsid w:val="008942CE"/>
    <w:rsid w:val="008A0B30"/>
    <w:rsid w:val="008B43DA"/>
    <w:rsid w:val="008C5604"/>
    <w:rsid w:val="008D3D8D"/>
    <w:rsid w:val="008D5BA2"/>
    <w:rsid w:val="008E0EFD"/>
    <w:rsid w:val="008E1608"/>
    <w:rsid w:val="008E7EAE"/>
    <w:rsid w:val="00901208"/>
    <w:rsid w:val="00903D4A"/>
    <w:rsid w:val="0091234C"/>
    <w:rsid w:val="0092274E"/>
    <w:rsid w:val="00926102"/>
    <w:rsid w:val="0092662D"/>
    <w:rsid w:val="00927DC5"/>
    <w:rsid w:val="009431D3"/>
    <w:rsid w:val="00957214"/>
    <w:rsid w:val="00960532"/>
    <w:rsid w:val="0098181C"/>
    <w:rsid w:val="00982A3A"/>
    <w:rsid w:val="00983162"/>
    <w:rsid w:val="00990B7C"/>
    <w:rsid w:val="00993D58"/>
    <w:rsid w:val="00997000"/>
    <w:rsid w:val="009B0637"/>
    <w:rsid w:val="009B1AD4"/>
    <w:rsid w:val="009B2C57"/>
    <w:rsid w:val="009B7D7F"/>
    <w:rsid w:val="009C4CDE"/>
    <w:rsid w:val="009C525C"/>
    <w:rsid w:val="009D78E3"/>
    <w:rsid w:val="009D7E04"/>
    <w:rsid w:val="009E041E"/>
    <w:rsid w:val="009E0671"/>
    <w:rsid w:val="009E3C3F"/>
    <w:rsid w:val="009F44EE"/>
    <w:rsid w:val="00A031C6"/>
    <w:rsid w:val="00A05643"/>
    <w:rsid w:val="00A14F2C"/>
    <w:rsid w:val="00A22183"/>
    <w:rsid w:val="00A226BD"/>
    <w:rsid w:val="00A30EF3"/>
    <w:rsid w:val="00A56DF5"/>
    <w:rsid w:val="00A6227B"/>
    <w:rsid w:val="00A62EF0"/>
    <w:rsid w:val="00A659AC"/>
    <w:rsid w:val="00A82EF4"/>
    <w:rsid w:val="00A947B8"/>
    <w:rsid w:val="00A9733B"/>
    <w:rsid w:val="00AA4C29"/>
    <w:rsid w:val="00AA6C43"/>
    <w:rsid w:val="00AB17C4"/>
    <w:rsid w:val="00AB3072"/>
    <w:rsid w:val="00AC14C5"/>
    <w:rsid w:val="00AD5487"/>
    <w:rsid w:val="00AE1FF3"/>
    <w:rsid w:val="00AE7389"/>
    <w:rsid w:val="00AF488B"/>
    <w:rsid w:val="00B034BA"/>
    <w:rsid w:val="00B062FE"/>
    <w:rsid w:val="00B14482"/>
    <w:rsid w:val="00B17B39"/>
    <w:rsid w:val="00B22946"/>
    <w:rsid w:val="00B23B65"/>
    <w:rsid w:val="00B3009F"/>
    <w:rsid w:val="00B30E1F"/>
    <w:rsid w:val="00B33F06"/>
    <w:rsid w:val="00B3611E"/>
    <w:rsid w:val="00B47946"/>
    <w:rsid w:val="00B51C92"/>
    <w:rsid w:val="00B5340E"/>
    <w:rsid w:val="00B66643"/>
    <w:rsid w:val="00B74378"/>
    <w:rsid w:val="00B87A81"/>
    <w:rsid w:val="00BA04E5"/>
    <w:rsid w:val="00BB01BD"/>
    <w:rsid w:val="00BB5049"/>
    <w:rsid w:val="00BC6A72"/>
    <w:rsid w:val="00BD10FF"/>
    <w:rsid w:val="00BD6C2F"/>
    <w:rsid w:val="00BE5E1F"/>
    <w:rsid w:val="00BF0590"/>
    <w:rsid w:val="00BF0690"/>
    <w:rsid w:val="00C05F51"/>
    <w:rsid w:val="00C0721B"/>
    <w:rsid w:val="00C20356"/>
    <w:rsid w:val="00C22BC2"/>
    <w:rsid w:val="00C2418A"/>
    <w:rsid w:val="00C24EAD"/>
    <w:rsid w:val="00C3483D"/>
    <w:rsid w:val="00C35033"/>
    <w:rsid w:val="00C47308"/>
    <w:rsid w:val="00C514DC"/>
    <w:rsid w:val="00C54EE5"/>
    <w:rsid w:val="00C57323"/>
    <w:rsid w:val="00C73EB1"/>
    <w:rsid w:val="00C84D71"/>
    <w:rsid w:val="00C9342F"/>
    <w:rsid w:val="00C9445E"/>
    <w:rsid w:val="00CB2059"/>
    <w:rsid w:val="00CB3733"/>
    <w:rsid w:val="00CB4A0E"/>
    <w:rsid w:val="00CB6259"/>
    <w:rsid w:val="00CC222B"/>
    <w:rsid w:val="00CC7D9E"/>
    <w:rsid w:val="00CD427C"/>
    <w:rsid w:val="00CD5B8E"/>
    <w:rsid w:val="00CD728D"/>
    <w:rsid w:val="00CE40B9"/>
    <w:rsid w:val="00CF676A"/>
    <w:rsid w:val="00D004AD"/>
    <w:rsid w:val="00D117EF"/>
    <w:rsid w:val="00D20ECF"/>
    <w:rsid w:val="00D215C7"/>
    <w:rsid w:val="00D239D8"/>
    <w:rsid w:val="00D2430C"/>
    <w:rsid w:val="00D342D7"/>
    <w:rsid w:val="00D675D0"/>
    <w:rsid w:val="00D768FB"/>
    <w:rsid w:val="00D8128A"/>
    <w:rsid w:val="00D838AB"/>
    <w:rsid w:val="00D87122"/>
    <w:rsid w:val="00DA20FA"/>
    <w:rsid w:val="00DA7A77"/>
    <w:rsid w:val="00DB3D08"/>
    <w:rsid w:val="00DB69DB"/>
    <w:rsid w:val="00DC3703"/>
    <w:rsid w:val="00DD7892"/>
    <w:rsid w:val="00DF3E24"/>
    <w:rsid w:val="00E0478F"/>
    <w:rsid w:val="00E13CF8"/>
    <w:rsid w:val="00E15D2C"/>
    <w:rsid w:val="00E15D8B"/>
    <w:rsid w:val="00E16413"/>
    <w:rsid w:val="00E20842"/>
    <w:rsid w:val="00E4076B"/>
    <w:rsid w:val="00E458D9"/>
    <w:rsid w:val="00E460A5"/>
    <w:rsid w:val="00E46DF9"/>
    <w:rsid w:val="00E505BA"/>
    <w:rsid w:val="00E506F5"/>
    <w:rsid w:val="00E51941"/>
    <w:rsid w:val="00E54749"/>
    <w:rsid w:val="00E5732F"/>
    <w:rsid w:val="00E604AF"/>
    <w:rsid w:val="00E608FC"/>
    <w:rsid w:val="00E722EB"/>
    <w:rsid w:val="00E87696"/>
    <w:rsid w:val="00E966A6"/>
    <w:rsid w:val="00E97C7D"/>
    <w:rsid w:val="00EA433B"/>
    <w:rsid w:val="00EA584C"/>
    <w:rsid w:val="00EA5B67"/>
    <w:rsid w:val="00EA783E"/>
    <w:rsid w:val="00EB634B"/>
    <w:rsid w:val="00ED6A88"/>
    <w:rsid w:val="00EF4BF8"/>
    <w:rsid w:val="00EF577B"/>
    <w:rsid w:val="00F043D9"/>
    <w:rsid w:val="00F11B40"/>
    <w:rsid w:val="00F11D3F"/>
    <w:rsid w:val="00F22FE3"/>
    <w:rsid w:val="00F25D30"/>
    <w:rsid w:val="00F3717D"/>
    <w:rsid w:val="00F41A3F"/>
    <w:rsid w:val="00F46A63"/>
    <w:rsid w:val="00F476A7"/>
    <w:rsid w:val="00F520C4"/>
    <w:rsid w:val="00F5439F"/>
    <w:rsid w:val="00F56359"/>
    <w:rsid w:val="00F56635"/>
    <w:rsid w:val="00F579D0"/>
    <w:rsid w:val="00F61278"/>
    <w:rsid w:val="00F70AB8"/>
    <w:rsid w:val="00F7295F"/>
    <w:rsid w:val="00F73B75"/>
    <w:rsid w:val="00F7768A"/>
    <w:rsid w:val="00F77F2C"/>
    <w:rsid w:val="00F84351"/>
    <w:rsid w:val="00F847D0"/>
    <w:rsid w:val="00F87033"/>
    <w:rsid w:val="00FA441E"/>
    <w:rsid w:val="00FA673B"/>
    <w:rsid w:val="00FB3A92"/>
    <w:rsid w:val="00FC0C4A"/>
    <w:rsid w:val="00FC1CD5"/>
    <w:rsid w:val="00FC3246"/>
    <w:rsid w:val="00FF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32D2"/>
  <w15:chartTrackingRefBased/>
  <w15:docId w15:val="{69824DDF-9598-4853-8DE0-84AD6A30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F043D9"/>
    <w:pPr>
      <w:suppressAutoHyphens/>
      <w:spacing w:after="120" w:line="240" w:lineRule="atLeast"/>
      <w:ind w:left="1134" w:right="1134"/>
      <w:jc w:val="both"/>
    </w:pPr>
    <w:rPr>
      <w:rFonts w:ascii="Times New Roman" w:eastAsia="Times New Roman" w:hAnsi="Times New Roman"/>
      <w:sz w:val="20"/>
      <w:szCs w:val="20"/>
    </w:rPr>
  </w:style>
  <w:style w:type="character" w:customStyle="1" w:styleId="SingleTxtGChar">
    <w:name w:val="_ Single Txt_G Char"/>
    <w:link w:val="SingleTxtG"/>
    <w:rsid w:val="00F043D9"/>
    <w:rPr>
      <w:rFonts w:ascii="Times New Roman" w:eastAsia="Times New Roman" w:hAnsi="Times New Roman"/>
      <w:lang w:eastAsia="en-US"/>
    </w:rPr>
  </w:style>
  <w:style w:type="paragraph" w:styleId="BodyText">
    <w:name w:val="Body Text"/>
    <w:basedOn w:val="Normal"/>
    <w:link w:val="BodyTextChar"/>
    <w:unhideWhenUsed/>
    <w:rsid w:val="002B20A9"/>
    <w:pPr>
      <w:widowControl w:val="0"/>
      <w:suppressAutoHyphens/>
      <w:spacing w:after="120" w:line="240" w:lineRule="auto"/>
    </w:pPr>
    <w:rPr>
      <w:rFonts w:ascii="Times New Roman" w:eastAsia="Arial Unicode MS" w:hAnsi="Times New Roman" w:cs="Arial Unicode MS"/>
      <w:kern w:val="2"/>
      <w:sz w:val="24"/>
      <w:szCs w:val="24"/>
      <w:lang w:val="fr-BE" w:eastAsia="hi-IN" w:bidi="hi-IN"/>
    </w:rPr>
  </w:style>
  <w:style w:type="character" w:customStyle="1" w:styleId="BodyTextChar">
    <w:name w:val="Body Text Char"/>
    <w:link w:val="BodyText"/>
    <w:rsid w:val="002B20A9"/>
    <w:rPr>
      <w:rFonts w:ascii="Times New Roman" w:eastAsia="Arial Unicode MS" w:hAnsi="Times New Roman" w:cs="Arial Unicode MS"/>
      <w:kern w:val="2"/>
      <w:sz w:val="24"/>
      <w:szCs w:val="24"/>
      <w:lang w:val="fr-BE" w:eastAsia="hi-IN" w:bidi="hi-IN"/>
    </w:rPr>
  </w:style>
  <w:style w:type="paragraph" w:styleId="BalloonText">
    <w:name w:val="Balloon Text"/>
    <w:basedOn w:val="Normal"/>
    <w:link w:val="BalloonTextChar"/>
    <w:uiPriority w:val="99"/>
    <w:semiHidden/>
    <w:unhideWhenUsed/>
    <w:rsid w:val="00012D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12DC7"/>
    <w:rPr>
      <w:rFonts w:ascii="Segoe UI" w:hAnsi="Segoe UI" w:cs="Segoe UI"/>
      <w:sz w:val="18"/>
      <w:szCs w:val="18"/>
      <w:lang w:eastAsia="en-US"/>
    </w:rPr>
  </w:style>
  <w:style w:type="paragraph" w:styleId="Header">
    <w:name w:val="header"/>
    <w:basedOn w:val="Normal"/>
    <w:link w:val="HeaderChar"/>
    <w:uiPriority w:val="99"/>
    <w:unhideWhenUsed/>
    <w:rsid w:val="00A031C6"/>
    <w:pPr>
      <w:tabs>
        <w:tab w:val="center" w:pos="4513"/>
        <w:tab w:val="right" w:pos="9026"/>
      </w:tabs>
    </w:pPr>
  </w:style>
  <w:style w:type="character" w:customStyle="1" w:styleId="HeaderChar">
    <w:name w:val="Header Char"/>
    <w:link w:val="Header"/>
    <w:uiPriority w:val="99"/>
    <w:rsid w:val="00A031C6"/>
    <w:rPr>
      <w:sz w:val="22"/>
      <w:szCs w:val="22"/>
      <w:lang w:eastAsia="en-US"/>
    </w:rPr>
  </w:style>
  <w:style w:type="paragraph" w:styleId="Footer">
    <w:name w:val="footer"/>
    <w:basedOn w:val="Normal"/>
    <w:link w:val="FooterChar"/>
    <w:uiPriority w:val="99"/>
    <w:unhideWhenUsed/>
    <w:rsid w:val="00A031C6"/>
    <w:pPr>
      <w:tabs>
        <w:tab w:val="center" w:pos="4513"/>
        <w:tab w:val="right" w:pos="9026"/>
      </w:tabs>
    </w:pPr>
  </w:style>
  <w:style w:type="character" w:customStyle="1" w:styleId="FooterChar">
    <w:name w:val="Footer Char"/>
    <w:link w:val="Footer"/>
    <w:uiPriority w:val="99"/>
    <w:rsid w:val="00A031C6"/>
    <w:rPr>
      <w:sz w:val="22"/>
      <w:szCs w:val="22"/>
      <w:lang w:eastAsia="en-US"/>
    </w:rPr>
  </w:style>
  <w:style w:type="paragraph" w:styleId="FootnoteText">
    <w:name w:val="footnote text"/>
    <w:aliases w:val="5_G"/>
    <w:basedOn w:val="Normal"/>
    <w:link w:val="FootnoteTextChar"/>
    <w:unhideWhenUsed/>
    <w:qFormat/>
    <w:rsid w:val="00C54EE5"/>
    <w:rPr>
      <w:sz w:val="20"/>
      <w:szCs w:val="20"/>
    </w:rPr>
  </w:style>
  <w:style w:type="character" w:customStyle="1" w:styleId="FootnoteTextChar">
    <w:name w:val="Footnote Text Char"/>
    <w:aliases w:val="5_G Char"/>
    <w:basedOn w:val="DefaultParagraphFont"/>
    <w:link w:val="FootnoteText"/>
    <w:rsid w:val="00C54EE5"/>
    <w:rPr>
      <w:lang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link w:val="CharChar1CharCharCharChar1CharCharCharCharCharCharCharCharCharCharCharCharCharCharCharChar"/>
    <w:qFormat/>
    <w:rsid w:val="00C54EE5"/>
    <w:rPr>
      <w:rFonts w:ascii="Times New Roman" w:hAnsi="Times New Roman"/>
      <w:sz w:val="18"/>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54EE5"/>
    <w:pPr>
      <w:spacing w:after="160" w:line="240" w:lineRule="exact"/>
    </w:pPr>
    <w:rPr>
      <w:rFonts w:ascii="Times New Roman" w:hAnsi="Times New Roman"/>
      <w:sz w:val="18"/>
      <w:szCs w:val="20"/>
      <w:vertAlign w:val="superscript"/>
      <w:lang w:eastAsia="en-GB"/>
    </w:rPr>
  </w:style>
  <w:style w:type="paragraph" w:styleId="ListParagraph">
    <w:name w:val="List Paragraph"/>
    <w:basedOn w:val="Normal"/>
    <w:uiPriority w:val="34"/>
    <w:qFormat/>
    <w:rsid w:val="00084468"/>
    <w:pPr>
      <w:spacing w:after="0" w:line="240" w:lineRule="auto"/>
      <w:ind w:left="720"/>
      <w:contextualSpacing/>
    </w:pPr>
    <w:rPr>
      <w:rFonts w:ascii="Times New Roman" w:eastAsiaTheme="minorHAnsi" w:hAnsi="Times New Roman" w:cstheme="minorBidi"/>
      <w:sz w:val="24"/>
      <w:szCs w:val="24"/>
      <w:lang w:val="en-US"/>
    </w:rPr>
  </w:style>
  <w:style w:type="character" w:styleId="PlaceholderText">
    <w:name w:val="Placeholder Text"/>
    <w:basedOn w:val="DefaultParagraphFont"/>
    <w:uiPriority w:val="99"/>
    <w:semiHidden/>
    <w:rsid w:val="00285174"/>
    <w:rPr>
      <w:color w:val="808080"/>
    </w:rPr>
  </w:style>
  <w:style w:type="paragraph" w:styleId="Revision">
    <w:name w:val="Revision"/>
    <w:hidden/>
    <w:uiPriority w:val="99"/>
    <w:semiHidden/>
    <w:rsid w:val="00F77F2C"/>
    <w:rPr>
      <w:sz w:val="22"/>
      <w:szCs w:val="22"/>
      <w:lang w:eastAsia="en-US"/>
    </w:rPr>
  </w:style>
  <w:style w:type="character" w:styleId="CommentReference">
    <w:name w:val="annotation reference"/>
    <w:basedOn w:val="DefaultParagraphFont"/>
    <w:uiPriority w:val="99"/>
    <w:semiHidden/>
    <w:unhideWhenUsed/>
    <w:rsid w:val="00F77F2C"/>
    <w:rPr>
      <w:sz w:val="16"/>
      <w:szCs w:val="16"/>
    </w:rPr>
  </w:style>
  <w:style w:type="paragraph" w:styleId="CommentText">
    <w:name w:val="annotation text"/>
    <w:basedOn w:val="Normal"/>
    <w:link w:val="CommentTextChar"/>
    <w:uiPriority w:val="99"/>
    <w:semiHidden/>
    <w:unhideWhenUsed/>
    <w:rsid w:val="00F77F2C"/>
    <w:pPr>
      <w:spacing w:line="240" w:lineRule="auto"/>
    </w:pPr>
    <w:rPr>
      <w:sz w:val="20"/>
      <w:szCs w:val="20"/>
    </w:rPr>
  </w:style>
  <w:style w:type="character" w:customStyle="1" w:styleId="CommentTextChar">
    <w:name w:val="Comment Text Char"/>
    <w:basedOn w:val="DefaultParagraphFont"/>
    <w:link w:val="CommentText"/>
    <w:uiPriority w:val="99"/>
    <w:semiHidden/>
    <w:rsid w:val="00F77F2C"/>
    <w:rPr>
      <w:lang w:eastAsia="en-US"/>
    </w:rPr>
  </w:style>
  <w:style w:type="paragraph" w:styleId="CommentSubject">
    <w:name w:val="annotation subject"/>
    <w:basedOn w:val="CommentText"/>
    <w:next w:val="CommentText"/>
    <w:link w:val="CommentSubjectChar"/>
    <w:uiPriority w:val="99"/>
    <w:semiHidden/>
    <w:unhideWhenUsed/>
    <w:rsid w:val="00F77F2C"/>
    <w:rPr>
      <w:b/>
      <w:bCs/>
    </w:rPr>
  </w:style>
  <w:style w:type="character" w:customStyle="1" w:styleId="CommentSubjectChar">
    <w:name w:val="Comment Subject Char"/>
    <w:basedOn w:val="CommentTextChar"/>
    <w:link w:val="CommentSubject"/>
    <w:uiPriority w:val="99"/>
    <w:semiHidden/>
    <w:rsid w:val="00F77F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2368">
      <w:bodyDiv w:val="1"/>
      <w:marLeft w:val="0"/>
      <w:marRight w:val="0"/>
      <w:marTop w:val="0"/>
      <w:marBottom w:val="0"/>
      <w:divBdr>
        <w:top w:val="none" w:sz="0" w:space="0" w:color="auto"/>
        <w:left w:val="none" w:sz="0" w:space="0" w:color="auto"/>
        <w:bottom w:val="none" w:sz="0" w:space="0" w:color="auto"/>
        <w:right w:val="none" w:sz="0" w:space="0" w:color="auto"/>
      </w:divBdr>
    </w:div>
    <w:div w:id="884753903">
      <w:bodyDiv w:val="1"/>
      <w:marLeft w:val="0"/>
      <w:marRight w:val="0"/>
      <w:marTop w:val="0"/>
      <w:marBottom w:val="0"/>
      <w:divBdr>
        <w:top w:val="none" w:sz="0" w:space="0" w:color="auto"/>
        <w:left w:val="none" w:sz="0" w:space="0" w:color="auto"/>
        <w:bottom w:val="none" w:sz="0" w:space="0" w:color="auto"/>
        <w:right w:val="none" w:sz="0" w:space="0" w:color="auto"/>
      </w:divBdr>
    </w:div>
    <w:div w:id="922952791">
      <w:bodyDiv w:val="1"/>
      <w:marLeft w:val="0"/>
      <w:marRight w:val="0"/>
      <w:marTop w:val="0"/>
      <w:marBottom w:val="0"/>
      <w:divBdr>
        <w:top w:val="none" w:sz="0" w:space="0" w:color="auto"/>
        <w:left w:val="none" w:sz="0" w:space="0" w:color="auto"/>
        <w:bottom w:val="none" w:sz="0" w:space="0" w:color="auto"/>
        <w:right w:val="none" w:sz="0" w:space="0" w:color="auto"/>
      </w:divBdr>
    </w:div>
    <w:div w:id="953751189">
      <w:bodyDiv w:val="1"/>
      <w:marLeft w:val="0"/>
      <w:marRight w:val="0"/>
      <w:marTop w:val="0"/>
      <w:marBottom w:val="0"/>
      <w:divBdr>
        <w:top w:val="none" w:sz="0" w:space="0" w:color="auto"/>
        <w:left w:val="none" w:sz="0" w:space="0" w:color="auto"/>
        <w:bottom w:val="none" w:sz="0" w:space="0" w:color="auto"/>
        <w:right w:val="none" w:sz="0" w:space="0" w:color="auto"/>
      </w:divBdr>
    </w:div>
    <w:div w:id="1153646527">
      <w:bodyDiv w:val="1"/>
      <w:marLeft w:val="0"/>
      <w:marRight w:val="0"/>
      <w:marTop w:val="0"/>
      <w:marBottom w:val="0"/>
      <w:divBdr>
        <w:top w:val="none" w:sz="0" w:space="0" w:color="auto"/>
        <w:left w:val="none" w:sz="0" w:space="0" w:color="auto"/>
        <w:bottom w:val="none" w:sz="0" w:space="0" w:color="auto"/>
        <w:right w:val="none" w:sz="0" w:space="0" w:color="auto"/>
      </w:divBdr>
    </w:div>
    <w:div w:id="1292902768">
      <w:bodyDiv w:val="1"/>
      <w:marLeft w:val="0"/>
      <w:marRight w:val="0"/>
      <w:marTop w:val="0"/>
      <w:marBottom w:val="0"/>
      <w:divBdr>
        <w:top w:val="none" w:sz="0" w:space="0" w:color="auto"/>
        <w:left w:val="none" w:sz="0" w:space="0" w:color="auto"/>
        <w:bottom w:val="none" w:sz="0" w:space="0" w:color="auto"/>
        <w:right w:val="none" w:sz="0" w:space="0" w:color="auto"/>
      </w:divBdr>
    </w:div>
    <w:div w:id="14643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FEFF-1C48-48E5-AA64-6B56CB54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RONDEUX Nathalie</dc:creator>
  <cp:keywords/>
  <dc:description/>
  <cp:lastModifiedBy>RONDEUX Nathalie</cp:lastModifiedBy>
  <cp:revision>7</cp:revision>
  <cp:lastPrinted>2023-03-23T11:33:00Z</cp:lastPrinted>
  <dcterms:created xsi:type="dcterms:W3CDTF">2023-03-23T14:04:00Z</dcterms:created>
  <dcterms:modified xsi:type="dcterms:W3CDTF">2023-03-23T15:14:00Z</dcterms:modified>
  <cp:category/>
</cp:coreProperties>
</file>