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A8CD" w14:textId="7E09056F" w:rsidR="006E5399" w:rsidRPr="00DD0234" w:rsidRDefault="009F0C9C" w:rsidP="00DD0234">
      <w:pPr>
        <w:spacing w:after="240"/>
        <w:ind w:left="851" w:hanging="851"/>
        <w:rPr>
          <w:b/>
          <w:sz w:val="23"/>
          <w:szCs w:val="23"/>
          <w:u w:val="single"/>
          <w:lang w:val="fr-FR"/>
        </w:rPr>
      </w:pPr>
      <w:r w:rsidRPr="00060B55">
        <w:rPr>
          <w:b/>
          <w:sz w:val="23"/>
          <w:szCs w:val="23"/>
          <w:lang w:val="fr-FR"/>
        </w:rPr>
        <w:t>Objet :</w:t>
      </w:r>
      <w:r w:rsidRPr="00060B55">
        <w:rPr>
          <w:b/>
          <w:sz w:val="23"/>
          <w:szCs w:val="23"/>
          <w:lang w:val="fr-FR"/>
        </w:rPr>
        <w:tab/>
      </w:r>
      <w:r w:rsidRPr="00060B55">
        <w:rPr>
          <w:b/>
          <w:sz w:val="23"/>
          <w:szCs w:val="23"/>
          <w:u w:val="single"/>
          <w:lang w:val="fr-FR"/>
        </w:rPr>
        <w:t xml:space="preserve">Appel à candidatures pour </w:t>
      </w:r>
      <w:r w:rsidR="00C421FE" w:rsidRPr="00060B55">
        <w:rPr>
          <w:b/>
          <w:sz w:val="23"/>
          <w:szCs w:val="23"/>
          <w:u w:val="single"/>
          <w:lang w:val="fr-FR"/>
        </w:rPr>
        <w:t>les</w:t>
      </w:r>
      <w:r w:rsidRPr="00060B55">
        <w:rPr>
          <w:b/>
          <w:sz w:val="23"/>
          <w:szCs w:val="23"/>
          <w:u w:val="single"/>
          <w:lang w:val="fr-FR"/>
        </w:rPr>
        <w:t xml:space="preserve"> titulaires de mandats devant être nommés lors de la </w:t>
      </w:r>
      <w:r w:rsidR="00DD0234">
        <w:rPr>
          <w:b/>
          <w:sz w:val="23"/>
          <w:szCs w:val="23"/>
          <w:u w:val="single"/>
          <w:lang w:val="fr-FR"/>
        </w:rPr>
        <w:t>5</w:t>
      </w:r>
      <w:r w:rsidR="00C14DD1">
        <w:rPr>
          <w:b/>
          <w:sz w:val="23"/>
          <w:szCs w:val="23"/>
          <w:u w:val="single"/>
          <w:lang w:val="fr-FR"/>
        </w:rPr>
        <w:t>2</w:t>
      </w:r>
      <w:r w:rsidRPr="00060B55">
        <w:rPr>
          <w:b/>
          <w:sz w:val="23"/>
          <w:szCs w:val="23"/>
          <w:u w:val="single"/>
          <w:vertAlign w:val="superscript"/>
          <w:lang w:val="fr-FR"/>
        </w:rPr>
        <w:t>e</w:t>
      </w:r>
      <w:r w:rsidRPr="00060B55">
        <w:rPr>
          <w:b/>
          <w:sz w:val="23"/>
          <w:szCs w:val="23"/>
          <w:u w:val="single"/>
          <w:lang w:val="fr-FR"/>
        </w:rPr>
        <w:t xml:space="preserve"> </w:t>
      </w:r>
      <w:r w:rsidRPr="00DD0234">
        <w:rPr>
          <w:b/>
          <w:sz w:val="23"/>
          <w:szCs w:val="23"/>
          <w:u w:val="single"/>
          <w:lang w:val="fr-FR"/>
        </w:rPr>
        <w:t>session du Conseil des droits de l</w:t>
      </w:r>
      <w:r w:rsidR="00B46D1C">
        <w:rPr>
          <w:b/>
          <w:sz w:val="23"/>
          <w:szCs w:val="23"/>
          <w:u w:val="single"/>
          <w:lang w:val="fr-FR"/>
        </w:rPr>
        <w:t>’</w:t>
      </w:r>
      <w:r w:rsidRPr="00DD0234">
        <w:rPr>
          <w:b/>
          <w:sz w:val="23"/>
          <w:szCs w:val="23"/>
          <w:u w:val="single"/>
          <w:lang w:val="fr-FR"/>
        </w:rPr>
        <w:t>homme</w:t>
      </w:r>
    </w:p>
    <w:p w14:paraId="26E29F42" w14:textId="7711597D" w:rsidR="006E5399" w:rsidRPr="0075125F" w:rsidRDefault="006E5399" w:rsidP="00DD0234">
      <w:pPr>
        <w:spacing w:after="120"/>
        <w:ind w:firstLine="851"/>
        <w:jc w:val="both"/>
        <w:rPr>
          <w:sz w:val="23"/>
          <w:szCs w:val="23"/>
          <w:lang w:val="fr-FR"/>
        </w:rPr>
      </w:pPr>
      <w:r w:rsidRPr="00DD0234">
        <w:rPr>
          <w:color w:val="000000"/>
          <w:sz w:val="23"/>
          <w:szCs w:val="23"/>
          <w:lang w:val="fr-FR"/>
        </w:rPr>
        <w:t xml:space="preserve">Le </w:t>
      </w:r>
      <w:r w:rsidRPr="00DD0234">
        <w:rPr>
          <w:sz w:val="23"/>
          <w:szCs w:val="23"/>
          <w:lang w:val="fr-FR"/>
        </w:rPr>
        <w:t xml:space="preserve">Secrétariat du Conseil des droits de l’homme présente ses compliments à toutes les Missions permanentes auprès de l’Office des </w:t>
      </w:r>
      <w:r w:rsidRPr="0006548A">
        <w:rPr>
          <w:sz w:val="23"/>
          <w:szCs w:val="23"/>
          <w:lang w:val="fr-FR"/>
        </w:rPr>
        <w:t>Nations Unies à Genève, les organisations internationales ou leurs bureaux, les institutions nationales, les organisations non gouvernementales et autres organes des droits de l’homme et</w:t>
      </w:r>
      <w:r w:rsidRPr="0006548A">
        <w:rPr>
          <w:rStyle w:val="hps"/>
          <w:sz w:val="23"/>
          <w:szCs w:val="23"/>
          <w:lang w:val="fr-FR"/>
        </w:rPr>
        <w:t xml:space="preserve"> a l</w:t>
      </w:r>
      <w:r w:rsidR="004E51BA" w:rsidRPr="0006548A">
        <w:rPr>
          <w:rStyle w:val="hps"/>
          <w:sz w:val="23"/>
          <w:szCs w:val="23"/>
          <w:lang w:val="fr-FR"/>
        </w:rPr>
        <w:t>’</w:t>
      </w:r>
      <w:r w:rsidRPr="0006548A">
        <w:rPr>
          <w:rStyle w:val="hps"/>
          <w:sz w:val="23"/>
          <w:szCs w:val="23"/>
          <w:lang w:val="fr-FR"/>
        </w:rPr>
        <w:t>honneur</w:t>
      </w:r>
      <w:r w:rsidRPr="0006548A">
        <w:rPr>
          <w:sz w:val="23"/>
          <w:szCs w:val="23"/>
          <w:lang w:val="fr-FR"/>
        </w:rPr>
        <w:t xml:space="preserve"> </w:t>
      </w:r>
      <w:r w:rsidRPr="0006548A">
        <w:rPr>
          <w:rStyle w:val="hps"/>
          <w:sz w:val="23"/>
          <w:szCs w:val="23"/>
          <w:lang w:val="fr-FR"/>
        </w:rPr>
        <w:t>de les</w:t>
      </w:r>
      <w:r w:rsidRPr="0006548A">
        <w:rPr>
          <w:sz w:val="23"/>
          <w:szCs w:val="23"/>
          <w:lang w:val="fr-FR"/>
        </w:rPr>
        <w:t xml:space="preserve"> </w:t>
      </w:r>
      <w:r w:rsidRPr="0006548A">
        <w:rPr>
          <w:rStyle w:val="hps"/>
          <w:sz w:val="23"/>
          <w:szCs w:val="23"/>
          <w:lang w:val="fr-FR"/>
        </w:rPr>
        <w:t xml:space="preserve">informer que les titulaires de mandats ci-dessous sont à pourvoir lors de la </w:t>
      </w:r>
      <w:r w:rsidR="00DD0234" w:rsidRPr="0006548A">
        <w:rPr>
          <w:rStyle w:val="hps"/>
          <w:sz w:val="23"/>
          <w:szCs w:val="23"/>
          <w:lang w:val="fr-FR"/>
        </w:rPr>
        <w:t>5</w:t>
      </w:r>
      <w:r w:rsidR="00C14DD1" w:rsidRPr="0006548A">
        <w:rPr>
          <w:rStyle w:val="hps"/>
          <w:sz w:val="23"/>
          <w:szCs w:val="23"/>
          <w:lang w:val="fr-FR"/>
        </w:rPr>
        <w:t>2</w:t>
      </w:r>
      <w:r w:rsidRPr="0006548A">
        <w:rPr>
          <w:rStyle w:val="hps"/>
          <w:sz w:val="23"/>
          <w:szCs w:val="23"/>
          <w:vertAlign w:val="superscript"/>
          <w:lang w:val="fr-FR"/>
        </w:rPr>
        <w:t>e</w:t>
      </w:r>
      <w:r w:rsidRPr="0006548A">
        <w:rPr>
          <w:rStyle w:val="hps"/>
          <w:sz w:val="23"/>
          <w:szCs w:val="23"/>
          <w:lang w:val="fr-FR"/>
        </w:rPr>
        <w:t xml:space="preserve"> </w:t>
      </w:r>
      <w:r w:rsidRPr="0006548A">
        <w:rPr>
          <w:sz w:val="23"/>
          <w:szCs w:val="23"/>
          <w:lang w:val="fr-FR"/>
        </w:rPr>
        <w:t>session du Conseil des droits de l</w:t>
      </w:r>
      <w:r w:rsidR="004E51BA" w:rsidRPr="0006548A">
        <w:rPr>
          <w:sz w:val="23"/>
          <w:szCs w:val="23"/>
          <w:lang w:val="fr-FR"/>
        </w:rPr>
        <w:t>’</w:t>
      </w:r>
      <w:r w:rsidRPr="0006548A">
        <w:rPr>
          <w:sz w:val="23"/>
          <w:szCs w:val="23"/>
          <w:lang w:val="fr-FR"/>
        </w:rPr>
        <w:t>homme (</w:t>
      </w:r>
      <w:r w:rsidR="00C14DD1" w:rsidRPr="0006548A">
        <w:rPr>
          <w:sz w:val="23"/>
          <w:szCs w:val="23"/>
          <w:lang w:val="fr-FR"/>
        </w:rPr>
        <w:t>27 février</w:t>
      </w:r>
      <w:r w:rsidR="00C14DD1" w:rsidRPr="0075125F">
        <w:rPr>
          <w:sz w:val="23"/>
          <w:szCs w:val="23"/>
          <w:lang w:val="fr-FR"/>
        </w:rPr>
        <w:t xml:space="preserve"> au 31 mars 2023</w:t>
      </w:r>
      <w:r w:rsidRPr="0075125F">
        <w:rPr>
          <w:sz w:val="23"/>
          <w:szCs w:val="23"/>
          <w:lang w:val="fr-FR"/>
        </w:rPr>
        <w:t>)</w:t>
      </w:r>
      <w:r w:rsidR="0075171E" w:rsidRPr="0075125F">
        <w:rPr>
          <w:sz w:val="23"/>
          <w:szCs w:val="23"/>
          <w:lang w:val="fr-FR"/>
        </w:rPr>
        <w:t> :</w:t>
      </w:r>
    </w:p>
    <w:p w14:paraId="5CB4A553" w14:textId="77777777" w:rsidR="0075125F" w:rsidRPr="0075125F" w:rsidRDefault="0075125F" w:rsidP="0075125F">
      <w:pPr>
        <w:numPr>
          <w:ilvl w:val="0"/>
          <w:numId w:val="26"/>
        </w:numPr>
        <w:spacing w:after="60"/>
        <w:ind w:left="851" w:hanging="284"/>
        <w:jc w:val="both"/>
        <w:rPr>
          <w:b/>
          <w:bCs/>
          <w:sz w:val="23"/>
          <w:szCs w:val="23"/>
          <w:lang w:val="fr-FR"/>
        </w:rPr>
      </w:pPr>
      <w:r w:rsidRPr="0075125F">
        <w:rPr>
          <w:b/>
          <w:bCs/>
          <w:sz w:val="23"/>
          <w:szCs w:val="23"/>
          <w:lang w:val="fr-FR"/>
        </w:rPr>
        <w:t xml:space="preserve">Mécanisme d’experts chargé de la question du droit au développement (membre issu des États d’Afrique) </w:t>
      </w:r>
      <w:r w:rsidRPr="0075125F">
        <w:rPr>
          <w:sz w:val="23"/>
          <w:szCs w:val="23"/>
          <w:lang w:val="fr-FR"/>
        </w:rPr>
        <w:t>(</w:t>
      </w:r>
      <w:hyperlink r:id="rId12" w:history="1">
        <w:r w:rsidRPr="0075125F">
          <w:rPr>
            <w:rStyle w:val="Hyperlink"/>
            <w:sz w:val="23"/>
            <w:szCs w:val="23"/>
            <w:lang w:val="fr-FR"/>
          </w:rPr>
          <w:t>résolution 42/23 du Conseil des droits de l’homme</w:t>
        </w:r>
      </w:hyperlink>
      <w:r w:rsidRPr="0075125F">
        <w:rPr>
          <w:sz w:val="23"/>
          <w:szCs w:val="23"/>
          <w:lang w:val="fr-FR"/>
        </w:rPr>
        <w:t>)</w:t>
      </w:r>
    </w:p>
    <w:p w14:paraId="19373CCB" w14:textId="77777777" w:rsidR="0075125F" w:rsidRPr="0075125F" w:rsidRDefault="0075125F" w:rsidP="0075125F">
      <w:pPr>
        <w:numPr>
          <w:ilvl w:val="0"/>
          <w:numId w:val="26"/>
        </w:numPr>
        <w:spacing w:after="60"/>
        <w:ind w:left="851" w:hanging="284"/>
        <w:jc w:val="both"/>
        <w:rPr>
          <w:b/>
          <w:bCs/>
          <w:sz w:val="23"/>
          <w:szCs w:val="23"/>
          <w:lang w:val="fr-FR"/>
        </w:rPr>
      </w:pPr>
      <w:r w:rsidRPr="0075125F">
        <w:rPr>
          <w:b/>
          <w:bCs/>
          <w:sz w:val="23"/>
          <w:szCs w:val="23"/>
          <w:lang w:val="fr-FR"/>
        </w:rPr>
        <w:t xml:space="preserve">Mécanisme d’experts chargé de la question du droit au développement (membre issu des États d’Asie et du Pacifique) </w:t>
      </w:r>
      <w:r w:rsidRPr="0075125F">
        <w:rPr>
          <w:sz w:val="23"/>
          <w:szCs w:val="23"/>
          <w:lang w:val="fr-FR"/>
        </w:rPr>
        <w:t>(</w:t>
      </w:r>
      <w:hyperlink r:id="rId13" w:history="1">
        <w:r w:rsidRPr="0075125F">
          <w:rPr>
            <w:rStyle w:val="Hyperlink"/>
            <w:sz w:val="23"/>
            <w:szCs w:val="23"/>
            <w:lang w:val="fr-FR"/>
          </w:rPr>
          <w:t>résolution 42/23 du Conseil des droits de l’homme</w:t>
        </w:r>
      </w:hyperlink>
      <w:r w:rsidRPr="0075125F">
        <w:rPr>
          <w:sz w:val="23"/>
          <w:szCs w:val="23"/>
          <w:lang w:val="fr-FR"/>
        </w:rPr>
        <w:t>)</w:t>
      </w:r>
    </w:p>
    <w:p w14:paraId="7723FC4D" w14:textId="77777777" w:rsidR="0075125F" w:rsidRPr="0075125F" w:rsidRDefault="0075125F" w:rsidP="0075125F">
      <w:pPr>
        <w:numPr>
          <w:ilvl w:val="0"/>
          <w:numId w:val="26"/>
        </w:numPr>
        <w:spacing w:after="60"/>
        <w:ind w:left="851" w:hanging="284"/>
        <w:jc w:val="both"/>
        <w:rPr>
          <w:b/>
          <w:bCs/>
          <w:sz w:val="23"/>
          <w:szCs w:val="23"/>
          <w:lang w:val="fr-FR"/>
        </w:rPr>
      </w:pPr>
      <w:r w:rsidRPr="0075125F">
        <w:rPr>
          <w:b/>
          <w:bCs/>
          <w:sz w:val="23"/>
          <w:szCs w:val="23"/>
          <w:lang w:val="fr-FR"/>
        </w:rPr>
        <w:t xml:space="preserve">Mécanisme d’experts chargé de la question du droit au développement (membre issu des États d’Europe orientale) </w:t>
      </w:r>
      <w:r w:rsidRPr="0075125F">
        <w:rPr>
          <w:sz w:val="23"/>
          <w:szCs w:val="23"/>
          <w:lang w:val="fr-FR"/>
        </w:rPr>
        <w:t>(</w:t>
      </w:r>
      <w:hyperlink r:id="rId14" w:history="1">
        <w:r w:rsidRPr="0075125F">
          <w:rPr>
            <w:rStyle w:val="Hyperlink"/>
            <w:sz w:val="23"/>
            <w:szCs w:val="23"/>
            <w:lang w:val="fr-FR"/>
          </w:rPr>
          <w:t>résolution 42/23 du Conseil des droits de l’homme</w:t>
        </w:r>
      </w:hyperlink>
      <w:r w:rsidRPr="0075125F">
        <w:rPr>
          <w:sz w:val="23"/>
          <w:szCs w:val="23"/>
          <w:lang w:val="fr-FR"/>
        </w:rPr>
        <w:t>)</w:t>
      </w:r>
    </w:p>
    <w:p w14:paraId="3A931DE5" w14:textId="77777777" w:rsidR="0075125F" w:rsidRPr="0075125F" w:rsidRDefault="0075125F" w:rsidP="0075125F">
      <w:pPr>
        <w:numPr>
          <w:ilvl w:val="0"/>
          <w:numId w:val="26"/>
        </w:numPr>
        <w:spacing w:after="60"/>
        <w:ind w:left="851" w:hanging="284"/>
        <w:jc w:val="both"/>
        <w:rPr>
          <w:b/>
          <w:bCs/>
          <w:sz w:val="23"/>
          <w:szCs w:val="23"/>
          <w:lang w:val="fr-FR"/>
        </w:rPr>
      </w:pPr>
      <w:r w:rsidRPr="0075125F">
        <w:rPr>
          <w:b/>
          <w:bCs/>
          <w:sz w:val="23"/>
          <w:szCs w:val="23"/>
          <w:lang w:val="fr-FR"/>
        </w:rPr>
        <w:t xml:space="preserve">Mécanisme d’experts chargé de la question du droit au développement (membre issu des États d’Europe occidentale et autres États) </w:t>
      </w:r>
      <w:r w:rsidRPr="0075125F">
        <w:rPr>
          <w:sz w:val="23"/>
          <w:szCs w:val="23"/>
          <w:lang w:val="fr-FR"/>
        </w:rPr>
        <w:t>(</w:t>
      </w:r>
      <w:hyperlink r:id="rId15" w:history="1">
        <w:r w:rsidRPr="0075125F">
          <w:rPr>
            <w:rStyle w:val="Hyperlink"/>
            <w:sz w:val="23"/>
            <w:szCs w:val="23"/>
            <w:lang w:val="fr-FR"/>
          </w:rPr>
          <w:t xml:space="preserve">résolution 42/23 du Conseil des droits de </w:t>
        </w:r>
        <w:proofErr w:type="gramStart"/>
        <w:r w:rsidRPr="0075125F">
          <w:rPr>
            <w:rStyle w:val="Hyperlink"/>
            <w:sz w:val="23"/>
            <w:szCs w:val="23"/>
            <w:lang w:val="fr-FR"/>
          </w:rPr>
          <w:t>l’homme</w:t>
        </w:r>
        <w:proofErr w:type="gramEnd"/>
      </w:hyperlink>
      <w:r w:rsidRPr="0075125F">
        <w:rPr>
          <w:sz w:val="23"/>
          <w:szCs w:val="23"/>
          <w:lang w:val="fr-FR"/>
        </w:rPr>
        <w:t>)</w:t>
      </w:r>
    </w:p>
    <w:p w14:paraId="38EEA0D9" w14:textId="09ABBA38" w:rsidR="0075125F" w:rsidRPr="0075125F" w:rsidRDefault="0075125F" w:rsidP="0075125F">
      <w:pPr>
        <w:numPr>
          <w:ilvl w:val="0"/>
          <w:numId w:val="26"/>
        </w:numPr>
        <w:spacing w:after="60"/>
        <w:ind w:left="851" w:hanging="284"/>
        <w:jc w:val="both"/>
        <w:rPr>
          <w:sz w:val="23"/>
          <w:szCs w:val="23"/>
          <w:lang w:val="fr-FR"/>
        </w:rPr>
      </w:pPr>
      <w:r w:rsidRPr="0075125F">
        <w:rPr>
          <w:b/>
          <w:bCs/>
          <w:sz w:val="23"/>
          <w:szCs w:val="23"/>
          <w:lang w:val="fr-FR"/>
        </w:rPr>
        <w:t xml:space="preserve">Mécanisme d’experts sur les droits des </w:t>
      </w:r>
      <w:r w:rsidR="004C635B">
        <w:rPr>
          <w:b/>
          <w:bCs/>
          <w:sz w:val="23"/>
          <w:szCs w:val="23"/>
          <w:lang w:val="fr-FR"/>
        </w:rPr>
        <w:t>P</w:t>
      </w:r>
      <w:r w:rsidRPr="0075125F">
        <w:rPr>
          <w:b/>
          <w:bCs/>
          <w:sz w:val="23"/>
          <w:szCs w:val="23"/>
          <w:lang w:val="fr-FR"/>
        </w:rPr>
        <w:t xml:space="preserve">euples </w:t>
      </w:r>
      <w:r w:rsidR="004C635B">
        <w:rPr>
          <w:b/>
          <w:bCs/>
          <w:sz w:val="23"/>
          <w:szCs w:val="23"/>
          <w:lang w:val="fr-FR"/>
        </w:rPr>
        <w:t>A</w:t>
      </w:r>
      <w:r w:rsidRPr="0075125F">
        <w:rPr>
          <w:b/>
          <w:bCs/>
          <w:sz w:val="23"/>
          <w:szCs w:val="23"/>
          <w:lang w:val="fr-FR"/>
        </w:rPr>
        <w:t xml:space="preserve">utochtones (membre issu de l’Asie) </w:t>
      </w:r>
      <w:r w:rsidRPr="0075125F">
        <w:rPr>
          <w:sz w:val="23"/>
          <w:szCs w:val="23"/>
          <w:lang w:val="fr-FR"/>
        </w:rPr>
        <w:t>(</w:t>
      </w:r>
      <w:hyperlink r:id="rId16" w:history="1">
        <w:r w:rsidRPr="0075125F">
          <w:rPr>
            <w:rStyle w:val="Hyperlink"/>
            <w:sz w:val="23"/>
            <w:szCs w:val="23"/>
            <w:lang w:val="fr-FR"/>
          </w:rPr>
          <w:t>résolution 33/25 du Conseil des droits de l’homme</w:t>
        </w:r>
      </w:hyperlink>
      <w:r w:rsidRPr="0075125F">
        <w:rPr>
          <w:sz w:val="23"/>
          <w:szCs w:val="23"/>
          <w:lang w:val="fr-FR"/>
        </w:rPr>
        <w:t>)</w:t>
      </w:r>
    </w:p>
    <w:p w14:paraId="359D89B0" w14:textId="2913E66B" w:rsidR="0075125F" w:rsidRPr="0075125F" w:rsidRDefault="0075125F" w:rsidP="0075125F">
      <w:pPr>
        <w:numPr>
          <w:ilvl w:val="0"/>
          <w:numId w:val="26"/>
        </w:numPr>
        <w:spacing w:after="60"/>
        <w:ind w:left="851" w:hanging="284"/>
        <w:jc w:val="both"/>
        <w:rPr>
          <w:b/>
          <w:bCs/>
          <w:sz w:val="23"/>
          <w:szCs w:val="23"/>
          <w:lang w:val="fr-FR"/>
        </w:rPr>
      </w:pPr>
      <w:r w:rsidRPr="0075125F">
        <w:rPr>
          <w:b/>
          <w:bCs/>
          <w:sz w:val="23"/>
          <w:szCs w:val="23"/>
          <w:lang w:val="fr-FR"/>
        </w:rPr>
        <w:t xml:space="preserve">Mécanisme d’experts sur les droits des </w:t>
      </w:r>
      <w:r w:rsidR="004C635B">
        <w:rPr>
          <w:b/>
          <w:bCs/>
          <w:sz w:val="23"/>
          <w:szCs w:val="23"/>
          <w:lang w:val="fr-FR"/>
        </w:rPr>
        <w:t>P</w:t>
      </w:r>
      <w:r w:rsidRPr="0075125F">
        <w:rPr>
          <w:b/>
          <w:bCs/>
          <w:sz w:val="23"/>
          <w:szCs w:val="23"/>
          <w:lang w:val="fr-FR"/>
        </w:rPr>
        <w:t xml:space="preserve">euples </w:t>
      </w:r>
      <w:r w:rsidR="004C635B">
        <w:rPr>
          <w:b/>
          <w:bCs/>
          <w:sz w:val="23"/>
          <w:szCs w:val="23"/>
          <w:lang w:val="fr-FR"/>
        </w:rPr>
        <w:t>A</w:t>
      </w:r>
      <w:r w:rsidRPr="0075125F">
        <w:rPr>
          <w:b/>
          <w:bCs/>
          <w:sz w:val="23"/>
          <w:szCs w:val="23"/>
          <w:lang w:val="fr-FR"/>
        </w:rPr>
        <w:t xml:space="preserve">utochtones (membre issu de l’Arctique) </w:t>
      </w:r>
      <w:r w:rsidRPr="0075125F">
        <w:rPr>
          <w:sz w:val="23"/>
          <w:szCs w:val="23"/>
          <w:lang w:val="fr-FR"/>
        </w:rPr>
        <w:t>(</w:t>
      </w:r>
      <w:hyperlink r:id="rId17" w:history="1">
        <w:r w:rsidRPr="0075125F">
          <w:rPr>
            <w:rStyle w:val="Hyperlink"/>
            <w:sz w:val="23"/>
            <w:szCs w:val="23"/>
            <w:lang w:val="fr-FR"/>
          </w:rPr>
          <w:t>résolution 33/25 du Conseil des droits de l’homme</w:t>
        </w:r>
      </w:hyperlink>
      <w:r w:rsidRPr="0075125F">
        <w:rPr>
          <w:sz w:val="23"/>
          <w:szCs w:val="23"/>
          <w:lang w:val="fr-FR"/>
        </w:rPr>
        <w:t>)</w:t>
      </w:r>
    </w:p>
    <w:p w14:paraId="77B7EB24" w14:textId="77777777" w:rsidR="0075125F" w:rsidRPr="0075125F" w:rsidRDefault="0075125F" w:rsidP="0075125F">
      <w:pPr>
        <w:numPr>
          <w:ilvl w:val="0"/>
          <w:numId w:val="26"/>
        </w:numPr>
        <w:spacing w:after="60"/>
        <w:ind w:left="851" w:hanging="284"/>
        <w:jc w:val="both"/>
        <w:rPr>
          <w:sz w:val="23"/>
          <w:szCs w:val="23"/>
          <w:lang w:val="fr-FR"/>
        </w:rPr>
      </w:pPr>
      <w:r w:rsidRPr="0075125F">
        <w:rPr>
          <w:b/>
          <w:bCs/>
          <w:sz w:val="23"/>
          <w:szCs w:val="23"/>
          <w:lang w:val="fr-FR"/>
        </w:rPr>
        <w:t xml:space="preserve">Rapporteur spécial sur le droit au développement </w:t>
      </w:r>
      <w:r w:rsidRPr="0075125F">
        <w:rPr>
          <w:sz w:val="23"/>
          <w:szCs w:val="23"/>
          <w:lang w:val="fr-FR"/>
        </w:rPr>
        <w:t>(</w:t>
      </w:r>
      <w:hyperlink r:id="rId18" w:history="1">
        <w:r w:rsidRPr="0075125F">
          <w:rPr>
            <w:rStyle w:val="Hyperlink"/>
            <w:sz w:val="23"/>
            <w:szCs w:val="23"/>
            <w:lang w:val="fr-FR"/>
          </w:rPr>
          <w:t>résolution 51/7 du Conseil des droits de l’homme</w:t>
        </w:r>
      </w:hyperlink>
      <w:r w:rsidRPr="0075125F">
        <w:rPr>
          <w:sz w:val="23"/>
          <w:szCs w:val="23"/>
          <w:lang w:val="fr-FR"/>
        </w:rPr>
        <w:t>)</w:t>
      </w:r>
    </w:p>
    <w:p w14:paraId="65C4CBD9" w14:textId="77777777" w:rsidR="0075125F" w:rsidRPr="0075125F" w:rsidRDefault="0075125F" w:rsidP="0075125F">
      <w:pPr>
        <w:numPr>
          <w:ilvl w:val="0"/>
          <w:numId w:val="26"/>
        </w:numPr>
        <w:spacing w:after="60"/>
        <w:ind w:left="851" w:hanging="284"/>
        <w:jc w:val="both"/>
        <w:rPr>
          <w:b/>
          <w:bCs/>
          <w:sz w:val="23"/>
          <w:szCs w:val="23"/>
          <w:lang w:val="fr-FR"/>
        </w:rPr>
      </w:pPr>
      <w:r w:rsidRPr="0075125F">
        <w:rPr>
          <w:b/>
          <w:bCs/>
          <w:sz w:val="23"/>
          <w:szCs w:val="23"/>
          <w:lang w:val="fr-FR"/>
        </w:rPr>
        <w:t xml:space="preserve">Rapporteur spécial sur la situation des droits de l’homme dans la Fédération de Russie </w:t>
      </w:r>
      <w:r w:rsidRPr="0075125F">
        <w:rPr>
          <w:sz w:val="23"/>
          <w:szCs w:val="23"/>
          <w:lang w:val="fr-FR"/>
        </w:rPr>
        <w:t>(</w:t>
      </w:r>
      <w:hyperlink r:id="rId19" w:history="1">
        <w:r w:rsidRPr="0075125F">
          <w:rPr>
            <w:rStyle w:val="Hyperlink"/>
            <w:sz w:val="23"/>
            <w:szCs w:val="23"/>
            <w:lang w:val="fr-FR"/>
          </w:rPr>
          <w:t>résolution 51/25 du Conseil des droits de l’homme</w:t>
        </w:r>
      </w:hyperlink>
      <w:r w:rsidRPr="0075125F">
        <w:rPr>
          <w:sz w:val="23"/>
          <w:szCs w:val="23"/>
          <w:lang w:val="fr-FR"/>
        </w:rPr>
        <w:t>)</w:t>
      </w:r>
    </w:p>
    <w:p w14:paraId="49CD22C4" w14:textId="77777777" w:rsidR="0075125F" w:rsidRPr="0075125F" w:rsidRDefault="0075125F" w:rsidP="0075125F">
      <w:pPr>
        <w:numPr>
          <w:ilvl w:val="0"/>
          <w:numId w:val="26"/>
        </w:numPr>
        <w:spacing w:after="120"/>
        <w:ind w:left="851" w:hanging="284"/>
        <w:jc w:val="both"/>
        <w:rPr>
          <w:b/>
          <w:bCs/>
          <w:sz w:val="23"/>
          <w:szCs w:val="23"/>
          <w:lang w:val="fr-FR"/>
        </w:rPr>
      </w:pPr>
      <w:r w:rsidRPr="0075125F">
        <w:rPr>
          <w:b/>
          <w:bCs/>
          <w:sz w:val="23"/>
          <w:szCs w:val="23"/>
          <w:lang w:val="fr-FR"/>
        </w:rPr>
        <w:t xml:space="preserve">Groupe de travail sur les disparitions forcées ou involontaires (membre issu des États d’Amérique latine et des Caraïbes) </w:t>
      </w:r>
      <w:r w:rsidRPr="0075125F">
        <w:rPr>
          <w:sz w:val="23"/>
          <w:szCs w:val="23"/>
          <w:lang w:val="fr-FR"/>
        </w:rPr>
        <w:t>(</w:t>
      </w:r>
      <w:hyperlink r:id="rId20" w:history="1">
        <w:r w:rsidRPr="0075125F">
          <w:rPr>
            <w:rStyle w:val="Hyperlink"/>
            <w:sz w:val="23"/>
            <w:szCs w:val="23"/>
            <w:lang w:val="fr-FR"/>
          </w:rPr>
          <w:t>résolution 45/3 du Conseil des droits de l’homme</w:t>
        </w:r>
      </w:hyperlink>
      <w:r w:rsidRPr="0075125F">
        <w:rPr>
          <w:sz w:val="23"/>
          <w:szCs w:val="23"/>
          <w:lang w:val="fr-FR"/>
        </w:rPr>
        <w:t>)</w:t>
      </w:r>
    </w:p>
    <w:p w14:paraId="795731CB" w14:textId="7C272C93" w:rsidR="00915F72" w:rsidRPr="00060B55" w:rsidRDefault="006E5399" w:rsidP="00646BB3">
      <w:pPr>
        <w:spacing w:after="120"/>
        <w:ind w:firstLine="851"/>
        <w:jc w:val="both"/>
        <w:rPr>
          <w:sz w:val="23"/>
          <w:szCs w:val="23"/>
          <w:lang w:val="fr-FR"/>
        </w:rPr>
      </w:pPr>
      <w:r w:rsidRPr="00DD0234">
        <w:rPr>
          <w:sz w:val="23"/>
          <w:szCs w:val="23"/>
          <w:lang w:val="fr-FR"/>
        </w:rPr>
        <w:t xml:space="preserve">Les candidatures individuelles, comprenant une lettre de motivation, devront être soumises et reçues au plus tard </w:t>
      </w:r>
      <w:r w:rsidR="00313D38" w:rsidRPr="00FD52F1">
        <w:rPr>
          <w:b/>
          <w:bCs/>
          <w:sz w:val="23"/>
          <w:szCs w:val="23"/>
          <w:u w:val="single"/>
          <w:lang w:val="fr-FR"/>
        </w:rPr>
        <w:t>le</w:t>
      </w:r>
      <w:r w:rsidR="00DD0234" w:rsidRPr="00FD52F1">
        <w:rPr>
          <w:b/>
          <w:bCs/>
          <w:sz w:val="23"/>
          <w:szCs w:val="23"/>
          <w:u w:val="single"/>
          <w:lang w:val="fr-FR"/>
        </w:rPr>
        <w:t xml:space="preserve"> </w:t>
      </w:r>
      <w:r w:rsidR="0075125F" w:rsidRPr="00FD52F1">
        <w:rPr>
          <w:b/>
          <w:bCs/>
          <w:sz w:val="23"/>
          <w:szCs w:val="23"/>
          <w:u w:val="single"/>
          <w:lang w:val="fr-FR"/>
        </w:rPr>
        <w:t>29</w:t>
      </w:r>
      <w:r w:rsidR="00377079" w:rsidRPr="00FD52F1">
        <w:rPr>
          <w:b/>
          <w:bCs/>
          <w:sz w:val="23"/>
          <w:szCs w:val="23"/>
          <w:u w:val="single"/>
          <w:lang w:val="fr-FR"/>
        </w:rPr>
        <w:t xml:space="preserve"> </w:t>
      </w:r>
      <w:r w:rsidR="0075125F" w:rsidRPr="00FD52F1">
        <w:rPr>
          <w:b/>
          <w:bCs/>
          <w:sz w:val="23"/>
          <w:szCs w:val="23"/>
          <w:u w:val="single"/>
          <w:lang w:val="fr-FR"/>
        </w:rPr>
        <w:t>novembre</w:t>
      </w:r>
      <w:r w:rsidR="00377079" w:rsidRPr="00FD52F1">
        <w:rPr>
          <w:b/>
          <w:bCs/>
          <w:sz w:val="23"/>
          <w:szCs w:val="23"/>
          <w:u w:val="single"/>
          <w:lang w:val="fr-FR"/>
        </w:rPr>
        <w:t xml:space="preserve"> </w:t>
      </w:r>
      <w:r w:rsidR="00DD0234" w:rsidRPr="00FD52F1">
        <w:rPr>
          <w:b/>
          <w:bCs/>
          <w:sz w:val="23"/>
          <w:szCs w:val="23"/>
          <w:u w:val="single"/>
          <w:lang w:val="fr-FR"/>
        </w:rPr>
        <w:t>2022</w:t>
      </w:r>
      <w:r w:rsidR="00313D38" w:rsidRPr="00FD52F1">
        <w:rPr>
          <w:b/>
          <w:bCs/>
          <w:sz w:val="23"/>
          <w:szCs w:val="23"/>
          <w:u w:val="single"/>
          <w:lang w:val="fr-FR"/>
        </w:rPr>
        <w:t xml:space="preserve"> à midi (heure de Genève)</w:t>
      </w:r>
      <w:r w:rsidR="00313D38" w:rsidRPr="00DD0234">
        <w:rPr>
          <w:sz w:val="23"/>
          <w:szCs w:val="23"/>
          <w:lang w:val="fr-FR"/>
        </w:rPr>
        <w:t xml:space="preserve"> </w:t>
      </w:r>
      <w:r w:rsidRPr="00DD0234">
        <w:rPr>
          <w:sz w:val="23"/>
          <w:szCs w:val="23"/>
          <w:lang w:val="fr-FR"/>
        </w:rPr>
        <w:t>via la procédure de candidature en ligne, comprenant (1) un questionnaire à remplir sur internet et (2) un formulaire en format Word à</w:t>
      </w:r>
      <w:r w:rsidRPr="00060B55">
        <w:rPr>
          <w:sz w:val="23"/>
          <w:szCs w:val="23"/>
          <w:lang w:val="fr-FR"/>
        </w:rPr>
        <w:t xml:space="preserve"> télécharger. </w:t>
      </w:r>
      <w:r w:rsidRPr="00060B55">
        <w:rPr>
          <w:rStyle w:val="hps"/>
          <w:sz w:val="23"/>
          <w:szCs w:val="23"/>
          <w:lang w:val="fr-FR"/>
        </w:rPr>
        <w:t>Des informations</w:t>
      </w:r>
      <w:r w:rsidRPr="00060B55">
        <w:rPr>
          <w:sz w:val="23"/>
          <w:szCs w:val="23"/>
          <w:lang w:val="fr-FR"/>
        </w:rPr>
        <w:t xml:space="preserve"> supplémentaires concernant la sélection et la nomination des titulaires de mandats</w:t>
      </w:r>
      <w:r w:rsidR="00C421FE" w:rsidRPr="00060B55">
        <w:rPr>
          <w:sz w:val="23"/>
          <w:szCs w:val="23"/>
          <w:lang w:val="fr-FR"/>
        </w:rPr>
        <w:t>, ainsi que l’appel à candidatures dans les six langues officielles des Nations Unies,</w:t>
      </w:r>
      <w:r w:rsidRPr="00060B55">
        <w:rPr>
          <w:sz w:val="23"/>
          <w:szCs w:val="23"/>
          <w:lang w:val="fr-FR"/>
        </w:rPr>
        <w:t xml:space="preserve"> sont disponibles au lien électronique suivant : </w:t>
      </w:r>
      <w:hyperlink r:id="rId21" w:history="1">
        <w:r w:rsidR="00915F72" w:rsidRPr="0018031B">
          <w:rPr>
            <w:rStyle w:val="Hyperlink"/>
            <w:sz w:val="23"/>
            <w:szCs w:val="23"/>
            <w:lang w:val="fr-FR"/>
          </w:rPr>
          <w:t>https://www.ohchr.org/en/hr-bodies/hrc/sp/nominations</w:t>
        </w:r>
      </w:hyperlink>
      <w:r w:rsidR="00915F72">
        <w:rPr>
          <w:sz w:val="23"/>
          <w:szCs w:val="23"/>
          <w:lang w:val="fr-FR"/>
        </w:rPr>
        <w:t xml:space="preserve"> </w:t>
      </w:r>
    </w:p>
    <w:p w14:paraId="0154F011" w14:textId="77777777" w:rsidR="006E5399" w:rsidRPr="00060B55" w:rsidRDefault="006E5399" w:rsidP="006E5399">
      <w:pPr>
        <w:spacing w:after="120"/>
        <w:ind w:firstLine="851"/>
        <w:rPr>
          <w:color w:val="000000"/>
          <w:sz w:val="23"/>
          <w:szCs w:val="23"/>
          <w:lang w:val="fr-FR"/>
        </w:rPr>
      </w:pPr>
      <w:r w:rsidRPr="00060B55">
        <w:rPr>
          <w:sz w:val="23"/>
          <w:szCs w:val="23"/>
          <w:lang w:val="fr-FR"/>
        </w:rPr>
        <w:t xml:space="preserve">En cas de problèmes techniques, le Secrétariat peut être contacté par courrier électronique à </w:t>
      </w:r>
      <w:hyperlink r:id="rId22" w:history="1">
        <w:r w:rsidR="00060B55" w:rsidRPr="00060B55">
          <w:rPr>
            <w:rStyle w:val="Hyperlink"/>
            <w:sz w:val="23"/>
            <w:szCs w:val="23"/>
            <w:lang w:val="fr-CH"/>
          </w:rPr>
          <w:t>ohchr-hrcspecialprocedures@un.org</w:t>
        </w:r>
      </w:hyperlink>
      <w:r w:rsidR="00060B55" w:rsidRPr="00060B55">
        <w:rPr>
          <w:sz w:val="23"/>
          <w:szCs w:val="23"/>
          <w:lang w:val="fr-CH"/>
        </w:rPr>
        <w:t xml:space="preserve"> </w:t>
      </w:r>
    </w:p>
    <w:p w14:paraId="05431BD3" w14:textId="30B2B88C" w:rsidR="0080537D" w:rsidRDefault="006E5399" w:rsidP="00DD0234">
      <w:pPr>
        <w:ind w:firstLine="851"/>
        <w:jc w:val="both"/>
        <w:rPr>
          <w:sz w:val="23"/>
          <w:szCs w:val="23"/>
          <w:lang w:val="fr-FR"/>
        </w:rPr>
      </w:pPr>
      <w:r w:rsidRPr="00060B55">
        <w:rPr>
          <w:sz w:val="23"/>
          <w:szCs w:val="23"/>
          <w:lang w:val="fr-FR"/>
        </w:rPr>
        <w:t>Le Secrétariat du Conseil des droits de l’homme saisit cette occasion pour présenter à toutes les Missions permanentes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14:paraId="535E9864" w14:textId="77777777" w:rsidR="009A0611" w:rsidRPr="00060B55" w:rsidRDefault="009A0611" w:rsidP="00DD0234">
      <w:pPr>
        <w:ind w:firstLine="851"/>
        <w:jc w:val="both"/>
        <w:rPr>
          <w:sz w:val="23"/>
          <w:szCs w:val="23"/>
          <w:lang w:val="fr-FR"/>
        </w:rPr>
      </w:pPr>
    </w:p>
    <w:p w14:paraId="7A8F305F" w14:textId="2F2F210C" w:rsidR="009F0C9C" w:rsidRPr="00060B55" w:rsidRDefault="0075125F" w:rsidP="009824D8">
      <w:pPr>
        <w:ind w:firstLine="851"/>
        <w:jc w:val="right"/>
        <w:rPr>
          <w:sz w:val="23"/>
          <w:szCs w:val="23"/>
          <w:lang w:val="fr-FR"/>
        </w:rPr>
      </w:pPr>
      <w:r>
        <w:rPr>
          <w:sz w:val="23"/>
          <w:szCs w:val="23"/>
          <w:lang w:val="fr-FR"/>
        </w:rPr>
        <w:t>18 octobre</w:t>
      </w:r>
      <w:r w:rsidR="00377079" w:rsidRPr="00377079">
        <w:rPr>
          <w:sz w:val="23"/>
          <w:szCs w:val="23"/>
          <w:lang w:val="fr-FR"/>
        </w:rPr>
        <w:t xml:space="preserve"> </w:t>
      </w:r>
      <w:r w:rsidR="00FC5165" w:rsidRPr="00060B55">
        <w:rPr>
          <w:sz w:val="23"/>
          <w:szCs w:val="23"/>
          <w:lang w:val="fr-FR"/>
        </w:rPr>
        <w:t>202</w:t>
      </w:r>
      <w:r w:rsidR="00DD0234">
        <w:rPr>
          <w:sz w:val="23"/>
          <w:szCs w:val="23"/>
          <w:lang w:val="fr-FR"/>
        </w:rPr>
        <w:t>2</w:t>
      </w:r>
    </w:p>
    <w:sectPr w:rsidR="009F0C9C" w:rsidRPr="00060B55" w:rsidSect="00060B55">
      <w:headerReference w:type="default" r:id="rId23"/>
      <w:footerReference w:type="default" r:id="rId24"/>
      <w:headerReference w:type="first" r:id="rId25"/>
      <w:pgSz w:w="11906" w:h="16838" w:code="9"/>
      <w:pgMar w:top="1440" w:right="1133" w:bottom="567"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341F" w14:textId="77777777" w:rsidR="00664CA2" w:rsidRDefault="00664CA2">
      <w:r>
        <w:separator/>
      </w:r>
    </w:p>
  </w:endnote>
  <w:endnote w:type="continuationSeparator" w:id="0">
    <w:p w14:paraId="7B902B6A" w14:textId="77777777"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5450"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B657" w14:textId="77777777" w:rsidR="00664CA2" w:rsidRDefault="00664CA2">
      <w:r>
        <w:separator/>
      </w:r>
    </w:p>
  </w:footnote>
  <w:footnote w:type="continuationSeparator" w:id="0">
    <w:p w14:paraId="4638DA71" w14:textId="77777777" w:rsidR="00664CA2" w:rsidRDefault="0066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FB12" w14:textId="427D2FD9"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59E8234E" wp14:editId="399F3DBB">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B615D7">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DE39" w14:textId="77777777" w:rsidR="00F43BBD" w:rsidRDefault="00F43BBD" w:rsidP="00F43BBD">
    <w:pPr>
      <w:pStyle w:val="Header"/>
      <w:tabs>
        <w:tab w:val="clear" w:pos="4153"/>
        <w:tab w:val="clear" w:pos="8306"/>
      </w:tabs>
      <w:spacing w:after="60"/>
      <w:jc w:val="center"/>
      <w:rPr>
        <w:sz w:val="14"/>
        <w:szCs w:val="14"/>
        <w:lang w:val="en-GB"/>
      </w:rPr>
    </w:pPr>
  </w:p>
  <w:p w14:paraId="5D483867" w14:textId="77777777" w:rsidR="00F43BBD" w:rsidRDefault="00F43BBD" w:rsidP="00F43BBD">
    <w:pPr>
      <w:pStyle w:val="Header"/>
      <w:tabs>
        <w:tab w:val="clear" w:pos="4153"/>
        <w:tab w:val="clear" w:pos="8306"/>
      </w:tabs>
      <w:spacing w:after="60"/>
      <w:jc w:val="center"/>
      <w:rPr>
        <w:sz w:val="14"/>
        <w:szCs w:val="14"/>
        <w:lang w:val="en-GB"/>
      </w:rPr>
    </w:pPr>
  </w:p>
  <w:p w14:paraId="36A89F76" w14:textId="77777777" w:rsidR="00F43BBD" w:rsidRDefault="00F43BBD" w:rsidP="00F43BBD">
    <w:pPr>
      <w:pStyle w:val="Header"/>
      <w:tabs>
        <w:tab w:val="clear" w:pos="4153"/>
        <w:tab w:val="clear" w:pos="8306"/>
      </w:tabs>
      <w:spacing w:after="60"/>
      <w:jc w:val="center"/>
      <w:rPr>
        <w:sz w:val="14"/>
        <w:szCs w:val="14"/>
        <w:lang w:val="en-GB"/>
      </w:rPr>
    </w:pPr>
  </w:p>
  <w:p w14:paraId="7DFA35C0" w14:textId="77777777" w:rsidR="00F43BBD" w:rsidRDefault="00F43BBD" w:rsidP="00F43BBD">
    <w:pPr>
      <w:pStyle w:val="Header"/>
      <w:tabs>
        <w:tab w:val="clear" w:pos="4153"/>
        <w:tab w:val="clear" w:pos="8306"/>
      </w:tabs>
      <w:spacing w:after="60"/>
      <w:jc w:val="center"/>
      <w:rPr>
        <w:sz w:val="14"/>
        <w:szCs w:val="14"/>
        <w:lang w:val="en-GB"/>
      </w:rPr>
    </w:pPr>
  </w:p>
  <w:p w14:paraId="02ECF653" w14:textId="77777777" w:rsidR="00F43BBD" w:rsidRDefault="00F43BBD" w:rsidP="00F43BBD">
    <w:pPr>
      <w:pStyle w:val="Header"/>
      <w:tabs>
        <w:tab w:val="clear" w:pos="4153"/>
        <w:tab w:val="clear" w:pos="8306"/>
      </w:tabs>
      <w:spacing w:after="60"/>
      <w:jc w:val="center"/>
      <w:rPr>
        <w:sz w:val="14"/>
        <w:szCs w:val="14"/>
        <w:lang w:val="en-GB"/>
      </w:rPr>
    </w:pPr>
  </w:p>
  <w:p w14:paraId="57B26D19" w14:textId="77777777" w:rsidR="00F43BBD" w:rsidRDefault="00F43BBD" w:rsidP="00F43BBD">
    <w:pPr>
      <w:pStyle w:val="Header"/>
      <w:tabs>
        <w:tab w:val="clear" w:pos="4153"/>
        <w:tab w:val="clear" w:pos="8306"/>
      </w:tabs>
      <w:spacing w:after="60"/>
      <w:jc w:val="center"/>
      <w:rPr>
        <w:sz w:val="14"/>
        <w:szCs w:val="14"/>
        <w:lang w:val="en-GB"/>
      </w:rPr>
    </w:pPr>
  </w:p>
  <w:p w14:paraId="73103298" w14:textId="77777777" w:rsidR="00F43BBD" w:rsidRDefault="00F43BBD" w:rsidP="00F43BBD">
    <w:pPr>
      <w:pStyle w:val="Header"/>
      <w:tabs>
        <w:tab w:val="clear" w:pos="4153"/>
        <w:tab w:val="clear" w:pos="8306"/>
      </w:tabs>
      <w:spacing w:after="60"/>
      <w:jc w:val="center"/>
      <w:rPr>
        <w:sz w:val="14"/>
        <w:szCs w:val="14"/>
        <w:lang w:val="en-GB"/>
      </w:rPr>
    </w:pPr>
  </w:p>
  <w:p w14:paraId="4F71F23F" w14:textId="77777777" w:rsidR="00F43BBD" w:rsidRDefault="00F43BBD" w:rsidP="009F0C9C">
    <w:pPr>
      <w:pStyle w:val="Header"/>
      <w:tabs>
        <w:tab w:val="clear" w:pos="4153"/>
        <w:tab w:val="clear" w:pos="8306"/>
      </w:tabs>
      <w:spacing w:after="60"/>
      <w:rPr>
        <w:sz w:val="14"/>
        <w:szCs w:val="14"/>
        <w:lang w:val="en-GB"/>
      </w:rPr>
    </w:pPr>
  </w:p>
  <w:p w14:paraId="61672CA2" w14:textId="77777777"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2D0FF2F8" wp14:editId="57E8EB3C">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4E282335"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74DB98B8" w14:textId="77777777" w:rsidR="00440E30" w:rsidRPr="002E3722" w:rsidRDefault="004C635B" w:rsidP="002E3722">
    <w:pPr>
      <w:pStyle w:val="Header"/>
      <w:tabs>
        <w:tab w:val="clear" w:pos="4153"/>
        <w:tab w:val="clear" w:pos="8306"/>
        <w:tab w:val="right" w:pos="3686"/>
        <w:tab w:val="left" w:pos="5812"/>
      </w:tabs>
      <w:spacing w:before="80" w:after="360"/>
      <w:jc w:val="center"/>
      <w:rPr>
        <w:sz w:val="14"/>
        <w:szCs w:val="14"/>
        <w:lang w:val="pt-BR"/>
      </w:rPr>
    </w:pPr>
    <w:r>
      <w:fldChar w:fldCharType="begin"/>
    </w:r>
    <w:r w:rsidRPr="00B46D1C">
      <w:rPr>
        <w:lang w:val="fr-FR"/>
      </w:rPr>
      <w:instrText xml:space="preserve"> HYPERLINK "http://www.ohchr.org" </w:instrText>
    </w:r>
    <w:r>
      <w:fldChar w:fldCharType="separate"/>
    </w:r>
    <w:r w:rsidR="00060B55" w:rsidRPr="00BE2B3A">
      <w:rPr>
        <w:rStyle w:val="Hyperlink"/>
        <w:sz w:val="14"/>
        <w:szCs w:val="14"/>
        <w:lang w:val="pt-BR"/>
      </w:rPr>
      <w:t>www.ohchr.org</w:t>
    </w:r>
    <w:r>
      <w:rPr>
        <w:rStyle w:val="Hyperlink"/>
        <w:sz w:val="14"/>
        <w:szCs w:val="14"/>
        <w:lang w:val="pt-BR"/>
      </w:rPr>
      <w:fldChar w:fldCharType="end"/>
    </w:r>
    <w:r w:rsidR="00060B55">
      <w:rPr>
        <w:sz w:val="14"/>
        <w:szCs w:val="14"/>
        <w:lang w:val="pt-BR"/>
      </w:rPr>
      <w:t xml:space="preserve"> </w:t>
    </w:r>
    <w:r w:rsidR="00CD1C98" w:rsidRPr="002E3722">
      <w:rPr>
        <w:sz w:val="14"/>
        <w:szCs w:val="14"/>
        <w:lang w:val="pt-BR"/>
      </w:rPr>
      <w:t xml:space="preserve">• </w:t>
    </w:r>
    <w:r w:rsidR="00083BD0" w:rsidRPr="002E3722">
      <w:rPr>
        <w:sz w:val="14"/>
        <w:szCs w:val="14"/>
        <w:lang w:val="pt-BR"/>
      </w:rPr>
      <w:t xml:space="preserve">FAX: </w:t>
    </w:r>
    <w:r w:rsidR="000E197C" w:rsidRPr="002E3722">
      <w:rPr>
        <w:sz w:val="14"/>
        <w:szCs w:val="14"/>
        <w:lang w:val="pt-BR"/>
      </w:rPr>
      <w:t xml:space="preserve">+41 22 917 9008 • E-MAIL: </w:t>
    </w:r>
    <w:hyperlink r:id="rId2" w:history="1">
      <w:r w:rsidR="00060B55" w:rsidRPr="00BE2B3A">
        <w:rPr>
          <w:rStyle w:val="Hyperlink"/>
          <w:sz w:val="14"/>
          <w:szCs w:val="14"/>
          <w:lang w:val="pt-BR"/>
        </w:rPr>
        <w:t>ohchr-hrcspecialprocedures@un.org</w:t>
      </w:r>
    </w:hyperlink>
    <w:r w:rsidR="00060B55">
      <w:rPr>
        <w:sz w:val="14"/>
        <w:szCs w:val="14"/>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71847F3"/>
    <w:multiLevelType w:val="hybridMultilevel"/>
    <w:tmpl w:val="D4F2DA30"/>
    <w:lvl w:ilvl="0" w:tplc="0E82F294">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41772BD4"/>
    <w:multiLevelType w:val="hybridMultilevel"/>
    <w:tmpl w:val="C45C92F0"/>
    <w:lvl w:ilvl="0" w:tplc="781C2C4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6"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9"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D293EBF"/>
    <w:multiLevelType w:val="hybridMultilevel"/>
    <w:tmpl w:val="4B14BA4E"/>
    <w:lvl w:ilvl="0" w:tplc="E56600D4">
      <w:start w:val="1"/>
      <w:numFmt w:val="decimal"/>
      <w:lvlText w:val="%1."/>
      <w:lvlJc w:val="left"/>
      <w:pPr>
        <w:ind w:left="2002" w:hanging="360"/>
      </w:pPr>
      <w:rPr>
        <w:b/>
      </w:rPr>
    </w:lvl>
    <w:lvl w:ilvl="1" w:tplc="08090019" w:tentative="1">
      <w:start w:val="1"/>
      <w:numFmt w:val="lowerLetter"/>
      <w:lvlText w:val="%2."/>
      <w:lvlJc w:val="left"/>
      <w:pPr>
        <w:ind w:left="2722" w:hanging="360"/>
      </w:pPr>
    </w:lvl>
    <w:lvl w:ilvl="2" w:tplc="0809001B" w:tentative="1">
      <w:start w:val="1"/>
      <w:numFmt w:val="lowerRoman"/>
      <w:lvlText w:val="%3."/>
      <w:lvlJc w:val="right"/>
      <w:pPr>
        <w:ind w:left="3442" w:hanging="180"/>
      </w:pPr>
    </w:lvl>
    <w:lvl w:ilvl="3" w:tplc="0809000F" w:tentative="1">
      <w:start w:val="1"/>
      <w:numFmt w:val="decimal"/>
      <w:lvlText w:val="%4."/>
      <w:lvlJc w:val="left"/>
      <w:pPr>
        <w:ind w:left="4162" w:hanging="360"/>
      </w:pPr>
    </w:lvl>
    <w:lvl w:ilvl="4" w:tplc="08090019" w:tentative="1">
      <w:start w:val="1"/>
      <w:numFmt w:val="lowerLetter"/>
      <w:lvlText w:val="%5."/>
      <w:lvlJc w:val="left"/>
      <w:pPr>
        <w:ind w:left="4882" w:hanging="360"/>
      </w:pPr>
    </w:lvl>
    <w:lvl w:ilvl="5" w:tplc="0809001B" w:tentative="1">
      <w:start w:val="1"/>
      <w:numFmt w:val="lowerRoman"/>
      <w:lvlText w:val="%6."/>
      <w:lvlJc w:val="right"/>
      <w:pPr>
        <w:ind w:left="5602" w:hanging="180"/>
      </w:pPr>
    </w:lvl>
    <w:lvl w:ilvl="6" w:tplc="0809000F" w:tentative="1">
      <w:start w:val="1"/>
      <w:numFmt w:val="decimal"/>
      <w:lvlText w:val="%7."/>
      <w:lvlJc w:val="left"/>
      <w:pPr>
        <w:ind w:left="6322" w:hanging="360"/>
      </w:pPr>
    </w:lvl>
    <w:lvl w:ilvl="7" w:tplc="08090019" w:tentative="1">
      <w:start w:val="1"/>
      <w:numFmt w:val="lowerLetter"/>
      <w:lvlText w:val="%8."/>
      <w:lvlJc w:val="left"/>
      <w:pPr>
        <w:ind w:left="7042" w:hanging="360"/>
      </w:pPr>
    </w:lvl>
    <w:lvl w:ilvl="8" w:tplc="0809001B" w:tentative="1">
      <w:start w:val="1"/>
      <w:numFmt w:val="lowerRoman"/>
      <w:lvlText w:val="%9."/>
      <w:lvlJc w:val="right"/>
      <w:pPr>
        <w:ind w:left="7762" w:hanging="180"/>
      </w:pPr>
    </w:lvl>
  </w:abstractNum>
  <w:abstractNum w:abstractNumId="24"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6"/>
  </w:num>
  <w:num w:numId="3">
    <w:abstractNumId w:val="19"/>
  </w:num>
  <w:num w:numId="4">
    <w:abstractNumId w:val="10"/>
  </w:num>
  <w:num w:numId="5">
    <w:abstractNumId w:val="20"/>
  </w:num>
  <w:num w:numId="6">
    <w:abstractNumId w:val="12"/>
  </w:num>
  <w:num w:numId="7">
    <w:abstractNumId w:val="2"/>
  </w:num>
  <w:num w:numId="8">
    <w:abstractNumId w:val="13"/>
  </w:num>
  <w:num w:numId="9">
    <w:abstractNumId w:val="5"/>
  </w:num>
  <w:num w:numId="10">
    <w:abstractNumId w:val="1"/>
  </w:num>
  <w:num w:numId="11">
    <w:abstractNumId w:val="11"/>
  </w:num>
  <w:num w:numId="12">
    <w:abstractNumId w:val="24"/>
  </w:num>
  <w:num w:numId="13">
    <w:abstractNumId w:val="25"/>
  </w:num>
  <w:num w:numId="14">
    <w:abstractNumId w:val="16"/>
  </w:num>
  <w:num w:numId="15">
    <w:abstractNumId w:val="7"/>
  </w:num>
  <w:num w:numId="16">
    <w:abstractNumId w:val="0"/>
  </w:num>
  <w:num w:numId="17">
    <w:abstractNumId w:val="22"/>
  </w:num>
  <w:num w:numId="18">
    <w:abstractNumId w:val="9"/>
  </w:num>
  <w:num w:numId="19">
    <w:abstractNumId w:val="15"/>
  </w:num>
  <w:num w:numId="20">
    <w:abstractNumId w:val="6"/>
  </w:num>
  <w:num w:numId="21">
    <w:abstractNumId w:val="21"/>
  </w:num>
  <w:num w:numId="22">
    <w:abstractNumId w:val="18"/>
  </w:num>
  <w:num w:numId="23">
    <w:abstractNumId w:val="8"/>
  </w:num>
  <w:num w:numId="24">
    <w:abstractNumId w:val="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1CA2"/>
    <w:rsid w:val="000138F6"/>
    <w:rsid w:val="00013F30"/>
    <w:rsid w:val="000170D0"/>
    <w:rsid w:val="00026D06"/>
    <w:rsid w:val="00026D1F"/>
    <w:rsid w:val="00060B55"/>
    <w:rsid w:val="0006548A"/>
    <w:rsid w:val="00077294"/>
    <w:rsid w:val="00083BD0"/>
    <w:rsid w:val="000875C6"/>
    <w:rsid w:val="0009059E"/>
    <w:rsid w:val="00096F0A"/>
    <w:rsid w:val="000A2B89"/>
    <w:rsid w:val="000A6F03"/>
    <w:rsid w:val="000B54D7"/>
    <w:rsid w:val="000D34F2"/>
    <w:rsid w:val="000E197C"/>
    <w:rsid w:val="000E42EE"/>
    <w:rsid w:val="00101024"/>
    <w:rsid w:val="00106F64"/>
    <w:rsid w:val="00112286"/>
    <w:rsid w:val="00115798"/>
    <w:rsid w:val="001205D6"/>
    <w:rsid w:val="00120B25"/>
    <w:rsid w:val="00137B3E"/>
    <w:rsid w:val="00190D13"/>
    <w:rsid w:val="00194332"/>
    <w:rsid w:val="001C0772"/>
    <w:rsid w:val="001E286D"/>
    <w:rsid w:val="001E3384"/>
    <w:rsid w:val="001F275D"/>
    <w:rsid w:val="002028A9"/>
    <w:rsid w:val="0021296A"/>
    <w:rsid w:val="00213455"/>
    <w:rsid w:val="00214487"/>
    <w:rsid w:val="00214C64"/>
    <w:rsid w:val="002176AA"/>
    <w:rsid w:val="00221893"/>
    <w:rsid w:val="00227E2F"/>
    <w:rsid w:val="00235A1A"/>
    <w:rsid w:val="002431DB"/>
    <w:rsid w:val="0025174E"/>
    <w:rsid w:val="00270F85"/>
    <w:rsid w:val="002724FF"/>
    <w:rsid w:val="00274FA3"/>
    <w:rsid w:val="00275C35"/>
    <w:rsid w:val="002813E4"/>
    <w:rsid w:val="0028624E"/>
    <w:rsid w:val="002863A2"/>
    <w:rsid w:val="002A5605"/>
    <w:rsid w:val="002A7066"/>
    <w:rsid w:val="002D1B96"/>
    <w:rsid w:val="002E3722"/>
    <w:rsid w:val="002E6117"/>
    <w:rsid w:val="002E65F4"/>
    <w:rsid w:val="00313D38"/>
    <w:rsid w:val="00315F39"/>
    <w:rsid w:val="00323761"/>
    <w:rsid w:val="00335FB9"/>
    <w:rsid w:val="00356299"/>
    <w:rsid w:val="00361113"/>
    <w:rsid w:val="00377079"/>
    <w:rsid w:val="00396E4C"/>
    <w:rsid w:val="00397748"/>
    <w:rsid w:val="003A3957"/>
    <w:rsid w:val="003B269D"/>
    <w:rsid w:val="003C37C3"/>
    <w:rsid w:val="003D3D66"/>
    <w:rsid w:val="003F5384"/>
    <w:rsid w:val="004150E2"/>
    <w:rsid w:val="00415EFC"/>
    <w:rsid w:val="0041739F"/>
    <w:rsid w:val="00440E30"/>
    <w:rsid w:val="00443DF5"/>
    <w:rsid w:val="00447412"/>
    <w:rsid w:val="004523FF"/>
    <w:rsid w:val="00454013"/>
    <w:rsid w:val="00455C6D"/>
    <w:rsid w:val="00456419"/>
    <w:rsid w:val="00460258"/>
    <w:rsid w:val="00464650"/>
    <w:rsid w:val="00487795"/>
    <w:rsid w:val="004A702E"/>
    <w:rsid w:val="004C044F"/>
    <w:rsid w:val="004C3C6D"/>
    <w:rsid w:val="004C635B"/>
    <w:rsid w:val="004D4035"/>
    <w:rsid w:val="004D6742"/>
    <w:rsid w:val="004E0AB6"/>
    <w:rsid w:val="004E49EC"/>
    <w:rsid w:val="004E4D86"/>
    <w:rsid w:val="004E51BA"/>
    <w:rsid w:val="005164A4"/>
    <w:rsid w:val="00517546"/>
    <w:rsid w:val="0052673C"/>
    <w:rsid w:val="00530EF5"/>
    <w:rsid w:val="00551C81"/>
    <w:rsid w:val="0055573E"/>
    <w:rsid w:val="00562D63"/>
    <w:rsid w:val="00564578"/>
    <w:rsid w:val="00570A1B"/>
    <w:rsid w:val="005736D7"/>
    <w:rsid w:val="00576638"/>
    <w:rsid w:val="00580D1F"/>
    <w:rsid w:val="00582278"/>
    <w:rsid w:val="00582344"/>
    <w:rsid w:val="005849E6"/>
    <w:rsid w:val="00585F8E"/>
    <w:rsid w:val="005871D9"/>
    <w:rsid w:val="005957ED"/>
    <w:rsid w:val="00595E33"/>
    <w:rsid w:val="005A0833"/>
    <w:rsid w:val="005B4794"/>
    <w:rsid w:val="005B7418"/>
    <w:rsid w:val="005E1D49"/>
    <w:rsid w:val="005E600D"/>
    <w:rsid w:val="005E7C37"/>
    <w:rsid w:val="005F5733"/>
    <w:rsid w:val="0060068B"/>
    <w:rsid w:val="00613047"/>
    <w:rsid w:val="00627A52"/>
    <w:rsid w:val="00636BD7"/>
    <w:rsid w:val="006412EA"/>
    <w:rsid w:val="00645695"/>
    <w:rsid w:val="00646BB3"/>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E5399"/>
    <w:rsid w:val="006F790C"/>
    <w:rsid w:val="00701F3C"/>
    <w:rsid w:val="00712363"/>
    <w:rsid w:val="007210F6"/>
    <w:rsid w:val="00721D17"/>
    <w:rsid w:val="00723438"/>
    <w:rsid w:val="00724675"/>
    <w:rsid w:val="00733660"/>
    <w:rsid w:val="00737337"/>
    <w:rsid w:val="00741EBC"/>
    <w:rsid w:val="007432E5"/>
    <w:rsid w:val="007450E8"/>
    <w:rsid w:val="0075125F"/>
    <w:rsid w:val="0075171E"/>
    <w:rsid w:val="00776B7D"/>
    <w:rsid w:val="00776BDB"/>
    <w:rsid w:val="00783712"/>
    <w:rsid w:val="0078660D"/>
    <w:rsid w:val="0079051E"/>
    <w:rsid w:val="00790CBE"/>
    <w:rsid w:val="007A69E6"/>
    <w:rsid w:val="007C4A8E"/>
    <w:rsid w:val="007C648D"/>
    <w:rsid w:val="007D1657"/>
    <w:rsid w:val="007E1585"/>
    <w:rsid w:val="0080537D"/>
    <w:rsid w:val="00807C6D"/>
    <w:rsid w:val="008143F7"/>
    <w:rsid w:val="008170B0"/>
    <w:rsid w:val="00831B6E"/>
    <w:rsid w:val="00842220"/>
    <w:rsid w:val="008427AA"/>
    <w:rsid w:val="008553DE"/>
    <w:rsid w:val="008556FA"/>
    <w:rsid w:val="008568EA"/>
    <w:rsid w:val="008656FA"/>
    <w:rsid w:val="00874280"/>
    <w:rsid w:val="008774BB"/>
    <w:rsid w:val="008774E3"/>
    <w:rsid w:val="008A7210"/>
    <w:rsid w:val="008B1C55"/>
    <w:rsid w:val="008B2BAD"/>
    <w:rsid w:val="008B4DD7"/>
    <w:rsid w:val="008C2924"/>
    <w:rsid w:val="008C60C0"/>
    <w:rsid w:val="008C6D0D"/>
    <w:rsid w:val="008E46C1"/>
    <w:rsid w:val="009019E5"/>
    <w:rsid w:val="00915F72"/>
    <w:rsid w:val="009240B2"/>
    <w:rsid w:val="00925A9D"/>
    <w:rsid w:val="00943D30"/>
    <w:rsid w:val="00944040"/>
    <w:rsid w:val="00944E25"/>
    <w:rsid w:val="009824D8"/>
    <w:rsid w:val="00991664"/>
    <w:rsid w:val="009A0611"/>
    <w:rsid w:val="009A2EB7"/>
    <w:rsid w:val="009A6E50"/>
    <w:rsid w:val="009B459A"/>
    <w:rsid w:val="009D76A9"/>
    <w:rsid w:val="009E1224"/>
    <w:rsid w:val="009F0C9C"/>
    <w:rsid w:val="009F18EC"/>
    <w:rsid w:val="009F2043"/>
    <w:rsid w:val="009F4A94"/>
    <w:rsid w:val="00A01741"/>
    <w:rsid w:val="00A02B3D"/>
    <w:rsid w:val="00A03EDC"/>
    <w:rsid w:val="00A13D5F"/>
    <w:rsid w:val="00A21EF1"/>
    <w:rsid w:val="00A26BBF"/>
    <w:rsid w:val="00A34DA7"/>
    <w:rsid w:val="00A3761B"/>
    <w:rsid w:val="00A439B9"/>
    <w:rsid w:val="00A51271"/>
    <w:rsid w:val="00A54482"/>
    <w:rsid w:val="00A61E26"/>
    <w:rsid w:val="00A63977"/>
    <w:rsid w:val="00A72357"/>
    <w:rsid w:val="00A86B19"/>
    <w:rsid w:val="00A97BA4"/>
    <w:rsid w:val="00AA3470"/>
    <w:rsid w:val="00AC50E4"/>
    <w:rsid w:val="00AD4CA9"/>
    <w:rsid w:val="00AE03D7"/>
    <w:rsid w:val="00AE2F5E"/>
    <w:rsid w:val="00AF291B"/>
    <w:rsid w:val="00B04529"/>
    <w:rsid w:val="00B14752"/>
    <w:rsid w:val="00B27302"/>
    <w:rsid w:val="00B3003E"/>
    <w:rsid w:val="00B325A2"/>
    <w:rsid w:val="00B42B30"/>
    <w:rsid w:val="00B45749"/>
    <w:rsid w:val="00B458F6"/>
    <w:rsid w:val="00B46D1C"/>
    <w:rsid w:val="00B54DD5"/>
    <w:rsid w:val="00B615D7"/>
    <w:rsid w:val="00B7425B"/>
    <w:rsid w:val="00B84F09"/>
    <w:rsid w:val="00B84F46"/>
    <w:rsid w:val="00BA09BA"/>
    <w:rsid w:val="00BD6119"/>
    <w:rsid w:val="00BD71DF"/>
    <w:rsid w:val="00BE1715"/>
    <w:rsid w:val="00C12BED"/>
    <w:rsid w:val="00C14DD1"/>
    <w:rsid w:val="00C23DDD"/>
    <w:rsid w:val="00C35851"/>
    <w:rsid w:val="00C361A5"/>
    <w:rsid w:val="00C421FE"/>
    <w:rsid w:val="00C55DF5"/>
    <w:rsid w:val="00C64254"/>
    <w:rsid w:val="00C74811"/>
    <w:rsid w:val="00C772EF"/>
    <w:rsid w:val="00C82CCE"/>
    <w:rsid w:val="00C84C96"/>
    <w:rsid w:val="00C852C4"/>
    <w:rsid w:val="00C960D3"/>
    <w:rsid w:val="00CB1C6E"/>
    <w:rsid w:val="00CC5BEF"/>
    <w:rsid w:val="00CD1C98"/>
    <w:rsid w:val="00CE18A9"/>
    <w:rsid w:val="00D00DDC"/>
    <w:rsid w:val="00D019BF"/>
    <w:rsid w:val="00D02F61"/>
    <w:rsid w:val="00D239C7"/>
    <w:rsid w:val="00D32E5B"/>
    <w:rsid w:val="00D3608E"/>
    <w:rsid w:val="00D36635"/>
    <w:rsid w:val="00D5082F"/>
    <w:rsid w:val="00D55990"/>
    <w:rsid w:val="00D67524"/>
    <w:rsid w:val="00D70178"/>
    <w:rsid w:val="00D84C7E"/>
    <w:rsid w:val="00D968C8"/>
    <w:rsid w:val="00DB5616"/>
    <w:rsid w:val="00DB5F19"/>
    <w:rsid w:val="00DD0234"/>
    <w:rsid w:val="00DD2F7E"/>
    <w:rsid w:val="00DD4909"/>
    <w:rsid w:val="00DE0614"/>
    <w:rsid w:val="00DE3254"/>
    <w:rsid w:val="00DE4F82"/>
    <w:rsid w:val="00DF21B7"/>
    <w:rsid w:val="00DF7108"/>
    <w:rsid w:val="00E033EA"/>
    <w:rsid w:val="00E15347"/>
    <w:rsid w:val="00E2152D"/>
    <w:rsid w:val="00E25CDA"/>
    <w:rsid w:val="00E410AD"/>
    <w:rsid w:val="00E550E4"/>
    <w:rsid w:val="00E60057"/>
    <w:rsid w:val="00E679E8"/>
    <w:rsid w:val="00E70962"/>
    <w:rsid w:val="00E82AB3"/>
    <w:rsid w:val="00E977BA"/>
    <w:rsid w:val="00EA6B3E"/>
    <w:rsid w:val="00EC2F75"/>
    <w:rsid w:val="00EE49EF"/>
    <w:rsid w:val="00EE5BA8"/>
    <w:rsid w:val="00EF0062"/>
    <w:rsid w:val="00F006B5"/>
    <w:rsid w:val="00F0632F"/>
    <w:rsid w:val="00F20492"/>
    <w:rsid w:val="00F207CC"/>
    <w:rsid w:val="00F242AB"/>
    <w:rsid w:val="00F43BBD"/>
    <w:rsid w:val="00F47B64"/>
    <w:rsid w:val="00F611C6"/>
    <w:rsid w:val="00F62454"/>
    <w:rsid w:val="00F80A14"/>
    <w:rsid w:val="00F80D28"/>
    <w:rsid w:val="00F82ECF"/>
    <w:rsid w:val="00F9568D"/>
    <w:rsid w:val="00FB41B6"/>
    <w:rsid w:val="00FC1DDB"/>
    <w:rsid w:val="00FC5165"/>
    <w:rsid w:val="00FD50EA"/>
    <w:rsid w:val="00FD52F1"/>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1CAE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nhideWhenUsed/>
    <w:rsid w:val="002E3722"/>
  </w:style>
  <w:style w:type="character" w:customStyle="1" w:styleId="FootnoteTextChar">
    <w:name w:val="Footnote Text Char"/>
    <w:basedOn w:val="DefaultParagraphFont"/>
    <w:link w:val="FootnoteText"/>
    <w:rsid w:val="002E3722"/>
    <w:rPr>
      <w:lang w:eastAsia="en-US"/>
    </w:rPr>
  </w:style>
  <w:style w:type="character" w:customStyle="1" w:styleId="hps">
    <w:name w:val="hps"/>
    <w:rsid w:val="006E5399"/>
  </w:style>
  <w:style w:type="paragraph" w:styleId="ListParagraph">
    <w:name w:val="List Paragraph"/>
    <w:basedOn w:val="Normal"/>
    <w:uiPriority w:val="34"/>
    <w:qFormat/>
    <w:rsid w:val="00EC2F75"/>
    <w:pPr>
      <w:ind w:left="720"/>
      <w:contextualSpacing/>
    </w:pPr>
  </w:style>
  <w:style w:type="paragraph" w:customStyle="1" w:styleId="H23G">
    <w:name w:val="_ H_2/3_G"/>
    <w:basedOn w:val="Normal"/>
    <w:next w:val="Normal"/>
    <w:qFormat/>
    <w:rsid w:val="0075171E"/>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3"/>
    </w:pPr>
    <w:rPr>
      <w:rFonts w:eastAsiaTheme="minorHAnsi"/>
      <w:b/>
      <w:lang w:val="fr-CH"/>
    </w:rPr>
  </w:style>
  <w:style w:type="paragraph" w:customStyle="1" w:styleId="SingleTxtG">
    <w:name w:val="_ Single Txt_G"/>
    <w:basedOn w:val="Normal"/>
    <w:link w:val="SingleTxtGChar"/>
    <w:uiPriority w:val="1"/>
    <w:qFormat/>
    <w:rsid w:val="00DD0234"/>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eastAsia="Calibri"/>
      <w:lang w:val="fr-CH"/>
    </w:rPr>
  </w:style>
  <w:style w:type="character" w:customStyle="1" w:styleId="SingleTxtGChar">
    <w:name w:val="_ Single Txt_G Char"/>
    <w:link w:val="SingleTxtG"/>
    <w:uiPriority w:val="1"/>
    <w:rsid w:val="00DD0234"/>
    <w:rPr>
      <w:rFonts w:eastAsia="Calibri"/>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uments-dds-ny.un.org/doc/UNDOC/GEN/G19/292/61/PDF/G1929261.pdf?OpenElement" TargetMode="External"/><Relationship Id="rId18" Type="http://schemas.openxmlformats.org/officeDocument/2006/relationships/hyperlink" Target="https://undocs.org/A/HRC/RES/51/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hchr.org/en/hr-bodies/hrc/sp/nominations" TargetMode="External"/><Relationship Id="rId7" Type="http://schemas.openxmlformats.org/officeDocument/2006/relationships/styles" Target="styles.xml"/><Relationship Id="rId12" Type="http://schemas.openxmlformats.org/officeDocument/2006/relationships/hyperlink" Target="https://documents-dds-ny.un.org/doc/UNDOC/GEN/G19/292/61/PDF/G1929261.pdf?OpenElement" TargetMode="External"/><Relationship Id="rId17" Type="http://schemas.openxmlformats.org/officeDocument/2006/relationships/hyperlink" Target="https://documents-dds-ny.un.org/doc/UNDOC/GEN/G16/224/17/PDF/G1622417.pdf?OpenElemen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ocuments-dds-ny.un.org/doc/UNDOC/GEN/G16/224/17/PDF/G1622417.pdf?OpenElement" TargetMode="External"/><Relationship Id="rId20" Type="http://schemas.openxmlformats.org/officeDocument/2006/relationships/hyperlink" Target="https://documents-dds-ny.un.org/doc/UNDOC/GEN/G20/256/55/PDF/G2025655.pdf?OpenEle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ocuments-dds-ny.un.org/doc/UNDOC/GEN/G19/292/61/PDF/G1929261.pdf?OpenElement"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undocs.org/A/HRC/RES/51/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uments-dds-ny.un.org/doc/UNDOC/GEN/G19/292/61/PDF/G1929261.pdf?OpenElement" TargetMode="External"/><Relationship Id="rId22" Type="http://schemas.openxmlformats.org/officeDocument/2006/relationships/hyperlink" Target="mailto:ohchr-hrcspecialprocedures@un.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ohchr-hrcspecialprocedures@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9376FD-8ECD-46F7-B48C-D7B2780A4059}">
  <ds:schemaRefs>
    <ds:schemaRef ds:uri="http://schemas.openxmlformats.org/officeDocument/2006/bibliography"/>
  </ds:schemaRefs>
</ds:datastoreItem>
</file>

<file path=customXml/itemProps2.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3.xml><?xml version="1.0" encoding="utf-8"?>
<ds:datastoreItem xmlns:ds="http://schemas.openxmlformats.org/officeDocument/2006/customXml" ds:itemID="{64CE8BDC-94F3-4D03-BE26-BA60F0AD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5.xml><?xml version="1.0" encoding="utf-8"?>
<ds:datastoreItem xmlns:ds="http://schemas.openxmlformats.org/officeDocument/2006/customXml" ds:itemID="{BA805DD3-C0F6-49FC-B2DE-56506E04777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4035</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2020-05-29T14:20:00Z</dcterms:created>
  <dcterms:modified xsi:type="dcterms:W3CDTF">2022-10-17T16:41:00Z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