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6F1404" w:rsidRPr="00F124C6" w14:paraId="5B7C1EB4" w14:textId="77777777" w:rsidTr="00966B11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14:paraId="5B7E35D0" w14:textId="77777777" w:rsidR="006F1404" w:rsidRPr="00F124C6" w:rsidRDefault="006F1404" w:rsidP="00966B11">
            <w:pPr>
              <w:pStyle w:val="H23GC"/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13E352C5" w14:textId="77777777" w:rsidR="006F1404" w:rsidRPr="0050687F" w:rsidRDefault="006F1404" w:rsidP="00966B11">
            <w:pPr>
              <w:spacing w:after="80" w:line="300" w:lineRule="exact"/>
              <w:rPr>
                <w:rFonts w:ascii="Time New Roman" w:eastAsia="SimHei" w:hAnsi="Time New Roman" w:hint="eastAsia"/>
                <w:sz w:val="28"/>
              </w:rPr>
            </w:pPr>
            <w:r w:rsidRPr="0050687F">
              <w:rPr>
                <w:rFonts w:ascii="SimSun" w:eastAsia="SimHei" w:hAnsi="SimSun" w:cs="SimSun" w:hint="eastAsia"/>
                <w:sz w:val="28"/>
              </w:rPr>
              <w:t>联</w:t>
            </w:r>
            <w:r w:rsidRPr="0050687F">
              <w:rPr>
                <w:rFonts w:ascii="Time New Roman" w:eastAsia="SimHei" w:hAnsi="Time New Roman" w:hint="eastAsia"/>
                <w:sz w:val="28"/>
              </w:rPr>
              <w:t xml:space="preserve"> </w:t>
            </w:r>
            <w:r w:rsidRPr="0050687F">
              <w:rPr>
                <w:rFonts w:ascii="SimSun" w:eastAsia="SimHei" w:hAnsi="SimSun" w:cs="SimSun" w:hint="eastAsia"/>
                <w:sz w:val="28"/>
              </w:rPr>
              <w:t>合</w:t>
            </w:r>
            <w:r w:rsidRPr="0050687F">
              <w:rPr>
                <w:rFonts w:ascii="Time New Roman" w:eastAsia="SimHei" w:hAnsi="Time New Roman" w:hint="eastAsia"/>
                <w:sz w:val="28"/>
              </w:rPr>
              <w:t xml:space="preserve"> </w:t>
            </w:r>
            <w:r w:rsidRPr="0050687F">
              <w:rPr>
                <w:rFonts w:ascii="SimSun" w:eastAsia="SimHei" w:hAnsi="SimSun" w:cs="SimSun" w:hint="eastAsia"/>
                <w:sz w:val="28"/>
              </w:rPr>
              <w:t>国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14:paraId="12EAF9C1" w14:textId="3B98374C" w:rsidR="006F1404" w:rsidRPr="00197923" w:rsidRDefault="001120AF" w:rsidP="00966B11">
            <w:pPr>
              <w:spacing w:line="240" w:lineRule="atLeast"/>
              <w:jc w:val="right"/>
              <w:rPr>
                <w:sz w:val="20"/>
                <w:szCs w:val="21"/>
              </w:rPr>
            </w:pPr>
            <w:r>
              <w:rPr>
                <w:sz w:val="40"/>
                <w:szCs w:val="21"/>
              </w:rPr>
              <w:t>CAT</w:t>
            </w:r>
            <w:r w:rsidR="00197923">
              <w:rPr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OP</w:t>
            </w:r>
            <w:r w:rsidR="00197923">
              <w:rPr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SP</w:t>
            </w:r>
            <w:r w:rsidR="00197923">
              <w:rPr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</w:t>
            </w:r>
            <w:r w:rsidR="00197923">
              <w:rPr>
                <w:sz w:val="20"/>
                <w:szCs w:val="21"/>
              </w:rPr>
              <w:t>0/</w:t>
            </w:r>
            <w:r>
              <w:rPr>
                <w:sz w:val="20"/>
                <w:szCs w:val="21"/>
              </w:rPr>
              <w:t>Add</w:t>
            </w:r>
            <w:r w:rsidR="00197923">
              <w:rPr>
                <w:sz w:val="20"/>
                <w:szCs w:val="21"/>
              </w:rPr>
              <w:t>.</w:t>
            </w:r>
            <w:r>
              <w:rPr>
                <w:sz w:val="20"/>
                <w:szCs w:val="21"/>
              </w:rPr>
              <w:t>1</w:t>
            </w:r>
          </w:p>
        </w:tc>
      </w:tr>
      <w:tr w:rsidR="006F1404" w:rsidRPr="00F124C6" w14:paraId="00CF01AE" w14:textId="77777777" w:rsidTr="00966B11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14:paraId="43B2C512" w14:textId="77777777" w:rsidR="006F1404" w:rsidRPr="00F124C6" w:rsidRDefault="006F1404" w:rsidP="00966B11">
            <w:pPr>
              <w:spacing w:line="120" w:lineRule="atLeast"/>
              <w:rPr>
                <w:sz w:val="10"/>
                <w:szCs w:val="10"/>
              </w:rPr>
            </w:pPr>
          </w:p>
          <w:p w14:paraId="3C3F09AC" w14:textId="77777777" w:rsidR="006F1404" w:rsidRPr="00F124C6" w:rsidRDefault="006F1404" w:rsidP="00966B11">
            <w:pPr>
              <w:spacing w:line="120" w:lineRule="atLeast"/>
              <w:rPr>
                <w:sz w:val="10"/>
                <w:szCs w:val="10"/>
              </w:rPr>
            </w:pPr>
            <w:r>
              <w:rPr>
                <w:rFonts w:hint="eastAsia"/>
                <w:noProof/>
                <w:snapToGrid/>
              </w:rPr>
              <w:drawing>
                <wp:inline distT="0" distB="0" distL="0" distR="0" wp14:anchorId="08728F72" wp14:editId="2DF5ACAE">
                  <wp:extent cx="715010" cy="592455"/>
                  <wp:effectExtent l="0" t="0" r="8890" b="0"/>
                  <wp:docPr id="3" name="图片 3" descr="联合国徽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62E5EC" w14:textId="77777777" w:rsidR="006F1404" w:rsidRPr="000230A6" w:rsidRDefault="006F1404" w:rsidP="00966B11">
            <w:pPr>
              <w:spacing w:before="320" w:line="240" w:lineRule="exact"/>
              <w:rPr>
                <w:rFonts w:ascii="Time New Roman" w:eastAsia="SimHei" w:hAnsi="Time New Roman" w:hint="eastAsia"/>
                <w:sz w:val="32"/>
                <w:szCs w:val="32"/>
              </w:rPr>
            </w:pPr>
            <w:r w:rsidRPr="000230A6">
              <w:rPr>
                <w:rFonts w:ascii="Time New Roman" w:eastAsia="SimHei" w:hAnsi="Time New Roman" w:hint="eastAsia"/>
                <w:sz w:val="32"/>
                <w:szCs w:val="32"/>
              </w:rPr>
              <w:t>禁止酷刑和其他残忍、不人道</w:t>
            </w:r>
          </w:p>
          <w:p w14:paraId="421B71CA" w14:textId="77777777" w:rsidR="006F1404" w:rsidRDefault="006F1404" w:rsidP="00966B11">
            <w:pPr>
              <w:spacing w:before="160" w:line="240" w:lineRule="exact"/>
              <w:rPr>
                <w:rFonts w:ascii="Time New Roman" w:eastAsia="SimHei" w:hAnsi="Time New Roman" w:hint="eastAsia"/>
                <w:sz w:val="32"/>
                <w:szCs w:val="32"/>
              </w:rPr>
            </w:pPr>
            <w:r w:rsidRPr="000230A6">
              <w:rPr>
                <w:rFonts w:ascii="Time New Roman" w:eastAsia="SimHei" w:hAnsi="Time New Roman" w:hint="eastAsia"/>
                <w:sz w:val="32"/>
                <w:szCs w:val="32"/>
              </w:rPr>
              <w:t>或有辱人格的待遇或处罚公约</w:t>
            </w:r>
          </w:p>
          <w:p w14:paraId="31E9312B" w14:textId="77777777" w:rsidR="006F1404" w:rsidRPr="00A73C1D" w:rsidRDefault="006F1404" w:rsidP="00966B11">
            <w:pPr>
              <w:spacing w:before="160" w:line="240" w:lineRule="exact"/>
              <w:rPr>
                <w:rFonts w:eastAsia="SimHei"/>
                <w:sz w:val="32"/>
                <w:szCs w:val="32"/>
                <w:lang w:val="fr-CH"/>
              </w:rPr>
            </w:pPr>
            <w:r>
              <w:rPr>
                <w:rFonts w:eastAsia="SimHei" w:hint="eastAsia"/>
                <w:sz w:val="32"/>
                <w:szCs w:val="32"/>
                <w:lang w:val="fr-CH"/>
              </w:rPr>
              <w:t>任择议定书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5A100FD8" w14:textId="2BE0A8D0" w:rsidR="006F1404" w:rsidRPr="00F124C6" w:rsidRDefault="001120AF" w:rsidP="00966B11">
            <w:pPr>
              <w:spacing w:before="240" w:line="240" w:lineRule="atLeast"/>
              <w:rPr>
                <w:sz w:val="20"/>
              </w:rPr>
            </w:pPr>
            <w:r>
              <w:rPr>
                <w:sz w:val="20"/>
              </w:rPr>
              <w:t>Distr.: General</w:t>
            </w:r>
          </w:p>
          <w:p w14:paraId="353CA76A" w14:textId="4D9DC1B3" w:rsidR="006F1404" w:rsidRPr="00F124C6" w:rsidRDefault="001120AF" w:rsidP="00966B1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</w:t>
            </w:r>
            <w:r w:rsidR="00197923">
              <w:rPr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 w:rsidR="00DF3F37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F3F37">
              <w:rPr>
                <w:sz w:val="20"/>
              </w:rPr>
              <w:t>0</w:t>
            </w:r>
            <w:r>
              <w:rPr>
                <w:sz w:val="20"/>
              </w:rPr>
              <w:t>22</w:t>
            </w:r>
          </w:p>
          <w:p w14:paraId="72EF4E18" w14:textId="7A6A995D" w:rsidR="006F1404" w:rsidRPr="00F124C6" w:rsidRDefault="001120AF" w:rsidP="00966B1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Chinese</w:t>
            </w:r>
            <w:r w:rsidR="006F1404" w:rsidRPr="00F124C6">
              <w:rPr>
                <w:sz w:val="20"/>
              </w:rPr>
              <w:t xml:space="preserve"> </w:t>
            </w:r>
          </w:p>
          <w:p w14:paraId="6193DE96" w14:textId="69EEDD4F" w:rsidR="006F1404" w:rsidRPr="00F124C6" w:rsidRDefault="001120AF" w:rsidP="00966B11">
            <w:pPr>
              <w:spacing w:line="240" w:lineRule="atLeast"/>
            </w:pPr>
            <w:r>
              <w:rPr>
                <w:sz w:val="20"/>
              </w:rPr>
              <w:t>Original: English</w:t>
            </w:r>
          </w:p>
        </w:tc>
      </w:tr>
    </w:tbl>
    <w:p w14:paraId="3B76B64F" w14:textId="77777777" w:rsidR="00B4511B" w:rsidRPr="00B4511B" w:rsidRDefault="00B4511B" w:rsidP="00B4511B">
      <w:pPr>
        <w:spacing w:before="120"/>
        <w:rPr>
          <w:rFonts w:ascii="Time New Roman" w:eastAsia="SimHei" w:hAnsi="Time New Roman" w:hint="eastAsia"/>
          <w:sz w:val="24"/>
          <w:szCs w:val="24"/>
        </w:rPr>
      </w:pPr>
      <w:r w:rsidRPr="00B4511B">
        <w:rPr>
          <w:rFonts w:ascii="Time New Roman" w:eastAsia="SimHei" w:hAnsi="Time New Roman" w:hint="eastAsia"/>
          <w:sz w:val="24"/>
          <w:szCs w:val="24"/>
        </w:rPr>
        <w:t>缔约国会议</w:t>
      </w:r>
    </w:p>
    <w:p w14:paraId="543CD189" w14:textId="77777777" w:rsidR="00B4511B" w:rsidRPr="00B7739D" w:rsidRDefault="00B4511B" w:rsidP="001120AF">
      <w:pPr>
        <w:pStyle w:val="SingleTxtGC"/>
        <w:spacing w:after="0"/>
        <w:ind w:left="0" w:right="0"/>
        <w:rPr>
          <w:rFonts w:ascii="Time New Roman" w:eastAsia="SimHei" w:hAnsi="Time New Roman" w:hint="eastAsia"/>
          <w:lang w:val="fr-CH"/>
        </w:rPr>
      </w:pPr>
      <w:r w:rsidRPr="00B7739D">
        <w:rPr>
          <w:rFonts w:ascii="Time New Roman" w:eastAsia="SimHei" w:hAnsi="Time New Roman" w:hint="eastAsia"/>
          <w:lang w:val="fr-CH"/>
        </w:rPr>
        <w:t>第九次会议</w:t>
      </w:r>
    </w:p>
    <w:p w14:paraId="3C3F50A2" w14:textId="0EEEEBF7" w:rsidR="00B4511B" w:rsidRPr="00B4511B" w:rsidRDefault="001120AF" w:rsidP="00B7739D">
      <w:pPr>
        <w:pStyle w:val="SingleTxtGC"/>
        <w:spacing w:after="0"/>
        <w:ind w:left="0" w:right="0"/>
        <w:rPr>
          <w:lang w:val="fr-CH"/>
        </w:rPr>
      </w:pP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1</w:t>
      </w:r>
      <w:r w:rsidR="00B4511B" w:rsidRPr="00B4511B">
        <w:rPr>
          <w:rFonts w:hint="eastAsia"/>
          <w:lang w:val="fr-CH"/>
        </w:rPr>
        <w:t>0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 w:rsidR="00B4511B" w:rsidRPr="00B4511B">
        <w:rPr>
          <w:rFonts w:hint="eastAsia"/>
          <w:lang w:val="fr-CH"/>
        </w:rPr>
        <w:t>日，日内瓦</w:t>
      </w:r>
    </w:p>
    <w:p w14:paraId="640524DA" w14:textId="14C02F01" w:rsidR="00B4511B" w:rsidRPr="00B4511B" w:rsidRDefault="00B4511B" w:rsidP="00B7739D">
      <w:pPr>
        <w:pStyle w:val="SingleTxtGC"/>
        <w:spacing w:after="0"/>
        <w:ind w:left="0" w:right="0"/>
        <w:rPr>
          <w:lang w:val="fr-CH"/>
        </w:rPr>
      </w:pPr>
      <w:r w:rsidRPr="00B4511B">
        <w:rPr>
          <w:rFonts w:hint="eastAsia"/>
          <w:lang w:val="fr-CH"/>
        </w:rPr>
        <w:t>临时议程项目</w:t>
      </w:r>
      <w:r w:rsidR="001120AF">
        <w:rPr>
          <w:rFonts w:hint="eastAsia"/>
          <w:lang w:val="fr-CH"/>
        </w:rPr>
        <w:t>5</w:t>
      </w:r>
    </w:p>
    <w:p w14:paraId="34639C68" w14:textId="72AA05A9" w:rsidR="00B4511B" w:rsidRPr="00B7739D" w:rsidRDefault="00B4511B" w:rsidP="00B7739D">
      <w:pPr>
        <w:pStyle w:val="SingleTxtGC"/>
        <w:spacing w:after="0"/>
        <w:ind w:left="0" w:right="0"/>
        <w:rPr>
          <w:rFonts w:ascii="Time New Roman" w:eastAsia="SimHei" w:hAnsi="Time New Roman" w:hint="eastAsia"/>
          <w:lang w:val="fr-CH"/>
        </w:rPr>
      </w:pPr>
      <w:r w:rsidRPr="00E7617C">
        <w:rPr>
          <w:rFonts w:ascii="Time New Roman" w:eastAsia="SimHei" w:hAnsi="Time New Roman" w:hint="eastAsia"/>
          <w:spacing w:val="4"/>
          <w:lang w:val="fr-CH"/>
        </w:rPr>
        <w:t>按照《禁止酷刑和其他残忍、不人道或有辱</w:t>
      </w:r>
      <w:r w:rsidR="004B129B" w:rsidRPr="00E7617C">
        <w:rPr>
          <w:rFonts w:ascii="Time New Roman" w:eastAsia="SimHei" w:hAnsi="Time New Roman"/>
          <w:spacing w:val="4"/>
          <w:lang w:val="fr-CH"/>
        </w:rPr>
        <w:br/>
      </w:r>
      <w:r w:rsidRPr="00E7617C">
        <w:rPr>
          <w:rFonts w:ascii="Time New Roman" w:eastAsia="SimHei" w:hAnsi="Time New Roman" w:hint="eastAsia"/>
          <w:spacing w:val="-2"/>
          <w:lang w:val="fr-CH"/>
        </w:rPr>
        <w:t>人格的待遇或处罚公约任择议定书》第</w:t>
      </w:r>
      <w:r w:rsidR="001120AF" w:rsidRPr="00E7617C">
        <w:rPr>
          <w:rFonts w:ascii="Time New Roman" w:eastAsia="SimHei" w:hAnsi="Time New Roman" w:hint="eastAsia"/>
          <w:spacing w:val="-2"/>
          <w:lang w:val="fr-CH"/>
        </w:rPr>
        <w:t>7</w:t>
      </w:r>
      <w:r w:rsidRPr="00E7617C">
        <w:rPr>
          <w:rFonts w:ascii="Time New Roman" w:eastAsia="SimHei" w:hAnsi="Time New Roman" w:hint="eastAsia"/>
          <w:spacing w:val="-2"/>
          <w:lang w:val="fr-CH"/>
        </w:rPr>
        <w:t>条和</w:t>
      </w:r>
      <w:r w:rsidR="00E7617C" w:rsidRPr="00E7617C">
        <w:rPr>
          <w:rFonts w:ascii="Time New Roman" w:eastAsia="SimHei" w:hAnsi="Time New Roman"/>
          <w:spacing w:val="-2"/>
          <w:lang w:val="fr-CH"/>
        </w:rPr>
        <w:br/>
      </w:r>
      <w:r w:rsidRPr="00B7739D">
        <w:rPr>
          <w:rFonts w:ascii="Time New Roman" w:eastAsia="SimHei" w:hAnsi="Time New Roman" w:hint="eastAsia"/>
          <w:lang w:val="fr-CH"/>
        </w:rPr>
        <w:t>第</w:t>
      </w:r>
      <w:r w:rsidR="001120AF" w:rsidRPr="00B7739D">
        <w:rPr>
          <w:rFonts w:ascii="Time New Roman" w:eastAsia="SimHei" w:hAnsi="Time New Roman" w:hint="eastAsia"/>
          <w:lang w:val="fr-CH"/>
        </w:rPr>
        <w:t>9</w:t>
      </w:r>
      <w:r w:rsidRPr="00B7739D">
        <w:rPr>
          <w:rFonts w:ascii="Time New Roman" w:eastAsia="SimHei" w:hAnsi="Time New Roman" w:hint="eastAsia"/>
          <w:lang w:val="fr-CH"/>
        </w:rPr>
        <w:t>条选举防范酷刑小组委员会的</w:t>
      </w:r>
      <w:r w:rsidR="001120AF" w:rsidRPr="00B7739D">
        <w:rPr>
          <w:rFonts w:ascii="Time New Roman" w:eastAsia="SimHei" w:hAnsi="Time New Roman" w:hint="eastAsia"/>
          <w:lang w:val="fr-CH"/>
        </w:rPr>
        <w:t>13</w:t>
      </w:r>
      <w:r w:rsidRPr="00B7739D">
        <w:rPr>
          <w:rFonts w:ascii="Time New Roman" w:eastAsia="SimHei" w:hAnsi="Time New Roman" w:hint="eastAsia"/>
          <w:lang w:val="fr-CH"/>
        </w:rPr>
        <w:t>名委员，</w:t>
      </w:r>
      <w:r w:rsidR="00C0610B">
        <w:rPr>
          <w:rFonts w:ascii="Time New Roman" w:eastAsia="SimHei" w:hAnsi="Time New Roman"/>
          <w:lang w:val="fr-CH"/>
        </w:rPr>
        <w:br/>
      </w:r>
      <w:r w:rsidRPr="00B7739D">
        <w:rPr>
          <w:rFonts w:ascii="Time New Roman" w:eastAsia="SimHei" w:hAnsi="Time New Roman" w:hint="eastAsia"/>
          <w:lang w:val="fr-CH"/>
        </w:rPr>
        <w:t>接替任期于</w:t>
      </w:r>
      <w:r w:rsidR="001120AF" w:rsidRPr="00B7739D">
        <w:rPr>
          <w:rFonts w:ascii="Time New Roman" w:eastAsia="SimHei" w:hAnsi="Time New Roman" w:hint="eastAsia"/>
          <w:lang w:val="fr-CH"/>
        </w:rPr>
        <w:t>2</w:t>
      </w:r>
      <w:r w:rsidRPr="00B7739D">
        <w:rPr>
          <w:rFonts w:ascii="Time New Roman" w:eastAsia="SimHei" w:hAnsi="Time New Roman" w:hint="eastAsia"/>
          <w:lang w:val="fr-CH"/>
        </w:rPr>
        <w:t>0</w:t>
      </w:r>
      <w:r w:rsidR="001120AF" w:rsidRPr="00B7739D">
        <w:rPr>
          <w:rFonts w:ascii="Time New Roman" w:eastAsia="SimHei" w:hAnsi="Time New Roman" w:hint="eastAsia"/>
          <w:lang w:val="fr-CH"/>
        </w:rPr>
        <w:t>22</w:t>
      </w:r>
      <w:r w:rsidRPr="00B7739D">
        <w:rPr>
          <w:rFonts w:ascii="Time New Roman" w:eastAsia="SimHei" w:hAnsi="Time New Roman" w:hint="eastAsia"/>
          <w:lang w:val="fr-CH"/>
        </w:rPr>
        <w:t>年</w:t>
      </w:r>
      <w:r w:rsidR="001120AF" w:rsidRPr="00B7739D">
        <w:rPr>
          <w:rFonts w:ascii="Time New Roman" w:eastAsia="SimHei" w:hAnsi="Time New Roman" w:hint="eastAsia"/>
          <w:lang w:val="fr-CH"/>
        </w:rPr>
        <w:t>12</w:t>
      </w:r>
      <w:r w:rsidRPr="00B7739D">
        <w:rPr>
          <w:rFonts w:ascii="Time New Roman" w:eastAsia="SimHei" w:hAnsi="Time New Roman" w:hint="eastAsia"/>
          <w:lang w:val="fr-CH"/>
        </w:rPr>
        <w:t>月</w:t>
      </w:r>
      <w:r w:rsidR="001120AF" w:rsidRPr="00B7739D">
        <w:rPr>
          <w:rFonts w:ascii="Time New Roman" w:eastAsia="SimHei" w:hAnsi="Time New Roman" w:hint="eastAsia"/>
          <w:lang w:val="fr-CH"/>
        </w:rPr>
        <w:t>31</w:t>
      </w:r>
      <w:r w:rsidRPr="00B7739D">
        <w:rPr>
          <w:rFonts w:ascii="Time New Roman" w:eastAsia="SimHei" w:hAnsi="Time New Roman" w:hint="eastAsia"/>
          <w:lang w:val="fr-CH"/>
        </w:rPr>
        <w:t>日届满的委员</w:t>
      </w:r>
    </w:p>
    <w:p w14:paraId="6C741A1F" w14:textId="73A54BF9" w:rsidR="00B4511B" w:rsidRPr="00B4511B" w:rsidRDefault="00B4511B" w:rsidP="007F4C85">
      <w:pPr>
        <w:pStyle w:val="HChGC"/>
        <w:rPr>
          <w:lang w:val="fr-CH"/>
        </w:rPr>
      </w:pP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>选举防范酷刑和其他残忍、不人道或有辱人格的待遇或处罚小组委员会的</w:t>
      </w:r>
      <w:r w:rsidR="001120AF">
        <w:rPr>
          <w:rFonts w:hint="eastAsia"/>
          <w:lang w:val="fr-CH"/>
        </w:rPr>
        <w:t>13</w:t>
      </w:r>
      <w:r w:rsidRPr="00B4511B">
        <w:rPr>
          <w:rFonts w:hint="eastAsia"/>
          <w:lang w:val="fr-CH"/>
        </w:rPr>
        <w:t>名委员</w:t>
      </w:r>
    </w:p>
    <w:p w14:paraId="3D1AF705" w14:textId="77777777" w:rsidR="00B4511B" w:rsidRPr="00B4511B" w:rsidRDefault="00B4511B" w:rsidP="007F4C85">
      <w:pPr>
        <w:pStyle w:val="H1GC"/>
        <w:rPr>
          <w:lang w:val="fr-CH"/>
        </w:rPr>
      </w:pP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>秘书长的说明</w:t>
      </w:r>
    </w:p>
    <w:p w14:paraId="4E835A0D" w14:textId="77777777" w:rsidR="00B4511B" w:rsidRPr="00B4511B" w:rsidRDefault="00B4511B" w:rsidP="007F4C85">
      <w:pPr>
        <w:pStyle w:val="H23GC"/>
        <w:rPr>
          <w:lang w:val="fr-CH"/>
        </w:rPr>
      </w:pP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ab/>
      </w:r>
      <w:r w:rsidRPr="00B4511B">
        <w:rPr>
          <w:rFonts w:hint="eastAsia"/>
          <w:lang w:val="fr-CH"/>
        </w:rPr>
        <w:t>增编</w:t>
      </w:r>
    </w:p>
    <w:p w14:paraId="20227965" w14:textId="61F683C6" w:rsidR="00B4511B" w:rsidRPr="00B4511B" w:rsidRDefault="001120AF" w:rsidP="00B4511B">
      <w:pPr>
        <w:pStyle w:val="SingleTxtGC"/>
        <w:rPr>
          <w:lang w:val="fr-CH"/>
        </w:rPr>
      </w:pPr>
      <w:r>
        <w:rPr>
          <w:rFonts w:hint="eastAsia"/>
          <w:lang w:val="fr-CH"/>
        </w:rPr>
        <w:t>1</w:t>
      </w:r>
      <w:r w:rsidR="00B4511B" w:rsidRPr="00B4511B">
        <w:rPr>
          <w:rFonts w:hint="eastAsia"/>
          <w:lang w:val="fr-CH"/>
        </w:rPr>
        <w:t>.</w:t>
      </w:r>
      <w:r w:rsidR="00B4511B" w:rsidRPr="00B4511B">
        <w:rPr>
          <w:rFonts w:hint="eastAsia"/>
          <w:lang w:val="fr-CH"/>
        </w:rPr>
        <w:tab/>
      </w:r>
      <w:r w:rsidR="00B4511B" w:rsidRPr="00B4511B">
        <w:rPr>
          <w:rFonts w:hint="eastAsia"/>
          <w:lang w:val="fr-CH"/>
        </w:rPr>
        <w:t>按照《禁止酷刑和其他残忍、不人道或有辱人格的待遇或处罚公约任择议定书》第</w:t>
      </w:r>
      <w:r>
        <w:rPr>
          <w:rFonts w:hint="eastAsia"/>
          <w:lang w:val="fr-CH"/>
        </w:rPr>
        <w:t>7</w:t>
      </w:r>
      <w:r w:rsidR="00B4511B" w:rsidRPr="00B4511B">
        <w:rPr>
          <w:rFonts w:hint="eastAsia"/>
          <w:lang w:val="fr-CH"/>
        </w:rPr>
        <w:t>条和第</w:t>
      </w:r>
      <w:r>
        <w:rPr>
          <w:rFonts w:hint="eastAsia"/>
          <w:lang w:val="fr-CH"/>
        </w:rPr>
        <w:t>9</w:t>
      </w:r>
      <w:r w:rsidR="00B4511B" w:rsidRPr="00B4511B">
        <w:rPr>
          <w:rFonts w:hint="eastAsia"/>
          <w:lang w:val="fr-CH"/>
        </w:rPr>
        <w:t>条，《任择议定书》缔约国第九次会议将于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1</w:t>
      </w:r>
      <w:r w:rsidR="00B4511B" w:rsidRPr="00B4511B">
        <w:rPr>
          <w:rFonts w:hint="eastAsia"/>
          <w:lang w:val="fr-CH"/>
        </w:rPr>
        <w:t>0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 w:rsidR="00B4511B" w:rsidRPr="00B4511B">
        <w:rPr>
          <w:rFonts w:hint="eastAsia"/>
          <w:lang w:val="fr-CH"/>
        </w:rPr>
        <w:t>日在联合国日内瓦办事处召开，目的是选举防范酷刑小组委员会的</w:t>
      </w:r>
      <w:r>
        <w:rPr>
          <w:rFonts w:hint="eastAsia"/>
          <w:lang w:val="fr-CH"/>
        </w:rPr>
        <w:t>13</w:t>
      </w:r>
      <w:r w:rsidR="00B4511B" w:rsidRPr="00B4511B">
        <w:rPr>
          <w:rFonts w:hint="eastAsia"/>
          <w:lang w:val="fr-CH"/>
        </w:rPr>
        <w:t>名委员，接替任期于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12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31</w:t>
      </w:r>
      <w:r w:rsidR="00B4511B" w:rsidRPr="00B4511B">
        <w:rPr>
          <w:rFonts w:hint="eastAsia"/>
          <w:lang w:val="fr-CH"/>
        </w:rPr>
        <w:t>日届满的委员。</w:t>
      </w:r>
    </w:p>
    <w:p w14:paraId="6597D4E8" w14:textId="081EB2A9" w:rsidR="00B4511B" w:rsidRPr="00B4511B" w:rsidRDefault="001120AF" w:rsidP="00B4511B">
      <w:pPr>
        <w:pStyle w:val="SingleTxtGC"/>
        <w:rPr>
          <w:lang w:val="fr-CH"/>
        </w:rPr>
      </w:pP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.</w:t>
      </w:r>
      <w:r w:rsidR="00B4511B" w:rsidRPr="00B4511B">
        <w:rPr>
          <w:rFonts w:hint="eastAsia"/>
          <w:lang w:val="fr-CH"/>
        </w:rPr>
        <w:tab/>
      </w:r>
      <w:r w:rsidR="00B4511B" w:rsidRPr="00B4511B">
        <w:rPr>
          <w:rFonts w:hint="eastAsia"/>
          <w:lang w:val="fr-CH"/>
        </w:rPr>
        <w:t>按照《任择议定书》第</w:t>
      </w:r>
      <w:r>
        <w:rPr>
          <w:rFonts w:hint="eastAsia"/>
          <w:lang w:val="fr-CH"/>
        </w:rPr>
        <w:t>6</w:t>
      </w:r>
      <w:r w:rsidR="00B4511B" w:rsidRPr="00B4511B">
        <w:rPr>
          <w:rFonts w:hint="eastAsia"/>
          <w:lang w:val="fr-CH"/>
        </w:rPr>
        <w:t>条第</w:t>
      </w:r>
      <w:r>
        <w:rPr>
          <w:rFonts w:hint="eastAsia"/>
          <w:lang w:val="fr-CH"/>
        </w:rPr>
        <w:t>3</w:t>
      </w:r>
      <w:r w:rsidR="00B4511B" w:rsidRPr="00B4511B">
        <w:rPr>
          <w:rFonts w:hint="eastAsia"/>
          <w:lang w:val="fr-CH"/>
        </w:rPr>
        <w:t>款规定的程序，秘书长在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5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18</w:t>
      </w:r>
      <w:r w:rsidR="00B4511B" w:rsidRPr="00B4511B">
        <w:rPr>
          <w:rFonts w:hint="eastAsia"/>
          <w:lang w:val="fr-CH"/>
        </w:rPr>
        <w:t>日的一份普通照会中请缔约国于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8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18</w:t>
      </w:r>
      <w:r w:rsidR="00B4511B" w:rsidRPr="00B4511B">
        <w:rPr>
          <w:rFonts w:hint="eastAsia"/>
          <w:lang w:val="fr-CH"/>
        </w:rPr>
        <w:t>日之前为选举小组委员会</w:t>
      </w:r>
      <w:r>
        <w:rPr>
          <w:rFonts w:hint="eastAsia"/>
          <w:lang w:val="fr-CH"/>
        </w:rPr>
        <w:t>13</w:t>
      </w:r>
      <w:r w:rsidR="00B4511B" w:rsidRPr="00B4511B">
        <w:rPr>
          <w:rFonts w:hint="eastAsia"/>
          <w:lang w:val="fr-CH"/>
        </w:rPr>
        <w:t>名委员提出提名人选。截止日期前收到的</w:t>
      </w:r>
      <w:r>
        <w:rPr>
          <w:rFonts w:hint="eastAsia"/>
          <w:lang w:val="fr-CH"/>
        </w:rPr>
        <w:t>16</w:t>
      </w:r>
      <w:r w:rsidR="00B4511B" w:rsidRPr="00B4511B">
        <w:rPr>
          <w:rFonts w:hint="eastAsia"/>
          <w:lang w:val="fr-CH"/>
        </w:rPr>
        <w:t>名候选人的履历已列入</w:t>
      </w:r>
      <w:hyperlink r:id="rId9" w:history="1">
        <w:r w:rsidRPr="004B2AC4">
          <w:rPr>
            <w:rStyle w:val="Hyperlink"/>
            <w:rFonts w:hint="eastAsia"/>
            <w:u w:val="none"/>
            <w:lang w:val="fr-CH"/>
          </w:rPr>
          <w:t>CAT</w:t>
        </w:r>
        <w:r w:rsidR="00B4511B" w:rsidRPr="004B2AC4">
          <w:rPr>
            <w:rStyle w:val="Hyperlink"/>
            <w:rFonts w:hint="eastAsia"/>
            <w:u w:val="none"/>
            <w:lang w:val="fr-CH"/>
          </w:rPr>
          <w:t>/</w:t>
        </w:r>
        <w:r w:rsidRPr="004B2AC4">
          <w:rPr>
            <w:rStyle w:val="Hyperlink"/>
            <w:rFonts w:hint="eastAsia"/>
            <w:u w:val="none"/>
            <w:lang w:val="fr-CH"/>
          </w:rPr>
          <w:t>OP</w:t>
        </w:r>
        <w:r w:rsidR="00B4511B" w:rsidRPr="004B2AC4">
          <w:rPr>
            <w:rStyle w:val="Hyperlink"/>
            <w:rFonts w:hint="eastAsia"/>
            <w:u w:val="none"/>
            <w:lang w:val="fr-CH"/>
          </w:rPr>
          <w:t>/</w:t>
        </w:r>
        <w:r w:rsidRPr="004B2AC4">
          <w:rPr>
            <w:rStyle w:val="Hyperlink"/>
            <w:rFonts w:hint="eastAsia"/>
            <w:u w:val="none"/>
            <w:lang w:val="fr-CH"/>
          </w:rPr>
          <w:t>SP</w:t>
        </w:r>
        <w:r w:rsidR="00B4511B" w:rsidRPr="004B2AC4">
          <w:rPr>
            <w:rStyle w:val="Hyperlink"/>
            <w:rFonts w:hint="eastAsia"/>
            <w:u w:val="none"/>
            <w:lang w:val="fr-CH"/>
          </w:rPr>
          <w:t>/</w:t>
        </w:r>
        <w:r w:rsidRPr="004B2AC4">
          <w:rPr>
            <w:rStyle w:val="Hyperlink"/>
            <w:rFonts w:hint="eastAsia"/>
            <w:u w:val="none"/>
            <w:lang w:val="fr-CH"/>
          </w:rPr>
          <w:t>2</w:t>
        </w:r>
        <w:r w:rsidR="00B4511B" w:rsidRPr="004B2AC4">
          <w:rPr>
            <w:rStyle w:val="Hyperlink"/>
            <w:rFonts w:hint="eastAsia"/>
            <w:u w:val="none"/>
            <w:lang w:val="fr-CH"/>
          </w:rPr>
          <w:t>0</w:t>
        </w:r>
      </w:hyperlink>
      <w:r w:rsidR="00B4511B" w:rsidRPr="004B2AC4">
        <w:rPr>
          <w:rFonts w:hint="eastAsia"/>
          <w:lang w:val="fr-CH"/>
        </w:rPr>
        <w:t>号</w:t>
      </w:r>
      <w:r w:rsidR="00B4511B" w:rsidRPr="00B4511B">
        <w:rPr>
          <w:rFonts w:hint="eastAsia"/>
          <w:lang w:val="fr-CH"/>
        </w:rPr>
        <w:t>文件。</w:t>
      </w:r>
    </w:p>
    <w:p w14:paraId="008E6C2B" w14:textId="17338A13" w:rsidR="00B4511B" w:rsidRDefault="001120AF" w:rsidP="00B4511B">
      <w:pPr>
        <w:pStyle w:val="SingleTxtGC"/>
        <w:rPr>
          <w:lang w:val="fr-CH"/>
        </w:rPr>
      </w:pPr>
      <w:r>
        <w:rPr>
          <w:rFonts w:hint="eastAsia"/>
          <w:lang w:val="fr-CH"/>
        </w:rPr>
        <w:t>3</w:t>
      </w:r>
      <w:r w:rsidR="00B4511B" w:rsidRPr="00B4511B">
        <w:rPr>
          <w:rFonts w:hint="eastAsia"/>
          <w:lang w:val="fr-CH"/>
        </w:rPr>
        <w:t>.</w:t>
      </w:r>
      <w:r w:rsidR="00B4511B" w:rsidRPr="00B4511B">
        <w:rPr>
          <w:rFonts w:hint="eastAsia"/>
          <w:lang w:val="fr-CH"/>
        </w:rPr>
        <w:tab/>
      </w:r>
      <w:r w:rsidR="00B4511B" w:rsidRPr="00B4511B">
        <w:rPr>
          <w:rFonts w:hint="eastAsia"/>
          <w:lang w:val="fr-CH"/>
        </w:rPr>
        <w:t>附于本说明的是秘书处于</w:t>
      </w:r>
      <w:r>
        <w:rPr>
          <w:rFonts w:hint="eastAsia"/>
          <w:lang w:val="fr-CH"/>
        </w:rPr>
        <w:t>2</w:t>
      </w:r>
      <w:r w:rsidR="00B4511B" w:rsidRPr="00B4511B">
        <w:rPr>
          <w:rFonts w:hint="eastAsia"/>
          <w:lang w:val="fr-CH"/>
        </w:rPr>
        <w:t>0</w:t>
      </w:r>
      <w:r>
        <w:rPr>
          <w:rFonts w:hint="eastAsia"/>
          <w:lang w:val="fr-CH"/>
        </w:rPr>
        <w:t>22</w:t>
      </w:r>
      <w:r w:rsidR="00B4511B" w:rsidRPr="00B4511B">
        <w:rPr>
          <w:rFonts w:hint="eastAsia"/>
          <w:lang w:val="fr-CH"/>
        </w:rPr>
        <w:t>年</w:t>
      </w:r>
      <w:r>
        <w:rPr>
          <w:rFonts w:hint="eastAsia"/>
          <w:lang w:val="fr-CH"/>
        </w:rPr>
        <w:t>8</w:t>
      </w:r>
      <w:r w:rsidR="00B4511B" w:rsidRPr="00B4511B">
        <w:rPr>
          <w:rFonts w:hint="eastAsia"/>
          <w:lang w:val="fr-CH"/>
        </w:rPr>
        <w:t>月</w:t>
      </w:r>
      <w:r>
        <w:rPr>
          <w:rFonts w:hint="eastAsia"/>
          <w:lang w:val="fr-CH"/>
        </w:rPr>
        <w:t>18</w:t>
      </w:r>
      <w:r w:rsidR="00B4511B" w:rsidRPr="00B4511B">
        <w:rPr>
          <w:rFonts w:hint="eastAsia"/>
          <w:lang w:val="fr-CH"/>
        </w:rPr>
        <w:t>日之后收到的提名候选人的履历。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03"/>
        <w:gridCol w:w="2267"/>
      </w:tblGrid>
      <w:tr w:rsidR="00516AD1" w:rsidRPr="00516AD1" w14:paraId="254A2D02" w14:textId="77777777" w:rsidTr="00F75140">
        <w:trPr>
          <w:trHeight w:val="240"/>
          <w:tblHeader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9D86F2" w14:textId="77777777" w:rsidR="00516AD1" w:rsidRPr="00516AD1" w:rsidRDefault="00516AD1" w:rsidP="00E00F1B">
            <w:pPr>
              <w:tabs>
                <w:tab w:val="left" w:pos="1134"/>
                <w:tab w:val="left" w:pos="1565"/>
                <w:tab w:val="left" w:pos="1996"/>
                <w:tab w:val="left" w:pos="2427"/>
              </w:tabs>
              <w:spacing w:before="80" w:after="80" w:line="280" w:lineRule="exact"/>
              <w:ind w:right="113"/>
              <w:jc w:val="left"/>
              <w:rPr>
                <w:rFonts w:eastAsia="KaiTi"/>
                <w:snapToGrid/>
                <w:szCs w:val="21"/>
              </w:rPr>
            </w:pPr>
            <w:r w:rsidRPr="00516AD1">
              <w:rPr>
                <w:rFonts w:eastAsia="KaiTi"/>
                <w:snapToGrid/>
                <w:szCs w:val="21"/>
              </w:rPr>
              <w:t>候选人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4ED4E6" w14:textId="77777777" w:rsidR="00516AD1" w:rsidRPr="00516AD1" w:rsidRDefault="00516AD1" w:rsidP="00E00F1B">
            <w:pPr>
              <w:tabs>
                <w:tab w:val="left" w:pos="1134"/>
                <w:tab w:val="left" w:pos="1565"/>
                <w:tab w:val="left" w:pos="1996"/>
                <w:tab w:val="left" w:pos="2427"/>
              </w:tabs>
              <w:spacing w:before="80" w:after="80" w:line="280" w:lineRule="exact"/>
              <w:ind w:right="113"/>
              <w:jc w:val="left"/>
              <w:rPr>
                <w:rFonts w:eastAsia="KaiTi"/>
                <w:snapToGrid/>
                <w:szCs w:val="21"/>
              </w:rPr>
            </w:pPr>
            <w:r w:rsidRPr="00516AD1">
              <w:rPr>
                <w:rFonts w:eastAsia="KaiTi"/>
                <w:snapToGrid/>
                <w:szCs w:val="21"/>
              </w:rPr>
              <w:t>提名国</w:t>
            </w:r>
          </w:p>
        </w:tc>
      </w:tr>
      <w:tr w:rsidR="00516AD1" w:rsidRPr="00516AD1" w14:paraId="535C6994" w14:textId="77777777" w:rsidTr="00F75140">
        <w:trPr>
          <w:trHeight w:val="436"/>
          <w:tblHeader/>
        </w:trPr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14:paraId="29AD7B13" w14:textId="77777777" w:rsidR="00516AD1" w:rsidRPr="00516AD1" w:rsidRDefault="00516AD1" w:rsidP="00E00F1B">
            <w:pPr>
              <w:tabs>
                <w:tab w:val="left" w:pos="1134"/>
                <w:tab w:val="left" w:pos="1565"/>
                <w:tab w:val="left" w:pos="1996"/>
                <w:tab w:val="left" w:pos="2427"/>
              </w:tabs>
              <w:overflowPunct/>
              <w:spacing w:before="40" w:after="120" w:line="320" w:lineRule="atLeast"/>
              <w:ind w:right="113"/>
              <w:jc w:val="left"/>
              <w:rPr>
                <w:snapToGrid/>
                <w:szCs w:val="21"/>
                <w:lang w:val="es-ES"/>
              </w:rPr>
            </w:pPr>
            <w:r w:rsidRPr="00516AD1">
              <w:rPr>
                <w:snapToGrid/>
                <w:szCs w:val="21"/>
                <w:lang w:val="es-ES"/>
              </w:rPr>
              <w:t xml:space="preserve">María Luisa </w:t>
            </w:r>
            <w:r w:rsidRPr="00516AD1">
              <w:rPr>
                <w:b/>
                <w:bCs/>
                <w:snapToGrid/>
                <w:szCs w:val="21"/>
                <w:lang w:val="es-ES"/>
              </w:rPr>
              <w:t>Romero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auto"/>
          </w:tcPr>
          <w:p w14:paraId="7F574E1B" w14:textId="77777777" w:rsidR="00516AD1" w:rsidRPr="00516AD1" w:rsidRDefault="00516AD1" w:rsidP="00E00F1B">
            <w:pPr>
              <w:tabs>
                <w:tab w:val="left" w:pos="1134"/>
                <w:tab w:val="left" w:pos="1565"/>
                <w:tab w:val="left" w:pos="1996"/>
                <w:tab w:val="left" w:pos="2427"/>
              </w:tabs>
              <w:overflowPunct/>
              <w:spacing w:before="40" w:after="120" w:line="320" w:lineRule="atLeast"/>
              <w:ind w:right="113"/>
              <w:jc w:val="left"/>
              <w:rPr>
                <w:snapToGrid/>
                <w:szCs w:val="21"/>
              </w:rPr>
            </w:pPr>
            <w:r w:rsidRPr="00516AD1">
              <w:rPr>
                <w:snapToGrid/>
                <w:szCs w:val="21"/>
              </w:rPr>
              <w:t>巴拿马</w:t>
            </w:r>
          </w:p>
        </w:tc>
      </w:tr>
    </w:tbl>
    <w:p w14:paraId="02F00EE3" w14:textId="4E77BBA8" w:rsidR="00D61B25" w:rsidRDefault="00D61B25" w:rsidP="00D61B25">
      <w:pPr>
        <w:pStyle w:val="SingleTxtGC"/>
        <w:rPr>
          <w:lang w:val="fr-CH"/>
        </w:rPr>
      </w:pPr>
    </w:p>
    <w:p w14:paraId="626707C7" w14:textId="25A255C8" w:rsidR="00D61B25" w:rsidRDefault="00D61B25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403E15E6" w14:textId="77777777" w:rsidR="00D61B25" w:rsidRPr="00D61B25" w:rsidRDefault="00D61B25" w:rsidP="0094468C">
      <w:pPr>
        <w:pStyle w:val="HChGC"/>
        <w:rPr>
          <w:lang w:val="fr-CH"/>
        </w:rPr>
      </w:pPr>
      <w:r w:rsidRPr="00D61B25">
        <w:rPr>
          <w:rFonts w:hint="eastAsia"/>
          <w:lang w:val="fr-CH"/>
        </w:rPr>
        <w:lastRenderedPageBreak/>
        <w:t>附件</w:t>
      </w:r>
    </w:p>
    <w:p w14:paraId="28DAE91B" w14:textId="72C964F5" w:rsidR="00D61B25" w:rsidRPr="00D61B25" w:rsidRDefault="00D61B25" w:rsidP="0094468C">
      <w:pPr>
        <w:pStyle w:val="HCh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履历</w:t>
      </w:r>
      <w:r w:rsidRPr="0094468C">
        <w:rPr>
          <w:rStyle w:val="FootnoteReference"/>
          <w:rFonts w:eastAsia="SimHei"/>
          <w:sz w:val="28"/>
          <w:vertAlign w:val="baseline"/>
          <w:lang w:val="fr-CH"/>
        </w:rPr>
        <w:footnoteReference w:customMarkFollows="1" w:id="2"/>
        <w:t>*</w:t>
      </w:r>
    </w:p>
    <w:p w14:paraId="712D6E66" w14:textId="77777777" w:rsidR="00D61B25" w:rsidRPr="00D61B25" w:rsidRDefault="00D61B25" w:rsidP="00110A18">
      <w:pPr>
        <w:pStyle w:val="SingleTxtGC"/>
        <w:jc w:val="right"/>
        <w:rPr>
          <w:lang w:val="fr-CH"/>
        </w:rPr>
      </w:pPr>
      <w:r w:rsidRPr="00D61B25">
        <w:rPr>
          <w:rFonts w:hint="eastAsia"/>
          <w:lang w:val="fr-CH"/>
        </w:rPr>
        <w:t>[</w:t>
      </w:r>
      <w:r w:rsidRPr="00D61B25">
        <w:rPr>
          <w:rFonts w:hint="eastAsia"/>
          <w:lang w:val="fr-CH"/>
        </w:rPr>
        <w:t>原件：西班牙文</w:t>
      </w:r>
      <w:r w:rsidRPr="00D61B25">
        <w:rPr>
          <w:rFonts w:hint="eastAsia"/>
          <w:lang w:val="fr-CH"/>
        </w:rPr>
        <w:t>]</w:t>
      </w:r>
    </w:p>
    <w:p w14:paraId="76F124BB" w14:textId="77777777" w:rsidR="00D61B25" w:rsidRPr="00D61B25" w:rsidRDefault="00D61B25" w:rsidP="00110A18">
      <w:pPr>
        <w:pStyle w:val="H23GC"/>
        <w:rPr>
          <w:lang w:val="es-ES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姓名</w:t>
      </w:r>
      <w:r w:rsidRPr="00D61B25">
        <w:rPr>
          <w:rFonts w:hint="eastAsia"/>
          <w:lang w:val="es-ES"/>
        </w:rPr>
        <w:t>：</w:t>
      </w:r>
    </w:p>
    <w:p w14:paraId="1C1B0682" w14:textId="5654298B" w:rsidR="00D61B25" w:rsidRPr="00D61B25" w:rsidRDefault="001120AF" w:rsidP="00D61B25">
      <w:pPr>
        <w:pStyle w:val="SingleTxtGC"/>
        <w:rPr>
          <w:lang w:val="es-ES"/>
        </w:rPr>
      </w:pPr>
      <w:r>
        <w:rPr>
          <w:lang w:val="es-ES"/>
        </w:rPr>
        <w:t>Mar</w:t>
      </w:r>
      <w:r w:rsidR="00D61B25" w:rsidRPr="00D61B25">
        <w:rPr>
          <w:lang w:val="es-ES"/>
        </w:rPr>
        <w:t>í</w:t>
      </w:r>
      <w:r>
        <w:rPr>
          <w:lang w:val="es-ES"/>
        </w:rPr>
        <w:t>a</w:t>
      </w:r>
      <w:r w:rsidR="00D61B25" w:rsidRPr="00D61B25">
        <w:rPr>
          <w:lang w:val="es-ES"/>
        </w:rPr>
        <w:t xml:space="preserve"> </w:t>
      </w:r>
      <w:r>
        <w:rPr>
          <w:lang w:val="es-ES"/>
        </w:rPr>
        <w:t>Luisa</w:t>
      </w:r>
      <w:r w:rsidR="00D61B25" w:rsidRPr="00D61B25">
        <w:rPr>
          <w:lang w:val="es-ES"/>
        </w:rPr>
        <w:t xml:space="preserve"> </w:t>
      </w:r>
      <w:r>
        <w:rPr>
          <w:lang w:val="es-ES"/>
        </w:rPr>
        <w:t>Romero</w:t>
      </w:r>
      <w:r w:rsidR="00D61B25" w:rsidRPr="00D61B25">
        <w:rPr>
          <w:lang w:val="es-ES"/>
        </w:rPr>
        <w:t xml:space="preserve"> </w:t>
      </w:r>
      <w:r>
        <w:rPr>
          <w:lang w:val="es-ES"/>
        </w:rPr>
        <w:t>Pinto</w:t>
      </w:r>
    </w:p>
    <w:p w14:paraId="53D56458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es-ES"/>
        </w:rPr>
        <w:tab/>
      </w:r>
      <w:r w:rsidRPr="00D61B25">
        <w:rPr>
          <w:rFonts w:hint="eastAsia"/>
          <w:lang w:val="es-ES"/>
        </w:rPr>
        <w:tab/>
      </w:r>
      <w:r w:rsidRPr="00D61B25">
        <w:rPr>
          <w:rFonts w:hint="eastAsia"/>
          <w:lang w:val="fr-CH"/>
        </w:rPr>
        <w:t>出生日期和地点：</w:t>
      </w:r>
    </w:p>
    <w:p w14:paraId="3C7769DF" w14:textId="70003ED7" w:rsidR="00D61B25" w:rsidRPr="00D61B25" w:rsidRDefault="001120AF" w:rsidP="00D61B25">
      <w:pPr>
        <w:pStyle w:val="SingleTxtGC"/>
        <w:rPr>
          <w:lang w:val="fr-CH"/>
        </w:rPr>
      </w:pPr>
      <w:r>
        <w:rPr>
          <w:rFonts w:hint="eastAsia"/>
          <w:lang w:val="fr-CH"/>
        </w:rPr>
        <w:t>1981</w:t>
      </w:r>
      <w:r w:rsidR="00D61B25" w:rsidRPr="00D61B25">
        <w:rPr>
          <w:rFonts w:hint="eastAsia"/>
          <w:lang w:val="fr-CH"/>
        </w:rPr>
        <w:t>年</w:t>
      </w:r>
      <w:r>
        <w:rPr>
          <w:rFonts w:hint="eastAsia"/>
          <w:lang w:val="fr-CH"/>
        </w:rPr>
        <w:t>7</w:t>
      </w:r>
      <w:r w:rsidR="00D61B25" w:rsidRPr="00D61B25">
        <w:rPr>
          <w:rFonts w:hint="eastAsia"/>
          <w:lang w:val="fr-CH"/>
        </w:rPr>
        <w:t>月</w:t>
      </w:r>
      <w:r>
        <w:rPr>
          <w:rFonts w:hint="eastAsia"/>
          <w:lang w:val="fr-CH"/>
        </w:rPr>
        <w:t>23</w:t>
      </w:r>
      <w:r w:rsidR="00D61B25" w:rsidRPr="00D61B25">
        <w:rPr>
          <w:rFonts w:hint="eastAsia"/>
          <w:lang w:val="fr-CH"/>
        </w:rPr>
        <w:t>日，巴拿马</w:t>
      </w:r>
    </w:p>
    <w:p w14:paraId="4C256B0D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工作语言：</w:t>
      </w:r>
    </w:p>
    <w:p w14:paraId="52889FCC" w14:textId="37BB138E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西班牙语和英语，法语</w:t>
      </w:r>
      <w:r w:rsidR="001120AF">
        <w:rPr>
          <w:rFonts w:hint="eastAsia"/>
          <w:lang w:val="fr-CH"/>
        </w:rPr>
        <w:t>(</w:t>
      </w:r>
      <w:r w:rsidRPr="00D61B25">
        <w:rPr>
          <w:rFonts w:hint="eastAsia"/>
          <w:lang w:val="fr-CH"/>
        </w:rPr>
        <w:t>基本</w:t>
      </w:r>
      <w:r w:rsidR="001120AF">
        <w:rPr>
          <w:rFonts w:hint="eastAsia"/>
          <w:lang w:val="fr-CH"/>
        </w:rPr>
        <w:t>)</w:t>
      </w:r>
    </w:p>
    <w:p w14:paraId="5E673949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专业背景：</w:t>
      </w:r>
    </w:p>
    <w:p w14:paraId="390DA01A" w14:textId="253A9018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国际人权顾问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13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14</w:t>
      </w:r>
      <w:r w:rsidRPr="00D61B25">
        <w:rPr>
          <w:rFonts w:hint="eastAsia"/>
          <w:lang w:val="fr-CH"/>
        </w:rPr>
        <w:t>年、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19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22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；巴拿马内政部长、副部长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14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18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；纽约</w:t>
      </w:r>
      <w:r w:rsidR="001120AF">
        <w:rPr>
          <w:rFonts w:hint="eastAsia"/>
          <w:lang w:val="fr-CH"/>
        </w:rPr>
        <w:t>Debevoise</w:t>
      </w:r>
      <w:r w:rsidRPr="00D61B25">
        <w:rPr>
          <w:rFonts w:hint="eastAsia"/>
          <w:lang w:val="fr-CH"/>
        </w:rPr>
        <w:t xml:space="preserve"> &amp; </w:t>
      </w:r>
      <w:r w:rsidR="001120AF">
        <w:rPr>
          <w:rFonts w:hint="eastAsia"/>
          <w:lang w:val="fr-CH"/>
        </w:rPr>
        <w:t>Plimpton</w:t>
      </w:r>
      <w:r w:rsidRPr="00D61B25">
        <w:rPr>
          <w:rFonts w:hint="eastAsia"/>
          <w:lang w:val="fr-CH"/>
        </w:rPr>
        <w:t>律师事务所律师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</w:t>
      </w:r>
      <w:r w:rsidRPr="00D61B25">
        <w:rPr>
          <w:rFonts w:hint="eastAsia"/>
          <w:lang w:val="fr-CH"/>
        </w:rPr>
        <w:t>0-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13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；哥斯达黎加美洲人权法院律师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8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9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；坦桑尼亚卢旺达问题国际刑事法庭检察官办公室实习生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6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；巴拿马驻美国大使馆的外交代表</w:t>
      </w:r>
      <w:r w:rsidR="001120AF">
        <w:rPr>
          <w:rFonts w:hint="eastAsia"/>
          <w:lang w:val="fr-CH"/>
        </w:rPr>
        <w:t>(2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4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5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</w:p>
    <w:p w14:paraId="5AC3E594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学历</w:t>
      </w:r>
    </w:p>
    <w:p w14:paraId="284B3A54" w14:textId="66FF16DD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哈佛大学法学博士</w:t>
      </w:r>
      <w:r w:rsidR="001120AF">
        <w:rPr>
          <w:rFonts w:hint="eastAsia"/>
          <w:lang w:val="fr-CH"/>
        </w:rPr>
        <w:t>(</w:t>
      </w:r>
      <w:r w:rsidRPr="00AE7275">
        <w:rPr>
          <w:rFonts w:ascii="Time New Roman" w:eastAsia="KaiTi" w:hAnsi="Time New Roman" w:hint="eastAsia"/>
          <w:lang w:val="fr-CH"/>
        </w:rPr>
        <w:t>优等</w:t>
      </w:r>
      <w:r w:rsidR="001120AF">
        <w:rPr>
          <w:rFonts w:hint="eastAsia"/>
          <w:lang w:val="fr-CH"/>
        </w:rPr>
        <w:t>)(2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8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  <w:r w:rsidRPr="00D61B25">
        <w:rPr>
          <w:rFonts w:hint="eastAsia"/>
          <w:lang w:val="fr-CH"/>
        </w:rPr>
        <w:t>；哈佛大学政治学和拉丁美洲研究学士，</w:t>
      </w:r>
      <w:r w:rsidR="001120AF">
        <w:rPr>
          <w:rFonts w:hint="eastAsia"/>
          <w:lang w:val="fr-CH"/>
        </w:rPr>
        <w:t>(</w:t>
      </w:r>
      <w:r w:rsidRPr="00AE7275">
        <w:rPr>
          <w:rFonts w:ascii="Time New Roman" w:eastAsia="KaiTi" w:hAnsi="Time New Roman" w:hint="eastAsia"/>
          <w:lang w:val="fr-CH"/>
        </w:rPr>
        <w:t>特优</w:t>
      </w:r>
      <w:r w:rsidR="001120AF">
        <w:rPr>
          <w:rFonts w:hint="eastAsia"/>
          <w:lang w:val="fr-CH"/>
        </w:rPr>
        <w:t>)(2</w:t>
      </w:r>
      <w:r w:rsidRPr="00D61B25">
        <w:rPr>
          <w:rFonts w:hint="eastAsia"/>
          <w:lang w:val="fr-CH"/>
        </w:rPr>
        <w:t>00</w:t>
      </w:r>
      <w:r w:rsidR="001120AF">
        <w:rPr>
          <w:rFonts w:hint="eastAsia"/>
          <w:lang w:val="fr-CH"/>
        </w:rPr>
        <w:t>4</w:t>
      </w:r>
      <w:r w:rsidRPr="00D61B25">
        <w:rPr>
          <w:rFonts w:hint="eastAsia"/>
          <w:lang w:val="fr-CH"/>
        </w:rPr>
        <w:t>年</w:t>
      </w:r>
      <w:r w:rsidR="001120AF">
        <w:rPr>
          <w:rFonts w:hint="eastAsia"/>
          <w:lang w:val="fr-CH"/>
        </w:rPr>
        <w:t>)</w:t>
      </w:r>
    </w:p>
    <w:p w14:paraId="69098101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现任职位</w:t>
      </w:r>
      <w:r w:rsidRPr="00D61B25">
        <w:rPr>
          <w:rFonts w:hint="eastAsia"/>
          <w:lang w:val="fr-CH"/>
        </w:rPr>
        <w:t>/</w:t>
      </w:r>
      <w:r w:rsidRPr="00D61B25">
        <w:rPr>
          <w:rFonts w:hint="eastAsia"/>
          <w:lang w:val="fr-CH"/>
        </w:rPr>
        <w:t>职务：</w:t>
      </w:r>
    </w:p>
    <w:p w14:paraId="2CA6F10F" w14:textId="77777777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人权顾问；联合国防范酷刑小组委员会和欧洲区域小组负责人；透明国际巴拿马分会理事会主席</w:t>
      </w:r>
    </w:p>
    <w:p w14:paraId="1B7AA34B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主要专业活动</w:t>
      </w:r>
    </w:p>
    <w:p w14:paraId="4AD73BBA" w14:textId="70744655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律师、人权专家，在学术界、民间社会和公共服务部门工作，重点是防止酷刑，促进巴拿马及其他地区开展监狱改革，让犯人重新融入社会。最近领导一项关于拉丁美洲武力使用情况的研究，并在疫情期间为该区域各国编制了一份关于监狱中应对</w:t>
      </w:r>
      <w:r w:rsidR="001120AF">
        <w:rPr>
          <w:rFonts w:hint="eastAsia"/>
          <w:lang w:val="fr-CH"/>
        </w:rPr>
        <w:t>C</w:t>
      </w:r>
      <w:r w:rsidR="00E736CB">
        <w:rPr>
          <w:lang w:val="fr-CH"/>
        </w:rPr>
        <w:t>OVID</w:t>
      </w:r>
      <w:r w:rsidRPr="00D61B25">
        <w:rPr>
          <w:rFonts w:hint="eastAsia"/>
          <w:lang w:val="fr-CH"/>
        </w:rPr>
        <w:t>-</w:t>
      </w:r>
      <w:r w:rsidR="001120AF">
        <w:rPr>
          <w:rFonts w:hint="eastAsia"/>
          <w:lang w:val="fr-CH"/>
        </w:rPr>
        <w:t>19</w:t>
      </w:r>
      <w:r w:rsidRPr="00D61B25">
        <w:rPr>
          <w:rFonts w:hint="eastAsia"/>
          <w:lang w:val="fr-CH"/>
        </w:rPr>
        <w:t>的</w:t>
      </w:r>
      <w:r w:rsidRPr="00A222A1">
        <w:rPr>
          <w:rFonts w:ascii="Time New Roman" w:eastAsia="KaiTi" w:hAnsi="Time New Roman" w:hint="eastAsia"/>
          <w:lang w:val="fr-CH"/>
        </w:rPr>
        <w:t>政策文件</w:t>
      </w:r>
      <w:r w:rsidRPr="00D61B25">
        <w:rPr>
          <w:rFonts w:hint="eastAsia"/>
          <w:lang w:val="fr-CH"/>
        </w:rPr>
        <w:t>。作为巴拿马政府部长和副部长，主管与少年司法、监狱系统、难民和</w:t>
      </w:r>
      <w:r w:rsidR="00FF2D00" w:rsidRPr="00FF2D00">
        <w:rPr>
          <w:rFonts w:hint="eastAsia"/>
          <w:lang w:val="fr-CH"/>
        </w:rPr>
        <w:t>土著</w:t>
      </w:r>
      <w:r w:rsidRPr="00D61B25">
        <w:rPr>
          <w:rFonts w:hint="eastAsia"/>
          <w:lang w:val="fr-CH"/>
        </w:rPr>
        <w:t>人民有关的事务。对监狱系统进行了改革，使之更加人性化，增强安全，提高透明度；争取使关于监狱工作职业的法律获得了通过；向民间社会团体开放监狱系统；并改进了康复方案。上述各项努力是依照</w:t>
      </w:r>
      <w:r w:rsidR="001120AF">
        <w:rPr>
          <w:rFonts w:hint="eastAsia"/>
          <w:lang w:val="fr-CH"/>
        </w:rPr>
        <w:t>2</w:t>
      </w:r>
      <w:r w:rsidRPr="00D61B25">
        <w:rPr>
          <w:rFonts w:hint="eastAsia"/>
          <w:lang w:val="fr-CH"/>
        </w:rPr>
        <w:t>0</w:t>
      </w:r>
      <w:r w:rsidR="001120AF">
        <w:rPr>
          <w:rFonts w:hint="eastAsia"/>
          <w:lang w:val="fr-CH"/>
        </w:rPr>
        <w:t>17</w:t>
      </w:r>
      <w:r w:rsidRPr="00D61B25">
        <w:rPr>
          <w:rFonts w:hint="eastAsia"/>
          <w:lang w:val="fr-CH"/>
        </w:rPr>
        <w:t>年法律的规定建立国家防范机制的关键</w:t>
      </w:r>
      <w:r w:rsidR="0004238E">
        <w:rPr>
          <w:rFonts w:hint="eastAsia"/>
          <w:lang w:val="fr-CH"/>
        </w:rPr>
        <w:t>。</w:t>
      </w:r>
    </w:p>
    <w:p w14:paraId="3E1B3359" w14:textId="77777777" w:rsidR="00D61B25" w:rsidRP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lastRenderedPageBreak/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在与所涉条约机构任务相关领域的其他主要活动：</w:t>
      </w:r>
    </w:p>
    <w:p w14:paraId="348DC2F0" w14:textId="64AD892C" w:rsidR="00D61B25" w:rsidRPr="00D61B25" w:rsidRDefault="00D61B25" w:rsidP="00D61B25">
      <w:pPr>
        <w:pStyle w:val="SingleTxtGC"/>
        <w:rPr>
          <w:lang w:val="fr-CH"/>
        </w:rPr>
      </w:pPr>
      <w:r w:rsidRPr="00D61B25">
        <w:rPr>
          <w:rFonts w:hint="eastAsia"/>
          <w:lang w:val="fr-CH"/>
        </w:rPr>
        <w:t>人权工作始于哈佛大学和斯坦福大学的国际人权诊所，专注于中美洲。作为顾问，从事的工作涉及酷刑防范、司法独立、武力使用问题、性别平等等主题。就反腐败和人权问题提供咨询。在美洲法院，大力协助处理暴力侵害妇女行为和杀戮女性问题的历史性判决；目前，作为拉丁美洲社会科学学院的客座教授，为公共服务部门的女性开设谈判技能课程。丰富的经验有助于与各种行为者合作，包括学者、外交官、政治家、人权活动家、警察、监狱看守和酷刑受害者。在维护被剥夺自由者权利方面的活动也得到巴拿马民间社会的承认</w:t>
      </w:r>
      <w:r w:rsidR="0004238E">
        <w:rPr>
          <w:rFonts w:hint="eastAsia"/>
          <w:lang w:val="fr-CH"/>
        </w:rPr>
        <w:t>。</w:t>
      </w:r>
    </w:p>
    <w:p w14:paraId="5FC19021" w14:textId="6057CB41" w:rsidR="00D61B25" w:rsidRDefault="00D61B25" w:rsidP="00110A18">
      <w:pPr>
        <w:pStyle w:val="H23GC"/>
        <w:rPr>
          <w:lang w:val="fr-CH"/>
        </w:rPr>
      </w:pP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ab/>
      </w:r>
      <w:r w:rsidRPr="00D61B25">
        <w:rPr>
          <w:rFonts w:hint="eastAsia"/>
          <w:lang w:val="fr-CH"/>
        </w:rPr>
        <w:t>在该领域的最新著作：</w:t>
      </w:r>
    </w:p>
    <w:p w14:paraId="231D5F4C" w14:textId="6819DDC5" w:rsidR="00D61B25" w:rsidRPr="00F2157A" w:rsidRDefault="00F2157A" w:rsidP="00D61B25">
      <w:pPr>
        <w:pStyle w:val="SingleTxtGC"/>
        <w:rPr>
          <w:lang w:val="es-ES"/>
        </w:rPr>
      </w:pPr>
      <w:proofErr w:type="spellStart"/>
      <w:r w:rsidRPr="0004238E">
        <w:rPr>
          <w:i/>
          <w:iCs/>
          <w:snapToGrid/>
          <w:sz w:val="20"/>
          <w:lang w:val="fr-CH" w:eastAsia="en-US"/>
        </w:rPr>
        <w:t>Uso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de la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fuerza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en la protesta social </w:t>
      </w:r>
      <w:r w:rsidRPr="0004238E">
        <w:rPr>
          <w:snapToGrid/>
          <w:sz w:val="20"/>
          <w:lang w:val="fr-CH" w:eastAsia="en-US"/>
        </w:rPr>
        <w:t xml:space="preserve">(Konrad Adenauer, Oct. 2022); </w:t>
      </w:r>
      <w:r w:rsidRPr="0004238E">
        <w:rPr>
          <w:i/>
          <w:iCs/>
          <w:snapToGrid/>
          <w:sz w:val="20"/>
          <w:lang w:val="fr-CH" w:eastAsia="en-US"/>
        </w:rPr>
        <w:t xml:space="preserve">La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Pandemia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de Covid-19 y la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Política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Penitenciaria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en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Latinoaméric</w:t>
      </w:r>
      <w:r w:rsidRPr="0004238E">
        <w:rPr>
          <w:snapToGrid/>
          <w:sz w:val="20"/>
          <w:lang w:val="fr-CH" w:eastAsia="en-US"/>
        </w:rPr>
        <w:t>a</w:t>
      </w:r>
      <w:proofErr w:type="spellEnd"/>
      <w:r w:rsidRPr="0004238E">
        <w:rPr>
          <w:snapToGrid/>
          <w:sz w:val="20"/>
          <w:lang w:val="fr-CH" w:eastAsia="en-US"/>
        </w:rPr>
        <w:t xml:space="preserve"> (</w:t>
      </w:r>
      <w:proofErr w:type="spellStart"/>
      <w:r w:rsidRPr="0004238E">
        <w:rPr>
          <w:snapToGrid/>
          <w:sz w:val="20"/>
          <w:lang w:val="fr-CH" w:eastAsia="en-US"/>
        </w:rPr>
        <w:t>Diálogo</w:t>
      </w:r>
      <w:proofErr w:type="spellEnd"/>
      <w:r w:rsidRPr="0004238E">
        <w:rPr>
          <w:snapToGrid/>
          <w:sz w:val="20"/>
          <w:lang w:val="fr-CH" w:eastAsia="en-US"/>
        </w:rPr>
        <w:t xml:space="preserve"> </w:t>
      </w:r>
      <w:proofErr w:type="spellStart"/>
      <w:r w:rsidRPr="0004238E">
        <w:rPr>
          <w:snapToGrid/>
          <w:sz w:val="20"/>
          <w:lang w:val="fr-CH" w:eastAsia="en-US"/>
        </w:rPr>
        <w:t>Interamericano</w:t>
      </w:r>
      <w:proofErr w:type="spellEnd"/>
      <w:r w:rsidRPr="0004238E">
        <w:rPr>
          <w:snapToGrid/>
          <w:sz w:val="20"/>
          <w:lang w:val="fr-CH" w:eastAsia="en-US"/>
        </w:rPr>
        <w:t xml:space="preserve"> 2021); </w:t>
      </w:r>
      <w:r w:rsidRPr="0004238E">
        <w:rPr>
          <w:i/>
          <w:iCs/>
          <w:snapToGrid/>
          <w:sz w:val="20"/>
          <w:lang w:val="fr-CH" w:eastAsia="en-US"/>
        </w:rPr>
        <w:t xml:space="preserve">Los muros no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detienen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las </w:t>
      </w:r>
      <w:proofErr w:type="spellStart"/>
      <w:r w:rsidRPr="0004238E">
        <w:rPr>
          <w:i/>
          <w:iCs/>
          <w:snapToGrid/>
          <w:sz w:val="20"/>
          <w:lang w:val="fr-CH" w:eastAsia="en-US"/>
        </w:rPr>
        <w:t>pandemias</w:t>
      </w:r>
      <w:proofErr w:type="spellEnd"/>
      <w:r w:rsidRPr="0004238E">
        <w:rPr>
          <w:i/>
          <w:iCs/>
          <w:snapToGrid/>
          <w:sz w:val="20"/>
          <w:lang w:val="fr-CH" w:eastAsia="en-US"/>
        </w:rPr>
        <w:t xml:space="preserve"> </w:t>
      </w:r>
      <w:r w:rsidRPr="0004238E">
        <w:rPr>
          <w:snapToGrid/>
          <w:sz w:val="20"/>
          <w:lang w:val="fr-CH" w:eastAsia="en-US"/>
        </w:rPr>
        <w:t xml:space="preserve">(Blog CEJIL 2020); </w:t>
      </w:r>
      <w:proofErr w:type="spellStart"/>
      <w:r w:rsidRPr="0004238E">
        <w:rPr>
          <w:snapToGrid/>
          <w:sz w:val="20"/>
          <w:lang w:val="fr-CH" w:eastAsia="en-US"/>
        </w:rPr>
        <w:t>artículos</w:t>
      </w:r>
      <w:proofErr w:type="spellEnd"/>
      <w:r w:rsidRPr="0004238E">
        <w:rPr>
          <w:snapToGrid/>
          <w:sz w:val="20"/>
          <w:lang w:val="fr-CH" w:eastAsia="en-US"/>
        </w:rPr>
        <w:t xml:space="preserve"> de </w:t>
      </w:r>
      <w:proofErr w:type="spellStart"/>
      <w:r w:rsidRPr="0004238E">
        <w:rPr>
          <w:snapToGrid/>
          <w:sz w:val="20"/>
          <w:lang w:val="fr-CH" w:eastAsia="en-US"/>
        </w:rPr>
        <w:t>opinión</w:t>
      </w:r>
      <w:proofErr w:type="spellEnd"/>
      <w:r w:rsidRPr="0004238E">
        <w:rPr>
          <w:snapToGrid/>
          <w:sz w:val="20"/>
          <w:lang w:val="fr-CH" w:eastAsia="en-US"/>
        </w:rPr>
        <w:t xml:space="preserve"> en </w:t>
      </w:r>
      <w:r w:rsidRPr="0004238E">
        <w:rPr>
          <w:snapToGrid/>
          <w:color w:val="000000"/>
          <w:sz w:val="20"/>
          <w:lang w:val="fr-CH" w:eastAsia="en-US"/>
        </w:rPr>
        <w:t xml:space="preserve">La </w:t>
      </w:r>
      <w:proofErr w:type="spellStart"/>
      <w:r w:rsidRPr="0004238E">
        <w:rPr>
          <w:snapToGrid/>
          <w:color w:val="000000"/>
          <w:sz w:val="20"/>
          <w:lang w:val="fr-CH" w:eastAsia="en-US"/>
        </w:rPr>
        <w:t>Prensa</w:t>
      </w:r>
      <w:proofErr w:type="spellEnd"/>
      <w:r w:rsidRPr="0004238E">
        <w:rPr>
          <w:snapToGrid/>
          <w:color w:val="000000"/>
          <w:sz w:val="20"/>
          <w:lang w:val="fr-CH" w:eastAsia="en-US"/>
        </w:rPr>
        <w:t xml:space="preserve"> (Panamá, 2008-17); </w:t>
      </w:r>
      <w:r w:rsidRPr="0004238E">
        <w:rPr>
          <w:i/>
          <w:iCs/>
          <w:snapToGrid/>
          <w:color w:val="000000"/>
          <w:sz w:val="20"/>
          <w:lang w:val="fr-CH" w:eastAsia="en-US"/>
        </w:rPr>
        <w:t xml:space="preserve">La Crisis en Panamá </w:t>
      </w:r>
      <w:proofErr w:type="spellStart"/>
      <w:r w:rsidRPr="0004238E">
        <w:rPr>
          <w:i/>
          <w:iCs/>
          <w:snapToGrid/>
          <w:color w:val="000000"/>
          <w:sz w:val="20"/>
          <w:lang w:val="fr-CH" w:eastAsia="en-US"/>
        </w:rPr>
        <w:t>Continúa</w:t>
      </w:r>
      <w:proofErr w:type="spellEnd"/>
      <w:r w:rsidRPr="0004238E">
        <w:rPr>
          <w:i/>
          <w:iCs/>
          <w:snapToGrid/>
          <w:color w:val="000000"/>
          <w:sz w:val="20"/>
          <w:lang w:val="fr-CH" w:eastAsia="en-US"/>
        </w:rPr>
        <w:t>: ¿</w:t>
      </w:r>
      <w:proofErr w:type="spellStart"/>
      <w:r w:rsidRPr="0004238E">
        <w:rPr>
          <w:i/>
          <w:iCs/>
          <w:snapToGrid/>
          <w:color w:val="000000"/>
          <w:sz w:val="20"/>
          <w:lang w:val="fr-CH" w:eastAsia="en-US"/>
        </w:rPr>
        <w:t>Hacia</w:t>
      </w:r>
      <w:proofErr w:type="spellEnd"/>
      <w:r w:rsidRPr="0004238E">
        <w:rPr>
          <w:i/>
          <w:iCs/>
          <w:snapToGrid/>
          <w:color w:val="000000"/>
          <w:sz w:val="20"/>
          <w:lang w:val="fr-CH" w:eastAsia="en-US"/>
        </w:rPr>
        <w:t xml:space="preserve"> un </w:t>
      </w:r>
      <w:proofErr w:type="spellStart"/>
      <w:r w:rsidRPr="0004238E">
        <w:rPr>
          <w:i/>
          <w:iCs/>
          <w:snapToGrid/>
          <w:color w:val="000000"/>
          <w:sz w:val="20"/>
          <w:lang w:val="fr-CH" w:eastAsia="en-US"/>
        </w:rPr>
        <w:t>Sistema</w:t>
      </w:r>
      <w:proofErr w:type="spellEnd"/>
      <w:r w:rsidRPr="0004238E">
        <w:rPr>
          <w:i/>
          <w:iCs/>
          <w:snapToGrid/>
          <w:color w:val="000000"/>
          <w:sz w:val="20"/>
          <w:lang w:val="fr-CH" w:eastAsia="en-US"/>
        </w:rPr>
        <w:t xml:space="preserve"> </w:t>
      </w:r>
      <w:proofErr w:type="spellStart"/>
      <w:r w:rsidRPr="0004238E">
        <w:rPr>
          <w:i/>
          <w:iCs/>
          <w:snapToGrid/>
          <w:color w:val="000000"/>
          <w:sz w:val="20"/>
          <w:lang w:val="fr-CH" w:eastAsia="en-US"/>
        </w:rPr>
        <w:t>Penitenciario</w:t>
      </w:r>
      <w:proofErr w:type="spellEnd"/>
      <w:r w:rsidRPr="0004238E">
        <w:rPr>
          <w:i/>
          <w:iCs/>
          <w:snapToGrid/>
          <w:color w:val="000000"/>
          <w:sz w:val="20"/>
          <w:lang w:val="fr-CH" w:eastAsia="en-US"/>
        </w:rPr>
        <w:t xml:space="preserve"> que </w:t>
      </w:r>
      <w:proofErr w:type="spellStart"/>
      <w:r w:rsidRPr="0004238E">
        <w:rPr>
          <w:i/>
          <w:iCs/>
          <w:snapToGrid/>
          <w:color w:val="000000"/>
          <w:sz w:val="20"/>
          <w:lang w:val="fr-CH" w:eastAsia="en-US"/>
        </w:rPr>
        <w:t>Respete</w:t>
      </w:r>
      <w:proofErr w:type="spellEnd"/>
      <w:r w:rsidRPr="0004238E">
        <w:rPr>
          <w:i/>
          <w:iCs/>
          <w:snapToGrid/>
          <w:color w:val="000000"/>
          <w:sz w:val="20"/>
          <w:lang w:val="fr-CH" w:eastAsia="en-US"/>
        </w:rPr>
        <w:t xml:space="preserve"> los Derechos Humanos?</w:t>
      </w:r>
      <w:r w:rsidRPr="0004238E">
        <w:rPr>
          <w:snapToGrid/>
          <w:color w:val="000000"/>
          <w:sz w:val="20"/>
          <w:lang w:val="fr-CH" w:eastAsia="en-US"/>
        </w:rPr>
        <w:t xml:space="preserve"> </w:t>
      </w:r>
      <w:r w:rsidRPr="00F2157A">
        <w:rPr>
          <w:snapToGrid/>
          <w:color w:val="000000"/>
          <w:sz w:val="20"/>
          <w:lang w:val="es-ES" w:eastAsia="en-US"/>
        </w:rPr>
        <w:t xml:space="preserve">(Stanford Law School, 2013); </w:t>
      </w:r>
      <w:r w:rsidRPr="00F2157A">
        <w:rPr>
          <w:i/>
          <w:iCs/>
          <w:snapToGrid/>
          <w:color w:val="000000"/>
          <w:sz w:val="20"/>
          <w:lang w:val="es-ES" w:eastAsia="en-US"/>
        </w:rPr>
        <w:t>“Del Portón Para Acá Se Acaban Los Derechos Humanos”: Injusticia y Desigualdad en las Cárceles Panameñas</w:t>
      </w:r>
      <w:r w:rsidRPr="00F2157A">
        <w:rPr>
          <w:snapToGrid/>
          <w:color w:val="000000"/>
          <w:sz w:val="20"/>
          <w:lang w:val="es-ES" w:eastAsia="en-US"/>
        </w:rPr>
        <w:t xml:space="preserve"> (Harvard Law School 2008)</w:t>
      </w:r>
    </w:p>
    <w:p w14:paraId="29B1E10D" w14:textId="281383CB" w:rsidR="00D61B25" w:rsidRPr="00F2157A" w:rsidRDefault="00D61B25" w:rsidP="00D61B25">
      <w:pPr>
        <w:pStyle w:val="SingleTxtGC"/>
        <w:rPr>
          <w:lang w:val="es-ES"/>
        </w:rPr>
      </w:pPr>
    </w:p>
    <w:p w14:paraId="0FB3D4F2" w14:textId="00FD055C" w:rsidR="00D61B25" w:rsidRPr="00F2157A" w:rsidRDefault="00D61B25" w:rsidP="00D61B25">
      <w:pPr>
        <w:pStyle w:val="SingleTxtGC"/>
        <w:rPr>
          <w:lang w:val="es-ES"/>
        </w:rPr>
      </w:pPr>
    </w:p>
    <w:p w14:paraId="05C34BCE" w14:textId="759B9981" w:rsidR="00D61B25" w:rsidRPr="00F2157A" w:rsidRDefault="00D61B25" w:rsidP="00D61B25">
      <w:pPr>
        <w:spacing w:before="240"/>
        <w:jc w:val="center"/>
        <w:rPr>
          <w:lang w:val="es-ES"/>
        </w:rPr>
      </w:pPr>
      <w:r w:rsidRPr="00F2157A">
        <w:rPr>
          <w:rFonts w:hint="eastAsia"/>
          <w:u w:val="single"/>
          <w:lang w:val="es-ES"/>
        </w:rPr>
        <w:tab/>
      </w:r>
      <w:r w:rsidRPr="00F2157A">
        <w:rPr>
          <w:rFonts w:hint="eastAsia"/>
          <w:u w:val="single"/>
          <w:lang w:val="es-ES"/>
        </w:rPr>
        <w:tab/>
      </w:r>
      <w:r w:rsidRPr="00F2157A">
        <w:rPr>
          <w:rFonts w:hint="eastAsia"/>
          <w:u w:val="single"/>
          <w:lang w:val="es-ES"/>
        </w:rPr>
        <w:tab/>
      </w:r>
      <w:r w:rsidRPr="00F2157A">
        <w:rPr>
          <w:u w:val="single"/>
          <w:lang w:val="es-ES"/>
        </w:rPr>
        <w:tab/>
      </w:r>
    </w:p>
    <w:sectPr w:rsidR="00D61B25" w:rsidRPr="00F2157A" w:rsidSect="007630B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481E" w14:textId="77777777" w:rsidR="0004635A" w:rsidRPr="000D319F" w:rsidRDefault="0004635A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6DAA88FA" w14:textId="77777777" w:rsidR="0004635A" w:rsidRPr="000D319F" w:rsidRDefault="0004635A" w:rsidP="000D319F">
      <w:pPr>
        <w:pStyle w:val="Footer"/>
        <w:spacing w:after="240"/>
        <w:ind w:left="907"/>
        <w:rPr>
          <w:rFonts w:eastAsia="KaiTi"/>
          <w:sz w:val="21"/>
          <w:szCs w:val="21"/>
          <w:lang w:val="en-US" w:eastAsia="zh-CN"/>
        </w:rPr>
      </w:pPr>
      <w:r w:rsidRPr="000D319F">
        <w:rPr>
          <w:rFonts w:eastAsia="KaiTi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72068A2F" w14:textId="77777777" w:rsidR="0004635A" w:rsidRPr="000D319F" w:rsidRDefault="0004635A" w:rsidP="000D319F">
      <w:pPr>
        <w:pStyle w:val="Footer"/>
      </w:pPr>
    </w:p>
  </w:endnote>
  <w:endnote w:type="continuationNotice" w:id="1">
    <w:p w14:paraId="3B22B8AF" w14:textId="77777777" w:rsidR="0004635A" w:rsidRDefault="000463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B337" w14:textId="77777777" w:rsidR="00056632" w:rsidRPr="00197923" w:rsidRDefault="00197923" w:rsidP="00197923">
    <w:pPr>
      <w:pStyle w:val="Footer"/>
      <w:tabs>
        <w:tab w:val="clear" w:pos="431"/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197923">
      <w:rPr>
        <w:rStyle w:val="PageNumber"/>
        <w:b w:val="0"/>
        <w:snapToGrid w:val="0"/>
        <w:sz w:val="16"/>
      </w:rPr>
      <w:t>GE.22-14016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EB74" w14:textId="77777777" w:rsidR="00056632" w:rsidRPr="00197923" w:rsidRDefault="00197923" w:rsidP="00197923">
    <w:pPr>
      <w:pStyle w:val="Footer"/>
      <w:tabs>
        <w:tab w:val="clear" w:pos="431"/>
        <w:tab w:val="right" w:pos="9638"/>
      </w:tabs>
      <w:rPr>
        <w:rStyle w:val="PageNumber"/>
      </w:rPr>
    </w:pPr>
    <w:r>
      <w:t>GE.22-14016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C86F" w14:textId="4C1F0F99" w:rsidR="00056632" w:rsidRPr="00487939" w:rsidRDefault="00197923" w:rsidP="004770C6">
    <w:pPr>
      <w:pStyle w:val="Footer"/>
      <w:tabs>
        <w:tab w:val="clear" w:pos="431"/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>
      <w:rPr>
        <w:noProof/>
        <w:snapToGrid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7E46943D" wp14:editId="74B1E690">
          <wp:simplePos x="0" y="0"/>
          <wp:positionH relativeFrom="column">
            <wp:align>right</wp:align>
          </wp:positionH>
          <wp:positionV relativeFrom="paragraph">
            <wp:posOffset>-69850</wp:posOffset>
          </wp:positionV>
          <wp:extent cx="561975" cy="56197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eastAsia="zh-CN"/>
      </w:rPr>
      <w:t>GE.22-14016</w:t>
    </w:r>
    <w:r w:rsidR="00731A42" w:rsidRPr="00EE277A">
      <w:rPr>
        <w:sz w:val="20"/>
        <w:lang w:eastAsia="zh-CN"/>
      </w:rPr>
      <w:t xml:space="preserve"> (C)</w:t>
    </w:r>
    <w:r w:rsidR="00DF3F37">
      <w:rPr>
        <w:sz w:val="20"/>
        <w:lang w:eastAsia="zh-CN"/>
      </w:rPr>
      <w:tab/>
    </w:r>
    <w:r w:rsidR="00E92BBC">
      <w:rPr>
        <w:sz w:val="20"/>
        <w:lang w:eastAsia="zh-CN"/>
      </w:rPr>
      <w:t>22</w:t>
    </w:r>
    <w:r w:rsidR="00DF3F37">
      <w:rPr>
        <w:sz w:val="20"/>
        <w:lang w:eastAsia="zh-CN"/>
      </w:rPr>
      <w:t>0</w:t>
    </w:r>
    <w:r w:rsidR="00E92BBC">
      <w:rPr>
        <w:sz w:val="20"/>
        <w:lang w:eastAsia="zh-CN"/>
      </w:rPr>
      <w:t>9</w:t>
    </w:r>
    <w:r w:rsidR="00B3002E">
      <w:rPr>
        <w:sz w:val="20"/>
        <w:lang w:eastAsia="zh-CN"/>
      </w:rPr>
      <w:t>2</w:t>
    </w:r>
    <w:r w:rsidR="00E92BBC">
      <w:rPr>
        <w:sz w:val="20"/>
        <w:lang w:eastAsia="zh-CN"/>
      </w:rPr>
      <w:t>2</w:t>
    </w:r>
    <w:r w:rsidR="007A67B4">
      <w:rPr>
        <w:sz w:val="20"/>
        <w:lang w:eastAsia="zh-CN"/>
      </w:rPr>
      <w:tab/>
    </w:r>
    <w:r w:rsidR="001D12EE" w:rsidRPr="00142E6F">
      <w:rPr>
        <w:rFonts w:ascii="Time New Roman" w:eastAsia="SimSun" w:hAnsi="Time New Roman" w:hint="eastAsia"/>
        <w:sz w:val="20"/>
        <w:lang w:eastAsia="zh-CN"/>
      </w:rPr>
      <w:t>30</w:t>
    </w:r>
    <w:r w:rsidR="00731A42" w:rsidRPr="00142E6F">
      <w:rPr>
        <w:rFonts w:ascii="Time New Roman" w:eastAsia="SimSun" w:hAnsi="Time New Roman"/>
        <w:sz w:val="20"/>
        <w:lang w:eastAsia="zh-CN"/>
      </w:rPr>
      <w:t>0</w:t>
    </w:r>
    <w:r w:rsidR="00E92BBC" w:rsidRPr="00142E6F">
      <w:rPr>
        <w:rFonts w:ascii="Time New Roman" w:eastAsia="SimSun" w:hAnsi="Time New Roman"/>
        <w:sz w:val="20"/>
        <w:lang w:eastAsia="zh-CN"/>
      </w:rPr>
      <w:t>9</w:t>
    </w:r>
    <w:r w:rsidR="00B3002E" w:rsidRPr="00142E6F">
      <w:rPr>
        <w:rFonts w:ascii="Time New Roman" w:eastAsia="SimSun" w:hAnsi="Time New Roman"/>
        <w:sz w:val="20"/>
        <w:lang w:eastAsia="zh-CN"/>
      </w:rPr>
      <w:t>2</w:t>
    </w:r>
    <w:r w:rsidR="00E92BBC" w:rsidRPr="00142E6F">
      <w:rPr>
        <w:rFonts w:ascii="Time New Roman" w:eastAsia="SimSun" w:hAnsi="Time New Roman"/>
        <w:sz w:val="20"/>
        <w:lang w:eastAsia="zh-CN"/>
      </w:rPr>
      <w:t>2</w:t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67E70CA2" wp14:editId="25DC9977">
          <wp:extent cx="618490" cy="228600"/>
          <wp:effectExtent l="0" t="0" r="0" b="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BBDD" w14:textId="77777777" w:rsidR="0004635A" w:rsidRPr="000157B1" w:rsidRDefault="0004635A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555701C2" w14:textId="77777777" w:rsidR="0004635A" w:rsidRPr="000157B1" w:rsidRDefault="0004635A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316517B3" w14:textId="77777777" w:rsidR="0004635A" w:rsidRDefault="0004635A"/>
  </w:footnote>
  <w:footnote w:id="2">
    <w:p w14:paraId="3332F3C1" w14:textId="32A22018" w:rsidR="00D61B25" w:rsidRPr="00D61B25" w:rsidRDefault="00D61B25" w:rsidP="00D61B25">
      <w:pPr>
        <w:pStyle w:val="FootnoteText"/>
        <w:tabs>
          <w:tab w:val="clear" w:pos="1021"/>
          <w:tab w:val="right" w:pos="1020"/>
        </w:tabs>
      </w:pPr>
      <w:r w:rsidRPr="00D61B25">
        <w:rPr>
          <w:rStyle w:val="FootnoteReference"/>
          <w:rFonts w:eastAsia="SimSun"/>
          <w:vertAlign w:val="baseline"/>
        </w:rPr>
        <w:tab/>
        <w:t>*</w:t>
      </w:r>
      <w:r w:rsidRPr="00D61B25">
        <w:tab/>
      </w:r>
      <w:r w:rsidRPr="00D61B25">
        <w:rPr>
          <w:rFonts w:hint="eastAsia"/>
        </w:rPr>
        <w:t>履历未经正式编辑印发。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5D7" w14:textId="77777777" w:rsidR="00056632" w:rsidRDefault="00197923" w:rsidP="00197923">
    <w:pPr>
      <w:pStyle w:val="Header"/>
    </w:pPr>
    <w:r>
      <w:t>CAT/OP/SP/20/Add.1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E55" w14:textId="77777777" w:rsidR="00056632" w:rsidRPr="00202A30" w:rsidRDefault="00197923" w:rsidP="00197923">
    <w:pPr>
      <w:pStyle w:val="Header"/>
      <w:jc w:val="right"/>
    </w:pPr>
    <w:r>
      <w:t>CAT/OP/SP/20/Add.1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F31F55"/>
    <w:multiLevelType w:val="multilevel"/>
    <w:tmpl w:val="79F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A"/>
    <w:rsid w:val="00011483"/>
    <w:rsid w:val="0004238E"/>
    <w:rsid w:val="0004635A"/>
    <w:rsid w:val="000A097B"/>
    <w:rsid w:val="000D319F"/>
    <w:rsid w:val="000E4D0E"/>
    <w:rsid w:val="00110A18"/>
    <w:rsid w:val="001120AF"/>
    <w:rsid w:val="00142E6F"/>
    <w:rsid w:val="00144B69"/>
    <w:rsid w:val="00153E86"/>
    <w:rsid w:val="00197923"/>
    <w:rsid w:val="001B1BD1"/>
    <w:rsid w:val="001C3EF2"/>
    <w:rsid w:val="001D12EE"/>
    <w:rsid w:val="001D17F6"/>
    <w:rsid w:val="001D5CC3"/>
    <w:rsid w:val="001E60B5"/>
    <w:rsid w:val="00204B42"/>
    <w:rsid w:val="0021265F"/>
    <w:rsid w:val="00223036"/>
    <w:rsid w:val="002231C3"/>
    <w:rsid w:val="0024417F"/>
    <w:rsid w:val="00250F8D"/>
    <w:rsid w:val="002D5B34"/>
    <w:rsid w:val="002E1C97"/>
    <w:rsid w:val="002F5834"/>
    <w:rsid w:val="003006AB"/>
    <w:rsid w:val="00326EBF"/>
    <w:rsid w:val="00327FE4"/>
    <w:rsid w:val="003E6418"/>
    <w:rsid w:val="00427F63"/>
    <w:rsid w:val="00434D38"/>
    <w:rsid w:val="00472792"/>
    <w:rsid w:val="004770C6"/>
    <w:rsid w:val="00486145"/>
    <w:rsid w:val="00494EB8"/>
    <w:rsid w:val="004B129B"/>
    <w:rsid w:val="004B2AC4"/>
    <w:rsid w:val="004C4A0A"/>
    <w:rsid w:val="00501220"/>
    <w:rsid w:val="00516AD1"/>
    <w:rsid w:val="005D794E"/>
    <w:rsid w:val="005E403A"/>
    <w:rsid w:val="00680656"/>
    <w:rsid w:val="006960CC"/>
    <w:rsid w:val="006B1119"/>
    <w:rsid w:val="006B1A30"/>
    <w:rsid w:val="006E3E46"/>
    <w:rsid w:val="006E71B1"/>
    <w:rsid w:val="006F1404"/>
    <w:rsid w:val="006F390E"/>
    <w:rsid w:val="007034F0"/>
    <w:rsid w:val="0070593B"/>
    <w:rsid w:val="00705D89"/>
    <w:rsid w:val="00731A42"/>
    <w:rsid w:val="007630B4"/>
    <w:rsid w:val="0076753B"/>
    <w:rsid w:val="00767E69"/>
    <w:rsid w:val="0077079A"/>
    <w:rsid w:val="00770EE0"/>
    <w:rsid w:val="00782FFB"/>
    <w:rsid w:val="007A5599"/>
    <w:rsid w:val="007A67B4"/>
    <w:rsid w:val="007B496B"/>
    <w:rsid w:val="007F4C85"/>
    <w:rsid w:val="007F53E2"/>
    <w:rsid w:val="008102C4"/>
    <w:rsid w:val="008125B9"/>
    <w:rsid w:val="008207A2"/>
    <w:rsid w:val="00856233"/>
    <w:rsid w:val="00860F27"/>
    <w:rsid w:val="008B0560"/>
    <w:rsid w:val="008B2BFA"/>
    <w:rsid w:val="008C5BF8"/>
    <w:rsid w:val="008E6A3F"/>
    <w:rsid w:val="00936F03"/>
    <w:rsid w:val="00943B69"/>
    <w:rsid w:val="0094468C"/>
    <w:rsid w:val="00944CB3"/>
    <w:rsid w:val="00966B11"/>
    <w:rsid w:val="00986624"/>
    <w:rsid w:val="009B09D7"/>
    <w:rsid w:val="009D35ED"/>
    <w:rsid w:val="00A0172F"/>
    <w:rsid w:val="00A03CB6"/>
    <w:rsid w:val="00A1364C"/>
    <w:rsid w:val="00A21076"/>
    <w:rsid w:val="00A222A1"/>
    <w:rsid w:val="00A3739A"/>
    <w:rsid w:val="00A52DAF"/>
    <w:rsid w:val="00A65B2B"/>
    <w:rsid w:val="00A84072"/>
    <w:rsid w:val="00AE2DB5"/>
    <w:rsid w:val="00AE7275"/>
    <w:rsid w:val="00AF3644"/>
    <w:rsid w:val="00AF5EF5"/>
    <w:rsid w:val="00B05E9F"/>
    <w:rsid w:val="00B16570"/>
    <w:rsid w:val="00B23B03"/>
    <w:rsid w:val="00B3002E"/>
    <w:rsid w:val="00B43EB7"/>
    <w:rsid w:val="00B4511B"/>
    <w:rsid w:val="00B53320"/>
    <w:rsid w:val="00B7739D"/>
    <w:rsid w:val="00BC6522"/>
    <w:rsid w:val="00BD65DC"/>
    <w:rsid w:val="00BF1E2A"/>
    <w:rsid w:val="00C0610B"/>
    <w:rsid w:val="00C121D5"/>
    <w:rsid w:val="00C15392"/>
    <w:rsid w:val="00C17349"/>
    <w:rsid w:val="00C351AA"/>
    <w:rsid w:val="00C7253F"/>
    <w:rsid w:val="00D26A05"/>
    <w:rsid w:val="00D61B25"/>
    <w:rsid w:val="00D97037"/>
    <w:rsid w:val="00D97B98"/>
    <w:rsid w:val="00DB7F28"/>
    <w:rsid w:val="00DC671F"/>
    <w:rsid w:val="00DE4DA7"/>
    <w:rsid w:val="00DF3F37"/>
    <w:rsid w:val="00E00F1B"/>
    <w:rsid w:val="00E33B38"/>
    <w:rsid w:val="00E47FE5"/>
    <w:rsid w:val="00E547DC"/>
    <w:rsid w:val="00E574AF"/>
    <w:rsid w:val="00E736CB"/>
    <w:rsid w:val="00E7617C"/>
    <w:rsid w:val="00E92BBC"/>
    <w:rsid w:val="00E9487B"/>
    <w:rsid w:val="00F2157A"/>
    <w:rsid w:val="00F24E6D"/>
    <w:rsid w:val="00F61632"/>
    <w:rsid w:val="00F714DA"/>
    <w:rsid w:val="00FB456B"/>
    <w:rsid w:val="00FE756C"/>
    <w:rsid w:val="00FF2D00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83250"/>
  <w15:docId w15:val="{43C75391-0697-46AA-9594-E9054B04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E547DC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E547DC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E547DC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FE756C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1E60B5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KaiTi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FE756C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DefaultParagraphFont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Normal"/>
    <w:next w:val="Normal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Normal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0">
    <w:name w:val="表中标题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KaiTi"/>
      <w:sz w:val="18"/>
    </w:rPr>
  </w:style>
  <w:style w:type="paragraph" w:customStyle="1" w:styleId="a1">
    <w:name w:val="表中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A0172F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A0172F"/>
    <w:rPr>
      <w:snapToGrid w:val="0"/>
      <w:sz w:val="18"/>
      <w:szCs w:val="18"/>
    </w:rPr>
  </w:style>
  <w:style w:type="character" w:styleId="FootnoteReference">
    <w:name w:val="footnote reference"/>
    <w:basedOn w:val="DefaultParagraphFont"/>
    <w:qFormat/>
    <w:rsid w:val="006B1A30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1D5CC3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3">
    <w:name w:val="目录页次"/>
    <w:basedOn w:val="Normal"/>
    <w:qFormat/>
    <w:rsid w:val="00A0172F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4">
    <w:name w:val="缩进正文"/>
    <w:basedOn w:val="Normal"/>
    <w:qFormat/>
    <w:rsid w:val="00A0172F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  <w:rPr>
      <w:szCs w:val="21"/>
    </w:rPr>
  </w:style>
  <w:style w:type="paragraph" w:styleId="EndnoteText">
    <w:name w:val="endnote text"/>
    <w:basedOn w:val="FootnoteText"/>
    <w:link w:val="EndnoteTextChar"/>
    <w:qFormat/>
    <w:rsid w:val="00A0172F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A0172F"/>
    <w:rPr>
      <w:snapToGrid w:val="0"/>
      <w:sz w:val="18"/>
      <w:szCs w:val="18"/>
    </w:rPr>
  </w:style>
  <w:style w:type="character" w:styleId="EndnoteReference">
    <w:name w:val="endnote reference"/>
    <w:basedOn w:val="FootnoteReference"/>
    <w:qFormat/>
    <w:rsid w:val="006B1A30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Footer">
    <w:name w:val="footer"/>
    <w:basedOn w:val="Normal"/>
    <w:link w:val="FooterChar"/>
    <w:qFormat/>
    <w:rsid w:val="00782FFB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82FFB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782FFB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Header">
    <w:name w:val="header"/>
    <w:basedOn w:val="Normal"/>
    <w:link w:val="HeaderChar"/>
    <w:qFormat/>
    <w:rsid w:val="00782FF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82FFB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  <w:jc w:val="left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  <w:jc w:val="left"/>
    </w:pPr>
    <w:rPr>
      <w:rFonts w:eastAsia="Times New Roman"/>
      <w:bCs/>
      <w:noProof/>
      <w:snapToGrid/>
      <w:sz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9B0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86"/>
    <w:rPr>
      <w:rFonts w:ascii="Times New Roman" w:eastAsia="SimSun" w:hAnsi="Times New Roman" w:cs="Times New Roman"/>
      <w:snapToGrid w:val="0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  <w:jc w:val="left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  <w:jc w:val="left"/>
    </w:pPr>
    <w:rPr>
      <w:rFonts w:eastAsia="Times New Roman"/>
      <w:noProof/>
      <w:snapToGrid/>
      <w:sz w:val="20"/>
      <w:lang w:val="ru-RU" w:eastAsia="en-US"/>
    </w:rPr>
  </w:style>
  <w:style w:type="paragraph" w:customStyle="1" w:styleId="SingleParaNoGC">
    <w:name w:val="_ Single ParaNo_GC"/>
    <w:basedOn w:val="SingleTxtGC"/>
    <w:qFormat/>
    <w:rsid w:val="007B496B"/>
    <w:pPr>
      <w:numPr>
        <w:numId w:val="8"/>
      </w:numPr>
      <w:tabs>
        <w:tab w:val="clear" w:pos="431"/>
      </w:tabs>
      <w:ind w:left="1134" w:firstLine="0"/>
    </w:pPr>
    <w:rPr>
      <w:snapToGrid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  <w:jc w:val="left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05E9F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  <w:jc w:val="left"/>
    </w:pPr>
    <w:rPr>
      <w:rFonts w:eastAsia="Times New Roman"/>
      <w:noProof/>
      <w:snapToGrid/>
      <w:sz w:val="20"/>
      <w:lang w:val="fr-CH" w:eastAsia="en-US"/>
    </w:rPr>
  </w:style>
  <w:style w:type="character" w:styleId="Hyperlink">
    <w:name w:val="Hyperlink"/>
    <w:basedOn w:val="DefaultParagraphFont"/>
    <w:uiPriority w:val="99"/>
    <w:unhideWhenUsed/>
    <w:rsid w:val="004B2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docs.org/ch/CAT/OP/SP/20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_OP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A54D-E4A3-468F-9BE9-0E1D2E1F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CAT_OP.dotm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>DCM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CAT/OP/SP/20/Add.1</dc:title>
  <dc:subject>2214016</dc:subject>
  <dc:creator>Xu</dc:creator>
  <cp:keywords/>
  <dc:description/>
  <cp:lastModifiedBy>Farida Negreche</cp:lastModifiedBy>
  <cp:revision>2</cp:revision>
  <cp:lastPrinted>2014-05-09T11:28:00Z</cp:lastPrinted>
  <dcterms:created xsi:type="dcterms:W3CDTF">2022-09-30T12:01:00Z</dcterms:created>
  <dcterms:modified xsi:type="dcterms:W3CDTF">2022-09-30T12:01:00Z</dcterms:modified>
</cp:coreProperties>
</file>