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1916" w14:textId="663EA833" w:rsidR="00AE42FD" w:rsidRPr="00053B7A" w:rsidRDefault="004E2E3B" w:rsidP="00174CCD">
      <w:pPr>
        <w:spacing w:after="0" w:line="240" w:lineRule="auto"/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88E6763" wp14:editId="3CCD5A4B">
            <wp:simplePos x="0" y="0"/>
            <wp:positionH relativeFrom="column">
              <wp:posOffset>3727450</wp:posOffset>
            </wp:positionH>
            <wp:positionV relativeFrom="paragraph">
              <wp:posOffset>0</wp:posOffset>
            </wp:positionV>
            <wp:extent cx="2197100" cy="668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48" cy="686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E51">
        <w:rPr>
          <w:noProof/>
        </w:rPr>
        <w:drawing>
          <wp:inline distT="0" distB="0" distL="0" distR="0" wp14:anchorId="5B1838FF" wp14:editId="4DB9451E">
            <wp:extent cx="1885950" cy="66382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07" cy="66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34B">
        <w:tab/>
      </w:r>
      <w:r w:rsidR="00AC134B">
        <w:tab/>
      </w:r>
      <w:r w:rsidR="00AC134B">
        <w:tab/>
      </w:r>
    </w:p>
    <w:p w14:paraId="6705238D" w14:textId="1D53F397" w:rsidR="004C7578" w:rsidRDefault="00AE42FD" w:rsidP="00AE42FD">
      <w:pPr>
        <w:spacing w:after="0" w:line="240" w:lineRule="auto"/>
        <w:ind w:left="2880" w:hanging="2880"/>
        <w:rPr>
          <w:sz w:val="20"/>
          <w:szCs w:val="20"/>
          <w:lang w:val="es-ES"/>
        </w:rPr>
      </w:pPr>
      <w:r w:rsidRPr="00053B7A">
        <w:rPr>
          <w:sz w:val="20"/>
          <w:szCs w:val="20"/>
          <w:lang w:val="es-ES"/>
        </w:rPr>
        <w:tab/>
      </w:r>
      <w:bookmarkStart w:id="0" w:name="lt_pId016"/>
    </w:p>
    <w:p w14:paraId="4E26CEDC" w14:textId="77777777" w:rsidR="004C7578" w:rsidRDefault="004C7578" w:rsidP="00AE42FD">
      <w:pPr>
        <w:spacing w:after="0" w:line="240" w:lineRule="auto"/>
        <w:ind w:left="2880" w:hanging="2880"/>
        <w:rPr>
          <w:sz w:val="20"/>
          <w:szCs w:val="20"/>
          <w:lang w:val="es-ES"/>
        </w:rPr>
      </w:pPr>
    </w:p>
    <w:bookmarkEnd w:id="0"/>
    <w:p w14:paraId="7F5F531C" w14:textId="525A2E61" w:rsidR="004C7578" w:rsidRDefault="004C7578" w:rsidP="00AE42FD">
      <w:pPr>
        <w:spacing w:after="0" w:line="240" w:lineRule="auto"/>
        <w:ind w:left="2880" w:hanging="2880"/>
        <w:rPr>
          <w:sz w:val="20"/>
          <w:szCs w:val="20"/>
          <w:lang w:val="es-ES"/>
        </w:rPr>
      </w:pPr>
    </w:p>
    <w:p w14:paraId="2A1C3BC8" w14:textId="182E246D" w:rsidR="00136B39" w:rsidRPr="004E2E3B" w:rsidRDefault="004C7578" w:rsidP="00174CCD">
      <w:pPr>
        <w:spacing w:after="0" w:line="240" w:lineRule="auto"/>
        <w:ind w:left="2880" w:hanging="2880"/>
        <w:jc w:val="center"/>
        <w:rPr>
          <w:sz w:val="26"/>
          <w:szCs w:val="26"/>
          <w:lang w:val="es-BO"/>
        </w:rPr>
      </w:pPr>
      <w:r w:rsidRPr="004E2E3B">
        <w:rPr>
          <w:sz w:val="26"/>
          <w:szCs w:val="26"/>
          <w:lang w:val="es-ES"/>
        </w:rPr>
        <w:t xml:space="preserve">Tercer aniversario del </w:t>
      </w:r>
      <w:r w:rsidRPr="004E2E3B">
        <w:rPr>
          <w:sz w:val="26"/>
          <w:szCs w:val="26"/>
          <w:lang w:val="es-BO"/>
        </w:rPr>
        <w:t>Llamamiento a la acción en favor de los derechos humanos</w:t>
      </w:r>
    </w:p>
    <w:p w14:paraId="0D9E2F72" w14:textId="73374342" w:rsidR="00AE42FD" w:rsidRPr="004E2E3B" w:rsidRDefault="00273B57" w:rsidP="00174CCD">
      <w:pPr>
        <w:spacing w:after="0" w:line="240" w:lineRule="auto"/>
        <w:ind w:left="2880" w:hanging="2880"/>
        <w:jc w:val="center"/>
        <w:rPr>
          <w:sz w:val="26"/>
          <w:szCs w:val="26"/>
          <w:lang w:val="es-BO"/>
        </w:rPr>
      </w:pPr>
      <w:r w:rsidRPr="004E2E3B">
        <w:rPr>
          <w:sz w:val="26"/>
          <w:szCs w:val="26"/>
          <w:lang w:val="es-BO"/>
        </w:rPr>
        <w:t>efectua</w:t>
      </w:r>
      <w:r w:rsidR="004C7578" w:rsidRPr="004E2E3B">
        <w:rPr>
          <w:sz w:val="26"/>
          <w:szCs w:val="26"/>
          <w:lang w:val="es-BO"/>
        </w:rPr>
        <w:t xml:space="preserve">do por el </w:t>
      </w:r>
      <w:proofErr w:type="gramStart"/>
      <w:r w:rsidR="004C7578" w:rsidRPr="004E2E3B">
        <w:rPr>
          <w:sz w:val="26"/>
          <w:szCs w:val="26"/>
          <w:lang w:val="es-BO"/>
        </w:rPr>
        <w:t>Secretario General</w:t>
      </w:r>
      <w:proofErr w:type="gramEnd"/>
      <w:r w:rsidR="004C7578" w:rsidRPr="004E2E3B">
        <w:rPr>
          <w:sz w:val="26"/>
          <w:szCs w:val="26"/>
          <w:lang w:val="es-BO"/>
        </w:rPr>
        <w:t xml:space="preserve"> de las Naciones Unidas</w:t>
      </w:r>
    </w:p>
    <w:p w14:paraId="4987306B" w14:textId="20A5EB06" w:rsidR="004C7578" w:rsidRPr="00174CCD" w:rsidRDefault="004C7578" w:rsidP="00174CCD">
      <w:pPr>
        <w:spacing w:after="0" w:line="240" w:lineRule="auto"/>
        <w:ind w:left="2880" w:hanging="2880"/>
        <w:jc w:val="center"/>
        <w:rPr>
          <w:sz w:val="20"/>
          <w:szCs w:val="20"/>
          <w:lang w:val="es-BO"/>
        </w:rPr>
      </w:pPr>
      <w:r w:rsidRPr="004E2E3B">
        <w:rPr>
          <w:sz w:val="26"/>
          <w:szCs w:val="26"/>
          <w:lang w:val="es-BO"/>
        </w:rPr>
        <w:t>24 de febrero de 2023</w:t>
      </w:r>
    </w:p>
    <w:p w14:paraId="088EE2B6" w14:textId="77777777" w:rsidR="00AE42FD" w:rsidRPr="00053B7A" w:rsidRDefault="00AE42FD" w:rsidP="00AE42FD">
      <w:pPr>
        <w:spacing w:after="0" w:line="240" w:lineRule="auto"/>
        <w:jc w:val="center"/>
        <w:rPr>
          <w:sz w:val="20"/>
          <w:szCs w:val="20"/>
          <w:lang w:val="es-ES"/>
        </w:rPr>
      </w:pPr>
    </w:p>
    <w:p w14:paraId="6C9C1FBB" w14:textId="77777777" w:rsidR="00AE42FD" w:rsidRPr="00053B7A" w:rsidRDefault="00AE42FD" w:rsidP="00AE42FD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bookmarkStart w:id="1" w:name="lt_pId018"/>
      <w:bookmarkStart w:id="2" w:name="_Hlk122006612"/>
      <w:r w:rsidRPr="00053B7A">
        <w:rPr>
          <w:b/>
          <w:sz w:val="28"/>
          <w:szCs w:val="28"/>
          <w:lang w:val="es-ES"/>
        </w:rPr>
        <w:t>Los derechos humanos universales incluyen las normas internacionales del trabajo</w:t>
      </w:r>
      <w:r>
        <w:rPr>
          <w:b/>
          <w:sz w:val="28"/>
          <w:szCs w:val="28"/>
          <w:lang w:val="es-ES"/>
        </w:rPr>
        <w:t xml:space="preserve"> y son</w:t>
      </w:r>
      <w:r w:rsidRPr="00053B7A">
        <w:rPr>
          <w:b/>
          <w:sz w:val="28"/>
          <w:szCs w:val="28"/>
          <w:lang w:val="es-ES"/>
        </w:rPr>
        <w:t xml:space="preserve"> esenciales para la consecución de un desarrollo sostenible y el control de la crisis</w:t>
      </w:r>
      <w:bookmarkStart w:id="3" w:name="lt_pId019"/>
      <w:bookmarkEnd w:id="1"/>
      <w:r>
        <w:rPr>
          <w:b/>
          <w:sz w:val="28"/>
          <w:szCs w:val="28"/>
          <w:lang w:val="es-ES"/>
        </w:rPr>
        <w:t>, según los</w:t>
      </w:r>
      <w:r w:rsidRPr="00053B7A">
        <w:rPr>
          <w:b/>
          <w:sz w:val="28"/>
          <w:szCs w:val="28"/>
          <w:lang w:val="es-ES"/>
        </w:rPr>
        <w:t xml:space="preserve"> Expertos de las Naciones Unidas</w:t>
      </w:r>
      <w:bookmarkEnd w:id="3"/>
    </w:p>
    <w:bookmarkEnd w:id="2"/>
    <w:p w14:paraId="3C7A2AF1" w14:textId="77777777" w:rsidR="00AE42FD" w:rsidRPr="00053B7A" w:rsidRDefault="00AE42FD" w:rsidP="00AE42FD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14:paraId="35CE2982" w14:textId="5A70C0F0" w:rsidR="00AE42FD" w:rsidRPr="00053B7A" w:rsidRDefault="00AE42FD" w:rsidP="00AE42FD">
      <w:pPr>
        <w:spacing w:after="0" w:line="240" w:lineRule="auto"/>
        <w:jc w:val="both"/>
        <w:rPr>
          <w:i/>
          <w:sz w:val="26"/>
          <w:szCs w:val="26"/>
          <w:lang w:val="es-ES"/>
        </w:rPr>
      </w:pPr>
      <w:bookmarkStart w:id="4" w:name="lt_pId020"/>
      <w:r w:rsidRPr="00053B7A">
        <w:rPr>
          <w:i/>
          <w:sz w:val="26"/>
          <w:szCs w:val="26"/>
          <w:lang w:val="es-ES"/>
        </w:rPr>
        <w:t>GINEBRA (</w:t>
      </w:r>
      <w:r w:rsidR="004C7578">
        <w:rPr>
          <w:i/>
          <w:sz w:val="26"/>
          <w:szCs w:val="26"/>
          <w:lang w:val="es-ES"/>
        </w:rPr>
        <w:t>24</w:t>
      </w:r>
      <w:r w:rsidR="004C7578" w:rsidRPr="00053B7A">
        <w:rPr>
          <w:i/>
          <w:sz w:val="26"/>
          <w:szCs w:val="26"/>
          <w:lang w:val="es-ES"/>
        </w:rPr>
        <w:t xml:space="preserve"> </w:t>
      </w:r>
      <w:r w:rsidRPr="00053B7A">
        <w:rPr>
          <w:i/>
          <w:sz w:val="26"/>
          <w:szCs w:val="26"/>
          <w:lang w:val="es-ES"/>
        </w:rPr>
        <w:t xml:space="preserve">de </w:t>
      </w:r>
      <w:r w:rsidR="004C7578">
        <w:rPr>
          <w:i/>
          <w:sz w:val="26"/>
          <w:szCs w:val="26"/>
          <w:lang w:val="es-ES"/>
        </w:rPr>
        <w:t>febrero</w:t>
      </w:r>
      <w:r w:rsidR="004C7578" w:rsidRPr="00053B7A">
        <w:rPr>
          <w:i/>
          <w:sz w:val="26"/>
          <w:szCs w:val="26"/>
          <w:lang w:val="es-ES"/>
        </w:rPr>
        <w:t xml:space="preserve"> </w:t>
      </w:r>
      <w:r w:rsidRPr="00053B7A">
        <w:rPr>
          <w:i/>
          <w:sz w:val="26"/>
          <w:szCs w:val="26"/>
          <w:lang w:val="es-ES"/>
        </w:rPr>
        <w:t>de 202</w:t>
      </w:r>
      <w:r w:rsidR="004C7578">
        <w:rPr>
          <w:i/>
          <w:sz w:val="26"/>
          <w:szCs w:val="26"/>
          <w:lang w:val="es-ES"/>
        </w:rPr>
        <w:t>3</w:t>
      </w:r>
      <w:r w:rsidRPr="00053B7A">
        <w:rPr>
          <w:i/>
          <w:sz w:val="26"/>
          <w:szCs w:val="26"/>
          <w:lang w:val="es-ES"/>
        </w:rPr>
        <w:t xml:space="preserve">) – En el día de hoy, las presidencias de los </w:t>
      </w:r>
      <w:r w:rsidRPr="00BD7394">
        <w:rPr>
          <w:i/>
          <w:sz w:val="26"/>
          <w:szCs w:val="26"/>
          <w:lang w:val="es-ES"/>
        </w:rPr>
        <w:t>Órganos de Tratados de las Naciones Unidas sobre Derechos Humanos</w:t>
      </w:r>
      <w:r>
        <w:rPr>
          <w:i/>
          <w:sz w:val="26"/>
          <w:szCs w:val="26"/>
          <w:lang w:val="es-ES"/>
        </w:rPr>
        <w:t xml:space="preserve"> </w:t>
      </w:r>
      <w:r w:rsidRPr="00053B7A">
        <w:rPr>
          <w:i/>
          <w:sz w:val="26"/>
          <w:szCs w:val="26"/>
          <w:lang w:val="es-ES"/>
        </w:rPr>
        <w:t xml:space="preserve">y la Comisión de Expertos en Aplicación de Convenios y Recomendaciones de la OIT </w:t>
      </w:r>
      <w:r>
        <w:rPr>
          <w:i/>
          <w:sz w:val="26"/>
          <w:szCs w:val="26"/>
          <w:lang w:val="es-ES"/>
        </w:rPr>
        <w:t>han declarado</w:t>
      </w:r>
      <w:r w:rsidRPr="00053B7A">
        <w:rPr>
          <w:i/>
          <w:sz w:val="26"/>
          <w:szCs w:val="26"/>
          <w:lang w:val="es-ES"/>
        </w:rPr>
        <w:t xml:space="preserve"> que </w:t>
      </w:r>
      <w:r w:rsidR="00136B39">
        <w:rPr>
          <w:i/>
          <w:sz w:val="26"/>
          <w:szCs w:val="26"/>
          <w:lang w:val="es-ES"/>
        </w:rPr>
        <w:t>“</w:t>
      </w:r>
      <w:r w:rsidRPr="00053B7A">
        <w:rPr>
          <w:i/>
          <w:sz w:val="26"/>
          <w:szCs w:val="26"/>
          <w:lang w:val="es-ES"/>
        </w:rPr>
        <w:t xml:space="preserve">los derechos humanos universales y las normas internacionales del trabajo son fundamentales para la consecución del desarrollo sostenible y </w:t>
      </w:r>
      <w:r>
        <w:rPr>
          <w:i/>
          <w:sz w:val="26"/>
          <w:szCs w:val="26"/>
          <w:lang w:val="es-ES"/>
        </w:rPr>
        <w:t>constituyen una protección</w:t>
      </w:r>
      <w:r w:rsidRPr="00053B7A">
        <w:rPr>
          <w:i/>
          <w:sz w:val="26"/>
          <w:szCs w:val="26"/>
          <w:lang w:val="es-ES"/>
        </w:rPr>
        <w:t xml:space="preserve"> contra las diversas crisis</w:t>
      </w:r>
      <w:bookmarkStart w:id="5" w:name="lt_pId021"/>
      <w:bookmarkEnd w:id="4"/>
      <w:r w:rsidRPr="00053B7A">
        <w:rPr>
          <w:i/>
          <w:sz w:val="26"/>
          <w:szCs w:val="26"/>
          <w:lang w:val="es-ES"/>
        </w:rPr>
        <w:t>.</w:t>
      </w:r>
      <w:r w:rsidR="00136B39">
        <w:rPr>
          <w:i/>
          <w:sz w:val="26"/>
          <w:szCs w:val="26"/>
          <w:lang w:val="es-ES"/>
        </w:rPr>
        <w:t>”</w:t>
      </w:r>
      <w:r w:rsidRPr="00053B7A">
        <w:rPr>
          <w:i/>
          <w:sz w:val="26"/>
          <w:szCs w:val="26"/>
          <w:lang w:val="es-ES"/>
        </w:rPr>
        <w:t xml:space="preserve"> Los expertos </w:t>
      </w:r>
      <w:r>
        <w:rPr>
          <w:i/>
          <w:sz w:val="26"/>
          <w:szCs w:val="26"/>
          <w:lang w:val="es-ES"/>
        </w:rPr>
        <w:t>han formulado</w:t>
      </w:r>
      <w:r w:rsidRPr="00053B7A">
        <w:rPr>
          <w:i/>
          <w:sz w:val="26"/>
          <w:szCs w:val="26"/>
          <w:lang w:val="es-ES"/>
        </w:rPr>
        <w:t xml:space="preserve"> una declaración conjunta para </w:t>
      </w:r>
      <w:r>
        <w:rPr>
          <w:i/>
          <w:sz w:val="26"/>
          <w:szCs w:val="26"/>
          <w:lang w:val="es-ES"/>
        </w:rPr>
        <w:t>señalar</w:t>
      </w:r>
      <w:r w:rsidRPr="00053B7A">
        <w:rPr>
          <w:i/>
          <w:sz w:val="26"/>
          <w:szCs w:val="26"/>
          <w:lang w:val="es-ES"/>
        </w:rPr>
        <w:t xml:space="preserve"> el Día de los Derechos Humanos </w:t>
      </w:r>
      <w:r w:rsidR="004C7578">
        <w:rPr>
          <w:i/>
          <w:sz w:val="26"/>
          <w:szCs w:val="26"/>
          <w:lang w:val="es-ES"/>
        </w:rPr>
        <w:t xml:space="preserve">para marcar el tercer </w:t>
      </w:r>
      <w:r w:rsidRPr="00053B7A">
        <w:rPr>
          <w:i/>
          <w:sz w:val="26"/>
          <w:szCs w:val="26"/>
          <w:lang w:val="es-ES"/>
        </w:rPr>
        <w:t>aniversario de</w:t>
      </w:r>
      <w:r w:rsidR="004C7578">
        <w:rPr>
          <w:i/>
          <w:sz w:val="26"/>
          <w:szCs w:val="26"/>
          <w:lang w:val="es-ES"/>
        </w:rPr>
        <w:t xml:space="preserve">l llamamiento a la acción en favor de los derechos humanos por el </w:t>
      </w:r>
      <w:proofErr w:type="gramStart"/>
      <w:r w:rsidR="004C7578">
        <w:rPr>
          <w:i/>
          <w:sz w:val="26"/>
          <w:szCs w:val="26"/>
          <w:lang w:val="es-ES"/>
        </w:rPr>
        <w:t>Secretario General</w:t>
      </w:r>
      <w:proofErr w:type="gramEnd"/>
      <w:r w:rsidR="004C7578">
        <w:rPr>
          <w:i/>
          <w:sz w:val="26"/>
          <w:szCs w:val="26"/>
          <w:lang w:val="es-ES"/>
        </w:rPr>
        <w:t xml:space="preserve"> de las Naciones Unidas.</w:t>
      </w:r>
      <w:r w:rsidRPr="00053B7A">
        <w:rPr>
          <w:i/>
          <w:sz w:val="26"/>
          <w:szCs w:val="26"/>
          <w:lang w:val="es-ES"/>
        </w:rPr>
        <w:t xml:space="preserve"> </w:t>
      </w:r>
      <w:bookmarkEnd w:id="5"/>
    </w:p>
    <w:p w14:paraId="411B1E6B" w14:textId="77777777" w:rsidR="00AE42FD" w:rsidRPr="00053B7A" w:rsidRDefault="00AE42FD" w:rsidP="00AE42FD">
      <w:pPr>
        <w:spacing w:after="0" w:line="240" w:lineRule="auto"/>
        <w:jc w:val="both"/>
        <w:rPr>
          <w:i/>
          <w:sz w:val="26"/>
          <w:szCs w:val="26"/>
          <w:lang w:val="es-ES"/>
        </w:rPr>
      </w:pPr>
    </w:p>
    <w:p w14:paraId="486ABF92" w14:textId="77777777" w:rsidR="00AE42FD" w:rsidRPr="000755D3" w:rsidRDefault="00AE42FD" w:rsidP="00AE42FD">
      <w:pPr>
        <w:spacing w:after="0" w:line="240" w:lineRule="auto"/>
        <w:jc w:val="both"/>
        <w:rPr>
          <w:i/>
          <w:sz w:val="26"/>
          <w:szCs w:val="26"/>
          <w:lang w:val="es-ES"/>
        </w:rPr>
      </w:pPr>
      <w:bookmarkStart w:id="6" w:name="lt_pId022"/>
      <w:r w:rsidRPr="000755D3">
        <w:rPr>
          <w:i/>
          <w:sz w:val="26"/>
          <w:szCs w:val="26"/>
          <w:lang w:val="es-ES"/>
        </w:rPr>
        <w:t xml:space="preserve">Después de un diálogo fructuoso sobre </w:t>
      </w:r>
      <w:r>
        <w:rPr>
          <w:i/>
          <w:sz w:val="26"/>
          <w:szCs w:val="26"/>
          <w:lang w:val="es-ES"/>
        </w:rPr>
        <w:t>su</w:t>
      </w:r>
      <w:r w:rsidRPr="000755D3">
        <w:rPr>
          <w:i/>
          <w:sz w:val="26"/>
          <w:szCs w:val="26"/>
          <w:lang w:val="es-ES"/>
        </w:rPr>
        <w:t xml:space="preserve"> complementariedad en cuanto custodi</w:t>
      </w:r>
      <w:r>
        <w:rPr>
          <w:i/>
          <w:sz w:val="26"/>
          <w:szCs w:val="26"/>
          <w:lang w:val="es-ES"/>
        </w:rPr>
        <w:t>o</w:t>
      </w:r>
      <w:r w:rsidRPr="000755D3">
        <w:rPr>
          <w:i/>
          <w:sz w:val="26"/>
          <w:szCs w:val="26"/>
          <w:lang w:val="es-ES"/>
        </w:rPr>
        <w:t>s los derechos human</w:t>
      </w:r>
      <w:r>
        <w:rPr>
          <w:i/>
          <w:sz w:val="26"/>
          <w:szCs w:val="26"/>
          <w:lang w:val="es-ES"/>
        </w:rPr>
        <w:t>os</w:t>
      </w:r>
      <w:r w:rsidRPr="000755D3">
        <w:rPr>
          <w:i/>
          <w:sz w:val="26"/>
          <w:szCs w:val="26"/>
          <w:lang w:val="es-ES"/>
        </w:rPr>
        <w:t xml:space="preserve">, </w:t>
      </w:r>
      <w:r>
        <w:rPr>
          <w:i/>
          <w:sz w:val="26"/>
          <w:szCs w:val="26"/>
          <w:lang w:val="es-ES"/>
        </w:rPr>
        <w:t>incluidas las normas internacionales del trabajo</w:t>
      </w:r>
      <w:r w:rsidRPr="000755D3">
        <w:rPr>
          <w:i/>
          <w:sz w:val="26"/>
          <w:szCs w:val="26"/>
          <w:lang w:val="es-ES"/>
        </w:rPr>
        <w:t xml:space="preserve">, </w:t>
      </w:r>
      <w:r>
        <w:rPr>
          <w:i/>
          <w:sz w:val="26"/>
          <w:szCs w:val="26"/>
          <w:lang w:val="es-ES"/>
        </w:rPr>
        <w:t>los dos grupos de expertos declararon lo siguiente</w:t>
      </w:r>
      <w:r w:rsidRPr="000755D3">
        <w:rPr>
          <w:i/>
          <w:sz w:val="26"/>
          <w:szCs w:val="26"/>
          <w:lang w:val="es-ES"/>
        </w:rPr>
        <w:t>:</w:t>
      </w:r>
      <w:bookmarkEnd w:id="6"/>
    </w:p>
    <w:p w14:paraId="42440F91" w14:textId="77777777" w:rsidR="00AE42FD" w:rsidRPr="000755D3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48160B1C" w14:textId="77777777" w:rsidR="00AE42FD" w:rsidRPr="00AE07C5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7" w:name="lt_pId023"/>
      <w:r w:rsidRPr="00AE07C5">
        <w:rPr>
          <w:sz w:val="26"/>
          <w:szCs w:val="26"/>
          <w:lang w:val="es-ES"/>
        </w:rPr>
        <w:t>•</w:t>
      </w:r>
      <w:bookmarkEnd w:id="7"/>
      <w:r w:rsidRPr="00AE07C5">
        <w:rPr>
          <w:sz w:val="26"/>
          <w:szCs w:val="26"/>
          <w:lang w:val="es-ES"/>
        </w:rPr>
        <w:tab/>
      </w:r>
      <w:bookmarkStart w:id="8" w:name="lt_pId024"/>
      <w:r w:rsidRPr="00AE07C5">
        <w:rPr>
          <w:i/>
          <w:sz w:val="26"/>
          <w:szCs w:val="26"/>
          <w:lang w:val="es-ES"/>
        </w:rPr>
        <w:t>I</w:t>
      </w:r>
      <w:r>
        <w:rPr>
          <w:i/>
          <w:sz w:val="26"/>
          <w:szCs w:val="26"/>
          <w:lang w:val="es-ES"/>
        </w:rPr>
        <w:t>nspirados por</w:t>
      </w:r>
      <w:r w:rsidRPr="00AE07C5">
        <w:rPr>
          <w:sz w:val="26"/>
          <w:szCs w:val="26"/>
          <w:lang w:val="es-ES"/>
        </w:rPr>
        <w:t xml:space="preserve"> el Llamamiento a la acción en favor de los derechos humanos efectuado por el </w:t>
      </w:r>
      <w:proofErr w:type="gramStart"/>
      <w:r w:rsidRPr="00AE07C5">
        <w:rPr>
          <w:sz w:val="26"/>
          <w:szCs w:val="26"/>
          <w:lang w:val="es-ES"/>
        </w:rPr>
        <w:t>Secretario General</w:t>
      </w:r>
      <w:proofErr w:type="gramEnd"/>
      <w:r w:rsidRPr="00AE07C5">
        <w:rPr>
          <w:sz w:val="26"/>
          <w:szCs w:val="26"/>
          <w:lang w:val="es-ES"/>
        </w:rPr>
        <w:t xml:space="preserve"> de las Naciones Unidas </w:t>
      </w:r>
      <w:r>
        <w:rPr>
          <w:sz w:val="26"/>
          <w:szCs w:val="26"/>
          <w:lang w:val="es-ES"/>
        </w:rPr>
        <w:t>y en el imperativo de que los derechos humanos, incluidas</w:t>
      </w:r>
      <w:r w:rsidRPr="00AE07C5">
        <w:rPr>
          <w:sz w:val="26"/>
          <w:szCs w:val="26"/>
          <w:lang w:val="es-ES"/>
        </w:rPr>
        <w:t xml:space="preserve"> las normas internacionales del trabajo, vertebren la ejecución de la Agenda 2030 y la acción de las Naciones Unidas en el ámbito nacional, regional y de las sedes.</w:t>
      </w:r>
      <w:bookmarkEnd w:id="8"/>
    </w:p>
    <w:p w14:paraId="10B51E6C" w14:textId="77777777" w:rsidR="00AE42FD" w:rsidRPr="00AE07C5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0F5CC245" w14:textId="77777777" w:rsidR="00AE42FD" w:rsidRPr="003C24F9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9" w:name="lt_pId025"/>
      <w:r w:rsidRPr="003C24F9">
        <w:rPr>
          <w:sz w:val="26"/>
          <w:szCs w:val="26"/>
          <w:lang w:val="es-ES"/>
        </w:rPr>
        <w:t>•</w:t>
      </w:r>
      <w:bookmarkEnd w:id="9"/>
      <w:r w:rsidRPr="003C24F9">
        <w:rPr>
          <w:sz w:val="26"/>
          <w:szCs w:val="26"/>
          <w:lang w:val="es-ES"/>
        </w:rPr>
        <w:tab/>
      </w:r>
      <w:bookmarkStart w:id="10" w:name="lt_pId026"/>
      <w:r w:rsidRPr="003C24F9">
        <w:rPr>
          <w:i/>
          <w:sz w:val="26"/>
          <w:szCs w:val="26"/>
          <w:lang w:val="es-ES"/>
        </w:rPr>
        <w:t>Celebrando</w:t>
      </w:r>
      <w:r w:rsidRPr="003C24F9">
        <w:rPr>
          <w:sz w:val="26"/>
          <w:szCs w:val="26"/>
          <w:lang w:val="es-ES"/>
        </w:rPr>
        <w:t xml:space="preserve"> el llamamiento del Secretario General de las Naciones Unidas e</w:t>
      </w:r>
      <w:r>
        <w:rPr>
          <w:sz w:val="26"/>
          <w:szCs w:val="26"/>
          <w:lang w:val="es-ES"/>
        </w:rPr>
        <w:t xml:space="preserve">n </w:t>
      </w:r>
      <w:r w:rsidRPr="003C24F9">
        <w:rPr>
          <w:sz w:val="26"/>
          <w:szCs w:val="26"/>
          <w:lang w:val="es-ES"/>
        </w:rPr>
        <w:t xml:space="preserve">aras de un contrato social renovado en “Nuestra Agenda Común” y la </w:t>
      </w:r>
      <w:r>
        <w:rPr>
          <w:sz w:val="26"/>
          <w:szCs w:val="26"/>
          <w:lang w:val="es-ES"/>
        </w:rPr>
        <w:t>visión</w:t>
      </w:r>
      <w:r w:rsidRPr="003C24F9">
        <w:rPr>
          <w:sz w:val="26"/>
          <w:szCs w:val="26"/>
          <w:lang w:val="es-ES"/>
        </w:rPr>
        <w:t xml:space="preserve"> del Director General de la </w:t>
      </w:r>
      <w:r>
        <w:rPr>
          <w:sz w:val="26"/>
          <w:szCs w:val="26"/>
          <w:lang w:val="es-ES"/>
        </w:rPr>
        <w:t>OIT de una Coalición Mundial para la Justicia Social destinada a adoptar un enfoque común e integral, cimentado en la confianza</w:t>
      </w:r>
      <w:r w:rsidRPr="003C24F9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y que conduzca a la justicia social y al desarrollo sostenible entre los Gobiernos y sus ciudadanos, con inclusión de las organizaciones de empleadores y de trabajadores en cuanto interlocutores sociales</w:t>
      </w:r>
      <w:bookmarkEnd w:id="10"/>
      <w:r>
        <w:rPr>
          <w:sz w:val="26"/>
          <w:szCs w:val="26"/>
          <w:lang w:val="es-ES"/>
        </w:rPr>
        <w:t>.</w:t>
      </w:r>
      <w:r w:rsidRPr="003C24F9">
        <w:rPr>
          <w:sz w:val="26"/>
          <w:szCs w:val="26"/>
          <w:lang w:val="es-ES"/>
        </w:rPr>
        <w:t xml:space="preserve"> </w:t>
      </w:r>
    </w:p>
    <w:p w14:paraId="74958AE8" w14:textId="77777777" w:rsidR="00AE42FD" w:rsidRPr="003C24F9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27FEEF2D" w14:textId="77777777" w:rsidR="00AE42FD" w:rsidRPr="003C24F9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11" w:name="lt_pId027"/>
      <w:r w:rsidRPr="003C24F9">
        <w:rPr>
          <w:sz w:val="26"/>
          <w:szCs w:val="26"/>
          <w:lang w:val="es-ES"/>
        </w:rPr>
        <w:t>•</w:t>
      </w:r>
      <w:bookmarkEnd w:id="11"/>
      <w:r w:rsidRPr="003C24F9">
        <w:rPr>
          <w:sz w:val="26"/>
          <w:szCs w:val="26"/>
          <w:lang w:val="es-ES"/>
        </w:rPr>
        <w:tab/>
      </w:r>
      <w:bookmarkStart w:id="12" w:name="lt_pId028"/>
      <w:r>
        <w:rPr>
          <w:i/>
          <w:sz w:val="26"/>
          <w:szCs w:val="26"/>
          <w:lang w:val="es-ES"/>
        </w:rPr>
        <w:t>Motivados</w:t>
      </w:r>
      <w:r w:rsidRPr="003C24F9">
        <w:rPr>
          <w:i/>
          <w:sz w:val="26"/>
          <w:szCs w:val="26"/>
          <w:lang w:val="es-ES"/>
        </w:rPr>
        <w:t xml:space="preserve"> </w:t>
      </w:r>
      <w:r w:rsidRPr="003C24F9">
        <w:rPr>
          <w:sz w:val="26"/>
          <w:szCs w:val="26"/>
          <w:lang w:val="es-ES"/>
        </w:rPr>
        <w:t xml:space="preserve">por </w:t>
      </w:r>
      <w:r>
        <w:rPr>
          <w:sz w:val="26"/>
          <w:szCs w:val="26"/>
          <w:lang w:val="es-ES"/>
        </w:rPr>
        <w:t>el</w:t>
      </w:r>
      <w:r w:rsidRPr="003C24F9">
        <w:rPr>
          <w:sz w:val="26"/>
          <w:szCs w:val="26"/>
          <w:lang w:val="es-ES"/>
        </w:rPr>
        <w:t xml:space="preserve"> deseo de renovar sinergias </w:t>
      </w:r>
      <w:r>
        <w:rPr>
          <w:sz w:val="26"/>
          <w:szCs w:val="26"/>
          <w:lang w:val="es-ES"/>
        </w:rPr>
        <w:t>en apoyo de</w:t>
      </w:r>
      <w:r w:rsidRPr="003C24F9">
        <w:rPr>
          <w:sz w:val="26"/>
          <w:szCs w:val="26"/>
          <w:lang w:val="es-ES"/>
        </w:rPr>
        <w:t xml:space="preserve"> un </w:t>
      </w:r>
      <w:r>
        <w:rPr>
          <w:sz w:val="26"/>
          <w:szCs w:val="26"/>
          <w:lang w:val="es-ES"/>
        </w:rPr>
        <w:t>s</w:t>
      </w:r>
      <w:r w:rsidRPr="003C24F9">
        <w:rPr>
          <w:sz w:val="26"/>
          <w:szCs w:val="26"/>
          <w:lang w:val="es-ES"/>
        </w:rPr>
        <w:t>istema de las Naciones Unid</w:t>
      </w:r>
      <w:r>
        <w:rPr>
          <w:sz w:val="26"/>
          <w:szCs w:val="26"/>
          <w:lang w:val="es-ES"/>
        </w:rPr>
        <w:t xml:space="preserve">as para el desarrollo que esté comprometido con el respeto de los </w:t>
      </w:r>
      <w:r>
        <w:rPr>
          <w:sz w:val="26"/>
          <w:szCs w:val="26"/>
          <w:lang w:val="es-ES"/>
        </w:rPr>
        <w:lastRenderedPageBreak/>
        <w:t>derechos humanos, de los que las normas internacionales del trabajo forman parte integrante</w:t>
      </w:r>
      <w:r w:rsidRPr="003C24F9">
        <w:rPr>
          <w:sz w:val="26"/>
          <w:szCs w:val="26"/>
          <w:lang w:val="es-ES"/>
        </w:rPr>
        <w:t>;</w:t>
      </w:r>
      <w:bookmarkEnd w:id="12"/>
    </w:p>
    <w:p w14:paraId="7A2A65CA" w14:textId="77777777" w:rsidR="00AE42FD" w:rsidRPr="003C24F9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478FEB6C" w14:textId="77777777" w:rsidR="00AE42FD" w:rsidRPr="00815F84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13" w:name="lt_pId029"/>
      <w:r w:rsidRPr="00D540DB">
        <w:rPr>
          <w:sz w:val="26"/>
          <w:szCs w:val="26"/>
          <w:lang w:val="es-ES"/>
        </w:rPr>
        <w:t>•</w:t>
      </w:r>
      <w:bookmarkEnd w:id="13"/>
      <w:r w:rsidRPr="00D540DB">
        <w:rPr>
          <w:sz w:val="26"/>
          <w:szCs w:val="26"/>
          <w:lang w:val="es-ES"/>
        </w:rPr>
        <w:tab/>
      </w:r>
      <w:bookmarkStart w:id="14" w:name="lt_pId030"/>
      <w:r w:rsidRPr="00D540DB">
        <w:rPr>
          <w:i/>
          <w:sz w:val="26"/>
          <w:szCs w:val="26"/>
          <w:lang w:val="es-ES"/>
        </w:rPr>
        <w:t>Reafirmando</w:t>
      </w:r>
      <w:r w:rsidRPr="00D540DB">
        <w:rPr>
          <w:sz w:val="26"/>
          <w:szCs w:val="26"/>
          <w:lang w:val="es-ES"/>
        </w:rPr>
        <w:t xml:space="preserve"> los valores comunes y universales</w:t>
      </w:r>
      <w:r>
        <w:rPr>
          <w:sz w:val="26"/>
          <w:szCs w:val="26"/>
          <w:lang w:val="es-ES"/>
        </w:rPr>
        <w:t xml:space="preserve"> de</w:t>
      </w:r>
      <w:r w:rsidRPr="00D540DB">
        <w:rPr>
          <w:sz w:val="26"/>
          <w:szCs w:val="26"/>
          <w:lang w:val="es-ES"/>
        </w:rPr>
        <w:t xml:space="preserve"> la paz, la </w:t>
      </w:r>
      <w:r>
        <w:rPr>
          <w:sz w:val="26"/>
          <w:szCs w:val="26"/>
          <w:lang w:val="es-ES"/>
        </w:rPr>
        <w:t>l</w:t>
      </w:r>
      <w:r w:rsidRPr="00D540DB">
        <w:rPr>
          <w:sz w:val="26"/>
          <w:szCs w:val="26"/>
          <w:lang w:val="es-ES"/>
        </w:rPr>
        <w:t>ibertad, la igualdad de derechos, la dignidad humana, la justicia soci</w:t>
      </w:r>
      <w:r>
        <w:rPr>
          <w:sz w:val="26"/>
          <w:szCs w:val="26"/>
          <w:lang w:val="es-ES"/>
        </w:rPr>
        <w:t>al y el imperio de la ley que fundamentan</w:t>
      </w:r>
      <w:r w:rsidRPr="00815F84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 xml:space="preserve">sus </w:t>
      </w:r>
      <w:r w:rsidRPr="00815F84">
        <w:rPr>
          <w:sz w:val="26"/>
          <w:szCs w:val="26"/>
          <w:lang w:val="es-ES"/>
        </w:rPr>
        <w:t>mandatos respectivos</w:t>
      </w:r>
      <w:r>
        <w:rPr>
          <w:sz w:val="26"/>
          <w:szCs w:val="26"/>
          <w:lang w:val="es-ES"/>
        </w:rPr>
        <w:t>, los cuales se</w:t>
      </w:r>
      <w:r w:rsidRPr="00815F84">
        <w:rPr>
          <w:sz w:val="26"/>
          <w:szCs w:val="26"/>
          <w:lang w:val="es-ES"/>
        </w:rPr>
        <w:t xml:space="preserve"> complementan y refuerzan mutuamente;</w:t>
      </w:r>
      <w:bookmarkEnd w:id="14"/>
      <w:r w:rsidRPr="00815F84">
        <w:rPr>
          <w:sz w:val="26"/>
          <w:szCs w:val="26"/>
          <w:lang w:val="es-ES"/>
        </w:rPr>
        <w:t xml:space="preserve"> </w:t>
      </w:r>
    </w:p>
    <w:p w14:paraId="77475D95" w14:textId="77777777" w:rsidR="00AE42FD" w:rsidRPr="00815F84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07DE04AF" w14:textId="329B8DBE" w:rsidR="00AE42FD" w:rsidRPr="00815F84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15" w:name="lt_pId031"/>
      <w:r w:rsidRPr="00815F84">
        <w:rPr>
          <w:sz w:val="26"/>
          <w:szCs w:val="26"/>
          <w:lang w:val="es-ES"/>
        </w:rPr>
        <w:t>•</w:t>
      </w:r>
      <w:bookmarkEnd w:id="15"/>
      <w:r w:rsidRPr="00815F84">
        <w:rPr>
          <w:sz w:val="26"/>
          <w:szCs w:val="26"/>
          <w:lang w:val="es-ES"/>
        </w:rPr>
        <w:tab/>
      </w:r>
      <w:bookmarkStart w:id="16" w:name="lt_pId032"/>
      <w:r w:rsidRPr="00815F84">
        <w:rPr>
          <w:i/>
          <w:sz w:val="26"/>
          <w:szCs w:val="26"/>
          <w:lang w:val="es-ES"/>
        </w:rPr>
        <w:t>Observando</w:t>
      </w:r>
      <w:r w:rsidRPr="00815F84">
        <w:rPr>
          <w:sz w:val="26"/>
          <w:szCs w:val="26"/>
          <w:lang w:val="es-ES"/>
        </w:rPr>
        <w:t xml:space="preserve"> que las crisis duraderas y entrelazadas </w:t>
      </w:r>
      <w:r>
        <w:rPr>
          <w:sz w:val="26"/>
          <w:szCs w:val="26"/>
          <w:lang w:val="es-ES"/>
        </w:rPr>
        <w:t>provocadas por</w:t>
      </w:r>
      <w:r w:rsidRPr="00815F84">
        <w:rPr>
          <w:sz w:val="26"/>
          <w:szCs w:val="26"/>
          <w:lang w:val="es-ES"/>
        </w:rPr>
        <w:t xml:space="preserve"> los retos </w:t>
      </w:r>
      <w:r>
        <w:rPr>
          <w:sz w:val="26"/>
          <w:szCs w:val="26"/>
          <w:lang w:val="es-ES"/>
        </w:rPr>
        <w:t>sin precedentes generados por</w:t>
      </w:r>
      <w:r w:rsidRPr="00815F84">
        <w:rPr>
          <w:sz w:val="26"/>
          <w:szCs w:val="26"/>
          <w:lang w:val="es-ES"/>
        </w:rPr>
        <w:t xml:space="preserve"> la pandemia de la COVID-19, la mundialización económica, la violencia y la inseguridad, </w:t>
      </w:r>
      <w:r w:rsidR="00136B39" w:rsidRPr="00136B39">
        <w:rPr>
          <w:sz w:val="26"/>
          <w:szCs w:val="26"/>
          <w:lang w:val="es-ES"/>
        </w:rPr>
        <w:t>incluida la violencia de género y el acoso,</w:t>
      </w:r>
      <w:r w:rsidR="00136B39">
        <w:rPr>
          <w:sz w:val="26"/>
          <w:szCs w:val="26"/>
          <w:lang w:val="es-ES"/>
        </w:rPr>
        <w:t xml:space="preserve"> </w:t>
      </w:r>
      <w:r w:rsidRPr="00815F84">
        <w:rPr>
          <w:sz w:val="26"/>
          <w:szCs w:val="26"/>
          <w:lang w:val="es-ES"/>
        </w:rPr>
        <w:t xml:space="preserve">el cambio climático, la transformación tecnológica, los cambios demográficos de larga duración y las tensiones geoestratégicas </w:t>
      </w:r>
      <w:r>
        <w:rPr>
          <w:sz w:val="26"/>
          <w:szCs w:val="26"/>
          <w:lang w:val="es-ES"/>
        </w:rPr>
        <w:t>amenazan</w:t>
      </w:r>
      <w:r w:rsidRPr="00815F84">
        <w:rPr>
          <w:sz w:val="26"/>
          <w:szCs w:val="26"/>
          <w:lang w:val="es-ES"/>
        </w:rPr>
        <w:t xml:space="preserve"> la ejecución de la Agenda 2030 para el Desarrollo Sostenible y la consecución de los Objetivos de Desarrollo Sostenible (ODS)</w:t>
      </w:r>
      <w:r>
        <w:rPr>
          <w:sz w:val="26"/>
          <w:szCs w:val="26"/>
          <w:lang w:val="es-ES"/>
        </w:rPr>
        <w:t>,</w:t>
      </w:r>
      <w:r w:rsidRPr="00815F84">
        <w:rPr>
          <w:sz w:val="26"/>
          <w:szCs w:val="26"/>
          <w:lang w:val="es-ES"/>
        </w:rPr>
        <w:t xml:space="preserve"> al exacerbar las desigualdades entre países, socavar el ejercicio de los derechos fundamentales y contraer aún más el espacio ciudadano;</w:t>
      </w:r>
      <w:bookmarkEnd w:id="16"/>
      <w:r w:rsidRPr="00815F84">
        <w:rPr>
          <w:sz w:val="26"/>
          <w:szCs w:val="26"/>
          <w:lang w:val="es-ES"/>
        </w:rPr>
        <w:t xml:space="preserve"> </w:t>
      </w:r>
    </w:p>
    <w:p w14:paraId="6B66623F" w14:textId="77777777" w:rsidR="00AE42FD" w:rsidRPr="00143891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51D3FF53" w14:textId="77777777" w:rsidR="00AE42FD" w:rsidRPr="00815F84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17" w:name="lt_pId033"/>
      <w:r w:rsidRPr="00815F84">
        <w:rPr>
          <w:sz w:val="26"/>
          <w:szCs w:val="26"/>
          <w:lang w:val="es-ES"/>
        </w:rPr>
        <w:t>•</w:t>
      </w:r>
      <w:bookmarkEnd w:id="17"/>
      <w:r w:rsidRPr="00815F84">
        <w:rPr>
          <w:sz w:val="26"/>
          <w:szCs w:val="26"/>
          <w:lang w:val="es-ES"/>
        </w:rPr>
        <w:tab/>
      </w:r>
      <w:bookmarkStart w:id="18" w:name="lt_pId034"/>
      <w:r w:rsidRPr="00815F84">
        <w:rPr>
          <w:i/>
          <w:sz w:val="26"/>
          <w:szCs w:val="26"/>
          <w:lang w:val="es-ES"/>
        </w:rPr>
        <w:t>Subrayando</w:t>
      </w:r>
      <w:r w:rsidRPr="00815F84">
        <w:rPr>
          <w:sz w:val="26"/>
          <w:szCs w:val="26"/>
          <w:lang w:val="es-ES"/>
        </w:rPr>
        <w:t xml:space="preserve"> que los derechos humanos y las normas </w:t>
      </w:r>
      <w:r>
        <w:rPr>
          <w:sz w:val="26"/>
          <w:szCs w:val="26"/>
          <w:lang w:val="es-ES"/>
        </w:rPr>
        <w:t>internacionales del trabajo representan una protección para afrontar estas crisis</w:t>
      </w:r>
      <w:r w:rsidRPr="00815F84">
        <w:rPr>
          <w:sz w:val="26"/>
          <w:szCs w:val="26"/>
          <w:lang w:val="es-ES"/>
        </w:rPr>
        <w:t>.</w:t>
      </w:r>
      <w:bookmarkEnd w:id="18"/>
    </w:p>
    <w:p w14:paraId="4CF6F77B" w14:textId="77777777" w:rsidR="00AE42FD" w:rsidRPr="00815F84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39810BD7" w14:textId="2F0B7BDF" w:rsidR="00AE42FD" w:rsidRPr="002464F3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19" w:name="lt_pId035"/>
      <w:r w:rsidRPr="002464F3">
        <w:rPr>
          <w:sz w:val="26"/>
          <w:szCs w:val="26"/>
          <w:lang w:val="es-ES"/>
        </w:rPr>
        <w:t>•</w:t>
      </w:r>
      <w:bookmarkEnd w:id="19"/>
      <w:r w:rsidRPr="002464F3">
        <w:rPr>
          <w:sz w:val="26"/>
          <w:szCs w:val="26"/>
          <w:lang w:val="es-ES"/>
        </w:rPr>
        <w:tab/>
      </w:r>
      <w:bookmarkStart w:id="20" w:name="lt_pId036"/>
      <w:r w:rsidRPr="002464F3">
        <w:rPr>
          <w:i/>
          <w:sz w:val="26"/>
          <w:szCs w:val="26"/>
          <w:lang w:val="es-ES"/>
        </w:rPr>
        <w:t>Reconociendo</w:t>
      </w:r>
      <w:r w:rsidRPr="002464F3">
        <w:rPr>
          <w:sz w:val="26"/>
          <w:szCs w:val="26"/>
          <w:lang w:val="es-ES"/>
        </w:rPr>
        <w:t xml:space="preserve"> que los derechos del trabajo son </w:t>
      </w:r>
      <w:r>
        <w:rPr>
          <w:sz w:val="26"/>
          <w:szCs w:val="26"/>
          <w:lang w:val="es-ES"/>
        </w:rPr>
        <w:t xml:space="preserve">también </w:t>
      </w:r>
      <w:r w:rsidRPr="002464F3">
        <w:rPr>
          <w:sz w:val="26"/>
          <w:szCs w:val="26"/>
          <w:lang w:val="es-ES"/>
        </w:rPr>
        <w:t xml:space="preserve">derechos humanos y que integrar los derechos humanos y las normas internacionales del trabajo en las políticas económicas </w:t>
      </w:r>
      <w:r w:rsidR="00136B39" w:rsidRPr="00136B39">
        <w:rPr>
          <w:sz w:val="26"/>
          <w:szCs w:val="26"/>
          <w:lang w:val="es-ES"/>
        </w:rPr>
        <w:t>y jurídicas</w:t>
      </w:r>
      <w:r w:rsidR="00136B39">
        <w:rPr>
          <w:sz w:val="26"/>
          <w:szCs w:val="26"/>
          <w:lang w:val="es-ES"/>
        </w:rPr>
        <w:t xml:space="preserve"> </w:t>
      </w:r>
      <w:r w:rsidRPr="002464F3">
        <w:rPr>
          <w:sz w:val="26"/>
          <w:szCs w:val="26"/>
          <w:lang w:val="es-ES"/>
        </w:rPr>
        <w:t>es</w:t>
      </w:r>
      <w:r>
        <w:rPr>
          <w:sz w:val="26"/>
          <w:szCs w:val="26"/>
          <w:lang w:val="es-ES"/>
        </w:rPr>
        <w:t xml:space="preserve"> indispensable para reducir las desigualdades y crear un entorno que propicie un desarrollo económico más equitativo e inclusivo para cumplir la promesa, formulada en la Agenda 2030, de no dejar a nadie atrás</w:t>
      </w:r>
      <w:r w:rsidRPr="002464F3">
        <w:rPr>
          <w:sz w:val="26"/>
          <w:szCs w:val="26"/>
          <w:lang w:val="es-ES"/>
        </w:rPr>
        <w:t>.</w:t>
      </w:r>
      <w:bookmarkEnd w:id="20"/>
    </w:p>
    <w:p w14:paraId="26B00F00" w14:textId="77777777" w:rsidR="00AE42FD" w:rsidRPr="002464F3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4B3C28F3" w14:textId="77777777" w:rsidR="00AE42FD" w:rsidRPr="00510E25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21" w:name="lt_pId037"/>
      <w:r w:rsidRPr="006B335D">
        <w:rPr>
          <w:sz w:val="26"/>
          <w:szCs w:val="26"/>
          <w:lang w:val="es-ES"/>
        </w:rPr>
        <w:t>•</w:t>
      </w:r>
      <w:bookmarkEnd w:id="21"/>
      <w:r w:rsidRPr="006B335D">
        <w:rPr>
          <w:sz w:val="26"/>
          <w:szCs w:val="26"/>
          <w:lang w:val="es-ES"/>
        </w:rPr>
        <w:tab/>
      </w:r>
      <w:bookmarkStart w:id="22" w:name="lt_pId038"/>
      <w:r w:rsidRPr="006B335D">
        <w:rPr>
          <w:i/>
          <w:sz w:val="26"/>
          <w:szCs w:val="26"/>
          <w:lang w:val="es-ES"/>
        </w:rPr>
        <w:t>Reconociendo</w:t>
      </w:r>
      <w:r w:rsidRPr="006B335D">
        <w:rPr>
          <w:sz w:val="26"/>
          <w:szCs w:val="26"/>
          <w:lang w:val="es-ES"/>
        </w:rPr>
        <w:t xml:space="preserve"> el potencial </w:t>
      </w:r>
      <w:r>
        <w:rPr>
          <w:sz w:val="26"/>
          <w:szCs w:val="26"/>
          <w:lang w:val="es-ES"/>
        </w:rPr>
        <w:t xml:space="preserve">de haber reposicionado </w:t>
      </w:r>
      <w:r w:rsidRPr="006B335D">
        <w:rPr>
          <w:sz w:val="26"/>
          <w:szCs w:val="26"/>
          <w:lang w:val="es-ES"/>
        </w:rPr>
        <w:t xml:space="preserve">el sistema de las Naciones </w:t>
      </w:r>
      <w:r>
        <w:rPr>
          <w:sz w:val="26"/>
          <w:szCs w:val="26"/>
          <w:lang w:val="es-ES"/>
        </w:rPr>
        <w:t xml:space="preserve">Unidas </w:t>
      </w:r>
      <w:r w:rsidRPr="006B335D">
        <w:rPr>
          <w:sz w:val="26"/>
          <w:szCs w:val="26"/>
          <w:lang w:val="es-ES"/>
        </w:rPr>
        <w:t xml:space="preserve">para el Desarrollo </w:t>
      </w:r>
      <w:r>
        <w:rPr>
          <w:sz w:val="26"/>
          <w:szCs w:val="26"/>
          <w:lang w:val="es-ES"/>
        </w:rPr>
        <w:t>con miras a</w:t>
      </w:r>
      <w:r w:rsidRPr="006B335D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fortalecer</w:t>
      </w:r>
      <w:r w:rsidRPr="006B335D">
        <w:rPr>
          <w:sz w:val="26"/>
          <w:szCs w:val="26"/>
          <w:lang w:val="es-ES"/>
        </w:rPr>
        <w:t xml:space="preserve"> la promoción y </w:t>
      </w:r>
      <w:r>
        <w:rPr>
          <w:sz w:val="26"/>
          <w:szCs w:val="26"/>
          <w:lang w:val="es-ES"/>
        </w:rPr>
        <w:t xml:space="preserve">la protección de las normas y los estándares de las Naciones Unidas sobre los derechos humanos, y el compromiso de dicho sistema de ayudar a los Estados a hacer realidad la </w:t>
      </w:r>
      <w:r w:rsidRPr="00510E25">
        <w:rPr>
          <w:sz w:val="26"/>
          <w:szCs w:val="26"/>
          <w:lang w:val="es-ES"/>
        </w:rPr>
        <w:t xml:space="preserve">Agenda 2030 y </w:t>
      </w:r>
      <w:r>
        <w:rPr>
          <w:sz w:val="26"/>
          <w:szCs w:val="26"/>
          <w:lang w:val="es-ES"/>
        </w:rPr>
        <w:t xml:space="preserve">a </w:t>
      </w:r>
      <w:r w:rsidRPr="00510E25">
        <w:rPr>
          <w:sz w:val="26"/>
          <w:szCs w:val="26"/>
          <w:lang w:val="es-ES"/>
        </w:rPr>
        <w:t>conseguir un futuro transformador, inclusivo y sostenible para todos y en todas partes;</w:t>
      </w:r>
      <w:bookmarkEnd w:id="22"/>
      <w:r w:rsidRPr="00510E25">
        <w:rPr>
          <w:sz w:val="26"/>
          <w:szCs w:val="26"/>
          <w:lang w:val="es-ES"/>
        </w:rPr>
        <w:t xml:space="preserve"> </w:t>
      </w:r>
    </w:p>
    <w:p w14:paraId="5DFBC3B9" w14:textId="77777777" w:rsidR="00AE42FD" w:rsidRPr="00510E25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1E907B0F" w14:textId="77777777" w:rsidR="00AE42FD" w:rsidRPr="00EA1026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23" w:name="lt_pId039"/>
      <w:r w:rsidRPr="00510E25">
        <w:rPr>
          <w:sz w:val="26"/>
          <w:szCs w:val="26"/>
          <w:lang w:val="es-ES"/>
        </w:rPr>
        <w:t>•</w:t>
      </w:r>
      <w:bookmarkEnd w:id="23"/>
      <w:r w:rsidRPr="00510E25">
        <w:rPr>
          <w:sz w:val="26"/>
          <w:szCs w:val="26"/>
          <w:lang w:val="es-ES"/>
        </w:rPr>
        <w:tab/>
      </w:r>
      <w:bookmarkStart w:id="24" w:name="lt_pId040"/>
      <w:r w:rsidRPr="00EA1026">
        <w:rPr>
          <w:i/>
          <w:sz w:val="26"/>
          <w:szCs w:val="26"/>
          <w:lang w:val="es-ES"/>
        </w:rPr>
        <w:t>Tomando nota</w:t>
      </w:r>
      <w:r w:rsidRPr="00EA1026">
        <w:rPr>
          <w:sz w:val="26"/>
          <w:szCs w:val="26"/>
          <w:lang w:val="es-ES"/>
        </w:rPr>
        <w:t xml:space="preserve"> de las conclusiones y las recomendaciones de un reciente análisis interinstitucional </w:t>
      </w:r>
      <w:r>
        <w:rPr>
          <w:sz w:val="26"/>
          <w:szCs w:val="26"/>
          <w:lang w:val="es-ES"/>
        </w:rPr>
        <w:t>efectuado por</w:t>
      </w:r>
      <w:r w:rsidRPr="00EA1026">
        <w:rPr>
          <w:sz w:val="26"/>
          <w:szCs w:val="26"/>
          <w:lang w:val="es-ES"/>
        </w:rPr>
        <w:t xml:space="preserve"> las Naciones Unidas sobre la integración de</w:t>
      </w:r>
      <w:r>
        <w:rPr>
          <w:sz w:val="26"/>
          <w:szCs w:val="26"/>
          <w:lang w:val="es-ES"/>
        </w:rPr>
        <w:t xml:space="preserve"> un enfoque basado en</w:t>
      </w:r>
      <w:r w:rsidRPr="00EA1026">
        <w:rPr>
          <w:sz w:val="26"/>
          <w:szCs w:val="26"/>
          <w:lang w:val="es-ES"/>
        </w:rPr>
        <w:t xml:space="preserve"> los derechos humanos</w:t>
      </w:r>
      <w:r>
        <w:rPr>
          <w:sz w:val="26"/>
          <w:szCs w:val="26"/>
          <w:lang w:val="es-ES"/>
        </w:rPr>
        <w:t>, en la necesidad de no</w:t>
      </w:r>
      <w:r w:rsidRPr="00EA1026">
        <w:rPr>
          <w:sz w:val="26"/>
          <w:szCs w:val="26"/>
          <w:lang w:val="es-ES"/>
        </w:rPr>
        <w:t xml:space="preserve"> dejar a nadie atrás</w:t>
      </w:r>
      <w:r>
        <w:rPr>
          <w:sz w:val="26"/>
          <w:szCs w:val="26"/>
          <w:lang w:val="es-ES"/>
        </w:rPr>
        <w:t xml:space="preserve"> y en la </w:t>
      </w:r>
      <w:r w:rsidRPr="00EA1026">
        <w:rPr>
          <w:sz w:val="26"/>
          <w:szCs w:val="26"/>
          <w:lang w:val="es-ES"/>
        </w:rPr>
        <w:t xml:space="preserve">igualdad de género y el empoderamiento de las mujeres en </w:t>
      </w:r>
      <w:r>
        <w:rPr>
          <w:sz w:val="26"/>
          <w:szCs w:val="26"/>
          <w:lang w:val="es-ES"/>
        </w:rPr>
        <w:t xml:space="preserve">la nueva generación de </w:t>
      </w:r>
      <w:r w:rsidRPr="00EA1026">
        <w:rPr>
          <w:sz w:val="26"/>
          <w:szCs w:val="26"/>
          <w:lang w:val="es-ES"/>
        </w:rPr>
        <w:t>análisis comunes sobre países y el Marco de Cooperación de las Naciones Unidas para el Desarrollo Sostenible (</w:t>
      </w:r>
      <w:r>
        <w:rPr>
          <w:sz w:val="26"/>
          <w:szCs w:val="26"/>
          <w:lang w:val="es-ES"/>
        </w:rPr>
        <w:t>MCNUDS</w:t>
      </w:r>
      <w:r w:rsidRPr="00EA1026">
        <w:rPr>
          <w:sz w:val="26"/>
          <w:szCs w:val="26"/>
          <w:lang w:val="es-ES"/>
        </w:rPr>
        <w:t>);</w:t>
      </w:r>
      <w:bookmarkEnd w:id="24"/>
      <w:r w:rsidRPr="00EA1026">
        <w:rPr>
          <w:sz w:val="26"/>
          <w:szCs w:val="26"/>
          <w:lang w:val="es-ES"/>
        </w:rPr>
        <w:t xml:space="preserve">  </w:t>
      </w:r>
    </w:p>
    <w:p w14:paraId="27CDA2AD" w14:textId="77777777" w:rsidR="00AE42FD" w:rsidRPr="003D0FEE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16E6917B" w14:textId="77777777" w:rsidR="00AE42FD" w:rsidRPr="005F2467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25" w:name="lt_pId041"/>
      <w:r w:rsidRPr="005F2467">
        <w:rPr>
          <w:sz w:val="26"/>
          <w:szCs w:val="26"/>
          <w:lang w:val="es-ES"/>
        </w:rPr>
        <w:t>•</w:t>
      </w:r>
      <w:bookmarkEnd w:id="25"/>
      <w:r w:rsidRPr="005F2467">
        <w:rPr>
          <w:sz w:val="26"/>
          <w:szCs w:val="26"/>
          <w:lang w:val="es-ES"/>
        </w:rPr>
        <w:tab/>
      </w:r>
      <w:bookmarkStart w:id="26" w:name="lt_pId042"/>
      <w:r w:rsidRPr="005F2467">
        <w:rPr>
          <w:i/>
          <w:sz w:val="26"/>
          <w:szCs w:val="26"/>
          <w:lang w:val="es-ES"/>
        </w:rPr>
        <w:t>Recalcando</w:t>
      </w:r>
      <w:r w:rsidRPr="005F2467">
        <w:rPr>
          <w:sz w:val="26"/>
          <w:szCs w:val="26"/>
          <w:lang w:val="es-ES"/>
        </w:rPr>
        <w:t xml:space="preserve"> la importancia de</w:t>
      </w:r>
      <w:r>
        <w:rPr>
          <w:sz w:val="26"/>
          <w:szCs w:val="26"/>
          <w:lang w:val="es-ES"/>
        </w:rPr>
        <w:t xml:space="preserve"> velar por la eficacia</w:t>
      </w:r>
      <w:r w:rsidRPr="005F2467">
        <w:rPr>
          <w:sz w:val="26"/>
          <w:szCs w:val="26"/>
          <w:lang w:val="es-ES"/>
        </w:rPr>
        <w:t xml:space="preserve"> de</w:t>
      </w:r>
      <w:r>
        <w:rPr>
          <w:sz w:val="26"/>
          <w:szCs w:val="26"/>
          <w:lang w:val="es-ES"/>
        </w:rPr>
        <w:t xml:space="preserve"> la supervisión internacional de</w:t>
      </w:r>
      <w:r w:rsidRPr="005F2467">
        <w:rPr>
          <w:sz w:val="26"/>
          <w:szCs w:val="26"/>
          <w:lang w:val="es-ES"/>
        </w:rPr>
        <w:t xml:space="preserve"> los derechos humanos y de</w:t>
      </w:r>
      <w:r>
        <w:rPr>
          <w:sz w:val="26"/>
          <w:szCs w:val="26"/>
          <w:lang w:val="es-ES"/>
        </w:rPr>
        <w:t xml:space="preserve"> los órganos de control de la aplicación de </w:t>
      </w:r>
      <w:r w:rsidRPr="005F2467">
        <w:rPr>
          <w:sz w:val="26"/>
          <w:szCs w:val="26"/>
          <w:lang w:val="es-ES"/>
        </w:rPr>
        <w:t xml:space="preserve">las normas </w:t>
      </w:r>
      <w:r>
        <w:rPr>
          <w:sz w:val="26"/>
          <w:szCs w:val="26"/>
          <w:lang w:val="es-ES"/>
        </w:rPr>
        <w:t>internacionales del trabajo</w:t>
      </w:r>
      <w:r w:rsidRPr="005F2467">
        <w:rPr>
          <w:sz w:val="26"/>
          <w:szCs w:val="26"/>
          <w:lang w:val="es-ES"/>
        </w:rPr>
        <w:t xml:space="preserve">, </w:t>
      </w:r>
      <w:r>
        <w:rPr>
          <w:sz w:val="26"/>
          <w:szCs w:val="26"/>
          <w:lang w:val="es-ES"/>
        </w:rPr>
        <w:t xml:space="preserve">en particular garantizando a los mecanismos </w:t>
      </w:r>
      <w:r>
        <w:rPr>
          <w:sz w:val="26"/>
          <w:szCs w:val="26"/>
          <w:lang w:val="es-ES"/>
        </w:rPr>
        <w:lastRenderedPageBreak/>
        <w:t xml:space="preserve">de defensa de los derechos humanos una situación financiera más sostenible y acorde con el Llamamiento a la acción </w:t>
      </w:r>
      <w:r w:rsidRPr="00DA4BCD">
        <w:rPr>
          <w:sz w:val="26"/>
          <w:szCs w:val="26"/>
          <w:lang w:val="es-ES"/>
        </w:rPr>
        <w:t>en favor de los derechos humanos</w:t>
      </w:r>
      <w:r>
        <w:rPr>
          <w:sz w:val="26"/>
          <w:szCs w:val="26"/>
          <w:lang w:val="es-ES"/>
        </w:rPr>
        <w:t xml:space="preserve"> y el informe “Nuestra Agenda Común” del </w:t>
      </w:r>
      <w:proofErr w:type="gramStart"/>
      <w:r>
        <w:rPr>
          <w:sz w:val="26"/>
          <w:szCs w:val="26"/>
          <w:lang w:val="es-ES"/>
        </w:rPr>
        <w:t>Secretario General</w:t>
      </w:r>
      <w:proofErr w:type="gramEnd"/>
      <w:r>
        <w:rPr>
          <w:sz w:val="26"/>
          <w:szCs w:val="26"/>
          <w:lang w:val="es-ES"/>
        </w:rPr>
        <w:t xml:space="preserve"> de las Naciones Unidas</w:t>
      </w:r>
      <w:r w:rsidRPr="005F2467">
        <w:rPr>
          <w:sz w:val="26"/>
          <w:szCs w:val="26"/>
          <w:lang w:val="es-ES"/>
        </w:rPr>
        <w:t>;</w:t>
      </w:r>
      <w:bookmarkEnd w:id="26"/>
      <w:r w:rsidRPr="005F2467">
        <w:rPr>
          <w:sz w:val="26"/>
          <w:szCs w:val="26"/>
          <w:lang w:val="es-ES"/>
        </w:rPr>
        <w:t xml:space="preserve"> </w:t>
      </w:r>
    </w:p>
    <w:p w14:paraId="2667CBDD" w14:textId="77777777" w:rsidR="00AE42FD" w:rsidRPr="005F2467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7704AF41" w14:textId="77777777" w:rsidR="00AE42FD" w:rsidRPr="00147CB6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bookmarkStart w:id="27" w:name="lt_pId043"/>
      <w:r w:rsidRPr="00876F89">
        <w:rPr>
          <w:sz w:val="26"/>
          <w:szCs w:val="26"/>
          <w:lang w:val="es-ES"/>
        </w:rPr>
        <w:t>•</w:t>
      </w:r>
      <w:bookmarkEnd w:id="27"/>
      <w:r w:rsidRPr="00876F89">
        <w:rPr>
          <w:sz w:val="26"/>
          <w:szCs w:val="26"/>
          <w:lang w:val="es-ES"/>
        </w:rPr>
        <w:tab/>
      </w:r>
      <w:bookmarkStart w:id="28" w:name="lt_pId044"/>
      <w:r w:rsidRPr="00876F89">
        <w:rPr>
          <w:i/>
          <w:sz w:val="26"/>
          <w:szCs w:val="26"/>
          <w:lang w:val="es-ES"/>
        </w:rPr>
        <w:t>Subrayando</w:t>
      </w:r>
      <w:r w:rsidRPr="00876F89">
        <w:rPr>
          <w:sz w:val="26"/>
          <w:szCs w:val="26"/>
          <w:lang w:val="es-ES"/>
        </w:rPr>
        <w:t xml:space="preserve"> la contribución conjunta de </w:t>
      </w:r>
      <w:r>
        <w:rPr>
          <w:sz w:val="26"/>
          <w:szCs w:val="26"/>
          <w:lang w:val="es-ES"/>
        </w:rPr>
        <w:t xml:space="preserve">los </w:t>
      </w:r>
      <w:r w:rsidRPr="00876F89">
        <w:rPr>
          <w:sz w:val="26"/>
          <w:szCs w:val="26"/>
          <w:lang w:val="es-ES"/>
        </w:rPr>
        <w:t xml:space="preserve">mecanismos de </w:t>
      </w:r>
      <w:r>
        <w:rPr>
          <w:sz w:val="26"/>
          <w:szCs w:val="26"/>
          <w:lang w:val="es-ES"/>
        </w:rPr>
        <w:t xml:space="preserve">protección de los </w:t>
      </w:r>
      <w:r w:rsidRPr="00876F89">
        <w:rPr>
          <w:sz w:val="26"/>
          <w:szCs w:val="26"/>
          <w:lang w:val="es-ES"/>
        </w:rPr>
        <w:t xml:space="preserve">derechos humanos, </w:t>
      </w:r>
      <w:r>
        <w:rPr>
          <w:sz w:val="26"/>
          <w:szCs w:val="26"/>
          <w:lang w:val="es-ES"/>
        </w:rPr>
        <w:t>entre ellos</w:t>
      </w:r>
      <w:r w:rsidRPr="00876F89">
        <w:rPr>
          <w:sz w:val="26"/>
          <w:szCs w:val="26"/>
          <w:lang w:val="es-ES"/>
        </w:rPr>
        <w:t xml:space="preserve"> </w:t>
      </w:r>
      <w:r w:rsidRPr="00181103">
        <w:rPr>
          <w:sz w:val="26"/>
          <w:szCs w:val="26"/>
          <w:lang w:val="es-ES"/>
        </w:rPr>
        <w:t>los Órganos de Tratados de las Naciones Unidas sobre Derechos Humanos</w:t>
      </w:r>
      <w:r>
        <w:rPr>
          <w:sz w:val="26"/>
          <w:szCs w:val="26"/>
          <w:lang w:val="es-ES"/>
        </w:rPr>
        <w:t xml:space="preserve"> </w:t>
      </w:r>
      <w:r w:rsidRPr="00876F89">
        <w:rPr>
          <w:sz w:val="26"/>
          <w:szCs w:val="26"/>
          <w:lang w:val="es-ES"/>
        </w:rPr>
        <w:t xml:space="preserve">y </w:t>
      </w:r>
      <w:r w:rsidRPr="00147CB6">
        <w:rPr>
          <w:sz w:val="26"/>
          <w:szCs w:val="26"/>
          <w:lang w:val="es-ES"/>
        </w:rPr>
        <w:t>los órganos de control de la OIT, para reforzar el respeto de los derechos humanos y las normas internacionales del trabajo</w:t>
      </w:r>
      <w:r w:rsidRPr="001E3D74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a escala nacional</w:t>
      </w:r>
      <w:r w:rsidRPr="00147CB6">
        <w:rPr>
          <w:sz w:val="26"/>
          <w:szCs w:val="26"/>
          <w:lang w:val="es-ES"/>
        </w:rPr>
        <w:t xml:space="preserve"> mediante análisis y recomendaciones</w:t>
      </w:r>
      <w:r w:rsidRPr="001E3D74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y la respuesta a las</w:t>
      </w:r>
      <w:r w:rsidRPr="00147CB6">
        <w:rPr>
          <w:sz w:val="26"/>
          <w:szCs w:val="26"/>
          <w:lang w:val="es-ES"/>
        </w:rPr>
        <w:t xml:space="preserve"> dificultades socioeconómicas que coartan el desarrollo </w:t>
      </w:r>
      <w:r>
        <w:rPr>
          <w:sz w:val="26"/>
          <w:szCs w:val="26"/>
          <w:lang w:val="es-ES"/>
        </w:rPr>
        <w:t>con</w:t>
      </w:r>
      <w:r w:rsidRPr="00147CB6">
        <w:rPr>
          <w:sz w:val="26"/>
          <w:szCs w:val="26"/>
          <w:lang w:val="es-ES"/>
        </w:rPr>
        <w:t xml:space="preserve"> soluciones basadas en los derechos humanos, </w:t>
      </w:r>
      <w:r>
        <w:rPr>
          <w:sz w:val="26"/>
          <w:szCs w:val="26"/>
          <w:lang w:val="es-ES"/>
        </w:rPr>
        <w:t>velando por que la ejecución de la Agenda 2030 se centre en el ser humano y el</w:t>
      </w:r>
      <w:r w:rsidRPr="00147CB6">
        <w:rPr>
          <w:sz w:val="26"/>
          <w:szCs w:val="26"/>
          <w:lang w:val="es-ES"/>
        </w:rPr>
        <w:t xml:space="preserve"> planeta;</w:t>
      </w:r>
      <w:bookmarkEnd w:id="28"/>
    </w:p>
    <w:p w14:paraId="09C445E1" w14:textId="77777777" w:rsidR="00AE42FD" w:rsidRPr="00147CB6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49B9868E" w14:textId="77777777" w:rsidR="00AE42FD" w:rsidRPr="00876F89" w:rsidRDefault="00AE42FD" w:rsidP="00AE42FD">
      <w:pPr>
        <w:spacing w:after="0" w:line="240" w:lineRule="auto"/>
        <w:rPr>
          <w:sz w:val="26"/>
          <w:szCs w:val="26"/>
          <w:lang w:val="es-ES"/>
        </w:rPr>
      </w:pPr>
      <w:bookmarkStart w:id="29" w:name="lt_pId045"/>
      <w:r w:rsidRPr="00147CB6">
        <w:rPr>
          <w:sz w:val="26"/>
          <w:szCs w:val="26"/>
          <w:lang w:val="es-ES"/>
        </w:rPr>
        <w:t>Además, las presidencias de los Órganos de Tratados de las Naciones Unidas y la Comisión de Expertos de la OIT:</w:t>
      </w:r>
      <w:bookmarkEnd w:id="29"/>
      <w:r w:rsidRPr="00876F89">
        <w:rPr>
          <w:sz w:val="26"/>
          <w:szCs w:val="26"/>
          <w:lang w:val="es-ES"/>
        </w:rPr>
        <w:t xml:space="preserve">  </w:t>
      </w:r>
    </w:p>
    <w:p w14:paraId="6D6BC9CE" w14:textId="77777777" w:rsidR="00AE42FD" w:rsidRPr="00876F89" w:rsidRDefault="00AE42FD" w:rsidP="00AE42FD">
      <w:pPr>
        <w:spacing w:after="0" w:line="240" w:lineRule="auto"/>
        <w:rPr>
          <w:sz w:val="26"/>
          <w:szCs w:val="26"/>
          <w:lang w:val="es-ES"/>
        </w:rPr>
      </w:pPr>
    </w:p>
    <w:p w14:paraId="5B29C3F8" w14:textId="77777777" w:rsidR="00AE42FD" w:rsidRPr="00EE2687" w:rsidRDefault="00AE42FD" w:rsidP="00AE42FD">
      <w:pPr>
        <w:spacing w:after="0" w:line="240" w:lineRule="auto"/>
        <w:rPr>
          <w:sz w:val="26"/>
          <w:szCs w:val="26"/>
          <w:lang w:val="es-ES"/>
        </w:rPr>
      </w:pPr>
      <w:bookmarkStart w:id="30" w:name="lt_pId046"/>
      <w:r w:rsidRPr="00EE2687">
        <w:rPr>
          <w:sz w:val="26"/>
          <w:szCs w:val="26"/>
          <w:lang w:val="es-ES"/>
        </w:rPr>
        <w:t>•</w:t>
      </w:r>
      <w:bookmarkEnd w:id="30"/>
      <w:r w:rsidRPr="00EE2687">
        <w:rPr>
          <w:sz w:val="26"/>
          <w:szCs w:val="26"/>
          <w:lang w:val="es-ES"/>
        </w:rPr>
        <w:tab/>
      </w:r>
      <w:bookmarkStart w:id="31" w:name="lt_pId047"/>
      <w:r w:rsidRPr="00EE2687">
        <w:rPr>
          <w:i/>
          <w:sz w:val="26"/>
          <w:szCs w:val="26"/>
          <w:lang w:val="es-ES"/>
        </w:rPr>
        <w:t xml:space="preserve">Reafirman </w:t>
      </w:r>
      <w:r w:rsidRPr="00EE2687">
        <w:rPr>
          <w:sz w:val="26"/>
          <w:szCs w:val="26"/>
          <w:lang w:val="es-ES"/>
        </w:rPr>
        <w:t xml:space="preserve">la responsabilidad de los </w:t>
      </w:r>
      <w:r w:rsidRPr="00181103">
        <w:rPr>
          <w:sz w:val="26"/>
          <w:szCs w:val="26"/>
          <w:lang w:val="es-ES"/>
        </w:rPr>
        <w:t>Órganos de Tratados de las Naciones Unidas sobre Derechos Humanos</w:t>
      </w:r>
      <w:r w:rsidRPr="00EE2687">
        <w:rPr>
          <w:sz w:val="26"/>
          <w:szCs w:val="26"/>
          <w:lang w:val="es-ES"/>
        </w:rPr>
        <w:t xml:space="preserve"> y la Comisión de Expertos de la OIT de promover, en virtud de sus mandatos respectivos, el cumplimiento efectivo de los derechos h</w:t>
      </w:r>
      <w:r>
        <w:rPr>
          <w:sz w:val="26"/>
          <w:szCs w:val="26"/>
          <w:lang w:val="es-ES"/>
        </w:rPr>
        <w:t>umanos, incluidos los derechos del trabajo, en particular para las personas que corren el riesgo de quedar atrás</w:t>
      </w:r>
      <w:r w:rsidRPr="00EE2687">
        <w:rPr>
          <w:sz w:val="26"/>
          <w:szCs w:val="26"/>
          <w:lang w:val="es-ES"/>
        </w:rPr>
        <w:t xml:space="preserve">, </w:t>
      </w:r>
      <w:r>
        <w:rPr>
          <w:sz w:val="26"/>
          <w:szCs w:val="26"/>
          <w:lang w:val="es-ES"/>
        </w:rPr>
        <w:t>y de seguir velando por la realización plena de los derechos civiles, políticos, económicos, sociales y culturales para todos y sin discriminación alguna</w:t>
      </w:r>
      <w:r w:rsidRPr="00EE2687">
        <w:rPr>
          <w:sz w:val="26"/>
          <w:szCs w:val="26"/>
          <w:lang w:val="es-ES"/>
        </w:rPr>
        <w:t>.</w:t>
      </w:r>
      <w:bookmarkEnd w:id="31"/>
    </w:p>
    <w:p w14:paraId="6C4FDCBB" w14:textId="77777777" w:rsidR="00AE42FD" w:rsidRPr="00EE2687" w:rsidRDefault="00AE42FD" w:rsidP="00AE42FD">
      <w:pPr>
        <w:spacing w:after="0" w:line="240" w:lineRule="auto"/>
        <w:rPr>
          <w:sz w:val="26"/>
          <w:szCs w:val="26"/>
          <w:lang w:val="es-ES"/>
        </w:rPr>
      </w:pPr>
      <w:r w:rsidRPr="00EE2687">
        <w:rPr>
          <w:sz w:val="26"/>
          <w:szCs w:val="26"/>
          <w:lang w:val="es-ES"/>
        </w:rPr>
        <w:t xml:space="preserve"> </w:t>
      </w:r>
    </w:p>
    <w:p w14:paraId="4ED3D164" w14:textId="7E1DA197" w:rsidR="00AE42FD" w:rsidRPr="00EE2687" w:rsidRDefault="00AE42FD" w:rsidP="00AE42FD">
      <w:pPr>
        <w:spacing w:after="0" w:line="240" w:lineRule="auto"/>
        <w:rPr>
          <w:sz w:val="26"/>
          <w:szCs w:val="26"/>
          <w:lang w:val="es-ES"/>
        </w:rPr>
      </w:pPr>
      <w:bookmarkStart w:id="32" w:name="lt_pId048"/>
      <w:r w:rsidRPr="00EE2687">
        <w:rPr>
          <w:sz w:val="26"/>
          <w:szCs w:val="26"/>
          <w:lang w:val="es-ES"/>
        </w:rPr>
        <w:t>•</w:t>
      </w:r>
      <w:bookmarkEnd w:id="32"/>
      <w:r w:rsidRPr="00EE2687">
        <w:rPr>
          <w:sz w:val="26"/>
          <w:szCs w:val="26"/>
          <w:lang w:val="es-ES"/>
        </w:rPr>
        <w:tab/>
      </w:r>
      <w:bookmarkStart w:id="33" w:name="lt_pId049"/>
      <w:r w:rsidRPr="00EE2687">
        <w:rPr>
          <w:i/>
          <w:sz w:val="26"/>
          <w:szCs w:val="26"/>
          <w:lang w:val="es-ES"/>
        </w:rPr>
        <w:t>Exhort</w:t>
      </w:r>
      <w:r>
        <w:rPr>
          <w:i/>
          <w:sz w:val="26"/>
          <w:szCs w:val="26"/>
          <w:lang w:val="es-ES"/>
        </w:rPr>
        <w:t>an</w:t>
      </w:r>
      <w:r w:rsidRPr="00EE2687">
        <w:rPr>
          <w:sz w:val="26"/>
          <w:szCs w:val="26"/>
          <w:lang w:val="es-ES"/>
        </w:rPr>
        <w:t xml:space="preserve"> a todas las partes interesadas sin excepción a que maximicen los esfuerzos para el cumplimiento efectivo de la</w:t>
      </w:r>
      <w:r>
        <w:rPr>
          <w:sz w:val="26"/>
          <w:szCs w:val="26"/>
          <w:lang w:val="es-ES"/>
        </w:rPr>
        <w:t>s recomendaciones dimanantes de los Órganos de Tratados de Derechos Humanos y de la Comisión de Expertos de la OIT</w:t>
      </w:r>
      <w:r w:rsidRPr="00EE2687">
        <w:rPr>
          <w:sz w:val="26"/>
          <w:szCs w:val="26"/>
          <w:lang w:val="es-ES"/>
        </w:rPr>
        <w:t>.</w:t>
      </w:r>
      <w:bookmarkEnd w:id="33"/>
      <w:r w:rsidRPr="00EE2687">
        <w:rPr>
          <w:sz w:val="26"/>
          <w:szCs w:val="26"/>
          <w:lang w:val="es-ES"/>
        </w:rPr>
        <w:t xml:space="preserve"> </w:t>
      </w:r>
    </w:p>
    <w:p w14:paraId="2F14D30E" w14:textId="77777777" w:rsidR="00AE42FD" w:rsidRPr="00EE2687" w:rsidRDefault="00AE42FD" w:rsidP="00AE42FD">
      <w:pPr>
        <w:spacing w:after="0" w:line="240" w:lineRule="auto"/>
        <w:rPr>
          <w:sz w:val="26"/>
          <w:szCs w:val="26"/>
          <w:lang w:val="es-ES"/>
        </w:rPr>
      </w:pPr>
      <w:r w:rsidRPr="00EE2687">
        <w:rPr>
          <w:sz w:val="26"/>
          <w:szCs w:val="26"/>
          <w:lang w:val="es-ES"/>
        </w:rPr>
        <w:t xml:space="preserve"> </w:t>
      </w:r>
    </w:p>
    <w:p w14:paraId="4CF17EE0" w14:textId="77777777" w:rsidR="00AE42FD" w:rsidRPr="00EE2687" w:rsidRDefault="00AE42FD" w:rsidP="00AE42FD">
      <w:pPr>
        <w:spacing w:after="0" w:line="240" w:lineRule="auto"/>
        <w:rPr>
          <w:sz w:val="26"/>
          <w:szCs w:val="26"/>
          <w:lang w:val="es-ES"/>
        </w:rPr>
      </w:pPr>
      <w:bookmarkStart w:id="34" w:name="lt_pId050"/>
      <w:r w:rsidRPr="00EE2687">
        <w:rPr>
          <w:sz w:val="26"/>
          <w:szCs w:val="26"/>
          <w:lang w:val="es-ES"/>
        </w:rPr>
        <w:t>•</w:t>
      </w:r>
      <w:bookmarkEnd w:id="34"/>
      <w:r w:rsidRPr="00EE2687">
        <w:rPr>
          <w:sz w:val="26"/>
          <w:szCs w:val="26"/>
          <w:lang w:val="es-ES"/>
        </w:rPr>
        <w:tab/>
      </w:r>
      <w:bookmarkStart w:id="35" w:name="lt_pId051"/>
      <w:r w:rsidRPr="00EE2687">
        <w:rPr>
          <w:i/>
          <w:sz w:val="26"/>
          <w:szCs w:val="26"/>
          <w:lang w:val="es-ES"/>
        </w:rPr>
        <w:t>A</w:t>
      </w:r>
      <w:r>
        <w:rPr>
          <w:i/>
          <w:sz w:val="26"/>
          <w:szCs w:val="26"/>
          <w:lang w:val="es-ES"/>
        </w:rPr>
        <w:t>ú</w:t>
      </w:r>
      <w:r w:rsidRPr="00EE2687">
        <w:rPr>
          <w:i/>
          <w:sz w:val="26"/>
          <w:szCs w:val="26"/>
          <w:lang w:val="es-ES"/>
        </w:rPr>
        <w:t>n</w:t>
      </w:r>
      <w:r>
        <w:rPr>
          <w:i/>
          <w:sz w:val="26"/>
          <w:szCs w:val="26"/>
          <w:lang w:val="es-ES"/>
        </w:rPr>
        <w:t>a</w:t>
      </w:r>
      <w:r w:rsidRPr="00EE2687">
        <w:rPr>
          <w:i/>
          <w:sz w:val="26"/>
          <w:szCs w:val="26"/>
          <w:lang w:val="es-ES"/>
        </w:rPr>
        <w:t>n esfuerzos</w:t>
      </w:r>
      <w:r w:rsidRPr="00EE2687">
        <w:rPr>
          <w:sz w:val="26"/>
          <w:szCs w:val="26"/>
          <w:lang w:val="es-ES"/>
        </w:rPr>
        <w:t xml:space="preserve"> para respetar, defender, cumplir y promover cabalmente todos los derechos humanos, incluidas las normas internacionales del trabajo, mediante análisis conjuntos, accione</w:t>
      </w:r>
      <w:r>
        <w:rPr>
          <w:sz w:val="26"/>
          <w:szCs w:val="26"/>
          <w:lang w:val="es-ES"/>
        </w:rPr>
        <w:t>s concertadas y reuniones periódicas de carácter temático destinadas a tratar eficazmente los retos referidos en la presente declaración</w:t>
      </w:r>
      <w:r w:rsidRPr="00EE2687">
        <w:rPr>
          <w:sz w:val="26"/>
          <w:szCs w:val="26"/>
          <w:lang w:val="es-ES"/>
        </w:rPr>
        <w:t>.</w:t>
      </w:r>
      <w:bookmarkEnd w:id="35"/>
    </w:p>
    <w:p w14:paraId="679D3974" w14:textId="3B922B10" w:rsidR="00AE42FD" w:rsidRDefault="00AE42FD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718AEBC3" w14:textId="4D63AA69" w:rsidR="002B1D76" w:rsidRDefault="003E0A40" w:rsidP="00AE42FD">
      <w:pPr>
        <w:spacing w:after="0" w:line="24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Comisión de Expertos en Aplicación de Convenios y Recomendaciones</w:t>
      </w:r>
    </w:p>
    <w:p w14:paraId="2F7B9986" w14:textId="669BE7C9" w:rsidR="00410A21" w:rsidRDefault="00410A21" w:rsidP="00410A21">
      <w:pPr>
        <w:spacing w:after="0" w:line="240" w:lineRule="auto"/>
        <w:jc w:val="both"/>
        <w:rPr>
          <w:sz w:val="26"/>
          <w:szCs w:val="26"/>
          <w:lang w:val="es-BO"/>
        </w:rPr>
      </w:pPr>
      <w:r w:rsidRPr="00174CCD">
        <w:rPr>
          <w:sz w:val="26"/>
          <w:szCs w:val="26"/>
          <w:lang w:val="es-BO"/>
        </w:rPr>
        <w:t>Comité para la Eliminación de la Discriminación Racial</w:t>
      </w:r>
    </w:p>
    <w:p w14:paraId="0617F8B1" w14:textId="3BB03D95" w:rsidR="00136B39" w:rsidRPr="00174CCD" w:rsidRDefault="00136B39" w:rsidP="00410A21">
      <w:pPr>
        <w:spacing w:after="0" w:line="240" w:lineRule="auto"/>
        <w:jc w:val="both"/>
        <w:rPr>
          <w:sz w:val="26"/>
          <w:szCs w:val="26"/>
          <w:lang w:val="es-BO"/>
        </w:rPr>
      </w:pPr>
      <w:r w:rsidRPr="00136B39">
        <w:rPr>
          <w:sz w:val="26"/>
          <w:szCs w:val="26"/>
          <w:lang w:val="es-BO"/>
        </w:rPr>
        <w:t>Comité de Derechos Económicos, Sociales y Culturales</w:t>
      </w:r>
    </w:p>
    <w:p w14:paraId="10FD0F6F" w14:textId="77777777" w:rsidR="007D08BA" w:rsidRPr="00174CCD" w:rsidRDefault="007D08BA" w:rsidP="007D08BA">
      <w:pPr>
        <w:spacing w:after="0" w:line="240" w:lineRule="auto"/>
        <w:jc w:val="both"/>
        <w:rPr>
          <w:sz w:val="26"/>
          <w:szCs w:val="26"/>
          <w:lang w:val="es-BO"/>
        </w:rPr>
      </w:pPr>
      <w:r w:rsidRPr="00174CCD">
        <w:rPr>
          <w:sz w:val="26"/>
          <w:szCs w:val="26"/>
          <w:lang w:val="es-BO"/>
        </w:rPr>
        <w:t>Comité para la Eliminación de la Discriminación contra la Mujer</w:t>
      </w:r>
    </w:p>
    <w:p w14:paraId="3AF39718" w14:textId="77777777" w:rsidR="00786EA3" w:rsidRPr="00174CCD" w:rsidRDefault="00786EA3" w:rsidP="00786EA3">
      <w:pPr>
        <w:spacing w:after="0" w:line="240" w:lineRule="auto"/>
        <w:jc w:val="both"/>
        <w:rPr>
          <w:sz w:val="26"/>
          <w:szCs w:val="26"/>
          <w:lang w:val="es-BO"/>
        </w:rPr>
      </w:pPr>
      <w:r w:rsidRPr="00174CCD">
        <w:rPr>
          <w:sz w:val="26"/>
          <w:szCs w:val="26"/>
          <w:lang w:val="es-BO"/>
        </w:rPr>
        <w:t>Comité de los Derechos del Niño</w:t>
      </w:r>
    </w:p>
    <w:p w14:paraId="038D60C1" w14:textId="033E4401" w:rsidR="003E0A40" w:rsidRDefault="00936130" w:rsidP="00AE42FD">
      <w:pPr>
        <w:spacing w:after="0" w:line="240" w:lineRule="auto"/>
        <w:jc w:val="both"/>
        <w:rPr>
          <w:sz w:val="26"/>
          <w:szCs w:val="26"/>
          <w:lang w:val="es-BO"/>
        </w:rPr>
      </w:pPr>
      <w:r w:rsidRPr="00936130">
        <w:rPr>
          <w:sz w:val="26"/>
          <w:szCs w:val="26"/>
          <w:lang w:val="es-BO"/>
        </w:rPr>
        <w:t>El Comité para la Protección de los Derechos de Todos los Trabajadores Migratorios y de sus Familiares</w:t>
      </w:r>
    </w:p>
    <w:p w14:paraId="5BDF7135" w14:textId="77777777" w:rsidR="00CF4F79" w:rsidRPr="00174CCD" w:rsidRDefault="00CF4F79" w:rsidP="00CF4F79">
      <w:pPr>
        <w:spacing w:after="0" w:line="240" w:lineRule="auto"/>
        <w:jc w:val="both"/>
        <w:rPr>
          <w:sz w:val="26"/>
          <w:szCs w:val="26"/>
          <w:lang w:val="es-BO"/>
        </w:rPr>
      </w:pPr>
      <w:r w:rsidRPr="00174CCD">
        <w:rPr>
          <w:sz w:val="26"/>
          <w:szCs w:val="26"/>
          <w:lang w:val="es-BO"/>
        </w:rPr>
        <w:t>Subcomité para la Prevención de la Tortura</w:t>
      </w:r>
    </w:p>
    <w:p w14:paraId="06C39CE7" w14:textId="6BCC7EF5" w:rsidR="00CF4F79" w:rsidRDefault="00967155" w:rsidP="00AE42FD">
      <w:pPr>
        <w:spacing w:after="0" w:line="240" w:lineRule="auto"/>
        <w:jc w:val="both"/>
        <w:rPr>
          <w:sz w:val="26"/>
          <w:szCs w:val="26"/>
          <w:lang w:val="es-BO"/>
        </w:rPr>
      </w:pPr>
      <w:r>
        <w:rPr>
          <w:sz w:val="26"/>
          <w:szCs w:val="26"/>
          <w:lang w:val="es-BO"/>
        </w:rPr>
        <w:t>Presidente del Comité sobre los Derechos de las Personas con Discapacidad</w:t>
      </w:r>
    </w:p>
    <w:p w14:paraId="296F2341" w14:textId="77777777" w:rsidR="00C73994" w:rsidRPr="004E2E3B" w:rsidRDefault="00C73994" w:rsidP="00C73994">
      <w:pPr>
        <w:spacing w:after="0" w:line="240" w:lineRule="auto"/>
        <w:jc w:val="both"/>
        <w:rPr>
          <w:sz w:val="26"/>
          <w:szCs w:val="26"/>
          <w:lang w:val="fr-FR"/>
        </w:rPr>
      </w:pPr>
      <w:r w:rsidRPr="004E2E3B">
        <w:rPr>
          <w:sz w:val="26"/>
          <w:szCs w:val="26"/>
          <w:lang w:val="fr-FR"/>
        </w:rPr>
        <w:t xml:space="preserve">Comité contra la </w:t>
      </w:r>
      <w:proofErr w:type="spellStart"/>
      <w:r w:rsidRPr="004E2E3B">
        <w:rPr>
          <w:sz w:val="26"/>
          <w:szCs w:val="26"/>
          <w:lang w:val="fr-FR"/>
        </w:rPr>
        <w:t>Desaparición</w:t>
      </w:r>
      <w:proofErr w:type="spellEnd"/>
      <w:r w:rsidRPr="004E2E3B">
        <w:rPr>
          <w:sz w:val="26"/>
          <w:szCs w:val="26"/>
          <w:lang w:val="fr-FR"/>
        </w:rPr>
        <w:t xml:space="preserve"> </w:t>
      </w:r>
      <w:proofErr w:type="spellStart"/>
      <w:r w:rsidRPr="004E2E3B">
        <w:rPr>
          <w:sz w:val="26"/>
          <w:szCs w:val="26"/>
          <w:lang w:val="fr-FR"/>
        </w:rPr>
        <w:t>Forzada</w:t>
      </w:r>
      <w:proofErr w:type="spellEnd"/>
    </w:p>
    <w:p w14:paraId="1F2F629C" w14:textId="77777777" w:rsidR="00967155" w:rsidRPr="00174CCD" w:rsidRDefault="00967155" w:rsidP="00AE42FD">
      <w:pPr>
        <w:spacing w:after="0" w:line="240" w:lineRule="auto"/>
        <w:jc w:val="both"/>
        <w:rPr>
          <w:sz w:val="26"/>
          <w:szCs w:val="26"/>
          <w:lang w:val="es-BO"/>
        </w:rPr>
      </w:pPr>
    </w:p>
    <w:p w14:paraId="45FA0BF0" w14:textId="24A8C04B" w:rsidR="002B1D76" w:rsidRDefault="002B1D76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78E5C95F" w14:textId="226B3055" w:rsidR="002B1D76" w:rsidRDefault="002B1D76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0529F93C" w14:textId="77777777" w:rsidR="002B1D76" w:rsidRPr="00EE2687" w:rsidRDefault="002B1D76" w:rsidP="00AE42FD">
      <w:pPr>
        <w:spacing w:after="0" w:line="240" w:lineRule="auto"/>
        <w:jc w:val="both"/>
        <w:rPr>
          <w:sz w:val="26"/>
          <w:szCs w:val="26"/>
          <w:lang w:val="es-ES"/>
        </w:rPr>
      </w:pPr>
    </w:p>
    <w:p w14:paraId="15B20E6E" w14:textId="77777777" w:rsidR="00AE42FD" w:rsidRPr="00174CCD" w:rsidRDefault="00AE42FD" w:rsidP="00AE42FD">
      <w:pPr>
        <w:spacing w:after="0" w:line="240" w:lineRule="auto"/>
        <w:jc w:val="both"/>
        <w:rPr>
          <w:sz w:val="26"/>
          <w:szCs w:val="26"/>
          <w:lang w:val="es-BO"/>
        </w:rPr>
      </w:pPr>
      <w:r w:rsidRPr="00174CCD">
        <w:rPr>
          <w:sz w:val="26"/>
          <w:szCs w:val="26"/>
          <w:lang w:val="es-BO"/>
        </w:rPr>
        <w:t>fin</w:t>
      </w:r>
    </w:p>
    <w:p w14:paraId="6AE04C07" w14:textId="77777777" w:rsidR="00AE42FD" w:rsidRPr="00174CCD" w:rsidRDefault="00AE42FD" w:rsidP="00AE42FD">
      <w:pPr>
        <w:spacing w:after="0" w:line="240" w:lineRule="auto"/>
        <w:jc w:val="both"/>
        <w:rPr>
          <w:sz w:val="26"/>
          <w:szCs w:val="26"/>
          <w:lang w:val="es-BO"/>
        </w:rPr>
      </w:pPr>
    </w:p>
    <w:p w14:paraId="39D19FFB" w14:textId="77777777" w:rsidR="00AE42FD" w:rsidRPr="00174CCD" w:rsidRDefault="00AE42FD" w:rsidP="00AE42FD">
      <w:pPr>
        <w:rPr>
          <w:sz w:val="24"/>
          <w:szCs w:val="24"/>
          <w:lang w:val="es-BO"/>
        </w:rPr>
      </w:pPr>
    </w:p>
    <w:p w14:paraId="7A2F6F5A" w14:textId="77777777" w:rsidR="00BE1B23" w:rsidRPr="00174CCD" w:rsidRDefault="00BE1B23">
      <w:pPr>
        <w:rPr>
          <w:lang w:val="es-BO"/>
        </w:rPr>
      </w:pPr>
    </w:p>
    <w:sectPr w:rsidR="00BE1B23" w:rsidRPr="00174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D"/>
    <w:rsid w:val="00027650"/>
    <w:rsid w:val="000C5C36"/>
    <w:rsid w:val="000F7180"/>
    <w:rsid w:val="00136B39"/>
    <w:rsid w:val="00174CCD"/>
    <w:rsid w:val="00273B57"/>
    <w:rsid w:val="002B1D76"/>
    <w:rsid w:val="003E0A40"/>
    <w:rsid w:val="00410A21"/>
    <w:rsid w:val="004C7578"/>
    <w:rsid w:val="004E2E3B"/>
    <w:rsid w:val="00576344"/>
    <w:rsid w:val="005E45E2"/>
    <w:rsid w:val="0068778A"/>
    <w:rsid w:val="007041F9"/>
    <w:rsid w:val="00786EA3"/>
    <w:rsid w:val="007D08BA"/>
    <w:rsid w:val="00936130"/>
    <w:rsid w:val="00967155"/>
    <w:rsid w:val="00976D37"/>
    <w:rsid w:val="00A92773"/>
    <w:rsid w:val="00AC134B"/>
    <w:rsid w:val="00AE42FD"/>
    <w:rsid w:val="00B502A4"/>
    <w:rsid w:val="00BE1B23"/>
    <w:rsid w:val="00C73994"/>
    <w:rsid w:val="00CF4F79"/>
    <w:rsid w:val="00D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EC23"/>
  <w15:chartTrackingRefBased/>
  <w15:docId w15:val="{5C3D5944-598B-439A-A0B5-152FF56A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6356</Characters>
  <Application>Microsoft Office Word</Application>
  <DocSecurity>0</DocSecurity>
  <Lines>52</Lines>
  <Paragraphs>14</Paragraphs>
  <ScaleCrop>false</ScaleCrop>
  <Company>ILO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Tsotroudi, Katerina</dc:creator>
  <cp:keywords/>
  <dc:description/>
  <cp:lastModifiedBy>Britta Christine Nicolmann</cp:lastModifiedBy>
  <cp:revision>2</cp:revision>
  <cp:lastPrinted>2023-02-23T10:45:00Z</cp:lastPrinted>
  <dcterms:created xsi:type="dcterms:W3CDTF">2023-02-23T16:54:00Z</dcterms:created>
  <dcterms:modified xsi:type="dcterms:W3CDTF">2023-02-23T16:54:00Z</dcterms:modified>
</cp:coreProperties>
</file>