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55D7" w14:textId="77777777" w:rsidR="00975506" w:rsidRDefault="007C70E2" w:rsidP="00C84546">
      <w:pPr>
        <w:spacing w:after="0" w:line="240" w:lineRule="auto"/>
        <w:jc w:val="right"/>
      </w:pPr>
      <w:r w:rsidRPr="007139CE">
        <w:rPr>
          <w:noProof/>
        </w:rPr>
        <w:drawing>
          <wp:inline distT="0" distB="0" distL="0" distR="0" wp14:anchorId="48E1350C" wp14:editId="02BCEE19">
            <wp:extent cx="2203450" cy="768912"/>
            <wp:effectExtent l="0" t="0" r="6350" b="0"/>
            <wp:docPr id="4" name="Picture 4" descr="C:\Users\Vivian.Kwok\AppData\Local\Microsoft\Windows\INetCache\Content.Outlook\GQ027J44\TreatyBodies_Logo_RGB_300dpi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Kwok\AppData\Local\Microsoft\Windows\INetCache\Content.Outlook\GQ027J44\TreatyBodies_Logo_RGB_300dpi_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0318" cy="778288"/>
                    </a:xfrm>
                    <a:prstGeom prst="rect">
                      <a:avLst/>
                    </a:prstGeom>
                    <a:noFill/>
                    <a:ln>
                      <a:noFill/>
                    </a:ln>
                  </pic:spPr>
                </pic:pic>
              </a:graphicData>
            </a:graphic>
          </wp:inline>
        </w:drawing>
      </w:r>
    </w:p>
    <w:p w14:paraId="7F1BD532" w14:textId="77777777" w:rsidR="007C70E2" w:rsidRPr="001D47BC" w:rsidRDefault="007C70E2" w:rsidP="001D47BC">
      <w:pPr>
        <w:spacing w:after="0" w:line="240" w:lineRule="auto"/>
        <w:jc w:val="center"/>
        <w:rPr>
          <w:sz w:val="26"/>
          <w:szCs w:val="26"/>
        </w:rPr>
      </w:pPr>
      <w:r>
        <w:rPr>
          <w:sz w:val="20"/>
          <w:szCs w:val="20"/>
        </w:rPr>
        <w:br/>
      </w:r>
      <w:r w:rsidRPr="001D47BC">
        <w:rPr>
          <w:sz w:val="26"/>
          <w:szCs w:val="26"/>
        </w:rPr>
        <w:t>Human Rights Day</w:t>
      </w:r>
      <w:r w:rsidRPr="001D47BC">
        <w:rPr>
          <w:sz w:val="26"/>
          <w:szCs w:val="26"/>
        </w:rPr>
        <w:br/>
        <w:t>10 December 2022</w:t>
      </w:r>
    </w:p>
    <w:p w14:paraId="69CED2ED" w14:textId="77777777" w:rsidR="00C84546" w:rsidRDefault="00C84546" w:rsidP="00C84546">
      <w:pPr>
        <w:spacing w:after="0" w:line="240" w:lineRule="auto"/>
        <w:jc w:val="center"/>
      </w:pPr>
    </w:p>
    <w:p w14:paraId="3E7EC05D" w14:textId="4A4C8BA9" w:rsidR="007C70E2" w:rsidRDefault="007C70E2" w:rsidP="00C84546">
      <w:pPr>
        <w:spacing w:after="0" w:line="240" w:lineRule="auto"/>
        <w:jc w:val="center"/>
        <w:rPr>
          <w:b/>
          <w:sz w:val="28"/>
          <w:szCs w:val="28"/>
        </w:rPr>
      </w:pPr>
      <w:r w:rsidRPr="007C70E2">
        <w:rPr>
          <w:b/>
          <w:sz w:val="28"/>
          <w:szCs w:val="28"/>
        </w:rPr>
        <w:t xml:space="preserve">UN committee </w:t>
      </w:r>
      <w:r w:rsidR="00E15D96">
        <w:rPr>
          <w:b/>
          <w:sz w:val="28"/>
          <w:szCs w:val="28"/>
        </w:rPr>
        <w:t>C</w:t>
      </w:r>
      <w:r w:rsidRPr="007C70E2">
        <w:rPr>
          <w:b/>
          <w:sz w:val="28"/>
          <w:szCs w:val="28"/>
        </w:rPr>
        <w:t>hair</w:t>
      </w:r>
      <w:r w:rsidR="00776D34">
        <w:rPr>
          <w:b/>
          <w:sz w:val="28"/>
          <w:szCs w:val="28"/>
        </w:rPr>
        <w:t>person</w:t>
      </w:r>
      <w:r w:rsidRPr="007C70E2">
        <w:rPr>
          <w:b/>
          <w:sz w:val="28"/>
          <w:szCs w:val="28"/>
        </w:rPr>
        <w:t>s call for collective efforts and institutional support</w:t>
      </w:r>
    </w:p>
    <w:p w14:paraId="1FA689B4" w14:textId="77777777" w:rsidR="00C84546" w:rsidRDefault="00C84546" w:rsidP="00C84546">
      <w:pPr>
        <w:spacing w:after="0" w:line="240" w:lineRule="auto"/>
        <w:jc w:val="center"/>
        <w:rPr>
          <w:b/>
          <w:sz w:val="28"/>
          <w:szCs w:val="28"/>
        </w:rPr>
      </w:pPr>
    </w:p>
    <w:p w14:paraId="52FD70AB" w14:textId="32F24D98" w:rsidR="00C84546" w:rsidRPr="001D47BC" w:rsidRDefault="007C70E2" w:rsidP="00C84546">
      <w:pPr>
        <w:spacing w:after="0" w:line="240" w:lineRule="auto"/>
        <w:rPr>
          <w:i/>
          <w:sz w:val="26"/>
          <w:szCs w:val="26"/>
        </w:rPr>
      </w:pPr>
      <w:r w:rsidRPr="001D47BC">
        <w:rPr>
          <w:i/>
          <w:sz w:val="26"/>
          <w:szCs w:val="26"/>
        </w:rPr>
        <w:t>Geneva (9 December 2022)</w:t>
      </w:r>
      <w:r w:rsidRPr="001D47BC">
        <w:rPr>
          <w:sz w:val="26"/>
          <w:szCs w:val="26"/>
        </w:rPr>
        <w:t xml:space="preserve"> </w:t>
      </w:r>
      <w:r w:rsidR="00DA5863" w:rsidRPr="001D47BC">
        <w:rPr>
          <w:sz w:val="26"/>
          <w:szCs w:val="26"/>
        </w:rPr>
        <w:t>–</w:t>
      </w:r>
      <w:r w:rsidRPr="001D47BC">
        <w:rPr>
          <w:sz w:val="26"/>
          <w:szCs w:val="26"/>
        </w:rPr>
        <w:t xml:space="preserve"> </w:t>
      </w:r>
      <w:r w:rsidR="00DA5863" w:rsidRPr="001D47BC">
        <w:rPr>
          <w:i/>
          <w:sz w:val="26"/>
          <w:szCs w:val="26"/>
        </w:rPr>
        <w:t xml:space="preserve">To </w:t>
      </w:r>
      <w:r w:rsidR="009F5330" w:rsidRPr="001D47BC">
        <w:rPr>
          <w:i/>
          <w:sz w:val="26"/>
          <w:szCs w:val="26"/>
        </w:rPr>
        <w:t>safeguard</w:t>
      </w:r>
      <w:r w:rsidR="00C84546" w:rsidRPr="001D47BC">
        <w:rPr>
          <w:i/>
          <w:sz w:val="26"/>
          <w:szCs w:val="26"/>
        </w:rPr>
        <w:t xml:space="preserve"> fundamental</w:t>
      </w:r>
      <w:r w:rsidR="00DA5863" w:rsidRPr="001D47BC">
        <w:rPr>
          <w:i/>
          <w:sz w:val="26"/>
          <w:szCs w:val="26"/>
        </w:rPr>
        <w:t xml:space="preserve"> human rights and freedom </w:t>
      </w:r>
      <w:r w:rsidR="00C84546" w:rsidRPr="001D47BC">
        <w:rPr>
          <w:i/>
          <w:sz w:val="26"/>
          <w:szCs w:val="26"/>
        </w:rPr>
        <w:t>for all</w:t>
      </w:r>
      <w:r w:rsidR="00DA5863" w:rsidRPr="001D47BC">
        <w:rPr>
          <w:i/>
          <w:sz w:val="26"/>
          <w:szCs w:val="26"/>
        </w:rPr>
        <w:t xml:space="preserve"> </w:t>
      </w:r>
      <w:r w:rsidR="00C84546" w:rsidRPr="001D47BC">
        <w:rPr>
          <w:i/>
          <w:sz w:val="26"/>
          <w:szCs w:val="26"/>
        </w:rPr>
        <w:t xml:space="preserve">in these challenging times, </w:t>
      </w:r>
      <w:r w:rsidR="009F5330" w:rsidRPr="001D47BC">
        <w:rPr>
          <w:i/>
          <w:sz w:val="26"/>
          <w:szCs w:val="26"/>
        </w:rPr>
        <w:t xml:space="preserve">the </w:t>
      </w:r>
      <w:r w:rsidR="00E15D96" w:rsidRPr="001D47BC">
        <w:rPr>
          <w:i/>
          <w:sz w:val="26"/>
          <w:szCs w:val="26"/>
        </w:rPr>
        <w:t>C</w:t>
      </w:r>
      <w:r w:rsidR="009F5330" w:rsidRPr="001D47BC">
        <w:rPr>
          <w:i/>
          <w:sz w:val="26"/>
          <w:szCs w:val="26"/>
        </w:rPr>
        <w:t>hairpersons of the UN Human Rights Treaty B</w:t>
      </w:r>
      <w:r w:rsidR="00C84546" w:rsidRPr="001D47BC">
        <w:rPr>
          <w:i/>
          <w:sz w:val="26"/>
          <w:szCs w:val="26"/>
        </w:rPr>
        <w:t>odies</w:t>
      </w:r>
      <w:r w:rsidR="009F5330" w:rsidRPr="001D47BC">
        <w:rPr>
          <w:i/>
          <w:sz w:val="26"/>
          <w:szCs w:val="26"/>
        </w:rPr>
        <w:t xml:space="preserve"> </w:t>
      </w:r>
      <w:r w:rsidR="00C84546" w:rsidRPr="001D47BC">
        <w:rPr>
          <w:i/>
          <w:sz w:val="26"/>
          <w:szCs w:val="26"/>
        </w:rPr>
        <w:t xml:space="preserve">called on States to provide institutional support, including adequate and sustainable resources.  </w:t>
      </w:r>
      <w:r w:rsidR="009F5330" w:rsidRPr="001D47BC">
        <w:rPr>
          <w:i/>
          <w:sz w:val="26"/>
          <w:szCs w:val="26"/>
        </w:rPr>
        <w:t>On the eve of</w:t>
      </w:r>
      <w:r w:rsidR="00C84546" w:rsidRPr="001D47BC">
        <w:rPr>
          <w:i/>
          <w:sz w:val="26"/>
          <w:szCs w:val="26"/>
        </w:rPr>
        <w:t xml:space="preserve"> this year’s Human Rights Day,</w:t>
      </w:r>
      <w:r w:rsidR="009F5330" w:rsidRPr="001D47BC">
        <w:rPr>
          <w:i/>
          <w:sz w:val="26"/>
          <w:szCs w:val="26"/>
        </w:rPr>
        <w:t xml:space="preserve"> the </w:t>
      </w:r>
      <w:r w:rsidR="00E15D96" w:rsidRPr="001D47BC">
        <w:rPr>
          <w:i/>
          <w:sz w:val="26"/>
          <w:szCs w:val="26"/>
        </w:rPr>
        <w:t>C</w:t>
      </w:r>
      <w:r w:rsidR="009F5330" w:rsidRPr="001D47BC">
        <w:rPr>
          <w:i/>
          <w:sz w:val="26"/>
          <w:szCs w:val="26"/>
        </w:rPr>
        <w:t>hair</w:t>
      </w:r>
      <w:r w:rsidR="00E15D96" w:rsidRPr="001D47BC">
        <w:rPr>
          <w:i/>
          <w:sz w:val="26"/>
          <w:szCs w:val="26"/>
        </w:rPr>
        <w:t>person</w:t>
      </w:r>
      <w:r w:rsidR="009F5330" w:rsidRPr="001D47BC">
        <w:rPr>
          <w:i/>
          <w:sz w:val="26"/>
          <w:szCs w:val="26"/>
        </w:rPr>
        <w:t>s</w:t>
      </w:r>
      <w:r w:rsidR="00C84546" w:rsidRPr="001D47BC">
        <w:rPr>
          <w:i/>
          <w:sz w:val="26"/>
          <w:szCs w:val="26"/>
        </w:rPr>
        <w:t xml:space="preserve"> issued the following statement to reaffirm </w:t>
      </w:r>
      <w:r w:rsidR="00DA5863" w:rsidRPr="001D47BC">
        <w:rPr>
          <w:i/>
          <w:sz w:val="26"/>
          <w:szCs w:val="26"/>
        </w:rPr>
        <w:t xml:space="preserve">their continuing and unwavering commitment to the effective protection and full </w:t>
      </w:r>
      <w:r w:rsidR="00C84546" w:rsidRPr="001D47BC">
        <w:rPr>
          <w:i/>
          <w:sz w:val="26"/>
          <w:szCs w:val="26"/>
        </w:rPr>
        <w:t>realis</w:t>
      </w:r>
      <w:r w:rsidR="00DA5863" w:rsidRPr="001D47BC">
        <w:rPr>
          <w:i/>
          <w:sz w:val="26"/>
          <w:szCs w:val="26"/>
        </w:rPr>
        <w:t>ation of all human rights</w:t>
      </w:r>
      <w:r w:rsidR="00C84546" w:rsidRPr="001D47BC">
        <w:rPr>
          <w:i/>
          <w:sz w:val="26"/>
          <w:szCs w:val="26"/>
        </w:rPr>
        <w:t>.</w:t>
      </w:r>
    </w:p>
    <w:p w14:paraId="5FD82563" w14:textId="77777777" w:rsidR="00C84546" w:rsidRPr="001D47BC" w:rsidRDefault="00C84546" w:rsidP="00C84546">
      <w:pPr>
        <w:spacing w:after="0" w:line="240" w:lineRule="auto"/>
        <w:rPr>
          <w:i/>
          <w:sz w:val="26"/>
          <w:szCs w:val="26"/>
        </w:rPr>
      </w:pPr>
    </w:p>
    <w:p w14:paraId="021F3BEF" w14:textId="77777777" w:rsidR="00C84546" w:rsidRPr="001D47BC" w:rsidRDefault="00C84546" w:rsidP="00C84546">
      <w:pPr>
        <w:spacing w:after="0" w:line="240" w:lineRule="auto"/>
        <w:rPr>
          <w:sz w:val="26"/>
          <w:szCs w:val="26"/>
        </w:rPr>
      </w:pPr>
      <w:r w:rsidRPr="001D47BC">
        <w:rPr>
          <w:sz w:val="26"/>
          <w:szCs w:val="26"/>
        </w:rPr>
        <w:t xml:space="preserve">“Seventy-four years ago, the United Nations General Assembly adopted the </w:t>
      </w:r>
      <w:hyperlink r:id="rId6" w:history="1">
        <w:r w:rsidRPr="001D47BC">
          <w:rPr>
            <w:rStyle w:val="Hyperlink"/>
            <w:sz w:val="26"/>
            <w:szCs w:val="26"/>
          </w:rPr>
          <w:t>Universal Declaration of Human Rights</w:t>
        </w:r>
      </w:hyperlink>
      <w:r w:rsidRPr="001D47BC">
        <w:rPr>
          <w:sz w:val="26"/>
          <w:szCs w:val="26"/>
        </w:rPr>
        <w:t>, providing a general framework for a common understanding of the rights to which all people are entitled and thus paving the way for fundamental human rights treaties.</w:t>
      </w:r>
    </w:p>
    <w:p w14:paraId="034AE1B2" w14:textId="77777777" w:rsidR="00C84546" w:rsidRPr="001D47BC" w:rsidRDefault="00C84546" w:rsidP="00C84546">
      <w:pPr>
        <w:spacing w:after="0" w:line="240" w:lineRule="auto"/>
        <w:rPr>
          <w:sz w:val="26"/>
          <w:szCs w:val="26"/>
        </w:rPr>
      </w:pPr>
    </w:p>
    <w:p w14:paraId="6AC12109" w14:textId="77777777" w:rsidR="00C84546" w:rsidRPr="001D47BC" w:rsidRDefault="00C84546" w:rsidP="00C84546">
      <w:pPr>
        <w:spacing w:after="0" w:line="240" w:lineRule="auto"/>
        <w:rPr>
          <w:sz w:val="26"/>
          <w:szCs w:val="26"/>
        </w:rPr>
      </w:pPr>
      <w:r w:rsidRPr="001D47BC">
        <w:rPr>
          <w:sz w:val="26"/>
          <w:szCs w:val="26"/>
        </w:rPr>
        <w:t xml:space="preserve">The road travelled since then has been complex. In spite of </w:t>
      </w:r>
      <w:r w:rsidR="009F5330" w:rsidRPr="001D47BC">
        <w:rPr>
          <w:sz w:val="26"/>
          <w:szCs w:val="26"/>
        </w:rPr>
        <w:t xml:space="preserve">the </w:t>
      </w:r>
      <w:r w:rsidRPr="001D47BC">
        <w:rPr>
          <w:sz w:val="26"/>
          <w:szCs w:val="26"/>
        </w:rPr>
        <w:t>progress achieved, concerns of the years following the founding of the United Nations have greatly expanded. Challenges such as poverty, climate change, pandemics, armed conflicts, discrimination and inequality in all spheres have continued to persist</w:t>
      </w:r>
      <w:r w:rsidR="009F5330" w:rsidRPr="001D47BC">
        <w:rPr>
          <w:sz w:val="26"/>
          <w:szCs w:val="26"/>
        </w:rPr>
        <w:t>,</w:t>
      </w:r>
      <w:r w:rsidRPr="001D47BC">
        <w:rPr>
          <w:sz w:val="26"/>
          <w:szCs w:val="26"/>
        </w:rPr>
        <w:t xml:space="preserve"> threatening the enjoyment of human rights.</w:t>
      </w:r>
    </w:p>
    <w:p w14:paraId="0E1D5007" w14:textId="77777777" w:rsidR="00C84546" w:rsidRPr="001D47BC" w:rsidRDefault="00C84546" w:rsidP="00C84546">
      <w:pPr>
        <w:spacing w:after="0" w:line="240" w:lineRule="auto"/>
        <w:rPr>
          <w:sz w:val="26"/>
          <w:szCs w:val="26"/>
        </w:rPr>
      </w:pPr>
    </w:p>
    <w:p w14:paraId="1593CEBF" w14:textId="04B02825" w:rsidR="00C84546" w:rsidRPr="001D47BC" w:rsidRDefault="00C84546" w:rsidP="00C84546">
      <w:pPr>
        <w:spacing w:after="0" w:line="240" w:lineRule="auto"/>
        <w:rPr>
          <w:sz w:val="26"/>
          <w:szCs w:val="26"/>
        </w:rPr>
      </w:pPr>
      <w:r w:rsidRPr="001D47BC">
        <w:rPr>
          <w:sz w:val="26"/>
          <w:szCs w:val="26"/>
        </w:rPr>
        <w:t xml:space="preserve">In </w:t>
      </w:r>
      <w:r w:rsidR="009A6D10" w:rsidRPr="001D47BC">
        <w:rPr>
          <w:sz w:val="26"/>
          <w:szCs w:val="26"/>
        </w:rPr>
        <w:t xml:space="preserve">the </w:t>
      </w:r>
      <w:r w:rsidRPr="001D47BC">
        <w:rPr>
          <w:sz w:val="26"/>
          <w:szCs w:val="26"/>
        </w:rPr>
        <w:t>face of those growing challenges, the rights enshrined in the Universal Declaration have been consolidated through the adoption of ten core human rights treaties that both recogni</w:t>
      </w:r>
      <w:r w:rsidR="00FE4D52" w:rsidRPr="001D47BC">
        <w:rPr>
          <w:sz w:val="26"/>
          <w:szCs w:val="26"/>
        </w:rPr>
        <w:t>s</w:t>
      </w:r>
      <w:r w:rsidRPr="001D47BC">
        <w:rPr>
          <w:sz w:val="26"/>
          <w:szCs w:val="26"/>
        </w:rPr>
        <w:t xml:space="preserve">ed the evolving human rights and created the </w:t>
      </w:r>
      <w:hyperlink r:id="rId7" w:history="1">
        <w:r w:rsidRPr="001D47BC">
          <w:rPr>
            <w:rStyle w:val="Hyperlink"/>
            <w:sz w:val="26"/>
            <w:szCs w:val="26"/>
          </w:rPr>
          <w:t>Human Rights Treaty Bodies</w:t>
        </w:r>
      </w:hyperlink>
      <w:r w:rsidRPr="001D47BC">
        <w:rPr>
          <w:sz w:val="26"/>
          <w:szCs w:val="26"/>
        </w:rPr>
        <w:t xml:space="preserve"> to monitor compliance with such instruments</w:t>
      </w:r>
      <w:r w:rsidR="00E06BD2" w:rsidRPr="001D47BC">
        <w:rPr>
          <w:sz w:val="26"/>
          <w:szCs w:val="26"/>
        </w:rPr>
        <w:t>.</w:t>
      </w:r>
      <w:r w:rsidRPr="001D47BC">
        <w:rPr>
          <w:sz w:val="26"/>
          <w:szCs w:val="26"/>
        </w:rPr>
        <w:t xml:space="preserve"> </w:t>
      </w:r>
      <w:r w:rsidR="00E06BD2" w:rsidRPr="001D47BC">
        <w:rPr>
          <w:sz w:val="26"/>
          <w:szCs w:val="26"/>
        </w:rPr>
        <w:t>A</w:t>
      </w:r>
      <w:r w:rsidRPr="001D47BC">
        <w:rPr>
          <w:sz w:val="26"/>
          <w:szCs w:val="26"/>
        </w:rPr>
        <w:t>s a result</w:t>
      </w:r>
      <w:r w:rsidR="00E06BD2" w:rsidRPr="001D47BC">
        <w:rPr>
          <w:sz w:val="26"/>
          <w:szCs w:val="26"/>
        </w:rPr>
        <w:t>,</w:t>
      </w:r>
      <w:r w:rsidRPr="001D47BC">
        <w:rPr>
          <w:sz w:val="26"/>
          <w:szCs w:val="26"/>
        </w:rPr>
        <w:t xml:space="preserve"> international human rights law is more important than ever. </w:t>
      </w:r>
    </w:p>
    <w:p w14:paraId="626F43AF" w14:textId="77777777" w:rsidR="00C84546" w:rsidRPr="001D47BC" w:rsidRDefault="00C84546" w:rsidP="00C84546">
      <w:pPr>
        <w:spacing w:after="0" w:line="240" w:lineRule="auto"/>
        <w:rPr>
          <w:sz w:val="26"/>
          <w:szCs w:val="26"/>
        </w:rPr>
      </w:pPr>
    </w:p>
    <w:p w14:paraId="618489A8" w14:textId="4DCF5A87" w:rsidR="00C84546" w:rsidRPr="001D47BC" w:rsidRDefault="00C84546" w:rsidP="00C84546">
      <w:pPr>
        <w:spacing w:after="0" w:line="240" w:lineRule="auto"/>
        <w:rPr>
          <w:sz w:val="26"/>
          <w:szCs w:val="26"/>
        </w:rPr>
      </w:pPr>
      <w:r w:rsidRPr="001D47BC">
        <w:rPr>
          <w:sz w:val="26"/>
          <w:szCs w:val="26"/>
        </w:rPr>
        <w:t>Today, the Chair</w:t>
      </w:r>
      <w:r w:rsidR="00E15D96" w:rsidRPr="001D47BC">
        <w:rPr>
          <w:sz w:val="26"/>
          <w:szCs w:val="26"/>
        </w:rPr>
        <w:t>person</w:t>
      </w:r>
      <w:r w:rsidRPr="001D47BC">
        <w:rPr>
          <w:sz w:val="26"/>
          <w:szCs w:val="26"/>
        </w:rPr>
        <w:t xml:space="preserve">s of the Human Rights Treaty Bodies, upholding the Universal Declaration on Human Rights, reaffirm their continued commitment to strengthening their monitoring role in accordance with their respective human rights instruments and United Nations General Assembly </w:t>
      </w:r>
      <w:hyperlink r:id="rId8" w:history="1">
        <w:r w:rsidRPr="001D47BC">
          <w:rPr>
            <w:rStyle w:val="Hyperlink"/>
            <w:sz w:val="26"/>
            <w:szCs w:val="26"/>
          </w:rPr>
          <w:t>Resolution 68/268</w:t>
        </w:r>
      </w:hyperlink>
      <w:r w:rsidRPr="001D47BC">
        <w:rPr>
          <w:sz w:val="26"/>
          <w:szCs w:val="26"/>
        </w:rPr>
        <w:t xml:space="preserve">. </w:t>
      </w:r>
    </w:p>
    <w:p w14:paraId="34A1E040" w14:textId="77777777" w:rsidR="00C84546" w:rsidRPr="001D47BC" w:rsidRDefault="00C84546" w:rsidP="00C84546">
      <w:pPr>
        <w:spacing w:after="0" w:line="240" w:lineRule="auto"/>
        <w:rPr>
          <w:sz w:val="26"/>
          <w:szCs w:val="26"/>
        </w:rPr>
      </w:pPr>
    </w:p>
    <w:p w14:paraId="4124D882" w14:textId="4E1DA68B" w:rsidR="00C84546" w:rsidRPr="001D47BC" w:rsidRDefault="00C84546" w:rsidP="00C84546">
      <w:pPr>
        <w:spacing w:after="0" w:line="240" w:lineRule="auto"/>
        <w:rPr>
          <w:sz w:val="26"/>
          <w:szCs w:val="26"/>
        </w:rPr>
      </w:pPr>
      <w:r w:rsidRPr="001D47BC">
        <w:rPr>
          <w:sz w:val="26"/>
          <w:szCs w:val="26"/>
        </w:rPr>
        <w:t>At our last meeting in June of this year, we</w:t>
      </w:r>
      <w:r w:rsidR="009C0EAD" w:rsidRPr="001D47BC">
        <w:rPr>
          <w:sz w:val="26"/>
          <w:szCs w:val="26"/>
        </w:rPr>
        <w:t>,</w:t>
      </w:r>
      <w:r w:rsidRPr="001D47BC">
        <w:rPr>
          <w:sz w:val="26"/>
          <w:szCs w:val="26"/>
        </w:rPr>
        <w:t xml:space="preserve"> the Treaty Body Chair</w:t>
      </w:r>
      <w:r w:rsidR="00E15D96" w:rsidRPr="001D47BC">
        <w:rPr>
          <w:sz w:val="26"/>
          <w:szCs w:val="26"/>
        </w:rPr>
        <w:t>person</w:t>
      </w:r>
      <w:r w:rsidRPr="001D47BC">
        <w:rPr>
          <w:sz w:val="26"/>
          <w:szCs w:val="26"/>
        </w:rPr>
        <w:t>s</w:t>
      </w:r>
      <w:r w:rsidR="009C0EAD" w:rsidRPr="001D47BC">
        <w:rPr>
          <w:sz w:val="26"/>
          <w:szCs w:val="26"/>
        </w:rPr>
        <w:t>,</w:t>
      </w:r>
      <w:r w:rsidRPr="001D47BC">
        <w:rPr>
          <w:sz w:val="26"/>
          <w:szCs w:val="26"/>
        </w:rPr>
        <w:t xml:space="preserve"> </w:t>
      </w:r>
      <w:hyperlink r:id="rId9" w:history="1">
        <w:r w:rsidRPr="001D47BC">
          <w:rPr>
            <w:rStyle w:val="Hyperlink"/>
            <w:sz w:val="26"/>
            <w:szCs w:val="26"/>
          </w:rPr>
          <w:t>agreed</w:t>
        </w:r>
      </w:hyperlink>
      <w:r w:rsidRPr="001D47BC">
        <w:rPr>
          <w:sz w:val="26"/>
          <w:szCs w:val="26"/>
        </w:rPr>
        <w:t xml:space="preserve"> to maximi</w:t>
      </w:r>
      <w:r w:rsidR="00FE4D52" w:rsidRPr="001D47BC">
        <w:rPr>
          <w:sz w:val="26"/>
          <w:szCs w:val="26"/>
        </w:rPr>
        <w:t>s</w:t>
      </w:r>
      <w:r w:rsidRPr="001D47BC">
        <w:rPr>
          <w:sz w:val="26"/>
          <w:szCs w:val="26"/>
        </w:rPr>
        <w:t xml:space="preserve">e the impact of our work and substantially improve its effectiveness through </w:t>
      </w:r>
      <w:r w:rsidR="00A273D8" w:rsidRPr="001D47BC">
        <w:rPr>
          <w:sz w:val="26"/>
          <w:szCs w:val="26"/>
        </w:rPr>
        <w:t>establishing</w:t>
      </w:r>
      <w:r w:rsidRPr="001D47BC">
        <w:rPr>
          <w:sz w:val="26"/>
          <w:szCs w:val="26"/>
        </w:rPr>
        <w:t xml:space="preserve"> a predictable calendar of State reports review every </w:t>
      </w:r>
      <w:r w:rsidR="009C0EAD" w:rsidRPr="001D47BC">
        <w:rPr>
          <w:sz w:val="26"/>
          <w:szCs w:val="26"/>
        </w:rPr>
        <w:t xml:space="preserve">eight </w:t>
      </w:r>
      <w:r w:rsidRPr="001D47BC">
        <w:rPr>
          <w:sz w:val="26"/>
          <w:szCs w:val="26"/>
        </w:rPr>
        <w:t>years with a mid-term follow-up review</w:t>
      </w:r>
      <w:r w:rsidR="00A273D8" w:rsidRPr="001D47BC">
        <w:rPr>
          <w:sz w:val="26"/>
          <w:szCs w:val="26"/>
        </w:rPr>
        <w:t xml:space="preserve">. This is </w:t>
      </w:r>
      <w:r w:rsidR="00776D34" w:rsidRPr="001D47BC">
        <w:rPr>
          <w:sz w:val="26"/>
          <w:szCs w:val="26"/>
        </w:rPr>
        <w:t>also to</w:t>
      </w:r>
      <w:r w:rsidR="00A273D8" w:rsidRPr="001D47BC">
        <w:rPr>
          <w:sz w:val="26"/>
          <w:szCs w:val="26"/>
        </w:rPr>
        <w:t xml:space="preserve"> </w:t>
      </w:r>
      <w:r w:rsidRPr="001D47BC">
        <w:rPr>
          <w:sz w:val="26"/>
          <w:szCs w:val="26"/>
        </w:rPr>
        <w:t>harmoni</w:t>
      </w:r>
      <w:r w:rsidR="00A273D8" w:rsidRPr="001D47BC">
        <w:rPr>
          <w:sz w:val="26"/>
          <w:szCs w:val="26"/>
        </w:rPr>
        <w:t xml:space="preserve">ze </w:t>
      </w:r>
      <w:r w:rsidRPr="001D47BC">
        <w:rPr>
          <w:sz w:val="26"/>
          <w:szCs w:val="26"/>
        </w:rPr>
        <w:t xml:space="preserve"> our working methods, </w:t>
      </w:r>
      <w:r w:rsidR="00A273D8" w:rsidRPr="001D47BC">
        <w:rPr>
          <w:sz w:val="26"/>
          <w:szCs w:val="26"/>
        </w:rPr>
        <w:t xml:space="preserve">provide </w:t>
      </w:r>
      <w:r w:rsidRPr="001D47BC">
        <w:rPr>
          <w:sz w:val="26"/>
          <w:szCs w:val="26"/>
        </w:rPr>
        <w:lastRenderedPageBreak/>
        <w:t>reasonable accommodation for committee experts with disabilities, and enhanc</w:t>
      </w:r>
      <w:r w:rsidR="00A273D8" w:rsidRPr="001D47BC">
        <w:rPr>
          <w:sz w:val="26"/>
          <w:szCs w:val="26"/>
        </w:rPr>
        <w:t xml:space="preserve">e </w:t>
      </w:r>
      <w:r w:rsidRPr="001D47BC">
        <w:rPr>
          <w:sz w:val="26"/>
          <w:szCs w:val="26"/>
        </w:rPr>
        <w:t>digital uplift.</w:t>
      </w:r>
    </w:p>
    <w:p w14:paraId="3D92C439" w14:textId="77777777" w:rsidR="00C84546" w:rsidRPr="001D47BC" w:rsidRDefault="00C84546" w:rsidP="00C84546">
      <w:pPr>
        <w:spacing w:after="0" w:line="240" w:lineRule="auto"/>
        <w:rPr>
          <w:sz w:val="26"/>
          <w:szCs w:val="26"/>
        </w:rPr>
      </w:pPr>
    </w:p>
    <w:p w14:paraId="427EA61C" w14:textId="40004F83" w:rsidR="00C84546" w:rsidRPr="001D47BC" w:rsidRDefault="00C84546" w:rsidP="00C84546">
      <w:pPr>
        <w:spacing w:after="0" w:line="240" w:lineRule="auto"/>
        <w:rPr>
          <w:sz w:val="26"/>
          <w:szCs w:val="26"/>
        </w:rPr>
      </w:pPr>
      <w:r w:rsidRPr="001D47BC">
        <w:rPr>
          <w:sz w:val="26"/>
          <w:szCs w:val="26"/>
        </w:rPr>
        <w:t>We are convinced that all this will prompt more effectiveness in the role of the Treaty Body System. For our effort to be completed, we need the participation of civil society, national human rights institutions, and all the stakeholders involved in human rights</w:t>
      </w:r>
      <w:r w:rsidR="009C0EAD" w:rsidRPr="001D47BC">
        <w:rPr>
          <w:sz w:val="26"/>
          <w:szCs w:val="26"/>
        </w:rPr>
        <w:t xml:space="preserve"> protection</w:t>
      </w:r>
      <w:r w:rsidRPr="001D47BC">
        <w:rPr>
          <w:sz w:val="26"/>
          <w:szCs w:val="26"/>
        </w:rPr>
        <w:t xml:space="preserve">. We call upon States to join this collective effort with their institutional support, including sufficient and sustainable resources.  </w:t>
      </w:r>
    </w:p>
    <w:p w14:paraId="0FB74D20" w14:textId="77777777" w:rsidR="00C84546" w:rsidRPr="001D47BC" w:rsidRDefault="00C84546" w:rsidP="00C84546">
      <w:pPr>
        <w:spacing w:after="0" w:line="240" w:lineRule="auto"/>
        <w:rPr>
          <w:sz w:val="26"/>
          <w:szCs w:val="26"/>
        </w:rPr>
      </w:pPr>
    </w:p>
    <w:p w14:paraId="06168D02" w14:textId="66F71B65" w:rsidR="00C84546" w:rsidRDefault="00C84546" w:rsidP="00C84546">
      <w:pPr>
        <w:spacing w:after="0" w:line="240" w:lineRule="auto"/>
        <w:rPr>
          <w:sz w:val="26"/>
          <w:szCs w:val="26"/>
        </w:rPr>
      </w:pPr>
      <w:r w:rsidRPr="001D47BC">
        <w:rPr>
          <w:sz w:val="26"/>
          <w:szCs w:val="26"/>
        </w:rPr>
        <w:t>On commemorating the adoption of the Universal Declaration of Human Rights, we reiterate our continuing and unwavering commitment to the effective protection and full reali</w:t>
      </w:r>
      <w:r w:rsidR="009C0EAD" w:rsidRPr="001D47BC">
        <w:rPr>
          <w:sz w:val="26"/>
          <w:szCs w:val="26"/>
        </w:rPr>
        <w:t>s</w:t>
      </w:r>
      <w:r w:rsidRPr="001D47BC">
        <w:rPr>
          <w:sz w:val="26"/>
          <w:szCs w:val="26"/>
        </w:rPr>
        <w:t>ation of all human rights.”</w:t>
      </w:r>
    </w:p>
    <w:p w14:paraId="2A2C4B09" w14:textId="77777777" w:rsidR="00C84546" w:rsidRDefault="00C84546" w:rsidP="00C84546">
      <w:pPr>
        <w:spacing w:after="0" w:line="240" w:lineRule="auto"/>
        <w:rPr>
          <w:sz w:val="26"/>
          <w:szCs w:val="26"/>
        </w:rPr>
      </w:pPr>
    </w:p>
    <w:p w14:paraId="500B4CAE" w14:textId="77777777" w:rsidR="00C84546" w:rsidRPr="00C84546" w:rsidRDefault="00C84546" w:rsidP="00C84546">
      <w:pPr>
        <w:spacing w:after="0" w:line="240" w:lineRule="auto"/>
        <w:rPr>
          <w:sz w:val="26"/>
          <w:szCs w:val="26"/>
        </w:rPr>
      </w:pPr>
    </w:p>
    <w:p w14:paraId="5C8989E0" w14:textId="77777777" w:rsidR="00DA5863" w:rsidRPr="00DA5863" w:rsidRDefault="00DA5863" w:rsidP="00C84546">
      <w:pPr>
        <w:spacing w:after="0" w:line="240" w:lineRule="auto"/>
        <w:rPr>
          <w:sz w:val="26"/>
          <w:szCs w:val="26"/>
        </w:rPr>
      </w:pPr>
    </w:p>
    <w:p w14:paraId="5167E2E6" w14:textId="77777777" w:rsidR="00776D34" w:rsidRPr="001D47BC" w:rsidRDefault="00776D34" w:rsidP="00776D34">
      <w:pPr>
        <w:spacing w:after="0" w:line="240" w:lineRule="auto"/>
        <w:rPr>
          <w:sz w:val="26"/>
          <w:szCs w:val="26"/>
        </w:rPr>
      </w:pPr>
      <w:r w:rsidRPr="001D47BC">
        <w:rPr>
          <w:sz w:val="26"/>
          <w:szCs w:val="26"/>
        </w:rPr>
        <w:t xml:space="preserve">Committee against Torture </w:t>
      </w:r>
    </w:p>
    <w:p w14:paraId="197879C8" w14:textId="77777777" w:rsidR="00776D34" w:rsidRPr="001D47BC" w:rsidRDefault="00776D34" w:rsidP="001D47BC">
      <w:pPr>
        <w:spacing w:after="0" w:line="240" w:lineRule="auto"/>
        <w:rPr>
          <w:sz w:val="26"/>
          <w:szCs w:val="26"/>
        </w:rPr>
      </w:pPr>
      <w:r w:rsidRPr="001D47BC">
        <w:rPr>
          <w:sz w:val="26"/>
          <w:szCs w:val="26"/>
        </w:rPr>
        <w:t xml:space="preserve">Committee on Economic, Social and Cultural Rights </w:t>
      </w:r>
    </w:p>
    <w:p w14:paraId="3DE4BA88" w14:textId="77777777" w:rsidR="00776D34" w:rsidRPr="001D47BC" w:rsidRDefault="00776D34" w:rsidP="001D47BC">
      <w:pPr>
        <w:spacing w:after="0" w:line="240" w:lineRule="auto"/>
        <w:rPr>
          <w:sz w:val="26"/>
          <w:szCs w:val="26"/>
        </w:rPr>
      </w:pPr>
      <w:r w:rsidRPr="001D47BC">
        <w:rPr>
          <w:sz w:val="26"/>
          <w:szCs w:val="26"/>
        </w:rPr>
        <w:t xml:space="preserve">Committee on Enforced Disappearances </w:t>
      </w:r>
    </w:p>
    <w:p w14:paraId="0AD4DB2F" w14:textId="77777777" w:rsidR="00776D34" w:rsidRPr="001D47BC" w:rsidRDefault="00776D34" w:rsidP="001D47BC">
      <w:pPr>
        <w:spacing w:after="0" w:line="240" w:lineRule="auto"/>
        <w:rPr>
          <w:sz w:val="26"/>
          <w:szCs w:val="26"/>
        </w:rPr>
      </w:pPr>
      <w:r w:rsidRPr="001D47BC">
        <w:rPr>
          <w:sz w:val="26"/>
          <w:szCs w:val="26"/>
        </w:rPr>
        <w:t xml:space="preserve">Committee on Migrant Workers and Members of Their Families </w:t>
      </w:r>
    </w:p>
    <w:p w14:paraId="28C6802F" w14:textId="77777777" w:rsidR="00CE0319" w:rsidRDefault="00776D34" w:rsidP="001D47BC">
      <w:pPr>
        <w:spacing w:after="0" w:line="240" w:lineRule="auto"/>
        <w:rPr>
          <w:sz w:val="26"/>
          <w:szCs w:val="26"/>
        </w:rPr>
      </w:pPr>
      <w:r w:rsidRPr="001D47BC">
        <w:rPr>
          <w:sz w:val="26"/>
          <w:szCs w:val="26"/>
        </w:rPr>
        <w:t>Committee on the Elimination of Discrimination against Women</w:t>
      </w:r>
    </w:p>
    <w:p w14:paraId="22E96382" w14:textId="594E956F" w:rsidR="00776D34" w:rsidRPr="001D47BC" w:rsidRDefault="00CE0319" w:rsidP="001D47BC">
      <w:pPr>
        <w:spacing w:after="0" w:line="240" w:lineRule="auto"/>
        <w:rPr>
          <w:sz w:val="26"/>
          <w:szCs w:val="26"/>
        </w:rPr>
      </w:pPr>
      <w:r w:rsidRPr="00CE0319">
        <w:rPr>
          <w:sz w:val="26"/>
          <w:szCs w:val="26"/>
        </w:rPr>
        <w:t>Committee on the Elimination of Racial Discrimination</w:t>
      </w:r>
    </w:p>
    <w:p w14:paraId="6E9B2600" w14:textId="77777777" w:rsidR="00776D34" w:rsidRPr="001D47BC" w:rsidRDefault="00776D34" w:rsidP="001D47BC">
      <w:pPr>
        <w:spacing w:after="0" w:line="240" w:lineRule="auto"/>
        <w:rPr>
          <w:sz w:val="26"/>
          <w:szCs w:val="26"/>
        </w:rPr>
      </w:pPr>
      <w:r w:rsidRPr="001D47BC">
        <w:rPr>
          <w:sz w:val="26"/>
          <w:szCs w:val="26"/>
        </w:rPr>
        <w:t xml:space="preserve">Committee on the Rights of Persons with Disabilities </w:t>
      </w:r>
    </w:p>
    <w:p w14:paraId="510DBB8B" w14:textId="77777777" w:rsidR="00776D34" w:rsidRPr="001D47BC" w:rsidRDefault="00776D34" w:rsidP="001D47BC">
      <w:pPr>
        <w:spacing w:after="0" w:line="240" w:lineRule="auto"/>
        <w:rPr>
          <w:sz w:val="26"/>
          <w:szCs w:val="26"/>
        </w:rPr>
      </w:pPr>
      <w:r w:rsidRPr="001D47BC">
        <w:rPr>
          <w:sz w:val="26"/>
          <w:szCs w:val="26"/>
        </w:rPr>
        <w:t xml:space="preserve">Committee on the Rights of the Child </w:t>
      </w:r>
    </w:p>
    <w:p w14:paraId="16E0B2EB" w14:textId="1CFB0D65" w:rsidR="00776D34" w:rsidRDefault="00776D34" w:rsidP="001D47BC">
      <w:pPr>
        <w:spacing w:after="0" w:line="240" w:lineRule="auto"/>
        <w:rPr>
          <w:sz w:val="26"/>
          <w:szCs w:val="26"/>
        </w:rPr>
      </w:pPr>
      <w:r w:rsidRPr="001D47BC">
        <w:rPr>
          <w:sz w:val="26"/>
          <w:szCs w:val="26"/>
        </w:rPr>
        <w:t xml:space="preserve">Human Rights Committee </w:t>
      </w:r>
    </w:p>
    <w:p w14:paraId="663D9742" w14:textId="1BBC93D2" w:rsidR="00296A25" w:rsidRDefault="00296A25" w:rsidP="001D47BC">
      <w:pPr>
        <w:spacing w:after="0" w:line="240" w:lineRule="auto"/>
        <w:rPr>
          <w:sz w:val="26"/>
          <w:szCs w:val="26"/>
        </w:rPr>
      </w:pPr>
      <w:r>
        <w:rPr>
          <w:sz w:val="26"/>
          <w:szCs w:val="26"/>
        </w:rPr>
        <w:t>Subcommittee on Prevention of Torture</w:t>
      </w:r>
    </w:p>
    <w:p w14:paraId="237B365C" w14:textId="3CB72CDC" w:rsidR="007C70E2" w:rsidRDefault="007C70E2" w:rsidP="00C84546">
      <w:pPr>
        <w:spacing w:after="0" w:line="240" w:lineRule="auto"/>
        <w:rPr>
          <w:sz w:val="26"/>
          <w:szCs w:val="26"/>
        </w:rPr>
      </w:pPr>
    </w:p>
    <w:p w14:paraId="5A40D481" w14:textId="1EBECAA9" w:rsidR="00782DAB" w:rsidRPr="007C70E2" w:rsidRDefault="00782DAB" w:rsidP="00C84546">
      <w:pPr>
        <w:spacing w:after="0" w:line="240" w:lineRule="auto"/>
        <w:rPr>
          <w:sz w:val="26"/>
          <w:szCs w:val="26"/>
        </w:rPr>
      </w:pPr>
      <w:r>
        <w:rPr>
          <w:sz w:val="26"/>
          <w:szCs w:val="26"/>
        </w:rPr>
        <w:t>END</w:t>
      </w:r>
    </w:p>
    <w:sectPr w:rsidR="00782DAB" w:rsidRPr="007C7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C0C1D"/>
    <w:multiLevelType w:val="hybridMultilevel"/>
    <w:tmpl w:val="E7D8F1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3C40B9"/>
    <w:multiLevelType w:val="hybridMultilevel"/>
    <w:tmpl w:val="5E6E0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E2"/>
    <w:rsid w:val="001D47BC"/>
    <w:rsid w:val="00264B63"/>
    <w:rsid w:val="00296A25"/>
    <w:rsid w:val="00414469"/>
    <w:rsid w:val="00542790"/>
    <w:rsid w:val="005C652B"/>
    <w:rsid w:val="00776D34"/>
    <w:rsid w:val="00782DAB"/>
    <w:rsid w:val="007C70E2"/>
    <w:rsid w:val="009A6D10"/>
    <w:rsid w:val="009C0EAD"/>
    <w:rsid w:val="009F5330"/>
    <w:rsid w:val="00A273D8"/>
    <w:rsid w:val="00B40259"/>
    <w:rsid w:val="00C84546"/>
    <w:rsid w:val="00CC743C"/>
    <w:rsid w:val="00CE0319"/>
    <w:rsid w:val="00DA5863"/>
    <w:rsid w:val="00E06BD2"/>
    <w:rsid w:val="00E15D96"/>
    <w:rsid w:val="00EB1878"/>
    <w:rsid w:val="00F81A71"/>
    <w:rsid w:val="00FE4D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C8DD"/>
  <w15:chartTrackingRefBased/>
  <w15:docId w15:val="{CB6932EE-21E9-4568-A8D5-6DF42AE4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AD"/>
    <w:rPr>
      <w:rFonts w:ascii="Segoe UI" w:hAnsi="Segoe UI" w:cs="Segoe UI"/>
      <w:sz w:val="18"/>
      <w:szCs w:val="18"/>
    </w:rPr>
  </w:style>
  <w:style w:type="character" w:styleId="Hyperlink">
    <w:name w:val="Hyperlink"/>
    <w:basedOn w:val="DefaultParagraphFont"/>
    <w:uiPriority w:val="99"/>
    <w:unhideWhenUsed/>
    <w:rsid w:val="00FE4D52"/>
    <w:rPr>
      <w:color w:val="0563C1" w:themeColor="hyperlink"/>
      <w:u w:val="single"/>
    </w:rPr>
  </w:style>
  <w:style w:type="character" w:styleId="UnresolvedMention">
    <w:name w:val="Unresolved Mention"/>
    <w:basedOn w:val="DefaultParagraphFont"/>
    <w:uiPriority w:val="99"/>
    <w:semiHidden/>
    <w:unhideWhenUsed/>
    <w:rsid w:val="00776D34"/>
    <w:rPr>
      <w:color w:val="605E5C"/>
      <w:shd w:val="clear" w:color="auto" w:fill="E1DFDD"/>
    </w:rPr>
  </w:style>
  <w:style w:type="paragraph" w:styleId="ListParagraph">
    <w:name w:val="List Paragraph"/>
    <w:basedOn w:val="Normal"/>
    <w:uiPriority w:val="34"/>
    <w:qFormat/>
    <w:rsid w:val="00776D34"/>
    <w:pPr>
      <w:ind w:left="720"/>
      <w:contextualSpacing/>
    </w:pPr>
  </w:style>
  <w:style w:type="character" w:styleId="FollowedHyperlink">
    <w:name w:val="FollowedHyperlink"/>
    <w:basedOn w:val="DefaultParagraphFont"/>
    <w:uiPriority w:val="99"/>
    <w:semiHidden/>
    <w:unhideWhenUsed/>
    <w:rsid w:val="001D4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HRBodies/TB/HRTD/A-RES-68-268_E.pdf" TargetMode="External"/><Relationship Id="rId3" Type="http://schemas.openxmlformats.org/officeDocument/2006/relationships/settings" Target="settings.xml"/><Relationship Id="rId7" Type="http://schemas.openxmlformats.org/officeDocument/2006/relationships/hyperlink" Target="https://www.ohchr.org/en/treaty-bo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universal-declaration-of-human-righ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binternet.ohchr.org/_layouts/15/treatybodyexternal/Download.aspx?symbolno=A%2F77%2F22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Vivian</dc:creator>
  <cp:keywords/>
  <dc:description/>
  <cp:lastModifiedBy>Britta Christine Nicolmann</cp:lastModifiedBy>
  <cp:revision>2</cp:revision>
  <dcterms:created xsi:type="dcterms:W3CDTF">2022-12-28T13:49:00Z</dcterms:created>
  <dcterms:modified xsi:type="dcterms:W3CDTF">2022-12-28T13:49:00Z</dcterms:modified>
</cp:coreProperties>
</file>