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C7E27" w14:textId="77777777" w:rsidR="00F21020" w:rsidRDefault="00F21020">
      <w:pPr>
        <w:widowControl/>
        <w:jc w:val="center"/>
      </w:pPr>
      <w:bookmarkStart w:id="0" w:name="_GoBack"/>
      <w:bookmarkEnd w:id="0"/>
    </w:p>
    <w:p w14:paraId="41CE3310" w14:textId="73D80B16" w:rsidR="00DB3165" w:rsidRDefault="002B3477">
      <w:pPr>
        <w:widowControl/>
        <w:jc w:val="center"/>
        <w:rPr>
          <w:b/>
          <w:sz w:val="48"/>
        </w:rPr>
      </w:pPr>
      <w:r>
        <w:rPr>
          <w:noProof/>
        </w:rPr>
        <w:drawing>
          <wp:inline distT="0" distB="0" distL="0" distR="0" wp14:anchorId="422E413B" wp14:editId="03894031">
            <wp:extent cx="3000375" cy="1981200"/>
            <wp:effectExtent l="19050" t="19050" r="28575" b="19050"/>
            <wp:docPr id="1" name="図 1" descr="日の丸 900x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日の丸 900x630"/>
                    <pic:cNvPicPr>
                      <a:picLocks noChangeAspect="1" noChangeArrowheads="1"/>
                    </pic:cNvPicPr>
                  </pic:nvPicPr>
                  <pic:blipFill>
                    <a:blip r:embed="rId8"/>
                    <a:srcRect/>
                    <a:stretch>
                      <a:fillRect/>
                    </a:stretch>
                  </pic:blipFill>
                  <pic:spPr bwMode="auto">
                    <a:xfrm>
                      <a:off x="0" y="0"/>
                      <a:ext cx="3000375" cy="1981200"/>
                    </a:xfrm>
                    <a:prstGeom prst="rect">
                      <a:avLst/>
                    </a:prstGeom>
                    <a:noFill/>
                    <a:ln w="19050">
                      <a:solidFill>
                        <a:schemeClr val="tx1">
                          <a:alpha val="12000"/>
                        </a:schemeClr>
                      </a:solidFill>
                      <a:miter lim="800000"/>
                      <a:headEnd/>
                      <a:tailEnd/>
                    </a:ln>
                  </pic:spPr>
                </pic:pic>
              </a:graphicData>
            </a:graphic>
          </wp:inline>
        </w:drawing>
      </w:r>
    </w:p>
    <w:p w14:paraId="4C20906F" w14:textId="62D28892" w:rsidR="00F21020" w:rsidRDefault="00F21020">
      <w:pPr>
        <w:widowControl/>
        <w:jc w:val="center"/>
        <w:rPr>
          <w:b/>
          <w:sz w:val="48"/>
        </w:rPr>
      </w:pPr>
      <w:r>
        <w:rPr>
          <w:rFonts w:hint="eastAsia"/>
          <w:b/>
          <w:sz w:val="48"/>
        </w:rPr>
        <w:t>The Government of Japan</w:t>
      </w:r>
    </w:p>
    <w:p w14:paraId="1851CC3E" w14:textId="77777777" w:rsidR="00F21020" w:rsidRDefault="00F21020">
      <w:pPr>
        <w:widowControl/>
        <w:jc w:val="center"/>
        <w:rPr>
          <w:b/>
          <w:sz w:val="32"/>
        </w:rPr>
      </w:pPr>
    </w:p>
    <w:p w14:paraId="151518CE" w14:textId="77777777" w:rsidR="00F21020" w:rsidRDefault="00F21020">
      <w:pPr>
        <w:widowControl/>
        <w:jc w:val="center"/>
        <w:rPr>
          <w:b/>
          <w:sz w:val="32"/>
        </w:rPr>
      </w:pPr>
      <w:r>
        <w:rPr>
          <w:b/>
          <w:sz w:val="32"/>
        </w:rPr>
        <w:t>Mid-term Report on the progress made</w:t>
      </w:r>
    </w:p>
    <w:p w14:paraId="656545BD" w14:textId="77777777" w:rsidR="00F21020" w:rsidRDefault="00F21020">
      <w:pPr>
        <w:widowControl/>
        <w:jc w:val="center"/>
        <w:rPr>
          <w:b/>
          <w:sz w:val="32"/>
        </w:rPr>
      </w:pPr>
      <w:r>
        <w:rPr>
          <w:b/>
          <w:sz w:val="32"/>
        </w:rPr>
        <w:t>in the implementation of the recommendations</w:t>
      </w:r>
    </w:p>
    <w:p w14:paraId="7931589F" w14:textId="77777777" w:rsidR="00F21020" w:rsidRDefault="00F21020">
      <w:pPr>
        <w:widowControl/>
        <w:jc w:val="center"/>
        <w:rPr>
          <w:b/>
          <w:sz w:val="32"/>
        </w:rPr>
      </w:pPr>
      <w:r>
        <w:rPr>
          <w:b/>
          <w:sz w:val="32"/>
        </w:rPr>
        <w:t>issued at the third cycle of the Universal Periodic Review</w:t>
      </w:r>
    </w:p>
    <w:p w14:paraId="7521BA5A" w14:textId="77777777" w:rsidR="00F21020" w:rsidRDefault="00F21020">
      <w:pPr>
        <w:widowControl/>
        <w:jc w:val="center"/>
        <w:rPr>
          <w:b/>
          <w:sz w:val="32"/>
        </w:rPr>
      </w:pPr>
    </w:p>
    <w:p w14:paraId="29F712CC" w14:textId="7EEE13B9" w:rsidR="00F21020" w:rsidRDefault="009406C6">
      <w:pPr>
        <w:widowControl/>
        <w:jc w:val="center"/>
        <w:rPr>
          <w:b/>
          <w:sz w:val="32"/>
        </w:rPr>
      </w:pPr>
      <w:r>
        <w:rPr>
          <w:b/>
          <w:sz w:val="32"/>
        </w:rPr>
        <w:t xml:space="preserve">as of </w:t>
      </w:r>
      <w:r w:rsidR="00F21020">
        <w:rPr>
          <w:b/>
          <w:sz w:val="32"/>
        </w:rPr>
        <w:t>April 2020</w:t>
      </w:r>
    </w:p>
    <w:p w14:paraId="0698D895" w14:textId="77777777" w:rsidR="00F21020" w:rsidRDefault="00F21020">
      <w:pPr>
        <w:widowControl/>
        <w:jc w:val="center"/>
        <w:rPr>
          <w:b/>
          <w:sz w:val="32"/>
        </w:rPr>
      </w:pPr>
    </w:p>
    <w:p w14:paraId="30B96FA5" w14:textId="77777777" w:rsidR="00F21020" w:rsidRDefault="00F21020">
      <w:pPr>
        <w:widowControl/>
        <w:jc w:val="center"/>
        <w:rPr>
          <w:b/>
          <w:sz w:val="32"/>
        </w:rPr>
      </w:pPr>
    </w:p>
    <w:p w14:paraId="599FDB6B" w14:textId="77777777" w:rsidR="00443B39" w:rsidRDefault="00443B39">
      <w:r>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gridCol w:w="8500"/>
      </w:tblGrid>
      <w:tr w:rsidR="0088576B" w14:paraId="775C31E1" w14:textId="77777777" w:rsidTr="0088576B">
        <w:tc>
          <w:tcPr>
            <w:tcW w:w="6804" w:type="dxa"/>
            <w:shd w:val="clear" w:color="auto" w:fill="auto"/>
          </w:tcPr>
          <w:p w14:paraId="43FD9980" w14:textId="402EAC96" w:rsidR="0088576B" w:rsidRPr="00FB7A23" w:rsidRDefault="0088576B" w:rsidP="006779A8">
            <w:pPr>
              <w:tabs>
                <w:tab w:val="left" w:pos="1134"/>
              </w:tabs>
              <w:suppressAutoHyphens/>
              <w:spacing w:line="240" w:lineRule="atLeast"/>
              <w:ind w:leftChars="135" w:left="283"/>
              <w:jc w:val="center"/>
              <w:rPr>
                <w:rFonts w:ascii="Times New Roman" w:hAnsi="Times New Roman"/>
                <w:sz w:val="22"/>
              </w:rPr>
            </w:pPr>
            <w:r w:rsidRPr="00FB7A23">
              <w:rPr>
                <w:rFonts w:ascii="Times New Roman" w:hAnsi="Times New Roman"/>
                <w:sz w:val="22"/>
              </w:rPr>
              <w:lastRenderedPageBreak/>
              <w:t>UPR Recommendation</w:t>
            </w:r>
          </w:p>
          <w:p w14:paraId="797D8A18" w14:textId="77777777" w:rsidR="0088576B" w:rsidRPr="00FB7A23" w:rsidRDefault="0088576B" w:rsidP="0088576B">
            <w:pPr>
              <w:widowControl/>
              <w:tabs>
                <w:tab w:val="left" w:pos="1134"/>
              </w:tabs>
              <w:suppressAutoHyphens/>
              <w:spacing w:line="240" w:lineRule="atLeast"/>
              <w:ind w:leftChars="-67" w:left="-141"/>
              <w:jc w:val="center"/>
              <w:rPr>
                <w:rFonts w:ascii="Times New Roman" w:hAnsi="Times New Roman"/>
                <w:vanish/>
                <w:sz w:val="22"/>
              </w:rPr>
            </w:pPr>
            <w:r w:rsidRPr="00FB7A23">
              <w:rPr>
                <w:rFonts w:ascii="Times New Roman" w:eastAsia="ＭＳ ゴシック" w:hAnsi="Times New Roman"/>
                <w:kern w:val="0"/>
                <w:sz w:val="22"/>
              </w:rPr>
              <w:t>（</w:t>
            </w:r>
            <w:r w:rsidRPr="00FB7A23">
              <w:rPr>
                <w:rFonts w:ascii="Times New Roman" w:eastAsia="ＭＳ ゴシック" w:hAnsi="Times New Roman"/>
                <w:kern w:val="0"/>
                <w:sz w:val="22"/>
              </w:rPr>
              <w:t>The followings are recommendations which Japan accepted to follow up</w:t>
            </w:r>
            <w:r w:rsidRPr="00FB7A23">
              <w:rPr>
                <w:rFonts w:ascii="Times New Roman" w:eastAsia="ＭＳ ゴシック" w:hAnsi="Times New Roman"/>
                <w:kern w:val="0"/>
                <w:sz w:val="22"/>
              </w:rPr>
              <w:t>）</w:t>
            </w:r>
          </w:p>
        </w:tc>
        <w:tc>
          <w:tcPr>
            <w:tcW w:w="8500" w:type="dxa"/>
            <w:shd w:val="clear" w:color="auto" w:fill="auto"/>
            <w:tcMar>
              <w:left w:w="113" w:type="dxa"/>
              <w:right w:w="113" w:type="dxa"/>
            </w:tcMar>
          </w:tcPr>
          <w:p w14:paraId="6027B42D" w14:textId="6A5C7953" w:rsidR="0088576B" w:rsidRPr="006779A8" w:rsidRDefault="0088576B">
            <w:pPr>
              <w:suppressAutoHyphens/>
              <w:spacing w:line="240" w:lineRule="atLeast"/>
              <w:jc w:val="center"/>
              <w:rPr>
                <w:rFonts w:ascii="Times New Roman" w:hAnsi="Times New Roman"/>
                <w:sz w:val="22"/>
                <w:szCs w:val="22"/>
              </w:rPr>
            </w:pPr>
            <w:r>
              <w:rPr>
                <w:rFonts w:ascii="Times New Roman" w:hAnsi="Times New Roman"/>
                <w:sz w:val="22"/>
                <w:szCs w:val="22"/>
              </w:rPr>
              <w:t>Japan’s follow-u</w:t>
            </w:r>
            <w:r>
              <w:rPr>
                <w:rFonts w:ascii="Times New Roman" w:hAnsi="Times New Roman" w:hint="eastAsia"/>
                <w:sz w:val="22"/>
                <w:szCs w:val="22"/>
              </w:rPr>
              <w:t>p</w:t>
            </w:r>
          </w:p>
          <w:p w14:paraId="6E380D1E" w14:textId="77777777" w:rsidR="0088576B" w:rsidRPr="006779A8" w:rsidRDefault="0088576B">
            <w:pPr>
              <w:widowControl/>
              <w:suppressAutoHyphens/>
              <w:spacing w:line="240" w:lineRule="atLeast"/>
              <w:jc w:val="center"/>
              <w:rPr>
                <w:rFonts w:ascii="Times New Roman" w:hAnsi="Times New Roman"/>
                <w:sz w:val="22"/>
                <w:szCs w:val="22"/>
              </w:rPr>
            </w:pPr>
          </w:p>
        </w:tc>
      </w:tr>
      <w:tr w:rsidR="0088576B" w14:paraId="28DF8AD6" w14:textId="77777777" w:rsidTr="0088576B">
        <w:tc>
          <w:tcPr>
            <w:tcW w:w="6804" w:type="dxa"/>
            <w:shd w:val="clear" w:color="auto" w:fill="auto"/>
          </w:tcPr>
          <w:p w14:paraId="7591282F" w14:textId="02914A92" w:rsidR="0088576B" w:rsidRPr="0088576B" w:rsidRDefault="0088576B" w:rsidP="0088576B">
            <w:pPr>
              <w:pStyle w:val="SingleTxtG"/>
              <w:tabs>
                <w:tab w:val="left" w:pos="1134"/>
                <w:tab w:val="left" w:pos="2552"/>
              </w:tabs>
              <w:ind w:leftChars="135" w:left="283" w:right="284"/>
              <w:rPr>
                <w:sz w:val="22"/>
              </w:rPr>
            </w:pPr>
            <w:r>
              <w:rPr>
                <w:sz w:val="22"/>
              </w:rPr>
              <w:t>161.2.</w:t>
            </w:r>
            <w:r>
              <w:rPr>
                <w:rFonts w:hint="eastAsia"/>
                <w:sz w:val="22"/>
              </w:rPr>
              <w:t xml:space="preserve">　</w:t>
            </w:r>
            <w:r>
              <w:rPr>
                <w:sz w:val="22"/>
              </w:rPr>
              <w:t>Consider recognizing the competence of the Committee on Elimination of Racial Discrimination to receive and consider individual complaints (Kazakhstan);</w:t>
            </w:r>
          </w:p>
        </w:tc>
        <w:tc>
          <w:tcPr>
            <w:tcW w:w="8500" w:type="dxa"/>
            <w:shd w:val="clear" w:color="auto" w:fill="auto"/>
            <w:tcMar>
              <w:left w:w="113" w:type="dxa"/>
              <w:right w:w="113" w:type="dxa"/>
            </w:tcMar>
          </w:tcPr>
          <w:p w14:paraId="0A603BB7" w14:textId="71037733" w:rsidR="0088576B" w:rsidRPr="00FC216F" w:rsidRDefault="0088576B" w:rsidP="00FC216F">
            <w:pPr>
              <w:widowControl/>
              <w:suppressAutoHyphens/>
              <w:spacing w:line="240" w:lineRule="atLeast"/>
              <w:rPr>
                <w:rFonts w:ascii="Times New Roman" w:eastAsiaTheme="minorEastAsia" w:hAnsi="Times New Roman"/>
                <w:sz w:val="22"/>
                <w:szCs w:val="22"/>
              </w:rPr>
            </w:pPr>
            <w:r w:rsidRPr="006779A8">
              <w:rPr>
                <w:rFonts w:ascii="Times New Roman" w:eastAsia="Times New Roman" w:hAnsi="Times New Roman"/>
                <w:sz w:val="22"/>
                <w:szCs w:val="22"/>
              </w:rPr>
              <w:t>The Government of Japan (GoJ) continues to seriously consider whether or not to accept the individual communications procedure, while taking into account the opinions received from various sources</w:t>
            </w:r>
            <w:r>
              <w:rPr>
                <w:rFonts w:ascii="Times New Roman" w:eastAsia="Times New Roman" w:hAnsi="Times New Roman"/>
                <w:sz w:val="22"/>
                <w:szCs w:val="22"/>
              </w:rPr>
              <w:t>.</w:t>
            </w:r>
          </w:p>
        </w:tc>
      </w:tr>
      <w:tr w:rsidR="0088576B" w14:paraId="17372350" w14:textId="77777777" w:rsidTr="0088576B">
        <w:tc>
          <w:tcPr>
            <w:tcW w:w="6804" w:type="dxa"/>
            <w:shd w:val="clear" w:color="auto" w:fill="auto"/>
          </w:tcPr>
          <w:p w14:paraId="64C4333B" w14:textId="57BFBAC8" w:rsidR="0088576B" w:rsidRPr="0088576B" w:rsidRDefault="0088576B" w:rsidP="0088576B">
            <w:pPr>
              <w:pStyle w:val="SingleTxtG"/>
              <w:tabs>
                <w:tab w:val="left" w:pos="1134"/>
                <w:tab w:val="left" w:pos="2552"/>
              </w:tabs>
              <w:ind w:leftChars="135" w:left="283" w:right="426"/>
              <w:rPr>
                <w:sz w:val="22"/>
              </w:rPr>
            </w:pPr>
            <w:r>
              <w:rPr>
                <w:sz w:val="22"/>
              </w:rPr>
              <w:t>161.3.</w:t>
            </w:r>
            <w:r>
              <w:rPr>
                <w:sz w:val="22"/>
              </w:rPr>
              <w:tab/>
              <w:t xml:space="preserve">Accede to the Second Optional Protocol to the International Covenant on Civil and Political Rights and Optional Protocol to the </w:t>
            </w:r>
            <w:hyperlink w:history="1">
              <w:r>
                <w:rPr>
                  <w:rStyle w:val="af8"/>
                  <w:sz w:val="22"/>
                </w:rPr>
                <w:t>Convention against Torture and Other Cruel, Inhuman or Degrading Treatment or Punishment</w:t>
              </w:r>
            </w:hyperlink>
            <w:r>
              <w:rPr>
                <w:sz w:val="22"/>
              </w:rPr>
              <w:t xml:space="preserve"> (Slovenia);</w:t>
            </w:r>
          </w:p>
        </w:tc>
        <w:tc>
          <w:tcPr>
            <w:tcW w:w="8500" w:type="dxa"/>
            <w:shd w:val="clear" w:color="auto" w:fill="auto"/>
            <w:tcMar>
              <w:left w:w="113" w:type="dxa"/>
              <w:right w:w="113" w:type="dxa"/>
            </w:tcMar>
          </w:tcPr>
          <w:p w14:paraId="48865BBC" w14:textId="6C1A5514" w:rsidR="0088576B" w:rsidRPr="006779A8" w:rsidRDefault="00443B39" w:rsidP="0093638F">
            <w:pPr>
              <w:widowControl/>
              <w:suppressAutoHyphens/>
              <w:spacing w:line="240" w:lineRule="atLeast"/>
              <w:rPr>
                <w:rFonts w:ascii="Times New Roman" w:eastAsia="Times New Roman" w:hAnsi="Times New Roman"/>
                <w:sz w:val="22"/>
                <w:szCs w:val="22"/>
              </w:rPr>
            </w:pPr>
            <w:r>
              <w:rPr>
                <w:rFonts w:ascii="Times New Roman" w:eastAsia="Times New Roman" w:hAnsi="Times New Roman"/>
                <w:sz w:val="22"/>
                <w:szCs w:val="22"/>
              </w:rPr>
              <w:t xml:space="preserve">1. </w:t>
            </w:r>
            <w:r w:rsidR="0088576B" w:rsidRPr="006779A8">
              <w:rPr>
                <w:rFonts w:ascii="Times New Roman" w:eastAsia="Times New Roman" w:hAnsi="Times New Roman"/>
                <w:sz w:val="22"/>
                <w:szCs w:val="22"/>
              </w:rPr>
              <w:t>Concerning the conclusion of the Optional Protocol to the Convention against Torture and Other Cruel, Inhuman or Degrading Treatment or Punishment (OP-CAT), the GoJ continu</w:t>
            </w:r>
            <w:r w:rsidR="0088576B" w:rsidRPr="006779A8">
              <w:rPr>
                <w:rFonts w:ascii="Times New Roman" w:eastAsia="游明朝" w:hAnsi="Times New Roman"/>
                <w:sz w:val="22"/>
                <w:szCs w:val="22"/>
              </w:rPr>
              <w:t>es</w:t>
            </w:r>
            <w:r w:rsidR="0088576B" w:rsidRPr="006779A8">
              <w:rPr>
                <w:rFonts w:ascii="Times New Roman" w:eastAsia="Times New Roman" w:hAnsi="Times New Roman"/>
                <w:sz w:val="22"/>
                <w:szCs w:val="22"/>
              </w:rPr>
              <w:t xml:space="preserve"> its deliberations, taking into account the opinions received from various sources.</w:t>
            </w:r>
          </w:p>
          <w:p w14:paraId="657A05A0" w14:textId="77777777" w:rsidR="0088576B" w:rsidRPr="006779A8" w:rsidRDefault="0088576B" w:rsidP="0093638F">
            <w:pPr>
              <w:widowControl/>
              <w:suppressAutoHyphens/>
              <w:spacing w:line="240" w:lineRule="atLeast"/>
              <w:rPr>
                <w:rFonts w:ascii="Times New Roman" w:hAnsi="Times New Roman"/>
                <w:sz w:val="22"/>
                <w:szCs w:val="22"/>
              </w:rPr>
            </w:pPr>
          </w:p>
          <w:p w14:paraId="6D775CFC" w14:textId="6A45CA5B" w:rsidR="0088576B" w:rsidRPr="006779A8" w:rsidRDefault="00443B39" w:rsidP="009C361F">
            <w:pPr>
              <w:widowControl/>
              <w:suppressAutoHyphens/>
              <w:spacing w:line="240" w:lineRule="atLeast"/>
              <w:rPr>
                <w:rFonts w:ascii="Times New Roman" w:hAnsi="Times New Roman"/>
                <w:sz w:val="22"/>
                <w:szCs w:val="22"/>
              </w:rPr>
            </w:pPr>
            <w:r>
              <w:rPr>
                <w:rFonts w:ascii="Times New Roman" w:hAnsi="Times New Roman"/>
                <w:sz w:val="22"/>
                <w:szCs w:val="22"/>
              </w:rPr>
              <w:t xml:space="preserve">2. </w:t>
            </w:r>
            <w:r w:rsidR="0088576B" w:rsidRPr="006779A8">
              <w:rPr>
                <w:rFonts w:ascii="Times New Roman" w:hAnsi="Times New Roman"/>
                <w:sz w:val="22"/>
                <w:szCs w:val="22"/>
              </w:rPr>
              <w:t>The GoJ did not agree to</w:t>
            </w:r>
            <w:r w:rsidR="0088576B" w:rsidRPr="006779A8">
              <w:rPr>
                <w:rFonts w:ascii="Times New Roman" w:eastAsia="Times New Roman" w:hAnsi="Times New Roman"/>
                <w:sz w:val="22"/>
                <w:szCs w:val="22"/>
              </w:rPr>
              <w:t xml:space="preserve"> follow</w:t>
            </w:r>
            <w:r w:rsidR="009C361F">
              <w:rPr>
                <w:rFonts w:asciiTheme="minorEastAsia" w:eastAsiaTheme="minorEastAsia" w:hAnsiTheme="minorEastAsia"/>
                <w:sz w:val="22"/>
                <w:szCs w:val="22"/>
              </w:rPr>
              <w:t xml:space="preserve"> </w:t>
            </w:r>
            <w:r w:rsidR="0088576B" w:rsidRPr="006779A8">
              <w:rPr>
                <w:rFonts w:ascii="Times New Roman" w:eastAsia="Times New Roman" w:hAnsi="Times New Roman"/>
                <w:sz w:val="22"/>
                <w:szCs w:val="22"/>
              </w:rPr>
              <w:t xml:space="preserve">up on </w:t>
            </w:r>
            <w:r w:rsidR="0088576B" w:rsidRPr="006779A8">
              <w:rPr>
                <w:rFonts w:ascii="Times New Roman" w:hAnsi="Times New Roman"/>
                <w:sz w:val="22"/>
                <w:szCs w:val="22"/>
              </w:rPr>
              <w:t xml:space="preserve">this recommendation related to the </w:t>
            </w:r>
            <w:r w:rsidR="0088576B" w:rsidRPr="006779A8">
              <w:rPr>
                <w:rFonts w:ascii="Times New Roman" w:eastAsia="Times New Roman" w:hAnsi="Times New Roman"/>
                <w:sz w:val="22"/>
                <w:szCs w:val="22"/>
              </w:rPr>
              <w:t>conclusion of the Second Optional Protocol to the International Covenant on Civil and Poli</w:t>
            </w:r>
            <w:r w:rsidR="004D1337">
              <w:rPr>
                <w:rFonts w:ascii="Times New Roman" w:eastAsia="Times New Roman" w:hAnsi="Times New Roman"/>
                <w:sz w:val="22"/>
                <w:szCs w:val="22"/>
              </w:rPr>
              <w:t>tical Rights (ICCPR-OP2). Japan’</w:t>
            </w:r>
            <w:r w:rsidR="0088576B" w:rsidRPr="006779A8">
              <w:rPr>
                <w:rFonts w:ascii="Times New Roman" w:eastAsia="Times New Roman" w:hAnsi="Times New Roman"/>
                <w:sz w:val="22"/>
                <w:szCs w:val="22"/>
              </w:rPr>
              <w:t xml:space="preserve">s position is as </w:t>
            </w:r>
            <w:r w:rsidR="009C361F">
              <w:rPr>
                <w:rFonts w:ascii="Times New Roman" w:eastAsia="Times New Roman" w:hAnsi="Times New Roman"/>
                <w:sz w:val="22"/>
                <w:szCs w:val="22"/>
              </w:rPr>
              <w:t>stated</w:t>
            </w:r>
            <w:r w:rsidR="0088576B" w:rsidRPr="006779A8">
              <w:rPr>
                <w:rFonts w:ascii="Times New Roman" w:eastAsia="Times New Roman" w:hAnsi="Times New Roman"/>
                <w:sz w:val="22"/>
                <w:szCs w:val="22"/>
              </w:rPr>
              <w:t xml:space="preserve"> in the interactive dialogue recorded in the report from the UPR Working Section Meeting (Paragraph 147).</w:t>
            </w:r>
          </w:p>
        </w:tc>
      </w:tr>
      <w:tr w:rsidR="0088576B" w14:paraId="4695A763" w14:textId="77777777" w:rsidTr="0088576B">
        <w:tc>
          <w:tcPr>
            <w:tcW w:w="6804" w:type="dxa"/>
            <w:shd w:val="clear" w:color="auto" w:fill="auto"/>
          </w:tcPr>
          <w:p w14:paraId="57993365" w14:textId="10C7B896" w:rsidR="0088576B" w:rsidRPr="0088576B" w:rsidRDefault="0088576B" w:rsidP="0088576B">
            <w:pPr>
              <w:pStyle w:val="SingleTxtG"/>
              <w:tabs>
                <w:tab w:val="left" w:pos="1134"/>
                <w:tab w:val="left" w:pos="2552"/>
              </w:tabs>
              <w:ind w:leftChars="135" w:left="283" w:right="426"/>
              <w:rPr>
                <w:sz w:val="22"/>
              </w:rPr>
            </w:pPr>
            <w:r>
              <w:rPr>
                <w:sz w:val="22"/>
              </w:rPr>
              <w:t>161.9.</w:t>
            </w:r>
            <w:r>
              <w:rPr>
                <w:sz w:val="22"/>
              </w:rPr>
              <w:tab/>
              <w:t xml:space="preserve">Ratify the Optional Protocols to the </w:t>
            </w:r>
            <w:hyperlink w:history="1">
              <w:r>
                <w:rPr>
                  <w:rStyle w:val="af8"/>
                  <w:sz w:val="22"/>
                </w:rPr>
                <w:t>International Covenant on Civil and Political Rights</w:t>
              </w:r>
            </w:hyperlink>
            <w:r>
              <w:rPr>
                <w:sz w:val="22"/>
              </w:rPr>
              <w:t xml:space="preserve">, to the </w:t>
            </w:r>
            <w:hyperlink w:history="1">
              <w:r>
                <w:rPr>
                  <w:rStyle w:val="af8"/>
                  <w:sz w:val="22"/>
                </w:rPr>
                <w:t>Convention on the Elimination of All Forms of Discrimination against Women</w:t>
              </w:r>
            </w:hyperlink>
            <w:r>
              <w:rPr>
                <w:sz w:val="22"/>
              </w:rPr>
              <w:t xml:space="preserve">, to the </w:t>
            </w:r>
            <w:hyperlink w:history="1">
              <w:r>
                <w:rPr>
                  <w:rStyle w:val="af8"/>
                  <w:sz w:val="22"/>
                </w:rPr>
                <w:t>Convention against Torture and Other Cruel, Inhuman or Degrading Treatment or Punishment</w:t>
              </w:r>
            </w:hyperlink>
            <w:r>
              <w:rPr>
                <w:sz w:val="22"/>
              </w:rPr>
              <w:t xml:space="preserve"> and to the </w:t>
            </w:r>
            <w:hyperlink w:history="1">
              <w:r>
                <w:rPr>
                  <w:rStyle w:val="af8"/>
                  <w:sz w:val="22"/>
                </w:rPr>
                <w:t>Convention on the Rights of Persons with Disabilities</w:t>
              </w:r>
            </w:hyperlink>
            <w:r>
              <w:rPr>
                <w:sz w:val="22"/>
              </w:rPr>
              <w:t xml:space="preserve"> (Guatemala);</w:t>
            </w:r>
            <w:r>
              <w:rPr>
                <w:rFonts w:hint="eastAsia"/>
                <w:color w:val="FF0000"/>
                <w:sz w:val="22"/>
              </w:rPr>
              <w:t xml:space="preserve"> </w:t>
            </w:r>
          </w:p>
        </w:tc>
        <w:tc>
          <w:tcPr>
            <w:tcW w:w="8500" w:type="dxa"/>
            <w:shd w:val="clear" w:color="auto" w:fill="auto"/>
            <w:tcMar>
              <w:left w:w="113" w:type="dxa"/>
              <w:right w:w="113" w:type="dxa"/>
            </w:tcMar>
          </w:tcPr>
          <w:p w14:paraId="0DA381D9" w14:textId="452930D2" w:rsidR="0088576B" w:rsidRPr="006779A8" w:rsidRDefault="00443B39" w:rsidP="00F15792">
            <w:pPr>
              <w:widowControl/>
              <w:rPr>
                <w:rStyle w:val="aff"/>
                <w:rFonts w:ascii="Times New Roman" w:eastAsia="Times New Roman" w:hAnsi="Times New Roman"/>
                <w:b w:val="0"/>
                <w:sz w:val="22"/>
                <w:szCs w:val="22"/>
              </w:rPr>
            </w:pPr>
            <w:r>
              <w:rPr>
                <w:rStyle w:val="aff"/>
                <w:rFonts w:ascii="Times New Roman" w:hAnsi="Times New Roman"/>
                <w:b w:val="0"/>
                <w:sz w:val="22"/>
                <w:szCs w:val="22"/>
              </w:rPr>
              <w:t xml:space="preserve">1. </w:t>
            </w:r>
            <w:r w:rsidR="0088576B" w:rsidRPr="006779A8">
              <w:rPr>
                <w:rStyle w:val="aff"/>
                <w:rFonts w:ascii="Times New Roman" w:hAnsi="Times New Roman"/>
                <w:b w:val="0"/>
                <w:sz w:val="22"/>
                <w:szCs w:val="22"/>
              </w:rPr>
              <w:t xml:space="preserve">Refer to our comments on Recommendation 161.3 on </w:t>
            </w:r>
            <w:r w:rsidR="0088576B" w:rsidRPr="006779A8">
              <w:rPr>
                <w:rStyle w:val="aff"/>
                <w:rFonts w:ascii="Times New Roman" w:eastAsia="Times New Roman" w:hAnsi="Times New Roman"/>
                <w:b w:val="0"/>
                <w:sz w:val="22"/>
                <w:szCs w:val="22"/>
              </w:rPr>
              <w:t xml:space="preserve">the </w:t>
            </w:r>
            <w:r w:rsidR="0088576B" w:rsidRPr="006779A8">
              <w:rPr>
                <w:rFonts w:ascii="Times New Roman" w:eastAsia="Times New Roman" w:hAnsi="Times New Roman"/>
                <w:sz w:val="22"/>
                <w:szCs w:val="22"/>
              </w:rPr>
              <w:t>ICCPR-OP2 and OP-CAT</w:t>
            </w:r>
            <w:r w:rsidR="0088576B" w:rsidRPr="006779A8">
              <w:rPr>
                <w:rStyle w:val="aff"/>
                <w:rFonts w:ascii="Times New Roman" w:eastAsia="Times New Roman" w:hAnsi="Times New Roman"/>
                <w:b w:val="0"/>
                <w:sz w:val="22"/>
                <w:szCs w:val="22"/>
              </w:rPr>
              <w:t xml:space="preserve">. </w:t>
            </w:r>
          </w:p>
          <w:p w14:paraId="54B9263E" w14:textId="77777777" w:rsidR="0088576B" w:rsidRPr="006779A8" w:rsidRDefault="0088576B" w:rsidP="00F15792">
            <w:pPr>
              <w:widowControl/>
              <w:rPr>
                <w:rFonts w:ascii="Times New Roman" w:hAnsi="Times New Roman"/>
                <w:kern w:val="0"/>
                <w:sz w:val="22"/>
                <w:szCs w:val="22"/>
              </w:rPr>
            </w:pPr>
          </w:p>
          <w:p w14:paraId="43D7BDB5" w14:textId="4A906C65" w:rsidR="0088576B" w:rsidRPr="005B1ED3" w:rsidRDefault="00443B39" w:rsidP="005B1ED3">
            <w:pPr>
              <w:widowControl/>
              <w:suppressAutoHyphens/>
              <w:spacing w:line="240" w:lineRule="atLeast"/>
              <w:rPr>
                <w:rFonts w:ascii="Times New Roman" w:eastAsiaTheme="minorEastAsia" w:hAnsi="Times New Roman"/>
                <w:sz w:val="22"/>
                <w:szCs w:val="22"/>
              </w:rPr>
            </w:pPr>
            <w:r>
              <w:rPr>
                <w:rFonts w:ascii="Times New Roman" w:eastAsia="Times New Roman" w:hAnsi="Times New Roman"/>
                <w:sz w:val="22"/>
                <w:szCs w:val="22"/>
              </w:rPr>
              <w:t xml:space="preserve">2. </w:t>
            </w:r>
            <w:r w:rsidR="0088576B" w:rsidRPr="006779A8">
              <w:rPr>
                <w:rFonts w:ascii="Times New Roman" w:eastAsia="Times New Roman" w:hAnsi="Times New Roman"/>
                <w:sz w:val="22"/>
                <w:szCs w:val="22"/>
              </w:rPr>
              <w:t>The GoJ continues to seriously consider whether or not to conclude the other Optional Protocols, while taking into account</w:t>
            </w:r>
            <w:r w:rsidR="0088576B">
              <w:rPr>
                <w:rFonts w:ascii="Times New Roman" w:eastAsia="Times New Roman" w:hAnsi="Times New Roman"/>
                <w:sz w:val="22"/>
                <w:szCs w:val="22"/>
              </w:rPr>
              <w:t xml:space="preserve"> opinions from various sources.</w:t>
            </w:r>
          </w:p>
        </w:tc>
      </w:tr>
      <w:tr w:rsidR="0088576B" w14:paraId="399527AE" w14:textId="77777777" w:rsidTr="0088576B">
        <w:tc>
          <w:tcPr>
            <w:tcW w:w="6804" w:type="dxa"/>
            <w:shd w:val="clear" w:color="auto" w:fill="auto"/>
          </w:tcPr>
          <w:p w14:paraId="7C21EC46" w14:textId="49D16AAE" w:rsidR="0088576B" w:rsidRPr="0088576B" w:rsidRDefault="0088576B" w:rsidP="0088576B">
            <w:pPr>
              <w:pStyle w:val="SingleTxtG"/>
              <w:tabs>
                <w:tab w:val="left" w:pos="1134"/>
                <w:tab w:val="left" w:pos="2552"/>
              </w:tabs>
              <w:ind w:leftChars="135" w:left="283" w:right="426"/>
              <w:rPr>
                <w:sz w:val="22"/>
              </w:rPr>
            </w:pPr>
            <w:r>
              <w:rPr>
                <w:sz w:val="22"/>
              </w:rPr>
              <w:t>161.10.</w:t>
            </w:r>
            <w:r>
              <w:rPr>
                <w:sz w:val="22"/>
              </w:rPr>
              <w:tab/>
              <w:t>Sign and ratify the Optional Protocol to the International Covenant on Economic, Social and Cultural Rights (Portugal);</w:t>
            </w:r>
            <w:r>
              <w:rPr>
                <w:rFonts w:hint="eastAsia"/>
                <w:color w:val="FF0000"/>
                <w:sz w:val="22"/>
              </w:rPr>
              <w:t xml:space="preserve"> </w:t>
            </w:r>
          </w:p>
        </w:tc>
        <w:tc>
          <w:tcPr>
            <w:tcW w:w="8500" w:type="dxa"/>
            <w:shd w:val="clear" w:color="auto" w:fill="auto"/>
            <w:tcMar>
              <w:left w:w="113" w:type="dxa"/>
              <w:right w:w="113" w:type="dxa"/>
            </w:tcMar>
          </w:tcPr>
          <w:p w14:paraId="501465E0" w14:textId="3482C522" w:rsidR="0088576B" w:rsidRPr="006779A8" w:rsidRDefault="0088576B" w:rsidP="0088576B">
            <w:pPr>
              <w:widowControl/>
              <w:suppressAutoHyphens/>
              <w:spacing w:line="240" w:lineRule="atLeast"/>
              <w:rPr>
                <w:rFonts w:ascii="Times New Roman" w:hAnsi="Times New Roman"/>
                <w:vanish/>
                <w:sz w:val="22"/>
                <w:szCs w:val="22"/>
              </w:rPr>
            </w:pPr>
            <w:r w:rsidRPr="006779A8">
              <w:rPr>
                <w:rFonts w:ascii="Times New Roman" w:eastAsia="Times New Roman" w:hAnsi="Times New Roman"/>
                <w:sz w:val="22"/>
                <w:szCs w:val="22"/>
              </w:rPr>
              <w:t>The GoJ continues to seriously consider whether or not to sign and ratify the Optional Protocol, while taking into account opinions from various sources.</w:t>
            </w:r>
          </w:p>
        </w:tc>
      </w:tr>
      <w:tr w:rsidR="0088576B" w14:paraId="1D52B60C" w14:textId="77777777" w:rsidTr="0088576B">
        <w:tc>
          <w:tcPr>
            <w:tcW w:w="6804" w:type="dxa"/>
            <w:shd w:val="clear" w:color="auto" w:fill="auto"/>
          </w:tcPr>
          <w:p w14:paraId="29DA9855" w14:textId="167A3656" w:rsidR="0088576B" w:rsidRDefault="0088576B" w:rsidP="006779A8">
            <w:pPr>
              <w:pStyle w:val="SingleTxtG"/>
              <w:tabs>
                <w:tab w:val="left" w:pos="1134"/>
                <w:tab w:val="left" w:pos="2552"/>
              </w:tabs>
              <w:ind w:leftChars="135" w:left="283" w:right="284"/>
              <w:rPr>
                <w:sz w:val="22"/>
              </w:rPr>
            </w:pPr>
            <w:r>
              <w:rPr>
                <w:sz w:val="22"/>
              </w:rPr>
              <w:t>161.11.</w:t>
            </w:r>
            <w:r>
              <w:rPr>
                <w:sz w:val="22"/>
              </w:rPr>
              <w:tab/>
              <w:t>Consider ratifying the Optional Protocol to the Convention on the Elimination of All Forms of Discrimination against Women (Bosnia and Herzegovina);</w:t>
            </w:r>
            <w:r>
              <w:rPr>
                <w:rFonts w:hint="eastAsia"/>
                <w:color w:val="FF0000"/>
                <w:sz w:val="22"/>
              </w:rPr>
              <w:t xml:space="preserve"> </w:t>
            </w:r>
          </w:p>
          <w:p w14:paraId="7E49513F" w14:textId="2C486298" w:rsidR="0088576B" w:rsidRPr="0088576B" w:rsidRDefault="0088576B" w:rsidP="0088576B">
            <w:pPr>
              <w:pStyle w:val="SingleTxtG"/>
              <w:tabs>
                <w:tab w:val="left" w:pos="1134"/>
                <w:tab w:val="left" w:pos="2552"/>
              </w:tabs>
              <w:ind w:leftChars="135" w:left="283" w:right="284"/>
              <w:rPr>
                <w:sz w:val="22"/>
              </w:rPr>
            </w:pPr>
            <w:r>
              <w:rPr>
                <w:sz w:val="22"/>
              </w:rPr>
              <w:lastRenderedPageBreak/>
              <w:t>161.14.</w:t>
            </w:r>
            <w:r>
              <w:rPr>
                <w:sz w:val="22"/>
              </w:rPr>
              <w:tab/>
              <w:t xml:space="preserve">Ratify the Optional Protocol to the </w:t>
            </w:r>
            <w:hyperlink w:history="1">
              <w:r>
                <w:rPr>
                  <w:rStyle w:val="af8"/>
                  <w:sz w:val="22"/>
                </w:rPr>
                <w:t>Convention on the Elimination of All Forms of Discrimination against Women</w:t>
              </w:r>
            </w:hyperlink>
            <w:r>
              <w:rPr>
                <w:sz w:val="22"/>
              </w:rPr>
              <w:t xml:space="preserve"> (Panama; Togo; Turkey);</w:t>
            </w:r>
            <w:r>
              <w:rPr>
                <w:rFonts w:hint="eastAsia"/>
                <w:color w:val="FF0000"/>
                <w:sz w:val="22"/>
              </w:rPr>
              <w:t xml:space="preserve"> </w:t>
            </w:r>
          </w:p>
        </w:tc>
        <w:tc>
          <w:tcPr>
            <w:tcW w:w="8500" w:type="dxa"/>
            <w:shd w:val="clear" w:color="auto" w:fill="auto"/>
            <w:tcMar>
              <w:left w:w="113" w:type="dxa"/>
              <w:right w:w="113" w:type="dxa"/>
            </w:tcMar>
          </w:tcPr>
          <w:p w14:paraId="7232AE39" w14:textId="0E165677" w:rsidR="0088576B" w:rsidRPr="005B1ED3" w:rsidRDefault="0088576B" w:rsidP="005B1ED3">
            <w:pPr>
              <w:widowControl/>
              <w:suppressAutoHyphens/>
              <w:spacing w:line="240" w:lineRule="atLeast"/>
              <w:rPr>
                <w:rFonts w:ascii="Times New Roman" w:eastAsiaTheme="minorEastAsia" w:hAnsi="Times New Roman"/>
                <w:sz w:val="22"/>
                <w:szCs w:val="22"/>
              </w:rPr>
            </w:pPr>
            <w:r w:rsidRPr="006779A8">
              <w:rPr>
                <w:rFonts w:ascii="Times New Roman" w:eastAsia="Times New Roman" w:hAnsi="Times New Roman"/>
                <w:sz w:val="22"/>
                <w:szCs w:val="22"/>
              </w:rPr>
              <w:lastRenderedPageBreak/>
              <w:t>The GoJ continues to seriously consider whether or not to accept the Optional Protocol, while taking into account</w:t>
            </w:r>
            <w:r>
              <w:rPr>
                <w:rFonts w:ascii="Times New Roman" w:eastAsia="Times New Roman" w:hAnsi="Times New Roman"/>
                <w:sz w:val="22"/>
                <w:szCs w:val="22"/>
              </w:rPr>
              <w:t xml:space="preserve"> opinions from various sources.</w:t>
            </w:r>
          </w:p>
        </w:tc>
      </w:tr>
      <w:tr w:rsidR="0088576B" w14:paraId="6E7867F3" w14:textId="77777777" w:rsidTr="0088576B">
        <w:tc>
          <w:tcPr>
            <w:tcW w:w="6804" w:type="dxa"/>
            <w:shd w:val="clear" w:color="auto" w:fill="auto"/>
          </w:tcPr>
          <w:p w14:paraId="7934CE68" w14:textId="7F51C351" w:rsidR="0082772B" w:rsidRDefault="0088576B" w:rsidP="0082772B">
            <w:pPr>
              <w:pStyle w:val="SingleTxtG"/>
              <w:tabs>
                <w:tab w:val="left" w:pos="1134"/>
                <w:tab w:val="left" w:pos="2552"/>
              </w:tabs>
              <w:ind w:leftChars="135" w:left="283" w:right="284"/>
              <w:rPr>
                <w:vanish/>
                <w:sz w:val="22"/>
              </w:rPr>
            </w:pPr>
            <w:r>
              <w:rPr>
                <w:sz w:val="22"/>
              </w:rPr>
              <w:t>161.12.</w:t>
            </w:r>
            <w:r>
              <w:rPr>
                <w:sz w:val="22"/>
              </w:rPr>
              <w:tab/>
              <w:t>Consider ratification of the Optional Protocol to the Convention on the Elimination of All Forms of Discrimination against Women and the Optional Protocol to the Convention against Torture and Other Cruel, Inhuman or Degrading Treatment or Punishment (Georgia);</w:t>
            </w:r>
            <w:r>
              <w:rPr>
                <w:rFonts w:hint="eastAsia"/>
                <w:color w:val="FF0000"/>
                <w:sz w:val="22"/>
              </w:rPr>
              <w:t xml:space="preserve"> </w:t>
            </w:r>
          </w:p>
          <w:p w14:paraId="0BA02FE6" w14:textId="0C48D28A" w:rsidR="0088576B" w:rsidRDefault="0088576B" w:rsidP="006779A8">
            <w:pPr>
              <w:pStyle w:val="SingleTxtG"/>
              <w:tabs>
                <w:tab w:val="left" w:pos="1134"/>
                <w:tab w:val="left" w:pos="2552"/>
              </w:tabs>
              <w:ind w:leftChars="135" w:left="283" w:right="284"/>
              <w:rPr>
                <w:vanish/>
                <w:sz w:val="22"/>
              </w:rPr>
            </w:pPr>
          </w:p>
        </w:tc>
        <w:tc>
          <w:tcPr>
            <w:tcW w:w="8500" w:type="dxa"/>
            <w:shd w:val="clear" w:color="auto" w:fill="auto"/>
            <w:tcMar>
              <w:left w:w="113" w:type="dxa"/>
              <w:right w:w="113" w:type="dxa"/>
            </w:tcMar>
          </w:tcPr>
          <w:p w14:paraId="2C18D354" w14:textId="045156B1" w:rsidR="0088576B" w:rsidRPr="00443B39" w:rsidRDefault="00443B39" w:rsidP="00443B39">
            <w:pPr>
              <w:widowControl/>
              <w:suppressAutoHyphens/>
              <w:spacing w:line="240" w:lineRule="atLeast"/>
              <w:rPr>
                <w:rFonts w:ascii="Times New Roman" w:eastAsia="Times New Roman" w:hAnsi="Times New Roman"/>
                <w:sz w:val="22"/>
                <w:szCs w:val="22"/>
              </w:rPr>
            </w:pPr>
            <w:r>
              <w:rPr>
                <w:rStyle w:val="aff"/>
                <w:rFonts w:ascii="Times New Roman" w:hAnsi="Times New Roman"/>
                <w:b w:val="0"/>
                <w:sz w:val="22"/>
                <w:szCs w:val="22"/>
              </w:rPr>
              <w:t xml:space="preserve">1. </w:t>
            </w:r>
            <w:r w:rsidR="0088576B" w:rsidRPr="00443B39">
              <w:rPr>
                <w:rStyle w:val="aff"/>
                <w:rFonts w:ascii="Times New Roman" w:hAnsi="Times New Roman"/>
                <w:b w:val="0"/>
                <w:sz w:val="22"/>
                <w:szCs w:val="22"/>
              </w:rPr>
              <w:t>Refer to our comments on Recommendation 161.3 on the OP-CAT.</w:t>
            </w:r>
          </w:p>
          <w:p w14:paraId="4F701149" w14:textId="77777777" w:rsidR="0088576B" w:rsidRPr="00443B39" w:rsidRDefault="0088576B" w:rsidP="00443B39">
            <w:pPr>
              <w:widowControl/>
              <w:suppressAutoHyphens/>
              <w:spacing w:line="240" w:lineRule="atLeast"/>
              <w:ind w:leftChars="122" w:left="282" w:hangingChars="12" w:hanging="26"/>
              <w:rPr>
                <w:rFonts w:ascii="Times New Roman" w:eastAsia="Times New Roman" w:hAnsi="Times New Roman"/>
                <w:sz w:val="22"/>
                <w:szCs w:val="22"/>
              </w:rPr>
            </w:pPr>
          </w:p>
          <w:p w14:paraId="45B2912E" w14:textId="20FC7E73" w:rsidR="0088576B" w:rsidRPr="00443B39" w:rsidRDefault="007409D2" w:rsidP="00443B39">
            <w:pPr>
              <w:widowControl/>
              <w:tabs>
                <w:tab w:val="left" w:pos="312"/>
              </w:tabs>
              <w:suppressAutoHyphens/>
              <w:spacing w:line="240" w:lineRule="atLeast"/>
              <w:rPr>
                <w:rFonts w:ascii="Times New Roman" w:eastAsiaTheme="minorEastAsia" w:hAnsi="Times New Roman"/>
                <w:sz w:val="22"/>
                <w:szCs w:val="22"/>
              </w:rPr>
            </w:pPr>
            <w:r>
              <w:rPr>
                <w:rStyle w:val="aff"/>
                <w:rFonts w:ascii="Times New Roman" w:hAnsi="Times New Roman"/>
                <w:b w:val="0"/>
                <w:sz w:val="22"/>
                <w:szCs w:val="22"/>
              </w:rPr>
              <w:t xml:space="preserve">2. </w:t>
            </w:r>
            <w:r w:rsidR="0088576B" w:rsidRPr="00443B39">
              <w:rPr>
                <w:rStyle w:val="aff"/>
                <w:rFonts w:ascii="Times New Roman" w:hAnsi="Times New Roman"/>
                <w:b w:val="0"/>
                <w:sz w:val="22"/>
                <w:szCs w:val="22"/>
              </w:rPr>
              <w:t xml:space="preserve">Refer to our comments on Recommendation 161.11 on </w:t>
            </w:r>
            <w:r w:rsidR="0088576B" w:rsidRPr="00443B39">
              <w:rPr>
                <w:rFonts w:ascii="Times New Roman" w:eastAsia="Times New Roman" w:hAnsi="Times New Roman"/>
                <w:sz w:val="22"/>
                <w:szCs w:val="22"/>
              </w:rPr>
              <w:t>the Optional Protocol to the Elimination of All Forms of Discrimination against Women.</w:t>
            </w:r>
          </w:p>
        </w:tc>
      </w:tr>
      <w:tr w:rsidR="0088576B" w14:paraId="70A070AD" w14:textId="77777777" w:rsidTr="0088576B">
        <w:tc>
          <w:tcPr>
            <w:tcW w:w="6804" w:type="dxa"/>
            <w:shd w:val="clear" w:color="auto" w:fill="auto"/>
          </w:tcPr>
          <w:p w14:paraId="4BC73CFA" w14:textId="7F9126CE" w:rsidR="0082772B" w:rsidRDefault="0088576B" w:rsidP="0082772B">
            <w:pPr>
              <w:pStyle w:val="SingleTxtG"/>
              <w:tabs>
                <w:tab w:val="left" w:pos="1134"/>
                <w:tab w:val="left" w:pos="2552"/>
              </w:tabs>
              <w:ind w:leftChars="135" w:left="283" w:right="284"/>
              <w:rPr>
                <w:vanish/>
                <w:sz w:val="22"/>
              </w:rPr>
            </w:pPr>
            <w:r>
              <w:rPr>
                <w:sz w:val="22"/>
              </w:rPr>
              <w:t>161.13.</w:t>
            </w:r>
            <w:r>
              <w:rPr>
                <w:sz w:val="22"/>
              </w:rPr>
              <w:tab/>
              <w:t>Consider the Ratification of the Convention on the Protection of the Rights of All Migrant Workers and Members of their Families and the Optional Protocol to the Convention Against Torture and other Cruel, Inhuman or Degrading Treatment or Punishment (Chile);</w:t>
            </w:r>
            <w:r>
              <w:rPr>
                <w:rFonts w:hint="eastAsia"/>
                <w:color w:val="FF0000"/>
                <w:sz w:val="22"/>
              </w:rPr>
              <w:t xml:space="preserve"> </w:t>
            </w:r>
          </w:p>
          <w:p w14:paraId="526E49E1" w14:textId="08E18290" w:rsidR="0088576B" w:rsidRDefault="0088576B" w:rsidP="006779A8">
            <w:pPr>
              <w:pStyle w:val="SingleTxtG"/>
              <w:tabs>
                <w:tab w:val="left" w:pos="1134"/>
                <w:tab w:val="left" w:pos="2552"/>
              </w:tabs>
              <w:ind w:leftChars="135" w:left="283" w:right="284"/>
              <w:rPr>
                <w:vanish/>
                <w:sz w:val="22"/>
              </w:rPr>
            </w:pPr>
          </w:p>
        </w:tc>
        <w:tc>
          <w:tcPr>
            <w:tcW w:w="8500" w:type="dxa"/>
            <w:shd w:val="clear" w:color="auto" w:fill="auto"/>
            <w:tcMar>
              <w:left w:w="113" w:type="dxa"/>
              <w:right w:w="113" w:type="dxa"/>
            </w:tcMar>
          </w:tcPr>
          <w:p w14:paraId="5E4BA9FC" w14:textId="55A99B95" w:rsidR="0088576B" w:rsidRPr="00443B39" w:rsidRDefault="00443B39" w:rsidP="00443B39">
            <w:pPr>
              <w:widowControl/>
              <w:suppressAutoHyphens/>
              <w:spacing w:line="240" w:lineRule="atLeast"/>
              <w:rPr>
                <w:rFonts w:ascii="Times New Roman" w:eastAsia="Times New Roman" w:hAnsi="Times New Roman"/>
                <w:sz w:val="22"/>
                <w:szCs w:val="22"/>
              </w:rPr>
            </w:pPr>
            <w:r>
              <w:rPr>
                <w:rFonts w:ascii="Times New Roman" w:eastAsia="Times New Roman" w:hAnsi="Times New Roman"/>
                <w:sz w:val="22"/>
                <w:szCs w:val="22"/>
              </w:rPr>
              <w:t xml:space="preserve">1. </w:t>
            </w:r>
            <w:r w:rsidR="0088576B" w:rsidRPr="00443B39">
              <w:rPr>
                <w:rFonts w:ascii="Times New Roman" w:eastAsia="Times New Roman" w:hAnsi="Times New Roman"/>
                <w:sz w:val="22"/>
                <w:szCs w:val="22"/>
              </w:rPr>
              <w:t>R</w:t>
            </w:r>
            <w:r w:rsidR="0088576B" w:rsidRPr="00443B39">
              <w:rPr>
                <w:rStyle w:val="aff"/>
                <w:rFonts w:ascii="Times New Roman" w:hAnsi="Times New Roman"/>
                <w:b w:val="0"/>
                <w:sz w:val="22"/>
                <w:szCs w:val="22"/>
              </w:rPr>
              <w:t xml:space="preserve">efer to our comments on Recommendation 161.3 on </w:t>
            </w:r>
            <w:r w:rsidR="0088576B" w:rsidRPr="00443B39">
              <w:rPr>
                <w:rFonts w:ascii="Times New Roman" w:eastAsia="Times New Roman" w:hAnsi="Times New Roman"/>
                <w:sz w:val="22"/>
                <w:szCs w:val="22"/>
              </w:rPr>
              <w:t>the OP-CAT</w:t>
            </w:r>
            <w:r w:rsidR="0088576B" w:rsidRPr="00443B39">
              <w:rPr>
                <w:rStyle w:val="aff"/>
                <w:rFonts w:ascii="Times New Roman" w:hAnsi="Times New Roman"/>
                <w:b w:val="0"/>
                <w:sz w:val="22"/>
                <w:szCs w:val="22"/>
              </w:rPr>
              <w:t>.</w:t>
            </w:r>
          </w:p>
          <w:p w14:paraId="17C51485" w14:textId="77777777" w:rsidR="0088576B" w:rsidRPr="006779A8" w:rsidRDefault="0088576B" w:rsidP="00443B39">
            <w:pPr>
              <w:widowControl/>
              <w:suppressAutoHyphens/>
              <w:spacing w:line="240" w:lineRule="atLeast"/>
              <w:ind w:leftChars="122" w:left="282" w:hangingChars="12" w:hanging="26"/>
              <w:rPr>
                <w:rFonts w:ascii="Times New Roman" w:hAnsi="Times New Roman"/>
                <w:sz w:val="22"/>
                <w:szCs w:val="22"/>
              </w:rPr>
            </w:pPr>
          </w:p>
          <w:p w14:paraId="67B39D25" w14:textId="1EEC87A8" w:rsidR="0088576B" w:rsidRPr="00443B39" w:rsidRDefault="00443B39" w:rsidP="00443B39">
            <w:pPr>
              <w:widowControl/>
              <w:suppressAutoHyphens/>
              <w:spacing w:line="240" w:lineRule="atLeast"/>
              <w:rPr>
                <w:rFonts w:ascii="Times New Roman" w:eastAsiaTheme="minorEastAsia" w:hAnsi="Times New Roman"/>
                <w:sz w:val="22"/>
                <w:szCs w:val="22"/>
              </w:rPr>
            </w:pPr>
            <w:r>
              <w:rPr>
                <w:rFonts w:ascii="Times New Roman" w:eastAsia="Times New Roman" w:hAnsi="Times New Roman"/>
                <w:sz w:val="22"/>
                <w:szCs w:val="22"/>
              </w:rPr>
              <w:t xml:space="preserve">2. </w:t>
            </w:r>
            <w:r w:rsidR="0088576B" w:rsidRPr="00443B39">
              <w:rPr>
                <w:rFonts w:ascii="Times New Roman" w:eastAsia="Times New Roman" w:hAnsi="Times New Roman"/>
                <w:sz w:val="22"/>
                <w:szCs w:val="22"/>
              </w:rPr>
              <w:t xml:space="preserve">In regard to the International Convention on the Protection of the Rights of All Migrant Workers and Members of Their Families (ICRMW), the GoJ understands the convention’s </w:t>
            </w:r>
            <w:r w:rsidR="0088576B" w:rsidRPr="00443B39">
              <w:rPr>
                <w:rFonts w:ascii="Times New Roman" w:hAnsi="Times New Roman"/>
                <w:sz w:val="22"/>
                <w:szCs w:val="22"/>
              </w:rPr>
              <w:t>principle</w:t>
            </w:r>
            <w:r w:rsidR="0088576B" w:rsidRPr="00443B39">
              <w:rPr>
                <w:rFonts w:ascii="Times New Roman" w:eastAsia="Times New Roman" w:hAnsi="Times New Roman"/>
                <w:sz w:val="22"/>
                <w:szCs w:val="22"/>
              </w:rPr>
              <w:t xml:space="preserve"> of </w:t>
            </w:r>
            <w:r w:rsidR="0088576B" w:rsidRPr="00443B39">
              <w:rPr>
                <w:rFonts w:ascii="Times New Roman" w:hAnsi="Times New Roman"/>
                <w:sz w:val="22"/>
                <w:szCs w:val="22"/>
              </w:rPr>
              <w:t>protecting</w:t>
            </w:r>
            <w:r w:rsidR="0088576B" w:rsidRPr="00443B39">
              <w:rPr>
                <w:rFonts w:ascii="Times New Roman" w:eastAsia="游明朝" w:hAnsi="Times New Roman"/>
                <w:sz w:val="22"/>
                <w:szCs w:val="22"/>
              </w:rPr>
              <w:t xml:space="preserve"> </w:t>
            </w:r>
            <w:r w:rsidR="0088576B" w:rsidRPr="00443B39">
              <w:rPr>
                <w:rFonts w:ascii="Times New Roman" w:eastAsia="Times New Roman" w:hAnsi="Times New Roman"/>
                <w:sz w:val="22"/>
                <w:szCs w:val="22"/>
              </w:rPr>
              <w:t>the rights of migrant workers and their families. At the same time, considering that the ICRMW include</w:t>
            </w:r>
            <w:r w:rsidR="0088576B" w:rsidRPr="00443B39">
              <w:rPr>
                <w:rFonts w:ascii="Times New Roman" w:hAnsi="Times New Roman"/>
                <w:sz w:val="22"/>
                <w:szCs w:val="22"/>
              </w:rPr>
              <w:t>s guaranteeing more rights</w:t>
            </w:r>
            <w:r w:rsidR="0088576B" w:rsidRPr="00443B39">
              <w:rPr>
                <w:rFonts w:ascii="Times New Roman" w:eastAsia="Times New Roman" w:hAnsi="Times New Roman"/>
                <w:sz w:val="22"/>
                <w:szCs w:val="22"/>
              </w:rPr>
              <w:t xml:space="preserve"> </w:t>
            </w:r>
            <w:r w:rsidR="0088576B" w:rsidRPr="00443B39">
              <w:rPr>
                <w:rFonts w:ascii="Times New Roman" w:hAnsi="Times New Roman"/>
                <w:sz w:val="22"/>
                <w:szCs w:val="22"/>
              </w:rPr>
              <w:t>to</w:t>
            </w:r>
            <w:r w:rsidR="0088576B" w:rsidRPr="00443B39">
              <w:rPr>
                <w:rFonts w:ascii="Times New Roman" w:eastAsia="Times New Roman" w:hAnsi="Times New Roman"/>
                <w:sz w:val="22"/>
                <w:szCs w:val="22"/>
              </w:rPr>
              <w:t xml:space="preserve"> migrant workers than </w:t>
            </w:r>
            <w:r w:rsidR="0088576B" w:rsidRPr="00443B39">
              <w:rPr>
                <w:rFonts w:ascii="Times New Roman" w:hAnsi="Times New Roman"/>
                <w:sz w:val="22"/>
                <w:szCs w:val="22"/>
              </w:rPr>
              <w:t xml:space="preserve">those guaranteed in Japanese domestic systems to </w:t>
            </w:r>
            <w:r w:rsidR="0088576B" w:rsidRPr="00443B39">
              <w:rPr>
                <w:rFonts w:ascii="Times New Roman" w:eastAsia="Times New Roman" w:hAnsi="Times New Roman"/>
                <w:sz w:val="22"/>
                <w:szCs w:val="22"/>
              </w:rPr>
              <w:t xml:space="preserve">citizens and foreigners other than migrant workers, the GoJ recognizes the need for thorough </w:t>
            </w:r>
            <w:r w:rsidR="0088576B" w:rsidRPr="00443B39">
              <w:rPr>
                <w:rFonts w:ascii="Times New Roman" w:hAnsi="Times New Roman"/>
                <w:sz w:val="22"/>
                <w:szCs w:val="22"/>
              </w:rPr>
              <w:t xml:space="preserve">and careful </w:t>
            </w:r>
            <w:r w:rsidR="0088576B" w:rsidRPr="00443B39">
              <w:rPr>
                <w:rFonts w:ascii="Times New Roman" w:eastAsia="Times New Roman" w:hAnsi="Times New Roman"/>
                <w:sz w:val="22"/>
                <w:szCs w:val="22"/>
              </w:rPr>
              <w:t>consideration of</w:t>
            </w:r>
            <w:r w:rsidR="0088576B" w:rsidRPr="00443B39">
              <w:rPr>
                <w:rFonts w:ascii="Times New Roman" w:eastAsia="游明朝" w:hAnsi="Times New Roman"/>
                <w:sz w:val="22"/>
                <w:szCs w:val="22"/>
              </w:rPr>
              <w:t xml:space="preserve"> whether or not to </w:t>
            </w:r>
            <w:r w:rsidR="0088576B" w:rsidRPr="00443B39">
              <w:rPr>
                <w:rFonts w:ascii="Times New Roman" w:eastAsia="Times New Roman" w:hAnsi="Times New Roman"/>
                <w:sz w:val="22"/>
                <w:szCs w:val="22"/>
              </w:rPr>
              <w:t xml:space="preserve">conclude the Convention from the perspectives of </w:t>
            </w:r>
            <w:r w:rsidR="0088576B" w:rsidRPr="00443B39">
              <w:rPr>
                <w:rFonts w:ascii="Times New Roman" w:hAnsi="Times New Roman"/>
                <w:sz w:val="22"/>
                <w:szCs w:val="22"/>
              </w:rPr>
              <w:t xml:space="preserve">the principle of </w:t>
            </w:r>
            <w:r w:rsidR="0088576B" w:rsidRPr="00443B39">
              <w:rPr>
                <w:rFonts w:ascii="Times New Roman" w:eastAsia="Times New Roman" w:hAnsi="Times New Roman"/>
                <w:sz w:val="22"/>
                <w:szCs w:val="22"/>
              </w:rPr>
              <w:t>equality and Japan’s various domestic</w:t>
            </w:r>
            <w:r w:rsidR="0088576B" w:rsidRPr="00443B39">
              <w:rPr>
                <w:rFonts w:ascii="Times New Roman" w:eastAsia="游明朝" w:hAnsi="Times New Roman"/>
                <w:sz w:val="22"/>
                <w:szCs w:val="22"/>
              </w:rPr>
              <w:t xml:space="preserve"> </w:t>
            </w:r>
            <w:r w:rsidR="0088576B" w:rsidRPr="00443B39">
              <w:rPr>
                <w:rFonts w:ascii="Times New Roman" w:eastAsia="Times New Roman" w:hAnsi="Times New Roman"/>
                <w:sz w:val="22"/>
                <w:szCs w:val="22"/>
              </w:rPr>
              <w:t xml:space="preserve">systems, among others. </w:t>
            </w:r>
          </w:p>
        </w:tc>
      </w:tr>
      <w:tr w:rsidR="0088576B" w14:paraId="7A9C9B32" w14:textId="77777777" w:rsidTr="0088576B">
        <w:tc>
          <w:tcPr>
            <w:tcW w:w="6804" w:type="dxa"/>
            <w:shd w:val="clear" w:color="auto" w:fill="auto"/>
          </w:tcPr>
          <w:p w14:paraId="7D550F11" w14:textId="31FA3B24" w:rsidR="0088576B" w:rsidRDefault="0088576B" w:rsidP="0082772B">
            <w:pPr>
              <w:pStyle w:val="SingleTxtG"/>
              <w:tabs>
                <w:tab w:val="left" w:pos="1134"/>
                <w:tab w:val="left" w:pos="2552"/>
              </w:tabs>
              <w:ind w:leftChars="135" w:left="283" w:right="276"/>
              <w:rPr>
                <w:vanish/>
                <w:sz w:val="22"/>
              </w:rPr>
            </w:pPr>
            <w:r>
              <w:rPr>
                <w:sz w:val="22"/>
              </w:rPr>
              <w:t>161.15.</w:t>
            </w:r>
            <w:r>
              <w:rPr>
                <w:sz w:val="22"/>
              </w:rPr>
              <w:tab/>
              <w:t>Continue to take measures to fight all discrimination and stereotyping against women, in law and in practice, and, in this regard, ratify the Optional Protocol to the Convention on the Elimination of All Forms of Discrimination Against Women (Brazil);</w:t>
            </w:r>
          </w:p>
        </w:tc>
        <w:tc>
          <w:tcPr>
            <w:tcW w:w="8500" w:type="dxa"/>
            <w:shd w:val="clear" w:color="auto" w:fill="auto"/>
            <w:tcMar>
              <w:left w:w="113" w:type="dxa"/>
              <w:right w:w="113" w:type="dxa"/>
            </w:tcMar>
          </w:tcPr>
          <w:p w14:paraId="12AFAA1D" w14:textId="63F86DCA" w:rsidR="0088576B" w:rsidRPr="006779A8" w:rsidRDefault="00443B39" w:rsidP="00F15792">
            <w:pPr>
              <w:widowControl/>
              <w:suppressAutoHyphens/>
              <w:spacing w:line="240" w:lineRule="atLeast"/>
              <w:rPr>
                <w:rFonts w:ascii="Times New Roman" w:eastAsia="Times New Roman" w:hAnsi="Times New Roman"/>
                <w:sz w:val="22"/>
                <w:szCs w:val="22"/>
              </w:rPr>
            </w:pPr>
            <w:r>
              <w:rPr>
                <w:rStyle w:val="aff"/>
                <w:rFonts w:ascii="Times New Roman" w:hAnsi="Times New Roman"/>
                <w:b w:val="0"/>
                <w:sz w:val="22"/>
                <w:szCs w:val="22"/>
              </w:rPr>
              <w:t xml:space="preserve">1. </w:t>
            </w:r>
            <w:r w:rsidR="0088576B" w:rsidRPr="006779A8">
              <w:rPr>
                <w:rStyle w:val="aff"/>
                <w:rFonts w:ascii="Times New Roman" w:hAnsi="Times New Roman"/>
                <w:b w:val="0"/>
                <w:sz w:val="22"/>
                <w:szCs w:val="22"/>
              </w:rPr>
              <w:t>Refer to our comments on Recommendation 161.11 on</w:t>
            </w:r>
            <w:r w:rsidR="0088576B" w:rsidRPr="006779A8">
              <w:rPr>
                <w:rFonts w:ascii="Times New Roman" w:eastAsia="Times New Roman" w:hAnsi="Times New Roman"/>
                <w:sz w:val="22"/>
                <w:szCs w:val="22"/>
              </w:rPr>
              <w:t xml:space="preserve"> the OPCEDAW.</w:t>
            </w:r>
          </w:p>
          <w:p w14:paraId="781DCBE9" w14:textId="77777777" w:rsidR="0088576B" w:rsidRPr="00443B39" w:rsidRDefault="0088576B" w:rsidP="00F15792">
            <w:pPr>
              <w:widowControl/>
              <w:suppressAutoHyphens/>
              <w:spacing w:line="240" w:lineRule="atLeast"/>
              <w:rPr>
                <w:rFonts w:ascii="Times New Roman" w:hAnsi="Times New Roman"/>
                <w:sz w:val="22"/>
                <w:szCs w:val="22"/>
              </w:rPr>
            </w:pPr>
          </w:p>
          <w:p w14:paraId="2A249E62" w14:textId="31DFCC20" w:rsidR="0088576B" w:rsidRPr="006779A8" w:rsidRDefault="00443B39" w:rsidP="00F15792">
            <w:pPr>
              <w:widowControl/>
              <w:suppressAutoHyphens/>
              <w:spacing w:line="240" w:lineRule="atLeast"/>
              <w:rPr>
                <w:rFonts w:ascii="Times New Roman" w:eastAsia="Times New Roman" w:hAnsi="Times New Roman"/>
                <w:sz w:val="22"/>
                <w:szCs w:val="22"/>
              </w:rPr>
            </w:pPr>
            <w:r>
              <w:rPr>
                <w:rFonts w:ascii="Times New Roman" w:hAnsi="Times New Roman"/>
                <w:sz w:val="22"/>
                <w:szCs w:val="22"/>
              </w:rPr>
              <w:t xml:space="preserve">2. </w:t>
            </w:r>
            <w:r w:rsidR="009C361F">
              <w:rPr>
                <w:rFonts w:ascii="Times New Roman" w:hAnsi="Times New Roman"/>
                <w:sz w:val="22"/>
                <w:szCs w:val="22"/>
              </w:rPr>
              <w:t>In addition,</w:t>
            </w:r>
            <w:r w:rsidR="0088576B" w:rsidRPr="006779A8">
              <w:rPr>
                <w:rFonts w:ascii="Times New Roman" w:hAnsi="Times New Roman"/>
                <w:sz w:val="22"/>
                <w:szCs w:val="22"/>
              </w:rPr>
              <w:t xml:space="preserve"> </w:t>
            </w:r>
            <w:r w:rsidR="0088576B" w:rsidRPr="006779A8">
              <w:rPr>
                <w:rFonts w:ascii="Times New Roman" w:eastAsia="Times New Roman" w:hAnsi="Times New Roman"/>
                <w:sz w:val="22"/>
                <w:szCs w:val="22"/>
              </w:rPr>
              <w:t xml:space="preserve">Article 3 of the Basic Act for Gender Equal Society, which was enacted in 1999, stipulates that “the formation of a gender equal society shall be carried out, aiming at respect for the dignity of men and women as individuals, not treating men and women in a way that discriminates against them based on gender, ensuring opportunities for men and women to exercise their abilities as individuals, and respect for other human rights of men and women”. In line with this basic principle, the GoJ has been working </w:t>
            </w:r>
            <w:r w:rsidR="009C361F">
              <w:rPr>
                <w:rFonts w:ascii="Times New Roman" w:eastAsia="Times New Roman" w:hAnsi="Times New Roman"/>
                <w:sz w:val="22"/>
                <w:szCs w:val="22"/>
              </w:rPr>
              <w:t>to ensure</w:t>
            </w:r>
            <w:r w:rsidR="0088576B" w:rsidRPr="006779A8">
              <w:rPr>
                <w:rFonts w:ascii="Times New Roman" w:eastAsia="Times New Roman" w:hAnsi="Times New Roman"/>
                <w:sz w:val="22"/>
                <w:szCs w:val="22"/>
              </w:rPr>
              <w:t xml:space="preserve"> gender equality.</w:t>
            </w:r>
          </w:p>
          <w:p w14:paraId="59DCEF70" w14:textId="77777777" w:rsidR="0088576B" w:rsidRPr="006779A8" w:rsidRDefault="0088576B" w:rsidP="00F15792">
            <w:pPr>
              <w:widowControl/>
              <w:suppressAutoHyphens/>
              <w:spacing w:line="240" w:lineRule="atLeast"/>
              <w:rPr>
                <w:rFonts w:ascii="Times New Roman" w:hAnsi="Times New Roman"/>
                <w:sz w:val="22"/>
                <w:szCs w:val="22"/>
              </w:rPr>
            </w:pPr>
          </w:p>
          <w:p w14:paraId="24B97A7C" w14:textId="7A5088FA" w:rsidR="0088576B" w:rsidRPr="006779A8" w:rsidRDefault="00443B39" w:rsidP="00FB7A23">
            <w:pPr>
              <w:widowControl/>
              <w:suppressAutoHyphens/>
              <w:spacing w:line="240" w:lineRule="atLeast"/>
              <w:rPr>
                <w:rFonts w:ascii="Times New Roman" w:eastAsiaTheme="minorEastAsia" w:hAnsi="Times New Roman"/>
                <w:kern w:val="0"/>
                <w:sz w:val="22"/>
                <w:szCs w:val="22"/>
              </w:rPr>
            </w:pPr>
            <w:r>
              <w:rPr>
                <w:rFonts w:ascii="Times New Roman" w:eastAsia="Times New Roman" w:hAnsi="Times New Roman"/>
                <w:sz w:val="22"/>
                <w:szCs w:val="22"/>
              </w:rPr>
              <w:t xml:space="preserve">3. </w:t>
            </w:r>
            <w:r w:rsidR="0088576B" w:rsidRPr="006779A8">
              <w:rPr>
                <w:rFonts w:ascii="Times New Roman" w:eastAsia="Times New Roman" w:hAnsi="Times New Roman"/>
                <w:sz w:val="22"/>
                <w:szCs w:val="22"/>
              </w:rPr>
              <w:t xml:space="preserve">Further, </w:t>
            </w:r>
            <w:r w:rsidR="0088576B" w:rsidRPr="006779A8">
              <w:rPr>
                <w:rFonts w:ascii="Times New Roman" w:hAnsi="Times New Roman"/>
                <w:sz w:val="22"/>
                <w:szCs w:val="22"/>
              </w:rPr>
              <w:t>with the aim of</w:t>
            </w:r>
            <w:r w:rsidR="0088576B" w:rsidRPr="006779A8">
              <w:rPr>
                <w:rFonts w:ascii="Times New Roman" w:eastAsia="Times New Roman" w:hAnsi="Times New Roman"/>
                <w:kern w:val="0"/>
                <w:sz w:val="22"/>
                <w:szCs w:val="22"/>
              </w:rPr>
              <w:t xml:space="preserve"> eliminat</w:t>
            </w:r>
            <w:r w:rsidR="0088576B" w:rsidRPr="006779A8">
              <w:rPr>
                <w:rFonts w:ascii="Times New Roman" w:hAnsi="Times New Roman"/>
                <w:kern w:val="0"/>
                <w:sz w:val="22"/>
                <w:szCs w:val="22"/>
              </w:rPr>
              <w:t>ing</w:t>
            </w:r>
            <w:r w:rsidR="0088576B" w:rsidRPr="006779A8">
              <w:rPr>
                <w:rFonts w:ascii="Times New Roman" w:eastAsia="Times New Roman" w:hAnsi="Times New Roman"/>
                <w:kern w:val="0"/>
                <w:sz w:val="22"/>
                <w:szCs w:val="22"/>
              </w:rPr>
              <w:t xml:space="preserve"> prejudice and discrimination against women and to eliminate stereotyped perceptions of gender roles, human rights bodies of the </w:t>
            </w:r>
            <w:r w:rsidR="0088576B" w:rsidRPr="006779A8">
              <w:rPr>
                <w:rFonts w:ascii="Times New Roman" w:eastAsiaTheme="minorEastAsia" w:hAnsi="Times New Roman"/>
                <w:kern w:val="0"/>
                <w:sz w:val="22"/>
                <w:szCs w:val="22"/>
              </w:rPr>
              <w:t>M</w:t>
            </w:r>
            <w:r w:rsidR="0088576B" w:rsidRPr="006779A8">
              <w:rPr>
                <w:rFonts w:ascii="Times New Roman" w:eastAsia="Times New Roman" w:hAnsi="Times New Roman"/>
                <w:kern w:val="0"/>
                <w:sz w:val="22"/>
                <w:szCs w:val="22"/>
              </w:rPr>
              <w:t xml:space="preserve">inistry of </w:t>
            </w:r>
            <w:r w:rsidR="00F74B9C">
              <w:rPr>
                <w:rFonts w:ascii="Times New Roman" w:eastAsia="Times New Roman" w:hAnsi="Times New Roman"/>
                <w:kern w:val="0"/>
                <w:sz w:val="22"/>
                <w:szCs w:val="22"/>
              </w:rPr>
              <w:t>Justice have set “Protect Women’</w:t>
            </w:r>
            <w:r w:rsidR="0088576B" w:rsidRPr="006779A8">
              <w:rPr>
                <w:rFonts w:ascii="Times New Roman" w:eastAsia="Times New Roman" w:hAnsi="Times New Roman"/>
                <w:kern w:val="0"/>
                <w:sz w:val="22"/>
                <w:szCs w:val="22"/>
              </w:rPr>
              <w:t>s Rights” as one of the priority targets of awareness-raising activities, and are conducting various human rights awareness-raising activities throughout the country.</w:t>
            </w:r>
          </w:p>
        </w:tc>
      </w:tr>
      <w:tr w:rsidR="0088576B" w14:paraId="6A81ECC3" w14:textId="77777777" w:rsidTr="0088576B">
        <w:tc>
          <w:tcPr>
            <w:tcW w:w="6804" w:type="dxa"/>
            <w:shd w:val="clear" w:color="auto" w:fill="auto"/>
          </w:tcPr>
          <w:p w14:paraId="0152872E" w14:textId="1A93B1EC" w:rsidR="0082772B" w:rsidRDefault="0088576B" w:rsidP="0082772B">
            <w:pPr>
              <w:pStyle w:val="SingleTxtG"/>
              <w:tabs>
                <w:tab w:val="left" w:pos="1134"/>
                <w:tab w:val="left" w:pos="2552"/>
              </w:tabs>
              <w:ind w:leftChars="135" w:left="283" w:right="418"/>
              <w:rPr>
                <w:vanish/>
                <w:sz w:val="22"/>
              </w:rPr>
            </w:pPr>
            <w:r>
              <w:rPr>
                <w:sz w:val="22"/>
              </w:rPr>
              <w:lastRenderedPageBreak/>
              <w:t>161.</w:t>
            </w:r>
            <w:r>
              <w:rPr>
                <w:rStyle w:val="contentheadertext1"/>
                <w:rFonts w:ascii="Times New Roman" w:hAnsi="Times New Roman"/>
                <w:b w:val="0"/>
                <w:sz w:val="22"/>
              </w:rPr>
              <w:t>16.</w:t>
            </w:r>
            <w:r>
              <w:rPr>
                <w:rStyle w:val="contentheadertext1"/>
                <w:rFonts w:ascii="Times New Roman" w:hAnsi="Times New Roman"/>
                <w:b w:val="0"/>
                <w:sz w:val="22"/>
              </w:rPr>
              <w:tab/>
              <w:t xml:space="preserve">Ratify </w:t>
            </w:r>
            <w:r>
              <w:rPr>
                <w:sz w:val="22"/>
              </w:rPr>
              <w:t>the Protocol to Prevent, Suppress and Punish Trafficking in Persons, especially Women and Children (Panama);</w:t>
            </w:r>
            <w:r>
              <w:rPr>
                <w:color w:val="FF0000"/>
                <w:sz w:val="22"/>
              </w:rPr>
              <w:t xml:space="preserve"> </w:t>
            </w:r>
          </w:p>
          <w:p w14:paraId="0A085C50" w14:textId="6F3939A2" w:rsidR="0088576B" w:rsidRDefault="0088576B" w:rsidP="006779A8">
            <w:pPr>
              <w:pStyle w:val="SingleTxtG"/>
              <w:tabs>
                <w:tab w:val="left" w:pos="1134"/>
                <w:tab w:val="left" w:pos="2552"/>
              </w:tabs>
              <w:ind w:leftChars="135" w:left="283" w:right="418"/>
              <w:rPr>
                <w:vanish/>
                <w:sz w:val="22"/>
              </w:rPr>
            </w:pPr>
          </w:p>
        </w:tc>
        <w:tc>
          <w:tcPr>
            <w:tcW w:w="8500" w:type="dxa"/>
            <w:shd w:val="clear" w:color="auto" w:fill="auto"/>
            <w:tcMar>
              <w:left w:w="113" w:type="dxa"/>
              <w:right w:w="113" w:type="dxa"/>
            </w:tcMar>
          </w:tcPr>
          <w:p w14:paraId="6E73C60E" w14:textId="42324ABE" w:rsidR="0088576B" w:rsidRPr="006779A8" w:rsidRDefault="0088576B" w:rsidP="00443B39">
            <w:pPr>
              <w:widowControl/>
              <w:suppressAutoHyphens/>
              <w:spacing w:line="240" w:lineRule="atLeast"/>
              <w:rPr>
                <w:rFonts w:ascii="Times New Roman" w:hAnsi="Times New Roman"/>
                <w:sz w:val="22"/>
                <w:szCs w:val="22"/>
              </w:rPr>
            </w:pPr>
            <w:r w:rsidRPr="006779A8">
              <w:rPr>
                <w:rFonts w:ascii="Times New Roman" w:eastAsia="Times New Roman" w:hAnsi="Times New Roman"/>
                <w:sz w:val="22"/>
                <w:szCs w:val="22"/>
              </w:rPr>
              <w:t>The GoJ</w:t>
            </w:r>
            <w:r w:rsidRPr="006779A8">
              <w:rPr>
                <w:rFonts w:ascii="Times New Roman" w:hAnsi="Times New Roman"/>
                <w:sz w:val="22"/>
                <w:szCs w:val="22"/>
              </w:rPr>
              <w:t xml:space="preserve"> became a State Party to the Protocol to Prevent, Suppress and Punish Trafficking in Persons, Especially Women and Children, Supplementing the United Nations Convention against Transnational Organized Crime in July 2017.</w:t>
            </w:r>
          </w:p>
        </w:tc>
      </w:tr>
      <w:tr w:rsidR="0088576B" w14:paraId="3EEA1AD1" w14:textId="77777777" w:rsidTr="0088576B">
        <w:tc>
          <w:tcPr>
            <w:tcW w:w="6804" w:type="dxa"/>
            <w:shd w:val="clear" w:color="auto" w:fill="auto"/>
          </w:tcPr>
          <w:p w14:paraId="5A285A8D" w14:textId="54A99FBE" w:rsidR="0088576B" w:rsidRDefault="0088576B" w:rsidP="006779A8">
            <w:pPr>
              <w:pStyle w:val="SingleTxtG"/>
              <w:tabs>
                <w:tab w:val="left" w:pos="1134"/>
                <w:tab w:val="left" w:pos="2552"/>
              </w:tabs>
              <w:ind w:leftChars="135" w:left="283" w:right="276"/>
              <w:rPr>
                <w:sz w:val="22"/>
              </w:rPr>
            </w:pPr>
            <w:r>
              <w:rPr>
                <w:sz w:val="22"/>
              </w:rPr>
              <w:t>161.17.</w:t>
            </w:r>
            <w:r>
              <w:rPr>
                <w:sz w:val="22"/>
              </w:rPr>
              <w:tab/>
              <w:t>Consider ratifying the Optional Protocol to the Convention against Torture and Other Cruel, Inhuman or Degrading Treatment or Punishment (Cabo Verde; Ukraine; Uruguay);</w:t>
            </w:r>
            <w:r>
              <w:rPr>
                <w:rFonts w:hint="eastAsia"/>
                <w:color w:val="FF0000"/>
                <w:sz w:val="22"/>
              </w:rPr>
              <w:t xml:space="preserve"> </w:t>
            </w:r>
          </w:p>
          <w:p w14:paraId="1C9B5F01" w14:textId="41B2BC2B" w:rsidR="0088576B" w:rsidRDefault="0088576B" w:rsidP="0082772B">
            <w:pPr>
              <w:pStyle w:val="SingleTxtG"/>
              <w:tabs>
                <w:tab w:val="left" w:pos="1134"/>
                <w:tab w:val="left" w:pos="2552"/>
              </w:tabs>
              <w:ind w:leftChars="135" w:left="283" w:right="276"/>
              <w:rPr>
                <w:sz w:val="22"/>
              </w:rPr>
            </w:pPr>
            <w:r>
              <w:rPr>
                <w:sz w:val="22"/>
              </w:rPr>
              <w:t>161.18.</w:t>
            </w:r>
            <w:r>
              <w:rPr>
                <w:sz w:val="22"/>
              </w:rPr>
              <w:tab/>
              <w:t xml:space="preserve">Ratify the Optional Protocol to the </w:t>
            </w:r>
            <w:hyperlink w:history="1">
              <w:r>
                <w:rPr>
                  <w:rStyle w:val="af8"/>
                  <w:sz w:val="22"/>
                </w:rPr>
                <w:t>Convention against Torture and Other Cruel, Inhuman or Degrading Treatment or Punishment</w:t>
              </w:r>
            </w:hyperlink>
            <w:r>
              <w:rPr>
                <w:sz w:val="22"/>
              </w:rPr>
              <w:t xml:space="preserve"> as soon as possible (Ghana);</w:t>
            </w:r>
            <w:r>
              <w:rPr>
                <w:rFonts w:hint="eastAsia"/>
                <w:color w:val="FF0000"/>
                <w:sz w:val="22"/>
              </w:rPr>
              <w:t xml:space="preserve"> </w:t>
            </w:r>
          </w:p>
          <w:p w14:paraId="0F986AB4" w14:textId="08383DEA" w:rsidR="0082772B" w:rsidRDefault="0088576B" w:rsidP="0082772B">
            <w:pPr>
              <w:pStyle w:val="SingleTxtG"/>
              <w:tabs>
                <w:tab w:val="left" w:pos="1134"/>
                <w:tab w:val="left" w:pos="2552"/>
              </w:tabs>
              <w:ind w:leftChars="135" w:left="283" w:right="276"/>
              <w:rPr>
                <w:vanish/>
                <w:sz w:val="22"/>
                <w:lang w:eastAsia="zh-TW"/>
              </w:rPr>
            </w:pPr>
            <w:r>
              <w:rPr>
                <w:sz w:val="22"/>
              </w:rPr>
              <w:t>161.19.</w:t>
            </w:r>
            <w:r>
              <w:rPr>
                <w:sz w:val="22"/>
              </w:rPr>
              <w:tab/>
              <w:t xml:space="preserve">Ratify the Optional Protocol to the </w:t>
            </w:r>
            <w:hyperlink w:history="1">
              <w:r>
                <w:rPr>
                  <w:rStyle w:val="af8"/>
                  <w:sz w:val="22"/>
                </w:rPr>
                <w:t>Convention against Torture and Other Cruel, Inhuman or Degrading Treatment or Punishment</w:t>
              </w:r>
            </w:hyperlink>
            <w:r>
              <w:rPr>
                <w:sz w:val="22"/>
              </w:rPr>
              <w:t xml:space="preserve"> (Denmark; Spain; Turkey; Yemen);</w:t>
            </w:r>
            <w:r>
              <w:rPr>
                <w:rFonts w:hint="eastAsia"/>
                <w:color w:val="FF0000"/>
                <w:sz w:val="22"/>
              </w:rPr>
              <w:t xml:space="preserve"> </w:t>
            </w:r>
          </w:p>
          <w:p w14:paraId="394BB275" w14:textId="76590524" w:rsidR="0088576B" w:rsidRDefault="0088576B" w:rsidP="006779A8">
            <w:pPr>
              <w:pStyle w:val="SingleTxtG"/>
              <w:tabs>
                <w:tab w:val="left" w:pos="1134"/>
                <w:tab w:val="left" w:pos="2552"/>
              </w:tabs>
              <w:ind w:leftChars="135" w:left="283" w:right="276"/>
              <w:rPr>
                <w:vanish/>
                <w:sz w:val="22"/>
                <w:lang w:eastAsia="zh-TW"/>
              </w:rPr>
            </w:pPr>
          </w:p>
        </w:tc>
        <w:tc>
          <w:tcPr>
            <w:tcW w:w="8500" w:type="dxa"/>
            <w:shd w:val="clear" w:color="auto" w:fill="auto"/>
            <w:tcMar>
              <w:left w:w="113" w:type="dxa"/>
              <w:right w:w="113" w:type="dxa"/>
            </w:tcMar>
          </w:tcPr>
          <w:p w14:paraId="7ED4A5D0" w14:textId="58AEEB55" w:rsidR="0088576B" w:rsidRPr="00443B39" w:rsidRDefault="0088576B" w:rsidP="00443B39">
            <w:pPr>
              <w:widowControl/>
              <w:suppressAutoHyphens/>
              <w:spacing w:line="240" w:lineRule="atLeast"/>
              <w:jc w:val="left"/>
              <w:rPr>
                <w:rFonts w:ascii="Times New Roman" w:hAnsi="Times New Roman"/>
                <w:sz w:val="22"/>
                <w:szCs w:val="22"/>
              </w:rPr>
            </w:pPr>
            <w:r w:rsidRPr="00443B39">
              <w:rPr>
                <w:rFonts w:ascii="Times New Roman" w:hAnsi="Times New Roman"/>
                <w:sz w:val="22"/>
                <w:szCs w:val="22"/>
              </w:rPr>
              <w:t>Refer to our comments on Recommendation 161.3 on the OP-CAT.</w:t>
            </w:r>
          </w:p>
        </w:tc>
      </w:tr>
      <w:tr w:rsidR="0088576B" w14:paraId="10FBC52E" w14:textId="77777777" w:rsidTr="0088576B">
        <w:tc>
          <w:tcPr>
            <w:tcW w:w="6804" w:type="dxa"/>
            <w:shd w:val="clear" w:color="auto" w:fill="auto"/>
          </w:tcPr>
          <w:p w14:paraId="754B300B" w14:textId="2C252F2F" w:rsidR="0088576B" w:rsidRDefault="0088576B" w:rsidP="0082772B">
            <w:pPr>
              <w:pStyle w:val="SingleTxtG"/>
              <w:tabs>
                <w:tab w:val="left" w:pos="1134"/>
                <w:tab w:val="left" w:pos="2552"/>
              </w:tabs>
              <w:ind w:leftChars="135" w:left="283" w:right="276"/>
              <w:rPr>
                <w:sz w:val="22"/>
              </w:rPr>
            </w:pPr>
            <w:r>
              <w:rPr>
                <w:sz w:val="22"/>
              </w:rPr>
              <w:t>161.20.</w:t>
            </w:r>
            <w:r>
              <w:rPr>
                <w:sz w:val="22"/>
              </w:rPr>
              <w:tab/>
              <w:t>Consider ratifying the International Convention on the Protection of the Rights of All Migrant Workers (Uruguay);</w:t>
            </w:r>
            <w:r>
              <w:rPr>
                <w:rFonts w:hint="eastAsia"/>
                <w:color w:val="FF0000"/>
                <w:sz w:val="22"/>
              </w:rPr>
              <w:t xml:space="preserve"> </w:t>
            </w:r>
          </w:p>
          <w:p w14:paraId="06AE926A" w14:textId="706EBE27" w:rsidR="0088576B" w:rsidRDefault="0088576B" w:rsidP="0082772B">
            <w:pPr>
              <w:pStyle w:val="SingleTxtG"/>
              <w:tabs>
                <w:tab w:val="left" w:pos="1134"/>
                <w:tab w:val="left" w:pos="2552"/>
              </w:tabs>
              <w:ind w:leftChars="135" w:left="283" w:right="276"/>
              <w:rPr>
                <w:sz w:val="22"/>
              </w:rPr>
            </w:pPr>
            <w:r>
              <w:rPr>
                <w:sz w:val="22"/>
              </w:rPr>
              <w:t>161.21.</w:t>
            </w:r>
            <w:r>
              <w:rPr>
                <w:sz w:val="22"/>
              </w:rPr>
              <w:tab/>
              <w:t xml:space="preserve">Ratify the International Convention on the Protection of the Rights of All Migrant Workers and Members of Their Families (Egypt; Kyrgyzstan; Senegal; Sierra Leone; Venezuela (Bolivarian Republic of)); Accede to the </w:t>
            </w:r>
            <w:hyperlink w:history="1">
              <w:r>
                <w:rPr>
                  <w:rStyle w:val="af8"/>
                  <w:sz w:val="22"/>
                </w:rPr>
                <w:t xml:space="preserve">International Convention on the Protection of the </w:t>
              </w:r>
              <w:r>
                <w:rPr>
                  <w:rStyle w:val="af8"/>
                  <w:sz w:val="22"/>
                </w:rPr>
                <w:lastRenderedPageBreak/>
                <w:t>Rights of All Migrant Workers and Members of Their Families</w:t>
              </w:r>
            </w:hyperlink>
            <w:r>
              <w:rPr>
                <w:sz w:val="22"/>
              </w:rPr>
              <w:t xml:space="preserve"> (Honduras);</w:t>
            </w:r>
            <w:r>
              <w:rPr>
                <w:rFonts w:hint="eastAsia"/>
                <w:color w:val="FF0000"/>
                <w:sz w:val="22"/>
              </w:rPr>
              <w:t xml:space="preserve"> </w:t>
            </w:r>
          </w:p>
          <w:p w14:paraId="72339604" w14:textId="4984C2A9" w:rsidR="0088576B" w:rsidRDefault="0088576B" w:rsidP="006779A8">
            <w:pPr>
              <w:pStyle w:val="SingleTxtG"/>
              <w:tabs>
                <w:tab w:val="left" w:pos="1134"/>
                <w:tab w:val="left" w:pos="2552"/>
              </w:tabs>
              <w:ind w:leftChars="135" w:left="283" w:right="276"/>
              <w:rPr>
                <w:sz w:val="22"/>
              </w:rPr>
            </w:pPr>
            <w:r>
              <w:rPr>
                <w:sz w:val="22"/>
              </w:rPr>
              <w:t>161.22.</w:t>
            </w:r>
            <w:r>
              <w:rPr>
                <w:sz w:val="22"/>
              </w:rPr>
              <w:tab/>
              <w:t xml:space="preserve">Ratify promptly the </w:t>
            </w:r>
            <w:hyperlink w:history="1">
              <w:r>
                <w:rPr>
                  <w:rStyle w:val="af8"/>
                  <w:sz w:val="22"/>
                </w:rPr>
                <w:t>International Convention on the Protection of the Rights of All Migrant Workers and Members of Their Families</w:t>
              </w:r>
            </w:hyperlink>
            <w:r>
              <w:rPr>
                <w:sz w:val="22"/>
              </w:rPr>
              <w:t xml:space="preserve"> (Guatemala);</w:t>
            </w:r>
            <w:r>
              <w:rPr>
                <w:rFonts w:hint="eastAsia"/>
                <w:color w:val="FF0000"/>
                <w:sz w:val="22"/>
              </w:rPr>
              <w:t xml:space="preserve"> </w:t>
            </w:r>
          </w:p>
          <w:p w14:paraId="400F096B" w14:textId="5529E8A3" w:rsidR="0088576B" w:rsidRDefault="0088576B" w:rsidP="006779A8">
            <w:pPr>
              <w:pStyle w:val="SingleTxtG"/>
              <w:tabs>
                <w:tab w:val="left" w:pos="1134"/>
                <w:tab w:val="left" w:pos="2552"/>
              </w:tabs>
              <w:ind w:leftChars="135" w:left="283" w:right="276"/>
              <w:rPr>
                <w:sz w:val="22"/>
              </w:rPr>
            </w:pPr>
            <w:r>
              <w:rPr>
                <w:sz w:val="22"/>
              </w:rPr>
              <w:t>161.23.</w:t>
            </w:r>
            <w:r>
              <w:rPr>
                <w:sz w:val="22"/>
              </w:rPr>
              <w:tab/>
              <w:t>Sign and ratify the International Convention on the Protection of the Rights of All Migrant Workers and Members of Their Families (Turkey);</w:t>
            </w:r>
            <w:r>
              <w:rPr>
                <w:rFonts w:hint="eastAsia"/>
                <w:color w:val="FF0000"/>
                <w:sz w:val="22"/>
              </w:rPr>
              <w:t xml:space="preserve"> </w:t>
            </w:r>
          </w:p>
          <w:p w14:paraId="2017AEF3" w14:textId="1C721C9C" w:rsidR="0088576B" w:rsidRPr="0082772B" w:rsidRDefault="0088576B" w:rsidP="0082772B">
            <w:pPr>
              <w:pStyle w:val="SingleTxtG"/>
              <w:tabs>
                <w:tab w:val="left" w:pos="1134"/>
                <w:tab w:val="left" w:pos="2552"/>
              </w:tabs>
              <w:ind w:leftChars="135" w:left="283" w:right="276"/>
              <w:rPr>
                <w:sz w:val="22"/>
              </w:rPr>
            </w:pPr>
            <w:r>
              <w:rPr>
                <w:sz w:val="22"/>
              </w:rPr>
              <w:t>161.24.</w:t>
            </w:r>
            <w:r>
              <w:rPr>
                <w:sz w:val="22"/>
              </w:rPr>
              <w:tab/>
              <w:t>Continue the deliberation among relevant institutions and stakeholders with a view to ratify the International Convention on the Protection of the Rights of All Migrant Workers and Members of Their Families and to expand discussions with representative from the state-parties of the Convention in the region (Indonesia);</w:t>
            </w:r>
            <w:r>
              <w:rPr>
                <w:rFonts w:hint="eastAsia"/>
                <w:color w:val="FF0000"/>
                <w:sz w:val="22"/>
              </w:rPr>
              <w:t xml:space="preserve"> </w:t>
            </w:r>
          </w:p>
        </w:tc>
        <w:tc>
          <w:tcPr>
            <w:tcW w:w="8500" w:type="dxa"/>
            <w:shd w:val="clear" w:color="auto" w:fill="auto"/>
            <w:tcMar>
              <w:left w:w="113" w:type="dxa"/>
              <w:right w:w="113" w:type="dxa"/>
            </w:tcMar>
          </w:tcPr>
          <w:p w14:paraId="44EC5EF4" w14:textId="67AA71E8" w:rsidR="0088576B" w:rsidRPr="006779A8" w:rsidRDefault="0088576B" w:rsidP="00F15792">
            <w:pPr>
              <w:widowControl/>
              <w:suppressAutoHyphens/>
              <w:spacing w:line="240" w:lineRule="atLeast"/>
              <w:rPr>
                <w:rFonts w:ascii="Times New Roman" w:eastAsia="Times New Roman" w:hAnsi="Times New Roman"/>
                <w:sz w:val="22"/>
                <w:szCs w:val="22"/>
              </w:rPr>
            </w:pPr>
            <w:r w:rsidRPr="006779A8">
              <w:rPr>
                <w:rStyle w:val="aff"/>
                <w:rFonts w:ascii="Times New Roman" w:hAnsi="Times New Roman"/>
                <w:b w:val="0"/>
                <w:sz w:val="22"/>
                <w:szCs w:val="22"/>
              </w:rPr>
              <w:lastRenderedPageBreak/>
              <w:t>Refer to our comments on Recommendation 161.13 on the ICRMW.</w:t>
            </w:r>
            <w:r w:rsidRPr="006779A8" w:rsidDel="00F40750">
              <w:rPr>
                <w:rFonts w:ascii="Times New Roman" w:eastAsia="Times New Roman" w:hAnsi="Times New Roman"/>
                <w:sz w:val="22"/>
                <w:szCs w:val="22"/>
              </w:rPr>
              <w:t xml:space="preserve"> </w:t>
            </w:r>
          </w:p>
          <w:p w14:paraId="3B03846B" w14:textId="77777777" w:rsidR="0088576B" w:rsidRPr="006779A8" w:rsidRDefault="0088576B" w:rsidP="00F15792">
            <w:pPr>
              <w:widowControl/>
              <w:suppressAutoHyphens/>
              <w:spacing w:line="240" w:lineRule="atLeast"/>
              <w:jc w:val="left"/>
              <w:rPr>
                <w:rFonts w:ascii="Times New Roman" w:hAnsi="Times New Roman"/>
                <w:vanish/>
                <w:sz w:val="22"/>
                <w:szCs w:val="22"/>
              </w:rPr>
            </w:pPr>
          </w:p>
        </w:tc>
      </w:tr>
      <w:tr w:rsidR="0088576B" w14:paraId="7CD29508" w14:textId="77777777" w:rsidTr="0088576B">
        <w:tc>
          <w:tcPr>
            <w:tcW w:w="6804" w:type="dxa"/>
            <w:shd w:val="clear" w:color="auto" w:fill="auto"/>
          </w:tcPr>
          <w:p w14:paraId="0C81B55C" w14:textId="2948A246" w:rsidR="0088576B" w:rsidRDefault="0088576B" w:rsidP="006779A8">
            <w:pPr>
              <w:pStyle w:val="SingleTxtG"/>
              <w:tabs>
                <w:tab w:val="left" w:pos="1134"/>
                <w:tab w:val="left" w:pos="2552"/>
              </w:tabs>
              <w:ind w:leftChars="135" w:left="283" w:right="276"/>
              <w:rPr>
                <w:sz w:val="22"/>
              </w:rPr>
            </w:pPr>
            <w:r>
              <w:rPr>
                <w:sz w:val="22"/>
              </w:rPr>
              <w:t>161.25.</w:t>
            </w:r>
            <w:r>
              <w:rPr>
                <w:sz w:val="22"/>
              </w:rPr>
              <w:tab/>
              <w:t>Continue taking serious consideration on the ratification of the International Convention on the Rights of All Migrant Workers and Member of their Families and ILO Convention 189 (Philippines);</w:t>
            </w:r>
            <w:r>
              <w:rPr>
                <w:rFonts w:hint="eastAsia"/>
                <w:color w:val="FF0000"/>
                <w:sz w:val="22"/>
              </w:rPr>
              <w:t xml:space="preserve"> </w:t>
            </w:r>
          </w:p>
          <w:p w14:paraId="040CF6F1" w14:textId="38193ADD" w:rsidR="0088576B" w:rsidRDefault="0088576B" w:rsidP="006779A8">
            <w:pPr>
              <w:pStyle w:val="SingleTxtG"/>
              <w:tabs>
                <w:tab w:val="left" w:pos="1134"/>
                <w:tab w:val="left" w:pos="2552"/>
              </w:tabs>
              <w:ind w:leftChars="135" w:left="283" w:right="276"/>
              <w:rPr>
                <w:vanish/>
                <w:sz w:val="22"/>
              </w:rPr>
            </w:pPr>
          </w:p>
        </w:tc>
        <w:tc>
          <w:tcPr>
            <w:tcW w:w="8500" w:type="dxa"/>
            <w:shd w:val="clear" w:color="auto" w:fill="auto"/>
            <w:tcMar>
              <w:left w:w="113" w:type="dxa"/>
              <w:right w:w="113" w:type="dxa"/>
            </w:tcMar>
          </w:tcPr>
          <w:p w14:paraId="03F25BB2" w14:textId="649FC71F" w:rsidR="0088576B" w:rsidRPr="006779A8" w:rsidRDefault="00443B39" w:rsidP="00F15792">
            <w:pPr>
              <w:widowControl/>
              <w:suppressAutoHyphens/>
              <w:spacing w:line="240" w:lineRule="atLeast"/>
              <w:rPr>
                <w:rFonts w:ascii="Times New Roman" w:eastAsia="Times New Roman" w:hAnsi="Times New Roman"/>
                <w:sz w:val="22"/>
                <w:szCs w:val="22"/>
              </w:rPr>
            </w:pPr>
            <w:r>
              <w:rPr>
                <w:rStyle w:val="aff"/>
                <w:rFonts w:ascii="Times New Roman" w:hAnsi="Times New Roman"/>
                <w:b w:val="0"/>
                <w:sz w:val="22"/>
                <w:szCs w:val="22"/>
              </w:rPr>
              <w:t xml:space="preserve">1. </w:t>
            </w:r>
            <w:r w:rsidR="0088576B" w:rsidRPr="006779A8">
              <w:rPr>
                <w:rStyle w:val="aff"/>
                <w:rFonts w:ascii="Times New Roman" w:hAnsi="Times New Roman"/>
                <w:b w:val="0"/>
                <w:sz w:val="22"/>
                <w:szCs w:val="22"/>
              </w:rPr>
              <w:t>Refer to our comments on Recommendation 161.13 on the ICRMW.</w:t>
            </w:r>
            <w:r w:rsidR="0088576B" w:rsidRPr="006779A8" w:rsidDel="00F40750">
              <w:rPr>
                <w:rFonts w:ascii="Times New Roman" w:eastAsia="Times New Roman" w:hAnsi="Times New Roman"/>
                <w:sz w:val="22"/>
                <w:szCs w:val="22"/>
              </w:rPr>
              <w:t xml:space="preserve"> </w:t>
            </w:r>
          </w:p>
          <w:p w14:paraId="03B4627B" w14:textId="77777777" w:rsidR="0088576B" w:rsidRPr="00443B39" w:rsidRDefault="0088576B" w:rsidP="00F15792">
            <w:pPr>
              <w:widowControl/>
              <w:suppressAutoHyphens/>
              <w:spacing w:line="240" w:lineRule="atLeast"/>
              <w:rPr>
                <w:rFonts w:ascii="Times New Roman" w:hAnsi="Times New Roman"/>
                <w:sz w:val="22"/>
                <w:szCs w:val="22"/>
              </w:rPr>
            </w:pPr>
          </w:p>
          <w:p w14:paraId="47ED7C9E" w14:textId="164652D7" w:rsidR="0088576B" w:rsidRPr="005F7B4D" w:rsidRDefault="00443B39" w:rsidP="009C361F">
            <w:pPr>
              <w:widowControl/>
              <w:suppressAutoHyphens/>
              <w:spacing w:line="240" w:lineRule="atLeast"/>
              <w:rPr>
                <w:rFonts w:ascii="Times New Roman" w:eastAsiaTheme="minorEastAsia" w:hAnsi="Times New Roman"/>
                <w:sz w:val="22"/>
                <w:szCs w:val="22"/>
              </w:rPr>
            </w:pPr>
            <w:r>
              <w:rPr>
                <w:rFonts w:ascii="Times New Roman" w:eastAsia="Times New Roman" w:hAnsi="Times New Roman"/>
                <w:sz w:val="22"/>
                <w:szCs w:val="22"/>
              </w:rPr>
              <w:t xml:space="preserve">2. </w:t>
            </w:r>
            <w:r w:rsidR="009C361F">
              <w:rPr>
                <w:rFonts w:ascii="Times New Roman" w:eastAsia="Times New Roman" w:hAnsi="Times New Roman"/>
                <w:sz w:val="22"/>
                <w:szCs w:val="22"/>
              </w:rPr>
              <w:t>Concerning</w:t>
            </w:r>
            <w:r w:rsidR="0088576B" w:rsidRPr="006779A8">
              <w:rPr>
                <w:rFonts w:ascii="Times New Roman" w:eastAsia="Times New Roman" w:hAnsi="Times New Roman"/>
                <w:sz w:val="22"/>
                <w:szCs w:val="22"/>
              </w:rPr>
              <w:t xml:space="preserve"> the ILO Convention 189, the number of domestic workers in Japan is small and on a declining trend, and, in principle, immigration for domestic work is not permitted. The situation is different from that of other countries, and there are some domestic workers who are not subject to labor standards laws (</w:t>
            </w:r>
            <w:r w:rsidR="009C361F">
              <w:rPr>
                <w:rFonts w:ascii="Times New Roman" w:eastAsia="Times New Roman" w:hAnsi="Times New Roman"/>
                <w:sz w:val="22"/>
                <w:szCs w:val="22"/>
              </w:rPr>
              <w:t xml:space="preserve">i.e., </w:t>
            </w:r>
            <w:r w:rsidR="0088576B" w:rsidRPr="006779A8">
              <w:rPr>
                <w:rFonts w:ascii="Times New Roman" w:eastAsia="Times New Roman" w:hAnsi="Times New Roman"/>
                <w:sz w:val="22"/>
                <w:szCs w:val="22"/>
              </w:rPr>
              <w:t>domestic workers under the Labor Standards Act). Therefore, the GoJ will carefully consider the issue in light of</w:t>
            </w:r>
            <w:r w:rsidR="0088576B">
              <w:rPr>
                <w:rFonts w:ascii="Times New Roman" w:eastAsia="Times New Roman" w:hAnsi="Times New Roman"/>
                <w:sz w:val="22"/>
                <w:szCs w:val="22"/>
              </w:rPr>
              <w:t xml:space="preserve"> the actual situation in Japan.</w:t>
            </w:r>
          </w:p>
        </w:tc>
      </w:tr>
      <w:tr w:rsidR="0088576B" w14:paraId="5FBC609B" w14:textId="77777777" w:rsidTr="0088576B">
        <w:tc>
          <w:tcPr>
            <w:tcW w:w="6804" w:type="dxa"/>
            <w:shd w:val="clear" w:color="auto" w:fill="auto"/>
          </w:tcPr>
          <w:p w14:paraId="7B3D1322" w14:textId="5C1E0205" w:rsidR="0088576B" w:rsidRPr="0082772B" w:rsidRDefault="0088576B" w:rsidP="0082772B">
            <w:pPr>
              <w:pStyle w:val="SingleTxtG"/>
              <w:tabs>
                <w:tab w:val="left" w:pos="1134"/>
                <w:tab w:val="left" w:pos="2552"/>
              </w:tabs>
              <w:ind w:leftChars="135" w:left="283" w:right="276"/>
              <w:rPr>
                <w:sz w:val="22"/>
              </w:rPr>
            </w:pPr>
            <w:r>
              <w:rPr>
                <w:sz w:val="22"/>
              </w:rPr>
              <w:t>161.27.</w:t>
            </w:r>
            <w:r>
              <w:rPr>
                <w:sz w:val="22"/>
              </w:rPr>
              <w:tab/>
              <w:t>Ratify the Kampala amendments to the Rome Statute on the crime of aggression (Liechtenstein);</w:t>
            </w:r>
            <w:r>
              <w:rPr>
                <w:rFonts w:hint="eastAsia"/>
                <w:color w:val="FF0000"/>
                <w:sz w:val="22"/>
              </w:rPr>
              <w:t xml:space="preserve"> </w:t>
            </w:r>
          </w:p>
        </w:tc>
        <w:tc>
          <w:tcPr>
            <w:tcW w:w="8500" w:type="dxa"/>
            <w:shd w:val="clear" w:color="auto" w:fill="auto"/>
            <w:tcMar>
              <w:left w:w="113" w:type="dxa"/>
              <w:right w:w="113" w:type="dxa"/>
            </w:tcMar>
          </w:tcPr>
          <w:p w14:paraId="6CCBC11D" w14:textId="504F5C88" w:rsidR="0088576B" w:rsidRPr="005F7B4D" w:rsidRDefault="0088576B" w:rsidP="005F7B4D">
            <w:pPr>
              <w:widowControl/>
              <w:suppressAutoHyphens/>
              <w:spacing w:line="240" w:lineRule="atLeast"/>
              <w:rPr>
                <w:rFonts w:ascii="Times New Roman" w:eastAsiaTheme="minorEastAsia" w:hAnsi="Times New Roman"/>
                <w:sz w:val="22"/>
                <w:szCs w:val="22"/>
              </w:rPr>
            </w:pPr>
            <w:r w:rsidRPr="006779A8">
              <w:rPr>
                <w:rFonts w:ascii="Times New Roman" w:eastAsia="Times New Roman" w:hAnsi="Times New Roman"/>
                <w:sz w:val="22"/>
                <w:szCs w:val="22"/>
              </w:rPr>
              <w:t xml:space="preserve">The GoJ will make appropriate judgments on its future response </w:t>
            </w:r>
            <w:r w:rsidRPr="006779A8">
              <w:rPr>
                <w:rFonts w:ascii="Times New Roman" w:hAnsi="Times New Roman"/>
                <w:sz w:val="22"/>
                <w:szCs w:val="22"/>
              </w:rPr>
              <w:t>t</w:t>
            </w:r>
            <w:r w:rsidRPr="006779A8">
              <w:rPr>
                <w:rFonts w:ascii="Times New Roman" w:eastAsia="Times New Roman" w:hAnsi="Times New Roman"/>
                <w:sz w:val="22"/>
                <w:szCs w:val="22"/>
              </w:rPr>
              <w:t xml:space="preserve">aking into account actions in the international community, including the signatories to </w:t>
            </w:r>
            <w:r>
              <w:rPr>
                <w:rFonts w:ascii="Times New Roman" w:eastAsia="Times New Roman" w:hAnsi="Times New Roman"/>
                <w:sz w:val="22"/>
                <w:szCs w:val="22"/>
              </w:rPr>
              <w:t xml:space="preserve">the Rome Statute, and the ICC, </w:t>
            </w:r>
          </w:p>
        </w:tc>
      </w:tr>
      <w:tr w:rsidR="0088576B" w14:paraId="5D28B1B1" w14:textId="77777777" w:rsidTr="0088576B">
        <w:tc>
          <w:tcPr>
            <w:tcW w:w="6804" w:type="dxa"/>
            <w:shd w:val="clear" w:color="auto" w:fill="auto"/>
          </w:tcPr>
          <w:p w14:paraId="332EC1F9" w14:textId="50901C13" w:rsidR="0088576B" w:rsidRDefault="0088576B" w:rsidP="006779A8">
            <w:pPr>
              <w:pStyle w:val="SingleTxtG"/>
              <w:tabs>
                <w:tab w:val="left" w:pos="1134"/>
                <w:tab w:val="left" w:pos="2552"/>
              </w:tabs>
              <w:ind w:leftChars="135" w:left="283" w:right="276"/>
              <w:rPr>
                <w:sz w:val="22"/>
              </w:rPr>
            </w:pPr>
            <w:r>
              <w:rPr>
                <w:sz w:val="22"/>
              </w:rPr>
              <w:t>161.28.</w:t>
            </w:r>
            <w:r>
              <w:rPr>
                <w:sz w:val="22"/>
              </w:rPr>
              <w:tab/>
              <w:t>Accede to the 1954 Convention relating to the Status of Stateless Persons and the 1961 Convention on the Reduction of Statelessness (Costa Rica);</w:t>
            </w:r>
            <w:r>
              <w:rPr>
                <w:rFonts w:hint="eastAsia"/>
                <w:color w:val="FF0000"/>
                <w:sz w:val="22"/>
              </w:rPr>
              <w:t xml:space="preserve"> </w:t>
            </w:r>
          </w:p>
          <w:p w14:paraId="20CE8B26" w14:textId="06F8CF26" w:rsidR="0088576B" w:rsidRDefault="0088576B" w:rsidP="006779A8">
            <w:pPr>
              <w:pStyle w:val="SingleTxtG"/>
              <w:tabs>
                <w:tab w:val="left" w:pos="1134"/>
                <w:tab w:val="left" w:pos="2552"/>
              </w:tabs>
              <w:ind w:leftChars="135" w:left="283" w:right="276"/>
              <w:rPr>
                <w:vanish/>
                <w:sz w:val="22"/>
              </w:rPr>
            </w:pPr>
          </w:p>
        </w:tc>
        <w:tc>
          <w:tcPr>
            <w:tcW w:w="8500" w:type="dxa"/>
            <w:shd w:val="clear" w:color="auto" w:fill="auto"/>
            <w:tcMar>
              <w:left w:w="113" w:type="dxa"/>
              <w:right w:w="113" w:type="dxa"/>
            </w:tcMar>
          </w:tcPr>
          <w:p w14:paraId="6D57D238" w14:textId="0BB4AACF" w:rsidR="0088576B" w:rsidRPr="006779A8" w:rsidRDefault="0088576B" w:rsidP="009C361F">
            <w:pPr>
              <w:overflowPunct w:val="0"/>
              <w:textAlignment w:val="baseline"/>
              <w:rPr>
                <w:rFonts w:ascii="Times New Roman" w:eastAsiaTheme="minorEastAsia" w:hAnsi="Times New Roman"/>
                <w:kern w:val="0"/>
                <w:sz w:val="22"/>
                <w:szCs w:val="22"/>
              </w:rPr>
            </w:pPr>
            <w:r w:rsidRPr="006779A8">
              <w:rPr>
                <w:rFonts w:ascii="Times New Roman" w:eastAsia="Times New Roman" w:hAnsi="Times New Roman"/>
                <w:kern w:val="0"/>
                <w:sz w:val="22"/>
                <w:szCs w:val="22"/>
              </w:rPr>
              <w:lastRenderedPageBreak/>
              <w:t xml:space="preserve">The need to guarantee the status and rights of </w:t>
            </w:r>
            <w:r w:rsidRPr="006779A8">
              <w:rPr>
                <w:rFonts w:ascii="Times New Roman" w:hAnsi="Times New Roman"/>
                <w:kern w:val="0"/>
                <w:sz w:val="22"/>
                <w:szCs w:val="22"/>
              </w:rPr>
              <w:t>s</w:t>
            </w:r>
            <w:r w:rsidRPr="006779A8">
              <w:rPr>
                <w:rFonts w:ascii="Times New Roman" w:eastAsia="Times New Roman" w:hAnsi="Times New Roman"/>
                <w:kern w:val="0"/>
                <w:sz w:val="22"/>
                <w:szCs w:val="22"/>
              </w:rPr>
              <w:t xml:space="preserve">tateless </w:t>
            </w:r>
            <w:r w:rsidRPr="006779A8">
              <w:rPr>
                <w:rFonts w:ascii="Times New Roman" w:hAnsi="Times New Roman"/>
                <w:kern w:val="0"/>
                <w:sz w:val="22"/>
                <w:szCs w:val="22"/>
              </w:rPr>
              <w:t>p</w:t>
            </w:r>
            <w:r w:rsidRPr="006779A8">
              <w:rPr>
                <w:rFonts w:ascii="Times New Roman" w:eastAsia="Times New Roman" w:hAnsi="Times New Roman"/>
                <w:kern w:val="0"/>
                <w:sz w:val="22"/>
                <w:szCs w:val="22"/>
              </w:rPr>
              <w:t xml:space="preserve">ersons and to avoid creating new </w:t>
            </w:r>
            <w:r w:rsidRPr="006779A8">
              <w:rPr>
                <w:rFonts w:ascii="Times New Roman" w:hAnsi="Times New Roman"/>
                <w:kern w:val="0"/>
                <w:sz w:val="22"/>
                <w:szCs w:val="22"/>
              </w:rPr>
              <w:t>s</w:t>
            </w:r>
            <w:r w:rsidRPr="006779A8">
              <w:rPr>
                <w:rFonts w:ascii="Times New Roman" w:eastAsia="Times New Roman" w:hAnsi="Times New Roman"/>
                <w:kern w:val="0"/>
                <w:sz w:val="22"/>
                <w:szCs w:val="22"/>
              </w:rPr>
              <w:t xml:space="preserve">tateless </w:t>
            </w:r>
            <w:r w:rsidRPr="006779A8">
              <w:rPr>
                <w:rFonts w:ascii="Times New Roman" w:hAnsi="Times New Roman"/>
                <w:kern w:val="0"/>
                <w:sz w:val="22"/>
                <w:szCs w:val="22"/>
              </w:rPr>
              <w:t>p</w:t>
            </w:r>
            <w:r w:rsidRPr="006779A8">
              <w:rPr>
                <w:rFonts w:ascii="Times New Roman" w:eastAsia="Times New Roman" w:hAnsi="Times New Roman"/>
                <w:kern w:val="0"/>
                <w:sz w:val="22"/>
                <w:szCs w:val="22"/>
              </w:rPr>
              <w:t xml:space="preserve">ersons is recognized as an important issue in Japan, and appropriate measures are taken within the </w:t>
            </w:r>
            <w:r w:rsidR="009C361F">
              <w:rPr>
                <w:rFonts w:ascii="Times New Roman" w:eastAsia="Times New Roman" w:hAnsi="Times New Roman"/>
                <w:kern w:val="0"/>
                <w:sz w:val="22"/>
                <w:szCs w:val="22"/>
              </w:rPr>
              <w:t xml:space="preserve">existing legal </w:t>
            </w:r>
            <w:r w:rsidRPr="006779A8">
              <w:rPr>
                <w:rFonts w:ascii="Times New Roman" w:eastAsia="Times New Roman" w:hAnsi="Times New Roman"/>
                <w:kern w:val="0"/>
                <w:sz w:val="22"/>
                <w:szCs w:val="22"/>
              </w:rPr>
              <w:t xml:space="preserve">framework, while giving consideration to the situation of </w:t>
            </w:r>
            <w:r w:rsidRPr="006779A8">
              <w:rPr>
                <w:rFonts w:ascii="Times New Roman" w:hAnsi="Times New Roman"/>
                <w:kern w:val="0"/>
                <w:sz w:val="22"/>
                <w:szCs w:val="22"/>
              </w:rPr>
              <w:lastRenderedPageBreak/>
              <w:t>s</w:t>
            </w:r>
            <w:r w:rsidRPr="006779A8">
              <w:rPr>
                <w:rFonts w:ascii="Times New Roman" w:eastAsia="Times New Roman" w:hAnsi="Times New Roman"/>
                <w:kern w:val="0"/>
                <w:sz w:val="22"/>
                <w:szCs w:val="22"/>
              </w:rPr>
              <w:t xml:space="preserve">tateless </w:t>
            </w:r>
            <w:r w:rsidRPr="006779A8">
              <w:rPr>
                <w:rFonts w:ascii="Times New Roman" w:hAnsi="Times New Roman"/>
                <w:kern w:val="0"/>
                <w:sz w:val="22"/>
                <w:szCs w:val="22"/>
              </w:rPr>
              <w:t>p</w:t>
            </w:r>
            <w:r w:rsidRPr="006779A8">
              <w:rPr>
                <w:rFonts w:ascii="Times New Roman" w:eastAsia="Times New Roman" w:hAnsi="Times New Roman"/>
                <w:kern w:val="0"/>
                <w:sz w:val="22"/>
                <w:szCs w:val="22"/>
              </w:rPr>
              <w:t xml:space="preserve">ersons. At present, proactive deliberations have </w:t>
            </w:r>
            <w:r w:rsidRPr="006779A8">
              <w:rPr>
                <w:rFonts w:ascii="Times New Roman" w:hAnsi="Times New Roman"/>
                <w:kern w:val="0"/>
                <w:sz w:val="22"/>
                <w:szCs w:val="22"/>
              </w:rPr>
              <w:t xml:space="preserve">not </w:t>
            </w:r>
            <w:r w:rsidRPr="006779A8">
              <w:rPr>
                <w:rFonts w:ascii="Times New Roman" w:eastAsia="Times New Roman" w:hAnsi="Times New Roman"/>
                <w:kern w:val="0"/>
                <w:sz w:val="22"/>
                <w:szCs w:val="22"/>
              </w:rPr>
              <w:t xml:space="preserve">been given to the conclusion of the Convention relating to the Status of Stateless Persons and the Convention on the Reduction of Statelessness. However, since </w:t>
            </w:r>
            <w:r w:rsidRPr="006779A8">
              <w:rPr>
                <w:rFonts w:ascii="Times New Roman" w:hAnsi="Times New Roman"/>
                <w:kern w:val="0"/>
                <w:sz w:val="22"/>
                <w:szCs w:val="22"/>
              </w:rPr>
              <w:t xml:space="preserve">this issue needs the deliberation on a wide range of policy areas by </w:t>
            </w:r>
            <w:r w:rsidRPr="006779A8">
              <w:rPr>
                <w:rFonts w:ascii="Times New Roman" w:eastAsia="Times New Roman" w:hAnsi="Times New Roman"/>
                <w:kern w:val="0"/>
                <w:sz w:val="22"/>
                <w:szCs w:val="22"/>
              </w:rPr>
              <w:t>the government as a whole</w:t>
            </w:r>
            <w:r w:rsidRPr="006779A8">
              <w:rPr>
                <w:rFonts w:ascii="Times New Roman" w:hAnsi="Times New Roman"/>
                <w:kern w:val="0"/>
                <w:sz w:val="22"/>
                <w:szCs w:val="22"/>
              </w:rPr>
              <w:t>,</w:t>
            </w:r>
            <w:r w:rsidRPr="006779A8">
              <w:rPr>
                <w:rFonts w:ascii="Times New Roman" w:eastAsia="Times New Roman" w:hAnsi="Times New Roman"/>
                <w:kern w:val="0"/>
                <w:sz w:val="22"/>
                <w:szCs w:val="22"/>
              </w:rPr>
              <w:t xml:space="preserve"> the </w:t>
            </w:r>
            <w:r w:rsidRPr="006779A8">
              <w:rPr>
                <w:rFonts w:ascii="Times New Roman" w:hAnsi="Times New Roman"/>
                <w:kern w:val="0"/>
                <w:sz w:val="22"/>
                <w:szCs w:val="22"/>
              </w:rPr>
              <w:t xml:space="preserve">GoJ will carefully </w:t>
            </w:r>
            <w:r w:rsidRPr="006779A8">
              <w:rPr>
                <w:rFonts w:ascii="Times New Roman" w:eastAsia="Times New Roman" w:hAnsi="Times New Roman"/>
                <w:kern w:val="0"/>
                <w:sz w:val="22"/>
                <w:szCs w:val="22"/>
              </w:rPr>
              <w:t>consider the issue in light of the social situation in Japan.</w:t>
            </w:r>
          </w:p>
        </w:tc>
      </w:tr>
      <w:tr w:rsidR="0088576B" w14:paraId="1583BF87" w14:textId="77777777" w:rsidTr="0088576B">
        <w:tc>
          <w:tcPr>
            <w:tcW w:w="6804" w:type="dxa"/>
            <w:shd w:val="clear" w:color="auto" w:fill="auto"/>
          </w:tcPr>
          <w:p w14:paraId="11A73414" w14:textId="4391E868" w:rsidR="0088576B" w:rsidRDefault="0088576B" w:rsidP="006779A8">
            <w:pPr>
              <w:pStyle w:val="SingleTxtG"/>
              <w:tabs>
                <w:tab w:val="left" w:pos="1134"/>
                <w:tab w:val="left" w:pos="2552"/>
              </w:tabs>
              <w:ind w:leftChars="135" w:left="283" w:right="276"/>
              <w:rPr>
                <w:sz w:val="22"/>
              </w:rPr>
            </w:pPr>
            <w:r>
              <w:rPr>
                <w:sz w:val="22"/>
              </w:rPr>
              <w:lastRenderedPageBreak/>
              <w:t>161.29.</w:t>
            </w:r>
            <w:r>
              <w:rPr>
                <w:sz w:val="22"/>
              </w:rPr>
              <w:tab/>
              <w:t>Consider ratifying the ILO Convention 111 on Discrimination (Employment and Occupation) (Cabo Verde);</w:t>
            </w:r>
            <w:r>
              <w:rPr>
                <w:rFonts w:hint="eastAsia"/>
                <w:color w:val="FF0000"/>
                <w:sz w:val="22"/>
              </w:rPr>
              <w:t xml:space="preserve"> </w:t>
            </w:r>
          </w:p>
          <w:p w14:paraId="5DF4C8B2" w14:textId="58155828" w:rsidR="0088576B" w:rsidRDefault="0088576B" w:rsidP="006779A8">
            <w:pPr>
              <w:pStyle w:val="SingleTxtG"/>
              <w:tabs>
                <w:tab w:val="left" w:pos="1134"/>
                <w:tab w:val="left" w:pos="2552"/>
              </w:tabs>
              <w:ind w:leftChars="135" w:left="283" w:right="276"/>
              <w:rPr>
                <w:vanish/>
                <w:sz w:val="22"/>
              </w:rPr>
            </w:pPr>
          </w:p>
        </w:tc>
        <w:tc>
          <w:tcPr>
            <w:tcW w:w="8500" w:type="dxa"/>
            <w:shd w:val="clear" w:color="auto" w:fill="auto"/>
            <w:tcMar>
              <w:left w:w="113" w:type="dxa"/>
              <w:right w:w="113" w:type="dxa"/>
            </w:tcMar>
          </w:tcPr>
          <w:p w14:paraId="44E00AE7" w14:textId="142276B5" w:rsidR="0088576B" w:rsidRPr="006779A8" w:rsidRDefault="00443B39" w:rsidP="00F15792">
            <w:pPr>
              <w:widowControl/>
              <w:suppressAutoHyphens/>
              <w:spacing w:line="240" w:lineRule="atLeast"/>
              <w:rPr>
                <w:rFonts w:ascii="Times New Roman" w:eastAsia="Times New Roman" w:hAnsi="Times New Roman"/>
                <w:sz w:val="22"/>
                <w:szCs w:val="22"/>
              </w:rPr>
            </w:pPr>
            <w:r>
              <w:rPr>
                <w:rFonts w:ascii="Times New Roman" w:eastAsia="Times New Roman" w:hAnsi="Times New Roman"/>
                <w:sz w:val="22"/>
                <w:szCs w:val="22"/>
              </w:rPr>
              <w:t xml:space="preserve">1. </w:t>
            </w:r>
            <w:r w:rsidR="0088576B" w:rsidRPr="006779A8">
              <w:rPr>
                <w:rFonts w:ascii="Times New Roman" w:eastAsia="Times New Roman" w:hAnsi="Times New Roman"/>
                <w:sz w:val="22"/>
                <w:szCs w:val="22"/>
              </w:rPr>
              <w:t xml:space="preserve">This Convention prohibits discrimination in all stages of employment and occupation on the basis of seven grounds. </w:t>
            </w:r>
            <w:r w:rsidR="009C361F">
              <w:rPr>
                <w:rFonts w:ascii="Times New Roman" w:eastAsia="Times New Roman" w:hAnsi="Times New Roman"/>
                <w:sz w:val="22"/>
                <w:szCs w:val="22"/>
              </w:rPr>
              <w:t>The Japanese</w:t>
            </w:r>
            <w:r w:rsidR="0088576B" w:rsidRPr="006779A8">
              <w:rPr>
                <w:rFonts w:ascii="Times New Roman" w:eastAsia="Times New Roman" w:hAnsi="Times New Roman"/>
                <w:sz w:val="22"/>
                <w:szCs w:val="22"/>
              </w:rPr>
              <w:t xml:space="preserve"> Constitution stipulates equality under the law and</w:t>
            </w:r>
            <w:r w:rsidR="009C361F">
              <w:rPr>
                <w:rFonts w:ascii="Times New Roman" w:eastAsia="Times New Roman" w:hAnsi="Times New Roman"/>
                <w:sz w:val="22"/>
                <w:szCs w:val="22"/>
              </w:rPr>
              <w:t xml:space="preserve">, in Japan, </w:t>
            </w:r>
            <w:r w:rsidR="0088576B" w:rsidRPr="006779A8">
              <w:rPr>
                <w:rFonts w:ascii="Times New Roman" w:eastAsia="Times New Roman" w:hAnsi="Times New Roman"/>
                <w:sz w:val="22"/>
                <w:szCs w:val="22"/>
              </w:rPr>
              <w:t>measures against discrimination are taken in the area of employment and occupation in accordance with the Labor Standards Act</w:t>
            </w:r>
            <w:r w:rsidR="0088576B" w:rsidRPr="006779A8">
              <w:rPr>
                <w:rFonts w:ascii="Times New Roman" w:hAnsi="Times New Roman"/>
                <w:sz w:val="22"/>
                <w:szCs w:val="22"/>
              </w:rPr>
              <w:t>, among others.</w:t>
            </w:r>
          </w:p>
          <w:p w14:paraId="620F20CC" w14:textId="77777777" w:rsidR="0088576B" w:rsidRPr="006779A8" w:rsidRDefault="0088576B" w:rsidP="00F15792">
            <w:pPr>
              <w:widowControl/>
              <w:suppressAutoHyphens/>
              <w:spacing w:line="240" w:lineRule="atLeast"/>
              <w:rPr>
                <w:rFonts w:ascii="Times New Roman" w:hAnsi="Times New Roman"/>
                <w:sz w:val="22"/>
                <w:szCs w:val="22"/>
              </w:rPr>
            </w:pPr>
          </w:p>
          <w:p w14:paraId="794CE1EA" w14:textId="612AEC49" w:rsidR="0088576B" w:rsidRPr="006779A8" w:rsidRDefault="00443B39" w:rsidP="009C361F">
            <w:pPr>
              <w:widowControl/>
              <w:suppressAutoHyphens/>
              <w:spacing w:line="240" w:lineRule="atLeast"/>
              <w:rPr>
                <w:rFonts w:ascii="Times New Roman" w:eastAsiaTheme="minorEastAsia" w:hAnsi="Times New Roman"/>
                <w:sz w:val="22"/>
                <w:szCs w:val="22"/>
              </w:rPr>
            </w:pPr>
            <w:r>
              <w:rPr>
                <w:rFonts w:ascii="Times New Roman" w:eastAsia="Times New Roman" w:hAnsi="Times New Roman"/>
                <w:sz w:val="22"/>
                <w:szCs w:val="22"/>
              </w:rPr>
              <w:t xml:space="preserve">2. </w:t>
            </w:r>
            <w:r w:rsidR="0088576B" w:rsidRPr="006779A8">
              <w:rPr>
                <w:rFonts w:ascii="Times New Roman" w:eastAsia="Times New Roman" w:hAnsi="Times New Roman"/>
                <w:sz w:val="22"/>
                <w:szCs w:val="22"/>
              </w:rPr>
              <w:t xml:space="preserve">However, to ratify this Convention, careful consideration is necessary to ensure consistency with domestic legislation, </w:t>
            </w:r>
            <w:r w:rsidR="0088576B" w:rsidRPr="006779A8">
              <w:rPr>
                <w:rFonts w:ascii="Times New Roman" w:hAnsi="Times New Roman"/>
                <w:sz w:val="22"/>
                <w:szCs w:val="22"/>
              </w:rPr>
              <w:t>since there might be</w:t>
            </w:r>
            <w:r w:rsidR="0088576B" w:rsidRPr="006779A8">
              <w:rPr>
                <w:rFonts w:ascii="Times New Roman" w:eastAsia="Times New Roman" w:hAnsi="Times New Roman"/>
                <w:sz w:val="22"/>
                <w:szCs w:val="22"/>
              </w:rPr>
              <w:t xml:space="preserve"> laws and regulations subjected to repeal as required by the Convention.</w:t>
            </w:r>
          </w:p>
        </w:tc>
      </w:tr>
      <w:tr w:rsidR="0088576B" w14:paraId="16F9EDF9" w14:textId="77777777" w:rsidTr="0088576B">
        <w:tc>
          <w:tcPr>
            <w:tcW w:w="6804" w:type="dxa"/>
            <w:shd w:val="clear" w:color="auto" w:fill="auto"/>
          </w:tcPr>
          <w:p w14:paraId="03F32094" w14:textId="255B1063" w:rsidR="0082772B" w:rsidRDefault="0088576B" w:rsidP="0082772B">
            <w:pPr>
              <w:pStyle w:val="SingleTxtG"/>
              <w:tabs>
                <w:tab w:val="left" w:pos="1134"/>
                <w:tab w:val="left" w:pos="2552"/>
              </w:tabs>
              <w:ind w:leftChars="135" w:left="283" w:right="276"/>
              <w:rPr>
                <w:rFonts w:eastAsia="DengXian"/>
                <w:vanish/>
                <w:sz w:val="22"/>
              </w:rPr>
            </w:pPr>
            <w:r>
              <w:rPr>
                <w:sz w:val="22"/>
              </w:rPr>
              <w:t>161.32.</w:t>
            </w:r>
            <w:r>
              <w:rPr>
                <w:sz w:val="22"/>
              </w:rPr>
              <w:tab/>
              <w:t>Adopt an open, merit-based selection process when selecting national candidates for UN Treat Body elections (United Kingdom of Great Britain and Northern Ireland);</w:t>
            </w:r>
            <w:r>
              <w:rPr>
                <w:rFonts w:hint="eastAsia"/>
                <w:color w:val="FF0000"/>
                <w:sz w:val="22"/>
              </w:rPr>
              <w:t xml:space="preserve"> </w:t>
            </w:r>
          </w:p>
          <w:p w14:paraId="1AD48E68" w14:textId="22C9E095" w:rsidR="0088576B" w:rsidRDefault="0088576B" w:rsidP="006779A8">
            <w:pPr>
              <w:pStyle w:val="SingleTxtG"/>
              <w:tabs>
                <w:tab w:val="left" w:pos="1134"/>
                <w:tab w:val="left" w:pos="2552"/>
              </w:tabs>
              <w:ind w:leftChars="135" w:left="283" w:right="276"/>
              <w:rPr>
                <w:rFonts w:eastAsia="DengXian"/>
                <w:vanish/>
                <w:sz w:val="22"/>
              </w:rPr>
            </w:pPr>
          </w:p>
        </w:tc>
        <w:tc>
          <w:tcPr>
            <w:tcW w:w="8500" w:type="dxa"/>
            <w:shd w:val="clear" w:color="auto" w:fill="auto"/>
            <w:tcMar>
              <w:left w:w="113" w:type="dxa"/>
              <w:right w:w="113" w:type="dxa"/>
            </w:tcMar>
          </w:tcPr>
          <w:p w14:paraId="1B6F46C0" w14:textId="585295FD" w:rsidR="0088576B" w:rsidRPr="006779A8" w:rsidRDefault="00443B39" w:rsidP="00443B39">
            <w:pPr>
              <w:widowControl/>
              <w:suppressAutoHyphens/>
              <w:spacing w:line="240" w:lineRule="atLeast"/>
              <w:rPr>
                <w:rFonts w:ascii="Times New Roman" w:eastAsiaTheme="minorEastAsia" w:hAnsi="Times New Roman"/>
                <w:sz w:val="22"/>
                <w:szCs w:val="22"/>
              </w:rPr>
            </w:pPr>
            <w:r>
              <w:rPr>
                <w:rFonts w:ascii="Times New Roman" w:eastAsia="Times New Roman" w:hAnsi="Times New Roman"/>
                <w:sz w:val="22"/>
                <w:szCs w:val="22"/>
              </w:rPr>
              <w:t>The GoJ</w:t>
            </w:r>
            <w:r w:rsidR="0088576B" w:rsidRPr="006779A8">
              <w:rPr>
                <w:rFonts w:ascii="Times New Roman" w:eastAsia="Times New Roman" w:hAnsi="Times New Roman"/>
                <w:sz w:val="22"/>
                <w:szCs w:val="22"/>
              </w:rPr>
              <w:t xml:space="preserve"> will continue to select candidates based on the performance of multiple candidates and results of their interviews. In particular, when fielding a candidate as a member of the Committee on the Rights of Persons with Disabilities, </w:t>
            </w:r>
            <w:r>
              <w:rPr>
                <w:rFonts w:ascii="Times New Roman" w:eastAsia="Times New Roman" w:hAnsi="Times New Roman"/>
                <w:sz w:val="22"/>
                <w:szCs w:val="22"/>
              </w:rPr>
              <w:t>the GoJ</w:t>
            </w:r>
            <w:r w:rsidR="0088576B" w:rsidRPr="006779A8">
              <w:rPr>
                <w:rFonts w:ascii="Times New Roman" w:eastAsia="Times New Roman" w:hAnsi="Times New Roman"/>
                <w:sz w:val="22"/>
                <w:szCs w:val="22"/>
              </w:rPr>
              <w:t xml:space="preserve"> will closely consult with organizations for persons with disabilities.</w:t>
            </w:r>
          </w:p>
        </w:tc>
      </w:tr>
      <w:tr w:rsidR="0088576B" w14:paraId="2AD23392" w14:textId="77777777" w:rsidTr="0088576B">
        <w:tc>
          <w:tcPr>
            <w:tcW w:w="6804" w:type="dxa"/>
            <w:shd w:val="clear" w:color="auto" w:fill="auto"/>
          </w:tcPr>
          <w:p w14:paraId="4AC82592" w14:textId="0C0C11F4" w:rsidR="0088576B" w:rsidRDefault="0088576B" w:rsidP="006779A8">
            <w:pPr>
              <w:pStyle w:val="SingleTxtG"/>
              <w:tabs>
                <w:tab w:val="left" w:pos="1134"/>
                <w:tab w:val="left" w:pos="2552"/>
              </w:tabs>
              <w:ind w:leftChars="135" w:left="283" w:right="276"/>
              <w:rPr>
                <w:sz w:val="22"/>
              </w:rPr>
            </w:pPr>
            <w:r>
              <w:rPr>
                <w:sz w:val="22"/>
              </w:rPr>
              <w:t>161.33.</w:t>
            </w:r>
            <w:r>
              <w:rPr>
                <w:sz w:val="22"/>
              </w:rPr>
              <w:tab/>
              <w:t>Continue cooperating with the Human Rights Council to implement the initiatives undertaken for the well-being and the full enjoyment of human rights of its population (Chad);</w:t>
            </w:r>
            <w:r>
              <w:rPr>
                <w:rFonts w:hint="eastAsia"/>
                <w:color w:val="FF0000"/>
                <w:sz w:val="22"/>
              </w:rPr>
              <w:t xml:space="preserve"> </w:t>
            </w:r>
          </w:p>
          <w:p w14:paraId="372E2243" w14:textId="1452C229" w:rsidR="0088576B" w:rsidRDefault="0088576B" w:rsidP="006779A8">
            <w:pPr>
              <w:pStyle w:val="SingleTxtG"/>
              <w:tabs>
                <w:tab w:val="left" w:pos="1134"/>
                <w:tab w:val="left" w:pos="2552"/>
              </w:tabs>
              <w:ind w:leftChars="135" w:left="283" w:right="276"/>
              <w:rPr>
                <w:vanish/>
                <w:sz w:val="22"/>
              </w:rPr>
            </w:pPr>
          </w:p>
        </w:tc>
        <w:tc>
          <w:tcPr>
            <w:tcW w:w="8500" w:type="dxa"/>
            <w:shd w:val="clear" w:color="auto" w:fill="auto"/>
            <w:tcMar>
              <w:left w:w="113" w:type="dxa"/>
              <w:right w:w="113" w:type="dxa"/>
            </w:tcMar>
          </w:tcPr>
          <w:p w14:paraId="5082BD16" w14:textId="56168948" w:rsidR="0088576B" w:rsidRPr="006779A8" w:rsidRDefault="00443B39" w:rsidP="00F15792">
            <w:pPr>
              <w:widowControl/>
              <w:suppressAutoHyphens/>
              <w:spacing w:line="240" w:lineRule="atLeast"/>
              <w:rPr>
                <w:rFonts w:ascii="Times New Roman" w:eastAsia="Times New Roman" w:hAnsi="Times New Roman"/>
                <w:sz w:val="22"/>
                <w:szCs w:val="22"/>
              </w:rPr>
            </w:pPr>
            <w:r>
              <w:rPr>
                <w:rFonts w:ascii="Times New Roman" w:eastAsia="Times New Roman" w:hAnsi="Times New Roman"/>
                <w:sz w:val="22"/>
                <w:szCs w:val="22"/>
              </w:rPr>
              <w:t xml:space="preserve">1. </w:t>
            </w:r>
            <w:r w:rsidR="0088576B" w:rsidRPr="006779A8">
              <w:rPr>
                <w:rFonts w:ascii="Times New Roman" w:eastAsia="Times New Roman" w:hAnsi="Times New Roman"/>
                <w:sz w:val="22"/>
                <w:szCs w:val="22"/>
              </w:rPr>
              <w:t>The role of international human rights mechanisms, including the Human Rights Council (HRC), is significant in effectively responding to serious human rights violations around the world and in advancing the protection and promotion of the rights of all persons.</w:t>
            </w:r>
          </w:p>
          <w:p w14:paraId="429CC371" w14:textId="77777777" w:rsidR="0088576B" w:rsidRPr="006779A8" w:rsidRDefault="0088576B" w:rsidP="00F15792">
            <w:pPr>
              <w:widowControl/>
              <w:suppressAutoHyphens/>
              <w:spacing w:line="240" w:lineRule="atLeast"/>
              <w:rPr>
                <w:rFonts w:ascii="Times New Roman" w:hAnsi="Times New Roman"/>
                <w:sz w:val="22"/>
                <w:szCs w:val="22"/>
              </w:rPr>
            </w:pPr>
          </w:p>
          <w:p w14:paraId="1302A6B6" w14:textId="1D9C9F71" w:rsidR="0088576B" w:rsidRPr="006779A8" w:rsidRDefault="00443B39" w:rsidP="00F15792">
            <w:pPr>
              <w:widowControl/>
              <w:suppressAutoHyphens/>
              <w:spacing w:line="240" w:lineRule="atLeast"/>
              <w:rPr>
                <w:rFonts w:ascii="Times New Roman" w:eastAsia="Times New Roman" w:hAnsi="Times New Roman"/>
                <w:sz w:val="22"/>
                <w:szCs w:val="22"/>
              </w:rPr>
            </w:pPr>
            <w:r>
              <w:rPr>
                <w:rFonts w:ascii="Times New Roman" w:eastAsia="Times New Roman" w:hAnsi="Times New Roman"/>
                <w:sz w:val="22"/>
                <w:szCs w:val="22"/>
              </w:rPr>
              <w:t xml:space="preserve">2. </w:t>
            </w:r>
            <w:r w:rsidR="0088576B" w:rsidRPr="006779A8">
              <w:rPr>
                <w:rFonts w:ascii="Times New Roman" w:eastAsia="Times New Roman" w:hAnsi="Times New Roman"/>
                <w:sz w:val="22"/>
                <w:szCs w:val="22"/>
              </w:rPr>
              <w:t xml:space="preserve">The GoJ has served as a member of the HRC for five terms and will continue to actively contribute to the activities of the HRC, including the Universal Periodic Review (UPR). Furthermore, the GoJ </w:t>
            </w:r>
            <w:r w:rsidR="0088576B" w:rsidRPr="006779A8">
              <w:rPr>
                <w:rFonts w:ascii="Times New Roman" w:eastAsia="ＭＳ Ｐゴシック" w:hAnsi="Times New Roman"/>
                <w:color w:val="000000"/>
                <w:kern w:val="0"/>
                <w:sz w:val="22"/>
                <w:szCs w:val="22"/>
              </w:rPr>
              <w:t>will play an active role</w:t>
            </w:r>
            <w:r w:rsidR="0088576B" w:rsidRPr="006779A8">
              <w:rPr>
                <w:rFonts w:ascii="Times New Roman" w:eastAsia="Times New Roman" w:hAnsi="Times New Roman"/>
                <w:sz w:val="22"/>
                <w:szCs w:val="22"/>
              </w:rPr>
              <w:t xml:space="preserve"> in discussions to </w:t>
            </w:r>
            <w:r w:rsidR="0088576B" w:rsidRPr="006779A8">
              <w:rPr>
                <w:rFonts w:ascii="Times New Roman" w:eastAsia="ＭＳ Ｐゴシック" w:hAnsi="Times New Roman"/>
                <w:color w:val="000000"/>
                <w:kern w:val="0"/>
                <w:sz w:val="22"/>
                <w:szCs w:val="22"/>
              </w:rPr>
              <w:t>improve the effectiveness and efficiency of the work and functioning of the</w:t>
            </w:r>
            <w:r w:rsidR="0088576B" w:rsidRPr="006779A8">
              <w:rPr>
                <w:rFonts w:ascii="Times New Roman" w:eastAsia="Times New Roman" w:hAnsi="Times New Roman"/>
                <w:sz w:val="22"/>
                <w:szCs w:val="22"/>
              </w:rPr>
              <w:t xml:space="preserve"> international human rights mechanisms, including the HRC, toward</w:t>
            </w:r>
            <w:r w:rsidR="009C361F">
              <w:rPr>
                <w:rFonts w:ascii="Times New Roman" w:eastAsia="ＭＳ Ｐゴシック" w:hAnsi="Times New Roman"/>
                <w:color w:val="000000"/>
                <w:kern w:val="0"/>
                <w:sz w:val="22"/>
                <w:szCs w:val="22"/>
              </w:rPr>
              <w:t xml:space="preserve"> the HRC Review starting from</w:t>
            </w:r>
            <w:r w:rsidR="0088576B" w:rsidRPr="006779A8">
              <w:rPr>
                <w:rFonts w:ascii="Times New Roman" w:eastAsia="Times New Roman" w:hAnsi="Times New Roman"/>
                <w:sz w:val="22"/>
                <w:szCs w:val="22"/>
              </w:rPr>
              <w:t xml:space="preserve"> 2021.</w:t>
            </w:r>
          </w:p>
          <w:p w14:paraId="67C253BB" w14:textId="77777777" w:rsidR="0088576B" w:rsidRPr="006779A8" w:rsidRDefault="0088576B" w:rsidP="00F15792">
            <w:pPr>
              <w:widowControl/>
              <w:suppressAutoHyphens/>
              <w:spacing w:line="240" w:lineRule="atLeast"/>
              <w:rPr>
                <w:rFonts w:ascii="Times New Roman" w:hAnsi="Times New Roman"/>
                <w:sz w:val="22"/>
                <w:szCs w:val="22"/>
              </w:rPr>
            </w:pPr>
          </w:p>
          <w:p w14:paraId="25130EF1" w14:textId="671531AE" w:rsidR="0088576B" w:rsidRPr="006779A8" w:rsidRDefault="00443B39" w:rsidP="00F15792">
            <w:pPr>
              <w:widowControl/>
              <w:suppressAutoHyphens/>
              <w:spacing w:line="240" w:lineRule="atLeast"/>
              <w:rPr>
                <w:rFonts w:ascii="Times New Roman" w:eastAsia="Times New Roman" w:hAnsi="Times New Roman"/>
                <w:sz w:val="22"/>
                <w:szCs w:val="22"/>
              </w:rPr>
            </w:pPr>
            <w:r>
              <w:rPr>
                <w:rFonts w:ascii="Times New Roman" w:eastAsia="Times New Roman" w:hAnsi="Times New Roman"/>
                <w:sz w:val="22"/>
                <w:szCs w:val="22"/>
              </w:rPr>
              <w:lastRenderedPageBreak/>
              <w:t xml:space="preserve">3. </w:t>
            </w:r>
            <w:r w:rsidR="0088576B" w:rsidRPr="006779A8">
              <w:rPr>
                <w:rFonts w:ascii="Times New Roman" w:eastAsia="Times New Roman" w:hAnsi="Times New Roman"/>
                <w:sz w:val="22"/>
                <w:szCs w:val="22"/>
              </w:rPr>
              <w:t xml:space="preserve">The GoJ has also </w:t>
            </w:r>
            <w:r w:rsidR="009C361F">
              <w:rPr>
                <w:rFonts w:ascii="Times New Roman" w:eastAsia="Times New Roman" w:hAnsi="Times New Roman"/>
                <w:sz w:val="22"/>
                <w:szCs w:val="22"/>
              </w:rPr>
              <w:t>sent</w:t>
            </w:r>
            <w:r w:rsidR="0088576B" w:rsidRPr="006779A8">
              <w:rPr>
                <w:rFonts w:ascii="Times New Roman" w:eastAsia="Times New Roman" w:hAnsi="Times New Roman"/>
                <w:sz w:val="22"/>
                <w:szCs w:val="22"/>
              </w:rPr>
              <w:t xml:space="preserve"> a number of experts to various human rights treaty bodies and the Human Rights Council Advisory Committee for many years, and has also developed cooperative relations with the OHCHR, which supports the activities of the HRC.</w:t>
            </w:r>
          </w:p>
          <w:p w14:paraId="6730FD81" w14:textId="77777777" w:rsidR="0088576B" w:rsidRPr="006779A8" w:rsidRDefault="0088576B" w:rsidP="00F15792">
            <w:pPr>
              <w:widowControl/>
              <w:suppressAutoHyphens/>
              <w:spacing w:line="240" w:lineRule="atLeast"/>
              <w:rPr>
                <w:rFonts w:ascii="Times New Roman" w:hAnsi="Times New Roman"/>
                <w:sz w:val="22"/>
                <w:szCs w:val="22"/>
              </w:rPr>
            </w:pPr>
          </w:p>
          <w:p w14:paraId="31873392" w14:textId="5946F4E6" w:rsidR="0088576B" w:rsidRPr="006779A8" w:rsidRDefault="00443B39" w:rsidP="009C361F">
            <w:pPr>
              <w:widowControl/>
              <w:suppressAutoHyphens/>
              <w:spacing w:line="240" w:lineRule="atLeast"/>
              <w:rPr>
                <w:rFonts w:ascii="Times New Roman" w:eastAsiaTheme="minorEastAsia" w:hAnsi="Times New Roman"/>
                <w:sz w:val="22"/>
                <w:szCs w:val="22"/>
              </w:rPr>
            </w:pPr>
            <w:r>
              <w:rPr>
                <w:rFonts w:ascii="Times New Roman" w:hAnsi="Times New Roman"/>
                <w:sz w:val="22"/>
                <w:szCs w:val="22"/>
              </w:rPr>
              <w:t xml:space="preserve">4. </w:t>
            </w:r>
            <w:r w:rsidR="0088576B" w:rsidRPr="006779A8">
              <w:rPr>
                <w:rFonts w:ascii="Times New Roman" w:hAnsi="Times New Roman"/>
                <w:sz w:val="22"/>
                <w:szCs w:val="22"/>
              </w:rPr>
              <w:t>Furthermore, t</w:t>
            </w:r>
            <w:r w:rsidR="0088576B" w:rsidRPr="006779A8">
              <w:rPr>
                <w:rFonts w:ascii="Times New Roman" w:eastAsia="Times New Roman" w:hAnsi="Times New Roman"/>
                <w:sz w:val="22"/>
                <w:szCs w:val="22"/>
              </w:rPr>
              <w:t>he GoJ will continue to appropriately follow up on the recommendations from each treaty body and its commitment pertaining to the implementation of each instrument</w:t>
            </w:r>
            <w:r w:rsidR="009C361F">
              <w:rPr>
                <w:rFonts w:ascii="Times New Roman" w:eastAsia="Times New Roman" w:hAnsi="Times New Roman"/>
                <w:sz w:val="22"/>
                <w:szCs w:val="22"/>
              </w:rPr>
              <w:t xml:space="preserve"> </w:t>
            </w:r>
            <w:r w:rsidR="009C361F" w:rsidRPr="006779A8">
              <w:rPr>
                <w:rFonts w:ascii="Times New Roman" w:eastAsia="Times New Roman" w:hAnsi="Times New Roman"/>
                <w:sz w:val="22"/>
                <w:szCs w:val="22"/>
              </w:rPr>
              <w:t xml:space="preserve">in order to </w:t>
            </w:r>
            <w:r w:rsidR="009C361F" w:rsidRPr="006779A8">
              <w:rPr>
                <w:rFonts w:ascii="Times New Roman" w:hAnsi="Times New Roman"/>
                <w:sz w:val="22"/>
                <w:szCs w:val="22"/>
              </w:rPr>
              <w:t>strengthen</w:t>
            </w:r>
            <w:r w:rsidR="009C361F" w:rsidRPr="006779A8">
              <w:rPr>
                <w:rFonts w:ascii="Times New Roman" w:eastAsia="ＭＳ Ｐゴシック" w:hAnsi="Times New Roman"/>
                <w:color w:val="000000"/>
                <w:kern w:val="0"/>
                <w:sz w:val="22"/>
                <w:szCs w:val="22"/>
              </w:rPr>
              <w:t xml:space="preserve"> its</w:t>
            </w:r>
            <w:r w:rsidR="009C361F" w:rsidRPr="006779A8">
              <w:rPr>
                <w:rFonts w:ascii="Times New Roman" w:eastAsia="Times New Roman" w:hAnsi="Times New Roman"/>
                <w:sz w:val="22"/>
                <w:szCs w:val="22"/>
              </w:rPr>
              <w:t xml:space="preserve"> cooperation with each treaty body</w:t>
            </w:r>
            <w:r w:rsidR="0088576B" w:rsidRPr="006779A8">
              <w:rPr>
                <w:rFonts w:ascii="Times New Roman" w:eastAsia="Times New Roman" w:hAnsi="Times New Roman"/>
                <w:sz w:val="22"/>
                <w:szCs w:val="22"/>
              </w:rPr>
              <w:t>. The GoJ will also continu</w:t>
            </w:r>
            <w:r w:rsidR="009C361F">
              <w:rPr>
                <w:rFonts w:ascii="Times New Roman" w:eastAsia="Times New Roman" w:hAnsi="Times New Roman"/>
                <w:sz w:val="22"/>
                <w:szCs w:val="22"/>
              </w:rPr>
              <w:t xml:space="preserve">e </w:t>
            </w:r>
            <w:r w:rsidR="0088576B" w:rsidRPr="006779A8">
              <w:rPr>
                <w:rFonts w:ascii="Times New Roman" w:eastAsia="Times New Roman" w:hAnsi="Times New Roman"/>
                <w:sz w:val="22"/>
                <w:szCs w:val="22"/>
              </w:rPr>
              <w:t xml:space="preserve">cooperation </w:t>
            </w:r>
            <w:r w:rsidR="009C361F">
              <w:rPr>
                <w:rFonts w:ascii="Times New Roman" w:eastAsia="Times New Roman" w:hAnsi="Times New Roman"/>
                <w:sz w:val="22"/>
                <w:szCs w:val="22"/>
              </w:rPr>
              <w:t xml:space="preserve">with the Special Procedures </w:t>
            </w:r>
            <w:r w:rsidR="0088576B" w:rsidRPr="006779A8">
              <w:rPr>
                <w:rFonts w:ascii="Times New Roman" w:eastAsia="Times New Roman" w:hAnsi="Times New Roman"/>
                <w:sz w:val="22"/>
                <w:szCs w:val="22"/>
              </w:rPr>
              <w:t>to realize meaningful and constructive dialogues with the Procedures.</w:t>
            </w:r>
          </w:p>
        </w:tc>
      </w:tr>
      <w:tr w:rsidR="0088576B" w14:paraId="33CF14EA" w14:textId="77777777" w:rsidTr="0088576B">
        <w:tc>
          <w:tcPr>
            <w:tcW w:w="6804" w:type="dxa"/>
            <w:shd w:val="clear" w:color="auto" w:fill="auto"/>
          </w:tcPr>
          <w:p w14:paraId="74E3626A" w14:textId="46196F78" w:rsidR="0088576B" w:rsidRDefault="0088576B" w:rsidP="006779A8">
            <w:pPr>
              <w:pStyle w:val="SingleTxtG"/>
              <w:tabs>
                <w:tab w:val="left" w:pos="1134"/>
                <w:tab w:val="left" w:pos="2552"/>
              </w:tabs>
              <w:ind w:leftChars="135" w:left="283" w:right="276"/>
              <w:rPr>
                <w:sz w:val="22"/>
              </w:rPr>
            </w:pPr>
            <w:r>
              <w:rPr>
                <w:sz w:val="22"/>
              </w:rPr>
              <w:lastRenderedPageBreak/>
              <w:t>161.34.</w:t>
            </w:r>
            <w:r>
              <w:rPr>
                <w:sz w:val="22"/>
              </w:rPr>
              <w:tab/>
              <w:t>Continue to focus on the sustainable development goals in its international engagements especially those related to education, health, sanitation and poverty alleviation (Pakistan);</w:t>
            </w:r>
            <w:r>
              <w:rPr>
                <w:rFonts w:hint="eastAsia"/>
                <w:color w:val="FF0000"/>
                <w:sz w:val="22"/>
              </w:rPr>
              <w:t xml:space="preserve"> </w:t>
            </w:r>
          </w:p>
          <w:p w14:paraId="011CEEFD" w14:textId="48ED54F8" w:rsidR="0088576B" w:rsidRDefault="0088576B" w:rsidP="006779A8">
            <w:pPr>
              <w:pStyle w:val="SingleTxtG"/>
              <w:tabs>
                <w:tab w:val="left" w:pos="1134"/>
                <w:tab w:val="left" w:pos="2552"/>
              </w:tabs>
              <w:ind w:leftChars="135" w:left="283" w:right="276"/>
              <w:rPr>
                <w:vanish/>
                <w:sz w:val="22"/>
              </w:rPr>
            </w:pPr>
          </w:p>
        </w:tc>
        <w:tc>
          <w:tcPr>
            <w:tcW w:w="8500" w:type="dxa"/>
            <w:shd w:val="clear" w:color="auto" w:fill="auto"/>
            <w:tcMar>
              <w:left w:w="113" w:type="dxa"/>
              <w:right w:w="113" w:type="dxa"/>
            </w:tcMar>
          </w:tcPr>
          <w:p w14:paraId="451E3B20" w14:textId="74F0C562" w:rsidR="0088576B" w:rsidRPr="006779A8" w:rsidRDefault="0088576B" w:rsidP="00F15792">
            <w:pPr>
              <w:widowControl/>
              <w:suppressAutoHyphens/>
              <w:spacing w:line="240" w:lineRule="atLeast"/>
              <w:rPr>
                <w:rFonts w:ascii="Times New Roman" w:hAnsi="Times New Roman"/>
                <w:vanish/>
                <w:sz w:val="22"/>
                <w:szCs w:val="22"/>
              </w:rPr>
            </w:pPr>
            <w:r w:rsidRPr="006779A8">
              <w:rPr>
                <w:rFonts w:ascii="Times New Roman" w:eastAsia="Times New Roman" w:hAnsi="Times New Roman"/>
                <w:sz w:val="22"/>
                <w:szCs w:val="22"/>
              </w:rPr>
              <w:t>The GoJ has been continuing international cooperation to achieve SDGs, including its announcement at the G20 Osaka Summit in 2019 to provide education to 9 million children and young people, save the lives of approximately 1 million people suffering from the three major infectious diseases, and provide immunization to approximately 1.3 million children.</w:t>
            </w:r>
          </w:p>
        </w:tc>
      </w:tr>
      <w:tr w:rsidR="0088576B" w14:paraId="7EE5C5A1" w14:textId="77777777" w:rsidTr="0088576B">
        <w:tc>
          <w:tcPr>
            <w:tcW w:w="6804" w:type="dxa"/>
            <w:shd w:val="clear" w:color="auto" w:fill="auto"/>
          </w:tcPr>
          <w:p w14:paraId="57C4F110" w14:textId="00033577" w:rsidR="0088576B" w:rsidRPr="0082772B" w:rsidRDefault="0088576B" w:rsidP="0082772B">
            <w:pPr>
              <w:pStyle w:val="SingleTxtG"/>
              <w:tabs>
                <w:tab w:val="left" w:pos="1134"/>
                <w:tab w:val="left" w:pos="2552"/>
              </w:tabs>
              <w:ind w:leftChars="135" w:left="283" w:right="276"/>
              <w:rPr>
                <w:sz w:val="22"/>
              </w:rPr>
            </w:pPr>
            <w:r>
              <w:rPr>
                <w:sz w:val="22"/>
              </w:rPr>
              <w:t>161.35.</w:t>
            </w:r>
            <w:r>
              <w:rPr>
                <w:sz w:val="22"/>
              </w:rPr>
              <w:tab/>
              <w:t>Continue to provide support for African development, through the TICAD Process (Sierra Leone);</w:t>
            </w:r>
            <w:r>
              <w:rPr>
                <w:rFonts w:hint="eastAsia"/>
                <w:color w:val="FF0000"/>
                <w:sz w:val="22"/>
              </w:rPr>
              <w:t xml:space="preserve"> </w:t>
            </w:r>
          </w:p>
        </w:tc>
        <w:tc>
          <w:tcPr>
            <w:tcW w:w="8500" w:type="dxa"/>
            <w:shd w:val="clear" w:color="auto" w:fill="auto"/>
            <w:tcMar>
              <w:left w:w="113" w:type="dxa"/>
              <w:right w:w="113" w:type="dxa"/>
            </w:tcMar>
          </w:tcPr>
          <w:p w14:paraId="55176E0D" w14:textId="434A1C33" w:rsidR="0088576B" w:rsidRPr="006779A8" w:rsidRDefault="0088576B" w:rsidP="0082772B">
            <w:pPr>
              <w:widowControl/>
              <w:suppressAutoHyphens/>
              <w:spacing w:line="240" w:lineRule="atLeast"/>
              <w:rPr>
                <w:rFonts w:ascii="Times New Roman" w:hAnsi="Times New Roman"/>
                <w:vanish/>
                <w:sz w:val="22"/>
                <w:szCs w:val="22"/>
              </w:rPr>
            </w:pPr>
            <w:r w:rsidRPr="006779A8">
              <w:rPr>
                <w:rFonts w:ascii="Times New Roman" w:eastAsia="Times New Roman" w:hAnsi="Times New Roman"/>
                <w:sz w:val="22"/>
                <w:szCs w:val="22"/>
              </w:rPr>
              <w:t>Building on the outcome of TICAD7 held in August 2019, the GoJ continues to provide assistance for African development through the TICAD process.</w:t>
            </w:r>
          </w:p>
        </w:tc>
      </w:tr>
      <w:tr w:rsidR="0088576B" w14:paraId="77E818C5" w14:textId="77777777" w:rsidTr="0088576B">
        <w:tc>
          <w:tcPr>
            <w:tcW w:w="6804" w:type="dxa"/>
            <w:shd w:val="clear" w:color="auto" w:fill="auto"/>
          </w:tcPr>
          <w:p w14:paraId="3B959587" w14:textId="4253CC02" w:rsidR="0082772B" w:rsidRDefault="0088576B" w:rsidP="0082772B">
            <w:pPr>
              <w:pStyle w:val="SingleTxtG"/>
              <w:tabs>
                <w:tab w:val="left" w:pos="1134"/>
                <w:tab w:val="left" w:pos="2552"/>
              </w:tabs>
              <w:ind w:leftChars="135" w:left="283" w:right="276"/>
              <w:rPr>
                <w:vanish/>
                <w:sz w:val="22"/>
              </w:rPr>
            </w:pPr>
            <w:r>
              <w:rPr>
                <w:sz w:val="22"/>
              </w:rPr>
              <w:t>161.36.</w:t>
            </w:r>
            <w:r>
              <w:rPr>
                <w:sz w:val="22"/>
              </w:rPr>
              <w:tab/>
              <w:t>Continue its leadership role in supporting the achievement of SDGs as exemplified among others by the pledge to contribute USD 1.1 Billion for SDG 3 (Bhutan);</w:t>
            </w:r>
            <w:r>
              <w:rPr>
                <w:rFonts w:hint="eastAsia"/>
                <w:color w:val="FF0000"/>
                <w:sz w:val="22"/>
              </w:rPr>
              <w:t xml:space="preserve"> </w:t>
            </w:r>
          </w:p>
          <w:p w14:paraId="4338FE48" w14:textId="73220612" w:rsidR="0088576B" w:rsidRDefault="0088576B" w:rsidP="006779A8">
            <w:pPr>
              <w:pStyle w:val="SingleTxtG"/>
              <w:tabs>
                <w:tab w:val="left" w:pos="1134"/>
                <w:tab w:val="left" w:pos="2552"/>
              </w:tabs>
              <w:ind w:leftChars="135" w:left="283" w:right="276"/>
              <w:rPr>
                <w:vanish/>
                <w:sz w:val="22"/>
              </w:rPr>
            </w:pPr>
          </w:p>
        </w:tc>
        <w:tc>
          <w:tcPr>
            <w:tcW w:w="8500" w:type="dxa"/>
            <w:shd w:val="clear" w:color="auto" w:fill="auto"/>
            <w:tcMar>
              <w:left w:w="113" w:type="dxa"/>
              <w:right w:w="113" w:type="dxa"/>
            </w:tcMar>
          </w:tcPr>
          <w:p w14:paraId="12057F0F" w14:textId="300BE94F" w:rsidR="0088576B" w:rsidRPr="006779A8" w:rsidRDefault="0088576B" w:rsidP="0082772B">
            <w:pPr>
              <w:widowControl/>
              <w:suppressAutoHyphens/>
              <w:spacing w:line="240" w:lineRule="atLeast"/>
              <w:rPr>
                <w:rFonts w:ascii="Times New Roman" w:hAnsi="Times New Roman"/>
                <w:vanish/>
                <w:sz w:val="22"/>
                <w:szCs w:val="22"/>
              </w:rPr>
            </w:pPr>
            <w:r w:rsidRPr="006779A8">
              <w:rPr>
                <w:rFonts w:ascii="Times New Roman" w:eastAsia="Times New Roman" w:hAnsi="Times New Roman"/>
                <w:sz w:val="22"/>
                <w:szCs w:val="22"/>
              </w:rPr>
              <w:t>The USD1.1 billion pledge has been achieved, and the GoJ continues to play a leading role in supporting the achievement of SDG 3 at subsequent occasions including the G20 Summit and the TICAD.</w:t>
            </w:r>
          </w:p>
        </w:tc>
      </w:tr>
      <w:tr w:rsidR="0088576B" w14:paraId="2D2359B2" w14:textId="77777777" w:rsidTr="0088576B">
        <w:tc>
          <w:tcPr>
            <w:tcW w:w="6804" w:type="dxa"/>
            <w:shd w:val="clear" w:color="auto" w:fill="auto"/>
          </w:tcPr>
          <w:p w14:paraId="2A81B8F0" w14:textId="61093AB9" w:rsidR="0088576B" w:rsidRDefault="0088576B" w:rsidP="0082772B">
            <w:pPr>
              <w:pStyle w:val="SingleTxtG"/>
              <w:tabs>
                <w:tab w:val="left" w:pos="1134"/>
                <w:tab w:val="left" w:pos="2552"/>
              </w:tabs>
              <w:ind w:leftChars="135" w:left="283" w:right="276"/>
              <w:rPr>
                <w:sz w:val="22"/>
              </w:rPr>
            </w:pPr>
            <w:r>
              <w:rPr>
                <w:sz w:val="22"/>
              </w:rPr>
              <w:t>161.37.</w:t>
            </w:r>
            <w:r>
              <w:rPr>
                <w:sz w:val="22"/>
              </w:rPr>
              <w:tab/>
              <w:t>Continue efforts towards the establishment of an independent national human rights institution in full accordance with the Paris Principles (Georgia); Continue efforts to establish a national human rights institution in accordance with the Paris Principles (Malaysia; Qatar; Venezuela (Bolivarian Republic of));</w:t>
            </w:r>
            <w:r>
              <w:rPr>
                <w:rFonts w:hint="eastAsia"/>
                <w:color w:val="FF0000"/>
                <w:sz w:val="22"/>
              </w:rPr>
              <w:t xml:space="preserve"> </w:t>
            </w:r>
          </w:p>
          <w:p w14:paraId="22963BDD" w14:textId="41AD8891" w:rsidR="0088576B" w:rsidRDefault="0088576B" w:rsidP="0082772B">
            <w:pPr>
              <w:pStyle w:val="SingleTxtG"/>
              <w:tabs>
                <w:tab w:val="left" w:pos="1134"/>
                <w:tab w:val="left" w:pos="2552"/>
              </w:tabs>
              <w:ind w:leftChars="135" w:left="283" w:right="276"/>
              <w:rPr>
                <w:sz w:val="22"/>
              </w:rPr>
            </w:pPr>
            <w:r>
              <w:rPr>
                <w:sz w:val="22"/>
              </w:rPr>
              <w:t>161.38.</w:t>
            </w:r>
            <w:r>
              <w:rPr>
                <w:sz w:val="22"/>
              </w:rPr>
              <w:tab/>
              <w:t xml:space="preserve">Accelerate its efforts to establish a National Human Rights Commission, ensuring its independence and full compliance with the </w:t>
            </w:r>
            <w:r>
              <w:rPr>
                <w:sz w:val="22"/>
              </w:rPr>
              <w:lastRenderedPageBreak/>
              <w:t>Paris principles (Australia); Accelerate efforts towards the establishment of a Paris Principles-compliant national human rights institution (Philippines);</w:t>
            </w:r>
            <w:r>
              <w:rPr>
                <w:rFonts w:hint="eastAsia"/>
                <w:color w:val="FF0000"/>
                <w:sz w:val="22"/>
              </w:rPr>
              <w:t xml:space="preserve"> </w:t>
            </w:r>
          </w:p>
          <w:p w14:paraId="5E91C7EC" w14:textId="0F08230C" w:rsidR="0088576B" w:rsidRDefault="0088576B" w:rsidP="0082772B">
            <w:pPr>
              <w:pStyle w:val="SingleTxtG"/>
              <w:tabs>
                <w:tab w:val="left" w:pos="1134"/>
                <w:tab w:val="left" w:pos="2552"/>
              </w:tabs>
              <w:ind w:leftChars="135" w:left="283" w:right="276"/>
              <w:rPr>
                <w:sz w:val="22"/>
              </w:rPr>
            </w:pPr>
            <w:r>
              <w:rPr>
                <w:sz w:val="22"/>
              </w:rPr>
              <w:t>161.39.</w:t>
            </w:r>
            <w:r>
              <w:rPr>
                <w:sz w:val="22"/>
              </w:rPr>
              <w:tab/>
              <w:t>Take the necessary steps to establish a national human rights institution in line with the Paris Principles, with competence to consider and act on complaints of human rights violations by public authorities, and with adequate financial and human resources (Republic of Moldova);</w:t>
            </w:r>
            <w:r>
              <w:rPr>
                <w:rFonts w:hint="eastAsia"/>
                <w:color w:val="FF0000"/>
                <w:sz w:val="22"/>
              </w:rPr>
              <w:t xml:space="preserve"> </w:t>
            </w:r>
          </w:p>
          <w:p w14:paraId="020ADB36" w14:textId="6C3F67F4" w:rsidR="0088576B" w:rsidRDefault="0088576B" w:rsidP="0082772B">
            <w:pPr>
              <w:pStyle w:val="SingleTxtG"/>
              <w:tabs>
                <w:tab w:val="left" w:pos="1134"/>
                <w:tab w:val="left" w:pos="2552"/>
              </w:tabs>
              <w:ind w:leftChars="135" w:left="283" w:right="276"/>
              <w:rPr>
                <w:sz w:val="22"/>
              </w:rPr>
            </w:pPr>
            <w:r>
              <w:rPr>
                <w:sz w:val="22"/>
              </w:rPr>
              <w:t>161.40.</w:t>
            </w:r>
            <w:r>
              <w:rPr>
                <w:sz w:val="22"/>
              </w:rPr>
              <w:tab/>
              <w:t>Promote the drafting of a new legislation in order to establish a National Institution of Human Rights in accordance with the Paris Principles (Costa Rica);</w:t>
            </w:r>
            <w:r w:rsidR="0082772B">
              <w:rPr>
                <w:sz w:val="22"/>
              </w:rPr>
              <w:t xml:space="preserve"> </w:t>
            </w:r>
          </w:p>
          <w:p w14:paraId="088DF813" w14:textId="5083BFBB" w:rsidR="0088576B" w:rsidRDefault="0088576B" w:rsidP="0082772B">
            <w:pPr>
              <w:pStyle w:val="SingleTxtG"/>
              <w:tabs>
                <w:tab w:val="left" w:pos="1134"/>
                <w:tab w:val="left" w:pos="2552"/>
              </w:tabs>
              <w:ind w:leftChars="135" w:left="283" w:right="276"/>
              <w:rPr>
                <w:sz w:val="22"/>
              </w:rPr>
            </w:pPr>
            <w:r>
              <w:rPr>
                <w:sz w:val="22"/>
              </w:rPr>
              <w:t>161.41.</w:t>
            </w:r>
            <w:r>
              <w:rPr>
                <w:sz w:val="22"/>
              </w:rPr>
              <w:tab/>
              <w:t>Enhance efforts to establish an independent national human rights institution in accordance with the Paris Principles (Rwanda);</w:t>
            </w:r>
            <w:r>
              <w:rPr>
                <w:rFonts w:hint="eastAsia"/>
                <w:color w:val="FF0000"/>
                <w:sz w:val="22"/>
              </w:rPr>
              <w:t xml:space="preserve"> </w:t>
            </w:r>
          </w:p>
          <w:p w14:paraId="4BAC0AD8" w14:textId="3B0D0A07" w:rsidR="0088576B" w:rsidRDefault="0088576B" w:rsidP="0082772B">
            <w:pPr>
              <w:pStyle w:val="SingleTxtG"/>
              <w:tabs>
                <w:tab w:val="left" w:pos="1134"/>
                <w:tab w:val="left" w:pos="2552"/>
              </w:tabs>
              <w:ind w:leftChars="135" w:left="283" w:right="276"/>
              <w:rPr>
                <w:sz w:val="22"/>
              </w:rPr>
            </w:pPr>
            <w:r>
              <w:rPr>
                <w:sz w:val="22"/>
              </w:rPr>
              <w:t>161.42.</w:t>
            </w:r>
            <w:r>
              <w:rPr>
                <w:sz w:val="22"/>
              </w:rPr>
              <w:tab/>
              <w:t>Take necessary steps to establish a credible national human rights institution in accordance with the Paris Principles (Uganda);</w:t>
            </w:r>
            <w:r>
              <w:rPr>
                <w:rFonts w:hint="eastAsia"/>
                <w:color w:val="FF0000"/>
                <w:sz w:val="22"/>
              </w:rPr>
              <w:t xml:space="preserve"> </w:t>
            </w:r>
          </w:p>
          <w:p w14:paraId="2228E1A7" w14:textId="563BA53C" w:rsidR="0088576B" w:rsidRDefault="0088576B" w:rsidP="006779A8">
            <w:pPr>
              <w:pStyle w:val="SingleTxtG"/>
              <w:tabs>
                <w:tab w:val="left" w:pos="1134"/>
                <w:tab w:val="left" w:pos="2552"/>
              </w:tabs>
              <w:ind w:leftChars="135" w:left="283" w:right="276"/>
              <w:rPr>
                <w:color w:val="222222"/>
                <w:sz w:val="22"/>
              </w:rPr>
            </w:pPr>
            <w:r>
              <w:rPr>
                <w:sz w:val="22"/>
              </w:rPr>
              <w:t>161.43.</w:t>
            </w:r>
            <w:r>
              <w:rPr>
                <w:sz w:val="22"/>
              </w:rPr>
              <w:tab/>
              <w:t xml:space="preserve">Consider establishing an independent national human rights institution in accordance with the Paris Principles (Ukraine); Consider establishing an independent national human rights institution (Azerbaijan); Consider establishing a national human rights institution based on accepted principles (Ethiopia); Consider taking steps to establish an independent National Human Rights Institution (India);Consider the establishment of an independent national human rights institution in accordance with the Paris Principles </w:t>
            </w:r>
            <w:r>
              <w:rPr>
                <w:color w:val="222222"/>
                <w:sz w:val="22"/>
              </w:rPr>
              <w:t>(</w:t>
            </w:r>
            <w:r>
              <w:rPr>
                <w:sz w:val="22"/>
              </w:rPr>
              <w:t xml:space="preserve">Afghanistan; </w:t>
            </w:r>
            <w:r>
              <w:rPr>
                <w:color w:val="222222"/>
                <w:sz w:val="22"/>
              </w:rPr>
              <w:t>Panama);</w:t>
            </w:r>
            <w:r>
              <w:rPr>
                <w:rFonts w:hint="eastAsia"/>
                <w:color w:val="FF0000"/>
                <w:sz w:val="22"/>
              </w:rPr>
              <w:t xml:space="preserve"> </w:t>
            </w:r>
          </w:p>
          <w:p w14:paraId="73F9D12F" w14:textId="493EC6EA" w:rsidR="0088576B" w:rsidRDefault="0088576B" w:rsidP="006779A8">
            <w:pPr>
              <w:pStyle w:val="SingleTxtG"/>
              <w:tabs>
                <w:tab w:val="left" w:pos="1134"/>
                <w:tab w:val="left" w:pos="2552"/>
              </w:tabs>
              <w:ind w:leftChars="135" w:left="283" w:right="276"/>
              <w:rPr>
                <w:sz w:val="22"/>
              </w:rPr>
            </w:pPr>
            <w:r>
              <w:rPr>
                <w:sz w:val="22"/>
              </w:rPr>
              <w:lastRenderedPageBreak/>
              <w:t>161.44.</w:t>
            </w:r>
            <w:r>
              <w:rPr>
                <w:sz w:val="22"/>
              </w:rPr>
              <w:tab/>
              <w:t>Establish an independent National Human Rights Institution in accordance with the Paris Principles (Chile; Colombia; Croatia; Finland; Sierra Leone)</w:t>
            </w:r>
            <w:r>
              <w:rPr>
                <w:color w:val="222222"/>
                <w:sz w:val="22"/>
              </w:rPr>
              <w:t>;</w:t>
            </w:r>
            <w:r>
              <w:rPr>
                <w:sz w:val="22"/>
              </w:rPr>
              <w:t xml:space="preserve"> Establish rapidly an impartial national human rights institution in line with the Paris Principles (France); Establish an independent National Human Rights Institution, in compliance with the Principles relating to the status of National Institutions of promotion and protection of human rights (Guatemala); Establish an independent, impartial and credible national human rights institution in line with the Paris Principles (Kenya); Establish an independent national human rights institution with a broad mandate and matching resources in line with the Paris Principles (Nepal);</w:t>
            </w:r>
            <w:r>
              <w:rPr>
                <w:rFonts w:hint="eastAsia"/>
                <w:color w:val="FF0000"/>
                <w:sz w:val="22"/>
              </w:rPr>
              <w:t xml:space="preserve"> </w:t>
            </w:r>
          </w:p>
          <w:p w14:paraId="51DAEB03" w14:textId="747AEE1D" w:rsidR="0088576B" w:rsidRDefault="0088576B" w:rsidP="006779A8">
            <w:pPr>
              <w:pStyle w:val="SingleTxtG"/>
              <w:tabs>
                <w:tab w:val="left" w:pos="1134"/>
                <w:tab w:val="left" w:pos="2552"/>
              </w:tabs>
              <w:ind w:leftChars="135" w:left="283" w:right="276"/>
              <w:rPr>
                <w:sz w:val="22"/>
              </w:rPr>
            </w:pPr>
            <w:r>
              <w:rPr>
                <w:rFonts w:hint="eastAsia"/>
                <w:sz w:val="22"/>
              </w:rPr>
              <w:t>161.45.</w:t>
            </w:r>
            <w:r>
              <w:rPr>
                <w:rFonts w:hint="eastAsia"/>
                <w:sz w:val="22"/>
              </w:rPr>
              <w:tab/>
              <w:t>Establish, within a clear time frame, an independent national human rights institution, in accordance with the Paris Principles and ensure that its mandate covers women</w:t>
            </w:r>
            <w:r w:rsidR="00F74B9C">
              <w:rPr>
                <w:sz w:val="22"/>
              </w:rPr>
              <w:t>’s</w:t>
            </w:r>
            <w:r>
              <w:rPr>
                <w:rFonts w:hint="eastAsia"/>
                <w:sz w:val="22"/>
              </w:rPr>
              <w:t xml:space="preserve"> rights and gender equality (Liechtenstein);</w:t>
            </w:r>
            <w:r>
              <w:rPr>
                <w:rFonts w:hint="eastAsia"/>
                <w:color w:val="FF0000"/>
                <w:sz w:val="22"/>
              </w:rPr>
              <w:t xml:space="preserve"> </w:t>
            </w:r>
          </w:p>
          <w:p w14:paraId="255D70B7" w14:textId="2A89E85F" w:rsidR="0088576B" w:rsidRDefault="0088576B" w:rsidP="006779A8">
            <w:pPr>
              <w:pStyle w:val="SingleTxtG"/>
              <w:tabs>
                <w:tab w:val="left" w:pos="1134"/>
                <w:tab w:val="left" w:pos="2552"/>
              </w:tabs>
              <w:ind w:leftChars="135" w:left="283" w:right="276"/>
              <w:rPr>
                <w:sz w:val="22"/>
              </w:rPr>
            </w:pPr>
            <w:r>
              <w:rPr>
                <w:sz w:val="22"/>
              </w:rPr>
              <w:t>161.46.</w:t>
            </w:r>
            <w:r>
              <w:rPr>
                <w:sz w:val="22"/>
              </w:rPr>
              <w:tab/>
              <w:t>Strengthen the work of the Bureau as well as to continue the effort to establish a National Human Rights Commission in Japan (Indonesia);</w:t>
            </w:r>
            <w:r>
              <w:rPr>
                <w:rFonts w:hint="eastAsia"/>
                <w:color w:val="FF0000"/>
                <w:sz w:val="22"/>
              </w:rPr>
              <w:t xml:space="preserve"> </w:t>
            </w:r>
          </w:p>
          <w:p w14:paraId="53C149C1" w14:textId="07A44A20" w:rsidR="0088576B" w:rsidRDefault="0088576B" w:rsidP="006779A8">
            <w:pPr>
              <w:pStyle w:val="SingleTxtG"/>
              <w:tabs>
                <w:tab w:val="left" w:pos="1134"/>
                <w:tab w:val="left" w:pos="2552"/>
              </w:tabs>
              <w:ind w:leftChars="135" w:left="283" w:right="276"/>
              <w:rPr>
                <w:sz w:val="22"/>
              </w:rPr>
            </w:pPr>
            <w:r>
              <w:rPr>
                <w:sz w:val="22"/>
              </w:rPr>
              <w:t>161.47.</w:t>
            </w:r>
            <w:r>
              <w:rPr>
                <w:sz w:val="22"/>
              </w:rPr>
              <w:tab/>
              <w:t>Complete the process of establishing the National Human Rights Institution in accordance with the Paris Principles (Kazakhstan);</w:t>
            </w:r>
            <w:r>
              <w:rPr>
                <w:rFonts w:hint="eastAsia"/>
                <w:color w:val="FF0000"/>
                <w:sz w:val="22"/>
              </w:rPr>
              <w:t xml:space="preserve"> </w:t>
            </w:r>
          </w:p>
          <w:p w14:paraId="51D048B5" w14:textId="10F1096E" w:rsidR="0088576B" w:rsidRPr="0082772B" w:rsidRDefault="0088576B" w:rsidP="0082772B">
            <w:pPr>
              <w:pStyle w:val="SingleTxtG"/>
              <w:tabs>
                <w:tab w:val="left" w:pos="1134"/>
                <w:tab w:val="left" w:pos="2552"/>
              </w:tabs>
              <w:ind w:leftChars="135" w:left="283" w:right="276"/>
              <w:rPr>
                <w:sz w:val="22"/>
              </w:rPr>
            </w:pPr>
            <w:r>
              <w:rPr>
                <w:sz w:val="22"/>
              </w:rPr>
              <w:t>161.50.</w:t>
            </w:r>
            <w:r>
              <w:rPr>
                <w:sz w:val="22"/>
              </w:rPr>
              <w:tab/>
              <w:t>Continue to strengthen national institutions responsible for human rights (Morocco);</w:t>
            </w:r>
            <w:r>
              <w:rPr>
                <w:rFonts w:hint="eastAsia"/>
                <w:color w:val="FF0000"/>
                <w:sz w:val="22"/>
              </w:rPr>
              <w:t xml:space="preserve"> </w:t>
            </w:r>
          </w:p>
        </w:tc>
        <w:tc>
          <w:tcPr>
            <w:tcW w:w="8500" w:type="dxa"/>
            <w:shd w:val="clear" w:color="auto" w:fill="auto"/>
            <w:tcMar>
              <w:left w:w="113" w:type="dxa"/>
              <w:right w:w="113" w:type="dxa"/>
            </w:tcMar>
          </w:tcPr>
          <w:p w14:paraId="699CC377" w14:textId="278D823E" w:rsidR="0088576B" w:rsidRPr="006779A8" w:rsidRDefault="0088576B" w:rsidP="00F15792">
            <w:pPr>
              <w:widowControl/>
              <w:suppressAutoHyphens/>
              <w:spacing w:line="240" w:lineRule="atLeast"/>
              <w:rPr>
                <w:rFonts w:ascii="Times New Roman" w:eastAsia="Times New Roman" w:hAnsi="Times New Roman"/>
                <w:sz w:val="22"/>
                <w:szCs w:val="22"/>
              </w:rPr>
            </w:pPr>
            <w:r w:rsidRPr="006779A8">
              <w:rPr>
                <w:rFonts w:ascii="Times New Roman" w:eastAsia="Times New Roman" w:hAnsi="Times New Roman"/>
                <w:sz w:val="22"/>
                <w:szCs w:val="22"/>
              </w:rPr>
              <w:lastRenderedPageBreak/>
              <w:t xml:space="preserve">The GoJ continues to </w:t>
            </w:r>
            <w:r w:rsidRPr="006779A8">
              <w:rPr>
                <w:rFonts w:ascii="Times New Roman" w:hAnsi="Times New Roman"/>
                <w:sz w:val="22"/>
                <w:szCs w:val="22"/>
              </w:rPr>
              <w:t xml:space="preserve">appropriately consider a framework of </w:t>
            </w:r>
            <w:r w:rsidRPr="006779A8">
              <w:rPr>
                <w:rFonts w:ascii="Times New Roman" w:eastAsia="Times New Roman" w:hAnsi="Times New Roman"/>
                <w:sz w:val="22"/>
                <w:szCs w:val="22"/>
              </w:rPr>
              <w:t>the human rights</w:t>
            </w:r>
            <w:r w:rsidRPr="006779A8">
              <w:rPr>
                <w:rFonts w:ascii="Times New Roman" w:eastAsia="游明朝" w:hAnsi="Times New Roman"/>
                <w:sz w:val="22"/>
                <w:szCs w:val="22"/>
              </w:rPr>
              <w:t xml:space="preserve"> </w:t>
            </w:r>
            <w:r w:rsidRPr="006779A8">
              <w:rPr>
                <w:rFonts w:ascii="Times New Roman" w:eastAsia="Times New Roman" w:hAnsi="Times New Roman"/>
                <w:sz w:val="22"/>
                <w:szCs w:val="22"/>
              </w:rPr>
              <w:t>remedy system</w:t>
            </w:r>
            <w:r w:rsidRPr="006779A8">
              <w:rPr>
                <w:rFonts w:ascii="Times New Roman" w:hAnsi="Times New Roman"/>
                <w:sz w:val="22"/>
                <w:szCs w:val="22"/>
              </w:rPr>
              <w:t xml:space="preserve"> </w:t>
            </w:r>
            <w:r w:rsidRPr="006779A8">
              <w:rPr>
                <w:rFonts w:ascii="Times New Roman" w:eastAsia="Times New Roman" w:hAnsi="Times New Roman"/>
                <w:sz w:val="22"/>
                <w:szCs w:val="22"/>
              </w:rPr>
              <w:t xml:space="preserve">based on the progress of discussions made thus far. </w:t>
            </w:r>
          </w:p>
          <w:p w14:paraId="3E03A6D0" w14:textId="77777777" w:rsidR="0088576B" w:rsidRPr="006779A8" w:rsidRDefault="0088576B" w:rsidP="00F15792">
            <w:pPr>
              <w:widowControl/>
              <w:suppressAutoHyphens/>
              <w:spacing w:line="240" w:lineRule="atLeast"/>
              <w:jc w:val="left"/>
              <w:rPr>
                <w:rFonts w:ascii="Times New Roman" w:hAnsi="Times New Roman"/>
                <w:sz w:val="22"/>
                <w:szCs w:val="22"/>
              </w:rPr>
            </w:pPr>
          </w:p>
        </w:tc>
      </w:tr>
      <w:tr w:rsidR="0088576B" w14:paraId="33B2BC82" w14:textId="77777777" w:rsidTr="0088576B">
        <w:tc>
          <w:tcPr>
            <w:tcW w:w="6804" w:type="dxa"/>
            <w:shd w:val="clear" w:color="auto" w:fill="auto"/>
          </w:tcPr>
          <w:p w14:paraId="4717D28F" w14:textId="079BA577" w:rsidR="0082772B" w:rsidRDefault="0088576B" w:rsidP="0082772B">
            <w:pPr>
              <w:pStyle w:val="SingleTxtG"/>
              <w:tabs>
                <w:tab w:val="left" w:pos="1134"/>
                <w:tab w:val="left" w:pos="2552"/>
              </w:tabs>
              <w:ind w:leftChars="135" w:left="283" w:right="276"/>
              <w:rPr>
                <w:vanish/>
                <w:sz w:val="22"/>
              </w:rPr>
            </w:pPr>
            <w:r>
              <w:rPr>
                <w:sz w:val="22"/>
              </w:rPr>
              <w:lastRenderedPageBreak/>
              <w:t>161.48.</w:t>
            </w:r>
            <w:r>
              <w:rPr>
                <w:sz w:val="22"/>
              </w:rPr>
              <w:tab/>
              <w:t xml:space="preserve">Establish an independent national human rights institution and another institution to advocate the rights of the child (Iraq); </w:t>
            </w:r>
          </w:p>
          <w:p w14:paraId="25E081C9" w14:textId="338E3413" w:rsidR="0088576B" w:rsidRDefault="0088576B" w:rsidP="00373A12">
            <w:pPr>
              <w:pStyle w:val="SingleTxtG"/>
              <w:tabs>
                <w:tab w:val="left" w:pos="1134"/>
                <w:tab w:val="left" w:pos="2552"/>
              </w:tabs>
              <w:ind w:leftChars="135" w:left="283" w:right="276"/>
              <w:rPr>
                <w:vanish/>
                <w:sz w:val="22"/>
              </w:rPr>
            </w:pPr>
          </w:p>
        </w:tc>
        <w:tc>
          <w:tcPr>
            <w:tcW w:w="8500" w:type="dxa"/>
            <w:shd w:val="clear" w:color="auto" w:fill="auto"/>
            <w:tcMar>
              <w:left w:w="113" w:type="dxa"/>
              <w:right w:w="113" w:type="dxa"/>
            </w:tcMar>
          </w:tcPr>
          <w:p w14:paraId="0E502547" w14:textId="094F9101" w:rsidR="0088576B" w:rsidRPr="006779A8" w:rsidRDefault="0088576B" w:rsidP="005B1ED3">
            <w:pPr>
              <w:widowControl/>
              <w:suppressAutoHyphens/>
              <w:spacing w:line="240" w:lineRule="atLeast"/>
              <w:rPr>
                <w:rFonts w:ascii="Times New Roman" w:hAnsi="Times New Roman"/>
                <w:vanish/>
                <w:sz w:val="22"/>
                <w:szCs w:val="22"/>
              </w:rPr>
            </w:pPr>
            <w:r w:rsidRPr="006779A8">
              <w:rPr>
                <w:rFonts w:ascii="Times New Roman" w:eastAsia="Times New Roman" w:hAnsi="Times New Roman"/>
                <w:sz w:val="22"/>
                <w:szCs w:val="22"/>
              </w:rPr>
              <w:t xml:space="preserve">The GoJ continues to appropriately </w:t>
            </w:r>
            <w:r w:rsidRPr="006779A8">
              <w:rPr>
                <w:rFonts w:ascii="Times New Roman" w:hAnsi="Times New Roman"/>
                <w:sz w:val="22"/>
                <w:szCs w:val="22"/>
              </w:rPr>
              <w:t>consider</w:t>
            </w:r>
            <w:r w:rsidRPr="006779A8">
              <w:rPr>
                <w:rFonts w:ascii="Times New Roman" w:eastAsia="Times New Roman" w:hAnsi="Times New Roman"/>
                <w:sz w:val="22"/>
                <w:szCs w:val="22"/>
              </w:rPr>
              <w:t xml:space="preserve"> </w:t>
            </w:r>
            <w:r w:rsidRPr="006779A8">
              <w:rPr>
                <w:rFonts w:ascii="Times New Roman" w:hAnsi="Times New Roman"/>
                <w:sz w:val="22"/>
                <w:szCs w:val="22"/>
              </w:rPr>
              <w:t>a framework of the</w:t>
            </w:r>
            <w:r w:rsidRPr="006779A8">
              <w:rPr>
                <w:rFonts w:ascii="Times New Roman" w:eastAsia="Times New Roman" w:hAnsi="Times New Roman"/>
                <w:sz w:val="22"/>
                <w:szCs w:val="22"/>
              </w:rPr>
              <w:t xml:space="preserve"> human rights remedy system, including national human rights institutions and others that advocate the rights of children, </w:t>
            </w:r>
            <w:r w:rsidRPr="006779A8">
              <w:rPr>
                <w:rFonts w:ascii="Times New Roman" w:hAnsi="Times New Roman"/>
                <w:sz w:val="22"/>
                <w:szCs w:val="22"/>
              </w:rPr>
              <w:lastRenderedPageBreak/>
              <w:t>based on</w:t>
            </w:r>
            <w:r w:rsidRPr="006779A8">
              <w:rPr>
                <w:rFonts w:ascii="Times New Roman" w:eastAsia="Times New Roman" w:hAnsi="Times New Roman"/>
                <w:sz w:val="22"/>
                <w:szCs w:val="22"/>
              </w:rPr>
              <w:t xml:space="preserve"> the discussions </w:t>
            </w:r>
            <w:r w:rsidRPr="006779A8">
              <w:rPr>
                <w:rFonts w:ascii="Times New Roman" w:hAnsi="Times New Roman"/>
                <w:sz w:val="22"/>
                <w:szCs w:val="22"/>
              </w:rPr>
              <w:t>made</w:t>
            </w:r>
            <w:r w:rsidRPr="006779A8">
              <w:rPr>
                <w:rFonts w:ascii="Times New Roman" w:eastAsia="Times New Roman" w:hAnsi="Times New Roman"/>
                <w:sz w:val="22"/>
                <w:szCs w:val="22"/>
              </w:rPr>
              <w:t xml:space="preserve"> thus far. The GoJ will continue its efforts to ensure human rights and the rights of children.</w:t>
            </w:r>
          </w:p>
        </w:tc>
      </w:tr>
      <w:tr w:rsidR="0088576B" w14:paraId="152B46AA" w14:textId="77777777" w:rsidTr="0088576B">
        <w:tc>
          <w:tcPr>
            <w:tcW w:w="6804" w:type="dxa"/>
            <w:shd w:val="clear" w:color="auto" w:fill="auto"/>
          </w:tcPr>
          <w:p w14:paraId="0E5ACB38" w14:textId="086D6510" w:rsidR="0088576B" w:rsidRDefault="0088576B" w:rsidP="00373A12">
            <w:pPr>
              <w:pStyle w:val="SingleTxtG"/>
              <w:tabs>
                <w:tab w:val="left" w:pos="1134"/>
                <w:tab w:val="left" w:pos="2552"/>
              </w:tabs>
              <w:ind w:leftChars="135" w:left="283" w:right="276"/>
              <w:rPr>
                <w:sz w:val="22"/>
              </w:rPr>
            </w:pPr>
            <w:r>
              <w:rPr>
                <w:sz w:val="22"/>
              </w:rPr>
              <w:lastRenderedPageBreak/>
              <w:t>161.49.</w:t>
            </w:r>
            <w:r>
              <w:rPr>
                <w:sz w:val="22"/>
              </w:rPr>
              <w:tab/>
              <w:t>Establish a National Human Rights Institution in compliance with the Paris Principles and to eliminate any forms of discrimination against foreigners (Sudan);</w:t>
            </w:r>
            <w:r>
              <w:rPr>
                <w:rFonts w:hint="eastAsia"/>
                <w:color w:val="FF0000"/>
                <w:sz w:val="22"/>
              </w:rPr>
              <w:t xml:space="preserve"> </w:t>
            </w:r>
          </w:p>
          <w:p w14:paraId="56597D19" w14:textId="0B6E6D4F" w:rsidR="0088576B" w:rsidRDefault="0088576B" w:rsidP="00373A12">
            <w:pPr>
              <w:pStyle w:val="SingleTxtG"/>
              <w:tabs>
                <w:tab w:val="left" w:pos="1134"/>
                <w:tab w:val="left" w:pos="2552"/>
              </w:tabs>
              <w:ind w:leftChars="135" w:left="283" w:right="276"/>
              <w:rPr>
                <w:vanish/>
                <w:sz w:val="22"/>
              </w:rPr>
            </w:pPr>
          </w:p>
        </w:tc>
        <w:tc>
          <w:tcPr>
            <w:tcW w:w="8500" w:type="dxa"/>
            <w:shd w:val="clear" w:color="auto" w:fill="auto"/>
            <w:tcMar>
              <w:left w:w="113" w:type="dxa"/>
              <w:right w:w="113" w:type="dxa"/>
            </w:tcMar>
          </w:tcPr>
          <w:p w14:paraId="2271A0C4" w14:textId="772BE885" w:rsidR="0088576B" w:rsidRPr="006779A8" w:rsidRDefault="00B52FB2" w:rsidP="00F15792">
            <w:pPr>
              <w:rPr>
                <w:rFonts w:ascii="Times New Roman" w:eastAsia="Times New Roman" w:hAnsi="Times New Roman"/>
                <w:sz w:val="22"/>
                <w:szCs w:val="22"/>
              </w:rPr>
            </w:pPr>
            <w:r>
              <w:rPr>
                <w:rFonts w:ascii="Times New Roman" w:eastAsia="Times New Roman" w:hAnsi="Times New Roman"/>
                <w:sz w:val="22"/>
                <w:szCs w:val="22"/>
              </w:rPr>
              <w:t xml:space="preserve">1. </w:t>
            </w:r>
            <w:r w:rsidR="0088576B" w:rsidRPr="006779A8">
              <w:rPr>
                <w:rFonts w:ascii="Times New Roman" w:eastAsia="Times New Roman" w:hAnsi="Times New Roman"/>
                <w:sz w:val="22"/>
                <w:szCs w:val="22"/>
              </w:rPr>
              <w:t xml:space="preserve">The GoJ continues to appropriately </w:t>
            </w:r>
            <w:r w:rsidR="0088576B" w:rsidRPr="006779A8">
              <w:rPr>
                <w:rFonts w:ascii="Times New Roman" w:hAnsi="Times New Roman"/>
                <w:sz w:val="22"/>
                <w:szCs w:val="22"/>
              </w:rPr>
              <w:t xml:space="preserve">consider </w:t>
            </w:r>
            <w:r w:rsidR="0088576B" w:rsidRPr="006779A8">
              <w:rPr>
                <w:rFonts w:ascii="Times New Roman" w:eastAsia="Times New Roman" w:hAnsi="Times New Roman"/>
                <w:sz w:val="22"/>
                <w:szCs w:val="22"/>
              </w:rPr>
              <w:t xml:space="preserve">a framework of the human rights remedy system based on the discussions </w:t>
            </w:r>
            <w:r w:rsidR="0088576B" w:rsidRPr="006779A8">
              <w:rPr>
                <w:rFonts w:ascii="Times New Roman" w:hAnsi="Times New Roman"/>
                <w:sz w:val="22"/>
                <w:szCs w:val="22"/>
              </w:rPr>
              <w:t>made</w:t>
            </w:r>
            <w:r w:rsidR="0088576B" w:rsidRPr="006779A8">
              <w:rPr>
                <w:rFonts w:ascii="Times New Roman" w:eastAsia="Times New Roman" w:hAnsi="Times New Roman"/>
                <w:sz w:val="22"/>
                <w:szCs w:val="22"/>
              </w:rPr>
              <w:t xml:space="preserve"> thus far.</w:t>
            </w:r>
          </w:p>
          <w:p w14:paraId="7C313632" w14:textId="77777777" w:rsidR="0088576B" w:rsidRPr="006779A8" w:rsidRDefault="0088576B" w:rsidP="00F15792">
            <w:pPr>
              <w:rPr>
                <w:rFonts w:ascii="Times New Roman" w:hAnsi="Times New Roman"/>
                <w:sz w:val="22"/>
                <w:szCs w:val="22"/>
              </w:rPr>
            </w:pPr>
          </w:p>
          <w:p w14:paraId="06F928CF" w14:textId="01CFA061" w:rsidR="0088576B" w:rsidRPr="006779A8" w:rsidRDefault="00B52FB2" w:rsidP="00F15792">
            <w:pPr>
              <w:rPr>
                <w:rFonts w:ascii="Times New Roman" w:eastAsia="Times New Roman" w:hAnsi="Times New Roman"/>
                <w:sz w:val="22"/>
                <w:szCs w:val="22"/>
              </w:rPr>
            </w:pPr>
            <w:r>
              <w:rPr>
                <w:rFonts w:ascii="Times New Roman" w:eastAsia="Times New Roman" w:hAnsi="Times New Roman"/>
                <w:sz w:val="22"/>
                <w:szCs w:val="22"/>
              </w:rPr>
              <w:t xml:space="preserve">2. </w:t>
            </w:r>
            <w:r w:rsidR="0088576B" w:rsidRPr="006779A8">
              <w:rPr>
                <w:rFonts w:ascii="Times New Roman" w:eastAsia="Times New Roman" w:hAnsi="Times New Roman"/>
                <w:sz w:val="22"/>
                <w:szCs w:val="22"/>
              </w:rPr>
              <w:t>Throughout the year, the GoJ, in cooperation with local governments and private organizations, carries out various human rights awareness-raising activities nation-wide, such as posting posters, holding lectures and workshops, and placing</w:t>
            </w:r>
            <w:r w:rsidR="0088576B" w:rsidRPr="006779A8">
              <w:rPr>
                <w:rFonts w:ascii="Times New Roman" w:hAnsi="Times New Roman"/>
                <w:sz w:val="22"/>
                <w:szCs w:val="22"/>
              </w:rPr>
              <w:t>/posting</w:t>
            </w:r>
            <w:r w:rsidR="0088576B" w:rsidRPr="006779A8">
              <w:rPr>
                <w:rFonts w:ascii="Times New Roman" w:eastAsia="Times New Roman" w:hAnsi="Times New Roman"/>
                <w:sz w:val="22"/>
                <w:szCs w:val="22"/>
              </w:rPr>
              <w:t xml:space="preserve"> online banner advertisements, to eliminate prejudice and discrimination against foreign nationals.</w:t>
            </w:r>
          </w:p>
          <w:p w14:paraId="1F9F3E6E" w14:textId="77777777" w:rsidR="0088576B" w:rsidRPr="006779A8" w:rsidRDefault="0088576B" w:rsidP="00F15792">
            <w:pPr>
              <w:rPr>
                <w:rFonts w:ascii="Times New Roman" w:hAnsi="Times New Roman"/>
                <w:sz w:val="22"/>
                <w:szCs w:val="22"/>
              </w:rPr>
            </w:pPr>
          </w:p>
          <w:p w14:paraId="3B2AC266" w14:textId="7ABB2CE0" w:rsidR="0088576B" w:rsidRPr="006779A8" w:rsidRDefault="00B52FB2" w:rsidP="00F15792">
            <w:pPr>
              <w:rPr>
                <w:rFonts w:ascii="Times New Roman" w:eastAsia="Times New Roman" w:hAnsi="Times New Roman"/>
                <w:kern w:val="0"/>
                <w:sz w:val="22"/>
                <w:szCs w:val="22"/>
              </w:rPr>
            </w:pPr>
            <w:r>
              <w:rPr>
                <w:rFonts w:ascii="Times New Roman" w:eastAsia="Times New Roman" w:hAnsi="Times New Roman"/>
                <w:kern w:val="0"/>
                <w:sz w:val="22"/>
                <w:szCs w:val="22"/>
              </w:rPr>
              <w:t xml:space="preserve">3. </w:t>
            </w:r>
            <w:r w:rsidR="0088576B" w:rsidRPr="006779A8">
              <w:rPr>
                <w:rFonts w:ascii="Times New Roman" w:eastAsia="Times New Roman" w:hAnsi="Times New Roman"/>
                <w:kern w:val="0"/>
                <w:sz w:val="22"/>
                <w:szCs w:val="22"/>
              </w:rPr>
              <w:t xml:space="preserve">To provide human rights counseling for foreign nationals, the “Foreign-language Human Rights Hotline” in </w:t>
            </w:r>
            <w:r w:rsidR="009C361F">
              <w:rPr>
                <w:rFonts w:ascii="Times New Roman" w:eastAsia="Times New Roman" w:hAnsi="Times New Roman"/>
                <w:kern w:val="0"/>
                <w:sz w:val="22"/>
                <w:szCs w:val="22"/>
              </w:rPr>
              <w:t>ten</w:t>
            </w:r>
            <w:r w:rsidR="0088576B" w:rsidRPr="006779A8">
              <w:rPr>
                <w:rFonts w:ascii="Times New Roman" w:eastAsia="Times New Roman" w:hAnsi="Times New Roman"/>
                <w:kern w:val="0"/>
                <w:sz w:val="22"/>
                <w:szCs w:val="22"/>
              </w:rPr>
              <w:t xml:space="preserve"> languages as well as the “Human rights counseling services in foreign languages on the Internet” in two languages</w:t>
            </w:r>
            <w:r w:rsidR="0088576B" w:rsidRPr="006779A8">
              <w:rPr>
                <w:rFonts w:ascii="Times New Roman" w:hAnsi="Times New Roman"/>
                <w:kern w:val="0"/>
                <w:sz w:val="22"/>
                <w:szCs w:val="22"/>
              </w:rPr>
              <w:t xml:space="preserve"> have been established</w:t>
            </w:r>
            <w:r w:rsidR="0088576B" w:rsidRPr="006779A8">
              <w:rPr>
                <w:rFonts w:ascii="Times New Roman" w:eastAsia="Times New Roman" w:hAnsi="Times New Roman"/>
                <w:kern w:val="0"/>
                <w:sz w:val="22"/>
                <w:szCs w:val="22"/>
              </w:rPr>
              <w:t>. In addition, “</w:t>
            </w:r>
            <w:r w:rsidR="009C361F">
              <w:rPr>
                <w:rFonts w:ascii="Times New Roman" w:eastAsia="Times New Roman" w:hAnsi="Times New Roman"/>
                <w:kern w:val="0"/>
                <w:sz w:val="22"/>
                <w:szCs w:val="22"/>
              </w:rPr>
              <w:t>h</w:t>
            </w:r>
            <w:r w:rsidR="0088576B" w:rsidRPr="006779A8">
              <w:rPr>
                <w:rFonts w:ascii="Times New Roman" w:eastAsia="Times New Roman" w:hAnsi="Times New Roman"/>
                <w:kern w:val="0"/>
                <w:sz w:val="22"/>
                <w:szCs w:val="22"/>
              </w:rPr>
              <w:t>uman rights counseling centers for foreigners” have been established and in operation at 50 Legal Affairs Bureaus and District Legal Affairs Bureaus nationwide.</w:t>
            </w:r>
          </w:p>
          <w:p w14:paraId="7270A4FC" w14:textId="77777777" w:rsidR="0088576B" w:rsidRPr="006779A8" w:rsidRDefault="0088576B" w:rsidP="00F15792">
            <w:pPr>
              <w:rPr>
                <w:rFonts w:ascii="Times New Roman" w:hAnsi="Times New Roman"/>
                <w:color w:val="000000"/>
                <w:kern w:val="0"/>
                <w:sz w:val="22"/>
                <w:szCs w:val="22"/>
              </w:rPr>
            </w:pPr>
          </w:p>
          <w:p w14:paraId="667640E5" w14:textId="3F1040DE" w:rsidR="0088576B" w:rsidRDefault="00B52FB2" w:rsidP="00F15792">
            <w:pPr>
              <w:rPr>
                <w:rFonts w:ascii="Times New Roman" w:eastAsia="Times New Roman" w:hAnsi="Times New Roman"/>
                <w:sz w:val="22"/>
                <w:szCs w:val="22"/>
              </w:rPr>
            </w:pPr>
            <w:r>
              <w:rPr>
                <w:rFonts w:ascii="Times New Roman" w:eastAsia="Times New Roman" w:hAnsi="Times New Roman"/>
                <w:sz w:val="22"/>
                <w:szCs w:val="22"/>
              </w:rPr>
              <w:t xml:space="preserve">4. </w:t>
            </w:r>
            <w:r w:rsidR="0088576B" w:rsidRPr="006779A8">
              <w:rPr>
                <w:rFonts w:ascii="Times New Roman" w:eastAsia="Times New Roman" w:hAnsi="Times New Roman"/>
                <w:sz w:val="22"/>
                <w:szCs w:val="22"/>
              </w:rPr>
              <w:t xml:space="preserve">In </w:t>
            </w:r>
            <w:r w:rsidR="009C361F">
              <w:rPr>
                <w:rFonts w:ascii="Times New Roman" w:eastAsia="Times New Roman" w:hAnsi="Times New Roman"/>
                <w:sz w:val="22"/>
                <w:szCs w:val="22"/>
              </w:rPr>
              <w:t>case where</w:t>
            </w:r>
            <w:r w:rsidR="0088576B" w:rsidRPr="006779A8">
              <w:rPr>
                <w:rFonts w:ascii="Times New Roman" w:eastAsia="Times New Roman" w:hAnsi="Times New Roman"/>
                <w:sz w:val="22"/>
                <w:szCs w:val="22"/>
              </w:rPr>
              <w:t xml:space="preserve"> incidents suspected to be human rights violations are detected through human rights counseling services, the GoJ immediately initiates an investigation and takes appropriate measures depending on the case.</w:t>
            </w:r>
          </w:p>
          <w:p w14:paraId="632702BC" w14:textId="77777777" w:rsidR="00B52FB2" w:rsidRPr="006779A8" w:rsidRDefault="00B52FB2" w:rsidP="00F15792">
            <w:pPr>
              <w:rPr>
                <w:rFonts w:ascii="Times New Roman" w:eastAsia="Times New Roman" w:hAnsi="Times New Roman"/>
                <w:sz w:val="22"/>
                <w:szCs w:val="22"/>
              </w:rPr>
            </w:pPr>
          </w:p>
          <w:p w14:paraId="42DF8CD9" w14:textId="3664DBC0" w:rsidR="0088576B" w:rsidRPr="00373A12" w:rsidRDefault="00B52FB2" w:rsidP="00373A12">
            <w:pPr>
              <w:widowControl/>
              <w:suppressAutoHyphens/>
              <w:spacing w:line="240" w:lineRule="atLeast"/>
              <w:rPr>
                <w:rFonts w:ascii="Times New Roman" w:eastAsiaTheme="minorEastAsia" w:hAnsi="Times New Roman"/>
                <w:sz w:val="22"/>
                <w:szCs w:val="22"/>
              </w:rPr>
            </w:pPr>
            <w:r>
              <w:rPr>
                <w:rFonts w:ascii="Times New Roman" w:eastAsia="Times New Roman" w:hAnsi="Times New Roman"/>
                <w:sz w:val="22"/>
                <w:szCs w:val="22"/>
              </w:rPr>
              <w:t xml:space="preserve">5. </w:t>
            </w:r>
            <w:r w:rsidR="0088576B" w:rsidRPr="006779A8">
              <w:rPr>
                <w:rFonts w:ascii="Times New Roman" w:eastAsia="Times New Roman" w:hAnsi="Times New Roman"/>
                <w:sz w:val="22"/>
                <w:szCs w:val="22"/>
              </w:rPr>
              <w:t>Such measures include “assistance” to provide legal advice; “conciliation” to mediate talks between the parties concerned; “instructions” or “recommendations” that require human rights violators to improve the situation; and “requests” that are made to persons who are capable of responding in an effective manner.</w:t>
            </w:r>
          </w:p>
        </w:tc>
      </w:tr>
      <w:tr w:rsidR="0088576B" w14:paraId="12D8F442" w14:textId="77777777" w:rsidTr="0088576B">
        <w:tc>
          <w:tcPr>
            <w:tcW w:w="6804" w:type="dxa"/>
            <w:shd w:val="clear" w:color="auto" w:fill="auto"/>
          </w:tcPr>
          <w:p w14:paraId="0151E168" w14:textId="67CACC9C" w:rsidR="0088576B" w:rsidRDefault="0088576B" w:rsidP="00373A12">
            <w:pPr>
              <w:pStyle w:val="SingleTxtG"/>
              <w:tabs>
                <w:tab w:val="left" w:pos="1134"/>
                <w:tab w:val="left" w:pos="2552"/>
              </w:tabs>
              <w:ind w:leftChars="135" w:left="283" w:right="276"/>
              <w:rPr>
                <w:sz w:val="22"/>
              </w:rPr>
            </w:pPr>
            <w:r>
              <w:rPr>
                <w:sz w:val="22"/>
              </w:rPr>
              <w:t>161.51.</w:t>
            </w:r>
            <w:r>
              <w:rPr>
                <w:sz w:val="22"/>
              </w:rPr>
              <w:tab/>
              <w:t>Continue efforts to raise awareness and educate about human rights at all levels (Morocco);</w:t>
            </w:r>
            <w:r>
              <w:rPr>
                <w:rFonts w:hint="eastAsia"/>
                <w:color w:val="FF0000"/>
                <w:sz w:val="22"/>
              </w:rPr>
              <w:t xml:space="preserve"> </w:t>
            </w:r>
          </w:p>
          <w:p w14:paraId="02496746" w14:textId="498B5542" w:rsidR="0088576B" w:rsidRDefault="0088576B" w:rsidP="00373A12">
            <w:pPr>
              <w:pStyle w:val="SingleTxtG"/>
              <w:tabs>
                <w:tab w:val="left" w:pos="1134"/>
                <w:tab w:val="left" w:pos="2552"/>
              </w:tabs>
              <w:ind w:leftChars="135" w:left="283" w:right="276"/>
              <w:rPr>
                <w:vanish/>
                <w:sz w:val="22"/>
              </w:rPr>
            </w:pPr>
          </w:p>
        </w:tc>
        <w:tc>
          <w:tcPr>
            <w:tcW w:w="8500" w:type="dxa"/>
            <w:shd w:val="clear" w:color="auto" w:fill="auto"/>
            <w:tcMar>
              <w:left w:w="113" w:type="dxa"/>
              <w:right w:w="113" w:type="dxa"/>
            </w:tcMar>
          </w:tcPr>
          <w:p w14:paraId="66E24E0B" w14:textId="235CFFEA" w:rsidR="0088576B" w:rsidRPr="00905299" w:rsidRDefault="0088576B" w:rsidP="00905299">
            <w:pPr>
              <w:widowControl/>
              <w:suppressAutoHyphens/>
              <w:spacing w:line="240" w:lineRule="atLeast"/>
              <w:rPr>
                <w:rFonts w:ascii="Times New Roman" w:eastAsiaTheme="minorEastAsia" w:hAnsi="Times New Roman"/>
                <w:sz w:val="22"/>
                <w:szCs w:val="22"/>
              </w:rPr>
            </w:pPr>
            <w:r w:rsidRPr="006779A8">
              <w:rPr>
                <w:rFonts w:ascii="Times New Roman" w:eastAsia="Times New Roman" w:hAnsi="Times New Roman"/>
                <w:sz w:val="22"/>
                <w:szCs w:val="22"/>
              </w:rPr>
              <w:lastRenderedPageBreak/>
              <w:t xml:space="preserve">The GoJ has been taking measures to promote human rights education in all fields of education, including school education, social education, and corporate education. Furthermore, based on the “Act on the Promotion of Human Rights Education and Human Rights Awareness-Raising” </w:t>
            </w:r>
            <w:r w:rsidRPr="006779A8">
              <w:rPr>
                <w:rFonts w:ascii="Times New Roman" w:eastAsia="Times New Roman" w:hAnsi="Times New Roman"/>
                <w:sz w:val="22"/>
                <w:szCs w:val="22"/>
              </w:rPr>
              <w:lastRenderedPageBreak/>
              <w:t xml:space="preserve">(enacted in 2000) and the “Basic Plan on Human Rights Education and Human Rights Awareness-Raising” (approved by the Cabinet in 2002 and partially amended in 2011) developed pursuant to the Act, the GoJ provides seminars to persons engaged in formulating human rights education and awareness-raising measures and those in specific occupations closely related to human rights. Additionally, meetings are convened for personnel in charge of human rights education, including at each prefectural board of education, with the aim of enhancing human rights education in school. The GoJ will continue to promote human </w:t>
            </w:r>
            <w:r>
              <w:rPr>
                <w:rFonts w:ascii="Times New Roman" w:eastAsia="Times New Roman" w:hAnsi="Times New Roman"/>
                <w:sz w:val="22"/>
                <w:szCs w:val="22"/>
              </w:rPr>
              <w:t>rights awareness and education.</w:t>
            </w:r>
          </w:p>
        </w:tc>
      </w:tr>
      <w:tr w:rsidR="0088576B" w14:paraId="363E1730" w14:textId="77777777" w:rsidTr="0088576B">
        <w:tc>
          <w:tcPr>
            <w:tcW w:w="6804" w:type="dxa"/>
            <w:shd w:val="clear" w:color="auto" w:fill="auto"/>
          </w:tcPr>
          <w:p w14:paraId="54495F81" w14:textId="6A18668B" w:rsidR="0088576B" w:rsidRDefault="0088576B" w:rsidP="00373A12">
            <w:pPr>
              <w:pStyle w:val="SingleTxtG"/>
              <w:tabs>
                <w:tab w:val="left" w:pos="1134"/>
                <w:tab w:val="left" w:pos="2552"/>
              </w:tabs>
              <w:ind w:leftChars="135" w:left="283" w:right="276"/>
              <w:rPr>
                <w:sz w:val="22"/>
              </w:rPr>
            </w:pPr>
            <w:r>
              <w:rPr>
                <w:sz w:val="22"/>
              </w:rPr>
              <w:lastRenderedPageBreak/>
              <w:t>161.52.</w:t>
            </w:r>
            <w:r>
              <w:rPr>
                <w:sz w:val="22"/>
              </w:rPr>
              <w:tab/>
              <w:t>Proceed in the development of effective tools to measure the impact of existing schemes for human rights education, both in the short and long term (Israel);</w:t>
            </w:r>
            <w:r>
              <w:rPr>
                <w:rFonts w:hint="eastAsia"/>
                <w:color w:val="FF0000"/>
                <w:sz w:val="22"/>
              </w:rPr>
              <w:t xml:space="preserve"> </w:t>
            </w:r>
          </w:p>
          <w:p w14:paraId="7A398C38" w14:textId="51EDF18D" w:rsidR="0088576B" w:rsidRDefault="0088576B" w:rsidP="00373A12">
            <w:pPr>
              <w:pStyle w:val="SingleTxtG"/>
              <w:tabs>
                <w:tab w:val="left" w:pos="1134"/>
                <w:tab w:val="left" w:pos="2552"/>
              </w:tabs>
              <w:ind w:leftChars="135" w:left="283" w:right="276"/>
              <w:rPr>
                <w:vanish/>
                <w:sz w:val="22"/>
              </w:rPr>
            </w:pPr>
          </w:p>
        </w:tc>
        <w:tc>
          <w:tcPr>
            <w:tcW w:w="8500" w:type="dxa"/>
            <w:shd w:val="clear" w:color="auto" w:fill="auto"/>
            <w:tcMar>
              <w:left w:w="113" w:type="dxa"/>
              <w:right w:w="113" w:type="dxa"/>
            </w:tcMar>
          </w:tcPr>
          <w:p w14:paraId="219041EE" w14:textId="0BDB2FF8" w:rsidR="0088576B" w:rsidRPr="00905299" w:rsidRDefault="0088576B" w:rsidP="00905299">
            <w:pPr>
              <w:widowControl/>
              <w:suppressAutoHyphens/>
              <w:spacing w:line="240" w:lineRule="atLeast"/>
              <w:rPr>
                <w:rFonts w:ascii="Times New Roman" w:eastAsiaTheme="minorEastAsia" w:hAnsi="Times New Roman"/>
                <w:sz w:val="22"/>
                <w:szCs w:val="22"/>
              </w:rPr>
            </w:pPr>
            <w:r w:rsidRPr="006779A8">
              <w:rPr>
                <w:rFonts w:ascii="Times New Roman" w:eastAsia="Times New Roman" w:hAnsi="Times New Roman"/>
                <w:sz w:val="22"/>
                <w:szCs w:val="22"/>
              </w:rPr>
              <w:t xml:space="preserve">The GoJ has been taking measures to promote human rights education in all fields of education, including school education, social education, and corporate education. Furthermore, the GoJ has been providing seminars to persons engaged in formulating human rights education and awareness-raising measures and those in specific occupations closely related to human rights based on the “Act on the Promotion of Human Rights Education and Human Rights Awareness-Raising” (enacted in 2000) and the “Basic Plan on Human Rights Education and Human Rights Awareness-Raising” (approved by the Cabinet in 2002 and partially amended in 2011) developed pursuant to the Act. </w:t>
            </w:r>
            <w:r w:rsidR="00D21929">
              <w:rPr>
                <w:rFonts w:ascii="Times New Roman" w:eastAsia="Times New Roman" w:hAnsi="Times New Roman"/>
                <w:sz w:val="22"/>
                <w:szCs w:val="22"/>
              </w:rPr>
              <w:t>An a</w:t>
            </w:r>
            <w:r w:rsidRPr="006779A8">
              <w:rPr>
                <w:rFonts w:ascii="Times New Roman" w:eastAsia="Times New Roman" w:hAnsi="Times New Roman"/>
                <w:sz w:val="22"/>
                <w:szCs w:val="22"/>
              </w:rPr>
              <w:t>ppropriate follow-up is being</w:t>
            </w:r>
            <w:r>
              <w:rPr>
                <w:rFonts w:ascii="Times New Roman" w:eastAsia="Times New Roman" w:hAnsi="Times New Roman"/>
                <w:sz w:val="22"/>
                <w:szCs w:val="22"/>
              </w:rPr>
              <w:t xml:space="preserve"> carried out on these measures.</w:t>
            </w:r>
          </w:p>
        </w:tc>
      </w:tr>
      <w:tr w:rsidR="0088576B" w14:paraId="76D12FF4" w14:textId="77777777" w:rsidTr="0088576B">
        <w:tc>
          <w:tcPr>
            <w:tcW w:w="6804" w:type="dxa"/>
            <w:shd w:val="clear" w:color="auto" w:fill="auto"/>
          </w:tcPr>
          <w:p w14:paraId="7D83B417" w14:textId="4522D596" w:rsidR="0088576B" w:rsidRDefault="0088576B" w:rsidP="00905299">
            <w:pPr>
              <w:pStyle w:val="SingleTxtG"/>
              <w:tabs>
                <w:tab w:val="left" w:pos="1134"/>
                <w:tab w:val="left" w:pos="2552"/>
              </w:tabs>
              <w:ind w:leftChars="135" w:left="283" w:right="276"/>
              <w:rPr>
                <w:sz w:val="22"/>
              </w:rPr>
            </w:pPr>
            <w:r>
              <w:rPr>
                <w:sz w:val="22"/>
              </w:rPr>
              <w:t>161.53.</w:t>
            </w:r>
            <w:r>
              <w:rPr>
                <w:sz w:val="22"/>
              </w:rPr>
              <w:tab/>
              <w:t>Expand human rights education for law enforcement officers (Viet Nam);</w:t>
            </w:r>
            <w:r>
              <w:rPr>
                <w:rFonts w:hint="eastAsia"/>
                <w:color w:val="FF0000"/>
                <w:sz w:val="22"/>
              </w:rPr>
              <w:t xml:space="preserve"> </w:t>
            </w:r>
          </w:p>
          <w:p w14:paraId="71C1E6D2" w14:textId="6468B554" w:rsidR="0088576B" w:rsidRDefault="0088576B" w:rsidP="00905299">
            <w:pPr>
              <w:pStyle w:val="SingleTxtG"/>
              <w:tabs>
                <w:tab w:val="left" w:pos="1134"/>
                <w:tab w:val="left" w:pos="2552"/>
              </w:tabs>
              <w:ind w:leftChars="135" w:left="283" w:right="276"/>
              <w:rPr>
                <w:sz w:val="22"/>
              </w:rPr>
            </w:pPr>
            <w:r>
              <w:rPr>
                <w:sz w:val="22"/>
              </w:rPr>
              <w:t>161.54.</w:t>
            </w:r>
            <w:r>
              <w:rPr>
                <w:sz w:val="22"/>
              </w:rPr>
              <w:tab/>
              <w:t>Redouble efforts to sensitize and to train law enforcement officials on human rights criteria related to their fields of work (Qatar);</w:t>
            </w:r>
            <w:r>
              <w:rPr>
                <w:rFonts w:hint="eastAsia"/>
                <w:color w:val="FF0000"/>
                <w:sz w:val="22"/>
              </w:rPr>
              <w:t xml:space="preserve"> </w:t>
            </w:r>
          </w:p>
          <w:p w14:paraId="2248EDCE" w14:textId="068E60FC" w:rsidR="0088576B" w:rsidRDefault="0088576B" w:rsidP="00905299">
            <w:pPr>
              <w:pStyle w:val="SingleTxtG"/>
              <w:tabs>
                <w:tab w:val="left" w:pos="1134"/>
                <w:tab w:val="left" w:pos="2552"/>
              </w:tabs>
              <w:ind w:leftChars="135" w:left="283" w:right="276"/>
              <w:rPr>
                <w:vanish/>
                <w:sz w:val="22"/>
              </w:rPr>
            </w:pPr>
          </w:p>
        </w:tc>
        <w:tc>
          <w:tcPr>
            <w:tcW w:w="8500" w:type="dxa"/>
            <w:shd w:val="clear" w:color="auto" w:fill="auto"/>
            <w:tcMar>
              <w:left w:w="113" w:type="dxa"/>
              <w:right w:w="113" w:type="dxa"/>
            </w:tcMar>
          </w:tcPr>
          <w:p w14:paraId="3573DABF" w14:textId="77777777" w:rsidR="0088576B" w:rsidRPr="006779A8" w:rsidRDefault="0088576B" w:rsidP="00F15792">
            <w:pPr>
              <w:rPr>
                <w:rFonts w:ascii="Times New Roman" w:hAnsi="Times New Roman"/>
                <w:sz w:val="22"/>
                <w:szCs w:val="22"/>
              </w:rPr>
            </w:pPr>
            <w:r w:rsidRPr="006779A8">
              <w:rPr>
                <w:rFonts w:ascii="Times New Roman" w:eastAsia="Times New Roman" w:hAnsi="Times New Roman"/>
                <w:sz w:val="22"/>
                <w:szCs w:val="22"/>
              </w:rPr>
              <w:t>- Judges</w:t>
            </w:r>
          </w:p>
          <w:p w14:paraId="389B95A6" w14:textId="4FF974E6" w:rsidR="0088576B" w:rsidRPr="006779A8" w:rsidRDefault="0088576B" w:rsidP="00F15792">
            <w:pPr>
              <w:rPr>
                <w:rFonts w:ascii="Times New Roman" w:eastAsia="Times New Roman" w:hAnsi="Times New Roman"/>
                <w:kern w:val="0"/>
                <w:sz w:val="22"/>
                <w:szCs w:val="22"/>
              </w:rPr>
            </w:pPr>
            <w:r w:rsidRPr="006779A8">
              <w:rPr>
                <w:rFonts w:ascii="Times New Roman" w:eastAsia="Times New Roman" w:hAnsi="Times New Roman"/>
                <w:kern w:val="0"/>
                <w:sz w:val="22"/>
                <w:szCs w:val="22"/>
              </w:rPr>
              <w:t xml:space="preserve">All </w:t>
            </w:r>
            <w:r w:rsidRPr="00905299">
              <w:rPr>
                <w:rFonts w:ascii="Times New Roman" w:eastAsia="Times New Roman" w:hAnsi="Times New Roman"/>
                <w:kern w:val="0"/>
                <w:sz w:val="22"/>
                <w:szCs w:val="22"/>
              </w:rPr>
              <w:t xml:space="preserve">prospective judges and public prosecutors must undertake legal training at the Legal Training and Research Institute of Japan before obtaining judicial qualification, and </w:t>
            </w:r>
            <w:r w:rsidR="00D21929">
              <w:rPr>
                <w:rFonts w:ascii="Times New Roman" w:eastAsia="Times New Roman" w:hAnsi="Times New Roman"/>
                <w:kern w:val="0"/>
                <w:sz w:val="22"/>
                <w:szCs w:val="22"/>
              </w:rPr>
              <w:t>the GoJ is aware</w:t>
            </w:r>
            <w:r w:rsidRPr="00905299">
              <w:rPr>
                <w:rFonts w:ascii="Times New Roman" w:eastAsia="Times New Roman" w:hAnsi="Times New Roman"/>
                <w:kern w:val="0"/>
                <w:sz w:val="22"/>
                <w:szCs w:val="22"/>
              </w:rPr>
              <w:t xml:space="preserve"> that the training includes curricula related to human rights treaties. The Legal Training and Institute of Japan holds training programs for judges, handling the treaties after their appointments.</w:t>
            </w:r>
          </w:p>
          <w:p w14:paraId="43C8C6FD" w14:textId="77777777" w:rsidR="0088576B" w:rsidRPr="006779A8" w:rsidRDefault="0088576B" w:rsidP="00F15792">
            <w:pPr>
              <w:jc w:val="left"/>
              <w:rPr>
                <w:rFonts w:ascii="Times New Roman" w:hAnsi="Times New Roman"/>
                <w:color w:val="000000"/>
                <w:kern w:val="0"/>
                <w:sz w:val="22"/>
                <w:szCs w:val="22"/>
              </w:rPr>
            </w:pPr>
          </w:p>
          <w:p w14:paraId="3F98CCA5" w14:textId="77777777" w:rsidR="0088576B" w:rsidRPr="006779A8" w:rsidRDefault="0088576B" w:rsidP="00F15792">
            <w:pPr>
              <w:autoSpaceDE w:val="0"/>
              <w:autoSpaceDN w:val="0"/>
              <w:adjustRightInd w:val="0"/>
              <w:rPr>
                <w:rFonts w:ascii="Times New Roman" w:hAnsi="Times New Roman"/>
                <w:kern w:val="0"/>
                <w:sz w:val="22"/>
                <w:szCs w:val="22"/>
              </w:rPr>
            </w:pPr>
            <w:r w:rsidRPr="006779A8">
              <w:rPr>
                <w:rFonts w:ascii="Times New Roman" w:eastAsia="Times New Roman" w:hAnsi="Times New Roman"/>
                <w:kern w:val="0"/>
                <w:sz w:val="22"/>
                <w:szCs w:val="22"/>
              </w:rPr>
              <w:t>- Public prosecutors</w:t>
            </w:r>
          </w:p>
          <w:p w14:paraId="63EFB493" w14:textId="51BD2E58" w:rsidR="0088576B" w:rsidRPr="006779A8" w:rsidRDefault="0088576B" w:rsidP="00F15792">
            <w:pPr>
              <w:autoSpaceDE w:val="0"/>
              <w:autoSpaceDN w:val="0"/>
              <w:adjustRightInd w:val="0"/>
              <w:rPr>
                <w:rFonts w:ascii="Times New Roman" w:eastAsia="Times New Roman" w:hAnsi="Times New Roman"/>
                <w:sz w:val="22"/>
                <w:szCs w:val="22"/>
              </w:rPr>
            </w:pPr>
            <w:r w:rsidRPr="006779A8">
              <w:rPr>
                <w:rFonts w:ascii="Times New Roman" w:eastAsia="Times New Roman" w:hAnsi="Times New Roman"/>
                <w:sz w:val="22"/>
                <w:szCs w:val="22"/>
              </w:rPr>
              <w:t xml:space="preserve">In Japan, in addition to the above-mentioned training, there are lectures on international human rights instruments and on the protection and support for crime victims, gender consideration, and other issues in training sessions that public prosecutors are obliged to attend at the time of </w:t>
            </w:r>
            <w:r w:rsidRPr="006779A8">
              <w:rPr>
                <w:rFonts w:ascii="Times New Roman" w:eastAsia="Times New Roman" w:hAnsi="Times New Roman"/>
                <w:sz w:val="22"/>
                <w:szCs w:val="22"/>
              </w:rPr>
              <w:lastRenderedPageBreak/>
              <w:t>appointment and at subsequent times specified according to years of work experience.</w:t>
            </w:r>
          </w:p>
          <w:p w14:paraId="6E531769" w14:textId="77777777" w:rsidR="0082772B" w:rsidRDefault="0082772B" w:rsidP="00F15792">
            <w:pPr>
              <w:rPr>
                <w:rFonts w:ascii="Times New Roman" w:eastAsia="Times New Roman" w:hAnsi="Times New Roman"/>
                <w:sz w:val="22"/>
                <w:szCs w:val="22"/>
              </w:rPr>
            </w:pPr>
          </w:p>
          <w:p w14:paraId="311FB511" w14:textId="4710E5F7" w:rsidR="0088576B" w:rsidRPr="006779A8" w:rsidRDefault="0088576B" w:rsidP="00F15792">
            <w:pPr>
              <w:rPr>
                <w:rFonts w:ascii="Times New Roman" w:hAnsi="Times New Roman"/>
                <w:sz w:val="22"/>
                <w:szCs w:val="22"/>
              </w:rPr>
            </w:pPr>
            <w:r w:rsidRPr="006779A8">
              <w:rPr>
                <w:rFonts w:ascii="Times New Roman" w:eastAsia="Times New Roman" w:hAnsi="Times New Roman"/>
                <w:sz w:val="22"/>
                <w:szCs w:val="22"/>
              </w:rPr>
              <w:t>- Prison officers</w:t>
            </w:r>
          </w:p>
          <w:p w14:paraId="28720CF1" w14:textId="02C2DEB6" w:rsidR="0088576B" w:rsidRPr="006779A8" w:rsidRDefault="0088576B" w:rsidP="00F15792">
            <w:pPr>
              <w:rPr>
                <w:rFonts w:ascii="Times New Roman" w:eastAsia="Times New Roman" w:hAnsi="Times New Roman"/>
                <w:sz w:val="22"/>
                <w:szCs w:val="22"/>
              </w:rPr>
            </w:pPr>
            <w:r w:rsidRPr="006779A8">
              <w:rPr>
                <w:rFonts w:ascii="Times New Roman" w:hAnsi="Times New Roman"/>
                <w:sz w:val="22"/>
                <w:szCs w:val="22"/>
              </w:rPr>
              <w:t>With a view to enhancing respect for the human rights of inmates, the staff members of correctional institutions, including prison officers, are given education through various programs at the Training Institute for Correctional Personnel and the branch offices thereof, including lectures on the human rights of the inmates in light of the Constitution of Japan and various human rights treaties and programs adopting a behavioral science approach. At each correctional institution, prison officers receive practical training using role-playing materials assuming various scenarios with the inmates in order to improve their awareness of human rights.</w:t>
            </w:r>
          </w:p>
          <w:p w14:paraId="4BCD6E4A" w14:textId="77777777" w:rsidR="0082772B" w:rsidRDefault="0082772B" w:rsidP="00F15792">
            <w:pPr>
              <w:rPr>
                <w:rFonts w:ascii="Times New Roman" w:eastAsia="Times New Roman" w:hAnsi="Times New Roman"/>
                <w:sz w:val="22"/>
                <w:szCs w:val="22"/>
              </w:rPr>
            </w:pPr>
          </w:p>
          <w:p w14:paraId="1B1DB5EF" w14:textId="7FF3ECB9" w:rsidR="0088576B" w:rsidRPr="006779A8" w:rsidRDefault="0088576B" w:rsidP="00F15792">
            <w:pPr>
              <w:rPr>
                <w:rFonts w:ascii="Times New Roman" w:hAnsi="Times New Roman"/>
                <w:sz w:val="22"/>
                <w:szCs w:val="22"/>
              </w:rPr>
            </w:pPr>
            <w:r w:rsidRPr="006779A8">
              <w:rPr>
                <w:rFonts w:ascii="Times New Roman" w:eastAsia="Times New Roman" w:hAnsi="Times New Roman"/>
                <w:sz w:val="22"/>
                <w:szCs w:val="22"/>
              </w:rPr>
              <w:t>- Probation officers and rehabilitation coordinators</w:t>
            </w:r>
          </w:p>
          <w:p w14:paraId="5DD9594E" w14:textId="6FE113C9" w:rsidR="0088576B" w:rsidRPr="006779A8" w:rsidRDefault="0088576B" w:rsidP="00F15792">
            <w:pPr>
              <w:autoSpaceDE w:val="0"/>
              <w:autoSpaceDN w:val="0"/>
              <w:adjustRightInd w:val="0"/>
              <w:rPr>
                <w:rFonts w:ascii="Times New Roman" w:eastAsia="Times New Roman" w:hAnsi="Times New Roman"/>
                <w:kern w:val="0"/>
                <w:sz w:val="22"/>
                <w:szCs w:val="22"/>
              </w:rPr>
            </w:pPr>
            <w:r w:rsidRPr="006779A8">
              <w:rPr>
                <w:rFonts w:ascii="Times New Roman" w:hAnsi="Times New Roman"/>
                <w:sz w:val="22"/>
                <w:szCs w:val="22"/>
              </w:rPr>
              <w:t>Officials at probation offices participate in several training programmes at the time of their promotion or according to their years of experience. The programmes for probation officers include lectures on human rights of crime victims, probationers and parolees, and those for rehabilitation coordinators include lectures on human rights of victims of, and supervisees under medical treatment and supervision of designated acts.</w:t>
            </w:r>
          </w:p>
          <w:p w14:paraId="34CE6774" w14:textId="77777777" w:rsidR="0088576B" w:rsidRPr="006779A8" w:rsidRDefault="0088576B" w:rsidP="00F15792">
            <w:pPr>
              <w:jc w:val="left"/>
              <w:rPr>
                <w:rFonts w:ascii="Times New Roman" w:hAnsi="Times New Roman"/>
                <w:sz w:val="22"/>
                <w:szCs w:val="22"/>
              </w:rPr>
            </w:pPr>
          </w:p>
          <w:p w14:paraId="36C96086" w14:textId="6523B606" w:rsidR="0088576B" w:rsidRPr="006779A8" w:rsidRDefault="0088576B" w:rsidP="00F15792">
            <w:pPr>
              <w:rPr>
                <w:rFonts w:ascii="Times New Roman" w:hAnsi="Times New Roman"/>
                <w:sz w:val="22"/>
                <w:szCs w:val="22"/>
              </w:rPr>
            </w:pPr>
            <w:r w:rsidRPr="006779A8">
              <w:rPr>
                <w:rFonts w:ascii="Times New Roman" w:eastAsia="Times New Roman" w:hAnsi="Times New Roman"/>
                <w:sz w:val="22"/>
                <w:szCs w:val="22"/>
              </w:rPr>
              <w:t>- Immigration officers</w:t>
            </w:r>
          </w:p>
          <w:p w14:paraId="6688BC4F" w14:textId="57F2EA72" w:rsidR="0088576B" w:rsidRPr="006779A8" w:rsidRDefault="0088576B" w:rsidP="00F15792">
            <w:pPr>
              <w:widowControl/>
              <w:suppressAutoHyphens/>
              <w:textAlignment w:val="baseline"/>
              <w:rPr>
                <w:rFonts w:ascii="Times New Roman" w:eastAsia="Times New Roman" w:hAnsi="Times New Roman"/>
                <w:kern w:val="0"/>
                <w:sz w:val="22"/>
                <w:szCs w:val="22"/>
              </w:rPr>
            </w:pPr>
            <w:r w:rsidRPr="006779A8">
              <w:rPr>
                <w:rFonts w:ascii="Times New Roman" w:eastAsia="Times New Roman" w:hAnsi="Times New Roman"/>
                <w:kern w:val="0"/>
                <w:sz w:val="22"/>
                <w:szCs w:val="22"/>
              </w:rPr>
              <w:t xml:space="preserve">To further promote awareness on human rights, the GoJ carries out training courses for relevant immigration officials based on their years of experience, including lectures on human rights, and courses specialized in matters such as measures to combat trafficking in persons and human rights for mid-ranking officials who deal directly with such cases, in cooperation with external instructors including from the </w:t>
            </w:r>
            <w:r w:rsidR="009704E8">
              <w:rPr>
                <w:rFonts w:ascii="Times New Roman" w:eastAsia="Times New Roman" w:hAnsi="Times New Roman"/>
                <w:kern w:val="0"/>
                <w:sz w:val="22"/>
                <w:szCs w:val="22"/>
              </w:rPr>
              <w:t>International Organization for Migration (</w:t>
            </w:r>
            <w:r w:rsidRPr="006779A8">
              <w:rPr>
                <w:rFonts w:ascii="Times New Roman" w:eastAsia="Times New Roman" w:hAnsi="Times New Roman"/>
                <w:kern w:val="0"/>
                <w:sz w:val="22"/>
                <w:szCs w:val="22"/>
              </w:rPr>
              <w:t>IOM</w:t>
            </w:r>
            <w:r w:rsidR="009704E8">
              <w:rPr>
                <w:rFonts w:ascii="Times New Roman" w:eastAsia="Times New Roman" w:hAnsi="Times New Roman"/>
                <w:kern w:val="0"/>
                <w:sz w:val="22"/>
                <w:szCs w:val="22"/>
              </w:rPr>
              <w:t>)</w:t>
            </w:r>
            <w:r w:rsidRPr="006779A8">
              <w:rPr>
                <w:rFonts w:ascii="Times New Roman" w:eastAsia="Times New Roman" w:hAnsi="Times New Roman"/>
                <w:kern w:val="0"/>
                <w:sz w:val="22"/>
                <w:szCs w:val="22"/>
              </w:rPr>
              <w:t>.</w:t>
            </w:r>
          </w:p>
          <w:p w14:paraId="5AD32D15" w14:textId="4D371E90" w:rsidR="0088576B" w:rsidRDefault="0088576B" w:rsidP="00F15792">
            <w:pPr>
              <w:suppressAutoHyphens/>
              <w:wordWrap w:val="0"/>
              <w:jc w:val="left"/>
              <w:textAlignment w:val="baseline"/>
              <w:rPr>
                <w:rFonts w:ascii="Times New Roman" w:hAnsi="Times New Roman"/>
                <w:color w:val="FF0000"/>
                <w:sz w:val="22"/>
                <w:szCs w:val="22"/>
              </w:rPr>
            </w:pPr>
          </w:p>
          <w:p w14:paraId="569C5F3D" w14:textId="77777777" w:rsidR="00B52FB2" w:rsidRPr="006779A8" w:rsidRDefault="00B52FB2" w:rsidP="00F15792">
            <w:pPr>
              <w:suppressAutoHyphens/>
              <w:wordWrap w:val="0"/>
              <w:jc w:val="left"/>
              <w:textAlignment w:val="baseline"/>
              <w:rPr>
                <w:rFonts w:ascii="Times New Roman" w:hAnsi="Times New Roman"/>
                <w:color w:val="FF0000"/>
                <w:sz w:val="22"/>
                <w:szCs w:val="22"/>
              </w:rPr>
            </w:pPr>
          </w:p>
          <w:p w14:paraId="0E82BA43" w14:textId="77777777" w:rsidR="0088576B" w:rsidRPr="006779A8" w:rsidRDefault="0088576B" w:rsidP="00F15792">
            <w:pPr>
              <w:widowControl/>
              <w:suppressAutoHyphens/>
              <w:spacing w:line="240" w:lineRule="atLeast"/>
              <w:rPr>
                <w:rFonts w:ascii="Times New Roman" w:hAnsi="Times New Roman"/>
                <w:sz w:val="22"/>
                <w:szCs w:val="22"/>
              </w:rPr>
            </w:pPr>
            <w:r w:rsidRPr="006779A8">
              <w:rPr>
                <w:rFonts w:ascii="Times New Roman" w:eastAsia="Times New Roman" w:hAnsi="Times New Roman"/>
                <w:sz w:val="22"/>
                <w:szCs w:val="22"/>
              </w:rPr>
              <w:lastRenderedPageBreak/>
              <w:t>- Police personnel</w:t>
            </w:r>
          </w:p>
          <w:p w14:paraId="48304686" w14:textId="77777777" w:rsidR="0088576B" w:rsidRPr="006779A8" w:rsidRDefault="0088576B" w:rsidP="00F15792">
            <w:pPr>
              <w:autoSpaceDE w:val="0"/>
              <w:autoSpaceDN w:val="0"/>
              <w:adjustRightInd w:val="0"/>
              <w:rPr>
                <w:rFonts w:ascii="Times New Roman" w:eastAsia="Times New Roman" w:hAnsi="Times New Roman"/>
                <w:sz w:val="22"/>
                <w:szCs w:val="22"/>
              </w:rPr>
            </w:pPr>
            <w:r w:rsidRPr="006779A8">
              <w:rPr>
                <w:rFonts w:ascii="Times New Roman" w:eastAsia="Times New Roman" w:hAnsi="Times New Roman"/>
                <w:sz w:val="22"/>
                <w:szCs w:val="22"/>
              </w:rPr>
              <w:t>Police schools provide human rights education for newly employed or promoted police personnel. Police stations and other relevant locations also give their police personnel human rights education on various occasions, including on-the-job training. The police plan to continue these actions.</w:t>
            </w:r>
          </w:p>
          <w:p w14:paraId="66843A87" w14:textId="77777777" w:rsidR="0088576B" w:rsidRPr="006779A8" w:rsidRDefault="0088576B" w:rsidP="00F15792">
            <w:pPr>
              <w:autoSpaceDE w:val="0"/>
              <w:autoSpaceDN w:val="0"/>
              <w:adjustRightInd w:val="0"/>
              <w:jc w:val="left"/>
              <w:rPr>
                <w:rFonts w:ascii="Times New Roman" w:hAnsi="Times New Roman"/>
                <w:sz w:val="22"/>
                <w:szCs w:val="22"/>
              </w:rPr>
            </w:pPr>
          </w:p>
          <w:p w14:paraId="3AD3A910" w14:textId="77777777" w:rsidR="0088576B" w:rsidRPr="006779A8" w:rsidRDefault="0088576B" w:rsidP="00F15792">
            <w:pPr>
              <w:autoSpaceDE w:val="0"/>
              <w:autoSpaceDN w:val="0"/>
              <w:adjustRightInd w:val="0"/>
              <w:rPr>
                <w:rFonts w:ascii="Times New Roman" w:hAnsi="Times New Roman"/>
                <w:sz w:val="22"/>
                <w:szCs w:val="22"/>
              </w:rPr>
            </w:pPr>
            <w:r w:rsidRPr="006779A8">
              <w:rPr>
                <w:rFonts w:ascii="Times New Roman" w:eastAsia="Times New Roman" w:hAnsi="Times New Roman"/>
                <w:sz w:val="22"/>
                <w:szCs w:val="22"/>
              </w:rPr>
              <w:t>- Public servants in general</w:t>
            </w:r>
          </w:p>
          <w:p w14:paraId="65099A03" w14:textId="2C5606DE" w:rsidR="0088576B" w:rsidRPr="006779A8" w:rsidRDefault="0088576B" w:rsidP="00F15792">
            <w:pPr>
              <w:widowControl/>
              <w:suppressAutoHyphens/>
              <w:spacing w:line="240" w:lineRule="atLeast"/>
              <w:rPr>
                <w:rFonts w:ascii="Times New Roman" w:eastAsia="Times New Roman" w:hAnsi="Times New Roman"/>
                <w:sz w:val="22"/>
                <w:szCs w:val="22"/>
              </w:rPr>
            </w:pPr>
            <w:r w:rsidRPr="006779A8">
              <w:rPr>
                <w:rFonts w:ascii="Times New Roman" w:eastAsiaTheme="minorEastAsia" w:hAnsi="Times New Roman"/>
                <w:sz w:val="22"/>
                <w:szCs w:val="22"/>
              </w:rPr>
              <w:t>T</w:t>
            </w:r>
            <w:r w:rsidRPr="006779A8">
              <w:rPr>
                <w:rFonts w:ascii="Times New Roman" w:eastAsia="Times New Roman" w:hAnsi="Times New Roman"/>
                <w:sz w:val="22"/>
                <w:szCs w:val="22"/>
              </w:rPr>
              <w:t>he GoJ holds human rights training seminars for national public officers of central ministries and agencies</w:t>
            </w:r>
            <w:r w:rsidR="00B52FB2">
              <w:rPr>
                <w:rFonts w:ascii="Times New Roman" w:eastAsia="Times New Roman" w:hAnsi="Times New Roman"/>
                <w:sz w:val="22"/>
                <w:szCs w:val="22"/>
              </w:rPr>
              <w:t xml:space="preserve"> </w:t>
            </w:r>
            <w:r w:rsidRPr="006779A8">
              <w:rPr>
                <w:rFonts w:ascii="Times New Roman" w:eastAsiaTheme="minorEastAsia" w:hAnsi="Times New Roman"/>
                <w:sz w:val="22"/>
                <w:szCs w:val="22"/>
              </w:rPr>
              <w:t>every</w:t>
            </w:r>
            <w:r w:rsidRPr="006779A8">
              <w:rPr>
                <w:rFonts w:ascii="Times New Roman" w:eastAsia="Times New Roman" w:hAnsi="Times New Roman"/>
                <w:sz w:val="22"/>
                <w:szCs w:val="22"/>
              </w:rPr>
              <w:t xml:space="preserve"> year, with the aim of enhancing their understanding and appreciation of human rights issues.</w:t>
            </w:r>
          </w:p>
          <w:p w14:paraId="21D542D8" w14:textId="77777777" w:rsidR="0088576B" w:rsidRPr="006779A8" w:rsidRDefault="0088576B" w:rsidP="00F15792">
            <w:pPr>
              <w:widowControl/>
              <w:suppressAutoHyphens/>
              <w:spacing w:line="240" w:lineRule="atLeast"/>
              <w:rPr>
                <w:rFonts w:ascii="Times New Roman" w:eastAsia="Times New Roman" w:hAnsi="Times New Roman"/>
                <w:sz w:val="22"/>
                <w:szCs w:val="22"/>
              </w:rPr>
            </w:pPr>
          </w:p>
          <w:p w14:paraId="61C25203" w14:textId="221B7E3E" w:rsidR="0088576B" w:rsidRPr="00DB3165" w:rsidRDefault="0088576B" w:rsidP="00F15792">
            <w:pPr>
              <w:widowControl/>
              <w:suppressAutoHyphens/>
              <w:spacing w:line="240" w:lineRule="atLeast"/>
              <w:rPr>
                <w:rFonts w:ascii="Times New Roman" w:eastAsiaTheme="minorEastAsia" w:hAnsi="Times New Roman"/>
                <w:sz w:val="22"/>
                <w:szCs w:val="22"/>
              </w:rPr>
            </w:pPr>
            <w:r w:rsidRPr="006779A8">
              <w:rPr>
                <w:rFonts w:ascii="Times New Roman" w:hAnsi="Times New Roman"/>
                <w:sz w:val="22"/>
                <w:szCs w:val="22"/>
              </w:rPr>
              <w:t>The GoJ also holds human rights leadership training seminars for officials engaged in duties for human rights awareness-raising activities in prefectures and municipalities three times a year, with the aim of providing knowledge necessary for them to act as leaders.</w:t>
            </w:r>
          </w:p>
        </w:tc>
      </w:tr>
      <w:tr w:rsidR="0088576B" w14:paraId="11D529E2" w14:textId="77777777" w:rsidTr="0088576B">
        <w:tc>
          <w:tcPr>
            <w:tcW w:w="6804" w:type="dxa"/>
            <w:shd w:val="clear" w:color="auto" w:fill="auto"/>
          </w:tcPr>
          <w:p w14:paraId="0BDAC640" w14:textId="1A48528E" w:rsidR="0088576B" w:rsidRPr="0082772B" w:rsidRDefault="0088576B" w:rsidP="0082772B">
            <w:pPr>
              <w:pStyle w:val="SingleTxtG"/>
              <w:tabs>
                <w:tab w:val="left" w:pos="1134"/>
                <w:tab w:val="left" w:pos="2552"/>
              </w:tabs>
              <w:ind w:leftChars="135" w:left="283" w:right="276"/>
              <w:rPr>
                <w:sz w:val="22"/>
              </w:rPr>
            </w:pPr>
            <w:r>
              <w:rPr>
                <w:sz w:val="22"/>
              </w:rPr>
              <w:lastRenderedPageBreak/>
              <w:t>161.55.</w:t>
            </w:r>
            <w:r>
              <w:rPr>
                <w:sz w:val="22"/>
              </w:rPr>
              <w:tab/>
              <w:t>Provide effective training to public services personnel in the application of non-discrimination laws and standards in order to combat prejudice and discriminatory behaviour (Bangladesh);</w:t>
            </w:r>
            <w:r>
              <w:rPr>
                <w:rFonts w:hint="eastAsia"/>
                <w:color w:val="FF0000"/>
                <w:sz w:val="22"/>
              </w:rPr>
              <w:t xml:space="preserve"> </w:t>
            </w:r>
          </w:p>
        </w:tc>
        <w:tc>
          <w:tcPr>
            <w:tcW w:w="8500" w:type="dxa"/>
            <w:shd w:val="clear" w:color="auto" w:fill="auto"/>
            <w:tcMar>
              <w:left w:w="113" w:type="dxa"/>
              <w:right w:w="113" w:type="dxa"/>
            </w:tcMar>
          </w:tcPr>
          <w:p w14:paraId="229E1D3F" w14:textId="77777777" w:rsidR="0088576B" w:rsidRPr="006779A8" w:rsidRDefault="0088576B" w:rsidP="00F15792">
            <w:pPr>
              <w:jc w:val="left"/>
              <w:rPr>
                <w:rFonts w:ascii="Times New Roman" w:hAnsi="Times New Roman"/>
                <w:sz w:val="22"/>
                <w:szCs w:val="22"/>
              </w:rPr>
            </w:pPr>
            <w:r w:rsidRPr="006779A8">
              <w:rPr>
                <w:rStyle w:val="aff"/>
                <w:rFonts w:ascii="Times New Roman" w:hAnsi="Times New Roman"/>
                <w:b w:val="0"/>
                <w:sz w:val="22"/>
                <w:szCs w:val="22"/>
              </w:rPr>
              <w:t>Refer to our comments on Recommendation 161.53 and 161.54</w:t>
            </w:r>
            <w:r w:rsidRPr="006779A8">
              <w:rPr>
                <w:rFonts w:ascii="Times New Roman" w:eastAsia="Times New Roman" w:hAnsi="Times New Roman"/>
                <w:sz w:val="22"/>
                <w:szCs w:val="22"/>
              </w:rPr>
              <w:t>.</w:t>
            </w:r>
          </w:p>
          <w:p w14:paraId="3E104934" w14:textId="34407BF5" w:rsidR="0088576B" w:rsidRPr="006779A8" w:rsidRDefault="0088576B" w:rsidP="00F15792">
            <w:pPr>
              <w:widowControl/>
              <w:suppressAutoHyphens/>
              <w:spacing w:line="240" w:lineRule="atLeast"/>
              <w:rPr>
                <w:rFonts w:ascii="Times New Roman" w:eastAsia="游明朝" w:hAnsi="Times New Roman"/>
                <w:sz w:val="22"/>
                <w:szCs w:val="22"/>
              </w:rPr>
            </w:pPr>
          </w:p>
        </w:tc>
      </w:tr>
      <w:tr w:rsidR="0088576B" w14:paraId="2D0F5082" w14:textId="77777777" w:rsidTr="0088576B">
        <w:tc>
          <w:tcPr>
            <w:tcW w:w="6804" w:type="dxa"/>
            <w:shd w:val="clear" w:color="auto" w:fill="auto"/>
          </w:tcPr>
          <w:p w14:paraId="5C13337A" w14:textId="0A9BBE04" w:rsidR="0082772B" w:rsidRDefault="0088576B" w:rsidP="0082772B">
            <w:pPr>
              <w:pStyle w:val="SingleTxtG"/>
              <w:tabs>
                <w:tab w:val="left" w:pos="1134"/>
                <w:tab w:val="left" w:pos="2552"/>
              </w:tabs>
              <w:ind w:leftChars="135" w:left="283" w:right="276"/>
              <w:rPr>
                <w:vanish/>
                <w:sz w:val="22"/>
              </w:rPr>
            </w:pPr>
            <w:r>
              <w:rPr>
                <w:sz w:val="22"/>
              </w:rPr>
              <w:t>161.56.</w:t>
            </w:r>
            <w:r>
              <w:rPr>
                <w:sz w:val="22"/>
              </w:rPr>
              <w:tab/>
              <w:t>Adopt a number of legislative and practical measures designed to combat manifestation of racial discrimination (Russian Federation);</w:t>
            </w:r>
            <w:r>
              <w:rPr>
                <w:rFonts w:hint="eastAsia"/>
                <w:color w:val="FF0000"/>
                <w:sz w:val="22"/>
              </w:rPr>
              <w:t xml:space="preserve"> </w:t>
            </w:r>
          </w:p>
          <w:p w14:paraId="1D474C1B" w14:textId="29E3292E" w:rsidR="0088576B" w:rsidRDefault="0088576B" w:rsidP="00905299">
            <w:pPr>
              <w:pStyle w:val="SingleTxtG"/>
              <w:tabs>
                <w:tab w:val="left" w:pos="1134"/>
                <w:tab w:val="left" w:pos="2552"/>
              </w:tabs>
              <w:ind w:leftChars="135" w:left="283" w:right="276"/>
              <w:rPr>
                <w:vanish/>
                <w:sz w:val="22"/>
              </w:rPr>
            </w:pPr>
          </w:p>
        </w:tc>
        <w:tc>
          <w:tcPr>
            <w:tcW w:w="8500" w:type="dxa"/>
            <w:shd w:val="clear" w:color="auto" w:fill="auto"/>
            <w:tcMar>
              <w:left w:w="113" w:type="dxa"/>
              <w:right w:w="113" w:type="dxa"/>
            </w:tcMar>
          </w:tcPr>
          <w:p w14:paraId="580C96A0" w14:textId="5F63561B" w:rsidR="0088576B" w:rsidRPr="00B52FB2" w:rsidRDefault="00B52FB2" w:rsidP="00B52FB2">
            <w:pPr>
              <w:widowControl/>
              <w:suppressAutoHyphens/>
              <w:spacing w:line="240" w:lineRule="atLeast"/>
              <w:jc w:val="left"/>
              <w:rPr>
                <w:rFonts w:ascii="Times New Roman" w:hAnsi="Times New Roman"/>
                <w:sz w:val="22"/>
                <w:szCs w:val="22"/>
              </w:rPr>
            </w:pPr>
            <w:r>
              <w:rPr>
                <w:rFonts w:ascii="Times New Roman" w:hAnsi="Times New Roman"/>
                <w:sz w:val="22"/>
                <w:szCs w:val="22"/>
              </w:rPr>
              <w:t xml:space="preserve">- </w:t>
            </w:r>
            <w:r w:rsidR="0088576B" w:rsidRPr="00B52FB2">
              <w:rPr>
                <w:rFonts w:ascii="Times New Roman" w:hAnsi="Times New Roman"/>
                <w:sz w:val="22"/>
                <w:szCs w:val="22"/>
              </w:rPr>
              <w:t>Overview</w:t>
            </w:r>
          </w:p>
          <w:p w14:paraId="75FB5602" w14:textId="5DAAC183" w:rsidR="0088576B" w:rsidRPr="006779A8" w:rsidRDefault="0088576B" w:rsidP="00F15792">
            <w:pPr>
              <w:widowControl/>
              <w:suppressAutoHyphens/>
              <w:spacing w:line="240" w:lineRule="atLeast"/>
              <w:rPr>
                <w:rFonts w:ascii="Times New Roman" w:eastAsia="Times New Roman" w:hAnsi="Times New Roman"/>
                <w:sz w:val="22"/>
                <w:szCs w:val="22"/>
              </w:rPr>
            </w:pPr>
            <w:r w:rsidRPr="006779A8">
              <w:rPr>
                <w:rFonts w:ascii="Times New Roman" w:eastAsia="Times New Roman" w:hAnsi="Times New Roman"/>
                <w:sz w:val="22"/>
                <w:szCs w:val="22"/>
              </w:rPr>
              <w:t xml:space="preserve">Article 14, Paragraph 1 of the </w:t>
            </w:r>
            <w:r w:rsidR="003D5EFC">
              <w:rPr>
                <w:rFonts w:ascii="Times New Roman" w:eastAsia="Times New Roman" w:hAnsi="Times New Roman"/>
                <w:sz w:val="22"/>
                <w:szCs w:val="22"/>
              </w:rPr>
              <w:t xml:space="preserve">Japanese </w:t>
            </w:r>
            <w:r w:rsidRPr="006779A8">
              <w:rPr>
                <w:rFonts w:ascii="Times New Roman" w:eastAsia="Times New Roman" w:hAnsi="Times New Roman"/>
                <w:sz w:val="22"/>
                <w:szCs w:val="22"/>
              </w:rPr>
              <w:t xml:space="preserve">Constitution stipulates that “[a]ll of the people are equal under the law and there shall be no discrimination in political, economic or social relations because of race, creed, sex, social status or family origin,” providing for equality under the law, including the prohibition of discrimination on the basis of race. Based on this principle, various Japanese laws and regulations stipulate prohibition of discriminative treatment, especially in areas that are closely related to people’s lives and have public nature, such as employment, education, medical care, and transportation. </w:t>
            </w:r>
          </w:p>
          <w:p w14:paraId="461F7B6B" w14:textId="71C9CC0E" w:rsidR="0088576B" w:rsidRDefault="0088576B" w:rsidP="00F15792">
            <w:pPr>
              <w:widowControl/>
              <w:suppressAutoHyphens/>
              <w:spacing w:line="240" w:lineRule="atLeast"/>
              <w:jc w:val="left"/>
              <w:rPr>
                <w:rFonts w:ascii="Times New Roman" w:hAnsi="Times New Roman"/>
                <w:sz w:val="22"/>
                <w:szCs w:val="22"/>
              </w:rPr>
            </w:pPr>
          </w:p>
          <w:p w14:paraId="65A617EA" w14:textId="77777777" w:rsidR="001A4B08" w:rsidRPr="006779A8" w:rsidRDefault="001A4B08" w:rsidP="00F15792">
            <w:pPr>
              <w:widowControl/>
              <w:suppressAutoHyphens/>
              <w:spacing w:line="240" w:lineRule="atLeast"/>
              <w:jc w:val="left"/>
              <w:rPr>
                <w:rFonts w:ascii="Times New Roman" w:hAnsi="Times New Roman"/>
                <w:sz w:val="22"/>
                <w:szCs w:val="22"/>
              </w:rPr>
            </w:pPr>
          </w:p>
          <w:p w14:paraId="43AA41B5" w14:textId="18F721DA" w:rsidR="0088576B" w:rsidRPr="006779A8" w:rsidRDefault="0088576B" w:rsidP="00F15792">
            <w:pPr>
              <w:widowControl/>
              <w:suppressAutoHyphens/>
              <w:spacing w:line="240" w:lineRule="atLeast"/>
              <w:rPr>
                <w:rFonts w:ascii="Times New Roman" w:hAnsi="Times New Roman"/>
                <w:sz w:val="22"/>
                <w:szCs w:val="22"/>
              </w:rPr>
            </w:pPr>
            <w:r w:rsidRPr="006779A8">
              <w:rPr>
                <w:rFonts w:ascii="Times New Roman" w:eastAsia="Times New Roman" w:hAnsi="Times New Roman"/>
                <w:sz w:val="22"/>
                <w:szCs w:val="22"/>
              </w:rPr>
              <w:lastRenderedPageBreak/>
              <w:t>- Hate Speech Elimination Act</w:t>
            </w:r>
          </w:p>
          <w:p w14:paraId="75A79983" w14:textId="2856BD96" w:rsidR="0088576B" w:rsidRPr="006779A8" w:rsidRDefault="0088576B" w:rsidP="00F15792">
            <w:pPr>
              <w:widowControl/>
              <w:suppressAutoHyphens/>
              <w:spacing w:line="240" w:lineRule="atLeast"/>
              <w:rPr>
                <w:rFonts w:ascii="Times New Roman" w:eastAsia="Times New Roman" w:hAnsi="Times New Roman"/>
                <w:kern w:val="0"/>
                <w:sz w:val="22"/>
                <w:szCs w:val="22"/>
              </w:rPr>
            </w:pPr>
            <w:r w:rsidRPr="006779A8">
              <w:rPr>
                <w:rFonts w:ascii="Times New Roman" w:eastAsia="Times New Roman" w:hAnsi="Times New Roman"/>
                <w:kern w:val="0"/>
                <w:sz w:val="22"/>
                <w:szCs w:val="22"/>
              </w:rPr>
              <w:t>In June 2016, the “Act on the Promotion of Efforts to Eliminate Unfair Discriminatory Speech and Behavior against Persons Originating from Outside Japan (Hate Speech Elimination Act)” was enacted. In addition to</w:t>
            </w:r>
            <w:r w:rsidRPr="006779A8">
              <w:rPr>
                <w:rFonts w:ascii="Times New Roman" w:eastAsia="游明朝" w:hAnsi="Times New Roman"/>
                <w:kern w:val="0"/>
                <w:sz w:val="22"/>
                <w:szCs w:val="22"/>
              </w:rPr>
              <w:t xml:space="preserve"> </w:t>
            </w:r>
            <w:r w:rsidRPr="006779A8">
              <w:rPr>
                <w:rFonts w:ascii="Times New Roman" w:eastAsia="Times New Roman" w:hAnsi="Times New Roman"/>
                <w:kern w:val="0"/>
                <w:sz w:val="22"/>
                <w:szCs w:val="22"/>
              </w:rPr>
              <w:t>declaring that unfair discriminatory speech and behavior against persons</w:t>
            </w:r>
            <w:r w:rsidRPr="006779A8">
              <w:rPr>
                <w:rFonts w:ascii="Times New Roman" w:eastAsia="游明朝" w:hAnsi="Times New Roman"/>
                <w:kern w:val="0"/>
                <w:sz w:val="22"/>
                <w:szCs w:val="22"/>
              </w:rPr>
              <w:t xml:space="preserve"> </w:t>
            </w:r>
            <w:r w:rsidRPr="006779A8">
              <w:rPr>
                <w:rFonts w:ascii="Times New Roman" w:eastAsia="Times New Roman" w:hAnsi="Times New Roman"/>
                <w:kern w:val="0"/>
                <w:sz w:val="22"/>
                <w:szCs w:val="22"/>
              </w:rPr>
              <w:t>originating from outside Japan are not tolerated, the Act also seeks to foster awareness among the general public on these matters, while promoting their understanding and cooperation, through further human rights education and</w:t>
            </w:r>
            <w:r w:rsidRPr="006779A8">
              <w:rPr>
                <w:rFonts w:ascii="Times New Roman" w:eastAsia="游明朝" w:hAnsi="Times New Roman"/>
                <w:kern w:val="0"/>
                <w:sz w:val="22"/>
                <w:szCs w:val="22"/>
              </w:rPr>
              <w:t xml:space="preserve"> awareness-raising </w:t>
            </w:r>
            <w:r w:rsidRPr="006779A8">
              <w:rPr>
                <w:rFonts w:ascii="Times New Roman" w:eastAsia="Times New Roman" w:hAnsi="Times New Roman"/>
                <w:kern w:val="0"/>
                <w:sz w:val="22"/>
                <w:szCs w:val="22"/>
              </w:rPr>
              <w:t>activities, and to bolster efforts for eliminating unfair</w:t>
            </w:r>
            <w:r w:rsidRPr="006779A8">
              <w:rPr>
                <w:rFonts w:ascii="Times New Roman" w:eastAsia="游明朝" w:hAnsi="Times New Roman"/>
                <w:kern w:val="0"/>
                <w:sz w:val="22"/>
                <w:szCs w:val="22"/>
              </w:rPr>
              <w:t xml:space="preserve"> </w:t>
            </w:r>
            <w:r w:rsidRPr="006779A8">
              <w:rPr>
                <w:rFonts w:ascii="Times New Roman" w:eastAsia="Times New Roman" w:hAnsi="Times New Roman"/>
                <w:kern w:val="0"/>
                <w:sz w:val="22"/>
                <w:szCs w:val="22"/>
              </w:rPr>
              <w:t xml:space="preserve">discriminatory speech and behavior. </w:t>
            </w:r>
          </w:p>
          <w:p w14:paraId="0CF71001" w14:textId="77777777" w:rsidR="0088576B" w:rsidRPr="006779A8" w:rsidRDefault="0088576B" w:rsidP="00F15792">
            <w:pPr>
              <w:widowControl/>
              <w:suppressAutoHyphens/>
              <w:spacing w:line="240" w:lineRule="atLeast"/>
              <w:rPr>
                <w:rFonts w:ascii="Times New Roman" w:eastAsia="Times New Roman" w:hAnsi="Times New Roman"/>
                <w:kern w:val="0"/>
                <w:sz w:val="22"/>
                <w:szCs w:val="22"/>
              </w:rPr>
            </w:pPr>
          </w:p>
          <w:p w14:paraId="39B931D9" w14:textId="59774D52" w:rsidR="0088576B" w:rsidRPr="006779A8" w:rsidRDefault="0088576B" w:rsidP="00F15792">
            <w:pPr>
              <w:widowControl/>
              <w:suppressAutoHyphens/>
              <w:spacing w:line="240" w:lineRule="atLeast"/>
              <w:rPr>
                <w:rFonts w:ascii="Times New Roman" w:hAnsi="Times New Roman"/>
                <w:kern w:val="0"/>
                <w:sz w:val="22"/>
                <w:szCs w:val="22"/>
              </w:rPr>
            </w:pPr>
            <w:r w:rsidRPr="006779A8">
              <w:rPr>
                <w:rFonts w:ascii="Times New Roman" w:hAnsi="Times New Roman"/>
                <w:sz w:val="22"/>
                <w:szCs w:val="22"/>
              </w:rPr>
              <w:t xml:space="preserve">Following </w:t>
            </w:r>
            <w:r w:rsidRPr="006779A8">
              <w:rPr>
                <w:rFonts w:ascii="Times New Roman" w:eastAsia="Times New Roman" w:hAnsi="Times New Roman"/>
                <w:sz w:val="22"/>
                <w:szCs w:val="22"/>
              </w:rPr>
              <w:t xml:space="preserve">the enforcement of the Hate Speech Elimination Act, the GoJ has been implementing awareness-raising activities to demonstrate that so-called hate speech </w:t>
            </w:r>
            <w:r w:rsidRPr="006779A8">
              <w:rPr>
                <w:rFonts w:ascii="Times New Roman" w:hAnsi="Times New Roman"/>
                <w:sz w:val="22"/>
                <w:szCs w:val="22"/>
              </w:rPr>
              <w:t>is</w:t>
            </w:r>
            <w:r w:rsidRPr="006779A8">
              <w:rPr>
                <w:rFonts w:ascii="Times New Roman" w:eastAsia="Times New Roman" w:hAnsi="Times New Roman"/>
                <w:sz w:val="22"/>
                <w:szCs w:val="22"/>
              </w:rPr>
              <w:t xml:space="preserve"> not tolerated, developing consultation systems for victims, implementing initiatives to increase the accessibility to human rights counseling services in foreign languages, and implementing other initiatives toward the elimination of hate speech. The Go</w:t>
            </w:r>
            <w:r w:rsidRPr="006779A8">
              <w:rPr>
                <w:rFonts w:ascii="Times New Roman" w:hAnsi="Times New Roman"/>
                <w:sz w:val="22"/>
                <w:szCs w:val="22"/>
              </w:rPr>
              <w:t>J</w:t>
            </w:r>
            <w:r w:rsidRPr="006779A8">
              <w:rPr>
                <w:rFonts w:ascii="Times New Roman" w:eastAsia="Times New Roman" w:hAnsi="Times New Roman"/>
                <w:sz w:val="22"/>
                <w:szCs w:val="22"/>
              </w:rPr>
              <w:t xml:space="preserve"> continues to appropriately promote initiatives aimed at eliminating hate speech through such measures as the improvement of consultation systems and awareness-raising activities</w:t>
            </w:r>
            <w:r w:rsidRPr="006779A8">
              <w:rPr>
                <w:rFonts w:ascii="Times New Roman" w:eastAsia="Times New Roman" w:hAnsi="Times New Roman"/>
                <w:kern w:val="0"/>
                <w:sz w:val="22"/>
                <w:szCs w:val="22"/>
              </w:rPr>
              <w:t>.</w:t>
            </w:r>
          </w:p>
          <w:p w14:paraId="10BA2408" w14:textId="77777777" w:rsidR="0088576B" w:rsidRPr="006779A8" w:rsidRDefault="0088576B" w:rsidP="00F15792">
            <w:pPr>
              <w:widowControl/>
              <w:suppressAutoHyphens/>
              <w:spacing w:line="240" w:lineRule="atLeast"/>
              <w:rPr>
                <w:rFonts w:ascii="Times New Roman" w:hAnsi="Times New Roman"/>
                <w:kern w:val="0"/>
                <w:sz w:val="22"/>
                <w:szCs w:val="22"/>
              </w:rPr>
            </w:pPr>
          </w:p>
          <w:p w14:paraId="774E5AA1" w14:textId="77777777" w:rsidR="0088576B" w:rsidRPr="006779A8" w:rsidRDefault="0088576B" w:rsidP="00F15792">
            <w:pPr>
              <w:widowControl/>
              <w:suppressAutoHyphens/>
              <w:spacing w:line="240" w:lineRule="atLeast"/>
              <w:rPr>
                <w:rFonts w:ascii="Times New Roman" w:hAnsi="Times New Roman"/>
                <w:kern w:val="0"/>
                <w:sz w:val="22"/>
                <w:szCs w:val="22"/>
              </w:rPr>
            </w:pPr>
            <w:r w:rsidRPr="006779A8">
              <w:rPr>
                <w:rFonts w:ascii="Times New Roman" w:eastAsia="Times New Roman" w:hAnsi="Times New Roman"/>
                <w:kern w:val="0"/>
                <w:sz w:val="22"/>
                <w:szCs w:val="22"/>
              </w:rPr>
              <w:t>- Criminal and civil liability</w:t>
            </w:r>
          </w:p>
          <w:p w14:paraId="24215039" w14:textId="440F4E03" w:rsidR="0088576B" w:rsidRPr="006779A8" w:rsidRDefault="0088576B" w:rsidP="009704E8">
            <w:pPr>
              <w:widowControl/>
              <w:suppressAutoHyphens/>
              <w:spacing w:line="240" w:lineRule="atLeast"/>
              <w:rPr>
                <w:rFonts w:ascii="Times New Roman" w:hAnsi="Times New Roman"/>
                <w:sz w:val="22"/>
                <w:szCs w:val="22"/>
              </w:rPr>
            </w:pPr>
            <w:r w:rsidRPr="006779A8">
              <w:rPr>
                <w:rFonts w:ascii="Times New Roman" w:hAnsi="Times New Roman"/>
                <w:sz w:val="22"/>
                <w:szCs w:val="22"/>
              </w:rPr>
              <w:t xml:space="preserve">Under the current legislation, if an act of racial discrimination occurs, the perpetrator may be liable for compensation for damages on the grounds that the act is tortious under the Civil Code. Furthermore, for example, the perpetrator could be held criminally responsible for any acts that are deemed to be crimes of defamation or crimes of insults. </w:t>
            </w:r>
          </w:p>
        </w:tc>
      </w:tr>
      <w:tr w:rsidR="0088576B" w14:paraId="6690A0EF" w14:textId="77777777" w:rsidTr="0088576B">
        <w:tc>
          <w:tcPr>
            <w:tcW w:w="6804" w:type="dxa"/>
            <w:shd w:val="clear" w:color="auto" w:fill="auto"/>
          </w:tcPr>
          <w:p w14:paraId="25222082" w14:textId="4B92F08D" w:rsidR="0088576B" w:rsidRDefault="0088576B" w:rsidP="0082772B">
            <w:pPr>
              <w:pStyle w:val="SingleTxtG"/>
              <w:tabs>
                <w:tab w:val="left" w:pos="1134"/>
                <w:tab w:val="left" w:pos="2552"/>
              </w:tabs>
              <w:ind w:leftChars="135" w:left="283" w:right="276"/>
              <w:rPr>
                <w:vanish/>
                <w:sz w:val="22"/>
                <w:lang w:eastAsia="zh-TW"/>
              </w:rPr>
            </w:pPr>
            <w:r>
              <w:rPr>
                <w:sz w:val="22"/>
              </w:rPr>
              <w:lastRenderedPageBreak/>
              <w:t>161.57.</w:t>
            </w:r>
            <w:r>
              <w:rPr>
                <w:sz w:val="22"/>
              </w:rPr>
              <w:tab/>
              <w:t>Adopt a legislative measure prohibiting and repressing all forms of discrimination against non-citizens, and a law eliminating the stereotypes that constitute the cause of violence against women (Madagascar);</w:t>
            </w:r>
            <w:r>
              <w:rPr>
                <w:rFonts w:hint="eastAsia"/>
                <w:color w:val="FF0000"/>
                <w:sz w:val="22"/>
              </w:rPr>
              <w:t xml:space="preserve"> </w:t>
            </w:r>
          </w:p>
        </w:tc>
        <w:tc>
          <w:tcPr>
            <w:tcW w:w="8500" w:type="dxa"/>
            <w:shd w:val="clear" w:color="auto" w:fill="auto"/>
            <w:tcMar>
              <w:left w:w="113" w:type="dxa"/>
              <w:right w:w="113" w:type="dxa"/>
            </w:tcMar>
          </w:tcPr>
          <w:p w14:paraId="118A0A12" w14:textId="2F524A2A" w:rsidR="0088576B" w:rsidRPr="006779A8" w:rsidRDefault="00B52FB2" w:rsidP="00F15792">
            <w:pPr>
              <w:widowControl/>
              <w:suppressAutoHyphens/>
              <w:spacing w:line="240" w:lineRule="atLeast"/>
              <w:rPr>
                <w:rFonts w:ascii="Times New Roman" w:eastAsia="Times New Roman" w:hAnsi="Times New Roman"/>
                <w:sz w:val="22"/>
                <w:szCs w:val="22"/>
              </w:rPr>
            </w:pPr>
            <w:r>
              <w:rPr>
                <w:rStyle w:val="aff"/>
                <w:rFonts w:ascii="Times New Roman" w:hAnsi="Times New Roman"/>
                <w:b w:val="0"/>
                <w:sz w:val="22"/>
                <w:szCs w:val="22"/>
              </w:rPr>
              <w:t xml:space="preserve">1. </w:t>
            </w:r>
            <w:r w:rsidR="0088576B" w:rsidRPr="006779A8">
              <w:rPr>
                <w:rStyle w:val="aff"/>
                <w:rFonts w:ascii="Times New Roman" w:hAnsi="Times New Roman"/>
                <w:b w:val="0"/>
                <w:sz w:val="22"/>
                <w:szCs w:val="22"/>
              </w:rPr>
              <w:t>Refer to our comments (“Overview”) on Recommendation 161.56</w:t>
            </w:r>
            <w:r w:rsidR="0088576B" w:rsidRPr="006779A8">
              <w:rPr>
                <w:rFonts w:ascii="Times New Roman" w:eastAsia="Times New Roman" w:hAnsi="Times New Roman"/>
                <w:sz w:val="22"/>
                <w:szCs w:val="22"/>
              </w:rPr>
              <w:t>.</w:t>
            </w:r>
          </w:p>
          <w:p w14:paraId="5E15DCFB" w14:textId="77777777" w:rsidR="0088576B" w:rsidRPr="006779A8" w:rsidRDefault="0088576B" w:rsidP="00F15792">
            <w:pPr>
              <w:widowControl/>
              <w:suppressAutoHyphens/>
              <w:spacing w:line="240" w:lineRule="atLeast"/>
              <w:rPr>
                <w:rFonts w:ascii="Times New Roman" w:hAnsi="Times New Roman"/>
                <w:sz w:val="22"/>
                <w:szCs w:val="22"/>
              </w:rPr>
            </w:pPr>
          </w:p>
          <w:p w14:paraId="22DBD53F" w14:textId="635E8D3B" w:rsidR="0088576B" w:rsidRPr="006779A8" w:rsidRDefault="00B52FB2" w:rsidP="00F15792">
            <w:pPr>
              <w:pStyle w:val="af1"/>
              <w:jc w:val="both"/>
              <w:rPr>
                <w:rFonts w:ascii="Times New Roman" w:hAnsi="Times New Roman"/>
                <w:sz w:val="22"/>
                <w:szCs w:val="22"/>
              </w:rPr>
            </w:pPr>
            <w:r>
              <w:rPr>
                <w:rFonts w:ascii="Times New Roman" w:eastAsia="Times New Roman" w:hAnsi="Times New Roman"/>
                <w:kern w:val="0"/>
                <w:sz w:val="22"/>
                <w:szCs w:val="22"/>
              </w:rPr>
              <w:t xml:space="preserve">2. </w:t>
            </w:r>
            <w:r w:rsidR="0088576B" w:rsidRPr="006779A8">
              <w:rPr>
                <w:rFonts w:ascii="Times New Roman" w:eastAsia="Times New Roman" w:hAnsi="Times New Roman"/>
                <w:kern w:val="0"/>
                <w:sz w:val="22"/>
                <w:szCs w:val="22"/>
              </w:rPr>
              <w:t xml:space="preserve">Behind violence against women lies gender stereotypes. Based on the Basic Act for Gender-Equal Society, </w:t>
            </w:r>
            <w:r w:rsidR="0088576B" w:rsidRPr="006779A8">
              <w:rPr>
                <w:rFonts w:ascii="Times New Roman" w:eastAsia="Times New Roman" w:hAnsi="Times New Roman"/>
                <w:sz w:val="22"/>
                <w:szCs w:val="22"/>
              </w:rPr>
              <w:t>the GoJ</w:t>
            </w:r>
            <w:r w:rsidR="0088576B" w:rsidRPr="006779A8">
              <w:rPr>
                <w:rFonts w:ascii="Times New Roman" w:eastAsia="Times New Roman" w:hAnsi="Times New Roman"/>
                <w:kern w:val="0"/>
                <w:sz w:val="22"/>
                <w:szCs w:val="22"/>
              </w:rPr>
              <w:t xml:space="preserve"> has formulated a Basic Plan for Gender Equality as part of efforts to </w:t>
            </w:r>
            <w:r w:rsidR="0088576B" w:rsidRPr="006779A8">
              <w:rPr>
                <w:rFonts w:ascii="Times New Roman" w:hAnsi="Times New Roman"/>
                <w:kern w:val="0"/>
                <w:sz w:val="22"/>
                <w:szCs w:val="22"/>
              </w:rPr>
              <w:t xml:space="preserve">correct </w:t>
            </w:r>
            <w:r w:rsidR="0088576B" w:rsidRPr="006779A8">
              <w:rPr>
                <w:rFonts w:ascii="Times New Roman" w:eastAsia="Times New Roman" w:hAnsi="Times New Roman"/>
                <w:kern w:val="0"/>
                <w:sz w:val="22"/>
                <w:szCs w:val="22"/>
              </w:rPr>
              <w:t xml:space="preserve">stereotyped perceptions of </w:t>
            </w:r>
            <w:r w:rsidR="0088576B" w:rsidRPr="006779A8">
              <w:rPr>
                <w:rFonts w:ascii="Times New Roman" w:hAnsi="Times New Roman"/>
                <w:kern w:val="0"/>
                <w:sz w:val="22"/>
                <w:szCs w:val="22"/>
              </w:rPr>
              <w:t xml:space="preserve">gender </w:t>
            </w:r>
            <w:r w:rsidR="0088576B" w:rsidRPr="006779A8">
              <w:rPr>
                <w:rFonts w:ascii="Times New Roman" w:eastAsia="Times New Roman" w:hAnsi="Times New Roman"/>
                <w:kern w:val="0"/>
                <w:sz w:val="22"/>
                <w:szCs w:val="22"/>
              </w:rPr>
              <w:t xml:space="preserve">roles and </w:t>
            </w:r>
            <w:r w:rsidR="0088576B" w:rsidRPr="006779A8">
              <w:rPr>
                <w:rFonts w:ascii="Times New Roman" w:hAnsi="Times New Roman"/>
                <w:kern w:val="0"/>
                <w:sz w:val="22"/>
                <w:szCs w:val="22"/>
              </w:rPr>
              <w:t xml:space="preserve">the issue of </w:t>
            </w:r>
            <w:r w:rsidR="0088576B" w:rsidRPr="006779A8">
              <w:rPr>
                <w:rFonts w:ascii="Times New Roman" w:eastAsia="Times New Roman" w:hAnsi="Times New Roman"/>
                <w:kern w:val="0"/>
                <w:sz w:val="22"/>
                <w:szCs w:val="22"/>
              </w:rPr>
              <w:t xml:space="preserve">unconscious bias, and also to </w:t>
            </w:r>
            <w:r w:rsidR="0088576B" w:rsidRPr="006779A8">
              <w:rPr>
                <w:rFonts w:ascii="Times New Roman" w:eastAsia="Times New Roman" w:hAnsi="Times New Roman"/>
                <w:kern w:val="0"/>
                <w:sz w:val="22"/>
                <w:szCs w:val="22"/>
              </w:rPr>
              <w:lastRenderedPageBreak/>
              <w:t>promote education and awareness-raising activities to eliminate violence against women.</w:t>
            </w:r>
          </w:p>
        </w:tc>
      </w:tr>
      <w:tr w:rsidR="0088576B" w14:paraId="7C5FC849" w14:textId="77777777" w:rsidTr="0088576B">
        <w:tc>
          <w:tcPr>
            <w:tcW w:w="6804" w:type="dxa"/>
            <w:shd w:val="clear" w:color="auto" w:fill="auto"/>
          </w:tcPr>
          <w:p w14:paraId="665E23A8" w14:textId="65B3A086" w:rsidR="0088576B" w:rsidRDefault="0088576B" w:rsidP="00905299">
            <w:pPr>
              <w:pStyle w:val="SingleTxtG"/>
              <w:tabs>
                <w:tab w:val="left" w:pos="1134"/>
                <w:tab w:val="left" w:pos="2552"/>
              </w:tabs>
              <w:ind w:leftChars="135" w:left="283" w:right="276"/>
              <w:rPr>
                <w:sz w:val="22"/>
              </w:rPr>
            </w:pPr>
            <w:r>
              <w:rPr>
                <w:sz w:val="22"/>
              </w:rPr>
              <w:lastRenderedPageBreak/>
              <w:t>161.68.</w:t>
            </w:r>
            <w:r>
              <w:rPr>
                <w:sz w:val="22"/>
              </w:rPr>
              <w:tab/>
              <w:t>Strengthen efforts to prevent and combat every kind of discrimination, including by adopting a comprehensive law and by means of awareness campaigns (Italy);</w:t>
            </w:r>
            <w:r>
              <w:rPr>
                <w:rFonts w:hint="eastAsia"/>
                <w:color w:val="FF0000"/>
                <w:sz w:val="22"/>
              </w:rPr>
              <w:t xml:space="preserve"> </w:t>
            </w:r>
          </w:p>
          <w:p w14:paraId="1B4F326B" w14:textId="6E0AC54D" w:rsidR="0088576B" w:rsidRDefault="0088576B" w:rsidP="00905299">
            <w:pPr>
              <w:pStyle w:val="SingleTxtG"/>
              <w:tabs>
                <w:tab w:val="left" w:pos="1134"/>
                <w:tab w:val="left" w:pos="2552"/>
              </w:tabs>
              <w:ind w:leftChars="135" w:left="283" w:right="276"/>
              <w:rPr>
                <w:vanish/>
                <w:sz w:val="22"/>
              </w:rPr>
            </w:pPr>
          </w:p>
        </w:tc>
        <w:tc>
          <w:tcPr>
            <w:tcW w:w="8500" w:type="dxa"/>
            <w:shd w:val="clear" w:color="auto" w:fill="auto"/>
            <w:tcMar>
              <w:left w:w="113" w:type="dxa"/>
              <w:right w:w="113" w:type="dxa"/>
            </w:tcMar>
          </w:tcPr>
          <w:p w14:paraId="05547184" w14:textId="77777777" w:rsidR="0088576B" w:rsidRPr="006779A8" w:rsidRDefault="0088576B" w:rsidP="00F15792">
            <w:pPr>
              <w:widowControl/>
              <w:suppressAutoHyphens/>
              <w:spacing w:line="240" w:lineRule="atLeast"/>
              <w:rPr>
                <w:rFonts w:ascii="Times New Roman" w:hAnsi="Times New Roman"/>
                <w:kern w:val="0"/>
                <w:sz w:val="22"/>
                <w:szCs w:val="22"/>
              </w:rPr>
            </w:pPr>
            <w:r w:rsidRPr="006779A8">
              <w:rPr>
                <w:rFonts w:ascii="Times New Roman" w:eastAsia="Times New Roman" w:hAnsi="Times New Roman"/>
                <w:kern w:val="0"/>
                <w:sz w:val="22"/>
                <w:szCs w:val="22"/>
              </w:rPr>
              <w:t>- Adoption of a comprehensive law</w:t>
            </w:r>
          </w:p>
          <w:p w14:paraId="2089373E" w14:textId="62ED34FB" w:rsidR="0088576B" w:rsidRPr="006779A8" w:rsidRDefault="0088576B" w:rsidP="00F15792">
            <w:pPr>
              <w:widowControl/>
              <w:suppressAutoHyphens/>
              <w:spacing w:line="240" w:lineRule="atLeast"/>
              <w:jc w:val="left"/>
              <w:rPr>
                <w:rFonts w:ascii="Times New Roman" w:hAnsi="Times New Roman"/>
                <w:kern w:val="0"/>
                <w:sz w:val="22"/>
                <w:szCs w:val="22"/>
              </w:rPr>
            </w:pPr>
            <w:r w:rsidRPr="006779A8">
              <w:rPr>
                <w:rStyle w:val="aff"/>
                <w:rFonts w:ascii="Times New Roman" w:hAnsi="Times New Roman"/>
                <w:b w:val="0"/>
                <w:sz w:val="22"/>
                <w:szCs w:val="22"/>
              </w:rPr>
              <w:t>Refer to our comments (“Overview”) on Recommendation 161.56</w:t>
            </w:r>
            <w:r w:rsidRPr="006779A8">
              <w:rPr>
                <w:rFonts w:ascii="Times New Roman" w:eastAsia="Times New Roman" w:hAnsi="Times New Roman"/>
                <w:sz w:val="22"/>
                <w:szCs w:val="22"/>
              </w:rPr>
              <w:t>.</w:t>
            </w:r>
          </w:p>
          <w:p w14:paraId="4B19158C" w14:textId="77777777" w:rsidR="0088576B" w:rsidRPr="006779A8" w:rsidRDefault="0088576B" w:rsidP="00F15792">
            <w:pPr>
              <w:widowControl/>
              <w:suppressAutoHyphens/>
              <w:spacing w:line="240" w:lineRule="atLeast"/>
              <w:jc w:val="left"/>
              <w:rPr>
                <w:rFonts w:ascii="Times New Roman" w:hAnsi="Times New Roman"/>
                <w:kern w:val="0"/>
                <w:sz w:val="22"/>
                <w:szCs w:val="22"/>
              </w:rPr>
            </w:pPr>
          </w:p>
          <w:p w14:paraId="7E687AEA" w14:textId="77777777" w:rsidR="0088576B" w:rsidRPr="006779A8" w:rsidRDefault="0088576B" w:rsidP="00F15792">
            <w:pPr>
              <w:widowControl/>
              <w:suppressAutoHyphens/>
              <w:spacing w:line="240" w:lineRule="atLeast"/>
              <w:rPr>
                <w:rFonts w:ascii="Times New Roman" w:hAnsi="Times New Roman"/>
                <w:sz w:val="22"/>
                <w:szCs w:val="22"/>
              </w:rPr>
            </w:pPr>
            <w:r w:rsidRPr="006779A8">
              <w:rPr>
                <w:rFonts w:ascii="Times New Roman" w:eastAsia="Times New Roman" w:hAnsi="Times New Roman"/>
                <w:sz w:val="22"/>
                <w:szCs w:val="22"/>
              </w:rPr>
              <w:t>- Awareness-raising activities</w:t>
            </w:r>
          </w:p>
          <w:p w14:paraId="6E2AD5FA" w14:textId="60F0398B" w:rsidR="0088576B" w:rsidRPr="00905299" w:rsidRDefault="00D21929" w:rsidP="009704E8">
            <w:pPr>
              <w:widowControl/>
              <w:suppressAutoHyphens/>
              <w:spacing w:line="240" w:lineRule="atLeast"/>
              <w:jc w:val="left"/>
              <w:rPr>
                <w:rFonts w:ascii="Times New Roman" w:eastAsiaTheme="minorEastAsia" w:hAnsi="Times New Roman"/>
                <w:kern w:val="0"/>
                <w:sz w:val="22"/>
                <w:szCs w:val="22"/>
              </w:rPr>
            </w:pPr>
            <w:r>
              <w:rPr>
                <w:rFonts w:ascii="Times New Roman" w:eastAsia="Times New Roman" w:hAnsi="Times New Roman"/>
                <w:kern w:val="0"/>
                <w:sz w:val="22"/>
                <w:szCs w:val="22"/>
              </w:rPr>
              <w:t>The h</w:t>
            </w:r>
            <w:r w:rsidR="0088576B" w:rsidRPr="006779A8">
              <w:rPr>
                <w:rFonts w:ascii="Times New Roman" w:eastAsia="Times New Roman" w:hAnsi="Times New Roman"/>
                <w:kern w:val="0"/>
                <w:sz w:val="22"/>
                <w:szCs w:val="22"/>
              </w:rPr>
              <w:t>uman rights bodies of the Ministry of Justice have been carrying out various human rights promotion activities to improve public awareness and understanding of human rights by holding symposiums, film screenings, and public relations campaigns through mass media such as television and newspapers, and preparation and distribution of pamphlets and posters during the “Human Rights Week” and other opportunities, in cooperation with</w:t>
            </w:r>
            <w:r w:rsidR="0088576B">
              <w:rPr>
                <w:rFonts w:ascii="Times New Roman" w:eastAsia="Times New Roman" w:hAnsi="Times New Roman"/>
                <w:kern w:val="0"/>
                <w:sz w:val="22"/>
                <w:szCs w:val="22"/>
              </w:rPr>
              <w:t xml:space="preserve"> various related organizations.</w:t>
            </w:r>
          </w:p>
        </w:tc>
      </w:tr>
      <w:tr w:rsidR="0088576B" w14:paraId="5F738574" w14:textId="77777777" w:rsidTr="0088576B">
        <w:tc>
          <w:tcPr>
            <w:tcW w:w="6804" w:type="dxa"/>
            <w:shd w:val="clear" w:color="auto" w:fill="auto"/>
          </w:tcPr>
          <w:p w14:paraId="144B9A7E" w14:textId="372220E1" w:rsidR="0088576B" w:rsidRDefault="0088576B" w:rsidP="00905299">
            <w:pPr>
              <w:pStyle w:val="SingleTxtG"/>
              <w:tabs>
                <w:tab w:val="left" w:pos="1134"/>
                <w:tab w:val="left" w:pos="2552"/>
              </w:tabs>
              <w:ind w:leftChars="135" w:left="283" w:right="276"/>
              <w:rPr>
                <w:sz w:val="22"/>
              </w:rPr>
            </w:pPr>
            <w:r>
              <w:rPr>
                <w:sz w:val="22"/>
              </w:rPr>
              <w:t>161.</w:t>
            </w:r>
            <w:r>
              <w:rPr>
                <w:color w:val="222222"/>
                <w:sz w:val="22"/>
              </w:rPr>
              <w:t>69.</w:t>
            </w:r>
            <w:r>
              <w:rPr>
                <w:color w:val="222222"/>
                <w:sz w:val="22"/>
              </w:rPr>
              <w:tab/>
              <w:t xml:space="preserve">Continue and deepen the implementation of measures to avoid and prevent the discrimination of minorities and indigenous populations, including through consultations with the different indigenous peoples </w:t>
            </w:r>
            <w:r>
              <w:rPr>
                <w:sz w:val="22"/>
              </w:rPr>
              <w:t>(Paraguay);</w:t>
            </w:r>
            <w:r>
              <w:rPr>
                <w:rFonts w:hint="eastAsia"/>
                <w:color w:val="FF0000"/>
                <w:sz w:val="22"/>
              </w:rPr>
              <w:t xml:space="preserve"> </w:t>
            </w:r>
          </w:p>
          <w:p w14:paraId="4FE02FB4" w14:textId="09CE5A91" w:rsidR="0088576B" w:rsidRDefault="0088576B" w:rsidP="00905299">
            <w:pPr>
              <w:pStyle w:val="SingleTxtG"/>
              <w:tabs>
                <w:tab w:val="left" w:pos="1134"/>
                <w:tab w:val="left" w:pos="2552"/>
              </w:tabs>
              <w:ind w:leftChars="135" w:left="283" w:right="276"/>
              <w:rPr>
                <w:vanish/>
                <w:sz w:val="22"/>
              </w:rPr>
            </w:pPr>
          </w:p>
        </w:tc>
        <w:tc>
          <w:tcPr>
            <w:tcW w:w="8500" w:type="dxa"/>
            <w:shd w:val="clear" w:color="auto" w:fill="auto"/>
            <w:tcMar>
              <w:left w:w="113" w:type="dxa"/>
              <w:right w:w="113" w:type="dxa"/>
            </w:tcMar>
          </w:tcPr>
          <w:p w14:paraId="14BA2C88" w14:textId="02228EC6" w:rsidR="0088576B" w:rsidRPr="006779A8" w:rsidRDefault="00B52FB2" w:rsidP="00F15792">
            <w:pPr>
              <w:widowControl/>
              <w:suppressAutoHyphens/>
              <w:spacing w:line="240" w:lineRule="atLeast"/>
              <w:rPr>
                <w:rFonts w:ascii="Times New Roman" w:hAnsi="Times New Roman"/>
                <w:sz w:val="22"/>
                <w:szCs w:val="22"/>
              </w:rPr>
            </w:pPr>
            <w:r>
              <w:rPr>
                <w:rFonts w:ascii="Times New Roman" w:eastAsia="Times New Roman" w:hAnsi="Times New Roman"/>
                <w:sz w:val="22"/>
                <w:szCs w:val="22"/>
              </w:rPr>
              <w:t xml:space="preserve">1. </w:t>
            </w:r>
            <w:r w:rsidR="0088576B" w:rsidRPr="006779A8">
              <w:rPr>
                <w:rFonts w:ascii="Times New Roman" w:eastAsia="Times New Roman" w:hAnsi="Times New Roman"/>
                <w:sz w:val="22"/>
                <w:szCs w:val="22"/>
              </w:rPr>
              <w:t>The “Act Promoting Measures to Achieve a Society in which the Pride of Ainu People is Respected,” enacted in 2019, stipulates the basic principles concerning the prohibition of discrimination against the Ainu People.</w:t>
            </w:r>
          </w:p>
          <w:p w14:paraId="454B124E" w14:textId="77777777" w:rsidR="0088576B" w:rsidRPr="006779A8" w:rsidRDefault="0088576B" w:rsidP="00F15792">
            <w:pPr>
              <w:widowControl/>
              <w:suppressAutoHyphens/>
              <w:spacing w:line="240" w:lineRule="atLeast"/>
              <w:rPr>
                <w:rFonts w:ascii="Times New Roman" w:hAnsi="Times New Roman"/>
                <w:sz w:val="22"/>
                <w:szCs w:val="22"/>
              </w:rPr>
            </w:pPr>
          </w:p>
          <w:p w14:paraId="6C0A1D50" w14:textId="6AF01EB0" w:rsidR="0088576B" w:rsidRPr="006779A8" w:rsidRDefault="00B52FB2" w:rsidP="00F15792">
            <w:pPr>
              <w:widowControl/>
              <w:suppressAutoHyphens/>
              <w:spacing w:line="240" w:lineRule="atLeast"/>
              <w:rPr>
                <w:rFonts w:ascii="Times New Roman" w:eastAsia="Times New Roman" w:hAnsi="Times New Roman"/>
                <w:sz w:val="22"/>
                <w:szCs w:val="22"/>
              </w:rPr>
            </w:pPr>
            <w:r>
              <w:rPr>
                <w:rFonts w:ascii="Times New Roman" w:eastAsia="Times New Roman" w:hAnsi="Times New Roman"/>
                <w:sz w:val="22"/>
                <w:szCs w:val="22"/>
              </w:rPr>
              <w:t xml:space="preserve">2. </w:t>
            </w:r>
            <w:r w:rsidR="0088576B" w:rsidRPr="006779A8">
              <w:rPr>
                <w:rFonts w:ascii="Times New Roman" w:eastAsia="Times New Roman" w:hAnsi="Times New Roman"/>
                <w:sz w:val="22"/>
                <w:szCs w:val="22"/>
              </w:rPr>
              <w:t>The GoJ is striving to deepen public understanding of the Ainu through educational and public relations activities.</w:t>
            </w:r>
          </w:p>
          <w:p w14:paraId="5B13843E" w14:textId="77777777" w:rsidR="0088576B" w:rsidRPr="006779A8" w:rsidRDefault="0088576B" w:rsidP="00F15792">
            <w:pPr>
              <w:widowControl/>
              <w:suppressAutoHyphens/>
              <w:spacing w:line="240" w:lineRule="atLeast"/>
              <w:rPr>
                <w:rFonts w:ascii="Times New Roman" w:hAnsi="Times New Roman"/>
                <w:sz w:val="22"/>
                <w:szCs w:val="22"/>
              </w:rPr>
            </w:pPr>
          </w:p>
          <w:p w14:paraId="21980138" w14:textId="72F1B0C9" w:rsidR="0088576B" w:rsidRPr="00905299" w:rsidRDefault="00B52FB2" w:rsidP="00D21929">
            <w:pPr>
              <w:widowControl/>
              <w:suppressAutoHyphens/>
              <w:spacing w:line="240" w:lineRule="atLeast"/>
              <w:rPr>
                <w:rFonts w:ascii="Times New Roman" w:eastAsiaTheme="minorEastAsia" w:hAnsi="Times New Roman"/>
                <w:sz w:val="22"/>
                <w:szCs w:val="22"/>
              </w:rPr>
            </w:pPr>
            <w:r>
              <w:rPr>
                <w:rFonts w:ascii="Times New Roman" w:eastAsia="Times New Roman" w:hAnsi="Times New Roman"/>
                <w:sz w:val="22"/>
                <w:szCs w:val="22"/>
              </w:rPr>
              <w:t xml:space="preserve">3. </w:t>
            </w:r>
            <w:r w:rsidR="00D21929">
              <w:rPr>
                <w:rFonts w:ascii="Times New Roman" w:eastAsia="Times New Roman" w:hAnsi="Times New Roman"/>
                <w:sz w:val="22"/>
                <w:szCs w:val="22"/>
              </w:rPr>
              <w:t>The h</w:t>
            </w:r>
            <w:r w:rsidR="0088576B" w:rsidRPr="006779A8">
              <w:rPr>
                <w:rFonts w:ascii="Times New Roman" w:eastAsia="Times New Roman" w:hAnsi="Times New Roman"/>
                <w:sz w:val="22"/>
                <w:szCs w:val="22"/>
              </w:rPr>
              <w:t>uman rights bodies of</w:t>
            </w:r>
            <w:r>
              <w:rPr>
                <w:rFonts w:ascii="Times New Roman" w:eastAsiaTheme="minorEastAsia" w:hAnsi="Times New Roman"/>
                <w:sz w:val="22"/>
                <w:szCs w:val="22"/>
              </w:rPr>
              <w:t xml:space="preserve"> </w:t>
            </w:r>
            <w:r w:rsidR="0088576B" w:rsidRPr="006779A8">
              <w:rPr>
                <w:rFonts w:ascii="Times New Roman" w:eastAsiaTheme="minorEastAsia" w:hAnsi="Times New Roman"/>
                <w:sz w:val="22"/>
                <w:szCs w:val="22"/>
              </w:rPr>
              <w:t xml:space="preserve">the </w:t>
            </w:r>
            <w:r w:rsidR="0088576B" w:rsidRPr="006779A8">
              <w:rPr>
                <w:rFonts w:ascii="Times New Roman" w:eastAsia="Times New Roman" w:hAnsi="Times New Roman"/>
                <w:sz w:val="22"/>
                <w:szCs w:val="22"/>
              </w:rPr>
              <w:t>Ministry of Justice</w:t>
            </w:r>
            <w:r w:rsidR="0088576B">
              <w:rPr>
                <w:rFonts w:ascii="Times New Roman" w:eastAsia="Times New Roman" w:hAnsi="Times New Roman"/>
                <w:sz w:val="22"/>
                <w:szCs w:val="22"/>
              </w:rPr>
              <w:t xml:space="preserve"> </w:t>
            </w:r>
            <w:r w:rsidR="0088576B" w:rsidRPr="006779A8">
              <w:rPr>
                <w:rFonts w:ascii="Times New Roman" w:eastAsia="Times New Roman" w:hAnsi="Times New Roman"/>
                <w:sz w:val="22"/>
                <w:szCs w:val="22"/>
              </w:rPr>
              <w:t xml:space="preserve">are also conducting various human rights awareness-raising activities, such as posting online banner advertisements and distributing human rights awareness-raising brochures and leaflets, to </w:t>
            </w:r>
            <w:r w:rsidR="0088576B" w:rsidRPr="006779A8">
              <w:rPr>
                <w:rFonts w:ascii="Times New Roman" w:hAnsi="Times New Roman"/>
                <w:sz w:val="22"/>
                <w:szCs w:val="22"/>
              </w:rPr>
              <w:t xml:space="preserve">ensure </w:t>
            </w:r>
            <w:r w:rsidR="0088576B" w:rsidRPr="006779A8">
              <w:rPr>
                <w:rFonts w:ascii="Times New Roman" w:eastAsia="Times New Roman" w:hAnsi="Times New Roman"/>
                <w:sz w:val="22"/>
                <w:szCs w:val="22"/>
              </w:rPr>
              <w:t xml:space="preserve">respect </w:t>
            </w:r>
            <w:r w:rsidR="0088576B" w:rsidRPr="006779A8">
              <w:rPr>
                <w:rFonts w:ascii="Times New Roman" w:hAnsi="Times New Roman"/>
                <w:sz w:val="22"/>
                <w:szCs w:val="22"/>
              </w:rPr>
              <w:t xml:space="preserve">for </w:t>
            </w:r>
            <w:r w:rsidR="0088576B" w:rsidRPr="006779A8">
              <w:rPr>
                <w:rFonts w:ascii="Times New Roman" w:eastAsia="Times New Roman" w:hAnsi="Times New Roman"/>
                <w:sz w:val="22"/>
                <w:szCs w:val="22"/>
              </w:rPr>
              <w:t>human rights of foreign nationals and the Ainu peopl</w:t>
            </w:r>
            <w:r w:rsidR="0088576B">
              <w:rPr>
                <w:rFonts w:ascii="Times New Roman" w:eastAsia="Times New Roman" w:hAnsi="Times New Roman"/>
                <w:sz w:val="22"/>
                <w:szCs w:val="22"/>
              </w:rPr>
              <w:t>e, who are indigenous to Japan.</w:t>
            </w:r>
          </w:p>
        </w:tc>
      </w:tr>
      <w:tr w:rsidR="0088576B" w14:paraId="19E3E843" w14:textId="77777777" w:rsidTr="0088576B">
        <w:tc>
          <w:tcPr>
            <w:tcW w:w="6804" w:type="dxa"/>
            <w:shd w:val="clear" w:color="auto" w:fill="auto"/>
          </w:tcPr>
          <w:p w14:paraId="71A90E1D" w14:textId="77777777" w:rsidR="003447EF" w:rsidRDefault="0088576B" w:rsidP="00905299">
            <w:pPr>
              <w:pStyle w:val="SingleTxtG"/>
              <w:tabs>
                <w:tab w:val="left" w:pos="1134"/>
                <w:tab w:val="left" w:pos="2552"/>
              </w:tabs>
              <w:ind w:leftChars="135" w:left="283" w:right="418"/>
              <w:rPr>
                <w:color w:val="FF0000"/>
                <w:sz w:val="22"/>
              </w:rPr>
            </w:pPr>
            <w:r>
              <w:rPr>
                <w:sz w:val="22"/>
              </w:rPr>
              <w:t>161.70.</w:t>
            </w:r>
            <w:r>
              <w:rPr>
                <w:sz w:val="22"/>
              </w:rPr>
              <w:tab/>
              <w:t>Take steps to address discrimination based on sexual orientation and gender identity, including revising the Gender Identity Disorder Law (New Zealand);</w:t>
            </w:r>
            <w:r>
              <w:rPr>
                <w:rFonts w:hint="eastAsia"/>
                <w:color w:val="FF0000"/>
                <w:sz w:val="22"/>
              </w:rPr>
              <w:t xml:space="preserve"> </w:t>
            </w:r>
          </w:p>
          <w:p w14:paraId="7454CFEE" w14:textId="52F08EF4" w:rsidR="0088576B" w:rsidRDefault="0088576B" w:rsidP="00905299">
            <w:pPr>
              <w:pStyle w:val="SingleTxtG"/>
              <w:tabs>
                <w:tab w:val="left" w:pos="1134"/>
                <w:tab w:val="left" w:pos="2552"/>
              </w:tabs>
              <w:ind w:leftChars="135" w:left="283" w:right="418"/>
              <w:rPr>
                <w:sz w:val="22"/>
              </w:rPr>
            </w:pPr>
            <w:r>
              <w:rPr>
                <w:sz w:val="22"/>
              </w:rPr>
              <w:lastRenderedPageBreak/>
              <w:t>161.71.</w:t>
            </w:r>
            <w:r>
              <w:rPr>
                <w:sz w:val="22"/>
              </w:rPr>
              <w:tab/>
              <w:t>Continue the positive developments related to the elimination of discrimination based on sexual orientation and recognise same-sex unions at the national level (Switzerland);</w:t>
            </w:r>
            <w:r>
              <w:rPr>
                <w:rFonts w:hint="eastAsia"/>
                <w:color w:val="FF0000"/>
                <w:sz w:val="22"/>
              </w:rPr>
              <w:t xml:space="preserve"> </w:t>
            </w:r>
          </w:p>
          <w:p w14:paraId="15690353" w14:textId="30273A66" w:rsidR="0088576B" w:rsidRDefault="0088576B" w:rsidP="00905299">
            <w:pPr>
              <w:pStyle w:val="SingleTxtG"/>
              <w:tabs>
                <w:tab w:val="left" w:pos="1134"/>
                <w:tab w:val="left" w:pos="2552"/>
              </w:tabs>
              <w:ind w:leftChars="135" w:left="283" w:right="418"/>
              <w:rPr>
                <w:vanish/>
                <w:sz w:val="22"/>
              </w:rPr>
            </w:pPr>
          </w:p>
        </w:tc>
        <w:tc>
          <w:tcPr>
            <w:tcW w:w="8500" w:type="dxa"/>
            <w:shd w:val="clear" w:color="auto" w:fill="auto"/>
            <w:tcMar>
              <w:left w:w="113" w:type="dxa"/>
              <w:right w:w="113" w:type="dxa"/>
            </w:tcMar>
          </w:tcPr>
          <w:p w14:paraId="7B3219F9" w14:textId="63709ADB" w:rsidR="0088576B" w:rsidRPr="006779A8" w:rsidRDefault="00B52FB2" w:rsidP="00F15792">
            <w:pPr>
              <w:widowControl/>
              <w:suppressAutoHyphens/>
              <w:spacing w:line="240" w:lineRule="atLeast"/>
              <w:rPr>
                <w:rFonts w:ascii="Times New Roman" w:eastAsia="Times New Roman" w:hAnsi="Times New Roman"/>
                <w:kern w:val="0"/>
                <w:sz w:val="22"/>
                <w:szCs w:val="22"/>
              </w:rPr>
            </w:pPr>
            <w:r>
              <w:rPr>
                <w:rFonts w:ascii="Times New Roman" w:eastAsia="Times New Roman" w:hAnsi="Times New Roman"/>
                <w:kern w:val="0"/>
                <w:sz w:val="22"/>
                <w:szCs w:val="22"/>
              </w:rPr>
              <w:lastRenderedPageBreak/>
              <w:t xml:space="preserve">1. </w:t>
            </w:r>
            <w:r w:rsidR="0088576B" w:rsidRPr="006779A8">
              <w:rPr>
                <w:rFonts w:ascii="Times New Roman" w:eastAsia="Times New Roman" w:hAnsi="Times New Roman"/>
                <w:kern w:val="0"/>
                <w:sz w:val="22"/>
                <w:szCs w:val="22"/>
              </w:rPr>
              <w:t xml:space="preserve">In order to eliminate bias and discrimination on the basis of sexual orientation and </w:t>
            </w:r>
            <w:r w:rsidR="0088576B" w:rsidRPr="006779A8">
              <w:rPr>
                <w:rFonts w:ascii="Times New Roman" w:hAnsi="Times New Roman"/>
                <w:kern w:val="0"/>
                <w:sz w:val="22"/>
                <w:szCs w:val="22"/>
              </w:rPr>
              <w:t>gender</w:t>
            </w:r>
            <w:r w:rsidR="0088576B" w:rsidRPr="006779A8">
              <w:rPr>
                <w:rFonts w:ascii="Times New Roman" w:eastAsia="Times New Roman" w:hAnsi="Times New Roman"/>
                <w:kern w:val="0"/>
                <w:sz w:val="22"/>
                <w:szCs w:val="22"/>
              </w:rPr>
              <w:t xml:space="preserve"> identity, </w:t>
            </w:r>
            <w:r w:rsidR="0088576B" w:rsidRPr="006779A8">
              <w:rPr>
                <w:rFonts w:ascii="Times New Roman" w:eastAsia="Times New Roman" w:hAnsi="Times New Roman"/>
                <w:sz w:val="22"/>
                <w:szCs w:val="22"/>
              </w:rPr>
              <w:t>the GoJ</w:t>
            </w:r>
            <w:r w:rsidR="0088576B" w:rsidRPr="006779A8">
              <w:rPr>
                <w:rFonts w:ascii="Times New Roman" w:eastAsia="Times New Roman" w:hAnsi="Times New Roman"/>
                <w:kern w:val="0"/>
                <w:sz w:val="22"/>
                <w:szCs w:val="22"/>
              </w:rPr>
              <w:t xml:space="preserve"> has prepared awareness-raising booklets and leaflets, human rights awareness-raising videos and video clips, and is distributing them through the Internet. In addition, the GoJ is implementing various awareness-raising activities such as symposiums and training sessions.</w:t>
            </w:r>
          </w:p>
          <w:p w14:paraId="4FB6718F" w14:textId="7E8B088A" w:rsidR="0088576B" w:rsidRPr="006779A8" w:rsidRDefault="00B52FB2" w:rsidP="00F15792">
            <w:pPr>
              <w:rPr>
                <w:rFonts w:ascii="Times New Roman" w:eastAsia="Times New Roman" w:hAnsi="Times New Roman"/>
                <w:sz w:val="22"/>
                <w:szCs w:val="22"/>
                <w:highlight w:val="yellow"/>
              </w:rPr>
            </w:pPr>
            <w:r>
              <w:rPr>
                <w:rFonts w:ascii="Times New Roman" w:eastAsia="Times New Roman" w:hAnsi="Times New Roman"/>
                <w:kern w:val="0"/>
                <w:sz w:val="22"/>
                <w:szCs w:val="22"/>
              </w:rPr>
              <w:lastRenderedPageBreak/>
              <w:t xml:space="preserve">2. </w:t>
            </w:r>
            <w:r w:rsidR="0088576B" w:rsidRPr="006779A8">
              <w:rPr>
                <w:rFonts w:ascii="Times New Roman" w:eastAsia="Times New Roman" w:hAnsi="Times New Roman"/>
                <w:kern w:val="0"/>
                <w:sz w:val="22"/>
                <w:szCs w:val="22"/>
              </w:rPr>
              <w:t>Also, i</w:t>
            </w:r>
            <w:r w:rsidR="009C361F">
              <w:rPr>
                <w:rFonts w:ascii="Times New Roman" w:eastAsia="Times New Roman" w:hAnsi="Times New Roman"/>
                <w:sz w:val="22"/>
                <w:szCs w:val="22"/>
              </w:rPr>
              <w:t xml:space="preserve">n </w:t>
            </w:r>
            <w:r w:rsidR="0088576B" w:rsidRPr="006779A8">
              <w:rPr>
                <w:rFonts w:ascii="Times New Roman" w:eastAsia="Times New Roman" w:hAnsi="Times New Roman"/>
                <w:sz w:val="22"/>
                <w:szCs w:val="22"/>
              </w:rPr>
              <w:t xml:space="preserve">case </w:t>
            </w:r>
            <w:r w:rsidR="009C361F">
              <w:rPr>
                <w:rFonts w:ascii="Times New Roman" w:eastAsia="Times New Roman" w:hAnsi="Times New Roman"/>
                <w:sz w:val="22"/>
                <w:szCs w:val="22"/>
              </w:rPr>
              <w:t>where</w:t>
            </w:r>
            <w:r w:rsidR="0088576B" w:rsidRPr="006779A8">
              <w:rPr>
                <w:rFonts w:ascii="Times New Roman" w:eastAsia="Times New Roman" w:hAnsi="Times New Roman"/>
                <w:sz w:val="22"/>
                <w:szCs w:val="22"/>
              </w:rPr>
              <w:t xml:space="preserve"> incidents suspected to be human rights violations are detected through human rights counseling services, the GoJ</w:t>
            </w:r>
            <w:r w:rsidR="0088576B">
              <w:rPr>
                <w:rFonts w:ascii="Times New Roman" w:eastAsia="Times New Roman" w:hAnsi="Times New Roman"/>
                <w:sz w:val="22"/>
                <w:szCs w:val="22"/>
              </w:rPr>
              <w:t xml:space="preserve"> </w:t>
            </w:r>
            <w:r w:rsidR="0088576B" w:rsidRPr="006779A8">
              <w:rPr>
                <w:rFonts w:ascii="Times New Roman" w:eastAsia="Times New Roman" w:hAnsi="Times New Roman"/>
                <w:sz w:val="22"/>
                <w:szCs w:val="22"/>
              </w:rPr>
              <w:t>immediately initiates</w:t>
            </w:r>
            <w:r w:rsidR="0088576B">
              <w:rPr>
                <w:rFonts w:ascii="Times New Roman" w:eastAsia="Times New Roman" w:hAnsi="Times New Roman"/>
                <w:sz w:val="22"/>
                <w:szCs w:val="22"/>
              </w:rPr>
              <w:t xml:space="preserve"> </w:t>
            </w:r>
            <w:r w:rsidR="0088576B" w:rsidRPr="006779A8">
              <w:rPr>
                <w:rFonts w:ascii="Times New Roman" w:eastAsia="Times New Roman" w:hAnsi="Times New Roman"/>
                <w:sz w:val="22"/>
                <w:szCs w:val="22"/>
              </w:rPr>
              <w:t>an investigation and takes appropriate measures depending on the case.</w:t>
            </w:r>
          </w:p>
          <w:p w14:paraId="252F529E" w14:textId="77777777" w:rsidR="0088576B" w:rsidRPr="006779A8" w:rsidRDefault="0088576B" w:rsidP="00F15792">
            <w:pPr>
              <w:rPr>
                <w:rFonts w:ascii="Times New Roman" w:hAnsi="Times New Roman"/>
                <w:sz w:val="22"/>
                <w:szCs w:val="22"/>
                <w:highlight w:val="yellow"/>
              </w:rPr>
            </w:pPr>
          </w:p>
          <w:p w14:paraId="2435DA55" w14:textId="39B061AB" w:rsidR="0088576B" w:rsidRDefault="00B52FB2" w:rsidP="00F15792">
            <w:pPr>
              <w:widowControl/>
              <w:suppressAutoHyphens/>
              <w:spacing w:line="240" w:lineRule="atLeast"/>
              <w:rPr>
                <w:rFonts w:ascii="Times New Roman" w:eastAsia="Times New Roman" w:hAnsi="Times New Roman"/>
                <w:sz w:val="22"/>
                <w:szCs w:val="22"/>
              </w:rPr>
            </w:pPr>
            <w:r>
              <w:rPr>
                <w:rFonts w:ascii="Times New Roman" w:eastAsia="Times New Roman" w:hAnsi="Times New Roman"/>
                <w:sz w:val="22"/>
                <w:szCs w:val="22"/>
              </w:rPr>
              <w:t xml:space="preserve">3. </w:t>
            </w:r>
            <w:r w:rsidR="0088576B" w:rsidRPr="006779A8">
              <w:rPr>
                <w:rFonts w:ascii="Times New Roman" w:eastAsia="Times New Roman" w:hAnsi="Times New Roman"/>
                <w:sz w:val="22"/>
                <w:szCs w:val="22"/>
              </w:rPr>
              <w:t>Such measures include “assistance” to provide legal advice; “conciliation” to mediate talks between the parties concerned; “instructions” or “recommendations” that require human rights violators to improve the situation; and “requests” that are made to persons who are capable of res</w:t>
            </w:r>
            <w:r w:rsidR="0088576B">
              <w:rPr>
                <w:rFonts w:ascii="Times New Roman" w:eastAsia="Times New Roman" w:hAnsi="Times New Roman"/>
                <w:sz w:val="22"/>
                <w:szCs w:val="22"/>
              </w:rPr>
              <w:t>ponding in an effective manner.</w:t>
            </w:r>
          </w:p>
          <w:p w14:paraId="6E211A54" w14:textId="77777777" w:rsidR="0088576B" w:rsidRDefault="0088576B" w:rsidP="00F15792">
            <w:pPr>
              <w:widowControl/>
              <w:suppressAutoHyphens/>
              <w:spacing w:line="240" w:lineRule="atLeast"/>
              <w:rPr>
                <w:rFonts w:ascii="Times New Roman" w:eastAsia="Times New Roman" w:hAnsi="Times New Roman"/>
                <w:sz w:val="22"/>
                <w:szCs w:val="22"/>
              </w:rPr>
            </w:pPr>
          </w:p>
          <w:p w14:paraId="27C670C6" w14:textId="144F227B" w:rsidR="0088576B" w:rsidRDefault="00B52FB2" w:rsidP="00F15792">
            <w:pPr>
              <w:widowControl/>
              <w:suppressAutoHyphens/>
              <w:spacing w:line="240" w:lineRule="atLeast"/>
              <w:rPr>
                <w:rFonts w:ascii="Times New Roman" w:hAnsi="Times New Roman"/>
                <w:sz w:val="20"/>
              </w:rPr>
            </w:pPr>
            <w:r>
              <w:rPr>
                <w:rFonts w:ascii="Times New Roman" w:hAnsi="Times New Roman"/>
                <w:sz w:val="20"/>
              </w:rPr>
              <w:t xml:space="preserve">4. </w:t>
            </w:r>
            <w:r w:rsidR="0088576B" w:rsidRPr="00FE1B9C">
              <w:rPr>
                <w:rFonts w:ascii="Times New Roman" w:hAnsi="Times New Roman"/>
                <w:sz w:val="20"/>
              </w:rPr>
              <w:t>Concerning employment, the Ministry of Health, Labour and Welfare (MHLW) makes available online broch</w:t>
            </w:r>
            <w:r w:rsidR="00D21929">
              <w:rPr>
                <w:rFonts w:ascii="Times New Roman" w:hAnsi="Times New Roman"/>
                <w:sz w:val="20"/>
              </w:rPr>
              <w:t>ures for business owners which note</w:t>
            </w:r>
            <w:r w:rsidR="0088576B" w:rsidRPr="00FE1B9C">
              <w:rPr>
                <w:rFonts w:ascii="Times New Roman" w:hAnsi="Times New Roman"/>
                <w:sz w:val="20"/>
              </w:rPr>
              <w:t xml:space="preserve"> that </w:t>
            </w:r>
            <w:r w:rsidR="00D21929">
              <w:rPr>
                <w:rFonts w:ascii="Times New Roman" w:hAnsi="Times New Roman"/>
                <w:sz w:val="20"/>
              </w:rPr>
              <w:t>during the recruitment process</w:t>
            </w:r>
            <w:r w:rsidR="0088576B" w:rsidRPr="00FE1B9C">
              <w:rPr>
                <w:rFonts w:ascii="Times New Roman" w:hAnsi="Times New Roman"/>
                <w:sz w:val="20"/>
              </w:rPr>
              <w:t xml:space="preserve"> they should not exclude specific people such as sexual minorities including LGBT individuals, as an awareness-raising activity for fair recruitment selection. The MHLW also explains such ideas at workshops on fair recruitment selection for business owners</w:t>
            </w:r>
            <w:r w:rsidR="00D21929">
              <w:rPr>
                <w:rFonts w:ascii="Times New Roman" w:hAnsi="Times New Roman"/>
                <w:sz w:val="20"/>
              </w:rPr>
              <w:t>,</w:t>
            </w:r>
            <w:r w:rsidR="0088576B" w:rsidRPr="00FE1B9C">
              <w:rPr>
                <w:rFonts w:ascii="Times New Roman" w:hAnsi="Times New Roman"/>
                <w:sz w:val="20"/>
              </w:rPr>
              <w:t xml:space="preserve"> which are held at places such as </w:t>
            </w:r>
            <w:r w:rsidR="00D21929">
              <w:rPr>
                <w:rFonts w:ascii="Times New Roman" w:hAnsi="Times New Roman"/>
                <w:sz w:val="20"/>
              </w:rPr>
              <w:t>Public Employment Security Offices</w:t>
            </w:r>
            <w:r w:rsidR="0088576B" w:rsidRPr="00FE1B9C">
              <w:rPr>
                <w:rFonts w:ascii="Times New Roman" w:hAnsi="Times New Roman"/>
                <w:sz w:val="20"/>
              </w:rPr>
              <w:t>. Furthermore, the relevant guidelines were revised in August 2016 and enforced in January 2017 to clarify that the “sexual harassment” stated in Article 11 of the Act on Securing, Etc. of Equal Opportunity and Treatment between Men and Women in Employment, includes sexual harassment against people of any sexual orientation or gender identity. In addition, the MHLW also describes in brochures for business owners that it is important to deepen understanding of sexual orientation and gender identity.</w:t>
            </w:r>
          </w:p>
          <w:p w14:paraId="3331F71C" w14:textId="77777777" w:rsidR="0088576B" w:rsidRDefault="0088576B" w:rsidP="00F15792">
            <w:pPr>
              <w:widowControl/>
              <w:suppressAutoHyphens/>
              <w:spacing w:line="240" w:lineRule="atLeast"/>
              <w:rPr>
                <w:rFonts w:ascii="Times New Roman" w:hAnsi="Times New Roman"/>
                <w:sz w:val="20"/>
              </w:rPr>
            </w:pPr>
          </w:p>
          <w:p w14:paraId="70B942B5" w14:textId="4CCF91CB" w:rsidR="0088576B" w:rsidRDefault="00B52FB2" w:rsidP="00FE1B9C">
            <w:pPr>
              <w:widowControl/>
              <w:suppressAutoHyphens/>
              <w:spacing w:line="240" w:lineRule="atLeast"/>
              <w:rPr>
                <w:rFonts w:ascii="Times New Roman" w:eastAsiaTheme="minorEastAsia" w:hAnsi="Times New Roman"/>
                <w:sz w:val="22"/>
                <w:szCs w:val="22"/>
              </w:rPr>
            </w:pPr>
            <w:r>
              <w:rPr>
                <w:rFonts w:ascii="Times New Roman" w:eastAsiaTheme="minorEastAsia" w:hAnsi="Times New Roman"/>
                <w:sz w:val="22"/>
                <w:szCs w:val="22"/>
              </w:rPr>
              <w:t xml:space="preserve">5. </w:t>
            </w:r>
            <w:r w:rsidR="0088576B" w:rsidRPr="00FE1B9C">
              <w:rPr>
                <w:rFonts w:ascii="Times New Roman" w:eastAsiaTheme="minorEastAsia" w:hAnsi="Times New Roman"/>
                <w:sz w:val="22"/>
                <w:szCs w:val="22"/>
              </w:rPr>
              <w:t xml:space="preserve">In the areas of education, for the purpose of preventing students who are sexual minorities from having concerns and insecurities or falling into self-denial, the Ministry of Education, Culture, Sports, Science and Technology endeavors to establish a support system at schools for those students, enhance the understanding of teachers, and improve educational counseling systems. Furthermore, regarding social education, in training courses for social education supervisors who play a central role as social education instructors, a program on human rights </w:t>
            </w:r>
            <w:r w:rsidR="0088576B" w:rsidRPr="00FE1B9C">
              <w:rPr>
                <w:rFonts w:ascii="Times New Roman" w:eastAsiaTheme="minorEastAsia" w:hAnsi="Times New Roman"/>
                <w:sz w:val="22"/>
                <w:szCs w:val="22"/>
              </w:rPr>
              <w:lastRenderedPageBreak/>
              <w:t>issues including sexual orientation and gender identity is implemented, with the aim of steadily promoting human rights education.</w:t>
            </w:r>
          </w:p>
          <w:p w14:paraId="2ABEA128" w14:textId="77777777" w:rsidR="0088576B" w:rsidRDefault="0088576B" w:rsidP="00FE1B9C">
            <w:pPr>
              <w:widowControl/>
              <w:suppressAutoHyphens/>
              <w:spacing w:line="240" w:lineRule="atLeast"/>
              <w:rPr>
                <w:rFonts w:ascii="Times New Roman" w:eastAsiaTheme="minorEastAsia" w:hAnsi="Times New Roman"/>
                <w:sz w:val="22"/>
                <w:szCs w:val="22"/>
              </w:rPr>
            </w:pPr>
          </w:p>
          <w:p w14:paraId="502AED71" w14:textId="3525F97A" w:rsidR="0088576B" w:rsidRPr="00FE1B9C" w:rsidRDefault="00B52FB2" w:rsidP="00FE1B9C">
            <w:pPr>
              <w:widowControl/>
              <w:suppressAutoHyphens/>
              <w:spacing w:line="240" w:lineRule="atLeast"/>
              <w:rPr>
                <w:rFonts w:ascii="Times New Roman" w:eastAsiaTheme="minorEastAsia" w:hAnsi="Times New Roman"/>
                <w:sz w:val="22"/>
                <w:szCs w:val="22"/>
              </w:rPr>
            </w:pPr>
            <w:r>
              <w:rPr>
                <w:rFonts w:ascii="Times New Roman" w:eastAsiaTheme="minorEastAsia" w:hAnsi="Times New Roman"/>
                <w:sz w:val="22"/>
                <w:szCs w:val="22"/>
              </w:rPr>
              <w:t xml:space="preserve">6. </w:t>
            </w:r>
            <w:r w:rsidR="0088576B" w:rsidRPr="00FE1B9C">
              <w:rPr>
                <w:rFonts w:ascii="Times New Roman" w:eastAsiaTheme="minorEastAsia" w:hAnsi="Times New Roman"/>
                <w:sz w:val="22"/>
                <w:szCs w:val="22"/>
              </w:rPr>
              <w:t>In the area of medical care and welfare, in February and March 2018, services such as medical care, long-term care, and welfare for persons with disabilities are informed to people through nationwide meetings or other trainings, both of which are for local public entities in order to ensure that people who need these services, including LGBT people, can surely use the necessary services.</w:t>
            </w:r>
          </w:p>
        </w:tc>
      </w:tr>
      <w:tr w:rsidR="0088576B" w14:paraId="433ABCB7" w14:textId="77777777" w:rsidTr="0088576B">
        <w:tc>
          <w:tcPr>
            <w:tcW w:w="6804" w:type="dxa"/>
            <w:shd w:val="clear" w:color="auto" w:fill="auto"/>
          </w:tcPr>
          <w:p w14:paraId="0203659A" w14:textId="3BE87B83" w:rsidR="0088576B" w:rsidRDefault="0088576B" w:rsidP="00905299">
            <w:pPr>
              <w:pStyle w:val="SingleTxtG"/>
              <w:tabs>
                <w:tab w:val="left" w:pos="1134"/>
                <w:tab w:val="left" w:pos="2552"/>
              </w:tabs>
              <w:ind w:leftChars="135" w:left="283" w:right="276"/>
              <w:rPr>
                <w:sz w:val="22"/>
              </w:rPr>
            </w:pPr>
            <w:r>
              <w:rPr>
                <w:sz w:val="22"/>
              </w:rPr>
              <w:lastRenderedPageBreak/>
              <w:t>161.73.</w:t>
            </w:r>
            <w:r>
              <w:rPr>
                <w:sz w:val="22"/>
              </w:rPr>
              <w:tab/>
              <w:t>Further the efforts of some local governments and private firms to eliminate discrimination based on sexual orientation and gender identity, including by extending at the national level formal recognition of same-sex partnerships (Canada);</w:t>
            </w:r>
            <w:r>
              <w:rPr>
                <w:rFonts w:hint="eastAsia"/>
                <w:color w:val="FF0000"/>
                <w:sz w:val="22"/>
              </w:rPr>
              <w:t xml:space="preserve"> </w:t>
            </w:r>
          </w:p>
          <w:p w14:paraId="3529F835" w14:textId="2FEE6B5A" w:rsidR="0088576B" w:rsidRDefault="0088576B" w:rsidP="00905299">
            <w:pPr>
              <w:pStyle w:val="SingleTxtG"/>
              <w:tabs>
                <w:tab w:val="left" w:pos="1134"/>
                <w:tab w:val="left" w:pos="2552"/>
              </w:tabs>
              <w:ind w:leftChars="135" w:left="283" w:right="276"/>
              <w:rPr>
                <w:vanish/>
                <w:sz w:val="22"/>
              </w:rPr>
            </w:pPr>
          </w:p>
        </w:tc>
        <w:tc>
          <w:tcPr>
            <w:tcW w:w="8500" w:type="dxa"/>
            <w:shd w:val="clear" w:color="auto" w:fill="auto"/>
            <w:tcMar>
              <w:left w:w="113" w:type="dxa"/>
              <w:right w:w="113" w:type="dxa"/>
            </w:tcMar>
          </w:tcPr>
          <w:p w14:paraId="3C980706" w14:textId="77777777" w:rsidR="0088576B" w:rsidRPr="006779A8" w:rsidRDefault="0088576B" w:rsidP="00F15792">
            <w:pPr>
              <w:widowControl/>
              <w:suppressAutoHyphens/>
              <w:spacing w:line="240" w:lineRule="atLeast"/>
              <w:rPr>
                <w:rFonts w:ascii="Times New Roman" w:hAnsi="Times New Roman"/>
                <w:sz w:val="22"/>
                <w:szCs w:val="22"/>
              </w:rPr>
            </w:pPr>
            <w:r w:rsidRPr="006779A8">
              <w:rPr>
                <w:rFonts w:ascii="Times New Roman" w:eastAsia="Times New Roman" w:hAnsi="Times New Roman"/>
                <w:sz w:val="22"/>
                <w:szCs w:val="22"/>
              </w:rPr>
              <w:t>- Discrimination based on sexual orientation and gender identity</w:t>
            </w:r>
          </w:p>
          <w:p w14:paraId="2F523E95" w14:textId="2784114B" w:rsidR="0088576B" w:rsidRPr="006779A8" w:rsidRDefault="0088576B" w:rsidP="00F15792">
            <w:pPr>
              <w:widowControl/>
              <w:suppressAutoHyphens/>
              <w:spacing w:line="240" w:lineRule="atLeast"/>
              <w:rPr>
                <w:rFonts w:ascii="Times New Roman" w:eastAsia="Times New Roman" w:hAnsi="Times New Roman"/>
                <w:kern w:val="0"/>
                <w:sz w:val="22"/>
                <w:szCs w:val="22"/>
              </w:rPr>
            </w:pPr>
            <w:r w:rsidRPr="006779A8">
              <w:rPr>
                <w:rFonts w:ascii="Times New Roman" w:eastAsia="Times New Roman" w:hAnsi="Times New Roman"/>
                <w:kern w:val="0"/>
                <w:sz w:val="22"/>
                <w:szCs w:val="22"/>
              </w:rPr>
              <w:t xml:space="preserve">In order to eliminate bias and discrimination on the basis of sexual orientation and </w:t>
            </w:r>
            <w:r w:rsidRPr="006779A8">
              <w:rPr>
                <w:rFonts w:ascii="Times New Roman" w:hAnsi="Times New Roman"/>
                <w:kern w:val="0"/>
                <w:sz w:val="22"/>
                <w:szCs w:val="22"/>
              </w:rPr>
              <w:t>gender</w:t>
            </w:r>
            <w:r w:rsidRPr="006779A8">
              <w:rPr>
                <w:rFonts w:ascii="Times New Roman" w:eastAsia="Times New Roman" w:hAnsi="Times New Roman"/>
                <w:kern w:val="0"/>
                <w:sz w:val="22"/>
                <w:szCs w:val="22"/>
              </w:rPr>
              <w:t xml:space="preserve"> identity, </w:t>
            </w:r>
            <w:r w:rsidRPr="006779A8">
              <w:rPr>
                <w:rFonts w:ascii="Times New Roman" w:eastAsia="Times New Roman" w:hAnsi="Times New Roman"/>
                <w:sz w:val="22"/>
                <w:szCs w:val="22"/>
              </w:rPr>
              <w:t>the GoJ</w:t>
            </w:r>
            <w:r w:rsidRPr="006779A8">
              <w:rPr>
                <w:rFonts w:ascii="Times New Roman" w:eastAsia="Times New Roman" w:hAnsi="Times New Roman"/>
                <w:kern w:val="0"/>
                <w:sz w:val="22"/>
                <w:szCs w:val="22"/>
              </w:rPr>
              <w:t xml:space="preserve"> has prepared awareness-raising booklets and leaflets, human rights awareness-raising videos and video clips, and is distributing them through the Internet. In addition, the GoJ is implementing various awareness-raising activities such as symposiums and training sessions.</w:t>
            </w:r>
          </w:p>
          <w:p w14:paraId="0137A5F6" w14:textId="77777777" w:rsidR="0088576B" w:rsidRPr="006779A8" w:rsidRDefault="0088576B" w:rsidP="00F15792">
            <w:pPr>
              <w:widowControl/>
              <w:suppressAutoHyphens/>
              <w:spacing w:line="240" w:lineRule="atLeast"/>
              <w:rPr>
                <w:rFonts w:ascii="Times New Roman" w:hAnsi="Times New Roman"/>
                <w:kern w:val="0"/>
                <w:sz w:val="22"/>
                <w:szCs w:val="22"/>
              </w:rPr>
            </w:pPr>
          </w:p>
          <w:p w14:paraId="4EE67AF3" w14:textId="48F92827" w:rsidR="0088576B" w:rsidRPr="006779A8" w:rsidRDefault="0088576B" w:rsidP="00F15792">
            <w:pPr>
              <w:rPr>
                <w:rFonts w:ascii="Times New Roman" w:eastAsia="Times New Roman" w:hAnsi="Times New Roman"/>
                <w:sz w:val="22"/>
                <w:szCs w:val="22"/>
              </w:rPr>
            </w:pPr>
            <w:r w:rsidRPr="006779A8">
              <w:rPr>
                <w:rFonts w:ascii="Times New Roman" w:eastAsia="Times New Roman" w:hAnsi="Times New Roman"/>
                <w:kern w:val="0"/>
                <w:sz w:val="22"/>
                <w:szCs w:val="22"/>
              </w:rPr>
              <w:t>Also, i</w:t>
            </w:r>
            <w:r w:rsidRPr="006779A8">
              <w:rPr>
                <w:rFonts w:ascii="Times New Roman" w:eastAsia="Times New Roman" w:hAnsi="Times New Roman"/>
                <w:sz w:val="22"/>
                <w:szCs w:val="22"/>
              </w:rPr>
              <w:t xml:space="preserve">n case </w:t>
            </w:r>
            <w:r w:rsidR="009C361F">
              <w:rPr>
                <w:rFonts w:ascii="Times New Roman" w:eastAsia="Times New Roman" w:hAnsi="Times New Roman"/>
                <w:sz w:val="22"/>
                <w:szCs w:val="22"/>
              </w:rPr>
              <w:t>where</w:t>
            </w:r>
            <w:r w:rsidRPr="006779A8">
              <w:rPr>
                <w:rFonts w:ascii="Times New Roman" w:eastAsia="Times New Roman" w:hAnsi="Times New Roman"/>
                <w:sz w:val="22"/>
                <w:szCs w:val="22"/>
              </w:rPr>
              <w:t xml:space="preserve"> incidents suspected to be human rights violations are detected through human rights counseling services, an investigation is immediately initiated and appropriate measures are taken depending on the case.</w:t>
            </w:r>
          </w:p>
          <w:p w14:paraId="69139088" w14:textId="77777777" w:rsidR="0088576B" w:rsidRPr="006779A8" w:rsidRDefault="0088576B" w:rsidP="00F15792">
            <w:pPr>
              <w:rPr>
                <w:rFonts w:ascii="Times New Roman" w:hAnsi="Times New Roman"/>
                <w:sz w:val="22"/>
                <w:szCs w:val="22"/>
              </w:rPr>
            </w:pPr>
          </w:p>
          <w:p w14:paraId="6D86F4FD" w14:textId="6E192D9A" w:rsidR="0088576B" w:rsidRDefault="0088576B" w:rsidP="00F15792">
            <w:pPr>
              <w:widowControl/>
              <w:suppressAutoHyphens/>
              <w:spacing w:line="240" w:lineRule="atLeast"/>
              <w:rPr>
                <w:rFonts w:ascii="Times New Roman" w:eastAsia="Times New Roman" w:hAnsi="Times New Roman"/>
                <w:sz w:val="22"/>
                <w:szCs w:val="22"/>
              </w:rPr>
            </w:pPr>
            <w:r w:rsidRPr="006779A8">
              <w:rPr>
                <w:rFonts w:ascii="Times New Roman" w:eastAsia="Times New Roman" w:hAnsi="Times New Roman"/>
                <w:sz w:val="22"/>
                <w:szCs w:val="22"/>
              </w:rPr>
              <w:t>Such measures include “assistance” to provide legal advice; “conciliation” to mediate talks between the parties concerned; “instructions” or “recommendations” that require human rights violators to improve the situation; and “requests” that are made to persons who are capable of responding in an effective manner.</w:t>
            </w:r>
          </w:p>
          <w:p w14:paraId="56F75A31" w14:textId="77777777" w:rsidR="0088576B" w:rsidRPr="006779A8" w:rsidRDefault="0088576B" w:rsidP="00F15792">
            <w:pPr>
              <w:widowControl/>
              <w:suppressAutoHyphens/>
              <w:spacing w:line="240" w:lineRule="atLeast"/>
              <w:rPr>
                <w:rFonts w:ascii="Times New Roman" w:eastAsia="Times New Roman" w:hAnsi="Times New Roman"/>
                <w:sz w:val="22"/>
                <w:szCs w:val="22"/>
              </w:rPr>
            </w:pPr>
          </w:p>
          <w:p w14:paraId="6E9AC9C0" w14:textId="72845B37" w:rsidR="0088576B" w:rsidRPr="006779A8" w:rsidRDefault="0088576B" w:rsidP="00F15792">
            <w:pPr>
              <w:widowControl/>
              <w:suppressAutoHyphens/>
              <w:spacing w:line="240" w:lineRule="atLeast"/>
              <w:rPr>
                <w:rFonts w:ascii="Times New Roman" w:hAnsi="Times New Roman"/>
                <w:sz w:val="22"/>
                <w:szCs w:val="22"/>
              </w:rPr>
            </w:pPr>
            <w:r w:rsidRPr="006779A8">
              <w:rPr>
                <w:rFonts w:ascii="Times New Roman" w:eastAsia="Times New Roman" w:hAnsi="Times New Roman"/>
                <w:kern w:val="0"/>
                <w:sz w:val="22"/>
                <w:szCs w:val="22"/>
              </w:rPr>
              <w:t xml:space="preserve">Further, </w:t>
            </w:r>
            <w:r w:rsidRPr="006779A8">
              <w:rPr>
                <w:rFonts w:ascii="Times New Roman" w:eastAsia="Times New Roman" w:hAnsi="Times New Roman"/>
                <w:sz w:val="22"/>
                <w:szCs w:val="22"/>
              </w:rPr>
              <w:t xml:space="preserve">to promote accurate understanding of sexual orientation and gender identity in workplace, a survey on business enterprises’ initiatives to ensure diverse sexual orientation and </w:t>
            </w:r>
            <w:r w:rsidRPr="006779A8">
              <w:rPr>
                <w:rFonts w:ascii="Times New Roman" w:eastAsia="Times New Roman" w:hAnsi="Times New Roman"/>
                <w:sz w:val="22"/>
                <w:szCs w:val="22"/>
              </w:rPr>
              <w:lastRenderedPageBreak/>
              <w:t>gender identity was conducted, and a report and case studies summarizing the survey results were prepared and published.</w:t>
            </w:r>
          </w:p>
        </w:tc>
      </w:tr>
      <w:tr w:rsidR="0088576B" w14:paraId="645DC11F" w14:textId="77777777" w:rsidTr="0088576B">
        <w:tc>
          <w:tcPr>
            <w:tcW w:w="6804" w:type="dxa"/>
            <w:shd w:val="clear" w:color="auto" w:fill="auto"/>
          </w:tcPr>
          <w:p w14:paraId="5EA05318" w14:textId="0C3C40B3" w:rsidR="0088576B" w:rsidRDefault="0088576B" w:rsidP="00905299">
            <w:pPr>
              <w:pStyle w:val="SingleTxtG"/>
              <w:tabs>
                <w:tab w:val="left" w:pos="1134"/>
                <w:tab w:val="left" w:pos="2552"/>
              </w:tabs>
              <w:ind w:leftChars="135" w:left="283" w:right="276"/>
              <w:rPr>
                <w:sz w:val="22"/>
              </w:rPr>
            </w:pPr>
            <w:r>
              <w:rPr>
                <w:sz w:val="22"/>
              </w:rPr>
              <w:lastRenderedPageBreak/>
              <w:t>161.74.</w:t>
            </w:r>
            <w:r>
              <w:rPr>
                <w:sz w:val="22"/>
              </w:rPr>
              <w:tab/>
              <w:t>Continue developing the implementation of actions against any kind of discrimination for gender, ethnicity, skin colour, sexual orientation and gender identity, among others (Colombia);</w:t>
            </w:r>
            <w:r>
              <w:rPr>
                <w:rFonts w:hint="eastAsia"/>
                <w:color w:val="FF0000"/>
                <w:sz w:val="22"/>
              </w:rPr>
              <w:t xml:space="preserve"> </w:t>
            </w:r>
          </w:p>
          <w:p w14:paraId="7B68A3FE" w14:textId="30AF0B3D" w:rsidR="0088576B" w:rsidRDefault="0088576B" w:rsidP="00905299">
            <w:pPr>
              <w:pStyle w:val="SingleTxtG"/>
              <w:tabs>
                <w:tab w:val="left" w:pos="1134"/>
                <w:tab w:val="left" w:pos="2552"/>
              </w:tabs>
              <w:ind w:leftChars="135" w:left="283" w:right="276"/>
              <w:rPr>
                <w:vanish/>
                <w:sz w:val="22"/>
              </w:rPr>
            </w:pPr>
          </w:p>
        </w:tc>
        <w:tc>
          <w:tcPr>
            <w:tcW w:w="8500" w:type="dxa"/>
            <w:shd w:val="clear" w:color="auto" w:fill="auto"/>
            <w:tcMar>
              <w:left w:w="113" w:type="dxa"/>
              <w:right w:w="113" w:type="dxa"/>
            </w:tcMar>
          </w:tcPr>
          <w:p w14:paraId="107CB0FA" w14:textId="77777777" w:rsidR="0088576B" w:rsidRPr="006779A8" w:rsidRDefault="0088576B" w:rsidP="00F15792">
            <w:pPr>
              <w:widowControl/>
              <w:suppressAutoHyphens/>
              <w:spacing w:line="240" w:lineRule="atLeast"/>
              <w:rPr>
                <w:rFonts w:ascii="Times New Roman" w:eastAsia="Times New Roman" w:hAnsi="Times New Roman"/>
                <w:sz w:val="22"/>
                <w:szCs w:val="22"/>
              </w:rPr>
            </w:pPr>
            <w:r w:rsidRPr="006779A8">
              <w:rPr>
                <w:rFonts w:ascii="Times New Roman" w:eastAsia="Times New Roman" w:hAnsi="Times New Roman"/>
                <w:sz w:val="22"/>
                <w:szCs w:val="22"/>
              </w:rPr>
              <w:t>- Overview</w:t>
            </w:r>
          </w:p>
          <w:p w14:paraId="40F309CC" w14:textId="42E821B1" w:rsidR="0088576B" w:rsidRPr="006779A8" w:rsidRDefault="0088576B" w:rsidP="00F15792">
            <w:pPr>
              <w:widowControl/>
              <w:suppressAutoHyphens/>
              <w:spacing w:line="240" w:lineRule="atLeast"/>
              <w:rPr>
                <w:rFonts w:ascii="Times New Roman" w:eastAsia="Times New Roman" w:hAnsi="Times New Roman"/>
                <w:sz w:val="22"/>
                <w:szCs w:val="22"/>
              </w:rPr>
            </w:pPr>
            <w:r w:rsidRPr="006779A8">
              <w:rPr>
                <w:rFonts w:ascii="Times New Roman" w:eastAsia="Times New Roman" w:hAnsi="Times New Roman"/>
                <w:sz w:val="22"/>
                <w:szCs w:val="22"/>
              </w:rPr>
              <w:t xml:space="preserve">Article 14, Paragraph 1 of the </w:t>
            </w:r>
            <w:r w:rsidR="00D21929">
              <w:rPr>
                <w:rFonts w:ascii="Times New Roman" w:eastAsia="Times New Roman" w:hAnsi="Times New Roman"/>
                <w:sz w:val="22"/>
                <w:szCs w:val="22"/>
              </w:rPr>
              <w:t xml:space="preserve">Japanese </w:t>
            </w:r>
            <w:r w:rsidRPr="006779A8">
              <w:rPr>
                <w:rFonts w:ascii="Times New Roman" w:eastAsia="Times New Roman" w:hAnsi="Times New Roman"/>
                <w:sz w:val="22"/>
                <w:szCs w:val="22"/>
              </w:rPr>
              <w:t xml:space="preserve">Constitution stipulates that “[a]ll of the people are equal under the law and there shall be </w:t>
            </w:r>
            <w:r w:rsidRPr="006779A8">
              <w:rPr>
                <w:rFonts w:ascii="Times New Roman" w:hAnsi="Times New Roman"/>
                <w:sz w:val="22"/>
                <w:szCs w:val="22"/>
              </w:rPr>
              <w:t xml:space="preserve">no </w:t>
            </w:r>
            <w:r w:rsidRPr="006779A8">
              <w:rPr>
                <w:rFonts w:ascii="Times New Roman" w:eastAsia="Times New Roman" w:hAnsi="Times New Roman"/>
                <w:sz w:val="22"/>
                <w:szCs w:val="22"/>
              </w:rPr>
              <w:t>discrimination in political, economic or social relations because of race, creed, sex, social status or family origin,” providing for equality under the law. The GoJ is promoting human rights education based on the “Basic Plan on Human Rights Education and Human Rights Awareness-Raising” (approved by the Cabinet in 2002</w:t>
            </w:r>
            <w:r w:rsidRPr="006779A8">
              <w:rPr>
                <w:rFonts w:ascii="Times New Roman" w:hAnsi="Times New Roman"/>
                <w:sz w:val="22"/>
                <w:szCs w:val="22"/>
              </w:rPr>
              <w:t xml:space="preserve"> and</w:t>
            </w:r>
            <w:r w:rsidRPr="006779A8">
              <w:rPr>
                <w:rFonts w:ascii="Times New Roman" w:eastAsia="Times New Roman" w:hAnsi="Times New Roman"/>
                <w:sz w:val="22"/>
                <w:szCs w:val="22"/>
              </w:rPr>
              <w:t xml:space="preserve"> partially amended in 2011).</w:t>
            </w:r>
          </w:p>
          <w:p w14:paraId="0C6A8D52" w14:textId="77777777" w:rsidR="0088576B" w:rsidRPr="006779A8" w:rsidRDefault="0088576B" w:rsidP="00F15792">
            <w:pPr>
              <w:widowControl/>
              <w:suppressAutoHyphens/>
              <w:spacing w:line="240" w:lineRule="atLeast"/>
              <w:rPr>
                <w:rFonts w:ascii="Times New Roman" w:hAnsi="Times New Roman"/>
                <w:sz w:val="22"/>
                <w:szCs w:val="22"/>
              </w:rPr>
            </w:pPr>
          </w:p>
          <w:p w14:paraId="7F018BD8" w14:textId="77777777" w:rsidR="0088576B" w:rsidRPr="006779A8" w:rsidRDefault="0088576B" w:rsidP="00F15792">
            <w:pPr>
              <w:widowControl/>
              <w:suppressAutoHyphens/>
              <w:spacing w:line="240" w:lineRule="atLeast"/>
              <w:rPr>
                <w:rFonts w:ascii="Times New Roman" w:eastAsia="Times New Roman" w:hAnsi="Times New Roman"/>
                <w:sz w:val="22"/>
                <w:szCs w:val="22"/>
              </w:rPr>
            </w:pPr>
            <w:r w:rsidRPr="006779A8">
              <w:rPr>
                <w:rFonts w:ascii="Times New Roman" w:eastAsia="Times New Roman" w:hAnsi="Times New Roman"/>
                <w:sz w:val="22"/>
                <w:szCs w:val="22"/>
              </w:rPr>
              <w:t>- Gender</w:t>
            </w:r>
          </w:p>
          <w:p w14:paraId="498D08A9" w14:textId="62B60AA4" w:rsidR="0088576B" w:rsidRPr="006779A8" w:rsidRDefault="0088576B" w:rsidP="00F15792">
            <w:pPr>
              <w:widowControl/>
              <w:suppressAutoHyphens/>
              <w:spacing w:line="240" w:lineRule="atLeast"/>
              <w:rPr>
                <w:rFonts w:ascii="Times New Roman" w:hAnsi="Times New Roman"/>
                <w:sz w:val="22"/>
                <w:szCs w:val="22"/>
              </w:rPr>
            </w:pPr>
            <w:r w:rsidRPr="006779A8">
              <w:rPr>
                <w:rFonts w:ascii="Times New Roman" w:eastAsia="Times New Roman" w:hAnsi="Times New Roman"/>
                <w:sz w:val="22"/>
                <w:szCs w:val="22"/>
              </w:rPr>
              <w:t xml:space="preserve">Article 3 of the Basic Act for Gender Equal Society, which was enacted in 1999, stipulates that “the formation of a gender equal society shall be carried out, aiming at respect for the dignity of men and women as individuals, not treating men and women in a way that discriminates against them based on gender, securing opportunities for men and women as individuals to exercise their abilities and respect for other human rights of men and women”. In line with this basic principle, the GoJ has been working </w:t>
            </w:r>
            <w:r w:rsidR="00843CA7">
              <w:rPr>
                <w:rFonts w:ascii="Times New Roman" w:eastAsia="Times New Roman" w:hAnsi="Times New Roman"/>
                <w:sz w:val="22"/>
                <w:szCs w:val="22"/>
              </w:rPr>
              <w:t>to ensure</w:t>
            </w:r>
            <w:r w:rsidRPr="006779A8">
              <w:rPr>
                <w:rFonts w:ascii="Times New Roman" w:eastAsia="Times New Roman" w:hAnsi="Times New Roman"/>
                <w:sz w:val="22"/>
                <w:szCs w:val="22"/>
              </w:rPr>
              <w:t xml:space="preserve"> gender equality.</w:t>
            </w:r>
          </w:p>
          <w:p w14:paraId="42920C18" w14:textId="77777777" w:rsidR="0088576B" w:rsidRPr="006779A8" w:rsidRDefault="0088576B" w:rsidP="00F15792">
            <w:pPr>
              <w:widowControl/>
              <w:suppressAutoHyphens/>
              <w:spacing w:line="240" w:lineRule="atLeast"/>
              <w:rPr>
                <w:rFonts w:ascii="Times New Roman" w:hAnsi="Times New Roman"/>
                <w:sz w:val="22"/>
                <w:szCs w:val="22"/>
              </w:rPr>
            </w:pPr>
          </w:p>
          <w:p w14:paraId="5E8434DB" w14:textId="1274E13B" w:rsidR="0088576B" w:rsidRPr="006779A8" w:rsidRDefault="0088576B" w:rsidP="00F15792">
            <w:pPr>
              <w:widowControl/>
              <w:suppressAutoHyphens/>
              <w:spacing w:line="240" w:lineRule="atLeast"/>
              <w:rPr>
                <w:rFonts w:ascii="Times New Roman" w:eastAsia="Times New Roman" w:hAnsi="Times New Roman"/>
                <w:kern w:val="0"/>
                <w:sz w:val="22"/>
                <w:szCs w:val="22"/>
              </w:rPr>
            </w:pPr>
            <w:r w:rsidRPr="006779A8">
              <w:rPr>
                <w:rFonts w:ascii="Times New Roman" w:eastAsia="Times New Roman" w:hAnsi="Times New Roman"/>
                <w:kern w:val="0"/>
                <w:sz w:val="22"/>
                <w:szCs w:val="22"/>
              </w:rPr>
              <w:t>- Race</w:t>
            </w:r>
          </w:p>
          <w:p w14:paraId="28F14690" w14:textId="3BD12237" w:rsidR="0088576B" w:rsidRPr="006779A8" w:rsidRDefault="0088576B" w:rsidP="00F15792">
            <w:pPr>
              <w:widowControl/>
              <w:suppressAutoHyphens/>
              <w:spacing w:line="240" w:lineRule="atLeast"/>
              <w:rPr>
                <w:rFonts w:ascii="Times New Roman" w:hAnsi="Times New Roman"/>
                <w:kern w:val="0"/>
                <w:sz w:val="22"/>
                <w:szCs w:val="22"/>
              </w:rPr>
            </w:pPr>
            <w:r w:rsidRPr="006779A8">
              <w:rPr>
                <w:rFonts w:ascii="Times New Roman" w:eastAsia="Times New Roman" w:hAnsi="Times New Roman"/>
                <w:sz w:val="22"/>
                <w:szCs w:val="22"/>
              </w:rPr>
              <w:t xml:space="preserve">The “Act Promoting Measures to Achieve a Society in which the Pride of Ainu People is Respected,” enacted in 2019, stipulates the basic principles concerning the prohibition of discrimination against the Ainu People. </w:t>
            </w:r>
            <w:r w:rsidRPr="006779A8">
              <w:rPr>
                <w:rFonts w:ascii="Times New Roman" w:hAnsi="Times New Roman"/>
                <w:sz w:val="22"/>
                <w:szCs w:val="22"/>
              </w:rPr>
              <w:t>T</w:t>
            </w:r>
            <w:r w:rsidRPr="006779A8">
              <w:rPr>
                <w:rFonts w:ascii="Times New Roman" w:eastAsia="Times New Roman" w:hAnsi="Times New Roman"/>
                <w:sz w:val="22"/>
                <w:szCs w:val="22"/>
              </w:rPr>
              <w:t>he GoJ is striving to deepen public understanding of the Ainu through educational and public relations activities.</w:t>
            </w:r>
          </w:p>
          <w:p w14:paraId="777BCF60" w14:textId="77777777" w:rsidR="0088576B" w:rsidRPr="006779A8" w:rsidRDefault="0088576B" w:rsidP="00F15792">
            <w:pPr>
              <w:widowControl/>
              <w:suppressAutoHyphens/>
              <w:spacing w:line="240" w:lineRule="atLeast"/>
              <w:rPr>
                <w:rFonts w:ascii="Times New Roman" w:hAnsi="Times New Roman"/>
                <w:sz w:val="22"/>
                <w:szCs w:val="22"/>
              </w:rPr>
            </w:pPr>
          </w:p>
          <w:p w14:paraId="4CC19C53" w14:textId="77777777" w:rsidR="0088576B" w:rsidRPr="006779A8" w:rsidRDefault="0088576B" w:rsidP="00F15792">
            <w:pPr>
              <w:widowControl/>
              <w:suppressAutoHyphens/>
              <w:spacing w:line="240" w:lineRule="atLeast"/>
              <w:rPr>
                <w:rFonts w:ascii="Times New Roman" w:eastAsia="Times New Roman" w:hAnsi="Times New Roman"/>
                <w:kern w:val="0"/>
                <w:sz w:val="22"/>
                <w:szCs w:val="22"/>
              </w:rPr>
            </w:pPr>
            <w:r w:rsidRPr="006779A8">
              <w:rPr>
                <w:rFonts w:ascii="Times New Roman" w:eastAsia="Times New Roman" w:hAnsi="Times New Roman"/>
                <w:kern w:val="0"/>
                <w:sz w:val="22"/>
                <w:szCs w:val="22"/>
              </w:rPr>
              <w:t>- Sexual orientation and gender identity</w:t>
            </w:r>
          </w:p>
          <w:p w14:paraId="718A5EA5" w14:textId="78A5DA24" w:rsidR="0088576B" w:rsidRPr="005F7B4D" w:rsidRDefault="0088576B" w:rsidP="009704E8">
            <w:pPr>
              <w:widowControl/>
              <w:suppressAutoHyphens/>
              <w:spacing w:line="240" w:lineRule="atLeast"/>
              <w:jc w:val="left"/>
              <w:rPr>
                <w:rFonts w:ascii="Times New Roman" w:hAnsi="Times New Roman"/>
                <w:kern w:val="0"/>
                <w:sz w:val="22"/>
                <w:szCs w:val="22"/>
              </w:rPr>
            </w:pPr>
            <w:r w:rsidRPr="006779A8">
              <w:rPr>
                <w:rFonts w:ascii="Times New Roman" w:hAnsi="Times New Roman"/>
                <w:kern w:val="0"/>
                <w:sz w:val="22"/>
                <w:szCs w:val="22"/>
              </w:rPr>
              <w:t>Refer to our comments on Re</w:t>
            </w:r>
            <w:r>
              <w:rPr>
                <w:rFonts w:ascii="Times New Roman" w:hAnsi="Times New Roman"/>
                <w:kern w:val="0"/>
                <w:sz w:val="22"/>
                <w:szCs w:val="22"/>
              </w:rPr>
              <w:t>commendation 161.70 and 161.71.</w:t>
            </w:r>
          </w:p>
        </w:tc>
      </w:tr>
      <w:tr w:rsidR="0088576B" w14:paraId="311A0D4C" w14:textId="77777777" w:rsidTr="0088576B">
        <w:tc>
          <w:tcPr>
            <w:tcW w:w="6804" w:type="dxa"/>
            <w:shd w:val="clear" w:color="auto" w:fill="auto"/>
          </w:tcPr>
          <w:p w14:paraId="10C37C10" w14:textId="7E8ACD8B" w:rsidR="0088576B" w:rsidRDefault="0088576B" w:rsidP="00905299">
            <w:pPr>
              <w:pStyle w:val="SingleTxtG"/>
              <w:tabs>
                <w:tab w:val="left" w:pos="1134"/>
                <w:tab w:val="left" w:pos="2552"/>
              </w:tabs>
              <w:ind w:leftChars="135" w:left="283" w:right="276"/>
              <w:rPr>
                <w:sz w:val="22"/>
              </w:rPr>
            </w:pPr>
            <w:r>
              <w:rPr>
                <w:sz w:val="22"/>
              </w:rPr>
              <w:lastRenderedPageBreak/>
              <w:t>161.76.</w:t>
            </w:r>
            <w:r>
              <w:rPr>
                <w:sz w:val="22"/>
              </w:rPr>
              <w:tab/>
              <w:t>Continue with the on-going efforts to fight discrimination against non-citizens on the basis of race or nationality, including by ensuring that appropriate legislations sanctioning such acts are applied effectively and all alleged cases investigated (Ghana);</w:t>
            </w:r>
            <w:r>
              <w:rPr>
                <w:rFonts w:hint="eastAsia"/>
                <w:color w:val="FF0000"/>
                <w:sz w:val="22"/>
              </w:rPr>
              <w:t xml:space="preserve"> </w:t>
            </w:r>
          </w:p>
          <w:p w14:paraId="30773558" w14:textId="4EC71A0E" w:rsidR="0088576B" w:rsidRDefault="0088576B" w:rsidP="00905299">
            <w:pPr>
              <w:pStyle w:val="SingleTxtG"/>
              <w:tabs>
                <w:tab w:val="left" w:pos="1134"/>
                <w:tab w:val="left" w:pos="2552"/>
              </w:tabs>
              <w:ind w:leftChars="135" w:left="283" w:right="276"/>
              <w:rPr>
                <w:vanish/>
                <w:sz w:val="22"/>
              </w:rPr>
            </w:pPr>
          </w:p>
        </w:tc>
        <w:tc>
          <w:tcPr>
            <w:tcW w:w="8500" w:type="dxa"/>
            <w:shd w:val="clear" w:color="auto" w:fill="auto"/>
            <w:tcMar>
              <w:left w:w="113" w:type="dxa"/>
              <w:right w:w="113" w:type="dxa"/>
            </w:tcMar>
          </w:tcPr>
          <w:p w14:paraId="1A504880" w14:textId="0C913827" w:rsidR="0088576B" w:rsidRPr="006779A8" w:rsidRDefault="00B52FB2" w:rsidP="00F15792">
            <w:pPr>
              <w:widowControl/>
              <w:rPr>
                <w:rFonts w:ascii="Times New Roman" w:eastAsia="Times New Roman" w:hAnsi="Times New Roman"/>
                <w:kern w:val="0"/>
                <w:sz w:val="22"/>
                <w:szCs w:val="22"/>
              </w:rPr>
            </w:pPr>
            <w:r>
              <w:rPr>
                <w:rFonts w:ascii="Times New Roman" w:eastAsia="Times New Roman" w:hAnsi="Times New Roman"/>
                <w:kern w:val="0"/>
                <w:sz w:val="22"/>
                <w:szCs w:val="22"/>
              </w:rPr>
              <w:t xml:space="preserve">1. </w:t>
            </w:r>
            <w:r w:rsidR="0088576B" w:rsidRPr="006779A8">
              <w:rPr>
                <w:rFonts w:ascii="Times New Roman" w:eastAsia="Times New Roman" w:hAnsi="Times New Roman"/>
                <w:kern w:val="0"/>
                <w:sz w:val="22"/>
                <w:szCs w:val="22"/>
              </w:rPr>
              <w:t xml:space="preserve">In order to eliminate bias and discrimination based on race and nationality, </w:t>
            </w:r>
            <w:r w:rsidR="0088576B" w:rsidRPr="006779A8">
              <w:rPr>
                <w:rFonts w:ascii="Times New Roman" w:eastAsia="Times New Roman" w:hAnsi="Times New Roman"/>
                <w:sz w:val="22"/>
                <w:szCs w:val="22"/>
              </w:rPr>
              <w:t>the GoJ</w:t>
            </w:r>
            <w:r w:rsidR="0088576B" w:rsidRPr="006779A8">
              <w:rPr>
                <w:rFonts w:ascii="Times New Roman" w:eastAsia="Times New Roman" w:hAnsi="Times New Roman"/>
                <w:kern w:val="0"/>
                <w:sz w:val="22"/>
                <w:szCs w:val="22"/>
              </w:rPr>
              <w:t xml:space="preserve"> is working to provide relief to victims of human rights violations and prevention of recurrence of such violations through non-judicial procedures, such as conducting various human rights awareness-raising activities, human rights counseling, and investigation and resolution of human rights violations.</w:t>
            </w:r>
          </w:p>
          <w:p w14:paraId="14FA1FDC" w14:textId="77777777" w:rsidR="0088576B" w:rsidRPr="006779A8" w:rsidRDefault="0088576B" w:rsidP="00F15792">
            <w:pPr>
              <w:widowControl/>
              <w:rPr>
                <w:rFonts w:ascii="Times New Roman" w:eastAsia="ＭＳ Ｐゴシック" w:hAnsi="Times New Roman"/>
                <w:kern w:val="0"/>
                <w:sz w:val="22"/>
                <w:szCs w:val="22"/>
              </w:rPr>
            </w:pPr>
          </w:p>
          <w:p w14:paraId="2E954F90" w14:textId="279D2208" w:rsidR="0088576B" w:rsidRPr="003447EF" w:rsidRDefault="00B52FB2" w:rsidP="00F15792">
            <w:pPr>
              <w:widowControl/>
              <w:suppressAutoHyphens/>
              <w:spacing w:line="240" w:lineRule="atLeast"/>
              <w:rPr>
                <w:rFonts w:ascii="Times New Roman" w:eastAsia="Times New Roman" w:hAnsi="Times New Roman"/>
                <w:sz w:val="22"/>
                <w:szCs w:val="22"/>
              </w:rPr>
            </w:pPr>
            <w:r>
              <w:rPr>
                <w:rFonts w:ascii="Times New Roman" w:hAnsi="Times New Roman"/>
                <w:sz w:val="22"/>
                <w:szCs w:val="22"/>
              </w:rPr>
              <w:t xml:space="preserve">2. </w:t>
            </w:r>
            <w:r w:rsidR="0088576B" w:rsidRPr="006779A8">
              <w:rPr>
                <w:rFonts w:ascii="Times New Roman" w:hAnsi="Times New Roman"/>
                <w:sz w:val="22"/>
                <w:szCs w:val="22"/>
              </w:rPr>
              <w:t>U</w:t>
            </w:r>
            <w:r w:rsidR="0088576B" w:rsidRPr="006779A8">
              <w:rPr>
                <w:rFonts w:ascii="Times New Roman" w:eastAsia="Times New Roman" w:hAnsi="Times New Roman"/>
                <w:sz w:val="22"/>
                <w:szCs w:val="22"/>
              </w:rPr>
              <w:t xml:space="preserve">nder </w:t>
            </w:r>
            <w:r w:rsidR="0088576B" w:rsidRPr="006779A8">
              <w:rPr>
                <w:rFonts w:ascii="Times New Roman" w:hAnsi="Times New Roman"/>
                <w:sz w:val="22"/>
                <w:szCs w:val="22"/>
              </w:rPr>
              <w:t xml:space="preserve">the current legislation, if an act of racial discrimination occurs, the perpetrator may be liable for compensation for damages on the grounds that the act is tortious under </w:t>
            </w:r>
            <w:r w:rsidR="0088576B" w:rsidRPr="006779A8">
              <w:rPr>
                <w:rFonts w:ascii="Times New Roman" w:eastAsia="Times New Roman" w:hAnsi="Times New Roman"/>
                <w:sz w:val="22"/>
                <w:szCs w:val="22"/>
              </w:rPr>
              <w:t>the Civil Code.</w:t>
            </w:r>
            <w:r w:rsidR="003447EF">
              <w:rPr>
                <w:rFonts w:ascii="Times New Roman" w:eastAsia="Times New Roman" w:hAnsi="Times New Roman"/>
                <w:sz w:val="22"/>
                <w:szCs w:val="22"/>
              </w:rPr>
              <w:t xml:space="preserve"> </w:t>
            </w:r>
            <w:r w:rsidR="0088576B" w:rsidRPr="006779A8">
              <w:rPr>
                <w:rFonts w:ascii="Times New Roman" w:hAnsi="Times New Roman"/>
                <w:sz w:val="22"/>
                <w:szCs w:val="22"/>
              </w:rPr>
              <w:t>Furthermore, for example, the perpetrator could be held criminally responsible for any acts that are deemed to be crimes of defamation or crimes of insults.</w:t>
            </w:r>
          </w:p>
        </w:tc>
      </w:tr>
      <w:tr w:rsidR="0088576B" w14:paraId="020EF6B2" w14:textId="77777777" w:rsidTr="0088576B">
        <w:tc>
          <w:tcPr>
            <w:tcW w:w="6804" w:type="dxa"/>
            <w:shd w:val="clear" w:color="auto" w:fill="auto"/>
          </w:tcPr>
          <w:p w14:paraId="0607C279" w14:textId="5098DF17" w:rsidR="0082772B" w:rsidRDefault="0088576B" w:rsidP="0082772B">
            <w:pPr>
              <w:pStyle w:val="SingleTxtG"/>
              <w:tabs>
                <w:tab w:val="left" w:pos="1134"/>
                <w:tab w:val="left" w:pos="2552"/>
              </w:tabs>
              <w:ind w:leftChars="135" w:left="283" w:right="276"/>
              <w:rPr>
                <w:vanish/>
                <w:sz w:val="22"/>
              </w:rPr>
            </w:pPr>
            <w:r>
              <w:rPr>
                <w:sz w:val="22"/>
              </w:rPr>
              <w:t>161.77.</w:t>
            </w:r>
            <w:r>
              <w:rPr>
                <w:sz w:val="22"/>
              </w:rPr>
              <w:tab/>
              <w:t>Strengthen efforts designed to prohibit racist and xenophobic discourses (Saudi Arabia);</w:t>
            </w:r>
            <w:r>
              <w:rPr>
                <w:rFonts w:hint="eastAsia"/>
                <w:color w:val="FF0000"/>
                <w:sz w:val="22"/>
              </w:rPr>
              <w:t xml:space="preserve"> </w:t>
            </w:r>
          </w:p>
          <w:p w14:paraId="3DE11FC1" w14:textId="1FAAA07C" w:rsidR="0088576B" w:rsidRDefault="0088576B" w:rsidP="00905299">
            <w:pPr>
              <w:pStyle w:val="SingleTxtG"/>
              <w:tabs>
                <w:tab w:val="left" w:pos="1134"/>
                <w:tab w:val="left" w:pos="2552"/>
              </w:tabs>
              <w:ind w:leftChars="135" w:left="283" w:right="276"/>
              <w:rPr>
                <w:vanish/>
                <w:sz w:val="22"/>
              </w:rPr>
            </w:pPr>
          </w:p>
        </w:tc>
        <w:tc>
          <w:tcPr>
            <w:tcW w:w="8500" w:type="dxa"/>
            <w:shd w:val="clear" w:color="auto" w:fill="auto"/>
            <w:tcMar>
              <w:left w:w="113" w:type="dxa"/>
              <w:right w:w="113" w:type="dxa"/>
            </w:tcMar>
          </w:tcPr>
          <w:p w14:paraId="56F4A29B" w14:textId="2829EEE9" w:rsidR="0088576B" w:rsidRPr="0082772B" w:rsidRDefault="0088576B" w:rsidP="0082772B">
            <w:pPr>
              <w:widowControl/>
              <w:suppressAutoHyphens/>
              <w:spacing w:line="240" w:lineRule="atLeast"/>
              <w:rPr>
                <w:rFonts w:ascii="Times New Roman" w:eastAsiaTheme="minorEastAsia" w:hAnsi="Times New Roman"/>
                <w:sz w:val="22"/>
                <w:szCs w:val="22"/>
              </w:rPr>
            </w:pPr>
            <w:r w:rsidRPr="006779A8">
              <w:rPr>
                <w:rStyle w:val="aff"/>
                <w:rFonts w:ascii="Times New Roman" w:hAnsi="Times New Roman"/>
                <w:b w:val="0"/>
                <w:sz w:val="22"/>
                <w:szCs w:val="22"/>
              </w:rPr>
              <w:t>Refer to our comments (“Overview” and “Hate Speech Elimination Act”) on Recommendation 161.56</w:t>
            </w:r>
            <w:r w:rsidRPr="006779A8">
              <w:rPr>
                <w:rFonts w:ascii="Times New Roman" w:eastAsia="Times New Roman" w:hAnsi="Times New Roman"/>
                <w:sz w:val="22"/>
                <w:szCs w:val="22"/>
              </w:rPr>
              <w:t xml:space="preserve">. </w:t>
            </w:r>
          </w:p>
        </w:tc>
      </w:tr>
      <w:tr w:rsidR="0088576B" w14:paraId="214D9072" w14:textId="77777777" w:rsidTr="0088576B">
        <w:tc>
          <w:tcPr>
            <w:tcW w:w="6804" w:type="dxa"/>
            <w:shd w:val="clear" w:color="auto" w:fill="auto"/>
          </w:tcPr>
          <w:p w14:paraId="0114BE40" w14:textId="54234983" w:rsidR="0082772B" w:rsidRDefault="0088576B" w:rsidP="0082772B">
            <w:pPr>
              <w:pStyle w:val="SingleTxtG"/>
              <w:tabs>
                <w:tab w:val="left" w:pos="1134"/>
                <w:tab w:val="left" w:pos="2552"/>
              </w:tabs>
              <w:ind w:leftChars="135" w:left="283" w:right="276"/>
              <w:rPr>
                <w:vanish/>
                <w:sz w:val="22"/>
              </w:rPr>
            </w:pPr>
            <w:r>
              <w:rPr>
                <w:sz w:val="22"/>
              </w:rPr>
              <w:t>161</w:t>
            </w:r>
            <w:r>
              <w:rPr>
                <w:color w:val="000000"/>
                <w:sz w:val="22"/>
              </w:rPr>
              <w:t>.78.</w:t>
            </w:r>
            <w:r>
              <w:rPr>
                <w:color w:val="000000"/>
                <w:sz w:val="22"/>
              </w:rPr>
              <w:tab/>
              <w:t xml:space="preserve">Continue to take effective measures to combat all forms of discrimination, including racial superiority, and hatred and eliminating gender stereotypes </w:t>
            </w:r>
            <w:r>
              <w:rPr>
                <w:sz w:val="22"/>
              </w:rPr>
              <w:t>(Uzbekistan);</w:t>
            </w:r>
            <w:r>
              <w:rPr>
                <w:rFonts w:hint="eastAsia"/>
                <w:color w:val="FF0000"/>
                <w:sz w:val="22"/>
              </w:rPr>
              <w:t xml:space="preserve"> </w:t>
            </w:r>
          </w:p>
          <w:p w14:paraId="2F286616" w14:textId="08316522" w:rsidR="0088576B" w:rsidRDefault="0088576B" w:rsidP="00905299">
            <w:pPr>
              <w:pStyle w:val="SingleTxtG"/>
              <w:tabs>
                <w:tab w:val="left" w:pos="1134"/>
                <w:tab w:val="left" w:pos="2552"/>
              </w:tabs>
              <w:ind w:leftChars="135" w:left="283" w:right="276"/>
              <w:rPr>
                <w:vanish/>
                <w:sz w:val="22"/>
              </w:rPr>
            </w:pPr>
          </w:p>
        </w:tc>
        <w:tc>
          <w:tcPr>
            <w:tcW w:w="8500" w:type="dxa"/>
            <w:shd w:val="clear" w:color="auto" w:fill="auto"/>
            <w:tcMar>
              <w:left w:w="113" w:type="dxa"/>
              <w:right w:w="113" w:type="dxa"/>
            </w:tcMar>
          </w:tcPr>
          <w:p w14:paraId="1DD5D2BF" w14:textId="77777777" w:rsidR="0088576B" w:rsidRPr="006779A8" w:rsidRDefault="0088576B" w:rsidP="00F15792">
            <w:pPr>
              <w:widowControl/>
              <w:suppressAutoHyphens/>
              <w:spacing w:line="240" w:lineRule="atLeast"/>
              <w:rPr>
                <w:rFonts w:ascii="Times New Roman" w:hAnsi="Times New Roman"/>
                <w:sz w:val="22"/>
                <w:szCs w:val="22"/>
              </w:rPr>
            </w:pPr>
            <w:r w:rsidRPr="006779A8">
              <w:rPr>
                <w:rFonts w:ascii="Times New Roman" w:eastAsia="Times New Roman" w:hAnsi="Times New Roman"/>
                <w:sz w:val="22"/>
                <w:szCs w:val="22"/>
              </w:rPr>
              <w:t>- Prevention of all forms of discrimination, including those based on race</w:t>
            </w:r>
          </w:p>
          <w:p w14:paraId="2F02990B" w14:textId="64442040" w:rsidR="0088576B" w:rsidRPr="006779A8" w:rsidRDefault="0088576B" w:rsidP="00F15792">
            <w:pPr>
              <w:widowControl/>
              <w:suppressAutoHyphens/>
              <w:spacing w:line="240" w:lineRule="atLeast"/>
              <w:rPr>
                <w:rFonts w:ascii="Times New Roman" w:hAnsi="Times New Roman"/>
                <w:sz w:val="22"/>
                <w:szCs w:val="22"/>
              </w:rPr>
            </w:pPr>
            <w:r w:rsidRPr="006779A8">
              <w:rPr>
                <w:rStyle w:val="aff"/>
                <w:rFonts w:ascii="Times New Roman" w:hAnsi="Times New Roman"/>
                <w:b w:val="0"/>
                <w:sz w:val="22"/>
                <w:szCs w:val="22"/>
              </w:rPr>
              <w:t>Refer to our comments (“Overview”) on Recommendation 161.56</w:t>
            </w:r>
            <w:r w:rsidRPr="006779A8">
              <w:rPr>
                <w:rFonts w:ascii="Times New Roman" w:eastAsia="Times New Roman" w:hAnsi="Times New Roman"/>
                <w:sz w:val="22"/>
                <w:szCs w:val="22"/>
              </w:rPr>
              <w:t>.</w:t>
            </w:r>
          </w:p>
          <w:p w14:paraId="11B6028E" w14:textId="77777777" w:rsidR="0088576B" w:rsidRPr="006779A8" w:rsidRDefault="0088576B" w:rsidP="00F15792">
            <w:pPr>
              <w:widowControl/>
              <w:suppressAutoHyphens/>
              <w:spacing w:line="240" w:lineRule="atLeast"/>
              <w:jc w:val="left"/>
              <w:rPr>
                <w:rFonts w:ascii="Times New Roman" w:hAnsi="Times New Roman"/>
                <w:sz w:val="22"/>
                <w:szCs w:val="22"/>
              </w:rPr>
            </w:pPr>
          </w:p>
          <w:p w14:paraId="62F2AB53" w14:textId="77777777" w:rsidR="0088576B" w:rsidRPr="006779A8" w:rsidRDefault="0088576B" w:rsidP="00F15792">
            <w:pPr>
              <w:widowControl/>
              <w:suppressAutoHyphens/>
              <w:spacing w:line="240" w:lineRule="atLeast"/>
              <w:rPr>
                <w:rFonts w:ascii="Times New Roman" w:hAnsi="Times New Roman"/>
                <w:sz w:val="22"/>
                <w:szCs w:val="22"/>
              </w:rPr>
            </w:pPr>
            <w:r w:rsidRPr="006779A8">
              <w:rPr>
                <w:rFonts w:ascii="Times New Roman" w:eastAsia="Times New Roman" w:hAnsi="Times New Roman"/>
                <w:sz w:val="22"/>
                <w:szCs w:val="22"/>
              </w:rPr>
              <w:t>- Women</w:t>
            </w:r>
          </w:p>
          <w:p w14:paraId="4137066C" w14:textId="3883B2C8" w:rsidR="0088576B" w:rsidRPr="006779A8" w:rsidRDefault="0088576B" w:rsidP="00F15792">
            <w:pPr>
              <w:widowControl/>
              <w:suppressAutoHyphens/>
              <w:spacing w:line="240" w:lineRule="atLeast"/>
              <w:rPr>
                <w:rFonts w:ascii="Times New Roman" w:hAnsi="Times New Roman"/>
                <w:kern w:val="0"/>
                <w:sz w:val="22"/>
                <w:szCs w:val="22"/>
              </w:rPr>
            </w:pPr>
            <w:r w:rsidRPr="006779A8">
              <w:rPr>
                <w:rStyle w:val="aff"/>
                <w:rFonts w:ascii="Times New Roman" w:hAnsi="Times New Roman"/>
                <w:b w:val="0"/>
                <w:sz w:val="22"/>
                <w:szCs w:val="22"/>
              </w:rPr>
              <w:t>Refer to our comments (“Women”) on Recommendation 161.15</w:t>
            </w:r>
            <w:r w:rsidRPr="006779A8">
              <w:rPr>
                <w:rFonts w:ascii="Times New Roman" w:eastAsia="Times New Roman" w:hAnsi="Times New Roman"/>
                <w:kern w:val="0"/>
                <w:sz w:val="22"/>
                <w:szCs w:val="22"/>
              </w:rPr>
              <w:t>.</w:t>
            </w:r>
          </w:p>
          <w:p w14:paraId="2C1D98CE" w14:textId="77777777" w:rsidR="0082772B" w:rsidRDefault="0082772B" w:rsidP="00F15792">
            <w:pPr>
              <w:widowControl/>
              <w:suppressAutoHyphens/>
              <w:spacing w:line="240" w:lineRule="atLeast"/>
              <w:rPr>
                <w:rFonts w:ascii="Times New Roman" w:eastAsia="Times New Roman" w:hAnsi="Times New Roman"/>
                <w:sz w:val="22"/>
                <w:szCs w:val="22"/>
              </w:rPr>
            </w:pPr>
          </w:p>
          <w:p w14:paraId="6169A61C" w14:textId="0D630E05" w:rsidR="0088576B" w:rsidRPr="006779A8" w:rsidRDefault="0088576B" w:rsidP="00F15792">
            <w:pPr>
              <w:widowControl/>
              <w:suppressAutoHyphens/>
              <w:spacing w:line="240" w:lineRule="atLeast"/>
              <w:rPr>
                <w:rFonts w:ascii="Times New Roman" w:hAnsi="Times New Roman"/>
                <w:sz w:val="22"/>
                <w:szCs w:val="22"/>
              </w:rPr>
            </w:pPr>
            <w:r w:rsidRPr="006779A8">
              <w:rPr>
                <w:rFonts w:ascii="Times New Roman" w:eastAsia="Times New Roman" w:hAnsi="Times New Roman"/>
                <w:sz w:val="22"/>
                <w:szCs w:val="22"/>
              </w:rPr>
              <w:t xml:space="preserve">- Hate Speech Elimination </w:t>
            </w:r>
            <w:r w:rsidRPr="006779A8">
              <w:rPr>
                <w:rFonts w:ascii="Times New Roman" w:hAnsi="Times New Roman"/>
                <w:sz w:val="22"/>
                <w:szCs w:val="22"/>
              </w:rPr>
              <w:t>Act</w:t>
            </w:r>
          </w:p>
          <w:p w14:paraId="78CD2BA1" w14:textId="0D8C788D" w:rsidR="0088576B" w:rsidRPr="006779A8" w:rsidRDefault="0088576B" w:rsidP="00F15792">
            <w:pPr>
              <w:widowControl/>
              <w:suppressAutoHyphens/>
              <w:spacing w:line="240" w:lineRule="atLeast"/>
              <w:jc w:val="left"/>
              <w:rPr>
                <w:rFonts w:ascii="Times New Roman" w:hAnsi="Times New Roman"/>
                <w:kern w:val="0"/>
                <w:sz w:val="22"/>
                <w:szCs w:val="22"/>
              </w:rPr>
            </w:pPr>
            <w:r w:rsidRPr="006779A8">
              <w:rPr>
                <w:rStyle w:val="aff"/>
                <w:rFonts w:ascii="Times New Roman" w:hAnsi="Times New Roman"/>
                <w:b w:val="0"/>
                <w:sz w:val="22"/>
                <w:szCs w:val="22"/>
              </w:rPr>
              <w:t>Refer to our comments (“Hate Speech Elimination Act”) on Recommendation 161.56</w:t>
            </w:r>
            <w:r w:rsidRPr="006779A8">
              <w:rPr>
                <w:rFonts w:ascii="Times New Roman" w:eastAsia="Times New Roman" w:hAnsi="Times New Roman"/>
                <w:sz w:val="22"/>
                <w:szCs w:val="22"/>
              </w:rPr>
              <w:t>.</w:t>
            </w:r>
          </w:p>
          <w:p w14:paraId="6E326D58" w14:textId="77777777" w:rsidR="0082772B" w:rsidRDefault="0082772B" w:rsidP="00F15792">
            <w:pPr>
              <w:widowControl/>
              <w:suppressAutoHyphens/>
              <w:spacing w:line="240" w:lineRule="atLeast"/>
              <w:rPr>
                <w:rFonts w:ascii="Times New Roman" w:eastAsia="Times New Roman" w:hAnsi="Times New Roman"/>
                <w:kern w:val="0"/>
                <w:sz w:val="22"/>
                <w:szCs w:val="22"/>
              </w:rPr>
            </w:pPr>
          </w:p>
          <w:p w14:paraId="18863CB0" w14:textId="088194B4" w:rsidR="0088576B" w:rsidRPr="006779A8" w:rsidRDefault="0088576B" w:rsidP="00F15792">
            <w:pPr>
              <w:widowControl/>
              <w:suppressAutoHyphens/>
              <w:spacing w:line="240" w:lineRule="atLeast"/>
              <w:rPr>
                <w:rFonts w:ascii="Times New Roman" w:hAnsi="Times New Roman"/>
                <w:kern w:val="0"/>
                <w:sz w:val="22"/>
                <w:szCs w:val="22"/>
              </w:rPr>
            </w:pPr>
            <w:r w:rsidRPr="006779A8">
              <w:rPr>
                <w:rFonts w:ascii="Times New Roman" w:eastAsia="Times New Roman" w:hAnsi="Times New Roman"/>
                <w:kern w:val="0"/>
                <w:sz w:val="22"/>
                <w:szCs w:val="22"/>
              </w:rPr>
              <w:t>- Criminal and civil liability</w:t>
            </w:r>
          </w:p>
          <w:p w14:paraId="651993F2" w14:textId="19973E21" w:rsidR="0088576B" w:rsidRPr="006779A8" w:rsidRDefault="0088576B" w:rsidP="00F15792">
            <w:pPr>
              <w:widowControl/>
              <w:suppressAutoHyphens/>
              <w:spacing w:line="240" w:lineRule="atLeast"/>
              <w:rPr>
                <w:rFonts w:ascii="Times New Roman" w:hAnsi="Times New Roman"/>
                <w:sz w:val="22"/>
                <w:szCs w:val="22"/>
              </w:rPr>
            </w:pPr>
            <w:r w:rsidRPr="006779A8">
              <w:rPr>
                <w:rStyle w:val="aff"/>
                <w:rFonts w:ascii="Times New Roman" w:hAnsi="Times New Roman"/>
                <w:b w:val="0"/>
                <w:sz w:val="22"/>
                <w:szCs w:val="22"/>
              </w:rPr>
              <w:t>Refer to our comments (“Criminal and civil liability”) on Recommendation 161.56</w:t>
            </w:r>
            <w:r w:rsidRPr="006779A8">
              <w:rPr>
                <w:rFonts w:ascii="Times New Roman" w:eastAsia="Times New Roman" w:hAnsi="Times New Roman"/>
                <w:sz w:val="22"/>
                <w:szCs w:val="22"/>
              </w:rPr>
              <w:t>.</w:t>
            </w:r>
          </w:p>
        </w:tc>
      </w:tr>
      <w:tr w:rsidR="0088576B" w14:paraId="19F2DFB9" w14:textId="77777777" w:rsidTr="0088576B">
        <w:tc>
          <w:tcPr>
            <w:tcW w:w="6804" w:type="dxa"/>
            <w:shd w:val="clear" w:color="auto" w:fill="auto"/>
          </w:tcPr>
          <w:p w14:paraId="3A9BCC5A" w14:textId="076BD807" w:rsidR="0082772B" w:rsidRDefault="0088576B" w:rsidP="0082772B">
            <w:pPr>
              <w:pStyle w:val="SingleTxtG"/>
              <w:tabs>
                <w:tab w:val="left" w:pos="1134"/>
                <w:tab w:val="left" w:pos="2552"/>
              </w:tabs>
              <w:ind w:leftChars="135" w:left="283" w:right="418"/>
              <w:rPr>
                <w:vanish/>
                <w:sz w:val="22"/>
              </w:rPr>
            </w:pPr>
            <w:r>
              <w:rPr>
                <w:sz w:val="22"/>
              </w:rPr>
              <w:t>161.79.</w:t>
            </w:r>
            <w:r>
              <w:rPr>
                <w:sz w:val="22"/>
              </w:rPr>
              <w:tab/>
              <w:t>Continue implementing measures to eradicate all forms of discrimination, including against people with other origins (Cuba);</w:t>
            </w:r>
            <w:r>
              <w:rPr>
                <w:rFonts w:hint="eastAsia"/>
                <w:color w:val="FF0000"/>
                <w:sz w:val="22"/>
              </w:rPr>
              <w:t xml:space="preserve"> </w:t>
            </w:r>
          </w:p>
          <w:p w14:paraId="1BAA94D5" w14:textId="6E18AAA4" w:rsidR="0088576B" w:rsidRDefault="0088576B" w:rsidP="00905299">
            <w:pPr>
              <w:pStyle w:val="SingleTxtG"/>
              <w:tabs>
                <w:tab w:val="left" w:pos="1134"/>
                <w:tab w:val="left" w:pos="2552"/>
              </w:tabs>
              <w:ind w:leftChars="135" w:left="283" w:right="418"/>
              <w:rPr>
                <w:vanish/>
                <w:sz w:val="22"/>
              </w:rPr>
            </w:pPr>
          </w:p>
        </w:tc>
        <w:tc>
          <w:tcPr>
            <w:tcW w:w="8500" w:type="dxa"/>
            <w:shd w:val="clear" w:color="auto" w:fill="auto"/>
            <w:tcMar>
              <w:left w:w="113" w:type="dxa"/>
              <w:right w:w="113" w:type="dxa"/>
            </w:tcMar>
          </w:tcPr>
          <w:p w14:paraId="68CCD369" w14:textId="3718DE61" w:rsidR="0088576B" w:rsidRPr="006779A8" w:rsidRDefault="0088576B" w:rsidP="00F15792">
            <w:pPr>
              <w:widowControl/>
              <w:suppressAutoHyphens/>
              <w:spacing w:line="240" w:lineRule="atLeast"/>
              <w:jc w:val="left"/>
              <w:rPr>
                <w:rFonts w:ascii="Times New Roman" w:hAnsi="Times New Roman"/>
                <w:sz w:val="22"/>
                <w:szCs w:val="22"/>
              </w:rPr>
            </w:pPr>
            <w:r w:rsidRPr="006779A8">
              <w:rPr>
                <w:rStyle w:val="aff"/>
                <w:rFonts w:ascii="Times New Roman" w:hAnsi="Times New Roman"/>
                <w:b w:val="0"/>
                <w:sz w:val="22"/>
                <w:szCs w:val="22"/>
              </w:rPr>
              <w:t>Refer to our comments on Recommendation 161.56</w:t>
            </w:r>
            <w:r w:rsidRPr="006779A8">
              <w:rPr>
                <w:rFonts w:ascii="Times New Roman" w:eastAsia="Times New Roman" w:hAnsi="Times New Roman"/>
                <w:sz w:val="22"/>
                <w:szCs w:val="22"/>
              </w:rPr>
              <w:t>.</w:t>
            </w:r>
          </w:p>
          <w:p w14:paraId="18D762B8" w14:textId="77777777" w:rsidR="0088576B" w:rsidRPr="006779A8" w:rsidRDefault="0088576B" w:rsidP="00F15792">
            <w:pPr>
              <w:widowControl/>
              <w:suppressAutoHyphens/>
              <w:spacing w:line="240" w:lineRule="atLeast"/>
              <w:jc w:val="left"/>
              <w:rPr>
                <w:rFonts w:ascii="Times New Roman" w:hAnsi="Times New Roman"/>
                <w:sz w:val="22"/>
                <w:szCs w:val="22"/>
              </w:rPr>
            </w:pPr>
          </w:p>
        </w:tc>
      </w:tr>
      <w:tr w:rsidR="0088576B" w14:paraId="75693B65" w14:textId="77777777" w:rsidTr="0088576B">
        <w:tc>
          <w:tcPr>
            <w:tcW w:w="6804" w:type="dxa"/>
            <w:shd w:val="clear" w:color="auto" w:fill="auto"/>
          </w:tcPr>
          <w:p w14:paraId="14C18F05" w14:textId="1F36E06B" w:rsidR="0088576B" w:rsidRDefault="0088576B" w:rsidP="0082772B">
            <w:pPr>
              <w:pStyle w:val="SingleTxtG"/>
              <w:tabs>
                <w:tab w:val="left" w:pos="1134"/>
                <w:tab w:val="left" w:pos="2552"/>
              </w:tabs>
              <w:ind w:leftChars="135" w:left="283" w:right="276"/>
            </w:pPr>
            <w:r>
              <w:rPr>
                <w:sz w:val="22"/>
              </w:rPr>
              <w:lastRenderedPageBreak/>
              <w:t>161.80.</w:t>
            </w:r>
            <w:r>
              <w:rPr>
                <w:sz w:val="22"/>
              </w:rPr>
              <w:tab/>
              <w:t>Take appropriate measures and implement legislation effectively to eliminate racial discrimination (Guatemala);</w:t>
            </w:r>
            <w:r>
              <w:rPr>
                <w:rFonts w:hint="eastAsia"/>
                <w:color w:val="FF0000"/>
                <w:sz w:val="22"/>
              </w:rPr>
              <w:t xml:space="preserve"> </w:t>
            </w:r>
          </w:p>
        </w:tc>
        <w:tc>
          <w:tcPr>
            <w:tcW w:w="8500" w:type="dxa"/>
            <w:shd w:val="clear" w:color="auto" w:fill="auto"/>
            <w:tcMar>
              <w:left w:w="113" w:type="dxa"/>
              <w:right w:w="113" w:type="dxa"/>
            </w:tcMar>
          </w:tcPr>
          <w:p w14:paraId="13105A69" w14:textId="2F3909F0" w:rsidR="0088576B" w:rsidRPr="006779A8" w:rsidRDefault="0088576B" w:rsidP="00F15792">
            <w:pPr>
              <w:widowControl/>
              <w:suppressAutoHyphens/>
              <w:spacing w:line="240" w:lineRule="atLeast"/>
              <w:jc w:val="left"/>
              <w:rPr>
                <w:rFonts w:ascii="Times New Roman" w:hAnsi="Times New Roman"/>
                <w:sz w:val="22"/>
                <w:szCs w:val="22"/>
              </w:rPr>
            </w:pPr>
            <w:r w:rsidRPr="006779A8">
              <w:rPr>
                <w:rStyle w:val="aff"/>
                <w:rFonts w:ascii="Times New Roman" w:hAnsi="Times New Roman"/>
                <w:b w:val="0"/>
                <w:sz w:val="22"/>
                <w:szCs w:val="22"/>
              </w:rPr>
              <w:t>Refer to our comments on Recommendation 161.56</w:t>
            </w:r>
            <w:r w:rsidRPr="006779A8">
              <w:rPr>
                <w:rFonts w:ascii="Times New Roman" w:eastAsia="Times New Roman" w:hAnsi="Times New Roman"/>
                <w:sz w:val="22"/>
                <w:szCs w:val="22"/>
              </w:rPr>
              <w:t>.</w:t>
            </w:r>
          </w:p>
        </w:tc>
      </w:tr>
      <w:tr w:rsidR="0088576B" w14:paraId="615B2836" w14:textId="77777777" w:rsidTr="0088576B">
        <w:tc>
          <w:tcPr>
            <w:tcW w:w="6804" w:type="dxa"/>
            <w:shd w:val="clear" w:color="auto" w:fill="auto"/>
          </w:tcPr>
          <w:p w14:paraId="5C1DA132" w14:textId="28E44AC7" w:rsidR="0088576B" w:rsidRDefault="0088576B" w:rsidP="0082772B">
            <w:pPr>
              <w:pStyle w:val="SingleTxtG"/>
              <w:tabs>
                <w:tab w:val="left" w:pos="1134"/>
                <w:tab w:val="left" w:pos="2552"/>
              </w:tabs>
              <w:ind w:leftChars="135" w:left="283" w:right="276"/>
              <w:rPr>
                <w:vanish/>
                <w:sz w:val="22"/>
              </w:rPr>
            </w:pPr>
            <w:r>
              <w:rPr>
                <w:sz w:val="22"/>
              </w:rPr>
              <w:t>161.81.</w:t>
            </w:r>
            <w:r>
              <w:rPr>
                <w:sz w:val="22"/>
              </w:rPr>
              <w:tab/>
              <w:t>Take appropriate measures to eliminate exclusion of non-citizens from accessing some public places and facilities on the basis of race or nationality, by effectively applying legislation and investigating and sanctioning such acts (Islamic Republic of Iran);</w:t>
            </w:r>
            <w:r>
              <w:rPr>
                <w:rFonts w:hint="eastAsia"/>
                <w:color w:val="FF0000"/>
                <w:sz w:val="22"/>
              </w:rPr>
              <w:t xml:space="preserve"> </w:t>
            </w:r>
          </w:p>
        </w:tc>
        <w:tc>
          <w:tcPr>
            <w:tcW w:w="8500" w:type="dxa"/>
            <w:shd w:val="clear" w:color="auto" w:fill="auto"/>
            <w:tcMar>
              <w:left w:w="113" w:type="dxa"/>
              <w:right w:w="113" w:type="dxa"/>
            </w:tcMar>
          </w:tcPr>
          <w:p w14:paraId="2E99DD04" w14:textId="77777777" w:rsidR="0088576B" w:rsidRPr="006779A8" w:rsidRDefault="0088576B" w:rsidP="00F15792">
            <w:pPr>
              <w:widowControl/>
              <w:suppressAutoHyphens/>
              <w:spacing w:line="240" w:lineRule="atLeast"/>
              <w:rPr>
                <w:rFonts w:ascii="Times New Roman" w:eastAsia="Times New Roman" w:hAnsi="Times New Roman"/>
                <w:sz w:val="22"/>
                <w:szCs w:val="22"/>
              </w:rPr>
            </w:pPr>
            <w:r w:rsidRPr="006779A8">
              <w:rPr>
                <w:rStyle w:val="aff"/>
                <w:rFonts w:ascii="Times New Roman" w:hAnsi="Times New Roman"/>
                <w:b w:val="0"/>
                <w:sz w:val="22"/>
                <w:szCs w:val="22"/>
              </w:rPr>
              <w:t>Refer to our comments (“Overview”) on Recommendation 161.56</w:t>
            </w:r>
            <w:r w:rsidRPr="006779A8">
              <w:rPr>
                <w:rFonts w:ascii="Times New Roman" w:eastAsia="Times New Roman" w:hAnsi="Times New Roman"/>
                <w:sz w:val="22"/>
                <w:szCs w:val="22"/>
              </w:rPr>
              <w:t>.</w:t>
            </w:r>
          </w:p>
          <w:p w14:paraId="26107B69" w14:textId="77777777" w:rsidR="0088576B" w:rsidRPr="006779A8" w:rsidRDefault="0088576B" w:rsidP="00F15792">
            <w:pPr>
              <w:widowControl/>
              <w:suppressAutoHyphens/>
              <w:spacing w:line="240" w:lineRule="atLeast"/>
              <w:rPr>
                <w:rFonts w:ascii="Times New Roman" w:hAnsi="Times New Roman"/>
                <w:sz w:val="22"/>
                <w:szCs w:val="22"/>
              </w:rPr>
            </w:pPr>
          </w:p>
        </w:tc>
      </w:tr>
      <w:tr w:rsidR="0088576B" w14:paraId="35C955B7" w14:textId="77777777" w:rsidTr="0088576B">
        <w:tc>
          <w:tcPr>
            <w:tcW w:w="6804" w:type="dxa"/>
            <w:shd w:val="clear" w:color="auto" w:fill="auto"/>
          </w:tcPr>
          <w:p w14:paraId="22D0ECB8" w14:textId="604F9AC8" w:rsidR="0082772B" w:rsidRDefault="0088576B" w:rsidP="0082772B">
            <w:pPr>
              <w:pStyle w:val="SingleTxtG"/>
              <w:tabs>
                <w:tab w:val="left" w:pos="1134"/>
                <w:tab w:val="left" w:pos="2552"/>
              </w:tabs>
              <w:ind w:leftChars="135" w:left="283" w:right="276"/>
              <w:rPr>
                <w:vanish/>
                <w:sz w:val="22"/>
              </w:rPr>
            </w:pPr>
            <w:r>
              <w:rPr>
                <w:sz w:val="22"/>
              </w:rPr>
              <w:t>161.82.</w:t>
            </w:r>
            <w:r>
              <w:rPr>
                <w:sz w:val="22"/>
              </w:rPr>
              <w:tab/>
              <w:t>Conduct more active policy against racial discrimination, including addressing the issue of incorporating the adequate definition of racial discrimination in national legislation (Kyrgyzstan);</w:t>
            </w:r>
            <w:r>
              <w:rPr>
                <w:rFonts w:hint="eastAsia"/>
                <w:color w:val="FF0000"/>
                <w:sz w:val="22"/>
              </w:rPr>
              <w:t xml:space="preserve"> </w:t>
            </w:r>
          </w:p>
          <w:p w14:paraId="20D6023E" w14:textId="11D13094" w:rsidR="0088576B" w:rsidRDefault="0088576B" w:rsidP="00905299">
            <w:pPr>
              <w:pStyle w:val="SingleTxtG"/>
              <w:tabs>
                <w:tab w:val="left" w:pos="1134"/>
                <w:tab w:val="left" w:pos="2552"/>
              </w:tabs>
              <w:ind w:leftChars="135" w:left="283" w:right="276"/>
              <w:rPr>
                <w:vanish/>
                <w:sz w:val="22"/>
              </w:rPr>
            </w:pPr>
          </w:p>
        </w:tc>
        <w:tc>
          <w:tcPr>
            <w:tcW w:w="8500" w:type="dxa"/>
            <w:shd w:val="clear" w:color="auto" w:fill="auto"/>
            <w:tcMar>
              <w:left w:w="113" w:type="dxa"/>
              <w:right w:w="113" w:type="dxa"/>
            </w:tcMar>
          </w:tcPr>
          <w:p w14:paraId="2B4CA100" w14:textId="1B0AFE36" w:rsidR="0088576B" w:rsidRPr="006779A8" w:rsidRDefault="0088576B" w:rsidP="00F15792">
            <w:pPr>
              <w:widowControl/>
              <w:suppressAutoHyphens/>
              <w:spacing w:line="240" w:lineRule="atLeast"/>
              <w:jc w:val="left"/>
              <w:rPr>
                <w:rFonts w:ascii="Times New Roman" w:hAnsi="Times New Roman"/>
                <w:sz w:val="22"/>
                <w:szCs w:val="22"/>
              </w:rPr>
            </w:pPr>
            <w:r w:rsidRPr="006779A8">
              <w:rPr>
                <w:rStyle w:val="aff"/>
                <w:rFonts w:ascii="Times New Roman" w:hAnsi="Times New Roman"/>
                <w:b w:val="0"/>
                <w:sz w:val="22"/>
                <w:szCs w:val="22"/>
              </w:rPr>
              <w:t>Refer to our comments (“Overview”) on Recommendation 161.56</w:t>
            </w:r>
            <w:r w:rsidRPr="006779A8">
              <w:rPr>
                <w:rFonts w:ascii="Times New Roman" w:eastAsia="Times New Roman" w:hAnsi="Times New Roman"/>
                <w:sz w:val="22"/>
                <w:szCs w:val="22"/>
              </w:rPr>
              <w:t>.</w:t>
            </w:r>
          </w:p>
        </w:tc>
      </w:tr>
      <w:tr w:rsidR="0088576B" w14:paraId="43788095" w14:textId="77777777" w:rsidTr="0088576B">
        <w:tc>
          <w:tcPr>
            <w:tcW w:w="6804" w:type="dxa"/>
            <w:shd w:val="clear" w:color="auto" w:fill="auto"/>
          </w:tcPr>
          <w:p w14:paraId="3D4F4253" w14:textId="3FF0C82C" w:rsidR="0082772B" w:rsidRDefault="0088576B" w:rsidP="0082772B">
            <w:pPr>
              <w:pStyle w:val="SingleTxtG"/>
              <w:tabs>
                <w:tab w:val="left" w:pos="1134"/>
                <w:tab w:val="left" w:pos="2552"/>
              </w:tabs>
              <w:ind w:leftChars="135" w:left="283" w:right="276"/>
              <w:rPr>
                <w:vanish/>
                <w:sz w:val="22"/>
              </w:rPr>
            </w:pPr>
            <w:r>
              <w:rPr>
                <w:sz w:val="22"/>
              </w:rPr>
              <w:t>161.84.</w:t>
            </w:r>
            <w:r>
              <w:rPr>
                <w:sz w:val="22"/>
              </w:rPr>
              <w:tab/>
              <w:t>Take further steps to effectively address hate speech and protect the rights of minorities, including introducing legislation to prohibit discrimination on the grounds of race, ethnicity, sexual orientation and gender identity (Australia);</w:t>
            </w:r>
            <w:r>
              <w:rPr>
                <w:rFonts w:hint="eastAsia"/>
                <w:color w:val="FF0000"/>
                <w:sz w:val="22"/>
              </w:rPr>
              <w:t xml:space="preserve">  </w:t>
            </w:r>
          </w:p>
          <w:p w14:paraId="169816B1" w14:textId="5FC86EFC" w:rsidR="0088576B" w:rsidRDefault="0088576B" w:rsidP="00905299">
            <w:pPr>
              <w:pStyle w:val="SingleTxtG"/>
              <w:tabs>
                <w:tab w:val="left" w:pos="1134"/>
                <w:tab w:val="left" w:pos="2552"/>
              </w:tabs>
              <w:ind w:leftChars="135" w:left="283" w:right="276"/>
              <w:rPr>
                <w:vanish/>
                <w:sz w:val="22"/>
              </w:rPr>
            </w:pPr>
          </w:p>
        </w:tc>
        <w:tc>
          <w:tcPr>
            <w:tcW w:w="8500" w:type="dxa"/>
            <w:shd w:val="clear" w:color="auto" w:fill="auto"/>
            <w:tcMar>
              <w:left w:w="113" w:type="dxa"/>
              <w:right w:w="113" w:type="dxa"/>
            </w:tcMar>
          </w:tcPr>
          <w:p w14:paraId="32E160F1" w14:textId="3F2AE53F" w:rsidR="0088576B" w:rsidRPr="006779A8" w:rsidRDefault="00B52FB2" w:rsidP="00F15792">
            <w:pPr>
              <w:widowControl/>
              <w:suppressAutoHyphens/>
              <w:spacing w:line="240" w:lineRule="atLeast"/>
              <w:rPr>
                <w:rFonts w:ascii="Times New Roman" w:eastAsia="Times New Roman" w:hAnsi="Times New Roman"/>
                <w:sz w:val="22"/>
                <w:szCs w:val="22"/>
              </w:rPr>
            </w:pPr>
            <w:r>
              <w:rPr>
                <w:rFonts w:ascii="Times New Roman" w:eastAsia="Times New Roman" w:hAnsi="Times New Roman"/>
                <w:sz w:val="22"/>
                <w:szCs w:val="22"/>
              </w:rPr>
              <w:t xml:space="preserve">1. </w:t>
            </w:r>
            <w:r w:rsidR="0088576B" w:rsidRPr="006779A8">
              <w:rPr>
                <w:rFonts w:ascii="Times New Roman" w:eastAsia="Times New Roman" w:hAnsi="Times New Roman"/>
                <w:sz w:val="22"/>
                <w:szCs w:val="22"/>
              </w:rPr>
              <w:t>Article 14</w:t>
            </w:r>
            <w:r w:rsidR="003D5EFC">
              <w:rPr>
                <w:rFonts w:ascii="Times New Roman" w:eastAsia="Times New Roman" w:hAnsi="Times New Roman"/>
                <w:sz w:val="22"/>
                <w:szCs w:val="22"/>
              </w:rPr>
              <w:t>, Paragraph 1</w:t>
            </w:r>
            <w:r w:rsidR="0088576B" w:rsidRPr="006779A8">
              <w:rPr>
                <w:rFonts w:ascii="Times New Roman" w:eastAsia="Times New Roman" w:hAnsi="Times New Roman"/>
                <w:sz w:val="22"/>
                <w:szCs w:val="22"/>
              </w:rPr>
              <w:t xml:space="preserve"> of the </w:t>
            </w:r>
            <w:r w:rsidR="003D5EFC">
              <w:rPr>
                <w:rFonts w:ascii="Times New Roman" w:eastAsia="Times New Roman" w:hAnsi="Times New Roman"/>
                <w:sz w:val="22"/>
                <w:szCs w:val="22"/>
              </w:rPr>
              <w:t xml:space="preserve">Japanese </w:t>
            </w:r>
            <w:r w:rsidR="0088576B" w:rsidRPr="006779A8">
              <w:rPr>
                <w:rFonts w:ascii="Times New Roman" w:eastAsia="Times New Roman" w:hAnsi="Times New Roman"/>
                <w:sz w:val="22"/>
                <w:szCs w:val="22"/>
              </w:rPr>
              <w:t>Constitution stipulates that “</w:t>
            </w:r>
            <w:r w:rsidR="003D5EFC">
              <w:rPr>
                <w:rFonts w:ascii="Times New Roman" w:eastAsia="Times New Roman" w:hAnsi="Times New Roman"/>
                <w:sz w:val="22"/>
                <w:szCs w:val="22"/>
              </w:rPr>
              <w:t>[a]</w:t>
            </w:r>
            <w:r w:rsidR="0088576B" w:rsidRPr="006779A8">
              <w:rPr>
                <w:rFonts w:ascii="Times New Roman" w:eastAsia="Times New Roman" w:hAnsi="Times New Roman"/>
                <w:sz w:val="22"/>
                <w:szCs w:val="22"/>
              </w:rPr>
              <w:t xml:space="preserve">ll of the people are equal under the law and there shall be no discrimination in political, economic or social relations because of race, creed, sex, social status or family origin,” providing for equality under the law, including the prohibition of discrimination on the basis of race. Based on this principle, in Japan, discriminatory treatment in highly public fields such as employment, education, medical care and traffic, which are closely related with civil life is broadly prohibited by relevant laws and regulations in each field. </w:t>
            </w:r>
          </w:p>
          <w:p w14:paraId="0B50D43F" w14:textId="77777777" w:rsidR="0088576B" w:rsidRPr="006779A8" w:rsidRDefault="0088576B" w:rsidP="00F15792">
            <w:pPr>
              <w:widowControl/>
              <w:suppressAutoHyphens/>
              <w:spacing w:line="240" w:lineRule="atLeast"/>
              <w:rPr>
                <w:rFonts w:ascii="Times New Roman" w:hAnsi="Times New Roman"/>
                <w:sz w:val="22"/>
                <w:szCs w:val="22"/>
              </w:rPr>
            </w:pPr>
          </w:p>
          <w:p w14:paraId="36EB2E6F" w14:textId="35B3A4FE" w:rsidR="0088576B" w:rsidRPr="006779A8" w:rsidRDefault="00B52FB2" w:rsidP="00F15792">
            <w:pPr>
              <w:widowControl/>
              <w:suppressAutoHyphens/>
              <w:spacing w:line="240" w:lineRule="atLeast"/>
              <w:rPr>
                <w:rFonts w:ascii="Times New Roman" w:eastAsia="Times New Roman" w:hAnsi="Times New Roman"/>
                <w:kern w:val="0"/>
                <w:sz w:val="22"/>
                <w:szCs w:val="22"/>
              </w:rPr>
            </w:pPr>
            <w:r>
              <w:rPr>
                <w:rFonts w:ascii="Times New Roman" w:eastAsia="Times New Roman" w:hAnsi="Times New Roman"/>
                <w:sz w:val="22"/>
                <w:szCs w:val="22"/>
              </w:rPr>
              <w:t xml:space="preserve">2. </w:t>
            </w:r>
            <w:r w:rsidR="0088576B" w:rsidRPr="006779A8">
              <w:rPr>
                <w:rFonts w:ascii="Times New Roman" w:eastAsia="Times New Roman" w:hAnsi="Times New Roman"/>
                <w:sz w:val="22"/>
                <w:szCs w:val="22"/>
              </w:rPr>
              <w:t xml:space="preserve">In June 2016, the Hate Speech Elimination Act was enacted. In addition to declaring that unfair discriminatory speech and behavior against persons originating from outside Japan are not tolerated, the Act also seeks to </w:t>
            </w:r>
            <w:r w:rsidR="0088576B" w:rsidRPr="006779A8">
              <w:rPr>
                <w:rFonts w:ascii="Times New Roman" w:eastAsia="Times New Roman" w:hAnsi="Times New Roman"/>
                <w:kern w:val="0"/>
                <w:sz w:val="22"/>
                <w:szCs w:val="22"/>
              </w:rPr>
              <w:t>foster awareness among the general public on these matters, while promoting their understanding and cooperation, through further human rights education and</w:t>
            </w:r>
            <w:r w:rsidR="0088576B" w:rsidRPr="006779A8">
              <w:rPr>
                <w:rFonts w:ascii="Times New Roman" w:eastAsia="游明朝" w:hAnsi="Times New Roman"/>
                <w:kern w:val="0"/>
                <w:sz w:val="22"/>
                <w:szCs w:val="22"/>
              </w:rPr>
              <w:t xml:space="preserve"> awareness-raising </w:t>
            </w:r>
            <w:r w:rsidR="0088576B" w:rsidRPr="006779A8">
              <w:rPr>
                <w:rFonts w:ascii="Times New Roman" w:eastAsia="Times New Roman" w:hAnsi="Times New Roman"/>
                <w:kern w:val="0"/>
                <w:sz w:val="22"/>
                <w:szCs w:val="22"/>
              </w:rPr>
              <w:t>activities, and to bolster efforts for eliminating unfair</w:t>
            </w:r>
            <w:r w:rsidR="0088576B" w:rsidRPr="006779A8">
              <w:rPr>
                <w:rFonts w:ascii="Times New Roman" w:eastAsia="游明朝" w:hAnsi="Times New Roman"/>
                <w:kern w:val="0"/>
                <w:sz w:val="22"/>
                <w:szCs w:val="22"/>
              </w:rPr>
              <w:t xml:space="preserve"> </w:t>
            </w:r>
            <w:r w:rsidR="0088576B" w:rsidRPr="006779A8">
              <w:rPr>
                <w:rFonts w:ascii="Times New Roman" w:eastAsia="Times New Roman" w:hAnsi="Times New Roman"/>
                <w:kern w:val="0"/>
                <w:sz w:val="22"/>
                <w:szCs w:val="22"/>
              </w:rPr>
              <w:t>discriminatory speech and behavior</w:t>
            </w:r>
            <w:r w:rsidR="0088576B" w:rsidRPr="006779A8">
              <w:rPr>
                <w:rFonts w:ascii="Times New Roman" w:eastAsia="Times New Roman" w:hAnsi="Times New Roman"/>
                <w:sz w:val="22"/>
                <w:szCs w:val="22"/>
              </w:rPr>
              <w:t xml:space="preserve">. </w:t>
            </w:r>
          </w:p>
          <w:p w14:paraId="77611EFB" w14:textId="77777777" w:rsidR="0088576B" w:rsidRPr="006779A8" w:rsidRDefault="0088576B" w:rsidP="00F15792">
            <w:pPr>
              <w:widowControl/>
              <w:suppressAutoHyphens/>
              <w:spacing w:line="240" w:lineRule="atLeast"/>
              <w:rPr>
                <w:rFonts w:ascii="Times New Roman" w:hAnsi="Times New Roman"/>
                <w:sz w:val="22"/>
                <w:szCs w:val="22"/>
              </w:rPr>
            </w:pPr>
          </w:p>
          <w:p w14:paraId="63EE6809" w14:textId="4AA8ED87" w:rsidR="0088576B" w:rsidRPr="006779A8" w:rsidRDefault="00B52FB2" w:rsidP="00F15792">
            <w:pPr>
              <w:widowControl/>
              <w:suppressAutoHyphens/>
              <w:spacing w:line="240" w:lineRule="atLeast"/>
              <w:rPr>
                <w:rFonts w:ascii="Times New Roman" w:eastAsia="Times New Roman" w:hAnsi="Times New Roman"/>
                <w:sz w:val="22"/>
                <w:szCs w:val="22"/>
              </w:rPr>
            </w:pPr>
            <w:r>
              <w:rPr>
                <w:rFonts w:ascii="Times New Roman" w:eastAsia="Times New Roman" w:hAnsi="Times New Roman"/>
                <w:sz w:val="22"/>
                <w:szCs w:val="22"/>
              </w:rPr>
              <w:t xml:space="preserve">3. </w:t>
            </w:r>
            <w:r w:rsidR="0088576B" w:rsidRPr="006779A8">
              <w:rPr>
                <w:rFonts w:ascii="Times New Roman" w:eastAsia="Times New Roman" w:hAnsi="Times New Roman"/>
                <w:sz w:val="22"/>
                <w:szCs w:val="22"/>
              </w:rPr>
              <w:t xml:space="preserve">Following the enforcement of the Hate Speech Elimination Act, the GoJ has been implementing awareness-raising activities to demonstrate that so-called hate speech is not </w:t>
            </w:r>
            <w:r w:rsidR="0088576B" w:rsidRPr="006779A8">
              <w:rPr>
                <w:rFonts w:ascii="Times New Roman" w:eastAsia="Times New Roman" w:hAnsi="Times New Roman"/>
                <w:sz w:val="22"/>
                <w:szCs w:val="22"/>
              </w:rPr>
              <w:lastRenderedPageBreak/>
              <w:t>tolerated, developing consultation systems for victims, implementing initiatives to increase the accessibility to human rights counseling services in foreign languages, and implementing other initiatives toward the elimination of hate speech. The GoJ continues to appropriately promote initiatives aimed at eliminating hate speech through such measures as the improvement of consultation systems and awareness-raising activities.</w:t>
            </w:r>
          </w:p>
          <w:p w14:paraId="4C1A0DFD" w14:textId="77777777" w:rsidR="0088576B" w:rsidRPr="006779A8" w:rsidRDefault="0088576B" w:rsidP="00F15792">
            <w:pPr>
              <w:widowControl/>
              <w:suppressAutoHyphens/>
              <w:spacing w:line="240" w:lineRule="atLeast"/>
              <w:rPr>
                <w:rFonts w:ascii="Times New Roman" w:hAnsi="Times New Roman"/>
                <w:sz w:val="22"/>
                <w:szCs w:val="22"/>
              </w:rPr>
            </w:pPr>
          </w:p>
          <w:p w14:paraId="2A1D5CA9" w14:textId="77CF5A02" w:rsidR="0088576B" w:rsidRPr="00905299" w:rsidRDefault="00B52FB2" w:rsidP="00905299">
            <w:pPr>
              <w:widowControl/>
              <w:suppressAutoHyphens/>
              <w:spacing w:line="240" w:lineRule="atLeast"/>
              <w:rPr>
                <w:rFonts w:ascii="Times New Roman" w:eastAsiaTheme="minorEastAsia" w:hAnsi="Times New Roman"/>
                <w:sz w:val="22"/>
                <w:szCs w:val="22"/>
              </w:rPr>
            </w:pPr>
            <w:r>
              <w:rPr>
                <w:rFonts w:ascii="Times New Roman" w:eastAsia="Times New Roman" w:hAnsi="Times New Roman"/>
                <w:sz w:val="22"/>
                <w:szCs w:val="22"/>
              </w:rPr>
              <w:t xml:space="preserve">4. </w:t>
            </w:r>
            <w:r w:rsidR="0088576B" w:rsidRPr="006779A8">
              <w:rPr>
                <w:rFonts w:ascii="Times New Roman" w:eastAsia="Times New Roman" w:hAnsi="Times New Roman"/>
                <w:sz w:val="22"/>
                <w:szCs w:val="22"/>
              </w:rPr>
              <w:t>Based on the “Act on the Promotion of Human Rights Education and Human Rights Awareness-Raising” and “Basic Plan on Human Rights Education and Human Rights Awareness-Raising,” human rights education is provided in schools throughout school educational act</w:t>
            </w:r>
            <w:r w:rsidR="0088576B">
              <w:rPr>
                <w:rFonts w:ascii="Times New Roman" w:eastAsia="Times New Roman" w:hAnsi="Times New Roman"/>
                <w:sz w:val="22"/>
                <w:szCs w:val="22"/>
              </w:rPr>
              <w:t>ivities including each subject.</w:t>
            </w:r>
          </w:p>
        </w:tc>
      </w:tr>
      <w:tr w:rsidR="0088576B" w14:paraId="22CFBA6F" w14:textId="77777777" w:rsidTr="0088576B">
        <w:tc>
          <w:tcPr>
            <w:tcW w:w="6804" w:type="dxa"/>
            <w:shd w:val="clear" w:color="auto" w:fill="auto"/>
          </w:tcPr>
          <w:p w14:paraId="1FEC12F5" w14:textId="6679B0F5" w:rsidR="0082772B" w:rsidRDefault="0088576B" w:rsidP="0082772B">
            <w:pPr>
              <w:pStyle w:val="SingleTxtG"/>
              <w:tabs>
                <w:tab w:val="left" w:pos="1134"/>
                <w:tab w:val="left" w:pos="2552"/>
              </w:tabs>
              <w:ind w:leftChars="135" w:left="283" w:right="276"/>
              <w:rPr>
                <w:vanish/>
                <w:sz w:val="22"/>
              </w:rPr>
            </w:pPr>
            <w:r>
              <w:rPr>
                <w:sz w:val="22"/>
              </w:rPr>
              <w:lastRenderedPageBreak/>
              <w:t>161.85.</w:t>
            </w:r>
            <w:r>
              <w:rPr>
                <w:sz w:val="22"/>
              </w:rPr>
              <w:tab/>
              <w:t>Continue to address the problem of discrimination and hate speech, particularly through adequate allocation of resources on this issue through education and awareness programmes in schools (Malaysia);</w:t>
            </w:r>
            <w:r>
              <w:rPr>
                <w:rFonts w:hint="eastAsia"/>
                <w:color w:val="FF0000"/>
                <w:sz w:val="22"/>
              </w:rPr>
              <w:t xml:space="preserve"> </w:t>
            </w:r>
          </w:p>
          <w:p w14:paraId="1C3BCFC9" w14:textId="50C831D5" w:rsidR="0088576B" w:rsidRDefault="0088576B" w:rsidP="00905299">
            <w:pPr>
              <w:pStyle w:val="SingleTxtG"/>
              <w:tabs>
                <w:tab w:val="left" w:pos="1134"/>
                <w:tab w:val="left" w:pos="2552"/>
              </w:tabs>
              <w:ind w:leftChars="135" w:left="283" w:right="276"/>
              <w:rPr>
                <w:vanish/>
                <w:sz w:val="22"/>
              </w:rPr>
            </w:pPr>
          </w:p>
        </w:tc>
        <w:tc>
          <w:tcPr>
            <w:tcW w:w="8500" w:type="dxa"/>
            <w:shd w:val="clear" w:color="auto" w:fill="auto"/>
            <w:tcMar>
              <w:left w:w="113" w:type="dxa"/>
              <w:right w:w="113" w:type="dxa"/>
            </w:tcMar>
          </w:tcPr>
          <w:p w14:paraId="29EECBAF" w14:textId="7B71EF68" w:rsidR="0088576B" w:rsidRPr="006779A8" w:rsidRDefault="0088576B" w:rsidP="00F15792">
            <w:pPr>
              <w:widowControl/>
              <w:suppressAutoHyphens/>
              <w:spacing w:line="240" w:lineRule="atLeast"/>
              <w:rPr>
                <w:rFonts w:ascii="Times New Roman" w:eastAsia="Times New Roman" w:hAnsi="Times New Roman"/>
                <w:kern w:val="0"/>
                <w:sz w:val="22"/>
                <w:szCs w:val="22"/>
              </w:rPr>
            </w:pPr>
            <w:r w:rsidRPr="006779A8">
              <w:rPr>
                <w:rFonts w:ascii="Times New Roman" w:eastAsia="Times New Roman" w:hAnsi="Times New Roman"/>
                <w:sz w:val="22"/>
                <w:szCs w:val="22"/>
              </w:rPr>
              <w:t>- Hate Speech Elimination Act</w:t>
            </w:r>
            <w:r w:rsidRPr="006779A8">
              <w:rPr>
                <w:rFonts w:ascii="Times New Roman" w:eastAsia="Times New Roman" w:hAnsi="Times New Roman"/>
                <w:kern w:val="0"/>
                <w:sz w:val="22"/>
                <w:szCs w:val="22"/>
              </w:rPr>
              <w:t xml:space="preserve"> </w:t>
            </w:r>
          </w:p>
          <w:p w14:paraId="25AC6CDD" w14:textId="5B68A8E9" w:rsidR="0088576B" w:rsidRPr="006779A8" w:rsidRDefault="0088576B" w:rsidP="00F15792">
            <w:pPr>
              <w:widowControl/>
              <w:suppressAutoHyphens/>
              <w:spacing w:line="240" w:lineRule="atLeast"/>
              <w:jc w:val="left"/>
              <w:rPr>
                <w:rFonts w:ascii="Times New Roman" w:hAnsi="Times New Roman"/>
                <w:sz w:val="22"/>
                <w:szCs w:val="22"/>
              </w:rPr>
            </w:pPr>
            <w:r w:rsidRPr="006779A8">
              <w:rPr>
                <w:rStyle w:val="aff"/>
                <w:rFonts w:ascii="Times New Roman" w:hAnsi="Times New Roman"/>
                <w:b w:val="0"/>
                <w:sz w:val="22"/>
                <w:szCs w:val="22"/>
              </w:rPr>
              <w:t>Refer to our comments (“Hate Speech Elimination Act”) on Recommendation 161.56.</w:t>
            </w:r>
            <w:r w:rsidRPr="006779A8" w:rsidDel="006D0F3D">
              <w:rPr>
                <w:rFonts w:ascii="Times New Roman" w:hAnsi="Times New Roman"/>
                <w:sz w:val="22"/>
                <w:szCs w:val="22"/>
              </w:rPr>
              <w:t xml:space="preserve"> </w:t>
            </w:r>
          </w:p>
          <w:p w14:paraId="06776175" w14:textId="77777777" w:rsidR="0082772B" w:rsidRDefault="0082772B" w:rsidP="00F15792">
            <w:pPr>
              <w:widowControl/>
              <w:suppressAutoHyphens/>
              <w:spacing w:line="240" w:lineRule="atLeast"/>
              <w:rPr>
                <w:rFonts w:ascii="Times New Roman" w:eastAsia="Times New Roman" w:hAnsi="Times New Roman"/>
                <w:kern w:val="0"/>
                <w:sz w:val="22"/>
                <w:szCs w:val="22"/>
              </w:rPr>
            </w:pPr>
          </w:p>
          <w:p w14:paraId="1025DCD3" w14:textId="6A1D70A5" w:rsidR="0088576B" w:rsidRPr="006779A8" w:rsidRDefault="0088576B" w:rsidP="00F15792">
            <w:pPr>
              <w:widowControl/>
              <w:suppressAutoHyphens/>
              <w:spacing w:line="240" w:lineRule="atLeast"/>
              <w:rPr>
                <w:rFonts w:ascii="Times New Roman" w:hAnsi="Times New Roman"/>
                <w:kern w:val="0"/>
                <w:sz w:val="22"/>
                <w:szCs w:val="22"/>
              </w:rPr>
            </w:pPr>
            <w:r w:rsidRPr="006779A8">
              <w:rPr>
                <w:rFonts w:ascii="Times New Roman" w:eastAsia="Times New Roman" w:hAnsi="Times New Roman"/>
                <w:kern w:val="0"/>
                <w:sz w:val="22"/>
                <w:szCs w:val="22"/>
              </w:rPr>
              <w:t>- Criminal and civil liability</w:t>
            </w:r>
          </w:p>
          <w:p w14:paraId="17954998" w14:textId="77777777" w:rsidR="0088576B" w:rsidRPr="006779A8" w:rsidRDefault="0088576B" w:rsidP="00F15792">
            <w:pPr>
              <w:widowControl/>
              <w:suppressAutoHyphens/>
              <w:spacing w:line="240" w:lineRule="atLeast"/>
              <w:rPr>
                <w:rFonts w:ascii="Times New Roman" w:eastAsia="Times New Roman" w:hAnsi="Times New Roman"/>
                <w:sz w:val="22"/>
                <w:szCs w:val="22"/>
              </w:rPr>
            </w:pPr>
            <w:r w:rsidRPr="006779A8">
              <w:rPr>
                <w:rStyle w:val="aff"/>
                <w:rFonts w:ascii="Times New Roman" w:hAnsi="Times New Roman"/>
                <w:b w:val="0"/>
                <w:sz w:val="22"/>
                <w:szCs w:val="22"/>
              </w:rPr>
              <w:t>Refer to our comments (“</w:t>
            </w:r>
            <w:r w:rsidRPr="006779A8">
              <w:rPr>
                <w:rFonts w:ascii="Times New Roman" w:eastAsia="Times New Roman" w:hAnsi="Times New Roman"/>
                <w:kern w:val="0"/>
                <w:sz w:val="22"/>
                <w:szCs w:val="22"/>
              </w:rPr>
              <w:t>Criminal and civil liability</w:t>
            </w:r>
            <w:r w:rsidRPr="006779A8">
              <w:rPr>
                <w:rStyle w:val="aff"/>
                <w:rFonts w:ascii="Times New Roman" w:hAnsi="Times New Roman"/>
                <w:b w:val="0"/>
                <w:sz w:val="22"/>
                <w:szCs w:val="22"/>
              </w:rPr>
              <w:t>”) on Recommendation 161.56.</w:t>
            </w:r>
          </w:p>
          <w:p w14:paraId="7094FB0E" w14:textId="77777777" w:rsidR="0088576B" w:rsidRPr="006779A8" w:rsidRDefault="0088576B" w:rsidP="00F15792">
            <w:pPr>
              <w:widowControl/>
              <w:suppressAutoHyphens/>
              <w:spacing w:line="240" w:lineRule="atLeast"/>
              <w:rPr>
                <w:rFonts w:ascii="Times New Roman" w:hAnsi="Times New Roman"/>
                <w:sz w:val="22"/>
                <w:szCs w:val="22"/>
              </w:rPr>
            </w:pPr>
          </w:p>
          <w:p w14:paraId="4CB32AFE" w14:textId="279DFCA4" w:rsidR="0088576B" w:rsidRPr="006779A8" w:rsidRDefault="0088576B" w:rsidP="00F15792">
            <w:pPr>
              <w:widowControl/>
              <w:suppressAutoHyphens/>
              <w:spacing w:line="240" w:lineRule="atLeast"/>
              <w:rPr>
                <w:rFonts w:ascii="Times New Roman" w:hAnsi="Times New Roman"/>
                <w:sz w:val="22"/>
                <w:szCs w:val="22"/>
              </w:rPr>
            </w:pPr>
            <w:r w:rsidRPr="006779A8">
              <w:rPr>
                <w:rFonts w:ascii="Times New Roman" w:eastAsia="Times New Roman" w:hAnsi="Times New Roman"/>
                <w:sz w:val="22"/>
                <w:szCs w:val="22"/>
              </w:rPr>
              <w:t>- Education and awareness programs in schools</w:t>
            </w:r>
          </w:p>
          <w:p w14:paraId="5DF1DD9D" w14:textId="7481C9F6" w:rsidR="0088576B" w:rsidRPr="005F7B4D" w:rsidRDefault="0088576B" w:rsidP="005F7B4D">
            <w:pPr>
              <w:widowControl/>
              <w:suppressAutoHyphens/>
              <w:spacing w:line="240" w:lineRule="atLeast"/>
              <w:rPr>
                <w:rFonts w:ascii="Times New Roman" w:eastAsiaTheme="minorEastAsia" w:hAnsi="Times New Roman"/>
                <w:sz w:val="22"/>
                <w:szCs w:val="22"/>
              </w:rPr>
            </w:pPr>
            <w:r w:rsidRPr="006779A8">
              <w:rPr>
                <w:rFonts w:ascii="Times New Roman" w:eastAsia="Times New Roman" w:hAnsi="Times New Roman"/>
                <w:sz w:val="22"/>
                <w:szCs w:val="22"/>
              </w:rPr>
              <w:t>Based on the “Act on the Promotion of Human Rights Education and Human Rights Awareness-Raising” and “Basic Plan on Human Rights Education and Human Rights Awareness-Raising,” human rights education is provided in schools throughout school educational activities including each subject.</w:t>
            </w:r>
          </w:p>
        </w:tc>
      </w:tr>
      <w:tr w:rsidR="0088576B" w14:paraId="6A6D2D90" w14:textId="77777777" w:rsidTr="0088576B">
        <w:tc>
          <w:tcPr>
            <w:tcW w:w="6804" w:type="dxa"/>
            <w:shd w:val="clear" w:color="auto" w:fill="auto"/>
          </w:tcPr>
          <w:p w14:paraId="1D73C9CA" w14:textId="1CC3D507" w:rsidR="0088576B" w:rsidRDefault="0088576B" w:rsidP="0082772B">
            <w:pPr>
              <w:pStyle w:val="SingleTxtG"/>
              <w:tabs>
                <w:tab w:val="left" w:pos="1134"/>
                <w:tab w:val="left" w:pos="2552"/>
              </w:tabs>
              <w:ind w:leftChars="135" w:left="283" w:right="276"/>
              <w:rPr>
                <w:sz w:val="22"/>
              </w:rPr>
            </w:pPr>
            <w:r>
              <w:rPr>
                <w:sz w:val="22"/>
              </w:rPr>
              <w:t>161.90.</w:t>
            </w:r>
            <w:r>
              <w:rPr>
                <w:sz w:val="22"/>
              </w:rPr>
              <w:tab/>
              <w:t>Take the necessary measures to ensure that Japanese companies take into consideration the respect of human rights in their activities abroad (Algeria);</w:t>
            </w:r>
            <w:r>
              <w:rPr>
                <w:rFonts w:hint="eastAsia"/>
                <w:color w:val="FF0000"/>
                <w:sz w:val="22"/>
              </w:rPr>
              <w:t xml:space="preserve"> </w:t>
            </w:r>
          </w:p>
          <w:p w14:paraId="7E110B1E" w14:textId="29BDEE5B" w:rsidR="0088576B" w:rsidRDefault="0088576B" w:rsidP="00905299">
            <w:pPr>
              <w:pStyle w:val="SingleTxtG"/>
              <w:tabs>
                <w:tab w:val="left" w:pos="1134"/>
                <w:tab w:val="left" w:pos="2552"/>
              </w:tabs>
              <w:ind w:leftChars="135" w:left="283" w:right="276"/>
              <w:rPr>
                <w:sz w:val="22"/>
              </w:rPr>
            </w:pPr>
            <w:r>
              <w:rPr>
                <w:sz w:val="22"/>
              </w:rPr>
              <w:lastRenderedPageBreak/>
              <w:t>161.91.</w:t>
            </w:r>
            <w:r>
              <w:rPr>
                <w:sz w:val="22"/>
              </w:rPr>
              <w:tab/>
              <w:t>Consider a possibility of establishing a National Action Plan on Business and Human Rights, pursuant to the Guiding Principles adopted by Human Rights Council (Chile);</w:t>
            </w:r>
            <w:r>
              <w:rPr>
                <w:rFonts w:hint="eastAsia"/>
                <w:color w:val="FF0000"/>
                <w:sz w:val="22"/>
              </w:rPr>
              <w:t xml:space="preserve"> </w:t>
            </w:r>
          </w:p>
          <w:p w14:paraId="66F064BB" w14:textId="47B6E81E" w:rsidR="0088576B" w:rsidRDefault="0088576B" w:rsidP="0082772B">
            <w:pPr>
              <w:pStyle w:val="SingleTxtG"/>
              <w:tabs>
                <w:tab w:val="left" w:pos="1134"/>
                <w:tab w:val="left" w:pos="2552"/>
              </w:tabs>
              <w:ind w:leftChars="135" w:left="283" w:right="276"/>
              <w:rPr>
                <w:sz w:val="22"/>
              </w:rPr>
            </w:pPr>
            <w:r>
              <w:rPr>
                <w:sz w:val="22"/>
              </w:rPr>
              <w:t>161.92.</w:t>
            </w:r>
            <w:r>
              <w:rPr>
                <w:sz w:val="22"/>
              </w:rPr>
              <w:tab/>
              <w:t>Formulate a national work plan for the implementation of the United Nations Guiding Principles on Business and Human rights to ensure that multinational companies headquartered in Japan do not violate human rights (Egypt);</w:t>
            </w:r>
            <w:r>
              <w:rPr>
                <w:rFonts w:hint="eastAsia"/>
                <w:color w:val="FF0000"/>
                <w:sz w:val="22"/>
              </w:rPr>
              <w:t xml:space="preserve"> </w:t>
            </w:r>
          </w:p>
          <w:p w14:paraId="75538635" w14:textId="013C2D82" w:rsidR="0088576B" w:rsidRDefault="0088576B" w:rsidP="0082772B">
            <w:pPr>
              <w:pStyle w:val="SingleTxtG"/>
              <w:tabs>
                <w:tab w:val="left" w:pos="1134"/>
                <w:tab w:val="left" w:pos="2552"/>
              </w:tabs>
              <w:ind w:leftChars="135" w:left="283" w:right="276"/>
              <w:rPr>
                <w:sz w:val="22"/>
              </w:rPr>
            </w:pPr>
            <w:r>
              <w:rPr>
                <w:sz w:val="22"/>
              </w:rPr>
              <w:t>161.93.</w:t>
            </w:r>
            <w:r>
              <w:rPr>
                <w:sz w:val="22"/>
              </w:rPr>
              <w:tab/>
            </w:r>
            <w:r>
              <w:rPr>
                <w:sz w:val="22"/>
                <w:shd w:val="clear" w:color="auto" w:fill="FFFFFF"/>
              </w:rPr>
              <w:t xml:space="preserve">Establish a national regulatory framework, in accordance with United Nations guidelines, for the assessment of human rights and the environmental impact of the business activities of multinational corporations headquartered in Japan </w:t>
            </w:r>
            <w:r>
              <w:rPr>
                <w:sz w:val="22"/>
              </w:rPr>
              <w:t>(Haiti);</w:t>
            </w:r>
            <w:r>
              <w:rPr>
                <w:rFonts w:hint="eastAsia"/>
                <w:color w:val="FF0000"/>
                <w:sz w:val="22"/>
              </w:rPr>
              <w:t xml:space="preserve"> </w:t>
            </w:r>
          </w:p>
          <w:p w14:paraId="2DB5B653" w14:textId="1078FB41" w:rsidR="0088576B" w:rsidRPr="00905299" w:rsidRDefault="0088576B" w:rsidP="0082772B">
            <w:pPr>
              <w:pStyle w:val="SingleTxtG"/>
              <w:tabs>
                <w:tab w:val="left" w:pos="1134"/>
                <w:tab w:val="left" w:pos="2552"/>
              </w:tabs>
              <w:ind w:leftChars="135" w:left="283" w:right="276"/>
              <w:rPr>
                <w:sz w:val="22"/>
              </w:rPr>
            </w:pPr>
            <w:r>
              <w:rPr>
                <w:sz w:val="22"/>
              </w:rPr>
              <w:t>161.94.</w:t>
            </w:r>
            <w:r>
              <w:rPr>
                <w:sz w:val="22"/>
              </w:rPr>
              <w:tab/>
              <w:t>Adopt a national action plan pursuant to the United Nations guidance on multinational corporations to guard against human rights violations (Kenya);</w:t>
            </w:r>
            <w:r>
              <w:rPr>
                <w:rFonts w:hint="eastAsia"/>
                <w:color w:val="FF0000"/>
                <w:sz w:val="22"/>
              </w:rPr>
              <w:t xml:space="preserve"> </w:t>
            </w:r>
          </w:p>
        </w:tc>
        <w:tc>
          <w:tcPr>
            <w:tcW w:w="8500" w:type="dxa"/>
            <w:shd w:val="clear" w:color="auto" w:fill="auto"/>
            <w:tcMar>
              <w:left w:w="113" w:type="dxa"/>
              <w:right w:w="113" w:type="dxa"/>
            </w:tcMar>
          </w:tcPr>
          <w:p w14:paraId="6D6C566F" w14:textId="081B7CD4" w:rsidR="0088576B" w:rsidRPr="006779A8" w:rsidRDefault="0088576B" w:rsidP="00F15792">
            <w:pPr>
              <w:widowControl/>
              <w:suppressAutoHyphens/>
              <w:spacing w:line="240" w:lineRule="atLeast"/>
              <w:rPr>
                <w:rFonts w:ascii="Times New Roman" w:eastAsia="Times New Roman" w:hAnsi="Times New Roman"/>
                <w:sz w:val="22"/>
                <w:szCs w:val="22"/>
              </w:rPr>
            </w:pPr>
            <w:r w:rsidRPr="006779A8">
              <w:rPr>
                <w:rFonts w:ascii="Times New Roman" w:eastAsia="Times New Roman" w:hAnsi="Times New Roman"/>
                <w:sz w:val="22"/>
                <w:szCs w:val="22"/>
              </w:rPr>
              <w:lastRenderedPageBreak/>
              <w:t>The GoJ supports the “United Nations Guiding Principles on Business and Human Rights” and is working on formulating a National Action Plan to steadily implement the Guiding Principles.</w:t>
            </w:r>
          </w:p>
          <w:p w14:paraId="703CE013" w14:textId="77777777" w:rsidR="0088576B" w:rsidRPr="006779A8" w:rsidRDefault="0088576B" w:rsidP="00F15792">
            <w:pPr>
              <w:widowControl/>
              <w:suppressAutoHyphens/>
              <w:spacing w:line="240" w:lineRule="atLeast"/>
              <w:jc w:val="left"/>
              <w:rPr>
                <w:rFonts w:ascii="Times New Roman" w:hAnsi="Times New Roman"/>
                <w:sz w:val="22"/>
                <w:szCs w:val="22"/>
              </w:rPr>
            </w:pPr>
          </w:p>
        </w:tc>
      </w:tr>
      <w:tr w:rsidR="0088576B" w14:paraId="68A4EB65" w14:textId="77777777" w:rsidTr="0088576B">
        <w:tc>
          <w:tcPr>
            <w:tcW w:w="6804" w:type="dxa"/>
            <w:shd w:val="clear" w:color="auto" w:fill="auto"/>
          </w:tcPr>
          <w:p w14:paraId="34E48C1F" w14:textId="6B65796A" w:rsidR="0088576B" w:rsidRDefault="0088576B" w:rsidP="002F6EB4">
            <w:pPr>
              <w:pStyle w:val="SingleTxtG"/>
              <w:tabs>
                <w:tab w:val="left" w:pos="1134"/>
                <w:tab w:val="left" w:pos="2552"/>
              </w:tabs>
              <w:ind w:leftChars="135" w:left="283" w:right="276"/>
              <w:rPr>
                <w:sz w:val="22"/>
              </w:rPr>
            </w:pPr>
            <w:r>
              <w:rPr>
                <w:sz w:val="22"/>
              </w:rPr>
              <w:t>161.116.</w:t>
            </w:r>
            <w:r>
              <w:rPr>
                <w:sz w:val="22"/>
              </w:rPr>
              <w:tab/>
              <w:t>Continue its efforts in the implementation of the United Nations Convention against Transnational Organized Crime and the Palermo Protocol to Prevent, Suppress and Punish Trafficking in Persons, especially Women and Children domestically in an appropriate manner (Pakistan);</w:t>
            </w:r>
            <w:r>
              <w:rPr>
                <w:rFonts w:hint="eastAsia"/>
                <w:color w:val="FF0000"/>
                <w:sz w:val="22"/>
              </w:rPr>
              <w:t xml:space="preserve"> </w:t>
            </w:r>
          </w:p>
          <w:p w14:paraId="3EE03EC7" w14:textId="77777777" w:rsidR="0088576B" w:rsidRDefault="0088576B" w:rsidP="006779A8">
            <w:pPr>
              <w:pStyle w:val="SingleTxtG"/>
              <w:tabs>
                <w:tab w:val="left" w:pos="1134"/>
                <w:tab w:val="left" w:pos="2552"/>
              </w:tabs>
              <w:ind w:leftChars="135" w:left="283"/>
              <w:rPr>
                <w:vanish/>
                <w:sz w:val="22"/>
              </w:rPr>
            </w:pPr>
          </w:p>
          <w:p w14:paraId="462C272E" w14:textId="5ACF91EF" w:rsidR="0088576B" w:rsidRDefault="0088576B" w:rsidP="006779A8">
            <w:pPr>
              <w:tabs>
                <w:tab w:val="left" w:pos="1134"/>
                <w:tab w:val="left" w:pos="2190"/>
              </w:tabs>
              <w:ind w:leftChars="135" w:left="283"/>
            </w:pPr>
          </w:p>
        </w:tc>
        <w:tc>
          <w:tcPr>
            <w:tcW w:w="8500" w:type="dxa"/>
            <w:shd w:val="clear" w:color="auto" w:fill="auto"/>
            <w:tcMar>
              <w:left w:w="113" w:type="dxa"/>
              <w:right w:w="113" w:type="dxa"/>
            </w:tcMar>
          </w:tcPr>
          <w:p w14:paraId="6236BAB0" w14:textId="018C28FB" w:rsidR="0088576B" w:rsidRPr="00905299" w:rsidRDefault="0088576B" w:rsidP="003D5EFC">
            <w:pPr>
              <w:widowControl/>
              <w:rPr>
                <w:rFonts w:ascii="Times New Roman" w:hAnsi="Times New Roman"/>
                <w:sz w:val="22"/>
                <w:szCs w:val="22"/>
              </w:rPr>
            </w:pPr>
            <w:r w:rsidRPr="006779A8">
              <w:rPr>
                <w:rFonts w:ascii="Times New Roman" w:eastAsia="Times New Roman" w:hAnsi="Times New Roman"/>
                <w:sz w:val="22"/>
                <w:szCs w:val="22"/>
              </w:rPr>
              <w:t>The GoJ</w:t>
            </w:r>
            <w:r w:rsidRPr="006779A8">
              <w:rPr>
                <w:rFonts w:ascii="Times New Roman" w:hAnsi="Times New Roman"/>
                <w:sz w:val="22"/>
                <w:szCs w:val="22"/>
              </w:rPr>
              <w:t xml:space="preserve"> is making serious and continuous efforts to implement the United Nations Convention against Transnational Organized Crime (UNTOC) as well as Protocol to Prevent, Suppress and Punish Trafficking in Persons, Especially Women and Children, supplementing the UN Convention against Transnational Organized Crime. For example, </w:t>
            </w:r>
            <w:r w:rsidRPr="006779A8">
              <w:rPr>
                <w:rFonts w:ascii="Times New Roman" w:eastAsia="Times New Roman" w:hAnsi="Times New Roman"/>
                <w:sz w:val="22"/>
                <w:szCs w:val="22"/>
              </w:rPr>
              <w:t>the GoJ</w:t>
            </w:r>
            <w:r w:rsidRPr="006779A8">
              <w:rPr>
                <w:rFonts w:ascii="Times New Roman" w:hAnsi="Times New Roman"/>
                <w:sz w:val="22"/>
                <w:szCs w:val="22"/>
              </w:rPr>
              <w:t xml:space="preserve"> as a whole properly identifies and protects victims of trafficking and provides them with assistance </w:t>
            </w:r>
            <w:r w:rsidR="003D5EFC">
              <w:rPr>
                <w:rFonts w:ascii="Times New Roman" w:hAnsi="Times New Roman"/>
                <w:sz w:val="22"/>
                <w:szCs w:val="22"/>
              </w:rPr>
              <w:t>such as</w:t>
            </w:r>
            <w:r w:rsidRPr="006779A8">
              <w:rPr>
                <w:rFonts w:ascii="Times New Roman" w:hAnsi="Times New Roman"/>
                <w:sz w:val="22"/>
                <w:szCs w:val="22"/>
              </w:rPr>
              <w:t xml:space="preserve"> helping them return to their own or another country by strengthening coordination with relevant domestic and international specialized organizations as well as foreign governments. The GoJ is also undertaking awareness-raising activities for government officials and general public by utilizing materials that </w:t>
            </w:r>
            <w:r>
              <w:rPr>
                <w:rFonts w:ascii="Times New Roman" w:hAnsi="Times New Roman"/>
                <w:sz w:val="22"/>
                <w:szCs w:val="22"/>
              </w:rPr>
              <w:t>are updated annually.</w:t>
            </w:r>
          </w:p>
        </w:tc>
      </w:tr>
      <w:tr w:rsidR="0088576B" w14:paraId="1D4B2801" w14:textId="77777777" w:rsidTr="0088576B">
        <w:tc>
          <w:tcPr>
            <w:tcW w:w="6804" w:type="dxa"/>
            <w:shd w:val="clear" w:color="auto" w:fill="auto"/>
          </w:tcPr>
          <w:p w14:paraId="5E3604FA" w14:textId="7A7DADEA" w:rsidR="002F6EB4" w:rsidRDefault="0088576B" w:rsidP="002F6EB4">
            <w:pPr>
              <w:pStyle w:val="SingleTxtG"/>
              <w:tabs>
                <w:tab w:val="left" w:pos="1134"/>
                <w:tab w:val="left" w:pos="2552"/>
              </w:tabs>
              <w:ind w:leftChars="135" w:left="283" w:right="418"/>
              <w:rPr>
                <w:vanish/>
                <w:sz w:val="22"/>
              </w:rPr>
            </w:pPr>
            <w:r>
              <w:rPr>
                <w:sz w:val="22"/>
              </w:rPr>
              <w:t>161.117.</w:t>
            </w:r>
            <w:r>
              <w:rPr>
                <w:sz w:val="22"/>
              </w:rPr>
              <w:tab/>
              <w:t>Continue to combat human trafficking (Senegal);</w:t>
            </w:r>
            <w:r>
              <w:rPr>
                <w:rFonts w:hint="eastAsia"/>
                <w:color w:val="FF0000"/>
                <w:sz w:val="22"/>
              </w:rPr>
              <w:t xml:space="preserve"> </w:t>
            </w:r>
          </w:p>
          <w:p w14:paraId="4E5EC2E1" w14:textId="7ABE48E1" w:rsidR="0088576B" w:rsidRDefault="0088576B" w:rsidP="00905299">
            <w:pPr>
              <w:pStyle w:val="SingleTxtG"/>
              <w:tabs>
                <w:tab w:val="left" w:pos="1134"/>
                <w:tab w:val="left" w:pos="2552"/>
              </w:tabs>
              <w:ind w:leftChars="135" w:left="283" w:right="418"/>
              <w:rPr>
                <w:vanish/>
                <w:sz w:val="22"/>
              </w:rPr>
            </w:pPr>
          </w:p>
        </w:tc>
        <w:tc>
          <w:tcPr>
            <w:tcW w:w="8500" w:type="dxa"/>
            <w:shd w:val="clear" w:color="auto" w:fill="auto"/>
            <w:tcMar>
              <w:left w:w="113" w:type="dxa"/>
              <w:right w:w="113" w:type="dxa"/>
            </w:tcMar>
          </w:tcPr>
          <w:p w14:paraId="13757D0D" w14:textId="4DD8C008" w:rsidR="0088576B" w:rsidRPr="00905299" w:rsidRDefault="0088576B" w:rsidP="003D5EFC">
            <w:pPr>
              <w:widowControl/>
              <w:suppressAutoHyphens/>
              <w:spacing w:line="240" w:lineRule="atLeast"/>
              <w:rPr>
                <w:rFonts w:ascii="Times New Roman" w:eastAsiaTheme="minorEastAsia" w:hAnsi="Times New Roman"/>
                <w:sz w:val="22"/>
                <w:szCs w:val="22"/>
              </w:rPr>
            </w:pPr>
            <w:r w:rsidRPr="006779A8">
              <w:rPr>
                <w:rFonts w:ascii="Times New Roman" w:eastAsia="Times New Roman" w:hAnsi="Times New Roman"/>
                <w:sz w:val="22"/>
                <w:szCs w:val="22"/>
              </w:rPr>
              <w:t xml:space="preserve">In 2004, the GoJ established an Inter-Ministerial Liaison Committee at the Cabinet to promptly and steadily promote close cooperation among relevant government agencies and with the international community in preventing and eradicating trafficking in persons and protecting </w:t>
            </w:r>
            <w:r w:rsidRPr="006779A8">
              <w:rPr>
                <w:rFonts w:ascii="Times New Roman" w:eastAsia="Times New Roman" w:hAnsi="Times New Roman"/>
                <w:sz w:val="22"/>
                <w:szCs w:val="22"/>
              </w:rPr>
              <w:lastRenderedPageBreak/>
              <w:t xml:space="preserve">victims of trafficking. In 2014, the GoJ approved “Japan’s 2014 Action Plan to Combat Trafficking in Persons,” and decided to hold the “Council for the Promotion of Measures to Combat Trafficking in Persons,” which is made up of relevant ministers. Based on the Action Plan, relevant ministries and agencies, led by this Council, are working together to implement various measures, such as crackdown of trafficking as well as provision of protection and support to victims. The GoJ </w:t>
            </w:r>
            <w:r w:rsidR="003D5EFC">
              <w:rPr>
                <w:rFonts w:ascii="Times New Roman" w:eastAsia="Times New Roman" w:hAnsi="Times New Roman"/>
                <w:sz w:val="22"/>
                <w:szCs w:val="22"/>
              </w:rPr>
              <w:t xml:space="preserve">as a whole </w:t>
            </w:r>
            <w:r w:rsidRPr="006779A8">
              <w:rPr>
                <w:rFonts w:ascii="Times New Roman" w:eastAsia="Times New Roman" w:hAnsi="Times New Roman"/>
                <w:sz w:val="22"/>
                <w:szCs w:val="22"/>
              </w:rPr>
              <w:t>continue work</w:t>
            </w:r>
            <w:r w:rsidR="003D5EFC">
              <w:rPr>
                <w:rFonts w:ascii="Times New Roman" w:eastAsia="Times New Roman" w:hAnsi="Times New Roman"/>
                <w:sz w:val="22"/>
                <w:szCs w:val="22"/>
              </w:rPr>
              <w:t>ing</w:t>
            </w:r>
            <w:r w:rsidRPr="006779A8">
              <w:rPr>
                <w:rFonts w:ascii="Times New Roman" w:eastAsia="Times New Roman" w:hAnsi="Times New Roman"/>
                <w:sz w:val="22"/>
                <w:szCs w:val="22"/>
              </w:rPr>
              <w:t xml:space="preserve"> to er</w:t>
            </w:r>
            <w:r>
              <w:rPr>
                <w:rFonts w:ascii="Times New Roman" w:eastAsia="Times New Roman" w:hAnsi="Times New Roman"/>
                <w:sz w:val="22"/>
                <w:szCs w:val="22"/>
              </w:rPr>
              <w:t>adicate trafficking in persons.</w:t>
            </w:r>
          </w:p>
        </w:tc>
      </w:tr>
      <w:tr w:rsidR="0088576B" w14:paraId="235B8D53" w14:textId="77777777" w:rsidTr="0088576B">
        <w:tc>
          <w:tcPr>
            <w:tcW w:w="6804" w:type="dxa"/>
            <w:shd w:val="clear" w:color="auto" w:fill="auto"/>
          </w:tcPr>
          <w:p w14:paraId="2B140CBA" w14:textId="1FB998AA" w:rsidR="0088576B" w:rsidRDefault="0088576B" w:rsidP="00905299">
            <w:pPr>
              <w:pStyle w:val="SingleTxtG"/>
              <w:tabs>
                <w:tab w:val="left" w:pos="1134"/>
                <w:tab w:val="left" w:pos="2552"/>
              </w:tabs>
              <w:ind w:leftChars="135" w:left="283" w:right="276"/>
              <w:rPr>
                <w:sz w:val="22"/>
              </w:rPr>
            </w:pPr>
            <w:r>
              <w:rPr>
                <w:sz w:val="22"/>
              </w:rPr>
              <w:lastRenderedPageBreak/>
              <w:t>161.118.</w:t>
            </w:r>
            <w:r>
              <w:rPr>
                <w:sz w:val="22"/>
              </w:rPr>
              <w:tab/>
              <w:t>Continue to enhance its legislative and protection frameworks to combat and prevent all forms of trafficking in persons (Singapore);</w:t>
            </w:r>
            <w:r>
              <w:rPr>
                <w:rFonts w:hint="eastAsia"/>
                <w:color w:val="FF0000"/>
                <w:sz w:val="22"/>
              </w:rPr>
              <w:t xml:space="preserve"> </w:t>
            </w:r>
          </w:p>
          <w:p w14:paraId="3C8DBF23" w14:textId="24525396" w:rsidR="0088576B" w:rsidRDefault="0088576B" w:rsidP="002F6EB4">
            <w:pPr>
              <w:tabs>
                <w:tab w:val="left" w:pos="1134"/>
              </w:tabs>
            </w:pPr>
          </w:p>
        </w:tc>
        <w:tc>
          <w:tcPr>
            <w:tcW w:w="8500" w:type="dxa"/>
            <w:shd w:val="clear" w:color="auto" w:fill="auto"/>
            <w:tcMar>
              <w:left w:w="113" w:type="dxa"/>
              <w:right w:w="113" w:type="dxa"/>
            </w:tcMar>
          </w:tcPr>
          <w:p w14:paraId="127282BE" w14:textId="5054EA09" w:rsidR="0088576B" w:rsidRPr="006779A8" w:rsidRDefault="00B52FB2" w:rsidP="00F15792">
            <w:pPr>
              <w:widowControl/>
              <w:suppressAutoHyphens/>
              <w:spacing w:line="240" w:lineRule="atLeast"/>
              <w:rPr>
                <w:rFonts w:ascii="Times New Roman" w:eastAsia="Times New Roman" w:hAnsi="Times New Roman"/>
                <w:kern w:val="0"/>
                <w:sz w:val="22"/>
                <w:szCs w:val="22"/>
              </w:rPr>
            </w:pPr>
            <w:r>
              <w:rPr>
                <w:rFonts w:ascii="Times New Roman" w:eastAsia="Times New Roman" w:hAnsi="Times New Roman"/>
                <w:sz w:val="22"/>
                <w:szCs w:val="22"/>
              </w:rPr>
              <w:t xml:space="preserve">1. </w:t>
            </w:r>
            <w:r w:rsidR="0088576B" w:rsidRPr="006779A8">
              <w:rPr>
                <w:rFonts w:ascii="Times New Roman" w:eastAsia="Times New Roman" w:hAnsi="Times New Roman"/>
                <w:sz w:val="22"/>
                <w:szCs w:val="22"/>
              </w:rPr>
              <w:t xml:space="preserve">In 2004, the GoJ established the Inter-Ministerial Liaison Committee at the Cabinet to promptly and steadily promote close cooperation among relevant government agencies and with the international community in preventing and eradicating trafficking in persons and protecting victims of trafficking. In </w:t>
            </w:r>
            <w:r w:rsidR="0088576B" w:rsidRPr="006779A8">
              <w:rPr>
                <w:rFonts w:ascii="Times New Roman" w:eastAsia="Times New Roman" w:hAnsi="Times New Roman"/>
                <w:kern w:val="0"/>
                <w:sz w:val="22"/>
                <w:szCs w:val="22"/>
              </w:rPr>
              <w:t xml:space="preserve">2005, </w:t>
            </w:r>
            <w:r w:rsidR="0088576B" w:rsidRPr="006779A8">
              <w:rPr>
                <w:rFonts w:ascii="Times New Roman" w:eastAsia="Times New Roman" w:hAnsi="Times New Roman"/>
                <w:sz w:val="22"/>
                <w:szCs w:val="22"/>
              </w:rPr>
              <w:t>the GoJ</w:t>
            </w:r>
            <w:r w:rsidR="0088576B" w:rsidRPr="006779A8">
              <w:rPr>
                <w:rFonts w:ascii="Times New Roman" w:eastAsia="Times New Roman" w:hAnsi="Times New Roman"/>
                <w:kern w:val="0"/>
                <w:sz w:val="22"/>
                <w:szCs w:val="22"/>
              </w:rPr>
              <w:t xml:space="preserve"> amended the Penal Code to establish and put into place the necessary penal provision in order to conclude the Protocol to Prevent, Suppress and Punish Trafficking in Persons, Especially Women and Children, supplementing the United Nations Convention against Transnational Organized Crime, which defines the acts that constitute trafficking in persons in its Article 3. As a result, all acts that constitute trafficking in persons as defined in the Protocol are considered crimes in Japan. The Immigration Control and Refugee Recognition Act was also amended in 2005 to strengthen protection of victims of trafficking among foreign nationals by establishing provisions that allow victims to be granted special permission to stay in Japan.</w:t>
            </w:r>
          </w:p>
          <w:p w14:paraId="187F39AF" w14:textId="0094B696" w:rsidR="0088576B" w:rsidRDefault="0088576B" w:rsidP="00F15792">
            <w:pPr>
              <w:widowControl/>
              <w:suppressAutoHyphens/>
              <w:spacing w:line="240" w:lineRule="atLeast"/>
              <w:ind w:firstLineChars="100" w:firstLine="220"/>
              <w:jc w:val="left"/>
              <w:rPr>
                <w:rFonts w:ascii="Times New Roman" w:hAnsi="Times New Roman"/>
                <w:sz w:val="22"/>
                <w:szCs w:val="22"/>
              </w:rPr>
            </w:pPr>
          </w:p>
          <w:p w14:paraId="336996FB" w14:textId="41526411" w:rsidR="0088576B" w:rsidRPr="006779A8" w:rsidRDefault="00B52FB2" w:rsidP="00F15792">
            <w:pPr>
              <w:widowControl/>
              <w:suppressAutoHyphens/>
              <w:spacing w:line="240" w:lineRule="atLeast"/>
              <w:rPr>
                <w:rFonts w:ascii="Times New Roman" w:eastAsia="游明朝" w:hAnsi="Times New Roman"/>
                <w:sz w:val="22"/>
                <w:szCs w:val="22"/>
              </w:rPr>
            </w:pPr>
            <w:r>
              <w:rPr>
                <w:rFonts w:ascii="Times New Roman" w:eastAsia="Times New Roman" w:hAnsi="Times New Roman"/>
                <w:sz w:val="22"/>
                <w:szCs w:val="22"/>
              </w:rPr>
              <w:t xml:space="preserve">2. </w:t>
            </w:r>
            <w:r w:rsidR="0088576B" w:rsidRPr="006779A8">
              <w:rPr>
                <w:rFonts w:ascii="Times New Roman" w:eastAsia="Times New Roman" w:hAnsi="Times New Roman"/>
                <w:sz w:val="22"/>
                <w:szCs w:val="22"/>
              </w:rPr>
              <w:t>I</w:t>
            </w:r>
            <w:r w:rsidR="00F74B9C">
              <w:rPr>
                <w:rFonts w:ascii="Times New Roman" w:eastAsia="Times New Roman" w:hAnsi="Times New Roman"/>
                <w:sz w:val="22"/>
                <w:szCs w:val="22"/>
              </w:rPr>
              <w:t>n 2014, the GoJ approved “Japan’</w:t>
            </w:r>
            <w:r w:rsidR="0088576B" w:rsidRPr="006779A8">
              <w:rPr>
                <w:rFonts w:ascii="Times New Roman" w:eastAsia="Times New Roman" w:hAnsi="Times New Roman"/>
                <w:sz w:val="22"/>
                <w:szCs w:val="22"/>
              </w:rPr>
              <w:t xml:space="preserve">s 2014 Action Plan to Combat Trafficking in Persons”, and decided to hold the “Council for the Promotion of Measures to Combat Trafficking in Persons” which is </w:t>
            </w:r>
            <w:r w:rsidR="003E10C0">
              <w:rPr>
                <w:rFonts w:ascii="Times New Roman" w:eastAsia="Times New Roman" w:hAnsi="Times New Roman"/>
                <w:sz w:val="22"/>
                <w:szCs w:val="22"/>
              </w:rPr>
              <w:t xml:space="preserve">made up of relevant ministers. </w:t>
            </w:r>
            <w:r w:rsidR="0088576B" w:rsidRPr="006779A8">
              <w:rPr>
                <w:rFonts w:ascii="Times New Roman" w:eastAsia="Times New Roman" w:hAnsi="Times New Roman"/>
                <w:sz w:val="22"/>
                <w:szCs w:val="22"/>
              </w:rPr>
              <w:t>Based on the Action Plan, relevant ministries and agencies, led by this Council, are working together to implement various measures, such as crackdown of trafficking as well as provision of protection and support to victims.</w:t>
            </w:r>
          </w:p>
          <w:p w14:paraId="05D50FCF" w14:textId="77777777" w:rsidR="003E10C0" w:rsidRPr="003E10C0" w:rsidRDefault="003E10C0" w:rsidP="002F6EB4">
            <w:pPr>
              <w:widowControl/>
              <w:suppressAutoHyphens/>
              <w:spacing w:line="240" w:lineRule="atLeast"/>
              <w:ind w:left="360"/>
              <w:rPr>
                <w:rFonts w:ascii="Times New Roman" w:hAnsi="Times New Roman"/>
                <w:sz w:val="22"/>
                <w:szCs w:val="22"/>
              </w:rPr>
            </w:pPr>
          </w:p>
          <w:p w14:paraId="0E258572" w14:textId="332E158B" w:rsidR="0088576B" w:rsidRPr="006779A8" w:rsidRDefault="0088576B" w:rsidP="00F15792">
            <w:pPr>
              <w:widowControl/>
              <w:numPr>
                <w:ilvl w:val="0"/>
                <w:numId w:val="10"/>
              </w:numPr>
              <w:suppressAutoHyphens/>
              <w:spacing w:line="240" w:lineRule="atLeast"/>
              <w:rPr>
                <w:rFonts w:ascii="Times New Roman" w:hAnsi="Times New Roman"/>
                <w:sz w:val="22"/>
                <w:szCs w:val="22"/>
              </w:rPr>
            </w:pPr>
            <w:r w:rsidRPr="006779A8">
              <w:rPr>
                <w:rFonts w:ascii="Times New Roman" w:eastAsia="Times New Roman" w:hAnsi="Times New Roman"/>
                <w:sz w:val="22"/>
                <w:szCs w:val="22"/>
              </w:rPr>
              <w:t>Measures undertaken by the police authorities</w:t>
            </w:r>
          </w:p>
          <w:p w14:paraId="507D2966" w14:textId="7E8A8291" w:rsidR="0088576B" w:rsidRPr="006779A8" w:rsidRDefault="0088576B" w:rsidP="00F15792">
            <w:pPr>
              <w:widowControl/>
              <w:suppressAutoHyphens/>
              <w:spacing w:line="240" w:lineRule="atLeast"/>
              <w:rPr>
                <w:rFonts w:ascii="Times New Roman" w:eastAsia="Times New Roman" w:hAnsi="Times New Roman"/>
                <w:sz w:val="22"/>
                <w:szCs w:val="22"/>
              </w:rPr>
            </w:pPr>
            <w:r w:rsidRPr="006779A8">
              <w:rPr>
                <w:rFonts w:ascii="Times New Roman" w:eastAsia="Times New Roman" w:hAnsi="Times New Roman"/>
                <w:sz w:val="22"/>
                <w:szCs w:val="22"/>
              </w:rPr>
              <w:lastRenderedPageBreak/>
              <w:t>Based on the aforementioned Action Plan, the police, through cooperation with relevant organizations, promote various measures such as reliable identification of victims, provision of appropriate protection and support to victims, and crackdowns on trafficking in persons.</w:t>
            </w:r>
          </w:p>
          <w:p w14:paraId="6CAA16BA" w14:textId="77777777" w:rsidR="0088576B" w:rsidRPr="006779A8" w:rsidRDefault="0088576B" w:rsidP="00F15792">
            <w:pPr>
              <w:widowControl/>
              <w:suppressAutoHyphens/>
              <w:spacing w:line="240" w:lineRule="atLeast"/>
              <w:ind w:leftChars="100" w:left="210"/>
              <w:rPr>
                <w:rFonts w:ascii="Times New Roman" w:hAnsi="Times New Roman"/>
                <w:sz w:val="22"/>
                <w:szCs w:val="22"/>
              </w:rPr>
            </w:pPr>
          </w:p>
          <w:p w14:paraId="5436D441" w14:textId="154D623F" w:rsidR="0088576B" w:rsidRPr="006779A8" w:rsidRDefault="0088576B" w:rsidP="00F15792">
            <w:pPr>
              <w:widowControl/>
              <w:suppressAutoHyphens/>
              <w:spacing w:line="240" w:lineRule="atLeast"/>
              <w:rPr>
                <w:rFonts w:ascii="Times New Roman" w:eastAsia="Times New Roman" w:hAnsi="Times New Roman"/>
                <w:sz w:val="22"/>
                <w:szCs w:val="22"/>
              </w:rPr>
            </w:pPr>
            <w:r w:rsidRPr="006779A8">
              <w:rPr>
                <w:rFonts w:ascii="Times New Roman" w:eastAsia="Times New Roman" w:hAnsi="Times New Roman"/>
                <w:sz w:val="22"/>
                <w:szCs w:val="22"/>
              </w:rPr>
              <w:t>The National Police Agency (NPA) holds the Contact Point Meeting on Trafficking in Persons annually to exchange opinions and information including with embassies in Tokyo, relevant authorities, prefectural police, international organizations, NGOs.</w:t>
            </w:r>
          </w:p>
          <w:p w14:paraId="5679B706" w14:textId="77777777" w:rsidR="0088576B" w:rsidRPr="006779A8" w:rsidRDefault="0088576B" w:rsidP="00F15792">
            <w:pPr>
              <w:widowControl/>
              <w:suppressAutoHyphens/>
              <w:spacing w:line="240" w:lineRule="atLeast"/>
              <w:ind w:leftChars="100" w:left="210"/>
              <w:rPr>
                <w:rFonts w:ascii="Times New Roman" w:hAnsi="Times New Roman"/>
                <w:sz w:val="22"/>
                <w:szCs w:val="22"/>
              </w:rPr>
            </w:pPr>
          </w:p>
          <w:p w14:paraId="166F5339" w14:textId="6FE53C8D" w:rsidR="0088576B" w:rsidRPr="006779A8" w:rsidRDefault="0088576B" w:rsidP="00F15792">
            <w:pPr>
              <w:widowControl/>
              <w:suppressAutoHyphens/>
              <w:spacing w:line="240" w:lineRule="atLeast"/>
              <w:rPr>
                <w:rFonts w:ascii="Times New Roman" w:eastAsia="Times New Roman" w:hAnsi="Times New Roman"/>
                <w:sz w:val="22"/>
                <w:szCs w:val="22"/>
              </w:rPr>
            </w:pPr>
            <w:r w:rsidRPr="006779A8">
              <w:rPr>
                <w:rFonts w:ascii="Times New Roman" w:eastAsia="Times New Roman" w:hAnsi="Times New Roman"/>
                <w:sz w:val="22"/>
                <w:szCs w:val="22"/>
              </w:rPr>
              <w:t>In order to locate and protect victims of human trafficking, the police have leaflets in nine languages encouraging victims to</w:t>
            </w:r>
            <w:r w:rsidRPr="006779A8">
              <w:rPr>
                <w:rFonts w:ascii="Times New Roman" w:eastAsia="游明朝" w:hAnsi="Times New Roman"/>
                <w:sz w:val="22"/>
                <w:szCs w:val="22"/>
              </w:rPr>
              <w:t xml:space="preserve"> </w:t>
            </w:r>
            <w:r w:rsidRPr="006779A8">
              <w:rPr>
                <w:rFonts w:ascii="Times New Roman" w:eastAsia="Times New Roman" w:hAnsi="Times New Roman"/>
                <w:sz w:val="22"/>
                <w:szCs w:val="22"/>
              </w:rPr>
              <w:t>report the crime to the police. These leaflets are distributed to relevant ministries and agencies, prefectural police, embassies in Tokyo, NGOs, and international airports and are also posted on the NPA website. Leaflets are displayed at locations easily accessible to victims,</w:t>
            </w:r>
            <w:r w:rsidRPr="00905299">
              <w:rPr>
                <w:rFonts w:ascii="Times New Roman" w:eastAsia="Times New Roman" w:hAnsi="Times New Roman"/>
                <w:sz w:val="22"/>
                <w:szCs w:val="22"/>
              </w:rPr>
              <w:t xml:space="preserve"> with 300,000 copies printed and distributed in FY2019.</w:t>
            </w:r>
            <w:r w:rsidRPr="00905299">
              <w:rPr>
                <w:rFonts w:ascii="Times New Roman" w:hAnsi="Times New Roman"/>
                <w:sz w:val="22"/>
                <w:szCs w:val="22"/>
              </w:rPr>
              <w:t xml:space="preserve"> </w:t>
            </w:r>
          </w:p>
          <w:p w14:paraId="47D876B7" w14:textId="77777777" w:rsidR="0088576B" w:rsidRPr="006779A8" w:rsidRDefault="0088576B" w:rsidP="00F15792">
            <w:pPr>
              <w:widowControl/>
              <w:suppressAutoHyphens/>
              <w:spacing w:line="240" w:lineRule="atLeast"/>
              <w:ind w:leftChars="100" w:left="210"/>
              <w:rPr>
                <w:rFonts w:ascii="Times New Roman" w:eastAsia="Times New Roman" w:hAnsi="Times New Roman"/>
                <w:sz w:val="22"/>
                <w:szCs w:val="22"/>
                <w:u w:val="single" w:color="FF0000"/>
              </w:rPr>
            </w:pPr>
          </w:p>
          <w:p w14:paraId="564F2F7C" w14:textId="1FA6D869" w:rsidR="0088576B" w:rsidRPr="006779A8" w:rsidRDefault="0088576B" w:rsidP="00F15792">
            <w:pPr>
              <w:widowControl/>
              <w:suppressAutoHyphens/>
              <w:spacing w:line="240" w:lineRule="atLeast"/>
              <w:rPr>
                <w:rFonts w:ascii="Times New Roman" w:eastAsia="Times New Roman" w:hAnsi="Times New Roman"/>
                <w:sz w:val="22"/>
                <w:szCs w:val="22"/>
              </w:rPr>
            </w:pPr>
            <w:r w:rsidRPr="006779A8">
              <w:rPr>
                <w:rFonts w:ascii="Times New Roman" w:eastAsia="Times New Roman" w:hAnsi="Times New Roman"/>
                <w:sz w:val="22"/>
                <w:szCs w:val="22"/>
              </w:rPr>
              <w:t>The NPA consigns a private organization</w:t>
            </w:r>
            <w:r w:rsidRPr="006779A8">
              <w:rPr>
                <w:rFonts w:ascii="Times New Roman" w:eastAsia="游明朝" w:hAnsi="Times New Roman"/>
                <w:sz w:val="22"/>
                <w:szCs w:val="22"/>
              </w:rPr>
              <w:t xml:space="preserve"> </w:t>
            </w:r>
            <w:r w:rsidRPr="006779A8">
              <w:rPr>
                <w:rFonts w:ascii="Times New Roman" w:eastAsia="Times New Roman" w:hAnsi="Times New Roman"/>
                <w:sz w:val="22"/>
                <w:szCs w:val="22"/>
              </w:rPr>
              <w:t>to operate the “Anonymous-Report Hot Line” that receives anonymous tips from the public on trafficking in persons and</w:t>
            </w:r>
            <w:r w:rsidRPr="006779A8">
              <w:rPr>
                <w:rFonts w:ascii="Times New Roman" w:eastAsia="游明朝" w:hAnsi="Times New Roman"/>
                <w:sz w:val="22"/>
                <w:szCs w:val="22"/>
              </w:rPr>
              <w:t xml:space="preserve"> </w:t>
            </w:r>
            <w:r w:rsidRPr="006779A8">
              <w:rPr>
                <w:rFonts w:ascii="Times New Roman" w:eastAsia="Times New Roman" w:hAnsi="Times New Roman"/>
                <w:sz w:val="22"/>
                <w:szCs w:val="22"/>
              </w:rPr>
              <w:t>other suspicious cases. Rewards are paid on information leading to apprehensions based on the extent of its contribution to</w:t>
            </w:r>
            <w:r w:rsidRPr="006779A8">
              <w:rPr>
                <w:rFonts w:ascii="Times New Roman" w:eastAsia="游明朝" w:hAnsi="Times New Roman"/>
                <w:sz w:val="22"/>
                <w:szCs w:val="22"/>
              </w:rPr>
              <w:t xml:space="preserve"> the </w:t>
            </w:r>
            <w:r w:rsidRPr="006779A8">
              <w:rPr>
                <w:rFonts w:ascii="Times New Roman" w:eastAsia="Times New Roman" w:hAnsi="Times New Roman"/>
                <w:sz w:val="22"/>
                <w:szCs w:val="22"/>
              </w:rPr>
              <w:t>arrests.</w:t>
            </w:r>
          </w:p>
          <w:p w14:paraId="36DD7C31" w14:textId="77777777" w:rsidR="0088576B" w:rsidRPr="006779A8" w:rsidRDefault="0088576B" w:rsidP="00F15792">
            <w:pPr>
              <w:widowControl/>
              <w:suppressAutoHyphens/>
              <w:spacing w:line="240" w:lineRule="atLeast"/>
              <w:ind w:leftChars="100" w:left="210"/>
              <w:rPr>
                <w:rFonts w:ascii="Times New Roman" w:hAnsi="Times New Roman"/>
                <w:color w:val="000000"/>
                <w:sz w:val="22"/>
                <w:szCs w:val="22"/>
              </w:rPr>
            </w:pPr>
          </w:p>
          <w:p w14:paraId="69F23CF7" w14:textId="3441812D" w:rsidR="0088576B" w:rsidRPr="006779A8" w:rsidRDefault="0088576B" w:rsidP="00F15792">
            <w:pPr>
              <w:widowControl/>
              <w:suppressAutoHyphens/>
              <w:spacing w:line="240" w:lineRule="atLeast"/>
              <w:rPr>
                <w:rFonts w:ascii="Times New Roman" w:eastAsia="Times New Roman" w:hAnsi="Times New Roman"/>
                <w:sz w:val="22"/>
                <w:szCs w:val="22"/>
              </w:rPr>
            </w:pPr>
            <w:r w:rsidRPr="006779A8">
              <w:rPr>
                <w:rFonts w:ascii="Times New Roman" w:eastAsia="Times New Roman" w:hAnsi="Times New Roman"/>
                <w:sz w:val="22"/>
                <w:szCs w:val="22"/>
              </w:rPr>
              <w:t>Once the police identify a victim of trafficking in persons, appropriate protective measures are taken in mutual cooperation with relev</w:t>
            </w:r>
            <w:r w:rsidR="00F74B9C">
              <w:rPr>
                <w:rFonts w:ascii="Times New Roman" w:eastAsia="Times New Roman" w:hAnsi="Times New Roman"/>
                <w:sz w:val="22"/>
                <w:szCs w:val="22"/>
              </w:rPr>
              <w:t>ant organizations such as Women’</w:t>
            </w:r>
            <w:r w:rsidRPr="006779A8">
              <w:rPr>
                <w:rFonts w:ascii="Times New Roman" w:eastAsia="Times New Roman" w:hAnsi="Times New Roman"/>
                <w:sz w:val="22"/>
                <w:szCs w:val="22"/>
              </w:rPr>
              <w:t>s Consulting Offices. The police also protect and support victims by taking full account of individual circumstances; they inform the victims of protective measures and legal procedures, including those on the status of residence, and also explain the upcoming investigations to the extent possible.</w:t>
            </w:r>
          </w:p>
          <w:p w14:paraId="0D19AF6B" w14:textId="77777777" w:rsidR="0088576B" w:rsidRPr="006779A8" w:rsidRDefault="0088576B" w:rsidP="00F15792">
            <w:pPr>
              <w:widowControl/>
              <w:suppressAutoHyphens/>
              <w:spacing w:line="240" w:lineRule="atLeast"/>
              <w:ind w:leftChars="100" w:left="210"/>
              <w:rPr>
                <w:rFonts w:ascii="Times New Roman" w:hAnsi="Times New Roman"/>
                <w:sz w:val="22"/>
                <w:szCs w:val="22"/>
              </w:rPr>
            </w:pPr>
          </w:p>
          <w:p w14:paraId="2D6B4DA0" w14:textId="159A89E7" w:rsidR="0088576B" w:rsidRPr="006779A8" w:rsidRDefault="0088576B" w:rsidP="00F15792">
            <w:pPr>
              <w:widowControl/>
              <w:suppressAutoHyphens/>
              <w:spacing w:line="240" w:lineRule="atLeast"/>
              <w:rPr>
                <w:rFonts w:ascii="Times New Roman" w:eastAsia="Times New Roman" w:hAnsi="Times New Roman"/>
                <w:sz w:val="22"/>
                <w:szCs w:val="22"/>
              </w:rPr>
            </w:pPr>
            <w:r w:rsidRPr="006779A8">
              <w:rPr>
                <w:rFonts w:ascii="Times New Roman" w:eastAsia="Times New Roman" w:hAnsi="Times New Roman"/>
                <w:sz w:val="22"/>
                <w:szCs w:val="22"/>
              </w:rPr>
              <w:lastRenderedPageBreak/>
              <w:t>The police undertake investigations to apprehend not only suspected employers but intermediaries/agents by multilaterally applying various laws and regulations so as to identify organizations behind the trafficking.</w:t>
            </w:r>
          </w:p>
          <w:p w14:paraId="088DBDFB" w14:textId="77777777" w:rsidR="0088576B" w:rsidRPr="006779A8" w:rsidRDefault="0088576B" w:rsidP="00F15792">
            <w:pPr>
              <w:widowControl/>
              <w:suppressAutoHyphens/>
              <w:spacing w:line="240" w:lineRule="atLeast"/>
              <w:ind w:leftChars="100" w:left="210"/>
              <w:rPr>
                <w:rFonts w:ascii="Times New Roman" w:hAnsi="Times New Roman"/>
                <w:sz w:val="22"/>
                <w:szCs w:val="22"/>
              </w:rPr>
            </w:pPr>
          </w:p>
          <w:p w14:paraId="40BE0B45" w14:textId="09DF0787" w:rsidR="0088576B" w:rsidRPr="006779A8" w:rsidRDefault="0088576B" w:rsidP="00F15792">
            <w:pPr>
              <w:widowControl/>
              <w:suppressAutoHyphens/>
              <w:spacing w:line="240" w:lineRule="atLeast"/>
              <w:rPr>
                <w:rFonts w:ascii="Times New Roman" w:hAnsi="Times New Roman"/>
                <w:sz w:val="22"/>
                <w:szCs w:val="22"/>
              </w:rPr>
            </w:pPr>
            <w:r w:rsidRPr="006779A8">
              <w:rPr>
                <w:rFonts w:ascii="Times New Roman" w:eastAsia="Times New Roman" w:hAnsi="Times New Roman"/>
                <w:sz w:val="22"/>
                <w:szCs w:val="22"/>
              </w:rPr>
              <w:t xml:space="preserve">When the police receive a request for consultation from a victim of trafficking in persons, efforts are made to hold the consultation at a place that does not create psychological pressure for the consultee. If requested, the police also </w:t>
            </w:r>
            <w:r w:rsidR="003D5EFC">
              <w:rPr>
                <w:rFonts w:ascii="Times New Roman" w:eastAsia="Times New Roman" w:hAnsi="Times New Roman"/>
                <w:sz w:val="22"/>
                <w:szCs w:val="22"/>
              </w:rPr>
              <w:t>attempt</w:t>
            </w:r>
            <w:r w:rsidRPr="006779A8">
              <w:rPr>
                <w:rFonts w:ascii="Times New Roman" w:eastAsia="Times New Roman" w:hAnsi="Times New Roman"/>
                <w:sz w:val="22"/>
                <w:szCs w:val="22"/>
              </w:rPr>
              <w:t xml:space="preserve"> to</w:t>
            </w:r>
            <w:r w:rsidRPr="006779A8">
              <w:rPr>
                <w:rFonts w:ascii="Times New Roman" w:eastAsia="游明朝" w:hAnsi="Times New Roman"/>
                <w:sz w:val="22"/>
                <w:szCs w:val="22"/>
              </w:rPr>
              <w:t xml:space="preserve"> </w:t>
            </w:r>
            <w:r w:rsidRPr="006779A8">
              <w:rPr>
                <w:rFonts w:ascii="Times New Roman" w:eastAsia="Times New Roman" w:hAnsi="Times New Roman"/>
                <w:sz w:val="22"/>
                <w:szCs w:val="22"/>
              </w:rPr>
              <w:t xml:space="preserve">arrange female personnel for female consultees. Further, in </w:t>
            </w:r>
            <w:r w:rsidR="003D5EFC">
              <w:rPr>
                <w:rFonts w:ascii="Times New Roman" w:eastAsia="Times New Roman" w:hAnsi="Times New Roman"/>
                <w:sz w:val="22"/>
                <w:szCs w:val="22"/>
              </w:rPr>
              <w:t xml:space="preserve">the </w:t>
            </w:r>
            <w:r w:rsidRPr="006779A8">
              <w:rPr>
                <w:rFonts w:ascii="Times New Roman" w:eastAsia="Times New Roman" w:hAnsi="Times New Roman"/>
                <w:sz w:val="22"/>
                <w:szCs w:val="22"/>
              </w:rPr>
              <w:t>case of foreign nationals, personnel fluent in their</w:t>
            </w:r>
            <w:r w:rsidRPr="006779A8">
              <w:rPr>
                <w:rFonts w:ascii="Times New Roman" w:eastAsia="游明朝" w:hAnsi="Times New Roman"/>
                <w:sz w:val="22"/>
                <w:szCs w:val="22"/>
              </w:rPr>
              <w:t xml:space="preserve"> </w:t>
            </w:r>
            <w:r w:rsidRPr="006779A8">
              <w:rPr>
                <w:rFonts w:ascii="Times New Roman" w:eastAsia="Times New Roman" w:hAnsi="Times New Roman"/>
                <w:sz w:val="22"/>
                <w:szCs w:val="22"/>
              </w:rPr>
              <w:t>native languages will be arranged to the extent possible.</w:t>
            </w:r>
          </w:p>
          <w:p w14:paraId="55C31BAC" w14:textId="77777777" w:rsidR="0088576B" w:rsidRPr="006779A8" w:rsidRDefault="0088576B" w:rsidP="00F15792">
            <w:pPr>
              <w:widowControl/>
              <w:suppressAutoHyphens/>
              <w:spacing w:line="240" w:lineRule="atLeast"/>
              <w:rPr>
                <w:rFonts w:ascii="Times New Roman" w:hAnsi="Times New Roman"/>
                <w:sz w:val="22"/>
                <w:szCs w:val="22"/>
              </w:rPr>
            </w:pPr>
          </w:p>
          <w:p w14:paraId="36131E0C" w14:textId="1FC53E19" w:rsidR="0088576B" w:rsidRPr="006779A8" w:rsidRDefault="0088576B" w:rsidP="00F15792">
            <w:pPr>
              <w:widowControl/>
              <w:suppressAutoHyphens/>
              <w:spacing w:line="240" w:lineRule="atLeast"/>
              <w:rPr>
                <w:rFonts w:ascii="Times New Roman" w:hAnsi="Times New Roman"/>
                <w:sz w:val="22"/>
                <w:szCs w:val="22"/>
              </w:rPr>
            </w:pPr>
            <w:r w:rsidRPr="006779A8">
              <w:rPr>
                <w:rFonts w:ascii="Times New Roman" w:eastAsia="Times New Roman" w:hAnsi="Times New Roman"/>
                <w:sz w:val="22"/>
                <w:szCs w:val="22"/>
              </w:rPr>
              <w:t>- Measures undertaken by the public prosecutors offices</w:t>
            </w:r>
          </w:p>
          <w:p w14:paraId="16748C34" w14:textId="6CEC0FB5" w:rsidR="0088576B" w:rsidRPr="006779A8" w:rsidRDefault="0088576B" w:rsidP="00F15792">
            <w:pPr>
              <w:widowControl/>
              <w:suppressAutoHyphens/>
              <w:spacing w:line="240" w:lineRule="atLeast"/>
              <w:rPr>
                <w:rFonts w:ascii="Times New Roman" w:eastAsia="Times New Roman" w:hAnsi="Times New Roman"/>
                <w:sz w:val="22"/>
                <w:szCs w:val="22"/>
              </w:rPr>
            </w:pPr>
            <w:r w:rsidRPr="006779A8">
              <w:rPr>
                <w:rFonts w:ascii="Times New Roman" w:eastAsia="Times New Roman" w:hAnsi="Times New Roman"/>
                <w:sz w:val="22"/>
                <w:szCs w:val="22"/>
              </w:rPr>
              <w:t>The public prosecutors offices, in coordination with relevant organizations, take strict measures by rigorously applying existing laws and regulations to cases related to trafficking in persons.</w:t>
            </w:r>
          </w:p>
          <w:p w14:paraId="10335234" w14:textId="77777777" w:rsidR="0088576B" w:rsidRPr="006779A8" w:rsidRDefault="0088576B" w:rsidP="00F15792">
            <w:pPr>
              <w:widowControl/>
              <w:suppressAutoHyphens/>
              <w:spacing w:line="240" w:lineRule="atLeast"/>
              <w:rPr>
                <w:rFonts w:ascii="Times New Roman" w:hAnsi="Times New Roman"/>
                <w:sz w:val="22"/>
                <w:szCs w:val="22"/>
              </w:rPr>
            </w:pPr>
          </w:p>
          <w:p w14:paraId="1BE547EB" w14:textId="6A4B1870" w:rsidR="0088576B" w:rsidRPr="006779A8" w:rsidRDefault="0088576B" w:rsidP="00F15792">
            <w:pPr>
              <w:widowControl/>
              <w:suppressAutoHyphens/>
              <w:spacing w:line="240" w:lineRule="atLeast"/>
              <w:rPr>
                <w:rFonts w:ascii="Times New Roman" w:hAnsi="Times New Roman"/>
                <w:sz w:val="22"/>
                <w:szCs w:val="22"/>
              </w:rPr>
            </w:pPr>
            <w:r w:rsidRPr="006779A8">
              <w:rPr>
                <w:rFonts w:ascii="Times New Roman" w:eastAsia="Times New Roman" w:hAnsi="Times New Roman"/>
                <w:sz w:val="22"/>
                <w:szCs w:val="22"/>
              </w:rPr>
              <w:t>The public prosecutors offices also hold lectures on trafficking in persons through various training programs provided to public prosecutors based on years of their experience. Public prosecutors are also reminded to proactively address trafficking in persons at various conferences for public prosecutors nationwide. In particular, specific cases and experiences of public prosecutors offices nationwide on the subject are shared at conferences for public prosecutors in charge of organized crimes.</w:t>
            </w:r>
          </w:p>
          <w:p w14:paraId="4604D099" w14:textId="77777777" w:rsidR="0088576B" w:rsidRPr="006779A8" w:rsidRDefault="0088576B" w:rsidP="00F15792">
            <w:pPr>
              <w:widowControl/>
              <w:suppressAutoHyphens/>
              <w:spacing w:line="240" w:lineRule="atLeast"/>
              <w:jc w:val="left"/>
              <w:rPr>
                <w:rFonts w:ascii="Times New Roman" w:hAnsi="Times New Roman"/>
                <w:sz w:val="22"/>
                <w:szCs w:val="22"/>
              </w:rPr>
            </w:pPr>
          </w:p>
          <w:p w14:paraId="4E5FD85E" w14:textId="714FC0EA" w:rsidR="0088576B" w:rsidRPr="006779A8" w:rsidRDefault="0088576B" w:rsidP="00F15792">
            <w:pPr>
              <w:widowControl/>
              <w:suppressAutoHyphens/>
              <w:spacing w:line="240" w:lineRule="atLeast"/>
              <w:rPr>
                <w:rFonts w:ascii="Times New Roman" w:hAnsi="Times New Roman"/>
                <w:sz w:val="22"/>
                <w:szCs w:val="22"/>
              </w:rPr>
            </w:pPr>
            <w:r w:rsidRPr="006779A8">
              <w:rPr>
                <w:rFonts w:ascii="Times New Roman" w:eastAsia="Times New Roman" w:hAnsi="Times New Roman"/>
                <w:sz w:val="22"/>
                <w:szCs w:val="22"/>
              </w:rPr>
              <w:t>- Measures undertaken by the Immigration Serv</w:t>
            </w:r>
            <w:r w:rsidR="009704E8">
              <w:rPr>
                <w:rFonts w:ascii="Times New Roman" w:eastAsia="Times New Roman" w:hAnsi="Times New Roman"/>
                <w:sz w:val="22"/>
                <w:szCs w:val="22"/>
              </w:rPr>
              <w:t>ices Agency (ISA</w:t>
            </w:r>
            <w:r w:rsidRPr="006779A8">
              <w:rPr>
                <w:rFonts w:ascii="Times New Roman" w:eastAsia="Times New Roman" w:hAnsi="Times New Roman"/>
                <w:sz w:val="22"/>
                <w:szCs w:val="22"/>
              </w:rPr>
              <w:t>)</w:t>
            </w:r>
          </w:p>
          <w:p w14:paraId="4DFC7B78" w14:textId="5DF57CEB" w:rsidR="0088576B" w:rsidRPr="006779A8" w:rsidRDefault="0088576B" w:rsidP="00F15792">
            <w:pPr>
              <w:widowControl/>
              <w:suppressAutoHyphens/>
              <w:spacing w:line="240" w:lineRule="atLeast"/>
              <w:rPr>
                <w:rFonts w:ascii="Times New Roman" w:eastAsia="Times New Roman" w:hAnsi="Times New Roman"/>
                <w:sz w:val="22"/>
                <w:szCs w:val="22"/>
              </w:rPr>
            </w:pPr>
            <w:r w:rsidRPr="006779A8">
              <w:rPr>
                <w:rFonts w:ascii="Times New Roman" w:eastAsia="Times New Roman" w:hAnsi="Times New Roman"/>
                <w:sz w:val="22"/>
                <w:szCs w:val="22"/>
              </w:rPr>
              <w:t xml:space="preserve">Based on the above-mentioned Action Plan, the ISA has been engaging in the prevention of trafficking in persons by further strengthening its cooperative framework with related organizations while proactively undertaking efforts to eradicate trafficking in persons and measures to properly protect victims by </w:t>
            </w:r>
            <w:r w:rsidRPr="006779A8">
              <w:rPr>
                <w:rFonts w:ascii="Times New Roman" w:hAnsi="Times New Roman"/>
                <w:kern w:val="0"/>
                <w:sz w:val="22"/>
                <w:szCs w:val="22"/>
              </w:rPr>
              <w:t xml:space="preserve">gathering information on </w:t>
            </w:r>
            <w:r w:rsidRPr="006779A8">
              <w:rPr>
                <w:rFonts w:ascii="Times New Roman" w:eastAsia="Times New Roman" w:hAnsi="Times New Roman"/>
                <w:sz w:val="22"/>
                <w:szCs w:val="22"/>
              </w:rPr>
              <w:t>potential cases.</w:t>
            </w:r>
          </w:p>
          <w:p w14:paraId="700E8717" w14:textId="77777777" w:rsidR="0088576B" w:rsidRPr="006779A8" w:rsidRDefault="0088576B" w:rsidP="00F15792">
            <w:pPr>
              <w:widowControl/>
              <w:suppressAutoHyphens/>
              <w:spacing w:line="240" w:lineRule="atLeast"/>
              <w:rPr>
                <w:rFonts w:ascii="Times New Roman" w:hAnsi="Times New Roman"/>
                <w:sz w:val="22"/>
                <w:szCs w:val="22"/>
              </w:rPr>
            </w:pPr>
          </w:p>
          <w:p w14:paraId="78616042" w14:textId="6ADA2380" w:rsidR="0088576B" w:rsidRPr="006779A8" w:rsidRDefault="0088576B" w:rsidP="00F15792">
            <w:pPr>
              <w:widowControl/>
              <w:suppressAutoHyphens/>
              <w:spacing w:line="240" w:lineRule="atLeast"/>
              <w:rPr>
                <w:rFonts w:ascii="Times New Roman" w:hAnsi="Times New Roman"/>
                <w:sz w:val="22"/>
                <w:szCs w:val="22"/>
              </w:rPr>
            </w:pPr>
            <w:r w:rsidRPr="006779A8">
              <w:rPr>
                <w:rFonts w:ascii="Times New Roman" w:eastAsia="Times New Roman" w:hAnsi="Times New Roman"/>
                <w:sz w:val="22"/>
                <w:szCs w:val="22"/>
              </w:rPr>
              <w:lastRenderedPageBreak/>
              <w:t>The ISA gives due consideration to the circumstances of the victims of trafficking in persons and permits them to extend their period of stay or change their status of residence from the viewpoint of protecting victims. If the victims are in violation of the Immigration Control and Refugee Recognition Act, such as illegally overstaying, the GoJ will try to stabilize their legal status by, for example, granting them special permission to stay in Japan.</w:t>
            </w:r>
          </w:p>
          <w:p w14:paraId="11F446BB" w14:textId="77777777" w:rsidR="002F6EB4" w:rsidRDefault="002F6EB4" w:rsidP="005B1ED3">
            <w:pPr>
              <w:widowControl/>
              <w:suppressAutoHyphens/>
              <w:spacing w:line="240" w:lineRule="atLeast"/>
              <w:rPr>
                <w:rFonts w:ascii="Times New Roman" w:eastAsia="Times New Roman" w:hAnsi="Times New Roman"/>
                <w:sz w:val="22"/>
                <w:szCs w:val="22"/>
              </w:rPr>
            </w:pPr>
          </w:p>
          <w:p w14:paraId="5C96E1A6" w14:textId="5553FBEB" w:rsidR="0088576B" w:rsidRPr="006779A8" w:rsidRDefault="0088576B" w:rsidP="005B1ED3">
            <w:pPr>
              <w:widowControl/>
              <w:suppressAutoHyphens/>
              <w:spacing w:line="240" w:lineRule="atLeast"/>
              <w:rPr>
                <w:rFonts w:ascii="Times New Roman" w:hAnsi="Times New Roman"/>
                <w:vanish/>
                <w:sz w:val="22"/>
                <w:szCs w:val="22"/>
              </w:rPr>
            </w:pPr>
            <w:r w:rsidRPr="006779A8">
              <w:rPr>
                <w:rFonts w:ascii="Times New Roman" w:eastAsia="Times New Roman" w:hAnsi="Times New Roman"/>
                <w:sz w:val="22"/>
                <w:szCs w:val="22"/>
              </w:rPr>
              <w:t>The GoJ will continue to work together to eradicate trafficking in persons.</w:t>
            </w:r>
          </w:p>
        </w:tc>
      </w:tr>
      <w:tr w:rsidR="0088576B" w14:paraId="2FC2C53E" w14:textId="77777777" w:rsidTr="0088576B">
        <w:tc>
          <w:tcPr>
            <w:tcW w:w="6804" w:type="dxa"/>
            <w:shd w:val="clear" w:color="auto" w:fill="auto"/>
          </w:tcPr>
          <w:p w14:paraId="3EA0D990" w14:textId="2E2266CF" w:rsidR="0088576B" w:rsidRDefault="0088576B" w:rsidP="00905299">
            <w:pPr>
              <w:pStyle w:val="SingleTxtG"/>
              <w:tabs>
                <w:tab w:val="left" w:pos="1134"/>
                <w:tab w:val="left" w:pos="2552"/>
              </w:tabs>
              <w:ind w:leftChars="135" w:left="283" w:right="418"/>
              <w:rPr>
                <w:sz w:val="22"/>
              </w:rPr>
            </w:pPr>
            <w:r>
              <w:rPr>
                <w:sz w:val="22"/>
              </w:rPr>
              <w:lastRenderedPageBreak/>
              <w:t>161.119.</w:t>
            </w:r>
            <w:r>
              <w:rPr>
                <w:sz w:val="22"/>
              </w:rPr>
              <w:tab/>
              <w:t>Strengthen its efforts to combat trafficking in persons, including by formulating a comprehensive anti-trafficking legal framework, especially in order to protect women and children from exploitation (Thailand);</w:t>
            </w:r>
            <w:r>
              <w:rPr>
                <w:rFonts w:hint="eastAsia"/>
                <w:color w:val="FF0000"/>
                <w:sz w:val="22"/>
              </w:rPr>
              <w:t xml:space="preserve"> </w:t>
            </w:r>
          </w:p>
          <w:p w14:paraId="22C6E895" w14:textId="794DF598" w:rsidR="0088576B" w:rsidRDefault="0088576B" w:rsidP="00905299">
            <w:pPr>
              <w:tabs>
                <w:tab w:val="left" w:pos="1134"/>
                <w:tab w:val="left" w:pos="4245"/>
              </w:tabs>
              <w:ind w:leftChars="135" w:left="283" w:right="418"/>
            </w:pPr>
          </w:p>
        </w:tc>
        <w:tc>
          <w:tcPr>
            <w:tcW w:w="8500" w:type="dxa"/>
            <w:shd w:val="clear" w:color="auto" w:fill="auto"/>
            <w:tcMar>
              <w:left w:w="113" w:type="dxa"/>
              <w:right w:w="113" w:type="dxa"/>
            </w:tcMar>
          </w:tcPr>
          <w:p w14:paraId="0F0F9E48" w14:textId="5D7866F9" w:rsidR="0088576B" w:rsidRPr="006779A8" w:rsidRDefault="0088576B" w:rsidP="00F15792">
            <w:pPr>
              <w:widowControl/>
              <w:suppressAutoHyphens/>
              <w:spacing w:line="240" w:lineRule="atLeast"/>
              <w:rPr>
                <w:rFonts w:ascii="Times New Roman" w:hAnsi="Times New Roman"/>
                <w:sz w:val="22"/>
                <w:szCs w:val="22"/>
              </w:rPr>
            </w:pPr>
            <w:r w:rsidRPr="006779A8">
              <w:rPr>
                <w:rFonts w:ascii="Times New Roman" w:eastAsia="Times New Roman" w:hAnsi="Times New Roman"/>
                <w:sz w:val="22"/>
                <w:szCs w:val="22"/>
              </w:rPr>
              <w:t>In 2004, the GoJ established an Inter-Ministerial Liaison Committee at the Cabinet to promptly and steadily promote close cooperation among relevant government agencies and with the international community in preventing and eradicating trafficking in persons and protecting victims of trafficking. In 2014, the GoJ approved “Japan’s 2014 Action Plan to Combat Trafficking in Persons,” and decided to hold the “Council for the Promotion of Measures to Combat Trafficking in Persons,” which is made up of relevant ministers.</w:t>
            </w:r>
            <w:r w:rsidR="00B52FB2">
              <w:rPr>
                <w:rFonts w:ascii="Times New Roman" w:eastAsia="Times New Roman" w:hAnsi="Times New Roman"/>
                <w:sz w:val="22"/>
                <w:szCs w:val="22"/>
              </w:rPr>
              <w:t xml:space="preserve"> </w:t>
            </w:r>
            <w:r w:rsidRPr="006779A8">
              <w:rPr>
                <w:rFonts w:ascii="Times New Roman" w:eastAsia="Times New Roman" w:hAnsi="Times New Roman"/>
                <w:sz w:val="22"/>
                <w:szCs w:val="22"/>
              </w:rPr>
              <w:t xml:space="preserve">Based on the Action Plan, relevant ministries and agencies, led by this Council, are working together to implement various measures, such as crackdown of trafficking as well as provision of protection and support to victims. </w:t>
            </w:r>
          </w:p>
          <w:p w14:paraId="30AB8E8C" w14:textId="77777777" w:rsidR="0088576B" w:rsidRPr="006779A8" w:rsidRDefault="0088576B" w:rsidP="00F15792">
            <w:pPr>
              <w:widowControl/>
              <w:suppressAutoHyphens/>
              <w:spacing w:line="240" w:lineRule="atLeast"/>
              <w:ind w:left="220" w:hangingChars="100" w:hanging="220"/>
              <w:rPr>
                <w:rFonts w:ascii="Times New Roman" w:hAnsi="Times New Roman"/>
                <w:sz w:val="22"/>
                <w:szCs w:val="22"/>
              </w:rPr>
            </w:pPr>
          </w:p>
          <w:p w14:paraId="40885DF6" w14:textId="77777777" w:rsidR="0088576B" w:rsidRPr="006779A8" w:rsidRDefault="0088576B" w:rsidP="00F15792">
            <w:pPr>
              <w:widowControl/>
              <w:suppressAutoHyphens/>
              <w:spacing w:line="240" w:lineRule="atLeast"/>
              <w:ind w:left="220" w:hangingChars="100" w:hanging="220"/>
              <w:rPr>
                <w:rFonts w:ascii="Times New Roman" w:hAnsi="Times New Roman"/>
                <w:sz w:val="22"/>
                <w:szCs w:val="22"/>
              </w:rPr>
            </w:pPr>
            <w:r w:rsidRPr="006779A8">
              <w:rPr>
                <w:rFonts w:ascii="Times New Roman" w:eastAsia="Times New Roman" w:hAnsi="Times New Roman"/>
                <w:sz w:val="22"/>
                <w:szCs w:val="22"/>
              </w:rPr>
              <w:t>- Measures undertaken by the Police Authorities</w:t>
            </w:r>
          </w:p>
          <w:p w14:paraId="4A897CAF" w14:textId="77777777" w:rsidR="0088576B" w:rsidRPr="006779A8" w:rsidRDefault="0088576B" w:rsidP="00F15792">
            <w:pPr>
              <w:widowControl/>
              <w:suppressAutoHyphens/>
              <w:spacing w:line="240" w:lineRule="atLeast"/>
              <w:rPr>
                <w:rFonts w:ascii="Times New Roman" w:eastAsia="游明朝" w:hAnsi="Times New Roman"/>
                <w:sz w:val="22"/>
                <w:szCs w:val="22"/>
              </w:rPr>
            </w:pPr>
            <w:r w:rsidRPr="006779A8">
              <w:rPr>
                <w:rFonts w:ascii="Times New Roman" w:eastAsia="游明朝" w:hAnsi="Times New Roman"/>
                <w:sz w:val="22"/>
                <w:szCs w:val="22"/>
              </w:rPr>
              <w:t xml:space="preserve">Refer to our comments (“Measures undertaken by the Police Authorities”) on Recommendation 161.118. </w:t>
            </w:r>
          </w:p>
          <w:p w14:paraId="28BE21D5" w14:textId="77777777" w:rsidR="0088576B" w:rsidRPr="006779A8" w:rsidRDefault="0088576B" w:rsidP="00F15792">
            <w:pPr>
              <w:widowControl/>
              <w:suppressAutoHyphens/>
              <w:spacing w:line="240" w:lineRule="atLeast"/>
              <w:rPr>
                <w:rFonts w:ascii="Times New Roman" w:hAnsi="Times New Roman"/>
                <w:sz w:val="22"/>
                <w:szCs w:val="22"/>
              </w:rPr>
            </w:pPr>
          </w:p>
          <w:p w14:paraId="1E99AA54" w14:textId="77777777" w:rsidR="0088576B" w:rsidRPr="006779A8" w:rsidRDefault="0088576B" w:rsidP="00F15792">
            <w:pPr>
              <w:widowControl/>
              <w:suppressAutoHyphens/>
              <w:spacing w:line="240" w:lineRule="atLeast"/>
              <w:rPr>
                <w:rFonts w:ascii="Times New Roman" w:hAnsi="Times New Roman"/>
                <w:color w:val="000000"/>
                <w:sz w:val="22"/>
                <w:szCs w:val="22"/>
              </w:rPr>
            </w:pPr>
            <w:r w:rsidRPr="006779A8">
              <w:rPr>
                <w:rFonts w:ascii="Times New Roman" w:eastAsia="Times New Roman" w:hAnsi="Times New Roman"/>
                <w:sz w:val="22"/>
                <w:szCs w:val="22"/>
              </w:rPr>
              <w:t>- Measures undertaken by Foreign Affairs Authorities</w:t>
            </w:r>
          </w:p>
          <w:p w14:paraId="082814E9" w14:textId="017AF0F6" w:rsidR="0088576B" w:rsidRPr="006779A8" w:rsidRDefault="0088576B" w:rsidP="00F15792">
            <w:pPr>
              <w:widowControl/>
              <w:suppressAutoHyphens/>
              <w:spacing w:line="240" w:lineRule="atLeast"/>
              <w:rPr>
                <w:rFonts w:ascii="Times New Roman" w:hAnsi="Times New Roman"/>
                <w:color w:val="000000"/>
                <w:sz w:val="22"/>
                <w:szCs w:val="22"/>
              </w:rPr>
            </w:pPr>
            <w:r w:rsidRPr="006779A8">
              <w:rPr>
                <w:rFonts w:ascii="Times New Roman" w:eastAsia="Times New Roman" w:hAnsi="Times New Roman"/>
                <w:sz w:val="22"/>
                <w:szCs w:val="22"/>
              </w:rPr>
              <w:t>The GoJ has been actively providing assistance to developing countries. For example, in 2018, the GoJ, through JICA,</w:t>
            </w:r>
            <w:r>
              <w:rPr>
                <w:rFonts w:ascii="Times New Roman" w:eastAsia="Times New Roman" w:hAnsi="Times New Roman"/>
                <w:sz w:val="22"/>
                <w:szCs w:val="22"/>
              </w:rPr>
              <w:t xml:space="preserve"> </w:t>
            </w:r>
            <w:r w:rsidRPr="006779A8">
              <w:rPr>
                <w:rFonts w:ascii="Times New Roman" w:eastAsia="Times New Roman" w:hAnsi="Times New Roman"/>
                <w:sz w:val="22"/>
                <w:szCs w:val="22"/>
              </w:rPr>
              <w:t xml:space="preserve">newly launched training programs aimed at promoting mutual understanding and more effective regional cooperation on measures to combat human trafficking (in particular, prevention, protection of victims and support for their self-independence) with stakeholders in Asian countries, including Japan. As part of its cooperation </w:t>
            </w:r>
            <w:r w:rsidRPr="006779A8">
              <w:rPr>
                <w:rFonts w:ascii="Times New Roman" w:eastAsia="Times New Roman" w:hAnsi="Times New Roman"/>
                <w:sz w:val="22"/>
                <w:szCs w:val="22"/>
              </w:rPr>
              <w:lastRenderedPageBreak/>
              <w:t>with international organizations, the GoJ provides repatriation assistance through IOM for foreign trafficking victims sheltered in Japan. The GoJ also provides social reintegration assistance for these victims after their repatriation to prevent victimization.</w:t>
            </w:r>
          </w:p>
          <w:p w14:paraId="04B6F18F" w14:textId="77777777" w:rsidR="0088576B" w:rsidRPr="006779A8" w:rsidRDefault="0088576B" w:rsidP="00F15792">
            <w:pPr>
              <w:widowControl/>
              <w:suppressAutoHyphens/>
              <w:spacing w:line="240" w:lineRule="atLeast"/>
              <w:rPr>
                <w:rFonts w:ascii="Times New Roman" w:hAnsi="Times New Roman"/>
                <w:color w:val="000000"/>
                <w:sz w:val="22"/>
                <w:szCs w:val="22"/>
              </w:rPr>
            </w:pPr>
          </w:p>
          <w:p w14:paraId="75823D4A" w14:textId="1A115405" w:rsidR="0088576B" w:rsidRPr="006779A8" w:rsidRDefault="0088576B" w:rsidP="00F15792">
            <w:pPr>
              <w:widowControl/>
              <w:suppressAutoHyphens/>
              <w:spacing w:line="240" w:lineRule="atLeast"/>
              <w:rPr>
                <w:rFonts w:ascii="Times New Roman" w:hAnsi="Times New Roman"/>
                <w:sz w:val="22"/>
                <w:szCs w:val="22"/>
              </w:rPr>
            </w:pPr>
            <w:r w:rsidRPr="006779A8">
              <w:rPr>
                <w:rFonts w:ascii="Times New Roman" w:eastAsia="Times New Roman" w:hAnsi="Times New Roman"/>
                <w:sz w:val="22"/>
                <w:szCs w:val="22"/>
              </w:rPr>
              <w:t>- Measures undertaken by the public prosecutors offices</w:t>
            </w:r>
          </w:p>
          <w:p w14:paraId="1D384FC6" w14:textId="04DC46B5" w:rsidR="0088576B" w:rsidRPr="006779A8" w:rsidRDefault="0088576B" w:rsidP="00F15792">
            <w:pPr>
              <w:widowControl/>
              <w:suppressAutoHyphens/>
              <w:spacing w:line="240" w:lineRule="atLeast"/>
              <w:rPr>
                <w:rFonts w:ascii="Times New Roman" w:eastAsia="游明朝" w:hAnsi="Times New Roman"/>
                <w:sz w:val="22"/>
                <w:szCs w:val="22"/>
              </w:rPr>
            </w:pPr>
            <w:r w:rsidRPr="006779A8">
              <w:rPr>
                <w:rFonts w:ascii="Times New Roman" w:eastAsia="游明朝" w:hAnsi="Times New Roman"/>
                <w:sz w:val="22"/>
                <w:szCs w:val="22"/>
              </w:rPr>
              <w:t xml:space="preserve">Refer to our comments (“Measures undertaken by the public prosecutors offices”) on Recommendation 161.118. </w:t>
            </w:r>
          </w:p>
          <w:p w14:paraId="3C17C3EE" w14:textId="77777777" w:rsidR="0088576B" w:rsidRPr="006779A8" w:rsidRDefault="0088576B" w:rsidP="00F15792">
            <w:pPr>
              <w:widowControl/>
              <w:suppressAutoHyphens/>
              <w:spacing w:line="240" w:lineRule="atLeast"/>
              <w:rPr>
                <w:rFonts w:ascii="Times New Roman" w:hAnsi="Times New Roman"/>
                <w:sz w:val="22"/>
                <w:szCs w:val="22"/>
              </w:rPr>
            </w:pPr>
          </w:p>
          <w:p w14:paraId="3C07E473" w14:textId="4CF95C5D" w:rsidR="0088576B" w:rsidRPr="006779A8" w:rsidRDefault="0088576B" w:rsidP="00F15792">
            <w:pPr>
              <w:widowControl/>
              <w:suppressAutoHyphens/>
              <w:spacing w:line="240" w:lineRule="atLeast"/>
              <w:rPr>
                <w:rFonts w:ascii="Times New Roman" w:hAnsi="Times New Roman"/>
                <w:sz w:val="22"/>
                <w:szCs w:val="22"/>
              </w:rPr>
            </w:pPr>
            <w:r w:rsidRPr="006779A8">
              <w:rPr>
                <w:rFonts w:ascii="Times New Roman" w:eastAsia="Times New Roman" w:hAnsi="Times New Roman"/>
                <w:sz w:val="22"/>
                <w:szCs w:val="22"/>
              </w:rPr>
              <w:t>- Measures undertaken by the ISA</w:t>
            </w:r>
          </w:p>
          <w:p w14:paraId="129D1888" w14:textId="6AF35490" w:rsidR="0088576B" w:rsidRPr="005F7B4D" w:rsidRDefault="0088576B" w:rsidP="00F15792">
            <w:pPr>
              <w:widowControl/>
              <w:suppressAutoHyphens/>
              <w:spacing w:line="240" w:lineRule="atLeast"/>
              <w:rPr>
                <w:rFonts w:ascii="Times New Roman" w:eastAsiaTheme="minorEastAsia" w:hAnsi="Times New Roman"/>
                <w:sz w:val="22"/>
                <w:szCs w:val="22"/>
              </w:rPr>
            </w:pPr>
            <w:r w:rsidRPr="006779A8">
              <w:rPr>
                <w:rFonts w:ascii="Times New Roman" w:eastAsia="游明朝" w:hAnsi="Times New Roman"/>
                <w:sz w:val="22"/>
                <w:szCs w:val="22"/>
              </w:rPr>
              <w:t>Refer to our comments (“Measures undertaken by the Immigration Services Agency”) on Recommendation 161.118.</w:t>
            </w:r>
          </w:p>
        </w:tc>
      </w:tr>
      <w:tr w:rsidR="0088576B" w14:paraId="60539CFB" w14:textId="77777777" w:rsidTr="0088576B">
        <w:tc>
          <w:tcPr>
            <w:tcW w:w="6804" w:type="dxa"/>
            <w:shd w:val="clear" w:color="auto" w:fill="auto"/>
          </w:tcPr>
          <w:p w14:paraId="7D9A1378" w14:textId="78CEDDC0" w:rsidR="0088576B" w:rsidRDefault="0088576B" w:rsidP="005F7B4D">
            <w:pPr>
              <w:pStyle w:val="SingleTxtG"/>
              <w:tabs>
                <w:tab w:val="left" w:pos="1134"/>
                <w:tab w:val="left" w:pos="2552"/>
              </w:tabs>
              <w:ind w:leftChars="135" w:left="283" w:right="416"/>
              <w:rPr>
                <w:sz w:val="22"/>
              </w:rPr>
            </w:pPr>
            <w:r>
              <w:rPr>
                <w:sz w:val="22"/>
              </w:rPr>
              <w:lastRenderedPageBreak/>
              <w:t>161.120.</w:t>
            </w:r>
            <w:r>
              <w:rPr>
                <w:sz w:val="22"/>
              </w:rPr>
              <w:tab/>
              <w:t>Further intensify investigation, prosecution and adequate sanctions in all cases of human trafficking (Turkey);</w:t>
            </w:r>
            <w:r>
              <w:rPr>
                <w:rFonts w:hint="eastAsia"/>
                <w:color w:val="FF0000"/>
                <w:sz w:val="22"/>
              </w:rPr>
              <w:t xml:space="preserve"> </w:t>
            </w:r>
          </w:p>
          <w:p w14:paraId="453F4DDD" w14:textId="03DB98E1" w:rsidR="0088576B" w:rsidRDefault="0088576B" w:rsidP="006779A8">
            <w:pPr>
              <w:tabs>
                <w:tab w:val="left" w:pos="1134"/>
                <w:tab w:val="left" w:pos="4425"/>
              </w:tabs>
              <w:ind w:leftChars="135" w:left="283"/>
            </w:pPr>
          </w:p>
        </w:tc>
        <w:tc>
          <w:tcPr>
            <w:tcW w:w="8500" w:type="dxa"/>
            <w:shd w:val="clear" w:color="auto" w:fill="auto"/>
            <w:tcMar>
              <w:left w:w="113" w:type="dxa"/>
              <w:right w:w="113" w:type="dxa"/>
            </w:tcMar>
          </w:tcPr>
          <w:p w14:paraId="0622E36C" w14:textId="1778171C" w:rsidR="0088576B" w:rsidRPr="006779A8" w:rsidRDefault="00DA32F2" w:rsidP="00F15792">
            <w:pPr>
              <w:rPr>
                <w:rFonts w:ascii="Times New Roman" w:eastAsia="Times New Roman" w:hAnsi="Times New Roman"/>
                <w:sz w:val="22"/>
                <w:szCs w:val="22"/>
              </w:rPr>
            </w:pPr>
            <w:r>
              <w:rPr>
                <w:rFonts w:ascii="Times New Roman" w:eastAsia="Times New Roman" w:hAnsi="Times New Roman"/>
                <w:sz w:val="22"/>
                <w:szCs w:val="22"/>
              </w:rPr>
              <w:t xml:space="preserve">1. </w:t>
            </w:r>
            <w:r w:rsidR="0088576B" w:rsidRPr="006779A8">
              <w:rPr>
                <w:rFonts w:ascii="Times New Roman" w:eastAsia="Times New Roman" w:hAnsi="Times New Roman"/>
                <w:sz w:val="22"/>
                <w:szCs w:val="22"/>
              </w:rPr>
              <w:t xml:space="preserve">In June 2014, the NPA, the Ministry of Justice, the Supreme Public Prosecutors Office, the </w:t>
            </w:r>
            <w:r w:rsidR="0088576B">
              <w:rPr>
                <w:rFonts w:ascii="Times New Roman" w:eastAsia="Times New Roman" w:hAnsi="Times New Roman"/>
                <w:sz w:val="22"/>
                <w:szCs w:val="22"/>
              </w:rPr>
              <w:t>MHLW</w:t>
            </w:r>
            <w:r w:rsidR="0088576B" w:rsidRPr="006779A8">
              <w:rPr>
                <w:rFonts w:ascii="Times New Roman" w:eastAsia="Times New Roman" w:hAnsi="Times New Roman"/>
                <w:sz w:val="22"/>
                <w:szCs w:val="22"/>
              </w:rPr>
              <w:t>, and the Japan Coast Guard established the Task Force for the Enforcement of Laws and Regulations Relating to Trafficking in Persons for information sharing and coordination in handling cases of trafficking in persons. The Task Force prepared the “Handbook on Measures against Trafficking in Persons” in September of the same year, which summarizes information such as the laws and regulations applicable to trafficking in persons and specific examples of application. The Handbook is utilized by the police, the ISA, the public prosecutors offices, the Labor Standards Inspection Office, and the Japan Coast Guard in conducting investigations and other activities.</w:t>
            </w:r>
          </w:p>
          <w:p w14:paraId="037B5E96" w14:textId="77777777" w:rsidR="0088576B" w:rsidRPr="006779A8" w:rsidRDefault="0088576B" w:rsidP="00F15792">
            <w:pPr>
              <w:rPr>
                <w:rFonts w:ascii="Times New Roman" w:hAnsi="Times New Roman"/>
                <w:sz w:val="22"/>
                <w:szCs w:val="22"/>
              </w:rPr>
            </w:pPr>
          </w:p>
          <w:p w14:paraId="2EE84462" w14:textId="02D3CE14" w:rsidR="0088576B" w:rsidRPr="006779A8" w:rsidRDefault="00DA32F2" w:rsidP="00F15792">
            <w:pPr>
              <w:widowControl/>
              <w:suppressAutoHyphens/>
              <w:spacing w:line="240" w:lineRule="atLeast"/>
              <w:rPr>
                <w:rFonts w:ascii="Times New Roman" w:hAnsi="Times New Roman"/>
                <w:sz w:val="22"/>
                <w:szCs w:val="22"/>
              </w:rPr>
            </w:pPr>
            <w:r>
              <w:rPr>
                <w:rFonts w:ascii="Times New Roman" w:eastAsia="Times New Roman" w:hAnsi="Times New Roman"/>
                <w:sz w:val="22"/>
                <w:szCs w:val="22"/>
              </w:rPr>
              <w:t xml:space="preserve">2. </w:t>
            </w:r>
            <w:r w:rsidR="0088576B" w:rsidRPr="006779A8">
              <w:rPr>
                <w:rFonts w:ascii="Times New Roman" w:eastAsia="Times New Roman" w:hAnsi="Times New Roman"/>
                <w:sz w:val="22"/>
                <w:szCs w:val="22"/>
              </w:rPr>
              <w:t>With respect to trafficking in persons, the relevant government offices collaborate and cooperate to carry out thorough crackdowns, endeavoring to impose strict penalties on perpetrators, and proactively dealing with peripheral cases which may potentially involve trafficking in persons.</w:t>
            </w:r>
          </w:p>
          <w:p w14:paraId="1F943DAB" w14:textId="452A6C44" w:rsidR="0088576B" w:rsidRDefault="0088576B" w:rsidP="00F15792">
            <w:pPr>
              <w:widowControl/>
              <w:suppressAutoHyphens/>
              <w:spacing w:line="240" w:lineRule="atLeast"/>
              <w:rPr>
                <w:rFonts w:ascii="Times New Roman" w:hAnsi="Times New Roman"/>
                <w:sz w:val="22"/>
                <w:szCs w:val="22"/>
              </w:rPr>
            </w:pPr>
          </w:p>
          <w:p w14:paraId="078850A9" w14:textId="77777777" w:rsidR="009704E8" w:rsidRPr="006779A8" w:rsidRDefault="009704E8" w:rsidP="00F15792">
            <w:pPr>
              <w:widowControl/>
              <w:suppressAutoHyphens/>
              <w:spacing w:line="240" w:lineRule="atLeast"/>
              <w:rPr>
                <w:rFonts w:ascii="Times New Roman" w:hAnsi="Times New Roman"/>
                <w:sz w:val="22"/>
                <w:szCs w:val="22"/>
              </w:rPr>
            </w:pPr>
          </w:p>
          <w:p w14:paraId="798D2065" w14:textId="77777777" w:rsidR="0088576B" w:rsidRPr="006779A8" w:rsidRDefault="0088576B" w:rsidP="00F15792">
            <w:pPr>
              <w:widowControl/>
              <w:suppressAutoHyphens/>
              <w:spacing w:line="240" w:lineRule="atLeast"/>
              <w:ind w:left="220" w:hangingChars="100" w:hanging="220"/>
              <w:rPr>
                <w:rFonts w:ascii="Times New Roman" w:eastAsia="Times New Roman" w:hAnsi="Times New Roman"/>
                <w:sz w:val="22"/>
                <w:szCs w:val="22"/>
              </w:rPr>
            </w:pPr>
            <w:r w:rsidRPr="006779A8">
              <w:rPr>
                <w:rFonts w:ascii="Times New Roman" w:eastAsia="Times New Roman" w:hAnsi="Times New Roman"/>
                <w:sz w:val="22"/>
                <w:szCs w:val="22"/>
              </w:rPr>
              <w:lastRenderedPageBreak/>
              <w:t>- Measures undertaken by the Police Authorities</w:t>
            </w:r>
          </w:p>
          <w:p w14:paraId="3620CE22" w14:textId="77777777" w:rsidR="0088576B" w:rsidRPr="006779A8" w:rsidRDefault="0088576B" w:rsidP="00F15792">
            <w:pPr>
              <w:widowControl/>
              <w:suppressAutoHyphens/>
              <w:spacing w:line="240" w:lineRule="atLeast"/>
              <w:ind w:left="2"/>
              <w:rPr>
                <w:rFonts w:ascii="Times New Roman" w:hAnsi="Times New Roman"/>
                <w:sz w:val="22"/>
                <w:szCs w:val="22"/>
              </w:rPr>
            </w:pPr>
            <w:r w:rsidRPr="006779A8">
              <w:rPr>
                <w:rFonts w:ascii="Times New Roman" w:eastAsia="游明朝" w:hAnsi="Times New Roman"/>
                <w:sz w:val="22"/>
                <w:szCs w:val="22"/>
              </w:rPr>
              <w:t>Refer to our comments (“Measures undertaken by the Police Authorities”) on Recommendation 161.118.</w:t>
            </w:r>
          </w:p>
          <w:p w14:paraId="5B54B5ED" w14:textId="77777777" w:rsidR="0088576B" w:rsidRPr="006779A8" w:rsidRDefault="0088576B" w:rsidP="00F15792">
            <w:pPr>
              <w:widowControl/>
              <w:suppressAutoHyphens/>
              <w:spacing w:line="240" w:lineRule="atLeast"/>
              <w:rPr>
                <w:rFonts w:ascii="Times New Roman" w:hAnsi="Times New Roman"/>
                <w:sz w:val="22"/>
                <w:szCs w:val="22"/>
              </w:rPr>
            </w:pPr>
          </w:p>
          <w:p w14:paraId="49EBC618" w14:textId="723B01A3" w:rsidR="0088576B" w:rsidRPr="006779A8" w:rsidRDefault="0088576B" w:rsidP="00F15792">
            <w:pPr>
              <w:widowControl/>
              <w:suppressAutoHyphens/>
              <w:spacing w:line="240" w:lineRule="atLeast"/>
              <w:rPr>
                <w:rFonts w:ascii="Times New Roman" w:hAnsi="Times New Roman"/>
                <w:sz w:val="22"/>
                <w:szCs w:val="22"/>
              </w:rPr>
            </w:pPr>
            <w:r w:rsidRPr="006779A8">
              <w:rPr>
                <w:rFonts w:ascii="Times New Roman" w:eastAsia="Times New Roman" w:hAnsi="Times New Roman"/>
                <w:sz w:val="22"/>
                <w:szCs w:val="22"/>
              </w:rPr>
              <w:t>- Measures undertaken by the public prosecutors offices</w:t>
            </w:r>
          </w:p>
          <w:p w14:paraId="7DA93B44" w14:textId="5E319353" w:rsidR="0088576B" w:rsidRPr="005F7B4D" w:rsidRDefault="0088576B" w:rsidP="005F7B4D">
            <w:pPr>
              <w:widowControl/>
              <w:suppressAutoHyphens/>
              <w:spacing w:line="240" w:lineRule="atLeast"/>
              <w:ind w:left="2"/>
              <w:rPr>
                <w:rFonts w:ascii="Times New Roman" w:hAnsi="Times New Roman"/>
                <w:sz w:val="22"/>
                <w:szCs w:val="22"/>
              </w:rPr>
            </w:pPr>
            <w:r w:rsidRPr="006779A8">
              <w:rPr>
                <w:rFonts w:ascii="Times New Roman" w:eastAsia="游明朝" w:hAnsi="Times New Roman"/>
                <w:sz w:val="22"/>
                <w:szCs w:val="22"/>
              </w:rPr>
              <w:t>Refer to our comments (“Measures undertaken by the public prosecutors offices”) on Recommendation 161.118.</w:t>
            </w:r>
          </w:p>
        </w:tc>
      </w:tr>
      <w:tr w:rsidR="0088576B" w14:paraId="2B8DE8B5" w14:textId="77777777" w:rsidTr="0088576B">
        <w:tc>
          <w:tcPr>
            <w:tcW w:w="6804" w:type="dxa"/>
            <w:shd w:val="clear" w:color="auto" w:fill="auto"/>
          </w:tcPr>
          <w:p w14:paraId="3DE9404B" w14:textId="331E04B0" w:rsidR="0088576B" w:rsidRDefault="0088576B" w:rsidP="005F7B4D">
            <w:pPr>
              <w:pStyle w:val="SingleTxtG"/>
              <w:tabs>
                <w:tab w:val="left" w:pos="1134"/>
                <w:tab w:val="left" w:pos="2552"/>
              </w:tabs>
              <w:ind w:leftChars="135" w:left="283" w:right="274"/>
              <w:rPr>
                <w:sz w:val="22"/>
              </w:rPr>
            </w:pPr>
            <w:r>
              <w:rPr>
                <w:sz w:val="22"/>
              </w:rPr>
              <w:lastRenderedPageBreak/>
              <w:t>161.121.</w:t>
            </w:r>
            <w:r>
              <w:rPr>
                <w:sz w:val="22"/>
              </w:rPr>
              <w:tab/>
              <w:t>Strengthen measures to combat trafficking in persons, in particular those related to the sexual exploitation of women and children (Algeria);</w:t>
            </w:r>
            <w:r>
              <w:rPr>
                <w:rFonts w:hint="eastAsia"/>
                <w:color w:val="FF0000"/>
                <w:sz w:val="22"/>
              </w:rPr>
              <w:t xml:space="preserve"> </w:t>
            </w:r>
          </w:p>
          <w:p w14:paraId="186F7AB8" w14:textId="27DDA0EA" w:rsidR="0088576B" w:rsidRDefault="0088576B" w:rsidP="005F7B4D">
            <w:pPr>
              <w:pStyle w:val="SingleTxtG"/>
              <w:tabs>
                <w:tab w:val="left" w:pos="1134"/>
                <w:tab w:val="left" w:pos="2552"/>
              </w:tabs>
              <w:ind w:leftChars="135" w:left="283" w:right="274"/>
              <w:rPr>
                <w:vanish/>
                <w:sz w:val="22"/>
              </w:rPr>
            </w:pPr>
          </w:p>
        </w:tc>
        <w:tc>
          <w:tcPr>
            <w:tcW w:w="8500" w:type="dxa"/>
            <w:shd w:val="clear" w:color="auto" w:fill="auto"/>
            <w:tcMar>
              <w:left w:w="113" w:type="dxa"/>
              <w:right w:w="113" w:type="dxa"/>
            </w:tcMar>
          </w:tcPr>
          <w:p w14:paraId="77B9DC4F" w14:textId="00952AF7" w:rsidR="0088576B" w:rsidRPr="006779A8" w:rsidRDefault="0088576B" w:rsidP="009704E8">
            <w:pPr>
              <w:widowControl/>
              <w:suppressAutoHyphens/>
              <w:spacing w:line="240" w:lineRule="atLeast"/>
              <w:jc w:val="left"/>
              <w:rPr>
                <w:rFonts w:ascii="Times New Roman" w:hAnsi="Times New Roman"/>
                <w:sz w:val="22"/>
                <w:szCs w:val="22"/>
              </w:rPr>
            </w:pPr>
            <w:r w:rsidRPr="006779A8">
              <w:rPr>
                <w:rFonts w:ascii="Times New Roman" w:eastAsia="游明朝" w:hAnsi="Times New Roman"/>
                <w:sz w:val="22"/>
                <w:szCs w:val="22"/>
              </w:rPr>
              <w:t>Refer to our comments on Recommendation 161.117.</w:t>
            </w:r>
          </w:p>
          <w:p w14:paraId="3045B9B0" w14:textId="77777777" w:rsidR="0088576B" w:rsidRPr="006779A8" w:rsidRDefault="0088576B" w:rsidP="00F15792">
            <w:pPr>
              <w:widowControl/>
              <w:suppressAutoHyphens/>
              <w:spacing w:line="240" w:lineRule="atLeast"/>
              <w:jc w:val="left"/>
              <w:rPr>
                <w:rFonts w:ascii="Times New Roman" w:hAnsi="Times New Roman"/>
                <w:sz w:val="22"/>
                <w:szCs w:val="22"/>
              </w:rPr>
            </w:pPr>
          </w:p>
          <w:p w14:paraId="63A2E94D" w14:textId="77777777" w:rsidR="0088576B" w:rsidRPr="006779A8" w:rsidRDefault="0088576B" w:rsidP="00F15792">
            <w:pPr>
              <w:overflowPunct w:val="0"/>
              <w:textAlignment w:val="baseline"/>
              <w:rPr>
                <w:rFonts w:ascii="Times New Roman" w:hAnsi="Times New Roman"/>
                <w:color w:val="000000"/>
                <w:spacing w:val="2"/>
                <w:kern w:val="0"/>
                <w:sz w:val="22"/>
                <w:szCs w:val="22"/>
              </w:rPr>
            </w:pPr>
            <w:r w:rsidRPr="006779A8">
              <w:rPr>
                <w:rFonts w:ascii="Times New Roman" w:eastAsia="Times New Roman" w:hAnsi="Times New Roman"/>
                <w:kern w:val="0"/>
                <w:sz w:val="22"/>
                <w:szCs w:val="22"/>
              </w:rPr>
              <w:t>- Measures undertaken by the Police Authorities</w:t>
            </w:r>
          </w:p>
          <w:p w14:paraId="7BDD16AC" w14:textId="0275EBCD" w:rsidR="0088576B" w:rsidRPr="006779A8" w:rsidRDefault="0088576B" w:rsidP="00F15792">
            <w:pPr>
              <w:overflowPunct w:val="0"/>
              <w:spacing w:line="240" w:lineRule="atLeast"/>
              <w:textAlignment w:val="baseline"/>
              <w:rPr>
                <w:rFonts w:ascii="Times New Roman" w:eastAsia="Times New Roman" w:hAnsi="Times New Roman"/>
                <w:kern w:val="0"/>
                <w:sz w:val="22"/>
                <w:szCs w:val="22"/>
              </w:rPr>
            </w:pPr>
            <w:r w:rsidRPr="006779A8">
              <w:rPr>
                <w:rFonts w:ascii="Times New Roman" w:eastAsia="Times New Roman" w:hAnsi="Times New Roman"/>
                <w:kern w:val="0"/>
                <w:sz w:val="22"/>
                <w:szCs w:val="22"/>
              </w:rPr>
              <w:t>Once the police identify a victim of trafficking in persons, appropriate protective measures are taken in mutual cooperation with relev</w:t>
            </w:r>
            <w:r w:rsidR="009704E8">
              <w:rPr>
                <w:rFonts w:ascii="Times New Roman" w:eastAsia="Times New Roman" w:hAnsi="Times New Roman"/>
                <w:kern w:val="0"/>
                <w:sz w:val="22"/>
                <w:szCs w:val="22"/>
              </w:rPr>
              <w:t>ant organizations such as Women’</w:t>
            </w:r>
            <w:r w:rsidRPr="006779A8">
              <w:rPr>
                <w:rFonts w:ascii="Times New Roman" w:eastAsia="Times New Roman" w:hAnsi="Times New Roman"/>
                <w:kern w:val="0"/>
                <w:sz w:val="22"/>
                <w:szCs w:val="22"/>
              </w:rPr>
              <w:t xml:space="preserve">s Consulting Offices. The police also protect and support victims by </w:t>
            </w:r>
            <w:r w:rsidRPr="006779A8">
              <w:rPr>
                <w:rFonts w:ascii="Times New Roman" w:eastAsia="Times New Roman" w:hAnsi="Times New Roman"/>
                <w:sz w:val="22"/>
                <w:szCs w:val="22"/>
              </w:rPr>
              <w:t>taking full account of their circumstances; they inform the victims of protective measures and legal procedures, including those on the status of residence and also</w:t>
            </w:r>
            <w:r w:rsidRPr="006779A8">
              <w:rPr>
                <w:rFonts w:ascii="Times New Roman" w:eastAsia="Times New Roman" w:hAnsi="Times New Roman"/>
                <w:kern w:val="0"/>
                <w:sz w:val="22"/>
                <w:szCs w:val="22"/>
              </w:rPr>
              <w:t xml:space="preserve"> explain the upcoming investigations to the extent possible.</w:t>
            </w:r>
          </w:p>
          <w:p w14:paraId="6BBBAD4F" w14:textId="77777777" w:rsidR="0088576B" w:rsidRPr="006779A8" w:rsidRDefault="0088576B" w:rsidP="00F15792">
            <w:pPr>
              <w:widowControl/>
              <w:suppressAutoHyphens/>
              <w:spacing w:line="240" w:lineRule="atLeast"/>
              <w:rPr>
                <w:rFonts w:ascii="Times New Roman" w:hAnsi="Times New Roman"/>
                <w:sz w:val="22"/>
                <w:szCs w:val="22"/>
              </w:rPr>
            </w:pPr>
          </w:p>
          <w:p w14:paraId="6C4EF15A" w14:textId="5213452B" w:rsidR="0088576B" w:rsidRPr="005F7B4D" w:rsidRDefault="0088576B" w:rsidP="003D5EFC">
            <w:pPr>
              <w:widowControl/>
              <w:suppressAutoHyphens/>
              <w:spacing w:line="240" w:lineRule="atLeast"/>
              <w:rPr>
                <w:rFonts w:ascii="Times New Roman" w:hAnsi="Times New Roman"/>
                <w:color w:val="000000"/>
                <w:spacing w:val="2"/>
                <w:kern w:val="0"/>
                <w:sz w:val="22"/>
                <w:szCs w:val="22"/>
              </w:rPr>
            </w:pPr>
            <w:r w:rsidRPr="006779A8">
              <w:rPr>
                <w:rFonts w:ascii="Times New Roman" w:eastAsia="Times New Roman" w:hAnsi="Times New Roman"/>
                <w:sz w:val="22"/>
                <w:szCs w:val="22"/>
              </w:rPr>
              <w:t xml:space="preserve">When the police receive a request for consultation from a victim of trafficking in persons, effort are made to hold the consultation at a place that does not create psychological pressure for the consultee. If requested, the police also </w:t>
            </w:r>
            <w:r w:rsidR="003D5EFC">
              <w:rPr>
                <w:rFonts w:ascii="Times New Roman" w:eastAsia="Times New Roman" w:hAnsi="Times New Roman"/>
                <w:sz w:val="22"/>
                <w:szCs w:val="22"/>
              </w:rPr>
              <w:t>attempt</w:t>
            </w:r>
            <w:r w:rsidRPr="006779A8">
              <w:rPr>
                <w:rFonts w:ascii="Times New Roman" w:eastAsia="Times New Roman" w:hAnsi="Times New Roman"/>
                <w:sz w:val="22"/>
                <w:szCs w:val="22"/>
              </w:rPr>
              <w:t xml:space="preserve"> to</w:t>
            </w:r>
            <w:r w:rsidRPr="006779A8">
              <w:rPr>
                <w:rFonts w:ascii="Times New Roman" w:eastAsia="游明朝" w:hAnsi="Times New Roman"/>
                <w:sz w:val="22"/>
                <w:szCs w:val="22"/>
              </w:rPr>
              <w:t xml:space="preserve"> arrange </w:t>
            </w:r>
            <w:r w:rsidRPr="006779A8">
              <w:rPr>
                <w:rFonts w:ascii="Times New Roman" w:eastAsia="Times New Roman" w:hAnsi="Times New Roman"/>
                <w:sz w:val="22"/>
                <w:szCs w:val="22"/>
              </w:rPr>
              <w:t xml:space="preserve">female personnel for female consultees. Further, in </w:t>
            </w:r>
            <w:r w:rsidR="003D5EFC">
              <w:rPr>
                <w:rFonts w:ascii="Times New Roman" w:eastAsia="Times New Roman" w:hAnsi="Times New Roman"/>
                <w:sz w:val="22"/>
                <w:szCs w:val="22"/>
              </w:rPr>
              <w:t xml:space="preserve">the </w:t>
            </w:r>
            <w:r w:rsidRPr="006779A8">
              <w:rPr>
                <w:rFonts w:ascii="Times New Roman" w:eastAsia="Times New Roman" w:hAnsi="Times New Roman"/>
                <w:sz w:val="22"/>
                <w:szCs w:val="22"/>
              </w:rPr>
              <w:t>case of foreign nationals, personnel fluent in their native languages will be arranged to the extent possible.</w:t>
            </w:r>
          </w:p>
        </w:tc>
      </w:tr>
      <w:tr w:rsidR="0088576B" w14:paraId="6D817CCE" w14:textId="77777777" w:rsidTr="0088576B">
        <w:tc>
          <w:tcPr>
            <w:tcW w:w="6804" w:type="dxa"/>
            <w:shd w:val="clear" w:color="auto" w:fill="auto"/>
          </w:tcPr>
          <w:p w14:paraId="7269E2E5" w14:textId="06B869DE" w:rsidR="002F6EB4" w:rsidRDefault="0088576B" w:rsidP="002F6EB4">
            <w:pPr>
              <w:pStyle w:val="SingleTxtG"/>
              <w:tabs>
                <w:tab w:val="left" w:pos="1134"/>
                <w:tab w:val="left" w:pos="2552"/>
              </w:tabs>
              <w:ind w:leftChars="135" w:left="283" w:right="416"/>
              <w:rPr>
                <w:vanish/>
                <w:sz w:val="22"/>
              </w:rPr>
            </w:pPr>
            <w:r>
              <w:rPr>
                <w:sz w:val="22"/>
              </w:rPr>
              <w:t>161.122.</w:t>
            </w:r>
            <w:r>
              <w:rPr>
                <w:sz w:val="22"/>
              </w:rPr>
              <w:tab/>
              <w:t>Continue exerting further efforts to improve access of victims of trafficking and sexual violence to complaints mechanisms and protection services (Azerbaijan);</w:t>
            </w:r>
            <w:r>
              <w:rPr>
                <w:rFonts w:hint="eastAsia"/>
                <w:color w:val="FF0000"/>
                <w:sz w:val="22"/>
              </w:rPr>
              <w:t xml:space="preserve"> </w:t>
            </w:r>
          </w:p>
          <w:p w14:paraId="1CB6FCD3" w14:textId="30105785" w:rsidR="0088576B" w:rsidRDefault="0088576B" w:rsidP="005F7B4D">
            <w:pPr>
              <w:pStyle w:val="SingleTxtG"/>
              <w:tabs>
                <w:tab w:val="left" w:pos="1134"/>
                <w:tab w:val="left" w:pos="2552"/>
              </w:tabs>
              <w:ind w:leftChars="135" w:left="283" w:right="416"/>
              <w:rPr>
                <w:vanish/>
                <w:sz w:val="22"/>
              </w:rPr>
            </w:pPr>
          </w:p>
        </w:tc>
        <w:tc>
          <w:tcPr>
            <w:tcW w:w="8500" w:type="dxa"/>
            <w:shd w:val="clear" w:color="auto" w:fill="auto"/>
            <w:tcMar>
              <w:left w:w="113" w:type="dxa"/>
              <w:right w:w="113" w:type="dxa"/>
            </w:tcMar>
          </w:tcPr>
          <w:p w14:paraId="3712B948" w14:textId="599DCEA9" w:rsidR="0088576B" w:rsidRPr="006779A8" w:rsidRDefault="003E10C0" w:rsidP="00F15792">
            <w:pPr>
              <w:widowControl/>
              <w:suppressAutoHyphens/>
              <w:spacing w:line="240" w:lineRule="atLeast"/>
              <w:rPr>
                <w:rFonts w:ascii="Times New Roman" w:hAnsi="Times New Roman"/>
                <w:sz w:val="22"/>
                <w:szCs w:val="22"/>
              </w:rPr>
            </w:pPr>
            <w:r>
              <w:rPr>
                <w:rFonts w:ascii="Times New Roman" w:eastAsia="Times New Roman" w:hAnsi="Times New Roman"/>
                <w:sz w:val="22"/>
                <w:szCs w:val="22"/>
              </w:rPr>
              <w:t xml:space="preserve">1. </w:t>
            </w:r>
            <w:r w:rsidR="0088576B" w:rsidRPr="006779A8">
              <w:rPr>
                <w:rFonts w:ascii="Times New Roman" w:eastAsia="Times New Roman" w:hAnsi="Times New Roman"/>
                <w:sz w:val="22"/>
                <w:szCs w:val="22"/>
              </w:rPr>
              <w:t>Regarding measures undertaken by relevant authorities on trafficking in persons, the GoJ, through relevant ministries and agencies, is appropriately taking measures to protect victims based on the “Methods to Deal with Trafficking in Persons (Measures for Protection of Victims)” agreed in 2011.</w:t>
            </w:r>
          </w:p>
          <w:p w14:paraId="645AC2D1" w14:textId="77777777" w:rsidR="0088576B" w:rsidRPr="006779A8" w:rsidRDefault="0088576B" w:rsidP="00F15792">
            <w:pPr>
              <w:widowControl/>
              <w:suppressAutoHyphens/>
              <w:spacing w:line="240" w:lineRule="atLeast"/>
              <w:ind w:left="220" w:hangingChars="100" w:hanging="220"/>
              <w:jc w:val="left"/>
              <w:rPr>
                <w:rFonts w:ascii="Times New Roman" w:hAnsi="Times New Roman"/>
                <w:sz w:val="22"/>
                <w:szCs w:val="22"/>
              </w:rPr>
            </w:pPr>
          </w:p>
          <w:p w14:paraId="436AF490" w14:textId="3E683B84" w:rsidR="0088576B" w:rsidRPr="006779A8" w:rsidRDefault="003E10C0" w:rsidP="00F15792">
            <w:pPr>
              <w:widowControl/>
              <w:suppressAutoHyphens/>
              <w:spacing w:line="240" w:lineRule="atLeast"/>
              <w:rPr>
                <w:rFonts w:ascii="Times New Roman" w:hAnsi="Times New Roman"/>
                <w:sz w:val="22"/>
                <w:szCs w:val="22"/>
              </w:rPr>
            </w:pPr>
            <w:r>
              <w:rPr>
                <w:rFonts w:ascii="Times New Roman" w:eastAsia="Times New Roman" w:hAnsi="Times New Roman"/>
                <w:sz w:val="22"/>
                <w:szCs w:val="22"/>
              </w:rPr>
              <w:lastRenderedPageBreak/>
              <w:t xml:space="preserve">2. </w:t>
            </w:r>
            <w:r w:rsidR="0088576B" w:rsidRPr="006779A8">
              <w:rPr>
                <w:rFonts w:ascii="Times New Roman" w:eastAsia="Times New Roman" w:hAnsi="Times New Roman"/>
                <w:sz w:val="22"/>
                <w:szCs w:val="22"/>
              </w:rPr>
              <w:t>When a person consulting to relevant authorities is found to be or likely to be a victim of trafficking in persons, measures are taken to protect the said person by promptly reporting to or contacting the police, Regional Immigration Services Bureaus, the Japan Coast Guard, Women</w:t>
            </w:r>
            <w:r w:rsidR="009704E8">
              <w:rPr>
                <w:rFonts w:ascii="Times New Roman" w:eastAsia="Times New Roman" w:hAnsi="Times New Roman"/>
                <w:b/>
                <w:sz w:val="22"/>
                <w:szCs w:val="22"/>
              </w:rPr>
              <w:t>’</w:t>
            </w:r>
            <w:r w:rsidR="0088576B" w:rsidRPr="006779A8">
              <w:rPr>
                <w:rFonts w:ascii="Times New Roman" w:eastAsia="Times New Roman" w:hAnsi="Times New Roman"/>
                <w:sz w:val="22"/>
                <w:szCs w:val="22"/>
              </w:rPr>
              <w:t>s Consulting Offices, or child guidance center as necessary.</w:t>
            </w:r>
            <w:r w:rsidR="0088576B">
              <w:rPr>
                <w:rFonts w:ascii="Times New Roman" w:eastAsia="Times New Roman" w:hAnsi="Times New Roman"/>
                <w:sz w:val="22"/>
                <w:szCs w:val="22"/>
              </w:rPr>
              <w:t xml:space="preserve"> </w:t>
            </w:r>
            <w:r w:rsidR="0088576B" w:rsidRPr="006779A8">
              <w:rPr>
                <w:rFonts w:ascii="Times New Roman" w:eastAsia="Times New Roman" w:hAnsi="Times New Roman"/>
                <w:sz w:val="22"/>
                <w:szCs w:val="22"/>
              </w:rPr>
              <w:t>These measures are taken by taking victim’s wishes into consideration.</w:t>
            </w:r>
          </w:p>
          <w:p w14:paraId="79350AA8" w14:textId="77777777" w:rsidR="0088576B" w:rsidRPr="006779A8" w:rsidRDefault="0088576B" w:rsidP="00F15792">
            <w:pPr>
              <w:widowControl/>
              <w:suppressAutoHyphens/>
              <w:spacing w:line="240" w:lineRule="atLeast"/>
              <w:rPr>
                <w:rFonts w:ascii="Times New Roman" w:hAnsi="Times New Roman"/>
                <w:sz w:val="22"/>
                <w:szCs w:val="22"/>
              </w:rPr>
            </w:pPr>
          </w:p>
          <w:p w14:paraId="4440EE48" w14:textId="77777777" w:rsidR="0088576B" w:rsidRPr="006779A8" w:rsidRDefault="0088576B" w:rsidP="00F15792">
            <w:pPr>
              <w:widowControl/>
              <w:suppressAutoHyphens/>
              <w:spacing w:line="240" w:lineRule="atLeast"/>
              <w:ind w:left="220" w:hangingChars="100" w:hanging="220"/>
              <w:rPr>
                <w:rFonts w:ascii="Times New Roman" w:eastAsia="Times New Roman" w:hAnsi="Times New Roman"/>
                <w:sz w:val="22"/>
                <w:szCs w:val="22"/>
              </w:rPr>
            </w:pPr>
            <w:r w:rsidRPr="006779A8">
              <w:rPr>
                <w:rFonts w:ascii="Times New Roman" w:eastAsia="Times New Roman" w:hAnsi="Times New Roman"/>
                <w:sz w:val="22"/>
                <w:szCs w:val="22"/>
              </w:rPr>
              <w:t>- Measures undertaken by the Police Authorities</w:t>
            </w:r>
          </w:p>
          <w:p w14:paraId="0A02180D" w14:textId="77777777" w:rsidR="0088576B" w:rsidRPr="006779A8" w:rsidRDefault="0088576B" w:rsidP="00F15792">
            <w:pPr>
              <w:widowControl/>
              <w:suppressAutoHyphens/>
              <w:spacing w:line="240" w:lineRule="atLeast"/>
              <w:ind w:left="2"/>
              <w:rPr>
                <w:rFonts w:ascii="Times New Roman" w:hAnsi="Times New Roman"/>
                <w:sz w:val="22"/>
                <w:szCs w:val="22"/>
              </w:rPr>
            </w:pPr>
            <w:r w:rsidRPr="006779A8">
              <w:rPr>
                <w:rFonts w:ascii="Times New Roman" w:eastAsia="游明朝" w:hAnsi="Times New Roman"/>
                <w:sz w:val="22"/>
                <w:szCs w:val="22"/>
              </w:rPr>
              <w:t>Refer to our comments (“Measures undertaken by the Police Authorities”) on Recommendation 161.118.</w:t>
            </w:r>
          </w:p>
          <w:p w14:paraId="00AC834B" w14:textId="77777777" w:rsidR="0088576B" w:rsidRPr="006779A8" w:rsidRDefault="0088576B" w:rsidP="00F15792">
            <w:pPr>
              <w:widowControl/>
              <w:suppressAutoHyphens/>
              <w:spacing w:line="240" w:lineRule="atLeast"/>
              <w:rPr>
                <w:rFonts w:ascii="Times New Roman" w:hAnsi="Times New Roman"/>
                <w:sz w:val="22"/>
                <w:szCs w:val="22"/>
              </w:rPr>
            </w:pPr>
          </w:p>
          <w:p w14:paraId="75358240" w14:textId="2729A160" w:rsidR="0088576B" w:rsidRPr="006779A8" w:rsidRDefault="0088576B" w:rsidP="00F15792">
            <w:pPr>
              <w:widowControl/>
              <w:suppressAutoHyphens/>
              <w:spacing w:line="240" w:lineRule="atLeast"/>
              <w:rPr>
                <w:rFonts w:ascii="Times New Roman" w:hAnsi="Times New Roman"/>
                <w:sz w:val="22"/>
                <w:szCs w:val="22"/>
              </w:rPr>
            </w:pPr>
            <w:r w:rsidRPr="006779A8">
              <w:rPr>
                <w:rFonts w:ascii="Times New Roman" w:eastAsia="Times New Roman" w:hAnsi="Times New Roman"/>
                <w:sz w:val="22"/>
                <w:szCs w:val="22"/>
              </w:rPr>
              <w:t>- Measures undertaken by the public prosecutors offices</w:t>
            </w:r>
          </w:p>
          <w:p w14:paraId="20D2BF53" w14:textId="77777777" w:rsidR="0088576B" w:rsidRPr="006779A8" w:rsidRDefault="0088576B" w:rsidP="00F15792">
            <w:pPr>
              <w:widowControl/>
              <w:suppressAutoHyphens/>
              <w:spacing w:line="240" w:lineRule="atLeast"/>
              <w:ind w:left="2"/>
              <w:rPr>
                <w:rFonts w:ascii="Times New Roman" w:hAnsi="Times New Roman"/>
                <w:sz w:val="22"/>
                <w:szCs w:val="22"/>
              </w:rPr>
            </w:pPr>
            <w:r w:rsidRPr="006779A8">
              <w:rPr>
                <w:rFonts w:ascii="Times New Roman" w:eastAsia="游明朝" w:hAnsi="Times New Roman"/>
                <w:sz w:val="22"/>
                <w:szCs w:val="22"/>
              </w:rPr>
              <w:t>Refer to our comments (“Measures undertaken by the public prosecutors offices”) on Recommendation 161.118.</w:t>
            </w:r>
          </w:p>
          <w:p w14:paraId="67083ED9" w14:textId="78AC9B95" w:rsidR="0088576B" w:rsidRPr="006779A8" w:rsidRDefault="0088576B" w:rsidP="00F15792">
            <w:pPr>
              <w:widowControl/>
              <w:suppressAutoHyphens/>
              <w:spacing w:line="240" w:lineRule="atLeast"/>
              <w:rPr>
                <w:rFonts w:ascii="Times New Roman" w:hAnsi="Times New Roman"/>
                <w:sz w:val="22"/>
                <w:szCs w:val="22"/>
              </w:rPr>
            </w:pPr>
          </w:p>
          <w:p w14:paraId="3B609620" w14:textId="79352F68" w:rsidR="0088576B" w:rsidRPr="006779A8" w:rsidRDefault="0088576B" w:rsidP="00F15792">
            <w:pPr>
              <w:widowControl/>
              <w:suppressAutoHyphens/>
              <w:spacing w:line="240" w:lineRule="atLeast"/>
              <w:rPr>
                <w:rFonts w:ascii="Times New Roman" w:hAnsi="Times New Roman"/>
                <w:sz w:val="22"/>
                <w:szCs w:val="22"/>
              </w:rPr>
            </w:pPr>
            <w:r w:rsidRPr="006779A8">
              <w:rPr>
                <w:rFonts w:ascii="Times New Roman" w:eastAsia="Times New Roman" w:hAnsi="Times New Roman"/>
                <w:sz w:val="22"/>
                <w:szCs w:val="22"/>
              </w:rPr>
              <w:t>- Measures undertaken by the ISA</w:t>
            </w:r>
          </w:p>
          <w:p w14:paraId="66F559C3" w14:textId="3E9294DF" w:rsidR="0088576B" w:rsidRPr="006779A8" w:rsidRDefault="0088576B" w:rsidP="00F15792">
            <w:pPr>
              <w:widowControl/>
              <w:suppressAutoHyphens/>
              <w:spacing w:line="240" w:lineRule="atLeast"/>
              <w:rPr>
                <w:rFonts w:ascii="Times New Roman" w:hAnsi="Times New Roman"/>
                <w:sz w:val="22"/>
                <w:szCs w:val="22"/>
              </w:rPr>
            </w:pPr>
            <w:r w:rsidRPr="006779A8">
              <w:rPr>
                <w:rFonts w:ascii="Times New Roman" w:eastAsia="Times New Roman" w:hAnsi="Times New Roman"/>
                <w:sz w:val="22"/>
                <w:szCs w:val="22"/>
              </w:rPr>
              <w:t>The ISA is undertaking measures to reach victims including the following: posting on the Agency website information related to trafficking in persons, consultation desks, and its approach to and steps taken for the protection of victims in eight languages (Japanese, English, Chinese (traditional, simple), Korean, Portuguese, Spanish, Thai, and Tagalog); and making leaflets prepared by the NPA available at the immigration inspection counters of Regional Immigration Services Bureaus and at airports.</w:t>
            </w:r>
            <w:r w:rsidRPr="006779A8">
              <w:rPr>
                <w:rFonts w:ascii="Times New Roman" w:hAnsi="Times New Roman"/>
                <w:sz w:val="22"/>
                <w:szCs w:val="22"/>
              </w:rPr>
              <w:t xml:space="preserve"> </w:t>
            </w:r>
          </w:p>
        </w:tc>
      </w:tr>
      <w:tr w:rsidR="0088576B" w14:paraId="18C2FD80" w14:textId="77777777" w:rsidTr="0088576B">
        <w:tc>
          <w:tcPr>
            <w:tcW w:w="6804" w:type="dxa"/>
            <w:shd w:val="clear" w:color="auto" w:fill="auto"/>
          </w:tcPr>
          <w:p w14:paraId="145D0FA9" w14:textId="11DB832D" w:rsidR="0088576B" w:rsidRDefault="0088576B" w:rsidP="005F7B4D">
            <w:pPr>
              <w:pStyle w:val="SingleTxtG"/>
              <w:tabs>
                <w:tab w:val="left" w:pos="1134"/>
                <w:tab w:val="left" w:pos="2552"/>
              </w:tabs>
              <w:ind w:leftChars="135" w:left="283" w:right="416"/>
              <w:rPr>
                <w:sz w:val="22"/>
              </w:rPr>
            </w:pPr>
            <w:r>
              <w:rPr>
                <w:sz w:val="22"/>
              </w:rPr>
              <w:lastRenderedPageBreak/>
              <w:t>161.123.</w:t>
            </w:r>
            <w:r>
              <w:rPr>
                <w:sz w:val="22"/>
              </w:rPr>
              <w:tab/>
              <w:t>Redouble its efforts against human trafficking and adopt a specific action plan for the protection and compensation of victims (Honduras);</w:t>
            </w:r>
            <w:r>
              <w:rPr>
                <w:rFonts w:hint="eastAsia"/>
                <w:color w:val="FF0000"/>
                <w:sz w:val="22"/>
              </w:rPr>
              <w:t xml:space="preserve"> </w:t>
            </w:r>
          </w:p>
          <w:p w14:paraId="019E33D0" w14:textId="5771D1B3" w:rsidR="0088576B" w:rsidRDefault="0088576B" w:rsidP="005F7B4D">
            <w:pPr>
              <w:pStyle w:val="SingleTxtG"/>
              <w:tabs>
                <w:tab w:val="left" w:pos="1134"/>
                <w:tab w:val="left" w:pos="2552"/>
              </w:tabs>
              <w:ind w:leftChars="135" w:left="283" w:right="416"/>
              <w:rPr>
                <w:vanish/>
                <w:sz w:val="22"/>
              </w:rPr>
            </w:pPr>
          </w:p>
        </w:tc>
        <w:tc>
          <w:tcPr>
            <w:tcW w:w="8500" w:type="dxa"/>
            <w:shd w:val="clear" w:color="auto" w:fill="auto"/>
            <w:tcMar>
              <w:left w:w="113" w:type="dxa"/>
              <w:right w:w="113" w:type="dxa"/>
            </w:tcMar>
          </w:tcPr>
          <w:p w14:paraId="07E6800C" w14:textId="04529E72" w:rsidR="0088576B" w:rsidRPr="006779A8" w:rsidRDefault="00DA32F2" w:rsidP="00F15792">
            <w:pPr>
              <w:widowControl/>
              <w:suppressAutoHyphens/>
              <w:spacing w:line="240" w:lineRule="atLeast"/>
              <w:rPr>
                <w:rFonts w:ascii="Times New Roman" w:hAnsi="Times New Roman"/>
                <w:sz w:val="22"/>
                <w:szCs w:val="22"/>
              </w:rPr>
            </w:pPr>
            <w:r>
              <w:rPr>
                <w:rFonts w:ascii="Times New Roman" w:hAnsi="Times New Roman"/>
                <w:sz w:val="22"/>
                <w:szCs w:val="22"/>
              </w:rPr>
              <w:t xml:space="preserve">1. </w:t>
            </w:r>
            <w:r w:rsidR="0088576B" w:rsidRPr="006779A8">
              <w:rPr>
                <w:rFonts w:ascii="Times New Roman" w:hAnsi="Times New Roman"/>
                <w:sz w:val="22"/>
                <w:szCs w:val="22"/>
              </w:rPr>
              <w:t>Refer to our comments on Recommendation 161.117.</w:t>
            </w:r>
            <w:r w:rsidR="0088576B" w:rsidRPr="006779A8" w:rsidDel="007A5DB7">
              <w:rPr>
                <w:rFonts w:ascii="Times New Roman" w:hAnsi="Times New Roman"/>
                <w:sz w:val="22"/>
                <w:szCs w:val="22"/>
              </w:rPr>
              <w:t xml:space="preserve"> </w:t>
            </w:r>
          </w:p>
          <w:p w14:paraId="502C851A" w14:textId="77777777" w:rsidR="0088576B" w:rsidRPr="006779A8" w:rsidRDefault="0088576B" w:rsidP="00F15792">
            <w:pPr>
              <w:widowControl/>
              <w:suppressAutoHyphens/>
              <w:spacing w:line="240" w:lineRule="atLeast"/>
              <w:rPr>
                <w:rFonts w:ascii="Times New Roman" w:hAnsi="Times New Roman"/>
                <w:sz w:val="22"/>
                <w:szCs w:val="22"/>
              </w:rPr>
            </w:pPr>
          </w:p>
          <w:p w14:paraId="30CB139E" w14:textId="31E87B37" w:rsidR="0088576B" w:rsidRPr="006779A8" w:rsidRDefault="00DA32F2" w:rsidP="00F15792">
            <w:pPr>
              <w:widowControl/>
              <w:suppressAutoHyphens/>
              <w:spacing w:line="240" w:lineRule="atLeast"/>
              <w:rPr>
                <w:rFonts w:ascii="Times New Roman" w:hAnsi="Times New Roman"/>
                <w:sz w:val="22"/>
                <w:szCs w:val="22"/>
              </w:rPr>
            </w:pPr>
            <w:r>
              <w:rPr>
                <w:rFonts w:ascii="Times New Roman" w:eastAsia="Times New Roman" w:hAnsi="Times New Roman"/>
                <w:sz w:val="22"/>
                <w:szCs w:val="22"/>
              </w:rPr>
              <w:t xml:space="preserve">2. </w:t>
            </w:r>
            <w:r w:rsidR="0088576B" w:rsidRPr="006779A8">
              <w:rPr>
                <w:rFonts w:ascii="Times New Roman" w:eastAsia="Times New Roman" w:hAnsi="Times New Roman"/>
                <w:sz w:val="22"/>
                <w:szCs w:val="22"/>
              </w:rPr>
              <w:t>Regarding measures undertaken by relevant authorities on trafficking in persons, the GoJ, through relevant ministries and agencies, is appropriately taking measures to protect victims based on the “Methods to Deal with Trafficking in Persons (Measures for Protection of Victims)” agreed in 2011.</w:t>
            </w:r>
          </w:p>
          <w:p w14:paraId="79BC6445" w14:textId="77777777" w:rsidR="0088576B" w:rsidRPr="006779A8" w:rsidRDefault="0088576B" w:rsidP="00F15792">
            <w:pPr>
              <w:widowControl/>
              <w:suppressAutoHyphens/>
              <w:spacing w:line="240" w:lineRule="atLeast"/>
              <w:ind w:left="220" w:hangingChars="100" w:hanging="220"/>
              <w:rPr>
                <w:rFonts w:ascii="Times New Roman" w:hAnsi="Times New Roman"/>
                <w:sz w:val="22"/>
                <w:szCs w:val="22"/>
              </w:rPr>
            </w:pPr>
          </w:p>
          <w:p w14:paraId="18304F21" w14:textId="77777777" w:rsidR="0088576B" w:rsidRPr="006779A8" w:rsidRDefault="0088576B" w:rsidP="00F15792">
            <w:pPr>
              <w:widowControl/>
              <w:suppressAutoHyphens/>
              <w:spacing w:line="240" w:lineRule="atLeast"/>
              <w:ind w:left="220" w:hangingChars="100" w:hanging="220"/>
              <w:rPr>
                <w:rFonts w:ascii="Times New Roman" w:hAnsi="Times New Roman"/>
                <w:sz w:val="22"/>
                <w:szCs w:val="22"/>
              </w:rPr>
            </w:pPr>
            <w:r w:rsidRPr="006779A8">
              <w:rPr>
                <w:rFonts w:ascii="Times New Roman" w:eastAsia="Times New Roman" w:hAnsi="Times New Roman"/>
                <w:sz w:val="22"/>
                <w:szCs w:val="22"/>
              </w:rPr>
              <w:t>- Measures undertaken by the Police Authorities</w:t>
            </w:r>
          </w:p>
          <w:p w14:paraId="105862BC" w14:textId="77777777" w:rsidR="0088576B" w:rsidRPr="006779A8" w:rsidRDefault="0088576B" w:rsidP="00F15792">
            <w:pPr>
              <w:widowControl/>
              <w:suppressAutoHyphens/>
              <w:spacing w:line="240" w:lineRule="atLeast"/>
              <w:ind w:left="2"/>
              <w:rPr>
                <w:rFonts w:ascii="Times New Roman" w:hAnsi="Times New Roman"/>
                <w:sz w:val="22"/>
                <w:szCs w:val="22"/>
              </w:rPr>
            </w:pPr>
            <w:r w:rsidRPr="006779A8">
              <w:rPr>
                <w:rFonts w:ascii="Times New Roman" w:eastAsia="游明朝" w:hAnsi="Times New Roman"/>
                <w:sz w:val="22"/>
                <w:szCs w:val="22"/>
              </w:rPr>
              <w:t>Refer to our comments (“Measures undertaken by the Police Authorities”) on Recommendation 161.118.</w:t>
            </w:r>
          </w:p>
          <w:p w14:paraId="29D06D30" w14:textId="77777777" w:rsidR="0088576B" w:rsidRPr="006779A8" w:rsidRDefault="0088576B" w:rsidP="00F15792">
            <w:pPr>
              <w:widowControl/>
              <w:suppressAutoHyphens/>
              <w:spacing w:line="240" w:lineRule="atLeast"/>
              <w:rPr>
                <w:rFonts w:ascii="Times New Roman" w:eastAsia="Times New Roman" w:hAnsi="Times New Roman"/>
                <w:sz w:val="22"/>
                <w:szCs w:val="22"/>
              </w:rPr>
            </w:pPr>
          </w:p>
          <w:p w14:paraId="564838CB" w14:textId="16704A52" w:rsidR="0088576B" w:rsidRPr="006779A8" w:rsidRDefault="0088576B" w:rsidP="00F15792">
            <w:pPr>
              <w:widowControl/>
              <w:suppressAutoHyphens/>
              <w:spacing w:line="240" w:lineRule="atLeast"/>
              <w:rPr>
                <w:rFonts w:ascii="Times New Roman" w:eastAsia="Times New Roman" w:hAnsi="Times New Roman"/>
                <w:sz w:val="22"/>
                <w:szCs w:val="22"/>
              </w:rPr>
            </w:pPr>
            <w:r w:rsidRPr="006779A8">
              <w:rPr>
                <w:rFonts w:ascii="Times New Roman" w:eastAsia="Times New Roman" w:hAnsi="Times New Roman"/>
                <w:sz w:val="22"/>
                <w:szCs w:val="22"/>
              </w:rPr>
              <w:t>- Measures undertaken by the public prosecutors office</w:t>
            </w:r>
          </w:p>
          <w:p w14:paraId="2BB7B052" w14:textId="77777777" w:rsidR="0088576B" w:rsidRPr="006779A8" w:rsidRDefault="0088576B" w:rsidP="00F15792">
            <w:pPr>
              <w:widowControl/>
              <w:suppressAutoHyphens/>
              <w:spacing w:line="240" w:lineRule="atLeast"/>
              <w:ind w:left="2"/>
              <w:rPr>
                <w:rFonts w:ascii="Times New Roman" w:hAnsi="Times New Roman"/>
                <w:sz w:val="22"/>
                <w:szCs w:val="22"/>
              </w:rPr>
            </w:pPr>
            <w:r w:rsidRPr="006779A8">
              <w:rPr>
                <w:rFonts w:ascii="Times New Roman" w:eastAsia="游明朝" w:hAnsi="Times New Roman"/>
                <w:sz w:val="22"/>
                <w:szCs w:val="22"/>
              </w:rPr>
              <w:t>Refer to our comments (“Measures undertaken by the public prosecutors offices”) on Recommendation 161.118.</w:t>
            </w:r>
          </w:p>
          <w:p w14:paraId="4708D239" w14:textId="77777777" w:rsidR="0088576B" w:rsidRPr="006779A8" w:rsidRDefault="0088576B" w:rsidP="00F15792">
            <w:pPr>
              <w:widowControl/>
              <w:suppressAutoHyphens/>
              <w:spacing w:line="240" w:lineRule="atLeast"/>
              <w:rPr>
                <w:rFonts w:ascii="Times New Roman" w:hAnsi="Times New Roman"/>
                <w:sz w:val="22"/>
                <w:szCs w:val="22"/>
              </w:rPr>
            </w:pPr>
          </w:p>
          <w:p w14:paraId="716AB40E" w14:textId="387C3534" w:rsidR="0088576B" w:rsidRPr="006779A8" w:rsidRDefault="0088576B" w:rsidP="00F15792">
            <w:pPr>
              <w:widowControl/>
              <w:suppressAutoHyphens/>
              <w:spacing w:line="240" w:lineRule="atLeast"/>
              <w:rPr>
                <w:rFonts w:ascii="Times New Roman" w:eastAsia="Times New Roman" w:hAnsi="Times New Roman"/>
                <w:sz w:val="22"/>
                <w:szCs w:val="22"/>
              </w:rPr>
            </w:pPr>
            <w:r w:rsidRPr="006779A8">
              <w:rPr>
                <w:rFonts w:ascii="Times New Roman" w:eastAsia="Times New Roman" w:hAnsi="Times New Roman"/>
                <w:sz w:val="22"/>
                <w:szCs w:val="22"/>
              </w:rPr>
              <w:t>- Measures undertaken by the ISA</w:t>
            </w:r>
          </w:p>
          <w:p w14:paraId="6B78EA57" w14:textId="2BDD53E5" w:rsidR="0088576B" w:rsidRPr="006779A8" w:rsidRDefault="0088576B" w:rsidP="005B1ED3">
            <w:pPr>
              <w:widowControl/>
              <w:suppressAutoHyphens/>
              <w:spacing w:line="240" w:lineRule="atLeast"/>
              <w:ind w:left="2"/>
              <w:rPr>
                <w:rFonts w:ascii="Times New Roman" w:hAnsi="Times New Roman"/>
                <w:sz w:val="22"/>
                <w:szCs w:val="22"/>
              </w:rPr>
            </w:pPr>
            <w:r w:rsidRPr="006779A8">
              <w:rPr>
                <w:rFonts w:ascii="Times New Roman" w:eastAsia="游明朝" w:hAnsi="Times New Roman"/>
                <w:sz w:val="22"/>
                <w:szCs w:val="22"/>
              </w:rPr>
              <w:t>Refer to our comments (“Measures undertaken by the Immigration Services Agency”) on Recommendation 161.118.</w:t>
            </w:r>
          </w:p>
        </w:tc>
      </w:tr>
      <w:tr w:rsidR="0088576B" w14:paraId="4F02F6AE" w14:textId="77777777" w:rsidTr="0088576B">
        <w:tc>
          <w:tcPr>
            <w:tcW w:w="6804" w:type="dxa"/>
            <w:shd w:val="clear" w:color="auto" w:fill="auto"/>
          </w:tcPr>
          <w:p w14:paraId="5A98A449" w14:textId="2D440E5F" w:rsidR="0088576B" w:rsidRDefault="0088576B" w:rsidP="005F7B4D">
            <w:pPr>
              <w:pStyle w:val="SingleTxtG"/>
              <w:tabs>
                <w:tab w:val="left" w:pos="1134"/>
                <w:tab w:val="left" w:pos="2552"/>
              </w:tabs>
              <w:ind w:leftChars="135" w:left="283" w:right="274"/>
              <w:rPr>
                <w:sz w:val="22"/>
              </w:rPr>
            </w:pPr>
            <w:r>
              <w:rPr>
                <w:sz w:val="22"/>
              </w:rPr>
              <w:lastRenderedPageBreak/>
              <w:t>161.124.</w:t>
            </w:r>
            <w:r>
              <w:rPr>
                <w:sz w:val="22"/>
              </w:rPr>
              <w:tab/>
              <w:t>Enact an anti-human trafficking law to protect human rights of migrants from violations by recruitment agencies, brokers and employers (Kenya);</w:t>
            </w:r>
            <w:r>
              <w:rPr>
                <w:rFonts w:hint="eastAsia"/>
                <w:color w:val="FF0000"/>
                <w:sz w:val="22"/>
              </w:rPr>
              <w:t xml:space="preserve"> </w:t>
            </w:r>
          </w:p>
          <w:p w14:paraId="28B08C38" w14:textId="70933A1F" w:rsidR="0088576B" w:rsidRDefault="0088576B" w:rsidP="005F7B4D">
            <w:pPr>
              <w:pStyle w:val="SingleTxtG"/>
              <w:tabs>
                <w:tab w:val="left" w:pos="1134"/>
                <w:tab w:val="left" w:pos="2552"/>
              </w:tabs>
              <w:ind w:leftChars="135" w:left="283" w:right="274"/>
              <w:rPr>
                <w:vanish/>
                <w:sz w:val="22"/>
              </w:rPr>
            </w:pPr>
          </w:p>
        </w:tc>
        <w:tc>
          <w:tcPr>
            <w:tcW w:w="8500" w:type="dxa"/>
            <w:shd w:val="clear" w:color="auto" w:fill="auto"/>
            <w:tcMar>
              <w:left w:w="113" w:type="dxa"/>
              <w:right w:w="113" w:type="dxa"/>
            </w:tcMar>
          </w:tcPr>
          <w:p w14:paraId="478571F2" w14:textId="7021BD13" w:rsidR="0088576B" w:rsidRPr="006779A8" w:rsidRDefault="00DA32F2" w:rsidP="00F15792">
            <w:pPr>
              <w:rPr>
                <w:rFonts w:ascii="Times New Roman" w:eastAsia="Times New Roman" w:hAnsi="Times New Roman"/>
                <w:kern w:val="0"/>
                <w:sz w:val="22"/>
                <w:szCs w:val="22"/>
              </w:rPr>
            </w:pPr>
            <w:r>
              <w:rPr>
                <w:rFonts w:ascii="Times New Roman" w:eastAsia="Times New Roman" w:hAnsi="Times New Roman"/>
                <w:sz w:val="22"/>
                <w:szCs w:val="22"/>
              </w:rPr>
              <w:t xml:space="preserve">1. </w:t>
            </w:r>
            <w:r w:rsidR="0088576B" w:rsidRPr="006779A8">
              <w:rPr>
                <w:rFonts w:ascii="Times New Roman" w:eastAsia="Times New Roman" w:hAnsi="Times New Roman"/>
                <w:sz w:val="22"/>
                <w:szCs w:val="22"/>
              </w:rPr>
              <w:t xml:space="preserve">In 2004, the GoJ established the Inter-Ministerial Liaison Committee at the Cabinet to promptly and steadily promote close cooperation among relevant government agencies and with the international community in preventing and eradicating trafficking in persons and protecting victims of trafficking. In </w:t>
            </w:r>
            <w:r w:rsidR="0088576B" w:rsidRPr="006779A8">
              <w:rPr>
                <w:rFonts w:ascii="Times New Roman" w:eastAsia="Times New Roman" w:hAnsi="Times New Roman"/>
                <w:kern w:val="0"/>
                <w:sz w:val="22"/>
                <w:szCs w:val="22"/>
              </w:rPr>
              <w:t xml:space="preserve">2005, </w:t>
            </w:r>
            <w:r w:rsidR="0088576B" w:rsidRPr="006779A8">
              <w:rPr>
                <w:rFonts w:ascii="Times New Roman" w:eastAsia="Times New Roman" w:hAnsi="Times New Roman"/>
                <w:sz w:val="22"/>
                <w:szCs w:val="22"/>
              </w:rPr>
              <w:t>the GoJ</w:t>
            </w:r>
            <w:r w:rsidR="0088576B" w:rsidRPr="006779A8">
              <w:rPr>
                <w:rFonts w:ascii="Times New Roman" w:eastAsia="Times New Roman" w:hAnsi="Times New Roman"/>
                <w:kern w:val="0"/>
                <w:sz w:val="22"/>
                <w:szCs w:val="22"/>
              </w:rPr>
              <w:t xml:space="preserve"> amended the Penal Code to establish and develop necessary penal provision in order to conclude the Protocol to Prevent, Suppress and Punish Trafficking in Persons, Especially Women and Children, supplementing the United Nations Convention against Transnational Organized Crime, which defines the acts that constitute trafficking in persons in its Article 3. </w:t>
            </w:r>
          </w:p>
          <w:p w14:paraId="65713790" w14:textId="77777777" w:rsidR="0088576B" w:rsidRPr="006779A8" w:rsidRDefault="0088576B" w:rsidP="00F15792">
            <w:pPr>
              <w:rPr>
                <w:rFonts w:ascii="Times New Roman" w:eastAsia="Times New Roman" w:hAnsi="Times New Roman"/>
                <w:kern w:val="0"/>
                <w:sz w:val="22"/>
                <w:szCs w:val="22"/>
              </w:rPr>
            </w:pPr>
          </w:p>
          <w:p w14:paraId="37FBB95D" w14:textId="2200F92B" w:rsidR="0088576B" w:rsidRPr="005F7B4D" w:rsidRDefault="00DA32F2" w:rsidP="00ED009A">
            <w:pPr>
              <w:rPr>
                <w:rFonts w:ascii="Times New Roman" w:eastAsiaTheme="minorEastAsia" w:hAnsi="Times New Roman"/>
                <w:sz w:val="22"/>
                <w:szCs w:val="22"/>
              </w:rPr>
            </w:pPr>
            <w:r>
              <w:rPr>
                <w:rFonts w:ascii="Times New Roman" w:eastAsia="Times New Roman" w:hAnsi="Times New Roman"/>
                <w:kern w:val="0"/>
                <w:sz w:val="22"/>
                <w:szCs w:val="22"/>
              </w:rPr>
              <w:t xml:space="preserve">2. </w:t>
            </w:r>
            <w:r w:rsidR="0088576B" w:rsidRPr="006779A8">
              <w:rPr>
                <w:rFonts w:ascii="Times New Roman" w:eastAsia="Times New Roman" w:hAnsi="Times New Roman"/>
                <w:kern w:val="0"/>
                <w:sz w:val="22"/>
                <w:szCs w:val="22"/>
              </w:rPr>
              <w:t>As a result, all acts that constitute trafficking in persons as defined in the Protocol are considered crimes in Japan. The Immigration Control and Refugee Recognition Act was also amended in 2005 to strengthen protection of victims of trafficking among foreign nationals by establishing provisions that allow victims to be granted special permission to stay in Japan.</w:t>
            </w:r>
            <w:r>
              <w:rPr>
                <w:rFonts w:ascii="Times New Roman" w:eastAsia="Times New Roman" w:hAnsi="Times New Roman"/>
                <w:sz w:val="22"/>
                <w:szCs w:val="22"/>
              </w:rPr>
              <w:t xml:space="preserve"> </w:t>
            </w:r>
            <w:r w:rsidR="0088576B" w:rsidRPr="006779A8">
              <w:rPr>
                <w:rFonts w:ascii="Times New Roman" w:eastAsia="Times New Roman" w:hAnsi="Times New Roman"/>
                <w:sz w:val="22"/>
                <w:szCs w:val="22"/>
              </w:rPr>
              <w:t xml:space="preserve">Furthermore, in Japan, Article 63, paragraph (1) of the Employment Security Act stipulates penalties for a person who has carried out or engaged in employment placement, labor </w:t>
            </w:r>
            <w:r w:rsidR="0088576B" w:rsidRPr="006779A8">
              <w:rPr>
                <w:rFonts w:ascii="Times New Roman" w:eastAsia="Times New Roman" w:hAnsi="Times New Roman"/>
                <w:sz w:val="22"/>
                <w:szCs w:val="22"/>
              </w:rPr>
              <w:lastRenderedPageBreak/>
              <w:t>recruitment or labor supply by means of assault, intimidation, unlawful confinement or other unjust restraint</w:t>
            </w:r>
            <w:r w:rsidR="0088576B">
              <w:rPr>
                <w:rFonts w:ascii="Times New Roman" w:eastAsia="Times New Roman" w:hAnsi="Times New Roman"/>
                <w:sz w:val="22"/>
                <w:szCs w:val="22"/>
              </w:rPr>
              <w:t xml:space="preserve"> on mental or physical freedom.</w:t>
            </w:r>
          </w:p>
        </w:tc>
      </w:tr>
      <w:tr w:rsidR="0088576B" w14:paraId="31592095" w14:textId="77777777" w:rsidTr="0088576B">
        <w:tc>
          <w:tcPr>
            <w:tcW w:w="6804" w:type="dxa"/>
            <w:shd w:val="clear" w:color="auto" w:fill="auto"/>
          </w:tcPr>
          <w:p w14:paraId="0562C018" w14:textId="6EDCDF94" w:rsidR="002F6EB4" w:rsidRDefault="0088576B" w:rsidP="002F6EB4">
            <w:pPr>
              <w:pStyle w:val="SingleTxtG"/>
              <w:tabs>
                <w:tab w:val="left" w:pos="1134"/>
                <w:tab w:val="left" w:pos="2552"/>
              </w:tabs>
              <w:ind w:leftChars="135" w:left="283" w:right="416"/>
              <w:rPr>
                <w:vanish/>
                <w:sz w:val="22"/>
              </w:rPr>
            </w:pPr>
            <w:r>
              <w:rPr>
                <w:sz w:val="22"/>
              </w:rPr>
              <w:lastRenderedPageBreak/>
              <w:t>161.125.</w:t>
            </w:r>
            <w:r>
              <w:rPr>
                <w:sz w:val="22"/>
              </w:rPr>
              <w:tab/>
              <w:t>Take adequate measures to effectively address violence against foreign, minority and indigenous women by prosecuting and sanctioning all forms of violence, and ensuring that victims have access to immediate means of redress and protection (Islamic Republic of Iran);</w:t>
            </w:r>
            <w:r>
              <w:rPr>
                <w:rFonts w:hint="eastAsia"/>
                <w:color w:val="FF0000"/>
                <w:sz w:val="22"/>
              </w:rPr>
              <w:t xml:space="preserve"> </w:t>
            </w:r>
          </w:p>
          <w:p w14:paraId="3B9F6236" w14:textId="37D782CF" w:rsidR="0088576B" w:rsidRDefault="0088576B" w:rsidP="005F7B4D">
            <w:pPr>
              <w:pStyle w:val="SingleTxtG"/>
              <w:tabs>
                <w:tab w:val="left" w:pos="1134"/>
                <w:tab w:val="left" w:pos="2552"/>
              </w:tabs>
              <w:ind w:leftChars="135" w:left="283" w:right="416"/>
              <w:rPr>
                <w:vanish/>
                <w:sz w:val="22"/>
              </w:rPr>
            </w:pPr>
          </w:p>
          <w:p w14:paraId="6C877B0B" w14:textId="77777777" w:rsidR="0088576B" w:rsidRDefault="0088576B" w:rsidP="005F7B4D">
            <w:pPr>
              <w:tabs>
                <w:tab w:val="left" w:pos="1134"/>
              </w:tabs>
              <w:ind w:leftChars="135" w:left="283" w:right="416"/>
            </w:pPr>
          </w:p>
          <w:p w14:paraId="24885580" w14:textId="77777777" w:rsidR="0088576B" w:rsidRDefault="0088576B" w:rsidP="006779A8">
            <w:pPr>
              <w:tabs>
                <w:tab w:val="left" w:pos="1134"/>
              </w:tabs>
              <w:ind w:leftChars="135" w:left="283"/>
            </w:pPr>
          </w:p>
          <w:p w14:paraId="1D44D6C2" w14:textId="77777777" w:rsidR="0088576B" w:rsidRDefault="0088576B" w:rsidP="006779A8">
            <w:pPr>
              <w:tabs>
                <w:tab w:val="left" w:pos="1134"/>
                <w:tab w:val="left" w:pos="4755"/>
              </w:tabs>
              <w:ind w:leftChars="135" w:left="283"/>
            </w:pPr>
            <w:r>
              <w:tab/>
            </w:r>
          </w:p>
        </w:tc>
        <w:tc>
          <w:tcPr>
            <w:tcW w:w="8500" w:type="dxa"/>
            <w:shd w:val="clear" w:color="auto" w:fill="auto"/>
            <w:tcMar>
              <w:left w:w="113" w:type="dxa"/>
              <w:right w:w="113" w:type="dxa"/>
            </w:tcMar>
          </w:tcPr>
          <w:p w14:paraId="7EF5FCF5" w14:textId="77777777" w:rsidR="0088576B" w:rsidRPr="006779A8" w:rsidRDefault="0088576B" w:rsidP="00492054">
            <w:pPr>
              <w:widowControl/>
              <w:suppressAutoHyphens/>
              <w:spacing w:line="240" w:lineRule="atLeast"/>
              <w:ind w:left="220" w:hangingChars="100" w:hanging="220"/>
              <w:rPr>
                <w:rFonts w:ascii="Times New Roman" w:eastAsia="Times New Roman" w:hAnsi="Times New Roman"/>
                <w:sz w:val="22"/>
                <w:szCs w:val="22"/>
              </w:rPr>
            </w:pPr>
            <w:r w:rsidRPr="006779A8">
              <w:rPr>
                <w:rFonts w:ascii="Times New Roman" w:eastAsia="Times New Roman" w:hAnsi="Times New Roman"/>
                <w:sz w:val="22"/>
                <w:szCs w:val="22"/>
              </w:rPr>
              <w:t>- Measures taken by the Police Authorities</w:t>
            </w:r>
          </w:p>
          <w:p w14:paraId="3DF63425" w14:textId="77777777" w:rsidR="0088576B" w:rsidRPr="006779A8" w:rsidRDefault="0088576B" w:rsidP="00492054">
            <w:pPr>
              <w:widowControl/>
              <w:suppressAutoHyphens/>
              <w:spacing w:line="240" w:lineRule="atLeast"/>
              <w:ind w:left="2"/>
              <w:rPr>
                <w:rFonts w:ascii="Times New Roman" w:hAnsi="Times New Roman"/>
                <w:sz w:val="22"/>
                <w:szCs w:val="22"/>
              </w:rPr>
            </w:pPr>
            <w:r w:rsidRPr="006779A8">
              <w:rPr>
                <w:rFonts w:ascii="Times New Roman" w:eastAsia="游明朝" w:hAnsi="Times New Roman"/>
                <w:sz w:val="22"/>
                <w:szCs w:val="22"/>
              </w:rPr>
              <w:t>Refer to our comments (“Measures undertaken by the Police Authorities”) on Recommendation 161.118.</w:t>
            </w:r>
          </w:p>
          <w:p w14:paraId="16CECEAA" w14:textId="37EFF484" w:rsidR="0088576B" w:rsidRPr="006779A8" w:rsidRDefault="0088576B" w:rsidP="00492054">
            <w:pPr>
              <w:widowControl/>
              <w:suppressAutoHyphens/>
              <w:spacing w:line="240" w:lineRule="atLeast"/>
              <w:rPr>
                <w:rFonts w:ascii="Times New Roman" w:hAnsi="Times New Roman"/>
                <w:sz w:val="22"/>
                <w:szCs w:val="22"/>
              </w:rPr>
            </w:pPr>
          </w:p>
          <w:p w14:paraId="0C3BC6AC" w14:textId="77777777" w:rsidR="0088576B" w:rsidRPr="006779A8" w:rsidRDefault="0088576B" w:rsidP="00492054">
            <w:pPr>
              <w:widowControl/>
              <w:suppressAutoHyphens/>
              <w:spacing w:line="240" w:lineRule="atLeast"/>
              <w:rPr>
                <w:rFonts w:ascii="Times New Roman" w:hAnsi="Times New Roman"/>
                <w:sz w:val="22"/>
                <w:szCs w:val="22"/>
              </w:rPr>
            </w:pPr>
            <w:r w:rsidRPr="006779A8">
              <w:rPr>
                <w:rFonts w:ascii="Times New Roman" w:hAnsi="Times New Roman"/>
                <w:sz w:val="22"/>
                <w:szCs w:val="22"/>
              </w:rPr>
              <w:t>- Criminal punishment</w:t>
            </w:r>
          </w:p>
          <w:p w14:paraId="24FEB160" w14:textId="450B0DB0" w:rsidR="0088576B" w:rsidRDefault="0088576B" w:rsidP="00492054">
            <w:pPr>
              <w:widowControl/>
              <w:suppressAutoHyphens/>
              <w:spacing w:line="240" w:lineRule="atLeast"/>
              <w:rPr>
                <w:rFonts w:ascii="Times New Roman" w:hAnsi="Times New Roman"/>
                <w:sz w:val="22"/>
                <w:szCs w:val="22"/>
              </w:rPr>
            </w:pPr>
            <w:r w:rsidRPr="006779A8">
              <w:rPr>
                <w:rFonts w:ascii="Times New Roman" w:hAnsi="Times New Roman"/>
                <w:sz w:val="22"/>
                <w:szCs w:val="22"/>
              </w:rPr>
              <w:t xml:space="preserve">Violence against women is subject to criminal punishments as the crimes of homicide, injury, assault, </w:t>
            </w:r>
            <w:r w:rsidRPr="00DB3165">
              <w:rPr>
                <w:rFonts w:ascii="Times New Roman" w:hAnsi="Times New Roman"/>
                <w:sz w:val="22"/>
                <w:szCs w:val="22"/>
              </w:rPr>
              <w:t>forcible</w:t>
            </w:r>
            <w:r w:rsidRPr="006779A8">
              <w:rPr>
                <w:rFonts w:ascii="Times New Roman" w:hAnsi="Times New Roman"/>
                <w:sz w:val="22"/>
                <w:szCs w:val="22"/>
              </w:rPr>
              <w:t xml:space="preserve"> sexual intercourse, or indecency through compulsion, and appropriate disposition are carried out based on each case.</w:t>
            </w:r>
          </w:p>
          <w:p w14:paraId="18A13EC2" w14:textId="77777777" w:rsidR="0088576B" w:rsidRPr="006779A8" w:rsidRDefault="0088576B" w:rsidP="00492054">
            <w:pPr>
              <w:widowControl/>
              <w:suppressAutoHyphens/>
              <w:spacing w:line="240" w:lineRule="atLeast"/>
              <w:rPr>
                <w:rFonts w:ascii="Times New Roman" w:hAnsi="Times New Roman"/>
                <w:sz w:val="22"/>
                <w:szCs w:val="22"/>
              </w:rPr>
            </w:pPr>
          </w:p>
          <w:p w14:paraId="2A8B30FD" w14:textId="77777777" w:rsidR="0088576B" w:rsidRPr="006779A8" w:rsidRDefault="0088576B" w:rsidP="00492054">
            <w:pPr>
              <w:widowControl/>
              <w:suppressAutoHyphens/>
              <w:spacing w:line="240" w:lineRule="atLeast"/>
              <w:rPr>
                <w:rFonts w:ascii="Times New Roman" w:eastAsia="Times New Roman" w:hAnsi="Times New Roman"/>
                <w:sz w:val="22"/>
                <w:szCs w:val="22"/>
              </w:rPr>
            </w:pPr>
            <w:r w:rsidRPr="006779A8">
              <w:rPr>
                <w:rFonts w:ascii="Times New Roman" w:eastAsia="Times New Roman" w:hAnsi="Times New Roman"/>
                <w:sz w:val="22"/>
                <w:szCs w:val="22"/>
              </w:rPr>
              <w:t>- Measures undertaken by the ISA</w:t>
            </w:r>
          </w:p>
          <w:p w14:paraId="38E32357" w14:textId="2EF069E0" w:rsidR="0088576B" w:rsidRPr="006779A8" w:rsidRDefault="0088576B" w:rsidP="00492054">
            <w:pPr>
              <w:widowControl/>
              <w:suppressAutoHyphens/>
              <w:spacing w:line="240" w:lineRule="atLeast"/>
              <w:rPr>
                <w:rFonts w:ascii="Times New Roman" w:hAnsi="Times New Roman"/>
                <w:kern w:val="0"/>
                <w:sz w:val="22"/>
                <w:szCs w:val="22"/>
              </w:rPr>
            </w:pPr>
            <w:r w:rsidRPr="006779A8">
              <w:rPr>
                <w:rFonts w:ascii="Times New Roman" w:eastAsia="Times New Roman" w:hAnsi="Times New Roman"/>
                <w:sz w:val="22"/>
                <w:szCs w:val="22"/>
              </w:rPr>
              <w:t>When the ISA identifies a foreign national as a</w:t>
            </w:r>
            <w:r w:rsidR="003D5EFC">
              <w:rPr>
                <w:rFonts w:ascii="Times New Roman" w:eastAsia="Times New Roman" w:hAnsi="Times New Roman"/>
                <w:sz w:val="22"/>
                <w:szCs w:val="22"/>
              </w:rPr>
              <w:t xml:space="preserve"> victim of domestic violence, the ISA</w:t>
            </w:r>
            <w:r w:rsidRPr="006779A8">
              <w:rPr>
                <w:rFonts w:ascii="Times New Roman" w:eastAsia="Times New Roman" w:hAnsi="Times New Roman"/>
                <w:sz w:val="22"/>
                <w:szCs w:val="22"/>
              </w:rPr>
              <w:t xml:space="preserve"> will work with related organizations to ensure the physical protection of the victim. Regarding the applications for extension of period of stay</w:t>
            </w:r>
            <w:r w:rsidRPr="006779A8">
              <w:rPr>
                <w:rFonts w:ascii="Times New Roman" w:eastAsia="游明朝" w:hAnsi="Times New Roman"/>
                <w:sz w:val="22"/>
                <w:szCs w:val="22"/>
              </w:rPr>
              <w:t xml:space="preserve"> </w:t>
            </w:r>
            <w:r w:rsidRPr="006779A8">
              <w:rPr>
                <w:rFonts w:ascii="Times New Roman" w:eastAsia="Times New Roman" w:hAnsi="Times New Roman"/>
                <w:sz w:val="22"/>
                <w:szCs w:val="22"/>
              </w:rPr>
              <w:t>from victims who are forced to live apart or have</w:t>
            </w:r>
            <w:r w:rsidRPr="006779A8">
              <w:rPr>
                <w:rFonts w:ascii="Times New Roman" w:eastAsia="游明朝" w:hAnsi="Times New Roman"/>
                <w:sz w:val="22"/>
                <w:szCs w:val="22"/>
              </w:rPr>
              <w:t xml:space="preserve"> </w:t>
            </w:r>
            <w:r w:rsidRPr="006779A8">
              <w:rPr>
                <w:rFonts w:ascii="Times New Roman" w:eastAsia="Times New Roman" w:hAnsi="Times New Roman"/>
                <w:sz w:val="22"/>
                <w:szCs w:val="22"/>
              </w:rPr>
              <w:t xml:space="preserve">difficulty submitting the necessary paperwork, due to domestic violence, and the applications for change of status of residence due to domestic violence, the ISA </w:t>
            </w:r>
            <w:r w:rsidRPr="006779A8">
              <w:rPr>
                <w:rFonts w:ascii="Times New Roman" w:hAnsi="Times New Roman"/>
                <w:kern w:val="0"/>
                <w:sz w:val="22"/>
                <w:szCs w:val="22"/>
              </w:rPr>
              <w:t>considers each case carefully and provides humane responses considering each person’s individual circumstances</w:t>
            </w:r>
            <w:r w:rsidRPr="006779A8">
              <w:rPr>
                <w:rFonts w:ascii="Times New Roman" w:eastAsia="Times New Roman" w:hAnsi="Times New Roman"/>
                <w:sz w:val="22"/>
                <w:szCs w:val="22"/>
              </w:rPr>
              <w:t>.</w:t>
            </w:r>
          </w:p>
          <w:p w14:paraId="7CCF9ABE" w14:textId="77777777" w:rsidR="0088576B" w:rsidRPr="006779A8" w:rsidRDefault="0088576B" w:rsidP="00492054">
            <w:pPr>
              <w:widowControl/>
              <w:suppressAutoHyphens/>
              <w:spacing w:line="240" w:lineRule="atLeast"/>
              <w:rPr>
                <w:rFonts w:ascii="Times New Roman" w:hAnsi="Times New Roman"/>
                <w:sz w:val="22"/>
                <w:szCs w:val="22"/>
              </w:rPr>
            </w:pPr>
          </w:p>
          <w:p w14:paraId="28251310" w14:textId="44150662" w:rsidR="0088576B" w:rsidRPr="005F7B4D" w:rsidRDefault="0088576B" w:rsidP="005F7B4D">
            <w:pPr>
              <w:autoSpaceDE w:val="0"/>
              <w:autoSpaceDN w:val="0"/>
              <w:adjustRightInd w:val="0"/>
              <w:rPr>
                <w:rFonts w:ascii="Times New Roman" w:hAnsi="Times New Roman"/>
                <w:kern w:val="0"/>
                <w:sz w:val="22"/>
                <w:szCs w:val="22"/>
              </w:rPr>
            </w:pPr>
            <w:r w:rsidRPr="006779A8">
              <w:rPr>
                <w:rFonts w:ascii="Times New Roman" w:eastAsia="Times New Roman" w:hAnsi="Times New Roman"/>
                <w:sz w:val="22"/>
                <w:szCs w:val="22"/>
              </w:rPr>
              <w:t xml:space="preserve">Furthermore, </w:t>
            </w:r>
            <w:r w:rsidRPr="006779A8">
              <w:rPr>
                <w:rFonts w:ascii="Times New Roman" w:hAnsi="Times New Roman"/>
                <w:kern w:val="0"/>
                <w:sz w:val="22"/>
                <w:szCs w:val="22"/>
              </w:rPr>
              <w:t>regarding domestic violence victims who are residing in Japan illegally in terms of the Immigration Control and Refugee Recognition Act for reasons such as overstaying due to domestic violence, the ISA also takes humanitarian measures with a sufficient consideration given</w:t>
            </w:r>
            <w:r>
              <w:rPr>
                <w:rFonts w:ascii="Times New Roman" w:hAnsi="Times New Roman"/>
                <w:kern w:val="0"/>
                <w:sz w:val="22"/>
                <w:szCs w:val="22"/>
              </w:rPr>
              <w:t xml:space="preserve"> according to individual cases.</w:t>
            </w:r>
          </w:p>
        </w:tc>
      </w:tr>
      <w:tr w:rsidR="0088576B" w14:paraId="34992708" w14:textId="77777777" w:rsidTr="0088576B">
        <w:tc>
          <w:tcPr>
            <w:tcW w:w="6804" w:type="dxa"/>
            <w:shd w:val="clear" w:color="auto" w:fill="auto"/>
          </w:tcPr>
          <w:p w14:paraId="1BAEAFDB" w14:textId="2D800187" w:rsidR="002F6EB4" w:rsidRDefault="0088576B" w:rsidP="002F6EB4">
            <w:pPr>
              <w:pStyle w:val="SingleTxtG"/>
              <w:tabs>
                <w:tab w:val="left" w:pos="1134"/>
                <w:tab w:val="left" w:pos="2552"/>
              </w:tabs>
              <w:ind w:leftChars="135" w:left="283" w:right="274"/>
              <w:rPr>
                <w:vanish/>
                <w:sz w:val="22"/>
              </w:rPr>
            </w:pPr>
            <w:r>
              <w:rPr>
                <w:sz w:val="22"/>
              </w:rPr>
              <w:t>161.126.</w:t>
            </w:r>
            <w:r>
              <w:rPr>
                <w:sz w:val="22"/>
              </w:rPr>
              <w:tab/>
              <w:t>Explicitly prohibit corporal punishment in all settings by law (Montenegro);</w:t>
            </w:r>
            <w:r>
              <w:rPr>
                <w:rFonts w:hint="eastAsia"/>
                <w:color w:val="FF0000"/>
                <w:sz w:val="22"/>
              </w:rPr>
              <w:t xml:space="preserve"> </w:t>
            </w:r>
          </w:p>
          <w:p w14:paraId="0025E927" w14:textId="1789FB90" w:rsidR="0088576B" w:rsidRDefault="0088576B" w:rsidP="005F7B4D">
            <w:pPr>
              <w:pStyle w:val="SingleTxtG"/>
              <w:tabs>
                <w:tab w:val="left" w:pos="1134"/>
                <w:tab w:val="left" w:pos="2552"/>
              </w:tabs>
              <w:ind w:leftChars="135" w:left="283" w:right="274"/>
              <w:rPr>
                <w:vanish/>
                <w:sz w:val="22"/>
              </w:rPr>
            </w:pPr>
          </w:p>
        </w:tc>
        <w:tc>
          <w:tcPr>
            <w:tcW w:w="8500" w:type="dxa"/>
            <w:shd w:val="clear" w:color="auto" w:fill="auto"/>
            <w:tcMar>
              <w:left w:w="113" w:type="dxa"/>
              <w:right w:w="113" w:type="dxa"/>
            </w:tcMar>
          </w:tcPr>
          <w:p w14:paraId="674A14B7" w14:textId="389C77FA" w:rsidR="0088576B" w:rsidRPr="006779A8" w:rsidRDefault="00DA32F2" w:rsidP="00492054">
            <w:pPr>
              <w:widowControl/>
              <w:suppressAutoHyphens/>
              <w:spacing w:line="240" w:lineRule="atLeast"/>
              <w:rPr>
                <w:rFonts w:ascii="Times New Roman" w:eastAsia="Times New Roman" w:hAnsi="Times New Roman"/>
                <w:sz w:val="22"/>
                <w:szCs w:val="22"/>
              </w:rPr>
            </w:pPr>
            <w:r>
              <w:rPr>
                <w:rFonts w:ascii="Times New Roman" w:eastAsia="Times New Roman" w:hAnsi="Times New Roman"/>
                <w:sz w:val="22"/>
                <w:szCs w:val="22"/>
              </w:rPr>
              <w:t xml:space="preserve">1. </w:t>
            </w:r>
            <w:r w:rsidR="0088576B" w:rsidRPr="006779A8">
              <w:rPr>
                <w:rFonts w:ascii="Times New Roman" w:eastAsia="Times New Roman" w:hAnsi="Times New Roman"/>
                <w:sz w:val="22"/>
                <w:szCs w:val="22"/>
              </w:rPr>
              <w:t>Although the definition of “corporal punishment” is not necessarily clear, at the very least, corporal punishment of students by faculty members is prohibited under Article 11 of the School Education Act.</w:t>
            </w:r>
          </w:p>
          <w:p w14:paraId="2009A7C5" w14:textId="77777777" w:rsidR="0088576B" w:rsidRPr="006779A8" w:rsidRDefault="0088576B" w:rsidP="00492054">
            <w:pPr>
              <w:widowControl/>
              <w:suppressAutoHyphens/>
              <w:spacing w:line="240" w:lineRule="atLeast"/>
              <w:rPr>
                <w:rFonts w:ascii="Times New Roman" w:hAnsi="Times New Roman"/>
                <w:sz w:val="22"/>
                <w:szCs w:val="22"/>
              </w:rPr>
            </w:pPr>
          </w:p>
          <w:p w14:paraId="2D75EAA3" w14:textId="02541BD9" w:rsidR="0088576B" w:rsidRPr="006779A8" w:rsidRDefault="00DA32F2" w:rsidP="00492054">
            <w:pPr>
              <w:widowControl/>
              <w:suppressAutoHyphens/>
              <w:spacing w:line="240" w:lineRule="atLeast"/>
              <w:rPr>
                <w:rFonts w:ascii="Times New Roman" w:eastAsia="Times New Roman" w:hAnsi="Times New Roman"/>
                <w:sz w:val="22"/>
                <w:szCs w:val="22"/>
              </w:rPr>
            </w:pPr>
            <w:r>
              <w:rPr>
                <w:rFonts w:ascii="Times New Roman" w:eastAsia="Times New Roman" w:hAnsi="Times New Roman"/>
                <w:sz w:val="22"/>
                <w:szCs w:val="22"/>
              </w:rPr>
              <w:lastRenderedPageBreak/>
              <w:t xml:space="preserve">2. </w:t>
            </w:r>
            <w:r w:rsidR="0088576B" w:rsidRPr="006779A8">
              <w:rPr>
                <w:rFonts w:ascii="Times New Roman" w:eastAsia="Times New Roman" w:hAnsi="Times New Roman"/>
                <w:sz w:val="22"/>
                <w:szCs w:val="22"/>
              </w:rPr>
              <w:t>The Legislative Council, an advisory committee to the Minister of Justice, is also discussing how the disciplinary rights of a person who has parental authority over a child should be stipulated under the Civil Code.</w:t>
            </w:r>
          </w:p>
          <w:p w14:paraId="1FB7404A" w14:textId="77777777" w:rsidR="0088576B" w:rsidRPr="006779A8" w:rsidRDefault="0088576B" w:rsidP="00492054">
            <w:pPr>
              <w:widowControl/>
              <w:suppressAutoHyphens/>
              <w:spacing w:line="240" w:lineRule="atLeast"/>
              <w:rPr>
                <w:rFonts w:ascii="Times New Roman" w:hAnsi="Times New Roman"/>
                <w:sz w:val="22"/>
                <w:szCs w:val="22"/>
              </w:rPr>
            </w:pPr>
          </w:p>
          <w:p w14:paraId="027DF127" w14:textId="7BF92069" w:rsidR="0088576B" w:rsidRPr="006779A8" w:rsidRDefault="00DA32F2" w:rsidP="00492054">
            <w:pPr>
              <w:widowControl/>
              <w:suppressAutoHyphens/>
              <w:spacing w:line="240" w:lineRule="atLeast"/>
              <w:rPr>
                <w:rFonts w:ascii="Times New Roman" w:hAnsi="Times New Roman"/>
                <w:sz w:val="22"/>
                <w:szCs w:val="22"/>
              </w:rPr>
            </w:pPr>
            <w:r>
              <w:rPr>
                <w:rFonts w:ascii="Times New Roman" w:eastAsia="Times New Roman" w:hAnsi="Times New Roman"/>
                <w:sz w:val="22"/>
                <w:szCs w:val="22"/>
              </w:rPr>
              <w:t xml:space="preserve">3. </w:t>
            </w:r>
            <w:r w:rsidR="0088576B" w:rsidRPr="006779A8">
              <w:rPr>
                <w:rFonts w:ascii="Times New Roman" w:eastAsia="Times New Roman" w:hAnsi="Times New Roman"/>
                <w:sz w:val="22"/>
                <w:szCs w:val="22"/>
              </w:rPr>
              <w:t>Furthermore, the amended Act on the Prevention, etc. of Child Abuse that was enacted in April 2020 prohibits a person who exercises parental authority over the person’s child from using corporal punishment when disciplining the child. The amended Act also prohibits the use of corporal punishment on children by such persons as the director of a child guidance center, the head of a child welfare institution, and foster parents.</w:t>
            </w:r>
          </w:p>
        </w:tc>
      </w:tr>
      <w:tr w:rsidR="0088576B" w14:paraId="6B922F49" w14:textId="77777777" w:rsidTr="0088576B">
        <w:tc>
          <w:tcPr>
            <w:tcW w:w="6804" w:type="dxa"/>
            <w:shd w:val="clear" w:color="auto" w:fill="auto"/>
          </w:tcPr>
          <w:p w14:paraId="7A25396F" w14:textId="22BEB7B5" w:rsidR="002F6EB4" w:rsidRDefault="0088576B" w:rsidP="002F6EB4">
            <w:pPr>
              <w:pStyle w:val="SingleTxtG"/>
              <w:tabs>
                <w:tab w:val="left" w:pos="1134"/>
                <w:tab w:val="left" w:pos="2552"/>
              </w:tabs>
              <w:ind w:leftChars="135" w:left="283" w:right="274"/>
              <w:rPr>
                <w:vanish/>
                <w:sz w:val="22"/>
              </w:rPr>
            </w:pPr>
            <w:r>
              <w:rPr>
                <w:sz w:val="22"/>
              </w:rPr>
              <w:lastRenderedPageBreak/>
              <w:t>161.127.</w:t>
            </w:r>
            <w:r>
              <w:rPr>
                <w:sz w:val="22"/>
              </w:rPr>
              <w:tab/>
              <w:t>Expressly prohibit corporal punishment in all settings (Zambia);</w:t>
            </w:r>
            <w:r>
              <w:rPr>
                <w:rFonts w:hint="eastAsia"/>
                <w:color w:val="FF0000"/>
                <w:sz w:val="22"/>
              </w:rPr>
              <w:t xml:space="preserve"> </w:t>
            </w:r>
          </w:p>
          <w:p w14:paraId="406E53C3" w14:textId="08B005ED" w:rsidR="0088576B" w:rsidRDefault="0088576B" w:rsidP="005F7B4D">
            <w:pPr>
              <w:pStyle w:val="SingleTxtG"/>
              <w:tabs>
                <w:tab w:val="left" w:pos="1134"/>
                <w:tab w:val="left" w:pos="2552"/>
              </w:tabs>
              <w:ind w:leftChars="135" w:left="283" w:right="274"/>
              <w:rPr>
                <w:vanish/>
                <w:sz w:val="22"/>
              </w:rPr>
            </w:pPr>
          </w:p>
        </w:tc>
        <w:tc>
          <w:tcPr>
            <w:tcW w:w="8500" w:type="dxa"/>
            <w:shd w:val="clear" w:color="auto" w:fill="auto"/>
            <w:tcMar>
              <w:left w:w="113" w:type="dxa"/>
              <w:right w:w="113" w:type="dxa"/>
            </w:tcMar>
          </w:tcPr>
          <w:p w14:paraId="65EAD23C" w14:textId="4AE6F3FA" w:rsidR="0088576B" w:rsidRPr="006779A8" w:rsidRDefault="00DA32F2" w:rsidP="00492054">
            <w:pPr>
              <w:widowControl/>
              <w:suppressAutoHyphens/>
              <w:spacing w:line="240" w:lineRule="atLeast"/>
              <w:rPr>
                <w:rFonts w:ascii="Times New Roman" w:eastAsia="Times New Roman" w:hAnsi="Times New Roman"/>
                <w:sz w:val="22"/>
                <w:szCs w:val="22"/>
              </w:rPr>
            </w:pPr>
            <w:r>
              <w:rPr>
                <w:rFonts w:ascii="Times New Roman" w:eastAsia="Times New Roman" w:hAnsi="Times New Roman"/>
                <w:sz w:val="22"/>
                <w:szCs w:val="22"/>
              </w:rPr>
              <w:t xml:space="preserve">1. </w:t>
            </w:r>
            <w:r w:rsidR="0088576B" w:rsidRPr="006779A8">
              <w:rPr>
                <w:rFonts w:ascii="Times New Roman" w:eastAsia="Times New Roman" w:hAnsi="Times New Roman"/>
                <w:sz w:val="22"/>
                <w:szCs w:val="22"/>
              </w:rPr>
              <w:t>Although the definition of “corporal punishment” is not necessarily clear, at the very least, corporal punishment of students by faculty members at the very least is prohibited under Article 11 of the School Education Act.</w:t>
            </w:r>
          </w:p>
          <w:p w14:paraId="7C902EAC" w14:textId="77777777" w:rsidR="0088576B" w:rsidRPr="006779A8" w:rsidRDefault="0088576B" w:rsidP="00492054">
            <w:pPr>
              <w:widowControl/>
              <w:suppressAutoHyphens/>
              <w:spacing w:line="240" w:lineRule="atLeast"/>
              <w:rPr>
                <w:rFonts w:ascii="Times New Roman" w:hAnsi="Times New Roman"/>
                <w:sz w:val="22"/>
                <w:szCs w:val="22"/>
              </w:rPr>
            </w:pPr>
          </w:p>
          <w:p w14:paraId="425B6562" w14:textId="01F67AF0" w:rsidR="0088576B" w:rsidRPr="006779A8" w:rsidRDefault="00DA32F2" w:rsidP="00492054">
            <w:pPr>
              <w:widowControl/>
              <w:suppressAutoHyphens/>
              <w:spacing w:line="240" w:lineRule="atLeast"/>
              <w:rPr>
                <w:rFonts w:ascii="Times New Roman" w:eastAsia="Times New Roman" w:hAnsi="Times New Roman"/>
                <w:sz w:val="22"/>
                <w:szCs w:val="22"/>
              </w:rPr>
            </w:pPr>
            <w:r>
              <w:rPr>
                <w:rFonts w:ascii="Times New Roman" w:eastAsia="Times New Roman" w:hAnsi="Times New Roman"/>
                <w:sz w:val="22"/>
                <w:szCs w:val="22"/>
              </w:rPr>
              <w:t xml:space="preserve">2. </w:t>
            </w:r>
            <w:r w:rsidR="0088576B" w:rsidRPr="006779A8">
              <w:rPr>
                <w:rFonts w:ascii="Times New Roman" w:eastAsia="Times New Roman" w:hAnsi="Times New Roman"/>
                <w:sz w:val="22"/>
                <w:szCs w:val="22"/>
              </w:rPr>
              <w:t>With respect to school activities, the “Guidelines on Guidance in Sports Club Activities” and “Comprehensive Guidelines on Sports Club Activities”, which cover sports club activities,</w:t>
            </w:r>
            <w:r w:rsidR="0088576B">
              <w:rPr>
                <w:rFonts w:ascii="Times New Roman" w:eastAsia="Times New Roman" w:hAnsi="Times New Roman"/>
                <w:sz w:val="22"/>
                <w:szCs w:val="22"/>
              </w:rPr>
              <w:t xml:space="preserve"> </w:t>
            </w:r>
            <w:r w:rsidR="0088576B" w:rsidRPr="006779A8">
              <w:rPr>
                <w:rFonts w:ascii="Times New Roman" w:eastAsia="Times New Roman" w:hAnsi="Times New Roman"/>
                <w:sz w:val="22"/>
                <w:szCs w:val="22"/>
              </w:rPr>
              <w:t>and the “Comprehensive Guidelines on Cultural Club Activities”, which covers cultural club activities, call on principals and instructors of the clubs to completely eradicate corporal punishment and harassment.</w:t>
            </w:r>
          </w:p>
          <w:p w14:paraId="474D45D4" w14:textId="77777777" w:rsidR="0088576B" w:rsidRPr="006779A8" w:rsidRDefault="0088576B" w:rsidP="00492054">
            <w:pPr>
              <w:widowControl/>
              <w:suppressAutoHyphens/>
              <w:spacing w:line="240" w:lineRule="atLeast"/>
              <w:rPr>
                <w:rFonts w:ascii="Times New Roman" w:hAnsi="Times New Roman"/>
                <w:sz w:val="22"/>
                <w:szCs w:val="22"/>
              </w:rPr>
            </w:pPr>
          </w:p>
          <w:p w14:paraId="7A7CBF10" w14:textId="3A6970B5" w:rsidR="0088576B" w:rsidRPr="006779A8" w:rsidRDefault="00DA32F2" w:rsidP="00492054">
            <w:pPr>
              <w:widowControl/>
              <w:suppressAutoHyphens/>
              <w:spacing w:line="240" w:lineRule="atLeast"/>
              <w:rPr>
                <w:rFonts w:ascii="Times New Roman" w:eastAsia="Times New Roman" w:hAnsi="Times New Roman"/>
                <w:sz w:val="22"/>
                <w:szCs w:val="22"/>
              </w:rPr>
            </w:pPr>
            <w:r>
              <w:rPr>
                <w:rFonts w:ascii="Times New Roman" w:eastAsia="Times New Roman" w:hAnsi="Times New Roman"/>
                <w:sz w:val="22"/>
                <w:szCs w:val="22"/>
              </w:rPr>
              <w:t xml:space="preserve">3. </w:t>
            </w:r>
            <w:r w:rsidR="0088576B" w:rsidRPr="006779A8">
              <w:rPr>
                <w:rFonts w:ascii="Times New Roman" w:eastAsia="Times New Roman" w:hAnsi="Times New Roman"/>
                <w:sz w:val="22"/>
                <w:szCs w:val="22"/>
              </w:rPr>
              <w:t>As noted in our comment to 161.126, the Legislative Council, an advisory committee to the Minister of Justice, is also discussing how the disciplinary rights of a person who has parental authority over the person’s child should be stipulated under the Civil Code.</w:t>
            </w:r>
          </w:p>
          <w:p w14:paraId="1EBABBFB" w14:textId="77777777" w:rsidR="0088576B" w:rsidRPr="006779A8" w:rsidRDefault="0088576B" w:rsidP="00492054">
            <w:pPr>
              <w:widowControl/>
              <w:suppressAutoHyphens/>
              <w:spacing w:line="240" w:lineRule="atLeast"/>
              <w:rPr>
                <w:rFonts w:ascii="Times New Roman" w:hAnsi="Times New Roman"/>
                <w:sz w:val="22"/>
                <w:szCs w:val="22"/>
              </w:rPr>
            </w:pPr>
          </w:p>
          <w:p w14:paraId="77073BE8" w14:textId="4D3B2BEA" w:rsidR="0088576B" w:rsidRPr="005F7B4D" w:rsidRDefault="00DA32F2" w:rsidP="005F7B4D">
            <w:pPr>
              <w:widowControl/>
              <w:suppressAutoHyphens/>
              <w:spacing w:line="240" w:lineRule="atLeast"/>
              <w:rPr>
                <w:rFonts w:ascii="Times New Roman" w:eastAsiaTheme="minorEastAsia" w:hAnsi="Times New Roman"/>
                <w:sz w:val="22"/>
                <w:szCs w:val="22"/>
              </w:rPr>
            </w:pPr>
            <w:r>
              <w:rPr>
                <w:rFonts w:ascii="Times New Roman" w:eastAsia="Times New Roman" w:hAnsi="Times New Roman"/>
                <w:sz w:val="22"/>
                <w:szCs w:val="22"/>
              </w:rPr>
              <w:t xml:space="preserve">4. </w:t>
            </w:r>
            <w:r w:rsidR="0088576B" w:rsidRPr="006779A8">
              <w:rPr>
                <w:rFonts w:ascii="Times New Roman" w:eastAsia="Times New Roman" w:hAnsi="Times New Roman"/>
                <w:sz w:val="22"/>
                <w:szCs w:val="22"/>
              </w:rPr>
              <w:t xml:space="preserve">Furthermore, the amended Act on the Prevention, etc. of Child Abuse that enacted in April 2020 prohibits a person who exercises parental authority over the person’s child from using corporal punishment when disciplining the child. The amended Act also prohibits the use of </w:t>
            </w:r>
            <w:r w:rsidR="0088576B" w:rsidRPr="006779A8">
              <w:rPr>
                <w:rFonts w:ascii="Times New Roman" w:eastAsia="Times New Roman" w:hAnsi="Times New Roman"/>
                <w:sz w:val="22"/>
                <w:szCs w:val="22"/>
              </w:rPr>
              <w:lastRenderedPageBreak/>
              <w:t>corporal punishment on children by persons such as the director of a child guidance center, the head of a child welfare institution, and fost</w:t>
            </w:r>
            <w:r w:rsidR="0088576B">
              <w:rPr>
                <w:rFonts w:ascii="Times New Roman" w:eastAsia="Times New Roman" w:hAnsi="Times New Roman"/>
                <w:sz w:val="22"/>
                <w:szCs w:val="22"/>
              </w:rPr>
              <w:t>er parents.</w:t>
            </w:r>
          </w:p>
        </w:tc>
      </w:tr>
      <w:tr w:rsidR="0088576B" w14:paraId="4C97A56C" w14:textId="77777777" w:rsidTr="0088576B">
        <w:tc>
          <w:tcPr>
            <w:tcW w:w="6804" w:type="dxa"/>
            <w:shd w:val="clear" w:color="auto" w:fill="auto"/>
          </w:tcPr>
          <w:p w14:paraId="71C13B4D" w14:textId="2ACAA944" w:rsidR="0088576B" w:rsidRDefault="0088576B" w:rsidP="005F7B4D">
            <w:pPr>
              <w:pStyle w:val="SingleTxtG"/>
              <w:tabs>
                <w:tab w:val="left" w:pos="1134"/>
                <w:tab w:val="left" w:pos="2552"/>
              </w:tabs>
              <w:ind w:leftChars="135" w:left="283" w:rightChars="130" w:right="273"/>
              <w:rPr>
                <w:sz w:val="22"/>
              </w:rPr>
            </w:pPr>
            <w:r>
              <w:rPr>
                <w:sz w:val="22"/>
              </w:rPr>
              <w:lastRenderedPageBreak/>
              <w:t>161.128.</w:t>
            </w:r>
            <w:r>
              <w:rPr>
                <w:sz w:val="22"/>
              </w:rPr>
              <w:tab/>
              <w:t>Take into full consideration the recommendations made by the UN human rights mechanisms on hate speech (Republic of Korea);</w:t>
            </w:r>
            <w:r>
              <w:rPr>
                <w:rFonts w:hint="eastAsia"/>
                <w:color w:val="FF0000"/>
                <w:sz w:val="22"/>
              </w:rPr>
              <w:t xml:space="preserve"> </w:t>
            </w:r>
          </w:p>
          <w:p w14:paraId="114AD884" w14:textId="672F2A3A" w:rsidR="0088576B" w:rsidRDefault="0088576B" w:rsidP="005F7B4D">
            <w:pPr>
              <w:pStyle w:val="SingleTxtG"/>
              <w:tabs>
                <w:tab w:val="left" w:pos="1134"/>
                <w:tab w:val="left" w:pos="2552"/>
              </w:tabs>
              <w:ind w:leftChars="135" w:left="283" w:rightChars="130" w:right="273"/>
              <w:rPr>
                <w:rFonts w:eastAsia="PMingLiU"/>
                <w:vanish/>
                <w:sz w:val="22"/>
                <w:lang w:eastAsia="zh-TW"/>
              </w:rPr>
            </w:pPr>
          </w:p>
        </w:tc>
        <w:tc>
          <w:tcPr>
            <w:tcW w:w="8500" w:type="dxa"/>
            <w:shd w:val="clear" w:color="auto" w:fill="auto"/>
            <w:tcMar>
              <w:left w:w="113" w:type="dxa"/>
              <w:right w:w="113" w:type="dxa"/>
            </w:tcMar>
          </w:tcPr>
          <w:p w14:paraId="0DC6455B" w14:textId="79A07CE9" w:rsidR="0088576B" w:rsidRPr="006779A8" w:rsidRDefault="0088576B" w:rsidP="00492054">
            <w:pPr>
              <w:widowControl/>
              <w:suppressAutoHyphens/>
              <w:spacing w:line="240" w:lineRule="atLeast"/>
              <w:rPr>
                <w:rFonts w:ascii="Times New Roman" w:hAnsi="Times New Roman"/>
                <w:sz w:val="22"/>
                <w:szCs w:val="22"/>
              </w:rPr>
            </w:pPr>
            <w:r w:rsidRPr="006779A8">
              <w:rPr>
                <w:rFonts w:ascii="Times New Roman" w:eastAsia="Times New Roman" w:hAnsi="Times New Roman"/>
                <w:sz w:val="22"/>
                <w:szCs w:val="22"/>
              </w:rPr>
              <w:t>- Hate Speech Elimination Act</w:t>
            </w:r>
          </w:p>
          <w:p w14:paraId="3884C049" w14:textId="2AAF1386" w:rsidR="0088576B" w:rsidRPr="006779A8" w:rsidRDefault="0088576B" w:rsidP="002F6EB4">
            <w:pPr>
              <w:widowControl/>
              <w:suppressAutoHyphens/>
              <w:spacing w:line="240" w:lineRule="atLeast"/>
              <w:ind w:left="2"/>
              <w:rPr>
                <w:rStyle w:val="aff"/>
                <w:rFonts w:ascii="Times New Roman" w:hAnsi="Times New Roman"/>
                <w:b w:val="0"/>
                <w:color w:val="000000"/>
                <w:sz w:val="22"/>
                <w:szCs w:val="22"/>
              </w:rPr>
            </w:pPr>
            <w:r w:rsidRPr="006779A8">
              <w:rPr>
                <w:rFonts w:ascii="Times New Roman" w:eastAsia="游明朝" w:hAnsi="Times New Roman"/>
                <w:sz w:val="22"/>
                <w:szCs w:val="22"/>
              </w:rPr>
              <w:t>Refer to our comments (</w:t>
            </w:r>
            <w:r w:rsidR="00D672C4">
              <w:rPr>
                <w:rFonts w:ascii="Times New Roman" w:eastAsia="游明朝" w:hAnsi="Times New Roman"/>
                <w:sz w:val="22"/>
                <w:szCs w:val="22"/>
              </w:rPr>
              <w:t>“</w:t>
            </w:r>
            <w:r w:rsidRPr="006779A8">
              <w:rPr>
                <w:rFonts w:ascii="Times New Roman" w:eastAsia="游明朝" w:hAnsi="Times New Roman"/>
                <w:sz w:val="22"/>
                <w:szCs w:val="22"/>
              </w:rPr>
              <w:t>Hate Speech Elimination Act</w:t>
            </w:r>
            <w:r w:rsidR="00D672C4">
              <w:rPr>
                <w:rFonts w:ascii="Times New Roman" w:eastAsia="游明朝" w:hAnsi="Times New Roman"/>
                <w:sz w:val="22"/>
                <w:szCs w:val="22"/>
              </w:rPr>
              <w:t>”</w:t>
            </w:r>
            <w:r w:rsidRPr="006779A8">
              <w:rPr>
                <w:rFonts w:ascii="Times New Roman" w:eastAsia="游明朝" w:hAnsi="Times New Roman"/>
                <w:sz w:val="22"/>
                <w:szCs w:val="22"/>
              </w:rPr>
              <w:t>) on Recommendation 161.56.</w:t>
            </w:r>
            <w:r w:rsidR="002F6EB4" w:rsidRPr="006779A8">
              <w:rPr>
                <w:rStyle w:val="aff"/>
                <w:rFonts w:ascii="Times New Roman" w:hAnsi="Times New Roman"/>
                <w:b w:val="0"/>
                <w:color w:val="000000"/>
                <w:sz w:val="22"/>
                <w:szCs w:val="22"/>
              </w:rPr>
              <w:t xml:space="preserve"> </w:t>
            </w:r>
          </w:p>
          <w:p w14:paraId="1A853651" w14:textId="77777777" w:rsidR="0088576B" w:rsidRPr="006779A8" w:rsidRDefault="0088576B" w:rsidP="00492054">
            <w:pPr>
              <w:widowControl/>
              <w:suppressAutoHyphens/>
              <w:spacing w:line="240" w:lineRule="atLeast"/>
              <w:rPr>
                <w:rFonts w:ascii="Times New Roman" w:hAnsi="Times New Roman"/>
                <w:kern w:val="0"/>
                <w:sz w:val="22"/>
                <w:szCs w:val="22"/>
              </w:rPr>
            </w:pPr>
          </w:p>
          <w:p w14:paraId="0381726F" w14:textId="77777777" w:rsidR="0088576B" w:rsidRPr="006779A8" w:rsidRDefault="0088576B" w:rsidP="00492054">
            <w:pPr>
              <w:widowControl/>
              <w:suppressAutoHyphens/>
              <w:spacing w:line="240" w:lineRule="atLeast"/>
              <w:rPr>
                <w:rFonts w:ascii="Times New Roman" w:hAnsi="Times New Roman"/>
                <w:kern w:val="0"/>
                <w:sz w:val="22"/>
                <w:szCs w:val="22"/>
              </w:rPr>
            </w:pPr>
            <w:r w:rsidRPr="006779A8">
              <w:rPr>
                <w:rFonts w:ascii="Times New Roman" w:eastAsia="Times New Roman" w:hAnsi="Times New Roman"/>
                <w:kern w:val="0"/>
                <w:sz w:val="22"/>
                <w:szCs w:val="22"/>
              </w:rPr>
              <w:t>- Criminal and civil liability</w:t>
            </w:r>
          </w:p>
          <w:p w14:paraId="2E0D3ADB" w14:textId="0CB62916" w:rsidR="0088576B" w:rsidRPr="005F7B4D" w:rsidRDefault="0088576B" w:rsidP="005F7B4D">
            <w:pPr>
              <w:widowControl/>
              <w:suppressAutoHyphens/>
              <w:spacing w:line="240" w:lineRule="atLeast"/>
              <w:rPr>
                <w:rFonts w:ascii="Times New Roman" w:eastAsiaTheme="minorEastAsia" w:hAnsi="Times New Roman"/>
                <w:sz w:val="22"/>
                <w:szCs w:val="22"/>
              </w:rPr>
            </w:pPr>
            <w:r w:rsidRPr="006779A8">
              <w:rPr>
                <w:rFonts w:ascii="Times New Roman" w:eastAsia="游明朝" w:hAnsi="Times New Roman"/>
                <w:sz w:val="22"/>
                <w:szCs w:val="22"/>
              </w:rPr>
              <w:t>Refer to our comments (</w:t>
            </w:r>
            <w:r w:rsidR="00D672C4">
              <w:rPr>
                <w:rFonts w:ascii="Times New Roman" w:eastAsia="游明朝" w:hAnsi="Times New Roman"/>
                <w:sz w:val="22"/>
                <w:szCs w:val="22"/>
              </w:rPr>
              <w:t>“</w:t>
            </w:r>
            <w:r w:rsidRPr="006779A8">
              <w:rPr>
                <w:rFonts w:ascii="Times New Roman" w:eastAsia="游明朝" w:hAnsi="Times New Roman"/>
                <w:sz w:val="22"/>
                <w:szCs w:val="22"/>
              </w:rPr>
              <w:t>Criminal and civil liability</w:t>
            </w:r>
            <w:r w:rsidR="00D672C4">
              <w:rPr>
                <w:rFonts w:ascii="Times New Roman" w:eastAsia="游明朝" w:hAnsi="Times New Roman"/>
                <w:sz w:val="22"/>
                <w:szCs w:val="22"/>
              </w:rPr>
              <w:t>”</w:t>
            </w:r>
            <w:r w:rsidRPr="006779A8">
              <w:rPr>
                <w:rFonts w:ascii="Times New Roman" w:eastAsia="游明朝" w:hAnsi="Times New Roman"/>
                <w:sz w:val="22"/>
                <w:szCs w:val="22"/>
              </w:rPr>
              <w:t>) on Recommendation 161.56.</w:t>
            </w:r>
            <w:r>
              <w:rPr>
                <w:rFonts w:ascii="Times New Roman" w:eastAsia="Times New Roman" w:hAnsi="Times New Roman"/>
                <w:sz w:val="22"/>
                <w:szCs w:val="22"/>
              </w:rPr>
              <w:t xml:space="preserve"> </w:t>
            </w:r>
          </w:p>
        </w:tc>
      </w:tr>
      <w:tr w:rsidR="0088576B" w14:paraId="0347CA6A" w14:textId="77777777" w:rsidTr="0088576B">
        <w:tc>
          <w:tcPr>
            <w:tcW w:w="6804" w:type="dxa"/>
            <w:shd w:val="clear" w:color="auto" w:fill="auto"/>
          </w:tcPr>
          <w:p w14:paraId="5C1FA2D6" w14:textId="3FA2FD1A" w:rsidR="0088576B" w:rsidRPr="002F6EB4" w:rsidRDefault="0088576B" w:rsidP="002F6EB4">
            <w:pPr>
              <w:pStyle w:val="SingleTxtG"/>
              <w:tabs>
                <w:tab w:val="left" w:pos="1134"/>
                <w:tab w:val="left" w:pos="2552"/>
              </w:tabs>
              <w:ind w:leftChars="135" w:left="283" w:rightChars="130" w:right="273"/>
              <w:rPr>
                <w:sz w:val="22"/>
              </w:rPr>
            </w:pPr>
            <w:r>
              <w:rPr>
                <w:sz w:val="22"/>
              </w:rPr>
              <w:t>161.139.</w:t>
            </w:r>
            <w:r>
              <w:rPr>
                <w:sz w:val="22"/>
              </w:rPr>
              <w:tab/>
              <w:t>Intensify its efforts towards poverty reduction and sustainable development (Timor-Leste);</w:t>
            </w:r>
            <w:r>
              <w:rPr>
                <w:rFonts w:hint="eastAsia"/>
                <w:color w:val="FF0000"/>
                <w:sz w:val="22"/>
              </w:rPr>
              <w:t xml:space="preserve"> </w:t>
            </w:r>
          </w:p>
        </w:tc>
        <w:tc>
          <w:tcPr>
            <w:tcW w:w="8500" w:type="dxa"/>
            <w:shd w:val="clear" w:color="auto" w:fill="auto"/>
            <w:tcMar>
              <w:left w:w="113" w:type="dxa"/>
              <w:right w:w="113" w:type="dxa"/>
            </w:tcMar>
          </w:tcPr>
          <w:p w14:paraId="2EA4CC8B" w14:textId="1B5DA4C7" w:rsidR="0088576B" w:rsidRPr="005F7B4D" w:rsidRDefault="0088576B" w:rsidP="00492054">
            <w:pPr>
              <w:widowControl/>
              <w:suppressAutoHyphens/>
              <w:spacing w:line="240" w:lineRule="atLeast"/>
              <w:rPr>
                <w:rFonts w:ascii="Times New Roman" w:eastAsiaTheme="minorEastAsia" w:hAnsi="Times New Roman"/>
                <w:sz w:val="22"/>
                <w:szCs w:val="22"/>
              </w:rPr>
            </w:pPr>
            <w:r w:rsidRPr="006779A8">
              <w:rPr>
                <w:rFonts w:ascii="Times New Roman" w:eastAsia="Times New Roman" w:hAnsi="Times New Roman"/>
                <w:sz w:val="22"/>
                <w:szCs w:val="22"/>
              </w:rPr>
              <w:t>Under the SDGs Promotion Headquarters, headed by the Prime Minister and made up of all ministers, the GoJ will enhance the whole-of-Japan efforts to a</w:t>
            </w:r>
            <w:r>
              <w:rPr>
                <w:rFonts w:ascii="Times New Roman" w:eastAsia="Times New Roman" w:hAnsi="Times New Roman"/>
                <w:sz w:val="22"/>
                <w:szCs w:val="22"/>
              </w:rPr>
              <w:t>chieve the SDGs.</w:t>
            </w:r>
          </w:p>
        </w:tc>
      </w:tr>
      <w:tr w:rsidR="0088576B" w14:paraId="0CD8B0BC" w14:textId="77777777" w:rsidTr="0088576B">
        <w:tc>
          <w:tcPr>
            <w:tcW w:w="6804" w:type="dxa"/>
            <w:shd w:val="clear" w:color="auto" w:fill="auto"/>
          </w:tcPr>
          <w:p w14:paraId="4CD5C68F" w14:textId="3CEC1B9D" w:rsidR="0088576B" w:rsidRDefault="0088576B" w:rsidP="002F6EB4">
            <w:pPr>
              <w:pStyle w:val="SingleTxtG"/>
              <w:tabs>
                <w:tab w:val="left" w:pos="1134"/>
                <w:tab w:val="left" w:pos="2552"/>
              </w:tabs>
              <w:ind w:leftChars="135" w:left="283" w:rightChars="130" w:right="273"/>
              <w:rPr>
                <w:vanish/>
                <w:sz w:val="22"/>
              </w:rPr>
            </w:pPr>
            <w:r>
              <w:rPr>
                <w:sz w:val="22"/>
              </w:rPr>
              <w:t>161.140.</w:t>
            </w:r>
            <w:r>
              <w:rPr>
                <w:sz w:val="22"/>
              </w:rPr>
              <w:tab/>
              <w:t>Strengthen regulations that set limits on extending working hours with a view to capping work related deaths and suicides (Botswana);</w:t>
            </w:r>
            <w:r>
              <w:rPr>
                <w:rFonts w:hint="eastAsia"/>
                <w:color w:val="FF0000"/>
                <w:sz w:val="22"/>
              </w:rPr>
              <w:t xml:space="preserve"> </w:t>
            </w:r>
          </w:p>
        </w:tc>
        <w:tc>
          <w:tcPr>
            <w:tcW w:w="8500" w:type="dxa"/>
            <w:shd w:val="clear" w:color="auto" w:fill="auto"/>
            <w:tcMar>
              <w:left w:w="113" w:type="dxa"/>
              <w:right w:w="113" w:type="dxa"/>
            </w:tcMar>
          </w:tcPr>
          <w:p w14:paraId="7F236B4F" w14:textId="474492F0" w:rsidR="0088576B" w:rsidRPr="005F7B4D" w:rsidRDefault="0088576B" w:rsidP="00492054">
            <w:pPr>
              <w:widowControl/>
              <w:suppressAutoHyphens/>
              <w:spacing w:line="240" w:lineRule="atLeast"/>
              <w:rPr>
                <w:rFonts w:ascii="Times New Roman" w:eastAsiaTheme="minorEastAsia" w:hAnsi="Times New Roman"/>
                <w:sz w:val="22"/>
                <w:szCs w:val="22"/>
              </w:rPr>
            </w:pPr>
            <w:r w:rsidRPr="006779A8">
              <w:rPr>
                <w:rFonts w:ascii="Times New Roman" w:eastAsia="Times New Roman" w:hAnsi="Times New Roman"/>
                <w:sz w:val="22"/>
                <w:szCs w:val="22"/>
              </w:rPr>
              <w:t>In order to rectify the practice of long working hours and promote work style reform, the Diet enacted the “Act on the Arrangement of Related Acts to Promote Work Style Reform” in 2018, which includes restrictions on the maximum overtime hours with penalties. The Act with penalties with overtime cap was enforced in April 2019 for large enterprises and in April 2020 for small and medium-sized en</w:t>
            </w:r>
            <w:r>
              <w:rPr>
                <w:rFonts w:ascii="Times New Roman" w:eastAsia="Times New Roman" w:hAnsi="Times New Roman"/>
                <w:sz w:val="22"/>
                <w:szCs w:val="22"/>
              </w:rPr>
              <w:t>terprises (SMEs), respectively.</w:t>
            </w:r>
          </w:p>
        </w:tc>
      </w:tr>
      <w:tr w:rsidR="0088576B" w14:paraId="1228C07B" w14:textId="77777777" w:rsidTr="0088576B">
        <w:tc>
          <w:tcPr>
            <w:tcW w:w="6804" w:type="dxa"/>
            <w:shd w:val="clear" w:color="auto" w:fill="auto"/>
          </w:tcPr>
          <w:p w14:paraId="6BAB1F87" w14:textId="648C69EA" w:rsidR="0088576B" w:rsidRDefault="0088576B" w:rsidP="005F7B4D">
            <w:pPr>
              <w:pStyle w:val="SingleTxtG"/>
              <w:tabs>
                <w:tab w:val="left" w:pos="1134"/>
                <w:tab w:val="left" w:pos="2552"/>
              </w:tabs>
              <w:ind w:leftChars="135" w:left="283" w:rightChars="130" w:right="273"/>
              <w:rPr>
                <w:sz w:val="22"/>
              </w:rPr>
            </w:pPr>
            <w:r>
              <w:rPr>
                <w:sz w:val="22"/>
              </w:rPr>
              <w:t>161.141.</w:t>
            </w:r>
            <w:r>
              <w:rPr>
                <w:sz w:val="22"/>
              </w:rPr>
              <w:tab/>
              <w:t>Adopt specific measures to rectify labour standards violations as a follow-up to inspections conducted on the Technical Intern Training Programme (Portugal);</w:t>
            </w:r>
            <w:r>
              <w:rPr>
                <w:rFonts w:hint="eastAsia"/>
                <w:color w:val="FF0000"/>
                <w:sz w:val="22"/>
              </w:rPr>
              <w:t xml:space="preserve"> </w:t>
            </w:r>
          </w:p>
          <w:p w14:paraId="6415150C" w14:textId="64E4616F" w:rsidR="0088576B" w:rsidRDefault="0088576B" w:rsidP="005F7B4D">
            <w:pPr>
              <w:pStyle w:val="SingleTxtG"/>
              <w:tabs>
                <w:tab w:val="left" w:pos="1134"/>
                <w:tab w:val="left" w:pos="2552"/>
              </w:tabs>
              <w:ind w:leftChars="135" w:left="283" w:rightChars="130" w:right="273"/>
              <w:rPr>
                <w:vanish/>
                <w:sz w:val="22"/>
              </w:rPr>
            </w:pPr>
          </w:p>
        </w:tc>
        <w:tc>
          <w:tcPr>
            <w:tcW w:w="8500" w:type="dxa"/>
            <w:shd w:val="clear" w:color="auto" w:fill="auto"/>
            <w:tcMar>
              <w:left w:w="113" w:type="dxa"/>
              <w:right w:w="113" w:type="dxa"/>
            </w:tcMar>
          </w:tcPr>
          <w:p w14:paraId="2EA1D9AE" w14:textId="4D6E4C68" w:rsidR="0088576B" w:rsidRPr="006779A8" w:rsidRDefault="0088576B" w:rsidP="005B1ED3">
            <w:pPr>
              <w:widowControl/>
              <w:suppressAutoHyphens/>
              <w:spacing w:line="240" w:lineRule="atLeast"/>
              <w:rPr>
                <w:rFonts w:ascii="Times New Roman" w:hAnsi="Times New Roman"/>
                <w:vanish/>
                <w:sz w:val="22"/>
                <w:szCs w:val="22"/>
              </w:rPr>
            </w:pPr>
            <w:r w:rsidRPr="006779A8">
              <w:rPr>
                <w:rFonts w:ascii="Times New Roman" w:eastAsia="Times New Roman" w:hAnsi="Times New Roman"/>
                <w:sz w:val="22"/>
                <w:szCs w:val="22"/>
              </w:rPr>
              <w:t>Employers suspected of violating labor standards-related laws and regulations by the Organization for Technical Intern Training (OTIT) (new system) and the Regional Immigration Services Bureaus (former system) are reported to the Prefectural Labor Bureaus. In principle, the Labor Standards Inspection Offices under the jurisdiction of the notified Labor Bureau provide supervision and guidance to all of them. If, during the course of such supervision and guidance, it is deemed that labor standards-related laws and regulations have been violated, guidance is given to correct them. In the event that serious or malicious violations are not corrected, strict actions are taken, including judicial measures.</w:t>
            </w:r>
          </w:p>
        </w:tc>
      </w:tr>
      <w:tr w:rsidR="0088576B" w:rsidRPr="00883A9B" w14:paraId="18420BD6" w14:textId="77777777" w:rsidTr="0088576B">
        <w:tc>
          <w:tcPr>
            <w:tcW w:w="6804" w:type="dxa"/>
            <w:shd w:val="clear" w:color="auto" w:fill="auto"/>
          </w:tcPr>
          <w:p w14:paraId="2C04D261" w14:textId="3EA74CFA" w:rsidR="002F6EB4" w:rsidRDefault="0088576B" w:rsidP="002F6EB4">
            <w:pPr>
              <w:pStyle w:val="SingleTxtG"/>
              <w:tabs>
                <w:tab w:val="left" w:pos="1134"/>
                <w:tab w:val="left" w:pos="2552"/>
              </w:tabs>
              <w:ind w:leftChars="135" w:left="283" w:right="558"/>
              <w:rPr>
                <w:vanish/>
                <w:sz w:val="22"/>
              </w:rPr>
            </w:pPr>
            <w:r>
              <w:rPr>
                <w:sz w:val="22"/>
              </w:rPr>
              <w:t>161.</w:t>
            </w:r>
            <w:r>
              <w:rPr>
                <w:color w:val="222222"/>
                <w:sz w:val="22"/>
              </w:rPr>
              <w:t>142.</w:t>
            </w:r>
            <w:r>
              <w:rPr>
                <w:color w:val="222222"/>
                <w:sz w:val="22"/>
              </w:rPr>
              <w:tab/>
              <w:t>Continue efforts to protect workers’ rights to safe and healthy working conditions</w:t>
            </w:r>
            <w:r>
              <w:rPr>
                <w:sz w:val="22"/>
              </w:rPr>
              <w:t xml:space="preserve"> (Iraq);</w:t>
            </w:r>
            <w:r>
              <w:rPr>
                <w:rFonts w:hint="eastAsia"/>
                <w:color w:val="FF0000"/>
                <w:sz w:val="22"/>
              </w:rPr>
              <w:t xml:space="preserve"> </w:t>
            </w:r>
          </w:p>
          <w:p w14:paraId="4E9C4B90" w14:textId="504A9549" w:rsidR="0088576B" w:rsidRDefault="0088576B" w:rsidP="005F7B4D">
            <w:pPr>
              <w:pStyle w:val="SingleTxtG"/>
              <w:tabs>
                <w:tab w:val="left" w:pos="1134"/>
                <w:tab w:val="left" w:pos="2552"/>
              </w:tabs>
              <w:ind w:leftChars="135" w:left="283" w:right="558"/>
              <w:rPr>
                <w:vanish/>
                <w:sz w:val="22"/>
              </w:rPr>
            </w:pPr>
          </w:p>
        </w:tc>
        <w:tc>
          <w:tcPr>
            <w:tcW w:w="8500" w:type="dxa"/>
            <w:shd w:val="clear" w:color="auto" w:fill="auto"/>
            <w:tcMar>
              <w:left w:w="113" w:type="dxa"/>
              <w:right w:w="113" w:type="dxa"/>
            </w:tcMar>
          </w:tcPr>
          <w:p w14:paraId="474DECD8" w14:textId="798DC5A9" w:rsidR="0088576B" w:rsidRPr="006779A8" w:rsidRDefault="00DA32F2" w:rsidP="00492054">
            <w:pPr>
              <w:widowControl/>
              <w:suppressAutoHyphens/>
              <w:spacing w:line="240" w:lineRule="atLeast"/>
              <w:rPr>
                <w:rFonts w:ascii="Times New Roman" w:eastAsia="Times New Roman" w:hAnsi="Times New Roman"/>
                <w:sz w:val="22"/>
                <w:szCs w:val="22"/>
              </w:rPr>
            </w:pPr>
            <w:r>
              <w:rPr>
                <w:rFonts w:ascii="Times New Roman" w:eastAsia="Times New Roman" w:hAnsi="Times New Roman"/>
                <w:sz w:val="22"/>
                <w:szCs w:val="22"/>
              </w:rPr>
              <w:t xml:space="preserve">1. </w:t>
            </w:r>
            <w:r w:rsidR="0088576B" w:rsidRPr="006779A8">
              <w:rPr>
                <w:rFonts w:ascii="Times New Roman" w:eastAsia="Times New Roman" w:hAnsi="Times New Roman"/>
                <w:sz w:val="22"/>
                <w:szCs w:val="22"/>
              </w:rPr>
              <w:t>The Industrial Safety and Health Act requires the Minister of Health, Labour and Welfare to formulate an Industrial Injury Prevention Plan.</w:t>
            </w:r>
          </w:p>
          <w:p w14:paraId="1384070B" w14:textId="77777777" w:rsidR="0088576B" w:rsidRPr="006779A8" w:rsidRDefault="0088576B" w:rsidP="00492054">
            <w:pPr>
              <w:widowControl/>
              <w:suppressAutoHyphens/>
              <w:spacing w:line="240" w:lineRule="atLeast"/>
              <w:rPr>
                <w:rFonts w:ascii="Times New Roman" w:hAnsi="Times New Roman"/>
                <w:sz w:val="22"/>
                <w:szCs w:val="22"/>
              </w:rPr>
            </w:pPr>
          </w:p>
          <w:p w14:paraId="16821A92" w14:textId="61A1CE25" w:rsidR="0088576B" w:rsidRPr="005F7B4D" w:rsidRDefault="00DA32F2" w:rsidP="00492054">
            <w:pPr>
              <w:widowControl/>
              <w:suppressAutoHyphens/>
              <w:spacing w:line="240" w:lineRule="atLeast"/>
              <w:rPr>
                <w:rFonts w:ascii="Times New Roman" w:eastAsiaTheme="minorEastAsia" w:hAnsi="Times New Roman"/>
                <w:sz w:val="22"/>
                <w:szCs w:val="22"/>
              </w:rPr>
            </w:pPr>
            <w:r>
              <w:rPr>
                <w:rFonts w:ascii="Times New Roman" w:eastAsia="Times New Roman" w:hAnsi="Times New Roman"/>
                <w:sz w:val="22"/>
                <w:szCs w:val="22"/>
              </w:rPr>
              <w:t xml:space="preserve">2. </w:t>
            </w:r>
            <w:r w:rsidR="0088576B" w:rsidRPr="006779A8">
              <w:rPr>
                <w:rFonts w:ascii="Times New Roman" w:eastAsia="Times New Roman" w:hAnsi="Times New Roman"/>
                <w:sz w:val="22"/>
                <w:szCs w:val="22"/>
              </w:rPr>
              <w:t xml:space="preserve">The Minister of Health, Labour and Welfare formulated the 13th Occupational Safety and Health Program for a five-year period starting in April 2018. The Program aims to reduce </w:t>
            </w:r>
            <w:r w:rsidR="0088576B" w:rsidRPr="006779A8">
              <w:rPr>
                <w:rFonts w:ascii="Times New Roman" w:eastAsia="Times New Roman" w:hAnsi="Times New Roman"/>
                <w:sz w:val="22"/>
                <w:szCs w:val="22"/>
              </w:rPr>
              <w:lastRenderedPageBreak/>
              <w:t>fatalities due to occupational accidents by at least 15%, to reduce the casualties (requiring sick days of at least four days) by at least 5% or more, and to increase the percentage of business establishments that take mental health measures to at least 80%. Efforts are under w</w:t>
            </w:r>
            <w:r w:rsidR="0088576B">
              <w:rPr>
                <w:rFonts w:ascii="Times New Roman" w:eastAsia="Times New Roman" w:hAnsi="Times New Roman"/>
                <w:sz w:val="22"/>
                <w:szCs w:val="22"/>
              </w:rPr>
              <w:t>ay to achieve these objectives.</w:t>
            </w:r>
          </w:p>
        </w:tc>
      </w:tr>
      <w:tr w:rsidR="0088576B" w14:paraId="3ADB9909" w14:textId="77777777" w:rsidTr="0088576B">
        <w:tc>
          <w:tcPr>
            <w:tcW w:w="6804" w:type="dxa"/>
            <w:shd w:val="clear" w:color="auto" w:fill="auto"/>
          </w:tcPr>
          <w:p w14:paraId="267E7CC1" w14:textId="4A075E38" w:rsidR="002F6EB4" w:rsidRDefault="0088576B" w:rsidP="002F6EB4">
            <w:pPr>
              <w:pStyle w:val="SingleTxtG"/>
              <w:tabs>
                <w:tab w:val="left" w:pos="1134"/>
                <w:tab w:val="left" w:pos="2552"/>
              </w:tabs>
              <w:ind w:leftChars="135" w:left="283" w:rightChars="198" w:right="416"/>
              <w:rPr>
                <w:vanish/>
                <w:sz w:val="22"/>
              </w:rPr>
            </w:pPr>
            <w:r>
              <w:rPr>
                <w:sz w:val="22"/>
              </w:rPr>
              <w:lastRenderedPageBreak/>
              <w:t>161.144.</w:t>
            </w:r>
            <w:r>
              <w:rPr>
                <w:sz w:val="22"/>
              </w:rPr>
              <w:tab/>
              <w:t>Develop community-based and people-centred mental health services and supports that do not lead to institutionalization, over-medicalization and to practices that fail to respect the rights, will and preferences of all persons (Portugal);</w:t>
            </w:r>
            <w:r>
              <w:rPr>
                <w:rFonts w:hint="eastAsia"/>
                <w:color w:val="FF0000"/>
                <w:sz w:val="22"/>
              </w:rPr>
              <w:t xml:space="preserve"> </w:t>
            </w:r>
          </w:p>
          <w:p w14:paraId="47F677A9" w14:textId="20B92D85" w:rsidR="0088576B" w:rsidRDefault="0088576B" w:rsidP="005F7B4D">
            <w:pPr>
              <w:pStyle w:val="SingleTxtG"/>
              <w:tabs>
                <w:tab w:val="left" w:pos="1134"/>
                <w:tab w:val="left" w:pos="2552"/>
              </w:tabs>
              <w:ind w:leftChars="135" w:left="283" w:rightChars="198" w:right="416"/>
              <w:rPr>
                <w:vanish/>
                <w:sz w:val="22"/>
              </w:rPr>
            </w:pPr>
          </w:p>
        </w:tc>
        <w:tc>
          <w:tcPr>
            <w:tcW w:w="8500" w:type="dxa"/>
            <w:shd w:val="clear" w:color="auto" w:fill="auto"/>
            <w:tcMar>
              <w:left w:w="113" w:type="dxa"/>
              <w:right w:w="113" w:type="dxa"/>
            </w:tcMar>
          </w:tcPr>
          <w:p w14:paraId="66B7F915" w14:textId="39DE11DA" w:rsidR="0088576B" w:rsidRPr="00A46E9A" w:rsidRDefault="0088576B" w:rsidP="00492054">
            <w:pPr>
              <w:widowControl/>
              <w:suppressAutoHyphens/>
              <w:spacing w:line="240" w:lineRule="atLeast"/>
              <w:rPr>
                <w:rFonts w:ascii="Times New Roman" w:eastAsiaTheme="minorEastAsia" w:hAnsi="Times New Roman"/>
                <w:sz w:val="22"/>
                <w:szCs w:val="22"/>
              </w:rPr>
            </w:pPr>
            <w:r w:rsidRPr="006779A8">
              <w:rPr>
                <w:rFonts w:ascii="Times New Roman" w:eastAsia="Times New Roman" w:hAnsi="Times New Roman"/>
                <w:sz w:val="22"/>
                <w:szCs w:val="22"/>
              </w:rPr>
              <w:t>Based on the philosophy of “From Hospital-Centered Care to Community-Centered Care,” efforts are underway since 2017 to build a “comprehensive community care system including for mental disabilities” so that persons with mental disabilities can live peacefully in a way they like and as a member of the community. The system aims to ensure comprehensive medical care, welfare services for persons with disabilities, housing, social participation (employment), community support, and education. Specific initiatives include financial and other assistance to local public entities that support community life of hospitalized persons with mental disabilities as</w:t>
            </w:r>
            <w:r>
              <w:rPr>
                <w:rFonts w:ascii="Times New Roman" w:eastAsia="Times New Roman" w:hAnsi="Times New Roman"/>
                <w:sz w:val="22"/>
                <w:szCs w:val="22"/>
              </w:rPr>
              <w:t xml:space="preserve"> well as peer support programs.</w:t>
            </w:r>
          </w:p>
        </w:tc>
      </w:tr>
      <w:tr w:rsidR="0088576B" w14:paraId="09E76938" w14:textId="77777777" w:rsidTr="0088576B">
        <w:tc>
          <w:tcPr>
            <w:tcW w:w="6804" w:type="dxa"/>
            <w:shd w:val="clear" w:color="auto" w:fill="auto"/>
          </w:tcPr>
          <w:p w14:paraId="04E171BD" w14:textId="31712FD1" w:rsidR="0088576B" w:rsidRDefault="0088576B" w:rsidP="00A46E9A">
            <w:pPr>
              <w:pStyle w:val="SingleTxtG"/>
              <w:tabs>
                <w:tab w:val="left" w:pos="1134"/>
                <w:tab w:val="left" w:pos="2552"/>
              </w:tabs>
              <w:ind w:leftChars="135" w:left="283" w:right="416"/>
              <w:rPr>
                <w:sz w:val="22"/>
              </w:rPr>
            </w:pPr>
            <w:r>
              <w:rPr>
                <w:sz w:val="22"/>
              </w:rPr>
              <w:t>161.146.</w:t>
            </w:r>
            <w:r>
              <w:rPr>
                <w:sz w:val="22"/>
              </w:rPr>
              <w:tab/>
              <w:t>Continue in its efforts to ensure full access to education enrolment to all and to remove any obstacles that minority communities may face, particularly in reference to equal access to education for women and girls (State of Palestine);</w:t>
            </w:r>
            <w:r>
              <w:rPr>
                <w:rFonts w:hint="eastAsia"/>
                <w:color w:val="FF0000"/>
                <w:sz w:val="22"/>
              </w:rPr>
              <w:t xml:space="preserve"> </w:t>
            </w:r>
          </w:p>
          <w:p w14:paraId="26F538BD" w14:textId="5E443459" w:rsidR="0088576B" w:rsidRDefault="0088576B" w:rsidP="00A46E9A">
            <w:pPr>
              <w:pStyle w:val="SingleTxtG"/>
              <w:tabs>
                <w:tab w:val="left" w:pos="1134"/>
                <w:tab w:val="left" w:pos="2552"/>
              </w:tabs>
              <w:ind w:leftChars="135" w:left="283" w:right="416"/>
              <w:rPr>
                <w:sz w:val="22"/>
              </w:rPr>
            </w:pPr>
            <w:r>
              <w:rPr>
                <w:sz w:val="22"/>
              </w:rPr>
              <w:t>161.147.</w:t>
            </w:r>
            <w:r>
              <w:rPr>
                <w:sz w:val="22"/>
              </w:rPr>
              <w:tab/>
              <w:t>Promote equal access for women and girls to all levels of education (Timor-Leste);</w:t>
            </w:r>
            <w:r>
              <w:rPr>
                <w:rFonts w:hint="eastAsia"/>
                <w:color w:val="FF0000"/>
                <w:sz w:val="22"/>
              </w:rPr>
              <w:t xml:space="preserve"> </w:t>
            </w:r>
          </w:p>
          <w:p w14:paraId="7BC93356" w14:textId="799928D9" w:rsidR="0088576B" w:rsidRDefault="0088576B" w:rsidP="00A46E9A">
            <w:pPr>
              <w:pStyle w:val="SingleTxtG"/>
              <w:tabs>
                <w:tab w:val="left" w:pos="1134"/>
                <w:tab w:val="left" w:pos="2552"/>
              </w:tabs>
              <w:ind w:leftChars="135" w:left="283" w:right="416"/>
              <w:rPr>
                <w:sz w:val="22"/>
              </w:rPr>
            </w:pPr>
            <w:r>
              <w:rPr>
                <w:sz w:val="22"/>
              </w:rPr>
              <w:t>161.148.</w:t>
            </w:r>
            <w:r>
              <w:rPr>
                <w:sz w:val="22"/>
              </w:rPr>
              <w:tab/>
              <w:t>Continue promoting equal access for women and girls to all level of education (Bosnia and Herzegovina);</w:t>
            </w:r>
            <w:r>
              <w:rPr>
                <w:rFonts w:hint="eastAsia"/>
                <w:color w:val="FF0000"/>
                <w:sz w:val="22"/>
              </w:rPr>
              <w:t xml:space="preserve"> </w:t>
            </w:r>
          </w:p>
          <w:p w14:paraId="795882EB" w14:textId="0B953BF3" w:rsidR="0088576B" w:rsidRDefault="0088576B" w:rsidP="002F6EB4">
            <w:pPr>
              <w:pStyle w:val="SingleTxtG"/>
              <w:tabs>
                <w:tab w:val="left" w:pos="1134"/>
                <w:tab w:val="left" w:pos="2552"/>
              </w:tabs>
              <w:ind w:leftChars="135" w:left="283" w:right="416"/>
              <w:rPr>
                <w:vanish/>
                <w:sz w:val="22"/>
              </w:rPr>
            </w:pPr>
            <w:r>
              <w:rPr>
                <w:sz w:val="22"/>
              </w:rPr>
              <w:t>161.149.</w:t>
            </w:r>
            <w:r>
              <w:rPr>
                <w:sz w:val="22"/>
              </w:rPr>
              <w:tab/>
              <w:t>Strengthen their efforts aimed at empowering women, in particular through continuing to improve access for women and girls to quality education (Cyprus);</w:t>
            </w:r>
          </w:p>
        </w:tc>
        <w:tc>
          <w:tcPr>
            <w:tcW w:w="8500" w:type="dxa"/>
            <w:shd w:val="clear" w:color="auto" w:fill="auto"/>
            <w:tcMar>
              <w:left w:w="113" w:type="dxa"/>
              <w:right w:w="113" w:type="dxa"/>
            </w:tcMar>
          </w:tcPr>
          <w:p w14:paraId="20A23567" w14:textId="275606BA" w:rsidR="0088576B" w:rsidRPr="002F6EB4" w:rsidRDefault="0088576B" w:rsidP="00492054">
            <w:pPr>
              <w:widowControl/>
              <w:suppressAutoHyphens/>
              <w:spacing w:line="240" w:lineRule="atLeast"/>
              <w:rPr>
                <w:rFonts w:ascii="Times New Roman" w:eastAsiaTheme="minorEastAsia" w:hAnsi="Times New Roman"/>
                <w:sz w:val="22"/>
                <w:szCs w:val="22"/>
              </w:rPr>
            </w:pPr>
            <w:r w:rsidRPr="006779A8">
              <w:rPr>
                <w:rFonts w:ascii="Times New Roman" w:eastAsia="Times New Roman" w:hAnsi="Times New Roman"/>
                <w:sz w:val="22"/>
                <w:szCs w:val="22"/>
              </w:rPr>
              <w:t xml:space="preserve">With regard to education, Article 26 of the Constitution stipulates that “[a]ll people shall </w:t>
            </w:r>
            <w:r w:rsidRPr="006779A8">
              <w:rPr>
                <w:rFonts w:ascii="Times New Roman" w:hAnsi="Times New Roman"/>
                <w:color w:val="000000"/>
                <w:sz w:val="22"/>
                <w:szCs w:val="22"/>
                <w:shd w:val="clear" w:color="auto" w:fill="FFFFFF"/>
              </w:rPr>
              <w:t xml:space="preserve">have </w:t>
            </w:r>
            <w:r w:rsidRPr="006779A8">
              <w:rPr>
                <w:rStyle w:val="dict"/>
                <w:rFonts w:ascii="Times New Roman" w:hAnsi="Times New Roman"/>
                <w:color w:val="000000"/>
                <w:sz w:val="22"/>
                <w:szCs w:val="22"/>
              </w:rPr>
              <w:t>the</w:t>
            </w:r>
            <w:r w:rsidRPr="006779A8">
              <w:rPr>
                <w:rFonts w:ascii="Times New Roman" w:hAnsi="Times New Roman"/>
                <w:color w:val="000000"/>
                <w:sz w:val="22"/>
                <w:szCs w:val="22"/>
                <w:shd w:val="clear" w:color="auto" w:fill="FFFFFF"/>
              </w:rPr>
              <w:t xml:space="preserve"> </w:t>
            </w:r>
            <w:r w:rsidRPr="006779A8">
              <w:rPr>
                <w:rStyle w:val="dict"/>
                <w:rFonts w:ascii="Times New Roman" w:hAnsi="Times New Roman"/>
                <w:color w:val="000000"/>
                <w:sz w:val="22"/>
                <w:szCs w:val="22"/>
              </w:rPr>
              <w:t>right to</w:t>
            </w:r>
            <w:r w:rsidRPr="006779A8">
              <w:rPr>
                <w:rFonts w:ascii="Times New Roman" w:hAnsi="Times New Roman"/>
                <w:color w:val="000000"/>
                <w:sz w:val="22"/>
                <w:szCs w:val="22"/>
                <w:shd w:val="clear" w:color="auto" w:fill="FFFFFF"/>
              </w:rPr>
              <w:t xml:space="preserve"> </w:t>
            </w:r>
            <w:r w:rsidRPr="006779A8">
              <w:rPr>
                <w:rStyle w:val="dict"/>
                <w:rFonts w:ascii="Times New Roman" w:hAnsi="Times New Roman"/>
                <w:color w:val="000000"/>
                <w:sz w:val="22"/>
                <w:szCs w:val="22"/>
              </w:rPr>
              <w:t>receive</w:t>
            </w:r>
            <w:r w:rsidRPr="006779A8">
              <w:rPr>
                <w:rFonts w:ascii="Times New Roman" w:hAnsi="Times New Roman"/>
                <w:color w:val="000000"/>
                <w:sz w:val="22"/>
                <w:szCs w:val="22"/>
                <w:shd w:val="clear" w:color="auto" w:fill="FFFFFF"/>
              </w:rPr>
              <w:t xml:space="preserve"> an equal </w:t>
            </w:r>
            <w:r w:rsidRPr="006779A8">
              <w:rPr>
                <w:rStyle w:val="dict"/>
                <w:rFonts w:ascii="Times New Roman" w:hAnsi="Times New Roman"/>
                <w:color w:val="000000"/>
                <w:sz w:val="22"/>
                <w:szCs w:val="22"/>
              </w:rPr>
              <w:t>education</w:t>
            </w:r>
            <w:r w:rsidRPr="006779A8">
              <w:rPr>
                <w:rFonts w:ascii="Times New Roman" w:hAnsi="Times New Roman"/>
                <w:color w:val="000000"/>
                <w:sz w:val="22"/>
                <w:szCs w:val="22"/>
                <w:shd w:val="clear" w:color="auto" w:fill="FFFFFF"/>
              </w:rPr>
              <w:t xml:space="preserve"> c</w:t>
            </w:r>
            <w:r w:rsidRPr="006779A8">
              <w:rPr>
                <w:rStyle w:val="dict"/>
                <w:rFonts w:ascii="Times New Roman" w:hAnsi="Times New Roman"/>
                <w:color w:val="000000"/>
                <w:sz w:val="22"/>
                <w:szCs w:val="22"/>
              </w:rPr>
              <w:t>orrespondent</w:t>
            </w:r>
            <w:r w:rsidRPr="006779A8">
              <w:rPr>
                <w:rFonts w:ascii="Times New Roman" w:hAnsi="Times New Roman"/>
                <w:color w:val="000000"/>
                <w:sz w:val="22"/>
                <w:szCs w:val="22"/>
                <w:shd w:val="clear" w:color="auto" w:fill="FFFFFF"/>
              </w:rPr>
              <w:t xml:space="preserve"> to t</w:t>
            </w:r>
            <w:r w:rsidRPr="006779A8">
              <w:rPr>
                <w:rStyle w:val="dict"/>
                <w:rFonts w:ascii="Times New Roman" w:hAnsi="Times New Roman"/>
                <w:color w:val="000000"/>
                <w:sz w:val="22"/>
                <w:szCs w:val="22"/>
              </w:rPr>
              <w:t>heir</w:t>
            </w:r>
            <w:r w:rsidRPr="006779A8">
              <w:rPr>
                <w:rFonts w:ascii="Times New Roman" w:hAnsi="Times New Roman"/>
                <w:color w:val="000000"/>
                <w:sz w:val="22"/>
                <w:szCs w:val="22"/>
                <w:shd w:val="clear" w:color="auto" w:fill="FFFFFF"/>
              </w:rPr>
              <w:t xml:space="preserve"> </w:t>
            </w:r>
            <w:r w:rsidRPr="006779A8">
              <w:rPr>
                <w:rStyle w:val="dict"/>
                <w:rFonts w:ascii="Times New Roman" w:hAnsi="Times New Roman"/>
                <w:color w:val="000000"/>
                <w:sz w:val="22"/>
                <w:szCs w:val="22"/>
              </w:rPr>
              <w:t>ability</w:t>
            </w:r>
            <w:r w:rsidRPr="006779A8">
              <w:rPr>
                <w:rFonts w:ascii="Times New Roman" w:eastAsia="Times New Roman" w:hAnsi="Times New Roman"/>
                <w:sz w:val="22"/>
                <w:szCs w:val="22"/>
              </w:rPr>
              <w:t xml:space="preserve"> as provided by law.” Based on this article, article 4 of the Basic Act on Education stipulates that “</w:t>
            </w:r>
            <w:r w:rsidRPr="006779A8">
              <w:rPr>
                <w:rFonts w:ascii="Times New Roman" w:hAnsi="Times New Roman"/>
                <w:color w:val="000000"/>
                <w:sz w:val="22"/>
                <w:szCs w:val="22"/>
                <w:shd w:val="clear" w:color="auto" w:fill="FFFFFF"/>
              </w:rPr>
              <w:t xml:space="preserve">the people must be given equal opportunities to </w:t>
            </w:r>
            <w:r w:rsidRPr="006779A8">
              <w:rPr>
                <w:rStyle w:val="dict"/>
                <w:rFonts w:ascii="Times New Roman" w:hAnsi="Times New Roman"/>
                <w:color w:val="000000"/>
                <w:sz w:val="22"/>
                <w:szCs w:val="22"/>
              </w:rPr>
              <w:t>receive</w:t>
            </w:r>
            <w:r w:rsidRPr="006779A8">
              <w:rPr>
                <w:rFonts w:ascii="Times New Roman" w:hAnsi="Times New Roman"/>
                <w:color w:val="000000"/>
                <w:sz w:val="22"/>
                <w:szCs w:val="22"/>
                <w:shd w:val="clear" w:color="auto" w:fill="FFFFFF"/>
              </w:rPr>
              <w:t xml:space="preserve"> an </w:t>
            </w:r>
            <w:r w:rsidRPr="006779A8">
              <w:rPr>
                <w:rStyle w:val="dict"/>
                <w:rFonts w:ascii="Times New Roman" w:hAnsi="Times New Roman"/>
                <w:color w:val="000000"/>
                <w:sz w:val="22"/>
                <w:szCs w:val="22"/>
              </w:rPr>
              <w:t>education</w:t>
            </w:r>
            <w:r w:rsidRPr="006779A8">
              <w:rPr>
                <w:rFonts w:ascii="Times New Roman" w:hAnsi="Times New Roman"/>
                <w:color w:val="000000"/>
                <w:sz w:val="22"/>
                <w:szCs w:val="22"/>
                <w:shd w:val="clear" w:color="auto" w:fill="FFFFFF"/>
              </w:rPr>
              <w:t xml:space="preserve"> </w:t>
            </w:r>
            <w:r w:rsidRPr="006779A8">
              <w:rPr>
                <w:rStyle w:val="dict"/>
                <w:rFonts w:ascii="Times New Roman" w:hAnsi="Times New Roman"/>
                <w:color w:val="000000"/>
                <w:sz w:val="22"/>
                <w:szCs w:val="22"/>
              </w:rPr>
              <w:t>suit</w:t>
            </w:r>
            <w:r w:rsidRPr="006779A8">
              <w:rPr>
                <w:rFonts w:ascii="Times New Roman" w:hAnsi="Times New Roman"/>
                <w:color w:val="000000"/>
                <w:sz w:val="22"/>
                <w:szCs w:val="22"/>
                <w:shd w:val="clear" w:color="auto" w:fill="FFFFFF"/>
              </w:rPr>
              <w:t xml:space="preserve">ed to their abilities, </w:t>
            </w:r>
            <w:r w:rsidRPr="006779A8">
              <w:rPr>
                <w:rStyle w:val="dict"/>
                <w:rFonts w:ascii="Times New Roman" w:hAnsi="Times New Roman"/>
                <w:color w:val="000000"/>
                <w:sz w:val="22"/>
                <w:szCs w:val="22"/>
              </w:rPr>
              <w:t>and</w:t>
            </w:r>
            <w:r w:rsidRPr="006779A8">
              <w:rPr>
                <w:rFonts w:ascii="Times New Roman" w:hAnsi="Times New Roman"/>
                <w:color w:val="000000"/>
                <w:sz w:val="22"/>
                <w:szCs w:val="22"/>
                <w:shd w:val="clear" w:color="auto" w:fill="FFFFFF"/>
              </w:rPr>
              <w:t xml:space="preserve"> must not </w:t>
            </w:r>
            <w:r w:rsidRPr="006779A8">
              <w:rPr>
                <w:rStyle w:val="dict"/>
                <w:rFonts w:ascii="Times New Roman" w:hAnsi="Times New Roman"/>
                <w:color w:val="000000"/>
                <w:sz w:val="22"/>
                <w:szCs w:val="22"/>
              </w:rPr>
              <w:t>be subjected to</w:t>
            </w:r>
            <w:r w:rsidRPr="006779A8">
              <w:rPr>
                <w:rFonts w:ascii="Times New Roman" w:hAnsi="Times New Roman"/>
                <w:color w:val="000000"/>
                <w:sz w:val="22"/>
                <w:szCs w:val="22"/>
                <w:shd w:val="clear" w:color="auto" w:fill="FFFFFF"/>
              </w:rPr>
              <w:t xml:space="preserve"> </w:t>
            </w:r>
            <w:r w:rsidRPr="006779A8">
              <w:rPr>
                <w:rStyle w:val="dict"/>
                <w:rFonts w:ascii="Times New Roman" w:hAnsi="Times New Roman"/>
                <w:color w:val="000000"/>
                <w:sz w:val="22"/>
                <w:szCs w:val="22"/>
              </w:rPr>
              <w:t>discrimination</w:t>
            </w:r>
            <w:r w:rsidRPr="006779A8">
              <w:rPr>
                <w:rFonts w:ascii="Times New Roman" w:hAnsi="Times New Roman"/>
                <w:color w:val="000000"/>
                <w:sz w:val="22"/>
                <w:szCs w:val="22"/>
                <w:shd w:val="clear" w:color="auto" w:fill="FFFFFF"/>
              </w:rPr>
              <w:t xml:space="preserve"> in </w:t>
            </w:r>
            <w:r w:rsidRPr="006779A8">
              <w:rPr>
                <w:rStyle w:val="dict"/>
                <w:rFonts w:ascii="Times New Roman" w:hAnsi="Times New Roman"/>
                <w:color w:val="000000"/>
                <w:sz w:val="22"/>
                <w:szCs w:val="22"/>
              </w:rPr>
              <w:t>education</w:t>
            </w:r>
            <w:r w:rsidRPr="006779A8">
              <w:rPr>
                <w:rFonts w:ascii="Times New Roman" w:hAnsi="Times New Roman"/>
                <w:color w:val="000000"/>
                <w:sz w:val="22"/>
                <w:szCs w:val="22"/>
                <w:shd w:val="clear" w:color="auto" w:fill="FFFFFF"/>
              </w:rPr>
              <w:t xml:space="preserve"> on </w:t>
            </w:r>
            <w:r w:rsidRPr="006779A8">
              <w:rPr>
                <w:rStyle w:val="dict"/>
                <w:rFonts w:ascii="Times New Roman" w:hAnsi="Times New Roman"/>
                <w:color w:val="000000"/>
                <w:sz w:val="22"/>
                <w:szCs w:val="22"/>
              </w:rPr>
              <w:t>account</w:t>
            </w:r>
            <w:r w:rsidRPr="006779A8">
              <w:rPr>
                <w:rFonts w:ascii="Times New Roman" w:hAnsi="Times New Roman"/>
                <w:color w:val="000000"/>
                <w:sz w:val="22"/>
                <w:szCs w:val="22"/>
                <w:shd w:val="clear" w:color="auto" w:fill="FFFFFF"/>
              </w:rPr>
              <w:t xml:space="preserve"> of race, creed, sex, social </w:t>
            </w:r>
            <w:r w:rsidRPr="006779A8">
              <w:rPr>
                <w:rStyle w:val="dict"/>
                <w:rFonts w:ascii="Times New Roman" w:hAnsi="Times New Roman"/>
                <w:color w:val="000000"/>
                <w:sz w:val="22"/>
                <w:szCs w:val="22"/>
              </w:rPr>
              <w:t>status</w:t>
            </w:r>
            <w:r w:rsidRPr="006779A8">
              <w:rPr>
                <w:rFonts w:ascii="Times New Roman" w:hAnsi="Times New Roman"/>
                <w:color w:val="000000"/>
                <w:sz w:val="22"/>
                <w:szCs w:val="22"/>
                <w:shd w:val="clear" w:color="auto" w:fill="FFFFFF"/>
              </w:rPr>
              <w:t xml:space="preserve">, economic </w:t>
            </w:r>
            <w:r w:rsidRPr="006779A8">
              <w:rPr>
                <w:rStyle w:val="dict"/>
                <w:rFonts w:ascii="Times New Roman" w:hAnsi="Times New Roman"/>
                <w:color w:val="000000"/>
                <w:sz w:val="22"/>
                <w:szCs w:val="22"/>
              </w:rPr>
              <w:t>position</w:t>
            </w:r>
            <w:r w:rsidRPr="006779A8">
              <w:rPr>
                <w:rFonts w:ascii="Times New Roman" w:hAnsi="Times New Roman"/>
                <w:color w:val="000000"/>
                <w:sz w:val="22"/>
                <w:szCs w:val="22"/>
                <w:shd w:val="clear" w:color="auto" w:fill="FFFFFF"/>
              </w:rPr>
              <w:t xml:space="preserve">, </w:t>
            </w:r>
            <w:r w:rsidRPr="006779A8">
              <w:rPr>
                <w:rStyle w:val="dict"/>
                <w:rFonts w:ascii="Times New Roman" w:hAnsi="Times New Roman"/>
                <w:color w:val="000000"/>
                <w:sz w:val="22"/>
                <w:szCs w:val="22"/>
              </w:rPr>
              <w:t>or</w:t>
            </w:r>
            <w:r w:rsidRPr="006779A8">
              <w:rPr>
                <w:rFonts w:ascii="Times New Roman" w:hAnsi="Times New Roman"/>
                <w:color w:val="000000"/>
                <w:sz w:val="22"/>
                <w:szCs w:val="22"/>
                <w:shd w:val="clear" w:color="auto" w:fill="FFFFFF"/>
              </w:rPr>
              <w:t xml:space="preserve"> family origin</w:t>
            </w:r>
            <w:r w:rsidRPr="006779A8">
              <w:rPr>
                <w:rFonts w:ascii="Times New Roman" w:eastAsia="Times New Roman" w:hAnsi="Times New Roman"/>
                <w:sz w:val="22"/>
                <w:szCs w:val="22"/>
              </w:rPr>
              <w:t>.”</w:t>
            </w:r>
          </w:p>
        </w:tc>
      </w:tr>
      <w:tr w:rsidR="0088576B" w14:paraId="0CF6C941" w14:textId="77777777" w:rsidTr="0088576B">
        <w:tc>
          <w:tcPr>
            <w:tcW w:w="6804" w:type="dxa"/>
            <w:shd w:val="clear" w:color="auto" w:fill="auto"/>
          </w:tcPr>
          <w:p w14:paraId="0D29BADB" w14:textId="03448659" w:rsidR="0088576B" w:rsidRDefault="0088576B" w:rsidP="002F6EB4">
            <w:pPr>
              <w:pStyle w:val="SingleTxtG"/>
              <w:tabs>
                <w:tab w:val="left" w:pos="1134"/>
                <w:tab w:val="left" w:pos="2552"/>
              </w:tabs>
              <w:ind w:leftChars="135" w:left="283" w:right="416"/>
              <w:rPr>
                <w:vanish/>
                <w:sz w:val="22"/>
              </w:rPr>
            </w:pPr>
            <w:r>
              <w:rPr>
                <w:sz w:val="22"/>
              </w:rPr>
              <w:t>161.150.</w:t>
            </w:r>
            <w:r>
              <w:rPr>
                <w:sz w:val="22"/>
              </w:rPr>
              <w:tab/>
              <w:t xml:space="preserve">Ensure that minority children enjoy the right to education without discrimination, in line with the recommendations by the </w:t>
            </w:r>
            <w:r>
              <w:rPr>
                <w:sz w:val="22"/>
              </w:rPr>
              <w:lastRenderedPageBreak/>
              <w:t>Committee on Economic, Social and Cultural Rights and the Committee on the Elimination of Racial Discrimination (Austria);</w:t>
            </w:r>
            <w:r>
              <w:rPr>
                <w:rFonts w:hint="eastAsia"/>
                <w:color w:val="FF0000"/>
                <w:sz w:val="22"/>
              </w:rPr>
              <w:t xml:space="preserve"> </w:t>
            </w:r>
          </w:p>
        </w:tc>
        <w:tc>
          <w:tcPr>
            <w:tcW w:w="8500" w:type="dxa"/>
            <w:shd w:val="clear" w:color="auto" w:fill="auto"/>
            <w:tcMar>
              <w:left w:w="113" w:type="dxa"/>
              <w:right w:w="113" w:type="dxa"/>
            </w:tcMar>
          </w:tcPr>
          <w:p w14:paraId="1C3A8B18" w14:textId="675D796B" w:rsidR="0088576B" w:rsidRPr="00A46E9A" w:rsidRDefault="0088576B" w:rsidP="003D5EFC">
            <w:pPr>
              <w:widowControl/>
              <w:suppressAutoHyphens/>
              <w:spacing w:line="240" w:lineRule="atLeast"/>
              <w:rPr>
                <w:rFonts w:ascii="Times New Roman" w:eastAsiaTheme="minorEastAsia" w:hAnsi="Times New Roman"/>
                <w:sz w:val="22"/>
                <w:szCs w:val="22"/>
              </w:rPr>
            </w:pPr>
            <w:r w:rsidRPr="006779A8">
              <w:rPr>
                <w:rFonts w:ascii="Times New Roman" w:eastAsia="Times New Roman" w:hAnsi="Times New Roman"/>
                <w:sz w:val="22"/>
                <w:szCs w:val="22"/>
              </w:rPr>
              <w:lastRenderedPageBreak/>
              <w:t xml:space="preserve">In accordance with the International Covenant on Economic, Social and Cultural Rights (ICESCR) and the Convention on the Rights of the Child, foreign nationals who wish to enroll their children in public compulsory education schools are able to do so free of charge, </w:t>
            </w:r>
            <w:r w:rsidR="003D5EFC">
              <w:rPr>
                <w:rFonts w:ascii="Times New Roman" w:eastAsia="Times New Roman" w:hAnsi="Times New Roman"/>
                <w:sz w:val="22"/>
                <w:szCs w:val="22"/>
              </w:rPr>
              <w:t>where</w:t>
            </w:r>
            <w:r w:rsidRPr="006779A8">
              <w:rPr>
                <w:rFonts w:ascii="Times New Roman" w:eastAsia="Times New Roman" w:hAnsi="Times New Roman"/>
                <w:sz w:val="22"/>
                <w:szCs w:val="22"/>
              </w:rPr>
              <w:t xml:space="preserve">by </w:t>
            </w:r>
            <w:r w:rsidRPr="006779A8">
              <w:rPr>
                <w:rFonts w:ascii="Times New Roman" w:eastAsia="Times New Roman" w:hAnsi="Times New Roman"/>
                <w:sz w:val="22"/>
                <w:szCs w:val="22"/>
              </w:rPr>
              <w:lastRenderedPageBreak/>
              <w:t>the opportunity to receive the same education as Japanese nationals, including free textb</w:t>
            </w:r>
            <w:r>
              <w:rPr>
                <w:rFonts w:ascii="Times New Roman" w:eastAsia="Times New Roman" w:hAnsi="Times New Roman"/>
                <w:sz w:val="22"/>
                <w:szCs w:val="22"/>
              </w:rPr>
              <w:t>ooks and enrollment assistance</w:t>
            </w:r>
            <w:r w:rsidR="003D5EFC">
              <w:rPr>
                <w:rFonts w:ascii="Times New Roman" w:eastAsia="Times New Roman" w:hAnsi="Times New Roman"/>
                <w:sz w:val="22"/>
                <w:szCs w:val="22"/>
              </w:rPr>
              <w:t>, is guaranteed</w:t>
            </w:r>
            <w:r>
              <w:rPr>
                <w:rFonts w:ascii="Times New Roman" w:eastAsia="Times New Roman" w:hAnsi="Times New Roman"/>
                <w:sz w:val="22"/>
                <w:szCs w:val="22"/>
              </w:rPr>
              <w:t>.</w:t>
            </w:r>
          </w:p>
        </w:tc>
      </w:tr>
      <w:tr w:rsidR="0088576B" w14:paraId="6FD571C5" w14:textId="77777777" w:rsidTr="0088576B">
        <w:tc>
          <w:tcPr>
            <w:tcW w:w="6804" w:type="dxa"/>
            <w:shd w:val="clear" w:color="auto" w:fill="auto"/>
          </w:tcPr>
          <w:p w14:paraId="1C37B846" w14:textId="5D311139" w:rsidR="002F6EB4" w:rsidRDefault="0088576B" w:rsidP="002F6EB4">
            <w:pPr>
              <w:pStyle w:val="SingleTxtG"/>
              <w:tabs>
                <w:tab w:val="left" w:pos="1134"/>
                <w:tab w:val="left" w:pos="2552"/>
              </w:tabs>
              <w:ind w:leftChars="135" w:left="283" w:right="274"/>
              <w:rPr>
                <w:vanish/>
                <w:sz w:val="22"/>
              </w:rPr>
            </w:pPr>
            <w:r>
              <w:rPr>
                <w:sz w:val="22"/>
              </w:rPr>
              <w:lastRenderedPageBreak/>
              <w:t>161.152.</w:t>
            </w:r>
            <w:r>
              <w:rPr>
                <w:sz w:val="22"/>
              </w:rPr>
              <w:tab/>
              <w:t>Further strengthen the promotion of gender equality and protect women from all forms of discrimination and violence (Myanmar);</w:t>
            </w:r>
            <w:r>
              <w:rPr>
                <w:rFonts w:hint="eastAsia"/>
                <w:color w:val="FF0000"/>
                <w:sz w:val="22"/>
              </w:rPr>
              <w:t xml:space="preserve"> </w:t>
            </w:r>
          </w:p>
          <w:p w14:paraId="79055EE9" w14:textId="1D9B3212" w:rsidR="0088576B" w:rsidRDefault="0088576B" w:rsidP="00A46E9A">
            <w:pPr>
              <w:pStyle w:val="SingleTxtG"/>
              <w:tabs>
                <w:tab w:val="left" w:pos="1134"/>
                <w:tab w:val="left" w:pos="2552"/>
              </w:tabs>
              <w:ind w:leftChars="135" w:left="283" w:right="274"/>
              <w:rPr>
                <w:vanish/>
                <w:sz w:val="22"/>
              </w:rPr>
            </w:pPr>
          </w:p>
        </w:tc>
        <w:tc>
          <w:tcPr>
            <w:tcW w:w="8500" w:type="dxa"/>
            <w:shd w:val="clear" w:color="auto" w:fill="auto"/>
            <w:tcMar>
              <w:left w:w="113" w:type="dxa"/>
              <w:right w:w="113" w:type="dxa"/>
            </w:tcMar>
          </w:tcPr>
          <w:p w14:paraId="0C84B73A" w14:textId="4B9338C6" w:rsidR="0088576B" w:rsidRPr="006779A8" w:rsidRDefault="00DA32F2" w:rsidP="00492054">
            <w:pPr>
              <w:widowControl/>
              <w:suppressAutoHyphens/>
              <w:spacing w:line="240" w:lineRule="atLeast"/>
              <w:rPr>
                <w:rFonts w:ascii="Times New Roman" w:eastAsia="Times New Roman" w:hAnsi="Times New Roman"/>
                <w:sz w:val="22"/>
                <w:szCs w:val="22"/>
              </w:rPr>
            </w:pPr>
            <w:r>
              <w:rPr>
                <w:rFonts w:ascii="Times New Roman" w:eastAsia="Times New Roman" w:hAnsi="Times New Roman"/>
                <w:sz w:val="22"/>
                <w:szCs w:val="22"/>
              </w:rPr>
              <w:t xml:space="preserve">1. </w:t>
            </w:r>
            <w:r w:rsidR="0088576B" w:rsidRPr="006779A8">
              <w:rPr>
                <w:rFonts w:ascii="Times New Roman" w:eastAsia="Times New Roman" w:hAnsi="Times New Roman"/>
                <w:sz w:val="22"/>
                <w:szCs w:val="22"/>
              </w:rPr>
              <w:t xml:space="preserve">The GoJ has set the period from </w:t>
            </w:r>
            <w:r w:rsidR="003D5EFC">
              <w:rPr>
                <w:rFonts w:ascii="Times New Roman" w:eastAsia="Times New Roman" w:hAnsi="Times New Roman"/>
                <w:sz w:val="22"/>
                <w:szCs w:val="22"/>
              </w:rPr>
              <w:t>12 November through 25 November</w:t>
            </w:r>
            <w:r w:rsidR="0088576B" w:rsidRPr="006779A8">
              <w:rPr>
                <w:rFonts w:ascii="Times New Roman" w:eastAsia="Times New Roman" w:hAnsi="Times New Roman"/>
                <w:sz w:val="22"/>
                <w:szCs w:val="22"/>
              </w:rPr>
              <w:t xml:space="preserve"> (the UN designated “International Day for the Elimination of Violence against Women”) as the annual “Campaign for Eliminating Violence against Women” period. Through the cooperation of the government, local governments, women’s groups and other related organizations during the Campaign, awareness raising activities and initiatives to combat violence against women are further strengthened.</w:t>
            </w:r>
          </w:p>
          <w:p w14:paraId="5A75DC2C" w14:textId="77777777" w:rsidR="0088576B" w:rsidRPr="006779A8" w:rsidRDefault="0088576B" w:rsidP="00492054">
            <w:pPr>
              <w:widowControl/>
              <w:suppressAutoHyphens/>
              <w:spacing w:line="240" w:lineRule="atLeast"/>
              <w:rPr>
                <w:rFonts w:ascii="Times New Roman" w:hAnsi="Times New Roman"/>
                <w:sz w:val="22"/>
                <w:szCs w:val="22"/>
              </w:rPr>
            </w:pPr>
          </w:p>
          <w:p w14:paraId="768C7559" w14:textId="01DD600D" w:rsidR="0088576B" w:rsidRPr="006779A8" w:rsidRDefault="00DA32F2" w:rsidP="00492054">
            <w:pPr>
              <w:widowControl/>
              <w:suppressAutoHyphens/>
              <w:spacing w:line="240" w:lineRule="atLeast"/>
              <w:rPr>
                <w:rFonts w:ascii="Times New Roman" w:hAnsi="Times New Roman"/>
                <w:sz w:val="22"/>
                <w:szCs w:val="22"/>
              </w:rPr>
            </w:pPr>
            <w:r>
              <w:rPr>
                <w:rFonts w:ascii="Times New Roman" w:eastAsia="Times New Roman" w:hAnsi="Times New Roman"/>
                <w:sz w:val="22"/>
                <w:szCs w:val="22"/>
              </w:rPr>
              <w:t xml:space="preserve">2. </w:t>
            </w:r>
            <w:r w:rsidR="0088576B" w:rsidRPr="006779A8">
              <w:rPr>
                <w:rFonts w:ascii="Times New Roman" w:eastAsia="Times New Roman" w:hAnsi="Times New Roman"/>
                <w:sz w:val="22"/>
                <w:szCs w:val="22"/>
              </w:rPr>
              <w:t xml:space="preserve">To ensure that foreign nationals who are being subjected to harm have immediate means of redress and protection, the GoJ has prepared information materials for foreign victims and distributed the materials to relevant organizations, and also provides useful information for foreign victims in eight languages via a GoJ website. There are also ongoing initiatives, such as placement of counselors who can speak foreign languages at Spousal Violence Counseling and Support Centers. Information on the status of counseling, including that by language in which consultation is provided, is made public. </w:t>
            </w:r>
          </w:p>
          <w:p w14:paraId="057ED0B8" w14:textId="77777777" w:rsidR="0088576B" w:rsidRPr="006779A8" w:rsidRDefault="0088576B" w:rsidP="00492054">
            <w:pPr>
              <w:widowControl/>
              <w:suppressAutoHyphens/>
              <w:spacing w:line="240" w:lineRule="atLeast"/>
              <w:rPr>
                <w:rFonts w:ascii="Times New Roman" w:hAnsi="Times New Roman"/>
                <w:sz w:val="22"/>
                <w:szCs w:val="22"/>
              </w:rPr>
            </w:pPr>
          </w:p>
          <w:p w14:paraId="30C076B8" w14:textId="77777777" w:rsidR="0088576B" w:rsidRPr="006779A8" w:rsidRDefault="0088576B" w:rsidP="00492054">
            <w:pPr>
              <w:rPr>
                <w:rFonts w:ascii="Times New Roman" w:hAnsi="Times New Roman"/>
                <w:sz w:val="22"/>
                <w:szCs w:val="22"/>
              </w:rPr>
            </w:pPr>
            <w:r w:rsidRPr="006779A8">
              <w:rPr>
                <w:rFonts w:ascii="Times New Roman" w:eastAsia="Times New Roman" w:hAnsi="Times New Roman"/>
                <w:sz w:val="22"/>
                <w:szCs w:val="22"/>
              </w:rPr>
              <w:t>- Various consultations</w:t>
            </w:r>
          </w:p>
          <w:p w14:paraId="62972D29" w14:textId="19C81293" w:rsidR="0088576B" w:rsidRPr="006779A8" w:rsidRDefault="0088576B" w:rsidP="00492054">
            <w:pPr>
              <w:rPr>
                <w:rFonts w:ascii="Times New Roman" w:eastAsia="Times New Roman" w:hAnsi="Times New Roman"/>
                <w:sz w:val="22"/>
                <w:szCs w:val="22"/>
              </w:rPr>
            </w:pPr>
            <w:r w:rsidRPr="006779A8">
              <w:rPr>
                <w:rFonts w:ascii="Times New Roman" w:eastAsia="Times New Roman" w:hAnsi="Times New Roman"/>
                <w:sz w:val="22"/>
                <w:szCs w:val="22"/>
              </w:rPr>
              <w:t>In addition to such efforts as placement of counselors who can speak foreign languages at Spousal Violence Counseling and Support Centers, information on the status of counseling, including that by language in which consultation is provided, is made public.</w:t>
            </w:r>
          </w:p>
          <w:p w14:paraId="5CAC7734" w14:textId="26886306" w:rsidR="0088576B" w:rsidRPr="006779A8" w:rsidRDefault="0088576B" w:rsidP="00492054">
            <w:pPr>
              <w:rPr>
                <w:rFonts w:ascii="Times New Roman" w:hAnsi="Times New Roman"/>
                <w:sz w:val="22"/>
                <w:szCs w:val="22"/>
              </w:rPr>
            </w:pPr>
          </w:p>
          <w:p w14:paraId="17C54DE1" w14:textId="41121FF7" w:rsidR="0088576B" w:rsidRPr="006779A8" w:rsidRDefault="0088576B" w:rsidP="00492054">
            <w:pPr>
              <w:rPr>
                <w:rFonts w:ascii="Times New Roman" w:eastAsia="Times New Roman" w:hAnsi="Times New Roman"/>
                <w:sz w:val="22"/>
                <w:szCs w:val="22"/>
              </w:rPr>
            </w:pPr>
            <w:r w:rsidRPr="006779A8">
              <w:rPr>
                <w:rFonts w:ascii="Times New Roman" w:eastAsia="Times New Roman" w:hAnsi="Times New Roman"/>
                <w:sz w:val="22"/>
                <w:szCs w:val="22"/>
              </w:rPr>
              <w:t xml:space="preserve"> “Women</w:t>
            </w:r>
            <w:r w:rsidR="009704E8">
              <w:rPr>
                <w:rFonts w:ascii="Times New Roman" w:eastAsia="Times New Roman" w:hAnsi="Times New Roman"/>
                <w:sz w:val="22"/>
                <w:szCs w:val="22"/>
              </w:rPr>
              <w:t>’</w:t>
            </w:r>
            <w:r w:rsidRPr="006779A8">
              <w:rPr>
                <w:rFonts w:ascii="Times New Roman" w:eastAsia="Times New Roman" w:hAnsi="Times New Roman"/>
                <w:sz w:val="22"/>
                <w:szCs w:val="22"/>
              </w:rPr>
              <w:t>s Rights Hotline” and “Children</w:t>
            </w:r>
            <w:r w:rsidR="009704E8">
              <w:rPr>
                <w:rFonts w:ascii="Times New Roman" w:eastAsia="Times New Roman" w:hAnsi="Times New Roman"/>
                <w:sz w:val="22"/>
                <w:szCs w:val="22"/>
              </w:rPr>
              <w:t>’</w:t>
            </w:r>
            <w:r w:rsidRPr="006779A8">
              <w:rPr>
                <w:rFonts w:ascii="Times New Roman" w:eastAsia="Times New Roman" w:hAnsi="Times New Roman"/>
                <w:sz w:val="22"/>
                <w:szCs w:val="22"/>
              </w:rPr>
              <w:t xml:space="preserve">s Rights Hotline” have been set up at the Legal Affairs Bureaus throughout Japan, and Human Rights </w:t>
            </w:r>
            <w:r w:rsidRPr="006779A8">
              <w:rPr>
                <w:rFonts w:ascii="Times New Roman" w:eastAsiaTheme="minorEastAsia" w:hAnsi="Times New Roman"/>
                <w:sz w:val="22"/>
                <w:szCs w:val="22"/>
              </w:rPr>
              <w:t>volunteers</w:t>
            </w:r>
            <w:r w:rsidRPr="006779A8">
              <w:rPr>
                <w:rFonts w:ascii="Times New Roman" w:eastAsia="Times New Roman" w:hAnsi="Times New Roman"/>
                <w:sz w:val="22"/>
                <w:szCs w:val="22"/>
              </w:rPr>
              <w:t xml:space="preserve"> and Legal Affairs Bureau staff provide human rights counseling services to women and children, including on issues related to domestic violence.</w:t>
            </w:r>
          </w:p>
          <w:p w14:paraId="62B4F58F" w14:textId="77777777" w:rsidR="0088576B" w:rsidRPr="006779A8" w:rsidRDefault="0088576B" w:rsidP="00492054">
            <w:pPr>
              <w:rPr>
                <w:rFonts w:ascii="Times New Roman" w:hAnsi="Times New Roman"/>
                <w:sz w:val="22"/>
                <w:szCs w:val="22"/>
              </w:rPr>
            </w:pPr>
          </w:p>
          <w:p w14:paraId="533D676F" w14:textId="6A0ADF66" w:rsidR="0088576B" w:rsidRPr="006779A8" w:rsidRDefault="0088576B" w:rsidP="00492054">
            <w:pPr>
              <w:rPr>
                <w:rFonts w:ascii="Times New Roman" w:hAnsi="Times New Roman"/>
                <w:sz w:val="22"/>
                <w:szCs w:val="22"/>
              </w:rPr>
            </w:pPr>
            <w:r w:rsidRPr="006779A8">
              <w:rPr>
                <w:rFonts w:ascii="Times New Roman" w:eastAsia="Times New Roman" w:hAnsi="Times New Roman"/>
                <w:sz w:val="22"/>
                <w:szCs w:val="22"/>
              </w:rPr>
              <w:lastRenderedPageBreak/>
              <w:t>The Japan Legal Support Center (Houterasu) offers victims of spousal violence, stalking, and child abuse necessary legal consultation concerning the prevention of harm, in accordance with the Comprehensive Legal Support Act.</w:t>
            </w:r>
          </w:p>
          <w:p w14:paraId="75B5EA28" w14:textId="77777777" w:rsidR="0088576B" w:rsidRPr="006779A8" w:rsidRDefault="0088576B" w:rsidP="00492054">
            <w:pPr>
              <w:rPr>
                <w:rFonts w:ascii="Times New Roman" w:hAnsi="Times New Roman"/>
                <w:sz w:val="22"/>
                <w:szCs w:val="22"/>
              </w:rPr>
            </w:pPr>
          </w:p>
          <w:p w14:paraId="39C66887" w14:textId="77777777" w:rsidR="0088576B" w:rsidRPr="006779A8" w:rsidRDefault="0088576B" w:rsidP="00492054">
            <w:pPr>
              <w:rPr>
                <w:rFonts w:ascii="Times New Roman" w:hAnsi="Times New Roman"/>
                <w:sz w:val="22"/>
                <w:szCs w:val="22"/>
              </w:rPr>
            </w:pPr>
            <w:r w:rsidRPr="006779A8">
              <w:rPr>
                <w:rFonts w:ascii="Times New Roman" w:eastAsia="Times New Roman" w:hAnsi="Times New Roman"/>
                <w:sz w:val="22"/>
                <w:szCs w:val="22"/>
              </w:rPr>
              <w:t>- Criminal punishment</w:t>
            </w:r>
          </w:p>
          <w:p w14:paraId="0BA4E38E" w14:textId="5968C7B5" w:rsidR="0088576B" w:rsidRPr="006779A8" w:rsidRDefault="0088576B" w:rsidP="00492054">
            <w:pPr>
              <w:rPr>
                <w:rFonts w:ascii="Times New Roman" w:hAnsi="Times New Roman"/>
                <w:sz w:val="22"/>
                <w:szCs w:val="22"/>
              </w:rPr>
            </w:pPr>
            <w:r w:rsidRPr="006779A8">
              <w:rPr>
                <w:rFonts w:ascii="Times New Roman" w:hAnsi="Times New Roman"/>
                <w:sz w:val="22"/>
                <w:szCs w:val="22"/>
              </w:rPr>
              <w:t xml:space="preserve">Violence against women such as domestic violence is subject to criminal punishments as the crimes of homicide, injury, assault, </w:t>
            </w:r>
            <w:r w:rsidRPr="00DB3165">
              <w:rPr>
                <w:rFonts w:ascii="Times New Roman" w:hAnsi="Times New Roman"/>
                <w:sz w:val="22"/>
                <w:szCs w:val="22"/>
              </w:rPr>
              <w:t>forcible</w:t>
            </w:r>
            <w:r w:rsidRPr="006779A8">
              <w:rPr>
                <w:rFonts w:ascii="Times New Roman" w:hAnsi="Times New Roman"/>
                <w:sz w:val="22"/>
                <w:szCs w:val="22"/>
              </w:rPr>
              <w:t xml:space="preserve"> sexual intercourse, or indecency through compulsion, and appropriate disposition are carried out based on each case</w:t>
            </w:r>
            <w:r w:rsidRPr="006779A8">
              <w:rPr>
                <w:rFonts w:ascii="Times New Roman" w:eastAsia="Times New Roman" w:hAnsi="Times New Roman"/>
                <w:sz w:val="22"/>
                <w:szCs w:val="22"/>
              </w:rPr>
              <w:t>.</w:t>
            </w:r>
          </w:p>
          <w:p w14:paraId="4FBA7043" w14:textId="77777777" w:rsidR="0088576B" w:rsidRPr="006779A8" w:rsidRDefault="0088576B" w:rsidP="00492054">
            <w:pPr>
              <w:rPr>
                <w:rFonts w:ascii="Times New Roman" w:hAnsi="Times New Roman"/>
                <w:sz w:val="22"/>
                <w:szCs w:val="22"/>
              </w:rPr>
            </w:pPr>
          </w:p>
          <w:p w14:paraId="665BACE7" w14:textId="77777777" w:rsidR="0088576B" w:rsidRPr="006779A8" w:rsidRDefault="0088576B" w:rsidP="00492054">
            <w:pPr>
              <w:widowControl/>
              <w:suppressAutoHyphens/>
              <w:spacing w:line="240" w:lineRule="atLeast"/>
              <w:rPr>
                <w:rFonts w:ascii="Times New Roman" w:hAnsi="Times New Roman"/>
                <w:sz w:val="22"/>
                <w:szCs w:val="22"/>
              </w:rPr>
            </w:pPr>
            <w:r w:rsidRPr="006779A8">
              <w:rPr>
                <w:rFonts w:ascii="Times New Roman" w:eastAsia="Times New Roman" w:hAnsi="Times New Roman"/>
                <w:sz w:val="22"/>
                <w:szCs w:val="22"/>
              </w:rPr>
              <w:t>- Measures undertaken by the Police Authorities</w:t>
            </w:r>
          </w:p>
          <w:p w14:paraId="7F68BADB" w14:textId="0F39E0D9" w:rsidR="0088576B" w:rsidRPr="006779A8" w:rsidRDefault="0088576B" w:rsidP="005B1ED3">
            <w:pPr>
              <w:rPr>
                <w:rFonts w:ascii="Times New Roman" w:hAnsi="Times New Roman"/>
                <w:sz w:val="22"/>
                <w:szCs w:val="22"/>
              </w:rPr>
            </w:pPr>
            <w:r w:rsidRPr="006779A8">
              <w:rPr>
                <w:rFonts w:ascii="Times New Roman" w:eastAsia="Times New Roman" w:hAnsi="Times New Roman"/>
                <w:kern w:val="0"/>
                <w:sz w:val="22"/>
                <w:szCs w:val="22"/>
              </w:rPr>
              <w:t>In case of stalking and spousal domestic violence, the police place top priority on ensuring the safety of victims, and take systematic responses such as prevention of harm through the arrest of the assailants and measures to protect victims by vigorously applying the Law on Proscribing Stalking Behavior and Assisting Victims (“Anti-Stalking Law”), the Act on the Prevention of Spousal Violence and the Protection of Victims, and other relevant laws and regulations.</w:t>
            </w:r>
          </w:p>
        </w:tc>
      </w:tr>
      <w:tr w:rsidR="0088576B" w14:paraId="4FD2DE33" w14:textId="77777777" w:rsidTr="0088576B">
        <w:tc>
          <w:tcPr>
            <w:tcW w:w="6804" w:type="dxa"/>
            <w:shd w:val="clear" w:color="auto" w:fill="auto"/>
          </w:tcPr>
          <w:p w14:paraId="79F8F159" w14:textId="3AE0803F" w:rsidR="0088576B" w:rsidRDefault="0088576B" w:rsidP="00A46E9A">
            <w:pPr>
              <w:pStyle w:val="SingleTxtG"/>
              <w:tabs>
                <w:tab w:val="left" w:pos="1134"/>
                <w:tab w:val="left" w:pos="2552"/>
              </w:tabs>
              <w:ind w:leftChars="135" w:left="283" w:right="274"/>
              <w:rPr>
                <w:sz w:val="22"/>
              </w:rPr>
            </w:pPr>
            <w:r>
              <w:rPr>
                <w:sz w:val="22"/>
              </w:rPr>
              <w:lastRenderedPageBreak/>
              <w:t>161.153.</w:t>
            </w:r>
            <w:r>
              <w:rPr>
                <w:sz w:val="22"/>
              </w:rPr>
              <w:tab/>
              <w:t>Continue to protect vulnerable groups, in particular women, children as well as foreigners (Senegal);</w:t>
            </w:r>
            <w:r>
              <w:rPr>
                <w:rFonts w:hint="eastAsia"/>
                <w:color w:val="FF0000"/>
                <w:sz w:val="22"/>
              </w:rPr>
              <w:t xml:space="preserve"> </w:t>
            </w:r>
          </w:p>
          <w:p w14:paraId="5FFD22B8" w14:textId="77777777" w:rsidR="0088576B" w:rsidRDefault="0088576B" w:rsidP="006779A8">
            <w:pPr>
              <w:tabs>
                <w:tab w:val="left" w:pos="1134"/>
              </w:tabs>
              <w:ind w:leftChars="135" w:left="283"/>
            </w:pPr>
          </w:p>
          <w:p w14:paraId="0D29C423" w14:textId="77777777" w:rsidR="0088576B" w:rsidRDefault="0088576B" w:rsidP="006779A8">
            <w:pPr>
              <w:tabs>
                <w:tab w:val="left" w:pos="1134"/>
              </w:tabs>
              <w:ind w:leftChars="135" w:left="283"/>
            </w:pPr>
          </w:p>
          <w:p w14:paraId="16563DA5" w14:textId="77777777" w:rsidR="0088576B" w:rsidRDefault="0088576B" w:rsidP="006779A8">
            <w:pPr>
              <w:tabs>
                <w:tab w:val="left" w:pos="1134"/>
              </w:tabs>
              <w:ind w:leftChars="135" w:left="283"/>
              <w:jc w:val="center"/>
            </w:pPr>
          </w:p>
        </w:tc>
        <w:tc>
          <w:tcPr>
            <w:tcW w:w="8500" w:type="dxa"/>
            <w:shd w:val="clear" w:color="auto" w:fill="auto"/>
            <w:tcMar>
              <w:left w:w="113" w:type="dxa"/>
              <w:right w:w="113" w:type="dxa"/>
            </w:tcMar>
          </w:tcPr>
          <w:p w14:paraId="40222963" w14:textId="77777777" w:rsidR="0088576B" w:rsidRPr="006779A8" w:rsidRDefault="0088576B" w:rsidP="00492054">
            <w:pPr>
              <w:widowControl/>
              <w:suppressAutoHyphens/>
              <w:spacing w:line="240" w:lineRule="atLeast"/>
              <w:rPr>
                <w:rFonts w:ascii="Times New Roman" w:hAnsi="Times New Roman"/>
                <w:sz w:val="22"/>
                <w:szCs w:val="22"/>
              </w:rPr>
            </w:pPr>
            <w:r w:rsidRPr="006779A8">
              <w:rPr>
                <w:rFonts w:ascii="Times New Roman" w:eastAsia="Times New Roman" w:hAnsi="Times New Roman"/>
                <w:sz w:val="22"/>
                <w:szCs w:val="22"/>
              </w:rPr>
              <w:t>- Public Relations, etc.</w:t>
            </w:r>
          </w:p>
          <w:p w14:paraId="799A9ED7" w14:textId="18DC39A5" w:rsidR="0088576B" w:rsidRPr="006779A8" w:rsidRDefault="0088576B" w:rsidP="00492054">
            <w:pPr>
              <w:widowControl/>
              <w:suppressAutoHyphens/>
              <w:spacing w:line="240" w:lineRule="atLeast"/>
              <w:rPr>
                <w:rFonts w:ascii="Times New Roman" w:hAnsi="Times New Roman"/>
                <w:sz w:val="22"/>
                <w:szCs w:val="22"/>
              </w:rPr>
            </w:pPr>
            <w:r w:rsidRPr="006779A8">
              <w:rPr>
                <w:rFonts w:ascii="Times New Roman" w:eastAsia="Times New Roman" w:hAnsi="Times New Roman"/>
                <w:sz w:val="22"/>
                <w:szCs w:val="22"/>
              </w:rPr>
              <w:t xml:space="preserve">The GoJ has set the period from </w:t>
            </w:r>
            <w:r w:rsidR="003D5EFC">
              <w:rPr>
                <w:rFonts w:ascii="Times New Roman" w:eastAsia="Times New Roman" w:hAnsi="Times New Roman"/>
                <w:sz w:val="22"/>
                <w:szCs w:val="22"/>
              </w:rPr>
              <w:t>12 November through 25 November</w:t>
            </w:r>
            <w:r w:rsidRPr="006779A8">
              <w:rPr>
                <w:rFonts w:ascii="Times New Roman" w:eastAsia="Times New Roman" w:hAnsi="Times New Roman"/>
                <w:sz w:val="22"/>
                <w:szCs w:val="22"/>
              </w:rPr>
              <w:t xml:space="preserve"> (the UN designated “International Day for the Elimination of Violence against Women”) as the annual “Campaign for Eliminating Violence against Women.” Through the cooperation of the government, local governments, women’s groups and other related organizations during the Campaign, awareness raising activities and initiatives to combat violence against women are further strengthened.</w:t>
            </w:r>
          </w:p>
          <w:p w14:paraId="3BCCA32E" w14:textId="77777777" w:rsidR="0088576B" w:rsidRPr="006779A8" w:rsidRDefault="0088576B" w:rsidP="00492054">
            <w:pPr>
              <w:rPr>
                <w:rFonts w:ascii="Times New Roman" w:eastAsia="Times New Roman" w:hAnsi="Times New Roman"/>
                <w:sz w:val="22"/>
                <w:szCs w:val="22"/>
              </w:rPr>
            </w:pPr>
          </w:p>
          <w:p w14:paraId="349CE5F7" w14:textId="77777777" w:rsidR="0088576B" w:rsidRPr="006779A8" w:rsidRDefault="0088576B" w:rsidP="00492054">
            <w:pPr>
              <w:rPr>
                <w:rFonts w:ascii="Times New Roman" w:eastAsia="Times New Roman" w:hAnsi="Times New Roman"/>
                <w:sz w:val="22"/>
                <w:szCs w:val="22"/>
              </w:rPr>
            </w:pPr>
            <w:r w:rsidRPr="006779A8">
              <w:rPr>
                <w:rFonts w:ascii="Times New Roman" w:eastAsia="Times New Roman" w:hAnsi="Times New Roman"/>
                <w:sz w:val="22"/>
                <w:szCs w:val="22"/>
              </w:rPr>
              <w:t>To ensure that foreign nationals who are being subjected to harm have immediate means of redress and protection, the GoJ has prepared information materials for foreign victims and distributed the materials to relevant organizations, and also provides useful information for foreign victims in eight languages via a GoJ website.</w:t>
            </w:r>
          </w:p>
          <w:p w14:paraId="4DCF38E3" w14:textId="77777777" w:rsidR="002F6EB4" w:rsidRDefault="002F6EB4" w:rsidP="00492054">
            <w:pPr>
              <w:rPr>
                <w:rFonts w:ascii="Times New Roman" w:eastAsia="Times New Roman" w:hAnsi="Times New Roman"/>
                <w:sz w:val="22"/>
                <w:szCs w:val="22"/>
              </w:rPr>
            </w:pPr>
          </w:p>
          <w:p w14:paraId="3A30F04C" w14:textId="70B0E85D" w:rsidR="0088576B" w:rsidRPr="006779A8" w:rsidRDefault="0088576B" w:rsidP="00492054">
            <w:pPr>
              <w:rPr>
                <w:rFonts w:ascii="Times New Roman" w:hAnsi="Times New Roman"/>
                <w:sz w:val="22"/>
                <w:szCs w:val="22"/>
              </w:rPr>
            </w:pPr>
            <w:r w:rsidRPr="006779A8">
              <w:rPr>
                <w:rFonts w:ascii="Times New Roman" w:eastAsia="Times New Roman" w:hAnsi="Times New Roman"/>
                <w:sz w:val="22"/>
                <w:szCs w:val="22"/>
              </w:rPr>
              <w:lastRenderedPageBreak/>
              <w:t>- Various consultations</w:t>
            </w:r>
          </w:p>
          <w:p w14:paraId="027F6F53" w14:textId="5B08ABA3" w:rsidR="0088576B" w:rsidRPr="006779A8" w:rsidRDefault="0088576B" w:rsidP="00492054">
            <w:pPr>
              <w:rPr>
                <w:rFonts w:ascii="Times New Roman" w:eastAsia="游明朝" w:hAnsi="Times New Roman"/>
                <w:sz w:val="22"/>
                <w:szCs w:val="22"/>
              </w:rPr>
            </w:pPr>
            <w:r w:rsidRPr="006779A8">
              <w:rPr>
                <w:rFonts w:ascii="Times New Roman" w:eastAsia="游明朝" w:hAnsi="Times New Roman"/>
                <w:sz w:val="22"/>
                <w:szCs w:val="22"/>
              </w:rPr>
              <w:t>Refer to our comments (</w:t>
            </w:r>
            <w:r w:rsidR="00D672C4">
              <w:rPr>
                <w:rFonts w:ascii="Times New Roman" w:eastAsia="游明朝" w:hAnsi="Times New Roman"/>
                <w:sz w:val="22"/>
                <w:szCs w:val="22"/>
              </w:rPr>
              <w:t>“</w:t>
            </w:r>
            <w:r w:rsidRPr="006779A8">
              <w:rPr>
                <w:rFonts w:ascii="Times New Roman" w:eastAsia="游明朝" w:hAnsi="Times New Roman"/>
                <w:sz w:val="22"/>
                <w:szCs w:val="22"/>
              </w:rPr>
              <w:t>Various consultations</w:t>
            </w:r>
            <w:r w:rsidR="00D672C4">
              <w:rPr>
                <w:rFonts w:ascii="Times New Roman" w:eastAsia="游明朝" w:hAnsi="Times New Roman"/>
                <w:sz w:val="22"/>
                <w:szCs w:val="22"/>
              </w:rPr>
              <w:t>”</w:t>
            </w:r>
            <w:r w:rsidRPr="006779A8">
              <w:rPr>
                <w:rFonts w:ascii="Times New Roman" w:eastAsia="游明朝" w:hAnsi="Times New Roman"/>
                <w:sz w:val="22"/>
                <w:szCs w:val="22"/>
              </w:rPr>
              <w:t>) on Recommendation 161.152.</w:t>
            </w:r>
          </w:p>
          <w:p w14:paraId="1CE5342E" w14:textId="77777777" w:rsidR="002F6EB4" w:rsidRDefault="002F6EB4" w:rsidP="00492054">
            <w:pPr>
              <w:rPr>
                <w:rFonts w:ascii="Times New Roman" w:hAnsi="Times New Roman"/>
                <w:sz w:val="22"/>
                <w:szCs w:val="22"/>
              </w:rPr>
            </w:pPr>
          </w:p>
          <w:p w14:paraId="1792AB75" w14:textId="003767CF" w:rsidR="0088576B" w:rsidRPr="006779A8" w:rsidRDefault="0088576B" w:rsidP="00492054">
            <w:pPr>
              <w:rPr>
                <w:rFonts w:ascii="Times New Roman" w:hAnsi="Times New Roman"/>
                <w:sz w:val="22"/>
                <w:szCs w:val="22"/>
              </w:rPr>
            </w:pPr>
            <w:r w:rsidRPr="006779A8">
              <w:rPr>
                <w:rFonts w:ascii="Times New Roman" w:eastAsia="Times New Roman" w:hAnsi="Times New Roman"/>
                <w:sz w:val="22"/>
                <w:szCs w:val="22"/>
              </w:rPr>
              <w:t>- Criminal punishment</w:t>
            </w:r>
          </w:p>
          <w:p w14:paraId="70C86AC9" w14:textId="0DE7FFAD" w:rsidR="0088576B" w:rsidRPr="006779A8" w:rsidRDefault="0088576B" w:rsidP="00492054">
            <w:pPr>
              <w:rPr>
                <w:rFonts w:ascii="Times New Roman" w:hAnsi="Times New Roman"/>
                <w:sz w:val="22"/>
                <w:szCs w:val="22"/>
              </w:rPr>
            </w:pPr>
            <w:r w:rsidRPr="006779A8">
              <w:rPr>
                <w:rFonts w:ascii="Times New Roman" w:hAnsi="Times New Roman"/>
                <w:sz w:val="22"/>
                <w:szCs w:val="22"/>
              </w:rPr>
              <w:t xml:space="preserve">Violence against women, children and foreigners (including domestic violence and child abuse) is subject to criminal punishments as the crimes of homicide, injury, assault, </w:t>
            </w:r>
            <w:r w:rsidRPr="00DB3165">
              <w:rPr>
                <w:rFonts w:ascii="Times New Roman" w:hAnsi="Times New Roman"/>
                <w:sz w:val="22"/>
                <w:szCs w:val="22"/>
              </w:rPr>
              <w:t>forcible</w:t>
            </w:r>
            <w:r w:rsidRPr="006779A8">
              <w:rPr>
                <w:rFonts w:ascii="Times New Roman" w:hAnsi="Times New Roman"/>
                <w:sz w:val="22"/>
                <w:szCs w:val="22"/>
              </w:rPr>
              <w:t xml:space="preserve"> sexual intercourse, or indecency through compulsion, and appropriate disposition are carried out based on each case.</w:t>
            </w:r>
          </w:p>
          <w:p w14:paraId="53B5A591" w14:textId="77777777" w:rsidR="0088576B" w:rsidRPr="006779A8" w:rsidRDefault="0088576B" w:rsidP="00492054">
            <w:pPr>
              <w:rPr>
                <w:rFonts w:ascii="Times New Roman" w:hAnsi="Times New Roman"/>
                <w:sz w:val="22"/>
                <w:szCs w:val="22"/>
              </w:rPr>
            </w:pPr>
          </w:p>
          <w:p w14:paraId="2AD7F8D7" w14:textId="77777777" w:rsidR="0088576B" w:rsidRPr="006779A8" w:rsidRDefault="0088576B" w:rsidP="00492054">
            <w:pPr>
              <w:rPr>
                <w:rFonts w:ascii="Times New Roman" w:hAnsi="Times New Roman"/>
                <w:sz w:val="22"/>
                <w:szCs w:val="22"/>
              </w:rPr>
            </w:pPr>
            <w:r w:rsidRPr="006779A8">
              <w:rPr>
                <w:rFonts w:ascii="Times New Roman" w:eastAsia="Times New Roman" w:hAnsi="Times New Roman"/>
                <w:sz w:val="22"/>
                <w:szCs w:val="22"/>
              </w:rPr>
              <w:t>- Protection orders</w:t>
            </w:r>
          </w:p>
          <w:p w14:paraId="3A7212B8" w14:textId="77A3F451" w:rsidR="0088576B" w:rsidRPr="006779A8" w:rsidRDefault="0088576B" w:rsidP="00492054">
            <w:pPr>
              <w:rPr>
                <w:rFonts w:ascii="Times New Roman" w:hAnsi="Times New Roman"/>
                <w:sz w:val="22"/>
                <w:szCs w:val="22"/>
              </w:rPr>
            </w:pPr>
            <w:r w:rsidRPr="006779A8">
              <w:rPr>
                <w:rFonts w:ascii="Times New Roman" w:eastAsia="Times New Roman" w:hAnsi="Times New Roman"/>
                <w:sz w:val="22"/>
                <w:szCs w:val="22"/>
              </w:rPr>
              <w:t>Under the existing law, it is clearly stated that a judicial decision is to be promptly rendered with regard to cases pertaining to a petition for a protection order.</w:t>
            </w:r>
          </w:p>
          <w:p w14:paraId="4544E2AD" w14:textId="77777777" w:rsidR="0088576B" w:rsidRPr="006779A8" w:rsidRDefault="0088576B" w:rsidP="00492054">
            <w:pPr>
              <w:rPr>
                <w:rFonts w:ascii="Times New Roman" w:hAnsi="Times New Roman"/>
                <w:sz w:val="22"/>
                <w:szCs w:val="22"/>
              </w:rPr>
            </w:pPr>
          </w:p>
          <w:p w14:paraId="18873CCB" w14:textId="77777777" w:rsidR="0088576B" w:rsidRPr="006779A8" w:rsidRDefault="0088576B" w:rsidP="00492054">
            <w:pPr>
              <w:rPr>
                <w:rFonts w:ascii="Times New Roman" w:hAnsi="Times New Roman"/>
                <w:sz w:val="22"/>
                <w:szCs w:val="22"/>
              </w:rPr>
            </w:pPr>
            <w:r w:rsidRPr="006779A8">
              <w:rPr>
                <w:rFonts w:ascii="Times New Roman" w:eastAsia="Times New Roman" w:hAnsi="Times New Roman"/>
                <w:sz w:val="22"/>
                <w:szCs w:val="22"/>
              </w:rPr>
              <w:t>- Measures undertaken by the ISA</w:t>
            </w:r>
          </w:p>
          <w:p w14:paraId="6D7C2CE2" w14:textId="671F73CD" w:rsidR="0088576B" w:rsidRPr="006779A8" w:rsidRDefault="0088576B" w:rsidP="007048FE">
            <w:pPr>
              <w:widowControl/>
              <w:suppressAutoHyphens/>
              <w:spacing w:line="240" w:lineRule="atLeast"/>
              <w:rPr>
                <w:rFonts w:ascii="Times New Roman" w:hAnsi="Times New Roman"/>
                <w:sz w:val="22"/>
                <w:szCs w:val="22"/>
              </w:rPr>
            </w:pPr>
            <w:r w:rsidRPr="006779A8">
              <w:rPr>
                <w:rFonts w:ascii="Times New Roman" w:eastAsia="Times New Roman" w:hAnsi="Times New Roman"/>
                <w:sz w:val="22"/>
                <w:szCs w:val="22"/>
              </w:rPr>
              <w:t>From the perspective of improving transparency in the operation of revocation system of the status of residence, the ISA posts major case examples where the status of residence is not revoked, including cases where there is a “justifiable reason” for not engaging in activities as a person with a spouse status of residence,</w:t>
            </w:r>
            <w:r w:rsidRPr="006779A8">
              <w:rPr>
                <w:rFonts w:ascii="Times New Roman" w:hAnsi="Times New Roman"/>
                <w:sz w:val="22"/>
                <w:szCs w:val="22"/>
              </w:rPr>
              <w:t xml:space="preserve"> </w:t>
            </w:r>
            <w:r w:rsidRPr="006779A8">
              <w:rPr>
                <w:rFonts w:ascii="Times New Roman" w:eastAsia="Times New Roman" w:hAnsi="Times New Roman"/>
                <w:sz w:val="22"/>
                <w:szCs w:val="22"/>
              </w:rPr>
              <w:t>through eight languages</w:t>
            </w:r>
            <w:r w:rsidRPr="006779A8">
              <w:rPr>
                <w:rFonts w:ascii="Times New Roman" w:hAnsi="Times New Roman"/>
                <w:sz w:val="22"/>
                <w:szCs w:val="22"/>
              </w:rPr>
              <w:t xml:space="preserve"> </w:t>
            </w:r>
            <w:r w:rsidRPr="006779A8">
              <w:rPr>
                <w:rFonts w:ascii="Times New Roman" w:eastAsia="Times New Roman" w:hAnsi="Times New Roman"/>
                <w:sz w:val="22"/>
                <w:szCs w:val="22"/>
              </w:rPr>
              <w:t>on the website: Japanese, English, Chinese, Korean, Portuguese, Spanish, Tagalog, and Tha</w:t>
            </w:r>
            <w:r>
              <w:rPr>
                <w:rFonts w:ascii="Times New Roman" w:eastAsia="Times New Roman" w:hAnsi="Times New Roman"/>
                <w:sz w:val="22"/>
                <w:szCs w:val="22"/>
              </w:rPr>
              <w:t xml:space="preserve">i. The ISA explicitly explains </w:t>
            </w:r>
            <w:r w:rsidRPr="006779A8">
              <w:rPr>
                <w:rFonts w:ascii="Times New Roman" w:eastAsia="Times New Roman" w:hAnsi="Times New Roman"/>
                <w:sz w:val="22"/>
                <w:szCs w:val="22"/>
              </w:rPr>
              <w:t>that temporary evacuation or protection from domestic violence is included among</w:t>
            </w:r>
            <w:r>
              <w:rPr>
                <w:rFonts w:ascii="Times New Roman" w:eastAsia="Times New Roman" w:hAnsi="Times New Roman"/>
                <w:sz w:val="22"/>
                <w:szCs w:val="22"/>
              </w:rPr>
              <w:t xml:space="preserve"> </w:t>
            </w:r>
            <w:r w:rsidRPr="006779A8">
              <w:rPr>
                <w:rFonts w:ascii="Times New Roman" w:eastAsia="Times New Roman" w:hAnsi="Times New Roman"/>
                <w:sz w:val="22"/>
                <w:szCs w:val="22"/>
              </w:rPr>
              <w:t>those cases, making sure that administration</w:t>
            </w:r>
            <w:r w:rsidRPr="006779A8">
              <w:rPr>
                <w:rFonts w:ascii="Times New Roman" w:hAnsi="Times New Roman"/>
                <w:sz w:val="22"/>
                <w:szCs w:val="22"/>
              </w:rPr>
              <w:t xml:space="preserve"> </w:t>
            </w:r>
            <w:r w:rsidRPr="006779A8">
              <w:rPr>
                <w:rFonts w:ascii="Times New Roman" w:eastAsia="Times New Roman" w:hAnsi="Times New Roman"/>
                <w:sz w:val="22"/>
                <w:szCs w:val="22"/>
              </w:rPr>
              <w:t>carries out</w:t>
            </w:r>
            <w:r w:rsidRPr="006779A8">
              <w:rPr>
                <w:rFonts w:ascii="Times New Roman" w:hAnsi="Times New Roman"/>
                <w:sz w:val="22"/>
                <w:szCs w:val="22"/>
              </w:rPr>
              <w:t xml:space="preserve"> </w:t>
            </w:r>
            <w:r w:rsidRPr="006779A8">
              <w:rPr>
                <w:rFonts w:ascii="Times New Roman" w:eastAsia="Times New Roman" w:hAnsi="Times New Roman"/>
                <w:sz w:val="22"/>
                <w:szCs w:val="22"/>
              </w:rPr>
              <w:t>those cares carefully in order not to let foreign nationals who ar</w:t>
            </w:r>
            <w:r>
              <w:rPr>
                <w:rFonts w:ascii="Times New Roman" w:eastAsia="Times New Roman" w:hAnsi="Times New Roman"/>
                <w:sz w:val="22"/>
                <w:szCs w:val="22"/>
              </w:rPr>
              <w:t xml:space="preserve">e victims of domestic violence </w:t>
            </w:r>
            <w:r w:rsidRPr="006779A8">
              <w:rPr>
                <w:rFonts w:ascii="Times New Roman" w:eastAsia="Times New Roman" w:hAnsi="Times New Roman"/>
                <w:sz w:val="22"/>
                <w:szCs w:val="22"/>
              </w:rPr>
              <w:t>not suffer unnecessary detriment.</w:t>
            </w:r>
          </w:p>
        </w:tc>
      </w:tr>
      <w:tr w:rsidR="0088576B" w14:paraId="2F03D521" w14:textId="77777777" w:rsidTr="0088576B">
        <w:tc>
          <w:tcPr>
            <w:tcW w:w="6804" w:type="dxa"/>
            <w:shd w:val="clear" w:color="auto" w:fill="auto"/>
          </w:tcPr>
          <w:p w14:paraId="4FE9238F" w14:textId="4FA28AFF" w:rsidR="0088576B" w:rsidRDefault="0088576B" w:rsidP="002F6EB4">
            <w:pPr>
              <w:pStyle w:val="SingleTxtG"/>
              <w:tabs>
                <w:tab w:val="left" w:pos="1134"/>
                <w:tab w:val="left" w:pos="2552"/>
              </w:tabs>
              <w:ind w:leftChars="135" w:left="283" w:right="416"/>
              <w:rPr>
                <w:vanish/>
                <w:sz w:val="22"/>
              </w:rPr>
            </w:pPr>
            <w:r>
              <w:rPr>
                <w:sz w:val="22"/>
              </w:rPr>
              <w:lastRenderedPageBreak/>
              <w:t>161.154.</w:t>
            </w:r>
            <w:r>
              <w:rPr>
                <w:sz w:val="22"/>
              </w:rPr>
              <w:tab/>
              <w:t>Ensure the effective implementation of the 4</w:t>
            </w:r>
            <w:r>
              <w:rPr>
                <w:sz w:val="22"/>
                <w:vertAlign w:val="superscript"/>
              </w:rPr>
              <w:t>th</w:t>
            </w:r>
            <w:r>
              <w:rPr>
                <w:sz w:val="22"/>
              </w:rPr>
              <w:t xml:space="preserve"> Basic Plan for Gender Equality with particular focus on the “Reformation of “men/oriented working styles” for women’s empowerment” (Bahrain);</w:t>
            </w:r>
            <w:r>
              <w:rPr>
                <w:rFonts w:hint="eastAsia"/>
                <w:color w:val="FF0000"/>
                <w:sz w:val="22"/>
              </w:rPr>
              <w:t xml:space="preserve"> </w:t>
            </w:r>
          </w:p>
        </w:tc>
        <w:tc>
          <w:tcPr>
            <w:tcW w:w="8500" w:type="dxa"/>
            <w:shd w:val="clear" w:color="auto" w:fill="auto"/>
            <w:tcMar>
              <w:left w:w="113" w:type="dxa"/>
              <w:right w:w="113" w:type="dxa"/>
            </w:tcMar>
          </w:tcPr>
          <w:p w14:paraId="5A2A5829" w14:textId="695C7E96" w:rsidR="0088576B" w:rsidRPr="006779A8" w:rsidRDefault="00DA32F2" w:rsidP="00492054">
            <w:pPr>
              <w:widowControl/>
              <w:suppressAutoHyphens/>
              <w:spacing w:line="240" w:lineRule="atLeast"/>
              <w:rPr>
                <w:rFonts w:ascii="Times New Roman" w:eastAsia="Times New Roman" w:hAnsi="Times New Roman"/>
                <w:sz w:val="22"/>
                <w:szCs w:val="22"/>
              </w:rPr>
            </w:pPr>
            <w:r>
              <w:rPr>
                <w:rFonts w:ascii="Times New Roman" w:eastAsia="Times New Roman" w:hAnsi="Times New Roman"/>
                <w:sz w:val="22"/>
                <w:szCs w:val="22"/>
              </w:rPr>
              <w:t xml:space="preserve">1. </w:t>
            </w:r>
            <w:r w:rsidR="0088576B" w:rsidRPr="006779A8">
              <w:rPr>
                <w:rFonts w:ascii="Times New Roman" w:eastAsia="Times New Roman" w:hAnsi="Times New Roman"/>
                <w:sz w:val="22"/>
                <w:szCs w:val="22"/>
              </w:rPr>
              <w:t>In December 2015, the GoJ formulated the Fourth Basic Plan for Gender Equality, and are implementing various initiatives, including the reform of male-oriented working styles and women’s empowerment.</w:t>
            </w:r>
          </w:p>
          <w:p w14:paraId="25851143" w14:textId="77777777" w:rsidR="0088576B" w:rsidRPr="006779A8" w:rsidRDefault="0088576B" w:rsidP="00492054">
            <w:pPr>
              <w:widowControl/>
              <w:suppressAutoHyphens/>
              <w:spacing w:line="240" w:lineRule="atLeast"/>
              <w:rPr>
                <w:rFonts w:ascii="Times New Roman" w:hAnsi="Times New Roman"/>
                <w:sz w:val="22"/>
                <w:szCs w:val="22"/>
              </w:rPr>
            </w:pPr>
          </w:p>
          <w:p w14:paraId="35057FC7" w14:textId="45D05870" w:rsidR="0088576B" w:rsidRPr="007048FE" w:rsidRDefault="00DA32F2" w:rsidP="00492054">
            <w:pPr>
              <w:widowControl/>
              <w:suppressAutoHyphens/>
              <w:spacing w:line="240" w:lineRule="atLeast"/>
              <w:rPr>
                <w:rFonts w:ascii="Times New Roman" w:eastAsiaTheme="minorEastAsia" w:hAnsi="Times New Roman"/>
                <w:sz w:val="22"/>
                <w:szCs w:val="22"/>
              </w:rPr>
            </w:pPr>
            <w:r>
              <w:rPr>
                <w:rFonts w:ascii="Times New Roman" w:eastAsia="Times New Roman" w:hAnsi="Times New Roman"/>
                <w:sz w:val="22"/>
                <w:szCs w:val="22"/>
              </w:rPr>
              <w:lastRenderedPageBreak/>
              <w:t xml:space="preserve">2. </w:t>
            </w:r>
            <w:r w:rsidR="0088576B" w:rsidRPr="006779A8">
              <w:rPr>
                <w:rFonts w:ascii="Times New Roman" w:eastAsia="Times New Roman" w:hAnsi="Times New Roman"/>
                <w:sz w:val="22"/>
                <w:szCs w:val="22"/>
              </w:rPr>
              <w:t>Currently, the GoJ is in the process of formulating the Fifth Basic Plan for Gender Equality, and will</w:t>
            </w:r>
            <w:r w:rsidR="0088576B">
              <w:rPr>
                <w:rFonts w:ascii="Times New Roman" w:eastAsia="Times New Roman" w:hAnsi="Times New Roman"/>
                <w:sz w:val="22"/>
                <w:szCs w:val="22"/>
              </w:rPr>
              <w:t xml:space="preserve"> continue such efforts.</w:t>
            </w:r>
          </w:p>
        </w:tc>
      </w:tr>
      <w:tr w:rsidR="0088576B" w14:paraId="33BD4153" w14:textId="77777777" w:rsidTr="0088576B">
        <w:tc>
          <w:tcPr>
            <w:tcW w:w="6804" w:type="dxa"/>
            <w:shd w:val="clear" w:color="auto" w:fill="auto"/>
          </w:tcPr>
          <w:p w14:paraId="3B1097FF" w14:textId="566A0848" w:rsidR="0088576B" w:rsidRDefault="0088576B" w:rsidP="002F6EB4">
            <w:pPr>
              <w:pStyle w:val="SingleTxtG"/>
              <w:tabs>
                <w:tab w:val="left" w:pos="1134"/>
                <w:tab w:val="left" w:pos="2552"/>
              </w:tabs>
              <w:ind w:leftChars="135" w:left="283" w:right="274"/>
            </w:pPr>
            <w:r>
              <w:rPr>
                <w:sz w:val="22"/>
              </w:rPr>
              <w:lastRenderedPageBreak/>
              <w:t>161.155.</w:t>
            </w:r>
            <w:r>
              <w:rPr>
                <w:sz w:val="22"/>
              </w:rPr>
              <w:tab/>
              <w:t>Continue its efforts in the advancement of the protection of the rights of women, gender equality and the promotion of gender-equal society by implementing the Fourth Basic Plan for Gender Equality (Bulgaria);</w:t>
            </w:r>
            <w:r>
              <w:rPr>
                <w:rFonts w:hint="eastAsia"/>
                <w:color w:val="FF0000"/>
                <w:sz w:val="22"/>
              </w:rPr>
              <w:t xml:space="preserve"> </w:t>
            </w:r>
          </w:p>
        </w:tc>
        <w:tc>
          <w:tcPr>
            <w:tcW w:w="8500" w:type="dxa"/>
            <w:shd w:val="clear" w:color="auto" w:fill="auto"/>
            <w:tcMar>
              <w:left w:w="113" w:type="dxa"/>
              <w:right w:w="113" w:type="dxa"/>
            </w:tcMar>
          </w:tcPr>
          <w:p w14:paraId="6C9C8E4F" w14:textId="28CF7ECC" w:rsidR="0088576B" w:rsidRPr="006779A8" w:rsidRDefault="00DA32F2" w:rsidP="00492054">
            <w:pPr>
              <w:autoSpaceDE w:val="0"/>
              <w:autoSpaceDN w:val="0"/>
              <w:adjustRightInd w:val="0"/>
              <w:jc w:val="left"/>
              <w:rPr>
                <w:rFonts w:ascii="Times New Roman" w:eastAsia="Times New Roman" w:hAnsi="Times New Roman"/>
                <w:sz w:val="22"/>
                <w:szCs w:val="22"/>
              </w:rPr>
            </w:pPr>
            <w:r>
              <w:rPr>
                <w:rFonts w:ascii="Times New Roman" w:eastAsia="Times New Roman" w:hAnsi="Times New Roman"/>
                <w:sz w:val="22"/>
                <w:szCs w:val="22"/>
              </w:rPr>
              <w:t xml:space="preserve">1. </w:t>
            </w:r>
            <w:r w:rsidR="0088576B" w:rsidRPr="006779A8">
              <w:rPr>
                <w:rFonts w:ascii="Times New Roman" w:eastAsia="Times New Roman" w:hAnsi="Times New Roman"/>
                <w:sz w:val="22"/>
                <w:szCs w:val="22"/>
              </w:rPr>
              <w:t>In December 2015, the GoJ formulated the Fourth Basic Plan for Gender Equality, which aims to create a society where the human rights of men and women are respected and individuals can live with dignity.</w:t>
            </w:r>
            <w:r w:rsidR="0088576B">
              <w:rPr>
                <w:rFonts w:ascii="Times New Roman" w:eastAsia="Times New Roman" w:hAnsi="Times New Roman"/>
                <w:sz w:val="22"/>
                <w:szCs w:val="22"/>
              </w:rPr>
              <w:t xml:space="preserve"> </w:t>
            </w:r>
            <w:r w:rsidR="0088576B" w:rsidRPr="006779A8">
              <w:rPr>
                <w:rFonts w:ascii="Times New Roman" w:eastAsia="Times New Roman" w:hAnsi="Times New Roman"/>
                <w:sz w:val="22"/>
                <w:szCs w:val="22"/>
              </w:rPr>
              <w:t>It is also a society that is vibrant and rich in diversity with both men and women can fully demonstrate their individuality and abilities based on their own choice.</w:t>
            </w:r>
          </w:p>
          <w:p w14:paraId="4D0C566C" w14:textId="77777777" w:rsidR="0088576B" w:rsidRPr="006779A8" w:rsidRDefault="0088576B" w:rsidP="00492054">
            <w:pPr>
              <w:widowControl/>
              <w:suppressAutoHyphens/>
              <w:spacing w:line="240" w:lineRule="atLeast"/>
              <w:rPr>
                <w:rFonts w:ascii="Times New Roman" w:hAnsi="Times New Roman"/>
                <w:sz w:val="22"/>
                <w:szCs w:val="22"/>
              </w:rPr>
            </w:pPr>
          </w:p>
          <w:p w14:paraId="09D461EC" w14:textId="25A47F95" w:rsidR="0088576B" w:rsidRPr="007048FE" w:rsidRDefault="00DA32F2" w:rsidP="00492054">
            <w:pPr>
              <w:widowControl/>
              <w:suppressAutoHyphens/>
              <w:spacing w:line="240" w:lineRule="atLeast"/>
              <w:rPr>
                <w:rFonts w:ascii="Times New Roman" w:eastAsiaTheme="minorEastAsia" w:hAnsi="Times New Roman"/>
                <w:sz w:val="22"/>
                <w:szCs w:val="22"/>
              </w:rPr>
            </w:pPr>
            <w:r>
              <w:rPr>
                <w:rFonts w:ascii="Times New Roman" w:eastAsia="Times New Roman" w:hAnsi="Times New Roman"/>
                <w:sz w:val="22"/>
                <w:szCs w:val="22"/>
              </w:rPr>
              <w:t xml:space="preserve">2. </w:t>
            </w:r>
            <w:r w:rsidR="0088576B" w:rsidRPr="006779A8">
              <w:rPr>
                <w:rFonts w:ascii="Times New Roman" w:eastAsia="Times New Roman" w:hAnsi="Times New Roman"/>
                <w:sz w:val="22"/>
                <w:szCs w:val="22"/>
              </w:rPr>
              <w:t>Currently, the GoJ is in the process of formulating the Fifth Basic Plan for Gender Equality, and will continue to make efforts t</w:t>
            </w:r>
            <w:r w:rsidR="0088576B">
              <w:rPr>
                <w:rFonts w:ascii="Times New Roman" w:eastAsia="Times New Roman" w:hAnsi="Times New Roman"/>
                <w:sz w:val="22"/>
                <w:szCs w:val="22"/>
              </w:rPr>
              <w:t>oward the gender equal society.</w:t>
            </w:r>
          </w:p>
        </w:tc>
      </w:tr>
      <w:tr w:rsidR="0088576B" w14:paraId="47473F6D" w14:textId="77777777" w:rsidTr="0088576B">
        <w:tc>
          <w:tcPr>
            <w:tcW w:w="6804" w:type="dxa"/>
            <w:shd w:val="clear" w:color="auto" w:fill="auto"/>
          </w:tcPr>
          <w:p w14:paraId="092FAE15" w14:textId="306B5D9B" w:rsidR="0088576B" w:rsidRDefault="0088576B" w:rsidP="007048FE">
            <w:pPr>
              <w:pStyle w:val="SingleTxtG"/>
              <w:tabs>
                <w:tab w:val="left" w:pos="1134"/>
                <w:tab w:val="left" w:pos="2552"/>
              </w:tabs>
              <w:ind w:leftChars="135" w:left="283" w:right="274"/>
              <w:rPr>
                <w:sz w:val="22"/>
              </w:rPr>
            </w:pPr>
            <w:r>
              <w:rPr>
                <w:sz w:val="22"/>
              </w:rPr>
              <w:t>161.156.</w:t>
            </w:r>
            <w:r>
              <w:rPr>
                <w:sz w:val="22"/>
              </w:rPr>
              <w:tab/>
              <w:t>Continue the implementation of the Basic Plan for gender equality (Cuba);</w:t>
            </w:r>
            <w:r>
              <w:rPr>
                <w:rFonts w:hint="eastAsia"/>
                <w:color w:val="FF0000"/>
                <w:sz w:val="22"/>
              </w:rPr>
              <w:t xml:space="preserve"> </w:t>
            </w:r>
          </w:p>
          <w:p w14:paraId="060B0F31" w14:textId="00A7A770" w:rsidR="0088576B" w:rsidRDefault="0088576B" w:rsidP="007048FE">
            <w:pPr>
              <w:pStyle w:val="SingleTxtG"/>
              <w:tabs>
                <w:tab w:val="left" w:pos="1134"/>
                <w:tab w:val="left" w:pos="2552"/>
              </w:tabs>
              <w:ind w:leftChars="135" w:left="283" w:right="274"/>
              <w:rPr>
                <w:vanish/>
                <w:sz w:val="22"/>
              </w:rPr>
            </w:pPr>
          </w:p>
        </w:tc>
        <w:tc>
          <w:tcPr>
            <w:tcW w:w="8500" w:type="dxa"/>
            <w:shd w:val="clear" w:color="auto" w:fill="auto"/>
            <w:tcMar>
              <w:left w:w="113" w:type="dxa"/>
              <w:right w:w="113" w:type="dxa"/>
            </w:tcMar>
          </w:tcPr>
          <w:p w14:paraId="56DE21CE" w14:textId="1C59A6D3" w:rsidR="0088576B" w:rsidRPr="006779A8" w:rsidRDefault="00DA32F2" w:rsidP="00492054">
            <w:pPr>
              <w:widowControl/>
              <w:suppressAutoHyphens/>
              <w:spacing w:line="240" w:lineRule="atLeast"/>
              <w:rPr>
                <w:rFonts w:ascii="Times New Roman" w:eastAsia="Times New Roman" w:hAnsi="Times New Roman"/>
                <w:sz w:val="22"/>
                <w:szCs w:val="22"/>
              </w:rPr>
            </w:pPr>
            <w:r>
              <w:rPr>
                <w:rFonts w:ascii="Times New Roman" w:eastAsia="Times New Roman" w:hAnsi="Times New Roman"/>
                <w:sz w:val="22"/>
                <w:szCs w:val="22"/>
              </w:rPr>
              <w:t xml:space="preserve">1. </w:t>
            </w:r>
            <w:r w:rsidR="0088576B" w:rsidRPr="006779A8">
              <w:rPr>
                <w:rFonts w:ascii="Times New Roman" w:eastAsia="Times New Roman" w:hAnsi="Times New Roman"/>
                <w:sz w:val="22"/>
                <w:szCs w:val="22"/>
              </w:rPr>
              <w:t>In December 2015, the GoJ formulated the Fourth Basic Plan for Gender Equality, and are making efforts to realize a gender-equal society.</w:t>
            </w:r>
          </w:p>
          <w:p w14:paraId="22C3C736" w14:textId="77777777" w:rsidR="0088576B" w:rsidRPr="006779A8" w:rsidRDefault="0088576B" w:rsidP="00492054">
            <w:pPr>
              <w:widowControl/>
              <w:suppressAutoHyphens/>
              <w:spacing w:line="240" w:lineRule="atLeast"/>
              <w:rPr>
                <w:rFonts w:ascii="Times New Roman" w:hAnsi="Times New Roman"/>
                <w:sz w:val="22"/>
                <w:szCs w:val="22"/>
              </w:rPr>
            </w:pPr>
          </w:p>
          <w:p w14:paraId="580EB51F" w14:textId="0BB7C27D" w:rsidR="0088576B" w:rsidRPr="007048FE" w:rsidRDefault="00DA32F2" w:rsidP="00492054">
            <w:pPr>
              <w:widowControl/>
              <w:suppressAutoHyphens/>
              <w:spacing w:line="240" w:lineRule="atLeast"/>
              <w:rPr>
                <w:rFonts w:ascii="Times New Roman" w:eastAsiaTheme="minorEastAsia" w:hAnsi="Times New Roman"/>
                <w:sz w:val="22"/>
                <w:szCs w:val="22"/>
              </w:rPr>
            </w:pPr>
            <w:r>
              <w:rPr>
                <w:rFonts w:ascii="Times New Roman" w:eastAsia="Times New Roman" w:hAnsi="Times New Roman"/>
                <w:sz w:val="22"/>
                <w:szCs w:val="22"/>
              </w:rPr>
              <w:t xml:space="preserve">2. </w:t>
            </w:r>
            <w:r w:rsidR="0088576B" w:rsidRPr="006779A8">
              <w:rPr>
                <w:rFonts w:ascii="Times New Roman" w:eastAsia="Times New Roman" w:hAnsi="Times New Roman"/>
                <w:sz w:val="22"/>
                <w:szCs w:val="22"/>
              </w:rPr>
              <w:t xml:space="preserve">Currently, the GoJ is in the process of formulating the Fifth </w:t>
            </w:r>
            <w:r w:rsidR="0088576B">
              <w:rPr>
                <w:rFonts w:ascii="Times New Roman" w:eastAsia="Times New Roman" w:hAnsi="Times New Roman"/>
                <w:sz w:val="22"/>
                <w:szCs w:val="22"/>
              </w:rPr>
              <w:t>Basic Plan for Gender Equality.</w:t>
            </w:r>
          </w:p>
        </w:tc>
      </w:tr>
      <w:tr w:rsidR="0088576B" w14:paraId="769DBAA1" w14:textId="77777777" w:rsidTr="0088576B">
        <w:tc>
          <w:tcPr>
            <w:tcW w:w="6804" w:type="dxa"/>
            <w:shd w:val="clear" w:color="auto" w:fill="auto"/>
          </w:tcPr>
          <w:p w14:paraId="40E2879B" w14:textId="2A1CEB9A" w:rsidR="0088576B" w:rsidRDefault="0088576B" w:rsidP="002F6EB4">
            <w:pPr>
              <w:pStyle w:val="SingleTxtG"/>
              <w:tabs>
                <w:tab w:val="left" w:pos="1134"/>
                <w:tab w:val="left" w:pos="2552"/>
              </w:tabs>
              <w:ind w:leftChars="135" w:left="283" w:rightChars="130" w:right="273"/>
              <w:rPr>
                <w:vanish/>
                <w:sz w:val="22"/>
              </w:rPr>
            </w:pPr>
            <w:r>
              <w:rPr>
                <w:sz w:val="22"/>
              </w:rPr>
              <w:t>161.157.</w:t>
            </w:r>
            <w:r>
              <w:rPr>
                <w:sz w:val="22"/>
              </w:rPr>
              <w:tab/>
              <w:t>Continue its efforts for the promotion and protection of gender equality (Iceland);</w:t>
            </w:r>
          </w:p>
        </w:tc>
        <w:tc>
          <w:tcPr>
            <w:tcW w:w="8500" w:type="dxa"/>
            <w:shd w:val="clear" w:color="auto" w:fill="auto"/>
            <w:tcMar>
              <w:left w:w="113" w:type="dxa"/>
              <w:right w:w="113" w:type="dxa"/>
            </w:tcMar>
          </w:tcPr>
          <w:p w14:paraId="7F572284" w14:textId="74486317" w:rsidR="0088576B" w:rsidRPr="006779A8" w:rsidRDefault="00DA32F2" w:rsidP="00492054">
            <w:pPr>
              <w:widowControl/>
              <w:suppressAutoHyphens/>
              <w:spacing w:line="240" w:lineRule="atLeast"/>
              <w:rPr>
                <w:rFonts w:ascii="Times New Roman" w:eastAsia="Times New Roman" w:hAnsi="Times New Roman"/>
                <w:sz w:val="22"/>
                <w:szCs w:val="22"/>
              </w:rPr>
            </w:pPr>
            <w:r>
              <w:rPr>
                <w:rFonts w:ascii="Times New Roman" w:eastAsia="Times New Roman" w:hAnsi="Times New Roman"/>
                <w:sz w:val="22"/>
                <w:szCs w:val="22"/>
              </w:rPr>
              <w:t xml:space="preserve">1. </w:t>
            </w:r>
            <w:r w:rsidR="0088576B" w:rsidRPr="006779A8">
              <w:rPr>
                <w:rFonts w:ascii="Times New Roman" w:eastAsia="Times New Roman" w:hAnsi="Times New Roman"/>
                <w:sz w:val="22"/>
                <w:szCs w:val="22"/>
              </w:rPr>
              <w:t xml:space="preserve">Article 3 of the Basic Act for Gender Equal Society, which was enacted in 1999, stipulates that “the formation of a gender equal society shall be carried out, aiming at respect for the dignity of men and women as individuals, not treating men and women in a way that discriminates against them based on gender, ensuring opportunities for men and women to exercise their abilities as individuals, and respect for other human rights of men and women.” In line with this basic principle, the GoJ has been working </w:t>
            </w:r>
            <w:r w:rsidR="00843CA7">
              <w:rPr>
                <w:rFonts w:ascii="Times New Roman" w:eastAsia="Times New Roman" w:hAnsi="Times New Roman"/>
                <w:sz w:val="22"/>
                <w:szCs w:val="22"/>
              </w:rPr>
              <w:t>to ensure</w:t>
            </w:r>
            <w:r w:rsidR="0088576B" w:rsidRPr="006779A8">
              <w:rPr>
                <w:rFonts w:ascii="Times New Roman" w:eastAsia="Times New Roman" w:hAnsi="Times New Roman"/>
                <w:sz w:val="22"/>
                <w:szCs w:val="22"/>
              </w:rPr>
              <w:t xml:space="preserve"> gender equality.</w:t>
            </w:r>
          </w:p>
          <w:p w14:paraId="051F5B5F" w14:textId="77777777" w:rsidR="00DA32F2" w:rsidRDefault="00DA32F2" w:rsidP="00492054">
            <w:pPr>
              <w:widowControl/>
              <w:suppressAutoHyphens/>
              <w:spacing w:line="240" w:lineRule="atLeast"/>
              <w:rPr>
                <w:rFonts w:ascii="Times New Roman" w:eastAsia="Times New Roman" w:hAnsi="Times New Roman"/>
                <w:sz w:val="22"/>
                <w:szCs w:val="22"/>
              </w:rPr>
            </w:pPr>
          </w:p>
          <w:p w14:paraId="023A7E2E" w14:textId="2241B6D3" w:rsidR="0088576B" w:rsidRPr="006779A8" w:rsidRDefault="00DA32F2" w:rsidP="00492054">
            <w:pPr>
              <w:widowControl/>
              <w:suppressAutoHyphens/>
              <w:spacing w:line="240" w:lineRule="atLeast"/>
              <w:rPr>
                <w:rFonts w:ascii="Times New Roman" w:eastAsia="Times New Roman" w:hAnsi="Times New Roman"/>
                <w:sz w:val="22"/>
                <w:szCs w:val="22"/>
              </w:rPr>
            </w:pPr>
            <w:r>
              <w:rPr>
                <w:rFonts w:ascii="Times New Roman" w:eastAsia="Times New Roman" w:hAnsi="Times New Roman"/>
                <w:sz w:val="22"/>
                <w:szCs w:val="22"/>
              </w:rPr>
              <w:t xml:space="preserve">2. </w:t>
            </w:r>
            <w:r w:rsidR="0088576B" w:rsidRPr="006779A8">
              <w:rPr>
                <w:rFonts w:ascii="Times New Roman" w:eastAsia="Times New Roman" w:hAnsi="Times New Roman"/>
                <w:sz w:val="22"/>
                <w:szCs w:val="22"/>
              </w:rPr>
              <w:t>In 2015, the “Act on Promotion of Female Participation and Career Advancement in the Workplace</w:t>
            </w:r>
            <w:r w:rsidR="00487C48">
              <w:rPr>
                <w:rFonts w:ascii="Times New Roman" w:eastAsia="Times New Roman" w:hAnsi="Times New Roman"/>
                <w:sz w:val="22"/>
                <w:szCs w:val="22"/>
              </w:rPr>
              <w:t>”</w:t>
            </w:r>
            <w:r w:rsidR="0088576B" w:rsidRPr="006779A8">
              <w:rPr>
                <w:rFonts w:ascii="Times New Roman" w:eastAsia="Times New Roman" w:hAnsi="Times New Roman"/>
                <w:sz w:val="22"/>
                <w:szCs w:val="22"/>
              </w:rPr>
              <w:t xml:space="preserve"> (hereinafter referred to as the “Act on Promotion of Female Participation”) was enacted, requiring employers to formulate and publicize action plans incorporating quantitative goals to promote female participation and career advancement and to also disclose the status of its implementation. Furthermore</w:t>
            </w:r>
            <w:r w:rsidR="0088576B" w:rsidRPr="00487C48">
              <w:rPr>
                <w:rFonts w:ascii="Times New Roman" w:eastAsia="Times New Roman" w:hAnsi="Times New Roman"/>
                <w:sz w:val="22"/>
                <w:szCs w:val="22"/>
              </w:rPr>
              <w:t>,</w:t>
            </w:r>
            <w:r w:rsidR="0088576B" w:rsidRPr="006779A8">
              <w:rPr>
                <w:rFonts w:ascii="Times New Roman" w:eastAsia="Times New Roman" w:hAnsi="Times New Roman"/>
                <w:sz w:val="22"/>
                <w:szCs w:val="22"/>
              </w:rPr>
              <w:t xml:space="preserve"> in May 2019, the Law to Partially Amend the Act on Promotion of Women’s Participation and Advancement in the Workplace (hereinafter referred </w:t>
            </w:r>
            <w:r w:rsidR="0088576B" w:rsidRPr="006779A8">
              <w:rPr>
                <w:rFonts w:ascii="Times New Roman" w:eastAsia="Times New Roman" w:hAnsi="Times New Roman"/>
                <w:sz w:val="22"/>
                <w:szCs w:val="22"/>
              </w:rPr>
              <w:lastRenderedPageBreak/>
              <w:t>to as the “Law to Partially Amend the Act on Promotion of Women’s Participation”) was enacted. Through these amendments, the GoJ intends to further promote female participation and career advancement by expanding the scope of the obligation of general employers to formulate the abovementioned action plan and strengthening information disclosure.</w:t>
            </w:r>
          </w:p>
          <w:p w14:paraId="19075E1D" w14:textId="77777777" w:rsidR="0088576B" w:rsidRPr="006779A8" w:rsidRDefault="0088576B" w:rsidP="00492054">
            <w:pPr>
              <w:widowControl/>
              <w:suppressAutoHyphens/>
              <w:spacing w:line="240" w:lineRule="atLeast"/>
              <w:rPr>
                <w:rFonts w:ascii="Times New Roman" w:hAnsi="Times New Roman"/>
                <w:sz w:val="22"/>
                <w:szCs w:val="22"/>
              </w:rPr>
            </w:pPr>
          </w:p>
          <w:p w14:paraId="34B09DAD" w14:textId="535B9FA1" w:rsidR="0088576B" w:rsidRPr="006779A8" w:rsidRDefault="00DA32F2" w:rsidP="005B1ED3">
            <w:pPr>
              <w:widowControl/>
              <w:suppressAutoHyphens/>
              <w:spacing w:line="240" w:lineRule="atLeast"/>
              <w:rPr>
                <w:rFonts w:ascii="Times New Roman" w:hAnsi="Times New Roman"/>
                <w:sz w:val="22"/>
                <w:szCs w:val="22"/>
              </w:rPr>
            </w:pPr>
            <w:r>
              <w:rPr>
                <w:rFonts w:ascii="Times New Roman" w:eastAsia="Times New Roman" w:hAnsi="Times New Roman"/>
                <w:sz w:val="22"/>
                <w:szCs w:val="22"/>
              </w:rPr>
              <w:t xml:space="preserve">3. </w:t>
            </w:r>
            <w:r w:rsidR="0088576B" w:rsidRPr="006779A8">
              <w:rPr>
                <w:rFonts w:ascii="Times New Roman" w:eastAsia="Times New Roman" w:hAnsi="Times New Roman"/>
                <w:sz w:val="22"/>
                <w:szCs w:val="22"/>
              </w:rPr>
              <w:t>In the political area, the “Act on Promotion of Gender Equality in the Political Field” was enacted in 2018, and based on this Act, the GoJ is conducting research and information gathering, as well as dissemination of information to stakeholders and encouraging them to take appropriate actions.</w:t>
            </w:r>
          </w:p>
        </w:tc>
      </w:tr>
      <w:tr w:rsidR="0088576B" w14:paraId="5FB25E3D" w14:textId="77777777" w:rsidTr="0088576B">
        <w:tc>
          <w:tcPr>
            <w:tcW w:w="6804" w:type="dxa"/>
            <w:shd w:val="clear" w:color="auto" w:fill="auto"/>
          </w:tcPr>
          <w:p w14:paraId="531752DC" w14:textId="1244E15F" w:rsidR="002F6EB4" w:rsidRDefault="0088576B" w:rsidP="002F6EB4">
            <w:pPr>
              <w:pStyle w:val="SingleTxtG"/>
              <w:tabs>
                <w:tab w:val="left" w:pos="1134"/>
                <w:tab w:val="left" w:pos="2552"/>
              </w:tabs>
              <w:ind w:leftChars="135" w:left="283" w:right="274"/>
              <w:rPr>
                <w:vanish/>
                <w:sz w:val="22"/>
              </w:rPr>
            </w:pPr>
            <w:r>
              <w:rPr>
                <w:sz w:val="22"/>
              </w:rPr>
              <w:lastRenderedPageBreak/>
              <w:t>161.158.</w:t>
            </w:r>
            <w:r>
              <w:rPr>
                <w:sz w:val="22"/>
              </w:rPr>
              <w:tab/>
              <w:t>Step up its efforts to improve gender empowerment and women rights nationally and continue to contribute at regional and global levels (Indonesia);</w:t>
            </w:r>
            <w:r>
              <w:rPr>
                <w:rFonts w:hint="eastAsia"/>
                <w:color w:val="FF0000"/>
                <w:sz w:val="22"/>
              </w:rPr>
              <w:t xml:space="preserve"> </w:t>
            </w:r>
          </w:p>
          <w:p w14:paraId="6B74B096" w14:textId="0AFF98C9" w:rsidR="0088576B" w:rsidRDefault="0088576B" w:rsidP="007048FE">
            <w:pPr>
              <w:pStyle w:val="SingleTxtG"/>
              <w:tabs>
                <w:tab w:val="left" w:pos="1134"/>
                <w:tab w:val="left" w:pos="2552"/>
              </w:tabs>
              <w:ind w:leftChars="135" w:left="283" w:right="274"/>
              <w:rPr>
                <w:vanish/>
                <w:sz w:val="22"/>
              </w:rPr>
            </w:pPr>
          </w:p>
        </w:tc>
        <w:tc>
          <w:tcPr>
            <w:tcW w:w="8500" w:type="dxa"/>
            <w:shd w:val="clear" w:color="auto" w:fill="auto"/>
            <w:tcMar>
              <w:left w:w="113" w:type="dxa"/>
              <w:right w:w="113" w:type="dxa"/>
            </w:tcMar>
          </w:tcPr>
          <w:p w14:paraId="4C6318BA" w14:textId="04AFF97E" w:rsidR="0088576B" w:rsidRPr="006779A8" w:rsidRDefault="00DA32F2" w:rsidP="00492054">
            <w:pPr>
              <w:widowControl/>
              <w:suppressAutoHyphens/>
              <w:spacing w:line="240" w:lineRule="atLeast"/>
              <w:rPr>
                <w:rFonts w:ascii="Times New Roman" w:eastAsia="Times New Roman" w:hAnsi="Times New Roman"/>
                <w:sz w:val="22"/>
                <w:szCs w:val="22"/>
              </w:rPr>
            </w:pPr>
            <w:r>
              <w:rPr>
                <w:rFonts w:ascii="Times New Roman" w:eastAsia="Times New Roman" w:hAnsi="Times New Roman"/>
                <w:sz w:val="22"/>
                <w:szCs w:val="22"/>
              </w:rPr>
              <w:t xml:space="preserve">1. </w:t>
            </w:r>
            <w:r w:rsidR="0088576B" w:rsidRPr="006779A8">
              <w:rPr>
                <w:rFonts w:ascii="Times New Roman" w:eastAsia="Times New Roman" w:hAnsi="Times New Roman"/>
                <w:sz w:val="22"/>
                <w:szCs w:val="22"/>
              </w:rPr>
              <w:t xml:space="preserve">Article 3 of the Basic Act for Gender Equal Society, which was enacted in 1999, stipulates that “the formation of a gender equal society shall be carried out, aiming at respect for the dignity of men and women as individuals, not treating men and women in a way that discriminates against them based on gender, ensuring opportunities for men and women to exercise their abilities as individuals, and respect for other human rights of men and women” In line with this basic principle, the GoJ has been working </w:t>
            </w:r>
            <w:r w:rsidR="00843CA7">
              <w:rPr>
                <w:rFonts w:ascii="Times New Roman" w:eastAsia="Times New Roman" w:hAnsi="Times New Roman"/>
                <w:sz w:val="22"/>
                <w:szCs w:val="22"/>
              </w:rPr>
              <w:t>to ensure</w:t>
            </w:r>
            <w:r w:rsidR="0088576B" w:rsidRPr="006779A8">
              <w:rPr>
                <w:rFonts w:ascii="Times New Roman" w:eastAsia="Times New Roman" w:hAnsi="Times New Roman"/>
                <w:sz w:val="22"/>
                <w:szCs w:val="22"/>
              </w:rPr>
              <w:t xml:space="preserve"> gender equality.</w:t>
            </w:r>
          </w:p>
          <w:p w14:paraId="10B8833F" w14:textId="77777777" w:rsidR="0088576B" w:rsidRPr="006779A8" w:rsidRDefault="0088576B" w:rsidP="00492054">
            <w:pPr>
              <w:widowControl/>
              <w:suppressAutoHyphens/>
              <w:spacing w:line="240" w:lineRule="atLeast"/>
              <w:rPr>
                <w:rFonts w:ascii="Times New Roman" w:eastAsia="Times New Roman" w:hAnsi="Times New Roman"/>
                <w:sz w:val="22"/>
                <w:szCs w:val="22"/>
              </w:rPr>
            </w:pPr>
          </w:p>
          <w:p w14:paraId="38DF0AE9" w14:textId="6DDD052C" w:rsidR="0088576B" w:rsidRPr="006779A8" w:rsidRDefault="00DA32F2" w:rsidP="007048FE">
            <w:pPr>
              <w:widowControl/>
              <w:suppressAutoHyphens/>
              <w:spacing w:line="240" w:lineRule="atLeast"/>
              <w:rPr>
                <w:rFonts w:ascii="Times New Roman" w:hAnsi="Times New Roman"/>
                <w:sz w:val="22"/>
                <w:szCs w:val="22"/>
              </w:rPr>
            </w:pPr>
            <w:r>
              <w:rPr>
                <w:rFonts w:ascii="Times New Roman" w:eastAsia="Times New Roman" w:hAnsi="Times New Roman"/>
                <w:sz w:val="22"/>
                <w:szCs w:val="22"/>
              </w:rPr>
              <w:t xml:space="preserve">2. </w:t>
            </w:r>
            <w:r w:rsidR="0088576B" w:rsidRPr="006779A8">
              <w:rPr>
                <w:rFonts w:ascii="Times New Roman" w:eastAsia="Times New Roman" w:hAnsi="Times New Roman"/>
                <w:sz w:val="22"/>
                <w:szCs w:val="22"/>
              </w:rPr>
              <w:t>The GoJ has also been holding the World Assembly for Women (WAW!) since 2014 as part of its efforts to create “a society where women shine.” At the Fifth WAW!/W20 in March 2019, approximately 3,000 participants from around the world, including female foreign ministers from seven countries, attended the meeting. Participants with diverse backgrounds, including men and young people, discussed both domestic and international is</w:t>
            </w:r>
            <w:r w:rsidR="00F74B9C">
              <w:rPr>
                <w:rFonts w:ascii="Times New Roman" w:eastAsia="Times New Roman" w:hAnsi="Times New Roman"/>
                <w:sz w:val="22"/>
                <w:szCs w:val="22"/>
              </w:rPr>
              <w:t>sues, taking into account women’</w:t>
            </w:r>
            <w:r w:rsidR="0088576B" w:rsidRPr="006779A8">
              <w:rPr>
                <w:rFonts w:ascii="Times New Roman" w:eastAsia="Times New Roman" w:hAnsi="Times New Roman"/>
                <w:sz w:val="22"/>
                <w:szCs w:val="22"/>
              </w:rPr>
              <w:t>s perspectives. The GoJ will continue to promote discussion</w:t>
            </w:r>
            <w:r w:rsidR="00F74B9C">
              <w:rPr>
                <w:rFonts w:ascii="Times New Roman" w:eastAsia="Times New Roman" w:hAnsi="Times New Roman"/>
                <w:sz w:val="22"/>
                <w:szCs w:val="22"/>
              </w:rPr>
              <w:t>s on women’</w:t>
            </w:r>
            <w:r w:rsidR="0088576B" w:rsidRPr="006779A8">
              <w:rPr>
                <w:rFonts w:ascii="Times New Roman" w:eastAsia="Times New Roman" w:hAnsi="Times New Roman"/>
                <w:sz w:val="22"/>
                <w:szCs w:val="22"/>
              </w:rPr>
              <w:t>s empowerment and gender equality.</w:t>
            </w:r>
          </w:p>
        </w:tc>
      </w:tr>
      <w:tr w:rsidR="0088576B" w14:paraId="243DF906" w14:textId="77777777" w:rsidTr="0088576B">
        <w:tc>
          <w:tcPr>
            <w:tcW w:w="6804" w:type="dxa"/>
            <w:shd w:val="clear" w:color="auto" w:fill="auto"/>
          </w:tcPr>
          <w:p w14:paraId="2ED31043" w14:textId="6CC8162C" w:rsidR="0088576B" w:rsidRDefault="0088576B" w:rsidP="007048FE">
            <w:pPr>
              <w:pStyle w:val="SingleTxtG"/>
              <w:tabs>
                <w:tab w:val="left" w:pos="1134"/>
                <w:tab w:val="left" w:pos="2552"/>
              </w:tabs>
              <w:ind w:leftChars="135" w:left="283" w:right="274"/>
              <w:rPr>
                <w:sz w:val="22"/>
              </w:rPr>
            </w:pPr>
            <w:r>
              <w:rPr>
                <w:sz w:val="22"/>
              </w:rPr>
              <w:t>161.159.</w:t>
            </w:r>
            <w:r>
              <w:rPr>
                <w:sz w:val="22"/>
              </w:rPr>
              <w:tab/>
              <w:t>Strengthen the legislative framework to promote gender equality, in particular in the field of employment (Belgium);</w:t>
            </w:r>
            <w:r>
              <w:rPr>
                <w:rFonts w:hint="eastAsia"/>
                <w:color w:val="FF0000"/>
                <w:sz w:val="22"/>
              </w:rPr>
              <w:t xml:space="preserve"> </w:t>
            </w:r>
          </w:p>
          <w:p w14:paraId="5433765A" w14:textId="6EC3480D" w:rsidR="0088576B" w:rsidRDefault="0088576B" w:rsidP="002F6EB4">
            <w:pPr>
              <w:pStyle w:val="SingleTxtG"/>
              <w:tabs>
                <w:tab w:val="left" w:pos="1134"/>
                <w:tab w:val="left" w:pos="2552"/>
              </w:tabs>
              <w:ind w:leftChars="135" w:left="283" w:right="274"/>
              <w:rPr>
                <w:vanish/>
                <w:sz w:val="22"/>
              </w:rPr>
            </w:pPr>
            <w:r>
              <w:rPr>
                <w:sz w:val="22"/>
              </w:rPr>
              <w:lastRenderedPageBreak/>
              <w:t>161.161.</w:t>
            </w:r>
            <w:r>
              <w:rPr>
                <w:sz w:val="22"/>
              </w:rPr>
              <w:tab/>
              <w:t>Step up its efforts to encourage enterprises to take positive measures to narrow the gender pay gap, including regarding women’s access to managerial positions (Ireland);</w:t>
            </w:r>
            <w:r>
              <w:rPr>
                <w:rFonts w:hint="eastAsia"/>
                <w:color w:val="FF0000"/>
                <w:sz w:val="22"/>
              </w:rPr>
              <w:t xml:space="preserve"> </w:t>
            </w:r>
          </w:p>
        </w:tc>
        <w:tc>
          <w:tcPr>
            <w:tcW w:w="8500" w:type="dxa"/>
            <w:shd w:val="clear" w:color="auto" w:fill="auto"/>
            <w:tcMar>
              <w:left w:w="113" w:type="dxa"/>
              <w:right w:w="113" w:type="dxa"/>
            </w:tcMar>
          </w:tcPr>
          <w:p w14:paraId="63D2ED96" w14:textId="0E5A7EE3" w:rsidR="0088576B" w:rsidRPr="006779A8" w:rsidRDefault="0088576B" w:rsidP="00492054">
            <w:pPr>
              <w:widowControl/>
              <w:suppressAutoHyphens/>
              <w:spacing w:line="240" w:lineRule="atLeast"/>
              <w:rPr>
                <w:rFonts w:ascii="Times New Roman" w:eastAsia="Times New Roman" w:hAnsi="Times New Roman"/>
                <w:sz w:val="22"/>
                <w:szCs w:val="22"/>
              </w:rPr>
            </w:pPr>
            <w:r w:rsidRPr="006779A8">
              <w:rPr>
                <w:rFonts w:ascii="Times New Roman" w:eastAsia="Times New Roman" w:hAnsi="Times New Roman"/>
                <w:sz w:val="22"/>
                <w:szCs w:val="22"/>
              </w:rPr>
              <w:lastRenderedPageBreak/>
              <w:t xml:space="preserve">The GoJ will continue to promote women’s active participation and career advancement following the enactment of the “Law to Partially Amend the Act on Promotion of Women’s Participation” in May 2019, which expands the scope of the obligation of general employers to formulate the action plan and strengthen information disclosure. </w:t>
            </w:r>
          </w:p>
          <w:p w14:paraId="2DF17C65" w14:textId="77777777" w:rsidR="0088576B" w:rsidRPr="006779A8" w:rsidRDefault="0088576B" w:rsidP="00492054">
            <w:pPr>
              <w:widowControl/>
              <w:suppressAutoHyphens/>
              <w:spacing w:line="240" w:lineRule="atLeast"/>
              <w:rPr>
                <w:rFonts w:ascii="Times New Roman" w:hAnsi="Times New Roman"/>
                <w:vanish/>
                <w:sz w:val="22"/>
                <w:szCs w:val="22"/>
              </w:rPr>
            </w:pPr>
          </w:p>
        </w:tc>
      </w:tr>
      <w:tr w:rsidR="0088576B" w14:paraId="5426F24D" w14:textId="77777777" w:rsidTr="0088576B">
        <w:tc>
          <w:tcPr>
            <w:tcW w:w="6804" w:type="dxa"/>
            <w:shd w:val="clear" w:color="auto" w:fill="auto"/>
          </w:tcPr>
          <w:p w14:paraId="715E0849" w14:textId="62B81C99" w:rsidR="0088576B" w:rsidRDefault="0088576B" w:rsidP="007048FE">
            <w:pPr>
              <w:pStyle w:val="SingleTxtG"/>
              <w:tabs>
                <w:tab w:val="left" w:pos="1134"/>
                <w:tab w:val="left" w:pos="2552"/>
              </w:tabs>
              <w:ind w:leftChars="135" w:left="283" w:right="416"/>
              <w:rPr>
                <w:sz w:val="22"/>
              </w:rPr>
            </w:pPr>
            <w:r>
              <w:rPr>
                <w:sz w:val="22"/>
              </w:rPr>
              <w:lastRenderedPageBreak/>
              <w:t>161.160.</w:t>
            </w:r>
            <w:r>
              <w:rPr>
                <w:sz w:val="22"/>
              </w:rPr>
              <w:tab/>
              <w:t>Focus on the successful implementation of the Act on Promotion of Women’s Participation and Advancement in the Workplace as well as to share its best practices of their experiences in the achievement of women employees in the country (Brunei Darussalam);</w:t>
            </w:r>
            <w:r>
              <w:rPr>
                <w:rFonts w:hint="eastAsia"/>
                <w:color w:val="FF0000"/>
                <w:sz w:val="22"/>
              </w:rPr>
              <w:t xml:space="preserve"> </w:t>
            </w:r>
          </w:p>
          <w:p w14:paraId="628A046B" w14:textId="4CD1A8B0" w:rsidR="0088576B" w:rsidRPr="002F6EB4" w:rsidRDefault="0088576B" w:rsidP="002F6EB4">
            <w:pPr>
              <w:pStyle w:val="SingleTxtG"/>
              <w:tabs>
                <w:tab w:val="left" w:pos="1134"/>
                <w:tab w:val="left" w:pos="2552"/>
              </w:tabs>
              <w:ind w:leftChars="135" w:left="283" w:right="416"/>
              <w:rPr>
                <w:sz w:val="22"/>
              </w:rPr>
            </w:pPr>
            <w:r>
              <w:rPr>
                <w:sz w:val="22"/>
              </w:rPr>
              <w:t>161.162.</w:t>
            </w:r>
            <w:r>
              <w:rPr>
                <w:sz w:val="22"/>
              </w:rPr>
              <w:tab/>
              <w:t>Continue implementing the Act on Promotion of Women’s Participation and Advancement in the Workplace, including through the monitoring of the stated goals in the action plans published by relevant government bodies and private companies (Israel);</w:t>
            </w:r>
            <w:r>
              <w:rPr>
                <w:rFonts w:hint="eastAsia"/>
                <w:color w:val="FF0000"/>
                <w:sz w:val="22"/>
              </w:rPr>
              <w:t xml:space="preserve"> </w:t>
            </w:r>
          </w:p>
        </w:tc>
        <w:tc>
          <w:tcPr>
            <w:tcW w:w="8500" w:type="dxa"/>
            <w:shd w:val="clear" w:color="auto" w:fill="auto"/>
            <w:tcMar>
              <w:left w:w="113" w:type="dxa"/>
              <w:right w:w="113" w:type="dxa"/>
            </w:tcMar>
          </w:tcPr>
          <w:p w14:paraId="439D0459" w14:textId="2FC4DA95" w:rsidR="0088576B" w:rsidRPr="006779A8" w:rsidRDefault="0088576B" w:rsidP="00492054">
            <w:pPr>
              <w:widowControl/>
              <w:suppressAutoHyphens/>
              <w:spacing w:line="240" w:lineRule="atLeast"/>
              <w:rPr>
                <w:rFonts w:ascii="Times New Roman" w:eastAsia="Times New Roman" w:hAnsi="Times New Roman"/>
                <w:sz w:val="22"/>
                <w:szCs w:val="22"/>
              </w:rPr>
            </w:pPr>
            <w:r w:rsidRPr="006779A8">
              <w:rPr>
                <w:rFonts w:ascii="Times New Roman" w:eastAsia="Times New Roman" w:hAnsi="Times New Roman"/>
                <w:sz w:val="22"/>
                <w:szCs w:val="22"/>
              </w:rPr>
              <w:t>In accordance with</w:t>
            </w:r>
            <w:r w:rsidR="00487C48">
              <w:rPr>
                <w:rFonts w:ascii="Times New Roman" w:eastAsia="Times New Roman" w:hAnsi="Times New Roman"/>
                <w:sz w:val="22"/>
                <w:szCs w:val="22"/>
              </w:rPr>
              <w:t xml:space="preserve"> the “Act on Promotion of Women’</w:t>
            </w:r>
            <w:r w:rsidRPr="006779A8">
              <w:rPr>
                <w:rFonts w:ascii="Times New Roman" w:eastAsia="Times New Roman" w:hAnsi="Times New Roman"/>
                <w:sz w:val="22"/>
                <w:szCs w:val="22"/>
              </w:rPr>
              <w:t>s Participation,” the national and local governments as well as private-sector employers with 301 or more employees are required to formulate an</w:t>
            </w:r>
            <w:r w:rsidR="00487C48">
              <w:rPr>
                <w:rFonts w:ascii="Times New Roman" w:eastAsia="Times New Roman" w:hAnsi="Times New Roman"/>
                <w:sz w:val="22"/>
                <w:szCs w:val="22"/>
              </w:rPr>
              <w:t>d publish action plans on women’</w:t>
            </w:r>
            <w:r w:rsidRPr="006779A8">
              <w:rPr>
                <w:rFonts w:ascii="Times New Roman" w:eastAsia="Times New Roman" w:hAnsi="Times New Roman"/>
                <w:sz w:val="22"/>
                <w:szCs w:val="22"/>
              </w:rPr>
              <w:t>s participation and career advancement and to also disclose the status of its implementation. This information</w:t>
            </w:r>
            <w:r w:rsidR="00F74B9C">
              <w:rPr>
                <w:rFonts w:ascii="Times New Roman" w:eastAsia="Times New Roman" w:hAnsi="Times New Roman"/>
                <w:sz w:val="22"/>
                <w:szCs w:val="22"/>
              </w:rPr>
              <w:t xml:space="preserve"> is published on the government’</w:t>
            </w:r>
            <w:r w:rsidRPr="006779A8">
              <w:rPr>
                <w:rFonts w:ascii="Times New Roman" w:eastAsia="Times New Roman" w:hAnsi="Times New Roman"/>
                <w:sz w:val="22"/>
                <w:szCs w:val="22"/>
              </w:rPr>
              <w:t>s websites, “‘visualization’ site fo</w:t>
            </w:r>
            <w:r w:rsidR="00487C48">
              <w:rPr>
                <w:rFonts w:ascii="Times New Roman" w:eastAsia="Times New Roman" w:hAnsi="Times New Roman"/>
                <w:sz w:val="22"/>
                <w:szCs w:val="22"/>
              </w:rPr>
              <w:t>r the Act on Promotion of Women’</w:t>
            </w:r>
            <w:r w:rsidRPr="006779A8">
              <w:rPr>
                <w:rFonts w:ascii="Times New Roman" w:eastAsia="Times New Roman" w:hAnsi="Times New Roman"/>
                <w:sz w:val="22"/>
                <w:szCs w:val="22"/>
              </w:rPr>
              <w:t>s Participation” and “The Database on Promotion of Women’s Participation and Advancement in the Workplace.”</w:t>
            </w:r>
          </w:p>
          <w:p w14:paraId="79BC9ED9" w14:textId="77777777" w:rsidR="0088576B" w:rsidRPr="006779A8" w:rsidRDefault="0088576B" w:rsidP="00492054">
            <w:pPr>
              <w:widowControl/>
              <w:suppressAutoHyphens/>
              <w:spacing w:line="240" w:lineRule="atLeast"/>
              <w:rPr>
                <w:rFonts w:ascii="Times New Roman" w:hAnsi="Times New Roman"/>
                <w:sz w:val="22"/>
                <w:szCs w:val="22"/>
              </w:rPr>
            </w:pPr>
          </w:p>
        </w:tc>
      </w:tr>
      <w:tr w:rsidR="0088576B" w14:paraId="67B7A5D1" w14:textId="77777777" w:rsidTr="0088576B">
        <w:tc>
          <w:tcPr>
            <w:tcW w:w="6804" w:type="dxa"/>
            <w:shd w:val="clear" w:color="auto" w:fill="auto"/>
          </w:tcPr>
          <w:p w14:paraId="62002567" w14:textId="6BD98ED3" w:rsidR="0088576B" w:rsidRPr="007048FE" w:rsidRDefault="0088576B" w:rsidP="002F6EB4">
            <w:pPr>
              <w:pStyle w:val="SingleTxtG"/>
              <w:tabs>
                <w:tab w:val="left" w:pos="1134"/>
                <w:tab w:val="left" w:pos="2552"/>
              </w:tabs>
              <w:ind w:leftChars="135" w:left="283" w:right="416"/>
              <w:rPr>
                <w:sz w:val="22"/>
              </w:rPr>
            </w:pPr>
            <w:r>
              <w:rPr>
                <w:sz w:val="22"/>
              </w:rPr>
              <w:t>161.163.</w:t>
            </w:r>
            <w:r>
              <w:rPr>
                <w:sz w:val="22"/>
              </w:rPr>
              <w:tab/>
              <w:t>Intensify efforts directed to eliminating discrimination against women, including promotion of equal access for women and girls to all levels of education (Kyrgyzstan);</w:t>
            </w:r>
            <w:r>
              <w:rPr>
                <w:rFonts w:hint="eastAsia"/>
                <w:color w:val="FF0000"/>
                <w:sz w:val="22"/>
              </w:rPr>
              <w:t xml:space="preserve"> </w:t>
            </w:r>
          </w:p>
        </w:tc>
        <w:tc>
          <w:tcPr>
            <w:tcW w:w="8500" w:type="dxa"/>
            <w:shd w:val="clear" w:color="auto" w:fill="auto"/>
            <w:tcMar>
              <w:left w:w="113" w:type="dxa"/>
              <w:right w:w="113" w:type="dxa"/>
            </w:tcMar>
          </w:tcPr>
          <w:p w14:paraId="39B41020" w14:textId="04956342" w:rsidR="0088576B" w:rsidRPr="006779A8" w:rsidRDefault="0088576B" w:rsidP="00492054">
            <w:pPr>
              <w:widowControl/>
              <w:suppressAutoHyphens/>
              <w:spacing w:line="240" w:lineRule="atLeast"/>
              <w:rPr>
                <w:rFonts w:ascii="Times New Roman" w:eastAsia="Times New Roman" w:hAnsi="Times New Roman"/>
                <w:sz w:val="22"/>
                <w:szCs w:val="22"/>
              </w:rPr>
            </w:pPr>
            <w:r w:rsidRPr="006779A8">
              <w:rPr>
                <w:rFonts w:ascii="Times New Roman" w:eastAsia="Times New Roman" w:hAnsi="Times New Roman"/>
                <w:sz w:val="22"/>
                <w:szCs w:val="22"/>
              </w:rPr>
              <w:t>Refer to our comments on Recommendation 161.146.</w:t>
            </w:r>
          </w:p>
          <w:p w14:paraId="3C3C1327" w14:textId="77777777" w:rsidR="0088576B" w:rsidRPr="006779A8" w:rsidRDefault="0088576B" w:rsidP="00492054">
            <w:pPr>
              <w:widowControl/>
              <w:suppressAutoHyphens/>
              <w:spacing w:line="240" w:lineRule="atLeast"/>
              <w:rPr>
                <w:rFonts w:ascii="Times New Roman" w:hAnsi="Times New Roman"/>
                <w:vanish/>
                <w:sz w:val="22"/>
                <w:szCs w:val="22"/>
              </w:rPr>
            </w:pPr>
          </w:p>
        </w:tc>
      </w:tr>
      <w:tr w:rsidR="0088576B" w14:paraId="3BB5D296" w14:textId="77777777" w:rsidTr="0088576B">
        <w:tc>
          <w:tcPr>
            <w:tcW w:w="6804" w:type="dxa"/>
            <w:shd w:val="clear" w:color="auto" w:fill="auto"/>
          </w:tcPr>
          <w:p w14:paraId="2C78E4C0" w14:textId="5B0D31DC" w:rsidR="0088576B" w:rsidRDefault="0088576B" w:rsidP="007048FE">
            <w:pPr>
              <w:pStyle w:val="SingleTxtG"/>
              <w:tabs>
                <w:tab w:val="left" w:pos="1134"/>
                <w:tab w:val="left" w:pos="2552"/>
              </w:tabs>
              <w:ind w:leftChars="135" w:left="283" w:rightChars="198" w:right="416"/>
              <w:rPr>
                <w:sz w:val="22"/>
              </w:rPr>
            </w:pPr>
            <w:r>
              <w:rPr>
                <w:sz w:val="22"/>
              </w:rPr>
              <w:t>161.164.</w:t>
            </w:r>
            <w:r>
              <w:rPr>
                <w:sz w:val="22"/>
              </w:rPr>
              <w:tab/>
              <w:t>Take effective measures to address gender inequality, combat domestic violence and sexual exploitation, and effectively protect women and children’s rights (China);</w:t>
            </w:r>
            <w:r>
              <w:rPr>
                <w:rFonts w:hint="eastAsia"/>
                <w:color w:val="FF0000"/>
                <w:sz w:val="22"/>
              </w:rPr>
              <w:t xml:space="preserve"> </w:t>
            </w:r>
          </w:p>
          <w:p w14:paraId="45F8F3DA" w14:textId="77777777" w:rsidR="0088576B" w:rsidRDefault="0088576B" w:rsidP="002F6EB4">
            <w:pPr>
              <w:tabs>
                <w:tab w:val="left" w:pos="1134"/>
              </w:tabs>
              <w:ind w:leftChars="135" w:left="283" w:rightChars="198" w:right="416"/>
            </w:pPr>
          </w:p>
        </w:tc>
        <w:tc>
          <w:tcPr>
            <w:tcW w:w="8500" w:type="dxa"/>
            <w:shd w:val="clear" w:color="auto" w:fill="auto"/>
            <w:tcMar>
              <w:left w:w="113" w:type="dxa"/>
              <w:right w:w="113" w:type="dxa"/>
            </w:tcMar>
          </w:tcPr>
          <w:p w14:paraId="23B02673" w14:textId="77777777" w:rsidR="0088576B" w:rsidRPr="006779A8" w:rsidRDefault="0088576B" w:rsidP="00492054">
            <w:pPr>
              <w:widowControl/>
              <w:suppressAutoHyphens/>
              <w:spacing w:line="240" w:lineRule="atLeast"/>
              <w:rPr>
                <w:rFonts w:ascii="Times New Roman" w:hAnsi="Times New Roman"/>
                <w:sz w:val="22"/>
                <w:szCs w:val="22"/>
              </w:rPr>
            </w:pPr>
            <w:r w:rsidRPr="006779A8">
              <w:rPr>
                <w:rFonts w:ascii="Times New Roman" w:eastAsia="Times New Roman" w:hAnsi="Times New Roman"/>
                <w:sz w:val="22"/>
                <w:szCs w:val="22"/>
              </w:rPr>
              <w:t>- Public Relations</w:t>
            </w:r>
          </w:p>
          <w:p w14:paraId="37BFDBAD" w14:textId="2ACF72CA" w:rsidR="0088576B" w:rsidRDefault="0088576B" w:rsidP="00492054">
            <w:pPr>
              <w:widowControl/>
              <w:suppressAutoHyphens/>
              <w:spacing w:line="240" w:lineRule="atLeast"/>
              <w:rPr>
                <w:rFonts w:ascii="Times New Roman" w:eastAsia="Times New Roman" w:hAnsi="Times New Roman"/>
                <w:sz w:val="22"/>
                <w:szCs w:val="22"/>
              </w:rPr>
            </w:pPr>
            <w:r w:rsidRPr="006779A8">
              <w:rPr>
                <w:rFonts w:ascii="Times New Roman" w:eastAsia="Times New Roman" w:hAnsi="Times New Roman"/>
                <w:sz w:val="22"/>
                <w:szCs w:val="22"/>
              </w:rPr>
              <w:t xml:space="preserve">The GoJ has set the period from </w:t>
            </w:r>
            <w:r w:rsidR="003D5EFC">
              <w:rPr>
                <w:rFonts w:ascii="Times New Roman" w:eastAsia="Times New Roman" w:hAnsi="Times New Roman"/>
                <w:sz w:val="22"/>
                <w:szCs w:val="22"/>
              </w:rPr>
              <w:t>12 November through 25 November</w:t>
            </w:r>
            <w:r w:rsidRPr="006779A8">
              <w:rPr>
                <w:rFonts w:ascii="Times New Roman" w:eastAsia="Times New Roman" w:hAnsi="Times New Roman"/>
                <w:sz w:val="22"/>
                <w:szCs w:val="22"/>
              </w:rPr>
              <w:t xml:space="preserve"> 25 (the UN designated “International Day for the Elimination of Violence against Women”) as the annual “Campaign for Eliminating Violence against Women.” Through the cooperation of the government, local governments, women’s groups and other related organizations during the Campaign, awareness raising activities and initiatives to combat violence against women are further strengthened.</w:t>
            </w:r>
          </w:p>
          <w:p w14:paraId="697855DE" w14:textId="77777777" w:rsidR="0088576B" w:rsidRPr="006779A8" w:rsidRDefault="0088576B" w:rsidP="00492054">
            <w:pPr>
              <w:widowControl/>
              <w:suppressAutoHyphens/>
              <w:spacing w:line="240" w:lineRule="atLeast"/>
              <w:rPr>
                <w:rFonts w:ascii="Times New Roman" w:eastAsia="Times New Roman" w:hAnsi="Times New Roman"/>
                <w:sz w:val="22"/>
                <w:szCs w:val="22"/>
              </w:rPr>
            </w:pPr>
          </w:p>
          <w:p w14:paraId="36BC1CD1" w14:textId="0E20349A" w:rsidR="0088576B" w:rsidRPr="006779A8" w:rsidRDefault="0088576B" w:rsidP="00492054">
            <w:pPr>
              <w:rPr>
                <w:rFonts w:ascii="Times New Roman" w:hAnsi="Times New Roman"/>
                <w:sz w:val="22"/>
                <w:szCs w:val="22"/>
              </w:rPr>
            </w:pPr>
            <w:r w:rsidRPr="006779A8">
              <w:rPr>
                <w:rFonts w:ascii="Times New Roman" w:eastAsia="Times New Roman" w:hAnsi="Times New Roman"/>
                <w:sz w:val="22"/>
                <w:szCs w:val="22"/>
              </w:rPr>
              <w:t>- Various consultations</w:t>
            </w:r>
          </w:p>
          <w:p w14:paraId="013B3755" w14:textId="21AFE342" w:rsidR="0088576B" w:rsidRPr="006779A8" w:rsidRDefault="0088576B" w:rsidP="00492054">
            <w:pPr>
              <w:jc w:val="left"/>
              <w:rPr>
                <w:rFonts w:ascii="Times New Roman" w:eastAsiaTheme="minorEastAsia" w:hAnsi="Times New Roman"/>
                <w:sz w:val="22"/>
                <w:szCs w:val="22"/>
              </w:rPr>
            </w:pPr>
            <w:r w:rsidRPr="006779A8">
              <w:rPr>
                <w:rFonts w:ascii="Times New Roman" w:eastAsia="Times New Roman" w:hAnsi="Times New Roman"/>
                <w:sz w:val="22"/>
                <w:szCs w:val="22"/>
              </w:rPr>
              <w:t xml:space="preserve"> “Women</w:t>
            </w:r>
            <w:r w:rsidR="00487C48">
              <w:rPr>
                <w:rFonts w:ascii="Times New Roman" w:eastAsia="Times New Roman" w:hAnsi="Times New Roman"/>
                <w:sz w:val="22"/>
                <w:szCs w:val="22"/>
              </w:rPr>
              <w:t>’s Rights Hotline” and “Children’</w:t>
            </w:r>
            <w:r w:rsidRPr="006779A8">
              <w:rPr>
                <w:rFonts w:ascii="Times New Roman" w:eastAsia="Times New Roman" w:hAnsi="Times New Roman"/>
                <w:sz w:val="22"/>
                <w:szCs w:val="22"/>
              </w:rPr>
              <w:t xml:space="preserve">s Rights Hotline” have been set up at the Legal Affairs Bureaus throughout Japan, and. Human Rights </w:t>
            </w:r>
            <w:r w:rsidRPr="006779A8">
              <w:rPr>
                <w:rFonts w:ascii="Times New Roman" w:eastAsiaTheme="minorEastAsia" w:hAnsi="Times New Roman"/>
                <w:sz w:val="22"/>
                <w:szCs w:val="22"/>
              </w:rPr>
              <w:t>volunteers</w:t>
            </w:r>
            <w:r w:rsidRPr="006779A8">
              <w:rPr>
                <w:rFonts w:ascii="Times New Roman" w:eastAsia="Times New Roman" w:hAnsi="Times New Roman"/>
                <w:sz w:val="22"/>
                <w:szCs w:val="22"/>
              </w:rPr>
              <w:t xml:space="preserve"> and Legal Affairs Bureau staff provide human rights counseling services to women and children, including on issues </w:t>
            </w:r>
            <w:r w:rsidRPr="006779A8">
              <w:rPr>
                <w:rFonts w:ascii="Times New Roman" w:eastAsia="Times New Roman" w:hAnsi="Times New Roman"/>
                <w:sz w:val="22"/>
                <w:szCs w:val="22"/>
              </w:rPr>
              <w:lastRenderedPageBreak/>
              <w:t xml:space="preserve">related </w:t>
            </w:r>
            <w:r w:rsidR="00487C48">
              <w:rPr>
                <w:rFonts w:ascii="Times New Roman" w:eastAsia="Times New Roman" w:hAnsi="Times New Roman"/>
                <w:sz w:val="22"/>
                <w:szCs w:val="22"/>
              </w:rPr>
              <w:t>to domestic violence. “Children’</w:t>
            </w:r>
            <w:r w:rsidRPr="006779A8">
              <w:rPr>
                <w:rFonts w:ascii="Times New Roman" w:eastAsia="Times New Roman" w:hAnsi="Times New Roman"/>
                <w:sz w:val="22"/>
                <w:szCs w:val="22"/>
              </w:rPr>
              <w:t xml:space="preserve">s Rights SOS Mini-Letters” are also being distributed to elementary and junior high school students throughout Japan to actively respond to written consultations submitted in from children. Japan Legal Support Center (Houterasu) offers victims of violence, stalking, and child abuse with necessary legal consultation concerning the prevention </w:t>
            </w:r>
            <w:r>
              <w:rPr>
                <w:rFonts w:ascii="Times New Roman" w:eastAsia="Times New Roman" w:hAnsi="Times New Roman"/>
                <w:sz w:val="22"/>
                <w:szCs w:val="22"/>
              </w:rPr>
              <w:t xml:space="preserve">of harm in accordance with the </w:t>
            </w:r>
            <w:r w:rsidRPr="006779A8">
              <w:rPr>
                <w:rFonts w:ascii="Times New Roman" w:eastAsia="Times New Roman" w:hAnsi="Times New Roman"/>
                <w:sz w:val="22"/>
                <w:szCs w:val="22"/>
              </w:rPr>
              <w:t>Comprehensive Legal Support Act.</w:t>
            </w:r>
          </w:p>
          <w:p w14:paraId="6AFF2060" w14:textId="77777777" w:rsidR="0088576B" w:rsidRPr="006779A8" w:rsidRDefault="0088576B" w:rsidP="00492054">
            <w:pPr>
              <w:rPr>
                <w:rFonts w:ascii="Times New Roman" w:hAnsi="Times New Roman"/>
                <w:sz w:val="22"/>
                <w:szCs w:val="22"/>
              </w:rPr>
            </w:pPr>
          </w:p>
          <w:p w14:paraId="575BA3D6" w14:textId="77777777" w:rsidR="0088576B" w:rsidRPr="006779A8" w:rsidRDefault="0088576B" w:rsidP="00492054">
            <w:pPr>
              <w:rPr>
                <w:rFonts w:ascii="Times New Roman" w:hAnsi="Times New Roman"/>
                <w:sz w:val="22"/>
                <w:szCs w:val="22"/>
              </w:rPr>
            </w:pPr>
            <w:r w:rsidRPr="006779A8">
              <w:rPr>
                <w:rFonts w:ascii="Times New Roman" w:eastAsia="Times New Roman" w:hAnsi="Times New Roman"/>
                <w:sz w:val="22"/>
                <w:szCs w:val="22"/>
              </w:rPr>
              <w:t>- Criminal punishment</w:t>
            </w:r>
          </w:p>
          <w:p w14:paraId="2A1116D1" w14:textId="0D7310B4" w:rsidR="0088576B" w:rsidRPr="006779A8" w:rsidRDefault="0088576B" w:rsidP="00492054">
            <w:pPr>
              <w:jc w:val="left"/>
              <w:rPr>
                <w:rFonts w:ascii="Times New Roman" w:hAnsi="Times New Roman"/>
                <w:sz w:val="22"/>
                <w:szCs w:val="22"/>
              </w:rPr>
            </w:pPr>
            <w:r w:rsidRPr="006779A8">
              <w:rPr>
                <w:rFonts w:ascii="Times New Roman" w:hAnsi="Times New Roman"/>
                <w:sz w:val="22"/>
                <w:szCs w:val="22"/>
              </w:rPr>
              <w:t xml:space="preserve">Violence against women and children (including domestic violence and sexual abuse of children) is subject to criminal punishments as the crimes of homicide, injury, assault, </w:t>
            </w:r>
            <w:r w:rsidRPr="00DB3165">
              <w:rPr>
                <w:rFonts w:ascii="Times New Roman" w:hAnsi="Times New Roman"/>
                <w:sz w:val="22"/>
                <w:szCs w:val="22"/>
              </w:rPr>
              <w:t>forcible</w:t>
            </w:r>
            <w:r w:rsidRPr="006779A8">
              <w:rPr>
                <w:rFonts w:ascii="Times New Roman" w:hAnsi="Times New Roman"/>
                <w:sz w:val="22"/>
                <w:szCs w:val="22"/>
              </w:rPr>
              <w:t xml:space="preserve"> sexual intercourse, or indecency through compulsion, and appropriate disposition are carried out based on each case.</w:t>
            </w:r>
            <w:r w:rsidR="002F6EB4" w:rsidRPr="006779A8">
              <w:rPr>
                <w:rFonts w:ascii="Times New Roman" w:hAnsi="Times New Roman"/>
                <w:sz w:val="22"/>
                <w:szCs w:val="22"/>
              </w:rPr>
              <w:t xml:space="preserve"> </w:t>
            </w:r>
          </w:p>
          <w:p w14:paraId="62D3B075" w14:textId="77777777" w:rsidR="002F6EB4" w:rsidRDefault="002F6EB4" w:rsidP="00492054">
            <w:pPr>
              <w:rPr>
                <w:rFonts w:ascii="Times New Roman" w:hAnsi="Times New Roman"/>
                <w:sz w:val="22"/>
                <w:szCs w:val="22"/>
              </w:rPr>
            </w:pPr>
          </w:p>
          <w:p w14:paraId="6E26EBE9" w14:textId="5D60BA30" w:rsidR="0088576B" w:rsidRPr="006779A8" w:rsidRDefault="0088576B" w:rsidP="00492054">
            <w:pPr>
              <w:rPr>
                <w:rFonts w:ascii="Times New Roman" w:hAnsi="Times New Roman"/>
                <w:sz w:val="22"/>
                <w:szCs w:val="22"/>
              </w:rPr>
            </w:pPr>
            <w:r w:rsidRPr="006779A8">
              <w:rPr>
                <w:rFonts w:ascii="Times New Roman" w:eastAsia="Times New Roman" w:hAnsi="Times New Roman"/>
                <w:sz w:val="22"/>
                <w:szCs w:val="22"/>
              </w:rPr>
              <w:t>- Protection orders</w:t>
            </w:r>
          </w:p>
          <w:p w14:paraId="0CD4B2B0" w14:textId="3ACC66CB" w:rsidR="0088576B" w:rsidRDefault="0088576B" w:rsidP="00492054">
            <w:pPr>
              <w:rPr>
                <w:rFonts w:ascii="Times New Roman" w:eastAsia="Times New Roman" w:hAnsi="Times New Roman"/>
                <w:sz w:val="22"/>
                <w:szCs w:val="22"/>
              </w:rPr>
            </w:pPr>
            <w:r w:rsidRPr="006779A8">
              <w:rPr>
                <w:rFonts w:ascii="Times New Roman" w:eastAsia="Times New Roman" w:hAnsi="Times New Roman"/>
                <w:sz w:val="22"/>
                <w:szCs w:val="22"/>
              </w:rPr>
              <w:t xml:space="preserve">Under the existing law, it is clearly stated that, with regard to cases pertaining to a petition for protection order, a judicial decision is to be promptly rendered. The law also clearly stipulates that, a protection order may be issued without the hearing that the opposite party can attend when there are circumstances where waiting until after a fixed date for that hearing would interfere with the fulfillment of the purpose of the petition for a protection order. </w:t>
            </w:r>
          </w:p>
          <w:p w14:paraId="4E903AB5" w14:textId="77777777" w:rsidR="0088576B" w:rsidRPr="006779A8" w:rsidRDefault="0088576B" w:rsidP="00492054">
            <w:pPr>
              <w:rPr>
                <w:rFonts w:ascii="Times New Roman" w:hAnsi="Times New Roman"/>
                <w:sz w:val="22"/>
                <w:szCs w:val="22"/>
              </w:rPr>
            </w:pPr>
          </w:p>
          <w:p w14:paraId="433E9892" w14:textId="19D8493E" w:rsidR="0088576B" w:rsidRPr="006779A8" w:rsidRDefault="0088576B" w:rsidP="00492054">
            <w:pPr>
              <w:rPr>
                <w:rFonts w:ascii="Times New Roman" w:hAnsi="Times New Roman"/>
                <w:sz w:val="22"/>
                <w:szCs w:val="22"/>
              </w:rPr>
            </w:pPr>
            <w:r w:rsidRPr="006779A8">
              <w:rPr>
                <w:rFonts w:ascii="Times New Roman" w:eastAsia="Times New Roman" w:hAnsi="Times New Roman"/>
                <w:sz w:val="22"/>
                <w:szCs w:val="22"/>
              </w:rPr>
              <w:t>- Measures undertaken by the ISA</w:t>
            </w:r>
          </w:p>
          <w:p w14:paraId="3A4F0B7B" w14:textId="2C87B12D" w:rsidR="0088576B" w:rsidRPr="006779A8" w:rsidRDefault="0088576B" w:rsidP="00492054">
            <w:pPr>
              <w:widowControl/>
              <w:rPr>
                <w:rFonts w:ascii="Times New Roman" w:eastAsia="Times New Roman" w:hAnsi="Times New Roman"/>
                <w:sz w:val="22"/>
                <w:szCs w:val="22"/>
              </w:rPr>
            </w:pPr>
            <w:r w:rsidRPr="006779A8">
              <w:rPr>
                <w:rFonts w:ascii="Times New Roman" w:eastAsia="Times New Roman" w:hAnsi="Times New Roman"/>
                <w:sz w:val="22"/>
                <w:szCs w:val="22"/>
              </w:rPr>
              <w:t>Refer to our comments on Recommendation 161.153 (</w:t>
            </w:r>
            <w:r w:rsidR="00D672C4">
              <w:rPr>
                <w:rFonts w:ascii="Times New Roman" w:eastAsia="Times New Roman" w:hAnsi="Times New Roman"/>
                <w:sz w:val="22"/>
                <w:szCs w:val="22"/>
              </w:rPr>
              <w:t>“</w:t>
            </w:r>
            <w:r w:rsidRPr="006779A8">
              <w:rPr>
                <w:rFonts w:ascii="Times New Roman" w:eastAsia="Times New Roman" w:hAnsi="Times New Roman"/>
                <w:sz w:val="22"/>
                <w:szCs w:val="22"/>
              </w:rPr>
              <w:t>Measures undertaken by the ISA</w:t>
            </w:r>
            <w:r w:rsidR="00D672C4">
              <w:rPr>
                <w:rFonts w:ascii="Times New Roman" w:eastAsia="Times New Roman" w:hAnsi="Times New Roman"/>
                <w:sz w:val="22"/>
                <w:szCs w:val="22"/>
              </w:rPr>
              <w:t>”</w:t>
            </w:r>
            <w:r w:rsidRPr="006779A8">
              <w:rPr>
                <w:rFonts w:ascii="Times New Roman" w:eastAsia="Times New Roman" w:hAnsi="Times New Roman"/>
                <w:sz w:val="22"/>
                <w:szCs w:val="22"/>
              </w:rPr>
              <w:t>).</w:t>
            </w:r>
          </w:p>
          <w:p w14:paraId="4669CC7C" w14:textId="13D52E89" w:rsidR="0088576B" w:rsidRPr="006779A8" w:rsidRDefault="0088576B" w:rsidP="00492054">
            <w:pPr>
              <w:widowControl/>
              <w:suppressAutoHyphens/>
              <w:spacing w:line="240" w:lineRule="atLeast"/>
              <w:rPr>
                <w:rFonts w:ascii="Times New Roman" w:hAnsi="Times New Roman"/>
                <w:sz w:val="22"/>
                <w:szCs w:val="22"/>
              </w:rPr>
            </w:pPr>
          </w:p>
          <w:p w14:paraId="70774B54" w14:textId="77777777" w:rsidR="0088576B" w:rsidRPr="006779A8" w:rsidRDefault="0088576B" w:rsidP="00492054">
            <w:pPr>
              <w:widowControl/>
              <w:suppressAutoHyphens/>
              <w:spacing w:line="240" w:lineRule="atLeast"/>
              <w:rPr>
                <w:rFonts w:ascii="Times New Roman" w:hAnsi="Times New Roman"/>
                <w:sz w:val="22"/>
                <w:szCs w:val="22"/>
              </w:rPr>
            </w:pPr>
            <w:r w:rsidRPr="006779A8">
              <w:rPr>
                <w:rFonts w:ascii="Times New Roman" w:eastAsia="Times New Roman" w:hAnsi="Times New Roman"/>
                <w:sz w:val="22"/>
                <w:szCs w:val="22"/>
              </w:rPr>
              <w:t>- Measures undertaken by the Police Authorities</w:t>
            </w:r>
          </w:p>
          <w:p w14:paraId="122CEDDC" w14:textId="4E86B45E" w:rsidR="0088576B" w:rsidRPr="006779A8" w:rsidRDefault="0088576B" w:rsidP="00492054">
            <w:pPr>
              <w:widowControl/>
              <w:suppressAutoHyphens/>
              <w:spacing w:line="240" w:lineRule="atLeast"/>
              <w:rPr>
                <w:rFonts w:ascii="Times New Roman" w:eastAsia="游明朝" w:hAnsi="Times New Roman"/>
                <w:sz w:val="22"/>
                <w:szCs w:val="22"/>
              </w:rPr>
            </w:pPr>
            <w:r w:rsidRPr="006779A8">
              <w:rPr>
                <w:rFonts w:ascii="Times New Roman" w:eastAsia="游明朝" w:hAnsi="Times New Roman"/>
                <w:sz w:val="22"/>
                <w:szCs w:val="22"/>
              </w:rPr>
              <w:t>Refer to our comments on Recommendation 161.152 (</w:t>
            </w:r>
            <w:r w:rsidR="00D672C4">
              <w:rPr>
                <w:rFonts w:ascii="Times New Roman" w:eastAsia="游明朝" w:hAnsi="Times New Roman"/>
                <w:sz w:val="22"/>
                <w:szCs w:val="22"/>
              </w:rPr>
              <w:t>“</w:t>
            </w:r>
            <w:r w:rsidRPr="006779A8">
              <w:rPr>
                <w:rFonts w:ascii="Times New Roman" w:eastAsia="游明朝" w:hAnsi="Times New Roman"/>
                <w:sz w:val="22"/>
                <w:szCs w:val="22"/>
              </w:rPr>
              <w:t>Measures undertaken by the Police Authorities</w:t>
            </w:r>
            <w:r w:rsidR="00D672C4">
              <w:rPr>
                <w:rFonts w:ascii="Times New Roman" w:eastAsia="游明朝" w:hAnsi="Times New Roman"/>
                <w:sz w:val="22"/>
                <w:szCs w:val="22"/>
              </w:rPr>
              <w:t>”</w:t>
            </w:r>
            <w:r w:rsidRPr="006779A8">
              <w:rPr>
                <w:rFonts w:ascii="Times New Roman" w:eastAsia="游明朝" w:hAnsi="Times New Roman"/>
                <w:sz w:val="22"/>
                <w:szCs w:val="22"/>
              </w:rPr>
              <w:t>).</w:t>
            </w:r>
          </w:p>
          <w:p w14:paraId="47A52A74" w14:textId="77777777" w:rsidR="002F6EB4" w:rsidRDefault="002F6EB4" w:rsidP="00492054">
            <w:pPr>
              <w:widowControl/>
              <w:suppressAutoHyphens/>
              <w:spacing w:line="240" w:lineRule="atLeast"/>
              <w:rPr>
                <w:rFonts w:ascii="Times New Roman" w:eastAsia="Times New Roman" w:hAnsi="Times New Roman"/>
                <w:sz w:val="22"/>
                <w:szCs w:val="22"/>
              </w:rPr>
            </w:pPr>
          </w:p>
          <w:p w14:paraId="23CCFB0F" w14:textId="17A59DD8" w:rsidR="0088576B" w:rsidRPr="006779A8" w:rsidRDefault="0088576B" w:rsidP="00492054">
            <w:pPr>
              <w:widowControl/>
              <w:suppressAutoHyphens/>
              <w:spacing w:line="240" w:lineRule="atLeast"/>
              <w:rPr>
                <w:rFonts w:ascii="Times New Roman" w:hAnsi="Times New Roman"/>
                <w:sz w:val="22"/>
                <w:szCs w:val="22"/>
              </w:rPr>
            </w:pPr>
            <w:r w:rsidRPr="006779A8">
              <w:rPr>
                <w:rFonts w:ascii="Times New Roman" w:eastAsia="Times New Roman" w:hAnsi="Times New Roman"/>
                <w:sz w:val="22"/>
                <w:szCs w:val="22"/>
              </w:rPr>
              <w:t>- Others</w:t>
            </w:r>
          </w:p>
          <w:p w14:paraId="48428A06" w14:textId="660EB175" w:rsidR="0088576B" w:rsidRPr="007048FE" w:rsidRDefault="0088576B" w:rsidP="00492054">
            <w:pPr>
              <w:widowControl/>
              <w:suppressAutoHyphens/>
              <w:spacing w:line="240" w:lineRule="atLeast"/>
              <w:rPr>
                <w:rFonts w:ascii="Times New Roman" w:eastAsiaTheme="minorEastAsia" w:hAnsi="Times New Roman"/>
                <w:sz w:val="22"/>
                <w:szCs w:val="22"/>
              </w:rPr>
            </w:pPr>
            <w:r w:rsidRPr="006779A8">
              <w:rPr>
                <w:rFonts w:ascii="Times New Roman" w:eastAsia="Times New Roman" w:hAnsi="Times New Roman"/>
                <w:sz w:val="22"/>
                <w:szCs w:val="22"/>
              </w:rPr>
              <w:lastRenderedPageBreak/>
              <w:t xml:space="preserve">With regard to the “so-called issue of forced appearance of young women in pornographic materials and the ‘JK (“joshi kōsei” (high-school girl)) Business’ issue,” which mainly leads to the sexual exploitation of young women, related government ministries and agencies have been cooperating in accordance with the policies compiled by the ministerial meeting on countermeasures in May 2017, working together to (1) further grasp the actual situation, (2) strengthen crackdowns, (3) strengthen education and awareness, (4) enhance the consultation system, and (5) reinforce measures to support protection and independence. With regard to measures against sexual exploitation of children, based on the “Basic Plan on Measures against Child Sexual Exploitation” formulated at the Ministerial Meeting Concerning Measures against Crime in April 2017, relevant ministries and agencies have been comprehensively promoting various measures such as those to prevent harm, to prevent the distribution of and access to child pornography on the internet, to crack down, and </w:t>
            </w:r>
            <w:r>
              <w:rPr>
                <w:rFonts w:ascii="Times New Roman" w:eastAsia="Times New Roman" w:hAnsi="Times New Roman"/>
                <w:sz w:val="22"/>
                <w:szCs w:val="22"/>
              </w:rPr>
              <w:t>to protect victimized children.</w:t>
            </w:r>
          </w:p>
        </w:tc>
      </w:tr>
      <w:tr w:rsidR="0088576B" w14:paraId="6AF2E391" w14:textId="77777777" w:rsidTr="00DA32F2">
        <w:trPr>
          <w:trHeight w:val="1191"/>
        </w:trPr>
        <w:tc>
          <w:tcPr>
            <w:tcW w:w="6804" w:type="dxa"/>
            <w:tcBorders>
              <w:top w:val="single" w:sz="4" w:space="0" w:color="auto"/>
              <w:left w:val="single" w:sz="4" w:space="0" w:color="auto"/>
              <w:bottom w:val="single" w:sz="4" w:space="0" w:color="auto"/>
              <w:right w:val="single" w:sz="4" w:space="0" w:color="auto"/>
            </w:tcBorders>
            <w:shd w:val="clear" w:color="auto" w:fill="auto"/>
          </w:tcPr>
          <w:p w14:paraId="7D927E52" w14:textId="59BDFF99" w:rsidR="002F6EB4" w:rsidRDefault="0088576B" w:rsidP="002F6EB4">
            <w:pPr>
              <w:pStyle w:val="SingleTxtG"/>
              <w:tabs>
                <w:tab w:val="left" w:pos="1134"/>
                <w:tab w:val="left" w:pos="2552"/>
              </w:tabs>
              <w:ind w:leftChars="135" w:left="283" w:right="274"/>
              <w:rPr>
                <w:vanish/>
                <w:sz w:val="22"/>
              </w:rPr>
            </w:pPr>
            <w:r>
              <w:rPr>
                <w:sz w:val="22"/>
              </w:rPr>
              <w:lastRenderedPageBreak/>
              <w:t>161.165.</w:t>
            </w:r>
            <w:r>
              <w:rPr>
                <w:sz w:val="22"/>
              </w:rPr>
              <w:tab/>
              <w:t xml:space="preserve">Adopt a comprehensive definition of discrimination against women in line with article 1 of the </w:t>
            </w:r>
            <w:hyperlink w:history="1">
              <w:r>
                <w:rPr>
                  <w:rStyle w:val="af8"/>
                  <w:sz w:val="22"/>
                </w:rPr>
                <w:t>Convention on the Elimination of All Forms of Discrimination against Women</w:t>
              </w:r>
            </w:hyperlink>
            <w:r>
              <w:rPr>
                <w:sz w:val="22"/>
              </w:rPr>
              <w:t xml:space="preserve"> (Slovenia);</w:t>
            </w:r>
            <w:r>
              <w:rPr>
                <w:rFonts w:hint="eastAsia"/>
                <w:color w:val="FF0000"/>
                <w:sz w:val="22"/>
              </w:rPr>
              <w:t xml:space="preserve"> </w:t>
            </w:r>
          </w:p>
          <w:p w14:paraId="737489EA" w14:textId="5062E39D" w:rsidR="0088576B" w:rsidRDefault="0088576B" w:rsidP="007048FE">
            <w:pPr>
              <w:pStyle w:val="SingleTxtG"/>
              <w:tabs>
                <w:tab w:val="left" w:pos="1134"/>
                <w:tab w:val="left" w:pos="2552"/>
              </w:tabs>
              <w:ind w:leftChars="135" w:left="283" w:right="274"/>
              <w:rPr>
                <w:vanish/>
                <w:sz w:val="22"/>
              </w:rPr>
            </w:pPr>
          </w:p>
        </w:tc>
        <w:tc>
          <w:tcPr>
            <w:tcW w:w="8500" w:type="dxa"/>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tcPr>
          <w:p w14:paraId="04F2A00E" w14:textId="04CE5237" w:rsidR="0088576B" w:rsidRPr="006779A8" w:rsidRDefault="0088576B" w:rsidP="002F6EB4">
            <w:pPr>
              <w:rPr>
                <w:rFonts w:ascii="Times New Roman" w:hAnsi="Times New Roman"/>
                <w:vanish/>
                <w:sz w:val="22"/>
                <w:szCs w:val="22"/>
              </w:rPr>
            </w:pPr>
            <w:r w:rsidRPr="006779A8">
              <w:rPr>
                <w:rFonts w:ascii="Times New Roman" w:eastAsia="游明朝" w:hAnsi="Times New Roman"/>
                <w:sz w:val="22"/>
                <w:szCs w:val="22"/>
              </w:rPr>
              <w:t>Refer to our comments (</w:t>
            </w:r>
            <w:r w:rsidR="00D672C4">
              <w:rPr>
                <w:rFonts w:ascii="Times New Roman" w:eastAsia="游明朝" w:hAnsi="Times New Roman"/>
                <w:sz w:val="22"/>
                <w:szCs w:val="22"/>
              </w:rPr>
              <w:t>“</w:t>
            </w:r>
            <w:r w:rsidRPr="006779A8">
              <w:rPr>
                <w:rFonts w:ascii="Times New Roman" w:eastAsia="游明朝" w:hAnsi="Times New Roman"/>
                <w:sz w:val="22"/>
                <w:szCs w:val="22"/>
              </w:rPr>
              <w:t>Gender</w:t>
            </w:r>
            <w:r w:rsidR="00D672C4">
              <w:rPr>
                <w:rFonts w:ascii="Times New Roman" w:eastAsia="游明朝" w:hAnsi="Times New Roman"/>
                <w:sz w:val="22"/>
                <w:szCs w:val="22"/>
              </w:rPr>
              <w:t>”</w:t>
            </w:r>
            <w:r w:rsidRPr="006779A8">
              <w:rPr>
                <w:rFonts w:ascii="Times New Roman" w:eastAsia="游明朝" w:hAnsi="Times New Roman"/>
                <w:sz w:val="22"/>
                <w:szCs w:val="22"/>
              </w:rPr>
              <w:t>) on Recommendation 161.74.</w:t>
            </w:r>
          </w:p>
        </w:tc>
      </w:tr>
      <w:tr w:rsidR="0088576B" w14:paraId="64371159" w14:textId="77777777" w:rsidTr="0088576B">
        <w:tc>
          <w:tcPr>
            <w:tcW w:w="6804" w:type="dxa"/>
            <w:shd w:val="clear" w:color="auto" w:fill="auto"/>
          </w:tcPr>
          <w:p w14:paraId="45A4F735" w14:textId="034A60B2" w:rsidR="0088576B" w:rsidRDefault="0088576B" w:rsidP="007048FE">
            <w:pPr>
              <w:pStyle w:val="SingleTxtG"/>
              <w:tabs>
                <w:tab w:val="left" w:pos="1134"/>
                <w:tab w:val="left" w:pos="2552"/>
              </w:tabs>
              <w:ind w:leftChars="135" w:left="283" w:rightChars="130" w:right="273"/>
              <w:rPr>
                <w:sz w:val="22"/>
              </w:rPr>
            </w:pPr>
            <w:r>
              <w:rPr>
                <w:sz w:val="22"/>
              </w:rPr>
              <w:t>161.</w:t>
            </w:r>
            <w:r>
              <w:rPr>
                <w:color w:val="222222"/>
                <w:sz w:val="22"/>
              </w:rPr>
              <w:t>166.</w:t>
            </w:r>
            <w:r>
              <w:rPr>
                <w:color w:val="222222"/>
                <w:sz w:val="22"/>
              </w:rPr>
              <w:tab/>
              <w:t>Make efforts to guarantee gender wage equality,</w:t>
            </w:r>
            <w:r w:rsidR="00F74B9C">
              <w:rPr>
                <w:color w:val="222222"/>
                <w:sz w:val="22"/>
              </w:rPr>
              <w:t xml:space="preserve"> including those aimed at women’</w:t>
            </w:r>
            <w:r>
              <w:rPr>
                <w:color w:val="222222"/>
                <w:sz w:val="22"/>
              </w:rPr>
              <w:t xml:space="preserve">s access to management positions </w:t>
            </w:r>
            <w:r>
              <w:rPr>
                <w:sz w:val="22"/>
              </w:rPr>
              <w:t>(Paraguay);</w:t>
            </w:r>
            <w:r>
              <w:rPr>
                <w:rFonts w:hint="eastAsia"/>
                <w:color w:val="FF0000"/>
                <w:sz w:val="22"/>
              </w:rPr>
              <w:t xml:space="preserve"> </w:t>
            </w:r>
          </w:p>
          <w:p w14:paraId="48FD56C4" w14:textId="1B01DBCD" w:rsidR="0088576B" w:rsidRDefault="0088576B" w:rsidP="007048FE">
            <w:pPr>
              <w:pStyle w:val="SingleTxtG"/>
              <w:tabs>
                <w:tab w:val="left" w:pos="1134"/>
                <w:tab w:val="left" w:pos="2552"/>
              </w:tabs>
              <w:ind w:leftChars="135" w:left="283" w:rightChars="130" w:right="273"/>
              <w:rPr>
                <w:sz w:val="22"/>
              </w:rPr>
            </w:pPr>
            <w:r>
              <w:rPr>
                <w:sz w:val="22"/>
              </w:rPr>
              <w:t>161.168.</w:t>
            </w:r>
            <w:r>
              <w:rPr>
                <w:sz w:val="22"/>
              </w:rPr>
              <w:tab/>
              <w:t>Intensify its efforts to eliminate gender wage gap (Sudan);</w:t>
            </w:r>
            <w:r>
              <w:rPr>
                <w:rFonts w:hint="eastAsia"/>
                <w:color w:val="FF0000"/>
                <w:sz w:val="22"/>
              </w:rPr>
              <w:t xml:space="preserve"> </w:t>
            </w:r>
          </w:p>
          <w:p w14:paraId="3E89BAF2" w14:textId="315A1865" w:rsidR="0088576B" w:rsidRDefault="0088576B" w:rsidP="007048FE">
            <w:pPr>
              <w:pStyle w:val="SingleTxtG"/>
              <w:tabs>
                <w:tab w:val="left" w:pos="1134"/>
                <w:tab w:val="left" w:pos="2552"/>
              </w:tabs>
              <w:ind w:leftChars="135" w:left="283" w:rightChars="130" w:right="273"/>
              <w:rPr>
                <w:sz w:val="22"/>
              </w:rPr>
            </w:pPr>
            <w:r>
              <w:rPr>
                <w:sz w:val="22"/>
              </w:rPr>
              <w:t>161.170.</w:t>
            </w:r>
            <w:r>
              <w:rPr>
                <w:sz w:val="22"/>
              </w:rPr>
              <w:tab/>
              <w:t>Continue efforts to eliminate discrimination against women and establish full gender equality, especially in the labour market and at the salary level (Tunisia);</w:t>
            </w:r>
            <w:r>
              <w:rPr>
                <w:rFonts w:hint="eastAsia"/>
                <w:color w:val="FF0000"/>
                <w:sz w:val="22"/>
              </w:rPr>
              <w:t xml:space="preserve"> </w:t>
            </w:r>
          </w:p>
          <w:p w14:paraId="631B1410" w14:textId="2EB6409E" w:rsidR="0088576B" w:rsidRDefault="0088576B" w:rsidP="002F6EB4">
            <w:pPr>
              <w:pStyle w:val="SingleTxtG"/>
              <w:tabs>
                <w:tab w:val="left" w:pos="1134"/>
                <w:tab w:val="left" w:pos="2552"/>
              </w:tabs>
              <w:ind w:leftChars="135" w:left="283" w:rightChars="130" w:right="273"/>
              <w:rPr>
                <w:color w:val="222222"/>
                <w:sz w:val="22"/>
              </w:rPr>
            </w:pPr>
            <w:r>
              <w:rPr>
                <w:sz w:val="22"/>
              </w:rPr>
              <w:t>161.171.</w:t>
            </w:r>
            <w:r>
              <w:rPr>
                <w:sz w:val="22"/>
              </w:rPr>
              <w:tab/>
              <w:t>Intensify efforts to reduce wage inequality on the basis of gender (Bolivarian Republic of Venezuela);</w:t>
            </w:r>
            <w:r>
              <w:rPr>
                <w:rFonts w:hint="eastAsia"/>
                <w:color w:val="FF0000"/>
                <w:sz w:val="22"/>
              </w:rPr>
              <w:t xml:space="preserve"> </w:t>
            </w:r>
          </w:p>
          <w:p w14:paraId="20DD842E" w14:textId="68910F52" w:rsidR="002F6EB4" w:rsidRDefault="0088576B" w:rsidP="002F6EB4">
            <w:pPr>
              <w:pStyle w:val="SingleTxtG"/>
              <w:tabs>
                <w:tab w:val="left" w:pos="1134"/>
                <w:tab w:val="left" w:pos="2552"/>
              </w:tabs>
              <w:ind w:leftChars="135" w:left="283" w:rightChars="130" w:right="273"/>
              <w:rPr>
                <w:vanish/>
                <w:sz w:val="22"/>
              </w:rPr>
            </w:pPr>
            <w:r>
              <w:rPr>
                <w:sz w:val="22"/>
              </w:rPr>
              <w:lastRenderedPageBreak/>
              <w:t>161.172.</w:t>
            </w:r>
            <w:r>
              <w:rPr>
                <w:sz w:val="22"/>
              </w:rPr>
              <w:tab/>
              <w:t>Enact legislation to ensure equal pay for equal work to both men and women in order to maintain gender parity and prevent discrimination based on gender (India);</w:t>
            </w:r>
            <w:r>
              <w:rPr>
                <w:rFonts w:hint="eastAsia"/>
                <w:color w:val="FF0000"/>
                <w:sz w:val="22"/>
              </w:rPr>
              <w:t xml:space="preserve"> </w:t>
            </w:r>
          </w:p>
          <w:p w14:paraId="2E791B3B" w14:textId="2309D56B" w:rsidR="0088576B" w:rsidRDefault="0088576B" w:rsidP="007048FE">
            <w:pPr>
              <w:pStyle w:val="SingleTxtG"/>
              <w:tabs>
                <w:tab w:val="left" w:pos="1134"/>
                <w:tab w:val="left" w:pos="2552"/>
              </w:tabs>
              <w:ind w:leftChars="135" w:left="283" w:rightChars="130" w:right="273"/>
              <w:rPr>
                <w:vanish/>
                <w:sz w:val="22"/>
              </w:rPr>
            </w:pPr>
          </w:p>
        </w:tc>
        <w:tc>
          <w:tcPr>
            <w:tcW w:w="8500" w:type="dxa"/>
            <w:shd w:val="clear" w:color="auto" w:fill="auto"/>
            <w:tcMar>
              <w:left w:w="113" w:type="dxa"/>
              <w:right w:w="113" w:type="dxa"/>
            </w:tcMar>
          </w:tcPr>
          <w:p w14:paraId="33C69461" w14:textId="0E41706F" w:rsidR="0088576B" w:rsidRPr="007048FE" w:rsidRDefault="0088576B" w:rsidP="007048FE">
            <w:pPr>
              <w:widowControl/>
              <w:spacing w:line="240" w:lineRule="atLeast"/>
              <w:rPr>
                <w:rFonts w:ascii="Times New Roman" w:eastAsiaTheme="minorEastAsia" w:hAnsi="Times New Roman"/>
                <w:sz w:val="22"/>
                <w:szCs w:val="22"/>
              </w:rPr>
            </w:pPr>
            <w:r w:rsidRPr="006779A8">
              <w:rPr>
                <w:rFonts w:ascii="Times New Roman" w:eastAsia="Times New Roman" w:hAnsi="Times New Roman"/>
                <w:sz w:val="22"/>
                <w:szCs w:val="22"/>
              </w:rPr>
              <w:lastRenderedPageBreak/>
              <w:t>Refer to our comm</w:t>
            </w:r>
            <w:r>
              <w:rPr>
                <w:rFonts w:ascii="Times New Roman" w:eastAsia="Times New Roman" w:hAnsi="Times New Roman"/>
                <w:sz w:val="22"/>
                <w:szCs w:val="22"/>
              </w:rPr>
              <w:t>ents on Recommendation 161.159.</w:t>
            </w:r>
          </w:p>
        </w:tc>
      </w:tr>
      <w:tr w:rsidR="0088576B" w14:paraId="2E1EA793" w14:textId="77777777" w:rsidTr="0088576B">
        <w:tc>
          <w:tcPr>
            <w:tcW w:w="6804" w:type="dxa"/>
            <w:shd w:val="clear" w:color="auto" w:fill="auto"/>
          </w:tcPr>
          <w:p w14:paraId="6C604904" w14:textId="3DAA2F9A" w:rsidR="0088576B" w:rsidRDefault="0088576B" w:rsidP="00B07D60">
            <w:pPr>
              <w:pStyle w:val="SingleTxtG"/>
              <w:tabs>
                <w:tab w:val="left" w:pos="1134"/>
                <w:tab w:val="left" w:pos="2552"/>
              </w:tabs>
              <w:ind w:leftChars="135" w:left="283" w:right="274"/>
              <w:rPr>
                <w:vanish/>
                <w:sz w:val="22"/>
              </w:rPr>
            </w:pPr>
            <w:r>
              <w:rPr>
                <w:sz w:val="22"/>
              </w:rPr>
              <w:t>161.167.</w:t>
            </w:r>
            <w:r>
              <w:rPr>
                <w:sz w:val="22"/>
              </w:rPr>
              <w:tab/>
              <w:t>Increase the support for the presence of women in the workplace with active policies for the promotion of employment and reconciliation measures that allow for this (Spain);</w:t>
            </w:r>
            <w:r>
              <w:rPr>
                <w:rFonts w:hint="eastAsia"/>
                <w:color w:val="FF0000"/>
                <w:sz w:val="22"/>
              </w:rPr>
              <w:t xml:space="preserve"> </w:t>
            </w:r>
          </w:p>
        </w:tc>
        <w:tc>
          <w:tcPr>
            <w:tcW w:w="8500" w:type="dxa"/>
            <w:shd w:val="clear" w:color="auto" w:fill="auto"/>
            <w:tcMar>
              <w:left w:w="113" w:type="dxa"/>
              <w:right w:w="113" w:type="dxa"/>
            </w:tcMar>
          </w:tcPr>
          <w:p w14:paraId="666AE6A1" w14:textId="4CEE7AA4" w:rsidR="0088576B" w:rsidRPr="007048FE" w:rsidRDefault="0088576B" w:rsidP="00492054">
            <w:pPr>
              <w:widowControl/>
              <w:suppressAutoHyphens/>
              <w:spacing w:line="240" w:lineRule="atLeast"/>
              <w:rPr>
                <w:rFonts w:ascii="Times New Roman" w:eastAsiaTheme="minorEastAsia" w:hAnsi="Times New Roman"/>
                <w:sz w:val="22"/>
                <w:szCs w:val="22"/>
              </w:rPr>
            </w:pPr>
            <w:r w:rsidRPr="006779A8">
              <w:rPr>
                <w:rFonts w:ascii="Times New Roman" w:eastAsia="Times New Roman" w:hAnsi="Times New Roman"/>
                <w:sz w:val="22"/>
                <w:szCs w:val="22"/>
              </w:rPr>
              <w:t>Following the enactment of the “Law to Partially Amend the Act on Promotion of Women’s Participation” in May 2019, the GoJ will continue to promote</w:t>
            </w:r>
            <w:r w:rsidRPr="006779A8" w:rsidDel="001C5908">
              <w:rPr>
                <w:rFonts w:ascii="Times New Roman" w:eastAsia="Times New Roman" w:hAnsi="Times New Roman"/>
                <w:sz w:val="22"/>
                <w:szCs w:val="22"/>
              </w:rPr>
              <w:t xml:space="preserve"> </w:t>
            </w:r>
            <w:r w:rsidRPr="006779A8">
              <w:rPr>
                <w:rFonts w:ascii="Times New Roman" w:eastAsia="Times New Roman" w:hAnsi="Times New Roman"/>
                <w:sz w:val="22"/>
                <w:szCs w:val="22"/>
              </w:rPr>
              <w:t>women’s active participation and career advancement by expanding the scope of the obligation of general employers to formulate the action plan and str</w:t>
            </w:r>
            <w:r>
              <w:rPr>
                <w:rFonts w:ascii="Times New Roman" w:eastAsia="Times New Roman" w:hAnsi="Times New Roman"/>
                <w:sz w:val="22"/>
                <w:szCs w:val="22"/>
              </w:rPr>
              <w:t>engthen information disclosure.</w:t>
            </w:r>
          </w:p>
        </w:tc>
      </w:tr>
      <w:tr w:rsidR="0088576B" w14:paraId="1E809EA2" w14:textId="77777777" w:rsidTr="0088576B">
        <w:tc>
          <w:tcPr>
            <w:tcW w:w="6804" w:type="dxa"/>
            <w:shd w:val="clear" w:color="auto" w:fill="auto"/>
          </w:tcPr>
          <w:p w14:paraId="11D2173D" w14:textId="67FBC0E6" w:rsidR="00B07D60" w:rsidRDefault="0088576B" w:rsidP="00B07D60">
            <w:pPr>
              <w:pStyle w:val="SingleTxtG"/>
              <w:tabs>
                <w:tab w:val="left" w:pos="1134"/>
                <w:tab w:val="left" w:pos="2552"/>
              </w:tabs>
              <w:ind w:leftChars="135" w:left="283" w:right="274"/>
              <w:rPr>
                <w:vanish/>
                <w:sz w:val="22"/>
              </w:rPr>
            </w:pPr>
            <w:r>
              <w:rPr>
                <w:sz w:val="22"/>
              </w:rPr>
              <w:t>161.169.</w:t>
            </w:r>
            <w:r>
              <w:rPr>
                <w:sz w:val="22"/>
              </w:rPr>
              <w:tab/>
              <w:t>Ensure decent work without discrimination by enhancing effective implementation of the Basic Plan for Gender Equality and the Act on Promotion of Women’s Participation in the Workplace, and by ensuring reasonable wages and safe working conditions for foreign workers, particularly those under the Technical Internship and Training Program (Thailand);</w:t>
            </w:r>
            <w:r>
              <w:rPr>
                <w:rFonts w:hint="eastAsia"/>
                <w:color w:val="FF0000"/>
                <w:sz w:val="22"/>
              </w:rPr>
              <w:t xml:space="preserve"> </w:t>
            </w:r>
          </w:p>
          <w:p w14:paraId="709A3825" w14:textId="66C1FCB8" w:rsidR="0088576B" w:rsidRDefault="0088576B" w:rsidP="00FC18F5">
            <w:pPr>
              <w:pStyle w:val="SingleTxtG"/>
              <w:tabs>
                <w:tab w:val="left" w:pos="1134"/>
                <w:tab w:val="left" w:pos="2552"/>
              </w:tabs>
              <w:ind w:leftChars="135" w:left="283" w:right="274"/>
              <w:rPr>
                <w:vanish/>
                <w:sz w:val="22"/>
              </w:rPr>
            </w:pPr>
          </w:p>
        </w:tc>
        <w:tc>
          <w:tcPr>
            <w:tcW w:w="8500" w:type="dxa"/>
            <w:shd w:val="clear" w:color="auto" w:fill="auto"/>
            <w:tcMar>
              <w:left w:w="113" w:type="dxa"/>
              <w:right w:w="113" w:type="dxa"/>
            </w:tcMar>
          </w:tcPr>
          <w:p w14:paraId="0323A687" w14:textId="43C72DEA" w:rsidR="0088576B" w:rsidRPr="006779A8" w:rsidRDefault="00DA32F2" w:rsidP="00492054">
            <w:pPr>
              <w:widowControl/>
              <w:suppressAutoHyphens/>
              <w:spacing w:line="240" w:lineRule="atLeast"/>
              <w:rPr>
                <w:rFonts w:ascii="Times New Roman" w:eastAsia="Times New Roman" w:hAnsi="Times New Roman"/>
                <w:sz w:val="22"/>
                <w:szCs w:val="22"/>
              </w:rPr>
            </w:pPr>
            <w:r>
              <w:rPr>
                <w:rFonts w:ascii="Times New Roman" w:eastAsia="Times New Roman" w:hAnsi="Times New Roman"/>
                <w:sz w:val="22"/>
                <w:szCs w:val="22"/>
              </w:rPr>
              <w:t xml:space="preserve">1. </w:t>
            </w:r>
            <w:r w:rsidR="0088576B" w:rsidRPr="006779A8">
              <w:rPr>
                <w:rFonts w:ascii="Times New Roman" w:eastAsia="Times New Roman" w:hAnsi="Times New Roman"/>
                <w:sz w:val="22"/>
                <w:szCs w:val="22"/>
              </w:rPr>
              <w:t>In December 2015, the GoJ formulated the Fourth Basic Plan for Gender Equality, and are making efforts to realize a gender-equal society.</w:t>
            </w:r>
          </w:p>
          <w:p w14:paraId="09B84643" w14:textId="77777777" w:rsidR="0088576B" w:rsidRPr="006779A8" w:rsidRDefault="0088576B" w:rsidP="00492054">
            <w:pPr>
              <w:widowControl/>
              <w:suppressAutoHyphens/>
              <w:spacing w:line="240" w:lineRule="atLeast"/>
              <w:rPr>
                <w:rFonts w:ascii="Times New Roman" w:hAnsi="Times New Roman"/>
                <w:sz w:val="22"/>
                <w:szCs w:val="22"/>
              </w:rPr>
            </w:pPr>
          </w:p>
          <w:p w14:paraId="7D6C3B2D" w14:textId="70E17441" w:rsidR="0088576B" w:rsidRPr="006779A8" w:rsidRDefault="00DA32F2" w:rsidP="00492054">
            <w:pPr>
              <w:widowControl/>
              <w:suppressAutoHyphens/>
              <w:rPr>
                <w:rFonts w:ascii="Times New Roman" w:eastAsia="Times New Roman" w:hAnsi="Times New Roman"/>
                <w:sz w:val="22"/>
                <w:szCs w:val="22"/>
              </w:rPr>
            </w:pPr>
            <w:r>
              <w:rPr>
                <w:rFonts w:ascii="Times New Roman" w:eastAsia="Times New Roman" w:hAnsi="Times New Roman"/>
                <w:sz w:val="22"/>
                <w:szCs w:val="22"/>
              </w:rPr>
              <w:t xml:space="preserve">2. </w:t>
            </w:r>
            <w:r w:rsidR="0088576B" w:rsidRPr="006779A8">
              <w:rPr>
                <w:rFonts w:ascii="Times New Roman" w:eastAsia="Times New Roman" w:hAnsi="Times New Roman"/>
                <w:sz w:val="22"/>
                <w:szCs w:val="22"/>
              </w:rPr>
              <w:t>Currently, the GoJ is in the process of formulating the Fifth Basic Plan for Gender Equality.</w:t>
            </w:r>
          </w:p>
          <w:p w14:paraId="3C271F14" w14:textId="77777777" w:rsidR="0088576B" w:rsidRPr="006779A8" w:rsidRDefault="0088576B" w:rsidP="00492054">
            <w:pPr>
              <w:widowControl/>
              <w:suppressAutoHyphens/>
              <w:rPr>
                <w:rFonts w:ascii="Times New Roman" w:hAnsi="Times New Roman"/>
                <w:sz w:val="22"/>
                <w:szCs w:val="22"/>
              </w:rPr>
            </w:pPr>
          </w:p>
          <w:p w14:paraId="43E028FE" w14:textId="0896A09C" w:rsidR="0088576B" w:rsidRPr="006779A8" w:rsidRDefault="00DA32F2" w:rsidP="00492054">
            <w:pPr>
              <w:widowControl/>
              <w:suppressAutoHyphens/>
              <w:spacing w:line="240" w:lineRule="atLeast"/>
              <w:rPr>
                <w:rFonts w:ascii="Times New Roman" w:eastAsia="Times New Roman" w:hAnsi="Times New Roman"/>
                <w:sz w:val="22"/>
                <w:szCs w:val="22"/>
              </w:rPr>
            </w:pPr>
            <w:r>
              <w:rPr>
                <w:rFonts w:ascii="Times New Roman" w:eastAsia="Times New Roman" w:hAnsi="Times New Roman"/>
                <w:sz w:val="22"/>
                <w:szCs w:val="22"/>
              </w:rPr>
              <w:t xml:space="preserve">3. </w:t>
            </w:r>
            <w:r w:rsidR="0088576B" w:rsidRPr="006779A8">
              <w:rPr>
                <w:rFonts w:ascii="Times New Roman" w:eastAsia="Times New Roman" w:hAnsi="Times New Roman"/>
                <w:sz w:val="22"/>
                <w:szCs w:val="22"/>
              </w:rPr>
              <w:t>With regards t</w:t>
            </w:r>
            <w:r w:rsidR="00487C48">
              <w:rPr>
                <w:rFonts w:ascii="Times New Roman" w:eastAsia="Times New Roman" w:hAnsi="Times New Roman"/>
                <w:sz w:val="22"/>
                <w:szCs w:val="22"/>
              </w:rPr>
              <w:t>o the Act on Promotion of Women’</w:t>
            </w:r>
            <w:r w:rsidR="0088576B" w:rsidRPr="006779A8">
              <w:rPr>
                <w:rFonts w:ascii="Times New Roman" w:eastAsia="Times New Roman" w:hAnsi="Times New Roman"/>
                <w:sz w:val="22"/>
                <w:szCs w:val="22"/>
              </w:rPr>
              <w:t>s Participation, the “Law to Partially Amend the Act on Promotion of Women’s Participation” was enacted in May 2019. Through the amendments, the GoJ will further promote women’s participation and career advancement by expanding the scope of the obligation of general employers to formulate the action plans and strengthen information disclosure.</w:t>
            </w:r>
          </w:p>
          <w:p w14:paraId="0991733D" w14:textId="77777777" w:rsidR="0088576B" w:rsidRPr="006779A8" w:rsidRDefault="0088576B" w:rsidP="00492054">
            <w:pPr>
              <w:widowControl/>
              <w:suppressAutoHyphens/>
              <w:spacing w:line="240" w:lineRule="atLeast"/>
              <w:rPr>
                <w:rFonts w:ascii="Times New Roman" w:hAnsi="Times New Roman"/>
                <w:sz w:val="22"/>
                <w:szCs w:val="22"/>
              </w:rPr>
            </w:pPr>
          </w:p>
          <w:p w14:paraId="2BFEB245" w14:textId="36097AA3" w:rsidR="0088576B" w:rsidRPr="006779A8" w:rsidRDefault="00DA32F2" w:rsidP="00492054">
            <w:pPr>
              <w:widowControl/>
              <w:suppressAutoHyphens/>
              <w:spacing w:line="240" w:lineRule="atLeast"/>
              <w:rPr>
                <w:rFonts w:ascii="Times New Roman" w:eastAsia="Times New Roman" w:hAnsi="Times New Roman"/>
                <w:sz w:val="22"/>
                <w:szCs w:val="22"/>
              </w:rPr>
            </w:pPr>
            <w:r>
              <w:rPr>
                <w:rFonts w:ascii="Times New Roman" w:eastAsia="Times New Roman" w:hAnsi="Times New Roman"/>
                <w:sz w:val="22"/>
                <w:szCs w:val="22"/>
              </w:rPr>
              <w:t xml:space="preserve">4. </w:t>
            </w:r>
            <w:r w:rsidR="0088576B" w:rsidRPr="006779A8">
              <w:rPr>
                <w:rFonts w:ascii="Times New Roman" w:eastAsia="Times New Roman" w:hAnsi="Times New Roman"/>
                <w:sz w:val="22"/>
                <w:szCs w:val="22"/>
              </w:rPr>
              <w:t xml:space="preserve">Also, as globalization has brought attention to the treatment of foreign workers, the </w:t>
            </w:r>
            <w:r w:rsidR="0088576B">
              <w:rPr>
                <w:rFonts w:ascii="Times New Roman" w:eastAsia="Times New Roman" w:hAnsi="Times New Roman"/>
                <w:sz w:val="22"/>
                <w:szCs w:val="22"/>
              </w:rPr>
              <w:t>MHLW</w:t>
            </w:r>
            <w:r w:rsidR="0088576B" w:rsidRPr="006779A8">
              <w:rPr>
                <w:rFonts w:ascii="Times New Roman" w:eastAsia="Times New Roman" w:hAnsi="Times New Roman"/>
                <w:sz w:val="22"/>
                <w:szCs w:val="22"/>
              </w:rPr>
              <w:t xml:space="preserve"> has been working to ensure that employers of foreign workers comply with labor-related laws and regulations and that all companies are aware of the “Guidelines for Employers to Improve the Management o</w:t>
            </w:r>
            <w:r w:rsidR="0088576B">
              <w:rPr>
                <w:rFonts w:ascii="Times New Roman" w:eastAsia="Times New Roman" w:hAnsi="Times New Roman"/>
                <w:sz w:val="22"/>
                <w:szCs w:val="22"/>
              </w:rPr>
              <w:t>f Employment of Foreign Workers</w:t>
            </w:r>
            <w:r w:rsidR="0088576B" w:rsidRPr="006779A8">
              <w:rPr>
                <w:rFonts w:ascii="Times New Roman" w:eastAsia="Times New Roman" w:hAnsi="Times New Roman"/>
                <w:sz w:val="22"/>
                <w:szCs w:val="22"/>
              </w:rPr>
              <w:t xml:space="preserve">” (Public Notice of the </w:t>
            </w:r>
            <w:r w:rsidR="0088576B">
              <w:rPr>
                <w:rFonts w:ascii="Times New Roman" w:eastAsia="Times New Roman" w:hAnsi="Times New Roman"/>
                <w:sz w:val="22"/>
                <w:szCs w:val="22"/>
              </w:rPr>
              <w:t>MHLW</w:t>
            </w:r>
            <w:r w:rsidR="0088576B" w:rsidRPr="006779A8">
              <w:rPr>
                <w:rFonts w:ascii="Times New Roman" w:eastAsia="Times New Roman" w:hAnsi="Times New Roman"/>
                <w:sz w:val="22"/>
                <w:szCs w:val="22"/>
              </w:rPr>
              <w:t xml:space="preserve"> No.276 of 2007).</w:t>
            </w:r>
          </w:p>
          <w:p w14:paraId="014EF6B7" w14:textId="77777777" w:rsidR="0088576B" w:rsidRPr="006779A8" w:rsidRDefault="0088576B" w:rsidP="00492054">
            <w:pPr>
              <w:widowControl/>
              <w:suppressAutoHyphens/>
              <w:spacing w:line="240" w:lineRule="atLeast"/>
              <w:rPr>
                <w:rFonts w:ascii="Times New Roman" w:eastAsia="Times New Roman" w:hAnsi="Times New Roman"/>
                <w:sz w:val="22"/>
                <w:szCs w:val="22"/>
              </w:rPr>
            </w:pPr>
          </w:p>
          <w:p w14:paraId="428AD135" w14:textId="6C5CBC33" w:rsidR="0088576B" w:rsidRPr="006779A8" w:rsidRDefault="00DA32F2" w:rsidP="00492054">
            <w:pPr>
              <w:widowControl/>
              <w:suppressAutoHyphens/>
              <w:spacing w:line="240" w:lineRule="atLeast"/>
              <w:rPr>
                <w:rFonts w:ascii="Times New Roman" w:eastAsia="Times New Roman" w:hAnsi="Times New Roman"/>
                <w:sz w:val="22"/>
                <w:szCs w:val="22"/>
              </w:rPr>
            </w:pPr>
            <w:r>
              <w:rPr>
                <w:rFonts w:ascii="Times New Roman" w:eastAsia="Times New Roman" w:hAnsi="Times New Roman"/>
                <w:sz w:val="22"/>
                <w:szCs w:val="22"/>
              </w:rPr>
              <w:t xml:space="preserve">5. </w:t>
            </w:r>
            <w:r w:rsidR="0088576B" w:rsidRPr="006779A8">
              <w:rPr>
                <w:rFonts w:ascii="Times New Roman" w:eastAsia="Times New Roman" w:hAnsi="Times New Roman"/>
                <w:sz w:val="22"/>
                <w:szCs w:val="22"/>
              </w:rPr>
              <w:t>Furthermore, the GoJ has been providing multi-lingual services to foreign workers at Prefectural Labor Bureaus, Public Employment Security Offices, and Labor Standards Inspection Offices.</w:t>
            </w:r>
          </w:p>
          <w:p w14:paraId="6288C1E8" w14:textId="7862F53E" w:rsidR="0088576B" w:rsidRPr="006779A8" w:rsidRDefault="0088576B" w:rsidP="00492054">
            <w:pPr>
              <w:widowControl/>
              <w:suppressAutoHyphens/>
              <w:spacing w:line="240" w:lineRule="atLeast"/>
              <w:rPr>
                <w:rFonts w:ascii="Times New Roman" w:hAnsi="Times New Roman"/>
                <w:sz w:val="22"/>
                <w:szCs w:val="22"/>
              </w:rPr>
            </w:pPr>
          </w:p>
          <w:p w14:paraId="6306FF65" w14:textId="48E47502" w:rsidR="0088576B" w:rsidRPr="00026977" w:rsidRDefault="00DA32F2" w:rsidP="00487C48">
            <w:pPr>
              <w:widowControl/>
              <w:suppressAutoHyphens/>
              <w:spacing w:line="240" w:lineRule="atLeast"/>
              <w:rPr>
                <w:rFonts w:ascii="Times New Roman" w:hAnsi="Times New Roman"/>
                <w:sz w:val="22"/>
                <w:szCs w:val="22"/>
              </w:rPr>
            </w:pPr>
            <w:r>
              <w:rPr>
                <w:rFonts w:ascii="Times New Roman" w:eastAsia="Times New Roman" w:hAnsi="Times New Roman"/>
                <w:sz w:val="22"/>
                <w:szCs w:val="22"/>
              </w:rPr>
              <w:t xml:space="preserve">6. </w:t>
            </w:r>
            <w:r w:rsidR="0088576B" w:rsidRPr="006779A8">
              <w:rPr>
                <w:rFonts w:ascii="Times New Roman" w:eastAsia="Times New Roman" w:hAnsi="Times New Roman"/>
                <w:sz w:val="22"/>
                <w:szCs w:val="22"/>
              </w:rPr>
              <w:t>The Technical Intern Training Program is being implemented under a new framework based on the Act on Proper Technical Intern Training and Protection of Technical Intern Trainees (“Technical Intern Training Act”) that was enforced in 2017 while also incorporating gender perspectives.</w:t>
            </w:r>
            <w:r w:rsidR="0088576B">
              <w:rPr>
                <w:rFonts w:ascii="Times New Roman" w:eastAsia="Times New Roman" w:hAnsi="Times New Roman"/>
                <w:sz w:val="22"/>
                <w:szCs w:val="22"/>
              </w:rPr>
              <w:t xml:space="preserve"> </w:t>
            </w:r>
            <w:r w:rsidR="0088576B" w:rsidRPr="006779A8">
              <w:rPr>
                <w:rFonts w:ascii="Times New Roman" w:eastAsia="Times New Roman" w:hAnsi="Times New Roman"/>
                <w:sz w:val="22"/>
                <w:szCs w:val="22"/>
              </w:rPr>
              <w:t>The program includes the following elements: introduction of a license syst</w:t>
            </w:r>
            <w:r w:rsidR="00487C48">
              <w:rPr>
                <w:rFonts w:ascii="Times New Roman" w:eastAsia="Times New Roman" w:hAnsi="Times New Roman"/>
                <w:sz w:val="22"/>
                <w:szCs w:val="22"/>
              </w:rPr>
              <w:t>em of supervising organizations</w:t>
            </w:r>
            <w:r w:rsidR="0088576B" w:rsidRPr="006779A8">
              <w:rPr>
                <w:rFonts w:ascii="Times New Roman" w:eastAsia="Times New Roman" w:hAnsi="Times New Roman"/>
                <w:sz w:val="22"/>
                <w:szCs w:val="22"/>
              </w:rPr>
              <w:t>; accreditation system of technical intern training plans; improvement of provisions on the prohibition of infringement on the human rights of technical intern trainees and penalties against supervising organizations and employers for violation;</w:t>
            </w:r>
            <w:r w:rsidR="0088576B">
              <w:rPr>
                <w:rFonts w:ascii="Times New Roman" w:eastAsia="Times New Roman" w:hAnsi="Times New Roman"/>
                <w:sz w:val="22"/>
                <w:szCs w:val="22"/>
              </w:rPr>
              <w:t xml:space="preserve"> </w:t>
            </w:r>
            <w:r w:rsidR="0088576B" w:rsidRPr="006779A8">
              <w:rPr>
                <w:rFonts w:ascii="Times New Roman" w:eastAsia="Times New Roman" w:hAnsi="Times New Roman"/>
                <w:sz w:val="22"/>
                <w:szCs w:val="22"/>
              </w:rPr>
              <w:t>onsite inspections by the OTIT; establishment of offices for consultation and reporting in technical intern trainees’  native languages; making the system more appropriate through bilateral agreements; and supporting transfers in situations where the system cannot be optimally utilized.</w:t>
            </w:r>
          </w:p>
        </w:tc>
      </w:tr>
      <w:tr w:rsidR="0088576B" w14:paraId="7F40C578" w14:textId="77777777" w:rsidTr="0088576B">
        <w:tc>
          <w:tcPr>
            <w:tcW w:w="6804" w:type="dxa"/>
            <w:shd w:val="clear" w:color="auto" w:fill="auto"/>
          </w:tcPr>
          <w:p w14:paraId="41C43FF8" w14:textId="3F0A91A8" w:rsidR="0088576B" w:rsidRDefault="0088576B" w:rsidP="00026977">
            <w:pPr>
              <w:pStyle w:val="SingleTxtG"/>
              <w:tabs>
                <w:tab w:val="left" w:pos="1134"/>
                <w:tab w:val="left" w:pos="2552"/>
              </w:tabs>
              <w:ind w:leftChars="135" w:left="283" w:right="416"/>
              <w:rPr>
                <w:sz w:val="22"/>
              </w:rPr>
            </w:pPr>
            <w:r>
              <w:rPr>
                <w:sz w:val="22"/>
              </w:rPr>
              <w:lastRenderedPageBreak/>
              <w:t>161.173.</w:t>
            </w:r>
            <w:r>
              <w:rPr>
                <w:sz w:val="22"/>
              </w:rPr>
              <w:tab/>
              <w:t xml:space="preserve">Continue efforts to implement recommendations 151 and 152 from the previous UPR </w:t>
            </w:r>
            <w:r w:rsidR="00F74B9C">
              <w:rPr>
                <w:sz w:val="22"/>
              </w:rPr>
              <w:t>on the gender pay gap and women’</w:t>
            </w:r>
            <w:r>
              <w:rPr>
                <w:sz w:val="22"/>
              </w:rPr>
              <w:t>s participation in decision-making processes (Benin);</w:t>
            </w:r>
            <w:r>
              <w:rPr>
                <w:rFonts w:hint="eastAsia"/>
                <w:color w:val="FF0000"/>
                <w:sz w:val="22"/>
              </w:rPr>
              <w:t xml:space="preserve"> </w:t>
            </w:r>
          </w:p>
          <w:p w14:paraId="6CFC2C4C" w14:textId="5FEB3904" w:rsidR="0088576B" w:rsidRDefault="0088576B" w:rsidP="00026977">
            <w:pPr>
              <w:pStyle w:val="SingleTxtG"/>
              <w:tabs>
                <w:tab w:val="left" w:pos="1134"/>
                <w:tab w:val="left" w:pos="2552"/>
              </w:tabs>
              <w:ind w:leftChars="135" w:left="283" w:right="416"/>
              <w:rPr>
                <w:vanish/>
                <w:sz w:val="22"/>
              </w:rPr>
            </w:pPr>
          </w:p>
        </w:tc>
        <w:tc>
          <w:tcPr>
            <w:tcW w:w="8500" w:type="dxa"/>
            <w:shd w:val="clear" w:color="auto" w:fill="auto"/>
            <w:tcMar>
              <w:left w:w="113" w:type="dxa"/>
              <w:right w:w="113" w:type="dxa"/>
            </w:tcMar>
          </w:tcPr>
          <w:p w14:paraId="21F1608F" w14:textId="00F7759C" w:rsidR="0088576B" w:rsidRPr="006779A8" w:rsidRDefault="00DA32F2" w:rsidP="00492054">
            <w:pPr>
              <w:widowControl/>
              <w:suppressAutoHyphens/>
              <w:spacing w:line="240" w:lineRule="atLeast"/>
              <w:rPr>
                <w:rFonts w:ascii="Times New Roman" w:eastAsia="Times New Roman" w:hAnsi="Times New Roman"/>
                <w:sz w:val="22"/>
                <w:szCs w:val="22"/>
              </w:rPr>
            </w:pPr>
            <w:r>
              <w:rPr>
                <w:rFonts w:ascii="Times New Roman" w:eastAsia="Times New Roman" w:hAnsi="Times New Roman"/>
                <w:sz w:val="22"/>
                <w:szCs w:val="22"/>
              </w:rPr>
              <w:t xml:space="preserve">1. </w:t>
            </w:r>
            <w:r w:rsidR="0088576B" w:rsidRPr="006779A8">
              <w:rPr>
                <w:rFonts w:ascii="Times New Roman" w:eastAsia="Times New Roman" w:hAnsi="Times New Roman"/>
                <w:sz w:val="22"/>
                <w:szCs w:val="22"/>
              </w:rPr>
              <w:t xml:space="preserve">Currently, the GoJ is in the process of the formulating the Fifth Basic Plan for Gender Equality and will continue to implement measures in all fields, including political, administrative, and economic fields. </w:t>
            </w:r>
          </w:p>
          <w:p w14:paraId="44122278" w14:textId="77777777" w:rsidR="0088576B" w:rsidRPr="006779A8" w:rsidRDefault="0088576B" w:rsidP="00492054">
            <w:pPr>
              <w:widowControl/>
              <w:spacing w:line="240" w:lineRule="atLeast"/>
              <w:rPr>
                <w:rFonts w:ascii="Times New Roman" w:eastAsia="Times New Roman" w:hAnsi="Times New Roman"/>
                <w:sz w:val="22"/>
                <w:szCs w:val="22"/>
              </w:rPr>
            </w:pPr>
          </w:p>
          <w:p w14:paraId="3CEA3003" w14:textId="67ED445E" w:rsidR="0088576B" w:rsidRPr="00026977" w:rsidRDefault="00DA32F2" w:rsidP="00026977">
            <w:pPr>
              <w:widowControl/>
              <w:spacing w:line="240" w:lineRule="atLeast"/>
              <w:rPr>
                <w:rFonts w:ascii="Times New Roman" w:eastAsiaTheme="minorEastAsia" w:hAnsi="Times New Roman"/>
                <w:sz w:val="22"/>
                <w:szCs w:val="22"/>
              </w:rPr>
            </w:pPr>
            <w:r>
              <w:rPr>
                <w:rFonts w:ascii="Times New Roman" w:eastAsia="Times New Roman" w:hAnsi="Times New Roman"/>
                <w:sz w:val="22"/>
                <w:szCs w:val="22"/>
              </w:rPr>
              <w:t xml:space="preserve">2. </w:t>
            </w:r>
            <w:r w:rsidR="0088576B" w:rsidRPr="006779A8">
              <w:rPr>
                <w:rFonts w:ascii="Times New Roman" w:eastAsia="Times New Roman" w:hAnsi="Times New Roman"/>
                <w:sz w:val="22"/>
                <w:szCs w:val="22"/>
              </w:rPr>
              <w:t>The GoJ will continue to promote women’s active participation and career advancement following the enactment of the “Law to Partially Amend the Act on Promotion of Women’s Participation” in May 2019, which expands the scope of the obligation of general employers to formulate the action plan and str</w:t>
            </w:r>
            <w:r w:rsidR="0088576B">
              <w:rPr>
                <w:rFonts w:ascii="Times New Roman" w:eastAsia="Times New Roman" w:hAnsi="Times New Roman"/>
                <w:sz w:val="22"/>
                <w:szCs w:val="22"/>
              </w:rPr>
              <w:t>engthen information disclosure.</w:t>
            </w:r>
          </w:p>
        </w:tc>
      </w:tr>
      <w:tr w:rsidR="0088576B" w14:paraId="662C8EE8" w14:textId="77777777" w:rsidTr="0088576B">
        <w:tc>
          <w:tcPr>
            <w:tcW w:w="6804" w:type="dxa"/>
            <w:shd w:val="clear" w:color="auto" w:fill="auto"/>
          </w:tcPr>
          <w:p w14:paraId="4211C147" w14:textId="109BF6C1" w:rsidR="0088576B" w:rsidRDefault="0088576B" w:rsidP="00026977">
            <w:pPr>
              <w:pStyle w:val="SingleTxtG"/>
              <w:tabs>
                <w:tab w:val="left" w:pos="1134"/>
                <w:tab w:val="left" w:pos="2552"/>
              </w:tabs>
              <w:ind w:leftChars="135" w:left="283" w:right="416"/>
              <w:rPr>
                <w:sz w:val="22"/>
              </w:rPr>
            </w:pPr>
            <w:r>
              <w:rPr>
                <w:sz w:val="22"/>
              </w:rPr>
              <w:t>161.174.</w:t>
            </w:r>
            <w:r>
              <w:rPr>
                <w:sz w:val="22"/>
              </w:rPr>
              <w:tab/>
              <w:t>Continue its efforts to combat all forms of violence against women and to create conditions of assistance in order to facilitate the protection of victims of violence (Angola);</w:t>
            </w:r>
            <w:r>
              <w:rPr>
                <w:rFonts w:hint="eastAsia"/>
                <w:color w:val="FF0000"/>
                <w:sz w:val="22"/>
              </w:rPr>
              <w:t xml:space="preserve"> </w:t>
            </w:r>
          </w:p>
          <w:p w14:paraId="689516F0" w14:textId="5C34BAFF" w:rsidR="0088576B" w:rsidRDefault="0088576B" w:rsidP="00026977">
            <w:pPr>
              <w:pStyle w:val="SingleTxtG"/>
              <w:tabs>
                <w:tab w:val="left" w:pos="1134"/>
                <w:tab w:val="left" w:pos="2552"/>
              </w:tabs>
              <w:ind w:leftChars="135" w:left="283" w:right="416"/>
              <w:rPr>
                <w:vanish/>
                <w:sz w:val="22"/>
              </w:rPr>
            </w:pPr>
          </w:p>
        </w:tc>
        <w:tc>
          <w:tcPr>
            <w:tcW w:w="8500" w:type="dxa"/>
            <w:shd w:val="clear" w:color="auto" w:fill="auto"/>
            <w:tcMar>
              <w:left w:w="113" w:type="dxa"/>
              <w:right w:w="113" w:type="dxa"/>
            </w:tcMar>
          </w:tcPr>
          <w:p w14:paraId="37ACFDF7" w14:textId="77777777" w:rsidR="0088576B" w:rsidRPr="006779A8" w:rsidRDefault="0088576B" w:rsidP="00492054">
            <w:pPr>
              <w:widowControl/>
              <w:suppressAutoHyphens/>
              <w:spacing w:line="240" w:lineRule="atLeast"/>
              <w:rPr>
                <w:rFonts w:ascii="Times New Roman" w:hAnsi="Times New Roman"/>
                <w:sz w:val="22"/>
                <w:szCs w:val="22"/>
              </w:rPr>
            </w:pPr>
            <w:r w:rsidRPr="006779A8">
              <w:rPr>
                <w:rFonts w:ascii="Times New Roman" w:eastAsia="Times New Roman" w:hAnsi="Times New Roman"/>
                <w:sz w:val="22"/>
                <w:szCs w:val="22"/>
              </w:rPr>
              <w:t>- Public Relations</w:t>
            </w:r>
          </w:p>
          <w:p w14:paraId="3A1E9D09" w14:textId="428C9BCD" w:rsidR="0088576B" w:rsidRPr="006779A8" w:rsidRDefault="0088576B" w:rsidP="00492054">
            <w:pPr>
              <w:widowControl/>
              <w:spacing w:line="240" w:lineRule="atLeast"/>
              <w:rPr>
                <w:rFonts w:ascii="Times New Roman" w:eastAsia="Times New Roman" w:hAnsi="Times New Roman"/>
                <w:sz w:val="22"/>
                <w:szCs w:val="22"/>
              </w:rPr>
            </w:pPr>
            <w:r w:rsidRPr="006779A8">
              <w:rPr>
                <w:rFonts w:ascii="Times New Roman" w:eastAsia="Times New Roman" w:hAnsi="Times New Roman"/>
                <w:sz w:val="22"/>
                <w:szCs w:val="22"/>
              </w:rPr>
              <w:t>Refer to our comments on Recommendation 161.164(“Public Relations”).</w:t>
            </w:r>
          </w:p>
          <w:p w14:paraId="10C40215" w14:textId="77777777" w:rsidR="0088576B" w:rsidRPr="006779A8" w:rsidRDefault="0088576B" w:rsidP="00492054">
            <w:pPr>
              <w:widowControl/>
              <w:suppressAutoHyphens/>
              <w:spacing w:line="240" w:lineRule="atLeast"/>
              <w:rPr>
                <w:rFonts w:ascii="Times New Roman" w:hAnsi="Times New Roman"/>
                <w:sz w:val="22"/>
                <w:szCs w:val="22"/>
              </w:rPr>
            </w:pPr>
          </w:p>
          <w:p w14:paraId="5EC3655F" w14:textId="77777777" w:rsidR="0088576B" w:rsidRPr="006779A8" w:rsidRDefault="0088576B" w:rsidP="00492054">
            <w:pPr>
              <w:rPr>
                <w:rFonts w:ascii="Times New Roman" w:hAnsi="Times New Roman"/>
                <w:sz w:val="22"/>
                <w:szCs w:val="22"/>
              </w:rPr>
            </w:pPr>
            <w:r w:rsidRPr="006779A8">
              <w:rPr>
                <w:rFonts w:ascii="Times New Roman" w:eastAsia="Times New Roman" w:hAnsi="Times New Roman"/>
                <w:sz w:val="22"/>
                <w:szCs w:val="22"/>
              </w:rPr>
              <w:t>- Various consultations</w:t>
            </w:r>
          </w:p>
          <w:p w14:paraId="1D1CC45C" w14:textId="0ECC5072" w:rsidR="0088576B" w:rsidRPr="006779A8" w:rsidRDefault="0088576B" w:rsidP="00492054">
            <w:pPr>
              <w:widowControl/>
              <w:spacing w:line="240" w:lineRule="atLeast"/>
              <w:rPr>
                <w:rFonts w:ascii="Times New Roman" w:eastAsia="Times New Roman" w:hAnsi="Times New Roman"/>
                <w:sz w:val="22"/>
                <w:szCs w:val="22"/>
              </w:rPr>
            </w:pPr>
            <w:r w:rsidRPr="006779A8">
              <w:rPr>
                <w:rFonts w:ascii="Times New Roman" w:eastAsia="Times New Roman" w:hAnsi="Times New Roman"/>
                <w:sz w:val="22"/>
                <w:szCs w:val="22"/>
              </w:rPr>
              <w:t>Refer to our comments on Recommendation 161.164 (</w:t>
            </w:r>
            <w:r w:rsidR="00D672C4">
              <w:rPr>
                <w:rFonts w:ascii="Times New Roman" w:eastAsia="Times New Roman" w:hAnsi="Times New Roman"/>
                <w:sz w:val="22"/>
                <w:szCs w:val="22"/>
              </w:rPr>
              <w:t>“</w:t>
            </w:r>
            <w:r w:rsidRPr="006779A8">
              <w:rPr>
                <w:rFonts w:ascii="Times New Roman" w:eastAsia="Times New Roman" w:hAnsi="Times New Roman"/>
                <w:sz w:val="22"/>
                <w:szCs w:val="22"/>
              </w:rPr>
              <w:t>Various consultations</w:t>
            </w:r>
            <w:r w:rsidR="00D672C4">
              <w:rPr>
                <w:rFonts w:ascii="Times New Roman" w:eastAsia="Times New Roman" w:hAnsi="Times New Roman"/>
                <w:sz w:val="22"/>
                <w:szCs w:val="22"/>
              </w:rPr>
              <w:t>”</w:t>
            </w:r>
            <w:r w:rsidRPr="006779A8">
              <w:rPr>
                <w:rFonts w:ascii="Times New Roman" w:eastAsia="Times New Roman" w:hAnsi="Times New Roman"/>
                <w:sz w:val="22"/>
                <w:szCs w:val="22"/>
              </w:rPr>
              <w:t>).</w:t>
            </w:r>
          </w:p>
          <w:p w14:paraId="7440E0A2" w14:textId="77777777" w:rsidR="0088576B" w:rsidRPr="006779A8" w:rsidRDefault="0088576B" w:rsidP="00492054">
            <w:pPr>
              <w:rPr>
                <w:rFonts w:ascii="Times New Roman" w:hAnsi="Times New Roman"/>
                <w:sz w:val="22"/>
                <w:szCs w:val="22"/>
              </w:rPr>
            </w:pPr>
          </w:p>
          <w:p w14:paraId="77F699DD" w14:textId="77777777" w:rsidR="0088576B" w:rsidRPr="006779A8" w:rsidRDefault="0088576B" w:rsidP="00492054">
            <w:pPr>
              <w:rPr>
                <w:rFonts w:ascii="Times New Roman" w:hAnsi="Times New Roman"/>
                <w:sz w:val="22"/>
                <w:szCs w:val="22"/>
              </w:rPr>
            </w:pPr>
            <w:r w:rsidRPr="006779A8">
              <w:rPr>
                <w:rFonts w:ascii="Times New Roman" w:eastAsia="Times New Roman" w:hAnsi="Times New Roman"/>
                <w:sz w:val="22"/>
                <w:szCs w:val="22"/>
              </w:rPr>
              <w:t>- Criminal punishment</w:t>
            </w:r>
          </w:p>
          <w:p w14:paraId="38DF200E" w14:textId="7E4C209F" w:rsidR="0088576B" w:rsidRPr="006779A8" w:rsidRDefault="0088576B" w:rsidP="00492054">
            <w:pPr>
              <w:rPr>
                <w:rFonts w:ascii="Times New Roman" w:hAnsi="Times New Roman"/>
                <w:sz w:val="22"/>
                <w:szCs w:val="22"/>
              </w:rPr>
            </w:pPr>
            <w:r w:rsidRPr="006779A8">
              <w:rPr>
                <w:rFonts w:ascii="Times New Roman" w:eastAsia="Times New Roman" w:hAnsi="Times New Roman"/>
                <w:sz w:val="22"/>
                <w:szCs w:val="22"/>
              </w:rPr>
              <w:t>Refer to our comments on Recommendation 161.152 (</w:t>
            </w:r>
            <w:r w:rsidR="00D672C4">
              <w:rPr>
                <w:rFonts w:ascii="Times New Roman" w:eastAsia="Times New Roman" w:hAnsi="Times New Roman"/>
                <w:sz w:val="22"/>
                <w:szCs w:val="22"/>
              </w:rPr>
              <w:t>“</w:t>
            </w:r>
            <w:r w:rsidRPr="006779A8">
              <w:rPr>
                <w:rFonts w:ascii="Times New Roman" w:eastAsia="Times New Roman" w:hAnsi="Times New Roman"/>
                <w:sz w:val="22"/>
                <w:szCs w:val="22"/>
              </w:rPr>
              <w:t>Criminal punishment</w:t>
            </w:r>
            <w:r w:rsidR="00D672C4">
              <w:rPr>
                <w:rFonts w:ascii="Times New Roman" w:eastAsia="Times New Roman" w:hAnsi="Times New Roman"/>
                <w:sz w:val="22"/>
                <w:szCs w:val="22"/>
              </w:rPr>
              <w:t>”</w:t>
            </w:r>
            <w:r w:rsidRPr="006779A8">
              <w:rPr>
                <w:rFonts w:ascii="Times New Roman" w:eastAsia="Times New Roman" w:hAnsi="Times New Roman"/>
                <w:sz w:val="22"/>
                <w:szCs w:val="22"/>
              </w:rPr>
              <w:t>)</w:t>
            </w:r>
          </w:p>
          <w:p w14:paraId="62DD94F2" w14:textId="77777777" w:rsidR="0088576B" w:rsidRPr="00D672C4" w:rsidRDefault="0088576B" w:rsidP="00492054">
            <w:pPr>
              <w:rPr>
                <w:rFonts w:ascii="Times New Roman" w:hAnsi="Times New Roman"/>
                <w:sz w:val="22"/>
                <w:szCs w:val="22"/>
              </w:rPr>
            </w:pPr>
          </w:p>
          <w:p w14:paraId="3C6D5439" w14:textId="5D88CDF4" w:rsidR="0088576B" w:rsidRPr="006779A8" w:rsidRDefault="0088576B" w:rsidP="00492054">
            <w:pPr>
              <w:rPr>
                <w:rFonts w:ascii="Times New Roman" w:hAnsi="Times New Roman"/>
                <w:sz w:val="22"/>
                <w:szCs w:val="22"/>
              </w:rPr>
            </w:pPr>
            <w:r w:rsidRPr="006779A8">
              <w:rPr>
                <w:rFonts w:ascii="Times New Roman" w:eastAsia="Times New Roman" w:hAnsi="Times New Roman"/>
                <w:sz w:val="22"/>
                <w:szCs w:val="22"/>
              </w:rPr>
              <w:t>- Protection orders</w:t>
            </w:r>
          </w:p>
          <w:p w14:paraId="4447921A" w14:textId="1B2F1F05" w:rsidR="0088576B" w:rsidRPr="006779A8" w:rsidRDefault="0088576B" w:rsidP="00492054">
            <w:pPr>
              <w:widowControl/>
              <w:rPr>
                <w:rFonts w:ascii="Times New Roman" w:eastAsia="Times New Roman" w:hAnsi="Times New Roman"/>
                <w:sz w:val="22"/>
                <w:szCs w:val="22"/>
              </w:rPr>
            </w:pPr>
            <w:r w:rsidRPr="006779A8">
              <w:rPr>
                <w:rFonts w:ascii="Times New Roman" w:eastAsia="Times New Roman" w:hAnsi="Times New Roman"/>
                <w:sz w:val="22"/>
                <w:szCs w:val="22"/>
              </w:rPr>
              <w:t>Refer to our comments on Recommendation 161.164 (</w:t>
            </w:r>
            <w:r w:rsidR="00D672C4">
              <w:rPr>
                <w:rFonts w:ascii="Times New Roman" w:eastAsia="Times New Roman" w:hAnsi="Times New Roman"/>
                <w:sz w:val="22"/>
                <w:szCs w:val="22"/>
              </w:rPr>
              <w:t>“</w:t>
            </w:r>
            <w:r w:rsidRPr="006779A8">
              <w:rPr>
                <w:rFonts w:ascii="Times New Roman" w:eastAsia="Times New Roman" w:hAnsi="Times New Roman"/>
                <w:sz w:val="22"/>
                <w:szCs w:val="22"/>
              </w:rPr>
              <w:t>Protective orders</w:t>
            </w:r>
            <w:r w:rsidR="00D672C4">
              <w:rPr>
                <w:rFonts w:ascii="Times New Roman" w:eastAsia="Times New Roman" w:hAnsi="Times New Roman"/>
                <w:sz w:val="22"/>
                <w:szCs w:val="22"/>
              </w:rPr>
              <w:t>”</w:t>
            </w:r>
            <w:r w:rsidRPr="006779A8">
              <w:rPr>
                <w:rFonts w:ascii="Times New Roman" w:eastAsia="Times New Roman" w:hAnsi="Times New Roman"/>
                <w:sz w:val="22"/>
                <w:szCs w:val="22"/>
              </w:rPr>
              <w:t>).</w:t>
            </w:r>
          </w:p>
          <w:p w14:paraId="75717F52" w14:textId="77777777" w:rsidR="0088576B" w:rsidRPr="006779A8" w:rsidRDefault="0088576B" w:rsidP="00492054">
            <w:pPr>
              <w:rPr>
                <w:rFonts w:ascii="Times New Roman" w:hAnsi="Times New Roman"/>
                <w:sz w:val="22"/>
                <w:szCs w:val="22"/>
              </w:rPr>
            </w:pPr>
          </w:p>
          <w:p w14:paraId="37DF5529" w14:textId="7C224681" w:rsidR="0088576B" w:rsidRPr="006779A8" w:rsidRDefault="0088576B" w:rsidP="00492054">
            <w:pPr>
              <w:rPr>
                <w:rFonts w:ascii="Times New Roman" w:hAnsi="Times New Roman"/>
                <w:sz w:val="22"/>
                <w:szCs w:val="22"/>
              </w:rPr>
            </w:pPr>
            <w:r w:rsidRPr="006779A8">
              <w:rPr>
                <w:rFonts w:ascii="Times New Roman" w:eastAsia="Times New Roman" w:hAnsi="Times New Roman"/>
                <w:sz w:val="22"/>
                <w:szCs w:val="22"/>
              </w:rPr>
              <w:t>- Measures taken by the ISA</w:t>
            </w:r>
          </w:p>
          <w:p w14:paraId="12AD377B" w14:textId="3B5FBBC0" w:rsidR="0088576B" w:rsidRPr="006779A8" w:rsidRDefault="0088576B" w:rsidP="00492054">
            <w:pPr>
              <w:widowControl/>
              <w:rPr>
                <w:rFonts w:ascii="Times New Roman" w:eastAsia="Times New Roman" w:hAnsi="Times New Roman"/>
                <w:sz w:val="22"/>
                <w:szCs w:val="22"/>
              </w:rPr>
            </w:pPr>
            <w:r w:rsidRPr="006779A8">
              <w:rPr>
                <w:rFonts w:ascii="Times New Roman" w:eastAsia="Times New Roman" w:hAnsi="Times New Roman"/>
                <w:sz w:val="22"/>
                <w:szCs w:val="22"/>
              </w:rPr>
              <w:t>Refer to our comments on Recommendation 161.153 (</w:t>
            </w:r>
            <w:r w:rsidR="00D672C4">
              <w:rPr>
                <w:rFonts w:ascii="Times New Roman" w:eastAsia="Times New Roman" w:hAnsi="Times New Roman"/>
                <w:sz w:val="22"/>
                <w:szCs w:val="22"/>
              </w:rPr>
              <w:t>“</w:t>
            </w:r>
            <w:r w:rsidRPr="006779A8">
              <w:rPr>
                <w:rFonts w:ascii="Times New Roman" w:eastAsia="Times New Roman" w:hAnsi="Times New Roman"/>
                <w:sz w:val="22"/>
                <w:szCs w:val="22"/>
              </w:rPr>
              <w:t>Measures undertaken by the ISA</w:t>
            </w:r>
            <w:r w:rsidR="00D672C4">
              <w:rPr>
                <w:rFonts w:ascii="Times New Roman" w:eastAsia="Times New Roman" w:hAnsi="Times New Roman"/>
                <w:sz w:val="22"/>
                <w:szCs w:val="22"/>
              </w:rPr>
              <w:t>”</w:t>
            </w:r>
            <w:r w:rsidRPr="006779A8">
              <w:rPr>
                <w:rFonts w:ascii="Times New Roman" w:eastAsia="Times New Roman" w:hAnsi="Times New Roman"/>
                <w:sz w:val="22"/>
                <w:szCs w:val="22"/>
              </w:rPr>
              <w:t>).</w:t>
            </w:r>
          </w:p>
          <w:p w14:paraId="6F0613A5" w14:textId="77777777" w:rsidR="0088576B" w:rsidRPr="006779A8" w:rsidRDefault="0088576B" w:rsidP="00492054">
            <w:pPr>
              <w:widowControl/>
              <w:suppressAutoHyphens/>
              <w:spacing w:line="240" w:lineRule="atLeast"/>
              <w:rPr>
                <w:rFonts w:ascii="Times New Roman" w:hAnsi="Times New Roman"/>
                <w:sz w:val="22"/>
                <w:szCs w:val="22"/>
              </w:rPr>
            </w:pPr>
          </w:p>
          <w:p w14:paraId="74D01169" w14:textId="77777777" w:rsidR="0088576B" w:rsidRPr="006779A8" w:rsidRDefault="0088576B" w:rsidP="00492054">
            <w:pPr>
              <w:widowControl/>
              <w:suppressAutoHyphens/>
              <w:spacing w:line="240" w:lineRule="atLeast"/>
              <w:rPr>
                <w:rFonts w:ascii="Times New Roman" w:hAnsi="Times New Roman"/>
                <w:sz w:val="22"/>
                <w:szCs w:val="22"/>
              </w:rPr>
            </w:pPr>
            <w:r w:rsidRPr="006779A8">
              <w:rPr>
                <w:rFonts w:ascii="Times New Roman" w:eastAsia="Times New Roman" w:hAnsi="Times New Roman"/>
                <w:sz w:val="22"/>
                <w:szCs w:val="22"/>
              </w:rPr>
              <w:t>- Measures undertaken by the Police Authorities</w:t>
            </w:r>
          </w:p>
          <w:p w14:paraId="3C961EE8" w14:textId="0414BC57" w:rsidR="0088576B" w:rsidRPr="00026977" w:rsidRDefault="0088576B" w:rsidP="00492054">
            <w:pPr>
              <w:widowControl/>
              <w:suppressAutoHyphens/>
              <w:spacing w:line="240" w:lineRule="atLeast"/>
              <w:rPr>
                <w:rFonts w:ascii="Times New Roman" w:eastAsiaTheme="minorEastAsia" w:hAnsi="Times New Roman"/>
                <w:kern w:val="0"/>
                <w:sz w:val="22"/>
                <w:szCs w:val="22"/>
              </w:rPr>
            </w:pPr>
            <w:r w:rsidRPr="006779A8">
              <w:rPr>
                <w:rFonts w:ascii="Times New Roman" w:eastAsia="Times New Roman" w:hAnsi="Times New Roman"/>
                <w:kern w:val="0"/>
                <w:sz w:val="22"/>
                <w:szCs w:val="22"/>
              </w:rPr>
              <w:t>Refer to our comments on Recommendation 161.152 (</w:t>
            </w:r>
            <w:r w:rsidR="00D672C4">
              <w:rPr>
                <w:rFonts w:ascii="Times New Roman" w:eastAsia="Times New Roman" w:hAnsi="Times New Roman"/>
                <w:kern w:val="0"/>
                <w:sz w:val="22"/>
                <w:szCs w:val="22"/>
              </w:rPr>
              <w:t>“</w:t>
            </w:r>
            <w:r w:rsidRPr="006779A8">
              <w:rPr>
                <w:rFonts w:ascii="Times New Roman" w:eastAsia="Times New Roman" w:hAnsi="Times New Roman"/>
                <w:kern w:val="0"/>
                <w:sz w:val="22"/>
                <w:szCs w:val="22"/>
              </w:rPr>
              <w:t>Measures underta</w:t>
            </w:r>
            <w:r>
              <w:rPr>
                <w:rFonts w:ascii="Times New Roman" w:eastAsia="Times New Roman" w:hAnsi="Times New Roman"/>
                <w:kern w:val="0"/>
                <w:sz w:val="22"/>
                <w:szCs w:val="22"/>
              </w:rPr>
              <w:t>ken by the Police Authorities</w:t>
            </w:r>
            <w:r w:rsidR="00D672C4">
              <w:rPr>
                <w:rFonts w:ascii="Times New Roman" w:eastAsia="Times New Roman" w:hAnsi="Times New Roman"/>
                <w:kern w:val="0"/>
                <w:sz w:val="22"/>
                <w:szCs w:val="22"/>
              </w:rPr>
              <w:t>”</w:t>
            </w:r>
            <w:r>
              <w:rPr>
                <w:rFonts w:ascii="Times New Roman" w:eastAsia="Times New Roman" w:hAnsi="Times New Roman"/>
                <w:kern w:val="0"/>
                <w:sz w:val="22"/>
                <w:szCs w:val="22"/>
              </w:rPr>
              <w:t>).</w:t>
            </w:r>
          </w:p>
        </w:tc>
      </w:tr>
      <w:tr w:rsidR="0088576B" w14:paraId="2E63142C" w14:textId="77777777" w:rsidTr="0088576B">
        <w:tc>
          <w:tcPr>
            <w:tcW w:w="6804" w:type="dxa"/>
            <w:shd w:val="clear" w:color="auto" w:fill="auto"/>
          </w:tcPr>
          <w:p w14:paraId="220FBC79" w14:textId="4A5616FD" w:rsidR="0088576B" w:rsidRDefault="0088576B" w:rsidP="00026977">
            <w:pPr>
              <w:pStyle w:val="SingleTxtG"/>
              <w:tabs>
                <w:tab w:val="left" w:pos="1134"/>
                <w:tab w:val="left" w:pos="2552"/>
              </w:tabs>
              <w:ind w:leftChars="135" w:left="283" w:right="416"/>
              <w:rPr>
                <w:sz w:val="22"/>
              </w:rPr>
            </w:pPr>
            <w:r>
              <w:rPr>
                <w:sz w:val="22"/>
              </w:rPr>
              <w:lastRenderedPageBreak/>
              <w:t>161.175.</w:t>
            </w:r>
            <w:r>
              <w:rPr>
                <w:sz w:val="22"/>
              </w:rPr>
              <w:tab/>
              <w:t>Continue the work for eradication of violence against women and children, including sexual violence (Kyrgyzstan);</w:t>
            </w:r>
            <w:r>
              <w:rPr>
                <w:rFonts w:hint="eastAsia"/>
                <w:color w:val="FF0000"/>
                <w:sz w:val="22"/>
              </w:rPr>
              <w:t xml:space="preserve"> </w:t>
            </w:r>
          </w:p>
          <w:p w14:paraId="29ADCA25" w14:textId="37FC423D" w:rsidR="00B07D60" w:rsidRDefault="0088576B" w:rsidP="00B07D60">
            <w:pPr>
              <w:pStyle w:val="SingleTxtG"/>
              <w:tabs>
                <w:tab w:val="left" w:pos="1134"/>
                <w:tab w:val="left" w:pos="2552"/>
              </w:tabs>
              <w:ind w:leftChars="135" w:left="283" w:right="416"/>
              <w:rPr>
                <w:vanish/>
                <w:sz w:val="22"/>
              </w:rPr>
            </w:pPr>
            <w:r>
              <w:rPr>
                <w:sz w:val="22"/>
              </w:rPr>
              <w:t>161.176.</w:t>
            </w:r>
            <w:r>
              <w:rPr>
                <w:sz w:val="22"/>
              </w:rPr>
              <w:tab/>
              <w:t>Intensify the comprehensive approaches in eliminating sexual exploitation among women and girls (Lao People’s Democratic Republic);</w:t>
            </w:r>
            <w:r>
              <w:rPr>
                <w:rFonts w:hint="eastAsia"/>
                <w:color w:val="FF0000"/>
                <w:sz w:val="22"/>
              </w:rPr>
              <w:t xml:space="preserve"> </w:t>
            </w:r>
          </w:p>
          <w:p w14:paraId="654C3583" w14:textId="47E8C03B" w:rsidR="0088576B" w:rsidRDefault="0088576B" w:rsidP="00026977">
            <w:pPr>
              <w:pStyle w:val="SingleTxtG"/>
              <w:tabs>
                <w:tab w:val="left" w:pos="1134"/>
                <w:tab w:val="left" w:pos="2552"/>
              </w:tabs>
              <w:ind w:leftChars="135" w:left="283" w:right="416"/>
              <w:rPr>
                <w:vanish/>
                <w:sz w:val="22"/>
              </w:rPr>
            </w:pPr>
          </w:p>
        </w:tc>
        <w:tc>
          <w:tcPr>
            <w:tcW w:w="8500" w:type="dxa"/>
            <w:shd w:val="clear" w:color="auto" w:fill="auto"/>
            <w:tcMar>
              <w:left w:w="113" w:type="dxa"/>
              <w:right w:w="113" w:type="dxa"/>
            </w:tcMar>
          </w:tcPr>
          <w:p w14:paraId="2E98F970" w14:textId="77777777" w:rsidR="0088576B" w:rsidRPr="006779A8" w:rsidRDefault="0088576B" w:rsidP="00492054">
            <w:pPr>
              <w:widowControl/>
              <w:suppressAutoHyphens/>
              <w:spacing w:line="240" w:lineRule="atLeast"/>
              <w:rPr>
                <w:rFonts w:ascii="Times New Roman" w:hAnsi="Times New Roman"/>
                <w:sz w:val="22"/>
                <w:szCs w:val="22"/>
              </w:rPr>
            </w:pPr>
            <w:r w:rsidRPr="006779A8">
              <w:rPr>
                <w:rFonts w:ascii="Times New Roman" w:eastAsia="Times New Roman" w:hAnsi="Times New Roman"/>
                <w:sz w:val="22"/>
                <w:szCs w:val="22"/>
              </w:rPr>
              <w:t>- Public Relations</w:t>
            </w:r>
          </w:p>
          <w:p w14:paraId="612C0739" w14:textId="3B2358AD" w:rsidR="0088576B" w:rsidRPr="006779A8" w:rsidRDefault="0088576B" w:rsidP="00492054">
            <w:pPr>
              <w:widowControl/>
              <w:spacing w:line="240" w:lineRule="atLeast"/>
              <w:rPr>
                <w:rFonts w:ascii="Times New Roman" w:eastAsia="Times New Roman" w:hAnsi="Times New Roman"/>
                <w:sz w:val="22"/>
                <w:szCs w:val="22"/>
              </w:rPr>
            </w:pPr>
            <w:r w:rsidRPr="006779A8">
              <w:rPr>
                <w:rFonts w:ascii="Times New Roman" w:eastAsia="Times New Roman" w:hAnsi="Times New Roman"/>
                <w:sz w:val="22"/>
                <w:szCs w:val="22"/>
              </w:rPr>
              <w:t>Refer to our comments on Recommendation 161.164 (</w:t>
            </w:r>
            <w:r w:rsidR="00D672C4">
              <w:rPr>
                <w:rFonts w:ascii="Times New Roman" w:eastAsia="Times New Roman" w:hAnsi="Times New Roman"/>
                <w:sz w:val="22"/>
                <w:szCs w:val="22"/>
              </w:rPr>
              <w:t>“</w:t>
            </w:r>
            <w:r w:rsidRPr="006779A8">
              <w:rPr>
                <w:rFonts w:ascii="Times New Roman" w:eastAsia="Times New Roman" w:hAnsi="Times New Roman"/>
                <w:sz w:val="22"/>
                <w:szCs w:val="22"/>
              </w:rPr>
              <w:t>Public Relations</w:t>
            </w:r>
            <w:r w:rsidR="00D672C4">
              <w:rPr>
                <w:rFonts w:ascii="Times New Roman" w:eastAsia="Times New Roman" w:hAnsi="Times New Roman"/>
                <w:sz w:val="22"/>
                <w:szCs w:val="22"/>
              </w:rPr>
              <w:t>”</w:t>
            </w:r>
            <w:r w:rsidRPr="006779A8">
              <w:rPr>
                <w:rFonts w:ascii="Times New Roman" w:eastAsia="Times New Roman" w:hAnsi="Times New Roman"/>
                <w:sz w:val="22"/>
                <w:szCs w:val="22"/>
              </w:rPr>
              <w:t>).</w:t>
            </w:r>
          </w:p>
          <w:p w14:paraId="0B67403F" w14:textId="0A2ADF41" w:rsidR="0088576B" w:rsidRPr="006779A8" w:rsidRDefault="0088576B" w:rsidP="00492054">
            <w:pPr>
              <w:jc w:val="left"/>
              <w:rPr>
                <w:rFonts w:ascii="Times New Roman" w:hAnsi="Times New Roman"/>
                <w:sz w:val="22"/>
                <w:szCs w:val="22"/>
              </w:rPr>
            </w:pPr>
          </w:p>
          <w:p w14:paraId="7D6C6F15" w14:textId="65767C4E" w:rsidR="0088576B" w:rsidRPr="006779A8" w:rsidRDefault="0088576B" w:rsidP="00492054">
            <w:pPr>
              <w:rPr>
                <w:rFonts w:ascii="Times New Roman" w:eastAsia="Times New Roman" w:hAnsi="Times New Roman"/>
                <w:sz w:val="22"/>
                <w:szCs w:val="22"/>
              </w:rPr>
            </w:pPr>
            <w:r w:rsidRPr="006779A8">
              <w:rPr>
                <w:rFonts w:ascii="Times New Roman" w:eastAsia="Times New Roman" w:hAnsi="Times New Roman"/>
                <w:sz w:val="22"/>
                <w:szCs w:val="22"/>
              </w:rPr>
              <w:t>- Various consultations</w:t>
            </w:r>
          </w:p>
          <w:p w14:paraId="0D8B9BF3" w14:textId="320ABC49" w:rsidR="0088576B" w:rsidRDefault="0088576B" w:rsidP="00492054">
            <w:pPr>
              <w:rPr>
                <w:rFonts w:ascii="Times New Roman" w:eastAsia="Times New Roman" w:hAnsi="Times New Roman"/>
                <w:sz w:val="22"/>
                <w:szCs w:val="22"/>
              </w:rPr>
            </w:pPr>
            <w:r w:rsidRPr="006779A8">
              <w:rPr>
                <w:rFonts w:ascii="Times New Roman" w:eastAsia="Times New Roman" w:hAnsi="Times New Roman"/>
                <w:sz w:val="22"/>
                <w:szCs w:val="22"/>
              </w:rPr>
              <w:t>Refer to our comments on Recommendation 161.164 (</w:t>
            </w:r>
            <w:r w:rsidR="00D672C4">
              <w:rPr>
                <w:rFonts w:ascii="Times New Roman" w:eastAsia="Times New Roman" w:hAnsi="Times New Roman"/>
                <w:sz w:val="22"/>
                <w:szCs w:val="22"/>
              </w:rPr>
              <w:t>“</w:t>
            </w:r>
            <w:r w:rsidRPr="006779A8">
              <w:rPr>
                <w:rFonts w:ascii="Times New Roman" w:eastAsia="Times New Roman" w:hAnsi="Times New Roman"/>
                <w:sz w:val="22"/>
                <w:szCs w:val="22"/>
              </w:rPr>
              <w:t>Various consultations</w:t>
            </w:r>
            <w:r w:rsidR="00D672C4">
              <w:rPr>
                <w:rFonts w:ascii="Times New Roman" w:eastAsia="Times New Roman" w:hAnsi="Times New Roman"/>
                <w:sz w:val="22"/>
                <w:szCs w:val="22"/>
              </w:rPr>
              <w:t>”</w:t>
            </w:r>
            <w:r w:rsidRPr="006779A8">
              <w:rPr>
                <w:rFonts w:ascii="Times New Roman" w:eastAsia="Times New Roman" w:hAnsi="Times New Roman"/>
                <w:sz w:val="22"/>
                <w:szCs w:val="22"/>
              </w:rPr>
              <w:t>).</w:t>
            </w:r>
          </w:p>
          <w:p w14:paraId="0166EF32" w14:textId="77777777" w:rsidR="00DA32F2" w:rsidRPr="006779A8" w:rsidRDefault="00DA32F2" w:rsidP="00492054">
            <w:pPr>
              <w:rPr>
                <w:rFonts w:ascii="Times New Roman" w:hAnsi="Times New Roman"/>
                <w:sz w:val="22"/>
                <w:szCs w:val="22"/>
              </w:rPr>
            </w:pPr>
          </w:p>
          <w:p w14:paraId="663158F8" w14:textId="2A5D86B4" w:rsidR="0088576B" w:rsidRPr="006779A8" w:rsidRDefault="0088576B" w:rsidP="00862296">
            <w:pPr>
              <w:rPr>
                <w:rFonts w:ascii="Times New Roman" w:hAnsi="Times New Roman"/>
                <w:sz w:val="22"/>
                <w:szCs w:val="22"/>
              </w:rPr>
            </w:pPr>
            <w:r w:rsidRPr="006779A8">
              <w:rPr>
                <w:rFonts w:ascii="Times New Roman" w:eastAsia="Times New Roman" w:hAnsi="Times New Roman"/>
                <w:sz w:val="22"/>
                <w:szCs w:val="22"/>
              </w:rPr>
              <w:t>- Criminal punishment</w:t>
            </w:r>
          </w:p>
          <w:p w14:paraId="4094372C" w14:textId="77777777" w:rsidR="0088576B" w:rsidRPr="00DB3165" w:rsidRDefault="0088576B" w:rsidP="00862296">
            <w:pPr>
              <w:rPr>
                <w:rFonts w:ascii="Times New Roman" w:hAnsi="Times New Roman"/>
                <w:sz w:val="22"/>
                <w:szCs w:val="22"/>
              </w:rPr>
            </w:pPr>
            <w:r w:rsidRPr="00DB3165">
              <w:rPr>
                <w:rFonts w:ascii="Times New Roman" w:hAnsi="Times New Roman"/>
                <w:sz w:val="22"/>
                <w:szCs w:val="22"/>
              </w:rPr>
              <w:t>Violence against women and children (including sexual crimes) is subject to criminal punishments as the crimes of homicide, injury, assault, forcible sexual intercourse, or indecency through compulsion, and appropriate disposition are carried out based on each case.</w:t>
            </w:r>
          </w:p>
          <w:p w14:paraId="389B9587" w14:textId="77777777" w:rsidR="0088576B" w:rsidRPr="006779A8" w:rsidRDefault="0088576B" w:rsidP="00492054">
            <w:pPr>
              <w:rPr>
                <w:rFonts w:ascii="Times New Roman" w:hAnsi="Times New Roman"/>
                <w:sz w:val="22"/>
                <w:szCs w:val="22"/>
              </w:rPr>
            </w:pPr>
          </w:p>
          <w:p w14:paraId="1D7AD3C4" w14:textId="77777777" w:rsidR="0088576B" w:rsidRPr="006779A8" w:rsidRDefault="0088576B" w:rsidP="00492054">
            <w:pPr>
              <w:rPr>
                <w:rFonts w:ascii="Times New Roman" w:hAnsi="Times New Roman"/>
                <w:sz w:val="22"/>
                <w:szCs w:val="22"/>
              </w:rPr>
            </w:pPr>
            <w:r w:rsidRPr="006779A8">
              <w:rPr>
                <w:rFonts w:ascii="Times New Roman" w:eastAsia="Times New Roman" w:hAnsi="Times New Roman"/>
                <w:sz w:val="22"/>
                <w:szCs w:val="22"/>
              </w:rPr>
              <w:t>- Protective orders</w:t>
            </w:r>
          </w:p>
          <w:p w14:paraId="028DBC4A" w14:textId="6903A97A" w:rsidR="0088576B" w:rsidRPr="006779A8" w:rsidRDefault="0088576B" w:rsidP="00492054">
            <w:pPr>
              <w:widowControl/>
              <w:rPr>
                <w:rFonts w:ascii="Times New Roman" w:eastAsia="Times New Roman" w:hAnsi="Times New Roman"/>
                <w:sz w:val="22"/>
                <w:szCs w:val="22"/>
              </w:rPr>
            </w:pPr>
            <w:r w:rsidRPr="006779A8">
              <w:rPr>
                <w:rFonts w:ascii="Times New Roman" w:eastAsia="Times New Roman" w:hAnsi="Times New Roman"/>
                <w:sz w:val="22"/>
                <w:szCs w:val="22"/>
              </w:rPr>
              <w:t>Refer to our comments on Recommendation 161.164 (</w:t>
            </w:r>
            <w:r w:rsidR="00D672C4">
              <w:rPr>
                <w:rFonts w:ascii="Times New Roman" w:eastAsia="Times New Roman" w:hAnsi="Times New Roman"/>
                <w:sz w:val="22"/>
                <w:szCs w:val="22"/>
              </w:rPr>
              <w:t>“</w:t>
            </w:r>
            <w:r w:rsidRPr="006779A8">
              <w:rPr>
                <w:rFonts w:ascii="Times New Roman" w:eastAsia="Times New Roman" w:hAnsi="Times New Roman"/>
                <w:sz w:val="22"/>
                <w:szCs w:val="22"/>
              </w:rPr>
              <w:t>Protective orders</w:t>
            </w:r>
            <w:r w:rsidR="00D672C4">
              <w:rPr>
                <w:rFonts w:ascii="Times New Roman" w:eastAsia="Times New Roman" w:hAnsi="Times New Roman"/>
                <w:sz w:val="22"/>
                <w:szCs w:val="22"/>
              </w:rPr>
              <w:t>”</w:t>
            </w:r>
            <w:r w:rsidRPr="006779A8">
              <w:rPr>
                <w:rFonts w:ascii="Times New Roman" w:eastAsia="Times New Roman" w:hAnsi="Times New Roman"/>
                <w:sz w:val="22"/>
                <w:szCs w:val="22"/>
              </w:rPr>
              <w:t>).</w:t>
            </w:r>
          </w:p>
          <w:p w14:paraId="47FA7421" w14:textId="77777777" w:rsidR="0088576B" w:rsidRPr="006779A8" w:rsidRDefault="0088576B" w:rsidP="00492054">
            <w:pPr>
              <w:rPr>
                <w:rFonts w:ascii="Times New Roman" w:hAnsi="Times New Roman"/>
                <w:sz w:val="22"/>
                <w:szCs w:val="22"/>
              </w:rPr>
            </w:pPr>
          </w:p>
          <w:p w14:paraId="6E45F31F" w14:textId="6D8981B6" w:rsidR="0088576B" w:rsidRPr="006779A8" w:rsidRDefault="0088576B" w:rsidP="00492054">
            <w:pPr>
              <w:rPr>
                <w:rFonts w:ascii="Times New Roman" w:hAnsi="Times New Roman"/>
                <w:sz w:val="22"/>
                <w:szCs w:val="22"/>
              </w:rPr>
            </w:pPr>
            <w:r w:rsidRPr="006779A8">
              <w:rPr>
                <w:rFonts w:ascii="Times New Roman" w:eastAsia="Times New Roman" w:hAnsi="Times New Roman"/>
                <w:sz w:val="22"/>
                <w:szCs w:val="22"/>
              </w:rPr>
              <w:t>- Measures undertaken by the ISA</w:t>
            </w:r>
          </w:p>
          <w:p w14:paraId="2E0DC8DE" w14:textId="5D36A536" w:rsidR="0088576B" w:rsidRPr="006779A8" w:rsidRDefault="0088576B" w:rsidP="00492054">
            <w:pPr>
              <w:widowControl/>
              <w:rPr>
                <w:rFonts w:ascii="Times New Roman" w:eastAsia="Times New Roman" w:hAnsi="Times New Roman"/>
                <w:sz w:val="22"/>
                <w:szCs w:val="22"/>
              </w:rPr>
            </w:pPr>
            <w:r w:rsidRPr="006779A8">
              <w:rPr>
                <w:rFonts w:ascii="Times New Roman" w:eastAsia="Times New Roman" w:hAnsi="Times New Roman"/>
                <w:sz w:val="22"/>
                <w:szCs w:val="22"/>
              </w:rPr>
              <w:t>Refer to our comments on Recommendation 161.153 (</w:t>
            </w:r>
            <w:r w:rsidR="00D672C4">
              <w:rPr>
                <w:rFonts w:ascii="Times New Roman" w:eastAsia="Times New Roman" w:hAnsi="Times New Roman"/>
                <w:sz w:val="22"/>
                <w:szCs w:val="22"/>
              </w:rPr>
              <w:t>“</w:t>
            </w:r>
            <w:r w:rsidRPr="006779A8">
              <w:rPr>
                <w:rFonts w:ascii="Times New Roman" w:eastAsia="Times New Roman" w:hAnsi="Times New Roman"/>
                <w:sz w:val="22"/>
                <w:szCs w:val="22"/>
              </w:rPr>
              <w:t>Measures undertaken by the ISA</w:t>
            </w:r>
            <w:r w:rsidR="00D672C4">
              <w:rPr>
                <w:rFonts w:ascii="Times New Roman" w:eastAsia="Times New Roman" w:hAnsi="Times New Roman"/>
                <w:sz w:val="22"/>
                <w:szCs w:val="22"/>
              </w:rPr>
              <w:t>”</w:t>
            </w:r>
            <w:r w:rsidRPr="006779A8">
              <w:rPr>
                <w:rFonts w:ascii="Times New Roman" w:eastAsia="Times New Roman" w:hAnsi="Times New Roman"/>
                <w:sz w:val="22"/>
                <w:szCs w:val="22"/>
              </w:rPr>
              <w:t>).</w:t>
            </w:r>
          </w:p>
          <w:p w14:paraId="0034D4D5" w14:textId="77777777" w:rsidR="00B07D60" w:rsidRDefault="00B07D60" w:rsidP="00492054">
            <w:pPr>
              <w:widowControl/>
              <w:suppressAutoHyphens/>
              <w:spacing w:line="240" w:lineRule="atLeast"/>
              <w:rPr>
                <w:rFonts w:ascii="Times New Roman" w:hAnsi="Times New Roman"/>
                <w:sz w:val="22"/>
                <w:szCs w:val="22"/>
              </w:rPr>
            </w:pPr>
          </w:p>
          <w:p w14:paraId="017A697D" w14:textId="672E8F1A" w:rsidR="0088576B" w:rsidRPr="006779A8" w:rsidRDefault="0088576B" w:rsidP="00492054">
            <w:pPr>
              <w:widowControl/>
              <w:suppressAutoHyphens/>
              <w:spacing w:line="240" w:lineRule="atLeast"/>
              <w:rPr>
                <w:rFonts w:ascii="Times New Roman" w:hAnsi="Times New Roman"/>
                <w:sz w:val="22"/>
                <w:szCs w:val="22"/>
              </w:rPr>
            </w:pPr>
            <w:r w:rsidRPr="006779A8">
              <w:rPr>
                <w:rFonts w:ascii="Times New Roman" w:eastAsia="Times New Roman" w:hAnsi="Times New Roman"/>
                <w:sz w:val="22"/>
                <w:szCs w:val="22"/>
              </w:rPr>
              <w:lastRenderedPageBreak/>
              <w:t>- Measures undertaken by the Police Authorities</w:t>
            </w:r>
          </w:p>
          <w:p w14:paraId="502D843A" w14:textId="0EB15B6D" w:rsidR="0088576B" w:rsidRPr="006779A8" w:rsidRDefault="0088576B" w:rsidP="00492054">
            <w:pPr>
              <w:widowControl/>
              <w:suppressAutoHyphens/>
              <w:spacing w:line="240" w:lineRule="atLeast"/>
              <w:rPr>
                <w:rFonts w:ascii="Times New Roman" w:hAnsi="Times New Roman"/>
                <w:kern w:val="0"/>
                <w:sz w:val="22"/>
                <w:szCs w:val="22"/>
              </w:rPr>
            </w:pPr>
            <w:r w:rsidRPr="006779A8">
              <w:rPr>
                <w:rFonts w:ascii="Times New Roman" w:eastAsia="Times New Roman" w:hAnsi="Times New Roman"/>
                <w:kern w:val="0"/>
                <w:sz w:val="22"/>
                <w:szCs w:val="22"/>
              </w:rPr>
              <w:t>Refer to our comments on Recommendation 161.152 (</w:t>
            </w:r>
            <w:r w:rsidR="00D672C4">
              <w:rPr>
                <w:rFonts w:ascii="Times New Roman" w:eastAsia="Times New Roman" w:hAnsi="Times New Roman"/>
                <w:kern w:val="0"/>
                <w:sz w:val="22"/>
                <w:szCs w:val="22"/>
              </w:rPr>
              <w:t>“</w:t>
            </w:r>
            <w:r w:rsidRPr="006779A8">
              <w:rPr>
                <w:rFonts w:ascii="Times New Roman" w:eastAsia="Times New Roman" w:hAnsi="Times New Roman"/>
                <w:kern w:val="0"/>
                <w:sz w:val="22"/>
                <w:szCs w:val="22"/>
              </w:rPr>
              <w:t>Measures undertaken by the Police Authorities</w:t>
            </w:r>
            <w:r w:rsidR="00D672C4">
              <w:rPr>
                <w:rFonts w:ascii="Times New Roman" w:eastAsia="Times New Roman" w:hAnsi="Times New Roman"/>
                <w:kern w:val="0"/>
                <w:sz w:val="22"/>
                <w:szCs w:val="22"/>
              </w:rPr>
              <w:t>”</w:t>
            </w:r>
            <w:r w:rsidRPr="006779A8">
              <w:rPr>
                <w:rFonts w:ascii="Times New Roman" w:eastAsia="Times New Roman" w:hAnsi="Times New Roman"/>
                <w:kern w:val="0"/>
                <w:sz w:val="22"/>
                <w:szCs w:val="22"/>
              </w:rPr>
              <w:t>).</w:t>
            </w:r>
          </w:p>
          <w:p w14:paraId="2B88B698" w14:textId="77777777" w:rsidR="00B07D60" w:rsidRDefault="00B07D60" w:rsidP="00492054">
            <w:pPr>
              <w:widowControl/>
              <w:suppressAutoHyphens/>
              <w:spacing w:line="240" w:lineRule="atLeast"/>
              <w:rPr>
                <w:rFonts w:ascii="Times New Roman" w:hAnsi="Times New Roman"/>
                <w:sz w:val="22"/>
                <w:szCs w:val="22"/>
              </w:rPr>
            </w:pPr>
          </w:p>
          <w:p w14:paraId="3EDA10CB" w14:textId="4044D413" w:rsidR="0088576B" w:rsidRPr="006779A8" w:rsidRDefault="0088576B" w:rsidP="00492054">
            <w:pPr>
              <w:widowControl/>
              <w:suppressAutoHyphens/>
              <w:spacing w:line="240" w:lineRule="atLeast"/>
              <w:rPr>
                <w:rFonts w:ascii="Times New Roman" w:eastAsia="Times New Roman" w:hAnsi="Times New Roman"/>
                <w:sz w:val="22"/>
                <w:szCs w:val="22"/>
              </w:rPr>
            </w:pPr>
            <w:r w:rsidRPr="006779A8">
              <w:rPr>
                <w:rFonts w:ascii="Times New Roman" w:eastAsia="Times New Roman" w:hAnsi="Times New Roman"/>
                <w:sz w:val="22"/>
                <w:szCs w:val="22"/>
              </w:rPr>
              <w:t>- Others</w:t>
            </w:r>
          </w:p>
          <w:p w14:paraId="0EFD81A3" w14:textId="2CB331C1" w:rsidR="0088576B" w:rsidRPr="006779A8" w:rsidRDefault="0088576B" w:rsidP="00492054">
            <w:pPr>
              <w:widowControl/>
              <w:suppressAutoHyphens/>
              <w:spacing w:line="240" w:lineRule="atLeast"/>
              <w:rPr>
                <w:rFonts w:ascii="Times New Roman" w:hAnsi="Times New Roman"/>
                <w:sz w:val="22"/>
                <w:szCs w:val="22"/>
              </w:rPr>
            </w:pPr>
            <w:r w:rsidRPr="006779A8">
              <w:rPr>
                <w:rFonts w:ascii="Times New Roman" w:eastAsia="Times New Roman" w:hAnsi="Times New Roman"/>
                <w:sz w:val="22"/>
                <w:szCs w:val="22"/>
              </w:rPr>
              <w:t>Refer to our comments on Recommendation 161.164 (</w:t>
            </w:r>
            <w:r w:rsidR="00D672C4">
              <w:rPr>
                <w:rFonts w:ascii="Times New Roman" w:eastAsia="Times New Roman" w:hAnsi="Times New Roman"/>
                <w:sz w:val="22"/>
                <w:szCs w:val="22"/>
              </w:rPr>
              <w:t>“</w:t>
            </w:r>
            <w:r w:rsidRPr="006779A8">
              <w:rPr>
                <w:rFonts w:ascii="Times New Roman" w:eastAsia="Times New Roman" w:hAnsi="Times New Roman"/>
                <w:sz w:val="22"/>
                <w:szCs w:val="22"/>
              </w:rPr>
              <w:t>Others</w:t>
            </w:r>
            <w:r w:rsidR="00D672C4">
              <w:rPr>
                <w:rFonts w:ascii="Times New Roman" w:eastAsia="Times New Roman" w:hAnsi="Times New Roman"/>
                <w:sz w:val="22"/>
                <w:szCs w:val="22"/>
              </w:rPr>
              <w:t>”</w:t>
            </w:r>
            <w:r w:rsidRPr="006779A8">
              <w:rPr>
                <w:rFonts w:ascii="Times New Roman" w:eastAsia="Times New Roman" w:hAnsi="Times New Roman"/>
                <w:sz w:val="22"/>
                <w:szCs w:val="22"/>
              </w:rPr>
              <w:t>).</w:t>
            </w:r>
          </w:p>
        </w:tc>
      </w:tr>
      <w:tr w:rsidR="0088576B" w14:paraId="0DD050E7" w14:textId="77777777" w:rsidTr="0088576B">
        <w:tc>
          <w:tcPr>
            <w:tcW w:w="6804" w:type="dxa"/>
            <w:shd w:val="clear" w:color="auto" w:fill="auto"/>
          </w:tcPr>
          <w:p w14:paraId="4D6C810C" w14:textId="5D785C5E" w:rsidR="0088576B" w:rsidRDefault="0088576B" w:rsidP="00026977">
            <w:pPr>
              <w:pStyle w:val="SingleTxtG"/>
              <w:tabs>
                <w:tab w:val="left" w:pos="1134"/>
                <w:tab w:val="left" w:pos="2552"/>
              </w:tabs>
              <w:ind w:leftChars="135" w:left="283" w:rightChars="198" w:right="416"/>
              <w:rPr>
                <w:sz w:val="22"/>
              </w:rPr>
            </w:pPr>
            <w:r>
              <w:rPr>
                <w:sz w:val="22"/>
              </w:rPr>
              <w:lastRenderedPageBreak/>
              <w:t>161.</w:t>
            </w:r>
            <w:r>
              <w:rPr>
                <w:color w:val="222222"/>
                <w:sz w:val="22"/>
              </w:rPr>
              <w:t>178.</w:t>
            </w:r>
            <w:r>
              <w:rPr>
                <w:color w:val="222222"/>
                <w:sz w:val="22"/>
              </w:rPr>
              <w:tab/>
              <w:t xml:space="preserve">Reinforce measures to prevent and combat gender-based violence, particularly in the fight against human trafficking, and with special emphasis on the prevention of the sexual exploitation of children and girls </w:t>
            </w:r>
            <w:r>
              <w:rPr>
                <w:sz w:val="22"/>
              </w:rPr>
              <w:t>(Paraguay);</w:t>
            </w:r>
            <w:r>
              <w:rPr>
                <w:rFonts w:hint="eastAsia"/>
                <w:color w:val="FF0000"/>
                <w:sz w:val="22"/>
              </w:rPr>
              <w:t xml:space="preserve"> </w:t>
            </w:r>
          </w:p>
          <w:p w14:paraId="3E5405E7" w14:textId="051B1CD6" w:rsidR="0088576B" w:rsidRDefault="0088576B" w:rsidP="00026977">
            <w:pPr>
              <w:pStyle w:val="SingleTxtG"/>
              <w:tabs>
                <w:tab w:val="left" w:pos="1134"/>
                <w:tab w:val="left" w:pos="2552"/>
              </w:tabs>
              <w:ind w:leftChars="135" w:left="283" w:rightChars="198" w:right="416"/>
              <w:rPr>
                <w:vanish/>
                <w:sz w:val="22"/>
              </w:rPr>
            </w:pPr>
          </w:p>
        </w:tc>
        <w:tc>
          <w:tcPr>
            <w:tcW w:w="8500" w:type="dxa"/>
            <w:shd w:val="clear" w:color="auto" w:fill="auto"/>
            <w:tcMar>
              <w:left w:w="113" w:type="dxa"/>
              <w:right w:w="113" w:type="dxa"/>
            </w:tcMar>
          </w:tcPr>
          <w:p w14:paraId="156D51DB" w14:textId="24AEBC7F" w:rsidR="0088576B" w:rsidRDefault="00E1147C" w:rsidP="00492054">
            <w:pPr>
              <w:widowControl/>
              <w:suppressAutoHyphens/>
              <w:spacing w:line="240" w:lineRule="atLeast"/>
              <w:rPr>
                <w:rFonts w:ascii="Times New Roman" w:eastAsia="Times New Roman" w:hAnsi="Times New Roman"/>
                <w:sz w:val="22"/>
                <w:szCs w:val="22"/>
              </w:rPr>
            </w:pPr>
            <w:r>
              <w:rPr>
                <w:rFonts w:ascii="Times New Roman" w:eastAsia="Times New Roman" w:hAnsi="Times New Roman"/>
                <w:sz w:val="22"/>
                <w:szCs w:val="22"/>
              </w:rPr>
              <w:t xml:space="preserve">1. </w:t>
            </w:r>
            <w:r w:rsidR="0088576B" w:rsidRPr="006779A8">
              <w:rPr>
                <w:rFonts w:ascii="Times New Roman" w:eastAsia="Times New Roman" w:hAnsi="Times New Roman"/>
                <w:sz w:val="22"/>
                <w:szCs w:val="22"/>
              </w:rPr>
              <w:t>With regard to measures against sexual exploitation of children, based on the “Basic Plan on Measures against Child Sexual Exploitation” formulated at the Ministerial Meeting Concerning Measures against Crime in April 2017, relevant ministries and agencies have been comprehensively promoting various measures such as those to prevent harm, to prevent the distribution of and access to child pornography on the internet, to crack down, and to protect victimized children.</w:t>
            </w:r>
          </w:p>
          <w:p w14:paraId="3D11AB6A" w14:textId="77777777" w:rsidR="00DA32F2" w:rsidRPr="006779A8" w:rsidRDefault="00DA32F2" w:rsidP="00492054">
            <w:pPr>
              <w:widowControl/>
              <w:suppressAutoHyphens/>
              <w:spacing w:line="240" w:lineRule="atLeast"/>
              <w:rPr>
                <w:rFonts w:ascii="Times New Roman" w:eastAsia="Times New Roman" w:hAnsi="Times New Roman"/>
                <w:sz w:val="22"/>
                <w:szCs w:val="22"/>
              </w:rPr>
            </w:pPr>
          </w:p>
          <w:p w14:paraId="3C8678AD" w14:textId="6F1526E1" w:rsidR="0088576B" w:rsidRPr="00026977" w:rsidRDefault="00E1147C" w:rsidP="00492054">
            <w:pPr>
              <w:widowControl/>
              <w:suppressAutoHyphens/>
              <w:spacing w:line="240" w:lineRule="atLeast"/>
              <w:rPr>
                <w:rFonts w:ascii="Times New Roman" w:eastAsiaTheme="minorEastAsia" w:hAnsi="Times New Roman"/>
                <w:sz w:val="22"/>
                <w:szCs w:val="22"/>
              </w:rPr>
            </w:pPr>
            <w:r>
              <w:rPr>
                <w:rFonts w:ascii="Times New Roman" w:eastAsia="Times New Roman" w:hAnsi="Times New Roman"/>
                <w:sz w:val="22"/>
                <w:szCs w:val="22"/>
              </w:rPr>
              <w:t xml:space="preserve">2. </w:t>
            </w:r>
            <w:r w:rsidR="0088576B" w:rsidRPr="006779A8">
              <w:rPr>
                <w:rFonts w:ascii="Times New Roman" w:eastAsia="Times New Roman" w:hAnsi="Times New Roman"/>
                <w:sz w:val="22"/>
                <w:szCs w:val="22"/>
              </w:rPr>
              <w:t>Refer to our comments on Recommendation 161.118 (</w:t>
            </w:r>
            <w:r w:rsidR="00D672C4">
              <w:rPr>
                <w:rFonts w:ascii="Times New Roman" w:eastAsia="Times New Roman" w:hAnsi="Times New Roman"/>
                <w:sz w:val="22"/>
                <w:szCs w:val="22"/>
              </w:rPr>
              <w:t>“</w:t>
            </w:r>
            <w:r w:rsidR="0088576B" w:rsidRPr="006779A8">
              <w:rPr>
                <w:rFonts w:ascii="Times New Roman" w:eastAsia="Times New Roman" w:hAnsi="Times New Roman"/>
                <w:sz w:val="22"/>
                <w:szCs w:val="22"/>
              </w:rPr>
              <w:t>Measures undertaken by the p</w:t>
            </w:r>
            <w:r w:rsidR="0088576B">
              <w:rPr>
                <w:rFonts w:ascii="Times New Roman" w:eastAsia="Times New Roman" w:hAnsi="Times New Roman"/>
                <w:sz w:val="22"/>
                <w:szCs w:val="22"/>
              </w:rPr>
              <w:t>olice authorities</w:t>
            </w:r>
            <w:r w:rsidR="00D672C4">
              <w:rPr>
                <w:rFonts w:ascii="Times New Roman" w:eastAsia="Times New Roman" w:hAnsi="Times New Roman"/>
                <w:sz w:val="22"/>
                <w:szCs w:val="22"/>
              </w:rPr>
              <w:t>”</w:t>
            </w:r>
            <w:r w:rsidR="0088576B">
              <w:rPr>
                <w:rFonts w:ascii="Times New Roman" w:eastAsia="Times New Roman" w:hAnsi="Times New Roman"/>
                <w:sz w:val="22"/>
                <w:szCs w:val="22"/>
              </w:rPr>
              <w:t>) for details.</w:t>
            </w:r>
          </w:p>
        </w:tc>
      </w:tr>
      <w:tr w:rsidR="0088576B" w14:paraId="24AA1924" w14:textId="77777777" w:rsidTr="0088576B">
        <w:tc>
          <w:tcPr>
            <w:tcW w:w="6804" w:type="dxa"/>
            <w:shd w:val="clear" w:color="auto" w:fill="auto"/>
          </w:tcPr>
          <w:p w14:paraId="27EFA07E" w14:textId="5A7D0164" w:rsidR="0088576B" w:rsidRDefault="0088576B" w:rsidP="00E1147C">
            <w:pPr>
              <w:pStyle w:val="SingleTxtG"/>
              <w:tabs>
                <w:tab w:val="left" w:pos="1134"/>
                <w:tab w:val="left" w:pos="2552"/>
              </w:tabs>
              <w:ind w:leftChars="135" w:left="283" w:rightChars="198" w:right="416"/>
              <w:rPr>
                <w:vanish/>
                <w:sz w:val="22"/>
              </w:rPr>
            </w:pPr>
            <w:r>
              <w:rPr>
                <w:sz w:val="22"/>
              </w:rPr>
              <w:t>161.179.</w:t>
            </w:r>
            <w:r>
              <w:rPr>
                <w:sz w:val="22"/>
              </w:rPr>
              <w:tab/>
              <w:t>Investigate all reports of domestic violence, including the same-sex couples (Timor-Leste);</w:t>
            </w:r>
            <w:r>
              <w:rPr>
                <w:rFonts w:hint="eastAsia"/>
                <w:color w:val="FF0000"/>
                <w:sz w:val="22"/>
              </w:rPr>
              <w:t xml:space="preserve"> </w:t>
            </w:r>
          </w:p>
        </w:tc>
        <w:tc>
          <w:tcPr>
            <w:tcW w:w="8500" w:type="dxa"/>
            <w:shd w:val="clear" w:color="auto" w:fill="auto"/>
            <w:tcMar>
              <w:left w:w="113" w:type="dxa"/>
              <w:right w:w="113" w:type="dxa"/>
            </w:tcMar>
          </w:tcPr>
          <w:p w14:paraId="2665A650" w14:textId="48EC8ABD" w:rsidR="0088576B" w:rsidRPr="00026977" w:rsidRDefault="0088576B" w:rsidP="00492054">
            <w:pPr>
              <w:widowControl/>
              <w:suppressAutoHyphens/>
              <w:spacing w:line="240" w:lineRule="atLeast"/>
              <w:rPr>
                <w:rFonts w:ascii="Times New Roman" w:eastAsiaTheme="minorEastAsia" w:hAnsi="Times New Roman"/>
                <w:sz w:val="22"/>
                <w:szCs w:val="22"/>
              </w:rPr>
            </w:pPr>
            <w:r w:rsidRPr="006779A8">
              <w:rPr>
                <w:rFonts w:ascii="Times New Roman" w:eastAsia="Times New Roman" w:hAnsi="Times New Roman"/>
                <w:sz w:val="22"/>
                <w:szCs w:val="22"/>
              </w:rPr>
              <w:t>Consultations are provided at Spousal Violence Counseling and Support Centers established in prefectures throughout Japan, and investigations on the number of consultations are being conducted regardless of the attributes of t</w:t>
            </w:r>
            <w:r>
              <w:rPr>
                <w:rFonts w:ascii="Times New Roman" w:eastAsia="Times New Roman" w:hAnsi="Times New Roman"/>
                <w:sz w:val="22"/>
                <w:szCs w:val="22"/>
              </w:rPr>
              <w:t>he person seeking consultation.</w:t>
            </w:r>
          </w:p>
        </w:tc>
      </w:tr>
      <w:tr w:rsidR="0088576B" w14:paraId="7A3D9FBC" w14:textId="77777777" w:rsidTr="0088576B">
        <w:tc>
          <w:tcPr>
            <w:tcW w:w="6804" w:type="dxa"/>
            <w:shd w:val="clear" w:color="auto" w:fill="auto"/>
          </w:tcPr>
          <w:p w14:paraId="26D4206A" w14:textId="009C86D1" w:rsidR="00B07D60" w:rsidRDefault="0088576B" w:rsidP="00B07D60">
            <w:pPr>
              <w:pStyle w:val="SingleTxtG"/>
              <w:tabs>
                <w:tab w:val="left" w:pos="1134"/>
                <w:tab w:val="left" w:pos="2552"/>
              </w:tabs>
              <w:ind w:leftChars="135" w:left="283" w:right="416"/>
              <w:rPr>
                <w:vanish/>
                <w:sz w:val="22"/>
              </w:rPr>
            </w:pPr>
            <w:r>
              <w:rPr>
                <w:sz w:val="22"/>
              </w:rPr>
              <w:t>161.181.</w:t>
            </w:r>
            <w:r>
              <w:rPr>
                <w:sz w:val="22"/>
              </w:rPr>
              <w:tab/>
              <w:t>Continue with the positive work already being implemented to combat domestic violence, in particular against foreign, minority and indigenous workers and through ensuring that victims have support, care and redress for the abuse (Maldives);</w:t>
            </w:r>
            <w:r>
              <w:rPr>
                <w:rFonts w:hint="eastAsia"/>
                <w:color w:val="FF0000"/>
                <w:sz w:val="22"/>
              </w:rPr>
              <w:t xml:space="preserve"> </w:t>
            </w:r>
          </w:p>
          <w:p w14:paraId="2BD14B5B" w14:textId="0E064A51" w:rsidR="0088576B" w:rsidRDefault="0088576B" w:rsidP="00026977">
            <w:pPr>
              <w:pStyle w:val="SingleTxtG"/>
              <w:tabs>
                <w:tab w:val="left" w:pos="1134"/>
                <w:tab w:val="left" w:pos="2552"/>
              </w:tabs>
              <w:ind w:leftChars="135" w:left="283" w:right="416"/>
              <w:rPr>
                <w:vanish/>
                <w:sz w:val="22"/>
              </w:rPr>
            </w:pPr>
          </w:p>
        </w:tc>
        <w:tc>
          <w:tcPr>
            <w:tcW w:w="8500" w:type="dxa"/>
            <w:shd w:val="clear" w:color="auto" w:fill="auto"/>
            <w:tcMar>
              <w:left w:w="113" w:type="dxa"/>
              <w:right w:w="113" w:type="dxa"/>
            </w:tcMar>
          </w:tcPr>
          <w:p w14:paraId="671E1C9E" w14:textId="27F2952F" w:rsidR="0088576B" w:rsidRPr="006779A8" w:rsidRDefault="00E1147C" w:rsidP="00492054">
            <w:pPr>
              <w:widowControl/>
              <w:suppressAutoHyphens/>
              <w:spacing w:line="240" w:lineRule="atLeast"/>
              <w:rPr>
                <w:rFonts w:ascii="Times New Roman" w:eastAsia="Times New Roman" w:hAnsi="Times New Roman"/>
                <w:sz w:val="22"/>
                <w:szCs w:val="22"/>
              </w:rPr>
            </w:pPr>
            <w:r>
              <w:rPr>
                <w:rFonts w:ascii="Times New Roman" w:eastAsia="Times New Roman" w:hAnsi="Times New Roman"/>
                <w:sz w:val="22"/>
                <w:szCs w:val="22"/>
              </w:rPr>
              <w:t xml:space="preserve">1. </w:t>
            </w:r>
            <w:r w:rsidR="0088576B" w:rsidRPr="006779A8">
              <w:rPr>
                <w:rFonts w:ascii="Times New Roman" w:eastAsia="Times New Roman" w:hAnsi="Times New Roman"/>
                <w:sz w:val="22"/>
                <w:szCs w:val="22"/>
              </w:rPr>
              <w:t>To ensure that foreigners who are being subjected to harm have immediate means of redress and protection, the GoJ has prepared information materials for foreign victims and distributed the materials to relevant organizations, and also provides useful information for foreign victims in eight languages via a GoJ website.</w:t>
            </w:r>
          </w:p>
          <w:p w14:paraId="2BF8E963" w14:textId="77777777" w:rsidR="0088576B" w:rsidRPr="006779A8" w:rsidRDefault="0088576B" w:rsidP="00492054">
            <w:pPr>
              <w:widowControl/>
              <w:suppressAutoHyphens/>
              <w:spacing w:line="240" w:lineRule="atLeast"/>
              <w:rPr>
                <w:rFonts w:ascii="Times New Roman" w:hAnsi="Times New Roman"/>
                <w:sz w:val="22"/>
                <w:szCs w:val="22"/>
              </w:rPr>
            </w:pPr>
          </w:p>
          <w:p w14:paraId="093CBEEE" w14:textId="6CD8F041" w:rsidR="0088576B" w:rsidRPr="006779A8" w:rsidRDefault="00E1147C" w:rsidP="00492054">
            <w:pPr>
              <w:widowControl/>
              <w:suppressAutoHyphens/>
              <w:spacing w:line="240" w:lineRule="atLeast"/>
              <w:rPr>
                <w:rFonts w:ascii="Times New Roman" w:eastAsia="Times New Roman" w:hAnsi="Times New Roman"/>
                <w:sz w:val="22"/>
                <w:szCs w:val="22"/>
              </w:rPr>
            </w:pPr>
            <w:r>
              <w:rPr>
                <w:rFonts w:ascii="Times New Roman" w:eastAsia="Times New Roman" w:hAnsi="Times New Roman"/>
                <w:sz w:val="22"/>
                <w:szCs w:val="22"/>
              </w:rPr>
              <w:t xml:space="preserve">2. </w:t>
            </w:r>
            <w:r w:rsidR="0088576B" w:rsidRPr="006779A8">
              <w:rPr>
                <w:rFonts w:ascii="Times New Roman" w:eastAsia="Times New Roman" w:hAnsi="Times New Roman"/>
                <w:sz w:val="22"/>
                <w:szCs w:val="22"/>
              </w:rPr>
              <w:t>There are also ongoing initiatives, such as placement of counselors who can speak foreign languages at Spousal Violence Counseling and Support Centers. Information on the status of counseling, including information on the language in which consultation is provided, is made public.</w:t>
            </w:r>
          </w:p>
          <w:p w14:paraId="7A7568A7" w14:textId="77777777" w:rsidR="0088576B" w:rsidRPr="006779A8" w:rsidRDefault="0088576B" w:rsidP="00492054">
            <w:pPr>
              <w:widowControl/>
              <w:suppressAutoHyphens/>
              <w:spacing w:line="240" w:lineRule="atLeast"/>
              <w:rPr>
                <w:rFonts w:ascii="Times New Roman" w:hAnsi="Times New Roman"/>
                <w:sz w:val="22"/>
                <w:szCs w:val="22"/>
              </w:rPr>
            </w:pPr>
          </w:p>
          <w:p w14:paraId="053CD7B7" w14:textId="6EF7204B" w:rsidR="0088576B" w:rsidRPr="006779A8" w:rsidRDefault="00E1147C" w:rsidP="00492054">
            <w:pPr>
              <w:rPr>
                <w:rFonts w:ascii="Times New Roman" w:hAnsi="Times New Roman"/>
                <w:sz w:val="22"/>
                <w:szCs w:val="22"/>
              </w:rPr>
            </w:pPr>
            <w:r>
              <w:rPr>
                <w:rFonts w:ascii="Times New Roman" w:eastAsia="Times New Roman" w:hAnsi="Times New Roman"/>
                <w:sz w:val="22"/>
                <w:szCs w:val="22"/>
              </w:rPr>
              <w:t xml:space="preserve">3. </w:t>
            </w:r>
            <w:r w:rsidR="0088576B" w:rsidRPr="006779A8">
              <w:rPr>
                <w:rFonts w:ascii="Times New Roman" w:eastAsia="Times New Roman" w:hAnsi="Times New Roman"/>
                <w:sz w:val="22"/>
                <w:szCs w:val="22"/>
              </w:rPr>
              <w:t>Japan Legal Support Center (Houterasu) offers victims of spousal violence, stalking, and child abuse with necessary legal consultation concerning the prevention of harm in accordance with the Comprehensive Legal Support Act.</w:t>
            </w:r>
          </w:p>
          <w:p w14:paraId="0A2C4380" w14:textId="77777777" w:rsidR="0088576B" w:rsidRPr="006779A8" w:rsidRDefault="0088576B" w:rsidP="00492054">
            <w:pPr>
              <w:rPr>
                <w:rFonts w:ascii="Times New Roman" w:hAnsi="Times New Roman"/>
                <w:sz w:val="22"/>
                <w:szCs w:val="22"/>
              </w:rPr>
            </w:pPr>
          </w:p>
          <w:p w14:paraId="7EE8EBC8" w14:textId="77777777" w:rsidR="0088576B" w:rsidRPr="006779A8" w:rsidRDefault="0088576B" w:rsidP="00492054">
            <w:pPr>
              <w:rPr>
                <w:rFonts w:ascii="Times New Roman" w:hAnsi="Times New Roman"/>
                <w:sz w:val="22"/>
                <w:szCs w:val="22"/>
              </w:rPr>
            </w:pPr>
            <w:r w:rsidRPr="006779A8">
              <w:rPr>
                <w:rFonts w:ascii="Times New Roman" w:eastAsia="Times New Roman" w:hAnsi="Times New Roman"/>
                <w:sz w:val="22"/>
                <w:szCs w:val="22"/>
              </w:rPr>
              <w:t>- Criminal punishment</w:t>
            </w:r>
          </w:p>
          <w:p w14:paraId="46926BC8" w14:textId="5E4A24DE" w:rsidR="0088576B" w:rsidRPr="00026977" w:rsidRDefault="0088576B" w:rsidP="00492054">
            <w:pPr>
              <w:rPr>
                <w:rFonts w:ascii="Times New Roman" w:eastAsiaTheme="minorEastAsia" w:hAnsi="Times New Roman"/>
                <w:sz w:val="22"/>
                <w:szCs w:val="22"/>
              </w:rPr>
            </w:pPr>
            <w:r w:rsidRPr="006779A8">
              <w:rPr>
                <w:rFonts w:ascii="Times New Roman" w:hAnsi="Times New Roman"/>
                <w:sz w:val="22"/>
                <w:szCs w:val="22"/>
              </w:rPr>
              <w:t xml:space="preserve">Domestic violence, including that against foreign nationals, is subject to criminal punishments as the crimes of homicide, injury, assault, </w:t>
            </w:r>
            <w:r w:rsidRPr="00DB3165">
              <w:rPr>
                <w:rFonts w:ascii="Times New Roman" w:hAnsi="Times New Roman"/>
                <w:sz w:val="22"/>
                <w:szCs w:val="22"/>
              </w:rPr>
              <w:t>forcible</w:t>
            </w:r>
            <w:r w:rsidRPr="006779A8">
              <w:rPr>
                <w:rFonts w:ascii="Times New Roman" w:hAnsi="Times New Roman"/>
                <w:sz w:val="22"/>
                <w:szCs w:val="22"/>
              </w:rPr>
              <w:t xml:space="preserve"> sexual intercourse, or indecency through compulsion, and appropriate disposition are carried out based on each case.</w:t>
            </w:r>
          </w:p>
        </w:tc>
      </w:tr>
      <w:tr w:rsidR="0088576B" w14:paraId="12843BFE" w14:textId="77777777" w:rsidTr="0088576B">
        <w:tc>
          <w:tcPr>
            <w:tcW w:w="6804" w:type="dxa"/>
            <w:shd w:val="clear" w:color="auto" w:fill="auto"/>
          </w:tcPr>
          <w:p w14:paraId="1E168AE6" w14:textId="478D031D" w:rsidR="0088576B" w:rsidRDefault="0088576B" w:rsidP="00B07D60">
            <w:pPr>
              <w:pStyle w:val="SingleTxtG"/>
              <w:tabs>
                <w:tab w:val="left" w:pos="1134"/>
                <w:tab w:val="left" w:pos="2552"/>
              </w:tabs>
              <w:ind w:leftChars="135" w:left="283" w:right="274"/>
              <w:rPr>
                <w:color w:val="222222"/>
                <w:sz w:val="22"/>
              </w:rPr>
            </w:pPr>
            <w:r>
              <w:rPr>
                <w:sz w:val="22"/>
              </w:rPr>
              <w:lastRenderedPageBreak/>
              <w:t>161.</w:t>
            </w:r>
            <w:r>
              <w:rPr>
                <w:color w:val="222222"/>
                <w:sz w:val="22"/>
              </w:rPr>
              <w:t>182.</w:t>
            </w:r>
            <w:r>
              <w:rPr>
                <w:color w:val="222222"/>
                <w:sz w:val="22"/>
              </w:rPr>
              <w:tab/>
              <w:t>Take measures to reduce inequalities between men and women, in particular by raising the legal age of marriage to 18 years for all (France);</w:t>
            </w:r>
            <w:r>
              <w:rPr>
                <w:rFonts w:hint="eastAsia"/>
                <w:color w:val="FF0000"/>
                <w:sz w:val="22"/>
              </w:rPr>
              <w:t xml:space="preserve"> </w:t>
            </w:r>
          </w:p>
          <w:p w14:paraId="3B768069" w14:textId="5182E3A5" w:rsidR="0088576B" w:rsidRPr="00B07D60" w:rsidRDefault="0088576B" w:rsidP="00B07D60">
            <w:pPr>
              <w:pStyle w:val="SingleTxtG"/>
              <w:tabs>
                <w:tab w:val="left" w:pos="1134"/>
                <w:tab w:val="left" w:pos="2552"/>
              </w:tabs>
              <w:ind w:leftChars="135" w:left="283" w:right="274"/>
              <w:rPr>
                <w:sz w:val="22"/>
              </w:rPr>
            </w:pPr>
            <w:r>
              <w:rPr>
                <w:sz w:val="22"/>
              </w:rPr>
              <w:t>161.183.</w:t>
            </w:r>
            <w:r>
              <w:rPr>
                <w:sz w:val="22"/>
              </w:rPr>
              <w:tab/>
              <w:t>Raise the minimum age of marriage to eighteen for women (Iceland);</w:t>
            </w:r>
            <w:r>
              <w:rPr>
                <w:rFonts w:hint="eastAsia"/>
                <w:color w:val="FF0000"/>
                <w:sz w:val="22"/>
              </w:rPr>
              <w:t xml:space="preserve"> </w:t>
            </w:r>
          </w:p>
        </w:tc>
        <w:tc>
          <w:tcPr>
            <w:tcW w:w="8500" w:type="dxa"/>
            <w:shd w:val="clear" w:color="auto" w:fill="auto"/>
            <w:tcMar>
              <w:left w:w="113" w:type="dxa"/>
              <w:right w:w="113" w:type="dxa"/>
            </w:tcMar>
          </w:tcPr>
          <w:p w14:paraId="0A2C2DA3" w14:textId="7F271BD5" w:rsidR="0088576B" w:rsidRPr="006779A8" w:rsidRDefault="0088576B" w:rsidP="00492054">
            <w:pPr>
              <w:widowControl/>
              <w:suppressAutoHyphens/>
              <w:spacing w:line="240" w:lineRule="atLeast"/>
              <w:rPr>
                <w:rFonts w:ascii="Times New Roman" w:eastAsia="Times New Roman" w:hAnsi="Times New Roman"/>
                <w:sz w:val="22"/>
                <w:szCs w:val="22"/>
              </w:rPr>
            </w:pPr>
            <w:r w:rsidRPr="006779A8">
              <w:rPr>
                <w:rFonts w:ascii="Times New Roman" w:eastAsia="Times New Roman" w:hAnsi="Times New Roman"/>
                <w:sz w:val="22"/>
                <w:szCs w:val="22"/>
              </w:rPr>
              <w:t xml:space="preserve">In March 2018, the GoJ submitted a bill to the Diet to lower the age of majority in the Civil Code to 18, and to equalize the marriageable age as 18 for both men and women. The bill was enacted in June of the same year. (entered into force </w:t>
            </w:r>
            <w:r w:rsidRPr="006779A8">
              <w:rPr>
                <w:rFonts w:ascii="Times New Roman" w:eastAsiaTheme="minorEastAsia" w:hAnsi="Times New Roman"/>
                <w:sz w:val="22"/>
                <w:szCs w:val="22"/>
              </w:rPr>
              <w:t>on 1st</w:t>
            </w:r>
            <w:r w:rsidRPr="006779A8">
              <w:rPr>
                <w:rFonts w:ascii="Times New Roman" w:eastAsia="Times New Roman" w:hAnsi="Times New Roman"/>
                <w:sz w:val="22"/>
                <w:szCs w:val="22"/>
              </w:rPr>
              <w:t xml:space="preserve"> April 2022)</w:t>
            </w:r>
          </w:p>
          <w:p w14:paraId="09A82446" w14:textId="60A3FC8F" w:rsidR="0088576B" w:rsidRPr="006779A8" w:rsidRDefault="0088576B" w:rsidP="00492054">
            <w:pPr>
              <w:widowControl/>
              <w:suppressAutoHyphens/>
              <w:spacing w:line="240" w:lineRule="atLeast"/>
              <w:rPr>
                <w:rFonts w:ascii="Times New Roman" w:hAnsi="Times New Roman"/>
                <w:vanish/>
                <w:sz w:val="22"/>
                <w:szCs w:val="22"/>
              </w:rPr>
            </w:pPr>
          </w:p>
        </w:tc>
      </w:tr>
      <w:tr w:rsidR="0088576B" w14:paraId="0A0859B1" w14:textId="77777777" w:rsidTr="0088576B">
        <w:tc>
          <w:tcPr>
            <w:tcW w:w="6804" w:type="dxa"/>
            <w:shd w:val="clear" w:color="auto" w:fill="auto"/>
          </w:tcPr>
          <w:p w14:paraId="34EAB60B" w14:textId="390E6482" w:rsidR="0088576B" w:rsidRDefault="0088576B" w:rsidP="00026977">
            <w:pPr>
              <w:pStyle w:val="SingleTxtG"/>
              <w:tabs>
                <w:tab w:val="left" w:pos="1134"/>
                <w:tab w:val="left" w:pos="2552"/>
              </w:tabs>
              <w:ind w:leftChars="135" w:left="283" w:right="416"/>
              <w:rPr>
                <w:sz w:val="22"/>
              </w:rPr>
            </w:pPr>
            <w:r>
              <w:rPr>
                <w:sz w:val="22"/>
              </w:rPr>
              <w:t>161.184.</w:t>
            </w:r>
            <w:r>
              <w:rPr>
                <w:sz w:val="22"/>
              </w:rPr>
              <w:tab/>
              <w:t>Continue to implement measures to advance gender equality in political, administrative and economic spheres (Sri Lanka);</w:t>
            </w:r>
            <w:r>
              <w:rPr>
                <w:rFonts w:hint="eastAsia"/>
                <w:color w:val="FF0000"/>
                <w:sz w:val="22"/>
              </w:rPr>
              <w:t xml:space="preserve"> </w:t>
            </w:r>
          </w:p>
          <w:p w14:paraId="324B8AF0" w14:textId="50540E41" w:rsidR="00B07D60" w:rsidRDefault="0088576B" w:rsidP="00B07D60">
            <w:pPr>
              <w:pStyle w:val="SingleTxtG"/>
              <w:tabs>
                <w:tab w:val="left" w:pos="1134"/>
                <w:tab w:val="left" w:pos="2552"/>
              </w:tabs>
              <w:ind w:leftChars="135" w:left="283" w:right="416"/>
              <w:rPr>
                <w:vanish/>
                <w:sz w:val="22"/>
              </w:rPr>
            </w:pPr>
            <w:r>
              <w:rPr>
                <w:sz w:val="22"/>
              </w:rPr>
              <w:t>161.185.</w:t>
            </w:r>
            <w:r>
              <w:rPr>
                <w:sz w:val="22"/>
              </w:rPr>
              <w:tab/>
              <w:t>Continue in its efforts to accelerate the achievement of substantive equality for women and men, with a greater focus on women, especially minority women, in decision-making policy positions in the public and private sectors (State of Palestine);</w:t>
            </w:r>
            <w:r>
              <w:rPr>
                <w:rFonts w:hint="eastAsia"/>
                <w:color w:val="FF0000"/>
                <w:sz w:val="22"/>
              </w:rPr>
              <w:t xml:space="preserve"> </w:t>
            </w:r>
          </w:p>
          <w:p w14:paraId="6F3590ED" w14:textId="029C6A3E" w:rsidR="0088576B" w:rsidRDefault="0088576B" w:rsidP="00026977">
            <w:pPr>
              <w:pStyle w:val="SingleTxtG"/>
              <w:tabs>
                <w:tab w:val="left" w:pos="1134"/>
                <w:tab w:val="left" w:pos="2552"/>
              </w:tabs>
              <w:ind w:leftChars="135" w:left="283" w:right="416"/>
              <w:rPr>
                <w:vanish/>
                <w:sz w:val="22"/>
              </w:rPr>
            </w:pPr>
          </w:p>
        </w:tc>
        <w:tc>
          <w:tcPr>
            <w:tcW w:w="8500" w:type="dxa"/>
            <w:shd w:val="clear" w:color="auto" w:fill="auto"/>
            <w:tcMar>
              <w:left w:w="113" w:type="dxa"/>
              <w:right w:w="113" w:type="dxa"/>
            </w:tcMar>
          </w:tcPr>
          <w:p w14:paraId="0F9609F3" w14:textId="61FBA4DC" w:rsidR="0088576B" w:rsidRPr="006779A8" w:rsidRDefault="0088576B" w:rsidP="00492054">
            <w:pPr>
              <w:widowControl/>
              <w:suppressAutoHyphens/>
              <w:spacing w:line="240" w:lineRule="atLeast"/>
              <w:rPr>
                <w:rFonts w:ascii="Times New Roman" w:hAnsi="Times New Roman"/>
                <w:vanish/>
                <w:sz w:val="22"/>
                <w:szCs w:val="22"/>
              </w:rPr>
            </w:pPr>
            <w:r w:rsidRPr="006779A8">
              <w:rPr>
                <w:rFonts w:ascii="Times New Roman" w:eastAsia="Times New Roman" w:hAnsi="Times New Roman"/>
                <w:sz w:val="22"/>
                <w:szCs w:val="22"/>
              </w:rPr>
              <w:t>Currently, the GoJ is in the process of formulating the Fifth Basic Plan for Gender Equality and will continue to implement measures in all fields, including political, administrative, and economic fields.</w:t>
            </w:r>
          </w:p>
        </w:tc>
      </w:tr>
      <w:tr w:rsidR="0088576B" w14:paraId="6E040870" w14:textId="77777777" w:rsidTr="0088576B">
        <w:tc>
          <w:tcPr>
            <w:tcW w:w="6804" w:type="dxa"/>
            <w:shd w:val="clear" w:color="auto" w:fill="auto"/>
          </w:tcPr>
          <w:p w14:paraId="3B0986A4" w14:textId="6944405D" w:rsidR="008A6B40" w:rsidRDefault="0088576B" w:rsidP="008A6B40">
            <w:pPr>
              <w:pStyle w:val="SingleTxtG"/>
              <w:tabs>
                <w:tab w:val="left" w:pos="1134"/>
                <w:tab w:val="left" w:pos="2552"/>
              </w:tabs>
              <w:ind w:leftChars="135" w:left="283" w:right="274"/>
              <w:rPr>
                <w:vanish/>
                <w:sz w:val="22"/>
              </w:rPr>
            </w:pPr>
            <w:r>
              <w:rPr>
                <w:sz w:val="22"/>
              </w:rPr>
              <w:t>161.186.</w:t>
            </w:r>
            <w:r>
              <w:rPr>
                <w:sz w:val="22"/>
              </w:rPr>
              <w:tab/>
              <w:t>Step up efforts to combat violence against children, including prohibition of corporal punishment (Russian Federation);</w:t>
            </w:r>
            <w:r>
              <w:rPr>
                <w:rFonts w:hint="eastAsia"/>
                <w:color w:val="FF0000"/>
                <w:sz w:val="22"/>
              </w:rPr>
              <w:t xml:space="preserve"> </w:t>
            </w:r>
          </w:p>
          <w:p w14:paraId="5F82C99D" w14:textId="022E2DE8" w:rsidR="0088576B" w:rsidRDefault="0088576B" w:rsidP="00026977">
            <w:pPr>
              <w:pStyle w:val="SingleTxtG"/>
              <w:tabs>
                <w:tab w:val="left" w:pos="1134"/>
                <w:tab w:val="left" w:pos="2552"/>
              </w:tabs>
              <w:ind w:leftChars="135" w:left="283" w:right="274"/>
              <w:rPr>
                <w:vanish/>
                <w:sz w:val="22"/>
              </w:rPr>
            </w:pPr>
          </w:p>
        </w:tc>
        <w:tc>
          <w:tcPr>
            <w:tcW w:w="8500" w:type="dxa"/>
            <w:shd w:val="clear" w:color="auto" w:fill="auto"/>
            <w:tcMar>
              <w:left w:w="113" w:type="dxa"/>
              <w:right w:w="113" w:type="dxa"/>
            </w:tcMar>
          </w:tcPr>
          <w:p w14:paraId="71422E20" w14:textId="3B815C83" w:rsidR="0088576B" w:rsidRPr="00026977" w:rsidRDefault="00E1147C" w:rsidP="00492054">
            <w:pPr>
              <w:widowControl/>
              <w:suppressAutoHyphens/>
              <w:spacing w:line="240" w:lineRule="atLeast"/>
              <w:rPr>
                <w:rFonts w:ascii="Times New Roman" w:eastAsia="Times New Roman" w:hAnsi="Times New Roman"/>
                <w:sz w:val="22"/>
                <w:szCs w:val="22"/>
              </w:rPr>
            </w:pPr>
            <w:r>
              <w:rPr>
                <w:rFonts w:ascii="Times New Roman" w:eastAsia="Times New Roman" w:hAnsi="Times New Roman"/>
                <w:sz w:val="22"/>
                <w:szCs w:val="22"/>
              </w:rPr>
              <w:t xml:space="preserve">1. </w:t>
            </w:r>
            <w:r w:rsidR="0088576B" w:rsidRPr="00026977">
              <w:rPr>
                <w:rFonts w:ascii="Times New Roman" w:eastAsia="Times New Roman" w:hAnsi="Times New Roman"/>
                <w:sz w:val="22"/>
                <w:szCs w:val="22"/>
              </w:rPr>
              <w:t>Efforts to prevent corporal punishment include following: conducting fact-finding investigations on corporal punishment; issuance of notices on the distinction between discipline and corporal punishment and on efforts to prevent corporal punishment; and formulation of “Guidelines on Guidance in Sports Club Activities,” “Comprehensive Guidelines on Sports Club Activities,” and “Comprehensive Guidelines on Cultural Club Activities.”</w:t>
            </w:r>
          </w:p>
          <w:p w14:paraId="12F07312" w14:textId="77777777" w:rsidR="0088576B" w:rsidRPr="00026977" w:rsidRDefault="0088576B" w:rsidP="00492054">
            <w:pPr>
              <w:widowControl/>
              <w:suppressAutoHyphens/>
              <w:spacing w:line="240" w:lineRule="atLeast"/>
              <w:rPr>
                <w:rFonts w:ascii="Times New Roman" w:hAnsi="Times New Roman"/>
                <w:sz w:val="22"/>
                <w:szCs w:val="22"/>
              </w:rPr>
            </w:pPr>
          </w:p>
          <w:p w14:paraId="2D7B2D51" w14:textId="5B465F1F" w:rsidR="0088576B" w:rsidRPr="00026977" w:rsidRDefault="00E1147C" w:rsidP="00492054">
            <w:pPr>
              <w:widowControl/>
              <w:suppressAutoHyphens/>
              <w:spacing w:line="240" w:lineRule="atLeast"/>
              <w:rPr>
                <w:rFonts w:ascii="Times New Roman" w:eastAsia="Times New Roman" w:hAnsi="Times New Roman"/>
                <w:sz w:val="22"/>
                <w:szCs w:val="22"/>
              </w:rPr>
            </w:pPr>
            <w:r>
              <w:rPr>
                <w:rFonts w:ascii="Times New Roman" w:eastAsia="Times New Roman" w:hAnsi="Times New Roman"/>
                <w:sz w:val="22"/>
                <w:szCs w:val="22"/>
              </w:rPr>
              <w:t xml:space="preserve">2. </w:t>
            </w:r>
            <w:r w:rsidR="0088576B" w:rsidRPr="00026977">
              <w:rPr>
                <w:rFonts w:ascii="Times New Roman" w:eastAsia="Times New Roman" w:hAnsi="Times New Roman"/>
                <w:sz w:val="22"/>
                <w:szCs w:val="22"/>
              </w:rPr>
              <w:t>As noted in our comments to 161.126, the Legislative Council, an advisory committee to the Minister of Justice, is also discussing how disciplinary rights of a person who has parental authority over a child should be stipulated under the Civil Code.</w:t>
            </w:r>
          </w:p>
          <w:p w14:paraId="6986439B" w14:textId="77777777" w:rsidR="0088576B" w:rsidRPr="00026977" w:rsidRDefault="0088576B" w:rsidP="00492054">
            <w:pPr>
              <w:widowControl/>
              <w:suppressAutoHyphens/>
              <w:spacing w:line="240" w:lineRule="atLeast"/>
              <w:rPr>
                <w:rFonts w:ascii="Times New Roman" w:hAnsi="Times New Roman"/>
                <w:sz w:val="22"/>
                <w:szCs w:val="22"/>
              </w:rPr>
            </w:pPr>
          </w:p>
          <w:p w14:paraId="4C3D7D7D" w14:textId="14D33905" w:rsidR="0088576B" w:rsidRPr="00026977" w:rsidRDefault="00E1147C" w:rsidP="00492054">
            <w:pPr>
              <w:widowControl/>
              <w:suppressAutoHyphens/>
              <w:spacing w:line="240" w:lineRule="atLeast"/>
              <w:rPr>
                <w:rFonts w:ascii="Times New Roman" w:eastAsiaTheme="minorEastAsia" w:hAnsi="Times New Roman"/>
                <w:sz w:val="22"/>
                <w:szCs w:val="22"/>
              </w:rPr>
            </w:pPr>
            <w:r>
              <w:rPr>
                <w:rFonts w:ascii="Times New Roman" w:eastAsia="Times New Roman" w:hAnsi="Times New Roman"/>
                <w:sz w:val="22"/>
                <w:szCs w:val="22"/>
              </w:rPr>
              <w:t xml:space="preserve">3. </w:t>
            </w:r>
            <w:r w:rsidR="0088576B" w:rsidRPr="00026977">
              <w:rPr>
                <w:rFonts w:ascii="Times New Roman" w:eastAsia="Times New Roman" w:hAnsi="Times New Roman"/>
                <w:sz w:val="22"/>
                <w:szCs w:val="22"/>
              </w:rPr>
              <w:t>Although the definition of “corporal punishment” is not necessarily clear, the amended Act on the Prevention, etc. of Child Abuse that was enacted in April 2020 prohibits a person who exercises parental authority over the person’s child from using corporal punishment when disciplining the child. The amended Act also prohibits the use of corporal punishment on children by such persons as the director of a child guidance center, the head of a child welfare i</w:t>
            </w:r>
            <w:r w:rsidR="0088576B">
              <w:rPr>
                <w:rFonts w:ascii="Times New Roman" w:eastAsia="Times New Roman" w:hAnsi="Times New Roman"/>
                <w:sz w:val="22"/>
                <w:szCs w:val="22"/>
              </w:rPr>
              <w:t>nstitution, and foster parents.</w:t>
            </w:r>
          </w:p>
        </w:tc>
      </w:tr>
      <w:tr w:rsidR="0088576B" w14:paraId="1B50EAB7" w14:textId="77777777" w:rsidTr="0088576B">
        <w:tc>
          <w:tcPr>
            <w:tcW w:w="6804" w:type="dxa"/>
            <w:shd w:val="clear" w:color="auto" w:fill="auto"/>
          </w:tcPr>
          <w:p w14:paraId="30D4AE68" w14:textId="761205BD" w:rsidR="0088576B" w:rsidRDefault="0088576B" w:rsidP="00026977">
            <w:pPr>
              <w:pStyle w:val="SingleTxtG"/>
              <w:tabs>
                <w:tab w:val="left" w:pos="1134"/>
                <w:tab w:val="left" w:pos="2552"/>
              </w:tabs>
              <w:ind w:leftChars="135" w:left="283" w:right="416"/>
              <w:rPr>
                <w:sz w:val="22"/>
              </w:rPr>
            </w:pPr>
            <w:r>
              <w:rPr>
                <w:sz w:val="22"/>
              </w:rPr>
              <w:lastRenderedPageBreak/>
              <w:t>161.187.</w:t>
            </w:r>
            <w:r>
              <w:rPr>
                <w:sz w:val="22"/>
              </w:rPr>
              <w:tab/>
              <w:t>Continue with undertaking actions to promote the well-being of children by comprehensive suppression of violence against children (Serbia);</w:t>
            </w:r>
            <w:r>
              <w:rPr>
                <w:rFonts w:hint="eastAsia"/>
                <w:color w:val="FF0000"/>
                <w:sz w:val="22"/>
              </w:rPr>
              <w:t xml:space="preserve"> </w:t>
            </w:r>
          </w:p>
          <w:p w14:paraId="56E1DEE9" w14:textId="7A7CCB2B" w:rsidR="0088576B" w:rsidRDefault="0088576B" w:rsidP="00026977">
            <w:pPr>
              <w:pStyle w:val="SingleTxtG"/>
              <w:tabs>
                <w:tab w:val="left" w:pos="1134"/>
                <w:tab w:val="left" w:pos="2552"/>
              </w:tabs>
              <w:ind w:leftChars="135" w:left="283" w:right="416"/>
              <w:rPr>
                <w:vanish/>
                <w:sz w:val="22"/>
              </w:rPr>
            </w:pPr>
          </w:p>
        </w:tc>
        <w:tc>
          <w:tcPr>
            <w:tcW w:w="8500" w:type="dxa"/>
            <w:shd w:val="clear" w:color="auto" w:fill="auto"/>
            <w:tcMar>
              <w:left w:w="113" w:type="dxa"/>
              <w:right w:w="113" w:type="dxa"/>
            </w:tcMar>
          </w:tcPr>
          <w:p w14:paraId="08D73F7E" w14:textId="49B9A9CF" w:rsidR="0088576B" w:rsidRPr="006779A8" w:rsidRDefault="00E1147C" w:rsidP="00492054">
            <w:pPr>
              <w:widowControl/>
              <w:suppressAutoHyphens/>
              <w:spacing w:line="240" w:lineRule="atLeast"/>
              <w:rPr>
                <w:rFonts w:ascii="Times New Roman" w:eastAsia="Times New Roman" w:hAnsi="Times New Roman"/>
                <w:sz w:val="22"/>
                <w:szCs w:val="22"/>
              </w:rPr>
            </w:pPr>
            <w:r>
              <w:rPr>
                <w:rFonts w:ascii="Times New Roman" w:eastAsia="Times New Roman" w:hAnsi="Times New Roman"/>
                <w:sz w:val="22"/>
                <w:szCs w:val="22"/>
              </w:rPr>
              <w:t xml:space="preserve">1. </w:t>
            </w:r>
            <w:r w:rsidR="0088576B" w:rsidRPr="006779A8">
              <w:rPr>
                <w:rFonts w:ascii="Times New Roman" w:eastAsia="Times New Roman" w:hAnsi="Times New Roman"/>
                <w:sz w:val="22"/>
                <w:szCs w:val="22"/>
              </w:rPr>
              <w:t>The Legislative Council, an advisory committee to the Minister of Justice, is discussing how the disciplinary rights of a person who has parental authority over a child should be stipulated under the Civil Code.</w:t>
            </w:r>
          </w:p>
          <w:p w14:paraId="44AB7481" w14:textId="77777777" w:rsidR="0088576B" w:rsidRPr="006779A8" w:rsidRDefault="0088576B" w:rsidP="00492054">
            <w:pPr>
              <w:widowControl/>
              <w:suppressAutoHyphens/>
              <w:spacing w:line="240" w:lineRule="atLeast"/>
              <w:rPr>
                <w:rFonts w:ascii="Times New Roman" w:hAnsi="Times New Roman"/>
                <w:sz w:val="22"/>
                <w:szCs w:val="22"/>
              </w:rPr>
            </w:pPr>
          </w:p>
          <w:p w14:paraId="463C8897" w14:textId="0473194C" w:rsidR="0088576B" w:rsidRPr="00026977" w:rsidRDefault="00E1147C" w:rsidP="00492054">
            <w:pPr>
              <w:widowControl/>
              <w:suppressAutoHyphens/>
              <w:spacing w:line="240" w:lineRule="atLeast"/>
              <w:rPr>
                <w:rFonts w:ascii="Times New Roman" w:eastAsiaTheme="minorEastAsia" w:hAnsi="Times New Roman"/>
                <w:sz w:val="22"/>
                <w:szCs w:val="22"/>
              </w:rPr>
            </w:pPr>
            <w:r>
              <w:rPr>
                <w:rFonts w:ascii="Times New Roman" w:eastAsia="Times New Roman" w:hAnsi="Times New Roman"/>
                <w:sz w:val="22"/>
                <w:szCs w:val="22"/>
              </w:rPr>
              <w:t xml:space="preserve">2. </w:t>
            </w:r>
            <w:r w:rsidR="0088576B" w:rsidRPr="006779A8">
              <w:rPr>
                <w:rFonts w:ascii="Times New Roman" w:eastAsia="Times New Roman" w:hAnsi="Times New Roman"/>
                <w:sz w:val="22"/>
                <w:szCs w:val="22"/>
              </w:rPr>
              <w:t>Although the definition of “corporal punishment” is not clear, the amended Act on the Prevention, etc. of Child Abuse that was enacted in April 2020 prohibits a person who exercises parental authority over the person’s child from using corporal punishment when disciplining the child. The amended Act also prohibits the use of corporal punishment on children by such persons as the director of a child guidance center, the head of a child welfare institution, and foster parents.</w:t>
            </w:r>
          </w:p>
        </w:tc>
      </w:tr>
      <w:tr w:rsidR="0088576B" w14:paraId="4443EBF9" w14:textId="77777777" w:rsidTr="0088576B">
        <w:tc>
          <w:tcPr>
            <w:tcW w:w="6804" w:type="dxa"/>
            <w:shd w:val="clear" w:color="auto" w:fill="auto"/>
          </w:tcPr>
          <w:p w14:paraId="15A8F387" w14:textId="1C16F2F6" w:rsidR="0088576B" w:rsidRDefault="0088576B" w:rsidP="008A6B40">
            <w:pPr>
              <w:pStyle w:val="SingleTxtG"/>
              <w:tabs>
                <w:tab w:val="left" w:pos="1134"/>
                <w:tab w:val="left" w:pos="2552"/>
              </w:tabs>
              <w:ind w:leftChars="135" w:left="283" w:rightChars="198" w:right="416"/>
              <w:rPr>
                <w:vanish/>
                <w:sz w:val="22"/>
              </w:rPr>
            </w:pPr>
            <w:r>
              <w:rPr>
                <w:sz w:val="22"/>
              </w:rPr>
              <w:t>161.188.</w:t>
            </w:r>
            <w:r>
              <w:rPr>
                <w:sz w:val="22"/>
              </w:rPr>
              <w:tab/>
              <w:t>Modify all discriminatory provisions on the social and legal status of children born out of wedlock (Argentina);</w:t>
            </w:r>
            <w:r>
              <w:rPr>
                <w:rFonts w:hint="eastAsia"/>
                <w:color w:val="FF0000"/>
                <w:sz w:val="22"/>
              </w:rPr>
              <w:t xml:space="preserve"> </w:t>
            </w:r>
          </w:p>
        </w:tc>
        <w:tc>
          <w:tcPr>
            <w:tcW w:w="8500" w:type="dxa"/>
            <w:shd w:val="clear" w:color="auto" w:fill="auto"/>
            <w:tcMar>
              <w:left w:w="113" w:type="dxa"/>
              <w:right w:w="113" w:type="dxa"/>
            </w:tcMar>
          </w:tcPr>
          <w:p w14:paraId="577BD269" w14:textId="41C810DB" w:rsidR="0088576B" w:rsidRPr="006779A8" w:rsidRDefault="0088576B" w:rsidP="00843CA7">
            <w:pPr>
              <w:widowControl/>
              <w:suppressAutoHyphens/>
              <w:spacing w:line="240" w:lineRule="atLeast"/>
              <w:rPr>
                <w:rFonts w:ascii="Times New Roman" w:hAnsi="Times New Roman"/>
                <w:vanish/>
                <w:sz w:val="22"/>
                <w:szCs w:val="22"/>
              </w:rPr>
            </w:pPr>
            <w:r w:rsidRPr="006779A8">
              <w:rPr>
                <w:rFonts w:ascii="Times New Roman" w:eastAsia="Times New Roman" w:hAnsi="Times New Roman"/>
                <w:sz w:val="22"/>
                <w:szCs w:val="22"/>
              </w:rPr>
              <w:t xml:space="preserve">On </w:t>
            </w:r>
            <w:r w:rsidR="00843CA7">
              <w:rPr>
                <w:rFonts w:ascii="Times New Roman" w:eastAsia="Times New Roman" w:hAnsi="Times New Roman"/>
                <w:sz w:val="22"/>
                <w:szCs w:val="22"/>
              </w:rPr>
              <w:t xml:space="preserve">5 </w:t>
            </w:r>
            <w:r w:rsidRPr="006779A8">
              <w:rPr>
                <w:rFonts w:ascii="Times New Roman" w:eastAsia="Times New Roman" w:hAnsi="Times New Roman"/>
                <w:sz w:val="22"/>
                <w:szCs w:val="22"/>
              </w:rPr>
              <w:t>December 2013, a law was passed to partially amend the Civil Code, providing that the inheritance portions of children born out of wedlock are equalized with those of children born in wedlock (enforced on the 11</w:t>
            </w:r>
            <w:r w:rsidR="00843CA7">
              <w:rPr>
                <w:rFonts w:ascii="Times New Roman" w:eastAsia="Times New Roman" w:hAnsi="Times New Roman"/>
                <w:sz w:val="22"/>
                <w:szCs w:val="22"/>
              </w:rPr>
              <w:t xml:space="preserve"> December 2013</w:t>
            </w:r>
            <w:r w:rsidRPr="006779A8">
              <w:rPr>
                <w:rFonts w:ascii="Times New Roman" w:eastAsia="Times New Roman" w:hAnsi="Times New Roman"/>
                <w:sz w:val="22"/>
                <w:szCs w:val="22"/>
              </w:rPr>
              <w:t>).</w:t>
            </w:r>
            <w:r w:rsidRPr="006779A8">
              <w:rPr>
                <w:rFonts w:ascii="Times New Roman" w:hAnsi="Times New Roman"/>
                <w:vanish/>
                <w:sz w:val="22"/>
                <w:szCs w:val="22"/>
              </w:rPr>
              <w:t xml:space="preserve"> </w:t>
            </w:r>
          </w:p>
        </w:tc>
      </w:tr>
      <w:tr w:rsidR="0088576B" w14:paraId="377EF64F" w14:textId="77777777" w:rsidTr="0088576B">
        <w:tc>
          <w:tcPr>
            <w:tcW w:w="6804" w:type="dxa"/>
            <w:shd w:val="clear" w:color="auto" w:fill="auto"/>
          </w:tcPr>
          <w:p w14:paraId="0082A43E" w14:textId="6B2FCAFF" w:rsidR="008A6B40" w:rsidRDefault="0088576B" w:rsidP="008A6B40">
            <w:pPr>
              <w:pStyle w:val="SingleTxtG"/>
              <w:tabs>
                <w:tab w:val="left" w:pos="1134"/>
                <w:tab w:val="left" w:pos="2552"/>
              </w:tabs>
              <w:ind w:leftChars="135" w:left="283" w:rightChars="198" w:right="416"/>
              <w:rPr>
                <w:vanish/>
                <w:sz w:val="22"/>
              </w:rPr>
            </w:pPr>
            <w:r>
              <w:rPr>
                <w:sz w:val="22"/>
              </w:rPr>
              <w:t>161.189.</w:t>
            </w:r>
            <w:r>
              <w:rPr>
                <w:sz w:val="22"/>
              </w:rPr>
              <w:tab/>
              <w:t>Continue with its plans to strengthen child protection and welfare activities including introduction of legislation for this purpose (Bhutan);</w:t>
            </w:r>
            <w:r>
              <w:rPr>
                <w:rFonts w:hint="eastAsia"/>
                <w:color w:val="FF0000"/>
                <w:sz w:val="22"/>
              </w:rPr>
              <w:t xml:space="preserve"> </w:t>
            </w:r>
          </w:p>
          <w:p w14:paraId="6CE60A57" w14:textId="18BE494D" w:rsidR="0088576B" w:rsidRDefault="0088576B" w:rsidP="00026977">
            <w:pPr>
              <w:pStyle w:val="SingleTxtG"/>
              <w:tabs>
                <w:tab w:val="left" w:pos="1134"/>
                <w:tab w:val="left" w:pos="2552"/>
              </w:tabs>
              <w:ind w:leftChars="135" w:left="283" w:rightChars="198" w:right="416"/>
              <w:rPr>
                <w:vanish/>
                <w:sz w:val="22"/>
              </w:rPr>
            </w:pPr>
          </w:p>
        </w:tc>
        <w:tc>
          <w:tcPr>
            <w:tcW w:w="8500" w:type="dxa"/>
            <w:shd w:val="clear" w:color="auto" w:fill="auto"/>
            <w:tcMar>
              <w:left w:w="113" w:type="dxa"/>
              <w:right w:w="113" w:type="dxa"/>
            </w:tcMar>
          </w:tcPr>
          <w:p w14:paraId="6674DA6D" w14:textId="526790C4" w:rsidR="0088576B" w:rsidRPr="006779A8" w:rsidRDefault="00E1147C" w:rsidP="00492054">
            <w:pPr>
              <w:widowControl/>
              <w:suppressAutoHyphens/>
              <w:spacing w:line="240" w:lineRule="atLeast"/>
              <w:rPr>
                <w:rFonts w:ascii="Times New Roman" w:eastAsia="Times New Roman" w:hAnsi="Times New Roman"/>
                <w:sz w:val="22"/>
                <w:szCs w:val="22"/>
              </w:rPr>
            </w:pPr>
            <w:r>
              <w:rPr>
                <w:rFonts w:ascii="Times New Roman" w:eastAsia="Times New Roman" w:hAnsi="Times New Roman"/>
                <w:sz w:val="22"/>
                <w:szCs w:val="22"/>
              </w:rPr>
              <w:t xml:space="preserve">1. </w:t>
            </w:r>
            <w:r w:rsidR="0088576B" w:rsidRPr="006779A8">
              <w:rPr>
                <w:rFonts w:ascii="Times New Roman" w:eastAsia="Times New Roman" w:hAnsi="Times New Roman"/>
                <w:sz w:val="22"/>
                <w:szCs w:val="22"/>
              </w:rPr>
              <w:t>The Legislative Council, an advisory committee to the Minister of Justice, is discussing how the disciplinary rights of a person who has parental authority over a child under the Civil Code should be stipulated under the Civil Code.</w:t>
            </w:r>
          </w:p>
          <w:p w14:paraId="7ECDE0AA" w14:textId="77777777" w:rsidR="0088576B" w:rsidRPr="006779A8" w:rsidRDefault="0088576B" w:rsidP="00492054">
            <w:pPr>
              <w:widowControl/>
              <w:suppressAutoHyphens/>
              <w:spacing w:line="240" w:lineRule="atLeast"/>
              <w:rPr>
                <w:rFonts w:ascii="Times New Roman" w:eastAsia="Times New Roman" w:hAnsi="Times New Roman"/>
                <w:sz w:val="22"/>
                <w:szCs w:val="22"/>
              </w:rPr>
            </w:pPr>
          </w:p>
          <w:p w14:paraId="2A847B67" w14:textId="59F1A650" w:rsidR="0088576B" w:rsidRPr="00026977" w:rsidRDefault="00E1147C" w:rsidP="00492054">
            <w:pPr>
              <w:widowControl/>
              <w:suppressAutoHyphens/>
              <w:spacing w:line="240" w:lineRule="atLeast"/>
              <w:rPr>
                <w:rFonts w:ascii="Times New Roman" w:eastAsiaTheme="minorEastAsia" w:hAnsi="Times New Roman"/>
                <w:sz w:val="22"/>
                <w:szCs w:val="22"/>
              </w:rPr>
            </w:pPr>
            <w:r>
              <w:rPr>
                <w:rFonts w:ascii="Times New Roman" w:eastAsia="Times New Roman" w:hAnsi="Times New Roman"/>
                <w:sz w:val="22"/>
                <w:szCs w:val="22"/>
              </w:rPr>
              <w:t xml:space="preserve">2. </w:t>
            </w:r>
            <w:r w:rsidR="0088576B" w:rsidRPr="006779A8">
              <w:rPr>
                <w:rFonts w:ascii="Times New Roman" w:eastAsia="Times New Roman" w:hAnsi="Times New Roman"/>
                <w:sz w:val="22"/>
                <w:szCs w:val="22"/>
              </w:rPr>
              <w:t>Moreover, the amended Act on the Prevention, etc. of Child Abuse enacted in April 2020 prohibits a person who exercises parental authority over the person’s child from using corporal punishment when disciplining the child. The amended Act also stipulates such measures as clarifying relevant organizations with which to cooperate for the protection of children who have suffered child abuse. Furthermore, the GoJ will continue to strengthen measures to prevent child abuse in accordance with the “Comprehensive Plan for Strengthening a System with Measures to Prevent Child Abuse” decided in December 2018 and the “Drastic Strengthening of Measures to Prevent Chil</w:t>
            </w:r>
            <w:r w:rsidR="0088576B">
              <w:rPr>
                <w:rFonts w:ascii="Times New Roman" w:eastAsia="Times New Roman" w:hAnsi="Times New Roman"/>
                <w:sz w:val="22"/>
                <w:szCs w:val="22"/>
              </w:rPr>
              <w:t>d Abuse” decided in March 2019.</w:t>
            </w:r>
          </w:p>
        </w:tc>
      </w:tr>
      <w:tr w:rsidR="0088576B" w14:paraId="2BF555BA" w14:textId="77777777" w:rsidTr="0088576B">
        <w:tc>
          <w:tcPr>
            <w:tcW w:w="6804" w:type="dxa"/>
            <w:shd w:val="clear" w:color="auto" w:fill="auto"/>
          </w:tcPr>
          <w:p w14:paraId="31C9AB23" w14:textId="19110D24" w:rsidR="0088576B" w:rsidRDefault="0088576B" w:rsidP="008A6B40">
            <w:pPr>
              <w:pStyle w:val="SingleTxtG"/>
              <w:tabs>
                <w:tab w:val="left" w:pos="1134"/>
                <w:tab w:val="left" w:pos="2552"/>
              </w:tabs>
              <w:ind w:leftChars="135" w:left="283" w:right="416"/>
              <w:rPr>
                <w:vanish/>
                <w:sz w:val="22"/>
              </w:rPr>
            </w:pPr>
            <w:r>
              <w:rPr>
                <w:sz w:val="22"/>
              </w:rPr>
              <w:lastRenderedPageBreak/>
              <w:t>161.190.</w:t>
            </w:r>
            <w:r>
              <w:rPr>
                <w:sz w:val="22"/>
              </w:rPr>
              <w:tab/>
              <w:t>Establish enforceable domestic child access mechanisms that would allow both parents to maintain on a regular basis personal relations and direct contact with their children in accordance with the Convention on the Right of the Child (Canada);</w:t>
            </w:r>
            <w:r>
              <w:rPr>
                <w:rFonts w:hint="eastAsia"/>
                <w:color w:val="FF0000"/>
                <w:sz w:val="22"/>
              </w:rPr>
              <w:t xml:space="preserve"> </w:t>
            </w:r>
          </w:p>
        </w:tc>
        <w:tc>
          <w:tcPr>
            <w:tcW w:w="8500" w:type="dxa"/>
            <w:shd w:val="clear" w:color="auto" w:fill="auto"/>
            <w:tcMar>
              <w:left w:w="113" w:type="dxa"/>
              <w:right w:w="113" w:type="dxa"/>
            </w:tcMar>
          </w:tcPr>
          <w:p w14:paraId="5A6D3E21" w14:textId="286FB95F" w:rsidR="0088576B" w:rsidRPr="00026977" w:rsidRDefault="0088576B" w:rsidP="00492054">
            <w:pPr>
              <w:widowControl/>
              <w:suppressAutoHyphens/>
              <w:spacing w:line="240" w:lineRule="atLeast"/>
              <w:rPr>
                <w:rFonts w:ascii="Times New Roman" w:eastAsiaTheme="minorEastAsia" w:hAnsi="Times New Roman"/>
                <w:sz w:val="22"/>
                <w:szCs w:val="22"/>
              </w:rPr>
            </w:pPr>
            <w:r w:rsidRPr="006779A8">
              <w:rPr>
                <w:rFonts w:ascii="Times New Roman" w:eastAsia="Times New Roman" w:hAnsi="Times New Roman"/>
                <w:sz w:val="22"/>
                <w:szCs w:val="22"/>
              </w:rPr>
              <w:t>With regard to ways of bringing up children after the divorce of parents, including visitation or contact, the GoJ conducts research on legal systems of other countries. In addition, the Ministry of Justice and other government institutions have tasked officials to participate in a study group established in 2019 and have been engaged in discussions toward the protection of c</w:t>
            </w:r>
            <w:r w:rsidR="00F74B9C">
              <w:rPr>
                <w:rFonts w:ascii="Times New Roman" w:eastAsia="Times New Roman" w:hAnsi="Times New Roman"/>
                <w:sz w:val="22"/>
                <w:szCs w:val="22"/>
              </w:rPr>
              <w:t>hildren’</w:t>
            </w:r>
            <w:r>
              <w:rPr>
                <w:rFonts w:ascii="Times New Roman" w:eastAsia="Times New Roman" w:hAnsi="Times New Roman"/>
                <w:sz w:val="22"/>
                <w:szCs w:val="22"/>
              </w:rPr>
              <w:t>s rights after divorce.</w:t>
            </w:r>
          </w:p>
        </w:tc>
      </w:tr>
      <w:tr w:rsidR="0088576B" w14:paraId="28537212" w14:textId="77777777" w:rsidTr="0088576B">
        <w:tc>
          <w:tcPr>
            <w:tcW w:w="6804" w:type="dxa"/>
            <w:shd w:val="clear" w:color="auto" w:fill="auto"/>
          </w:tcPr>
          <w:p w14:paraId="0E54D2A5" w14:textId="20400DA5" w:rsidR="008A6B40" w:rsidRDefault="0088576B" w:rsidP="008A6B40">
            <w:pPr>
              <w:pStyle w:val="SingleTxtG"/>
              <w:tabs>
                <w:tab w:val="left" w:pos="1134"/>
                <w:tab w:val="left" w:pos="2552"/>
              </w:tabs>
              <w:ind w:leftChars="135" w:left="283" w:right="416"/>
              <w:rPr>
                <w:vanish/>
                <w:sz w:val="22"/>
              </w:rPr>
            </w:pPr>
            <w:r>
              <w:rPr>
                <w:sz w:val="22"/>
              </w:rPr>
              <w:t>161.191.</w:t>
            </w:r>
            <w:r>
              <w:rPr>
                <w:sz w:val="22"/>
              </w:rPr>
              <w:tab/>
              <w:t>Strengthen efforts to implement the Hague Convention of 1980 on the Civil Aspects of International Child Abduction (Italy);</w:t>
            </w:r>
            <w:r>
              <w:rPr>
                <w:rFonts w:hint="eastAsia"/>
                <w:color w:val="FF0000"/>
                <w:sz w:val="22"/>
              </w:rPr>
              <w:t xml:space="preserve"> </w:t>
            </w:r>
          </w:p>
          <w:p w14:paraId="14B707D6" w14:textId="2616DC11" w:rsidR="0088576B" w:rsidRDefault="0088576B" w:rsidP="00026977">
            <w:pPr>
              <w:pStyle w:val="SingleTxtG"/>
              <w:tabs>
                <w:tab w:val="left" w:pos="1134"/>
                <w:tab w:val="left" w:pos="2552"/>
              </w:tabs>
              <w:ind w:leftChars="135" w:left="283" w:right="416"/>
              <w:rPr>
                <w:vanish/>
                <w:sz w:val="22"/>
              </w:rPr>
            </w:pPr>
          </w:p>
        </w:tc>
        <w:tc>
          <w:tcPr>
            <w:tcW w:w="8500" w:type="dxa"/>
            <w:shd w:val="clear" w:color="auto" w:fill="auto"/>
            <w:tcMar>
              <w:left w:w="113" w:type="dxa"/>
              <w:right w:w="113" w:type="dxa"/>
            </w:tcMar>
          </w:tcPr>
          <w:p w14:paraId="6A570B25" w14:textId="2067EA99" w:rsidR="0088576B" w:rsidRPr="00026977" w:rsidRDefault="0088576B" w:rsidP="00492054">
            <w:pPr>
              <w:widowControl/>
              <w:suppressAutoHyphens/>
              <w:spacing w:line="240" w:lineRule="atLeast"/>
              <w:rPr>
                <w:rFonts w:ascii="Times New Roman" w:eastAsiaTheme="minorEastAsia" w:hAnsi="Times New Roman"/>
                <w:sz w:val="22"/>
                <w:szCs w:val="22"/>
              </w:rPr>
            </w:pPr>
            <w:r w:rsidRPr="006779A8">
              <w:rPr>
                <w:rFonts w:ascii="Times New Roman" w:eastAsia="Times New Roman" w:hAnsi="Times New Roman"/>
                <w:sz w:val="22"/>
                <w:szCs w:val="22"/>
              </w:rPr>
              <w:t xml:space="preserve">In April 2020, the Act for Implementation of the Convention on the Civil Aspects of International Child Abduction was enacted in order to make the enforcement of the order for the return of child </w:t>
            </w:r>
            <w:r>
              <w:rPr>
                <w:rFonts w:ascii="Times New Roman" w:eastAsia="Times New Roman" w:hAnsi="Times New Roman"/>
                <w:sz w:val="22"/>
                <w:szCs w:val="22"/>
              </w:rPr>
              <w:t>more efficient and expeditious.</w:t>
            </w:r>
          </w:p>
        </w:tc>
      </w:tr>
      <w:tr w:rsidR="0088576B" w14:paraId="563F603A" w14:textId="77777777" w:rsidTr="0088576B">
        <w:tc>
          <w:tcPr>
            <w:tcW w:w="6804" w:type="dxa"/>
            <w:shd w:val="clear" w:color="auto" w:fill="auto"/>
          </w:tcPr>
          <w:p w14:paraId="0CAB8D4A" w14:textId="5064A26A" w:rsidR="0088576B" w:rsidRDefault="0088576B" w:rsidP="00026977">
            <w:pPr>
              <w:pStyle w:val="SingleTxtG"/>
              <w:tabs>
                <w:tab w:val="left" w:pos="1134"/>
                <w:tab w:val="left" w:pos="2552"/>
              </w:tabs>
              <w:ind w:leftChars="135" w:left="283" w:right="416"/>
              <w:rPr>
                <w:sz w:val="22"/>
              </w:rPr>
            </w:pPr>
            <w:r>
              <w:rPr>
                <w:sz w:val="22"/>
              </w:rPr>
              <w:t>161.192.</w:t>
            </w:r>
            <w:r>
              <w:rPr>
                <w:sz w:val="22"/>
              </w:rPr>
              <w:tab/>
              <w:t>Continue implementation of the Government’s “Basic Plan on Measures against Child Sexual Exploitation”, and supporting and rehabilitation of victims (Sri Lanka);</w:t>
            </w:r>
            <w:r>
              <w:rPr>
                <w:rFonts w:hint="eastAsia"/>
                <w:color w:val="FF0000"/>
                <w:sz w:val="22"/>
              </w:rPr>
              <w:t xml:space="preserve"> </w:t>
            </w:r>
          </w:p>
          <w:p w14:paraId="4A5CF160" w14:textId="3FB78FC1" w:rsidR="0088576B" w:rsidRDefault="0088576B" w:rsidP="00026977">
            <w:pPr>
              <w:pStyle w:val="SingleTxtG"/>
              <w:tabs>
                <w:tab w:val="left" w:pos="1134"/>
                <w:tab w:val="left" w:pos="2552"/>
              </w:tabs>
              <w:ind w:leftChars="135" w:left="283" w:right="416"/>
              <w:rPr>
                <w:sz w:val="22"/>
              </w:rPr>
            </w:pPr>
            <w:r>
              <w:rPr>
                <w:sz w:val="22"/>
              </w:rPr>
              <w:t>161.193.</w:t>
            </w:r>
            <w:r>
              <w:rPr>
                <w:sz w:val="22"/>
              </w:rPr>
              <w:tab/>
              <w:t>Further increase its efforts to combat sexual exploitation of children, child pornography and prostitution, and provide assistance to victims of sexual exploitation (Sweden);</w:t>
            </w:r>
            <w:r>
              <w:rPr>
                <w:rFonts w:hint="eastAsia"/>
                <w:color w:val="FF0000"/>
                <w:sz w:val="22"/>
              </w:rPr>
              <w:t xml:space="preserve"> </w:t>
            </w:r>
          </w:p>
          <w:p w14:paraId="3EE6C082" w14:textId="0B4A86F6" w:rsidR="0088576B" w:rsidRPr="008A6B40" w:rsidRDefault="0088576B" w:rsidP="008A6B40">
            <w:pPr>
              <w:pStyle w:val="SingleTxtG"/>
              <w:tabs>
                <w:tab w:val="left" w:pos="1134"/>
                <w:tab w:val="left" w:pos="2552"/>
              </w:tabs>
              <w:ind w:leftChars="135" w:left="283" w:right="416"/>
              <w:rPr>
                <w:sz w:val="22"/>
              </w:rPr>
            </w:pPr>
            <w:r>
              <w:rPr>
                <w:sz w:val="22"/>
              </w:rPr>
              <w:t>161.195.</w:t>
            </w:r>
            <w:r>
              <w:rPr>
                <w:sz w:val="22"/>
              </w:rPr>
              <w:tab/>
              <w:t>Continue to focus on the priority to combat sexual exploitation of children (Belarus);</w:t>
            </w:r>
            <w:r>
              <w:rPr>
                <w:rFonts w:hint="eastAsia"/>
                <w:color w:val="FF0000"/>
                <w:sz w:val="22"/>
              </w:rPr>
              <w:t xml:space="preserve"> </w:t>
            </w:r>
          </w:p>
        </w:tc>
        <w:tc>
          <w:tcPr>
            <w:tcW w:w="8500" w:type="dxa"/>
            <w:shd w:val="clear" w:color="auto" w:fill="auto"/>
            <w:tcMar>
              <w:left w:w="113" w:type="dxa"/>
              <w:right w:w="113" w:type="dxa"/>
            </w:tcMar>
          </w:tcPr>
          <w:p w14:paraId="2D43ACE1" w14:textId="35BDBF6B" w:rsidR="0088576B" w:rsidRPr="006779A8" w:rsidRDefault="00E1147C" w:rsidP="00492054">
            <w:pPr>
              <w:widowControl/>
              <w:suppressAutoHyphens/>
              <w:spacing w:line="240" w:lineRule="atLeast"/>
              <w:rPr>
                <w:rFonts w:ascii="Times New Roman" w:eastAsia="Times New Roman" w:hAnsi="Times New Roman"/>
                <w:sz w:val="22"/>
                <w:szCs w:val="22"/>
              </w:rPr>
            </w:pPr>
            <w:r>
              <w:rPr>
                <w:rFonts w:ascii="Times New Roman" w:eastAsia="Times New Roman" w:hAnsi="Times New Roman"/>
                <w:sz w:val="22"/>
                <w:szCs w:val="22"/>
              </w:rPr>
              <w:t xml:space="preserve">1. </w:t>
            </w:r>
            <w:r w:rsidR="0088576B" w:rsidRPr="006779A8">
              <w:rPr>
                <w:rFonts w:ascii="Times New Roman" w:eastAsia="Times New Roman" w:hAnsi="Times New Roman"/>
                <w:sz w:val="22"/>
                <w:szCs w:val="22"/>
              </w:rPr>
              <w:t>With regard to measures against sexual exploitation of children, based on the “Basic Plan on Measures against Child Sexual Exploitation” formulated at the Ministerial Meeting Concerning Measures against Crime in April 2017, relevant ministries and agencies have been comprehensively promoting various measures such as those to prevent harm, to prevent the distribution of and access to child pornography on the internet, to crack down, and to protect victimized children.</w:t>
            </w:r>
          </w:p>
          <w:p w14:paraId="184BF634" w14:textId="77777777" w:rsidR="0088576B" w:rsidRPr="006779A8" w:rsidRDefault="0088576B" w:rsidP="00492054">
            <w:pPr>
              <w:widowControl/>
              <w:suppressAutoHyphens/>
              <w:spacing w:line="240" w:lineRule="atLeast"/>
              <w:rPr>
                <w:rFonts w:ascii="Times New Roman" w:hAnsi="Times New Roman"/>
                <w:sz w:val="22"/>
                <w:szCs w:val="22"/>
              </w:rPr>
            </w:pPr>
          </w:p>
          <w:p w14:paraId="2F2C6C31" w14:textId="1DA8B272" w:rsidR="0088576B" w:rsidRPr="006779A8" w:rsidRDefault="00E1147C" w:rsidP="00B56263">
            <w:pPr>
              <w:widowControl/>
              <w:suppressAutoHyphens/>
              <w:spacing w:line="240" w:lineRule="atLeast"/>
              <w:rPr>
                <w:rFonts w:ascii="Times New Roman" w:hAnsi="Times New Roman"/>
                <w:sz w:val="22"/>
                <w:szCs w:val="22"/>
              </w:rPr>
            </w:pPr>
            <w:r>
              <w:rPr>
                <w:rFonts w:ascii="Times New Roman" w:eastAsia="Times New Roman" w:hAnsi="Times New Roman"/>
                <w:sz w:val="22"/>
                <w:szCs w:val="22"/>
              </w:rPr>
              <w:t xml:space="preserve">2. </w:t>
            </w:r>
            <w:r w:rsidR="0088576B" w:rsidRPr="006779A8">
              <w:rPr>
                <w:rFonts w:ascii="Times New Roman" w:eastAsia="Times New Roman" w:hAnsi="Times New Roman"/>
                <w:sz w:val="22"/>
                <w:szCs w:val="22"/>
              </w:rPr>
              <w:t>As part of their initiative, the police provide continuous counseling and support to children victimized by crime, mainly through juvenile guidance officers posted at juvenile support centers established at police headquarters.</w:t>
            </w:r>
          </w:p>
        </w:tc>
      </w:tr>
      <w:tr w:rsidR="0088576B" w14:paraId="568C44A8" w14:textId="77777777" w:rsidTr="0088576B">
        <w:tc>
          <w:tcPr>
            <w:tcW w:w="6804" w:type="dxa"/>
            <w:shd w:val="clear" w:color="auto" w:fill="auto"/>
          </w:tcPr>
          <w:p w14:paraId="47B3AC36" w14:textId="682BE75F" w:rsidR="0088576B" w:rsidRDefault="0088576B" w:rsidP="00026977">
            <w:pPr>
              <w:pStyle w:val="SingleTxtG"/>
              <w:tabs>
                <w:tab w:val="left" w:pos="1134"/>
                <w:tab w:val="left" w:pos="2552"/>
              </w:tabs>
              <w:ind w:leftChars="135" w:left="283" w:right="416"/>
              <w:rPr>
                <w:sz w:val="22"/>
              </w:rPr>
            </w:pPr>
            <w:r>
              <w:rPr>
                <w:sz w:val="22"/>
              </w:rPr>
              <w:lastRenderedPageBreak/>
              <w:t>161</w:t>
            </w:r>
            <w:r>
              <w:rPr>
                <w:color w:val="000000"/>
                <w:sz w:val="22"/>
              </w:rPr>
              <w:t>.194.</w:t>
            </w:r>
            <w:r>
              <w:rPr>
                <w:color w:val="000000"/>
                <w:sz w:val="22"/>
              </w:rPr>
              <w:tab/>
              <w:t xml:space="preserve">Continue efforts to protect children from sexual abuse and exploitation by implementing the Basic Plan adopted in April 2017 through measures to combat sexual exploitation of children </w:t>
            </w:r>
            <w:r>
              <w:rPr>
                <w:sz w:val="22"/>
              </w:rPr>
              <w:t>(Tunisia);</w:t>
            </w:r>
            <w:r>
              <w:rPr>
                <w:rFonts w:hint="eastAsia"/>
                <w:color w:val="FF0000"/>
                <w:sz w:val="22"/>
              </w:rPr>
              <w:t xml:space="preserve"> </w:t>
            </w:r>
          </w:p>
          <w:p w14:paraId="5343368A" w14:textId="26FFEC04" w:rsidR="0088576B" w:rsidRDefault="0088576B" w:rsidP="00026977">
            <w:pPr>
              <w:pStyle w:val="SingleTxtG"/>
              <w:tabs>
                <w:tab w:val="left" w:pos="1134"/>
                <w:tab w:val="left" w:pos="2552"/>
              </w:tabs>
              <w:ind w:leftChars="135" w:left="283" w:right="416"/>
              <w:rPr>
                <w:vanish/>
                <w:sz w:val="22"/>
              </w:rPr>
            </w:pPr>
          </w:p>
        </w:tc>
        <w:tc>
          <w:tcPr>
            <w:tcW w:w="8500" w:type="dxa"/>
            <w:shd w:val="clear" w:color="auto" w:fill="auto"/>
            <w:tcMar>
              <w:left w:w="113" w:type="dxa"/>
              <w:right w:w="113" w:type="dxa"/>
            </w:tcMar>
          </w:tcPr>
          <w:p w14:paraId="21806AC1" w14:textId="5F52058D" w:rsidR="0088576B" w:rsidRPr="006779A8" w:rsidRDefault="0088576B" w:rsidP="00B56263">
            <w:pPr>
              <w:widowControl/>
              <w:suppressAutoHyphens/>
              <w:spacing w:line="240" w:lineRule="atLeast"/>
              <w:rPr>
                <w:rFonts w:ascii="Times New Roman" w:hAnsi="Times New Roman"/>
                <w:sz w:val="22"/>
                <w:szCs w:val="22"/>
              </w:rPr>
            </w:pPr>
            <w:r w:rsidRPr="006779A8">
              <w:rPr>
                <w:rFonts w:ascii="Times New Roman" w:eastAsia="Times New Roman" w:hAnsi="Times New Roman"/>
                <w:sz w:val="22"/>
                <w:szCs w:val="22"/>
              </w:rPr>
              <w:t xml:space="preserve">With regard to measures against sexual exploitation of children, based on the “Basic Plan on Measures against Child Sexual Exploitation” formulated at the Ministerial Meeting Concerning Measures against Crime in April 2017, relevant ministries and </w:t>
            </w:r>
            <w:r w:rsidRPr="00026977">
              <w:rPr>
                <w:rFonts w:ascii="Times New Roman" w:eastAsia="Times New Roman" w:hAnsi="Times New Roman"/>
                <w:sz w:val="22"/>
                <w:szCs w:val="22"/>
              </w:rPr>
              <w:t>agencies have been comprehensively promoting various measures such as those to prevent harm, to preven</w:t>
            </w:r>
            <w:r w:rsidRPr="006779A8">
              <w:rPr>
                <w:rFonts w:ascii="Times New Roman" w:eastAsia="Times New Roman" w:hAnsi="Times New Roman"/>
                <w:sz w:val="22"/>
                <w:szCs w:val="22"/>
              </w:rPr>
              <w:t>t the distribution of and access to child pornography on the internet, to crack down, and to protect victimized children.</w:t>
            </w:r>
          </w:p>
        </w:tc>
      </w:tr>
      <w:tr w:rsidR="0088576B" w14:paraId="14040561" w14:textId="77777777" w:rsidTr="0088576B">
        <w:tc>
          <w:tcPr>
            <w:tcW w:w="6804" w:type="dxa"/>
            <w:shd w:val="clear" w:color="auto" w:fill="auto"/>
          </w:tcPr>
          <w:p w14:paraId="5A09FC43" w14:textId="0A75D32F" w:rsidR="008A6B40" w:rsidRDefault="0088576B" w:rsidP="008A6B40">
            <w:pPr>
              <w:pStyle w:val="SingleTxtG"/>
              <w:tabs>
                <w:tab w:val="left" w:pos="1134"/>
                <w:tab w:val="left" w:pos="2552"/>
              </w:tabs>
              <w:ind w:leftChars="135" w:left="283" w:rightChars="198" w:right="416"/>
              <w:rPr>
                <w:vanish/>
                <w:sz w:val="22"/>
              </w:rPr>
            </w:pPr>
            <w:r>
              <w:rPr>
                <w:sz w:val="22"/>
              </w:rPr>
              <w:t>161.</w:t>
            </w:r>
            <w:r>
              <w:rPr>
                <w:color w:val="222222"/>
                <w:sz w:val="22"/>
              </w:rPr>
              <w:t>196.</w:t>
            </w:r>
            <w:r>
              <w:rPr>
                <w:color w:val="222222"/>
                <w:sz w:val="22"/>
              </w:rPr>
              <w:tab/>
              <w:t>Continue efforts to investigate and prosecute crimes related to the sexual exploitation of children (Peru);</w:t>
            </w:r>
            <w:r>
              <w:rPr>
                <w:rFonts w:hint="eastAsia"/>
                <w:color w:val="FF0000"/>
                <w:sz w:val="22"/>
              </w:rPr>
              <w:t xml:space="preserve"> </w:t>
            </w:r>
          </w:p>
          <w:p w14:paraId="6EA934AA" w14:textId="684A5438" w:rsidR="0088576B" w:rsidRDefault="0088576B" w:rsidP="00026977">
            <w:pPr>
              <w:pStyle w:val="SingleTxtG"/>
              <w:tabs>
                <w:tab w:val="left" w:pos="1134"/>
                <w:tab w:val="left" w:pos="2552"/>
              </w:tabs>
              <w:ind w:leftChars="135" w:left="283" w:rightChars="198" w:right="416"/>
              <w:rPr>
                <w:vanish/>
                <w:sz w:val="22"/>
              </w:rPr>
            </w:pPr>
          </w:p>
        </w:tc>
        <w:tc>
          <w:tcPr>
            <w:tcW w:w="8500" w:type="dxa"/>
            <w:shd w:val="clear" w:color="auto" w:fill="auto"/>
            <w:tcMar>
              <w:left w:w="113" w:type="dxa"/>
              <w:right w:w="113" w:type="dxa"/>
            </w:tcMar>
          </w:tcPr>
          <w:p w14:paraId="7566196C" w14:textId="352BD326" w:rsidR="0088576B" w:rsidRPr="006779A8" w:rsidRDefault="00E1147C" w:rsidP="00492054">
            <w:pPr>
              <w:widowControl/>
              <w:suppressAutoHyphens/>
              <w:spacing w:line="240" w:lineRule="atLeast"/>
              <w:rPr>
                <w:rFonts w:ascii="Times New Roman" w:eastAsia="Times New Roman" w:hAnsi="Times New Roman"/>
                <w:kern w:val="0"/>
                <w:sz w:val="22"/>
                <w:szCs w:val="22"/>
              </w:rPr>
            </w:pPr>
            <w:r>
              <w:rPr>
                <w:rFonts w:ascii="Times New Roman" w:eastAsia="Times New Roman" w:hAnsi="Times New Roman"/>
                <w:kern w:val="0"/>
                <w:sz w:val="22"/>
                <w:szCs w:val="22"/>
              </w:rPr>
              <w:t xml:space="preserve">1. </w:t>
            </w:r>
            <w:r w:rsidR="0088576B" w:rsidRPr="006779A8">
              <w:rPr>
                <w:rFonts w:ascii="Times New Roman" w:eastAsia="Times New Roman" w:hAnsi="Times New Roman"/>
                <w:kern w:val="0"/>
                <w:sz w:val="22"/>
                <w:szCs w:val="22"/>
              </w:rPr>
              <w:t>Investigative authorities properly handle cases based on laws and evidence if there are issues that need to be reviewed as a criminal case.</w:t>
            </w:r>
          </w:p>
          <w:p w14:paraId="68EA3C31" w14:textId="77777777" w:rsidR="0088576B" w:rsidRPr="006779A8" w:rsidRDefault="0088576B" w:rsidP="00492054">
            <w:pPr>
              <w:widowControl/>
              <w:suppressAutoHyphens/>
              <w:spacing w:line="240" w:lineRule="atLeast"/>
              <w:rPr>
                <w:rFonts w:ascii="Times New Roman" w:hAnsi="Times New Roman"/>
                <w:sz w:val="22"/>
                <w:szCs w:val="22"/>
              </w:rPr>
            </w:pPr>
          </w:p>
          <w:p w14:paraId="079C58B6" w14:textId="6287D059" w:rsidR="0088576B" w:rsidRPr="006779A8" w:rsidRDefault="00E1147C" w:rsidP="00492054">
            <w:pPr>
              <w:widowControl/>
              <w:suppressAutoHyphens/>
              <w:spacing w:line="240" w:lineRule="atLeast"/>
              <w:rPr>
                <w:rFonts w:ascii="Times New Roman" w:hAnsi="Times New Roman"/>
                <w:sz w:val="22"/>
                <w:szCs w:val="22"/>
              </w:rPr>
            </w:pPr>
            <w:r>
              <w:rPr>
                <w:rFonts w:ascii="Times New Roman" w:eastAsia="Times New Roman" w:hAnsi="Times New Roman"/>
                <w:sz w:val="22"/>
                <w:szCs w:val="22"/>
              </w:rPr>
              <w:t xml:space="preserve">2. </w:t>
            </w:r>
            <w:r w:rsidR="0088576B" w:rsidRPr="006779A8">
              <w:rPr>
                <w:rFonts w:ascii="Times New Roman" w:eastAsia="Times New Roman" w:hAnsi="Times New Roman"/>
                <w:sz w:val="22"/>
                <w:szCs w:val="22"/>
              </w:rPr>
              <w:t>The police are also intensifying crackdown on heinous sexual exploitation against children including child pornography. As a result, record-breaking 3,059 arrests relating to child pornography were made in 2019, with 784 for child prostitution.</w:t>
            </w:r>
          </w:p>
        </w:tc>
      </w:tr>
      <w:tr w:rsidR="0088576B" w14:paraId="2CC5298F" w14:textId="77777777" w:rsidTr="0088576B">
        <w:tc>
          <w:tcPr>
            <w:tcW w:w="6804" w:type="dxa"/>
            <w:shd w:val="clear" w:color="auto" w:fill="auto"/>
          </w:tcPr>
          <w:p w14:paraId="674FA85A" w14:textId="2CEA1C0D" w:rsidR="008A6B40" w:rsidRDefault="0088576B" w:rsidP="008A6B40">
            <w:pPr>
              <w:pStyle w:val="SingleTxtG"/>
              <w:tabs>
                <w:tab w:val="left" w:pos="1134"/>
                <w:tab w:val="left" w:pos="2552"/>
              </w:tabs>
              <w:ind w:leftChars="135" w:left="283" w:rightChars="198" w:right="416"/>
              <w:rPr>
                <w:vanish/>
                <w:sz w:val="22"/>
              </w:rPr>
            </w:pPr>
            <w:r>
              <w:rPr>
                <w:sz w:val="22"/>
              </w:rPr>
              <w:t>161.197.</w:t>
            </w:r>
            <w:r>
              <w:rPr>
                <w:sz w:val="22"/>
              </w:rPr>
              <w:tab/>
              <w:t>Ensure the implementation of the Convention on the Rights of Persons with Disabilities in line with national efforts (Lao People’s Democratic Republic);</w:t>
            </w:r>
            <w:r>
              <w:rPr>
                <w:rFonts w:hint="eastAsia"/>
                <w:color w:val="FF0000"/>
                <w:sz w:val="22"/>
              </w:rPr>
              <w:t xml:space="preserve"> </w:t>
            </w:r>
          </w:p>
          <w:p w14:paraId="22A1AD14" w14:textId="45EAB548" w:rsidR="0088576B" w:rsidRDefault="0088576B" w:rsidP="00026977">
            <w:pPr>
              <w:pStyle w:val="SingleTxtG"/>
              <w:tabs>
                <w:tab w:val="left" w:pos="1134"/>
                <w:tab w:val="left" w:pos="2552"/>
              </w:tabs>
              <w:ind w:leftChars="135" w:left="283" w:rightChars="198" w:right="416"/>
              <w:rPr>
                <w:vanish/>
                <w:sz w:val="22"/>
              </w:rPr>
            </w:pPr>
          </w:p>
        </w:tc>
        <w:tc>
          <w:tcPr>
            <w:tcW w:w="8500" w:type="dxa"/>
            <w:shd w:val="clear" w:color="auto" w:fill="auto"/>
            <w:tcMar>
              <w:left w:w="113" w:type="dxa"/>
              <w:right w:w="113" w:type="dxa"/>
            </w:tcMar>
          </w:tcPr>
          <w:p w14:paraId="2669328E" w14:textId="0BA4EC75" w:rsidR="0088576B" w:rsidRPr="00687540" w:rsidRDefault="0088576B" w:rsidP="00492054">
            <w:pPr>
              <w:widowControl/>
              <w:suppressAutoHyphens/>
              <w:spacing w:line="240" w:lineRule="atLeast"/>
              <w:rPr>
                <w:rFonts w:ascii="Times New Roman" w:eastAsiaTheme="minorEastAsia" w:hAnsi="Times New Roman"/>
                <w:sz w:val="22"/>
                <w:szCs w:val="22"/>
              </w:rPr>
            </w:pPr>
            <w:r w:rsidRPr="006779A8">
              <w:rPr>
                <w:rFonts w:ascii="Times New Roman" w:eastAsia="Times New Roman" w:hAnsi="Times New Roman"/>
                <w:sz w:val="22"/>
                <w:szCs w:val="22"/>
              </w:rPr>
              <w:t>The GoJ amended the Basic Act for Persons with Disabilities in accordance with the principles of the Convention on the Rights of Persons with Disabilities. Based on the basic principles of the amended Act, the GoJ is comprehensively and systematically implementing measures to support self-reliance and social participation of persons with disability in order to realize the principles of the Convention. The entire GoJ is undertaking various efforts based on the Fourth Basic Plan</w:t>
            </w:r>
            <w:r>
              <w:rPr>
                <w:rFonts w:ascii="Times New Roman" w:eastAsia="Times New Roman" w:hAnsi="Times New Roman"/>
                <w:sz w:val="22"/>
                <w:szCs w:val="22"/>
              </w:rPr>
              <w:t xml:space="preserve"> for Persons with Disabilities.</w:t>
            </w:r>
          </w:p>
        </w:tc>
      </w:tr>
      <w:tr w:rsidR="0088576B" w14:paraId="26EAFA32" w14:textId="77777777" w:rsidTr="0088576B">
        <w:tc>
          <w:tcPr>
            <w:tcW w:w="6804" w:type="dxa"/>
            <w:shd w:val="clear" w:color="auto" w:fill="auto"/>
          </w:tcPr>
          <w:p w14:paraId="586C47E0" w14:textId="167AC7F6" w:rsidR="008A6B40" w:rsidRDefault="0088576B" w:rsidP="008A6B40">
            <w:pPr>
              <w:pStyle w:val="SingleTxtG"/>
              <w:tabs>
                <w:tab w:val="left" w:pos="1134"/>
                <w:tab w:val="left" w:pos="2552"/>
              </w:tabs>
              <w:ind w:leftChars="135" w:left="283" w:right="416"/>
              <w:rPr>
                <w:vanish/>
                <w:sz w:val="22"/>
              </w:rPr>
            </w:pPr>
            <w:r>
              <w:rPr>
                <w:sz w:val="22"/>
              </w:rPr>
              <w:t>161.198.</w:t>
            </w:r>
            <w:r>
              <w:rPr>
                <w:sz w:val="22"/>
              </w:rPr>
              <w:tab/>
              <w:t>Implement fully its obligations under the Convention on the Rights of Persons with Disabilities, in</w:t>
            </w:r>
            <w:r w:rsidR="00F74B9C">
              <w:rPr>
                <w:sz w:val="22"/>
              </w:rPr>
              <w:t>cluding following the Committee’</w:t>
            </w:r>
            <w:r>
              <w:rPr>
                <w:sz w:val="22"/>
              </w:rPr>
              <w:t xml:space="preserve">s guidelines on Article 14 to protect the security and personal integrity of persons with disability who are deprived of their liberty (New Zealand); </w:t>
            </w:r>
          </w:p>
          <w:p w14:paraId="36E37AE7" w14:textId="39D7DA15" w:rsidR="0088576B" w:rsidRDefault="0088576B" w:rsidP="00687540">
            <w:pPr>
              <w:pStyle w:val="SingleTxtG"/>
              <w:tabs>
                <w:tab w:val="left" w:pos="1134"/>
                <w:tab w:val="left" w:pos="2552"/>
              </w:tabs>
              <w:ind w:leftChars="135" w:left="283" w:right="416"/>
              <w:rPr>
                <w:vanish/>
                <w:sz w:val="22"/>
              </w:rPr>
            </w:pPr>
          </w:p>
        </w:tc>
        <w:tc>
          <w:tcPr>
            <w:tcW w:w="8500" w:type="dxa"/>
            <w:shd w:val="clear" w:color="auto" w:fill="auto"/>
            <w:tcMar>
              <w:left w:w="113" w:type="dxa"/>
              <w:right w:w="113" w:type="dxa"/>
            </w:tcMar>
          </w:tcPr>
          <w:p w14:paraId="75A26F5B" w14:textId="6A82FFA2" w:rsidR="0088576B" w:rsidRPr="006779A8" w:rsidRDefault="00E1147C" w:rsidP="00492054">
            <w:pPr>
              <w:widowControl/>
              <w:suppressAutoHyphens/>
              <w:spacing w:line="240" w:lineRule="atLeast"/>
              <w:rPr>
                <w:rFonts w:ascii="Times New Roman" w:eastAsia="Times New Roman" w:hAnsi="Times New Roman"/>
                <w:sz w:val="22"/>
                <w:szCs w:val="22"/>
              </w:rPr>
            </w:pPr>
            <w:r>
              <w:rPr>
                <w:rFonts w:ascii="Times New Roman" w:eastAsia="Times New Roman" w:hAnsi="Times New Roman"/>
                <w:sz w:val="22"/>
                <w:szCs w:val="22"/>
              </w:rPr>
              <w:t xml:space="preserve">1. </w:t>
            </w:r>
            <w:r w:rsidR="0088576B" w:rsidRPr="006779A8">
              <w:rPr>
                <w:rFonts w:ascii="Times New Roman" w:eastAsia="Times New Roman" w:hAnsi="Times New Roman"/>
                <w:sz w:val="22"/>
                <w:szCs w:val="22"/>
              </w:rPr>
              <w:t>Under the Act on Mental Health and Welfare for the Mentally Disabled, involuntary hospitalization or hospitalization for medical care and protection is for the purpose of medical care and protection of the mentally disabled person. In implementing these measures, the human rights of patients are taken into consideration, and strict regulations are in place regarding the patient and procedures.</w:t>
            </w:r>
          </w:p>
          <w:p w14:paraId="7396DA03" w14:textId="77777777" w:rsidR="0088576B" w:rsidRPr="006779A8" w:rsidRDefault="0088576B" w:rsidP="00492054">
            <w:pPr>
              <w:widowControl/>
              <w:suppressAutoHyphens/>
              <w:spacing w:line="240" w:lineRule="atLeast"/>
              <w:rPr>
                <w:rFonts w:ascii="Times New Roman" w:hAnsi="Times New Roman"/>
                <w:sz w:val="22"/>
                <w:szCs w:val="22"/>
              </w:rPr>
            </w:pPr>
          </w:p>
          <w:p w14:paraId="307C2D84" w14:textId="485BFB4C" w:rsidR="0088576B" w:rsidRPr="006779A8" w:rsidRDefault="00E1147C" w:rsidP="00687540">
            <w:pPr>
              <w:widowControl/>
              <w:suppressAutoHyphens/>
              <w:spacing w:line="240" w:lineRule="atLeast"/>
              <w:rPr>
                <w:rFonts w:ascii="Times New Roman" w:hAnsi="Times New Roman"/>
                <w:sz w:val="22"/>
                <w:szCs w:val="22"/>
              </w:rPr>
            </w:pPr>
            <w:r>
              <w:rPr>
                <w:rFonts w:ascii="Times New Roman" w:eastAsia="Times New Roman" w:hAnsi="Times New Roman"/>
                <w:sz w:val="22"/>
                <w:szCs w:val="22"/>
              </w:rPr>
              <w:t xml:space="preserve">2. </w:t>
            </w:r>
            <w:r w:rsidR="0088576B" w:rsidRPr="006779A8">
              <w:rPr>
                <w:rFonts w:ascii="Times New Roman" w:eastAsia="Times New Roman" w:hAnsi="Times New Roman"/>
                <w:sz w:val="22"/>
                <w:szCs w:val="22"/>
              </w:rPr>
              <w:t xml:space="preserve">Involuntary hospitalization or hospitalization for medical care and protection are: (1) carried out in accordance with the law when the criteria provided for in the Act are met; and (2) not carried out solely on the basis of the presence of mental disorders. Therefore, they are </w:t>
            </w:r>
            <w:r w:rsidR="0088576B" w:rsidRPr="006779A8">
              <w:rPr>
                <w:rFonts w:ascii="Times New Roman" w:eastAsia="Times New Roman" w:hAnsi="Times New Roman"/>
                <w:sz w:val="22"/>
                <w:szCs w:val="22"/>
              </w:rPr>
              <w:lastRenderedPageBreak/>
              <w:t xml:space="preserve">considered not to violate the provisions of Article 14 of the Convention on the Rights of Persons with Disabilities, which stipulates that </w:t>
            </w:r>
            <w:r w:rsidR="0088576B" w:rsidRPr="006779A8">
              <w:rPr>
                <w:rFonts w:ascii="Times New Roman" w:eastAsia="游明朝" w:hAnsi="Times New Roman"/>
                <w:sz w:val="22"/>
                <w:szCs w:val="22"/>
              </w:rPr>
              <w:t>persons with disabilities</w:t>
            </w:r>
            <w:r w:rsidR="0088576B" w:rsidRPr="006779A8">
              <w:rPr>
                <w:rFonts w:ascii="Times New Roman" w:eastAsia="Times New Roman" w:hAnsi="Times New Roman"/>
                <w:sz w:val="22"/>
                <w:szCs w:val="22"/>
              </w:rPr>
              <w:t xml:space="preserve"> shall not be deprived of their liberty unlawfully or arbitrarily, that any deprivation of liberty shall be in accordance with the law, and that the existence of a disability shall</w:t>
            </w:r>
            <w:r w:rsidR="0088576B" w:rsidRPr="006779A8">
              <w:rPr>
                <w:rFonts w:ascii="Times New Roman" w:eastAsia="游明朝" w:hAnsi="Times New Roman"/>
                <w:sz w:val="22"/>
                <w:szCs w:val="22"/>
              </w:rPr>
              <w:t xml:space="preserve"> in no case </w:t>
            </w:r>
            <w:r w:rsidR="0088576B" w:rsidRPr="006779A8">
              <w:rPr>
                <w:rFonts w:ascii="Times New Roman" w:eastAsia="Times New Roman" w:hAnsi="Times New Roman"/>
                <w:sz w:val="22"/>
                <w:szCs w:val="22"/>
              </w:rPr>
              <w:t>justify a deprivation of liberty.</w:t>
            </w:r>
          </w:p>
        </w:tc>
      </w:tr>
      <w:tr w:rsidR="0088576B" w14:paraId="0444706C" w14:textId="77777777" w:rsidTr="0088576B">
        <w:tc>
          <w:tcPr>
            <w:tcW w:w="6804" w:type="dxa"/>
            <w:shd w:val="clear" w:color="auto" w:fill="auto"/>
          </w:tcPr>
          <w:p w14:paraId="01BD0624" w14:textId="3459D74F" w:rsidR="008A6B40" w:rsidRDefault="0088576B" w:rsidP="008A6B40">
            <w:pPr>
              <w:pStyle w:val="SingleTxtG"/>
              <w:tabs>
                <w:tab w:val="left" w:pos="1134"/>
                <w:tab w:val="left" w:pos="2552"/>
              </w:tabs>
              <w:ind w:leftChars="135" w:left="283" w:right="416"/>
              <w:rPr>
                <w:vanish/>
                <w:sz w:val="22"/>
              </w:rPr>
            </w:pPr>
            <w:r>
              <w:rPr>
                <w:sz w:val="22"/>
              </w:rPr>
              <w:lastRenderedPageBreak/>
              <w:t>161.199.</w:t>
            </w:r>
            <w:r>
              <w:rPr>
                <w:sz w:val="22"/>
              </w:rPr>
              <w:tab/>
              <w:t>Carry out necessary reforms to address stigma against persons with disabilities in order to strengthen implementation of the Convention on the Rights of Persons with Disabilities (Uganda);</w:t>
            </w:r>
            <w:r>
              <w:rPr>
                <w:rFonts w:hint="eastAsia"/>
                <w:color w:val="FF0000"/>
                <w:sz w:val="22"/>
              </w:rPr>
              <w:t xml:space="preserve"> </w:t>
            </w:r>
          </w:p>
          <w:p w14:paraId="02EC007C" w14:textId="54399C7D" w:rsidR="0088576B" w:rsidRDefault="0088576B" w:rsidP="00687540">
            <w:pPr>
              <w:pStyle w:val="SingleTxtG"/>
              <w:tabs>
                <w:tab w:val="left" w:pos="1134"/>
                <w:tab w:val="left" w:pos="2552"/>
              </w:tabs>
              <w:ind w:leftChars="135" w:left="283" w:right="416"/>
              <w:rPr>
                <w:vanish/>
                <w:sz w:val="22"/>
              </w:rPr>
            </w:pPr>
          </w:p>
        </w:tc>
        <w:tc>
          <w:tcPr>
            <w:tcW w:w="8500" w:type="dxa"/>
            <w:shd w:val="clear" w:color="auto" w:fill="auto"/>
            <w:tcMar>
              <w:left w:w="113" w:type="dxa"/>
              <w:right w:w="113" w:type="dxa"/>
            </w:tcMar>
          </w:tcPr>
          <w:p w14:paraId="583130B5" w14:textId="53E005E2" w:rsidR="0088576B" w:rsidRPr="006779A8" w:rsidRDefault="00E1147C" w:rsidP="00492054">
            <w:pPr>
              <w:widowControl/>
              <w:suppressAutoHyphens/>
              <w:spacing w:line="240" w:lineRule="atLeast"/>
              <w:rPr>
                <w:rFonts w:ascii="Times New Roman" w:eastAsia="Times New Roman" w:hAnsi="Times New Roman"/>
                <w:sz w:val="22"/>
                <w:szCs w:val="22"/>
              </w:rPr>
            </w:pPr>
            <w:r>
              <w:rPr>
                <w:rFonts w:ascii="Times New Roman" w:eastAsia="Times New Roman" w:hAnsi="Times New Roman"/>
                <w:sz w:val="22"/>
                <w:szCs w:val="22"/>
              </w:rPr>
              <w:t xml:space="preserve">1. </w:t>
            </w:r>
            <w:r w:rsidR="0088576B" w:rsidRPr="006779A8">
              <w:rPr>
                <w:rFonts w:ascii="Times New Roman" w:eastAsia="Times New Roman" w:hAnsi="Times New Roman"/>
                <w:sz w:val="22"/>
                <w:szCs w:val="22"/>
              </w:rPr>
              <w:t>In order to deepen public interest in and understanding of disabilities and persons with disabilities, and to also encourage persons with disabilities to engage more in social activities, Article 9 of the Basic Act for Persons with Disabilities designates one week from December 3 to 9 every year as “Week of Persons with Disabilities” Public and private sectors have been actively implementing a variety of events across the country as a part of the awareness campaigns and publicity before, during, and after the week.</w:t>
            </w:r>
          </w:p>
          <w:p w14:paraId="72267B93" w14:textId="77777777" w:rsidR="0088576B" w:rsidRPr="006779A8" w:rsidRDefault="0088576B" w:rsidP="00492054">
            <w:pPr>
              <w:widowControl/>
              <w:suppressAutoHyphens/>
              <w:spacing w:line="240" w:lineRule="atLeast"/>
              <w:rPr>
                <w:rFonts w:ascii="Times New Roman" w:hAnsi="Times New Roman"/>
                <w:sz w:val="22"/>
                <w:szCs w:val="22"/>
              </w:rPr>
            </w:pPr>
          </w:p>
          <w:p w14:paraId="495F9EDA" w14:textId="0D8A77F6" w:rsidR="0088576B" w:rsidRPr="006779A8" w:rsidRDefault="00E1147C" w:rsidP="00492054">
            <w:pPr>
              <w:widowControl/>
              <w:suppressAutoHyphens/>
              <w:spacing w:line="240" w:lineRule="atLeast"/>
              <w:rPr>
                <w:rFonts w:ascii="Times New Roman" w:eastAsia="Times New Roman" w:hAnsi="Times New Roman"/>
                <w:sz w:val="22"/>
                <w:szCs w:val="22"/>
              </w:rPr>
            </w:pPr>
            <w:r>
              <w:rPr>
                <w:rFonts w:ascii="Times New Roman" w:eastAsia="Times New Roman" w:hAnsi="Times New Roman"/>
                <w:sz w:val="22"/>
                <w:szCs w:val="22"/>
              </w:rPr>
              <w:t xml:space="preserve">2. </w:t>
            </w:r>
            <w:r w:rsidR="0088576B" w:rsidRPr="006779A8">
              <w:rPr>
                <w:rFonts w:ascii="Times New Roman" w:eastAsia="Times New Roman" w:hAnsi="Times New Roman"/>
                <w:sz w:val="22"/>
                <w:szCs w:val="22"/>
              </w:rPr>
              <w:t>The “Basic Plan on Human Rights Education and Human Rights Awareness-Raising,” which was formulated in accordance with Article 7 of the “Act on the Promotion of Human Rights Education and Human Rights Awareness-Raising” (hereinafter referred to as the “Act on the Promotion of Human Rights Education and Awareness”), specifies</w:t>
            </w:r>
            <w:r w:rsidR="0088576B">
              <w:rPr>
                <w:rFonts w:ascii="Times New Roman" w:eastAsia="Times New Roman" w:hAnsi="Times New Roman"/>
                <w:sz w:val="22"/>
                <w:szCs w:val="22"/>
              </w:rPr>
              <w:t xml:space="preserve"> </w:t>
            </w:r>
            <w:r w:rsidR="0088576B" w:rsidRPr="006779A8">
              <w:rPr>
                <w:rFonts w:ascii="Times New Roman" w:eastAsia="Times New Roman" w:hAnsi="Times New Roman"/>
                <w:sz w:val="22"/>
                <w:szCs w:val="22"/>
              </w:rPr>
              <w:t>human rights of persons with disabilities as one of the human rights issues, and that such activities to raise awareness and expand the idea of respect for human rights shall be enhanced and strengthened in an effort to realize a society in which persons with disabilities can become self-reliant and fully participate in the activities in the community by eliminating prejudices and discrimination against them and by establishing the principle of normalization.</w:t>
            </w:r>
          </w:p>
          <w:p w14:paraId="745DF320" w14:textId="77777777" w:rsidR="0088576B" w:rsidRPr="006779A8" w:rsidRDefault="0088576B" w:rsidP="00492054">
            <w:pPr>
              <w:widowControl/>
              <w:suppressAutoHyphens/>
              <w:spacing w:line="240" w:lineRule="atLeast"/>
              <w:rPr>
                <w:rFonts w:ascii="Times New Roman" w:hAnsi="Times New Roman"/>
                <w:sz w:val="22"/>
                <w:szCs w:val="22"/>
              </w:rPr>
            </w:pPr>
          </w:p>
          <w:p w14:paraId="18836849" w14:textId="2253376E" w:rsidR="0088576B" w:rsidRPr="00687540" w:rsidRDefault="00E1147C" w:rsidP="00492054">
            <w:pPr>
              <w:widowControl/>
              <w:suppressAutoHyphens/>
              <w:spacing w:line="240" w:lineRule="atLeast"/>
              <w:rPr>
                <w:rFonts w:ascii="Times New Roman" w:eastAsiaTheme="minorEastAsia" w:hAnsi="Times New Roman"/>
                <w:sz w:val="22"/>
                <w:szCs w:val="22"/>
              </w:rPr>
            </w:pPr>
            <w:r>
              <w:rPr>
                <w:rFonts w:ascii="Times New Roman" w:eastAsia="Times New Roman" w:hAnsi="Times New Roman"/>
                <w:sz w:val="22"/>
                <w:szCs w:val="22"/>
              </w:rPr>
              <w:t xml:space="preserve">3. </w:t>
            </w:r>
            <w:r w:rsidR="00D21929">
              <w:rPr>
                <w:rFonts w:ascii="Times New Roman" w:eastAsia="Times New Roman" w:hAnsi="Times New Roman"/>
                <w:sz w:val="22"/>
                <w:szCs w:val="22"/>
              </w:rPr>
              <w:t>The h</w:t>
            </w:r>
            <w:r w:rsidR="0088576B" w:rsidRPr="006779A8">
              <w:rPr>
                <w:rFonts w:ascii="Times New Roman" w:eastAsia="Times New Roman" w:hAnsi="Times New Roman"/>
                <w:sz w:val="22"/>
                <w:szCs w:val="22"/>
              </w:rPr>
              <w:t>uman rights bodies of the Ministry of Justice are implementing necessary measures, including distributing leaflets and various awareness-raising campaigns, based on this plan and under the slogan of “Eliminate prejudice and discrimination o</w:t>
            </w:r>
            <w:r w:rsidR="0088576B">
              <w:rPr>
                <w:rFonts w:ascii="Times New Roman" w:eastAsia="Times New Roman" w:hAnsi="Times New Roman"/>
                <w:sz w:val="22"/>
                <w:szCs w:val="22"/>
              </w:rPr>
              <w:t>n the grounds of disabilities”.</w:t>
            </w:r>
          </w:p>
        </w:tc>
      </w:tr>
      <w:tr w:rsidR="0088576B" w14:paraId="51E7EED1" w14:textId="77777777" w:rsidTr="0088576B">
        <w:tc>
          <w:tcPr>
            <w:tcW w:w="6804" w:type="dxa"/>
            <w:shd w:val="clear" w:color="auto" w:fill="auto"/>
          </w:tcPr>
          <w:p w14:paraId="19A60B8C" w14:textId="3A9BC4EB" w:rsidR="0088576B" w:rsidRDefault="0088576B" w:rsidP="008A6B40">
            <w:pPr>
              <w:pStyle w:val="SingleTxtG"/>
              <w:tabs>
                <w:tab w:val="left" w:pos="1134"/>
                <w:tab w:val="left" w:pos="2552"/>
              </w:tabs>
              <w:ind w:leftChars="135" w:left="283" w:rightChars="198" w:right="416"/>
              <w:rPr>
                <w:vanish/>
                <w:sz w:val="22"/>
              </w:rPr>
            </w:pPr>
            <w:r>
              <w:rPr>
                <w:sz w:val="22"/>
              </w:rPr>
              <w:t>161.200.</w:t>
            </w:r>
            <w:r>
              <w:rPr>
                <w:sz w:val="22"/>
              </w:rPr>
              <w:tab/>
              <w:t>Continue with its efforts to promote the rights of persons with disabilities and eliminate discrimination (Brunei Darussalam);</w:t>
            </w:r>
            <w:r>
              <w:rPr>
                <w:rFonts w:hint="eastAsia"/>
                <w:color w:val="FF0000"/>
                <w:sz w:val="22"/>
              </w:rPr>
              <w:t xml:space="preserve"> </w:t>
            </w:r>
          </w:p>
        </w:tc>
        <w:tc>
          <w:tcPr>
            <w:tcW w:w="8500" w:type="dxa"/>
            <w:shd w:val="clear" w:color="auto" w:fill="auto"/>
            <w:tcMar>
              <w:left w:w="113" w:type="dxa"/>
              <w:right w:w="113" w:type="dxa"/>
            </w:tcMar>
          </w:tcPr>
          <w:p w14:paraId="114BEA21" w14:textId="6E9444A7" w:rsidR="00207500" w:rsidRPr="00207500" w:rsidRDefault="00207500" w:rsidP="00207500">
            <w:pPr>
              <w:widowControl/>
              <w:suppressAutoHyphens/>
              <w:spacing w:line="240" w:lineRule="atLeast"/>
              <w:rPr>
                <w:rFonts w:ascii="Times New Roman" w:eastAsia="Times New Roman" w:hAnsi="Times New Roman"/>
                <w:sz w:val="22"/>
                <w:szCs w:val="22"/>
              </w:rPr>
            </w:pPr>
            <w:r>
              <w:rPr>
                <w:rFonts w:ascii="Times New Roman" w:eastAsia="Times New Roman" w:hAnsi="Times New Roman"/>
                <w:sz w:val="22"/>
                <w:szCs w:val="22"/>
              </w:rPr>
              <w:t xml:space="preserve">1. </w:t>
            </w:r>
            <w:r w:rsidRPr="00207500">
              <w:rPr>
                <w:rFonts w:ascii="Times New Roman" w:eastAsia="Times New Roman" w:hAnsi="Times New Roman"/>
                <w:sz w:val="22"/>
                <w:szCs w:val="22"/>
              </w:rPr>
              <w:t xml:space="preserve">Appropriate measures are being taken by administrative organs and companies in </w:t>
            </w:r>
            <w:r w:rsidR="00487C48">
              <w:rPr>
                <w:rFonts w:ascii="Times New Roman" w:eastAsia="Times New Roman" w:hAnsi="Times New Roman"/>
                <w:sz w:val="22"/>
                <w:szCs w:val="22"/>
              </w:rPr>
              <w:t>accordance with the “</w:t>
            </w:r>
            <w:r w:rsidRPr="00207500">
              <w:rPr>
                <w:rFonts w:ascii="Times New Roman" w:eastAsia="Times New Roman" w:hAnsi="Times New Roman"/>
                <w:sz w:val="22"/>
                <w:szCs w:val="22"/>
              </w:rPr>
              <w:t>Act for Eliminating Discrimination aga</w:t>
            </w:r>
            <w:r w:rsidR="00487C48">
              <w:rPr>
                <w:rFonts w:ascii="Times New Roman" w:eastAsia="Times New Roman" w:hAnsi="Times New Roman"/>
                <w:sz w:val="22"/>
                <w:szCs w:val="22"/>
              </w:rPr>
              <w:t>inst Persons with Disabilities,”</w:t>
            </w:r>
            <w:r w:rsidRPr="00207500">
              <w:rPr>
                <w:rFonts w:ascii="Times New Roman" w:eastAsia="Times New Roman" w:hAnsi="Times New Roman"/>
                <w:sz w:val="22"/>
                <w:szCs w:val="22"/>
              </w:rPr>
              <w:t xml:space="preserve"> which came into effect in April 2016. Also, as the Supplementary Provisions of the Act stipulate that a </w:t>
            </w:r>
            <w:r w:rsidRPr="00207500">
              <w:rPr>
                <w:rFonts w:ascii="Times New Roman" w:eastAsia="Times New Roman" w:hAnsi="Times New Roman"/>
                <w:sz w:val="22"/>
                <w:szCs w:val="22"/>
              </w:rPr>
              <w:lastRenderedPageBreak/>
              <w:t>review is to be conducted after three years have elapsed since the effective date of this Act, dis</w:t>
            </w:r>
            <w:r w:rsidR="00487C48">
              <w:rPr>
                <w:rFonts w:ascii="Times New Roman" w:eastAsia="Times New Roman" w:hAnsi="Times New Roman"/>
                <w:sz w:val="22"/>
                <w:szCs w:val="22"/>
              </w:rPr>
              <w:t>cussions are being held at the “</w:t>
            </w:r>
            <w:r w:rsidRPr="00207500">
              <w:rPr>
                <w:rFonts w:ascii="Times New Roman" w:eastAsia="Times New Roman" w:hAnsi="Times New Roman"/>
                <w:sz w:val="22"/>
                <w:szCs w:val="22"/>
              </w:rPr>
              <w:t>Commission on Policy for Persons with Disabilities</w:t>
            </w:r>
            <w:r w:rsidR="00487C48">
              <w:rPr>
                <w:rFonts w:ascii="Times New Roman" w:eastAsia="Times New Roman" w:hAnsi="Times New Roman"/>
                <w:sz w:val="22"/>
                <w:szCs w:val="22"/>
              </w:rPr>
              <w:t>”</w:t>
            </w:r>
            <w:r w:rsidRPr="00207500">
              <w:rPr>
                <w:rFonts w:ascii="Times New Roman" w:eastAsia="Times New Roman" w:hAnsi="Times New Roman"/>
                <w:sz w:val="22"/>
                <w:szCs w:val="22"/>
              </w:rPr>
              <w:t xml:space="preserve"> of the Cabinet Office, which consists of persons with disabilities and  those with relevant knowledge and experience.</w:t>
            </w:r>
          </w:p>
          <w:p w14:paraId="2861B69A" w14:textId="77777777" w:rsidR="00207500" w:rsidRPr="00207500" w:rsidRDefault="00207500" w:rsidP="00207500">
            <w:pPr>
              <w:widowControl/>
              <w:suppressAutoHyphens/>
              <w:spacing w:line="240" w:lineRule="atLeast"/>
              <w:rPr>
                <w:rFonts w:ascii="Times New Roman" w:eastAsia="Times New Roman" w:hAnsi="Times New Roman"/>
                <w:sz w:val="22"/>
                <w:szCs w:val="22"/>
              </w:rPr>
            </w:pPr>
          </w:p>
          <w:p w14:paraId="47A6F7C7" w14:textId="69AC5956" w:rsidR="00207500" w:rsidRPr="00207500" w:rsidRDefault="00207500" w:rsidP="00207500">
            <w:pPr>
              <w:widowControl/>
              <w:suppressAutoHyphens/>
              <w:spacing w:line="240" w:lineRule="atLeast"/>
              <w:rPr>
                <w:rFonts w:ascii="Times New Roman" w:eastAsia="Times New Roman" w:hAnsi="Times New Roman"/>
                <w:sz w:val="22"/>
                <w:szCs w:val="22"/>
              </w:rPr>
            </w:pPr>
            <w:r>
              <w:rPr>
                <w:rFonts w:ascii="Times New Roman" w:eastAsia="Times New Roman" w:hAnsi="Times New Roman"/>
                <w:sz w:val="22"/>
                <w:szCs w:val="22"/>
              </w:rPr>
              <w:t xml:space="preserve">2. </w:t>
            </w:r>
            <w:r w:rsidR="00487C48">
              <w:rPr>
                <w:rFonts w:ascii="Times New Roman" w:eastAsia="Times New Roman" w:hAnsi="Times New Roman"/>
                <w:sz w:val="22"/>
                <w:szCs w:val="22"/>
              </w:rPr>
              <w:t>The “</w:t>
            </w:r>
            <w:r w:rsidRPr="00207500">
              <w:rPr>
                <w:rFonts w:ascii="Times New Roman" w:eastAsia="Times New Roman" w:hAnsi="Times New Roman"/>
                <w:sz w:val="22"/>
                <w:szCs w:val="22"/>
              </w:rPr>
              <w:t>Basic Plan on Human Rights Education and Human Rights Awareness-Raising,</w:t>
            </w:r>
            <w:r w:rsidR="00487C48">
              <w:rPr>
                <w:rFonts w:ascii="Times New Roman" w:eastAsia="Times New Roman" w:hAnsi="Times New Roman"/>
                <w:sz w:val="22"/>
                <w:szCs w:val="22"/>
              </w:rPr>
              <w:t>”</w:t>
            </w:r>
            <w:r w:rsidRPr="00207500">
              <w:rPr>
                <w:rFonts w:ascii="Times New Roman" w:eastAsia="Times New Roman" w:hAnsi="Times New Roman"/>
                <w:sz w:val="22"/>
                <w:szCs w:val="22"/>
              </w:rPr>
              <w:t xml:space="preserve"> which was formulated in ac</w:t>
            </w:r>
            <w:r w:rsidR="00487C48">
              <w:rPr>
                <w:rFonts w:ascii="Times New Roman" w:eastAsia="Times New Roman" w:hAnsi="Times New Roman"/>
                <w:sz w:val="22"/>
                <w:szCs w:val="22"/>
              </w:rPr>
              <w:t>cordance with Article 7 of the “</w:t>
            </w:r>
            <w:r w:rsidRPr="00207500">
              <w:rPr>
                <w:rFonts w:ascii="Times New Roman" w:eastAsia="Times New Roman" w:hAnsi="Times New Roman"/>
                <w:sz w:val="22"/>
                <w:szCs w:val="22"/>
              </w:rPr>
              <w:t>Act on the Promotion of Human</w:t>
            </w:r>
            <w:r w:rsidR="00487C48">
              <w:rPr>
                <w:rFonts w:ascii="Times New Roman" w:eastAsia="Times New Roman" w:hAnsi="Times New Roman"/>
                <w:sz w:val="22"/>
                <w:szCs w:val="22"/>
              </w:rPr>
              <w:t xml:space="preserve"> Rights Education and Awareness”</w:t>
            </w:r>
            <w:r w:rsidRPr="00207500">
              <w:rPr>
                <w:rFonts w:ascii="Times New Roman" w:eastAsia="Times New Roman" w:hAnsi="Times New Roman"/>
                <w:sz w:val="22"/>
                <w:szCs w:val="22"/>
              </w:rPr>
              <w:t>, specifies human rights of persons with disabilities as one of the human rights issues, and that such activities to raise awareness and expand the idea of respect for human rights shall be enhanced and strengthened in an effort to realize a society in which persons with disabilities can become self-reliant and fully participate in the activities in the community by eliminating prejudices and discrimination against them and by establishing the principle of normalization.</w:t>
            </w:r>
          </w:p>
          <w:p w14:paraId="6B7C7238" w14:textId="77777777" w:rsidR="00207500" w:rsidRPr="00207500" w:rsidRDefault="00207500" w:rsidP="00207500">
            <w:pPr>
              <w:widowControl/>
              <w:suppressAutoHyphens/>
              <w:spacing w:line="240" w:lineRule="atLeast"/>
              <w:rPr>
                <w:rFonts w:ascii="Times New Roman" w:eastAsia="Times New Roman" w:hAnsi="Times New Roman"/>
                <w:sz w:val="22"/>
                <w:szCs w:val="22"/>
              </w:rPr>
            </w:pPr>
          </w:p>
          <w:p w14:paraId="14606AA5" w14:textId="45B86C14" w:rsidR="0088576B" w:rsidRPr="00CA6BC6" w:rsidRDefault="00207500" w:rsidP="00D21929">
            <w:pPr>
              <w:widowControl/>
              <w:suppressAutoHyphens/>
              <w:spacing w:line="240" w:lineRule="atLeast"/>
              <w:rPr>
                <w:rFonts w:ascii="Times New Roman" w:eastAsiaTheme="minorEastAsia" w:hAnsi="Times New Roman"/>
                <w:sz w:val="22"/>
                <w:szCs w:val="22"/>
              </w:rPr>
            </w:pPr>
            <w:r>
              <w:rPr>
                <w:rFonts w:ascii="Times New Roman" w:eastAsia="Times New Roman" w:hAnsi="Times New Roman"/>
                <w:sz w:val="22"/>
                <w:szCs w:val="22"/>
              </w:rPr>
              <w:t xml:space="preserve">3. </w:t>
            </w:r>
            <w:r w:rsidR="00D21929">
              <w:rPr>
                <w:rFonts w:ascii="Times New Roman" w:eastAsia="Times New Roman" w:hAnsi="Times New Roman"/>
                <w:sz w:val="22"/>
                <w:szCs w:val="22"/>
              </w:rPr>
              <w:t>The h</w:t>
            </w:r>
            <w:r w:rsidRPr="00207500">
              <w:rPr>
                <w:rFonts w:ascii="Times New Roman" w:eastAsia="Times New Roman" w:hAnsi="Times New Roman"/>
                <w:sz w:val="22"/>
                <w:szCs w:val="22"/>
              </w:rPr>
              <w:t>uman rights bodies of the Ministry of Justice are implementing necessary measures, including distributing leaflets and various awareness-raising campaigns, based on thi</w:t>
            </w:r>
            <w:r w:rsidR="00487C48">
              <w:rPr>
                <w:rFonts w:ascii="Times New Roman" w:eastAsia="Times New Roman" w:hAnsi="Times New Roman"/>
                <w:sz w:val="22"/>
                <w:szCs w:val="22"/>
              </w:rPr>
              <w:t>s plan and under the slogan of “</w:t>
            </w:r>
            <w:r w:rsidRPr="00207500">
              <w:rPr>
                <w:rFonts w:ascii="Times New Roman" w:eastAsia="Times New Roman" w:hAnsi="Times New Roman"/>
                <w:sz w:val="22"/>
                <w:szCs w:val="22"/>
              </w:rPr>
              <w:t>Eliminate prejudice and discrimination</w:t>
            </w:r>
            <w:r w:rsidR="00487C48">
              <w:rPr>
                <w:rFonts w:ascii="Times New Roman" w:eastAsia="Times New Roman" w:hAnsi="Times New Roman"/>
                <w:sz w:val="22"/>
                <w:szCs w:val="22"/>
              </w:rPr>
              <w:t xml:space="preserve"> on the grounds of disabilities”</w:t>
            </w:r>
            <w:r w:rsidRPr="00207500">
              <w:rPr>
                <w:rFonts w:ascii="Times New Roman" w:eastAsia="Times New Roman" w:hAnsi="Times New Roman"/>
                <w:sz w:val="22"/>
                <w:szCs w:val="22"/>
              </w:rPr>
              <w:t>.</w:t>
            </w:r>
          </w:p>
        </w:tc>
      </w:tr>
      <w:tr w:rsidR="0088576B" w14:paraId="4282BBF2" w14:textId="77777777" w:rsidTr="0088576B">
        <w:tc>
          <w:tcPr>
            <w:tcW w:w="6804" w:type="dxa"/>
            <w:shd w:val="clear" w:color="auto" w:fill="auto"/>
          </w:tcPr>
          <w:p w14:paraId="265337C3" w14:textId="7DC8390D" w:rsidR="008A6B40" w:rsidRDefault="0088576B" w:rsidP="008A6B40">
            <w:pPr>
              <w:pStyle w:val="SingleTxtG"/>
              <w:tabs>
                <w:tab w:val="left" w:pos="1134"/>
                <w:tab w:val="left" w:pos="2552"/>
              </w:tabs>
              <w:ind w:leftChars="135" w:left="283" w:right="416"/>
              <w:rPr>
                <w:vanish/>
                <w:sz w:val="22"/>
              </w:rPr>
            </w:pPr>
            <w:r>
              <w:rPr>
                <w:sz w:val="22"/>
              </w:rPr>
              <w:lastRenderedPageBreak/>
              <w:t>161.201.</w:t>
            </w:r>
            <w:r>
              <w:rPr>
                <w:sz w:val="22"/>
              </w:rPr>
              <w:tab/>
              <w:t>Continue advancing the situation of persons with disabilities by providing access to education, health, jobs and public spaces as well as protecting from all forms of violence and discrimination (Myanmar);</w:t>
            </w:r>
            <w:r>
              <w:rPr>
                <w:rFonts w:hint="eastAsia"/>
                <w:color w:val="FF0000"/>
                <w:sz w:val="22"/>
              </w:rPr>
              <w:t xml:space="preserve"> </w:t>
            </w:r>
          </w:p>
          <w:p w14:paraId="45DC171A" w14:textId="06AF3571" w:rsidR="0088576B" w:rsidRDefault="0088576B" w:rsidP="00CA6BC6">
            <w:pPr>
              <w:pStyle w:val="SingleTxtG"/>
              <w:tabs>
                <w:tab w:val="left" w:pos="1134"/>
                <w:tab w:val="left" w:pos="2552"/>
              </w:tabs>
              <w:ind w:leftChars="135" w:left="283" w:right="416"/>
              <w:rPr>
                <w:vanish/>
                <w:sz w:val="22"/>
              </w:rPr>
            </w:pPr>
          </w:p>
        </w:tc>
        <w:tc>
          <w:tcPr>
            <w:tcW w:w="8500" w:type="dxa"/>
            <w:shd w:val="clear" w:color="auto" w:fill="auto"/>
            <w:tcMar>
              <w:left w:w="113" w:type="dxa"/>
              <w:right w:w="113" w:type="dxa"/>
            </w:tcMar>
          </w:tcPr>
          <w:p w14:paraId="11367056" w14:textId="31181AFF" w:rsidR="0088576B" w:rsidRPr="006779A8" w:rsidRDefault="00E1147C" w:rsidP="00492054">
            <w:pPr>
              <w:widowControl/>
              <w:rPr>
                <w:rFonts w:ascii="Times New Roman" w:eastAsia="Times New Roman" w:hAnsi="Times New Roman"/>
                <w:sz w:val="22"/>
                <w:szCs w:val="22"/>
              </w:rPr>
            </w:pPr>
            <w:r>
              <w:rPr>
                <w:rFonts w:ascii="Times New Roman" w:eastAsia="Times New Roman" w:hAnsi="Times New Roman"/>
                <w:sz w:val="22"/>
                <w:szCs w:val="22"/>
              </w:rPr>
              <w:t xml:space="preserve">1. </w:t>
            </w:r>
            <w:r w:rsidR="0088576B" w:rsidRPr="006779A8">
              <w:rPr>
                <w:rFonts w:ascii="Times New Roman" w:eastAsia="Times New Roman" w:hAnsi="Times New Roman"/>
                <w:sz w:val="22"/>
                <w:szCs w:val="22"/>
              </w:rPr>
              <w:t>In Japan, the “Basic Act for Persons with Disabilities” stipulates that no person “may commit an act of discrimination or any other act which violates interests or rights against a person with a disability on the basis of the disability.” Also, based on the “Act for Eliminating Discrimination against Persons with Disabilities,” administrative agencies and businesses are working to eliminate discrimination on the basis of the disability, including the prohibition of unfair discriminatory treatment and the provision of reasonable accommodation.</w:t>
            </w:r>
          </w:p>
          <w:p w14:paraId="7080601E" w14:textId="0C8F9D08" w:rsidR="0088576B" w:rsidRPr="006779A8" w:rsidRDefault="0088576B" w:rsidP="00492054">
            <w:pPr>
              <w:widowControl/>
              <w:rPr>
                <w:rFonts w:ascii="Times New Roman" w:eastAsia="Times New Roman" w:hAnsi="Times New Roman"/>
                <w:color w:val="222222"/>
                <w:sz w:val="22"/>
                <w:szCs w:val="22"/>
                <w:shd w:val="clear" w:color="auto" w:fill="FFFFFF"/>
              </w:rPr>
            </w:pPr>
            <w:r w:rsidRPr="006779A8">
              <w:rPr>
                <w:rFonts w:ascii="Times New Roman" w:eastAsia="Times New Roman" w:hAnsi="Times New Roman"/>
                <w:color w:val="222222"/>
                <w:sz w:val="22"/>
                <w:szCs w:val="22"/>
              </w:rPr>
              <w:br/>
            </w:r>
            <w:r w:rsidR="00E1147C">
              <w:rPr>
                <w:rFonts w:ascii="Times New Roman" w:eastAsia="Times New Roman" w:hAnsi="Times New Roman"/>
                <w:color w:val="222222"/>
                <w:sz w:val="22"/>
                <w:szCs w:val="22"/>
              </w:rPr>
              <w:t xml:space="preserve">2. </w:t>
            </w:r>
            <w:r w:rsidRPr="006779A8">
              <w:rPr>
                <w:rFonts w:ascii="Times New Roman" w:eastAsia="Times New Roman" w:hAnsi="Times New Roman"/>
                <w:color w:val="222222"/>
                <w:sz w:val="22"/>
                <w:szCs w:val="22"/>
              </w:rPr>
              <w:t>I</w:t>
            </w:r>
            <w:r w:rsidRPr="006779A8">
              <w:rPr>
                <w:rFonts w:ascii="Times New Roman" w:eastAsia="Times New Roman" w:hAnsi="Times New Roman"/>
                <w:color w:val="222222"/>
                <w:sz w:val="22"/>
                <w:szCs w:val="22"/>
                <w:shd w:val="clear" w:color="auto" w:fill="FFFFFF"/>
              </w:rPr>
              <w:t xml:space="preserve">n the field of education, for example, diverse place of learning, such as normal classes, special support service resource rooms, special needs education classes, and special needs education schools are established in order to ensure access to education for persons with </w:t>
            </w:r>
            <w:r w:rsidRPr="006779A8">
              <w:rPr>
                <w:rFonts w:ascii="Times New Roman" w:eastAsia="Times New Roman" w:hAnsi="Times New Roman"/>
                <w:color w:val="222222"/>
                <w:sz w:val="22"/>
                <w:szCs w:val="22"/>
                <w:shd w:val="clear" w:color="auto" w:fill="FFFFFF"/>
              </w:rPr>
              <w:lastRenderedPageBreak/>
              <w:t>disabilities and to provide guidance that best meets the educational needs of each person. With regard to primary and secondary education, efforts are being made to promote understanding of persons with disabilities and to enhance interaction and joint learning in which children with and without disabilities engage in activities together. For higher education, a “Study Group on Support for Students with Disabilities in Education” is held, and the concepts of “unfair discriminatory treatment” and “reasonable accommodation”, as stipulated in the “Act for Eliminating Discrimination against Persons with Disabilities” are compiled and distributed to universities and other institutions.</w:t>
            </w:r>
          </w:p>
          <w:p w14:paraId="07F446AE" w14:textId="77777777" w:rsidR="0088576B" w:rsidRPr="006779A8" w:rsidRDefault="0088576B" w:rsidP="00492054">
            <w:pPr>
              <w:widowControl/>
              <w:rPr>
                <w:rFonts w:ascii="Times New Roman" w:eastAsia="Times New Roman" w:hAnsi="Times New Roman"/>
                <w:color w:val="222222"/>
                <w:sz w:val="22"/>
                <w:szCs w:val="22"/>
                <w:shd w:val="clear" w:color="auto" w:fill="FFFFFF"/>
              </w:rPr>
            </w:pPr>
          </w:p>
          <w:p w14:paraId="4148245A" w14:textId="365B46AF" w:rsidR="0088576B" w:rsidRPr="006779A8" w:rsidRDefault="00E1147C" w:rsidP="00492054">
            <w:pPr>
              <w:widowControl/>
              <w:rPr>
                <w:rFonts w:ascii="Times New Roman" w:eastAsia="Times New Roman" w:hAnsi="Times New Roman"/>
                <w:color w:val="222222"/>
                <w:sz w:val="22"/>
                <w:szCs w:val="22"/>
                <w:shd w:val="clear" w:color="auto" w:fill="FFFFFF"/>
              </w:rPr>
            </w:pPr>
            <w:r>
              <w:rPr>
                <w:rFonts w:ascii="Times New Roman" w:eastAsia="Times New Roman" w:hAnsi="Times New Roman"/>
                <w:color w:val="222222"/>
                <w:sz w:val="22"/>
                <w:szCs w:val="22"/>
                <w:shd w:val="clear" w:color="auto" w:fill="FFFFFF"/>
              </w:rPr>
              <w:t xml:space="preserve">3. </w:t>
            </w:r>
            <w:r w:rsidR="0088576B" w:rsidRPr="006779A8">
              <w:rPr>
                <w:rFonts w:ascii="Times New Roman" w:eastAsia="Times New Roman" w:hAnsi="Times New Roman"/>
                <w:color w:val="222222"/>
                <w:sz w:val="22"/>
                <w:szCs w:val="22"/>
                <w:shd w:val="clear" w:color="auto" w:fill="FFFFFF"/>
              </w:rPr>
              <w:t>Further, the Fourth Basic Plan for Persons with Disabilities, approved by the Cabinet in March 2018, calls for active engagement in public relations and awareness-raising activities with a view to improving accessibility and promoting mental barrier-free in all aspects of society in order to realize a</w:t>
            </w:r>
            <w:r w:rsidR="0088576B" w:rsidRPr="006779A8">
              <w:rPr>
                <w:rFonts w:ascii="Times New Roman" w:eastAsia="Times New Roman" w:hAnsi="Times New Roman"/>
                <w:color w:val="222222"/>
                <w:sz w:val="22"/>
                <w:szCs w:val="22"/>
              </w:rPr>
              <w:t>n</w:t>
            </w:r>
            <w:r w:rsidR="0088576B" w:rsidRPr="006779A8">
              <w:rPr>
                <w:rFonts w:ascii="Times New Roman" w:eastAsia="Times New Roman" w:hAnsi="Times New Roman"/>
                <w:color w:val="222222"/>
                <w:sz w:val="22"/>
                <w:szCs w:val="22"/>
                <w:shd w:val="clear" w:color="auto" w:fill="FFFFFF"/>
              </w:rPr>
              <w:t xml:space="preserve"> </w:t>
            </w:r>
            <w:r w:rsidR="0088576B" w:rsidRPr="006779A8">
              <w:rPr>
                <w:rFonts w:ascii="Times New Roman" w:eastAsia="Times New Roman" w:hAnsi="Times New Roman"/>
                <w:color w:val="222222"/>
                <w:sz w:val="22"/>
                <w:szCs w:val="22"/>
              </w:rPr>
              <w:t>inclusive</w:t>
            </w:r>
            <w:r w:rsidR="0088576B" w:rsidRPr="006779A8">
              <w:rPr>
                <w:rFonts w:ascii="Times New Roman" w:eastAsia="Times New Roman" w:hAnsi="Times New Roman"/>
                <w:color w:val="222222"/>
                <w:sz w:val="22"/>
                <w:szCs w:val="22"/>
                <w:shd w:val="clear" w:color="auto" w:fill="FFFFFF"/>
              </w:rPr>
              <w:t xml:space="preserve"> society.</w:t>
            </w:r>
          </w:p>
          <w:p w14:paraId="07A771CE" w14:textId="77777777" w:rsidR="0088576B" w:rsidRPr="006779A8" w:rsidRDefault="0088576B" w:rsidP="00492054">
            <w:pPr>
              <w:widowControl/>
              <w:rPr>
                <w:rFonts w:ascii="Times New Roman" w:hAnsi="Times New Roman"/>
                <w:kern w:val="0"/>
                <w:sz w:val="22"/>
                <w:szCs w:val="22"/>
              </w:rPr>
            </w:pPr>
          </w:p>
          <w:p w14:paraId="63D376D5" w14:textId="2494F244" w:rsidR="0088576B" w:rsidRPr="00CA6BC6" w:rsidRDefault="00E1147C" w:rsidP="00492054">
            <w:pPr>
              <w:widowControl/>
              <w:suppressAutoHyphens/>
              <w:spacing w:line="240" w:lineRule="atLeast"/>
              <w:rPr>
                <w:rFonts w:ascii="Times New Roman" w:eastAsiaTheme="minorEastAsia" w:hAnsi="Times New Roman"/>
                <w:sz w:val="22"/>
                <w:szCs w:val="22"/>
              </w:rPr>
            </w:pPr>
            <w:r>
              <w:rPr>
                <w:rFonts w:ascii="Times New Roman" w:eastAsia="Times New Roman" w:hAnsi="Times New Roman"/>
                <w:sz w:val="22"/>
                <w:szCs w:val="22"/>
              </w:rPr>
              <w:t xml:space="preserve">4. </w:t>
            </w:r>
            <w:r w:rsidR="0088576B" w:rsidRPr="006779A8">
              <w:rPr>
                <w:rFonts w:ascii="Times New Roman" w:eastAsia="Times New Roman" w:hAnsi="Times New Roman"/>
                <w:sz w:val="22"/>
                <w:szCs w:val="22"/>
              </w:rPr>
              <w:t>The “Act to Facilitate the Employment of Persons with Disabilities” stipulates the prohibition of discrimination against persons with disabilities in the field of employment, the obligation to provide reasonable accommodation, and the establishment of</w:t>
            </w:r>
            <w:r w:rsidR="0088576B">
              <w:rPr>
                <w:rFonts w:ascii="Times New Roman" w:eastAsia="Times New Roman" w:hAnsi="Times New Roman"/>
                <w:sz w:val="22"/>
                <w:szCs w:val="22"/>
              </w:rPr>
              <w:t xml:space="preserve"> a dispute resolution system.</w:t>
            </w:r>
          </w:p>
        </w:tc>
      </w:tr>
      <w:tr w:rsidR="0088576B" w14:paraId="1519CF09" w14:textId="77777777" w:rsidTr="0088576B">
        <w:tc>
          <w:tcPr>
            <w:tcW w:w="6804" w:type="dxa"/>
            <w:shd w:val="clear" w:color="auto" w:fill="auto"/>
          </w:tcPr>
          <w:p w14:paraId="19C58E9C" w14:textId="64A68410" w:rsidR="0088576B" w:rsidRDefault="0088576B" w:rsidP="008A6B40">
            <w:pPr>
              <w:pStyle w:val="SingleTxtG"/>
              <w:tabs>
                <w:tab w:val="left" w:pos="1134"/>
                <w:tab w:val="left" w:pos="2552"/>
              </w:tabs>
              <w:ind w:leftChars="135" w:left="283" w:right="416"/>
              <w:rPr>
                <w:vanish/>
                <w:sz w:val="22"/>
              </w:rPr>
            </w:pPr>
            <w:r>
              <w:rPr>
                <w:sz w:val="22"/>
              </w:rPr>
              <w:lastRenderedPageBreak/>
              <w:t>161.202.</w:t>
            </w:r>
            <w:r>
              <w:rPr>
                <w:sz w:val="22"/>
              </w:rPr>
              <w:tab/>
              <w:t>Continue to expand existing programmes and introduce new ones where necessary to support and to promote the meaningful participation of all persons with disabilities in society (Singapore);</w:t>
            </w:r>
            <w:r>
              <w:rPr>
                <w:rFonts w:hint="eastAsia"/>
                <w:color w:val="FF0000"/>
                <w:sz w:val="22"/>
              </w:rPr>
              <w:t xml:space="preserve"> </w:t>
            </w:r>
          </w:p>
        </w:tc>
        <w:tc>
          <w:tcPr>
            <w:tcW w:w="8500" w:type="dxa"/>
            <w:shd w:val="clear" w:color="auto" w:fill="auto"/>
            <w:tcMar>
              <w:left w:w="113" w:type="dxa"/>
              <w:right w:w="113" w:type="dxa"/>
            </w:tcMar>
          </w:tcPr>
          <w:p w14:paraId="753AC19F" w14:textId="58D764AD" w:rsidR="0088576B" w:rsidRPr="006779A8" w:rsidRDefault="00E1147C" w:rsidP="00492054">
            <w:pPr>
              <w:widowControl/>
              <w:suppressAutoHyphens/>
              <w:spacing w:line="240" w:lineRule="atLeast"/>
              <w:rPr>
                <w:rFonts w:ascii="Times New Roman" w:eastAsia="Times New Roman" w:hAnsi="Times New Roman"/>
                <w:sz w:val="22"/>
                <w:szCs w:val="22"/>
              </w:rPr>
            </w:pPr>
            <w:r>
              <w:rPr>
                <w:rFonts w:ascii="Times New Roman" w:eastAsia="Times New Roman" w:hAnsi="Times New Roman"/>
                <w:sz w:val="22"/>
                <w:szCs w:val="22"/>
              </w:rPr>
              <w:t xml:space="preserve">1. </w:t>
            </w:r>
            <w:r w:rsidR="0088576B" w:rsidRPr="006779A8">
              <w:rPr>
                <w:rFonts w:ascii="Times New Roman" w:eastAsia="Times New Roman" w:hAnsi="Times New Roman"/>
                <w:sz w:val="22"/>
                <w:szCs w:val="22"/>
              </w:rPr>
              <w:t>The purpose of the “Act on the Comprehensive Support for Persons with Disabilities” is to contribute to advancing welfare of persons with disabilities and to realizing communities in which citizens can live with peace of mind by comprehensively providing necessary support so that they can live their daily or social life with dignity.</w:t>
            </w:r>
          </w:p>
          <w:p w14:paraId="6A22E3ED" w14:textId="77777777" w:rsidR="0088576B" w:rsidRPr="006779A8" w:rsidRDefault="0088576B" w:rsidP="00492054">
            <w:pPr>
              <w:widowControl/>
              <w:suppressAutoHyphens/>
              <w:spacing w:line="240" w:lineRule="atLeast"/>
              <w:rPr>
                <w:rFonts w:ascii="Times New Roman" w:hAnsi="Times New Roman"/>
                <w:sz w:val="22"/>
                <w:szCs w:val="22"/>
              </w:rPr>
            </w:pPr>
          </w:p>
          <w:p w14:paraId="1E9A00B4" w14:textId="585470FA" w:rsidR="0088576B" w:rsidRPr="00CA6BC6" w:rsidRDefault="00E1147C" w:rsidP="00492054">
            <w:pPr>
              <w:widowControl/>
              <w:suppressAutoHyphens/>
              <w:spacing w:line="240" w:lineRule="atLeast"/>
              <w:rPr>
                <w:rFonts w:ascii="Times New Roman" w:eastAsiaTheme="minorEastAsia" w:hAnsi="Times New Roman"/>
                <w:sz w:val="22"/>
                <w:szCs w:val="22"/>
              </w:rPr>
            </w:pPr>
            <w:r>
              <w:rPr>
                <w:rFonts w:ascii="Times New Roman" w:eastAsia="Times New Roman" w:hAnsi="Times New Roman"/>
                <w:sz w:val="22"/>
                <w:szCs w:val="22"/>
              </w:rPr>
              <w:t xml:space="preserve">2. </w:t>
            </w:r>
            <w:r w:rsidR="0088576B" w:rsidRPr="006779A8">
              <w:rPr>
                <w:rFonts w:ascii="Times New Roman" w:eastAsia="Times New Roman" w:hAnsi="Times New Roman"/>
                <w:sz w:val="22"/>
                <w:szCs w:val="22"/>
              </w:rPr>
              <w:t>As such, based on this law, various forms of support are being implemented to promote social participation of persons with disabilities, such as providing mobility support, welfare equipment including wheelchairs and prosthetic legs, sign language interpret</w:t>
            </w:r>
            <w:r w:rsidR="0088576B">
              <w:rPr>
                <w:rFonts w:ascii="Times New Roman" w:eastAsia="Times New Roman" w:hAnsi="Times New Roman"/>
                <w:sz w:val="22"/>
                <w:szCs w:val="22"/>
              </w:rPr>
              <w:t>ers, and places for activities.</w:t>
            </w:r>
          </w:p>
        </w:tc>
      </w:tr>
      <w:tr w:rsidR="0088576B" w14:paraId="717B15E5" w14:textId="77777777" w:rsidTr="0088576B">
        <w:tc>
          <w:tcPr>
            <w:tcW w:w="6804" w:type="dxa"/>
            <w:shd w:val="clear" w:color="auto" w:fill="auto"/>
          </w:tcPr>
          <w:p w14:paraId="18ABCB53" w14:textId="7CF23334" w:rsidR="008A6B40" w:rsidRDefault="0088576B" w:rsidP="008A6B40">
            <w:pPr>
              <w:pStyle w:val="SingleTxtG"/>
              <w:tabs>
                <w:tab w:val="left" w:pos="1134"/>
                <w:tab w:val="left" w:pos="2552"/>
              </w:tabs>
              <w:ind w:leftChars="135" w:left="283" w:right="416"/>
              <w:rPr>
                <w:vanish/>
                <w:sz w:val="22"/>
              </w:rPr>
            </w:pPr>
            <w:r>
              <w:rPr>
                <w:sz w:val="22"/>
              </w:rPr>
              <w:lastRenderedPageBreak/>
              <w:t>161.203.</w:t>
            </w:r>
            <w:r>
              <w:rPr>
                <w:sz w:val="22"/>
              </w:rPr>
              <w:tab/>
              <w:t>Continue to promote the efforts to make the mentally and psychologically disabled persons benefit from the healthcare services (Libya);</w:t>
            </w:r>
            <w:r>
              <w:rPr>
                <w:rFonts w:hint="eastAsia"/>
                <w:color w:val="FF0000"/>
                <w:sz w:val="22"/>
              </w:rPr>
              <w:t xml:space="preserve"> </w:t>
            </w:r>
          </w:p>
          <w:p w14:paraId="58176233" w14:textId="63CE9F74" w:rsidR="0088576B" w:rsidRDefault="0088576B" w:rsidP="00CA6BC6">
            <w:pPr>
              <w:pStyle w:val="SingleTxtG"/>
              <w:tabs>
                <w:tab w:val="left" w:pos="1134"/>
                <w:tab w:val="left" w:pos="2552"/>
              </w:tabs>
              <w:ind w:leftChars="135" w:left="283" w:right="416"/>
              <w:rPr>
                <w:vanish/>
                <w:sz w:val="22"/>
              </w:rPr>
            </w:pPr>
          </w:p>
        </w:tc>
        <w:tc>
          <w:tcPr>
            <w:tcW w:w="8500" w:type="dxa"/>
            <w:shd w:val="clear" w:color="auto" w:fill="auto"/>
            <w:tcMar>
              <w:left w:w="113" w:type="dxa"/>
              <w:right w:w="113" w:type="dxa"/>
            </w:tcMar>
          </w:tcPr>
          <w:p w14:paraId="3DB31FDA" w14:textId="5ECA1207" w:rsidR="0088576B" w:rsidRPr="006779A8" w:rsidRDefault="00E1147C" w:rsidP="00492054">
            <w:pPr>
              <w:widowControl/>
              <w:suppressAutoHyphens/>
              <w:spacing w:line="240" w:lineRule="atLeast"/>
              <w:rPr>
                <w:rFonts w:ascii="Times New Roman" w:eastAsia="Times New Roman" w:hAnsi="Times New Roman"/>
                <w:sz w:val="22"/>
                <w:szCs w:val="22"/>
              </w:rPr>
            </w:pPr>
            <w:r>
              <w:rPr>
                <w:rFonts w:ascii="Times New Roman" w:eastAsia="Times New Roman" w:hAnsi="Times New Roman"/>
                <w:sz w:val="22"/>
                <w:szCs w:val="22"/>
              </w:rPr>
              <w:t xml:space="preserve">1. </w:t>
            </w:r>
            <w:r w:rsidR="0088576B" w:rsidRPr="006779A8">
              <w:rPr>
                <w:rFonts w:ascii="Times New Roman" w:eastAsia="Times New Roman" w:hAnsi="Times New Roman"/>
                <w:sz w:val="22"/>
                <w:szCs w:val="22"/>
              </w:rPr>
              <w:t>The “Act on the Comprehensive Support for the Daily and Social Life of Persons with Disabilities” regards continuous medical care for psychiatric disorders (psychiatric outpatient care) that is necessary to ameliorate the mental and physical state of persons with disabilities and others and the pursuit of an independent daily or social life as medical services and support for persons with disabilities. The Act also stipulates that the whole or part of such medical expenses for services and support may be covered by public expenses, thereby improving medical and rehabilitation care for persons with mental disabilities.</w:t>
            </w:r>
          </w:p>
          <w:p w14:paraId="098D5C76" w14:textId="77777777" w:rsidR="0088576B" w:rsidRPr="006779A8" w:rsidRDefault="0088576B" w:rsidP="00492054">
            <w:pPr>
              <w:widowControl/>
              <w:suppressAutoHyphens/>
              <w:spacing w:line="240" w:lineRule="atLeast"/>
              <w:rPr>
                <w:rFonts w:ascii="Times New Roman" w:hAnsi="Times New Roman"/>
                <w:sz w:val="22"/>
                <w:szCs w:val="22"/>
              </w:rPr>
            </w:pPr>
          </w:p>
          <w:p w14:paraId="6A3E421C" w14:textId="72586A6E" w:rsidR="0088576B" w:rsidRPr="00CA6BC6" w:rsidRDefault="00E1147C" w:rsidP="00492054">
            <w:pPr>
              <w:widowControl/>
              <w:suppressAutoHyphens/>
              <w:spacing w:line="240" w:lineRule="atLeast"/>
              <w:rPr>
                <w:rFonts w:ascii="Times New Roman" w:eastAsiaTheme="minorEastAsia" w:hAnsi="Times New Roman"/>
                <w:sz w:val="22"/>
                <w:szCs w:val="22"/>
              </w:rPr>
            </w:pPr>
            <w:r>
              <w:rPr>
                <w:rFonts w:ascii="Times New Roman" w:eastAsia="Times New Roman" w:hAnsi="Times New Roman"/>
                <w:sz w:val="22"/>
                <w:szCs w:val="22"/>
              </w:rPr>
              <w:t xml:space="preserve">2. </w:t>
            </w:r>
            <w:r w:rsidR="0088576B" w:rsidRPr="006779A8">
              <w:rPr>
                <w:rFonts w:ascii="Times New Roman" w:eastAsia="Times New Roman" w:hAnsi="Times New Roman"/>
                <w:sz w:val="22"/>
                <w:szCs w:val="22"/>
              </w:rPr>
              <w:t>To ensure the provision of high-quality and appropriate medical care for persons with mental disabilities based on the characteristics of the disability and other mental and physical conditions, guidelines have been formulated to set the direction to be pursued by all persons involved in health and medical care, and welfare for persons with mental disabilities.</w:t>
            </w:r>
          </w:p>
        </w:tc>
      </w:tr>
      <w:tr w:rsidR="0088576B" w14:paraId="60E89224" w14:textId="77777777" w:rsidTr="0088576B">
        <w:tc>
          <w:tcPr>
            <w:tcW w:w="6804" w:type="dxa"/>
            <w:shd w:val="clear" w:color="auto" w:fill="auto"/>
          </w:tcPr>
          <w:p w14:paraId="20692D34" w14:textId="0215DFA4" w:rsidR="008A6B40" w:rsidRDefault="0088576B" w:rsidP="008A6B40">
            <w:pPr>
              <w:pStyle w:val="SingleTxtG"/>
              <w:tabs>
                <w:tab w:val="left" w:pos="1134"/>
                <w:tab w:val="left" w:pos="2552"/>
              </w:tabs>
              <w:ind w:leftChars="135" w:left="283" w:rightChars="130" w:right="273"/>
              <w:rPr>
                <w:vanish/>
                <w:sz w:val="22"/>
              </w:rPr>
            </w:pPr>
            <w:r>
              <w:rPr>
                <w:sz w:val="22"/>
              </w:rPr>
              <w:t>161.204.</w:t>
            </w:r>
            <w:r>
              <w:rPr>
                <w:sz w:val="22"/>
              </w:rPr>
              <w:tab/>
              <w:t>Continue with encouraging private business sector to continue undertaking relevant measures to employ persons with disabilities in accordance with the domestic law provisions (Serbia);</w:t>
            </w:r>
            <w:r>
              <w:rPr>
                <w:rFonts w:hint="eastAsia"/>
                <w:color w:val="FF0000"/>
                <w:sz w:val="22"/>
              </w:rPr>
              <w:t xml:space="preserve"> </w:t>
            </w:r>
          </w:p>
          <w:p w14:paraId="28CE9A28" w14:textId="72DE9341" w:rsidR="0088576B" w:rsidRDefault="0088576B" w:rsidP="00CA6BC6">
            <w:pPr>
              <w:pStyle w:val="SingleTxtG"/>
              <w:tabs>
                <w:tab w:val="left" w:pos="1134"/>
                <w:tab w:val="left" w:pos="2552"/>
              </w:tabs>
              <w:ind w:leftChars="135" w:left="283" w:rightChars="130" w:right="273"/>
              <w:rPr>
                <w:vanish/>
                <w:sz w:val="22"/>
              </w:rPr>
            </w:pPr>
          </w:p>
        </w:tc>
        <w:tc>
          <w:tcPr>
            <w:tcW w:w="8500" w:type="dxa"/>
            <w:shd w:val="clear" w:color="auto" w:fill="auto"/>
            <w:tcMar>
              <w:left w:w="113" w:type="dxa"/>
              <w:right w:w="113" w:type="dxa"/>
            </w:tcMar>
          </w:tcPr>
          <w:p w14:paraId="33EB31F7" w14:textId="0EBC9CB1" w:rsidR="0088576B" w:rsidRPr="00CA6BC6" w:rsidRDefault="0088576B" w:rsidP="00D21929">
            <w:pPr>
              <w:widowControl/>
              <w:suppressAutoHyphens/>
              <w:spacing w:line="240" w:lineRule="atLeast"/>
              <w:rPr>
                <w:rFonts w:ascii="Times New Roman" w:eastAsiaTheme="minorEastAsia" w:hAnsi="Times New Roman"/>
                <w:sz w:val="22"/>
                <w:szCs w:val="22"/>
              </w:rPr>
            </w:pPr>
            <w:r w:rsidRPr="006779A8">
              <w:rPr>
                <w:rFonts w:ascii="Times New Roman" w:eastAsia="Times New Roman" w:hAnsi="Times New Roman"/>
                <w:sz w:val="22"/>
                <w:szCs w:val="22"/>
              </w:rPr>
              <w:t>The “Act to Employment the Employment</w:t>
            </w:r>
            <w:r>
              <w:rPr>
                <w:rFonts w:ascii="Times New Roman" w:eastAsia="Times New Roman" w:hAnsi="Times New Roman"/>
                <w:sz w:val="22"/>
                <w:szCs w:val="22"/>
              </w:rPr>
              <w:t xml:space="preserve"> </w:t>
            </w:r>
            <w:r w:rsidRPr="006779A8">
              <w:rPr>
                <w:rFonts w:ascii="Times New Roman" w:eastAsia="Times New Roman" w:hAnsi="Times New Roman"/>
                <w:sz w:val="22"/>
                <w:szCs w:val="22"/>
              </w:rPr>
              <w:t>of Persons with Disabilities” stipulates the duty to employ persons wit</w:t>
            </w:r>
            <w:r w:rsidR="00D21929">
              <w:rPr>
                <w:rFonts w:ascii="Times New Roman" w:eastAsia="Times New Roman" w:hAnsi="Times New Roman"/>
                <w:sz w:val="22"/>
                <w:szCs w:val="22"/>
              </w:rPr>
              <w:t>h disabilities based on which, P</w:t>
            </w:r>
            <w:r w:rsidRPr="006779A8">
              <w:rPr>
                <w:rFonts w:ascii="Times New Roman" w:eastAsia="Times New Roman" w:hAnsi="Times New Roman"/>
                <w:sz w:val="22"/>
                <w:szCs w:val="22"/>
              </w:rPr>
              <w:t xml:space="preserve">ublic </w:t>
            </w:r>
            <w:r w:rsidR="00D21929">
              <w:rPr>
                <w:rFonts w:ascii="Times New Roman" w:eastAsia="Times New Roman" w:hAnsi="Times New Roman"/>
                <w:sz w:val="22"/>
                <w:szCs w:val="22"/>
              </w:rPr>
              <w:t>E</w:t>
            </w:r>
            <w:r w:rsidRPr="006779A8">
              <w:rPr>
                <w:rFonts w:ascii="Times New Roman" w:eastAsia="Times New Roman" w:hAnsi="Times New Roman"/>
                <w:sz w:val="22"/>
                <w:szCs w:val="22"/>
              </w:rPr>
              <w:t xml:space="preserve">mployment </w:t>
            </w:r>
            <w:r w:rsidR="00D21929">
              <w:rPr>
                <w:rFonts w:ascii="Times New Roman" w:eastAsia="Times New Roman" w:hAnsi="Times New Roman"/>
                <w:sz w:val="22"/>
                <w:szCs w:val="22"/>
              </w:rPr>
              <w:t>Security O</w:t>
            </w:r>
            <w:r w:rsidRPr="006779A8">
              <w:rPr>
                <w:rFonts w:ascii="Times New Roman" w:eastAsia="Times New Roman" w:hAnsi="Times New Roman"/>
                <w:sz w:val="22"/>
                <w:szCs w:val="22"/>
              </w:rPr>
              <w:t>ffices, work/life support centers for persons with disabilities, and local vocational centers for persons with disabilities serve as focal points to provide consistent support to both persons with disabilities and employers. These services range from employment readiness to settling into the position (once employed) and are intended to promote hiring of persons with disab</w:t>
            </w:r>
            <w:r>
              <w:rPr>
                <w:rFonts w:ascii="Times New Roman" w:eastAsia="Times New Roman" w:hAnsi="Times New Roman"/>
                <w:sz w:val="22"/>
                <w:szCs w:val="22"/>
              </w:rPr>
              <w:t xml:space="preserve">ilities by the private sector. </w:t>
            </w:r>
          </w:p>
        </w:tc>
      </w:tr>
      <w:tr w:rsidR="0088576B" w14:paraId="2C79FF85" w14:textId="77777777" w:rsidTr="0088576B">
        <w:tc>
          <w:tcPr>
            <w:tcW w:w="6804" w:type="dxa"/>
            <w:shd w:val="clear" w:color="auto" w:fill="auto"/>
          </w:tcPr>
          <w:p w14:paraId="61B36B26" w14:textId="24E44D58" w:rsidR="008A6B40" w:rsidRDefault="0088576B" w:rsidP="008A6B40">
            <w:pPr>
              <w:pStyle w:val="SingleTxtG"/>
              <w:tabs>
                <w:tab w:val="left" w:pos="1134"/>
                <w:tab w:val="left" w:pos="2552"/>
              </w:tabs>
              <w:ind w:leftChars="135" w:left="283" w:rightChars="130" w:right="273"/>
              <w:rPr>
                <w:vanish/>
                <w:sz w:val="22"/>
              </w:rPr>
            </w:pPr>
            <w:r>
              <w:rPr>
                <w:sz w:val="22"/>
              </w:rPr>
              <w:t>161.205.</w:t>
            </w:r>
            <w:r>
              <w:rPr>
                <w:sz w:val="22"/>
              </w:rPr>
              <w:tab/>
              <w:t>Strengthen measures so that ethnic minorities -Ainu, Ryukyu and Burakumins- can fully enjoy their economic, social and cultural rights (Peru);</w:t>
            </w:r>
            <w:r>
              <w:rPr>
                <w:rFonts w:hint="eastAsia"/>
                <w:color w:val="FF0000"/>
                <w:sz w:val="22"/>
              </w:rPr>
              <w:t xml:space="preserve"> </w:t>
            </w:r>
          </w:p>
          <w:p w14:paraId="35560B9A" w14:textId="200240A8" w:rsidR="0088576B" w:rsidRDefault="0088576B" w:rsidP="00CA6BC6">
            <w:pPr>
              <w:pStyle w:val="SingleTxtG"/>
              <w:tabs>
                <w:tab w:val="left" w:pos="1134"/>
                <w:tab w:val="left" w:pos="2552"/>
              </w:tabs>
              <w:ind w:leftChars="135" w:left="283" w:rightChars="130" w:right="273"/>
              <w:rPr>
                <w:vanish/>
                <w:sz w:val="22"/>
              </w:rPr>
            </w:pPr>
          </w:p>
        </w:tc>
        <w:tc>
          <w:tcPr>
            <w:tcW w:w="8500" w:type="dxa"/>
            <w:shd w:val="clear" w:color="auto" w:fill="auto"/>
            <w:tcMar>
              <w:left w:w="113" w:type="dxa"/>
              <w:right w:w="113" w:type="dxa"/>
            </w:tcMar>
          </w:tcPr>
          <w:p w14:paraId="3E782306" w14:textId="7C1E8DEE" w:rsidR="0088576B" w:rsidRPr="006779A8" w:rsidRDefault="00E1147C" w:rsidP="00492054">
            <w:pPr>
              <w:widowControl/>
              <w:suppressAutoHyphens/>
              <w:spacing w:line="240" w:lineRule="atLeast"/>
              <w:rPr>
                <w:rFonts w:ascii="Times New Roman" w:eastAsia="Times New Roman" w:hAnsi="Times New Roman"/>
                <w:sz w:val="22"/>
                <w:szCs w:val="22"/>
                <w:shd w:val="clear" w:color="auto" w:fill="FFFFFF"/>
              </w:rPr>
            </w:pPr>
            <w:r>
              <w:rPr>
                <w:rFonts w:ascii="Times New Roman" w:eastAsia="Times New Roman" w:hAnsi="Times New Roman"/>
                <w:sz w:val="22"/>
                <w:szCs w:val="22"/>
                <w:shd w:val="clear" w:color="auto" w:fill="FFFFFF"/>
              </w:rPr>
              <w:t xml:space="preserve">1. </w:t>
            </w:r>
            <w:r w:rsidR="0088576B" w:rsidRPr="006779A8">
              <w:rPr>
                <w:rFonts w:ascii="Times New Roman" w:eastAsia="Times New Roman" w:hAnsi="Times New Roman"/>
                <w:sz w:val="22"/>
                <w:szCs w:val="22"/>
                <w:shd w:val="clear" w:color="auto" w:fill="FFFFFF"/>
              </w:rPr>
              <w:t xml:space="preserve">The Constitution of Japan not only guarantees that all Japanese citizens, including the Ainu people, the Japanese people from Okinawa and the Burakumins as has been pointed out in the Recommendation, are equal under the law, but also guarantees equality of all rights as the Japanese nationals. Therefore, there is no discrimination at all </w:t>
            </w:r>
            <w:r w:rsidR="0088576B" w:rsidRPr="006779A8">
              <w:rPr>
                <w:rFonts w:ascii="Times New Roman" w:eastAsiaTheme="minorEastAsia" w:hAnsi="Times New Roman"/>
                <w:sz w:val="22"/>
                <w:szCs w:val="22"/>
                <w:shd w:val="clear" w:color="auto" w:fill="FFFFFF"/>
              </w:rPr>
              <w:t xml:space="preserve">vis-à-vis </w:t>
            </w:r>
            <w:r w:rsidR="0088576B" w:rsidRPr="006779A8">
              <w:rPr>
                <w:rFonts w:ascii="Times New Roman" w:eastAsia="Times New Roman" w:hAnsi="Times New Roman"/>
                <w:sz w:val="22"/>
                <w:szCs w:val="22"/>
                <w:shd w:val="clear" w:color="auto" w:fill="FFFFFF"/>
              </w:rPr>
              <w:t>civil, economic, social and cultural</w:t>
            </w:r>
            <w:r w:rsidR="0088576B">
              <w:rPr>
                <w:rFonts w:ascii="Times New Roman" w:eastAsia="Times New Roman" w:hAnsi="Times New Roman"/>
                <w:sz w:val="22"/>
                <w:szCs w:val="22"/>
                <w:shd w:val="clear" w:color="auto" w:fill="FFFFFF"/>
              </w:rPr>
              <w:t xml:space="preserve"> rights under the legal system.</w:t>
            </w:r>
          </w:p>
          <w:p w14:paraId="21E47047" w14:textId="77777777" w:rsidR="0088576B" w:rsidRPr="006779A8" w:rsidRDefault="0088576B" w:rsidP="00492054">
            <w:pPr>
              <w:widowControl/>
              <w:suppressAutoHyphens/>
              <w:spacing w:line="240" w:lineRule="atLeast"/>
              <w:rPr>
                <w:rFonts w:ascii="Times New Roman" w:hAnsi="Times New Roman"/>
                <w:color w:val="000000"/>
                <w:sz w:val="22"/>
                <w:szCs w:val="22"/>
                <w:shd w:val="clear" w:color="auto" w:fill="FFFFFF"/>
              </w:rPr>
            </w:pPr>
          </w:p>
          <w:p w14:paraId="28EA4473" w14:textId="25BFFDAD" w:rsidR="0088576B" w:rsidRPr="006779A8" w:rsidRDefault="00E1147C" w:rsidP="00492054">
            <w:pPr>
              <w:widowControl/>
              <w:suppressAutoHyphens/>
              <w:spacing w:line="240" w:lineRule="atLeast"/>
              <w:rPr>
                <w:rFonts w:ascii="Times New Roman" w:hAnsi="Times New Roman"/>
                <w:color w:val="000000"/>
                <w:sz w:val="22"/>
                <w:szCs w:val="22"/>
                <w:shd w:val="clear" w:color="auto" w:fill="FFFFFF"/>
              </w:rPr>
            </w:pPr>
            <w:r>
              <w:rPr>
                <w:rFonts w:ascii="Times New Roman" w:eastAsia="Times New Roman" w:hAnsi="Times New Roman"/>
                <w:sz w:val="22"/>
                <w:szCs w:val="22"/>
                <w:shd w:val="clear" w:color="auto" w:fill="FFFFFF"/>
              </w:rPr>
              <w:t xml:space="preserve">2. </w:t>
            </w:r>
            <w:r w:rsidR="0088576B" w:rsidRPr="006779A8">
              <w:rPr>
                <w:rFonts w:ascii="Times New Roman" w:eastAsia="Times New Roman" w:hAnsi="Times New Roman"/>
                <w:sz w:val="22"/>
                <w:szCs w:val="22"/>
                <w:shd w:val="clear" w:color="auto" w:fill="FFFFFF"/>
              </w:rPr>
              <w:t xml:space="preserve">The GoJ recognizes only the Ainu people as indigenous people in Japan. </w:t>
            </w:r>
            <w:r w:rsidR="0088576B" w:rsidRPr="006779A8">
              <w:rPr>
                <w:rFonts w:ascii="Times New Roman" w:eastAsia="Times New Roman" w:hAnsi="Times New Roman"/>
                <w:sz w:val="22"/>
                <w:szCs w:val="22"/>
              </w:rPr>
              <w:t xml:space="preserve">The “Act Promoting Measures to Achieve a Society in which the Pride of Ainu People is Respected” was enacted </w:t>
            </w:r>
            <w:r w:rsidR="0088576B" w:rsidRPr="006779A8">
              <w:rPr>
                <w:rFonts w:ascii="Times New Roman" w:eastAsia="Times New Roman" w:hAnsi="Times New Roman"/>
                <w:sz w:val="22"/>
                <w:szCs w:val="22"/>
              </w:rPr>
              <w:lastRenderedPageBreak/>
              <w:t xml:space="preserve">on 19 April 2019 and came into effect on 24 May </w:t>
            </w:r>
            <w:r w:rsidR="00843CA7">
              <w:rPr>
                <w:rFonts w:ascii="Times New Roman" w:eastAsia="Times New Roman" w:hAnsi="Times New Roman"/>
                <w:sz w:val="22"/>
                <w:szCs w:val="22"/>
              </w:rPr>
              <w:t>in</w:t>
            </w:r>
            <w:r w:rsidR="0088576B" w:rsidRPr="006779A8">
              <w:rPr>
                <w:rFonts w:ascii="Times New Roman" w:eastAsia="Times New Roman" w:hAnsi="Times New Roman"/>
                <w:sz w:val="22"/>
                <w:szCs w:val="22"/>
              </w:rPr>
              <w:t xml:space="preserve"> the same year. Based on this Act, in addition to traditional welfare policies and cultural promotion, the GoJ is comprehensively advancing measures, including regional, industrial, and tourism promotion.</w:t>
            </w:r>
          </w:p>
          <w:p w14:paraId="7F632FAE" w14:textId="77777777" w:rsidR="00E1147C" w:rsidRDefault="00E1147C" w:rsidP="00492054">
            <w:pPr>
              <w:rPr>
                <w:rFonts w:ascii="Times New Roman" w:eastAsia="Times New Roman" w:hAnsi="Times New Roman"/>
                <w:sz w:val="22"/>
                <w:szCs w:val="22"/>
                <w:shd w:val="clear" w:color="auto" w:fill="FFFFFF"/>
              </w:rPr>
            </w:pPr>
          </w:p>
          <w:p w14:paraId="3E50C592" w14:textId="0555D793" w:rsidR="0088576B" w:rsidRPr="006779A8" w:rsidRDefault="00E1147C" w:rsidP="00492054">
            <w:pPr>
              <w:rPr>
                <w:rFonts w:ascii="Times New Roman" w:eastAsia="Times New Roman" w:hAnsi="Times New Roman"/>
                <w:sz w:val="22"/>
                <w:szCs w:val="22"/>
                <w:shd w:val="clear" w:color="auto" w:fill="FFFFFF"/>
              </w:rPr>
            </w:pPr>
            <w:r>
              <w:rPr>
                <w:rFonts w:ascii="Times New Roman" w:eastAsia="Times New Roman" w:hAnsi="Times New Roman"/>
                <w:sz w:val="22"/>
                <w:szCs w:val="22"/>
                <w:shd w:val="clear" w:color="auto" w:fill="FFFFFF"/>
              </w:rPr>
              <w:t xml:space="preserve">3. </w:t>
            </w:r>
            <w:r w:rsidR="00843CA7">
              <w:rPr>
                <w:rFonts w:ascii="Times New Roman" w:eastAsia="Times New Roman" w:hAnsi="Times New Roman"/>
                <w:sz w:val="22"/>
                <w:szCs w:val="22"/>
                <w:shd w:val="clear" w:color="auto" w:fill="FFFFFF"/>
              </w:rPr>
              <w:t>It is not to possible to note</w:t>
            </w:r>
            <w:r w:rsidR="0088576B" w:rsidRPr="006779A8">
              <w:rPr>
                <w:rFonts w:ascii="Times New Roman" w:eastAsia="Times New Roman" w:hAnsi="Times New Roman"/>
                <w:sz w:val="22"/>
                <w:szCs w:val="22"/>
                <w:shd w:val="clear" w:color="auto" w:fill="FFFFFF"/>
              </w:rPr>
              <w:t xml:space="preserve"> that there is widespread understanding in Japan that people from Okinawa are “indigenous people.” For example, in December 2015, the City Council of Tomigusuku, Okinawa Prefecture, adopted an opinion statement stating that “most people of Okinawa do not consider themselves to be indigenous people,” and that the recommendations of various UN human rights treaty bodies which regard the people of Okinawa as “indigenous people” are regrettable and should be retracted. In June 2016, the City Council of Ishigaki, Okinawa Prefecture, also adopted an opinion against the UN recommendations, stating that “the comment that the people of Okinawa are indigenous people is incorrect,” requesting that such recommendations be retracted. Similarly, in 2019, the City Council of Ginowan as well as that of Motobu, both located in Okinawa Prefecture, each also adopted an opinion calling for the retraction of such recommendations by various UN human rights treaty bodies.</w:t>
            </w:r>
          </w:p>
          <w:p w14:paraId="3BB84B0E" w14:textId="77777777" w:rsidR="0088576B" w:rsidRPr="006779A8" w:rsidRDefault="0088576B" w:rsidP="00492054">
            <w:pPr>
              <w:rPr>
                <w:rFonts w:ascii="Times New Roman" w:hAnsi="Times New Roman"/>
                <w:color w:val="000000"/>
                <w:sz w:val="22"/>
                <w:szCs w:val="22"/>
                <w:shd w:val="clear" w:color="auto" w:fill="FFFFFF"/>
              </w:rPr>
            </w:pPr>
          </w:p>
          <w:p w14:paraId="282429D6" w14:textId="32344566" w:rsidR="0088576B" w:rsidRPr="006779A8" w:rsidRDefault="00E1147C" w:rsidP="00492054">
            <w:pPr>
              <w:rPr>
                <w:rFonts w:ascii="Times New Roman" w:eastAsia="Times New Roman" w:hAnsi="Times New Roman"/>
                <w:sz w:val="22"/>
                <w:szCs w:val="22"/>
                <w:shd w:val="clear" w:color="auto" w:fill="FFFFFF"/>
              </w:rPr>
            </w:pPr>
            <w:r>
              <w:rPr>
                <w:rFonts w:ascii="Times New Roman" w:eastAsia="Times New Roman" w:hAnsi="Times New Roman"/>
                <w:sz w:val="22"/>
                <w:szCs w:val="22"/>
                <w:shd w:val="clear" w:color="auto" w:fill="FFFFFF"/>
              </w:rPr>
              <w:t xml:space="preserve">4. </w:t>
            </w:r>
            <w:r w:rsidR="0088576B" w:rsidRPr="006779A8">
              <w:rPr>
                <w:rFonts w:ascii="Times New Roman" w:eastAsia="Times New Roman" w:hAnsi="Times New Roman"/>
                <w:sz w:val="22"/>
                <w:szCs w:val="22"/>
                <w:shd w:val="clear" w:color="auto" w:fill="FFFFFF"/>
              </w:rPr>
              <w:t xml:space="preserve">In any </w:t>
            </w:r>
            <w:r w:rsidR="00843CA7">
              <w:rPr>
                <w:rFonts w:ascii="Times New Roman" w:eastAsia="Times New Roman" w:hAnsi="Times New Roman"/>
                <w:sz w:val="22"/>
                <w:szCs w:val="22"/>
                <w:shd w:val="clear" w:color="auto" w:fill="FFFFFF"/>
              </w:rPr>
              <w:t>event</w:t>
            </w:r>
            <w:r w:rsidR="0088576B" w:rsidRPr="006779A8">
              <w:rPr>
                <w:rFonts w:ascii="Times New Roman" w:eastAsia="Times New Roman" w:hAnsi="Times New Roman"/>
                <w:sz w:val="22"/>
                <w:szCs w:val="22"/>
                <w:shd w:val="clear" w:color="auto" w:fill="FFFFFF"/>
              </w:rPr>
              <w:t>, Japanese nationals both residing in Okinawa and from Okinawa are equally Japanese nationals, and are equally vested with all the rights reserved for Japanese nationals.</w:t>
            </w:r>
          </w:p>
          <w:p w14:paraId="6E3A0CC3" w14:textId="77777777" w:rsidR="0088576B" w:rsidRPr="006779A8" w:rsidRDefault="0088576B" w:rsidP="00492054">
            <w:pPr>
              <w:rPr>
                <w:rFonts w:ascii="Times New Roman" w:hAnsi="Times New Roman"/>
                <w:color w:val="000000"/>
                <w:sz w:val="22"/>
                <w:szCs w:val="22"/>
                <w:shd w:val="clear" w:color="auto" w:fill="FFFFFF"/>
              </w:rPr>
            </w:pPr>
          </w:p>
          <w:p w14:paraId="163C9056" w14:textId="53DAC592" w:rsidR="0088576B" w:rsidRPr="00CA6BC6" w:rsidRDefault="00E1147C" w:rsidP="00843CA7">
            <w:pPr>
              <w:widowControl/>
              <w:rPr>
                <w:rFonts w:ascii="Times New Roman" w:eastAsiaTheme="minorEastAsia" w:hAnsi="Times New Roman"/>
                <w:color w:val="222222"/>
                <w:sz w:val="22"/>
                <w:szCs w:val="22"/>
                <w:shd w:val="clear" w:color="auto" w:fill="FFFFFF"/>
              </w:rPr>
            </w:pPr>
            <w:r>
              <w:rPr>
                <w:rFonts w:ascii="Times New Roman" w:eastAsia="Times New Roman" w:hAnsi="Times New Roman"/>
                <w:sz w:val="22"/>
                <w:szCs w:val="22"/>
                <w:shd w:val="clear" w:color="auto" w:fill="FFFFFF"/>
              </w:rPr>
              <w:t xml:space="preserve">5. </w:t>
            </w:r>
            <w:r w:rsidR="00843CA7">
              <w:rPr>
                <w:rFonts w:ascii="Times New Roman" w:eastAsia="Times New Roman" w:hAnsi="Times New Roman"/>
                <w:sz w:val="22"/>
                <w:szCs w:val="22"/>
                <w:shd w:val="clear" w:color="auto" w:fill="FFFFFF"/>
              </w:rPr>
              <w:t>Furthermore</w:t>
            </w:r>
            <w:r w:rsidR="0088576B" w:rsidRPr="006779A8">
              <w:rPr>
                <w:rFonts w:ascii="Times New Roman" w:eastAsia="Times New Roman" w:hAnsi="Times New Roman"/>
                <w:sz w:val="22"/>
                <w:szCs w:val="22"/>
                <w:shd w:val="clear" w:color="auto" w:fill="FFFFFF"/>
              </w:rPr>
              <w:t xml:space="preserve">, </w:t>
            </w:r>
            <w:r w:rsidR="0088576B" w:rsidRPr="006779A8">
              <w:rPr>
                <w:rFonts w:ascii="Times New Roman" w:eastAsia="Times New Roman" w:hAnsi="Times New Roman"/>
                <w:color w:val="222222"/>
                <w:sz w:val="22"/>
                <w:szCs w:val="22"/>
                <w:shd w:val="clear" w:color="auto" w:fill="FFFFFF"/>
              </w:rPr>
              <w:t xml:space="preserve">the GoJ believes that those who are discriminated against as Burakumins are not a different race or a different ethnic group, and that they are Japanese race and Japanese nationals without questions. </w:t>
            </w:r>
            <w:r w:rsidR="00843CA7">
              <w:rPr>
                <w:rFonts w:ascii="Times New Roman" w:eastAsia="Times New Roman" w:hAnsi="Times New Roman"/>
                <w:color w:val="222222"/>
                <w:sz w:val="22"/>
                <w:szCs w:val="22"/>
                <w:shd w:val="clear" w:color="auto" w:fill="FFFFFF"/>
              </w:rPr>
              <w:t>However</w:t>
            </w:r>
            <w:r w:rsidR="0088576B" w:rsidRPr="006779A8">
              <w:rPr>
                <w:rFonts w:ascii="Times New Roman" w:eastAsia="Times New Roman" w:hAnsi="Times New Roman"/>
                <w:color w:val="222222"/>
                <w:sz w:val="22"/>
                <w:szCs w:val="22"/>
                <w:shd w:val="clear" w:color="auto" w:fill="FFFFFF"/>
              </w:rPr>
              <w:t>, based on the “Act on the Promotion of the Elimination of Buraku Discrimination,” which was enacted in 2016, the GoJ has been enhancing the counseling system and conducting education and awareness-raising in order to eliminate Bur</w:t>
            </w:r>
            <w:r w:rsidR="0088576B">
              <w:rPr>
                <w:rFonts w:ascii="Times New Roman" w:eastAsia="Times New Roman" w:hAnsi="Times New Roman"/>
                <w:color w:val="222222"/>
                <w:sz w:val="22"/>
                <w:szCs w:val="22"/>
                <w:shd w:val="clear" w:color="auto" w:fill="FFFFFF"/>
              </w:rPr>
              <w:t>aku and related discrimination.</w:t>
            </w:r>
          </w:p>
        </w:tc>
      </w:tr>
      <w:tr w:rsidR="0088576B" w14:paraId="72A85D31" w14:textId="77777777" w:rsidTr="0088576B">
        <w:tc>
          <w:tcPr>
            <w:tcW w:w="6804" w:type="dxa"/>
            <w:shd w:val="clear" w:color="auto" w:fill="auto"/>
          </w:tcPr>
          <w:p w14:paraId="7E22304E" w14:textId="3E71DE48" w:rsidR="0088576B" w:rsidRDefault="0088576B" w:rsidP="008A6B40">
            <w:pPr>
              <w:pStyle w:val="SingleTxtG"/>
              <w:tabs>
                <w:tab w:val="left" w:pos="1134"/>
                <w:tab w:val="left" w:pos="2552"/>
              </w:tabs>
              <w:ind w:leftChars="135" w:left="283" w:right="416"/>
              <w:rPr>
                <w:vanish/>
                <w:sz w:val="22"/>
              </w:rPr>
            </w:pPr>
            <w:r>
              <w:rPr>
                <w:sz w:val="22"/>
              </w:rPr>
              <w:lastRenderedPageBreak/>
              <w:t>161.206.</w:t>
            </w:r>
            <w:r>
              <w:rPr>
                <w:sz w:val="22"/>
              </w:rPr>
              <w:tab/>
              <w:t>Continue efforts for the protection and promotion of the rights of migrant workers (Nepal);</w:t>
            </w:r>
            <w:r>
              <w:rPr>
                <w:rFonts w:hint="eastAsia"/>
                <w:color w:val="FF0000"/>
                <w:sz w:val="22"/>
              </w:rPr>
              <w:t xml:space="preserve"> </w:t>
            </w:r>
          </w:p>
        </w:tc>
        <w:tc>
          <w:tcPr>
            <w:tcW w:w="8500" w:type="dxa"/>
            <w:shd w:val="clear" w:color="auto" w:fill="auto"/>
            <w:tcMar>
              <w:left w:w="113" w:type="dxa"/>
              <w:right w:w="113" w:type="dxa"/>
            </w:tcMar>
          </w:tcPr>
          <w:p w14:paraId="5054D657" w14:textId="12549ED8" w:rsidR="0088576B" w:rsidRPr="006779A8" w:rsidRDefault="00487C48" w:rsidP="00492054">
            <w:pPr>
              <w:widowControl/>
              <w:suppressAutoHyphens/>
              <w:spacing w:line="240" w:lineRule="atLeast"/>
              <w:rPr>
                <w:rFonts w:ascii="Times New Roman" w:eastAsia="Times New Roman" w:hAnsi="Times New Roman"/>
                <w:sz w:val="22"/>
                <w:szCs w:val="22"/>
              </w:rPr>
            </w:pPr>
            <w:r>
              <w:rPr>
                <w:rFonts w:ascii="Times New Roman" w:eastAsia="Times New Roman" w:hAnsi="Times New Roman"/>
                <w:sz w:val="22"/>
                <w:szCs w:val="22"/>
              </w:rPr>
              <w:t>Japan’</w:t>
            </w:r>
            <w:r w:rsidR="0088576B" w:rsidRPr="006779A8">
              <w:rPr>
                <w:rFonts w:ascii="Times New Roman" w:eastAsia="Times New Roman" w:hAnsi="Times New Roman"/>
                <w:sz w:val="22"/>
                <w:szCs w:val="22"/>
              </w:rPr>
              <w:t>s initiatives on migrant workers are as follows:</w:t>
            </w:r>
          </w:p>
          <w:p w14:paraId="61AFA677" w14:textId="77777777" w:rsidR="0088576B" w:rsidRPr="006779A8" w:rsidRDefault="0088576B" w:rsidP="00492054">
            <w:pPr>
              <w:widowControl/>
              <w:suppressAutoHyphens/>
              <w:spacing w:line="240" w:lineRule="atLeast"/>
              <w:rPr>
                <w:rFonts w:ascii="Times New Roman" w:hAnsi="Times New Roman"/>
                <w:sz w:val="22"/>
                <w:szCs w:val="22"/>
              </w:rPr>
            </w:pPr>
          </w:p>
          <w:p w14:paraId="2A91FB6C" w14:textId="5C358158" w:rsidR="0088576B" w:rsidRPr="006779A8" w:rsidRDefault="0088576B" w:rsidP="00492054">
            <w:pPr>
              <w:widowControl/>
              <w:suppressAutoHyphens/>
              <w:spacing w:line="240" w:lineRule="atLeast"/>
              <w:rPr>
                <w:rFonts w:ascii="Times New Roman" w:eastAsia="Times New Roman" w:hAnsi="Times New Roman"/>
                <w:sz w:val="22"/>
                <w:szCs w:val="22"/>
              </w:rPr>
            </w:pPr>
            <w:r w:rsidRPr="006779A8">
              <w:rPr>
                <w:rFonts w:ascii="Times New Roman" w:eastAsia="Times New Roman" w:hAnsi="Times New Roman"/>
                <w:sz w:val="22"/>
                <w:szCs w:val="22"/>
              </w:rPr>
              <w:lastRenderedPageBreak/>
              <w:t>- The GoJ actively informs employers of the “Guidelines for Employers to Improve the Management of Employment of Foreign Workers,” which stipulates necessary measures to be taken by employers to improve the management of employment of foreign workers.</w:t>
            </w:r>
          </w:p>
          <w:p w14:paraId="3D67300E" w14:textId="77777777" w:rsidR="0088576B" w:rsidRPr="006779A8" w:rsidRDefault="0088576B" w:rsidP="00492054">
            <w:pPr>
              <w:widowControl/>
              <w:suppressAutoHyphens/>
              <w:spacing w:line="240" w:lineRule="atLeast"/>
              <w:rPr>
                <w:rFonts w:ascii="Times New Roman" w:hAnsi="Times New Roman"/>
                <w:sz w:val="22"/>
                <w:szCs w:val="22"/>
              </w:rPr>
            </w:pPr>
          </w:p>
          <w:p w14:paraId="3AAB706A" w14:textId="58210DEE" w:rsidR="0088576B" w:rsidRPr="006779A8" w:rsidRDefault="0088576B" w:rsidP="00492054">
            <w:pPr>
              <w:widowControl/>
              <w:suppressAutoHyphens/>
              <w:spacing w:line="240" w:lineRule="atLeast"/>
              <w:rPr>
                <w:rFonts w:ascii="Times New Roman" w:eastAsia="Times New Roman" w:hAnsi="Times New Roman"/>
                <w:sz w:val="22"/>
                <w:szCs w:val="22"/>
              </w:rPr>
            </w:pPr>
            <w:r w:rsidRPr="006779A8">
              <w:rPr>
                <w:rFonts w:ascii="Times New Roman" w:eastAsia="Times New Roman" w:hAnsi="Times New Roman"/>
                <w:sz w:val="22"/>
                <w:szCs w:val="22"/>
              </w:rPr>
              <w:t>- In cases where foreign nationals who intend to engage in activities for which they receive remuneration in Japan file applications for status of residence pertaining to employment, appropriate reviews are conducted, including requiring them to receive remuneration that is equal to or higher than what Japanese nationals would receive for the same work.</w:t>
            </w:r>
          </w:p>
          <w:p w14:paraId="5E04587D" w14:textId="77777777" w:rsidR="0088576B" w:rsidRPr="006779A8" w:rsidRDefault="0088576B" w:rsidP="00492054">
            <w:pPr>
              <w:widowControl/>
              <w:suppressAutoHyphens/>
              <w:spacing w:line="240" w:lineRule="atLeast"/>
              <w:rPr>
                <w:rFonts w:ascii="Times New Roman" w:hAnsi="Times New Roman"/>
                <w:color w:val="000000"/>
                <w:sz w:val="22"/>
                <w:szCs w:val="22"/>
              </w:rPr>
            </w:pPr>
          </w:p>
          <w:p w14:paraId="67C3A646" w14:textId="20BED6C1" w:rsidR="0088576B" w:rsidRDefault="0088576B" w:rsidP="00492054">
            <w:pPr>
              <w:widowControl/>
              <w:suppressAutoHyphens/>
              <w:spacing w:line="240" w:lineRule="atLeast"/>
              <w:rPr>
                <w:rFonts w:ascii="Times New Roman" w:eastAsia="Times New Roman" w:hAnsi="Times New Roman"/>
                <w:sz w:val="22"/>
                <w:szCs w:val="22"/>
              </w:rPr>
            </w:pPr>
            <w:r w:rsidRPr="006779A8">
              <w:rPr>
                <w:rFonts w:ascii="Times New Roman" w:eastAsia="Times New Roman" w:hAnsi="Times New Roman"/>
                <w:sz w:val="22"/>
                <w:szCs w:val="22"/>
              </w:rPr>
              <w:t>- Regarding the Technical Intern Training Program, in addition to explaining the prohibited acts against technical intern trainees stipulated in the Technical Intern Training Act at the time of the training after entering Japan, the OTIT provides support, such as consultations in trainees’ native languages and assistance in changing the place of intern training. Furthermore, the GoJ protects the technical interns by publishing the “Operational Guidelines for the Technical Intern Training Program,” which stipulates the necessary measures that should be taken by the supervising organizations and employers.</w:t>
            </w:r>
          </w:p>
          <w:p w14:paraId="544179C3" w14:textId="77777777" w:rsidR="00E1147C" w:rsidRPr="006779A8" w:rsidRDefault="00E1147C" w:rsidP="00492054">
            <w:pPr>
              <w:widowControl/>
              <w:suppressAutoHyphens/>
              <w:spacing w:line="240" w:lineRule="atLeast"/>
              <w:rPr>
                <w:rFonts w:ascii="Times New Roman" w:eastAsia="Times New Roman" w:hAnsi="Times New Roman"/>
                <w:sz w:val="22"/>
                <w:szCs w:val="22"/>
              </w:rPr>
            </w:pPr>
          </w:p>
          <w:p w14:paraId="5CA9A193" w14:textId="5C6F584A" w:rsidR="0088576B" w:rsidRPr="00CA6BC6" w:rsidRDefault="0088576B" w:rsidP="00492054">
            <w:pPr>
              <w:widowControl/>
              <w:suppressAutoHyphens/>
              <w:spacing w:line="240" w:lineRule="atLeast"/>
              <w:rPr>
                <w:rFonts w:ascii="Times New Roman" w:eastAsiaTheme="minorEastAsia" w:hAnsi="Times New Roman"/>
                <w:sz w:val="22"/>
                <w:szCs w:val="22"/>
              </w:rPr>
            </w:pPr>
            <w:r w:rsidRPr="006779A8">
              <w:rPr>
                <w:rFonts w:ascii="Times New Roman" w:eastAsia="Times New Roman" w:hAnsi="Times New Roman"/>
                <w:sz w:val="22"/>
                <w:szCs w:val="22"/>
              </w:rPr>
              <w:t xml:space="preserve">- With regard to the Specified Skilled Worker system, standards on the working conditions of foreign specified skilled workers have been established, requiring advance guidance which explains working conditions and other matters as part of assistance to foreign specified skilled workers. In addition, the GoJ actively disseminates information through publication of the “Operational outline for accepting Specified Skilled Workers,” which summarizes the interpretations of laws and regulations and the points of operational consideration </w:t>
            </w:r>
            <w:r>
              <w:rPr>
                <w:rFonts w:ascii="Times New Roman" w:eastAsia="Times New Roman" w:hAnsi="Times New Roman"/>
                <w:sz w:val="22"/>
                <w:szCs w:val="22"/>
              </w:rPr>
              <w:t>to those utilizing the Program.</w:t>
            </w:r>
          </w:p>
        </w:tc>
      </w:tr>
      <w:tr w:rsidR="0088576B" w14:paraId="158BED5A" w14:textId="77777777" w:rsidTr="0088576B">
        <w:tc>
          <w:tcPr>
            <w:tcW w:w="6804" w:type="dxa"/>
            <w:shd w:val="clear" w:color="auto" w:fill="auto"/>
          </w:tcPr>
          <w:p w14:paraId="04051FFA" w14:textId="0250DBC4" w:rsidR="0088576B" w:rsidRPr="00CA6BC6" w:rsidRDefault="0088576B" w:rsidP="008A6B40">
            <w:pPr>
              <w:pStyle w:val="SingleTxtG"/>
              <w:tabs>
                <w:tab w:val="left" w:pos="1134"/>
                <w:tab w:val="left" w:pos="2552"/>
              </w:tabs>
              <w:ind w:leftChars="135" w:left="283" w:right="416"/>
              <w:rPr>
                <w:vanish/>
                <w:sz w:val="22"/>
              </w:rPr>
            </w:pPr>
            <w:r w:rsidRPr="00CA6BC6">
              <w:rPr>
                <w:sz w:val="22"/>
              </w:rPr>
              <w:lastRenderedPageBreak/>
              <w:t>161.207.</w:t>
            </w:r>
            <w:r w:rsidRPr="00CA6BC6">
              <w:rPr>
                <w:sz w:val="22"/>
              </w:rPr>
              <w:tab/>
              <w:t>Strengthen the legal protection for migrant workers to eliminate cases of abuses and exploitation (Uganda);</w:t>
            </w:r>
            <w:r w:rsidRPr="00CA6BC6">
              <w:rPr>
                <w:rFonts w:hint="eastAsia"/>
                <w:color w:val="FF0000"/>
                <w:sz w:val="22"/>
              </w:rPr>
              <w:t xml:space="preserve"> </w:t>
            </w:r>
          </w:p>
        </w:tc>
        <w:tc>
          <w:tcPr>
            <w:tcW w:w="8500" w:type="dxa"/>
            <w:shd w:val="clear" w:color="auto" w:fill="auto"/>
            <w:tcMar>
              <w:left w:w="113" w:type="dxa"/>
              <w:right w:w="113" w:type="dxa"/>
            </w:tcMar>
          </w:tcPr>
          <w:p w14:paraId="231B39F3" w14:textId="1C6864E9" w:rsidR="0088576B" w:rsidRPr="00CA6BC6" w:rsidRDefault="00F74B9C" w:rsidP="008A6B40">
            <w:pPr>
              <w:widowControl/>
              <w:suppressAutoHyphens/>
              <w:spacing w:line="240" w:lineRule="atLeast"/>
              <w:jc w:val="left"/>
              <w:rPr>
                <w:rFonts w:ascii="Times New Roman" w:eastAsia="Times New Roman" w:hAnsi="Times New Roman"/>
                <w:sz w:val="22"/>
                <w:szCs w:val="22"/>
              </w:rPr>
            </w:pPr>
            <w:r>
              <w:rPr>
                <w:rFonts w:ascii="Times New Roman" w:eastAsia="Times New Roman" w:hAnsi="Times New Roman"/>
                <w:sz w:val="22"/>
                <w:szCs w:val="22"/>
              </w:rPr>
              <w:t>Japan’</w:t>
            </w:r>
            <w:r w:rsidR="0088576B" w:rsidRPr="00CA6BC6">
              <w:rPr>
                <w:rFonts w:ascii="Times New Roman" w:eastAsia="Times New Roman" w:hAnsi="Times New Roman"/>
                <w:sz w:val="22"/>
                <w:szCs w:val="22"/>
              </w:rPr>
              <w:t>s initiatives on migrant workers are as follows:</w:t>
            </w:r>
          </w:p>
          <w:p w14:paraId="668AE8DB" w14:textId="77777777" w:rsidR="0088576B" w:rsidRPr="00CA6BC6" w:rsidRDefault="0088576B" w:rsidP="00492054">
            <w:pPr>
              <w:widowControl/>
              <w:suppressAutoHyphens/>
              <w:spacing w:line="240" w:lineRule="atLeast"/>
              <w:rPr>
                <w:rFonts w:ascii="Times New Roman" w:hAnsi="Times New Roman"/>
                <w:sz w:val="22"/>
                <w:szCs w:val="22"/>
              </w:rPr>
            </w:pPr>
          </w:p>
          <w:p w14:paraId="7A1401A1" w14:textId="77777777" w:rsidR="0088576B" w:rsidRPr="00CA6BC6" w:rsidRDefault="0088576B" w:rsidP="00492054">
            <w:pPr>
              <w:widowControl/>
              <w:suppressAutoHyphens/>
              <w:spacing w:line="240" w:lineRule="atLeast"/>
              <w:rPr>
                <w:rFonts w:ascii="Times New Roman" w:eastAsia="Times New Roman" w:hAnsi="Times New Roman"/>
                <w:sz w:val="22"/>
                <w:szCs w:val="22"/>
              </w:rPr>
            </w:pPr>
            <w:r w:rsidRPr="00CA6BC6">
              <w:rPr>
                <w:rFonts w:ascii="Times New Roman" w:eastAsia="Times New Roman" w:hAnsi="Times New Roman"/>
                <w:sz w:val="22"/>
                <w:szCs w:val="22"/>
              </w:rPr>
              <w:lastRenderedPageBreak/>
              <w:t>- The Labor Standards Act stipulates that an employer must not use a worker’s nationality as a basis for differential treatment with respect to working conditions.</w:t>
            </w:r>
          </w:p>
          <w:p w14:paraId="6C8F8927" w14:textId="77777777" w:rsidR="0088576B" w:rsidRPr="00CA6BC6" w:rsidRDefault="0088576B" w:rsidP="00492054">
            <w:pPr>
              <w:widowControl/>
              <w:suppressAutoHyphens/>
              <w:spacing w:line="240" w:lineRule="atLeast"/>
              <w:rPr>
                <w:rFonts w:ascii="Times New Roman" w:hAnsi="Times New Roman"/>
                <w:sz w:val="22"/>
                <w:szCs w:val="22"/>
              </w:rPr>
            </w:pPr>
          </w:p>
          <w:p w14:paraId="598D8D2F" w14:textId="2D5F767F" w:rsidR="0088576B" w:rsidRPr="00CA6BC6" w:rsidRDefault="0088576B" w:rsidP="00492054">
            <w:pPr>
              <w:widowControl/>
              <w:suppressAutoHyphens/>
              <w:spacing w:line="240" w:lineRule="atLeast"/>
              <w:rPr>
                <w:rFonts w:ascii="Times New Roman" w:eastAsia="Times New Roman" w:hAnsi="Times New Roman"/>
                <w:sz w:val="22"/>
                <w:szCs w:val="22"/>
              </w:rPr>
            </w:pPr>
            <w:r w:rsidRPr="00CA6BC6">
              <w:rPr>
                <w:rFonts w:ascii="Times New Roman" w:eastAsia="Times New Roman" w:hAnsi="Times New Roman"/>
                <w:sz w:val="22"/>
                <w:szCs w:val="22"/>
              </w:rPr>
              <w:t>- The GoJ actively informs employers of the “Guidelines for Employers to Improve the Management of Employment of Foreign Workers,” which stipulates necessary measures to be taken by employers to improve the management of employment of foreign workers and prohibits differential treatment with respect to working conditions on a basis of a worker’s nationality.</w:t>
            </w:r>
          </w:p>
          <w:p w14:paraId="266E3332" w14:textId="77777777" w:rsidR="0088576B" w:rsidRPr="00CA6BC6" w:rsidRDefault="0088576B" w:rsidP="00492054">
            <w:pPr>
              <w:widowControl/>
              <w:suppressAutoHyphens/>
              <w:spacing w:line="240" w:lineRule="atLeast"/>
              <w:rPr>
                <w:rFonts w:ascii="Times New Roman" w:eastAsia="Times New Roman" w:hAnsi="Times New Roman"/>
                <w:sz w:val="22"/>
                <w:szCs w:val="22"/>
              </w:rPr>
            </w:pPr>
          </w:p>
          <w:p w14:paraId="6CAEC6F3" w14:textId="4251AD52" w:rsidR="0088576B" w:rsidRPr="00CA6BC6" w:rsidRDefault="0088576B" w:rsidP="00492054">
            <w:pPr>
              <w:widowControl/>
              <w:suppressAutoHyphens/>
              <w:spacing w:line="240" w:lineRule="atLeast"/>
              <w:rPr>
                <w:rFonts w:ascii="Times New Roman" w:eastAsia="Times New Roman" w:hAnsi="Times New Roman"/>
                <w:sz w:val="22"/>
                <w:szCs w:val="22"/>
              </w:rPr>
            </w:pPr>
            <w:r w:rsidRPr="00CA6BC6">
              <w:rPr>
                <w:rFonts w:ascii="Times New Roman" w:eastAsia="Times New Roman" w:hAnsi="Times New Roman"/>
                <w:sz w:val="22"/>
                <w:szCs w:val="22"/>
              </w:rPr>
              <w:t>- In cases where foreign nationals who intend to engage in activities for which they receive remuneration in Japan file applications for status of residence pertaining to employment, appropriate reviews are conducted, including requiring them to receive remuneration that is equal to or higher than what Japanese nationals would receive for the same work.</w:t>
            </w:r>
          </w:p>
          <w:p w14:paraId="0813448D" w14:textId="77777777" w:rsidR="0088576B" w:rsidRPr="00CA6BC6" w:rsidRDefault="0088576B" w:rsidP="00492054">
            <w:pPr>
              <w:widowControl/>
              <w:suppressAutoHyphens/>
              <w:spacing w:line="240" w:lineRule="atLeast"/>
              <w:rPr>
                <w:rFonts w:ascii="Times New Roman" w:eastAsia="Times New Roman" w:hAnsi="Times New Roman"/>
                <w:sz w:val="22"/>
                <w:szCs w:val="22"/>
              </w:rPr>
            </w:pPr>
          </w:p>
          <w:p w14:paraId="66399AD4" w14:textId="5272EBB2" w:rsidR="0088576B" w:rsidRPr="00CA6BC6" w:rsidRDefault="0088576B" w:rsidP="00492054">
            <w:pPr>
              <w:widowControl/>
              <w:suppressAutoHyphens/>
              <w:spacing w:line="240" w:lineRule="atLeast"/>
              <w:rPr>
                <w:rFonts w:ascii="Times New Roman" w:eastAsia="Times New Roman" w:hAnsi="Times New Roman"/>
                <w:sz w:val="22"/>
                <w:szCs w:val="22"/>
              </w:rPr>
            </w:pPr>
            <w:r w:rsidRPr="00CA6BC6">
              <w:rPr>
                <w:rFonts w:ascii="Times New Roman" w:eastAsia="Times New Roman" w:hAnsi="Times New Roman"/>
                <w:sz w:val="22"/>
                <w:szCs w:val="22"/>
              </w:rPr>
              <w:t>- Regarding the Technical Intern Training Program, in addition to explaining the prohibited acts against technical intern trainees stipulated in the Technical Intern Training Act at the time of the training after entering Japan, the OTIT provides support, such as consultations in trainees’ native languages and assistance in changing the place of intern training. Furthermore, the GoJ protects the technical interns by publishing the “Operational Guidelines for the Technical Intern Training Program,” which stipulates the necessary measures that should be taken by the supervising organizations and employers.</w:t>
            </w:r>
          </w:p>
          <w:p w14:paraId="4AF5AD67" w14:textId="77777777" w:rsidR="0088576B" w:rsidRPr="00CA6BC6" w:rsidRDefault="0088576B" w:rsidP="00492054">
            <w:pPr>
              <w:widowControl/>
              <w:suppressAutoHyphens/>
              <w:spacing w:line="240" w:lineRule="atLeast"/>
              <w:rPr>
                <w:rFonts w:ascii="Times New Roman" w:hAnsi="Times New Roman"/>
                <w:sz w:val="22"/>
                <w:szCs w:val="22"/>
              </w:rPr>
            </w:pPr>
          </w:p>
          <w:p w14:paraId="2F3B6B30" w14:textId="6F204847" w:rsidR="0088576B" w:rsidRPr="00CA6BC6" w:rsidRDefault="0088576B" w:rsidP="00CA6BC6">
            <w:pPr>
              <w:widowControl/>
              <w:suppressAutoHyphens/>
              <w:spacing w:line="240" w:lineRule="atLeast"/>
              <w:rPr>
                <w:rFonts w:ascii="Times New Roman" w:hAnsi="Times New Roman"/>
                <w:sz w:val="22"/>
                <w:szCs w:val="22"/>
              </w:rPr>
            </w:pPr>
            <w:r w:rsidRPr="00CA6BC6">
              <w:rPr>
                <w:rFonts w:ascii="Times New Roman" w:eastAsia="Times New Roman" w:hAnsi="Times New Roman"/>
                <w:sz w:val="22"/>
                <w:szCs w:val="22"/>
              </w:rPr>
              <w:t xml:space="preserve">- In the Specified Skilled Worker Program, the “Ministerial Order to Provide for Criteria for the Employment Contract for Specified Skilled Workers and Support Plan for Specified Skilled Workers” stipulates the standards on the working conditions of specified skilled workers with foreign nationalities. In addition, the “Ministerial Order to Provide for Criteria Pursuant to Article 7, Paragraph (1), Item (ii) of the Immigration Control and Refugee Recognition Act” </w:t>
            </w:r>
            <w:r w:rsidRPr="00CA6BC6">
              <w:rPr>
                <w:rFonts w:ascii="Times New Roman" w:eastAsia="Times New Roman" w:hAnsi="Times New Roman"/>
                <w:sz w:val="22"/>
                <w:szCs w:val="22"/>
              </w:rPr>
              <w:lastRenderedPageBreak/>
              <w:t>prohibits not only the specified skilled foreign nationals themselves but also their spouses, lineal relatives or relatives living together, or any other person who has a close relationship with the applicant in terms of social life from concluding contracts stipulating security deposits or penalties. As part of efforts to support Specified Skilled Workers with foreign nationalities, details are required to be explained during advance guidance. Furthermore, the GoJ actively disseminates information through publication of the “Operational outline for accepting Specified Skilled Workers,” which summarizes the interpretations of laws and regulations and the points of operational consideration to those utilizing the Program.</w:t>
            </w:r>
          </w:p>
        </w:tc>
      </w:tr>
      <w:tr w:rsidR="0088576B" w14:paraId="38BBF3AE" w14:textId="77777777" w:rsidTr="0088576B">
        <w:tc>
          <w:tcPr>
            <w:tcW w:w="6804" w:type="dxa"/>
            <w:shd w:val="clear" w:color="auto" w:fill="auto"/>
          </w:tcPr>
          <w:p w14:paraId="63E5DF23" w14:textId="3BAFC812" w:rsidR="008A6B40" w:rsidRDefault="0088576B" w:rsidP="008A6B40">
            <w:pPr>
              <w:pStyle w:val="SingleTxtG"/>
              <w:tabs>
                <w:tab w:val="left" w:pos="1134"/>
                <w:tab w:val="left" w:pos="2552"/>
              </w:tabs>
              <w:ind w:leftChars="135" w:left="283" w:rightChars="198" w:right="416"/>
              <w:rPr>
                <w:vanish/>
                <w:sz w:val="22"/>
              </w:rPr>
            </w:pPr>
            <w:r>
              <w:rPr>
                <w:sz w:val="22"/>
              </w:rPr>
              <w:lastRenderedPageBreak/>
              <w:t>161.208.</w:t>
            </w:r>
            <w:r>
              <w:rPr>
                <w:sz w:val="22"/>
              </w:rPr>
              <w:tab/>
              <w:t>Continue to strengthen oversight of its Technical Intern Training Program to ensure migrant workers participating in the programme receive full protection and support commensurate with the Government of Japan’s international obligations (United Kingdom of Great Britain and Northern Ireland);</w:t>
            </w:r>
            <w:r>
              <w:rPr>
                <w:rFonts w:hint="eastAsia"/>
                <w:color w:val="FF0000"/>
                <w:sz w:val="22"/>
              </w:rPr>
              <w:t xml:space="preserve"> </w:t>
            </w:r>
          </w:p>
          <w:p w14:paraId="26F3A1CB" w14:textId="08E1255E" w:rsidR="0088576B" w:rsidRDefault="0088576B" w:rsidP="00CA6BC6">
            <w:pPr>
              <w:pStyle w:val="SingleTxtG"/>
              <w:tabs>
                <w:tab w:val="left" w:pos="1134"/>
                <w:tab w:val="left" w:pos="2552"/>
              </w:tabs>
              <w:ind w:leftChars="135" w:left="283" w:rightChars="198" w:right="416"/>
              <w:rPr>
                <w:vanish/>
                <w:sz w:val="22"/>
              </w:rPr>
            </w:pPr>
          </w:p>
        </w:tc>
        <w:tc>
          <w:tcPr>
            <w:tcW w:w="8500" w:type="dxa"/>
            <w:shd w:val="clear" w:color="auto" w:fill="auto"/>
            <w:tcMar>
              <w:left w:w="113" w:type="dxa"/>
              <w:right w:w="113" w:type="dxa"/>
            </w:tcMar>
          </w:tcPr>
          <w:p w14:paraId="6183A46C" w14:textId="352F99FE" w:rsidR="0088576B" w:rsidRPr="006779A8" w:rsidRDefault="00E1147C" w:rsidP="00492054">
            <w:pPr>
              <w:widowControl/>
              <w:suppressAutoHyphens/>
              <w:spacing w:line="240" w:lineRule="atLeast"/>
              <w:rPr>
                <w:rFonts w:ascii="Times New Roman" w:hAnsi="Times New Roman"/>
                <w:sz w:val="22"/>
                <w:szCs w:val="22"/>
              </w:rPr>
            </w:pPr>
            <w:r>
              <w:rPr>
                <w:rFonts w:ascii="Times New Roman" w:eastAsia="Times New Roman" w:hAnsi="Times New Roman"/>
                <w:sz w:val="22"/>
                <w:szCs w:val="22"/>
              </w:rPr>
              <w:t xml:space="preserve">1. </w:t>
            </w:r>
            <w:r w:rsidR="0088576B" w:rsidRPr="006779A8">
              <w:rPr>
                <w:rFonts w:ascii="Times New Roman" w:eastAsia="Times New Roman" w:hAnsi="Times New Roman"/>
                <w:sz w:val="22"/>
                <w:szCs w:val="22"/>
              </w:rPr>
              <w:t>According to the Technical Intern Training Act, the competent ministers accredit supervising organizations based on the criteria for accreditation, and the OTIT examines the details of the technical intern training plan and the appropriateness of the system for accepting trainees and approves individual intern training programs.</w:t>
            </w:r>
          </w:p>
          <w:p w14:paraId="27E1DA32" w14:textId="77777777" w:rsidR="00E1147C" w:rsidRDefault="00E1147C" w:rsidP="00492054">
            <w:pPr>
              <w:widowControl/>
              <w:suppressAutoHyphens/>
              <w:spacing w:line="240" w:lineRule="atLeast"/>
              <w:rPr>
                <w:rFonts w:ascii="Times New Roman" w:eastAsia="Times New Roman" w:hAnsi="Times New Roman"/>
                <w:sz w:val="22"/>
                <w:szCs w:val="22"/>
              </w:rPr>
            </w:pPr>
          </w:p>
          <w:p w14:paraId="1247AFA9" w14:textId="462F7ADE" w:rsidR="0088576B" w:rsidRPr="006779A8" w:rsidRDefault="00E1147C" w:rsidP="00492054">
            <w:pPr>
              <w:widowControl/>
              <w:suppressAutoHyphens/>
              <w:spacing w:line="240" w:lineRule="atLeast"/>
              <w:rPr>
                <w:rFonts w:ascii="Times New Roman" w:eastAsia="Times New Roman" w:hAnsi="Times New Roman"/>
                <w:sz w:val="22"/>
                <w:szCs w:val="22"/>
              </w:rPr>
            </w:pPr>
            <w:r>
              <w:rPr>
                <w:rFonts w:ascii="Times New Roman" w:eastAsia="Times New Roman" w:hAnsi="Times New Roman"/>
                <w:sz w:val="22"/>
                <w:szCs w:val="22"/>
              </w:rPr>
              <w:t xml:space="preserve">2. </w:t>
            </w:r>
            <w:r w:rsidR="0088576B" w:rsidRPr="006779A8">
              <w:rPr>
                <w:rFonts w:ascii="Times New Roman" w:eastAsia="Times New Roman" w:hAnsi="Times New Roman"/>
                <w:sz w:val="22"/>
                <w:szCs w:val="22"/>
              </w:rPr>
              <w:t>OTIT also regularly conducts on-site inspections of supervising organizations and implementing organizations of the technical intern training, and if any issues under the Technical Intern Training Act are found, strict measures, including administrative disciplinary actions, are taken.</w:t>
            </w:r>
          </w:p>
          <w:p w14:paraId="632A9380" w14:textId="77777777" w:rsidR="0088576B" w:rsidRPr="006779A8" w:rsidRDefault="0088576B" w:rsidP="00492054">
            <w:pPr>
              <w:widowControl/>
              <w:suppressAutoHyphens/>
              <w:spacing w:line="240" w:lineRule="atLeast"/>
              <w:rPr>
                <w:rFonts w:ascii="Times New Roman" w:hAnsi="Times New Roman"/>
                <w:sz w:val="22"/>
                <w:szCs w:val="22"/>
              </w:rPr>
            </w:pPr>
          </w:p>
          <w:p w14:paraId="45FA91E6" w14:textId="5C7B71C3" w:rsidR="0088576B" w:rsidRPr="00CA6BC6" w:rsidRDefault="00E1147C" w:rsidP="00492054">
            <w:pPr>
              <w:widowControl/>
              <w:suppressAutoHyphens/>
              <w:spacing w:line="240" w:lineRule="atLeast"/>
              <w:rPr>
                <w:rFonts w:ascii="Times New Roman" w:eastAsiaTheme="minorEastAsia" w:hAnsi="Times New Roman"/>
                <w:sz w:val="22"/>
                <w:szCs w:val="22"/>
              </w:rPr>
            </w:pPr>
            <w:r>
              <w:rPr>
                <w:rFonts w:ascii="Times New Roman" w:eastAsia="Times New Roman" w:hAnsi="Times New Roman"/>
                <w:sz w:val="22"/>
                <w:szCs w:val="22"/>
              </w:rPr>
              <w:t xml:space="preserve">3. </w:t>
            </w:r>
            <w:r w:rsidR="0088576B" w:rsidRPr="006779A8">
              <w:rPr>
                <w:rFonts w:ascii="Times New Roman" w:eastAsia="Times New Roman" w:hAnsi="Times New Roman"/>
                <w:sz w:val="22"/>
                <w:szCs w:val="22"/>
              </w:rPr>
              <w:t>In addition to this, OTIT is enhancing the protection of technical intern trainees and optimizing the technical intern training system by utilizing support systems for technical intern trainees, such as consultations in their native languages and support for changin</w:t>
            </w:r>
            <w:r w:rsidR="0088576B">
              <w:rPr>
                <w:rFonts w:ascii="Times New Roman" w:eastAsia="Times New Roman" w:hAnsi="Times New Roman"/>
                <w:sz w:val="22"/>
                <w:szCs w:val="22"/>
              </w:rPr>
              <w:t>g the place of intern training.</w:t>
            </w:r>
          </w:p>
        </w:tc>
      </w:tr>
      <w:tr w:rsidR="0088576B" w14:paraId="4F9201D9" w14:textId="77777777" w:rsidTr="0088576B">
        <w:tc>
          <w:tcPr>
            <w:tcW w:w="6804" w:type="dxa"/>
            <w:shd w:val="clear" w:color="auto" w:fill="auto"/>
          </w:tcPr>
          <w:p w14:paraId="5945B4CF" w14:textId="585EF7F1" w:rsidR="008A6B40" w:rsidRDefault="0088576B" w:rsidP="008A6B40">
            <w:pPr>
              <w:pStyle w:val="SingleTxtG"/>
              <w:tabs>
                <w:tab w:val="left" w:pos="1134"/>
                <w:tab w:val="left" w:pos="2552"/>
              </w:tabs>
              <w:ind w:leftChars="135" w:left="283" w:right="416"/>
              <w:rPr>
                <w:vanish/>
                <w:sz w:val="22"/>
              </w:rPr>
            </w:pPr>
            <w:r>
              <w:rPr>
                <w:sz w:val="22"/>
              </w:rPr>
              <w:t>161.209.</w:t>
            </w:r>
            <w:r>
              <w:rPr>
                <w:sz w:val="22"/>
              </w:rPr>
              <w:tab/>
              <w:t>Ensure that suspected abusive employers of migrant workers can be duly prosecuted (Bangladesh);</w:t>
            </w:r>
            <w:r>
              <w:rPr>
                <w:rFonts w:hint="eastAsia"/>
                <w:color w:val="FF0000"/>
                <w:sz w:val="22"/>
              </w:rPr>
              <w:t xml:space="preserve"> </w:t>
            </w:r>
          </w:p>
          <w:p w14:paraId="58715463" w14:textId="7A83ADC9" w:rsidR="0088576B" w:rsidRDefault="0088576B" w:rsidP="00CA6BC6">
            <w:pPr>
              <w:pStyle w:val="SingleTxtG"/>
              <w:tabs>
                <w:tab w:val="left" w:pos="1134"/>
                <w:tab w:val="left" w:pos="2552"/>
              </w:tabs>
              <w:ind w:leftChars="135" w:left="283" w:right="416"/>
              <w:rPr>
                <w:vanish/>
                <w:sz w:val="22"/>
              </w:rPr>
            </w:pPr>
          </w:p>
        </w:tc>
        <w:tc>
          <w:tcPr>
            <w:tcW w:w="8500" w:type="dxa"/>
            <w:shd w:val="clear" w:color="auto" w:fill="auto"/>
            <w:tcMar>
              <w:left w:w="113" w:type="dxa"/>
              <w:right w:w="113" w:type="dxa"/>
            </w:tcMar>
          </w:tcPr>
          <w:p w14:paraId="4B239CDB" w14:textId="4F735412" w:rsidR="0088576B" w:rsidRPr="006779A8" w:rsidRDefault="00E1147C" w:rsidP="00492054">
            <w:pPr>
              <w:widowControl/>
              <w:suppressAutoHyphens/>
              <w:spacing w:line="240" w:lineRule="atLeast"/>
              <w:rPr>
                <w:rFonts w:ascii="Times New Roman" w:eastAsia="Times New Roman" w:hAnsi="Times New Roman"/>
                <w:kern w:val="0"/>
                <w:sz w:val="22"/>
                <w:szCs w:val="22"/>
              </w:rPr>
            </w:pPr>
            <w:r>
              <w:rPr>
                <w:rFonts w:ascii="Times New Roman" w:eastAsia="Times New Roman" w:hAnsi="Times New Roman"/>
                <w:kern w:val="0"/>
                <w:sz w:val="22"/>
                <w:szCs w:val="22"/>
              </w:rPr>
              <w:t xml:space="preserve">1. </w:t>
            </w:r>
            <w:r w:rsidR="0088576B" w:rsidRPr="006779A8">
              <w:rPr>
                <w:rFonts w:ascii="Times New Roman" w:eastAsia="Times New Roman" w:hAnsi="Times New Roman"/>
                <w:kern w:val="0"/>
                <w:sz w:val="22"/>
                <w:szCs w:val="22"/>
              </w:rPr>
              <w:t>Investigative authorities properly handle cases based on laws and evidence if there are any issues that need to be reviewed as a criminal case.</w:t>
            </w:r>
          </w:p>
          <w:p w14:paraId="30454C03" w14:textId="77777777" w:rsidR="0088576B" w:rsidRPr="006779A8" w:rsidRDefault="0088576B" w:rsidP="00492054">
            <w:pPr>
              <w:widowControl/>
              <w:suppressAutoHyphens/>
              <w:spacing w:line="240" w:lineRule="atLeast"/>
              <w:rPr>
                <w:rFonts w:ascii="Times New Roman" w:hAnsi="Times New Roman"/>
                <w:kern w:val="0"/>
                <w:sz w:val="22"/>
                <w:szCs w:val="22"/>
              </w:rPr>
            </w:pPr>
          </w:p>
          <w:p w14:paraId="27179A95" w14:textId="031AFC0F" w:rsidR="0088576B" w:rsidRPr="00CA6BC6" w:rsidRDefault="00E1147C" w:rsidP="00492054">
            <w:pPr>
              <w:widowControl/>
              <w:suppressAutoHyphens/>
              <w:spacing w:line="240" w:lineRule="atLeast"/>
              <w:rPr>
                <w:rFonts w:ascii="Times New Roman" w:eastAsiaTheme="minorEastAsia" w:hAnsi="Times New Roman"/>
                <w:sz w:val="22"/>
                <w:szCs w:val="22"/>
              </w:rPr>
            </w:pPr>
            <w:r>
              <w:rPr>
                <w:rFonts w:ascii="Times New Roman" w:eastAsia="Times New Roman" w:hAnsi="Times New Roman"/>
                <w:sz w:val="22"/>
                <w:szCs w:val="22"/>
              </w:rPr>
              <w:t xml:space="preserve">2. </w:t>
            </w:r>
            <w:r w:rsidR="0088576B" w:rsidRPr="006779A8">
              <w:rPr>
                <w:rFonts w:ascii="Times New Roman" w:eastAsia="Times New Roman" w:hAnsi="Times New Roman"/>
                <w:sz w:val="22"/>
                <w:szCs w:val="22"/>
              </w:rPr>
              <w:t xml:space="preserve">The police authority multilaterally apply various laws and regulations so as to apprehend employers and intermediaries/brokers of trafficking in persons with a view to identifying </w:t>
            </w:r>
            <w:r w:rsidR="0088576B" w:rsidRPr="006779A8">
              <w:rPr>
                <w:rFonts w:ascii="Times New Roman" w:eastAsia="Times New Roman" w:hAnsi="Times New Roman"/>
                <w:sz w:val="22"/>
                <w:szCs w:val="22"/>
              </w:rPr>
              <w:lastRenderedPageBreak/>
              <w:t>organizations behind the trafficking. With regard to trafficking in persons by labor exploitation, the police, the Labor Standards Inspection Office, and the ISA are cooperating to thoroughly crack down on trafficking in persons through the application of labor-related laws an</w:t>
            </w:r>
            <w:r w:rsidR="0088576B">
              <w:rPr>
                <w:rFonts w:ascii="Times New Roman" w:eastAsia="Times New Roman" w:hAnsi="Times New Roman"/>
                <w:sz w:val="22"/>
                <w:szCs w:val="22"/>
              </w:rPr>
              <w:t>d regulations.</w:t>
            </w:r>
          </w:p>
        </w:tc>
      </w:tr>
      <w:tr w:rsidR="0088576B" w14:paraId="0DF419A8" w14:textId="77777777" w:rsidTr="0088576B">
        <w:tc>
          <w:tcPr>
            <w:tcW w:w="6804" w:type="dxa"/>
            <w:shd w:val="clear" w:color="auto" w:fill="auto"/>
          </w:tcPr>
          <w:p w14:paraId="389F768C" w14:textId="49D8C90B" w:rsidR="008A6B40" w:rsidRDefault="0088576B" w:rsidP="008A6B40">
            <w:pPr>
              <w:pStyle w:val="SingleTxtG"/>
              <w:tabs>
                <w:tab w:val="left" w:pos="1134"/>
                <w:tab w:val="left" w:pos="2552"/>
              </w:tabs>
              <w:ind w:leftChars="135" w:left="283" w:rightChars="198" w:right="416"/>
              <w:rPr>
                <w:vanish/>
                <w:sz w:val="22"/>
              </w:rPr>
            </w:pPr>
            <w:r>
              <w:rPr>
                <w:sz w:val="22"/>
              </w:rPr>
              <w:lastRenderedPageBreak/>
              <w:t>161.210.</w:t>
            </w:r>
            <w:r>
              <w:rPr>
                <w:sz w:val="22"/>
              </w:rPr>
              <w:tab/>
              <w:t>Continue its efforts to improve the situation of migrant workers and members of their families (Côte d’Ivoire);</w:t>
            </w:r>
            <w:r>
              <w:rPr>
                <w:rFonts w:hint="eastAsia"/>
                <w:color w:val="FF0000"/>
                <w:sz w:val="22"/>
              </w:rPr>
              <w:t xml:space="preserve"> </w:t>
            </w:r>
          </w:p>
          <w:p w14:paraId="33EAFDD5" w14:textId="409D3CEF" w:rsidR="0088576B" w:rsidRDefault="0088576B" w:rsidP="00CA6BC6">
            <w:pPr>
              <w:pStyle w:val="SingleTxtG"/>
              <w:tabs>
                <w:tab w:val="left" w:pos="1134"/>
                <w:tab w:val="left" w:pos="2552"/>
              </w:tabs>
              <w:ind w:leftChars="135" w:left="283" w:rightChars="198" w:right="416"/>
              <w:rPr>
                <w:vanish/>
                <w:sz w:val="22"/>
              </w:rPr>
            </w:pPr>
          </w:p>
        </w:tc>
        <w:tc>
          <w:tcPr>
            <w:tcW w:w="8500" w:type="dxa"/>
            <w:shd w:val="clear" w:color="auto" w:fill="auto"/>
            <w:tcMar>
              <w:left w:w="113" w:type="dxa"/>
              <w:right w:w="113" w:type="dxa"/>
            </w:tcMar>
          </w:tcPr>
          <w:p w14:paraId="274144AB" w14:textId="4EBF6AE4" w:rsidR="0088576B" w:rsidRPr="006779A8" w:rsidRDefault="00843CA7" w:rsidP="00843CA7">
            <w:pPr>
              <w:widowControl/>
              <w:suppressAutoHyphens/>
              <w:spacing w:line="240" w:lineRule="atLeast"/>
              <w:jc w:val="left"/>
              <w:rPr>
                <w:rFonts w:ascii="Times New Roman" w:hAnsi="Times New Roman"/>
                <w:vanish/>
                <w:sz w:val="22"/>
                <w:szCs w:val="22"/>
              </w:rPr>
            </w:pPr>
            <w:r>
              <w:rPr>
                <w:rFonts w:ascii="Times New Roman" w:eastAsia="Times New Roman" w:hAnsi="Times New Roman"/>
                <w:sz w:val="22"/>
                <w:szCs w:val="22"/>
              </w:rPr>
              <w:t>The GoJ actively informs</w:t>
            </w:r>
            <w:r w:rsidR="0088576B" w:rsidRPr="006779A8">
              <w:rPr>
                <w:rFonts w:ascii="Times New Roman" w:eastAsia="Times New Roman" w:hAnsi="Times New Roman"/>
                <w:sz w:val="22"/>
                <w:szCs w:val="22"/>
              </w:rPr>
              <w:t xml:space="preserve"> employers of the “Guidelines for Employers to Improve the Management of Employment of Foreign Workers,” which stipulates necessary measures to be taken by employers to improve the management of employment of foreign workers.</w:t>
            </w:r>
          </w:p>
        </w:tc>
      </w:tr>
      <w:tr w:rsidR="0088576B" w14:paraId="0473639C" w14:textId="77777777" w:rsidTr="0088576B">
        <w:tc>
          <w:tcPr>
            <w:tcW w:w="6804" w:type="dxa"/>
            <w:shd w:val="clear" w:color="auto" w:fill="auto"/>
          </w:tcPr>
          <w:p w14:paraId="6C7B28A6" w14:textId="5C322ED0" w:rsidR="008A6B40" w:rsidRDefault="0088576B" w:rsidP="008A6B40">
            <w:pPr>
              <w:pStyle w:val="SingleTxtG"/>
              <w:tabs>
                <w:tab w:val="left" w:pos="1134"/>
                <w:tab w:val="left" w:pos="2552"/>
              </w:tabs>
              <w:ind w:leftChars="135" w:left="283" w:rightChars="198" w:right="416"/>
              <w:rPr>
                <w:vanish/>
                <w:sz w:val="22"/>
              </w:rPr>
            </w:pPr>
            <w:r>
              <w:rPr>
                <w:sz w:val="22"/>
              </w:rPr>
              <w:t>161.211.</w:t>
            </w:r>
            <w:r>
              <w:rPr>
                <w:sz w:val="22"/>
              </w:rPr>
              <w:tab/>
              <w:t>Scale up the human rights protection awareness raising of vulnerable groups, including migrant workers (Ethiopia);</w:t>
            </w:r>
            <w:r>
              <w:rPr>
                <w:rFonts w:hint="eastAsia"/>
                <w:color w:val="FF0000"/>
                <w:sz w:val="22"/>
              </w:rPr>
              <w:t xml:space="preserve"> </w:t>
            </w:r>
          </w:p>
          <w:p w14:paraId="08A7D19D" w14:textId="47E92FD7" w:rsidR="0088576B" w:rsidRDefault="0088576B" w:rsidP="00CA6BC6">
            <w:pPr>
              <w:pStyle w:val="SingleTxtG"/>
              <w:tabs>
                <w:tab w:val="left" w:pos="1134"/>
                <w:tab w:val="left" w:pos="2552"/>
              </w:tabs>
              <w:ind w:leftChars="135" w:left="283" w:rightChars="198" w:right="416"/>
              <w:rPr>
                <w:vanish/>
                <w:sz w:val="22"/>
              </w:rPr>
            </w:pPr>
          </w:p>
        </w:tc>
        <w:tc>
          <w:tcPr>
            <w:tcW w:w="8500" w:type="dxa"/>
            <w:shd w:val="clear" w:color="auto" w:fill="auto"/>
            <w:tcMar>
              <w:left w:w="113" w:type="dxa"/>
              <w:right w:w="113" w:type="dxa"/>
            </w:tcMar>
          </w:tcPr>
          <w:p w14:paraId="7AD0D77D" w14:textId="1F8B0D19" w:rsidR="0088576B" w:rsidRPr="006779A8" w:rsidRDefault="00E1147C" w:rsidP="00492054">
            <w:pPr>
              <w:widowControl/>
              <w:suppressAutoHyphens/>
              <w:spacing w:line="240" w:lineRule="atLeast"/>
              <w:rPr>
                <w:rFonts w:ascii="Times New Roman" w:hAnsi="Times New Roman"/>
                <w:kern w:val="0"/>
                <w:sz w:val="22"/>
                <w:szCs w:val="22"/>
              </w:rPr>
            </w:pPr>
            <w:r>
              <w:rPr>
                <w:rStyle w:val="aff"/>
                <w:rFonts w:ascii="Times New Roman" w:hAnsi="Times New Roman"/>
                <w:b w:val="0"/>
                <w:sz w:val="22"/>
                <w:szCs w:val="22"/>
              </w:rPr>
              <w:t>1. Refer to our comments (</w:t>
            </w:r>
            <w:r w:rsidR="00D672C4">
              <w:rPr>
                <w:rStyle w:val="aff"/>
                <w:rFonts w:ascii="Times New Roman" w:hAnsi="Times New Roman"/>
                <w:b w:val="0"/>
                <w:sz w:val="22"/>
                <w:szCs w:val="22"/>
              </w:rPr>
              <w:t>“</w:t>
            </w:r>
            <w:r>
              <w:rPr>
                <w:rStyle w:val="aff"/>
                <w:rFonts w:ascii="Times New Roman" w:hAnsi="Times New Roman"/>
                <w:b w:val="0"/>
                <w:sz w:val="22"/>
                <w:szCs w:val="22"/>
              </w:rPr>
              <w:t>Awareness-raising Activities</w:t>
            </w:r>
            <w:r w:rsidR="00D672C4">
              <w:rPr>
                <w:rStyle w:val="aff"/>
                <w:rFonts w:ascii="Times New Roman" w:hAnsi="Times New Roman"/>
                <w:b w:val="0"/>
                <w:sz w:val="22"/>
                <w:szCs w:val="22"/>
              </w:rPr>
              <w:t>”</w:t>
            </w:r>
            <w:r w:rsidR="0088576B" w:rsidRPr="006779A8">
              <w:rPr>
                <w:rStyle w:val="aff"/>
                <w:rFonts w:ascii="Times New Roman" w:hAnsi="Times New Roman"/>
                <w:b w:val="0"/>
                <w:sz w:val="22"/>
                <w:szCs w:val="22"/>
              </w:rPr>
              <w:t>) on Recommendation 161.68.</w:t>
            </w:r>
          </w:p>
          <w:p w14:paraId="41AF8AE7" w14:textId="77777777" w:rsidR="00E1147C" w:rsidRDefault="00E1147C" w:rsidP="00492054">
            <w:pPr>
              <w:widowControl/>
              <w:suppressAutoHyphens/>
              <w:spacing w:line="240" w:lineRule="atLeast"/>
              <w:rPr>
                <w:rFonts w:ascii="Times New Roman" w:eastAsia="Times New Roman" w:hAnsi="Times New Roman"/>
                <w:kern w:val="0"/>
                <w:sz w:val="22"/>
                <w:szCs w:val="22"/>
              </w:rPr>
            </w:pPr>
          </w:p>
          <w:p w14:paraId="3C32D071" w14:textId="49B9CF51" w:rsidR="0088576B" w:rsidRPr="00CA6BC6" w:rsidRDefault="00E1147C" w:rsidP="00487C48">
            <w:pPr>
              <w:widowControl/>
              <w:suppressAutoHyphens/>
              <w:spacing w:line="240" w:lineRule="atLeast"/>
              <w:rPr>
                <w:rFonts w:ascii="Times New Roman" w:eastAsiaTheme="minorEastAsia" w:hAnsi="Times New Roman"/>
                <w:kern w:val="0"/>
                <w:sz w:val="22"/>
                <w:szCs w:val="22"/>
              </w:rPr>
            </w:pPr>
            <w:r>
              <w:rPr>
                <w:rFonts w:ascii="Times New Roman" w:eastAsia="Times New Roman" w:hAnsi="Times New Roman"/>
                <w:kern w:val="0"/>
                <w:sz w:val="22"/>
                <w:szCs w:val="22"/>
              </w:rPr>
              <w:t xml:space="preserve">2. </w:t>
            </w:r>
            <w:r w:rsidR="00D21929">
              <w:rPr>
                <w:rFonts w:ascii="Times New Roman" w:eastAsia="Times New Roman" w:hAnsi="Times New Roman"/>
                <w:kern w:val="0"/>
                <w:sz w:val="22"/>
                <w:szCs w:val="22"/>
              </w:rPr>
              <w:t>The h</w:t>
            </w:r>
            <w:r w:rsidR="0088576B" w:rsidRPr="006779A8">
              <w:rPr>
                <w:rFonts w:ascii="Times New Roman" w:eastAsia="Times New Roman" w:hAnsi="Times New Roman"/>
                <w:kern w:val="0"/>
                <w:sz w:val="22"/>
                <w:szCs w:val="22"/>
              </w:rPr>
              <w:t>uman rights bodies of the Ministry of Justice have been carrying out various human rights promotion activities to improve public awareness and understanding of human rights by holding symposiums, film screenings, and public relations campaigns through mass media such as television and newspapers, and preparation and distribution of pa</w:t>
            </w:r>
            <w:r w:rsidR="00487C48">
              <w:rPr>
                <w:rFonts w:ascii="Times New Roman" w:eastAsia="Times New Roman" w:hAnsi="Times New Roman"/>
                <w:kern w:val="0"/>
                <w:sz w:val="22"/>
                <w:szCs w:val="22"/>
              </w:rPr>
              <w:t>mphlets and posters during the “</w:t>
            </w:r>
            <w:r w:rsidR="0088576B" w:rsidRPr="006779A8">
              <w:rPr>
                <w:rFonts w:ascii="Times New Roman" w:eastAsia="Times New Roman" w:hAnsi="Times New Roman"/>
                <w:kern w:val="0"/>
                <w:sz w:val="22"/>
                <w:szCs w:val="22"/>
              </w:rPr>
              <w:t>Human Rights Week</w:t>
            </w:r>
            <w:r w:rsidR="00487C48">
              <w:rPr>
                <w:rFonts w:ascii="Times New Roman" w:eastAsia="Times New Roman" w:hAnsi="Times New Roman"/>
                <w:kern w:val="0"/>
                <w:sz w:val="22"/>
                <w:szCs w:val="22"/>
              </w:rPr>
              <w:t>”</w:t>
            </w:r>
            <w:r w:rsidR="0088576B" w:rsidRPr="006779A8">
              <w:rPr>
                <w:rFonts w:ascii="Times New Roman" w:eastAsia="Times New Roman" w:hAnsi="Times New Roman"/>
                <w:kern w:val="0"/>
                <w:sz w:val="22"/>
                <w:szCs w:val="22"/>
              </w:rPr>
              <w:t xml:space="preserve"> and other opportunities, in cooperation with various related organizations</w:t>
            </w:r>
            <w:r w:rsidR="0088576B">
              <w:rPr>
                <w:rFonts w:ascii="Times New Roman" w:eastAsia="Times New Roman" w:hAnsi="Times New Roman"/>
                <w:kern w:val="0"/>
                <w:sz w:val="22"/>
                <w:szCs w:val="22"/>
              </w:rPr>
              <w:t>.</w:t>
            </w:r>
          </w:p>
        </w:tc>
      </w:tr>
      <w:tr w:rsidR="0088576B" w14:paraId="1FCE33DC" w14:textId="77777777" w:rsidTr="0088576B">
        <w:tc>
          <w:tcPr>
            <w:tcW w:w="6804" w:type="dxa"/>
            <w:shd w:val="clear" w:color="auto" w:fill="auto"/>
          </w:tcPr>
          <w:p w14:paraId="5C76D241" w14:textId="422AD6B9" w:rsidR="0088576B" w:rsidRDefault="0088576B" w:rsidP="00CA6BC6">
            <w:pPr>
              <w:pStyle w:val="SingleTxtG"/>
              <w:tabs>
                <w:tab w:val="left" w:pos="1134"/>
                <w:tab w:val="left" w:pos="2552"/>
              </w:tabs>
              <w:ind w:leftChars="135" w:left="283" w:right="416"/>
              <w:rPr>
                <w:sz w:val="22"/>
              </w:rPr>
            </w:pPr>
            <w:r>
              <w:rPr>
                <w:sz w:val="22"/>
              </w:rPr>
              <w:t>161.212.</w:t>
            </w:r>
            <w:r>
              <w:rPr>
                <w:sz w:val="22"/>
              </w:rPr>
              <w:tab/>
              <w:t>Continue measures to promote working conditions of foreign workers, especially women foreign workers; and to improve their integration into the Japanese society (Viet Nam);</w:t>
            </w:r>
            <w:r>
              <w:rPr>
                <w:rFonts w:hint="eastAsia"/>
                <w:color w:val="FF0000"/>
                <w:sz w:val="22"/>
              </w:rPr>
              <w:t xml:space="preserve"> </w:t>
            </w:r>
          </w:p>
          <w:p w14:paraId="4D9BEA9B" w14:textId="0FD0D3A4" w:rsidR="0088576B" w:rsidRDefault="0088576B" w:rsidP="00CA6BC6">
            <w:pPr>
              <w:pStyle w:val="SingleTxtG"/>
              <w:tabs>
                <w:tab w:val="left" w:pos="1134"/>
                <w:tab w:val="left" w:pos="2552"/>
              </w:tabs>
              <w:ind w:leftChars="135" w:left="283" w:right="416"/>
              <w:rPr>
                <w:vanish/>
                <w:sz w:val="22"/>
              </w:rPr>
            </w:pPr>
          </w:p>
        </w:tc>
        <w:tc>
          <w:tcPr>
            <w:tcW w:w="8500" w:type="dxa"/>
            <w:shd w:val="clear" w:color="auto" w:fill="auto"/>
            <w:tcMar>
              <w:left w:w="113" w:type="dxa"/>
              <w:right w:w="113" w:type="dxa"/>
            </w:tcMar>
          </w:tcPr>
          <w:p w14:paraId="2CBE68FB" w14:textId="3FFCB0C7" w:rsidR="0088576B" w:rsidRPr="006779A8" w:rsidRDefault="0088576B" w:rsidP="00CA6BC6">
            <w:pPr>
              <w:widowControl/>
              <w:suppressAutoHyphens/>
              <w:spacing w:line="240" w:lineRule="atLeast"/>
              <w:rPr>
                <w:rFonts w:ascii="Times New Roman" w:hAnsi="Times New Roman"/>
                <w:vanish/>
                <w:sz w:val="22"/>
                <w:szCs w:val="22"/>
              </w:rPr>
            </w:pPr>
            <w:r w:rsidRPr="006779A8">
              <w:rPr>
                <w:rFonts w:ascii="Times New Roman" w:eastAsia="Times New Roman" w:hAnsi="Times New Roman"/>
                <w:sz w:val="22"/>
                <w:szCs w:val="22"/>
              </w:rPr>
              <w:t>The Act on Securing, Etc. of Equal Opportunity and Treatment between Men and Women in Employment stipulates the prohibition of dismissal and other disadvantageous treatment of women workers for reasons such as pregnancy and childbirth. In addition, “Guidelines for Employers to Improve the Management of Employment of Foreign Workers,” which stipulates the necessary measures to be taken by employers to improve the management of employment of foreign workers, prohibits dismissal and other disadvantageous treatment of women workers for reasons such as pregnancy and childbirth. Employers are actively kept informed of the Guidelines.</w:t>
            </w:r>
          </w:p>
        </w:tc>
      </w:tr>
      <w:tr w:rsidR="0088576B" w14:paraId="5745499F" w14:textId="77777777" w:rsidTr="0088576B">
        <w:tc>
          <w:tcPr>
            <w:tcW w:w="6804" w:type="dxa"/>
            <w:shd w:val="clear" w:color="auto" w:fill="auto"/>
          </w:tcPr>
          <w:p w14:paraId="07C9D4E1" w14:textId="71EEE72C" w:rsidR="008A6B40" w:rsidRDefault="0088576B" w:rsidP="008A6B40">
            <w:pPr>
              <w:pStyle w:val="SingleTxtG"/>
              <w:tabs>
                <w:tab w:val="left" w:pos="1134"/>
                <w:tab w:val="left" w:pos="2552"/>
              </w:tabs>
              <w:ind w:leftChars="135" w:left="283" w:right="416"/>
              <w:rPr>
                <w:vanish/>
                <w:sz w:val="22"/>
              </w:rPr>
            </w:pPr>
            <w:r>
              <w:rPr>
                <w:sz w:val="22"/>
              </w:rPr>
              <w:t>161.213.</w:t>
            </w:r>
            <w:r>
              <w:rPr>
                <w:sz w:val="22"/>
              </w:rPr>
              <w:tab/>
              <w:t>Ensure that refugee status determination process is conducted in a fair, effective and transparent manner in line with international law (Kenya);</w:t>
            </w:r>
            <w:r>
              <w:rPr>
                <w:rFonts w:hint="eastAsia"/>
                <w:color w:val="FF0000"/>
                <w:sz w:val="22"/>
              </w:rPr>
              <w:t xml:space="preserve"> </w:t>
            </w:r>
          </w:p>
          <w:p w14:paraId="2B33D29E" w14:textId="19063A1B" w:rsidR="0088576B" w:rsidRDefault="0088576B" w:rsidP="00CA6BC6">
            <w:pPr>
              <w:pStyle w:val="SingleTxtG"/>
              <w:tabs>
                <w:tab w:val="left" w:pos="1134"/>
              </w:tabs>
              <w:ind w:leftChars="135" w:left="283" w:right="416"/>
              <w:rPr>
                <w:vanish/>
                <w:sz w:val="22"/>
              </w:rPr>
            </w:pPr>
          </w:p>
        </w:tc>
        <w:tc>
          <w:tcPr>
            <w:tcW w:w="8500" w:type="dxa"/>
            <w:shd w:val="clear" w:color="auto" w:fill="auto"/>
            <w:tcMar>
              <w:left w:w="113" w:type="dxa"/>
              <w:right w:w="113" w:type="dxa"/>
            </w:tcMar>
          </w:tcPr>
          <w:p w14:paraId="51752BBD" w14:textId="66C0F301" w:rsidR="0088576B" w:rsidRPr="006779A8" w:rsidRDefault="00E1147C" w:rsidP="00492054">
            <w:pPr>
              <w:rPr>
                <w:rFonts w:ascii="Times New Roman" w:eastAsia="Times New Roman" w:hAnsi="Times New Roman"/>
                <w:sz w:val="22"/>
                <w:szCs w:val="22"/>
              </w:rPr>
            </w:pPr>
            <w:r>
              <w:rPr>
                <w:rFonts w:ascii="Times New Roman" w:eastAsia="Times New Roman" w:hAnsi="Times New Roman"/>
                <w:sz w:val="22"/>
                <w:szCs w:val="22"/>
              </w:rPr>
              <w:t xml:space="preserve">1. </w:t>
            </w:r>
            <w:r w:rsidR="0088576B" w:rsidRPr="006779A8">
              <w:rPr>
                <w:rFonts w:ascii="Times New Roman" w:eastAsia="Times New Roman" w:hAnsi="Times New Roman"/>
                <w:sz w:val="22"/>
                <w:szCs w:val="22"/>
              </w:rPr>
              <w:t xml:space="preserve">The refugee recognition system in Japan recognizes those who are supposed to be refugees based on the definitions in the Convention Relating to the Status of Refugees after examining each application individually in accordance with the procedures provided in the domestic law. Even if a foreign national is not recognized as a refugee under “the Convention”, the individual </w:t>
            </w:r>
            <w:r w:rsidR="0088576B" w:rsidRPr="006779A8">
              <w:rPr>
                <w:rFonts w:ascii="Times New Roman" w:eastAsia="Times New Roman" w:hAnsi="Times New Roman"/>
                <w:sz w:val="22"/>
                <w:szCs w:val="22"/>
              </w:rPr>
              <w:lastRenderedPageBreak/>
              <w:t>is permitted to stay in Japan if humanitarian consideration is deemed necessary in light of the situation in the person’s home country or other factors.</w:t>
            </w:r>
          </w:p>
          <w:p w14:paraId="171BC655" w14:textId="77777777" w:rsidR="0088576B" w:rsidRPr="006779A8" w:rsidRDefault="0088576B" w:rsidP="00492054">
            <w:pPr>
              <w:rPr>
                <w:rFonts w:ascii="Times New Roman" w:hAnsi="Times New Roman"/>
                <w:sz w:val="22"/>
                <w:szCs w:val="22"/>
              </w:rPr>
            </w:pPr>
          </w:p>
          <w:p w14:paraId="1F946819" w14:textId="043B9BCB" w:rsidR="0088576B" w:rsidRPr="006779A8" w:rsidRDefault="00E1147C" w:rsidP="00492054">
            <w:pPr>
              <w:rPr>
                <w:rFonts w:ascii="Times New Roman" w:eastAsia="Times New Roman" w:hAnsi="Times New Roman"/>
                <w:sz w:val="22"/>
                <w:szCs w:val="22"/>
              </w:rPr>
            </w:pPr>
            <w:r>
              <w:rPr>
                <w:rFonts w:ascii="Times New Roman" w:eastAsia="Times New Roman" w:hAnsi="Times New Roman"/>
                <w:sz w:val="22"/>
                <w:szCs w:val="22"/>
              </w:rPr>
              <w:t xml:space="preserve">2. </w:t>
            </w:r>
            <w:r w:rsidR="0088576B" w:rsidRPr="006779A8">
              <w:rPr>
                <w:rFonts w:ascii="Times New Roman" w:eastAsia="Times New Roman" w:hAnsi="Times New Roman"/>
                <w:sz w:val="22"/>
                <w:szCs w:val="22"/>
              </w:rPr>
              <w:t>In recent years, a sharp increase of applications seemingly attempting to abuse or misuse the refugee recognition system to seek employment or aim to reside in Japan has lengthened the examination period for overall cases, creating an obstacle to the provision of prompt protection for refugees. Meanwhile, clarification of the decision on recognition of refugee status was also an issue.</w:t>
            </w:r>
          </w:p>
          <w:p w14:paraId="1B6A49EC" w14:textId="77777777" w:rsidR="0088576B" w:rsidRPr="006779A8" w:rsidRDefault="0088576B" w:rsidP="00492054">
            <w:pPr>
              <w:rPr>
                <w:rFonts w:ascii="Times New Roman" w:hAnsi="Times New Roman"/>
                <w:sz w:val="22"/>
                <w:szCs w:val="22"/>
              </w:rPr>
            </w:pPr>
          </w:p>
          <w:p w14:paraId="57A2971C" w14:textId="66B989FF" w:rsidR="0088576B" w:rsidRPr="006779A8" w:rsidRDefault="00E1147C" w:rsidP="00492054">
            <w:pPr>
              <w:rPr>
                <w:rFonts w:ascii="Times New Roman" w:eastAsia="Times New Roman" w:hAnsi="Times New Roman"/>
                <w:sz w:val="22"/>
                <w:szCs w:val="22"/>
              </w:rPr>
            </w:pPr>
            <w:r>
              <w:rPr>
                <w:rFonts w:ascii="Times New Roman" w:eastAsia="Times New Roman" w:hAnsi="Times New Roman"/>
                <w:sz w:val="22"/>
                <w:szCs w:val="22"/>
              </w:rPr>
              <w:t xml:space="preserve">3. </w:t>
            </w:r>
            <w:r w:rsidR="0088576B" w:rsidRPr="006779A8">
              <w:rPr>
                <w:rFonts w:ascii="Times New Roman" w:eastAsia="Times New Roman" w:hAnsi="Times New Roman"/>
                <w:sz w:val="22"/>
                <w:szCs w:val="22"/>
              </w:rPr>
              <w:t>As a result, since September 2015, the Immigration Services Agency has been sequentially reviewing the operation of the refugee recognition system in three areas: (1) clarifying the persons eligible for protection, the decisions on recognition and the procedures;</w:t>
            </w:r>
            <w:r w:rsidR="00487C48">
              <w:rPr>
                <w:rFonts w:ascii="Times New Roman" w:eastAsia="Times New Roman" w:hAnsi="Times New Roman"/>
                <w:sz w:val="22"/>
                <w:szCs w:val="22"/>
              </w:rPr>
              <w:t xml:space="preserve"> </w:t>
            </w:r>
            <w:r w:rsidR="0088576B" w:rsidRPr="006779A8">
              <w:rPr>
                <w:rFonts w:ascii="Times New Roman" w:eastAsia="Times New Roman" w:hAnsi="Times New Roman"/>
                <w:sz w:val="22"/>
                <w:szCs w:val="22"/>
              </w:rPr>
              <w:t>(2) strengthening the system and infrastructure pertaining to refugee recognition administration; and (3) appropriate handling of applications attempting to abuse or misuse the refugee recognition system.</w:t>
            </w:r>
          </w:p>
          <w:p w14:paraId="138BE5BD" w14:textId="77777777" w:rsidR="0088576B" w:rsidRPr="006779A8" w:rsidRDefault="0088576B" w:rsidP="00492054">
            <w:pPr>
              <w:rPr>
                <w:rFonts w:ascii="Times New Roman" w:hAnsi="Times New Roman"/>
                <w:sz w:val="22"/>
                <w:szCs w:val="22"/>
              </w:rPr>
            </w:pPr>
          </w:p>
          <w:p w14:paraId="78F951F5" w14:textId="39CEE93E" w:rsidR="0088576B" w:rsidRPr="006779A8" w:rsidRDefault="0088576B" w:rsidP="00492054">
            <w:pPr>
              <w:ind w:left="210"/>
              <w:rPr>
                <w:rFonts w:ascii="Times New Roman" w:eastAsia="Times New Roman" w:hAnsi="Times New Roman"/>
                <w:sz w:val="22"/>
                <w:szCs w:val="22"/>
              </w:rPr>
            </w:pPr>
            <w:r w:rsidRPr="006779A8">
              <w:rPr>
                <w:rFonts w:ascii="Times New Roman" w:eastAsia="Times New Roman" w:hAnsi="Times New Roman"/>
                <w:sz w:val="22"/>
                <w:szCs w:val="22"/>
              </w:rPr>
              <w:t>Regarding (1), the points of the decisions in specific cases of recognition and refusal of refugee status are made public.</w:t>
            </w:r>
          </w:p>
          <w:p w14:paraId="0FCA1D17" w14:textId="77777777" w:rsidR="0088576B" w:rsidRPr="006779A8" w:rsidRDefault="0088576B" w:rsidP="00492054">
            <w:pPr>
              <w:ind w:left="210"/>
              <w:rPr>
                <w:rFonts w:ascii="Times New Roman" w:hAnsi="Times New Roman"/>
                <w:sz w:val="22"/>
                <w:szCs w:val="22"/>
              </w:rPr>
            </w:pPr>
          </w:p>
          <w:p w14:paraId="57CAC336" w14:textId="51D8173A" w:rsidR="0088576B" w:rsidRPr="006779A8" w:rsidRDefault="0088576B" w:rsidP="00492054">
            <w:pPr>
              <w:ind w:left="210"/>
              <w:rPr>
                <w:rFonts w:ascii="Times New Roman" w:eastAsia="Times New Roman" w:hAnsi="Times New Roman"/>
                <w:sz w:val="22"/>
                <w:szCs w:val="22"/>
              </w:rPr>
            </w:pPr>
            <w:r w:rsidRPr="006779A8">
              <w:rPr>
                <w:rFonts w:ascii="Times New Roman" w:eastAsia="Times New Roman" w:hAnsi="Times New Roman"/>
                <w:sz w:val="22"/>
                <w:szCs w:val="22"/>
              </w:rPr>
              <w:t>Regarding (2), efforts are being made to develop and improve the abilities of refugee inquirers through staff training in cooperation with the UNHCR. In May 2017, the position of officers to engage in the collection and analysis of country of origin information (COI officer) was newly established. Furthermore, with the cooperation of the UNHCR, information gathering and sharing on the countries of origin is being reinforced.</w:t>
            </w:r>
          </w:p>
          <w:p w14:paraId="18AFCFE0" w14:textId="77777777" w:rsidR="0088576B" w:rsidRPr="006779A8" w:rsidRDefault="0088576B" w:rsidP="00492054">
            <w:pPr>
              <w:ind w:left="210"/>
              <w:rPr>
                <w:rFonts w:ascii="Times New Roman" w:hAnsi="Times New Roman"/>
                <w:sz w:val="22"/>
                <w:szCs w:val="22"/>
              </w:rPr>
            </w:pPr>
          </w:p>
          <w:p w14:paraId="2BC69560" w14:textId="1A79D5FF" w:rsidR="0088576B" w:rsidRPr="006779A8" w:rsidRDefault="0088576B" w:rsidP="00492054">
            <w:pPr>
              <w:ind w:left="210"/>
              <w:rPr>
                <w:rFonts w:ascii="Times New Roman" w:eastAsia="Times New Roman" w:hAnsi="Times New Roman"/>
                <w:sz w:val="22"/>
                <w:szCs w:val="22"/>
              </w:rPr>
            </w:pPr>
            <w:r w:rsidRPr="006779A8">
              <w:rPr>
                <w:rFonts w:ascii="Times New Roman" w:eastAsia="Times New Roman" w:hAnsi="Times New Roman"/>
                <w:sz w:val="22"/>
                <w:szCs w:val="22"/>
              </w:rPr>
              <w:t xml:space="preserve">Regarding (3), in order to ensure the prompt and reliable protection of refugees, the ISA started to rapidly process applications abusing or misusing the refugee recognition system </w:t>
            </w:r>
            <w:r w:rsidRPr="006779A8">
              <w:rPr>
                <w:rFonts w:ascii="Times New Roman" w:eastAsia="Times New Roman" w:hAnsi="Times New Roman"/>
                <w:sz w:val="22"/>
                <w:szCs w:val="22"/>
              </w:rPr>
              <w:lastRenderedPageBreak/>
              <w:t>while ensuring that the applicants have an opportunity to make a sufficient claim but limiting granting residential status or a work permit to re-applicants who repeatedly abuse or misuse the refugee recognition system. A panel of outside experts was set up in order to examine the classification of the applications between those that are abusing or misusing the system from others, with a view to ensuring appropriate processing of applications.</w:t>
            </w:r>
            <w:r>
              <w:rPr>
                <w:rFonts w:ascii="Times New Roman" w:eastAsia="Times New Roman" w:hAnsi="Times New Roman"/>
                <w:sz w:val="22"/>
                <w:szCs w:val="22"/>
              </w:rPr>
              <w:t xml:space="preserve"> </w:t>
            </w:r>
          </w:p>
          <w:p w14:paraId="7C5D44E9" w14:textId="77777777" w:rsidR="0088576B" w:rsidRPr="006779A8" w:rsidRDefault="0088576B" w:rsidP="00492054">
            <w:pPr>
              <w:rPr>
                <w:rFonts w:ascii="Times New Roman" w:hAnsi="Times New Roman"/>
                <w:sz w:val="22"/>
                <w:szCs w:val="22"/>
              </w:rPr>
            </w:pPr>
          </w:p>
          <w:p w14:paraId="0D0A17F2" w14:textId="2EA4DB43" w:rsidR="0088576B" w:rsidRPr="006779A8" w:rsidRDefault="00E1147C" w:rsidP="00CA6BC6">
            <w:pPr>
              <w:rPr>
                <w:rFonts w:ascii="Times New Roman" w:hAnsi="Times New Roman"/>
                <w:sz w:val="22"/>
                <w:szCs w:val="22"/>
              </w:rPr>
            </w:pPr>
            <w:r>
              <w:rPr>
                <w:rFonts w:ascii="Times New Roman" w:eastAsia="Times New Roman" w:hAnsi="Times New Roman"/>
                <w:sz w:val="22"/>
                <w:szCs w:val="22"/>
              </w:rPr>
              <w:t xml:space="preserve">4. </w:t>
            </w:r>
            <w:r w:rsidR="0088576B" w:rsidRPr="006779A8">
              <w:rPr>
                <w:rFonts w:ascii="Times New Roman" w:eastAsia="Times New Roman" w:hAnsi="Times New Roman"/>
                <w:sz w:val="22"/>
                <w:szCs w:val="22"/>
              </w:rPr>
              <w:t xml:space="preserve">As a result of these efforts, the number of persons recognized as refugees increased in 2018 compared to </w:t>
            </w:r>
            <w:r w:rsidR="00843CA7">
              <w:rPr>
                <w:rFonts w:ascii="Times New Roman" w:eastAsia="Times New Roman" w:hAnsi="Times New Roman"/>
                <w:sz w:val="22"/>
                <w:szCs w:val="22"/>
              </w:rPr>
              <w:t xml:space="preserve">that of </w:t>
            </w:r>
            <w:r w:rsidR="0088576B" w:rsidRPr="006779A8">
              <w:rPr>
                <w:rFonts w:ascii="Times New Roman" w:eastAsia="Times New Roman" w:hAnsi="Times New Roman"/>
                <w:sz w:val="22"/>
                <w:szCs w:val="22"/>
              </w:rPr>
              <w:t>the previous year while the number of abused or misused applications declined significantly.</w:t>
            </w:r>
          </w:p>
        </w:tc>
      </w:tr>
      <w:tr w:rsidR="0088576B" w14:paraId="6AC67088" w14:textId="77777777" w:rsidTr="0088576B">
        <w:tc>
          <w:tcPr>
            <w:tcW w:w="6804" w:type="dxa"/>
            <w:shd w:val="clear" w:color="auto" w:fill="auto"/>
          </w:tcPr>
          <w:p w14:paraId="0F83AC2F" w14:textId="0A4EA291" w:rsidR="008A6B40" w:rsidRDefault="0088576B" w:rsidP="008A6B40">
            <w:pPr>
              <w:pStyle w:val="SingleTxtG"/>
              <w:tabs>
                <w:tab w:val="left" w:pos="1134"/>
                <w:tab w:val="left" w:pos="2552"/>
              </w:tabs>
              <w:ind w:leftChars="135" w:left="283" w:right="416"/>
              <w:rPr>
                <w:vanish/>
                <w:sz w:val="22"/>
              </w:rPr>
            </w:pPr>
            <w:r>
              <w:rPr>
                <w:sz w:val="22"/>
              </w:rPr>
              <w:lastRenderedPageBreak/>
              <w:t>161.214.</w:t>
            </w:r>
            <w:r>
              <w:rPr>
                <w:sz w:val="22"/>
              </w:rPr>
              <w:tab/>
              <w:t>Continue providing support for the voluntary evacuees from the high radiation areas of Fukushima, with housing, financial and other life/assisting means and with periodic health monitoring of those affected, in particular those who were children at the time of the accident (Austria);</w:t>
            </w:r>
            <w:r>
              <w:rPr>
                <w:rFonts w:hint="eastAsia"/>
                <w:color w:val="FF0000"/>
                <w:sz w:val="22"/>
              </w:rPr>
              <w:t xml:space="preserve"> </w:t>
            </w:r>
          </w:p>
          <w:p w14:paraId="1B10602B" w14:textId="1D74F514" w:rsidR="0088576B" w:rsidRDefault="0088576B" w:rsidP="00CA6BC6">
            <w:pPr>
              <w:pStyle w:val="SingleTxtG"/>
              <w:tabs>
                <w:tab w:val="left" w:pos="1134"/>
              </w:tabs>
              <w:ind w:leftChars="135" w:left="283" w:right="416"/>
              <w:rPr>
                <w:vanish/>
                <w:sz w:val="22"/>
              </w:rPr>
            </w:pPr>
          </w:p>
        </w:tc>
        <w:tc>
          <w:tcPr>
            <w:tcW w:w="8500" w:type="dxa"/>
            <w:shd w:val="clear" w:color="auto" w:fill="auto"/>
            <w:tcMar>
              <w:left w:w="113" w:type="dxa"/>
              <w:right w:w="113" w:type="dxa"/>
            </w:tcMar>
          </w:tcPr>
          <w:p w14:paraId="722F5435" w14:textId="375556F7" w:rsidR="0088576B" w:rsidRPr="006779A8" w:rsidRDefault="00E1147C" w:rsidP="00492054">
            <w:pPr>
              <w:widowControl/>
              <w:suppressAutoHyphens/>
              <w:spacing w:line="240" w:lineRule="atLeast"/>
              <w:rPr>
                <w:rFonts w:ascii="Times New Roman" w:eastAsia="Times New Roman" w:hAnsi="Times New Roman"/>
                <w:sz w:val="22"/>
                <w:szCs w:val="22"/>
              </w:rPr>
            </w:pPr>
            <w:r>
              <w:rPr>
                <w:rFonts w:ascii="Times New Roman" w:eastAsia="Times New Roman" w:hAnsi="Times New Roman"/>
                <w:sz w:val="22"/>
                <w:szCs w:val="22"/>
              </w:rPr>
              <w:t xml:space="preserve">1. </w:t>
            </w:r>
            <w:r w:rsidR="0088576B" w:rsidRPr="006779A8">
              <w:rPr>
                <w:rFonts w:ascii="Times New Roman" w:eastAsia="Times New Roman" w:hAnsi="Times New Roman"/>
                <w:sz w:val="22"/>
                <w:szCs w:val="22"/>
              </w:rPr>
              <w:t xml:space="preserve">Necessary support is being provided based on the “Act on Promotion of Support Measures for the Lives of Disaster Victims to Protect and Support Children and Other Residents Suffering Damage due </w:t>
            </w:r>
            <w:r w:rsidR="00487C48">
              <w:rPr>
                <w:rFonts w:ascii="Times New Roman" w:eastAsia="Times New Roman" w:hAnsi="Times New Roman"/>
                <w:sz w:val="22"/>
                <w:szCs w:val="22"/>
              </w:rPr>
              <w:t>to Tokyo Electric Power Company’</w:t>
            </w:r>
            <w:r w:rsidR="0088576B" w:rsidRPr="006779A8">
              <w:rPr>
                <w:rFonts w:ascii="Times New Roman" w:eastAsia="Times New Roman" w:hAnsi="Times New Roman"/>
                <w:sz w:val="22"/>
                <w:szCs w:val="22"/>
              </w:rPr>
              <w:t>s Nuclear Accident.”</w:t>
            </w:r>
          </w:p>
          <w:p w14:paraId="1CBE5D8E" w14:textId="77777777" w:rsidR="0088576B" w:rsidRPr="006779A8" w:rsidRDefault="0088576B" w:rsidP="00492054">
            <w:pPr>
              <w:widowControl/>
              <w:suppressAutoHyphens/>
              <w:spacing w:line="240" w:lineRule="atLeast"/>
              <w:rPr>
                <w:rFonts w:ascii="Times New Roman" w:hAnsi="Times New Roman"/>
                <w:color w:val="000000"/>
                <w:sz w:val="22"/>
                <w:szCs w:val="22"/>
              </w:rPr>
            </w:pPr>
          </w:p>
          <w:p w14:paraId="4E17E46E" w14:textId="5C395356" w:rsidR="0088576B" w:rsidRPr="006779A8" w:rsidRDefault="00E1147C" w:rsidP="00492054">
            <w:pPr>
              <w:widowControl/>
              <w:suppressAutoHyphens/>
              <w:spacing w:line="240" w:lineRule="atLeast"/>
              <w:rPr>
                <w:rFonts w:ascii="Times New Roman" w:eastAsia="Times New Roman" w:hAnsi="Times New Roman"/>
                <w:sz w:val="22"/>
                <w:szCs w:val="22"/>
              </w:rPr>
            </w:pPr>
            <w:r>
              <w:rPr>
                <w:rFonts w:ascii="Times New Roman" w:eastAsia="Times New Roman" w:hAnsi="Times New Roman"/>
                <w:sz w:val="22"/>
                <w:szCs w:val="22"/>
              </w:rPr>
              <w:t xml:space="preserve">2. </w:t>
            </w:r>
            <w:r w:rsidR="0088576B" w:rsidRPr="006779A8">
              <w:rPr>
                <w:rFonts w:ascii="Times New Roman" w:eastAsia="Times New Roman" w:hAnsi="Times New Roman"/>
                <w:sz w:val="22"/>
                <w:szCs w:val="22"/>
              </w:rPr>
              <w:t>First, in order to enable the health management of people of Fukushima Prefecture over the medium to long term, the GoJ has been providing financial and technical support to the prefecture, including a subsidy of 78.2 billion yen for the “Fukushima Residents Health Management Fund,” set up by Fukushima Prefecture. Fukushima Prefecture, in turn, utilizes this Fund to conduct the Fukushima Health Management Survey for all residents of the Prefecture, and carries out health examinations to ascertain the external effective doses of radiation and health conditions. In particular, thyroid ultrasound examinations are performed on all patients who were approximately 18 years of age or younger at the time of the earthquake. The GoJ will continue to appropriately manage the health of residents.</w:t>
            </w:r>
          </w:p>
          <w:p w14:paraId="05A3339F" w14:textId="77777777" w:rsidR="0088576B" w:rsidRPr="006779A8" w:rsidRDefault="0088576B" w:rsidP="00492054">
            <w:pPr>
              <w:widowControl/>
              <w:suppressAutoHyphens/>
              <w:spacing w:line="240" w:lineRule="atLeast"/>
              <w:rPr>
                <w:rFonts w:ascii="Times New Roman" w:hAnsi="Times New Roman"/>
                <w:sz w:val="22"/>
                <w:szCs w:val="22"/>
              </w:rPr>
            </w:pPr>
          </w:p>
          <w:p w14:paraId="60FFFE33" w14:textId="79923B6D" w:rsidR="0088576B" w:rsidRPr="006779A8" w:rsidRDefault="00E1147C" w:rsidP="00492054">
            <w:pPr>
              <w:widowControl/>
              <w:suppressAutoHyphens/>
              <w:spacing w:line="240" w:lineRule="atLeast"/>
              <w:rPr>
                <w:rFonts w:ascii="Times New Roman" w:eastAsia="Times New Roman" w:hAnsi="Times New Roman"/>
                <w:sz w:val="22"/>
                <w:szCs w:val="22"/>
              </w:rPr>
            </w:pPr>
            <w:r>
              <w:rPr>
                <w:rFonts w:ascii="Times New Roman" w:eastAsia="Times New Roman" w:hAnsi="Times New Roman"/>
                <w:sz w:val="22"/>
                <w:szCs w:val="22"/>
              </w:rPr>
              <w:t xml:space="preserve">3. </w:t>
            </w:r>
            <w:r w:rsidR="0088576B" w:rsidRPr="006779A8">
              <w:rPr>
                <w:rFonts w:ascii="Times New Roman" w:eastAsia="Times New Roman" w:hAnsi="Times New Roman"/>
                <w:sz w:val="22"/>
                <w:szCs w:val="22"/>
              </w:rPr>
              <w:t xml:space="preserve">In addition, as part of the measures to prevent bullying, the “Basic Policy for Preventing Bullying” was revised in March 2017, clearly stating that the GoJ will work on the prevention and early detection of bullying towards the children affected by the disaster. In April of the same year, the Minister of Education, Culture, Sports, Science and Technology issued a </w:t>
            </w:r>
            <w:r w:rsidR="0088576B" w:rsidRPr="006779A8">
              <w:rPr>
                <w:rFonts w:ascii="Times New Roman" w:eastAsia="Times New Roman" w:hAnsi="Times New Roman"/>
                <w:sz w:val="22"/>
                <w:szCs w:val="22"/>
              </w:rPr>
              <w:lastRenderedPageBreak/>
              <w:t>message to children and students, parents, guardians, local residents, Board of Education personnel, teachers and staff of schools throughout Japan on the prevention of bullying towards school children affected by the disaster, and requested that schools strengthen their measures. The GoJ continues to provide guidance and advice so that appropriate measures can be taken at each school.</w:t>
            </w:r>
          </w:p>
          <w:p w14:paraId="57C7E782" w14:textId="77777777" w:rsidR="0088576B" w:rsidRPr="006779A8" w:rsidRDefault="0088576B" w:rsidP="00492054">
            <w:pPr>
              <w:widowControl/>
              <w:suppressAutoHyphens/>
              <w:spacing w:line="240" w:lineRule="atLeast"/>
              <w:rPr>
                <w:rFonts w:ascii="Times New Roman" w:hAnsi="Times New Roman"/>
                <w:sz w:val="22"/>
                <w:szCs w:val="22"/>
              </w:rPr>
            </w:pPr>
          </w:p>
          <w:p w14:paraId="1CC91F67" w14:textId="7195030A" w:rsidR="0088576B" w:rsidRPr="006779A8" w:rsidRDefault="00E1147C" w:rsidP="00CA6BC6">
            <w:pPr>
              <w:widowControl/>
              <w:suppressAutoHyphens/>
              <w:spacing w:line="240" w:lineRule="atLeast"/>
              <w:rPr>
                <w:rFonts w:ascii="Times New Roman" w:hAnsi="Times New Roman"/>
                <w:sz w:val="22"/>
                <w:szCs w:val="22"/>
              </w:rPr>
            </w:pPr>
            <w:r>
              <w:rPr>
                <w:rFonts w:ascii="Times New Roman" w:eastAsia="Times New Roman" w:hAnsi="Times New Roman"/>
                <w:sz w:val="22"/>
                <w:szCs w:val="22"/>
              </w:rPr>
              <w:t xml:space="preserve">4. </w:t>
            </w:r>
            <w:r w:rsidR="0088576B" w:rsidRPr="006779A8">
              <w:rPr>
                <w:rFonts w:ascii="Times New Roman" w:eastAsia="Times New Roman" w:hAnsi="Times New Roman"/>
                <w:sz w:val="22"/>
                <w:szCs w:val="22"/>
              </w:rPr>
              <w:t>The GoJ believes that it is important to continually address the mental care of children and students, and is working to improve the placement of school counselors.</w:t>
            </w:r>
          </w:p>
        </w:tc>
      </w:tr>
      <w:tr w:rsidR="0088576B" w14:paraId="4336EA55" w14:textId="77777777" w:rsidTr="0088576B">
        <w:tc>
          <w:tcPr>
            <w:tcW w:w="6804" w:type="dxa"/>
            <w:shd w:val="clear" w:color="auto" w:fill="auto"/>
          </w:tcPr>
          <w:p w14:paraId="4EBE5B26" w14:textId="467A9A69" w:rsidR="008A6B40" w:rsidRDefault="0088576B" w:rsidP="008A6B40">
            <w:pPr>
              <w:pStyle w:val="SingleTxtG"/>
              <w:tabs>
                <w:tab w:val="left" w:pos="1134"/>
                <w:tab w:val="left" w:pos="2552"/>
              </w:tabs>
              <w:ind w:leftChars="135" w:left="283" w:right="416"/>
              <w:rPr>
                <w:vanish/>
                <w:sz w:val="22"/>
              </w:rPr>
            </w:pPr>
            <w:r>
              <w:rPr>
                <w:sz w:val="22"/>
              </w:rPr>
              <w:lastRenderedPageBreak/>
              <w:t>161.215.</w:t>
            </w:r>
            <w:r>
              <w:rPr>
                <w:sz w:val="22"/>
              </w:rPr>
              <w:tab/>
              <w:t>Apply the Guiding Principles on Internal Displacement to all those impacted by the Fukushima Daiichi nuclear disaster in order to ensure full and equal participation for both women and men in decision making processes regarding their resettlement (Portugal);</w:t>
            </w:r>
            <w:r>
              <w:rPr>
                <w:rFonts w:hint="eastAsia"/>
                <w:color w:val="FF0000"/>
                <w:sz w:val="22"/>
              </w:rPr>
              <w:t xml:space="preserve"> </w:t>
            </w:r>
          </w:p>
          <w:p w14:paraId="73A4180D" w14:textId="2B52A4F7" w:rsidR="0088576B" w:rsidRDefault="0088576B" w:rsidP="00CA6BC6">
            <w:pPr>
              <w:pStyle w:val="SingleTxtG"/>
              <w:tabs>
                <w:tab w:val="left" w:pos="1134"/>
              </w:tabs>
              <w:ind w:leftChars="135" w:left="283" w:right="416"/>
              <w:rPr>
                <w:vanish/>
                <w:sz w:val="22"/>
              </w:rPr>
            </w:pPr>
          </w:p>
        </w:tc>
        <w:tc>
          <w:tcPr>
            <w:tcW w:w="8500" w:type="dxa"/>
            <w:shd w:val="clear" w:color="auto" w:fill="auto"/>
            <w:tcMar>
              <w:left w:w="113" w:type="dxa"/>
              <w:right w:w="113" w:type="dxa"/>
            </w:tcMar>
          </w:tcPr>
          <w:p w14:paraId="178422C7" w14:textId="0327C44A" w:rsidR="0088576B" w:rsidRPr="006779A8" w:rsidRDefault="0088576B" w:rsidP="00CA6BC6">
            <w:pPr>
              <w:widowControl/>
              <w:suppressAutoHyphens/>
              <w:spacing w:line="240" w:lineRule="atLeast"/>
              <w:rPr>
                <w:rFonts w:ascii="Times New Roman" w:hAnsi="Times New Roman"/>
                <w:vanish/>
                <w:sz w:val="22"/>
                <w:szCs w:val="22"/>
              </w:rPr>
            </w:pPr>
            <w:r w:rsidRPr="006779A8">
              <w:rPr>
                <w:rFonts w:ascii="Times New Roman" w:eastAsia="Times New Roman" w:hAnsi="Times New Roman"/>
                <w:sz w:val="22"/>
                <w:szCs w:val="22"/>
              </w:rPr>
              <w:t xml:space="preserve">The GoJ completed a provisional translation of the Guiding Principles on Internal Displacement and posted it on the MOFA website, the link to which is also available on the website of the Reconstruction Agency. The GoJ also shares the links with relevant departments in charge of providing support to the evacuees of the Great East Japan Earthquake in each prefecture so that the Guiding Principles can be used as a reference point. The GoJ also requests each prefecture to share the information with local municipalities for the purpose of awareness raising. </w:t>
            </w:r>
          </w:p>
        </w:tc>
      </w:tr>
      <w:tr w:rsidR="0088576B" w14:paraId="262C1115" w14:textId="77777777" w:rsidTr="0088576B">
        <w:tc>
          <w:tcPr>
            <w:tcW w:w="6804" w:type="dxa"/>
            <w:shd w:val="clear" w:color="auto" w:fill="auto"/>
          </w:tcPr>
          <w:p w14:paraId="28E20223" w14:textId="47CA3427" w:rsidR="0088576B" w:rsidRDefault="0088576B" w:rsidP="00CA6BC6">
            <w:pPr>
              <w:pStyle w:val="SingleTxtG"/>
              <w:tabs>
                <w:tab w:val="left" w:pos="1134"/>
                <w:tab w:val="left" w:pos="2552"/>
              </w:tabs>
              <w:ind w:leftChars="135" w:left="283" w:rightChars="198" w:right="416"/>
              <w:rPr>
                <w:sz w:val="22"/>
              </w:rPr>
            </w:pPr>
            <w:r>
              <w:rPr>
                <w:sz w:val="22"/>
              </w:rPr>
              <w:t>161.</w:t>
            </w:r>
            <w:r>
              <w:rPr>
                <w:color w:val="000000"/>
                <w:sz w:val="22"/>
              </w:rPr>
              <w:t>216.</w:t>
            </w:r>
            <w:r>
              <w:rPr>
                <w:color w:val="000000"/>
                <w:sz w:val="22"/>
              </w:rPr>
              <w:tab/>
              <w:t xml:space="preserve">Respect the rights of persons living in the area of Fukushima, in particular of pregnant women and children, to the highest level of physical and mental health, notably by restoring the allowable dose of radiation to the 1 mSv/year limit, and by a continuing support to the evacuees and residents (Germany); </w:t>
            </w:r>
          </w:p>
          <w:p w14:paraId="0DDFE090" w14:textId="72B8D64D" w:rsidR="0088576B" w:rsidRDefault="0088576B" w:rsidP="00CA6BC6">
            <w:pPr>
              <w:pStyle w:val="SingleTxtG"/>
              <w:tabs>
                <w:tab w:val="left" w:pos="1134"/>
              </w:tabs>
              <w:ind w:leftChars="135" w:left="283" w:rightChars="198" w:right="416"/>
              <w:rPr>
                <w:vanish/>
                <w:sz w:val="22"/>
              </w:rPr>
            </w:pPr>
          </w:p>
        </w:tc>
        <w:tc>
          <w:tcPr>
            <w:tcW w:w="8500" w:type="dxa"/>
            <w:shd w:val="clear" w:color="auto" w:fill="auto"/>
            <w:tcMar>
              <w:left w:w="113" w:type="dxa"/>
              <w:right w:w="113" w:type="dxa"/>
            </w:tcMar>
          </w:tcPr>
          <w:p w14:paraId="313A5718" w14:textId="3F23286F" w:rsidR="0088576B" w:rsidRPr="006779A8" w:rsidRDefault="0088576B" w:rsidP="00CA6BC6">
            <w:pPr>
              <w:widowControl/>
              <w:suppressAutoHyphens/>
              <w:spacing w:line="240" w:lineRule="atLeast"/>
              <w:rPr>
                <w:rFonts w:ascii="Times New Roman" w:hAnsi="Times New Roman"/>
                <w:vanish/>
                <w:sz w:val="22"/>
                <w:szCs w:val="22"/>
              </w:rPr>
            </w:pPr>
            <w:r w:rsidRPr="006779A8">
              <w:rPr>
                <w:rFonts w:ascii="Times New Roman" w:eastAsia="Times New Roman" w:hAnsi="Times New Roman"/>
                <w:sz w:val="22"/>
                <w:szCs w:val="22"/>
              </w:rPr>
              <w:t>To enable the health management of people of Fukushima Prefecture over the medium to long term, the GoJ has been providing financial and technical assistance to Fukushima Prefecture, including a subsidy of 78.2 billion yen for the “Fukushima Residents Health Management Fund” set up by Fukushima Prefecture. Fukushima Prefecture, in turn, utilizes this Fund to conduct the Fukushima Health Management Survey for all residents of the Prefecture, and carries out health examinations to ascertain the external effective doses of radiation of those who resided in the Prefecture at the time, comprehensive health checkups for those who resided in the evacuated areas at the time or “The Mental Health and Lifestyle Survey”. In particular, for pregnant and nursing mothers, the Pregnancy and Birth Surveys are conducted, and thyroid ultrasound examinations are conducted on those who were approximately 18 years of age or younger at the time of the accident.</w:t>
            </w:r>
          </w:p>
        </w:tc>
      </w:tr>
      <w:tr w:rsidR="0088576B" w14:paraId="7574801E" w14:textId="77777777" w:rsidTr="0088576B">
        <w:tc>
          <w:tcPr>
            <w:tcW w:w="6804" w:type="dxa"/>
            <w:shd w:val="clear" w:color="auto" w:fill="auto"/>
          </w:tcPr>
          <w:p w14:paraId="1CA773DD" w14:textId="037B3A3B" w:rsidR="0088576B" w:rsidRPr="008A6B40" w:rsidRDefault="0088576B" w:rsidP="008A6B40">
            <w:pPr>
              <w:pStyle w:val="SingleTxtG"/>
              <w:tabs>
                <w:tab w:val="left" w:pos="1134"/>
                <w:tab w:val="left" w:pos="2552"/>
              </w:tabs>
              <w:ind w:leftChars="135" w:left="283" w:rightChars="198" w:right="416"/>
              <w:rPr>
                <w:sz w:val="22"/>
              </w:rPr>
            </w:pPr>
            <w:r>
              <w:rPr>
                <w:sz w:val="22"/>
              </w:rPr>
              <w:lastRenderedPageBreak/>
              <w:t>161.217.</w:t>
            </w:r>
            <w:r>
              <w:rPr>
                <w:sz w:val="22"/>
              </w:rPr>
              <w:tab/>
              <w:t>Guarantee access to health services for those affected by the Fukushima nuclear accident, as well as for the generations of survivors of the use of nuclear weapons (Mexico).</w:t>
            </w:r>
            <w:r>
              <w:rPr>
                <w:rFonts w:hint="eastAsia"/>
                <w:color w:val="FF0000"/>
                <w:sz w:val="22"/>
              </w:rPr>
              <w:t xml:space="preserve"> </w:t>
            </w:r>
          </w:p>
        </w:tc>
        <w:tc>
          <w:tcPr>
            <w:tcW w:w="8500" w:type="dxa"/>
            <w:shd w:val="clear" w:color="auto" w:fill="auto"/>
            <w:tcMar>
              <w:left w:w="113" w:type="dxa"/>
              <w:right w:w="113" w:type="dxa"/>
            </w:tcMar>
          </w:tcPr>
          <w:p w14:paraId="25E24B6E" w14:textId="53BFFF5A" w:rsidR="0088576B" w:rsidRPr="006779A8" w:rsidRDefault="0088576B" w:rsidP="00CA6BC6">
            <w:pPr>
              <w:widowControl/>
              <w:suppressAutoHyphens/>
              <w:spacing w:line="240" w:lineRule="atLeast"/>
              <w:rPr>
                <w:rFonts w:ascii="Times New Roman" w:hAnsi="Times New Roman"/>
                <w:sz w:val="22"/>
                <w:szCs w:val="22"/>
              </w:rPr>
            </w:pPr>
            <w:r w:rsidRPr="006779A8">
              <w:rPr>
                <w:rFonts w:ascii="Times New Roman" w:eastAsia="Times New Roman" w:hAnsi="Times New Roman"/>
                <w:sz w:val="22"/>
                <w:szCs w:val="22"/>
              </w:rPr>
              <w:t>In Japan, the universal health insurance system guarantees access to medical services for everyone. In addition, the GoJ has been providing additional assistance to survivors of the atomic bombs in Hiroshima and Nagasaki in accordance</w:t>
            </w:r>
            <w:r w:rsidR="00487C48">
              <w:rPr>
                <w:rFonts w:ascii="Times New Roman" w:eastAsia="Times New Roman" w:hAnsi="Times New Roman"/>
                <w:sz w:val="22"/>
                <w:szCs w:val="22"/>
              </w:rPr>
              <w:t xml:space="preserve"> with the Atomic Bomb Survivors’</w:t>
            </w:r>
            <w:r w:rsidRPr="006779A8">
              <w:rPr>
                <w:rFonts w:ascii="Times New Roman" w:eastAsia="Times New Roman" w:hAnsi="Times New Roman"/>
                <w:sz w:val="22"/>
                <w:szCs w:val="22"/>
              </w:rPr>
              <w:t xml:space="preserve"> Assistance Act.</w:t>
            </w:r>
          </w:p>
        </w:tc>
      </w:tr>
    </w:tbl>
    <w:p w14:paraId="1163F1D7" w14:textId="77777777" w:rsidR="00F21020" w:rsidRDefault="00F21020">
      <w:pPr>
        <w:widowControl/>
        <w:jc w:val="left"/>
        <w:rPr>
          <w:sz w:val="22"/>
        </w:rPr>
      </w:pPr>
    </w:p>
    <w:sectPr w:rsidR="00F21020" w:rsidSect="00DB3165">
      <w:footerReference w:type="default" r:id="rId9"/>
      <w:pgSz w:w="16838" w:h="11906" w:orient="landscape"/>
      <w:pgMar w:top="720" w:right="720" w:bottom="720" w:left="720" w:header="851" w:footer="992" w:gutter="0"/>
      <w:pgNumType w:start="0"/>
      <w:cols w:space="720"/>
      <w:titlePg/>
      <w:docGrid w:type="lines"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0000002" w16cex:dateUtc="2020-08-20T22:24:00Z"/>
  <w16cex:commentExtensible w16cex:durableId="00000001" w16cex:dateUtc="2020-08-14T18:28:00Z"/>
  <w16cex:commentExtensible w16cex:durableId="259BAF5D" w16cex:dateUtc="2022-01-26T19:30:00Z"/>
  <w16cex:commentExtensible w16cex:durableId="00000003" w16cex:dateUtc="2020-09-21T19:05:00Z"/>
  <w16cex:commentExtensible w16cex:durableId="00000004" w16cex:dateUtc="2020-08-14T18:29:00Z"/>
  <w16cex:commentExtensible w16cex:durableId="00000005" w16cex:dateUtc="2020-09-21T19:05:00Z"/>
  <w16cex:commentExtensible w16cex:durableId="00000006" w16cex:dateUtc="2020-08-14T18:33:00Z"/>
  <w16cex:commentExtensible w16cex:durableId="00000007" w16cex:dateUtc="2020-08-15T05:40:00Z"/>
  <w16cex:commentExtensible w16cex:durableId="00000008" w16cex:dateUtc="2020-08-14T18:34:00Z"/>
  <w16cex:commentExtensible w16cex:durableId="00000009" w16cex:dateUtc="2020-08-14T18:39:00Z"/>
  <w16cex:commentExtensible w16cex:durableId="0000000A" w16cex:dateUtc="2021-12-16T19:43:00Z"/>
  <w16cex:commentExtensible w16cex:durableId="25A3CE8C" w16cex:dateUtc="2022-02-01T23:21:00Z"/>
  <w16cex:commentExtensible w16cex:durableId="25A3D321" w16cex:dateUtc="2022-02-01T23:41:00Z"/>
  <w16cex:commentExtensible w16cex:durableId="0000000B" w16cex:dateUtc="2020-08-14T18:48:00Z"/>
  <w16cex:commentExtensible w16cex:durableId="25A3D32F" w16cex:dateUtc="2022-02-01T23:41:00Z"/>
  <w16cex:commentExtensible w16cex:durableId="00000011" w16cex:dateUtc="2020-08-14T18:55:00Z"/>
  <w16cex:commentExtensible w16cex:durableId="0000000C" w16cex:dateUtc="2021-12-21T01:44:00Z"/>
  <w16cex:commentExtensible w16cex:durableId="00000010" w16cex:dateUtc="2020-08-14T20:46:00Z"/>
  <w16cex:commentExtensible w16cex:durableId="25A3F39F" w16cex:dateUtc="2022-02-02T01:59:00Z"/>
  <w16cex:commentExtensible w16cex:durableId="25A3F258" w16cex:dateUtc="2022-02-02T01:54:00Z"/>
  <w16cex:commentExtensible w16cex:durableId="25A3F41E" w16cex:dateUtc="2022-02-02T02:02:00Z"/>
  <w16cex:commentExtensible w16cex:durableId="25A40330" w16cex:dateUtc="2022-02-02T03:06:00Z"/>
  <w16cex:commentExtensible w16cex:durableId="00000012" w16cex:dateUtc="2020-08-14T05:52:00Z"/>
  <w16cex:commentExtensible w16cex:durableId="25A4230D" w16cex:dateUtc="2022-02-02T05:22:00Z"/>
  <w16cex:commentExtensible w16cex:durableId="25A42366" w16cex:dateUtc="2022-02-02T05:23:00Z"/>
  <w16cex:commentExtensible w16cex:durableId="25A4310B" w16cex:dateUtc="2022-02-02T06:22:00Z"/>
  <w16cex:commentExtensible w16cex:durableId="25A4F5A5" w16cex:dateUtc="2022-02-02T20:20:00Z"/>
  <w16cex:commentExtensible w16cex:durableId="25A4F56F" w16cex:dateUtc="2022-02-02T20:19:00Z"/>
  <w16cex:commentExtensible w16cex:durableId="25A4F6BD" w16cex:dateUtc="2022-02-02T20:25:00Z"/>
  <w16cex:commentExtensible w16cex:durableId="25A4F8F0" w16cex:dateUtc="2022-02-02T20:34:00Z"/>
  <w16cex:commentExtensible w16cex:durableId="00000013" w16cex:dateUtc="2020-08-14T06:30:00Z"/>
  <w16cex:commentExtensible w16cex:durableId="25A516C9" w16cex:dateUtc="2022-02-02T22:42:00Z"/>
  <w16cex:commentExtensible w16cex:durableId="00000014" w16cex:dateUtc="2020-08-14T21:34:00Z"/>
  <w16cex:commentExtensible w16cex:durableId="00000015" w16cex:dateUtc="2020-08-14T22:20:00Z"/>
  <w16cex:commentExtensible w16cex:durableId="00000016" w16cex:dateUtc="2020-08-14T22:43:00Z"/>
  <w16cex:commentExtensible w16cex:durableId="00000017" w16cex:dateUtc="2020-08-14T22:46:00Z"/>
  <w16cex:commentExtensible w16cex:durableId="00000018" w16cex:dateUtc="2020-08-15T02:53:00Z"/>
  <w16cex:commentExtensible w16cex:durableId="00000019" w16cex:dateUtc="2020-08-15T02:40:00Z"/>
  <w16cex:commentExtensible w16cex:durableId="25A5385A" w16cex:dateUtc="2022-02-03T01:05:00Z"/>
  <w16cex:commentExtensible w16cex:durableId="25A53E0A" w16cex:dateUtc="2022-02-03T01:29:00Z"/>
  <w16cex:commentExtensible w16cex:durableId="0000001D" w16cex:dateUtc="2021-12-21T10:10:00Z"/>
  <w16cex:commentExtensible w16cex:durableId="25A5444B" w16cex:dateUtc="2022-02-03T01:56:00Z"/>
  <w16cex:commentExtensible w16cex:durableId="0000001C" w16cex:dateUtc="2020-08-20T22:48:00Z"/>
  <w16cex:commentExtensible w16cex:durableId="0000001B" w16cex:dateUtc="2020-08-20T22:50:00Z"/>
  <w16cex:commentExtensible w16cex:durableId="25A5458B" w16cex:dateUtc="2022-02-02T01:59:00Z"/>
  <w16cex:commentExtensible w16cex:durableId="25A5458A" w16cex:dateUtc="2022-02-02T01:54:00Z"/>
  <w16cex:commentExtensible w16cex:durableId="25A54589" w16cex:dateUtc="2022-02-02T02:02:00Z"/>
  <w16cex:commentExtensible w16cex:durableId="0000001A" w16cex:dateUtc="2020-08-17T21:59:00Z"/>
  <w16cex:commentExtensible w16cex:durableId="0000001E" w16cex:dateUtc="2021-12-21T22:28:00Z"/>
  <w16cex:commentExtensible w16cex:durableId="25A545CA" w16cex:dateUtc="2021-12-21T10:10:00Z"/>
  <w16cex:commentExtensible w16cex:durableId="25A545C9" w16cex:dateUtc="2022-02-03T01:56:00Z"/>
  <w16cex:commentExtensible w16cex:durableId="25A54506" w16cex:dateUtc="2022-02-02T01:59:00Z"/>
  <w16cex:commentExtensible w16cex:durableId="25A54505" w16cex:dateUtc="2022-02-02T01:54:00Z"/>
  <w16cex:commentExtensible w16cex:durableId="25A54504" w16cex:dateUtc="2022-02-02T02:02:00Z"/>
  <w16cex:commentExtensible w16cex:durableId="25A54C47" w16cex:dateUtc="2022-02-03T02:30:00Z"/>
  <w16cex:commentExtensible w16cex:durableId="0000001F" w16cex:dateUtc="2020-08-15T05:07:00Z"/>
  <w16cex:commentExtensible w16cex:durableId="00000020" w16cex:dateUtc="2020-08-15T05:35:00Z"/>
  <w16cex:commentExtensible w16cex:durableId="00000021" w16cex:dateUtc="2021-12-21T23:46:00Z"/>
  <w16cex:commentExtensible w16cex:durableId="25A562BE" w16cex:dateUtc="2022-02-03T04:06:00Z"/>
  <w16cex:commentExtensible w16cex:durableId="00000022" w16cex:dateUtc="2020-08-15T00:48:00Z"/>
  <w16cex:commentExtensible w16cex:durableId="00000023" w16cex:dateUtc="2020-08-15T06:20:00Z"/>
  <w16cex:commentExtensible w16cex:durableId="00000024" w16cex:dateUtc="2020-08-15T05:52:00Z"/>
  <w16cex:commentExtensible w16cex:durableId="00000025" w16cex:dateUtc="2020-08-15T06:27:00Z"/>
  <w16cex:commentExtensible w16cex:durableId="00000026" w16cex:dateUtc="2020-08-15T06:40:00Z"/>
  <w16cex:commentExtensible w16cex:durableId="259BFB77" w16cex:dateUtc="2022-01-27T00:55:00Z"/>
  <w16cex:commentExtensible w16cex:durableId="00000027" w16cex:dateUtc="2020-08-15T06:23:00Z"/>
  <w16cex:commentExtensible w16cex:durableId="00000028" w16cex:dateUtc="2020-08-15T01:04:00Z"/>
  <w16cex:commentExtensible w16cex:durableId="00000029" w16cex:dateUtc="2020-08-15T02:56:00Z"/>
  <w16cex:commentExtensible w16cex:durableId="25A659C4" w16cex:dateUtc="2022-02-03T21:40:00Z"/>
  <w16cex:commentExtensible w16cex:durableId="25A65F30" w16cex:dateUtc="2022-02-03T22:03:00Z"/>
  <w16cex:commentExtensible w16cex:durableId="25A663CB" w16cex:dateUtc="2022-02-03T22:23:00Z"/>
  <w16cex:commentExtensible w16cex:durableId="25A6650A" w16cex:dateUtc="2022-02-03T22:28:00Z"/>
  <w16cex:commentExtensible w16cex:durableId="25A68579" w16cex:dateUtc="2022-02-04T00:46:00Z"/>
  <w16cex:commentExtensible w16cex:durableId="25A6CC76" w16cex:dateUtc="2022-02-04T05:49:00Z"/>
  <w16cex:commentExtensible w16cex:durableId="25A78140" w16cex:dateUtc="2022-02-04T18:41:00Z"/>
  <w16cex:commentExtensible w16cex:durableId="25A6DFC5" w16cex:dateUtc="2022-02-04T07:12:00Z"/>
  <w16cex:commentExtensible w16cex:durableId="25A77D4D" w16cex:dateUtc="2022-02-04T18:24:00Z"/>
  <w16cex:commentExtensible w16cex:durableId="25A78B79" w16cex:dateUtc="2022-02-04T19:24:00Z"/>
  <w16cex:commentExtensible w16cex:durableId="25A7AF4A" w16cex:dateUtc="2022-02-04T21:57:00Z"/>
  <w16cex:commentExtensible w16cex:durableId="25A7AFA3" w16cex:dateUtc="2022-02-03T22:28:00Z"/>
  <w16cex:commentExtensible w16cex:durableId="25A7B1FC" w16cex:dateUtc="2022-02-04T22:09:00Z"/>
  <w16cex:commentExtensible w16cex:durableId="25A7B713" w16cex:dateUtc="2022-02-04T22:30:00Z"/>
  <w16cex:commentExtensible w16cex:durableId="0000002A" w16cex:dateUtc="2020-09-02T01:31:00Z"/>
  <w16cex:commentExtensible w16cex:durableId="25A7C6EB" w16cex:dateUtc="2022-02-04T23:38:00Z"/>
  <w16cex:commentExtensible w16cex:durableId="0000002B" w16cex:dateUtc="2020-07-22T23:21:00Z"/>
  <w16cex:commentExtensible w16cex:durableId="0000002C" w16cex:dateUtc="2020-08-15T01:43:00Z"/>
  <w16cex:commentExtensible w16cex:durableId="25A7E16A" w16cex:dateUtc="2022-02-05T01:31:00Z"/>
  <w16cex:commentExtensible w16cex:durableId="25A7E7C9" w16cex:dateUtc="2022-02-05T01:58:00Z"/>
  <w16cex:commentExtensible w16cex:durableId="25A7FE75" w16cex:dateUtc="2022-02-05T03:35:00Z"/>
  <w16cex:commentExtensible w16cex:durableId="25A80C3A" w16cex:dateUtc="2022-02-05T04:34:00Z"/>
  <w16cex:commentExtensible w16cex:durableId="25A813DF" w16cex:dateUtc="2022-02-05T05:06:00Z"/>
  <w16cex:commentExtensible w16cex:durableId="25A81C45" w16cex:dateUtc="2022-02-05T05:42:00Z"/>
  <w16cex:commentExtensible w16cex:durableId="25AB755A" w16cex:dateUtc="2022-02-07T18:39:00Z"/>
  <w16cex:commentExtensible w16cex:durableId="25AB7903" w16cex:dateUtc="2022-02-07T18:54:00Z"/>
  <w16cex:commentExtensible w16cex:durableId="25AB7BE8" w16cex:dateUtc="2022-02-07T19:07:00Z"/>
  <w16cex:commentExtensible w16cex:durableId="25ABB919" w16cex:dateUtc="2022-02-07T23:28:00Z"/>
  <w16cex:commentExtensible w16cex:durableId="25ABD80F" w16cex:dateUtc="2022-02-08T01:40:00Z"/>
  <w16cex:commentExtensible w16cex:durableId="0000002D" w16cex:dateUtc="2020-09-21T19:24:00Z"/>
  <w16cex:commentExtensible w16cex:durableId="0000002E" w16cex:dateUtc="2020-07-22T23:23:00Z"/>
  <w16cex:commentExtensible w16cex:durableId="25AC1BB3" w16cex:dateUtc="2022-02-08T06:29:00Z"/>
  <w16cex:commentExtensible w16cex:durableId="25A3A78E" w16cex:dateUtc="2022-02-01T20:35:00Z"/>
  <w16cex:commentExtensible w16cex:durableId="25A3A72B" w16cex:dateUtc="2022-02-01T20:33:00Z"/>
  <w16cex:commentExtensible w16cex:durableId="25A550E8" w16cex:dateUtc="2022-02-03T02:50:00Z"/>
  <w16cex:commentExtensible w16cex:durableId="0000002F" w16cex:dateUtc="2020-08-25T01:00:00Z"/>
  <w16cex:commentExtensible w16cex:durableId="25A3BAFB" w16cex:dateUtc="2022-02-01T21:58:00Z"/>
  <w16cex:commentExtensible w16cex:durableId="25A3BAEC" w16cex:dateUtc="2022-02-01T21:58:00Z"/>
  <w16cex:commentExtensible w16cex:durableId="25A3BAC8" w16cex:dateUtc="2022-02-01T20:33:00Z"/>
  <w16cex:commentExtensible w16cex:durableId="00000030" w16cex:dateUtc="2020-07-22T23:23:00Z"/>
  <w16cex:commentExtensible w16cex:durableId="00000031" w16cex:dateUtc="2020-08-25T00:32:00Z"/>
  <w16cex:commentExtensible w16cex:durableId="00000032" w16cex:dateUtc="2020-08-25T01:00:00Z"/>
  <w16cex:commentExtensible w16cex:durableId="00000033" w16cex:dateUtc="2020-07-22T23:24:00Z"/>
  <w16cex:commentExtensible w16cex:durableId="00000034" w16cex:dateUtc="2020-08-25T01:07:00Z"/>
  <w16cex:commentExtensible w16cex:durableId="71B5C4D5" w16cex:dateUtc="2022-02-09T09:17:56.962Z"/>
  <w16cex:commentExtensible w16cex:durableId="125D7AE7" w16cex:dateUtc="2022-02-09T09:21:00.187Z"/>
  <w16cex:commentExtensible w16cex:durableId="3E4E35DF" w16cex:dateUtc="2022-02-09T09:57:38.498Z"/>
  <w16cex:commentExtensible w16cex:durableId="2FD62A95" w16cex:dateUtc="2022-02-09T10:14:04.11Z"/>
  <w16cex:commentExtensible w16cex:durableId="28954B1D" w16cex:dateUtc="2022-02-16T08:27:25.295Z"/>
  <w16cex:commentExtensible w16cex:durableId="70644756" w16cex:dateUtc="2022-02-16T08:31:46.374Z"/>
  <w16cex:commentExtensible w16cex:durableId="26DF3354" w16cex:dateUtc="2022-02-16T11:39:07.078Z"/>
  <w16cex:commentExtensible w16cex:durableId="0504921C" w16cex:dateUtc="2022-02-16T11:54:57.754Z"/>
  <w16cex:commentExtensible w16cex:durableId="74FE28A4" w16cex:dateUtc="2022-02-16T12:10:56.222Z"/>
  <w16cex:commentExtensible w16cex:durableId="67AD24A5" w16cex:dateUtc="2022-02-16T12:12:11.356Z"/>
  <w16cex:commentExtensible w16cex:durableId="1EF2C144" w16cex:dateUtc="2022-02-16T12:14:19.07Z"/>
  <w16cex:commentExtensible w16cex:durableId="4F99E520" w16cex:dateUtc="2022-02-16T12:22:21.148Z"/>
  <w16cex:commentExtensible w16cex:durableId="418DB1AC" w16cex:dateUtc="2022-02-16T12:23:42.313Z"/>
  <w16cex:commentExtensible w16cex:durableId="07D1F94C" w16cex:dateUtc="2022-02-16T12:25:37.35Z"/>
  <w16cex:commentExtensible w16cex:durableId="37185356" w16cex:dateUtc="2022-02-16T12:56:06.448Z"/>
  <w16cex:commentExtensible w16cex:durableId="5D544B72" w16cex:dateUtc="2022-02-16T13:06:49.945Z"/>
  <w16cex:commentExtensible w16cex:durableId="10666A99" w16cex:dateUtc="2022-02-16T13:13:07.809Z"/>
  <w16cex:commentExtensible w16cex:durableId="14481049" w16cex:dateUtc="2022-02-18T04:42:08.658Z"/>
  <w16cex:commentExtensible w16cex:durableId="1664E341" w16cex:dateUtc="2022-02-18T05:08:21.745Z"/>
  <w16cex:commentExtensible w16cex:durableId="303B6BE7" w16cex:dateUtc="2022-02-18T05:13:34.536Z"/>
  <w16cex:commentExtensible w16cex:durableId="36BD40FC" w16cex:dateUtc="2022-02-18T05:31:36.556Z"/>
  <w16cex:commentExtensible w16cex:durableId="60D2B30A" w16cex:dateUtc="2022-02-18T06:08:25.641Z"/>
  <w16cex:commentExtensible w16cex:durableId="2CE0A739" w16cex:dateUtc="2022-02-18T07:21:29.966Z"/>
  <w16cex:commentExtensible w16cex:durableId="29E952C4" w16cex:dateUtc="2022-02-18T07:44:25.535Z"/>
  <w16cex:commentExtensible w16cex:durableId="4F0FBD4A" w16cex:dateUtc="2022-02-18T09:16:42.752Z"/>
  <w16cex:commentExtensible w16cex:durableId="382795CB" w16cex:dateUtc="2022-02-21T03:15:18.17Z"/>
  <w16cex:commentExtensible w16cex:durableId="7836228C" w16cex:dateUtc="2022-02-21T03:17:26.936Z"/>
  <w16cex:commentExtensible w16cex:durableId="73B9A1DC" w16cex:dateUtc="2022-02-21T03:35:11.767Z"/>
</w16cex:commentsExtensible>
</file>

<file path=word/commentsIds.xml><?xml version="1.0" encoding="utf-8"?>
<w16cid:commentsIds xmlns:mc="http://schemas.openxmlformats.org/markup-compatibility/2006" xmlns:w16cid="http://schemas.microsoft.com/office/word/2016/wordml/cid" mc:Ignorable="w16cid">
  <w16cid:commentId w16cid:paraId="686A9361" w16cid:durableId="00000002"/>
  <w16cid:commentId w16cid:paraId="5BA4E700" w16cid:durableId="00000001"/>
  <w16cid:commentId w16cid:paraId="603EC104" w16cid:durableId="259BAF5D"/>
  <w16cid:commentId w16cid:paraId="627FA45F" w16cid:durableId="00000003"/>
  <w16cid:commentId w16cid:paraId="55D1BC42" w16cid:durableId="00000004"/>
  <w16cid:commentId w16cid:paraId="511A9B68" w16cid:durableId="00000005"/>
  <w16cid:commentId w16cid:paraId="043538F8" w16cid:durableId="00000006"/>
  <w16cid:commentId w16cid:paraId="42575D69" w16cid:durableId="00000007"/>
  <w16cid:commentId w16cid:paraId="2C35D83F" w16cid:durableId="00000008"/>
  <w16cid:commentId w16cid:paraId="5D362B2F" w16cid:durableId="00000009"/>
  <w16cid:commentId w16cid:paraId="022397EC" w16cid:durableId="0000000A"/>
  <w16cid:commentId w16cid:paraId="78D93E8D" w16cid:durableId="25A3CE8C"/>
  <w16cid:commentId w16cid:paraId="27CAD65A" w16cid:durableId="25A3D321"/>
  <w16cid:commentId w16cid:paraId="2B8E12E3" w16cid:durableId="0000000B"/>
  <w16cid:commentId w16cid:paraId="405AC5D1" w16cid:durableId="25A3D32F"/>
  <w16cid:commentId w16cid:paraId="7563AF93" w16cid:durableId="00000011"/>
  <w16cid:commentId w16cid:paraId="0C5393A4" w16cid:durableId="0000000C"/>
  <w16cid:commentId w16cid:paraId="7D53AA27" w16cid:durableId="00000010"/>
  <w16cid:commentId w16cid:paraId="0DB3A77C" w16cid:durableId="25A3F39F"/>
  <w16cid:commentId w16cid:paraId="394E1EB9" w16cid:durableId="25A3F258"/>
  <w16cid:commentId w16cid:paraId="04FD693D" w16cid:durableId="25A3F41E"/>
  <w16cid:commentId w16cid:paraId="08BB0E53" w16cid:durableId="25A40330"/>
  <w16cid:commentId w16cid:paraId="0B212C5F" w16cid:durableId="00000012"/>
  <w16cid:commentId w16cid:paraId="7FE672A2" w16cid:durableId="25A4230D"/>
  <w16cid:commentId w16cid:paraId="1C0F39E8" w16cid:durableId="25A42366"/>
  <w16cid:commentId w16cid:paraId="0F2D287D" w16cid:durableId="25A4310B"/>
  <w16cid:commentId w16cid:paraId="2CEECFD5" w16cid:durableId="25A4F5A5"/>
  <w16cid:commentId w16cid:paraId="2623F6F1" w16cid:durableId="25A4F56F"/>
  <w16cid:commentId w16cid:paraId="37FA6FF5" w16cid:durableId="25A4F6BD"/>
  <w16cid:commentId w16cid:paraId="7E67FB0E" w16cid:durableId="25A4F8F0"/>
  <w16cid:commentId w16cid:paraId="738B2FAA" w16cid:durableId="00000013"/>
  <w16cid:commentId w16cid:paraId="4077CA84" w16cid:durableId="25A516C9"/>
  <w16cid:commentId w16cid:paraId="4EA1116E" w16cid:durableId="00000014"/>
  <w16cid:commentId w16cid:paraId="14267CE2" w16cid:durableId="00000015"/>
  <w16cid:commentId w16cid:paraId="2391AE5D" w16cid:durableId="00000016"/>
  <w16cid:commentId w16cid:paraId="26DAEB78" w16cid:durableId="00000017"/>
  <w16cid:commentId w16cid:paraId="7EE31CE8" w16cid:durableId="00000018"/>
  <w16cid:commentId w16cid:paraId="42F61223" w16cid:durableId="00000019"/>
  <w16cid:commentId w16cid:paraId="4E807F36" w16cid:durableId="25A5385A"/>
  <w16cid:commentId w16cid:paraId="329D217F" w16cid:durableId="25A53E0A"/>
  <w16cid:commentId w16cid:paraId="21878D2B" w16cid:durableId="0000001D"/>
  <w16cid:commentId w16cid:paraId="683F776C" w16cid:durableId="25A5444B"/>
  <w16cid:commentId w16cid:paraId="65D54B0A" w16cid:durableId="0000001C"/>
  <w16cid:commentId w16cid:paraId="42ACB28C" w16cid:durableId="0000001B"/>
  <w16cid:commentId w16cid:paraId="764A7E9F" w16cid:durableId="25A5458B"/>
  <w16cid:commentId w16cid:paraId="26DD1CC4" w16cid:durableId="25A5458A"/>
  <w16cid:commentId w16cid:paraId="0BA5565C" w16cid:durableId="25A54589"/>
  <w16cid:commentId w16cid:paraId="60EEC204" w16cid:durableId="0000001A"/>
  <w16cid:commentId w16cid:paraId="4295EEF1" w16cid:durableId="0000001E"/>
  <w16cid:commentId w16cid:paraId="25DD5A87" w16cid:durableId="25A545CA"/>
  <w16cid:commentId w16cid:paraId="37E6B80C" w16cid:durableId="25A545C9"/>
  <w16cid:commentId w16cid:paraId="292F7762" w16cid:durableId="25A54506"/>
  <w16cid:commentId w16cid:paraId="7A9B0824" w16cid:durableId="25A54505"/>
  <w16cid:commentId w16cid:paraId="28944CC2" w16cid:durableId="25A54504"/>
  <w16cid:commentId w16cid:paraId="5C5175BB" w16cid:durableId="25A54C47"/>
  <w16cid:commentId w16cid:paraId="3C1E7D2C" w16cid:durableId="0000001F"/>
  <w16cid:commentId w16cid:paraId="78B4CC95" w16cid:durableId="00000020"/>
  <w16cid:commentId w16cid:paraId="4B197AE5" w16cid:durableId="00000021"/>
  <w16cid:commentId w16cid:paraId="2B8C8C51" w16cid:durableId="25A562BE"/>
  <w16cid:commentId w16cid:paraId="108601DB" w16cid:durableId="00000022"/>
  <w16cid:commentId w16cid:paraId="61803981" w16cid:durableId="00000023"/>
  <w16cid:commentId w16cid:paraId="7BD2EB65" w16cid:durableId="00000024"/>
  <w16cid:commentId w16cid:paraId="7E1E2586" w16cid:durableId="00000025"/>
  <w16cid:commentId w16cid:paraId="3E7DBF93" w16cid:durableId="00000026"/>
  <w16cid:commentId w16cid:paraId="0ACEFCBE" w16cid:durableId="259BFB77"/>
  <w16cid:commentId w16cid:paraId="41C2C83C" w16cid:durableId="00000027"/>
  <w16cid:commentId w16cid:paraId="5730C669" w16cid:durableId="00000028"/>
  <w16cid:commentId w16cid:paraId="0538A0AF" w16cid:durableId="00000029"/>
  <w16cid:commentId w16cid:paraId="3F8A327A" w16cid:durableId="25A659C4"/>
  <w16cid:commentId w16cid:paraId="33BF50CE" w16cid:durableId="25A65F30"/>
  <w16cid:commentId w16cid:paraId="4D8BCA8C" w16cid:durableId="25A663CB"/>
  <w16cid:commentId w16cid:paraId="06E6434A" w16cid:durableId="25A6650A"/>
  <w16cid:commentId w16cid:paraId="4AB02CF9" w16cid:durableId="25A68579"/>
  <w16cid:commentId w16cid:paraId="63BA240C" w16cid:durableId="25A6CC76"/>
  <w16cid:commentId w16cid:paraId="33B651D4" w16cid:durableId="25A78140"/>
  <w16cid:commentId w16cid:paraId="2AC3CC37" w16cid:durableId="25A6DFC5"/>
  <w16cid:commentId w16cid:paraId="2D3C9EED" w16cid:durableId="25A77D4D"/>
  <w16cid:commentId w16cid:paraId="09A9AFEF" w16cid:durableId="25A78B79"/>
  <w16cid:commentId w16cid:paraId="39A5C172" w16cid:durableId="25A7AF4A"/>
  <w16cid:commentId w16cid:paraId="26FAF5A0" w16cid:durableId="25A7AFA3"/>
  <w16cid:commentId w16cid:paraId="04ADD258" w16cid:durableId="25A7B1FC"/>
  <w16cid:commentId w16cid:paraId="64196553" w16cid:durableId="25A7B713"/>
  <w16cid:commentId w16cid:paraId="3D511B83" w16cid:durableId="0000002A"/>
  <w16cid:commentId w16cid:paraId="6B993BD1" w16cid:durableId="25A7C6EB"/>
  <w16cid:commentId w16cid:paraId="7098A8D9" w16cid:durableId="0000002B"/>
  <w16cid:commentId w16cid:paraId="2B928AA3" w16cid:durableId="0000002C"/>
  <w16cid:commentId w16cid:paraId="5D60682D" w16cid:durableId="25A7E16A"/>
  <w16cid:commentId w16cid:paraId="57355C16" w16cid:durableId="25A7E7C9"/>
  <w16cid:commentId w16cid:paraId="351AA8E9" w16cid:durableId="25A7FE75"/>
  <w16cid:commentId w16cid:paraId="5ACEC238" w16cid:durableId="25A80C3A"/>
  <w16cid:commentId w16cid:paraId="48FDB470" w16cid:durableId="25A813DF"/>
  <w16cid:commentId w16cid:paraId="47FFFB36" w16cid:durableId="25A81C45"/>
  <w16cid:commentId w16cid:paraId="42552E3E" w16cid:durableId="25AB755A"/>
  <w16cid:commentId w16cid:paraId="60356017" w16cid:durableId="25AB7903"/>
  <w16cid:commentId w16cid:paraId="6F6910CE" w16cid:durableId="25AB7BE8"/>
  <w16cid:commentId w16cid:paraId="2CB69D5B" w16cid:durableId="25ABB919"/>
  <w16cid:commentId w16cid:paraId="74BF82E6" w16cid:durableId="25ABD80F"/>
  <w16cid:commentId w16cid:paraId="720D9F66" w16cid:durableId="0000002D"/>
  <w16cid:commentId w16cid:paraId="0FA8F0FD" w16cid:durableId="0000002E"/>
  <w16cid:commentId w16cid:paraId="5F31C0CC" w16cid:durableId="25AC1BB3"/>
  <w16cid:commentId w16cid:paraId="519E1872" w16cid:durableId="25A3A78E"/>
  <w16cid:commentId w16cid:paraId="1BA53626" w16cid:durableId="25A3A72B"/>
  <w16cid:commentId w16cid:paraId="2C1B1869" w16cid:durableId="25A550E8"/>
  <w16cid:commentId w16cid:paraId="26844E5C" w16cid:durableId="0000002F"/>
  <w16cid:commentId w16cid:paraId="3CBEED93" w16cid:durableId="25A3BAFB"/>
  <w16cid:commentId w16cid:paraId="2829B7B2" w16cid:durableId="25A3BAEC"/>
  <w16cid:commentId w16cid:paraId="3125071A" w16cid:durableId="25A3BAC8"/>
  <w16cid:commentId w16cid:paraId="748E3839" w16cid:durableId="00000030"/>
  <w16cid:commentId w16cid:paraId="0F0FE35D" w16cid:durableId="00000031"/>
  <w16cid:commentId w16cid:paraId="6F92159D" w16cid:durableId="00000032"/>
  <w16cid:commentId w16cid:paraId="52541607" w16cid:durableId="00000033"/>
  <w16cid:commentId w16cid:paraId="7EDDFD41" w16cid:durableId="00000034"/>
  <w16cid:commentId w16cid:paraId="42419128" w16cid:durableId="02732EEB"/>
  <w16cid:commentId w16cid:paraId="6A301175" w16cid:durableId="4A10FDAF"/>
  <w16cid:commentId w16cid:paraId="04C8BFD3" w16cid:durableId="5F35F876"/>
  <w16cid:commentId w16cid:paraId="2473A95E" w16cid:durableId="4527E562"/>
  <w16cid:commentId w16cid:paraId="08D72FF4" w16cid:durableId="19A816A2"/>
  <w16cid:commentId w16cid:paraId="2CA760B5" w16cid:durableId="6751B4A6"/>
  <w16cid:commentId w16cid:paraId="28B5B038" w16cid:durableId="3A20BB44"/>
  <w16cid:commentId w16cid:paraId="7617364D" w16cid:durableId="32D75AED"/>
  <w16cid:commentId w16cid:paraId="37883196" w16cid:durableId="2B8094E1"/>
  <w16cid:commentId w16cid:paraId="69D8F32E" w16cid:durableId="202E5A07"/>
  <w16cid:commentId w16cid:paraId="49EFD332" w16cid:durableId="288CE23F"/>
  <w16cid:commentId w16cid:paraId="0001D620" w16cid:durableId="791D5DE5"/>
  <w16cid:commentId w16cid:paraId="0F2AE654" w16cid:durableId="443DCF3E"/>
  <w16cid:commentId w16cid:paraId="659D7B73" w16cid:durableId="27B2DFC0"/>
  <w16cid:commentId w16cid:paraId="6595CB0F" w16cid:durableId="0BB7933A"/>
  <w16cid:commentId w16cid:paraId="3E9BE7F3" w16cid:durableId="0715DF7E"/>
  <w16cid:commentId w16cid:paraId="6592741F" w16cid:durableId="302C83D6"/>
  <w16cid:commentId w16cid:paraId="792B3CF8" w16cid:durableId="36EA7B80"/>
  <w16cid:commentId w16cid:paraId="68887D03" w16cid:durableId="390A500D"/>
  <w16cid:commentId w16cid:paraId="68791AAF" w16cid:durableId="5A8471C8"/>
  <w16cid:commentId w16cid:paraId="0901A5DC" w16cid:durableId="747174F4"/>
  <w16cid:commentId w16cid:paraId="7705C728" w16cid:durableId="0BA71EBD"/>
  <w16cid:commentId w16cid:paraId="746DF513" w16cid:durableId="5FB583EB"/>
  <w16cid:commentId w16cid:paraId="395FC98C" w16cid:durableId="6B9CC817"/>
  <w16cid:commentId w16cid:paraId="347E10FB" w16cid:durableId="754833D1"/>
  <w16cid:commentId w16cid:paraId="635E2D18" w16cid:durableId="54960C81"/>
  <w16cid:commentId w16cid:paraId="2EF4EF9A" w16cid:durableId="7F287138"/>
  <w16cid:commentId w16cid:paraId="4DCF2264" w16cid:durableId="7704D2B0"/>
  <w16cid:commentId w16cid:paraId="1E672382" w16cid:durableId="3078952F"/>
  <w16cid:commentId w16cid:paraId="75C9E925" w16cid:durableId="7B1CFF92"/>
  <w16cid:commentId w16cid:paraId="5E02361D" w16cid:durableId="51C1301F"/>
  <w16cid:commentId w16cid:paraId="15E2D22D" w16cid:durableId="207D3B1F"/>
  <w16cid:commentId w16cid:paraId="1B6B3DEE" w16cid:durableId="1F156A47"/>
  <w16cid:commentId w16cid:paraId="2FDD6828" w16cid:durableId="4CD82D81"/>
  <w16cid:commentId w16cid:paraId="5BF1914F" w16cid:durableId="06FB2CA6"/>
  <w16cid:commentId w16cid:paraId="366477A3" w16cid:durableId="71B5C4D5"/>
  <w16cid:commentId w16cid:paraId="59AB69B8" w16cid:durableId="125D7AE7"/>
  <w16cid:commentId w16cid:paraId="522FCDE0" w16cid:durableId="3E4E35DF"/>
  <w16cid:commentId w16cid:paraId="7F7929E4" w16cid:durableId="2FD62A95"/>
  <w16cid:commentId w16cid:paraId="27A20A85" w16cid:durableId="362693EC"/>
  <w16cid:commentId w16cid:paraId="696C3F8D" w16cid:durableId="1E3B1723"/>
  <w16cid:commentId w16cid:paraId="6EFB2152" w16cid:durableId="6E56C16C"/>
  <w16cid:commentId w16cid:paraId="629652BD" w16cid:durableId="24794C13"/>
  <w16cid:commentId w16cid:paraId="7A25470D" w16cid:durableId="28954B1D"/>
  <w16cid:commentId w16cid:paraId="1AB83E72" w16cid:durableId="70644756"/>
  <w16cid:commentId w16cid:paraId="4F696530" w16cid:durableId="26DF3354"/>
  <w16cid:commentId w16cid:paraId="3465A68C" w16cid:durableId="0504921C"/>
  <w16cid:commentId w16cid:paraId="49C5986F" w16cid:durableId="74FE28A4"/>
  <w16cid:commentId w16cid:paraId="51442F81" w16cid:durableId="67AD24A5"/>
  <w16cid:commentId w16cid:paraId="4835A1FA" w16cid:durableId="1EF2C144"/>
  <w16cid:commentId w16cid:paraId="1B414633" w16cid:durableId="4F99E520"/>
  <w16cid:commentId w16cid:paraId="01EA27B0" w16cid:durableId="418DB1AC"/>
  <w16cid:commentId w16cid:paraId="4E47F147" w16cid:durableId="07D1F94C"/>
  <w16cid:commentId w16cid:paraId="28FA7262" w16cid:durableId="37185356"/>
  <w16cid:commentId w16cid:paraId="21576B53" w16cid:durableId="5D544B72"/>
  <w16cid:commentId w16cid:paraId="2F37158B" w16cid:durableId="10666A99"/>
  <w16cid:commentId w16cid:paraId="1407C54E" w16cid:durableId="2F2FD8BF"/>
  <w16cid:commentId w16cid:paraId="0F55F295" w16cid:durableId="0A0758DC"/>
  <w16cid:commentId w16cid:paraId="1A187E4A" w16cid:durableId="4F1014E3"/>
  <w16cid:commentId w16cid:paraId="0DE17394" w16cid:durableId="65C5D1B6"/>
  <w16cid:commentId w16cid:paraId="42655D12" w16cid:durableId="521F07B5"/>
  <w16cid:commentId w16cid:paraId="5ABB9E36" w16cid:durableId="43A63B9A"/>
  <w16cid:commentId w16cid:paraId="0C97728D" w16cid:durableId="49613CDB"/>
  <w16cid:commentId w16cid:paraId="1CF7649B" w16cid:durableId="4D8A06AF"/>
  <w16cid:commentId w16cid:paraId="78376936" w16cid:durableId="14481049"/>
  <w16cid:commentId w16cid:paraId="0EA92CD0" w16cid:durableId="1664E341"/>
  <w16cid:commentId w16cid:paraId="5BFAE16F" w16cid:durableId="303B6BE7"/>
  <w16cid:commentId w16cid:paraId="206055DA" w16cid:durableId="36BD40FC"/>
  <w16cid:commentId w16cid:paraId="692F9356" w16cid:durableId="60D2B30A"/>
  <w16cid:commentId w16cid:paraId="17502279" w16cid:durableId="2CE0A739"/>
  <w16cid:commentId w16cid:paraId="13B19EED" w16cid:durableId="29E952C4"/>
  <w16cid:commentId w16cid:paraId="6F345DB3" w16cid:durableId="4F0FBD4A"/>
  <w16cid:commentId w16cid:paraId="4E9983B6" w16cid:durableId="382795CB"/>
  <w16cid:commentId w16cid:paraId="2590287D" w16cid:durableId="7836228C"/>
  <w16cid:commentId w16cid:paraId="22DB938A" w16cid:durableId="73B9A1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F5766" w14:textId="77777777" w:rsidR="00F93F82" w:rsidRDefault="00F93F82">
      <w:r>
        <w:separator/>
      </w:r>
    </w:p>
  </w:endnote>
  <w:endnote w:type="continuationSeparator" w:id="0">
    <w:p w14:paraId="7E8B157D" w14:textId="77777777" w:rsidR="00F93F82" w:rsidRDefault="00F93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E09CC" w14:textId="0148144B" w:rsidR="009C361F" w:rsidRDefault="009C361F" w:rsidP="00DB3165">
    <w:pPr>
      <w:pStyle w:val="a6"/>
      <w:jc w:val="center"/>
    </w:pPr>
    <w:r>
      <w:rPr>
        <w:rFonts w:hint="eastAsia"/>
      </w:rPr>
      <w:fldChar w:fldCharType="begin"/>
    </w:r>
    <w:r>
      <w:rPr>
        <w:rFonts w:hint="eastAsia"/>
      </w:rPr>
      <w:instrText xml:space="preserve">PAGE  \* MERGEFORMAT </w:instrText>
    </w:r>
    <w:r>
      <w:rPr>
        <w:rFonts w:hint="eastAsia"/>
      </w:rPr>
      <w:fldChar w:fldCharType="separate"/>
    </w:r>
    <w:r w:rsidR="00E1478F" w:rsidRPr="00E1478F">
      <w:rPr>
        <w:rFonts w:ascii="Times New Roman" w:eastAsia="Times New Roman" w:hAnsi="Times New Roman"/>
        <w:noProof/>
      </w:rPr>
      <w:t>20</w:t>
    </w:r>
    <w:r>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D7E26" w14:textId="77777777" w:rsidR="00F93F82" w:rsidRDefault="00F93F82">
      <w:r>
        <w:separator/>
      </w:r>
    </w:p>
  </w:footnote>
  <w:footnote w:type="continuationSeparator" w:id="0">
    <w:p w14:paraId="7D5C8FE3" w14:textId="77777777" w:rsidR="00F93F82" w:rsidRDefault="00F93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22E0BFA"/>
    <w:lvl w:ilvl="0" w:tplc="F8149D6E">
      <w:numFmt w:val="bullet"/>
      <w:pStyle w:val="Bullet1G"/>
      <w:lvlText w:val="•"/>
      <w:lvlJc w:val="left"/>
      <w:pPr>
        <w:tabs>
          <w:tab w:val="num" w:pos="4930"/>
        </w:tabs>
        <w:ind w:left="4930" w:hanging="170"/>
      </w:pPr>
      <w:rPr>
        <w:rFonts w:ascii="Times New Roman" w:hAnsi="Times New Roman" w:hint="default"/>
      </w:rPr>
    </w:lvl>
    <w:lvl w:ilvl="1" w:tplc="F0EE98CE">
      <w:numFmt w:val="bullet"/>
      <w:lvlText w:val="o"/>
      <w:lvlJc w:val="left"/>
      <w:pPr>
        <w:tabs>
          <w:tab w:val="num" w:pos="4669"/>
        </w:tabs>
        <w:ind w:left="4669" w:hanging="360"/>
      </w:pPr>
      <w:rPr>
        <w:rFonts w:ascii="Courier New" w:hAnsi="Courier New" w:hint="default"/>
      </w:rPr>
    </w:lvl>
    <w:lvl w:ilvl="2" w:tplc="B1742610">
      <w:numFmt w:val="bullet"/>
      <w:lvlText w:val=""/>
      <w:lvlJc w:val="left"/>
      <w:pPr>
        <w:tabs>
          <w:tab w:val="num" w:pos="5389"/>
        </w:tabs>
        <w:ind w:left="5389" w:hanging="360"/>
      </w:pPr>
      <w:rPr>
        <w:rFonts w:ascii="Wingdings" w:hAnsi="Wingdings" w:hint="default"/>
      </w:rPr>
    </w:lvl>
    <w:lvl w:ilvl="3" w:tplc="9030F46C">
      <w:numFmt w:val="bullet"/>
      <w:lvlText w:val=""/>
      <w:lvlJc w:val="left"/>
      <w:pPr>
        <w:tabs>
          <w:tab w:val="num" w:pos="6109"/>
        </w:tabs>
        <w:ind w:left="6109" w:hanging="360"/>
      </w:pPr>
      <w:rPr>
        <w:rFonts w:ascii="Symbol" w:hAnsi="Symbol" w:hint="default"/>
      </w:rPr>
    </w:lvl>
    <w:lvl w:ilvl="4" w:tplc="704C95AA">
      <w:numFmt w:val="bullet"/>
      <w:lvlText w:val="o"/>
      <w:lvlJc w:val="left"/>
      <w:pPr>
        <w:tabs>
          <w:tab w:val="num" w:pos="6829"/>
        </w:tabs>
        <w:ind w:left="6829" w:hanging="360"/>
      </w:pPr>
      <w:rPr>
        <w:rFonts w:ascii="Courier New" w:hAnsi="Courier New" w:hint="default"/>
      </w:rPr>
    </w:lvl>
    <w:lvl w:ilvl="5" w:tplc="44DE7200">
      <w:numFmt w:val="bullet"/>
      <w:lvlText w:val=""/>
      <w:lvlJc w:val="left"/>
      <w:pPr>
        <w:tabs>
          <w:tab w:val="num" w:pos="7549"/>
        </w:tabs>
        <w:ind w:left="7549" w:hanging="360"/>
      </w:pPr>
      <w:rPr>
        <w:rFonts w:ascii="Wingdings" w:hAnsi="Wingdings" w:hint="default"/>
      </w:rPr>
    </w:lvl>
    <w:lvl w:ilvl="6" w:tplc="0D141814">
      <w:numFmt w:val="bullet"/>
      <w:lvlText w:val=""/>
      <w:lvlJc w:val="left"/>
      <w:pPr>
        <w:tabs>
          <w:tab w:val="num" w:pos="8269"/>
        </w:tabs>
        <w:ind w:left="8269" w:hanging="360"/>
      </w:pPr>
      <w:rPr>
        <w:rFonts w:ascii="Symbol" w:hAnsi="Symbol" w:hint="default"/>
      </w:rPr>
    </w:lvl>
    <w:lvl w:ilvl="7" w:tplc="F82A21FC">
      <w:numFmt w:val="bullet"/>
      <w:lvlText w:val="o"/>
      <w:lvlJc w:val="left"/>
      <w:pPr>
        <w:tabs>
          <w:tab w:val="num" w:pos="8989"/>
        </w:tabs>
        <w:ind w:left="8989" w:hanging="360"/>
      </w:pPr>
      <w:rPr>
        <w:rFonts w:ascii="Courier New" w:hAnsi="Courier New" w:hint="default"/>
      </w:rPr>
    </w:lvl>
    <w:lvl w:ilvl="8" w:tplc="10A6EBF0">
      <w:numFmt w:val="bullet"/>
      <w:lvlText w:val=""/>
      <w:lvlJc w:val="left"/>
      <w:pPr>
        <w:tabs>
          <w:tab w:val="num" w:pos="9709"/>
        </w:tabs>
        <w:ind w:left="9709" w:hanging="360"/>
      </w:pPr>
      <w:rPr>
        <w:rFonts w:ascii="Wingdings" w:hAnsi="Wingdings" w:hint="default"/>
      </w:rPr>
    </w:lvl>
  </w:abstractNum>
  <w:abstractNum w:abstractNumId="1" w15:restartNumberingAfterBreak="0">
    <w:nsid w:val="00000002"/>
    <w:multiLevelType w:val="hybridMultilevel"/>
    <w:tmpl w:val="523E6D94"/>
    <w:lvl w:ilvl="0" w:tplc="622EF178">
      <w:numFmt w:val="bullet"/>
      <w:pStyle w:val="Bullet2G"/>
      <w:lvlText w:val="•"/>
      <w:lvlJc w:val="left"/>
      <w:pPr>
        <w:tabs>
          <w:tab w:val="num" w:pos="2268"/>
        </w:tabs>
        <w:ind w:left="2268" w:hanging="170"/>
      </w:pPr>
      <w:rPr>
        <w:rFonts w:ascii="Times New Roman" w:hAnsi="Times New Roman" w:hint="default"/>
        <w:b w:val="0"/>
        <w:i w:val="0"/>
        <w:sz w:val="20"/>
      </w:rPr>
    </w:lvl>
    <w:lvl w:ilvl="1" w:tplc="4868418A">
      <w:numFmt w:val="bullet"/>
      <w:lvlText w:val="o"/>
      <w:lvlJc w:val="left"/>
      <w:pPr>
        <w:tabs>
          <w:tab w:val="num" w:pos="1440"/>
        </w:tabs>
        <w:ind w:left="1440" w:hanging="360"/>
      </w:pPr>
      <w:rPr>
        <w:rFonts w:ascii="Courier New" w:hAnsi="Courier New" w:hint="default"/>
      </w:rPr>
    </w:lvl>
    <w:lvl w:ilvl="2" w:tplc="CDB2BB9A">
      <w:numFmt w:val="bullet"/>
      <w:lvlText w:val=""/>
      <w:lvlJc w:val="left"/>
      <w:pPr>
        <w:tabs>
          <w:tab w:val="num" w:pos="2160"/>
        </w:tabs>
        <w:ind w:left="2160" w:hanging="360"/>
      </w:pPr>
      <w:rPr>
        <w:rFonts w:ascii="Wingdings" w:hAnsi="Wingdings" w:hint="default"/>
      </w:rPr>
    </w:lvl>
    <w:lvl w:ilvl="3" w:tplc="AD54DC44">
      <w:numFmt w:val="bullet"/>
      <w:lvlText w:val=""/>
      <w:lvlJc w:val="left"/>
      <w:pPr>
        <w:tabs>
          <w:tab w:val="num" w:pos="2880"/>
        </w:tabs>
        <w:ind w:left="2880" w:hanging="360"/>
      </w:pPr>
      <w:rPr>
        <w:rFonts w:ascii="Symbol" w:hAnsi="Symbol" w:hint="default"/>
      </w:rPr>
    </w:lvl>
    <w:lvl w:ilvl="4" w:tplc="DC705872">
      <w:numFmt w:val="bullet"/>
      <w:lvlText w:val="o"/>
      <w:lvlJc w:val="left"/>
      <w:pPr>
        <w:tabs>
          <w:tab w:val="num" w:pos="3600"/>
        </w:tabs>
        <w:ind w:left="3600" w:hanging="360"/>
      </w:pPr>
      <w:rPr>
        <w:rFonts w:ascii="Courier New" w:hAnsi="Courier New" w:hint="default"/>
      </w:rPr>
    </w:lvl>
    <w:lvl w:ilvl="5" w:tplc="9C9E0586">
      <w:numFmt w:val="bullet"/>
      <w:lvlText w:val=""/>
      <w:lvlJc w:val="left"/>
      <w:pPr>
        <w:tabs>
          <w:tab w:val="num" w:pos="4320"/>
        </w:tabs>
        <w:ind w:left="4320" w:hanging="360"/>
      </w:pPr>
      <w:rPr>
        <w:rFonts w:ascii="Wingdings" w:hAnsi="Wingdings" w:hint="default"/>
      </w:rPr>
    </w:lvl>
    <w:lvl w:ilvl="6" w:tplc="40B48632">
      <w:numFmt w:val="bullet"/>
      <w:lvlText w:val=""/>
      <w:lvlJc w:val="left"/>
      <w:pPr>
        <w:tabs>
          <w:tab w:val="num" w:pos="5040"/>
        </w:tabs>
        <w:ind w:left="5040" w:hanging="360"/>
      </w:pPr>
      <w:rPr>
        <w:rFonts w:ascii="Symbol" w:hAnsi="Symbol" w:hint="default"/>
      </w:rPr>
    </w:lvl>
    <w:lvl w:ilvl="7" w:tplc="C5DAECA8">
      <w:numFmt w:val="bullet"/>
      <w:lvlText w:val="o"/>
      <w:lvlJc w:val="left"/>
      <w:pPr>
        <w:tabs>
          <w:tab w:val="num" w:pos="5760"/>
        </w:tabs>
        <w:ind w:left="5760" w:hanging="360"/>
      </w:pPr>
      <w:rPr>
        <w:rFonts w:ascii="Courier New" w:hAnsi="Courier New" w:hint="default"/>
      </w:rPr>
    </w:lvl>
    <w:lvl w:ilvl="8" w:tplc="7CF4097E">
      <w:numFmt w:val="bullet"/>
      <w:lvlText w:val=""/>
      <w:lvlJc w:val="left"/>
      <w:pPr>
        <w:tabs>
          <w:tab w:val="num" w:pos="6480"/>
        </w:tabs>
        <w:ind w:left="6480" w:hanging="360"/>
      </w:pPr>
      <w:rPr>
        <w:rFonts w:ascii="Wingdings" w:hAnsi="Wingdings" w:hint="default"/>
      </w:rPr>
    </w:lvl>
  </w:abstractNum>
  <w:abstractNum w:abstractNumId="2" w15:restartNumberingAfterBreak="0">
    <w:nsid w:val="00000003"/>
    <w:multiLevelType w:val="singleLevel"/>
    <w:tmpl w:val="FDEE4480"/>
    <w:lvl w:ilvl="0">
      <w:start w:val="1"/>
      <w:numFmt w:val="lowerRoman"/>
      <w:pStyle w:val="Rom1"/>
      <w:lvlText w:val="(%1)"/>
      <w:lvlJc w:val="right"/>
      <w:pPr>
        <w:tabs>
          <w:tab w:val="num" w:pos="2160"/>
        </w:tabs>
        <w:ind w:left="2160" w:hanging="516"/>
      </w:pPr>
    </w:lvl>
  </w:abstractNum>
  <w:abstractNum w:abstractNumId="3" w15:restartNumberingAfterBreak="0">
    <w:nsid w:val="00000004"/>
    <w:multiLevelType w:val="singleLevel"/>
    <w:tmpl w:val="66CAD4CC"/>
    <w:lvl w:ilvl="0">
      <w:start w:val="1"/>
      <w:numFmt w:val="decimal"/>
      <w:pStyle w:val="Rom2"/>
      <w:lvlText w:val="%1."/>
      <w:lvlJc w:val="left"/>
      <w:pPr>
        <w:tabs>
          <w:tab w:val="num" w:pos="360"/>
        </w:tabs>
        <w:ind w:left="-1" w:firstLine="1"/>
      </w:pPr>
      <w:rPr>
        <w:rFonts w:hint="default"/>
      </w:rPr>
    </w:lvl>
  </w:abstractNum>
  <w:abstractNum w:abstractNumId="4" w15:restartNumberingAfterBreak="0">
    <w:nsid w:val="00000005"/>
    <w:multiLevelType w:val="multilevel"/>
    <w:tmpl w:val="9D6CB6EA"/>
    <w:lvl w:ilvl="0">
      <w:start w:val="1"/>
      <w:numFmt w:val="decimal"/>
      <w:pStyle w:val="ParaNo"/>
      <w:lvlText w:val="%1."/>
      <w:lvlJc w:val="left"/>
      <w:pPr>
        <w:tabs>
          <w:tab w:val="num" w:pos="283"/>
        </w:tabs>
        <w:ind w:left="283" w:hanging="226"/>
      </w:pPr>
      <w:rPr>
        <w:rFonts w:ascii="Arial" w:hAnsi="Arial"/>
        <w:sz w:val="22"/>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15:restartNumberingAfterBreak="0">
    <w:nsid w:val="00000006"/>
    <w:multiLevelType w:val="multilevel"/>
    <w:tmpl w:val="33A46BA2"/>
    <w:lvl w:ilvl="0">
      <w:start w:val="1"/>
      <w:numFmt w:val="decimal"/>
      <w:pStyle w:val="UHRIManualChapter"/>
      <w:lvlText w:val="Chapter %1"/>
      <w:lvlJc w:val="left"/>
      <w:pPr>
        <w:ind w:left="360" w:hanging="360"/>
      </w:pPr>
      <w:rPr>
        <w:rFonts w:hint="default"/>
        <w:b/>
        <w:i w:val="0"/>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0000007"/>
    <w:multiLevelType w:val="multilevel"/>
    <w:tmpl w:val="C5CCD072"/>
    <w:lvl w:ilvl="0">
      <w:start w:val="1"/>
      <w:numFmt w:val="decimal"/>
      <w:lvlText w:val="Chapter %1"/>
      <w:lvlJc w:val="left"/>
      <w:pPr>
        <w:ind w:left="360" w:hanging="360"/>
      </w:pPr>
      <w:rPr>
        <w:rFonts w:hint="default"/>
        <w:b/>
        <w:i w:val="0"/>
      </w:rPr>
    </w:lvl>
    <w:lvl w:ilvl="1">
      <w:start w:val="1"/>
      <w:numFmt w:val="decimal"/>
      <w:pStyle w:val="Style1"/>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000008"/>
    <w:multiLevelType w:val="hybridMultilevel"/>
    <w:tmpl w:val="3916607E"/>
    <w:lvl w:ilvl="0" w:tplc="F5FC59DC">
      <w:start w:val="1"/>
      <w:numFmt w:val="decimalEnclosedCircle"/>
      <w:lvlText w:val="%1"/>
      <w:lvlJc w:val="left"/>
      <w:pPr>
        <w:ind w:left="570" w:hanging="360"/>
      </w:pPr>
      <w:rPr>
        <w:rFonts w:hint="default"/>
      </w:rPr>
    </w:lvl>
    <w:lvl w:ilvl="1" w:tplc="CBD2F536">
      <w:start w:val="1"/>
      <w:numFmt w:val="aiueoFullWidth"/>
      <w:lvlText w:val="(%2)"/>
      <w:lvlJc w:val="left"/>
      <w:pPr>
        <w:ind w:left="1050" w:hanging="420"/>
      </w:pPr>
    </w:lvl>
    <w:lvl w:ilvl="2" w:tplc="D3AAE25E">
      <w:start w:val="1"/>
      <w:numFmt w:val="decimalEnclosedCircle"/>
      <w:lvlText w:val="%3"/>
      <w:lvlJc w:val="left"/>
      <w:pPr>
        <w:ind w:left="1470" w:hanging="420"/>
      </w:pPr>
    </w:lvl>
    <w:lvl w:ilvl="3" w:tplc="B016C6BE">
      <w:start w:val="1"/>
      <w:numFmt w:val="decimal"/>
      <w:lvlText w:val="%4."/>
      <w:lvlJc w:val="left"/>
      <w:pPr>
        <w:ind w:left="1890" w:hanging="420"/>
      </w:pPr>
    </w:lvl>
    <w:lvl w:ilvl="4" w:tplc="F9525EBA">
      <w:start w:val="1"/>
      <w:numFmt w:val="aiueoFullWidth"/>
      <w:lvlText w:val="(%5)"/>
      <w:lvlJc w:val="left"/>
      <w:pPr>
        <w:ind w:left="2310" w:hanging="420"/>
      </w:pPr>
    </w:lvl>
    <w:lvl w:ilvl="5" w:tplc="594E6C60">
      <w:start w:val="1"/>
      <w:numFmt w:val="decimalEnclosedCircle"/>
      <w:lvlText w:val="%6"/>
      <w:lvlJc w:val="left"/>
      <w:pPr>
        <w:ind w:left="2730" w:hanging="420"/>
      </w:pPr>
    </w:lvl>
    <w:lvl w:ilvl="6" w:tplc="266C81A8">
      <w:start w:val="1"/>
      <w:numFmt w:val="decimal"/>
      <w:lvlText w:val="%7."/>
      <w:lvlJc w:val="left"/>
      <w:pPr>
        <w:ind w:left="3150" w:hanging="420"/>
      </w:pPr>
    </w:lvl>
    <w:lvl w:ilvl="7" w:tplc="A7AE321A">
      <w:start w:val="1"/>
      <w:numFmt w:val="aiueoFullWidth"/>
      <w:lvlText w:val="(%8)"/>
      <w:lvlJc w:val="left"/>
      <w:pPr>
        <w:ind w:left="3570" w:hanging="420"/>
      </w:pPr>
    </w:lvl>
    <w:lvl w:ilvl="8" w:tplc="75F247E4">
      <w:start w:val="1"/>
      <w:numFmt w:val="decimalEnclosedCircle"/>
      <w:lvlText w:val="%9"/>
      <w:lvlJc w:val="left"/>
      <w:pPr>
        <w:ind w:left="3990" w:hanging="420"/>
      </w:pPr>
    </w:lvl>
  </w:abstractNum>
  <w:abstractNum w:abstractNumId="8" w15:restartNumberingAfterBreak="0">
    <w:nsid w:val="14570A52"/>
    <w:multiLevelType w:val="hybridMultilevel"/>
    <w:tmpl w:val="3B98B922"/>
    <w:lvl w:ilvl="0" w:tplc="6A62D1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981202"/>
    <w:multiLevelType w:val="hybridMultilevel"/>
    <w:tmpl w:val="2294FFB2"/>
    <w:lvl w:ilvl="0" w:tplc="C6D093B6">
      <w:start w:val="5"/>
      <w:numFmt w:val="bullet"/>
      <w:lvlText w:val="-"/>
      <w:lvlJc w:val="left"/>
      <w:pPr>
        <w:ind w:left="470" w:hanging="360"/>
      </w:pPr>
      <w:rPr>
        <w:rFonts w:ascii="Times New Roman" w:eastAsia="ＭＳ 明朝" w:hAnsi="Times New Roman" w:cs="Times New Roman"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0" w15:restartNumberingAfterBreak="0">
    <w:nsid w:val="1F052B7B"/>
    <w:multiLevelType w:val="hybridMultilevel"/>
    <w:tmpl w:val="173816C0"/>
    <w:lvl w:ilvl="0" w:tplc="52B082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044AD8"/>
    <w:multiLevelType w:val="hybridMultilevel"/>
    <w:tmpl w:val="7B7CCB64"/>
    <w:lvl w:ilvl="0" w:tplc="B0E265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5F0E9E"/>
    <w:multiLevelType w:val="hybridMultilevel"/>
    <w:tmpl w:val="3916607E"/>
    <w:lvl w:ilvl="0" w:tplc="F5FC59DC">
      <w:start w:val="1"/>
      <w:numFmt w:val="decimalEnclosedCircle"/>
      <w:lvlText w:val="%1"/>
      <w:lvlJc w:val="left"/>
      <w:pPr>
        <w:ind w:left="570" w:hanging="360"/>
      </w:pPr>
      <w:rPr>
        <w:rFonts w:hint="default"/>
      </w:rPr>
    </w:lvl>
    <w:lvl w:ilvl="1" w:tplc="CBD2F536">
      <w:start w:val="1"/>
      <w:numFmt w:val="aiueoFullWidth"/>
      <w:lvlText w:val="(%2)"/>
      <w:lvlJc w:val="left"/>
      <w:pPr>
        <w:ind w:left="1050" w:hanging="420"/>
      </w:pPr>
    </w:lvl>
    <w:lvl w:ilvl="2" w:tplc="D3AAE25E">
      <w:start w:val="1"/>
      <w:numFmt w:val="decimalEnclosedCircle"/>
      <w:lvlText w:val="%3"/>
      <w:lvlJc w:val="left"/>
      <w:pPr>
        <w:ind w:left="1470" w:hanging="420"/>
      </w:pPr>
    </w:lvl>
    <w:lvl w:ilvl="3" w:tplc="B016C6BE">
      <w:start w:val="1"/>
      <w:numFmt w:val="decimal"/>
      <w:lvlText w:val="%4."/>
      <w:lvlJc w:val="left"/>
      <w:pPr>
        <w:ind w:left="1890" w:hanging="420"/>
      </w:pPr>
    </w:lvl>
    <w:lvl w:ilvl="4" w:tplc="F9525EBA">
      <w:start w:val="1"/>
      <w:numFmt w:val="aiueoFullWidth"/>
      <w:lvlText w:val="(%5)"/>
      <w:lvlJc w:val="left"/>
      <w:pPr>
        <w:ind w:left="2310" w:hanging="420"/>
      </w:pPr>
    </w:lvl>
    <w:lvl w:ilvl="5" w:tplc="594E6C60">
      <w:start w:val="1"/>
      <w:numFmt w:val="decimalEnclosedCircle"/>
      <w:lvlText w:val="%6"/>
      <w:lvlJc w:val="left"/>
      <w:pPr>
        <w:ind w:left="2730" w:hanging="420"/>
      </w:pPr>
    </w:lvl>
    <w:lvl w:ilvl="6" w:tplc="266C81A8">
      <w:start w:val="1"/>
      <w:numFmt w:val="decimal"/>
      <w:lvlText w:val="%7."/>
      <w:lvlJc w:val="left"/>
      <w:pPr>
        <w:ind w:left="3150" w:hanging="420"/>
      </w:pPr>
    </w:lvl>
    <w:lvl w:ilvl="7" w:tplc="A7AE321A">
      <w:start w:val="1"/>
      <w:numFmt w:val="aiueoFullWidth"/>
      <w:lvlText w:val="(%8)"/>
      <w:lvlJc w:val="left"/>
      <w:pPr>
        <w:ind w:left="3570" w:hanging="420"/>
      </w:pPr>
    </w:lvl>
    <w:lvl w:ilvl="8" w:tplc="75F247E4">
      <w:start w:val="1"/>
      <w:numFmt w:val="decimalEnclosedCircle"/>
      <w:lvlText w:val="%9"/>
      <w:lvlJc w:val="left"/>
      <w:pPr>
        <w:ind w:left="3990" w:hanging="420"/>
      </w:pPr>
    </w:lvl>
  </w:abstractNum>
  <w:abstractNum w:abstractNumId="13" w15:restartNumberingAfterBreak="0">
    <w:nsid w:val="576C07A2"/>
    <w:multiLevelType w:val="hybridMultilevel"/>
    <w:tmpl w:val="C08EAB60"/>
    <w:lvl w:ilvl="0" w:tplc="7284ADD8">
      <w:start w:val="1"/>
      <w:numFmt w:val="decimal"/>
      <w:lvlText w:val="%1."/>
      <w:lvlJc w:val="left"/>
      <w:pPr>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057B0E"/>
    <w:multiLevelType w:val="hybridMultilevel"/>
    <w:tmpl w:val="B68CC472"/>
    <w:lvl w:ilvl="0" w:tplc="F9FE41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655973"/>
    <w:multiLevelType w:val="hybridMultilevel"/>
    <w:tmpl w:val="6E566298"/>
    <w:lvl w:ilvl="0" w:tplc="1F4895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C301CA"/>
    <w:multiLevelType w:val="hybridMultilevel"/>
    <w:tmpl w:val="FEE07F02"/>
    <w:lvl w:ilvl="0" w:tplc="6A8854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23F301D"/>
    <w:multiLevelType w:val="hybridMultilevel"/>
    <w:tmpl w:val="931E94B6"/>
    <w:lvl w:ilvl="0" w:tplc="79402E8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43D1469"/>
    <w:multiLevelType w:val="hybridMultilevel"/>
    <w:tmpl w:val="95EC06EC"/>
    <w:lvl w:ilvl="0" w:tplc="1278FFA8">
      <w:start w:val="1"/>
      <w:numFmt w:val="decimal"/>
      <w:lvlText w:val="%1."/>
      <w:lvlJc w:val="left"/>
      <w:pPr>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D01F26"/>
    <w:multiLevelType w:val="hybridMultilevel"/>
    <w:tmpl w:val="86888E7A"/>
    <w:lvl w:ilvl="0" w:tplc="2E024BAC">
      <w:start w:val="160"/>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lvlOverride w:ilvl="0">
      <w:lvl w:ilvl="0">
        <w:start w:val="1"/>
        <w:numFmt w:val="decimal"/>
        <w:pStyle w:val="ParaNo"/>
        <w:lvlText w:val="%1."/>
        <w:lvlJc w:val="left"/>
        <w:rPr>
          <w:rFonts w:ascii="Arial" w:hAnsi="Arial"/>
          <w:sz w:val="22"/>
        </w:rPr>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start w:val="1"/>
        <w:numFmt w:val="decimal"/>
        <w:lvlText w:val=""/>
        <w:lvlJc w:val="left"/>
      </w:lvl>
    </w:lvlOverride>
  </w:num>
  <w:num w:numId="6">
    <w:abstractNumId w:val="5"/>
  </w:num>
  <w:num w:numId="7">
    <w:abstractNumId w:val="6"/>
  </w:num>
  <w:num w:numId="8">
    <w:abstractNumId w:val="7"/>
  </w:num>
  <w:num w:numId="9">
    <w:abstractNumId w:val="17"/>
  </w:num>
  <w:num w:numId="10">
    <w:abstractNumId w:val="19"/>
  </w:num>
  <w:num w:numId="11">
    <w:abstractNumId w:val="12"/>
  </w:num>
  <w:num w:numId="12">
    <w:abstractNumId w:val="16"/>
  </w:num>
  <w:num w:numId="13">
    <w:abstractNumId w:val="13"/>
  </w:num>
  <w:num w:numId="14">
    <w:abstractNumId w:val="18"/>
  </w:num>
  <w:num w:numId="15">
    <w:abstractNumId w:val="14"/>
  </w:num>
  <w:num w:numId="16">
    <w:abstractNumId w:val="8"/>
  </w:num>
  <w:num w:numId="17">
    <w:abstractNumId w:val="15"/>
  </w:num>
  <w:num w:numId="18">
    <w:abstractNumId w:val="10"/>
  </w:num>
  <w:num w:numId="19">
    <w:abstractNumId w:val="1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136"/>
    <w:rsid w:val="00003B90"/>
    <w:rsid w:val="000047DA"/>
    <w:rsid w:val="000052D2"/>
    <w:rsid w:val="00010080"/>
    <w:rsid w:val="00011BC8"/>
    <w:rsid w:val="00017AB9"/>
    <w:rsid w:val="00021645"/>
    <w:rsid w:val="00026977"/>
    <w:rsid w:val="0003076A"/>
    <w:rsid w:val="000308A0"/>
    <w:rsid w:val="000372AA"/>
    <w:rsid w:val="000374F3"/>
    <w:rsid w:val="00041F6A"/>
    <w:rsid w:val="000420AE"/>
    <w:rsid w:val="0004564B"/>
    <w:rsid w:val="00046770"/>
    <w:rsid w:val="00047A75"/>
    <w:rsid w:val="00050C9B"/>
    <w:rsid w:val="000519C4"/>
    <w:rsid w:val="00057036"/>
    <w:rsid w:val="0006024B"/>
    <w:rsid w:val="0006598D"/>
    <w:rsid w:val="000749C0"/>
    <w:rsid w:val="00076547"/>
    <w:rsid w:val="000767DE"/>
    <w:rsid w:val="00081F47"/>
    <w:rsid w:val="00082798"/>
    <w:rsid w:val="00083DED"/>
    <w:rsid w:val="00085D05"/>
    <w:rsid w:val="00093BE5"/>
    <w:rsid w:val="000A1CB1"/>
    <w:rsid w:val="000B0B08"/>
    <w:rsid w:val="000B51B5"/>
    <w:rsid w:val="000C225C"/>
    <w:rsid w:val="000D53AB"/>
    <w:rsid w:val="000D6EF7"/>
    <w:rsid w:val="000E4F01"/>
    <w:rsid w:val="000E5827"/>
    <w:rsid w:val="000F2983"/>
    <w:rsid w:val="000F74A0"/>
    <w:rsid w:val="00110537"/>
    <w:rsid w:val="00115C95"/>
    <w:rsid w:val="00121603"/>
    <w:rsid w:val="00122BC2"/>
    <w:rsid w:val="00124664"/>
    <w:rsid w:val="001344C8"/>
    <w:rsid w:val="00136C8F"/>
    <w:rsid w:val="0014399F"/>
    <w:rsid w:val="0014458B"/>
    <w:rsid w:val="00152881"/>
    <w:rsid w:val="00157744"/>
    <w:rsid w:val="00157877"/>
    <w:rsid w:val="00157ED6"/>
    <w:rsid w:val="00163441"/>
    <w:rsid w:val="00167339"/>
    <w:rsid w:val="0017470A"/>
    <w:rsid w:val="00190DE9"/>
    <w:rsid w:val="00193FE3"/>
    <w:rsid w:val="0019519D"/>
    <w:rsid w:val="001A4B08"/>
    <w:rsid w:val="001A5ACF"/>
    <w:rsid w:val="001B15F7"/>
    <w:rsid w:val="001B47B0"/>
    <w:rsid w:val="001C1BC5"/>
    <w:rsid w:val="001C31CD"/>
    <w:rsid w:val="001C5908"/>
    <w:rsid w:val="001C657A"/>
    <w:rsid w:val="001D0734"/>
    <w:rsid w:val="001D4136"/>
    <w:rsid w:val="001E39B1"/>
    <w:rsid w:val="001F5BFD"/>
    <w:rsid w:val="001F7159"/>
    <w:rsid w:val="001F7935"/>
    <w:rsid w:val="002002F0"/>
    <w:rsid w:val="0020280A"/>
    <w:rsid w:val="00207500"/>
    <w:rsid w:val="00217BAC"/>
    <w:rsid w:val="002254A6"/>
    <w:rsid w:val="002367E6"/>
    <w:rsid w:val="00250A88"/>
    <w:rsid w:val="0025408D"/>
    <w:rsid w:val="00257EBB"/>
    <w:rsid w:val="00260A34"/>
    <w:rsid w:val="00260A92"/>
    <w:rsid w:val="00262A00"/>
    <w:rsid w:val="00263CFC"/>
    <w:rsid w:val="00270B0E"/>
    <w:rsid w:val="002712AC"/>
    <w:rsid w:val="0027369C"/>
    <w:rsid w:val="002737A6"/>
    <w:rsid w:val="002855A9"/>
    <w:rsid w:val="002864FD"/>
    <w:rsid w:val="00292399"/>
    <w:rsid w:val="00292C15"/>
    <w:rsid w:val="00294D1D"/>
    <w:rsid w:val="0029789C"/>
    <w:rsid w:val="002A297C"/>
    <w:rsid w:val="002A3676"/>
    <w:rsid w:val="002A60E6"/>
    <w:rsid w:val="002B3477"/>
    <w:rsid w:val="002C0528"/>
    <w:rsid w:val="002C7D85"/>
    <w:rsid w:val="002D05AC"/>
    <w:rsid w:val="002D2430"/>
    <w:rsid w:val="002D6E1F"/>
    <w:rsid w:val="002E3A8C"/>
    <w:rsid w:val="002F6EB4"/>
    <w:rsid w:val="0030443C"/>
    <w:rsid w:val="00305C0B"/>
    <w:rsid w:val="00312B91"/>
    <w:rsid w:val="00320B87"/>
    <w:rsid w:val="00331249"/>
    <w:rsid w:val="00337CC4"/>
    <w:rsid w:val="00343982"/>
    <w:rsid w:val="003447EF"/>
    <w:rsid w:val="00360F58"/>
    <w:rsid w:val="00366F9E"/>
    <w:rsid w:val="00373A12"/>
    <w:rsid w:val="0038332B"/>
    <w:rsid w:val="00383891"/>
    <w:rsid w:val="0038771E"/>
    <w:rsid w:val="003936D4"/>
    <w:rsid w:val="00394BFD"/>
    <w:rsid w:val="00397CED"/>
    <w:rsid w:val="003A0B18"/>
    <w:rsid w:val="003B66E9"/>
    <w:rsid w:val="003B77EF"/>
    <w:rsid w:val="003C0936"/>
    <w:rsid w:val="003C09A4"/>
    <w:rsid w:val="003C6551"/>
    <w:rsid w:val="003D3B80"/>
    <w:rsid w:val="003D5EFC"/>
    <w:rsid w:val="003E0389"/>
    <w:rsid w:val="003E10C0"/>
    <w:rsid w:val="003F18C1"/>
    <w:rsid w:val="003F1E62"/>
    <w:rsid w:val="00403376"/>
    <w:rsid w:val="00405B7A"/>
    <w:rsid w:val="00406647"/>
    <w:rsid w:val="0041007D"/>
    <w:rsid w:val="00435C17"/>
    <w:rsid w:val="004363F7"/>
    <w:rsid w:val="00436EBB"/>
    <w:rsid w:val="00437B04"/>
    <w:rsid w:val="00443B39"/>
    <w:rsid w:val="004454A8"/>
    <w:rsid w:val="00450898"/>
    <w:rsid w:val="004510AF"/>
    <w:rsid w:val="00451E2E"/>
    <w:rsid w:val="0046414C"/>
    <w:rsid w:val="0046686A"/>
    <w:rsid w:val="00474516"/>
    <w:rsid w:val="00487C48"/>
    <w:rsid w:val="00492054"/>
    <w:rsid w:val="00496BF4"/>
    <w:rsid w:val="00497407"/>
    <w:rsid w:val="004A2996"/>
    <w:rsid w:val="004A8353"/>
    <w:rsid w:val="004C1065"/>
    <w:rsid w:val="004C11E7"/>
    <w:rsid w:val="004C4636"/>
    <w:rsid w:val="004C4677"/>
    <w:rsid w:val="004D1337"/>
    <w:rsid w:val="004D4A55"/>
    <w:rsid w:val="004D6E8D"/>
    <w:rsid w:val="004D7DB8"/>
    <w:rsid w:val="004E4E8E"/>
    <w:rsid w:val="004F0587"/>
    <w:rsid w:val="004F0D0F"/>
    <w:rsid w:val="00503601"/>
    <w:rsid w:val="00505EAE"/>
    <w:rsid w:val="005155C0"/>
    <w:rsid w:val="005167E4"/>
    <w:rsid w:val="00521A36"/>
    <w:rsid w:val="00526ADB"/>
    <w:rsid w:val="005372A5"/>
    <w:rsid w:val="00537E8A"/>
    <w:rsid w:val="005415B3"/>
    <w:rsid w:val="00543DBD"/>
    <w:rsid w:val="005445A1"/>
    <w:rsid w:val="0055081F"/>
    <w:rsid w:val="00553CF3"/>
    <w:rsid w:val="00554571"/>
    <w:rsid w:val="00566403"/>
    <w:rsid w:val="00567526"/>
    <w:rsid w:val="00571BAD"/>
    <w:rsid w:val="0058430B"/>
    <w:rsid w:val="00586F7C"/>
    <w:rsid w:val="00590078"/>
    <w:rsid w:val="00592F12"/>
    <w:rsid w:val="005959F1"/>
    <w:rsid w:val="005A16CD"/>
    <w:rsid w:val="005A4B9E"/>
    <w:rsid w:val="005A61C3"/>
    <w:rsid w:val="005B1ED3"/>
    <w:rsid w:val="005C3AB9"/>
    <w:rsid w:val="005C4BD7"/>
    <w:rsid w:val="005C57E2"/>
    <w:rsid w:val="005D4849"/>
    <w:rsid w:val="005E7149"/>
    <w:rsid w:val="005E7A30"/>
    <w:rsid w:val="005F3098"/>
    <w:rsid w:val="005F53A5"/>
    <w:rsid w:val="005F7B4D"/>
    <w:rsid w:val="00601575"/>
    <w:rsid w:val="00603A1A"/>
    <w:rsid w:val="006062B1"/>
    <w:rsid w:val="00611A74"/>
    <w:rsid w:val="00612B70"/>
    <w:rsid w:val="0062346E"/>
    <w:rsid w:val="0062658F"/>
    <w:rsid w:val="006272FC"/>
    <w:rsid w:val="00631BAC"/>
    <w:rsid w:val="0064681D"/>
    <w:rsid w:val="00656CFC"/>
    <w:rsid w:val="0066060B"/>
    <w:rsid w:val="00662A77"/>
    <w:rsid w:val="00662DD7"/>
    <w:rsid w:val="0066597B"/>
    <w:rsid w:val="00671F27"/>
    <w:rsid w:val="00674FEE"/>
    <w:rsid w:val="006779A8"/>
    <w:rsid w:val="00680246"/>
    <w:rsid w:val="0068394A"/>
    <w:rsid w:val="00687540"/>
    <w:rsid w:val="00691CC4"/>
    <w:rsid w:val="00692017"/>
    <w:rsid w:val="00692995"/>
    <w:rsid w:val="00693EDF"/>
    <w:rsid w:val="00696104"/>
    <w:rsid w:val="006A2F2F"/>
    <w:rsid w:val="006A4A69"/>
    <w:rsid w:val="006A52B4"/>
    <w:rsid w:val="006B1A68"/>
    <w:rsid w:val="006B3485"/>
    <w:rsid w:val="006B6468"/>
    <w:rsid w:val="006C00D5"/>
    <w:rsid w:val="006C02AB"/>
    <w:rsid w:val="006C6CE1"/>
    <w:rsid w:val="006C6EBC"/>
    <w:rsid w:val="006D0F3D"/>
    <w:rsid w:val="006D5573"/>
    <w:rsid w:val="006E511A"/>
    <w:rsid w:val="007048FE"/>
    <w:rsid w:val="00707BDE"/>
    <w:rsid w:val="007111E7"/>
    <w:rsid w:val="0073009A"/>
    <w:rsid w:val="007409D2"/>
    <w:rsid w:val="00745721"/>
    <w:rsid w:val="007464E3"/>
    <w:rsid w:val="0076449A"/>
    <w:rsid w:val="00770065"/>
    <w:rsid w:val="00771BAE"/>
    <w:rsid w:val="007747C1"/>
    <w:rsid w:val="00786FEC"/>
    <w:rsid w:val="00790255"/>
    <w:rsid w:val="007939B6"/>
    <w:rsid w:val="007972F4"/>
    <w:rsid w:val="007A5DB7"/>
    <w:rsid w:val="007B29A4"/>
    <w:rsid w:val="007B4AFC"/>
    <w:rsid w:val="007B5010"/>
    <w:rsid w:val="007C0A39"/>
    <w:rsid w:val="007C40AC"/>
    <w:rsid w:val="007C4569"/>
    <w:rsid w:val="007C4DB9"/>
    <w:rsid w:val="007D12C9"/>
    <w:rsid w:val="007D54AB"/>
    <w:rsid w:val="007E2EFD"/>
    <w:rsid w:val="007E2FF2"/>
    <w:rsid w:val="007E3BDB"/>
    <w:rsid w:val="007E6410"/>
    <w:rsid w:val="007F4A8A"/>
    <w:rsid w:val="008006EB"/>
    <w:rsid w:val="00801264"/>
    <w:rsid w:val="00810B4C"/>
    <w:rsid w:val="008262BF"/>
    <w:rsid w:val="00826D6D"/>
    <w:rsid w:val="0082737F"/>
    <w:rsid w:val="0082772B"/>
    <w:rsid w:val="00827AC9"/>
    <w:rsid w:val="0083378A"/>
    <w:rsid w:val="00840E35"/>
    <w:rsid w:val="00842B5C"/>
    <w:rsid w:val="00843CA7"/>
    <w:rsid w:val="00852E5F"/>
    <w:rsid w:val="00861BD6"/>
    <w:rsid w:val="00861D1E"/>
    <w:rsid w:val="00862296"/>
    <w:rsid w:val="00862ACF"/>
    <w:rsid w:val="00863B00"/>
    <w:rsid w:val="00865C2B"/>
    <w:rsid w:val="00866B64"/>
    <w:rsid w:val="00880AF3"/>
    <w:rsid w:val="00883949"/>
    <w:rsid w:val="00883A9B"/>
    <w:rsid w:val="0088576B"/>
    <w:rsid w:val="00893466"/>
    <w:rsid w:val="00895F4E"/>
    <w:rsid w:val="008A006F"/>
    <w:rsid w:val="008A17F0"/>
    <w:rsid w:val="008A3FC3"/>
    <w:rsid w:val="008A6B40"/>
    <w:rsid w:val="008B072F"/>
    <w:rsid w:val="008B707A"/>
    <w:rsid w:val="008B7D53"/>
    <w:rsid w:val="008D6850"/>
    <w:rsid w:val="008E0075"/>
    <w:rsid w:val="008E04C5"/>
    <w:rsid w:val="008E0B5D"/>
    <w:rsid w:val="008E222E"/>
    <w:rsid w:val="008E27B4"/>
    <w:rsid w:val="008F51F3"/>
    <w:rsid w:val="009008AC"/>
    <w:rsid w:val="00901DE6"/>
    <w:rsid w:val="00905299"/>
    <w:rsid w:val="0091032A"/>
    <w:rsid w:val="00912091"/>
    <w:rsid w:val="009149DA"/>
    <w:rsid w:val="0092360D"/>
    <w:rsid w:val="00923C67"/>
    <w:rsid w:val="009271A4"/>
    <w:rsid w:val="00927C83"/>
    <w:rsid w:val="009326A0"/>
    <w:rsid w:val="0093442F"/>
    <w:rsid w:val="0093513D"/>
    <w:rsid w:val="0093638F"/>
    <w:rsid w:val="009406C6"/>
    <w:rsid w:val="00940BE8"/>
    <w:rsid w:val="009560F9"/>
    <w:rsid w:val="00960CEE"/>
    <w:rsid w:val="00960EAC"/>
    <w:rsid w:val="00961B39"/>
    <w:rsid w:val="00962A5C"/>
    <w:rsid w:val="00964EAB"/>
    <w:rsid w:val="0096902A"/>
    <w:rsid w:val="009704E8"/>
    <w:rsid w:val="00970DD9"/>
    <w:rsid w:val="00973718"/>
    <w:rsid w:val="00975E5F"/>
    <w:rsid w:val="00975F96"/>
    <w:rsid w:val="00983488"/>
    <w:rsid w:val="009874EB"/>
    <w:rsid w:val="0099198D"/>
    <w:rsid w:val="0099303B"/>
    <w:rsid w:val="00995C4C"/>
    <w:rsid w:val="009A6663"/>
    <w:rsid w:val="009B68EA"/>
    <w:rsid w:val="009C361F"/>
    <w:rsid w:val="009C3C85"/>
    <w:rsid w:val="009D5D2F"/>
    <w:rsid w:val="009D72BB"/>
    <w:rsid w:val="009F0855"/>
    <w:rsid w:val="009F0F6F"/>
    <w:rsid w:val="009F5862"/>
    <w:rsid w:val="009F5AD1"/>
    <w:rsid w:val="009F630C"/>
    <w:rsid w:val="009F7EEC"/>
    <w:rsid w:val="00A140AB"/>
    <w:rsid w:val="00A168D7"/>
    <w:rsid w:val="00A20035"/>
    <w:rsid w:val="00A25ACE"/>
    <w:rsid w:val="00A40B17"/>
    <w:rsid w:val="00A46E9A"/>
    <w:rsid w:val="00A4781E"/>
    <w:rsid w:val="00A47B5A"/>
    <w:rsid w:val="00A53640"/>
    <w:rsid w:val="00A53A88"/>
    <w:rsid w:val="00A54315"/>
    <w:rsid w:val="00A5624C"/>
    <w:rsid w:val="00A62893"/>
    <w:rsid w:val="00A73B4B"/>
    <w:rsid w:val="00A76CFE"/>
    <w:rsid w:val="00A774E9"/>
    <w:rsid w:val="00A811AD"/>
    <w:rsid w:val="00A81FE9"/>
    <w:rsid w:val="00A90579"/>
    <w:rsid w:val="00A92896"/>
    <w:rsid w:val="00A93581"/>
    <w:rsid w:val="00AB1536"/>
    <w:rsid w:val="00AB4E14"/>
    <w:rsid w:val="00AC209C"/>
    <w:rsid w:val="00AD4ABB"/>
    <w:rsid w:val="00AD6949"/>
    <w:rsid w:val="00AE1A4B"/>
    <w:rsid w:val="00AE34F4"/>
    <w:rsid w:val="00AF4AB3"/>
    <w:rsid w:val="00AF63E4"/>
    <w:rsid w:val="00B00724"/>
    <w:rsid w:val="00B01B71"/>
    <w:rsid w:val="00B02C66"/>
    <w:rsid w:val="00B03855"/>
    <w:rsid w:val="00B07024"/>
    <w:rsid w:val="00B07D60"/>
    <w:rsid w:val="00B07F24"/>
    <w:rsid w:val="00B26E3F"/>
    <w:rsid w:val="00B31145"/>
    <w:rsid w:val="00B33254"/>
    <w:rsid w:val="00B34766"/>
    <w:rsid w:val="00B3578C"/>
    <w:rsid w:val="00B37940"/>
    <w:rsid w:val="00B43976"/>
    <w:rsid w:val="00B4634D"/>
    <w:rsid w:val="00B51AE9"/>
    <w:rsid w:val="00B52D1B"/>
    <w:rsid w:val="00B52FB2"/>
    <w:rsid w:val="00B56263"/>
    <w:rsid w:val="00B64BF8"/>
    <w:rsid w:val="00B661FF"/>
    <w:rsid w:val="00B73EF0"/>
    <w:rsid w:val="00B75BF4"/>
    <w:rsid w:val="00B97DA4"/>
    <w:rsid w:val="00BA6E2A"/>
    <w:rsid w:val="00BA716B"/>
    <w:rsid w:val="00BB1362"/>
    <w:rsid w:val="00BB5541"/>
    <w:rsid w:val="00BB6A00"/>
    <w:rsid w:val="00BD1A8F"/>
    <w:rsid w:val="00BD25FF"/>
    <w:rsid w:val="00BD4434"/>
    <w:rsid w:val="00BE6195"/>
    <w:rsid w:val="00BE7B6A"/>
    <w:rsid w:val="00BF72DC"/>
    <w:rsid w:val="00C00485"/>
    <w:rsid w:val="00C004A3"/>
    <w:rsid w:val="00C03204"/>
    <w:rsid w:val="00C0452F"/>
    <w:rsid w:val="00C07135"/>
    <w:rsid w:val="00C13F0D"/>
    <w:rsid w:val="00C161E3"/>
    <w:rsid w:val="00C246EE"/>
    <w:rsid w:val="00C333E5"/>
    <w:rsid w:val="00C3378A"/>
    <w:rsid w:val="00C3461B"/>
    <w:rsid w:val="00C36068"/>
    <w:rsid w:val="00C401D9"/>
    <w:rsid w:val="00C43ECC"/>
    <w:rsid w:val="00C45630"/>
    <w:rsid w:val="00C519E0"/>
    <w:rsid w:val="00C56F9C"/>
    <w:rsid w:val="00C700E2"/>
    <w:rsid w:val="00C734FE"/>
    <w:rsid w:val="00C761B7"/>
    <w:rsid w:val="00C83174"/>
    <w:rsid w:val="00C833FC"/>
    <w:rsid w:val="00C8707C"/>
    <w:rsid w:val="00C90B25"/>
    <w:rsid w:val="00C955BA"/>
    <w:rsid w:val="00C96197"/>
    <w:rsid w:val="00C96EDD"/>
    <w:rsid w:val="00CA1164"/>
    <w:rsid w:val="00CA22CA"/>
    <w:rsid w:val="00CA4018"/>
    <w:rsid w:val="00CA6634"/>
    <w:rsid w:val="00CA6BC6"/>
    <w:rsid w:val="00CC56D6"/>
    <w:rsid w:val="00CD3939"/>
    <w:rsid w:val="00CD5134"/>
    <w:rsid w:val="00CD99FB"/>
    <w:rsid w:val="00CE19C7"/>
    <w:rsid w:val="00CE29BA"/>
    <w:rsid w:val="00CE2D0E"/>
    <w:rsid w:val="00CF3A4E"/>
    <w:rsid w:val="00D104B0"/>
    <w:rsid w:val="00D15585"/>
    <w:rsid w:val="00D21929"/>
    <w:rsid w:val="00D3586E"/>
    <w:rsid w:val="00D36304"/>
    <w:rsid w:val="00D418E5"/>
    <w:rsid w:val="00D43D27"/>
    <w:rsid w:val="00D50062"/>
    <w:rsid w:val="00D60BBC"/>
    <w:rsid w:val="00D60ECE"/>
    <w:rsid w:val="00D62E74"/>
    <w:rsid w:val="00D634E4"/>
    <w:rsid w:val="00D63D30"/>
    <w:rsid w:val="00D672A7"/>
    <w:rsid w:val="00D672C4"/>
    <w:rsid w:val="00D779AA"/>
    <w:rsid w:val="00D81FA5"/>
    <w:rsid w:val="00D939B3"/>
    <w:rsid w:val="00D975F1"/>
    <w:rsid w:val="00DA32F2"/>
    <w:rsid w:val="00DA40E1"/>
    <w:rsid w:val="00DB0EA8"/>
    <w:rsid w:val="00DB3165"/>
    <w:rsid w:val="00DB3396"/>
    <w:rsid w:val="00DB5F90"/>
    <w:rsid w:val="00DC126C"/>
    <w:rsid w:val="00DD0E31"/>
    <w:rsid w:val="00DD1346"/>
    <w:rsid w:val="00DF6ACF"/>
    <w:rsid w:val="00E00899"/>
    <w:rsid w:val="00E04350"/>
    <w:rsid w:val="00E1147C"/>
    <w:rsid w:val="00E11DA6"/>
    <w:rsid w:val="00E120CD"/>
    <w:rsid w:val="00E1234A"/>
    <w:rsid w:val="00E1470B"/>
    <w:rsid w:val="00E1478F"/>
    <w:rsid w:val="00E1496C"/>
    <w:rsid w:val="00E2218C"/>
    <w:rsid w:val="00E25DDB"/>
    <w:rsid w:val="00E3208A"/>
    <w:rsid w:val="00E32608"/>
    <w:rsid w:val="00E3777E"/>
    <w:rsid w:val="00E4084B"/>
    <w:rsid w:val="00E46222"/>
    <w:rsid w:val="00E56180"/>
    <w:rsid w:val="00E5687A"/>
    <w:rsid w:val="00E61616"/>
    <w:rsid w:val="00E61F3E"/>
    <w:rsid w:val="00E63FD1"/>
    <w:rsid w:val="00E74E62"/>
    <w:rsid w:val="00E92D31"/>
    <w:rsid w:val="00E974D5"/>
    <w:rsid w:val="00EA23C8"/>
    <w:rsid w:val="00EA7C4B"/>
    <w:rsid w:val="00EB1FAA"/>
    <w:rsid w:val="00EB2723"/>
    <w:rsid w:val="00EB3BBE"/>
    <w:rsid w:val="00EC6A68"/>
    <w:rsid w:val="00ED009A"/>
    <w:rsid w:val="00ED7796"/>
    <w:rsid w:val="00EE2B5F"/>
    <w:rsid w:val="00EE2E2A"/>
    <w:rsid w:val="00EE3834"/>
    <w:rsid w:val="00EF74CD"/>
    <w:rsid w:val="00F0331B"/>
    <w:rsid w:val="00F052FE"/>
    <w:rsid w:val="00F113D6"/>
    <w:rsid w:val="00F13BE1"/>
    <w:rsid w:val="00F15792"/>
    <w:rsid w:val="00F21020"/>
    <w:rsid w:val="00F26E2D"/>
    <w:rsid w:val="00F32880"/>
    <w:rsid w:val="00F34E11"/>
    <w:rsid w:val="00F40750"/>
    <w:rsid w:val="00F43F1A"/>
    <w:rsid w:val="00F45BFC"/>
    <w:rsid w:val="00F50197"/>
    <w:rsid w:val="00F50563"/>
    <w:rsid w:val="00F52BA4"/>
    <w:rsid w:val="00F56D6C"/>
    <w:rsid w:val="00F61E18"/>
    <w:rsid w:val="00F63433"/>
    <w:rsid w:val="00F671D4"/>
    <w:rsid w:val="00F709FD"/>
    <w:rsid w:val="00F74B9C"/>
    <w:rsid w:val="00F92894"/>
    <w:rsid w:val="00F92DFA"/>
    <w:rsid w:val="00F93F1E"/>
    <w:rsid w:val="00F93F82"/>
    <w:rsid w:val="00F95A30"/>
    <w:rsid w:val="00F97EEE"/>
    <w:rsid w:val="00FA0CB2"/>
    <w:rsid w:val="00FB2C73"/>
    <w:rsid w:val="00FB7A23"/>
    <w:rsid w:val="00FC05F7"/>
    <w:rsid w:val="00FC0B70"/>
    <w:rsid w:val="00FC0DFE"/>
    <w:rsid w:val="00FC18F5"/>
    <w:rsid w:val="00FC216F"/>
    <w:rsid w:val="00FC4E41"/>
    <w:rsid w:val="00FD4F88"/>
    <w:rsid w:val="00FE09D4"/>
    <w:rsid w:val="00FE11C2"/>
    <w:rsid w:val="00FE1B9C"/>
    <w:rsid w:val="00FE4A42"/>
    <w:rsid w:val="00FF1FAA"/>
    <w:rsid w:val="00FF55EE"/>
    <w:rsid w:val="019F58F4"/>
    <w:rsid w:val="01A6ED8F"/>
    <w:rsid w:val="01BD7F2E"/>
    <w:rsid w:val="0232608B"/>
    <w:rsid w:val="0241F86B"/>
    <w:rsid w:val="0262D64B"/>
    <w:rsid w:val="02D2FD81"/>
    <w:rsid w:val="0449A57F"/>
    <w:rsid w:val="04CFE70B"/>
    <w:rsid w:val="04D6F9B6"/>
    <w:rsid w:val="06671B09"/>
    <w:rsid w:val="06708B32"/>
    <w:rsid w:val="06929FDE"/>
    <w:rsid w:val="070C599C"/>
    <w:rsid w:val="07814641"/>
    <w:rsid w:val="0799B210"/>
    <w:rsid w:val="07BCF1A1"/>
    <w:rsid w:val="07ED2CC7"/>
    <w:rsid w:val="07EDBB30"/>
    <w:rsid w:val="084A6992"/>
    <w:rsid w:val="084F4F09"/>
    <w:rsid w:val="091D16A2"/>
    <w:rsid w:val="09DDB11E"/>
    <w:rsid w:val="09DE5416"/>
    <w:rsid w:val="0AB60F92"/>
    <w:rsid w:val="0AB8E703"/>
    <w:rsid w:val="0BBC9DDF"/>
    <w:rsid w:val="0C5CA4EA"/>
    <w:rsid w:val="0C7273D5"/>
    <w:rsid w:val="0CA0C840"/>
    <w:rsid w:val="0CEDF934"/>
    <w:rsid w:val="0CFEFD36"/>
    <w:rsid w:val="0D24D8B1"/>
    <w:rsid w:val="0EAF01CA"/>
    <w:rsid w:val="0F3855AA"/>
    <w:rsid w:val="0F71731B"/>
    <w:rsid w:val="0F8A7CD4"/>
    <w:rsid w:val="0FE269A3"/>
    <w:rsid w:val="0FF2D778"/>
    <w:rsid w:val="0FFE1098"/>
    <w:rsid w:val="103B16B6"/>
    <w:rsid w:val="10527797"/>
    <w:rsid w:val="10612702"/>
    <w:rsid w:val="11546A10"/>
    <w:rsid w:val="1166689C"/>
    <w:rsid w:val="11F85FAB"/>
    <w:rsid w:val="121AD5D2"/>
    <w:rsid w:val="12C12177"/>
    <w:rsid w:val="12F0C494"/>
    <w:rsid w:val="12F14C53"/>
    <w:rsid w:val="130E9848"/>
    <w:rsid w:val="142052B3"/>
    <w:rsid w:val="1445ECEF"/>
    <w:rsid w:val="14FF836A"/>
    <w:rsid w:val="15066BE0"/>
    <w:rsid w:val="154DD71A"/>
    <w:rsid w:val="15A84F64"/>
    <w:rsid w:val="15E75A99"/>
    <w:rsid w:val="161D7AF8"/>
    <w:rsid w:val="16C1BE26"/>
    <w:rsid w:val="16D9345B"/>
    <w:rsid w:val="16FEB346"/>
    <w:rsid w:val="175DE6C5"/>
    <w:rsid w:val="180E0BFF"/>
    <w:rsid w:val="18346D38"/>
    <w:rsid w:val="1863AFB8"/>
    <w:rsid w:val="18782A9F"/>
    <w:rsid w:val="189BEA1A"/>
    <w:rsid w:val="190CD227"/>
    <w:rsid w:val="19CDDBBF"/>
    <w:rsid w:val="19F542FD"/>
    <w:rsid w:val="1A13FB00"/>
    <w:rsid w:val="1A34F08B"/>
    <w:rsid w:val="1A4BEDD9"/>
    <w:rsid w:val="1A714DF5"/>
    <w:rsid w:val="1AC7626C"/>
    <w:rsid w:val="1B02623E"/>
    <w:rsid w:val="1B423FBB"/>
    <w:rsid w:val="1BE054B8"/>
    <w:rsid w:val="1BF1C028"/>
    <w:rsid w:val="1C7E7E7D"/>
    <w:rsid w:val="1CCA0131"/>
    <w:rsid w:val="1D923CE9"/>
    <w:rsid w:val="1E683BCC"/>
    <w:rsid w:val="1EC9BFAF"/>
    <w:rsid w:val="1EF79711"/>
    <w:rsid w:val="1F877841"/>
    <w:rsid w:val="1F8BF854"/>
    <w:rsid w:val="1F9AD38F"/>
    <w:rsid w:val="1FC5C77A"/>
    <w:rsid w:val="20022DDD"/>
    <w:rsid w:val="202656C0"/>
    <w:rsid w:val="2037AC68"/>
    <w:rsid w:val="20A4320F"/>
    <w:rsid w:val="2136A3F0"/>
    <w:rsid w:val="213E5312"/>
    <w:rsid w:val="21584774"/>
    <w:rsid w:val="22160F76"/>
    <w:rsid w:val="22F1B9F5"/>
    <w:rsid w:val="230AB64E"/>
    <w:rsid w:val="230CA9DA"/>
    <w:rsid w:val="23BF5BFE"/>
    <w:rsid w:val="23CC0453"/>
    <w:rsid w:val="2581BD83"/>
    <w:rsid w:val="2584DF3E"/>
    <w:rsid w:val="262BB897"/>
    <w:rsid w:val="263C2DFD"/>
    <w:rsid w:val="26B0F865"/>
    <w:rsid w:val="26C3F0CC"/>
    <w:rsid w:val="26C5EFC5"/>
    <w:rsid w:val="26EA7CB8"/>
    <w:rsid w:val="271C2840"/>
    <w:rsid w:val="2755DF14"/>
    <w:rsid w:val="279411A1"/>
    <w:rsid w:val="279F22DA"/>
    <w:rsid w:val="27F75D2B"/>
    <w:rsid w:val="2852ADA4"/>
    <w:rsid w:val="2875260C"/>
    <w:rsid w:val="28C66880"/>
    <w:rsid w:val="2998E6B1"/>
    <w:rsid w:val="29D00F21"/>
    <w:rsid w:val="2A5EC0BC"/>
    <w:rsid w:val="2AB89C25"/>
    <w:rsid w:val="2AE6015D"/>
    <w:rsid w:val="2B306573"/>
    <w:rsid w:val="2B39D63E"/>
    <w:rsid w:val="2BC7B6B3"/>
    <w:rsid w:val="2C79513C"/>
    <w:rsid w:val="2C98A687"/>
    <w:rsid w:val="2D384356"/>
    <w:rsid w:val="2D638714"/>
    <w:rsid w:val="2D8C5F2E"/>
    <w:rsid w:val="2DB3D348"/>
    <w:rsid w:val="2E12E875"/>
    <w:rsid w:val="2FEC9AFD"/>
    <w:rsid w:val="309062DF"/>
    <w:rsid w:val="30E001ED"/>
    <w:rsid w:val="322C552E"/>
    <w:rsid w:val="332D022A"/>
    <w:rsid w:val="3332244D"/>
    <w:rsid w:val="3343A14C"/>
    <w:rsid w:val="33A472CD"/>
    <w:rsid w:val="33E2E88F"/>
    <w:rsid w:val="33EA314E"/>
    <w:rsid w:val="34CE1E56"/>
    <w:rsid w:val="34CE743F"/>
    <w:rsid w:val="359D30D3"/>
    <w:rsid w:val="35CC1BFB"/>
    <w:rsid w:val="35DBBA35"/>
    <w:rsid w:val="3650AA01"/>
    <w:rsid w:val="36CB085F"/>
    <w:rsid w:val="36FAD373"/>
    <w:rsid w:val="38FAFCE3"/>
    <w:rsid w:val="39FE3E46"/>
    <w:rsid w:val="3AA7EC9A"/>
    <w:rsid w:val="3B1AE7C2"/>
    <w:rsid w:val="3B2489A7"/>
    <w:rsid w:val="3B6E2E4F"/>
    <w:rsid w:val="3B6EEE2F"/>
    <w:rsid w:val="3BE97309"/>
    <w:rsid w:val="3BEC5BAD"/>
    <w:rsid w:val="3BF16E62"/>
    <w:rsid w:val="3BF23C77"/>
    <w:rsid w:val="3BF8A462"/>
    <w:rsid w:val="3C02CAF7"/>
    <w:rsid w:val="3C306ADD"/>
    <w:rsid w:val="3C3578FB"/>
    <w:rsid w:val="3C6800F2"/>
    <w:rsid w:val="3C6CBBB7"/>
    <w:rsid w:val="3CD57807"/>
    <w:rsid w:val="3CDAECDD"/>
    <w:rsid w:val="3D067B02"/>
    <w:rsid w:val="3D10BED8"/>
    <w:rsid w:val="3DBE4CAE"/>
    <w:rsid w:val="3E23F0B0"/>
    <w:rsid w:val="3E796C7E"/>
    <w:rsid w:val="3ECE11BF"/>
    <w:rsid w:val="3EF9B398"/>
    <w:rsid w:val="3F1DF56B"/>
    <w:rsid w:val="3F330C21"/>
    <w:rsid w:val="401A1402"/>
    <w:rsid w:val="4067A12C"/>
    <w:rsid w:val="40829B22"/>
    <w:rsid w:val="408353CB"/>
    <w:rsid w:val="41302436"/>
    <w:rsid w:val="41B03A39"/>
    <w:rsid w:val="41C52541"/>
    <w:rsid w:val="428CC91F"/>
    <w:rsid w:val="42AEAC3E"/>
    <w:rsid w:val="43A46F40"/>
    <w:rsid w:val="43E8E88B"/>
    <w:rsid w:val="443AA78D"/>
    <w:rsid w:val="44B49C35"/>
    <w:rsid w:val="44E216C2"/>
    <w:rsid w:val="45161F0B"/>
    <w:rsid w:val="45C6A970"/>
    <w:rsid w:val="45DFBF79"/>
    <w:rsid w:val="46074624"/>
    <w:rsid w:val="46B2DB9C"/>
    <w:rsid w:val="470F524D"/>
    <w:rsid w:val="472520AB"/>
    <w:rsid w:val="472968F1"/>
    <w:rsid w:val="4745A4DC"/>
    <w:rsid w:val="47B8CDD6"/>
    <w:rsid w:val="47ECD2D1"/>
    <w:rsid w:val="487CCCE3"/>
    <w:rsid w:val="489A33F0"/>
    <w:rsid w:val="48F8C917"/>
    <w:rsid w:val="49183301"/>
    <w:rsid w:val="4977A38C"/>
    <w:rsid w:val="49BF7721"/>
    <w:rsid w:val="4A1D39A7"/>
    <w:rsid w:val="4A244C52"/>
    <w:rsid w:val="4A28AD08"/>
    <w:rsid w:val="4A508585"/>
    <w:rsid w:val="4A8B8557"/>
    <w:rsid w:val="4A8E385B"/>
    <w:rsid w:val="4A922431"/>
    <w:rsid w:val="4AEBD578"/>
    <w:rsid w:val="4B26F8F0"/>
    <w:rsid w:val="4BF40508"/>
    <w:rsid w:val="4C596ECF"/>
    <w:rsid w:val="4C87A5D9"/>
    <w:rsid w:val="4CF5B466"/>
    <w:rsid w:val="4D37E3CF"/>
    <w:rsid w:val="4D8FD569"/>
    <w:rsid w:val="4DA371F7"/>
    <w:rsid w:val="4DD5CC4E"/>
    <w:rsid w:val="4E7A3F78"/>
    <w:rsid w:val="4F914CFA"/>
    <w:rsid w:val="4FC394EE"/>
    <w:rsid w:val="50160FD9"/>
    <w:rsid w:val="502B2A19"/>
    <w:rsid w:val="50980599"/>
    <w:rsid w:val="515E6B09"/>
    <w:rsid w:val="518D8F54"/>
    <w:rsid w:val="51944BFC"/>
    <w:rsid w:val="51D19E9D"/>
    <w:rsid w:val="51F89D78"/>
    <w:rsid w:val="5232A08F"/>
    <w:rsid w:val="528A5D10"/>
    <w:rsid w:val="52B929D6"/>
    <w:rsid w:val="533F487C"/>
    <w:rsid w:val="53AAF390"/>
    <w:rsid w:val="53CE70F0"/>
    <w:rsid w:val="54446900"/>
    <w:rsid w:val="5469B316"/>
    <w:rsid w:val="547B298C"/>
    <w:rsid w:val="54CC33ED"/>
    <w:rsid w:val="54D220C3"/>
    <w:rsid w:val="552E6DEA"/>
    <w:rsid w:val="553F61ED"/>
    <w:rsid w:val="5697FE26"/>
    <w:rsid w:val="56A6EA1A"/>
    <w:rsid w:val="576F9F76"/>
    <w:rsid w:val="57FD9311"/>
    <w:rsid w:val="585DE30D"/>
    <w:rsid w:val="5872C0F0"/>
    <w:rsid w:val="5962A0E3"/>
    <w:rsid w:val="59A7D42A"/>
    <w:rsid w:val="59CFFE41"/>
    <w:rsid w:val="59D85013"/>
    <w:rsid w:val="5A1598B1"/>
    <w:rsid w:val="5A1E8A31"/>
    <w:rsid w:val="5A4CD606"/>
    <w:rsid w:val="5AD90423"/>
    <w:rsid w:val="5AFE61DA"/>
    <w:rsid w:val="5B28F68D"/>
    <w:rsid w:val="5BE3FF16"/>
    <w:rsid w:val="5C413CE3"/>
    <w:rsid w:val="5D097D53"/>
    <w:rsid w:val="5D43E2AA"/>
    <w:rsid w:val="5E26416D"/>
    <w:rsid w:val="5E2D42C2"/>
    <w:rsid w:val="5EE3C1BE"/>
    <w:rsid w:val="5F34FE5A"/>
    <w:rsid w:val="5F6AE9FF"/>
    <w:rsid w:val="5F7BA4A2"/>
    <w:rsid w:val="5FB5FF3F"/>
    <w:rsid w:val="5FBF6936"/>
    <w:rsid w:val="5FC33D67"/>
    <w:rsid w:val="60811BBE"/>
    <w:rsid w:val="60B0588F"/>
    <w:rsid w:val="60C0D093"/>
    <w:rsid w:val="614AA120"/>
    <w:rsid w:val="6164E384"/>
    <w:rsid w:val="61A6F2F3"/>
    <w:rsid w:val="62948188"/>
    <w:rsid w:val="62E26DF6"/>
    <w:rsid w:val="638E7407"/>
    <w:rsid w:val="63EC3EDD"/>
    <w:rsid w:val="6465895C"/>
    <w:rsid w:val="64B03DEA"/>
    <w:rsid w:val="650B7C4C"/>
    <w:rsid w:val="652653EC"/>
    <w:rsid w:val="6526F9D4"/>
    <w:rsid w:val="652A4468"/>
    <w:rsid w:val="653F1D3B"/>
    <w:rsid w:val="6593E323"/>
    <w:rsid w:val="659A041C"/>
    <w:rsid w:val="65FEEF83"/>
    <w:rsid w:val="666F9F1F"/>
    <w:rsid w:val="66E613A3"/>
    <w:rsid w:val="6723DF9F"/>
    <w:rsid w:val="674E8FD3"/>
    <w:rsid w:val="67742CAF"/>
    <w:rsid w:val="68033FDA"/>
    <w:rsid w:val="68163477"/>
    <w:rsid w:val="687322B8"/>
    <w:rsid w:val="687D5959"/>
    <w:rsid w:val="6905608D"/>
    <w:rsid w:val="691E50BA"/>
    <w:rsid w:val="69692EC6"/>
    <w:rsid w:val="6A1929BA"/>
    <w:rsid w:val="6A1E4BDD"/>
    <w:rsid w:val="6A511A32"/>
    <w:rsid w:val="6A72EDD0"/>
    <w:rsid w:val="6A808F96"/>
    <w:rsid w:val="6BA4BDAF"/>
    <w:rsid w:val="6C50F7B1"/>
    <w:rsid w:val="6CE9A59A"/>
    <w:rsid w:val="6D47B727"/>
    <w:rsid w:val="6D4FE112"/>
    <w:rsid w:val="6DD11792"/>
    <w:rsid w:val="6DD2A396"/>
    <w:rsid w:val="6DE36E33"/>
    <w:rsid w:val="6EFDC45B"/>
    <w:rsid w:val="6F963BE2"/>
    <w:rsid w:val="701E1B57"/>
    <w:rsid w:val="705CF1BC"/>
    <w:rsid w:val="70977B0F"/>
    <w:rsid w:val="71633A1D"/>
    <w:rsid w:val="71C53001"/>
    <w:rsid w:val="73AAA249"/>
    <w:rsid w:val="7506C51C"/>
    <w:rsid w:val="75212ADE"/>
    <w:rsid w:val="7539619B"/>
    <w:rsid w:val="7579C154"/>
    <w:rsid w:val="75DDB57B"/>
    <w:rsid w:val="75EF5124"/>
    <w:rsid w:val="75FB87FF"/>
    <w:rsid w:val="76A2957D"/>
    <w:rsid w:val="76AEF797"/>
    <w:rsid w:val="76E2430B"/>
    <w:rsid w:val="770E3315"/>
    <w:rsid w:val="773329B9"/>
    <w:rsid w:val="77605D7F"/>
    <w:rsid w:val="7793BF86"/>
    <w:rsid w:val="78134125"/>
    <w:rsid w:val="787A54C6"/>
    <w:rsid w:val="78CF6B69"/>
    <w:rsid w:val="79A18D8C"/>
    <w:rsid w:val="79C64D50"/>
    <w:rsid w:val="7A09322D"/>
    <w:rsid w:val="7A97FE41"/>
    <w:rsid w:val="7BD1B566"/>
    <w:rsid w:val="7BD67DED"/>
    <w:rsid w:val="7C103DCE"/>
    <w:rsid w:val="7CE3C64A"/>
    <w:rsid w:val="7D244C5B"/>
    <w:rsid w:val="7D9F8385"/>
    <w:rsid w:val="7DAE55BA"/>
    <w:rsid w:val="7E0BAB65"/>
    <w:rsid w:val="7E514CC2"/>
    <w:rsid w:val="7E54F316"/>
    <w:rsid w:val="7E753180"/>
    <w:rsid w:val="7EA3874B"/>
    <w:rsid w:val="7EE157DB"/>
    <w:rsid w:val="7F606AD3"/>
    <w:rsid w:val="7F92C9CC"/>
    <w:rsid w:val="7F9D4FE4"/>
    <w:rsid w:val="7FF147CD"/>
  </w:rsids>
  <m:mathPr>
    <m:mathFont m:val="Cambria Math"/>
    <m:brkBin m:val="before"/>
    <m:brkBinSub m:val="--"/>
    <m:smallFrac m:val="0"/>
    <m:dispDef/>
    <m:lMargin m:val="0"/>
    <m:rMargin m:val="0"/>
    <m:defJc m:val="centerGroup"/>
    <m:wrapIndent m:val="1440"/>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2141AF"/>
  <w15:chartTrackingRefBased/>
  <w15:docId w15:val="{CFC97572-6EE7-4F3B-BBD2-67F34042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SingleTxtG"/>
    <w:next w:val="SingleTxtG"/>
    <w:link w:val="10"/>
    <w:qFormat/>
    <w:pPr>
      <w:spacing w:after="0" w:line="240" w:lineRule="auto"/>
      <w:ind w:right="0"/>
      <w:jc w:val="left"/>
      <w:outlineLvl w:val="0"/>
    </w:pPr>
  </w:style>
  <w:style w:type="paragraph" w:styleId="2">
    <w:name w:val="heading 2"/>
    <w:basedOn w:val="a"/>
    <w:next w:val="a"/>
    <w:link w:val="20"/>
    <w:qFormat/>
    <w:pPr>
      <w:widowControl/>
      <w:suppressAutoHyphens/>
      <w:jc w:val="left"/>
      <w:outlineLvl w:val="1"/>
    </w:pPr>
    <w:rPr>
      <w:rFonts w:ascii="Times New Roman" w:hAnsi="Times New Roman"/>
      <w:kern w:val="0"/>
      <w:sz w:val="20"/>
    </w:rPr>
  </w:style>
  <w:style w:type="paragraph" w:styleId="3">
    <w:name w:val="heading 3"/>
    <w:basedOn w:val="a"/>
    <w:next w:val="a"/>
    <w:link w:val="30"/>
    <w:qFormat/>
    <w:pPr>
      <w:widowControl/>
      <w:suppressAutoHyphens/>
      <w:jc w:val="left"/>
      <w:outlineLvl w:val="2"/>
    </w:pPr>
    <w:rPr>
      <w:rFonts w:ascii="Times New Roman" w:hAnsi="Times New Roman"/>
      <w:kern w:val="0"/>
      <w:sz w:val="20"/>
    </w:rPr>
  </w:style>
  <w:style w:type="paragraph" w:styleId="4">
    <w:name w:val="heading 4"/>
    <w:basedOn w:val="a"/>
    <w:next w:val="a"/>
    <w:link w:val="40"/>
    <w:qFormat/>
    <w:pPr>
      <w:widowControl/>
      <w:suppressAutoHyphens/>
      <w:jc w:val="left"/>
      <w:outlineLvl w:val="3"/>
    </w:pPr>
    <w:rPr>
      <w:rFonts w:ascii="Times New Roman" w:hAnsi="Times New Roman"/>
      <w:kern w:val="0"/>
      <w:sz w:val="20"/>
    </w:rPr>
  </w:style>
  <w:style w:type="paragraph" w:styleId="5">
    <w:name w:val="heading 5"/>
    <w:basedOn w:val="a"/>
    <w:next w:val="a"/>
    <w:link w:val="50"/>
    <w:qFormat/>
    <w:pPr>
      <w:widowControl/>
      <w:suppressAutoHyphens/>
      <w:jc w:val="left"/>
      <w:outlineLvl w:val="4"/>
    </w:pPr>
    <w:rPr>
      <w:rFonts w:ascii="Times New Roman" w:hAnsi="Times New Roman"/>
      <w:kern w:val="0"/>
      <w:sz w:val="20"/>
    </w:rPr>
  </w:style>
  <w:style w:type="paragraph" w:styleId="6">
    <w:name w:val="heading 6"/>
    <w:basedOn w:val="a"/>
    <w:next w:val="a"/>
    <w:link w:val="60"/>
    <w:qFormat/>
    <w:pPr>
      <w:widowControl/>
      <w:suppressAutoHyphens/>
      <w:jc w:val="left"/>
      <w:outlineLvl w:val="5"/>
    </w:pPr>
    <w:rPr>
      <w:rFonts w:ascii="Times New Roman" w:hAnsi="Times New Roman"/>
      <w:kern w:val="0"/>
      <w:sz w:val="20"/>
    </w:rPr>
  </w:style>
  <w:style w:type="paragraph" w:styleId="7">
    <w:name w:val="heading 7"/>
    <w:basedOn w:val="a"/>
    <w:next w:val="a"/>
    <w:link w:val="70"/>
    <w:qFormat/>
    <w:pPr>
      <w:widowControl/>
      <w:suppressAutoHyphens/>
      <w:jc w:val="left"/>
      <w:outlineLvl w:val="6"/>
    </w:pPr>
    <w:rPr>
      <w:rFonts w:ascii="Times New Roman" w:hAnsi="Times New Roman"/>
      <w:kern w:val="0"/>
      <w:sz w:val="20"/>
    </w:rPr>
  </w:style>
  <w:style w:type="paragraph" w:styleId="8">
    <w:name w:val="heading 8"/>
    <w:basedOn w:val="a"/>
    <w:next w:val="a"/>
    <w:link w:val="80"/>
    <w:qFormat/>
    <w:pPr>
      <w:widowControl/>
      <w:suppressAutoHyphens/>
      <w:jc w:val="left"/>
      <w:outlineLvl w:val="7"/>
    </w:pPr>
    <w:rPr>
      <w:rFonts w:ascii="Times New Roman" w:hAnsi="Times New Roman"/>
      <w:kern w:val="0"/>
      <w:sz w:val="20"/>
    </w:rPr>
  </w:style>
  <w:style w:type="paragraph" w:styleId="9">
    <w:name w:val="heading 9"/>
    <w:basedOn w:val="a"/>
    <w:next w:val="a"/>
    <w:link w:val="90"/>
    <w:qFormat/>
    <w:pPr>
      <w:widowControl/>
      <w:suppressAutoHyphens/>
      <w:jc w:val="left"/>
      <w:outlineLvl w:val="8"/>
    </w:pPr>
    <w:rPr>
      <w:rFonts w:ascii="Times New Roman" w:hAnsi="Times New Roman"/>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lang w:val="en-US" w:eastAsia="ja-JP"/>
    </w:rPr>
  </w:style>
  <w:style w:type="paragraph" w:styleId="a8">
    <w:name w:val="Closing"/>
    <w:basedOn w:val="a"/>
    <w:link w:val="a9"/>
    <w:pPr>
      <w:jc w:val="right"/>
    </w:pPr>
    <w:rPr>
      <w:sz w:val="24"/>
    </w:rPr>
  </w:style>
  <w:style w:type="character" w:customStyle="1" w:styleId="a9">
    <w:name w:val="結語 (文字)"/>
    <w:link w:val="a8"/>
    <w:rPr>
      <w:rFonts w:ascii="Century" w:eastAsia="ＭＳ 明朝" w:hAnsi="Century"/>
      <w:sz w:val="24"/>
      <w:lang w:val="en-US" w:eastAsia="ja-JP"/>
    </w:rPr>
  </w:style>
  <w:style w:type="paragraph" w:styleId="aa">
    <w:name w:val="Plain Text"/>
    <w:basedOn w:val="a"/>
    <w:link w:val="ab"/>
    <w:pPr>
      <w:jc w:val="left"/>
    </w:pPr>
    <w:rPr>
      <w:rFonts w:ascii="ＭＳ ゴシック" w:eastAsia="ＭＳ ゴシック" w:hAnsi="ＭＳ ゴシック"/>
      <w:sz w:val="20"/>
    </w:rPr>
  </w:style>
  <w:style w:type="character" w:customStyle="1" w:styleId="ab">
    <w:name w:val="書式なし (文字)"/>
    <w:link w:val="aa"/>
    <w:rPr>
      <w:rFonts w:ascii="ＭＳ ゴシック" w:eastAsia="ＭＳ ゴシック" w:hAnsi="ＭＳ ゴシック"/>
      <w:sz w:val="20"/>
      <w:lang w:val="en-US" w:eastAsia="ja-JP"/>
    </w:rPr>
  </w:style>
  <w:style w:type="paragraph" w:styleId="ac">
    <w:name w:val="Balloon Text"/>
    <w:basedOn w:val="a"/>
    <w:link w:val="ad"/>
    <w:semiHidden/>
    <w:rPr>
      <w:rFonts w:ascii="Arial" w:eastAsia="ＭＳ ゴシック" w:hAnsi="Arial"/>
      <w:sz w:val="18"/>
    </w:rPr>
  </w:style>
  <w:style w:type="character" w:customStyle="1" w:styleId="ad">
    <w:name w:val="吹き出し (文字)"/>
    <w:link w:val="ac"/>
    <w:rPr>
      <w:rFonts w:ascii="Arial" w:eastAsia="ＭＳ ゴシック" w:hAnsi="Arial"/>
      <w:sz w:val="18"/>
      <w:lang w:val="en-US" w:eastAsia="ja-JP"/>
    </w:rPr>
  </w:style>
  <w:style w:type="paragraph" w:styleId="ae">
    <w:name w:val="Date"/>
    <w:basedOn w:val="a"/>
    <w:next w:val="a"/>
    <w:link w:val="af"/>
  </w:style>
  <w:style w:type="character" w:customStyle="1" w:styleId="af">
    <w:name w:val="日付 (文字)"/>
    <w:link w:val="ae"/>
    <w:rPr>
      <w:kern w:val="2"/>
      <w:sz w:val="21"/>
      <w:lang w:val="en-US" w:eastAsia="ja-JP"/>
    </w:rPr>
  </w:style>
  <w:style w:type="character" w:styleId="af0">
    <w:name w:val="annotation reference"/>
    <w:semiHidden/>
    <w:rPr>
      <w:sz w:val="18"/>
      <w:lang w:val="en-US" w:eastAsia="ja-JP"/>
    </w:rPr>
  </w:style>
  <w:style w:type="paragraph" w:styleId="af1">
    <w:name w:val="annotation text"/>
    <w:basedOn w:val="a"/>
    <w:link w:val="af2"/>
    <w:semiHidden/>
    <w:pPr>
      <w:jc w:val="left"/>
    </w:pPr>
  </w:style>
  <w:style w:type="character" w:customStyle="1" w:styleId="af2">
    <w:name w:val="コメント文字列 (文字)"/>
    <w:link w:val="af1"/>
    <w:rPr>
      <w:kern w:val="2"/>
      <w:sz w:val="21"/>
      <w:lang w:val="en-US" w:eastAsia="ja-JP"/>
    </w:rPr>
  </w:style>
  <w:style w:type="paragraph" w:styleId="af3">
    <w:name w:val="annotation subject"/>
    <w:basedOn w:val="af1"/>
    <w:next w:val="af1"/>
    <w:link w:val="af4"/>
    <w:semiHidden/>
    <w:rPr>
      <w:b/>
    </w:rPr>
  </w:style>
  <w:style w:type="character" w:customStyle="1" w:styleId="af4">
    <w:name w:val="コメント内容 (文字)"/>
    <w:link w:val="af3"/>
    <w:rPr>
      <w:b/>
      <w:kern w:val="2"/>
      <w:sz w:val="21"/>
      <w:lang w:val="en-US" w:eastAsia="ja-JP"/>
    </w:rPr>
  </w:style>
  <w:style w:type="paragraph" w:styleId="af5">
    <w:name w:val="Revision"/>
    <w:rPr>
      <w:kern w:val="2"/>
      <w:sz w:val="21"/>
    </w:rPr>
  </w:style>
  <w:style w:type="character" w:customStyle="1" w:styleId="10">
    <w:name w:val="見出し 1 (文字)"/>
    <w:link w:val="1"/>
    <w:rPr>
      <w:rFonts w:ascii="Times New Roman" w:hAnsi="Times New Roman"/>
      <w:lang w:val="en-US" w:eastAsia="ja-JP"/>
    </w:rPr>
  </w:style>
  <w:style w:type="character" w:customStyle="1" w:styleId="20">
    <w:name w:val="見出し 2 (文字)"/>
    <w:link w:val="2"/>
    <w:rPr>
      <w:rFonts w:ascii="Times New Roman" w:hAnsi="Times New Roman"/>
      <w:lang w:val="en-US" w:eastAsia="ja-JP"/>
    </w:rPr>
  </w:style>
  <w:style w:type="character" w:customStyle="1" w:styleId="30">
    <w:name w:val="見出し 3 (文字)"/>
    <w:link w:val="3"/>
    <w:rPr>
      <w:rFonts w:ascii="Times New Roman" w:hAnsi="Times New Roman"/>
      <w:lang w:val="en-US" w:eastAsia="ja-JP"/>
    </w:rPr>
  </w:style>
  <w:style w:type="character" w:customStyle="1" w:styleId="40">
    <w:name w:val="見出し 4 (文字)"/>
    <w:link w:val="4"/>
    <w:rPr>
      <w:rFonts w:ascii="Times New Roman" w:hAnsi="Times New Roman"/>
      <w:lang w:val="en-US" w:eastAsia="ja-JP"/>
    </w:rPr>
  </w:style>
  <w:style w:type="character" w:customStyle="1" w:styleId="50">
    <w:name w:val="見出し 5 (文字)"/>
    <w:link w:val="5"/>
    <w:rPr>
      <w:rFonts w:ascii="Times New Roman" w:hAnsi="Times New Roman"/>
      <w:lang w:val="en-US" w:eastAsia="ja-JP"/>
    </w:rPr>
  </w:style>
  <w:style w:type="character" w:customStyle="1" w:styleId="60">
    <w:name w:val="見出し 6 (文字)"/>
    <w:link w:val="6"/>
    <w:rPr>
      <w:rFonts w:ascii="Times New Roman" w:hAnsi="Times New Roman"/>
      <w:lang w:val="en-US" w:eastAsia="ja-JP"/>
    </w:rPr>
  </w:style>
  <w:style w:type="character" w:customStyle="1" w:styleId="70">
    <w:name w:val="見出し 7 (文字)"/>
    <w:link w:val="7"/>
    <w:rPr>
      <w:rFonts w:ascii="Times New Roman" w:hAnsi="Times New Roman"/>
      <w:lang w:val="en-US" w:eastAsia="ja-JP"/>
    </w:rPr>
  </w:style>
  <w:style w:type="character" w:customStyle="1" w:styleId="80">
    <w:name w:val="見出し 8 (文字)"/>
    <w:link w:val="8"/>
    <w:rPr>
      <w:rFonts w:ascii="Times New Roman" w:hAnsi="Times New Roman"/>
      <w:lang w:val="en-US" w:eastAsia="ja-JP"/>
    </w:rPr>
  </w:style>
  <w:style w:type="character" w:customStyle="1" w:styleId="90">
    <w:name w:val="見出し 9 (文字)"/>
    <w:link w:val="9"/>
    <w:rPr>
      <w:rFonts w:ascii="Times New Roman" w:hAnsi="Times New Roman"/>
      <w:lang w:val="en-US" w:eastAsia="ja-JP"/>
    </w:rPr>
  </w:style>
  <w:style w:type="paragraph" w:customStyle="1" w:styleId="SingleTxtG">
    <w:name w:val="_ Single Txt_G"/>
    <w:basedOn w:val="a"/>
    <w:pPr>
      <w:widowControl/>
      <w:suppressAutoHyphens/>
      <w:spacing w:after="120" w:line="240" w:lineRule="atLeast"/>
      <w:ind w:left="1134" w:right="1134"/>
    </w:pPr>
    <w:rPr>
      <w:rFonts w:ascii="Times New Roman" w:hAnsi="Times New Roman"/>
      <w:kern w:val="0"/>
      <w:sz w:val="20"/>
    </w:rPr>
  </w:style>
  <w:style w:type="paragraph" w:customStyle="1" w:styleId="HMG">
    <w:name w:val="_ H __M_G"/>
    <w:basedOn w:val="a"/>
    <w:next w:val="a"/>
    <w:pPr>
      <w:keepNext/>
      <w:keepLines/>
      <w:widowControl/>
      <w:tabs>
        <w:tab w:val="right" w:pos="851"/>
      </w:tabs>
      <w:suppressAutoHyphens/>
      <w:spacing w:before="240" w:after="240" w:line="360" w:lineRule="exact"/>
      <w:ind w:left="1134" w:right="1134" w:hanging="1134"/>
      <w:jc w:val="left"/>
    </w:pPr>
    <w:rPr>
      <w:rFonts w:ascii="Times New Roman" w:hAnsi="Times New Roman"/>
      <w:b/>
      <w:kern w:val="0"/>
      <w:sz w:val="34"/>
    </w:rPr>
  </w:style>
  <w:style w:type="paragraph" w:customStyle="1" w:styleId="HChG">
    <w:name w:val="_ H _Ch_G"/>
    <w:basedOn w:val="a"/>
    <w:next w:val="a"/>
    <w:pPr>
      <w:keepNext/>
      <w:keepLines/>
      <w:widowControl/>
      <w:tabs>
        <w:tab w:val="right" w:pos="851"/>
      </w:tabs>
      <w:suppressAutoHyphens/>
      <w:spacing w:before="360" w:after="240" w:line="300" w:lineRule="exact"/>
      <w:ind w:left="1134" w:right="1134" w:hanging="1134"/>
      <w:jc w:val="left"/>
    </w:pPr>
    <w:rPr>
      <w:rFonts w:ascii="Times New Roman" w:hAnsi="Times New Roman"/>
      <w:b/>
      <w:kern w:val="0"/>
      <w:sz w:val="28"/>
    </w:rPr>
  </w:style>
  <w:style w:type="character" w:styleId="af6">
    <w:name w:val="footnote reference"/>
    <w:semiHidden/>
    <w:rPr>
      <w:rFonts w:ascii="Times New Roman" w:hAnsi="Times New Roman"/>
      <w:sz w:val="18"/>
      <w:vertAlign w:val="superscript"/>
      <w:lang w:val="en-US" w:eastAsia="ja-JP"/>
    </w:rPr>
  </w:style>
  <w:style w:type="character" w:styleId="af7">
    <w:name w:val="endnote reference"/>
    <w:semiHidden/>
    <w:rPr>
      <w:rFonts w:ascii="Times New Roman" w:hAnsi="Times New Roman"/>
      <w:sz w:val="18"/>
      <w:vertAlign w:val="superscript"/>
      <w:lang w:val="en-US" w:eastAsia="ja-JP"/>
    </w:rPr>
  </w:style>
  <w:style w:type="character" w:styleId="af8">
    <w:name w:val="Hyperlink"/>
    <w:rPr>
      <w:color w:val="auto"/>
      <w:u w:val="none"/>
      <w:lang w:val="en-US" w:eastAsia="ja-JP"/>
    </w:rPr>
  </w:style>
  <w:style w:type="character" w:styleId="af9">
    <w:name w:val="FollowedHyperlink"/>
    <w:rPr>
      <w:color w:val="auto"/>
      <w:u w:val="none"/>
      <w:lang w:val="en-US" w:eastAsia="ja-JP"/>
    </w:rPr>
  </w:style>
  <w:style w:type="paragraph" w:customStyle="1" w:styleId="SMG">
    <w:name w:val="__S_M_G"/>
    <w:basedOn w:val="a"/>
    <w:next w:val="a"/>
    <w:pPr>
      <w:keepNext/>
      <w:keepLines/>
      <w:widowControl/>
      <w:suppressAutoHyphens/>
      <w:spacing w:before="240" w:after="240" w:line="420" w:lineRule="exact"/>
      <w:ind w:left="1134" w:right="1134"/>
      <w:jc w:val="left"/>
    </w:pPr>
    <w:rPr>
      <w:rFonts w:ascii="Times New Roman" w:hAnsi="Times New Roman"/>
      <w:b/>
      <w:kern w:val="0"/>
      <w:sz w:val="40"/>
    </w:rPr>
  </w:style>
  <w:style w:type="paragraph" w:customStyle="1" w:styleId="SLG">
    <w:name w:val="__S_L_G"/>
    <w:basedOn w:val="a"/>
    <w:next w:val="a"/>
    <w:pPr>
      <w:keepNext/>
      <w:keepLines/>
      <w:widowControl/>
      <w:suppressAutoHyphens/>
      <w:spacing w:before="240" w:after="240" w:line="580" w:lineRule="exact"/>
      <w:ind w:left="1134" w:right="1134"/>
      <w:jc w:val="left"/>
    </w:pPr>
    <w:rPr>
      <w:rFonts w:ascii="Times New Roman" w:hAnsi="Times New Roman"/>
      <w:b/>
      <w:kern w:val="0"/>
      <w:sz w:val="56"/>
    </w:rPr>
  </w:style>
  <w:style w:type="paragraph" w:customStyle="1" w:styleId="SSG">
    <w:name w:val="__S_S_G"/>
    <w:basedOn w:val="a"/>
    <w:next w:val="a"/>
    <w:pPr>
      <w:keepNext/>
      <w:keepLines/>
      <w:widowControl/>
      <w:suppressAutoHyphens/>
      <w:spacing w:before="240" w:after="240" w:line="300" w:lineRule="exact"/>
      <w:ind w:left="1134" w:right="1134"/>
      <w:jc w:val="left"/>
    </w:pPr>
    <w:rPr>
      <w:rFonts w:ascii="Times New Roman" w:hAnsi="Times New Roman"/>
      <w:b/>
      <w:kern w:val="0"/>
      <w:sz w:val="28"/>
    </w:rPr>
  </w:style>
  <w:style w:type="paragraph" w:styleId="afa">
    <w:name w:val="footnote text"/>
    <w:basedOn w:val="a"/>
    <w:link w:val="afb"/>
    <w:semiHidden/>
    <w:pPr>
      <w:widowControl/>
      <w:tabs>
        <w:tab w:val="right" w:pos="1021"/>
      </w:tabs>
      <w:suppressAutoHyphens/>
      <w:spacing w:line="220" w:lineRule="exact"/>
      <w:ind w:left="1134" w:right="1134" w:hanging="1134"/>
      <w:jc w:val="left"/>
    </w:pPr>
    <w:rPr>
      <w:rFonts w:ascii="Times New Roman" w:hAnsi="Times New Roman"/>
      <w:kern w:val="0"/>
      <w:sz w:val="18"/>
    </w:rPr>
  </w:style>
  <w:style w:type="character" w:customStyle="1" w:styleId="afb">
    <w:name w:val="脚注文字列 (文字)"/>
    <w:link w:val="afa"/>
    <w:rPr>
      <w:rFonts w:ascii="Times New Roman" w:hAnsi="Times New Roman"/>
      <w:sz w:val="18"/>
      <w:lang w:val="en-US" w:eastAsia="ja-JP"/>
    </w:rPr>
  </w:style>
  <w:style w:type="paragraph" w:styleId="afc">
    <w:name w:val="endnote text"/>
    <w:basedOn w:val="afa"/>
    <w:link w:val="afd"/>
    <w:semiHidden/>
  </w:style>
  <w:style w:type="character" w:customStyle="1" w:styleId="afd">
    <w:name w:val="文末脚注文字列 (文字)"/>
    <w:link w:val="afc"/>
    <w:rPr>
      <w:rFonts w:ascii="Times New Roman" w:hAnsi="Times New Roman"/>
      <w:sz w:val="18"/>
      <w:lang w:val="en-US" w:eastAsia="ja-JP"/>
    </w:rPr>
  </w:style>
  <w:style w:type="character" w:styleId="afe">
    <w:name w:val="page number"/>
    <w:rPr>
      <w:rFonts w:ascii="Times New Roman" w:hAnsi="Times New Roman"/>
      <w:b/>
      <w:sz w:val="18"/>
      <w:lang w:val="en-US" w:eastAsia="ja-JP"/>
    </w:rPr>
  </w:style>
  <w:style w:type="paragraph" w:customStyle="1" w:styleId="XLargeG">
    <w:name w:val="__XLarge_G"/>
    <w:basedOn w:val="a"/>
    <w:next w:val="a"/>
    <w:pPr>
      <w:keepNext/>
      <w:keepLines/>
      <w:widowControl/>
      <w:suppressAutoHyphens/>
      <w:spacing w:before="240" w:after="240" w:line="420" w:lineRule="exact"/>
      <w:ind w:left="1134" w:right="1134"/>
      <w:jc w:val="left"/>
    </w:pPr>
    <w:rPr>
      <w:rFonts w:ascii="Times New Roman" w:hAnsi="Times New Roman"/>
      <w:b/>
      <w:kern w:val="0"/>
      <w:sz w:val="40"/>
    </w:rPr>
  </w:style>
  <w:style w:type="paragraph" w:customStyle="1" w:styleId="Bullet1G">
    <w:name w:val="_Bullet 1_G"/>
    <w:basedOn w:val="a"/>
    <w:pPr>
      <w:widowControl/>
      <w:numPr>
        <w:numId w:val="1"/>
      </w:numPr>
      <w:suppressAutoHyphens/>
      <w:spacing w:after="120" w:line="240" w:lineRule="atLeast"/>
      <w:ind w:right="1134"/>
    </w:pPr>
    <w:rPr>
      <w:rFonts w:ascii="Times New Roman" w:hAnsi="Times New Roman"/>
      <w:kern w:val="0"/>
      <w:sz w:val="20"/>
    </w:rPr>
  </w:style>
  <w:style w:type="paragraph" w:customStyle="1" w:styleId="Bullet2G">
    <w:name w:val="_Bullet 2_G"/>
    <w:basedOn w:val="a"/>
    <w:pPr>
      <w:widowControl/>
      <w:numPr>
        <w:numId w:val="2"/>
      </w:numPr>
      <w:suppressAutoHyphens/>
      <w:spacing w:after="120" w:line="240" w:lineRule="atLeast"/>
      <w:ind w:right="1134"/>
    </w:pPr>
    <w:rPr>
      <w:rFonts w:ascii="Times New Roman" w:hAnsi="Times New Roman"/>
      <w:kern w:val="0"/>
      <w:sz w:val="20"/>
    </w:rPr>
  </w:style>
  <w:style w:type="paragraph" w:customStyle="1" w:styleId="H1G">
    <w:name w:val="_ H_1_G"/>
    <w:basedOn w:val="a"/>
    <w:next w:val="a"/>
    <w:pPr>
      <w:keepNext/>
      <w:keepLines/>
      <w:widowControl/>
      <w:tabs>
        <w:tab w:val="right" w:pos="851"/>
      </w:tabs>
      <w:suppressAutoHyphens/>
      <w:spacing w:before="360" w:after="240" w:line="270" w:lineRule="exact"/>
      <w:ind w:left="1134" w:right="1134" w:hanging="1134"/>
      <w:jc w:val="left"/>
    </w:pPr>
    <w:rPr>
      <w:rFonts w:ascii="Times New Roman" w:hAnsi="Times New Roman"/>
      <w:b/>
      <w:kern w:val="0"/>
      <w:sz w:val="24"/>
    </w:rPr>
  </w:style>
  <w:style w:type="paragraph" w:customStyle="1" w:styleId="H23G">
    <w:name w:val="_ H_2/3_G"/>
    <w:basedOn w:val="a"/>
    <w:next w:val="a"/>
    <w:pPr>
      <w:keepNext/>
      <w:keepLines/>
      <w:widowControl/>
      <w:tabs>
        <w:tab w:val="right" w:pos="851"/>
      </w:tabs>
      <w:suppressAutoHyphens/>
      <w:spacing w:before="240" w:after="120" w:line="240" w:lineRule="exact"/>
      <w:ind w:left="1134" w:right="1134" w:hanging="1134"/>
      <w:jc w:val="left"/>
    </w:pPr>
    <w:rPr>
      <w:rFonts w:ascii="Times New Roman" w:hAnsi="Times New Roman"/>
      <w:b/>
      <w:kern w:val="0"/>
      <w:sz w:val="20"/>
    </w:rPr>
  </w:style>
  <w:style w:type="paragraph" w:customStyle="1" w:styleId="H4G">
    <w:name w:val="_ H_4_G"/>
    <w:basedOn w:val="a"/>
    <w:next w:val="a"/>
    <w:pPr>
      <w:keepNext/>
      <w:keepLines/>
      <w:widowControl/>
      <w:tabs>
        <w:tab w:val="right" w:pos="851"/>
      </w:tabs>
      <w:suppressAutoHyphens/>
      <w:spacing w:before="240" w:after="120" w:line="240" w:lineRule="exact"/>
      <w:ind w:left="1134" w:right="1134" w:hanging="1134"/>
      <w:jc w:val="left"/>
    </w:pPr>
    <w:rPr>
      <w:rFonts w:ascii="Times New Roman" w:hAnsi="Times New Roman"/>
      <w:i/>
      <w:kern w:val="0"/>
      <w:sz w:val="20"/>
    </w:rPr>
  </w:style>
  <w:style w:type="paragraph" w:customStyle="1" w:styleId="H56G">
    <w:name w:val="_ H_5/6_G"/>
    <w:basedOn w:val="a"/>
    <w:next w:val="a"/>
    <w:pPr>
      <w:keepNext/>
      <w:keepLines/>
      <w:widowControl/>
      <w:tabs>
        <w:tab w:val="right" w:pos="851"/>
      </w:tabs>
      <w:suppressAutoHyphens/>
      <w:spacing w:before="240" w:after="120" w:line="240" w:lineRule="exact"/>
      <w:ind w:left="1134" w:right="1134" w:hanging="1134"/>
      <w:jc w:val="left"/>
    </w:pPr>
    <w:rPr>
      <w:rFonts w:ascii="Times New Roman" w:hAnsi="Times New Roman"/>
      <w:kern w:val="0"/>
      <w:sz w:val="20"/>
    </w:rPr>
  </w:style>
  <w:style w:type="paragraph" w:customStyle="1" w:styleId="Rom1">
    <w:name w:val="Rom1"/>
    <w:basedOn w:val="a"/>
    <w:pPr>
      <w:widowControl/>
      <w:numPr>
        <w:numId w:val="3"/>
      </w:numPr>
      <w:tabs>
        <w:tab w:val="clear" w:pos="2160"/>
        <w:tab w:val="num" w:pos="1440"/>
      </w:tabs>
      <w:spacing w:after="240"/>
      <w:ind w:left="1441" w:hanging="590"/>
      <w:jc w:val="left"/>
    </w:pPr>
    <w:rPr>
      <w:rFonts w:ascii="Times New Roman" w:hAnsi="Times New Roman"/>
      <w:kern w:val="0"/>
      <w:sz w:val="24"/>
    </w:rPr>
  </w:style>
  <w:style w:type="paragraph" w:customStyle="1" w:styleId="Rom2">
    <w:name w:val="Rom2"/>
    <w:basedOn w:val="a"/>
    <w:pPr>
      <w:widowControl/>
      <w:numPr>
        <w:numId w:val="4"/>
      </w:numPr>
      <w:tabs>
        <w:tab w:val="clear" w:pos="360"/>
        <w:tab w:val="num" w:pos="2160"/>
      </w:tabs>
      <w:spacing w:after="240"/>
      <w:ind w:left="2160" w:hanging="516"/>
      <w:jc w:val="left"/>
    </w:pPr>
    <w:rPr>
      <w:rFonts w:ascii="Times New Roman" w:hAnsi="Times New Roman"/>
      <w:kern w:val="0"/>
      <w:sz w:val="24"/>
    </w:rPr>
  </w:style>
  <w:style w:type="paragraph" w:customStyle="1" w:styleId="ParaNo">
    <w:name w:val="ParaNo."/>
    <w:basedOn w:val="a"/>
    <w:pPr>
      <w:widowControl/>
      <w:numPr>
        <w:numId w:val="5"/>
      </w:numPr>
      <w:tabs>
        <w:tab w:val="left" w:pos="737"/>
      </w:tabs>
      <w:spacing w:after="240"/>
      <w:ind w:left="-1" w:firstLine="1"/>
      <w:jc w:val="left"/>
    </w:pPr>
    <w:rPr>
      <w:rFonts w:ascii="Times New Roman" w:hAnsi="Times New Roman"/>
      <w:kern w:val="0"/>
      <w:sz w:val="24"/>
    </w:rPr>
  </w:style>
  <w:style w:type="paragraph" w:customStyle="1" w:styleId="Level1">
    <w:name w:val="Level 1"/>
    <w:basedOn w:val="a"/>
    <w:pPr>
      <w:tabs>
        <w:tab w:val="num" w:pos="1701"/>
      </w:tabs>
      <w:autoSpaceDE w:val="0"/>
      <w:autoSpaceDN w:val="0"/>
      <w:adjustRightInd w:val="0"/>
      <w:ind w:left="283" w:hanging="226"/>
      <w:jc w:val="left"/>
      <w:outlineLvl w:val="0"/>
    </w:pPr>
    <w:rPr>
      <w:rFonts w:ascii="Times New Roman" w:hAnsi="Times New Roman"/>
      <w:kern w:val="0"/>
      <w:sz w:val="20"/>
    </w:rPr>
  </w:style>
  <w:style w:type="paragraph" w:customStyle="1" w:styleId="Default">
    <w:name w:val="Default"/>
    <w:pPr>
      <w:autoSpaceDE w:val="0"/>
      <w:autoSpaceDN w:val="0"/>
      <w:adjustRightInd w:val="0"/>
    </w:pPr>
    <w:rPr>
      <w:rFonts w:ascii="Times New Roman" w:eastAsia="SimSun" w:hAnsi="Times New Roman"/>
      <w:color w:val="000000"/>
      <w:sz w:val="24"/>
    </w:rPr>
  </w:style>
  <w:style w:type="character" w:customStyle="1" w:styleId="apple-converted-space">
    <w:name w:val="apple-converted-space"/>
    <w:rPr>
      <w:lang w:val="en-US" w:eastAsia="ja-JP"/>
    </w:rPr>
  </w:style>
  <w:style w:type="character" w:customStyle="1" w:styleId="apple-style-span">
    <w:name w:val="apple-style-span"/>
    <w:rPr>
      <w:lang w:val="en-US" w:eastAsia="ja-JP"/>
    </w:rPr>
  </w:style>
  <w:style w:type="paragraph" w:customStyle="1" w:styleId="Paragraphedeliste1">
    <w:name w:val="Paragraphe de liste1"/>
    <w:basedOn w:val="a"/>
    <w:qFormat/>
    <w:pPr>
      <w:widowControl/>
      <w:suppressAutoHyphens/>
      <w:spacing w:line="240" w:lineRule="atLeast"/>
      <w:ind w:left="720"/>
      <w:jc w:val="left"/>
    </w:pPr>
    <w:rPr>
      <w:rFonts w:ascii="Times New Roman" w:hAnsi="Times New Roman"/>
      <w:kern w:val="0"/>
      <w:sz w:val="20"/>
    </w:rPr>
  </w:style>
  <w:style w:type="character" w:customStyle="1" w:styleId="hps">
    <w:name w:val="hps"/>
    <w:rPr>
      <w:lang w:val="en-US" w:eastAsia="ja-JP"/>
    </w:rPr>
  </w:style>
  <w:style w:type="character" w:customStyle="1" w:styleId="contenttext1">
    <w:name w:val="contenttext1"/>
    <w:rPr>
      <w:rFonts w:ascii="Arial" w:hAnsi="Arial"/>
      <w:sz w:val="24"/>
      <w:lang w:val="en-US" w:eastAsia="ja-JP"/>
    </w:rPr>
  </w:style>
  <w:style w:type="paragraph" w:customStyle="1" w:styleId="CharCharCharChar">
    <w:name w:val="Char Char Char Char"/>
    <w:basedOn w:val="a"/>
    <w:pPr>
      <w:widowControl/>
      <w:spacing w:after="160" w:line="240" w:lineRule="exact"/>
      <w:jc w:val="left"/>
    </w:pPr>
    <w:rPr>
      <w:rFonts w:ascii="Verdana" w:hAnsi="Verdana"/>
      <w:kern w:val="0"/>
      <w:sz w:val="20"/>
    </w:rPr>
  </w:style>
  <w:style w:type="paragraph" w:customStyle="1" w:styleId="SingleTxtGDraft12">
    <w:name w:val="_ Single Txt_G_Draft_12"/>
    <w:basedOn w:val="SingleTxtG"/>
    <w:qFormat/>
    <w:rPr>
      <w:sz w:val="24"/>
    </w:rPr>
  </w:style>
  <w:style w:type="paragraph" w:customStyle="1" w:styleId="SingleTxtGDraft14">
    <w:name w:val="_ Single Txt_G_Draft_14"/>
    <w:basedOn w:val="SingleTxtGDraft12"/>
    <w:qFormat/>
    <w:rPr>
      <w:sz w:val="28"/>
    </w:rPr>
  </w:style>
  <w:style w:type="paragraph" w:customStyle="1" w:styleId="SINGLETEXTDRAFT">
    <w:name w:val="SINGLETEXTDRAFT"/>
    <w:basedOn w:val="SingleTxtG"/>
    <w:qFormat/>
  </w:style>
  <w:style w:type="paragraph" w:customStyle="1" w:styleId="UHRIManualChapter">
    <w:name w:val="UHRI_Manual_Chapter"/>
    <w:basedOn w:val="1"/>
    <w:qFormat/>
    <w:pPr>
      <w:numPr>
        <w:numId w:val="6"/>
      </w:numPr>
      <w:spacing w:after="120"/>
    </w:pPr>
    <w:rPr>
      <w:b/>
      <w:sz w:val="28"/>
      <w:u w:val="single"/>
    </w:rPr>
  </w:style>
  <w:style w:type="paragraph" w:customStyle="1" w:styleId="UHRIManualAnnex">
    <w:name w:val="UHRI_Manual_Annex"/>
    <w:basedOn w:val="UHRIManualChapter"/>
    <w:qFormat/>
    <w:pPr>
      <w:numPr>
        <w:numId w:val="0"/>
      </w:numPr>
    </w:pPr>
  </w:style>
  <w:style w:type="paragraph" w:customStyle="1" w:styleId="UHRIManualLevel2">
    <w:name w:val="UHRI_Manual_Level_2"/>
    <w:basedOn w:val="a"/>
    <w:qFormat/>
    <w:pPr>
      <w:widowControl/>
      <w:suppressAutoHyphens/>
      <w:spacing w:line="240" w:lineRule="atLeast"/>
      <w:jc w:val="left"/>
    </w:pPr>
    <w:rPr>
      <w:rFonts w:ascii="Times New Roman" w:hAnsi="Times New Roman"/>
      <w:b/>
      <w:kern w:val="0"/>
      <w:sz w:val="24"/>
    </w:rPr>
  </w:style>
  <w:style w:type="paragraph" w:customStyle="1" w:styleId="Style1">
    <w:name w:val="Style1"/>
    <w:basedOn w:val="a"/>
    <w:qFormat/>
    <w:pPr>
      <w:widowControl/>
      <w:numPr>
        <w:ilvl w:val="1"/>
        <w:numId w:val="7"/>
      </w:numPr>
      <w:suppressAutoHyphens/>
      <w:spacing w:line="240" w:lineRule="atLeast"/>
      <w:jc w:val="left"/>
    </w:pPr>
    <w:rPr>
      <w:rFonts w:ascii="Times New Roman" w:hAnsi="Times New Roman"/>
      <w:b/>
      <w:kern w:val="0"/>
      <w:sz w:val="24"/>
    </w:rPr>
  </w:style>
  <w:style w:type="character" w:customStyle="1" w:styleId="contentheadertext1">
    <w:name w:val="contentheadertext1"/>
    <w:rPr>
      <w:rFonts w:ascii="Arial" w:hAnsi="Arial"/>
      <w:b/>
      <w:sz w:val="27"/>
      <w:lang w:val="en-US" w:eastAsia="ja-JP"/>
    </w:rPr>
  </w:style>
  <w:style w:type="character" w:styleId="aff">
    <w:name w:val="Strong"/>
    <w:qFormat/>
    <w:rPr>
      <w:b/>
      <w:lang w:val="en-US" w:eastAsia="ja-JP"/>
    </w:rPr>
  </w:style>
  <w:style w:type="character" w:customStyle="1" w:styleId="dict">
    <w:name w:val="dict"/>
    <w:rPr>
      <w:lang w:val="en-US" w:eastAsia="ja-JP"/>
    </w:rPr>
  </w:style>
  <w:style w:type="table" w:styleId="aff0">
    <w:name w:val="Table Grid"/>
    <w:basedOn w:val="a1"/>
    <w:pPr>
      <w:suppressAutoHyphens/>
      <w:spacing w:line="240" w:lineRule="atLeast"/>
    </w:pPr>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articletitle">
    <w:name w:val="articletitle"/>
    <w:basedOn w:val="a0"/>
    <w:rsid w:val="006B6468"/>
  </w:style>
  <w:style w:type="character" w:customStyle="1" w:styleId="paragraphnum">
    <w:name w:val="paragraphnum"/>
    <w:basedOn w:val="a0"/>
    <w:rsid w:val="006B6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287511">
      <w:bodyDiv w:val="1"/>
      <w:marLeft w:val="0"/>
      <w:marRight w:val="0"/>
      <w:marTop w:val="0"/>
      <w:marBottom w:val="0"/>
      <w:divBdr>
        <w:top w:val="none" w:sz="0" w:space="0" w:color="auto"/>
        <w:left w:val="none" w:sz="0" w:space="0" w:color="auto"/>
        <w:bottom w:val="none" w:sz="0" w:space="0" w:color="auto"/>
        <w:right w:val="none" w:sz="0" w:space="0" w:color="auto"/>
      </w:divBdr>
    </w:div>
    <w:div w:id="1028221755">
      <w:bodyDiv w:val="1"/>
      <w:marLeft w:val="0"/>
      <w:marRight w:val="0"/>
      <w:marTop w:val="0"/>
      <w:marBottom w:val="0"/>
      <w:divBdr>
        <w:top w:val="none" w:sz="0" w:space="0" w:color="auto"/>
        <w:left w:val="none" w:sz="0" w:space="0" w:color="auto"/>
        <w:bottom w:val="none" w:sz="0" w:space="0" w:color="auto"/>
        <w:right w:val="none" w:sz="0" w:space="0" w:color="auto"/>
      </w:divBdr>
      <w:divsChild>
        <w:div w:id="1361780831">
          <w:marLeft w:val="240"/>
          <w:marRight w:val="0"/>
          <w:marTop w:val="0"/>
          <w:marBottom w:val="60"/>
          <w:divBdr>
            <w:top w:val="none" w:sz="0" w:space="0" w:color="auto"/>
            <w:left w:val="none" w:sz="0" w:space="0" w:color="auto"/>
            <w:bottom w:val="none" w:sz="0" w:space="0" w:color="auto"/>
            <w:right w:val="none" w:sz="0" w:space="0" w:color="auto"/>
          </w:divBdr>
        </w:div>
        <w:div w:id="1863084001">
          <w:marLeft w:val="240"/>
          <w:marRight w:val="0"/>
          <w:marTop w:val="0"/>
          <w:marBottom w:val="60"/>
          <w:divBdr>
            <w:top w:val="none" w:sz="0" w:space="0" w:color="auto"/>
            <w:left w:val="none" w:sz="0" w:space="0" w:color="auto"/>
            <w:bottom w:val="none" w:sz="0" w:space="0" w:color="auto"/>
            <w:right w:val="none" w:sz="0" w:space="0" w:color="auto"/>
          </w:divBdr>
        </w:div>
      </w:divsChild>
    </w:div>
    <w:div w:id="1083066584">
      <w:bodyDiv w:val="1"/>
      <w:marLeft w:val="0"/>
      <w:marRight w:val="0"/>
      <w:marTop w:val="0"/>
      <w:marBottom w:val="0"/>
      <w:divBdr>
        <w:top w:val="none" w:sz="0" w:space="0" w:color="auto"/>
        <w:left w:val="none" w:sz="0" w:space="0" w:color="auto"/>
        <w:bottom w:val="none" w:sz="0" w:space="0" w:color="auto"/>
        <w:right w:val="none" w:sz="0" w:space="0" w:color="auto"/>
      </w:divBdr>
    </w:div>
    <w:div w:id="1408841563">
      <w:bodyDiv w:val="1"/>
      <w:marLeft w:val="0"/>
      <w:marRight w:val="0"/>
      <w:marTop w:val="0"/>
      <w:marBottom w:val="0"/>
      <w:divBdr>
        <w:top w:val="none" w:sz="0" w:space="0" w:color="auto"/>
        <w:left w:val="none" w:sz="0" w:space="0" w:color="auto"/>
        <w:bottom w:val="none" w:sz="0" w:space="0" w:color="auto"/>
        <w:right w:val="none" w:sz="0" w:space="0" w:color="auto"/>
      </w:divBdr>
      <w:divsChild>
        <w:div w:id="105514084">
          <w:marLeft w:val="0"/>
          <w:marRight w:val="0"/>
          <w:marTop w:val="0"/>
          <w:marBottom w:val="60"/>
          <w:divBdr>
            <w:top w:val="none" w:sz="0" w:space="0" w:color="auto"/>
            <w:left w:val="none" w:sz="0" w:space="0" w:color="auto"/>
            <w:bottom w:val="none" w:sz="0" w:space="0" w:color="auto"/>
            <w:right w:val="none" w:sz="0" w:space="0" w:color="auto"/>
          </w:divBdr>
          <w:divsChild>
            <w:div w:id="1343163933">
              <w:marLeft w:val="240"/>
              <w:marRight w:val="0"/>
              <w:marTop w:val="0"/>
              <w:marBottom w:val="60"/>
              <w:divBdr>
                <w:top w:val="none" w:sz="0" w:space="0" w:color="auto"/>
                <w:left w:val="none" w:sz="0" w:space="0" w:color="auto"/>
                <w:bottom w:val="none" w:sz="0" w:space="0" w:color="auto"/>
                <w:right w:val="none" w:sz="0" w:space="0" w:color="auto"/>
              </w:divBdr>
            </w:div>
            <w:div w:id="166871939">
              <w:marLeft w:val="240"/>
              <w:marRight w:val="0"/>
              <w:marTop w:val="0"/>
              <w:marBottom w:val="60"/>
              <w:divBdr>
                <w:top w:val="none" w:sz="0" w:space="0" w:color="auto"/>
                <w:left w:val="none" w:sz="0" w:space="0" w:color="auto"/>
                <w:bottom w:val="none" w:sz="0" w:space="0" w:color="auto"/>
                <w:right w:val="none" w:sz="0" w:space="0" w:color="auto"/>
              </w:divBdr>
            </w:div>
          </w:divsChild>
        </w:div>
        <w:div w:id="1034580842">
          <w:marLeft w:val="0"/>
          <w:marRight w:val="0"/>
          <w:marTop w:val="0"/>
          <w:marBottom w:val="60"/>
          <w:divBdr>
            <w:top w:val="none" w:sz="0" w:space="0" w:color="auto"/>
            <w:left w:val="none" w:sz="0" w:space="0" w:color="auto"/>
            <w:bottom w:val="none" w:sz="0" w:space="0" w:color="auto"/>
            <w:right w:val="none" w:sz="0" w:space="0" w:color="auto"/>
          </w:divBdr>
          <w:divsChild>
            <w:div w:id="1968047761">
              <w:marLeft w:val="240"/>
              <w:marRight w:val="0"/>
              <w:marTop w:val="0"/>
              <w:marBottom w:val="60"/>
              <w:divBdr>
                <w:top w:val="none" w:sz="0" w:space="0" w:color="auto"/>
                <w:left w:val="none" w:sz="0" w:space="0" w:color="auto"/>
                <w:bottom w:val="none" w:sz="0" w:space="0" w:color="auto"/>
                <w:right w:val="none" w:sz="0" w:space="0" w:color="auto"/>
              </w:divBdr>
            </w:div>
            <w:div w:id="1788350507">
              <w:marLeft w:val="240"/>
              <w:marRight w:val="0"/>
              <w:marTop w:val="0"/>
              <w:marBottom w:val="60"/>
              <w:divBdr>
                <w:top w:val="none" w:sz="0" w:space="0" w:color="auto"/>
                <w:left w:val="none" w:sz="0" w:space="0" w:color="auto"/>
                <w:bottom w:val="none" w:sz="0" w:space="0" w:color="auto"/>
                <w:right w:val="none" w:sz="0" w:space="0" w:color="auto"/>
              </w:divBdr>
            </w:div>
          </w:divsChild>
        </w:div>
      </w:divsChild>
    </w:div>
    <w:div w:id="1502117557">
      <w:bodyDiv w:val="1"/>
      <w:marLeft w:val="0"/>
      <w:marRight w:val="0"/>
      <w:marTop w:val="0"/>
      <w:marBottom w:val="0"/>
      <w:divBdr>
        <w:top w:val="none" w:sz="0" w:space="0" w:color="auto"/>
        <w:left w:val="none" w:sz="0" w:space="0" w:color="auto"/>
        <w:bottom w:val="none" w:sz="0" w:space="0" w:color="auto"/>
        <w:right w:val="none" w:sz="0" w:space="0" w:color="auto"/>
      </w:divBdr>
      <w:divsChild>
        <w:div w:id="1854225191">
          <w:marLeft w:val="240"/>
          <w:marRight w:val="0"/>
          <w:marTop w:val="0"/>
          <w:marBottom w:val="60"/>
          <w:divBdr>
            <w:top w:val="none" w:sz="0" w:space="0" w:color="auto"/>
            <w:left w:val="none" w:sz="0" w:space="0" w:color="auto"/>
            <w:bottom w:val="none" w:sz="0" w:space="0" w:color="auto"/>
            <w:right w:val="none" w:sz="0" w:space="0" w:color="auto"/>
          </w:divBdr>
        </w:div>
        <w:div w:id="1572884087">
          <w:marLeft w:val="240"/>
          <w:marRight w:val="0"/>
          <w:marTop w:val="0"/>
          <w:marBottom w:val="60"/>
          <w:divBdr>
            <w:top w:val="none" w:sz="0" w:space="0" w:color="auto"/>
            <w:left w:val="none" w:sz="0" w:space="0" w:color="auto"/>
            <w:bottom w:val="none" w:sz="0" w:space="0" w:color="auto"/>
            <w:right w:val="none" w:sz="0" w:space="0" w:color="auto"/>
          </w:divBdr>
        </w:div>
      </w:divsChild>
    </w:div>
    <w:div w:id="1565603055">
      <w:bodyDiv w:val="1"/>
      <w:marLeft w:val="0"/>
      <w:marRight w:val="0"/>
      <w:marTop w:val="0"/>
      <w:marBottom w:val="0"/>
      <w:divBdr>
        <w:top w:val="none" w:sz="0" w:space="0" w:color="auto"/>
        <w:left w:val="none" w:sz="0" w:space="0" w:color="auto"/>
        <w:bottom w:val="none" w:sz="0" w:space="0" w:color="auto"/>
        <w:right w:val="none" w:sz="0" w:space="0" w:color="auto"/>
      </w:divBdr>
      <w:divsChild>
        <w:div w:id="1602909430">
          <w:marLeft w:val="240"/>
          <w:marRight w:val="0"/>
          <w:marTop w:val="0"/>
          <w:marBottom w:val="60"/>
          <w:divBdr>
            <w:top w:val="none" w:sz="0" w:space="0" w:color="auto"/>
            <w:left w:val="none" w:sz="0" w:space="0" w:color="auto"/>
            <w:bottom w:val="none" w:sz="0" w:space="0" w:color="auto"/>
            <w:right w:val="none" w:sz="0" w:space="0" w:color="auto"/>
          </w:divBdr>
        </w:div>
        <w:div w:id="1053819476">
          <w:marLeft w:val="240"/>
          <w:marRight w:val="0"/>
          <w:marTop w:val="0"/>
          <w:marBottom w:val="60"/>
          <w:divBdr>
            <w:top w:val="none" w:sz="0" w:space="0" w:color="auto"/>
            <w:left w:val="none" w:sz="0" w:space="0" w:color="auto"/>
            <w:bottom w:val="none" w:sz="0" w:space="0" w:color="auto"/>
            <w:right w:val="none" w:sz="0" w:space="0" w:color="auto"/>
          </w:divBdr>
        </w:div>
        <w:div w:id="1036085081">
          <w:marLeft w:val="0"/>
          <w:marRight w:val="0"/>
          <w:marTop w:val="0"/>
          <w:marBottom w:val="60"/>
          <w:divBdr>
            <w:top w:val="none" w:sz="0" w:space="0" w:color="auto"/>
            <w:left w:val="none" w:sz="0" w:space="0" w:color="auto"/>
            <w:bottom w:val="none" w:sz="0" w:space="0" w:color="auto"/>
            <w:right w:val="none" w:sz="0" w:space="0" w:color="auto"/>
          </w:divBdr>
          <w:divsChild>
            <w:div w:id="1439789476">
              <w:marLeft w:val="240"/>
              <w:marRight w:val="0"/>
              <w:marTop w:val="0"/>
              <w:marBottom w:val="60"/>
              <w:divBdr>
                <w:top w:val="none" w:sz="0" w:space="0" w:color="auto"/>
                <w:left w:val="none" w:sz="0" w:space="0" w:color="auto"/>
                <w:bottom w:val="none" w:sz="0" w:space="0" w:color="auto"/>
                <w:right w:val="none" w:sz="0" w:space="0" w:color="auto"/>
              </w:divBdr>
            </w:div>
            <w:div w:id="1306199072">
              <w:marLeft w:val="240"/>
              <w:marRight w:val="0"/>
              <w:marTop w:val="0"/>
              <w:marBottom w:val="6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0ABB4-D88C-439D-B3D6-04C474995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19646</Words>
  <Characters>111986</Characters>
  <Application>Microsoft Office Word</Application>
  <DocSecurity>0</DocSecurity>
  <Lines>933</Lines>
  <Paragraphs>262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Jufu(KT)</cp:lastModifiedBy>
  <cp:revision>2</cp:revision>
  <cp:lastPrinted>2022-02-17T17:32:00Z</cp:lastPrinted>
  <dcterms:created xsi:type="dcterms:W3CDTF">2022-07-01T09:56:00Z</dcterms:created>
  <dcterms:modified xsi:type="dcterms:W3CDTF">2022-07-01T09:56:00Z</dcterms:modified>
  <cp:category/>
  <cp:contentStatus/>
</cp:coreProperties>
</file>