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42299" w14:textId="77777777" w:rsidR="00014448" w:rsidRPr="0082397B" w:rsidRDefault="00014448" w:rsidP="00014448">
      <w:pPr>
        <w:spacing w:after="0" w:line="240" w:lineRule="auto"/>
        <w:jc w:val="center"/>
        <w:rPr>
          <w:rFonts w:ascii="Times New Roman" w:hAnsi="Times New Roman" w:cs="Times New Roman"/>
          <w:b/>
          <w:bCs/>
          <w:sz w:val="10"/>
          <w:szCs w:val="10"/>
          <w:rtl/>
          <w:lang w:bidi="ar-MA"/>
        </w:rPr>
      </w:pPr>
    </w:p>
    <w:p w14:paraId="26100241" w14:textId="5294AEC6" w:rsidR="00014448" w:rsidRDefault="00014448" w:rsidP="00014448">
      <w:pPr>
        <w:spacing w:after="0" w:line="240" w:lineRule="auto"/>
        <w:jc w:val="center"/>
        <w:rPr>
          <w:rFonts w:ascii="Times New Roman" w:hAnsi="Times New Roman" w:cs="Times New Roman"/>
          <w:b/>
          <w:bCs/>
          <w:sz w:val="24"/>
          <w:szCs w:val="24"/>
          <w:rtl/>
          <w:lang w:bidi="ar-MA"/>
        </w:rPr>
      </w:pPr>
      <w:r w:rsidRPr="00562E01">
        <w:rPr>
          <w:rFonts w:ascii="Times New Roman" w:hAnsi="Times New Roman" w:cs="Times New Roman"/>
          <w:b/>
          <w:bCs/>
          <w:sz w:val="24"/>
          <w:szCs w:val="24"/>
          <w:rtl/>
          <w:lang w:bidi="ar-MA"/>
        </w:rPr>
        <w:t>المملك</w:t>
      </w:r>
      <w:r w:rsidR="00BF4926" w:rsidRPr="00BF4926">
        <w:rPr>
          <w:rFonts w:ascii="Times New Roman" w:hAnsi="Times New Roman" w:cs="Times New Roman" w:hint="cs"/>
          <w:b/>
          <w:bCs/>
          <w:sz w:val="24"/>
          <w:szCs w:val="24"/>
          <w:rtl/>
          <w:lang w:bidi="ar-MA"/>
        </w:rPr>
        <w:t>ـــ</w:t>
      </w:r>
      <w:r w:rsidRPr="00562E01">
        <w:rPr>
          <w:rFonts w:ascii="Times New Roman" w:hAnsi="Times New Roman" w:cs="Times New Roman"/>
          <w:b/>
          <w:bCs/>
          <w:sz w:val="24"/>
          <w:szCs w:val="24"/>
          <w:rtl/>
          <w:lang w:bidi="ar-MA"/>
        </w:rPr>
        <w:t>ة المغربي</w:t>
      </w:r>
      <w:r w:rsidR="00BF4926" w:rsidRPr="00BF4926">
        <w:rPr>
          <w:rFonts w:ascii="Times New Roman" w:hAnsi="Times New Roman" w:cs="Times New Roman" w:hint="cs"/>
          <w:b/>
          <w:bCs/>
          <w:sz w:val="24"/>
          <w:szCs w:val="24"/>
          <w:rtl/>
          <w:lang w:bidi="ar-MA"/>
        </w:rPr>
        <w:t>ـــ</w:t>
      </w:r>
      <w:r w:rsidRPr="00562E01">
        <w:rPr>
          <w:rFonts w:ascii="Times New Roman" w:hAnsi="Times New Roman" w:cs="Times New Roman"/>
          <w:b/>
          <w:bCs/>
          <w:sz w:val="24"/>
          <w:szCs w:val="24"/>
          <w:rtl/>
          <w:lang w:bidi="ar-MA"/>
        </w:rPr>
        <w:t xml:space="preserve">ة </w:t>
      </w:r>
    </w:p>
    <w:p w14:paraId="7C0CB04D" w14:textId="77777777" w:rsidR="00014448" w:rsidRPr="00562E01" w:rsidRDefault="00014448" w:rsidP="002A720A">
      <w:pPr>
        <w:spacing w:after="0" w:line="240" w:lineRule="auto"/>
        <w:rPr>
          <w:rFonts w:ascii="Times New Roman" w:hAnsi="Times New Roman" w:cs="Times New Roman"/>
          <w:b/>
          <w:bCs/>
          <w:sz w:val="24"/>
          <w:szCs w:val="24"/>
          <w:lang w:bidi="ar-MA"/>
        </w:rPr>
      </w:pPr>
    </w:p>
    <w:p w14:paraId="0DD46C9E" w14:textId="77777777" w:rsidR="00014448" w:rsidRDefault="00014448" w:rsidP="00014448">
      <w:pPr>
        <w:spacing w:after="0" w:line="240" w:lineRule="auto"/>
        <w:jc w:val="center"/>
        <w:rPr>
          <w:rFonts w:ascii="Times New Roman" w:hAnsi="Times New Roman" w:cs="Times New Roman"/>
          <w:b/>
          <w:bCs/>
          <w:sz w:val="24"/>
          <w:szCs w:val="24"/>
          <w:rtl/>
          <w:lang w:bidi="ar-MA"/>
        </w:rPr>
      </w:pPr>
      <w:r w:rsidRPr="00562E01">
        <w:rPr>
          <w:rFonts w:ascii="Times New Roman" w:hAnsi="Times New Roman" w:cs="Times New Roman"/>
          <w:noProof/>
          <w:sz w:val="24"/>
          <w:szCs w:val="24"/>
          <w:lang w:eastAsia="fr-FR"/>
        </w:rPr>
        <w:drawing>
          <wp:inline distT="0" distB="0" distL="0" distR="0" wp14:anchorId="0DB46AEA" wp14:editId="78FD68EF">
            <wp:extent cx="897584" cy="574964"/>
            <wp:effectExtent l="0" t="0" r="0" b="0"/>
            <wp:docPr id="1" name="Image 1" descr="شعار المملك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شعار المملك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8807" cy="588559"/>
                    </a:xfrm>
                    <a:prstGeom prst="rect">
                      <a:avLst/>
                    </a:prstGeom>
                    <a:noFill/>
                    <a:ln>
                      <a:noFill/>
                    </a:ln>
                  </pic:spPr>
                </pic:pic>
              </a:graphicData>
            </a:graphic>
          </wp:inline>
        </w:drawing>
      </w:r>
    </w:p>
    <w:p w14:paraId="6C986C4C" w14:textId="77777777" w:rsidR="00121880" w:rsidRDefault="00121880" w:rsidP="00014448">
      <w:pPr>
        <w:spacing w:after="0" w:line="240" w:lineRule="auto"/>
        <w:jc w:val="center"/>
        <w:rPr>
          <w:rFonts w:ascii="Times New Roman" w:hAnsi="Times New Roman" w:cs="Times New Roman"/>
          <w:b/>
          <w:bCs/>
          <w:sz w:val="24"/>
          <w:szCs w:val="24"/>
          <w:rtl/>
          <w:lang w:bidi="ar-MA"/>
        </w:rPr>
      </w:pPr>
    </w:p>
    <w:p w14:paraId="2E7F8A15" w14:textId="717482C3" w:rsidR="00121880" w:rsidRPr="00562E01" w:rsidRDefault="00121880" w:rsidP="00121880">
      <w:pPr>
        <w:spacing w:after="0" w:line="240" w:lineRule="auto"/>
        <w:jc w:val="right"/>
        <w:rPr>
          <w:rFonts w:ascii="Times New Roman" w:hAnsi="Times New Roman" w:cs="Times New Roman"/>
          <w:b/>
          <w:bCs/>
          <w:sz w:val="24"/>
          <w:szCs w:val="24"/>
          <w:lang w:bidi="ar-MA"/>
        </w:rPr>
      </w:pPr>
      <w:r>
        <w:rPr>
          <w:rFonts w:ascii="Times New Roman" w:hAnsi="Times New Roman" w:cs="Times New Roman" w:hint="cs"/>
          <w:b/>
          <w:bCs/>
          <w:sz w:val="24"/>
          <w:szCs w:val="24"/>
          <w:rtl/>
          <w:lang w:bidi="ar-MA"/>
        </w:rPr>
        <w:t xml:space="preserve">ملاحق التقرير </w:t>
      </w:r>
    </w:p>
    <w:p w14:paraId="2711AFF7" w14:textId="77777777" w:rsidR="00121880" w:rsidRDefault="00121880" w:rsidP="00121880">
      <w:pPr>
        <w:pStyle w:val="Paragraphedeliste"/>
        <w:numPr>
          <w:ilvl w:val="0"/>
          <w:numId w:val="9"/>
        </w:numPr>
        <w:bidi/>
        <w:ind w:left="0"/>
        <w:jc w:val="both"/>
        <w:rPr>
          <w:b/>
          <w:bCs/>
          <w:sz w:val="28"/>
          <w:szCs w:val="28"/>
          <w:lang w:val="fr-FR" w:bidi="ar-MA"/>
        </w:rPr>
      </w:pPr>
      <w:r w:rsidRPr="00960023">
        <w:rPr>
          <w:rFonts w:hint="cs"/>
          <w:b/>
          <w:bCs/>
          <w:sz w:val="28"/>
          <w:szCs w:val="28"/>
          <w:rtl/>
          <w:lang w:val="fr-FR" w:bidi="ar-MA"/>
        </w:rPr>
        <w:t>خلاصات المشاورات المتعلقة ب</w:t>
      </w:r>
      <w:r>
        <w:rPr>
          <w:rFonts w:hint="cs"/>
          <w:b/>
          <w:bCs/>
          <w:sz w:val="28"/>
          <w:szCs w:val="28"/>
          <w:rtl/>
          <w:lang w:val="fr-FR" w:bidi="ar-MA"/>
        </w:rPr>
        <w:t>إ</w:t>
      </w:r>
      <w:r w:rsidRPr="00960023">
        <w:rPr>
          <w:rFonts w:hint="cs"/>
          <w:b/>
          <w:bCs/>
          <w:sz w:val="28"/>
          <w:szCs w:val="28"/>
          <w:rtl/>
          <w:lang w:val="fr-FR" w:bidi="ar-MA"/>
        </w:rPr>
        <w:t>عداد التقرير الوطني</w:t>
      </w:r>
    </w:p>
    <w:p w14:paraId="29579994" w14:textId="77777777" w:rsidR="00014448" w:rsidRPr="00884034" w:rsidRDefault="00014448" w:rsidP="00014448">
      <w:pPr>
        <w:pBdr>
          <w:bottom w:val="single" w:sz="6" w:space="1" w:color="auto"/>
        </w:pBdr>
        <w:spacing w:after="0" w:line="240" w:lineRule="auto"/>
        <w:jc w:val="center"/>
        <w:rPr>
          <w:rFonts w:ascii="Times New Roman" w:hAnsi="Times New Roman" w:cs="Times New Roman"/>
          <w:b/>
          <w:bCs/>
          <w:sz w:val="12"/>
          <w:szCs w:val="12"/>
          <w:lang w:bidi="ar-MA"/>
        </w:rPr>
      </w:pPr>
    </w:p>
    <w:p w14:paraId="72D9E741" w14:textId="77777777" w:rsidR="00C46BD3" w:rsidRPr="00C46BD3" w:rsidRDefault="00C46BD3" w:rsidP="00014448">
      <w:pPr>
        <w:spacing w:after="0" w:line="240" w:lineRule="auto"/>
        <w:jc w:val="center"/>
        <w:rPr>
          <w:rFonts w:ascii="Times New Roman" w:hAnsi="Times New Roman" w:cs="Times New Roman"/>
          <w:b/>
          <w:bCs/>
          <w:sz w:val="10"/>
          <w:szCs w:val="10"/>
          <w:lang w:bidi="ar-MA"/>
        </w:rPr>
      </w:pPr>
    </w:p>
    <w:p w14:paraId="43D2B5D7" w14:textId="77777777" w:rsidR="00884034" w:rsidRDefault="002A720A" w:rsidP="00884034">
      <w:pPr>
        <w:pStyle w:val="Paragraphedeliste"/>
        <w:bidi/>
        <w:ind w:left="-284"/>
        <w:jc w:val="center"/>
        <w:rPr>
          <w:b/>
          <w:bCs/>
          <w:sz w:val="32"/>
          <w:szCs w:val="32"/>
          <w:rtl/>
          <w:lang w:val="fr-FR" w:bidi="ar-MA"/>
        </w:rPr>
      </w:pPr>
      <w:r w:rsidRPr="00582FEF">
        <w:rPr>
          <w:rFonts w:hint="cs"/>
          <w:b/>
          <w:bCs/>
          <w:sz w:val="32"/>
          <w:szCs w:val="32"/>
          <w:rtl/>
          <w:lang w:val="fr-FR" w:bidi="ar-MA"/>
        </w:rPr>
        <w:t xml:space="preserve">ملخص تركيبي </w:t>
      </w:r>
      <w:r w:rsidR="00884034">
        <w:rPr>
          <w:rFonts w:hint="cs"/>
          <w:b/>
          <w:bCs/>
          <w:sz w:val="32"/>
          <w:szCs w:val="32"/>
          <w:rtl/>
          <w:lang w:val="fr-FR" w:bidi="ar-MA"/>
        </w:rPr>
        <w:t>ل</w:t>
      </w:r>
      <w:r w:rsidRPr="00582FEF">
        <w:rPr>
          <w:rFonts w:hint="cs"/>
          <w:b/>
          <w:bCs/>
          <w:sz w:val="32"/>
          <w:szCs w:val="32"/>
          <w:rtl/>
          <w:lang w:val="fr-FR" w:bidi="ar-MA"/>
        </w:rPr>
        <w:t xml:space="preserve">لمشاورات المتعلقة بإعداد التقرير </w:t>
      </w:r>
    </w:p>
    <w:p w14:paraId="514F5E5C" w14:textId="0596DEA3" w:rsidR="004C3674" w:rsidRPr="00582FEF" w:rsidRDefault="002A720A" w:rsidP="00884034">
      <w:pPr>
        <w:pStyle w:val="Paragraphedeliste"/>
        <w:bidi/>
        <w:ind w:left="-284"/>
        <w:jc w:val="center"/>
        <w:rPr>
          <w:b/>
          <w:bCs/>
          <w:sz w:val="32"/>
          <w:szCs w:val="32"/>
          <w:rtl/>
          <w:lang w:val="fr-FR" w:bidi="ar-MA"/>
        </w:rPr>
      </w:pPr>
      <w:r w:rsidRPr="00582FEF">
        <w:rPr>
          <w:rFonts w:hint="cs"/>
          <w:b/>
          <w:bCs/>
          <w:sz w:val="32"/>
          <w:szCs w:val="32"/>
          <w:rtl/>
          <w:lang w:val="fr-FR" w:bidi="ar-MA"/>
        </w:rPr>
        <w:t>الوطني برسم الجولة الرابعة من آلية الاستعراض الدوري الشامل</w:t>
      </w:r>
    </w:p>
    <w:p w14:paraId="02B5C204" w14:textId="6CE3CAAF" w:rsidR="004C3674" w:rsidRPr="00582FEF" w:rsidRDefault="004C3674" w:rsidP="004C3674">
      <w:pPr>
        <w:pStyle w:val="Paragraphedeliste"/>
        <w:pBdr>
          <w:bottom w:val="single" w:sz="6" w:space="1" w:color="auto"/>
        </w:pBdr>
        <w:bidi/>
        <w:ind w:left="-284"/>
        <w:jc w:val="center"/>
        <w:rPr>
          <w:b/>
          <w:bCs/>
          <w:sz w:val="32"/>
          <w:szCs w:val="32"/>
          <w:rtl/>
          <w:lang w:val="fr-FR" w:bidi="ar-MA"/>
        </w:rPr>
      </w:pPr>
      <w:r w:rsidRPr="00582FEF">
        <w:rPr>
          <w:rFonts w:hint="cs"/>
          <w:b/>
          <w:bCs/>
          <w:sz w:val="32"/>
          <w:szCs w:val="32"/>
          <w:rtl/>
          <w:lang w:val="fr-FR" w:bidi="ar-MA"/>
        </w:rPr>
        <w:t>-من يوليوز 2021 إلى يوليوز 2022-</w:t>
      </w:r>
    </w:p>
    <w:p w14:paraId="24C5DA0E" w14:textId="7799C35B" w:rsidR="009C4A30" w:rsidRPr="004C3674" w:rsidRDefault="009C4A30" w:rsidP="009C4A30">
      <w:pPr>
        <w:pStyle w:val="Paragraphedeliste"/>
        <w:bidi/>
        <w:ind w:left="-284"/>
        <w:jc w:val="center"/>
        <w:rPr>
          <w:b/>
          <w:bCs/>
          <w:sz w:val="32"/>
          <w:szCs w:val="32"/>
          <w:rtl/>
          <w:lang w:val="fr-FR" w:bidi="ar-MA"/>
        </w:rPr>
      </w:pPr>
    </w:p>
    <w:p w14:paraId="4EC28DD8" w14:textId="77777777" w:rsidR="005841E2" w:rsidRDefault="004E7FE7" w:rsidP="001B7EDF">
      <w:pPr>
        <w:bidi/>
        <w:spacing w:after="240" w:line="240" w:lineRule="auto"/>
        <w:ind w:right="-142"/>
        <w:jc w:val="both"/>
        <w:rPr>
          <w:rFonts w:asciiTheme="majorBidi" w:hAnsiTheme="majorBidi" w:cstheme="majorBidi"/>
          <w:sz w:val="24"/>
          <w:szCs w:val="24"/>
          <w:rtl/>
          <w:lang w:bidi="ar-MA"/>
        </w:rPr>
      </w:pPr>
      <w:r w:rsidRPr="004E7FE7">
        <w:rPr>
          <w:rFonts w:asciiTheme="majorBidi" w:hAnsiTheme="majorBidi" w:cstheme="majorBidi"/>
          <w:sz w:val="24"/>
          <w:szCs w:val="24"/>
          <w:rtl/>
          <w:lang w:bidi="ar-MA"/>
        </w:rPr>
        <w:t xml:space="preserve">تم إعداد مشروع التقرير الوطني برسم الجولة الرابعة من آلية الاستعراض الدوري الشامل وفق مقاربة وطنية، تم اعتمادها انسجاما مع المبادئ الأممية التوجيهية الخاصة بإعداد التقارير للآليات الأممية لحقوق الإنسان. وهي مقاربة تعتمد الإشراك الواسع للفاعلين المؤسساتيين مركزيا وجهويا، والانفتاح والتشاور مع جمعيات المجتمع المدني، من خلال عرض ومناقشة مشروع التقرير على نطاق جهوي واسع. </w:t>
      </w:r>
    </w:p>
    <w:p w14:paraId="7AEB74C2" w14:textId="2BB731D4" w:rsidR="004E7FE7" w:rsidRPr="004E7FE7" w:rsidRDefault="004E7FE7" w:rsidP="001B7EDF">
      <w:pPr>
        <w:bidi/>
        <w:spacing w:after="240" w:line="240" w:lineRule="auto"/>
        <w:ind w:right="-142"/>
        <w:jc w:val="both"/>
        <w:rPr>
          <w:rFonts w:asciiTheme="majorBidi" w:hAnsiTheme="majorBidi" w:cstheme="majorBidi"/>
          <w:sz w:val="24"/>
          <w:szCs w:val="24"/>
          <w:rtl/>
          <w:lang w:bidi="ar-MA"/>
        </w:rPr>
      </w:pPr>
      <w:r w:rsidRPr="004E7FE7">
        <w:rPr>
          <w:rFonts w:asciiTheme="majorBidi" w:hAnsiTheme="majorBidi" w:cstheme="majorBidi"/>
          <w:sz w:val="24"/>
          <w:szCs w:val="24"/>
          <w:rtl/>
          <w:lang w:bidi="ar-MA"/>
        </w:rPr>
        <w:t xml:space="preserve">ويمكن تلخيص محطات الإعداد </w:t>
      </w:r>
      <w:r w:rsidR="001B7EDF">
        <w:rPr>
          <w:rFonts w:asciiTheme="majorBidi" w:hAnsiTheme="majorBidi" w:cstheme="majorBidi" w:hint="cs"/>
          <w:sz w:val="24"/>
          <w:szCs w:val="24"/>
          <w:rtl/>
          <w:lang w:bidi="ar-MA"/>
        </w:rPr>
        <w:t xml:space="preserve">والتشاور </w:t>
      </w:r>
      <w:r w:rsidRPr="004E7FE7">
        <w:rPr>
          <w:rFonts w:asciiTheme="majorBidi" w:hAnsiTheme="majorBidi" w:cstheme="majorBidi"/>
          <w:sz w:val="24"/>
          <w:szCs w:val="24"/>
          <w:rtl/>
          <w:lang w:bidi="ar-MA"/>
        </w:rPr>
        <w:t xml:space="preserve">كالتالي:      </w:t>
      </w:r>
    </w:p>
    <w:p w14:paraId="35EB33AF" w14:textId="219E3222" w:rsidR="004E7FE7" w:rsidRPr="004E7FE7" w:rsidRDefault="004E7FE7" w:rsidP="001B7EDF">
      <w:pPr>
        <w:numPr>
          <w:ilvl w:val="0"/>
          <w:numId w:val="3"/>
        </w:numPr>
        <w:tabs>
          <w:tab w:val="clear" w:pos="720"/>
        </w:tabs>
        <w:bidi/>
        <w:spacing w:after="240" w:line="240" w:lineRule="auto"/>
        <w:ind w:left="0" w:hanging="284"/>
        <w:jc w:val="both"/>
        <w:rPr>
          <w:rFonts w:asciiTheme="majorBidi" w:hAnsiTheme="majorBidi" w:cstheme="majorBidi"/>
          <w:sz w:val="24"/>
          <w:szCs w:val="24"/>
          <w:lang w:bidi="ar-MA"/>
        </w:rPr>
      </w:pPr>
      <w:r w:rsidRPr="004E7FE7">
        <w:rPr>
          <w:rFonts w:asciiTheme="majorBidi" w:hAnsiTheme="majorBidi" w:cstheme="majorBidi"/>
          <w:b/>
          <w:bCs/>
          <w:sz w:val="24"/>
          <w:szCs w:val="24"/>
          <w:rtl/>
        </w:rPr>
        <w:t xml:space="preserve">المرحلة الأولى، </w:t>
      </w:r>
      <w:r w:rsidR="00A201B2">
        <w:rPr>
          <w:rFonts w:asciiTheme="majorBidi" w:hAnsiTheme="majorBidi" w:cstheme="majorBidi" w:hint="cs"/>
          <w:b/>
          <w:bCs/>
          <w:sz w:val="24"/>
          <w:szCs w:val="24"/>
          <w:rtl/>
        </w:rPr>
        <w:t>همت</w:t>
      </w:r>
      <w:r w:rsidRPr="004E7FE7">
        <w:rPr>
          <w:rFonts w:asciiTheme="majorBidi" w:hAnsiTheme="majorBidi" w:cstheme="majorBidi"/>
          <w:b/>
          <w:bCs/>
          <w:sz w:val="24"/>
          <w:szCs w:val="24"/>
          <w:rtl/>
        </w:rPr>
        <w:t xml:space="preserve"> إطلاق مسار إعداد التقرير وتعبئة الفاعلين المؤسساتيتين وتجميع المعلومات الأساسية. </w:t>
      </w:r>
      <w:r w:rsidRPr="00DB4FA4">
        <w:rPr>
          <w:rFonts w:asciiTheme="majorBidi" w:hAnsiTheme="majorBidi" w:cstheme="majorBidi"/>
          <w:sz w:val="24"/>
          <w:szCs w:val="24"/>
          <w:rtl/>
          <w:lang w:bidi="ar-MA"/>
        </w:rPr>
        <w:t>وقد</w:t>
      </w:r>
      <w:r w:rsidRPr="004E7FE7">
        <w:rPr>
          <w:rFonts w:asciiTheme="majorBidi" w:hAnsiTheme="majorBidi" w:cstheme="majorBidi"/>
          <w:b/>
          <w:bCs/>
          <w:sz w:val="24"/>
          <w:szCs w:val="24"/>
          <w:rtl/>
        </w:rPr>
        <w:t xml:space="preserve"> </w:t>
      </w:r>
      <w:r w:rsidRPr="004E7FE7">
        <w:rPr>
          <w:rFonts w:asciiTheme="majorBidi" w:hAnsiTheme="majorBidi" w:cstheme="majorBidi"/>
          <w:sz w:val="24"/>
          <w:szCs w:val="24"/>
          <w:rtl/>
          <w:lang w:bidi="ar-MA"/>
        </w:rPr>
        <w:t xml:space="preserve">تمت هذه المرحلة خلال الفترة ما بين يوليوز 2021 ومارس 2022، وشملت </w:t>
      </w:r>
      <w:r w:rsidR="00DB4FA4">
        <w:rPr>
          <w:rFonts w:asciiTheme="majorBidi" w:hAnsiTheme="majorBidi" w:cstheme="majorBidi" w:hint="cs"/>
          <w:sz w:val="24"/>
          <w:szCs w:val="24"/>
          <w:rtl/>
          <w:lang w:bidi="ar-MA"/>
        </w:rPr>
        <w:t>تنظيم يوم دراسي لفائدة مسؤولي القطاعات والمؤسسات المعنية ب</w:t>
      </w:r>
      <w:r w:rsidR="00FD025C">
        <w:rPr>
          <w:rFonts w:asciiTheme="majorBidi" w:hAnsiTheme="majorBidi" w:cstheme="majorBidi" w:hint="cs"/>
          <w:sz w:val="24"/>
          <w:szCs w:val="24"/>
          <w:rtl/>
          <w:lang w:bidi="ar-MA"/>
        </w:rPr>
        <w:t>إ</w:t>
      </w:r>
      <w:r w:rsidR="00DB4FA4">
        <w:rPr>
          <w:rFonts w:asciiTheme="majorBidi" w:hAnsiTheme="majorBidi" w:cstheme="majorBidi" w:hint="cs"/>
          <w:sz w:val="24"/>
          <w:szCs w:val="24"/>
          <w:rtl/>
          <w:lang w:bidi="ar-MA"/>
        </w:rPr>
        <w:t xml:space="preserve">عداد التقرير حول آلية الاستعراض </w:t>
      </w:r>
      <w:r w:rsidR="00FD025C">
        <w:rPr>
          <w:rFonts w:asciiTheme="majorBidi" w:hAnsiTheme="majorBidi" w:cstheme="majorBidi" w:hint="cs"/>
          <w:sz w:val="24"/>
          <w:szCs w:val="24"/>
          <w:rtl/>
          <w:lang w:bidi="ar-MA"/>
        </w:rPr>
        <w:t>الدوري</w:t>
      </w:r>
      <w:r w:rsidR="00DB4FA4">
        <w:rPr>
          <w:rFonts w:asciiTheme="majorBidi" w:hAnsiTheme="majorBidi" w:cstheme="majorBidi" w:hint="cs"/>
          <w:sz w:val="24"/>
          <w:szCs w:val="24"/>
          <w:rtl/>
          <w:lang w:bidi="ar-MA"/>
        </w:rPr>
        <w:t xml:space="preserve"> الشامل ومنهجية </w:t>
      </w:r>
      <w:r w:rsidR="00FD025C">
        <w:rPr>
          <w:rFonts w:asciiTheme="majorBidi" w:hAnsiTheme="majorBidi" w:cstheme="majorBidi" w:hint="cs"/>
          <w:sz w:val="24"/>
          <w:szCs w:val="24"/>
          <w:rtl/>
          <w:lang w:bidi="ar-MA"/>
        </w:rPr>
        <w:t>إ</w:t>
      </w:r>
      <w:r w:rsidR="00DB4FA4">
        <w:rPr>
          <w:rFonts w:asciiTheme="majorBidi" w:hAnsiTheme="majorBidi" w:cstheme="majorBidi" w:hint="cs"/>
          <w:sz w:val="24"/>
          <w:szCs w:val="24"/>
          <w:rtl/>
          <w:lang w:bidi="ar-MA"/>
        </w:rPr>
        <w:t xml:space="preserve">عداد التقرير الوطني. كما </w:t>
      </w:r>
      <w:r w:rsidR="00FD025C">
        <w:rPr>
          <w:rFonts w:asciiTheme="majorBidi" w:hAnsiTheme="majorBidi" w:cstheme="majorBidi" w:hint="cs"/>
          <w:sz w:val="24"/>
          <w:szCs w:val="24"/>
          <w:rtl/>
          <w:lang w:bidi="ar-MA"/>
        </w:rPr>
        <w:t xml:space="preserve">شملت هذه المرحلة </w:t>
      </w:r>
      <w:r w:rsidRPr="004E7FE7">
        <w:rPr>
          <w:rFonts w:asciiTheme="majorBidi" w:hAnsiTheme="majorBidi" w:cstheme="majorBidi"/>
          <w:sz w:val="24"/>
          <w:szCs w:val="24"/>
          <w:rtl/>
          <w:lang w:bidi="ar-MA"/>
        </w:rPr>
        <w:t>التنسيق مع القطاعات الحكومية والمؤسسات الأمنية والسلطة القضائية والمؤسسات الوطنية والبرلمان ومجالس الجهات، مما مكن من إعداد المشروع الأولي للتقرير الوطني.</w:t>
      </w:r>
    </w:p>
    <w:p w14:paraId="1FF6FE8A" w14:textId="71C7327E" w:rsidR="00FD025C" w:rsidRDefault="004E7FE7" w:rsidP="001B7EDF">
      <w:pPr>
        <w:numPr>
          <w:ilvl w:val="0"/>
          <w:numId w:val="3"/>
        </w:numPr>
        <w:tabs>
          <w:tab w:val="clear" w:pos="720"/>
        </w:tabs>
        <w:bidi/>
        <w:spacing w:after="240" w:line="240" w:lineRule="auto"/>
        <w:ind w:left="0" w:hanging="284"/>
        <w:jc w:val="both"/>
        <w:rPr>
          <w:rFonts w:asciiTheme="majorBidi" w:hAnsiTheme="majorBidi" w:cstheme="majorBidi"/>
          <w:sz w:val="24"/>
          <w:szCs w:val="24"/>
          <w:lang w:bidi="ar-MA"/>
        </w:rPr>
      </w:pPr>
      <w:r w:rsidRPr="004E7FE7">
        <w:rPr>
          <w:rFonts w:asciiTheme="majorBidi" w:hAnsiTheme="majorBidi" w:cstheme="majorBidi"/>
          <w:b/>
          <w:bCs/>
          <w:sz w:val="24"/>
          <w:szCs w:val="24"/>
          <w:rtl/>
        </w:rPr>
        <w:t xml:space="preserve">المرحلة الثانية، </w:t>
      </w:r>
      <w:r w:rsidR="00A201B2">
        <w:rPr>
          <w:rFonts w:asciiTheme="majorBidi" w:hAnsiTheme="majorBidi" w:cstheme="majorBidi" w:hint="cs"/>
          <w:b/>
          <w:bCs/>
          <w:sz w:val="24"/>
          <w:szCs w:val="24"/>
          <w:rtl/>
        </w:rPr>
        <w:t>همت</w:t>
      </w:r>
      <w:r w:rsidR="00A201B2" w:rsidRPr="004E7FE7">
        <w:rPr>
          <w:rFonts w:asciiTheme="majorBidi" w:hAnsiTheme="majorBidi" w:cstheme="majorBidi"/>
          <w:b/>
          <w:bCs/>
          <w:sz w:val="24"/>
          <w:szCs w:val="24"/>
          <w:rtl/>
        </w:rPr>
        <w:t xml:space="preserve"> </w:t>
      </w:r>
      <w:r w:rsidRPr="004E7FE7">
        <w:rPr>
          <w:rFonts w:asciiTheme="majorBidi" w:hAnsiTheme="majorBidi" w:cstheme="majorBidi"/>
          <w:b/>
          <w:bCs/>
          <w:sz w:val="24"/>
          <w:szCs w:val="24"/>
          <w:rtl/>
        </w:rPr>
        <w:t xml:space="preserve">تنظيم المشاورات مع المجتمع المدني بخصوص إعمال توصيات آلية الاستعراض الدوري الشامل. </w:t>
      </w:r>
      <w:r w:rsidRPr="004E7FE7">
        <w:rPr>
          <w:rFonts w:asciiTheme="majorBidi" w:hAnsiTheme="majorBidi" w:cstheme="majorBidi"/>
          <w:sz w:val="24"/>
          <w:szCs w:val="24"/>
          <w:rtl/>
        </w:rPr>
        <w:t>وقد</w:t>
      </w:r>
      <w:r w:rsidRPr="004E7FE7">
        <w:rPr>
          <w:rFonts w:asciiTheme="majorBidi" w:hAnsiTheme="majorBidi" w:cstheme="majorBidi"/>
          <w:b/>
          <w:bCs/>
          <w:sz w:val="24"/>
          <w:szCs w:val="24"/>
          <w:rtl/>
        </w:rPr>
        <w:t xml:space="preserve"> </w:t>
      </w:r>
      <w:r w:rsidRPr="004E7FE7">
        <w:rPr>
          <w:rFonts w:asciiTheme="majorBidi" w:hAnsiTheme="majorBidi" w:cstheme="majorBidi"/>
          <w:sz w:val="24"/>
          <w:szCs w:val="24"/>
          <w:rtl/>
          <w:lang w:bidi="ar-MA"/>
        </w:rPr>
        <w:t>تمت هذه المرحلة خلال الفترة ما بين مارس ويونيو 2022، حيث تم تقديم المشروع الأولي للتقرير ومناقشة مضمونه بالجهات ال 12 للمملكة</w:t>
      </w:r>
      <w:r w:rsidR="00FD025C">
        <w:rPr>
          <w:rFonts w:asciiTheme="majorBidi" w:hAnsiTheme="majorBidi" w:cstheme="majorBidi" w:hint="cs"/>
          <w:sz w:val="24"/>
          <w:szCs w:val="24"/>
          <w:rtl/>
          <w:lang w:bidi="ar-MA"/>
        </w:rPr>
        <w:t xml:space="preserve"> المغربية</w:t>
      </w:r>
      <w:r w:rsidRPr="004E7FE7">
        <w:rPr>
          <w:rFonts w:asciiTheme="majorBidi" w:hAnsiTheme="majorBidi" w:cstheme="majorBidi"/>
          <w:sz w:val="24"/>
          <w:szCs w:val="24"/>
          <w:rtl/>
          <w:lang w:bidi="ar-MA"/>
        </w:rPr>
        <w:t>، مع التمثيليات الجهوية للقطاعات الحكومية، والمؤسسات الأمنية، والقضاء، وجمعيات المجتمع المدني، ومجالس الجهات، والجامعة، والإعلام، والمجلس الوطني لحقوق الإنسان. وتناولت هذه اللقاءات البعد الجهوي لإعمال توصيات الاستعراض الدوري الشامل والتحديات المرتبطة بهذا الإعمال، وأدوار الفاعلين.</w:t>
      </w:r>
    </w:p>
    <w:p w14:paraId="1B2A8822" w14:textId="279AFC58" w:rsidR="004E7FE7" w:rsidRPr="004E7FE7" w:rsidRDefault="00FA0B51" w:rsidP="001B7EDF">
      <w:pPr>
        <w:bidi/>
        <w:spacing w:after="240" w:line="240" w:lineRule="auto"/>
        <w:ind w:right="-142"/>
        <w:jc w:val="both"/>
        <w:rPr>
          <w:rFonts w:asciiTheme="majorBidi" w:hAnsiTheme="majorBidi" w:cstheme="majorBidi"/>
          <w:sz w:val="24"/>
          <w:szCs w:val="24"/>
          <w:lang w:bidi="ar-MA"/>
        </w:rPr>
      </w:pPr>
      <w:r>
        <w:rPr>
          <w:rFonts w:asciiTheme="majorBidi" w:hAnsiTheme="majorBidi" w:cstheme="majorBidi" w:hint="cs"/>
          <w:sz w:val="24"/>
          <w:szCs w:val="24"/>
          <w:rtl/>
          <w:lang w:bidi="ar-MA"/>
        </w:rPr>
        <w:t>عرفت هذه اللقاءات الجهوي</w:t>
      </w:r>
      <w:r w:rsidR="00FD025C" w:rsidRPr="00C46BD3">
        <w:rPr>
          <w:rFonts w:asciiTheme="majorBidi" w:hAnsiTheme="majorBidi" w:cstheme="majorBidi" w:hint="cs"/>
          <w:sz w:val="24"/>
          <w:szCs w:val="24"/>
          <w:rtl/>
          <w:lang w:bidi="ar-MA"/>
        </w:rPr>
        <w:t xml:space="preserve">ة مشاركة واسعة لجمعيات المجتمع المدني، </w:t>
      </w:r>
      <w:r w:rsidR="00536DE9">
        <w:rPr>
          <w:rFonts w:asciiTheme="majorBidi" w:hAnsiTheme="majorBidi" w:cstheme="majorBidi" w:hint="cs"/>
          <w:sz w:val="24"/>
          <w:szCs w:val="24"/>
          <w:rtl/>
          <w:lang w:bidi="ar-MA"/>
        </w:rPr>
        <w:t>عرفت مشاركة</w:t>
      </w:r>
      <w:r w:rsidR="00996A44" w:rsidRPr="00C46BD3">
        <w:rPr>
          <w:rFonts w:asciiTheme="majorBidi" w:hAnsiTheme="majorBidi" w:cstheme="majorBidi" w:hint="cs"/>
          <w:sz w:val="24"/>
          <w:szCs w:val="24"/>
          <w:rtl/>
          <w:lang w:bidi="ar-MA"/>
        </w:rPr>
        <w:t xml:space="preserve"> </w:t>
      </w:r>
      <w:r w:rsidR="00C46BD3">
        <w:rPr>
          <w:rFonts w:asciiTheme="majorBidi" w:hAnsiTheme="majorBidi" w:cstheme="majorBidi" w:hint="cs"/>
          <w:sz w:val="24"/>
          <w:szCs w:val="24"/>
          <w:rtl/>
          <w:lang w:bidi="ar-MA"/>
        </w:rPr>
        <w:t xml:space="preserve">حوالي </w:t>
      </w:r>
      <w:r w:rsidR="00647B6F">
        <w:rPr>
          <w:rFonts w:asciiTheme="majorBidi" w:hAnsiTheme="majorBidi" w:cstheme="majorBidi" w:hint="cs"/>
          <w:sz w:val="24"/>
          <w:szCs w:val="24"/>
          <w:rtl/>
          <w:lang w:bidi="ar-MA"/>
        </w:rPr>
        <w:t>634</w:t>
      </w:r>
      <w:r w:rsidR="00C46BD3">
        <w:rPr>
          <w:rFonts w:asciiTheme="majorBidi" w:hAnsiTheme="majorBidi" w:cstheme="majorBidi" w:hint="cs"/>
          <w:sz w:val="24"/>
          <w:szCs w:val="24"/>
          <w:rtl/>
          <w:lang w:bidi="ar-MA"/>
        </w:rPr>
        <w:t xml:space="preserve"> جمعية</w:t>
      </w:r>
      <w:r w:rsidR="00647B6F">
        <w:rPr>
          <w:rFonts w:asciiTheme="majorBidi" w:hAnsiTheme="majorBidi" w:cstheme="majorBidi" w:hint="cs"/>
          <w:sz w:val="24"/>
          <w:szCs w:val="24"/>
          <w:rtl/>
          <w:lang w:bidi="ar-MA"/>
        </w:rPr>
        <w:t xml:space="preserve"> مدنية، تهتم بمختلف قضايا حقوق الإنسان، المدنية </w:t>
      </w:r>
      <w:r w:rsidR="00536DE9">
        <w:rPr>
          <w:rFonts w:asciiTheme="majorBidi" w:hAnsiTheme="majorBidi" w:cstheme="majorBidi" w:hint="cs"/>
          <w:sz w:val="24"/>
          <w:szCs w:val="24"/>
          <w:rtl/>
          <w:lang w:bidi="ar-MA"/>
        </w:rPr>
        <w:t>والسياسي</w:t>
      </w:r>
      <w:r w:rsidR="00536DE9">
        <w:rPr>
          <w:rFonts w:asciiTheme="majorBidi" w:hAnsiTheme="majorBidi" w:cstheme="majorBidi" w:hint="eastAsia"/>
          <w:sz w:val="24"/>
          <w:szCs w:val="24"/>
          <w:rtl/>
          <w:lang w:bidi="ar-MA"/>
        </w:rPr>
        <w:t>ة</w:t>
      </w:r>
      <w:r w:rsidR="00647B6F">
        <w:rPr>
          <w:rFonts w:asciiTheme="majorBidi" w:hAnsiTheme="majorBidi" w:cstheme="majorBidi" w:hint="cs"/>
          <w:sz w:val="24"/>
          <w:szCs w:val="24"/>
          <w:rtl/>
          <w:lang w:bidi="ar-MA"/>
        </w:rPr>
        <w:t xml:space="preserve"> والاقتصادية والاجتماعية والثقافية والبيئية </w:t>
      </w:r>
      <w:r w:rsidR="00536DE9">
        <w:rPr>
          <w:rFonts w:asciiTheme="majorBidi" w:hAnsiTheme="majorBidi" w:cstheme="majorBidi" w:hint="cs"/>
          <w:sz w:val="24"/>
          <w:szCs w:val="24"/>
          <w:rtl/>
          <w:lang w:bidi="ar-MA"/>
        </w:rPr>
        <w:t>والفئوية</w:t>
      </w:r>
      <w:r w:rsidR="00647B6F">
        <w:rPr>
          <w:rFonts w:asciiTheme="majorBidi" w:hAnsiTheme="majorBidi" w:cstheme="majorBidi" w:hint="cs"/>
          <w:sz w:val="24"/>
          <w:szCs w:val="24"/>
          <w:rtl/>
          <w:lang w:bidi="ar-MA"/>
        </w:rPr>
        <w:t>.</w:t>
      </w:r>
      <w:r w:rsidR="004E7FE7" w:rsidRPr="004E7FE7">
        <w:rPr>
          <w:rFonts w:asciiTheme="majorBidi" w:hAnsiTheme="majorBidi" w:cstheme="majorBidi"/>
          <w:sz w:val="24"/>
          <w:szCs w:val="24"/>
          <w:rtl/>
          <w:lang w:bidi="ar-MA"/>
        </w:rPr>
        <w:t xml:space="preserve"> </w:t>
      </w:r>
    </w:p>
    <w:p w14:paraId="785FF49A" w14:textId="102D77F9" w:rsidR="004B2078" w:rsidRDefault="00A201B2" w:rsidP="001B7EDF">
      <w:pPr>
        <w:numPr>
          <w:ilvl w:val="0"/>
          <w:numId w:val="3"/>
        </w:numPr>
        <w:tabs>
          <w:tab w:val="clear" w:pos="720"/>
        </w:tabs>
        <w:bidi/>
        <w:spacing w:after="240" w:line="240" w:lineRule="auto"/>
        <w:ind w:left="0" w:hanging="284"/>
        <w:jc w:val="both"/>
        <w:rPr>
          <w:rFonts w:asciiTheme="majorBidi" w:hAnsiTheme="majorBidi" w:cstheme="majorBidi"/>
          <w:sz w:val="24"/>
          <w:szCs w:val="24"/>
          <w:lang w:bidi="ar-MA"/>
        </w:rPr>
      </w:pPr>
      <w:r>
        <w:rPr>
          <w:rFonts w:asciiTheme="majorBidi" w:hAnsiTheme="majorBidi" w:cstheme="majorBidi"/>
          <w:b/>
          <w:bCs/>
          <w:sz w:val="24"/>
          <w:szCs w:val="24"/>
          <w:rtl/>
        </w:rPr>
        <w:t xml:space="preserve"> المرحلة الثالثة، </w:t>
      </w:r>
      <w:r w:rsidR="004E7FE7" w:rsidRPr="004E7FE7">
        <w:rPr>
          <w:rFonts w:asciiTheme="majorBidi" w:hAnsiTheme="majorBidi" w:cstheme="majorBidi"/>
          <w:b/>
          <w:bCs/>
          <w:sz w:val="24"/>
          <w:szCs w:val="24"/>
          <w:rtl/>
        </w:rPr>
        <w:t xml:space="preserve">تم خلالها عرض ومناقشة مشروع التقرير الوطني </w:t>
      </w:r>
      <w:r w:rsidR="005E1ECD">
        <w:rPr>
          <w:rFonts w:asciiTheme="majorBidi" w:hAnsiTheme="majorBidi" w:cstheme="majorBidi" w:hint="cs"/>
          <w:b/>
          <w:bCs/>
          <w:sz w:val="24"/>
          <w:szCs w:val="24"/>
          <w:rtl/>
        </w:rPr>
        <w:t>بمجلسي البرلمان (مجلس النواب ومجلس المستشارين)</w:t>
      </w:r>
      <w:r w:rsidR="004E7FE7" w:rsidRPr="004E7FE7">
        <w:rPr>
          <w:rFonts w:asciiTheme="majorBidi" w:hAnsiTheme="majorBidi" w:cstheme="majorBidi"/>
          <w:b/>
          <w:bCs/>
          <w:sz w:val="24"/>
          <w:szCs w:val="24"/>
          <w:rtl/>
        </w:rPr>
        <w:t>،</w:t>
      </w:r>
      <w:r>
        <w:rPr>
          <w:rFonts w:asciiTheme="majorBidi" w:hAnsiTheme="majorBidi" w:cstheme="majorBidi" w:hint="cs"/>
          <w:b/>
          <w:bCs/>
          <w:sz w:val="24"/>
          <w:szCs w:val="24"/>
          <w:rtl/>
        </w:rPr>
        <w:t xml:space="preserve"> يومي </w:t>
      </w:r>
      <w:r w:rsidR="00FA2B18">
        <w:rPr>
          <w:rFonts w:asciiTheme="majorBidi" w:hAnsiTheme="majorBidi" w:cstheme="majorBidi" w:hint="cs"/>
          <w:b/>
          <w:bCs/>
          <w:sz w:val="24"/>
          <w:szCs w:val="24"/>
          <w:rtl/>
        </w:rPr>
        <w:t>19</w:t>
      </w:r>
      <w:r>
        <w:rPr>
          <w:rFonts w:asciiTheme="majorBidi" w:hAnsiTheme="majorBidi" w:cstheme="majorBidi" w:hint="cs"/>
          <w:b/>
          <w:bCs/>
          <w:sz w:val="24"/>
          <w:szCs w:val="24"/>
          <w:rtl/>
        </w:rPr>
        <w:t xml:space="preserve"> </w:t>
      </w:r>
      <w:r w:rsidR="00124D9B">
        <w:rPr>
          <w:rFonts w:asciiTheme="majorBidi" w:hAnsiTheme="majorBidi" w:cstheme="majorBidi" w:hint="cs"/>
          <w:b/>
          <w:bCs/>
          <w:sz w:val="24"/>
          <w:szCs w:val="24"/>
          <w:rtl/>
        </w:rPr>
        <w:t>و</w:t>
      </w:r>
      <w:r w:rsidR="0025013B">
        <w:rPr>
          <w:rFonts w:asciiTheme="majorBidi" w:hAnsiTheme="majorBidi" w:cstheme="majorBidi"/>
          <w:b/>
          <w:bCs/>
          <w:sz w:val="24"/>
          <w:szCs w:val="24"/>
        </w:rPr>
        <w:t>25</w:t>
      </w:r>
      <w:r w:rsidR="00124D9B">
        <w:rPr>
          <w:rFonts w:asciiTheme="majorBidi" w:hAnsiTheme="majorBidi" w:cstheme="majorBidi" w:hint="cs"/>
          <w:b/>
          <w:bCs/>
          <w:sz w:val="24"/>
          <w:szCs w:val="24"/>
          <w:rtl/>
        </w:rPr>
        <w:t xml:space="preserve"> يوليوز</w:t>
      </w:r>
      <w:r>
        <w:rPr>
          <w:rFonts w:asciiTheme="majorBidi" w:hAnsiTheme="majorBidi" w:cstheme="majorBidi" w:hint="cs"/>
          <w:b/>
          <w:bCs/>
          <w:sz w:val="24"/>
          <w:szCs w:val="24"/>
          <w:rtl/>
        </w:rPr>
        <w:t xml:space="preserve"> </w:t>
      </w:r>
      <w:r w:rsidR="0025013B">
        <w:rPr>
          <w:rFonts w:asciiTheme="majorBidi" w:hAnsiTheme="majorBidi" w:cstheme="majorBidi"/>
          <w:b/>
          <w:bCs/>
          <w:sz w:val="24"/>
          <w:szCs w:val="24"/>
        </w:rPr>
        <w:t>2022</w:t>
      </w:r>
      <w:r w:rsidR="005E1ECD">
        <w:rPr>
          <w:rFonts w:asciiTheme="majorBidi" w:hAnsiTheme="majorBidi" w:cstheme="majorBidi" w:hint="cs"/>
          <w:b/>
          <w:bCs/>
          <w:sz w:val="24"/>
          <w:szCs w:val="24"/>
          <w:rtl/>
        </w:rPr>
        <w:t xml:space="preserve">، </w:t>
      </w:r>
      <w:r w:rsidR="00113C50" w:rsidRPr="006D5B37">
        <w:rPr>
          <w:rFonts w:asciiTheme="majorBidi" w:hAnsiTheme="majorBidi" w:cstheme="majorBidi" w:hint="cs"/>
          <w:sz w:val="24"/>
          <w:szCs w:val="24"/>
          <w:rtl/>
        </w:rPr>
        <w:t>شكلت</w:t>
      </w:r>
      <w:r w:rsidR="006D5B37" w:rsidRPr="006D5B37">
        <w:rPr>
          <w:rFonts w:asciiTheme="majorBidi" w:hAnsiTheme="majorBidi" w:cstheme="majorBidi" w:hint="cs"/>
          <w:sz w:val="24"/>
          <w:szCs w:val="24"/>
          <w:rtl/>
        </w:rPr>
        <w:t xml:space="preserve"> مناسبة لتقييم </w:t>
      </w:r>
      <w:r w:rsidR="00723843">
        <w:rPr>
          <w:rFonts w:asciiTheme="majorBidi" w:hAnsiTheme="majorBidi" w:cstheme="majorBidi" w:hint="cs"/>
          <w:sz w:val="24"/>
          <w:szCs w:val="24"/>
          <w:rtl/>
        </w:rPr>
        <w:t>وفاء</w:t>
      </w:r>
      <w:r w:rsidR="006D5B37" w:rsidRPr="006D5B37">
        <w:rPr>
          <w:rFonts w:asciiTheme="majorBidi" w:hAnsiTheme="majorBidi" w:cstheme="majorBidi" w:hint="cs"/>
          <w:sz w:val="24"/>
          <w:szCs w:val="24"/>
          <w:rtl/>
        </w:rPr>
        <w:t xml:space="preserve"> المملكة </w:t>
      </w:r>
      <w:r w:rsidR="006D5B37">
        <w:rPr>
          <w:rFonts w:asciiTheme="majorBidi" w:hAnsiTheme="majorBidi" w:cstheme="majorBidi" w:hint="cs"/>
          <w:sz w:val="24"/>
          <w:szCs w:val="24"/>
          <w:rtl/>
        </w:rPr>
        <w:t xml:space="preserve">المغربية </w:t>
      </w:r>
      <w:r w:rsidR="00723843">
        <w:rPr>
          <w:rFonts w:asciiTheme="majorBidi" w:hAnsiTheme="majorBidi" w:cstheme="majorBidi" w:hint="cs"/>
          <w:sz w:val="24"/>
          <w:szCs w:val="24"/>
          <w:rtl/>
        </w:rPr>
        <w:t xml:space="preserve">بالتزاماتها في مجال حقوق الإنسان عموما، والتطور الحاصل في التفاعل مع آلية الاستعراض الدوري الشامل على وجه الخصوص. كما قدموا ملاحظاتهم </w:t>
      </w:r>
      <w:r w:rsidR="004B2078">
        <w:rPr>
          <w:rFonts w:asciiTheme="majorBidi" w:hAnsiTheme="majorBidi" w:cstheme="majorBidi" w:hint="cs"/>
          <w:sz w:val="24"/>
          <w:szCs w:val="24"/>
          <w:rtl/>
        </w:rPr>
        <w:t>واقتراحاتهم</w:t>
      </w:r>
      <w:r w:rsidR="00723843">
        <w:rPr>
          <w:rFonts w:asciiTheme="majorBidi" w:hAnsiTheme="majorBidi" w:cstheme="majorBidi" w:hint="cs"/>
          <w:sz w:val="24"/>
          <w:szCs w:val="24"/>
          <w:rtl/>
        </w:rPr>
        <w:t xml:space="preserve"> لتقوية أدوار البرلمان في إعمال توصيات الاستعراض الدوري الشامل</w:t>
      </w:r>
      <w:r w:rsidR="004B2078">
        <w:rPr>
          <w:rFonts w:asciiTheme="majorBidi" w:hAnsiTheme="majorBidi" w:cstheme="majorBidi" w:hint="cs"/>
          <w:sz w:val="24"/>
          <w:szCs w:val="24"/>
          <w:rtl/>
        </w:rPr>
        <w:t>.</w:t>
      </w:r>
      <w:r w:rsidR="00723843">
        <w:rPr>
          <w:rFonts w:asciiTheme="majorBidi" w:hAnsiTheme="majorBidi" w:cstheme="majorBidi" w:hint="cs"/>
          <w:sz w:val="24"/>
          <w:szCs w:val="24"/>
          <w:rtl/>
        </w:rPr>
        <w:t xml:space="preserve"> </w:t>
      </w:r>
    </w:p>
    <w:p w14:paraId="108BA76B" w14:textId="77777777" w:rsidR="004B2078" w:rsidRDefault="004B2078" w:rsidP="00582FEF">
      <w:pPr>
        <w:numPr>
          <w:ilvl w:val="0"/>
          <w:numId w:val="3"/>
        </w:numPr>
        <w:tabs>
          <w:tab w:val="clear" w:pos="720"/>
        </w:tabs>
        <w:bidi/>
        <w:spacing w:after="240" w:line="240" w:lineRule="auto"/>
        <w:ind w:left="0" w:hanging="284"/>
        <w:jc w:val="both"/>
        <w:rPr>
          <w:rFonts w:asciiTheme="majorBidi" w:hAnsiTheme="majorBidi" w:cstheme="majorBidi"/>
          <w:sz w:val="24"/>
          <w:szCs w:val="24"/>
          <w:lang w:bidi="ar-MA"/>
        </w:rPr>
      </w:pPr>
      <w:r>
        <w:rPr>
          <w:rFonts w:asciiTheme="majorBidi" w:hAnsiTheme="majorBidi" w:cstheme="majorBidi"/>
          <w:b/>
          <w:bCs/>
          <w:sz w:val="24"/>
          <w:szCs w:val="24"/>
          <w:rtl/>
        </w:rPr>
        <w:t xml:space="preserve">المرحلة الرابعة، </w:t>
      </w:r>
      <w:r w:rsidR="004E7FE7" w:rsidRPr="004E7FE7">
        <w:rPr>
          <w:rFonts w:asciiTheme="majorBidi" w:hAnsiTheme="majorBidi" w:cstheme="majorBidi"/>
          <w:b/>
          <w:bCs/>
          <w:sz w:val="24"/>
          <w:szCs w:val="24"/>
          <w:rtl/>
        </w:rPr>
        <w:t xml:space="preserve">تم خلالها اعتماد الصيغة النهائية للتقرير </w:t>
      </w:r>
      <w:r w:rsidR="004E7FE7" w:rsidRPr="004E7FE7">
        <w:rPr>
          <w:rFonts w:asciiTheme="majorBidi" w:hAnsiTheme="majorBidi" w:cstheme="majorBidi"/>
          <w:sz w:val="24"/>
          <w:szCs w:val="24"/>
          <w:rtl/>
          <w:lang w:bidi="ar-MA"/>
        </w:rPr>
        <w:t>الوطني، أخذا بعين الاعتبار نتائج ومخرجات كافة المحطات التشاورية المذكورة سلفا</w:t>
      </w:r>
      <w:r>
        <w:rPr>
          <w:rFonts w:asciiTheme="majorBidi" w:hAnsiTheme="majorBidi" w:cstheme="majorBidi" w:hint="cs"/>
          <w:sz w:val="24"/>
          <w:szCs w:val="24"/>
          <w:rtl/>
          <w:lang w:bidi="ar-MA"/>
        </w:rPr>
        <w:t>.</w:t>
      </w:r>
    </w:p>
    <w:p w14:paraId="7F348E1E" w14:textId="76AA0889" w:rsidR="00FA2B18" w:rsidRPr="00FA2B18" w:rsidRDefault="00FA2B18" w:rsidP="00FA2B18">
      <w:pPr>
        <w:pStyle w:val="Paragraphedeliste"/>
        <w:numPr>
          <w:ilvl w:val="0"/>
          <w:numId w:val="5"/>
        </w:numPr>
        <w:bidi/>
        <w:spacing w:after="240"/>
        <w:ind w:right="-851"/>
        <w:jc w:val="both"/>
        <w:rPr>
          <w:rFonts w:asciiTheme="majorBidi" w:hAnsiTheme="majorBidi" w:cstheme="majorBidi"/>
          <w:b/>
          <w:bCs/>
          <w:u w:val="single"/>
        </w:rPr>
      </w:pPr>
      <w:r w:rsidRPr="00FA2B18">
        <w:rPr>
          <w:rFonts w:asciiTheme="majorBidi" w:hAnsiTheme="majorBidi" w:cstheme="majorBidi" w:hint="cs"/>
          <w:b/>
          <w:bCs/>
          <w:u w:val="single"/>
          <w:rtl/>
        </w:rPr>
        <w:t xml:space="preserve">الخلاصات والاستنتاجات المتعلقة بالمشاورات الجهوية </w:t>
      </w:r>
    </w:p>
    <w:p w14:paraId="7C8BD4BF" w14:textId="1C32417F" w:rsidR="005B156C" w:rsidRDefault="0082397B" w:rsidP="00BD4FEC">
      <w:pPr>
        <w:bidi/>
        <w:spacing w:after="240" w:line="240" w:lineRule="auto"/>
        <w:ind w:right="-142"/>
        <w:jc w:val="both"/>
        <w:rPr>
          <w:rFonts w:asciiTheme="majorBidi" w:hAnsiTheme="majorBidi" w:cstheme="majorBidi"/>
          <w:sz w:val="24"/>
          <w:szCs w:val="24"/>
          <w:rtl/>
          <w:lang w:bidi="ar-MA"/>
        </w:rPr>
      </w:pPr>
      <w:r>
        <w:rPr>
          <w:rFonts w:asciiTheme="majorBidi" w:hAnsiTheme="majorBidi" w:cstheme="majorBidi" w:hint="cs"/>
          <w:sz w:val="24"/>
          <w:szCs w:val="24"/>
          <w:rtl/>
          <w:lang w:bidi="ar-MA"/>
        </w:rPr>
        <w:t>أ</w:t>
      </w:r>
      <w:r w:rsidR="009F309D" w:rsidRPr="009F309D">
        <w:rPr>
          <w:rFonts w:asciiTheme="majorBidi" w:hAnsiTheme="majorBidi" w:cstheme="majorBidi" w:hint="cs"/>
          <w:sz w:val="24"/>
          <w:szCs w:val="24"/>
          <w:rtl/>
          <w:lang w:bidi="ar-MA"/>
        </w:rPr>
        <w:t xml:space="preserve">فضت المشاورات المنظمة بالجهات الاثنتا عشرة للمملكة المغربية </w:t>
      </w:r>
      <w:r w:rsidR="0013570B">
        <w:rPr>
          <w:rFonts w:asciiTheme="majorBidi" w:hAnsiTheme="majorBidi" w:cstheme="majorBidi" w:hint="cs"/>
          <w:sz w:val="24"/>
          <w:szCs w:val="24"/>
          <w:rtl/>
          <w:lang w:bidi="ar-MA"/>
        </w:rPr>
        <w:t xml:space="preserve">خلال الفترة من مارس إلى يونيو 2022 </w:t>
      </w:r>
      <w:r w:rsidR="009F309D" w:rsidRPr="009F309D">
        <w:rPr>
          <w:rFonts w:asciiTheme="majorBidi" w:hAnsiTheme="majorBidi" w:cstheme="majorBidi" w:hint="cs"/>
          <w:sz w:val="24"/>
          <w:szCs w:val="24"/>
          <w:rtl/>
          <w:lang w:bidi="ar-MA"/>
        </w:rPr>
        <w:t>إلى الخلاصات والاستنتاجات التالية</w:t>
      </w:r>
      <w:r w:rsidR="00D85FCB">
        <w:rPr>
          <w:rFonts w:asciiTheme="majorBidi" w:hAnsiTheme="majorBidi" w:cstheme="majorBidi" w:hint="cs"/>
          <w:sz w:val="24"/>
          <w:szCs w:val="24"/>
          <w:rtl/>
          <w:lang w:bidi="ar-MA"/>
        </w:rPr>
        <w:t>:</w:t>
      </w:r>
    </w:p>
    <w:p w14:paraId="0BA931E7" w14:textId="748975C4" w:rsidR="001A3622" w:rsidRDefault="00124D9B" w:rsidP="00BD4FEC">
      <w:pPr>
        <w:pStyle w:val="Paragraphedeliste"/>
        <w:numPr>
          <w:ilvl w:val="0"/>
          <w:numId w:val="4"/>
        </w:numPr>
        <w:bidi/>
        <w:spacing w:after="240"/>
        <w:ind w:left="0"/>
        <w:jc w:val="both"/>
        <w:rPr>
          <w:rFonts w:asciiTheme="majorBidi" w:hAnsiTheme="majorBidi" w:cstheme="majorBidi"/>
          <w:lang w:bidi="ar-MA"/>
        </w:rPr>
      </w:pPr>
      <w:r>
        <w:rPr>
          <w:rFonts w:asciiTheme="majorBidi" w:hAnsiTheme="majorBidi" w:cstheme="majorBidi" w:hint="cs"/>
          <w:rtl/>
          <w:lang w:bidi="ar-MA"/>
        </w:rPr>
        <w:t>الإسراع بالتفعيل الت</w:t>
      </w:r>
      <w:r w:rsidR="008C00CA">
        <w:rPr>
          <w:rFonts w:asciiTheme="majorBidi" w:hAnsiTheme="majorBidi" w:cstheme="majorBidi" w:hint="cs"/>
          <w:rtl/>
          <w:lang w:bidi="ar-MA"/>
        </w:rPr>
        <w:t>ا</w:t>
      </w:r>
      <w:r>
        <w:rPr>
          <w:rFonts w:asciiTheme="majorBidi" w:hAnsiTheme="majorBidi" w:cstheme="majorBidi" w:hint="cs"/>
          <w:rtl/>
          <w:lang w:bidi="ar-MA"/>
        </w:rPr>
        <w:t xml:space="preserve">م </w:t>
      </w:r>
      <w:r w:rsidR="00D928BB">
        <w:rPr>
          <w:rFonts w:asciiTheme="majorBidi" w:hAnsiTheme="majorBidi" w:cstheme="majorBidi" w:hint="cs"/>
          <w:rtl/>
          <w:lang w:bidi="ar-MA"/>
        </w:rPr>
        <w:t>ل</w:t>
      </w:r>
      <w:r>
        <w:rPr>
          <w:rFonts w:asciiTheme="majorBidi" w:hAnsiTheme="majorBidi" w:cstheme="majorBidi" w:hint="cs"/>
          <w:rtl/>
          <w:lang w:bidi="ar-MA"/>
        </w:rPr>
        <w:t>لجهوية واللاتمركز</w:t>
      </w:r>
      <w:r w:rsidR="00D928BB">
        <w:rPr>
          <w:rFonts w:asciiTheme="majorBidi" w:hAnsiTheme="majorBidi" w:cstheme="majorBidi" w:hint="cs"/>
          <w:rtl/>
          <w:lang w:bidi="ar-MA"/>
        </w:rPr>
        <w:t xml:space="preserve"> الإداري</w:t>
      </w:r>
      <w:r w:rsidR="001A3622">
        <w:rPr>
          <w:rFonts w:asciiTheme="majorBidi" w:hAnsiTheme="majorBidi" w:cstheme="majorBidi" w:hint="cs"/>
          <w:rtl/>
          <w:lang w:bidi="ar-MA"/>
        </w:rPr>
        <w:t>، خاصة بتمكين الجهات والمصالح الل</w:t>
      </w:r>
      <w:r w:rsidR="003A6069">
        <w:rPr>
          <w:rFonts w:asciiTheme="majorBidi" w:hAnsiTheme="majorBidi" w:cstheme="majorBidi" w:hint="cs"/>
          <w:rtl/>
          <w:lang w:bidi="ar-MA"/>
        </w:rPr>
        <w:t>ا</w:t>
      </w:r>
      <w:r w:rsidR="001A3622">
        <w:rPr>
          <w:rFonts w:asciiTheme="majorBidi" w:hAnsiTheme="majorBidi" w:cstheme="majorBidi" w:hint="cs"/>
          <w:rtl/>
          <w:lang w:bidi="ar-MA"/>
        </w:rPr>
        <w:t>ممركزة من الاخت</w:t>
      </w:r>
      <w:r w:rsidR="00D928BB">
        <w:rPr>
          <w:rFonts w:asciiTheme="majorBidi" w:hAnsiTheme="majorBidi" w:cstheme="majorBidi" w:hint="cs"/>
          <w:rtl/>
          <w:lang w:bidi="ar-MA"/>
        </w:rPr>
        <w:t xml:space="preserve">صاصات والوسائل المادية والبشرية </w:t>
      </w:r>
      <w:r w:rsidR="00AF0659">
        <w:rPr>
          <w:rFonts w:asciiTheme="majorBidi" w:hAnsiTheme="majorBidi" w:cstheme="majorBidi" w:hint="cs"/>
          <w:rtl/>
          <w:lang w:bidi="ar-MA"/>
        </w:rPr>
        <w:t>الضرورية، باعتبار</w:t>
      </w:r>
      <w:r w:rsidR="003A6069">
        <w:rPr>
          <w:rFonts w:asciiTheme="majorBidi" w:hAnsiTheme="majorBidi" w:cstheme="majorBidi" w:hint="cs"/>
          <w:rtl/>
          <w:lang w:bidi="ar-MA"/>
        </w:rPr>
        <w:t xml:space="preserve"> هذي</w:t>
      </w:r>
      <w:r w:rsidR="003A6069">
        <w:rPr>
          <w:rFonts w:asciiTheme="majorBidi" w:hAnsiTheme="majorBidi" w:cstheme="majorBidi" w:hint="eastAsia"/>
          <w:rtl/>
          <w:lang w:bidi="ar-MA"/>
        </w:rPr>
        <w:t>ن</w:t>
      </w:r>
      <w:r w:rsidR="00D928BB">
        <w:rPr>
          <w:rFonts w:asciiTheme="majorBidi" w:hAnsiTheme="majorBidi" w:cstheme="majorBidi" w:hint="cs"/>
          <w:rtl/>
          <w:lang w:bidi="ar-MA"/>
        </w:rPr>
        <w:t xml:space="preserve"> الورشين</w:t>
      </w:r>
      <w:r>
        <w:rPr>
          <w:rFonts w:asciiTheme="majorBidi" w:hAnsiTheme="majorBidi" w:cstheme="majorBidi" w:hint="cs"/>
          <w:rtl/>
          <w:lang w:bidi="ar-MA"/>
        </w:rPr>
        <w:t xml:space="preserve"> </w:t>
      </w:r>
      <w:r w:rsidR="008C00CA">
        <w:rPr>
          <w:rFonts w:asciiTheme="majorBidi" w:hAnsiTheme="majorBidi" w:cstheme="majorBidi" w:hint="cs"/>
          <w:rtl/>
          <w:lang w:bidi="ar-MA"/>
        </w:rPr>
        <w:t xml:space="preserve">دعامتين ومدخلين </w:t>
      </w:r>
      <w:r w:rsidR="00F95076">
        <w:rPr>
          <w:rFonts w:asciiTheme="majorBidi" w:hAnsiTheme="majorBidi" w:cstheme="majorBidi" w:hint="cs"/>
          <w:rtl/>
          <w:lang w:bidi="ar-MA"/>
        </w:rPr>
        <w:t>أ</w:t>
      </w:r>
      <w:r w:rsidR="008C00CA">
        <w:rPr>
          <w:rFonts w:asciiTheme="majorBidi" w:hAnsiTheme="majorBidi" w:cstheme="majorBidi" w:hint="cs"/>
          <w:rtl/>
          <w:lang w:bidi="ar-MA"/>
        </w:rPr>
        <w:t>ساسين لتامين إعمال حقوق الإنسان على المستوى الترابي</w:t>
      </w:r>
      <w:r w:rsidR="001A3622">
        <w:rPr>
          <w:rFonts w:asciiTheme="majorBidi" w:hAnsiTheme="majorBidi" w:cstheme="majorBidi" w:hint="cs"/>
          <w:rtl/>
          <w:lang w:bidi="ar-MA"/>
        </w:rPr>
        <w:t>؛</w:t>
      </w:r>
    </w:p>
    <w:p w14:paraId="04153EAE" w14:textId="3ADF7914" w:rsidR="00FA5EEF" w:rsidRDefault="00FA5EEF" w:rsidP="00BD4FEC">
      <w:pPr>
        <w:pStyle w:val="Paragraphedeliste"/>
        <w:numPr>
          <w:ilvl w:val="0"/>
          <w:numId w:val="4"/>
        </w:numPr>
        <w:bidi/>
        <w:spacing w:after="240"/>
        <w:ind w:left="0"/>
        <w:jc w:val="both"/>
        <w:rPr>
          <w:rFonts w:asciiTheme="majorBidi" w:hAnsiTheme="majorBidi" w:cstheme="majorBidi"/>
          <w:lang w:bidi="ar-MA"/>
        </w:rPr>
      </w:pPr>
      <w:r>
        <w:rPr>
          <w:rFonts w:asciiTheme="majorBidi" w:hAnsiTheme="majorBidi" w:cstheme="majorBidi" w:hint="cs"/>
          <w:rtl/>
          <w:lang w:bidi="ar-MA"/>
        </w:rPr>
        <w:t>دعم</w:t>
      </w:r>
      <w:r w:rsidR="00AF0659">
        <w:rPr>
          <w:rFonts w:asciiTheme="majorBidi" w:hAnsiTheme="majorBidi" w:cstheme="majorBidi" w:hint="cs"/>
          <w:rtl/>
          <w:lang w:bidi="ar-MA"/>
        </w:rPr>
        <w:t xml:space="preserve"> الفاعلين الترابيين من جماعات ترابية ومصالح عمومية لاممركزة </w:t>
      </w:r>
      <w:r>
        <w:rPr>
          <w:rFonts w:asciiTheme="majorBidi" w:hAnsiTheme="majorBidi" w:cstheme="majorBidi" w:hint="cs"/>
          <w:rtl/>
          <w:lang w:bidi="ar-MA"/>
        </w:rPr>
        <w:t>في مجال حقوق الإنسان بشكل عام، وفي التخطيط والبرمجة المستجيبين لحقوق الإنسان بشكل خاص؛</w:t>
      </w:r>
    </w:p>
    <w:p w14:paraId="7DD09F9C" w14:textId="77777777" w:rsidR="008B2161" w:rsidRDefault="008B2161" w:rsidP="008B2161">
      <w:pPr>
        <w:pStyle w:val="Paragraphedeliste"/>
        <w:bidi/>
        <w:spacing w:after="240"/>
        <w:ind w:left="308" w:right="-851"/>
        <w:jc w:val="both"/>
        <w:rPr>
          <w:rFonts w:asciiTheme="majorBidi" w:hAnsiTheme="majorBidi" w:cstheme="majorBidi"/>
          <w:rtl/>
          <w:lang w:bidi="ar-MA"/>
        </w:rPr>
      </w:pPr>
    </w:p>
    <w:p w14:paraId="47883110" w14:textId="77777777" w:rsidR="008B2161" w:rsidRDefault="008B2161" w:rsidP="008B2161">
      <w:pPr>
        <w:pStyle w:val="Paragraphedeliste"/>
        <w:bidi/>
        <w:spacing w:after="240"/>
        <w:ind w:left="308" w:right="-851"/>
        <w:jc w:val="both"/>
        <w:rPr>
          <w:rFonts w:asciiTheme="majorBidi" w:hAnsiTheme="majorBidi" w:cstheme="majorBidi"/>
          <w:lang w:bidi="ar-MA"/>
        </w:rPr>
      </w:pPr>
    </w:p>
    <w:p w14:paraId="07E7CB6A" w14:textId="77777777" w:rsidR="00884034" w:rsidRDefault="00884034" w:rsidP="00884034">
      <w:pPr>
        <w:pStyle w:val="Paragraphedeliste"/>
        <w:bidi/>
        <w:spacing w:after="240"/>
        <w:ind w:left="0"/>
        <w:jc w:val="both"/>
        <w:rPr>
          <w:rFonts w:asciiTheme="majorBidi" w:hAnsiTheme="majorBidi" w:cstheme="majorBidi"/>
          <w:lang w:bidi="ar-MA"/>
        </w:rPr>
      </w:pPr>
    </w:p>
    <w:p w14:paraId="2536A7C5" w14:textId="77ABBE89" w:rsidR="00336CAB" w:rsidRPr="00536DE9" w:rsidRDefault="00F267E5" w:rsidP="00884034">
      <w:pPr>
        <w:pStyle w:val="Paragraphedeliste"/>
        <w:numPr>
          <w:ilvl w:val="0"/>
          <w:numId w:val="4"/>
        </w:numPr>
        <w:bidi/>
        <w:spacing w:after="240"/>
        <w:ind w:left="0"/>
        <w:jc w:val="both"/>
        <w:rPr>
          <w:rFonts w:asciiTheme="majorBidi" w:hAnsiTheme="majorBidi" w:cstheme="majorBidi"/>
          <w:rtl/>
          <w:lang w:bidi="ar-MA"/>
        </w:rPr>
      </w:pPr>
      <w:r>
        <w:rPr>
          <w:rFonts w:asciiTheme="majorBidi" w:hAnsiTheme="majorBidi" w:cstheme="majorBidi" w:hint="cs"/>
          <w:rtl/>
          <w:lang w:bidi="ar-MA"/>
        </w:rPr>
        <w:t xml:space="preserve">تقوية التنسيق بين الفاعلين الترابيين </w:t>
      </w:r>
      <w:r w:rsidR="002E1A98">
        <w:rPr>
          <w:rFonts w:asciiTheme="majorBidi" w:hAnsiTheme="majorBidi" w:cstheme="majorBidi" w:hint="cs"/>
          <w:rtl/>
          <w:lang w:bidi="ar-MA"/>
        </w:rPr>
        <w:t>من جماعات ترابية ومصالح لا ممركزة للدولة</w:t>
      </w:r>
      <w:r>
        <w:rPr>
          <w:rFonts w:asciiTheme="majorBidi" w:hAnsiTheme="majorBidi" w:cstheme="majorBidi" w:hint="cs"/>
          <w:rtl/>
          <w:lang w:bidi="ar-MA"/>
        </w:rPr>
        <w:t xml:space="preserve"> من خلال إحداث آليات ووسائل خاصة بذلك تتيح </w:t>
      </w:r>
      <w:r w:rsidR="002E1A98">
        <w:rPr>
          <w:rFonts w:asciiTheme="majorBidi" w:hAnsiTheme="majorBidi" w:cstheme="majorBidi" w:hint="cs"/>
          <w:rtl/>
          <w:lang w:bidi="ar-MA"/>
        </w:rPr>
        <w:t>تحقيق التكامل و</w:t>
      </w:r>
      <w:r w:rsidR="00A23506">
        <w:rPr>
          <w:rFonts w:asciiTheme="majorBidi" w:hAnsiTheme="majorBidi" w:cstheme="majorBidi" w:hint="cs"/>
          <w:rtl/>
          <w:lang w:bidi="ar-MA"/>
        </w:rPr>
        <w:t>ال</w:t>
      </w:r>
      <w:r w:rsidR="002E1A98">
        <w:rPr>
          <w:rFonts w:asciiTheme="majorBidi" w:hAnsiTheme="majorBidi" w:cstheme="majorBidi" w:hint="cs"/>
          <w:rtl/>
          <w:lang w:bidi="ar-MA"/>
        </w:rPr>
        <w:t>ا</w:t>
      </w:r>
      <w:r w:rsidR="00C7383D">
        <w:rPr>
          <w:rFonts w:asciiTheme="majorBidi" w:hAnsiTheme="majorBidi" w:cstheme="majorBidi" w:hint="cs"/>
          <w:rtl/>
          <w:lang w:bidi="ar-MA"/>
        </w:rPr>
        <w:t xml:space="preserve">نسجام في </w:t>
      </w:r>
      <w:r w:rsidR="00A23506">
        <w:rPr>
          <w:rFonts w:asciiTheme="majorBidi" w:hAnsiTheme="majorBidi" w:cstheme="majorBidi" w:hint="cs"/>
          <w:rtl/>
          <w:lang w:bidi="ar-MA"/>
        </w:rPr>
        <w:t>التدخلات وال</w:t>
      </w:r>
      <w:r w:rsidR="001675FB">
        <w:rPr>
          <w:rFonts w:asciiTheme="majorBidi" w:hAnsiTheme="majorBidi" w:cstheme="majorBidi" w:hint="cs"/>
          <w:rtl/>
          <w:lang w:bidi="ar-MA"/>
        </w:rPr>
        <w:t>أ</w:t>
      </w:r>
      <w:r w:rsidR="00A23506">
        <w:rPr>
          <w:rFonts w:asciiTheme="majorBidi" w:hAnsiTheme="majorBidi" w:cstheme="majorBidi" w:hint="cs"/>
          <w:rtl/>
          <w:lang w:bidi="ar-MA"/>
        </w:rPr>
        <w:t>داء، فضلا عن الانفتاح</w:t>
      </w:r>
      <w:r w:rsidR="00C7383D">
        <w:rPr>
          <w:rFonts w:asciiTheme="majorBidi" w:hAnsiTheme="majorBidi" w:cstheme="majorBidi" w:hint="cs"/>
          <w:rtl/>
          <w:lang w:bidi="ar-MA"/>
        </w:rPr>
        <w:t xml:space="preserve"> على المجتمع المدني وإشراكه في تخطيط </w:t>
      </w:r>
      <w:r w:rsidR="00412C02">
        <w:rPr>
          <w:rFonts w:asciiTheme="majorBidi" w:hAnsiTheme="majorBidi" w:cstheme="majorBidi" w:hint="cs"/>
          <w:rtl/>
          <w:lang w:bidi="ar-MA"/>
        </w:rPr>
        <w:t>و</w:t>
      </w:r>
      <w:r w:rsidR="00C7383D">
        <w:rPr>
          <w:rFonts w:asciiTheme="majorBidi" w:hAnsiTheme="majorBidi" w:cstheme="majorBidi" w:hint="cs"/>
          <w:rtl/>
          <w:lang w:bidi="ar-MA"/>
        </w:rPr>
        <w:t xml:space="preserve">تنفيذ </w:t>
      </w:r>
      <w:r w:rsidR="00412C02">
        <w:rPr>
          <w:rFonts w:asciiTheme="majorBidi" w:hAnsiTheme="majorBidi" w:cstheme="majorBidi" w:hint="cs"/>
          <w:rtl/>
          <w:lang w:bidi="ar-MA"/>
        </w:rPr>
        <w:t>و</w:t>
      </w:r>
      <w:r w:rsidR="002E1A98">
        <w:rPr>
          <w:rFonts w:asciiTheme="majorBidi" w:hAnsiTheme="majorBidi" w:cstheme="majorBidi" w:hint="cs"/>
          <w:rtl/>
          <w:lang w:bidi="ar-MA"/>
        </w:rPr>
        <w:t>تقييم</w:t>
      </w:r>
      <w:r w:rsidR="00412C02">
        <w:rPr>
          <w:rFonts w:asciiTheme="majorBidi" w:hAnsiTheme="majorBidi" w:cstheme="majorBidi" w:hint="cs"/>
          <w:rtl/>
          <w:lang w:bidi="ar-MA"/>
        </w:rPr>
        <w:t xml:space="preserve"> البرامج والمخططات، الموجهة لخدمة حقوق </w:t>
      </w:r>
      <w:r w:rsidR="001675FB">
        <w:rPr>
          <w:rFonts w:asciiTheme="majorBidi" w:hAnsiTheme="majorBidi" w:cstheme="majorBidi" w:hint="cs"/>
          <w:rtl/>
          <w:lang w:bidi="ar-MA"/>
        </w:rPr>
        <w:t>الإنسان</w:t>
      </w:r>
      <w:r w:rsidR="002B6F4A">
        <w:rPr>
          <w:rFonts w:asciiTheme="majorBidi" w:hAnsiTheme="majorBidi" w:cstheme="majorBidi" w:hint="cs"/>
          <w:rtl/>
          <w:lang w:bidi="ar-MA"/>
        </w:rPr>
        <w:t>؛</w:t>
      </w:r>
    </w:p>
    <w:p w14:paraId="3C403441" w14:textId="1E6E8310" w:rsidR="003B5DD8" w:rsidRPr="00783354" w:rsidRDefault="00336CAB" w:rsidP="00BD4FEC">
      <w:pPr>
        <w:pStyle w:val="Paragraphedeliste"/>
        <w:numPr>
          <w:ilvl w:val="0"/>
          <w:numId w:val="4"/>
        </w:numPr>
        <w:bidi/>
        <w:spacing w:after="240"/>
        <w:ind w:left="0"/>
        <w:jc w:val="both"/>
        <w:rPr>
          <w:rFonts w:asciiTheme="majorBidi" w:hAnsiTheme="majorBidi" w:cstheme="majorBidi"/>
          <w:lang w:bidi="ar-MA"/>
        </w:rPr>
      </w:pPr>
      <w:r>
        <w:rPr>
          <w:rFonts w:asciiTheme="majorBidi" w:hAnsiTheme="majorBidi" w:cstheme="majorBidi" w:hint="cs"/>
          <w:rtl/>
          <w:lang w:bidi="ar-MA"/>
        </w:rPr>
        <w:t xml:space="preserve">تأمين </w:t>
      </w:r>
      <w:r w:rsidR="00F93C6D">
        <w:rPr>
          <w:rFonts w:asciiTheme="majorBidi" w:hAnsiTheme="majorBidi" w:cstheme="majorBidi" w:hint="cs"/>
          <w:rtl/>
          <w:lang w:bidi="ar-MA"/>
        </w:rPr>
        <w:t>الفاعلين الترابيين، خاصة الجماعات التراتبية</w:t>
      </w:r>
      <w:r w:rsidR="00EF0CB5">
        <w:rPr>
          <w:rFonts w:asciiTheme="majorBidi" w:hAnsiTheme="majorBidi" w:cstheme="majorBidi" w:hint="cs"/>
          <w:rtl/>
          <w:lang w:bidi="ar-MA"/>
        </w:rPr>
        <w:t xml:space="preserve"> والمصالح اللاممركزة للدولة للحق</w:t>
      </w:r>
      <w:r>
        <w:rPr>
          <w:rFonts w:asciiTheme="majorBidi" w:hAnsiTheme="majorBidi" w:cstheme="majorBidi" w:hint="cs"/>
          <w:rtl/>
          <w:lang w:bidi="ar-MA"/>
        </w:rPr>
        <w:t xml:space="preserve"> في </w:t>
      </w:r>
      <w:r w:rsidR="00F93C6D">
        <w:rPr>
          <w:rFonts w:asciiTheme="majorBidi" w:hAnsiTheme="majorBidi" w:cstheme="majorBidi" w:hint="cs"/>
          <w:rtl/>
          <w:lang w:bidi="ar-MA"/>
        </w:rPr>
        <w:t xml:space="preserve">الحصول على </w:t>
      </w:r>
      <w:r w:rsidR="00783354" w:rsidRPr="005D1CF7">
        <w:rPr>
          <w:rtl/>
          <w:lang w:val="fr-FR" w:bidi="ar-MA"/>
        </w:rPr>
        <w:t>المعلومات</w:t>
      </w:r>
      <w:r w:rsidR="00630057">
        <w:rPr>
          <w:rFonts w:hint="cs"/>
          <w:rtl/>
          <w:lang w:val="fr-FR" w:bidi="ar-MA"/>
        </w:rPr>
        <w:t xml:space="preserve"> سواء للمواطنين والمرتفقين او </w:t>
      </w:r>
      <w:r w:rsidR="004B2344">
        <w:rPr>
          <w:rFonts w:hint="cs"/>
          <w:rtl/>
          <w:lang w:val="fr-FR" w:bidi="ar-MA"/>
        </w:rPr>
        <w:t>جمع</w:t>
      </w:r>
      <w:r w:rsidR="00630057">
        <w:rPr>
          <w:rFonts w:hint="cs"/>
          <w:rtl/>
          <w:lang w:val="fr-FR" w:bidi="ar-MA"/>
        </w:rPr>
        <w:t xml:space="preserve">يات المجتمع </w:t>
      </w:r>
      <w:r w:rsidR="004B2344">
        <w:rPr>
          <w:rFonts w:hint="cs"/>
          <w:rtl/>
          <w:lang w:val="fr-FR" w:bidi="ar-MA"/>
        </w:rPr>
        <w:t>المدني،</w:t>
      </w:r>
      <w:r>
        <w:rPr>
          <w:rFonts w:asciiTheme="majorBidi" w:hAnsiTheme="majorBidi" w:cstheme="majorBidi" w:hint="cs"/>
          <w:rtl/>
          <w:lang w:bidi="ar-MA"/>
        </w:rPr>
        <w:t xml:space="preserve"> انسجاما مع مقتضيات </w:t>
      </w:r>
      <w:r w:rsidR="00783354">
        <w:rPr>
          <w:rFonts w:hint="cs"/>
          <w:rtl/>
          <w:lang w:val="fr-FR" w:bidi="ar-MA"/>
        </w:rPr>
        <w:t xml:space="preserve">القانون </w:t>
      </w:r>
      <w:r w:rsidR="00783354" w:rsidRPr="005D1CF7">
        <w:rPr>
          <w:rtl/>
          <w:lang w:val="fr-FR" w:bidi="ar-MA"/>
        </w:rPr>
        <w:t xml:space="preserve">رقم 31.13 </w:t>
      </w:r>
      <w:r w:rsidR="00783354">
        <w:rPr>
          <w:rFonts w:hint="cs"/>
          <w:rtl/>
          <w:lang w:val="fr-FR" w:bidi="ar-MA"/>
        </w:rPr>
        <w:t>ذي الصلة، بما</w:t>
      </w:r>
      <w:r w:rsidR="00630057">
        <w:rPr>
          <w:rFonts w:hint="cs"/>
          <w:rtl/>
          <w:lang w:val="fr-FR" w:bidi="ar-MA"/>
        </w:rPr>
        <w:t xml:space="preserve"> يساهم في الارتقاء بحماية حقوق </w:t>
      </w:r>
      <w:r w:rsidR="00630057" w:rsidRPr="00BD4FEC">
        <w:rPr>
          <w:rFonts w:asciiTheme="majorBidi" w:hAnsiTheme="majorBidi" w:cstheme="majorBidi" w:hint="cs"/>
          <w:rtl/>
          <w:lang w:bidi="ar-MA"/>
        </w:rPr>
        <w:t>الإنسان</w:t>
      </w:r>
      <w:r w:rsidR="00630057">
        <w:rPr>
          <w:rFonts w:hint="cs"/>
          <w:rtl/>
          <w:lang w:val="fr-FR" w:bidi="ar-MA"/>
        </w:rPr>
        <w:t xml:space="preserve">،  </w:t>
      </w:r>
      <w:r w:rsidR="00F93C6D">
        <w:rPr>
          <w:lang w:val="fr-FR" w:bidi="ar-MA"/>
        </w:rPr>
        <w:t xml:space="preserve"> </w:t>
      </w:r>
      <w:r w:rsidR="00783354">
        <w:rPr>
          <w:rFonts w:hint="cs"/>
          <w:rtl/>
          <w:lang w:val="fr-FR" w:bidi="ar-MA"/>
        </w:rPr>
        <w:t xml:space="preserve"> </w:t>
      </w:r>
      <w:r>
        <w:rPr>
          <w:rFonts w:asciiTheme="majorBidi" w:hAnsiTheme="majorBidi" w:cstheme="majorBidi" w:hint="cs"/>
          <w:rtl/>
          <w:lang w:bidi="ar-MA"/>
        </w:rPr>
        <w:t xml:space="preserve">  </w:t>
      </w:r>
    </w:p>
    <w:p w14:paraId="39E494A4" w14:textId="4EE66AE9" w:rsidR="003B5DD8" w:rsidRDefault="002B6F4A" w:rsidP="00BD4FEC">
      <w:pPr>
        <w:pStyle w:val="Paragraphedeliste"/>
        <w:numPr>
          <w:ilvl w:val="0"/>
          <w:numId w:val="4"/>
        </w:numPr>
        <w:bidi/>
        <w:spacing w:after="240"/>
        <w:ind w:left="0"/>
        <w:jc w:val="both"/>
        <w:rPr>
          <w:rFonts w:asciiTheme="majorBidi" w:hAnsiTheme="majorBidi" w:cstheme="majorBidi"/>
          <w:lang w:bidi="ar-MA"/>
        </w:rPr>
      </w:pPr>
      <w:r>
        <w:rPr>
          <w:rFonts w:asciiTheme="majorBidi" w:hAnsiTheme="majorBidi" w:cstheme="majorBidi" w:hint="cs"/>
          <w:rtl/>
          <w:lang w:bidi="ar-MA"/>
        </w:rPr>
        <w:t xml:space="preserve">إيلاء الأهمية القصوى لتعزيز البنية التحتية </w:t>
      </w:r>
      <w:r w:rsidR="003545E5">
        <w:rPr>
          <w:rFonts w:asciiTheme="majorBidi" w:hAnsiTheme="majorBidi" w:cstheme="majorBidi" w:hint="cs"/>
          <w:rtl/>
          <w:lang w:bidi="ar-MA"/>
        </w:rPr>
        <w:t>الضرورية ل</w:t>
      </w:r>
      <w:r>
        <w:rPr>
          <w:rFonts w:asciiTheme="majorBidi" w:hAnsiTheme="majorBidi" w:cstheme="majorBidi" w:hint="cs"/>
          <w:rtl/>
          <w:lang w:bidi="ar-MA"/>
        </w:rPr>
        <w:t>ت</w:t>
      </w:r>
      <w:r w:rsidR="00A075AD">
        <w:rPr>
          <w:rFonts w:asciiTheme="majorBidi" w:hAnsiTheme="majorBidi" w:cstheme="majorBidi" w:hint="cs"/>
          <w:rtl/>
          <w:lang w:bidi="ar-MA"/>
        </w:rPr>
        <w:t>أ</w:t>
      </w:r>
      <w:r>
        <w:rPr>
          <w:rFonts w:asciiTheme="majorBidi" w:hAnsiTheme="majorBidi" w:cstheme="majorBidi" w:hint="cs"/>
          <w:rtl/>
          <w:lang w:bidi="ar-MA"/>
        </w:rPr>
        <w:t>مين الحقوق الاقتصادية والاجتماعية والثقافية، و</w:t>
      </w:r>
      <w:r w:rsidR="00A075AD">
        <w:rPr>
          <w:rFonts w:asciiTheme="majorBidi" w:hAnsiTheme="majorBidi" w:cstheme="majorBidi" w:hint="cs"/>
          <w:rtl/>
          <w:lang w:bidi="ar-MA"/>
        </w:rPr>
        <w:t xml:space="preserve">كذا الموارد البشرية المؤهلة، خاصة بقطاعات الصحة والثقافة والتعليم، من خلال </w:t>
      </w:r>
      <w:r w:rsidR="003545E5">
        <w:rPr>
          <w:rFonts w:asciiTheme="majorBidi" w:hAnsiTheme="majorBidi" w:cstheme="majorBidi" w:hint="cs"/>
          <w:rtl/>
          <w:lang w:bidi="ar-MA"/>
        </w:rPr>
        <w:t>نهج</w:t>
      </w:r>
      <w:r w:rsidR="00A075AD">
        <w:rPr>
          <w:rFonts w:asciiTheme="majorBidi" w:hAnsiTheme="majorBidi" w:cstheme="majorBidi" w:hint="cs"/>
          <w:rtl/>
          <w:lang w:bidi="ar-MA"/>
        </w:rPr>
        <w:t xml:space="preserve"> حلول</w:t>
      </w:r>
      <w:r w:rsidR="00382551">
        <w:rPr>
          <w:rFonts w:asciiTheme="majorBidi" w:hAnsiTheme="majorBidi" w:cstheme="majorBidi" w:hint="cs"/>
          <w:rtl/>
          <w:lang w:bidi="ar-MA"/>
        </w:rPr>
        <w:t xml:space="preserve"> </w:t>
      </w:r>
      <w:r w:rsidR="006E67A5">
        <w:rPr>
          <w:rFonts w:asciiTheme="majorBidi" w:hAnsiTheme="majorBidi" w:cstheme="majorBidi" w:hint="cs"/>
          <w:rtl/>
          <w:lang w:bidi="ar-MA"/>
        </w:rPr>
        <w:t>م</w:t>
      </w:r>
      <w:r w:rsidR="003545E5">
        <w:rPr>
          <w:rFonts w:asciiTheme="majorBidi" w:hAnsiTheme="majorBidi" w:cstheme="majorBidi" w:hint="cs"/>
          <w:rtl/>
          <w:lang w:bidi="ar-MA"/>
        </w:rPr>
        <w:t>بتكرة</w:t>
      </w:r>
      <w:r w:rsidR="0082397B">
        <w:rPr>
          <w:rFonts w:asciiTheme="majorBidi" w:hAnsiTheme="majorBidi" w:cstheme="majorBidi" w:hint="cs"/>
          <w:rtl/>
          <w:lang w:bidi="ar-MA"/>
        </w:rPr>
        <w:t xml:space="preserve">، </w:t>
      </w:r>
      <w:r w:rsidR="00382551">
        <w:rPr>
          <w:rFonts w:asciiTheme="majorBidi" w:hAnsiTheme="majorBidi" w:cstheme="majorBidi" w:hint="cs"/>
          <w:rtl/>
          <w:lang w:bidi="ar-MA"/>
        </w:rPr>
        <w:t>تأمن استقرار الموارد البشرية بالمناطق النائية</w:t>
      </w:r>
      <w:r w:rsidR="006E67A5">
        <w:rPr>
          <w:rFonts w:asciiTheme="majorBidi" w:hAnsiTheme="majorBidi" w:cstheme="majorBidi" w:hint="cs"/>
          <w:rtl/>
          <w:lang w:bidi="ar-MA"/>
        </w:rPr>
        <w:t xml:space="preserve"> والهشة،</w:t>
      </w:r>
      <w:r w:rsidR="00382551">
        <w:rPr>
          <w:rFonts w:asciiTheme="majorBidi" w:hAnsiTheme="majorBidi" w:cstheme="majorBidi" w:hint="cs"/>
          <w:rtl/>
          <w:lang w:bidi="ar-MA"/>
        </w:rPr>
        <w:t xml:space="preserve"> </w:t>
      </w:r>
      <w:r w:rsidR="006E67A5">
        <w:rPr>
          <w:rFonts w:asciiTheme="majorBidi" w:hAnsiTheme="majorBidi" w:cstheme="majorBidi" w:hint="cs"/>
          <w:rtl/>
          <w:lang w:bidi="ar-MA"/>
        </w:rPr>
        <w:t>وتمكن من تعبئة</w:t>
      </w:r>
      <w:r w:rsidR="0082397B">
        <w:rPr>
          <w:rFonts w:asciiTheme="majorBidi" w:hAnsiTheme="majorBidi" w:cstheme="majorBidi" w:hint="cs"/>
          <w:rtl/>
          <w:lang w:bidi="ar-MA"/>
        </w:rPr>
        <w:t xml:space="preserve"> </w:t>
      </w:r>
      <w:r w:rsidR="00382551">
        <w:rPr>
          <w:rFonts w:asciiTheme="majorBidi" w:hAnsiTheme="majorBidi" w:cstheme="majorBidi" w:hint="cs"/>
          <w:rtl/>
          <w:lang w:bidi="ar-MA"/>
        </w:rPr>
        <w:t>الموارد المالية لتمويل البن</w:t>
      </w:r>
      <w:r w:rsidR="006E67A5">
        <w:rPr>
          <w:rFonts w:asciiTheme="majorBidi" w:hAnsiTheme="majorBidi" w:cstheme="majorBidi" w:hint="cs"/>
          <w:rtl/>
          <w:lang w:bidi="ar-MA"/>
        </w:rPr>
        <w:t>ية</w:t>
      </w:r>
      <w:r w:rsidR="00382551">
        <w:rPr>
          <w:rFonts w:asciiTheme="majorBidi" w:hAnsiTheme="majorBidi" w:cstheme="majorBidi" w:hint="cs"/>
          <w:rtl/>
          <w:lang w:bidi="ar-MA"/>
        </w:rPr>
        <w:t xml:space="preserve"> التحتية</w:t>
      </w:r>
      <w:r w:rsidR="003B5DD8">
        <w:rPr>
          <w:rFonts w:asciiTheme="majorBidi" w:hAnsiTheme="majorBidi" w:cstheme="majorBidi" w:hint="cs"/>
          <w:rtl/>
          <w:lang w:bidi="ar-MA"/>
        </w:rPr>
        <w:t>؛</w:t>
      </w:r>
    </w:p>
    <w:p w14:paraId="73D4F9D6" w14:textId="77777777" w:rsidR="00D85FCB" w:rsidRDefault="003B5DD8" w:rsidP="00BD4FEC">
      <w:pPr>
        <w:pStyle w:val="Paragraphedeliste"/>
        <w:numPr>
          <w:ilvl w:val="0"/>
          <w:numId w:val="4"/>
        </w:numPr>
        <w:bidi/>
        <w:spacing w:after="240"/>
        <w:ind w:left="0"/>
        <w:jc w:val="both"/>
        <w:rPr>
          <w:rFonts w:asciiTheme="majorBidi" w:hAnsiTheme="majorBidi" w:cstheme="majorBidi"/>
          <w:lang w:bidi="ar-MA"/>
        </w:rPr>
      </w:pPr>
      <w:r>
        <w:rPr>
          <w:rFonts w:asciiTheme="majorBidi" w:hAnsiTheme="majorBidi" w:cstheme="majorBidi" w:hint="cs"/>
          <w:rtl/>
          <w:lang w:bidi="ar-MA"/>
        </w:rPr>
        <w:t xml:space="preserve">إيلاء المزيد من الأهمية للبعد البيئي </w:t>
      </w:r>
      <w:r w:rsidR="006D4F1A">
        <w:rPr>
          <w:rFonts w:asciiTheme="majorBidi" w:hAnsiTheme="majorBidi" w:cstheme="majorBidi" w:hint="cs"/>
          <w:rtl/>
          <w:lang w:bidi="ar-MA"/>
        </w:rPr>
        <w:t>والحرص على تحقيق الاستدامة في</w:t>
      </w:r>
      <w:r>
        <w:rPr>
          <w:rFonts w:asciiTheme="majorBidi" w:hAnsiTheme="majorBidi" w:cstheme="majorBidi" w:hint="cs"/>
          <w:rtl/>
          <w:lang w:bidi="ar-MA"/>
        </w:rPr>
        <w:t xml:space="preserve"> </w:t>
      </w:r>
      <w:r w:rsidR="006D4F1A">
        <w:rPr>
          <w:rFonts w:asciiTheme="majorBidi" w:hAnsiTheme="majorBidi" w:cstheme="majorBidi" w:hint="cs"/>
          <w:rtl/>
          <w:lang w:bidi="ar-MA"/>
        </w:rPr>
        <w:t xml:space="preserve">مشاريع </w:t>
      </w:r>
      <w:r>
        <w:rPr>
          <w:rFonts w:asciiTheme="majorBidi" w:hAnsiTheme="majorBidi" w:cstheme="majorBidi" w:hint="cs"/>
          <w:rtl/>
          <w:lang w:bidi="ar-MA"/>
        </w:rPr>
        <w:t xml:space="preserve">التنمية الاقتصادية </w:t>
      </w:r>
      <w:r w:rsidR="004B2344">
        <w:rPr>
          <w:rFonts w:asciiTheme="majorBidi" w:hAnsiTheme="majorBidi" w:cstheme="majorBidi" w:hint="cs"/>
          <w:rtl/>
          <w:lang w:bidi="ar-MA"/>
        </w:rPr>
        <w:t>على المستوى الترابي</w:t>
      </w:r>
      <w:r w:rsidR="006D4F1A">
        <w:rPr>
          <w:rFonts w:asciiTheme="majorBidi" w:hAnsiTheme="majorBidi" w:cstheme="majorBidi" w:hint="cs"/>
          <w:rtl/>
          <w:lang w:bidi="ar-MA"/>
        </w:rPr>
        <w:t>؛</w:t>
      </w:r>
    </w:p>
    <w:p w14:paraId="15AC5C71" w14:textId="56418380" w:rsidR="009E7B24" w:rsidRDefault="00D85FCB" w:rsidP="00BD4FEC">
      <w:pPr>
        <w:pStyle w:val="Paragraphedeliste"/>
        <w:numPr>
          <w:ilvl w:val="0"/>
          <w:numId w:val="4"/>
        </w:numPr>
        <w:bidi/>
        <w:spacing w:after="240"/>
        <w:ind w:left="0"/>
        <w:jc w:val="both"/>
        <w:rPr>
          <w:rFonts w:asciiTheme="majorBidi" w:hAnsiTheme="majorBidi" w:cstheme="majorBidi"/>
          <w:lang w:bidi="ar-MA"/>
        </w:rPr>
      </w:pPr>
      <w:r>
        <w:rPr>
          <w:rFonts w:asciiTheme="majorBidi" w:hAnsiTheme="majorBidi" w:cstheme="majorBidi" w:hint="cs"/>
          <w:rtl/>
          <w:lang w:bidi="ar-MA"/>
        </w:rPr>
        <w:t>إيلاء العناية والأهمية اللازمة في تخطيط وبرمجة وتنفيذ المشاريع على المستوى الترابي لتكر</w:t>
      </w:r>
      <w:r w:rsidR="00AE48FA">
        <w:rPr>
          <w:rFonts w:asciiTheme="majorBidi" w:hAnsiTheme="majorBidi" w:cstheme="majorBidi" w:hint="cs"/>
          <w:rtl/>
          <w:lang w:bidi="ar-MA"/>
        </w:rPr>
        <w:t xml:space="preserve">يس </w:t>
      </w:r>
      <w:r>
        <w:rPr>
          <w:rFonts w:asciiTheme="majorBidi" w:hAnsiTheme="majorBidi" w:cstheme="majorBidi" w:hint="cs"/>
          <w:rtl/>
          <w:lang w:bidi="ar-MA"/>
        </w:rPr>
        <w:t>مبادئ المساواة والإ</w:t>
      </w:r>
      <w:r w:rsidR="006E4FBD">
        <w:rPr>
          <w:rFonts w:asciiTheme="majorBidi" w:hAnsiTheme="majorBidi" w:cstheme="majorBidi" w:hint="cs"/>
          <w:rtl/>
          <w:lang w:bidi="ar-MA"/>
        </w:rPr>
        <w:t>نصاف، خاصة فيما يهم تعزيز وضعية ومكانه المرأة وتقليص التفاوتات المجالية</w:t>
      </w:r>
      <w:r w:rsidR="00AE48FA">
        <w:rPr>
          <w:rFonts w:asciiTheme="majorBidi" w:hAnsiTheme="majorBidi" w:cstheme="majorBidi" w:hint="cs"/>
          <w:rtl/>
          <w:lang w:bidi="ar-MA"/>
        </w:rPr>
        <w:t>، وذلك من خلال اتخاذ تدابير لتحقيق لذلك</w:t>
      </w:r>
      <w:r w:rsidR="009E7B24">
        <w:rPr>
          <w:rFonts w:asciiTheme="majorBidi" w:hAnsiTheme="majorBidi" w:cstheme="majorBidi" w:hint="cs"/>
          <w:rtl/>
          <w:lang w:bidi="ar-MA"/>
        </w:rPr>
        <w:t>.</w:t>
      </w:r>
      <w:r w:rsidR="006E4FBD">
        <w:rPr>
          <w:rFonts w:asciiTheme="majorBidi" w:hAnsiTheme="majorBidi" w:cstheme="majorBidi" w:hint="cs"/>
          <w:rtl/>
          <w:lang w:bidi="ar-MA"/>
        </w:rPr>
        <w:t xml:space="preserve">  </w:t>
      </w:r>
      <w:r>
        <w:rPr>
          <w:rFonts w:asciiTheme="majorBidi" w:hAnsiTheme="majorBidi" w:cstheme="majorBidi" w:hint="cs"/>
          <w:rtl/>
          <w:lang w:bidi="ar-MA"/>
        </w:rPr>
        <w:t xml:space="preserve">   </w:t>
      </w:r>
      <w:r w:rsidR="003B5DD8">
        <w:rPr>
          <w:rFonts w:asciiTheme="majorBidi" w:hAnsiTheme="majorBidi" w:cstheme="majorBidi" w:hint="cs"/>
          <w:rtl/>
          <w:lang w:bidi="ar-MA"/>
        </w:rPr>
        <w:t xml:space="preserve"> </w:t>
      </w:r>
      <w:r w:rsidR="00A075AD">
        <w:rPr>
          <w:rFonts w:asciiTheme="majorBidi" w:hAnsiTheme="majorBidi" w:cstheme="majorBidi" w:hint="cs"/>
          <w:rtl/>
          <w:lang w:bidi="ar-MA"/>
        </w:rPr>
        <w:t xml:space="preserve">  </w:t>
      </w:r>
      <w:r w:rsidR="002B6F4A">
        <w:rPr>
          <w:rFonts w:asciiTheme="majorBidi" w:hAnsiTheme="majorBidi" w:cstheme="majorBidi" w:hint="cs"/>
          <w:rtl/>
          <w:lang w:bidi="ar-MA"/>
        </w:rPr>
        <w:t xml:space="preserve">  </w:t>
      </w:r>
      <w:r w:rsidR="00FA5EEF">
        <w:rPr>
          <w:rFonts w:asciiTheme="majorBidi" w:hAnsiTheme="majorBidi" w:cstheme="majorBidi" w:hint="cs"/>
          <w:rtl/>
          <w:lang w:bidi="ar-MA"/>
        </w:rPr>
        <w:t xml:space="preserve"> </w:t>
      </w:r>
    </w:p>
    <w:p w14:paraId="2A5EB692" w14:textId="77777777" w:rsidR="00BD4FEC" w:rsidRPr="00BD4FEC" w:rsidRDefault="00BD4FEC" w:rsidP="00BD4FEC">
      <w:pPr>
        <w:pStyle w:val="Paragraphedeliste"/>
        <w:bidi/>
        <w:spacing w:after="240"/>
        <w:ind w:left="0"/>
        <w:jc w:val="both"/>
        <w:rPr>
          <w:rFonts w:asciiTheme="majorBidi" w:hAnsiTheme="majorBidi" w:cstheme="majorBidi"/>
          <w:rtl/>
          <w:lang w:bidi="ar-MA"/>
        </w:rPr>
      </w:pPr>
    </w:p>
    <w:p w14:paraId="0E225EFF" w14:textId="7B736C36" w:rsidR="0013570B" w:rsidRPr="00BD4FEC" w:rsidRDefault="0013570B" w:rsidP="00BD4FEC">
      <w:pPr>
        <w:pStyle w:val="Paragraphedeliste"/>
        <w:numPr>
          <w:ilvl w:val="0"/>
          <w:numId w:val="6"/>
        </w:numPr>
        <w:bidi/>
        <w:spacing w:after="240"/>
        <w:ind w:right="-851"/>
        <w:jc w:val="both"/>
        <w:rPr>
          <w:rFonts w:asciiTheme="majorBidi" w:hAnsiTheme="majorBidi" w:cstheme="majorBidi"/>
          <w:b/>
          <w:bCs/>
          <w:u w:val="single"/>
        </w:rPr>
      </w:pPr>
      <w:r w:rsidRPr="00FA2B18">
        <w:rPr>
          <w:rFonts w:asciiTheme="majorBidi" w:hAnsiTheme="majorBidi" w:cstheme="majorBidi" w:hint="cs"/>
          <w:b/>
          <w:bCs/>
          <w:u w:val="single"/>
          <w:rtl/>
        </w:rPr>
        <w:t xml:space="preserve">الخلاصات والاستنتاجات المتعلقة بالمشاورات الجهوية </w:t>
      </w:r>
      <w:r w:rsidR="009E7B24" w:rsidRPr="0013570B">
        <w:rPr>
          <w:rFonts w:asciiTheme="majorBidi" w:hAnsiTheme="majorBidi" w:cstheme="majorBidi" w:hint="cs"/>
          <w:b/>
          <w:bCs/>
          <w:u w:val="single"/>
          <w:rtl/>
        </w:rPr>
        <w:t xml:space="preserve">مع البرلمان </w:t>
      </w:r>
    </w:p>
    <w:p w14:paraId="52023A67" w14:textId="10482FDB" w:rsidR="00D118D4" w:rsidRPr="008B2161" w:rsidRDefault="0013570B" w:rsidP="008B2161">
      <w:pPr>
        <w:bidi/>
        <w:spacing w:after="240" w:line="240" w:lineRule="auto"/>
        <w:ind w:left="-172" w:right="-851"/>
        <w:jc w:val="both"/>
        <w:rPr>
          <w:rFonts w:asciiTheme="majorBidi" w:hAnsiTheme="majorBidi" w:cstheme="majorBidi"/>
          <w:sz w:val="24"/>
          <w:szCs w:val="24"/>
          <w:rtl/>
          <w:lang w:bidi="ar-MA"/>
        </w:rPr>
      </w:pPr>
      <w:r>
        <w:rPr>
          <w:rFonts w:asciiTheme="majorBidi" w:hAnsiTheme="majorBidi" w:cstheme="majorBidi" w:hint="cs"/>
          <w:sz w:val="24"/>
          <w:szCs w:val="24"/>
          <w:rtl/>
          <w:lang w:bidi="ar-MA"/>
        </w:rPr>
        <w:t>أ</w:t>
      </w:r>
      <w:r w:rsidRPr="009F309D">
        <w:rPr>
          <w:rFonts w:asciiTheme="majorBidi" w:hAnsiTheme="majorBidi" w:cstheme="majorBidi" w:hint="cs"/>
          <w:sz w:val="24"/>
          <w:szCs w:val="24"/>
          <w:rtl/>
          <w:lang w:bidi="ar-MA"/>
        </w:rPr>
        <w:t xml:space="preserve">فضت المشاورات المنظمة </w:t>
      </w:r>
      <w:r w:rsidR="00DB18A6" w:rsidRPr="00EE16B1">
        <w:rPr>
          <w:rFonts w:asciiTheme="majorBidi" w:hAnsiTheme="majorBidi" w:cstheme="majorBidi" w:hint="cs"/>
          <w:sz w:val="24"/>
          <w:szCs w:val="24"/>
          <w:rtl/>
          <w:lang w:bidi="ar-MA"/>
        </w:rPr>
        <w:t>يومي 19 و</w:t>
      </w:r>
      <w:r w:rsidR="0025013B">
        <w:rPr>
          <w:rFonts w:asciiTheme="majorBidi" w:hAnsiTheme="majorBidi" w:cstheme="majorBidi"/>
          <w:sz w:val="24"/>
          <w:szCs w:val="24"/>
          <w:lang w:bidi="ar-MA"/>
        </w:rPr>
        <w:t>25</w:t>
      </w:r>
      <w:r w:rsidR="00DB18A6" w:rsidRPr="00EE16B1">
        <w:rPr>
          <w:rFonts w:asciiTheme="majorBidi" w:hAnsiTheme="majorBidi" w:cstheme="majorBidi" w:hint="cs"/>
          <w:sz w:val="24"/>
          <w:szCs w:val="24"/>
          <w:rtl/>
          <w:lang w:bidi="ar-MA"/>
        </w:rPr>
        <w:t xml:space="preserve"> يوليوز </w:t>
      </w:r>
      <w:r w:rsidR="0025013B">
        <w:rPr>
          <w:rFonts w:asciiTheme="majorBidi" w:hAnsiTheme="majorBidi" w:cstheme="majorBidi"/>
          <w:sz w:val="24"/>
          <w:szCs w:val="24"/>
          <w:lang w:bidi="ar-MA"/>
        </w:rPr>
        <w:t>2022</w:t>
      </w:r>
      <w:r w:rsidR="00DB18A6" w:rsidRPr="00EE16B1">
        <w:rPr>
          <w:rFonts w:asciiTheme="majorBidi" w:hAnsiTheme="majorBidi" w:cstheme="majorBidi" w:hint="cs"/>
          <w:sz w:val="24"/>
          <w:szCs w:val="24"/>
          <w:rtl/>
          <w:lang w:bidi="ar-MA"/>
        </w:rPr>
        <w:t xml:space="preserve"> </w:t>
      </w:r>
      <w:r w:rsidR="00DB18A6">
        <w:rPr>
          <w:rFonts w:asciiTheme="majorBidi" w:hAnsiTheme="majorBidi" w:cstheme="majorBidi" w:hint="cs"/>
          <w:sz w:val="24"/>
          <w:szCs w:val="24"/>
          <w:rtl/>
          <w:lang w:bidi="ar-MA"/>
        </w:rPr>
        <w:t xml:space="preserve">مع البرلمان بمجلسيه </w:t>
      </w:r>
      <w:r w:rsidR="00DB18A6" w:rsidRPr="009F309D">
        <w:rPr>
          <w:rFonts w:asciiTheme="majorBidi" w:hAnsiTheme="majorBidi" w:cstheme="majorBidi" w:hint="cs"/>
          <w:sz w:val="24"/>
          <w:szCs w:val="24"/>
          <w:rtl/>
          <w:lang w:bidi="ar-MA"/>
        </w:rPr>
        <w:t>إلى الخلاصات والاستنتاجات التالية</w:t>
      </w:r>
      <w:r w:rsidR="00DB18A6">
        <w:rPr>
          <w:rFonts w:asciiTheme="majorBidi" w:hAnsiTheme="majorBidi" w:cstheme="majorBidi" w:hint="cs"/>
          <w:sz w:val="24"/>
          <w:szCs w:val="24"/>
          <w:rtl/>
          <w:lang w:bidi="ar-MA"/>
        </w:rPr>
        <w:t>:</w:t>
      </w:r>
    </w:p>
    <w:p w14:paraId="6C8A4444" w14:textId="759DC338" w:rsidR="007D12B2" w:rsidRPr="007D12B2" w:rsidRDefault="007F52B7" w:rsidP="00BD4FEC">
      <w:pPr>
        <w:pStyle w:val="Paragraphedeliste"/>
        <w:numPr>
          <w:ilvl w:val="0"/>
          <w:numId w:val="4"/>
        </w:numPr>
        <w:bidi/>
        <w:spacing w:after="240"/>
        <w:ind w:left="0"/>
        <w:jc w:val="both"/>
        <w:rPr>
          <w:rFonts w:asciiTheme="majorBidi" w:hAnsiTheme="majorBidi" w:cstheme="majorBidi"/>
          <w:lang w:bidi="ar-MA"/>
        </w:rPr>
      </w:pPr>
      <w:r w:rsidRPr="007F52B7">
        <w:rPr>
          <w:rFonts w:asciiTheme="majorBidi" w:hAnsiTheme="majorBidi" w:cstheme="majorBidi"/>
          <w:rtl/>
          <w:lang w:bidi="ar-MA"/>
        </w:rPr>
        <w:t>تثم</w:t>
      </w:r>
      <w:r w:rsidR="00521854">
        <w:rPr>
          <w:rFonts w:asciiTheme="majorBidi" w:hAnsiTheme="majorBidi" w:cstheme="majorBidi" w:hint="cs"/>
          <w:rtl/>
          <w:lang w:bidi="ar-MA"/>
        </w:rPr>
        <w:t>ي</w:t>
      </w:r>
      <w:r w:rsidRPr="007F52B7">
        <w:rPr>
          <w:rFonts w:asciiTheme="majorBidi" w:hAnsiTheme="majorBidi" w:cstheme="majorBidi"/>
          <w:rtl/>
          <w:lang w:bidi="ar-MA"/>
        </w:rPr>
        <w:t xml:space="preserve">ن </w:t>
      </w:r>
      <w:r w:rsidR="00521854">
        <w:rPr>
          <w:rFonts w:asciiTheme="majorBidi" w:hAnsiTheme="majorBidi" w:cstheme="majorBidi" w:hint="cs"/>
          <w:rtl/>
          <w:lang w:bidi="ar-MA"/>
        </w:rPr>
        <w:t xml:space="preserve">وترصيد </w:t>
      </w:r>
      <w:r w:rsidRPr="007F52B7">
        <w:rPr>
          <w:rFonts w:asciiTheme="majorBidi" w:hAnsiTheme="majorBidi" w:cstheme="majorBidi"/>
          <w:rtl/>
          <w:lang w:bidi="ar-MA"/>
        </w:rPr>
        <w:t xml:space="preserve">المنهجية المتبعة </w:t>
      </w:r>
      <w:r w:rsidR="00521854">
        <w:rPr>
          <w:rFonts w:asciiTheme="majorBidi" w:hAnsiTheme="majorBidi" w:cstheme="majorBidi" w:hint="cs"/>
          <w:rtl/>
          <w:lang w:bidi="ar-MA"/>
        </w:rPr>
        <w:t xml:space="preserve">لإعداد التقرير </w:t>
      </w:r>
      <w:r w:rsidR="007D12B2">
        <w:rPr>
          <w:rFonts w:asciiTheme="majorBidi" w:hAnsiTheme="majorBidi" w:cstheme="majorBidi" w:hint="cs"/>
          <w:rtl/>
          <w:lang w:bidi="ar-MA"/>
        </w:rPr>
        <w:t>الوطني،</w:t>
      </w:r>
      <w:r w:rsidR="00D718ED">
        <w:rPr>
          <w:rFonts w:asciiTheme="majorBidi" w:hAnsiTheme="majorBidi" w:cstheme="majorBidi" w:hint="cs"/>
          <w:rtl/>
          <w:lang w:bidi="ar-MA"/>
        </w:rPr>
        <w:t xml:space="preserve"> بما في</w:t>
      </w:r>
      <w:r w:rsidR="00521854">
        <w:rPr>
          <w:rFonts w:asciiTheme="majorBidi" w:hAnsiTheme="majorBidi" w:cstheme="majorBidi" w:hint="cs"/>
          <w:rtl/>
          <w:lang w:bidi="ar-MA"/>
        </w:rPr>
        <w:t xml:space="preserve"> ذلك إشراك البرلمان في هذا المسار</w:t>
      </w:r>
      <w:r w:rsidR="00D718ED">
        <w:rPr>
          <w:rFonts w:asciiTheme="majorBidi" w:hAnsiTheme="majorBidi" w:cstheme="majorBidi" w:hint="cs"/>
          <w:rtl/>
          <w:lang w:bidi="ar-MA"/>
        </w:rPr>
        <w:t>؛</w:t>
      </w:r>
      <w:r w:rsidRPr="007D12B2">
        <w:rPr>
          <w:rFonts w:asciiTheme="majorBidi" w:hAnsiTheme="majorBidi" w:cstheme="majorBidi"/>
          <w:rtl/>
          <w:lang w:bidi="ar-MA"/>
        </w:rPr>
        <w:t xml:space="preserve"> </w:t>
      </w:r>
    </w:p>
    <w:p w14:paraId="4D19DF54" w14:textId="6D4F3EB5" w:rsidR="007F52B7" w:rsidRPr="007D12B2" w:rsidRDefault="007F52B7" w:rsidP="00BD4FEC">
      <w:pPr>
        <w:pStyle w:val="Paragraphedeliste"/>
        <w:numPr>
          <w:ilvl w:val="0"/>
          <w:numId w:val="4"/>
        </w:numPr>
        <w:bidi/>
        <w:spacing w:after="240"/>
        <w:ind w:left="0"/>
        <w:jc w:val="both"/>
        <w:rPr>
          <w:rFonts w:asciiTheme="majorBidi" w:hAnsiTheme="majorBidi" w:cstheme="majorBidi"/>
          <w:lang w:bidi="ar-MA"/>
        </w:rPr>
      </w:pPr>
      <w:r w:rsidRPr="007D12B2">
        <w:rPr>
          <w:rFonts w:asciiTheme="majorBidi" w:hAnsiTheme="majorBidi" w:cstheme="majorBidi"/>
          <w:rtl/>
          <w:lang w:bidi="ar-MA"/>
        </w:rPr>
        <w:t xml:space="preserve">تقوية الإطار التقني والمؤسساتي لدراسة مشاريع ومقترحات القوانين من منظور ملاءمتها مع الاتفاقيات الدولية التي صادقت عليها المملكة المغربية أو انضمت إليها، وذلك على ضوء الملاحظات الختامية الموجهة إلى </w:t>
      </w:r>
      <w:r w:rsidR="00D718ED">
        <w:rPr>
          <w:rFonts w:asciiTheme="majorBidi" w:hAnsiTheme="majorBidi" w:cstheme="majorBidi" w:hint="cs"/>
          <w:rtl/>
          <w:lang w:bidi="ar-MA"/>
        </w:rPr>
        <w:t>المملكة المغربية</w:t>
      </w:r>
      <w:r w:rsidRPr="007D12B2">
        <w:rPr>
          <w:rFonts w:asciiTheme="majorBidi" w:hAnsiTheme="majorBidi" w:cstheme="majorBidi"/>
          <w:rtl/>
          <w:lang w:bidi="ar-MA"/>
        </w:rPr>
        <w:t xml:space="preserve"> من طرف هيئات المعاهدات</w:t>
      </w:r>
      <w:r w:rsidRPr="007D12B2">
        <w:rPr>
          <w:rFonts w:asciiTheme="majorBidi" w:hAnsiTheme="majorBidi" w:cstheme="majorBidi" w:hint="cs"/>
          <w:rtl/>
          <w:lang w:bidi="ar-MA"/>
        </w:rPr>
        <w:t>،</w:t>
      </w:r>
      <w:r w:rsidRPr="007D12B2">
        <w:rPr>
          <w:rFonts w:asciiTheme="majorBidi" w:hAnsiTheme="majorBidi" w:cstheme="majorBidi"/>
          <w:rtl/>
          <w:lang w:bidi="ar-MA"/>
        </w:rPr>
        <w:t xml:space="preserve"> وكذا التوصيات الموجهة من طرف آلية الإجراءات الخاصة، وفي إطار الاستعراض الدوري الشامل؛</w:t>
      </w:r>
    </w:p>
    <w:p w14:paraId="74997560" w14:textId="77777777" w:rsidR="007F52B7" w:rsidRPr="001E41C9" w:rsidRDefault="007F52B7" w:rsidP="00BD4FEC">
      <w:pPr>
        <w:pStyle w:val="Paragraphedeliste"/>
        <w:numPr>
          <w:ilvl w:val="0"/>
          <w:numId w:val="4"/>
        </w:numPr>
        <w:bidi/>
        <w:spacing w:after="240"/>
        <w:ind w:left="0"/>
        <w:jc w:val="both"/>
        <w:rPr>
          <w:rFonts w:asciiTheme="majorBidi" w:hAnsiTheme="majorBidi" w:cstheme="majorBidi"/>
          <w:lang w:bidi="ar-MA"/>
        </w:rPr>
      </w:pPr>
      <w:r w:rsidRPr="001E41C9">
        <w:rPr>
          <w:rFonts w:asciiTheme="majorBidi" w:hAnsiTheme="majorBidi" w:cstheme="majorBidi"/>
          <w:rtl/>
          <w:lang w:bidi="ar-MA"/>
        </w:rPr>
        <w:t>إعداد إطار مفاهيمي ومنهجي لتقييم السياسات العمومية من منظور حقوق الإنسان، بما في ذلك "المفهوم الدامج" للأشخاص في وضعية إعاقة والمصلحة الفضلى للطفل، مع ضرورة إجراء تقييم للتجربة التي تمت بشكل أولي لهذا الإطار بخصوص تقييم السياسات العمومية المتعلقة بالحكامة الترابية؛</w:t>
      </w:r>
    </w:p>
    <w:p w14:paraId="3E38D83D" w14:textId="77777777" w:rsidR="007F52B7" w:rsidRPr="001E41C9" w:rsidRDefault="007F52B7" w:rsidP="00BD4FEC">
      <w:pPr>
        <w:pStyle w:val="Paragraphedeliste"/>
        <w:numPr>
          <w:ilvl w:val="0"/>
          <w:numId w:val="4"/>
        </w:numPr>
        <w:bidi/>
        <w:spacing w:after="240"/>
        <w:ind w:left="0"/>
        <w:jc w:val="both"/>
        <w:rPr>
          <w:rFonts w:asciiTheme="majorBidi" w:hAnsiTheme="majorBidi" w:cstheme="majorBidi"/>
          <w:lang w:bidi="ar-MA"/>
        </w:rPr>
      </w:pPr>
      <w:r w:rsidRPr="001E41C9">
        <w:rPr>
          <w:rFonts w:asciiTheme="majorBidi" w:hAnsiTheme="majorBidi" w:cstheme="majorBidi"/>
          <w:rtl/>
          <w:lang w:bidi="ar-MA"/>
        </w:rPr>
        <w:t xml:space="preserve">استثمار مناسبة مناقشة </w:t>
      </w:r>
      <w:r w:rsidRPr="001E41C9">
        <w:rPr>
          <w:rFonts w:asciiTheme="majorBidi" w:hAnsiTheme="majorBidi" w:cstheme="majorBidi" w:hint="cs"/>
          <w:rtl/>
          <w:lang w:bidi="ar-MA"/>
        </w:rPr>
        <w:t xml:space="preserve">مشاريع </w:t>
      </w:r>
      <w:r w:rsidRPr="001E41C9">
        <w:rPr>
          <w:rFonts w:asciiTheme="majorBidi" w:hAnsiTheme="majorBidi" w:cstheme="majorBidi"/>
          <w:rtl/>
          <w:lang w:bidi="ar-MA"/>
        </w:rPr>
        <w:t>الميزانيات القطاعية برسم مشروع القانون المالي لكل سنة، ومناسبة تقديم المجلس الوطني لحقوق الإنسان، وكذا مختلف الهيئات الوطنية لتقاريرها، للوقوف على مدى إعمال الحكومة وكل مؤسسة ذات صلة، لتوصيات الاستعراض الدوري الشامل</w:t>
      </w:r>
      <w:r w:rsidRPr="001E41C9">
        <w:rPr>
          <w:rFonts w:asciiTheme="majorBidi" w:hAnsiTheme="majorBidi" w:cstheme="majorBidi" w:hint="cs"/>
          <w:rtl/>
          <w:lang w:bidi="ar-MA"/>
        </w:rPr>
        <w:t>،</w:t>
      </w:r>
      <w:r w:rsidRPr="001E41C9">
        <w:rPr>
          <w:rFonts w:asciiTheme="majorBidi" w:hAnsiTheme="majorBidi" w:cstheme="majorBidi"/>
          <w:rtl/>
          <w:lang w:bidi="ar-MA"/>
        </w:rPr>
        <w:t xml:space="preserve"> والتوصيات الصادرة عن أجهزة المعاهدات</w:t>
      </w:r>
      <w:r w:rsidRPr="001E41C9">
        <w:rPr>
          <w:rFonts w:asciiTheme="majorBidi" w:hAnsiTheme="majorBidi" w:cstheme="majorBidi" w:hint="cs"/>
          <w:rtl/>
          <w:lang w:bidi="ar-MA"/>
        </w:rPr>
        <w:t>،</w:t>
      </w:r>
      <w:r w:rsidRPr="001E41C9">
        <w:rPr>
          <w:rFonts w:asciiTheme="majorBidi" w:hAnsiTheme="majorBidi" w:cstheme="majorBidi"/>
          <w:rtl/>
          <w:lang w:bidi="ar-MA"/>
        </w:rPr>
        <w:t xml:space="preserve"> برسم التقارير الدورية المقدمة أمامها؛</w:t>
      </w:r>
    </w:p>
    <w:p w14:paraId="25CC7973" w14:textId="77777777" w:rsidR="007F52B7" w:rsidRPr="001E41C9" w:rsidRDefault="007F52B7" w:rsidP="00BD4FEC">
      <w:pPr>
        <w:pStyle w:val="Paragraphedeliste"/>
        <w:numPr>
          <w:ilvl w:val="0"/>
          <w:numId w:val="4"/>
        </w:numPr>
        <w:bidi/>
        <w:spacing w:after="240"/>
        <w:ind w:left="0"/>
        <w:jc w:val="both"/>
        <w:rPr>
          <w:rFonts w:asciiTheme="majorBidi" w:hAnsiTheme="majorBidi" w:cstheme="majorBidi"/>
          <w:lang w:bidi="ar-MA"/>
        </w:rPr>
      </w:pPr>
      <w:r w:rsidRPr="001E41C9">
        <w:rPr>
          <w:rFonts w:asciiTheme="majorBidi" w:hAnsiTheme="majorBidi" w:cstheme="majorBidi" w:hint="cs"/>
          <w:rtl/>
          <w:lang w:bidi="ar-MA"/>
        </w:rPr>
        <w:t>إشراك لجنة العدل والتشريع وحقوق الإنسان عند عرض التقارير الوطنية للاستعراض الدوري الشامل أمام مجلس حقوق الإنسان، ضمانا ل</w:t>
      </w:r>
      <w:r w:rsidRPr="001E41C9">
        <w:rPr>
          <w:rFonts w:asciiTheme="majorBidi" w:hAnsiTheme="majorBidi" w:cstheme="majorBidi"/>
          <w:rtl/>
          <w:lang w:bidi="ar-MA"/>
        </w:rPr>
        <w:t>تأمين مشاركة البرلمان في الحوار التفاعلي</w:t>
      </w:r>
      <w:r w:rsidRPr="001E41C9">
        <w:rPr>
          <w:rFonts w:asciiTheme="majorBidi" w:hAnsiTheme="majorBidi" w:cstheme="majorBidi" w:hint="cs"/>
          <w:rtl/>
          <w:lang w:bidi="ar-MA"/>
        </w:rPr>
        <w:t>،</w:t>
      </w:r>
      <w:r w:rsidRPr="001E41C9">
        <w:rPr>
          <w:rFonts w:asciiTheme="majorBidi" w:hAnsiTheme="majorBidi" w:cstheme="majorBidi"/>
          <w:rtl/>
          <w:lang w:bidi="ar-MA"/>
        </w:rPr>
        <w:t xml:space="preserve"> وفي مسار تنفيذ توصيات الجولة الرابعة</w:t>
      </w:r>
      <w:r w:rsidRPr="001E41C9">
        <w:rPr>
          <w:rFonts w:asciiTheme="majorBidi" w:hAnsiTheme="majorBidi" w:cstheme="majorBidi" w:hint="cs"/>
          <w:rtl/>
          <w:lang w:bidi="ar-MA"/>
        </w:rPr>
        <w:t>؛</w:t>
      </w:r>
      <w:r w:rsidRPr="001E41C9">
        <w:rPr>
          <w:rFonts w:asciiTheme="majorBidi" w:hAnsiTheme="majorBidi" w:cstheme="majorBidi"/>
          <w:rtl/>
          <w:lang w:bidi="ar-MA"/>
        </w:rPr>
        <w:t xml:space="preserve"> </w:t>
      </w:r>
    </w:p>
    <w:p w14:paraId="305BE9B9" w14:textId="77777777" w:rsidR="007F52B7" w:rsidRPr="001E41C9" w:rsidRDefault="007F52B7" w:rsidP="00BD4FEC">
      <w:pPr>
        <w:pStyle w:val="Paragraphedeliste"/>
        <w:numPr>
          <w:ilvl w:val="0"/>
          <w:numId w:val="4"/>
        </w:numPr>
        <w:bidi/>
        <w:spacing w:after="240"/>
        <w:ind w:left="0"/>
        <w:jc w:val="both"/>
        <w:rPr>
          <w:rFonts w:asciiTheme="majorBidi" w:hAnsiTheme="majorBidi" w:cstheme="majorBidi"/>
          <w:lang w:bidi="ar-MA"/>
        </w:rPr>
      </w:pPr>
      <w:r w:rsidRPr="001E41C9">
        <w:rPr>
          <w:rFonts w:asciiTheme="majorBidi" w:hAnsiTheme="majorBidi" w:cstheme="majorBidi"/>
          <w:rtl/>
          <w:lang w:bidi="ar-MA"/>
        </w:rPr>
        <w:t>إشراك البرلمان في مسار إعداد التقرير المرحلي الخاص بوضعية تنفيذ التوصيات، باعتباره التزاما طوعيا للمملكة تم ترسيخه منذ الجولة الثانية سنة 2012</w:t>
      </w:r>
      <w:r w:rsidRPr="001E41C9">
        <w:rPr>
          <w:rFonts w:asciiTheme="majorBidi" w:hAnsiTheme="majorBidi" w:cstheme="majorBidi" w:hint="cs"/>
          <w:rtl/>
          <w:lang w:bidi="ar-MA"/>
        </w:rPr>
        <w:t>؛</w:t>
      </w:r>
    </w:p>
    <w:p w14:paraId="512239D8" w14:textId="13743236" w:rsidR="007F52B7" w:rsidRPr="001E41C9" w:rsidRDefault="007F52B7" w:rsidP="00BD4FEC">
      <w:pPr>
        <w:pStyle w:val="Paragraphedeliste"/>
        <w:numPr>
          <w:ilvl w:val="0"/>
          <w:numId w:val="4"/>
        </w:numPr>
        <w:bidi/>
        <w:spacing w:after="240"/>
        <w:ind w:left="0"/>
        <w:jc w:val="both"/>
        <w:rPr>
          <w:rFonts w:asciiTheme="majorBidi" w:hAnsiTheme="majorBidi" w:cstheme="majorBidi"/>
          <w:lang w:bidi="ar-MA"/>
        </w:rPr>
      </w:pPr>
      <w:r w:rsidRPr="001E41C9">
        <w:rPr>
          <w:rFonts w:asciiTheme="majorBidi" w:hAnsiTheme="majorBidi" w:cstheme="majorBidi"/>
          <w:rtl/>
          <w:lang w:bidi="ar-MA"/>
        </w:rPr>
        <w:t xml:space="preserve">مواصلة ترسيخ دور </w:t>
      </w:r>
      <w:r w:rsidR="00152145">
        <w:rPr>
          <w:rFonts w:asciiTheme="majorBidi" w:hAnsiTheme="majorBidi" w:cstheme="majorBidi" w:hint="cs"/>
          <w:rtl/>
          <w:lang w:bidi="ar-MA"/>
        </w:rPr>
        <w:t>البرلمان</w:t>
      </w:r>
      <w:r w:rsidRPr="001E41C9">
        <w:rPr>
          <w:rFonts w:asciiTheme="majorBidi" w:hAnsiTheme="majorBidi" w:cstheme="majorBidi"/>
          <w:rtl/>
          <w:lang w:bidi="ar-MA"/>
        </w:rPr>
        <w:t xml:space="preserve"> كفضاء للحوار العمومي والنقاش المجتمعي التعددي، لاسيما بخصوص المواضيع الرئيسية لإعمال الدستور وتحقيق الطابع الفعلي للتمتع بالحقوق الاقتصادية والاجتماعية والثقافية والبيئية؛</w:t>
      </w:r>
    </w:p>
    <w:p w14:paraId="2911F2EE" w14:textId="77777777" w:rsidR="007F52B7" w:rsidRPr="001E41C9" w:rsidRDefault="007F52B7" w:rsidP="00BD4FEC">
      <w:pPr>
        <w:pStyle w:val="Paragraphedeliste"/>
        <w:numPr>
          <w:ilvl w:val="0"/>
          <w:numId w:val="4"/>
        </w:numPr>
        <w:bidi/>
        <w:spacing w:after="240"/>
        <w:ind w:left="0"/>
        <w:jc w:val="both"/>
        <w:rPr>
          <w:rFonts w:asciiTheme="majorBidi" w:hAnsiTheme="majorBidi" w:cstheme="majorBidi"/>
          <w:lang w:bidi="ar-MA"/>
        </w:rPr>
      </w:pPr>
      <w:r w:rsidRPr="001E41C9">
        <w:rPr>
          <w:rFonts w:asciiTheme="majorBidi" w:hAnsiTheme="majorBidi" w:cstheme="majorBidi"/>
          <w:rtl/>
          <w:lang w:bidi="ar-MA"/>
        </w:rPr>
        <w:t>دعم البرلمان من أجل الانفتاح على آلية الاستعراض الدوري الشامل، من خلال تملك طبيعة عملها والمنهجية والمقاربة المتعلقة باستثمار ها في العمل التشريعي والرقابي، ذي الصلة بحقوق الإنسان</w:t>
      </w:r>
      <w:r w:rsidRPr="001E41C9">
        <w:rPr>
          <w:rFonts w:asciiTheme="majorBidi" w:hAnsiTheme="majorBidi" w:cstheme="majorBidi" w:hint="cs"/>
          <w:rtl/>
          <w:lang w:bidi="ar-MA"/>
        </w:rPr>
        <w:t>؛</w:t>
      </w:r>
    </w:p>
    <w:p w14:paraId="30A157AC" w14:textId="77777777" w:rsidR="007F52B7" w:rsidRPr="001E41C9" w:rsidRDefault="007F52B7" w:rsidP="00BD4FEC">
      <w:pPr>
        <w:pStyle w:val="Paragraphedeliste"/>
        <w:numPr>
          <w:ilvl w:val="0"/>
          <w:numId w:val="4"/>
        </w:numPr>
        <w:bidi/>
        <w:spacing w:after="240"/>
        <w:ind w:left="0"/>
        <w:jc w:val="both"/>
        <w:rPr>
          <w:rFonts w:asciiTheme="majorBidi" w:hAnsiTheme="majorBidi" w:cstheme="majorBidi"/>
          <w:lang w:bidi="ar-MA"/>
        </w:rPr>
      </w:pPr>
      <w:r w:rsidRPr="001E41C9">
        <w:rPr>
          <w:rFonts w:asciiTheme="majorBidi" w:hAnsiTheme="majorBidi" w:cstheme="majorBidi"/>
          <w:rtl/>
          <w:lang w:bidi="ar-MA"/>
        </w:rPr>
        <w:t>وضع إطار منهجي لاعتبار مقاربة النوع في ممارسة مختلف الأدوار الدستورية لمجلس المستشارين، وترتيب الآثار التنظيمية لذلك على مستوى النظام الداخلي، ويقترح في هذا الصدد الاسترشاد في صياغة الإطار المنهجي المذكور بخطة العمل المنجزة من قبل الاتحاد البرلماني الدولي بشأن البرلمانات الحساسة للنوع الاجتماعي</w:t>
      </w:r>
      <w:r w:rsidRPr="001E41C9">
        <w:rPr>
          <w:rFonts w:asciiTheme="majorBidi" w:hAnsiTheme="majorBidi" w:cstheme="majorBidi" w:hint="cs"/>
          <w:rtl/>
          <w:lang w:bidi="ar-MA"/>
        </w:rPr>
        <w:t>؛</w:t>
      </w:r>
    </w:p>
    <w:p w14:paraId="38AD38B4" w14:textId="77777777" w:rsidR="007F52B7" w:rsidRPr="001E41C9" w:rsidRDefault="007F52B7" w:rsidP="00BD4FEC">
      <w:pPr>
        <w:pStyle w:val="Paragraphedeliste"/>
        <w:numPr>
          <w:ilvl w:val="0"/>
          <w:numId w:val="4"/>
        </w:numPr>
        <w:bidi/>
        <w:spacing w:after="240"/>
        <w:ind w:left="0"/>
        <w:jc w:val="both"/>
        <w:rPr>
          <w:rFonts w:asciiTheme="majorBidi" w:hAnsiTheme="majorBidi" w:cstheme="majorBidi"/>
          <w:lang w:bidi="ar-MA"/>
        </w:rPr>
      </w:pPr>
      <w:r w:rsidRPr="001E41C9">
        <w:rPr>
          <w:rFonts w:asciiTheme="majorBidi" w:hAnsiTheme="majorBidi" w:cstheme="majorBidi"/>
          <w:rtl/>
          <w:lang w:bidi="ar-MA"/>
        </w:rPr>
        <w:t xml:space="preserve">تنظيم دورات تدريبية وزيارات عمل لفائدة البرلمانيين </w:t>
      </w:r>
      <w:r w:rsidRPr="001E41C9">
        <w:rPr>
          <w:rFonts w:asciiTheme="majorBidi" w:hAnsiTheme="majorBidi" w:cstheme="majorBidi" w:hint="cs"/>
          <w:rtl/>
          <w:lang w:bidi="ar-MA"/>
        </w:rPr>
        <w:t>و</w:t>
      </w:r>
      <w:r w:rsidRPr="001E41C9">
        <w:rPr>
          <w:rFonts w:asciiTheme="majorBidi" w:hAnsiTheme="majorBidi" w:cstheme="majorBidi"/>
          <w:rtl/>
          <w:lang w:bidi="ar-MA"/>
        </w:rPr>
        <w:t>الأطر الإدارية العاملة بالبرلمان</w:t>
      </w:r>
      <w:r w:rsidRPr="001E41C9">
        <w:rPr>
          <w:rFonts w:asciiTheme="majorBidi" w:hAnsiTheme="majorBidi" w:cstheme="majorBidi" w:hint="cs"/>
          <w:rtl/>
          <w:lang w:bidi="ar-MA"/>
        </w:rPr>
        <w:t>،</w:t>
      </w:r>
      <w:r w:rsidRPr="001E41C9">
        <w:rPr>
          <w:rFonts w:asciiTheme="majorBidi" w:hAnsiTheme="majorBidi" w:cstheme="majorBidi"/>
          <w:rtl/>
          <w:lang w:bidi="ar-MA"/>
        </w:rPr>
        <w:t xml:space="preserve"> </w:t>
      </w:r>
      <w:r w:rsidRPr="001E41C9">
        <w:rPr>
          <w:rFonts w:asciiTheme="majorBidi" w:hAnsiTheme="majorBidi" w:cstheme="majorBidi" w:hint="cs"/>
          <w:rtl/>
          <w:lang w:bidi="ar-MA"/>
        </w:rPr>
        <w:t>بهدف</w:t>
      </w:r>
      <w:r w:rsidRPr="001E41C9">
        <w:rPr>
          <w:rFonts w:asciiTheme="majorBidi" w:hAnsiTheme="majorBidi" w:cstheme="majorBidi"/>
          <w:rtl/>
          <w:lang w:bidi="ar-MA"/>
        </w:rPr>
        <w:t xml:space="preserve"> التعريف بالاستعراض الدوري الشامل لدى البرلمانيين، وتحديد الأدوار التي يمكن أن يضطلع بها البرلمانيون، في إطار هذه الآلية، لحماية حقوق الإنسان والنهوض بها</w:t>
      </w:r>
      <w:r w:rsidRPr="001E41C9">
        <w:rPr>
          <w:rFonts w:asciiTheme="majorBidi" w:hAnsiTheme="majorBidi" w:cstheme="majorBidi" w:hint="cs"/>
          <w:rtl/>
          <w:lang w:bidi="ar-MA"/>
        </w:rPr>
        <w:t>؛</w:t>
      </w:r>
    </w:p>
    <w:p w14:paraId="68651559" w14:textId="78644D0A" w:rsidR="007F52B7" w:rsidRPr="001E41C9" w:rsidRDefault="007F52B7" w:rsidP="00BD4FEC">
      <w:pPr>
        <w:pStyle w:val="Paragraphedeliste"/>
        <w:numPr>
          <w:ilvl w:val="0"/>
          <w:numId w:val="4"/>
        </w:numPr>
        <w:bidi/>
        <w:spacing w:after="240"/>
        <w:ind w:left="0"/>
        <w:jc w:val="both"/>
        <w:rPr>
          <w:rFonts w:asciiTheme="majorBidi" w:hAnsiTheme="majorBidi" w:cstheme="majorBidi"/>
          <w:lang w:bidi="ar-MA"/>
        </w:rPr>
      </w:pPr>
      <w:r w:rsidRPr="001E41C9">
        <w:rPr>
          <w:rFonts w:asciiTheme="majorBidi" w:hAnsiTheme="majorBidi" w:cstheme="majorBidi" w:hint="cs"/>
          <w:rtl/>
          <w:lang w:bidi="ar-MA"/>
        </w:rPr>
        <w:t xml:space="preserve">دعوة </w:t>
      </w:r>
      <w:r w:rsidR="006A4851">
        <w:rPr>
          <w:rFonts w:asciiTheme="majorBidi" w:hAnsiTheme="majorBidi" w:cstheme="majorBidi" w:hint="cs"/>
          <w:rtl/>
          <w:lang w:bidi="ar-MA"/>
        </w:rPr>
        <w:t xml:space="preserve"> </w:t>
      </w:r>
      <w:r w:rsidRPr="001E41C9">
        <w:rPr>
          <w:rFonts w:asciiTheme="majorBidi" w:hAnsiTheme="majorBidi" w:cstheme="majorBidi" w:hint="cs"/>
          <w:rtl/>
          <w:lang w:bidi="ar-MA"/>
        </w:rPr>
        <w:t>مجلس</w:t>
      </w:r>
      <w:r w:rsidR="006A4851">
        <w:rPr>
          <w:rFonts w:asciiTheme="majorBidi" w:hAnsiTheme="majorBidi" w:cstheme="majorBidi" w:hint="cs"/>
          <w:rtl/>
          <w:lang w:bidi="ar-MA"/>
        </w:rPr>
        <w:t xml:space="preserve"> المستشارين</w:t>
      </w:r>
      <w:r w:rsidRPr="001E41C9">
        <w:rPr>
          <w:rFonts w:asciiTheme="majorBidi" w:hAnsiTheme="majorBidi" w:cstheme="majorBidi" w:hint="cs"/>
          <w:rtl/>
          <w:lang w:bidi="ar-MA"/>
        </w:rPr>
        <w:t xml:space="preserve"> إلى </w:t>
      </w:r>
      <w:r w:rsidRPr="001E41C9">
        <w:rPr>
          <w:rFonts w:asciiTheme="majorBidi" w:hAnsiTheme="majorBidi" w:cstheme="majorBidi"/>
          <w:rtl/>
          <w:lang w:bidi="ar-MA"/>
        </w:rPr>
        <w:t>إحداث بنيات خاصة بالدعم التقني على مستوى الإدارة البرلمانية في مجال تقييم السياسات العمومية، وفي مجال دراسة ملاءمة التشريعات الوطنية (مقترحات ومشاريع</w:t>
      </w:r>
      <w:r w:rsidRPr="001E41C9">
        <w:rPr>
          <w:rFonts w:asciiTheme="majorBidi" w:hAnsiTheme="majorBidi" w:cstheme="majorBidi" w:hint="cs"/>
          <w:rtl/>
          <w:lang w:bidi="ar-MA"/>
        </w:rPr>
        <w:t xml:space="preserve"> القوانين</w:t>
      </w:r>
      <w:r w:rsidRPr="001E41C9">
        <w:rPr>
          <w:rFonts w:asciiTheme="majorBidi" w:hAnsiTheme="majorBidi" w:cstheme="majorBidi"/>
          <w:rtl/>
          <w:lang w:bidi="ar-MA"/>
        </w:rPr>
        <w:t>) مع المعايير الدولية لحقوق الإنسان، ومع الالتزامات الاتفاقية لبلادنا وخصوصا على ضوء الملاحظات الختامية الموجهة إلى بلادنا بمناسبة الاستعراض الدوري الشامل، وأيضا عبر تفعيل أكبر لبعض آليات الرقابة كالمهام الاستطلاعية وتقصي الحقائق، واستثمار آلية الأسئلة (الكتابية والشفوية) وجلسات المساءلة الشهرية، وإجراء جلسات استماع دورية للوزراء، حسب اللجان البرلمانية المختصة؛</w:t>
      </w:r>
    </w:p>
    <w:p w14:paraId="08F0EDDF" w14:textId="6C5F407E" w:rsidR="007F52B7" w:rsidRPr="001E41C9" w:rsidRDefault="007F52B7" w:rsidP="00BD4FEC">
      <w:pPr>
        <w:pStyle w:val="Paragraphedeliste"/>
        <w:numPr>
          <w:ilvl w:val="0"/>
          <w:numId w:val="4"/>
        </w:numPr>
        <w:bidi/>
        <w:spacing w:after="240"/>
        <w:ind w:left="0"/>
        <w:jc w:val="both"/>
        <w:rPr>
          <w:rFonts w:asciiTheme="majorBidi" w:hAnsiTheme="majorBidi" w:cstheme="majorBidi"/>
          <w:lang w:bidi="ar-MA"/>
        </w:rPr>
      </w:pPr>
      <w:r w:rsidRPr="001E41C9">
        <w:rPr>
          <w:rFonts w:asciiTheme="majorBidi" w:hAnsiTheme="majorBidi" w:cstheme="majorBidi" w:hint="cs"/>
          <w:rtl/>
          <w:lang w:bidi="ar-MA"/>
        </w:rPr>
        <w:t xml:space="preserve">دعوة </w:t>
      </w:r>
      <w:r w:rsidR="00D8233D" w:rsidRPr="001E41C9">
        <w:rPr>
          <w:rFonts w:asciiTheme="majorBidi" w:hAnsiTheme="majorBidi" w:cstheme="majorBidi" w:hint="cs"/>
          <w:rtl/>
          <w:lang w:bidi="ar-MA"/>
        </w:rPr>
        <w:t>مجلس</w:t>
      </w:r>
      <w:r w:rsidR="00D8233D">
        <w:rPr>
          <w:rFonts w:asciiTheme="majorBidi" w:hAnsiTheme="majorBidi" w:cstheme="majorBidi" w:hint="cs"/>
          <w:rtl/>
          <w:lang w:bidi="ar-MA"/>
        </w:rPr>
        <w:t xml:space="preserve"> المستشارين</w:t>
      </w:r>
      <w:r w:rsidR="00D8233D" w:rsidRPr="001E41C9">
        <w:rPr>
          <w:rFonts w:asciiTheme="majorBidi" w:hAnsiTheme="majorBidi" w:cstheme="majorBidi" w:hint="cs"/>
          <w:rtl/>
          <w:lang w:bidi="ar-MA"/>
        </w:rPr>
        <w:t xml:space="preserve"> </w:t>
      </w:r>
      <w:r w:rsidRPr="001E41C9">
        <w:rPr>
          <w:rFonts w:asciiTheme="majorBidi" w:hAnsiTheme="majorBidi" w:cstheme="majorBidi" w:hint="cs"/>
          <w:rtl/>
          <w:lang w:bidi="ar-MA"/>
        </w:rPr>
        <w:t xml:space="preserve">إلى </w:t>
      </w:r>
      <w:r w:rsidRPr="001E41C9">
        <w:rPr>
          <w:rFonts w:asciiTheme="majorBidi" w:hAnsiTheme="majorBidi" w:cstheme="majorBidi"/>
          <w:rtl/>
          <w:lang w:bidi="ar-MA"/>
        </w:rPr>
        <w:t>تشكيل لجنة إدارية تحت إشراف رئاسة المجلس لإعداد تقرير نهائي عن مساهمة البرلمان في تنفيذ التوصيات الختامية للاستعراض الدوري الشامل.</w:t>
      </w:r>
    </w:p>
    <w:p w14:paraId="6A411477" w14:textId="77777777" w:rsidR="000A71F5" w:rsidRPr="003A00A4" w:rsidRDefault="000A71F5" w:rsidP="003A00A4">
      <w:pPr>
        <w:bidi/>
        <w:rPr>
          <w:rtl/>
          <w:lang w:bidi="ar-MA"/>
        </w:rPr>
      </w:pPr>
    </w:p>
    <w:sectPr w:rsidR="000A71F5" w:rsidRPr="003A00A4" w:rsidSect="00121880">
      <w:footerReference w:type="default" r:id="rId9"/>
      <w:pgSz w:w="11906" w:h="16838"/>
      <w:pgMar w:top="142"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7CF8D" w14:textId="77777777" w:rsidR="007B2BB6" w:rsidRDefault="007B2BB6" w:rsidP="00014448">
      <w:pPr>
        <w:spacing w:after="0" w:line="240" w:lineRule="auto"/>
      </w:pPr>
      <w:r>
        <w:separator/>
      </w:r>
    </w:p>
  </w:endnote>
  <w:endnote w:type="continuationSeparator" w:id="0">
    <w:p w14:paraId="0DB77B74" w14:textId="77777777" w:rsidR="007B2BB6" w:rsidRDefault="007B2BB6" w:rsidP="0001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B3DAD" w14:textId="77777777" w:rsidR="00FA0B51" w:rsidRDefault="00FA0B51">
    <w:pPr>
      <w:pStyle w:val="Pieddepage"/>
      <w:jc w:val="center"/>
    </w:pPr>
    <w:r>
      <w:fldChar w:fldCharType="begin"/>
    </w:r>
    <w:r>
      <w:instrText>PAGE   \* MERGEFORMAT</w:instrText>
    </w:r>
    <w:r>
      <w:fldChar w:fldCharType="separate"/>
    </w:r>
    <w:r w:rsidR="00884034">
      <w:rPr>
        <w:noProof/>
      </w:rPr>
      <w:t>2</w:t>
    </w:r>
    <w:r>
      <w:fldChar w:fldCharType="end"/>
    </w:r>
  </w:p>
  <w:p w14:paraId="6229E6FE" w14:textId="77777777" w:rsidR="00FA0B51" w:rsidRDefault="00FA0B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521C8" w14:textId="77777777" w:rsidR="007B2BB6" w:rsidRDefault="007B2BB6" w:rsidP="00014448">
      <w:pPr>
        <w:spacing w:after="0" w:line="240" w:lineRule="auto"/>
      </w:pPr>
      <w:r>
        <w:separator/>
      </w:r>
    </w:p>
  </w:footnote>
  <w:footnote w:type="continuationSeparator" w:id="0">
    <w:p w14:paraId="67776B03" w14:textId="77777777" w:rsidR="007B2BB6" w:rsidRDefault="007B2BB6" w:rsidP="00014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1AF4"/>
    <w:multiLevelType w:val="hybridMultilevel"/>
    <w:tmpl w:val="462EC7C6"/>
    <w:lvl w:ilvl="0" w:tplc="7A2C7C9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424A31"/>
    <w:multiLevelType w:val="multilevel"/>
    <w:tmpl w:val="FFFFFFFF"/>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1D416D65"/>
    <w:multiLevelType w:val="hybridMultilevel"/>
    <w:tmpl w:val="10B4084E"/>
    <w:lvl w:ilvl="0" w:tplc="DFAA039C">
      <w:start w:val="1"/>
      <w:numFmt w:val="bullet"/>
      <w:pStyle w:val="NP2017ARpuce1"/>
      <w:lvlText w:val=""/>
      <w:lvlJc w:val="left"/>
      <w:pPr>
        <w:ind w:left="502" w:hanging="360"/>
      </w:pPr>
      <w:rPr>
        <w:rFonts w:ascii="Wingdings 3" w:hAnsi="Wingdings 3" w:hint="default"/>
        <w:b/>
        <w:bCs/>
        <w:strike w:val="0"/>
        <w:color w:val="auto"/>
        <w:sz w:val="24"/>
        <w:szCs w:val="24"/>
        <w:lang w:bidi="ar-M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F55F32"/>
    <w:multiLevelType w:val="hybridMultilevel"/>
    <w:tmpl w:val="2E0E5908"/>
    <w:lvl w:ilvl="0" w:tplc="843A30B0">
      <w:numFmt w:val="bullet"/>
      <w:lvlText w:val="-"/>
      <w:lvlJc w:val="left"/>
      <w:pPr>
        <w:ind w:left="308" w:hanging="360"/>
      </w:pPr>
      <w:rPr>
        <w:rFonts w:ascii="Times New Roman" w:eastAsia="Calibri" w:hAnsi="Times New Roman" w:cs="Times New Roman" w:hint="default"/>
      </w:rPr>
    </w:lvl>
    <w:lvl w:ilvl="1" w:tplc="040C0003" w:tentative="1">
      <w:start w:val="1"/>
      <w:numFmt w:val="bullet"/>
      <w:lvlText w:val="o"/>
      <w:lvlJc w:val="left"/>
      <w:pPr>
        <w:ind w:left="1028" w:hanging="360"/>
      </w:pPr>
      <w:rPr>
        <w:rFonts w:ascii="Courier New" w:hAnsi="Courier New" w:cs="Courier New" w:hint="default"/>
      </w:rPr>
    </w:lvl>
    <w:lvl w:ilvl="2" w:tplc="040C0005" w:tentative="1">
      <w:start w:val="1"/>
      <w:numFmt w:val="bullet"/>
      <w:lvlText w:val=""/>
      <w:lvlJc w:val="left"/>
      <w:pPr>
        <w:ind w:left="1748" w:hanging="360"/>
      </w:pPr>
      <w:rPr>
        <w:rFonts w:ascii="Wingdings" w:hAnsi="Wingdings" w:hint="default"/>
      </w:rPr>
    </w:lvl>
    <w:lvl w:ilvl="3" w:tplc="040C0001" w:tentative="1">
      <w:start w:val="1"/>
      <w:numFmt w:val="bullet"/>
      <w:lvlText w:val=""/>
      <w:lvlJc w:val="left"/>
      <w:pPr>
        <w:ind w:left="2468" w:hanging="360"/>
      </w:pPr>
      <w:rPr>
        <w:rFonts w:ascii="Symbol" w:hAnsi="Symbol" w:hint="default"/>
      </w:rPr>
    </w:lvl>
    <w:lvl w:ilvl="4" w:tplc="040C0003" w:tentative="1">
      <w:start w:val="1"/>
      <w:numFmt w:val="bullet"/>
      <w:lvlText w:val="o"/>
      <w:lvlJc w:val="left"/>
      <w:pPr>
        <w:ind w:left="3188" w:hanging="360"/>
      </w:pPr>
      <w:rPr>
        <w:rFonts w:ascii="Courier New" w:hAnsi="Courier New" w:cs="Courier New" w:hint="default"/>
      </w:rPr>
    </w:lvl>
    <w:lvl w:ilvl="5" w:tplc="040C0005" w:tentative="1">
      <w:start w:val="1"/>
      <w:numFmt w:val="bullet"/>
      <w:lvlText w:val=""/>
      <w:lvlJc w:val="left"/>
      <w:pPr>
        <w:ind w:left="3908" w:hanging="360"/>
      </w:pPr>
      <w:rPr>
        <w:rFonts w:ascii="Wingdings" w:hAnsi="Wingdings" w:hint="default"/>
      </w:rPr>
    </w:lvl>
    <w:lvl w:ilvl="6" w:tplc="040C0001" w:tentative="1">
      <w:start w:val="1"/>
      <w:numFmt w:val="bullet"/>
      <w:lvlText w:val=""/>
      <w:lvlJc w:val="left"/>
      <w:pPr>
        <w:ind w:left="4628" w:hanging="360"/>
      </w:pPr>
      <w:rPr>
        <w:rFonts w:ascii="Symbol" w:hAnsi="Symbol" w:hint="default"/>
      </w:rPr>
    </w:lvl>
    <w:lvl w:ilvl="7" w:tplc="040C0003" w:tentative="1">
      <w:start w:val="1"/>
      <w:numFmt w:val="bullet"/>
      <w:lvlText w:val="o"/>
      <w:lvlJc w:val="left"/>
      <w:pPr>
        <w:ind w:left="5348" w:hanging="360"/>
      </w:pPr>
      <w:rPr>
        <w:rFonts w:ascii="Courier New" w:hAnsi="Courier New" w:cs="Courier New" w:hint="default"/>
      </w:rPr>
    </w:lvl>
    <w:lvl w:ilvl="8" w:tplc="040C0005" w:tentative="1">
      <w:start w:val="1"/>
      <w:numFmt w:val="bullet"/>
      <w:lvlText w:val=""/>
      <w:lvlJc w:val="left"/>
      <w:pPr>
        <w:ind w:left="6068" w:hanging="360"/>
      </w:pPr>
      <w:rPr>
        <w:rFonts w:ascii="Wingdings" w:hAnsi="Wingdings" w:hint="default"/>
      </w:rPr>
    </w:lvl>
  </w:abstractNum>
  <w:abstractNum w:abstractNumId="4" w15:restartNumberingAfterBreak="0">
    <w:nsid w:val="4FA252A9"/>
    <w:multiLevelType w:val="hybridMultilevel"/>
    <w:tmpl w:val="35DA3D8C"/>
    <w:lvl w:ilvl="0" w:tplc="62F02B9A">
      <w:numFmt w:val="bullet"/>
      <w:lvlText w:val="-"/>
      <w:lvlJc w:val="left"/>
      <w:pPr>
        <w:ind w:left="76" w:hanging="360"/>
      </w:pPr>
      <w:rPr>
        <w:rFonts w:ascii="Times New Roman" w:eastAsia="Times New Roman" w:hAnsi="Times New Roman" w:cs="Times New Roman"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5" w15:restartNumberingAfterBreak="0">
    <w:nsid w:val="57F923CC"/>
    <w:multiLevelType w:val="hybridMultilevel"/>
    <w:tmpl w:val="26D2AA5A"/>
    <w:lvl w:ilvl="0" w:tplc="040C000F">
      <w:start w:val="1"/>
      <w:numFmt w:val="decimal"/>
      <w:lvlText w:val="%1."/>
      <w:lvlJc w:val="left"/>
      <w:pPr>
        <w:ind w:left="861" w:hanging="360"/>
      </w:pPr>
    </w:lvl>
    <w:lvl w:ilvl="1" w:tplc="040C0019" w:tentative="1">
      <w:start w:val="1"/>
      <w:numFmt w:val="lowerLetter"/>
      <w:lvlText w:val="%2."/>
      <w:lvlJc w:val="left"/>
      <w:pPr>
        <w:ind w:left="1581" w:hanging="360"/>
      </w:pPr>
    </w:lvl>
    <w:lvl w:ilvl="2" w:tplc="040C001B" w:tentative="1">
      <w:start w:val="1"/>
      <w:numFmt w:val="lowerRoman"/>
      <w:lvlText w:val="%3."/>
      <w:lvlJc w:val="right"/>
      <w:pPr>
        <w:ind w:left="2301" w:hanging="180"/>
      </w:pPr>
    </w:lvl>
    <w:lvl w:ilvl="3" w:tplc="040C000F" w:tentative="1">
      <w:start w:val="1"/>
      <w:numFmt w:val="decimal"/>
      <w:lvlText w:val="%4."/>
      <w:lvlJc w:val="left"/>
      <w:pPr>
        <w:ind w:left="3021" w:hanging="360"/>
      </w:pPr>
    </w:lvl>
    <w:lvl w:ilvl="4" w:tplc="040C0019" w:tentative="1">
      <w:start w:val="1"/>
      <w:numFmt w:val="lowerLetter"/>
      <w:lvlText w:val="%5."/>
      <w:lvlJc w:val="left"/>
      <w:pPr>
        <w:ind w:left="3741" w:hanging="360"/>
      </w:pPr>
    </w:lvl>
    <w:lvl w:ilvl="5" w:tplc="040C001B" w:tentative="1">
      <w:start w:val="1"/>
      <w:numFmt w:val="lowerRoman"/>
      <w:lvlText w:val="%6."/>
      <w:lvlJc w:val="right"/>
      <w:pPr>
        <w:ind w:left="4461" w:hanging="180"/>
      </w:pPr>
    </w:lvl>
    <w:lvl w:ilvl="6" w:tplc="040C000F" w:tentative="1">
      <w:start w:val="1"/>
      <w:numFmt w:val="decimal"/>
      <w:lvlText w:val="%7."/>
      <w:lvlJc w:val="left"/>
      <w:pPr>
        <w:ind w:left="5181" w:hanging="360"/>
      </w:pPr>
    </w:lvl>
    <w:lvl w:ilvl="7" w:tplc="040C0019" w:tentative="1">
      <w:start w:val="1"/>
      <w:numFmt w:val="lowerLetter"/>
      <w:lvlText w:val="%8."/>
      <w:lvlJc w:val="left"/>
      <w:pPr>
        <w:ind w:left="5901" w:hanging="360"/>
      </w:pPr>
    </w:lvl>
    <w:lvl w:ilvl="8" w:tplc="040C001B" w:tentative="1">
      <w:start w:val="1"/>
      <w:numFmt w:val="lowerRoman"/>
      <w:lvlText w:val="%9."/>
      <w:lvlJc w:val="right"/>
      <w:pPr>
        <w:ind w:left="6621" w:hanging="180"/>
      </w:pPr>
    </w:lvl>
  </w:abstractNum>
  <w:abstractNum w:abstractNumId="6" w15:restartNumberingAfterBreak="0">
    <w:nsid w:val="60200788"/>
    <w:multiLevelType w:val="hybridMultilevel"/>
    <w:tmpl w:val="26D2AA5A"/>
    <w:lvl w:ilvl="0" w:tplc="040C000F">
      <w:start w:val="1"/>
      <w:numFmt w:val="decimal"/>
      <w:lvlText w:val="%1."/>
      <w:lvlJc w:val="left"/>
      <w:pPr>
        <w:ind w:left="861" w:hanging="360"/>
      </w:pPr>
    </w:lvl>
    <w:lvl w:ilvl="1" w:tplc="040C0019" w:tentative="1">
      <w:start w:val="1"/>
      <w:numFmt w:val="lowerLetter"/>
      <w:lvlText w:val="%2."/>
      <w:lvlJc w:val="left"/>
      <w:pPr>
        <w:ind w:left="1581" w:hanging="360"/>
      </w:pPr>
    </w:lvl>
    <w:lvl w:ilvl="2" w:tplc="040C001B" w:tentative="1">
      <w:start w:val="1"/>
      <w:numFmt w:val="lowerRoman"/>
      <w:lvlText w:val="%3."/>
      <w:lvlJc w:val="right"/>
      <w:pPr>
        <w:ind w:left="2301" w:hanging="180"/>
      </w:pPr>
    </w:lvl>
    <w:lvl w:ilvl="3" w:tplc="040C000F" w:tentative="1">
      <w:start w:val="1"/>
      <w:numFmt w:val="decimal"/>
      <w:lvlText w:val="%4."/>
      <w:lvlJc w:val="left"/>
      <w:pPr>
        <w:ind w:left="3021" w:hanging="360"/>
      </w:pPr>
    </w:lvl>
    <w:lvl w:ilvl="4" w:tplc="040C0019" w:tentative="1">
      <w:start w:val="1"/>
      <w:numFmt w:val="lowerLetter"/>
      <w:lvlText w:val="%5."/>
      <w:lvlJc w:val="left"/>
      <w:pPr>
        <w:ind w:left="3741" w:hanging="360"/>
      </w:pPr>
    </w:lvl>
    <w:lvl w:ilvl="5" w:tplc="040C001B" w:tentative="1">
      <w:start w:val="1"/>
      <w:numFmt w:val="lowerRoman"/>
      <w:lvlText w:val="%6."/>
      <w:lvlJc w:val="right"/>
      <w:pPr>
        <w:ind w:left="4461" w:hanging="180"/>
      </w:pPr>
    </w:lvl>
    <w:lvl w:ilvl="6" w:tplc="040C000F" w:tentative="1">
      <w:start w:val="1"/>
      <w:numFmt w:val="decimal"/>
      <w:lvlText w:val="%7."/>
      <w:lvlJc w:val="left"/>
      <w:pPr>
        <w:ind w:left="5181" w:hanging="360"/>
      </w:pPr>
    </w:lvl>
    <w:lvl w:ilvl="7" w:tplc="040C0019" w:tentative="1">
      <w:start w:val="1"/>
      <w:numFmt w:val="lowerLetter"/>
      <w:lvlText w:val="%8."/>
      <w:lvlJc w:val="left"/>
      <w:pPr>
        <w:ind w:left="5901" w:hanging="360"/>
      </w:pPr>
    </w:lvl>
    <w:lvl w:ilvl="8" w:tplc="040C001B" w:tentative="1">
      <w:start w:val="1"/>
      <w:numFmt w:val="lowerRoman"/>
      <w:lvlText w:val="%9."/>
      <w:lvlJc w:val="right"/>
      <w:pPr>
        <w:ind w:left="6621" w:hanging="180"/>
      </w:pPr>
    </w:lvl>
  </w:abstractNum>
  <w:abstractNum w:abstractNumId="7" w15:restartNumberingAfterBreak="0">
    <w:nsid w:val="60E91458"/>
    <w:multiLevelType w:val="hybridMultilevel"/>
    <w:tmpl w:val="5FE2DDD2"/>
    <w:lvl w:ilvl="0" w:tplc="4AAE6BF2">
      <w:start w:val="1"/>
      <w:numFmt w:val="bullet"/>
      <w:lvlText w:val=""/>
      <w:lvlJc w:val="left"/>
      <w:pPr>
        <w:tabs>
          <w:tab w:val="num" w:pos="720"/>
        </w:tabs>
        <w:ind w:left="720" w:hanging="360"/>
      </w:pPr>
      <w:rPr>
        <w:rFonts w:ascii="Wingdings" w:hAnsi="Wingdings" w:hint="default"/>
      </w:rPr>
    </w:lvl>
    <w:lvl w:ilvl="1" w:tplc="9828BBE4" w:tentative="1">
      <w:start w:val="1"/>
      <w:numFmt w:val="bullet"/>
      <w:lvlText w:val=""/>
      <w:lvlJc w:val="left"/>
      <w:pPr>
        <w:tabs>
          <w:tab w:val="num" w:pos="1440"/>
        </w:tabs>
        <w:ind w:left="1440" w:hanging="360"/>
      </w:pPr>
      <w:rPr>
        <w:rFonts w:ascii="Wingdings" w:hAnsi="Wingdings" w:hint="default"/>
      </w:rPr>
    </w:lvl>
    <w:lvl w:ilvl="2" w:tplc="99A036F4" w:tentative="1">
      <w:start w:val="1"/>
      <w:numFmt w:val="bullet"/>
      <w:lvlText w:val=""/>
      <w:lvlJc w:val="left"/>
      <w:pPr>
        <w:tabs>
          <w:tab w:val="num" w:pos="2160"/>
        </w:tabs>
        <w:ind w:left="2160" w:hanging="360"/>
      </w:pPr>
      <w:rPr>
        <w:rFonts w:ascii="Wingdings" w:hAnsi="Wingdings" w:hint="default"/>
      </w:rPr>
    </w:lvl>
    <w:lvl w:ilvl="3" w:tplc="BA54A1A4" w:tentative="1">
      <w:start w:val="1"/>
      <w:numFmt w:val="bullet"/>
      <w:lvlText w:val=""/>
      <w:lvlJc w:val="left"/>
      <w:pPr>
        <w:tabs>
          <w:tab w:val="num" w:pos="2880"/>
        </w:tabs>
        <w:ind w:left="2880" w:hanging="360"/>
      </w:pPr>
      <w:rPr>
        <w:rFonts w:ascii="Wingdings" w:hAnsi="Wingdings" w:hint="default"/>
      </w:rPr>
    </w:lvl>
    <w:lvl w:ilvl="4" w:tplc="8FAAE872" w:tentative="1">
      <w:start w:val="1"/>
      <w:numFmt w:val="bullet"/>
      <w:lvlText w:val=""/>
      <w:lvlJc w:val="left"/>
      <w:pPr>
        <w:tabs>
          <w:tab w:val="num" w:pos="3600"/>
        </w:tabs>
        <w:ind w:left="3600" w:hanging="360"/>
      </w:pPr>
      <w:rPr>
        <w:rFonts w:ascii="Wingdings" w:hAnsi="Wingdings" w:hint="default"/>
      </w:rPr>
    </w:lvl>
    <w:lvl w:ilvl="5" w:tplc="13F4C378" w:tentative="1">
      <w:start w:val="1"/>
      <w:numFmt w:val="bullet"/>
      <w:lvlText w:val=""/>
      <w:lvlJc w:val="left"/>
      <w:pPr>
        <w:tabs>
          <w:tab w:val="num" w:pos="4320"/>
        </w:tabs>
        <w:ind w:left="4320" w:hanging="360"/>
      </w:pPr>
      <w:rPr>
        <w:rFonts w:ascii="Wingdings" w:hAnsi="Wingdings" w:hint="default"/>
      </w:rPr>
    </w:lvl>
    <w:lvl w:ilvl="6" w:tplc="7312E766" w:tentative="1">
      <w:start w:val="1"/>
      <w:numFmt w:val="bullet"/>
      <w:lvlText w:val=""/>
      <w:lvlJc w:val="left"/>
      <w:pPr>
        <w:tabs>
          <w:tab w:val="num" w:pos="5040"/>
        </w:tabs>
        <w:ind w:left="5040" w:hanging="360"/>
      </w:pPr>
      <w:rPr>
        <w:rFonts w:ascii="Wingdings" w:hAnsi="Wingdings" w:hint="default"/>
      </w:rPr>
    </w:lvl>
    <w:lvl w:ilvl="7" w:tplc="D048E778" w:tentative="1">
      <w:start w:val="1"/>
      <w:numFmt w:val="bullet"/>
      <w:lvlText w:val=""/>
      <w:lvlJc w:val="left"/>
      <w:pPr>
        <w:tabs>
          <w:tab w:val="num" w:pos="5760"/>
        </w:tabs>
        <w:ind w:left="5760" w:hanging="360"/>
      </w:pPr>
      <w:rPr>
        <w:rFonts w:ascii="Wingdings" w:hAnsi="Wingdings" w:hint="default"/>
      </w:rPr>
    </w:lvl>
    <w:lvl w:ilvl="8" w:tplc="8196DE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7E7EFC"/>
    <w:multiLevelType w:val="hybridMultilevel"/>
    <w:tmpl w:val="17CAECB8"/>
    <w:lvl w:ilvl="0" w:tplc="DE5635D0">
      <w:start w:val="1"/>
      <w:numFmt w:val="upperRoman"/>
      <w:lvlText w:val="%1."/>
      <w:lvlJc w:val="right"/>
      <w:rPr>
        <w:rFonts w:hint="default"/>
        <w:b/>
        <w:sz w:val="24"/>
        <w:szCs w:val="24"/>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num w:numId="1" w16cid:durableId="217672105">
    <w:abstractNumId w:val="2"/>
  </w:num>
  <w:num w:numId="2" w16cid:durableId="2092238685">
    <w:abstractNumId w:val="0"/>
  </w:num>
  <w:num w:numId="3" w16cid:durableId="453718868">
    <w:abstractNumId w:val="7"/>
  </w:num>
  <w:num w:numId="4" w16cid:durableId="1536694531">
    <w:abstractNumId w:val="3"/>
  </w:num>
  <w:num w:numId="5" w16cid:durableId="533008394">
    <w:abstractNumId w:val="5"/>
  </w:num>
  <w:num w:numId="6" w16cid:durableId="612202744">
    <w:abstractNumId w:val="6"/>
  </w:num>
  <w:num w:numId="7" w16cid:durableId="299845002">
    <w:abstractNumId w:val="1"/>
  </w:num>
  <w:num w:numId="8" w16cid:durableId="1726642387">
    <w:abstractNumId w:val="4"/>
  </w:num>
  <w:num w:numId="9" w16cid:durableId="69141642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C9F"/>
    <w:rsid w:val="00001C3D"/>
    <w:rsid w:val="0000385D"/>
    <w:rsid w:val="00003E58"/>
    <w:rsid w:val="0000556A"/>
    <w:rsid w:val="00010D49"/>
    <w:rsid w:val="00012583"/>
    <w:rsid w:val="00013060"/>
    <w:rsid w:val="00013A26"/>
    <w:rsid w:val="00014448"/>
    <w:rsid w:val="00016C03"/>
    <w:rsid w:val="00017217"/>
    <w:rsid w:val="0002092C"/>
    <w:rsid w:val="00020A37"/>
    <w:rsid w:val="00021A42"/>
    <w:rsid w:val="0002318D"/>
    <w:rsid w:val="00023999"/>
    <w:rsid w:val="00024DEF"/>
    <w:rsid w:val="00026592"/>
    <w:rsid w:val="000268EF"/>
    <w:rsid w:val="00027AC7"/>
    <w:rsid w:val="00030B55"/>
    <w:rsid w:val="00030EEC"/>
    <w:rsid w:val="0003281C"/>
    <w:rsid w:val="00034C9F"/>
    <w:rsid w:val="000356BB"/>
    <w:rsid w:val="0003664D"/>
    <w:rsid w:val="00040D97"/>
    <w:rsid w:val="0004108B"/>
    <w:rsid w:val="00043FBB"/>
    <w:rsid w:val="00046445"/>
    <w:rsid w:val="000473E9"/>
    <w:rsid w:val="00051BD5"/>
    <w:rsid w:val="00053DE9"/>
    <w:rsid w:val="000540B5"/>
    <w:rsid w:val="00057DD6"/>
    <w:rsid w:val="00060164"/>
    <w:rsid w:val="0006103E"/>
    <w:rsid w:val="00066EE5"/>
    <w:rsid w:val="00073957"/>
    <w:rsid w:val="00080906"/>
    <w:rsid w:val="000845E1"/>
    <w:rsid w:val="000938CF"/>
    <w:rsid w:val="00093C66"/>
    <w:rsid w:val="0009555B"/>
    <w:rsid w:val="00095DBB"/>
    <w:rsid w:val="000A0972"/>
    <w:rsid w:val="000A1272"/>
    <w:rsid w:val="000A289D"/>
    <w:rsid w:val="000A3BB3"/>
    <w:rsid w:val="000A3E7D"/>
    <w:rsid w:val="000A71F5"/>
    <w:rsid w:val="000B21EB"/>
    <w:rsid w:val="000B286E"/>
    <w:rsid w:val="000B4155"/>
    <w:rsid w:val="000C14A1"/>
    <w:rsid w:val="000C2308"/>
    <w:rsid w:val="000C29A1"/>
    <w:rsid w:val="000C5043"/>
    <w:rsid w:val="000C7214"/>
    <w:rsid w:val="000D0135"/>
    <w:rsid w:val="000D32E9"/>
    <w:rsid w:val="000D4C22"/>
    <w:rsid w:val="000E2F9B"/>
    <w:rsid w:val="000E3383"/>
    <w:rsid w:val="000E5207"/>
    <w:rsid w:val="000E6872"/>
    <w:rsid w:val="000F08A2"/>
    <w:rsid w:val="000F1175"/>
    <w:rsid w:val="000F7551"/>
    <w:rsid w:val="0010586A"/>
    <w:rsid w:val="00107898"/>
    <w:rsid w:val="00107DC8"/>
    <w:rsid w:val="00110456"/>
    <w:rsid w:val="00113C50"/>
    <w:rsid w:val="00113E9C"/>
    <w:rsid w:val="00116A99"/>
    <w:rsid w:val="00121880"/>
    <w:rsid w:val="00122A78"/>
    <w:rsid w:val="00123C65"/>
    <w:rsid w:val="00124D9B"/>
    <w:rsid w:val="00124F47"/>
    <w:rsid w:val="00125015"/>
    <w:rsid w:val="00126907"/>
    <w:rsid w:val="00126BD0"/>
    <w:rsid w:val="0013108E"/>
    <w:rsid w:val="0013570B"/>
    <w:rsid w:val="00140CFC"/>
    <w:rsid w:val="00141FA4"/>
    <w:rsid w:val="00142AD2"/>
    <w:rsid w:val="001430AF"/>
    <w:rsid w:val="001441DD"/>
    <w:rsid w:val="001454A0"/>
    <w:rsid w:val="00145876"/>
    <w:rsid w:val="00147371"/>
    <w:rsid w:val="00152145"/>
    <w:rsid w:val="00153354"/>
    <w:rsid w:val="00153782"/>
    <w:rsid w:val="00155040"/>
    <w:rsid w:val="001553E5"/>
    <w:rsid w:val="001559D7"/>
    <w:rsid w:val="00156C7C"/>
    <w:rsid w:val="001603C6"/>
    <w:rsid w:val="00160D2E"/>
    <w:rsid w:val="00164C18"/>
    <w:rsid w:val="00165889"/>
    <w:rsid w:val="001664AE"/>
    <w:rsid w:val="00166629"/>
    <w:rsid w:val="001675FB"/>
    <w:rsid w:val="001701D5"/>
    <w:rsid w:val="0017297F"/>
    <w:rsid w:val="0017361A"/>
    <w:rsid w:val="00175C89"/>
    <w:rsid w:val="00176C6C"/>
    <w:rsid w:val="00180357"/>
    <w:rsid w:val="00181171"/>
    <w:rsid w:val="00181596"/>
    <w:rsid w:val="001815A5"/>
    <w:rsid w:val="00181773"/>
    <w:rsid w:val="0018295A"/>
    <w:rsid w:val="001840EC"/>
    <w:rsid w:val="00184DC4"/>
    <w:rsid w:val="0019204F"/>
    <w:rsid w:val="001925AE"/>
    <w:rsid w:val="00192AFE"/>
    <w:rsid w:val="00193B50"/>
    <w:rsid w:val="001941DE"/>
    <w:rsid w:val="001973C2"/>
    <w:rsid w:val="001974E6"/>
    <w:rsid w:val="00197842"/>
    <w:rsid w:val="001A07F6"/>
    <w:rsid w:val="001A1E79"/>
    <w:rsid w:val="001A2726"/>
    <w:rsid w:val="001A2DCB"/>
    <w:rsid w:val="001A3622"/>
    <w:rsid w:val="001A78F1"/>
    <w:rsid w:val="001B028D"/>
    <w:rsid w:val="001B0606"/>
    <w:rsid w:val="001B2E12"/>
    <w:rsid w:val="001B5539"/>
    <w:rsid w:val="001B66C9"/>
    <w:rsid w:val="001B7EDF"/>
    <w:rsid w:val="001D07FE"/>
    <w:rsid w:val="001E04FA"/>
    <w:rsid w:val="001E20B3"/>
    <w:rsid w:val="001E41C9"/>
    <w:rsid w:val="001F1707"/>
    <w:rsid w:val="001F1BC7"/>
    <w:rsid w:val="001F38ED"/>
    <w:rsid w:val="00200101"/>
    <w:rsid w:val="00201A09"/>
    <w:rsid w:val="00201C41"/>
    <w:rsid w:val="002054FB"/>
    <w:rsid w:val="00205927"/>
    <w:rsid w:val="00206C24"/>
    <w:rsid w:val="00206C2B"/>
    <w:rsid w:val="00207CCC"/>
    <w:rsid w:val="00210463"/>
    <w:rsid w:val="00211CBA"/>
    <w:rsid w:val="00212633"/>
    <w:rsid w:val="002166B2"/>
    <w:rsid w:val="00221A61"/>
    <w:rsid w:val="00222E67"/>
    <w:rsid w:val="00225CCF"/>
    <w:rsid w:val="00226FE7"/>
    <w:rsid w:val="002306E9"/>
    <w:rsid w:val="002310BA"/>
    <w:rsid w:val="00236E27"/>
    <w:rsid w:val="002374C9"/>
    <w:rsid w:val="0024143E"/>
    <w:rsid w:val="0024286A"/>
    <w:rsid w:val="00245AA3"/>
    <w:rsid w:val="0025013B"/>
    <w:rsid w:val="00250C1F"/>
    <w:rsid w:val="0025148D"/>
    <w:rsid w:val="00251A87"/>
    <w:rsid w:val="00255BA2"/>
    <w:rsid w:val="0025651F"/>
    <w:rsid w:val="002565F7"/>
    <w:rsid w:val="00264363"/>
    <w:rsid w:val="00275C41"/>
    <w:rsid w:val="00276C35"/>
    <w:rsid w:val="0027729B"/>
    <w:rsid w:val="00277D29"/>
    <w:rsid w:val="0028239F"/>
    <w:rsid w:val="00284863"/>
    <w:rsid w:val="002849E5"/>
    <w:rsid w:val="002938D8"/>
    <w:rsid w:val="002A044C"/>
    <w:rsid w:val="002A3435"/>
    <w:rsid w:val="002A3CAF"/>
    <w:rsid w:val="002A5AF5"/>
    <w:rsid w:val="002A6BD3"/>
    <w:rsid w:val="002A720A"/>
    <w:rsid w:val="002B1073"/>
    <w:rsid w:val="002B4AA6"/>
    <w:rsid w:val="002B4D95"/>
    <w:rsid w:val="002B59F8"/>
    <w:rsid w:val="002B6F4A"/>
    <w:rsid w:val="002B793D"/>
    <w:rsid w:val="002C52B7"/>
    <w:rsid w:val="002C6642"/>
    <w:rsid w:val="002C6660"/>
    <w:rsid w:val="002D231B"/>
    <w:rsid w:val="002D276E"/>
    <w:rsid w:val="002D35B3"/>
    <w:rsid w:val="002D542B"/>
    <w:rsid w:val="002D7B67"/>
    <w:rsid w:val="002E0AE7"/>
    <w:rsid w:val="002E0E5B"/>
    <w:rsid w:val="002E1A98"/>
    <w:rsid w:val="002E28A6"/>
    <w:rsid w:val="002E29E9"/>
    <w:rsid w:val="002E757F"/>
    <w:rsid w:val="002F0CB1"/>
    <w:rsid w:val="002F2D80"/>
    <w:rsid w:val="002F47FC"/>
    <w:rsid w:val="002F7265"/>
    <w:rsid w:val="002F73FE"/>
    <w:rsid w:val="002F77C7"/>
    <w:rsid w:val="00300D6B"/>
    <w:rsid w:val="00300D9F"/>
    <w:rsid w:val="003019D5"/>
    <w:rsid w:val="00301C59"/>
    <w:rsid w:val="00301F02"/>
    <w:rsid w:val="0030208C"/>
    <w:rsid w:val="003060AC"/>
    <w:rsid w:val="00306FF2"/>
    <w:rsid w:val="003123BA"/>
    <w:rsid w:val="00315B6F"/>
    <w:rsid w:val="00316B4C"/>
    <w:rsid w:val="003175FB"/>
    <w:rsid w:val="003179BE"/>
    <w:rsid w:val="00320CFC"/>
    <w:rsid w:val="0032144A"/>
    <w:rsid w:val="00322E11"/>
    <w:rsid w:val="00323227"/>
    <w:rsid w:val="00323688"/>
    <w:rsid w:val="00325013"/>
    <w:rsid w:val="003264FE"/>
    <w:rsid w:val="003277DF"/>
    <w:rsid w:val="0033138B"/>
    <w:rsid w:val="00332945"/>
    <w:rsid w:val="00333255"/>
    <w:rsid w:val="003348AA"/>
    <w:rsid w:val="00336749"/>
    <w:rsid w:val="00336CAB"/>
    <w:rsid w:val="00341FF6"/>
    <w:rsid w:val="00343A6F"/>
    <w:rsid w:val="00346E8B"/>
    <w:rsid w:val="00346EBF"/>
    <w:rsid w:val="003479A0"/>
    <w:rsid w:val="003504D8"/>
    <w:rsid w:val="00351A1D"/>
    <w:rsid w:val="003523D5"/>
    <w:rsid w:val="003528C2"/>
    <w:rsid w:val="00352F58"/>
    <w:rsid w:val="00353045"/>
    <w:rsid w:val="00353C0B"/>
    <w:rsid w:val="003545E5"/>
    <w:rsid w:val="00357D95"/>
    <w:rsid w:val="00360413"/>
    <w:rsid w:val="003621C8"/>
    <w:rsid w:val="00366559"/>
    <w:rsid w:val="00366583"/>
    <w:rsid w:val="00367831"/>
    <w:rsid w:val="00370477"/>
    <w:rsid w:val="00370742"/>
    <w:rsid w:val="00370BCA"/>
    <w:rsid w:val="00380013"/>
    <w:rsid w:val="00382551"/>
    <w:rsid w:val="00383E41"/>
    <w:rsid w:val="003938CA"/>
    <w:rsid w:val="00394EAB"/>
    <w:rsid w:val="003961BC"/>
    <w:rsid w:val="00396927"/>
    <w:rsid w:val="003A00A4"/>
    <w:rsid w:val="003A0649"/>
    <w:rsid w:val="003A2D71"/>
    <w:rsid w:val="003A3D68"/>
    <w:rsid w:val="003A5497"/>
    <w:rsid w:val="003A5937"/>
    <w:rsid w:val="003A5974"/>
    <w:rsid w:val="003A6069"/>
    <w:rsid w:val="003A672B"/>
    <w:rsid w:val="003A6C50"/>
    <w:rsid w:val="003A7867"/>
    <w:rsid w:val="003B2768"/>
    <w:rsid w:val="003B5DD8"/>
    <w:rsid w:val="003B628D"/>
    <w:rsid w:val="003B79F8"/>
    <w:rsid w:val="003C11DE"/>
    <w:rsid w:val="003C4467"/>
    <w:rsid w:val="003C4B61"/>
    <w:rsid w:val="003D26B2"/>
    <w:rsid w:val="003D2C9F"/>
    <w:rsid w:val="003D2F33"/>
    <w:rsid w:val="003D57C3"/>
    <w:rsid w:val="003D6067"/>
    <w:rsid w:val="003D668C"/>
    <w:rsid w:val="003D7B30"/>
    <w:rsid w:val="003E441C"/>
    <w:rsid w:val="003F18B4"/>
    <w:rsid w:val="003F2071"/>
    <w:rsid w:val="003F2EBF"/>
    <w:rsid w:val="003F37EB"/>
    <w:rsid w:val="003F5AA1"/>
    <w:rsid w:val="004065F8"/>
    <w:rsid w:val="00410FA1"/>
    <w:rsid w:val="004116BE"/>
    <w:rsid w:val="00412BB3"/>
    <w:rsid w:val="00412C02"/>
    <w:rsid w:val="004134AD"/>
    <w:rsid w:val="004146B3"/>
    <w:rsid w:val="004151AA"/>
    <w:rsid w:val="00416060"/>
    <w:rsid w:val="00416EFB"/>
    <w:rsid w:val="0042128C"/>
    <w:rsid w:val="0042158F"/>
    <w:rsid w:val="00421B44"/>
    <w:rsid w:val="0042344B"/>
    <w:rsid w:val="00425B19"/>
    <w:rsid w:val="004300B2"/>
    <w:rsid w:val="004301A8"/>
    <w:rsid w:val="00433191"/>
    <w:rsid w:val="004347C1"/>
    <w:rsid w:val="0044072C"/>
    <w:rsid w:val="00440D2B"/>
    <w:rsid w:val="00444B4C"/>
    <w:rsid w:val="00445194"/>
    <w:rsid w:val="004458CE"/>
    <w:rsid w:val="0044637C"/>
    <w:rsid w:val="00447900"/>
    <w:rsid w:val="004508F0"/>
    <w:rsid w:val="00454126"/>
    <w:rsid w:val="00460006"/>
    <w:rsid w:val="00461686"/>
    <w:rsid w:val="004649EE"/>
    <w:rsid w:val="0047046C"/>
    <w:rsid w:val="00470BA3"/>
    <w:rsid w:val="00471043"/>
    <w:rsid w:val="004727C7"/>
    <w:rsid w:val="00472DD0"/>
    <w:rsid w:val="00480131"/>
    <w:rsid w:val="00481009"/>
    <w:rsid w:val="00481B64"/>
    <w:rsid w:val="00481E0C"/>
    <w:rsid w:val="00482E73"/>
    <w:rsid w:val="004831C1"/>
    <w:rsid w:val="00483563"/>
    <w:rsid w:val="0048426E"/>
    <w:rsid w:val="00485CB8"/>
    <w:rsid w:val="00487554"/>
    <w:rsid w:val="00487578"/>
    <w:rsid w:val="0048768B"/>
    <w:rsid w:val="00487837"/>
    <w:rsid w:val="00490B9C"/>
    <w:rsid w:val="00492E3B"/>
    <w:rsid w:val="004936C3"/>
    <w:rsid w:val="00493DD9"/>
    <w:rsid w:val="00494D73"/>
    <w:rsid w:val="00495768"/>
    <w:rsid w:val="00495D9F"/>
    <w:rsid w:val="0049726B"/>
    <w:rsid w:val="004A30A1"/>
    <w:rsid w:val="004A3A8A"/>
    <w:rsid w:val="004A3F42"/>
    <w:rsid w:val="004A6556"/>
    <w:rsid w:val="004B0180"/>
    <w:rsid w:val="004B2078"/>
    <w:rsid w:val="004B2344"/>
    <w:rsid w:val="004B5E26"/>
    <w:rsid w:val="004C0100"/>
    <w:rsid w:val="004C0513"/>
    <w:rsid w:val="004C2993"/>
    <w:rsid w:val="004C3674"/>
    <w:rsid w:val="004C54CD"/>
    <w:rsid w:val="004C587F"/>
    <w:rsid w:val="004D1CF6"/>
    <w:rsid w:val="004D479D"/>
    <w:rsid w:val="004D690B"/>
    <w:rsid w:val="004E123B"/>
    <w:rsid w:val="004E4700"/>
    <w:rsid w:val="004E7666"/>
    <w:rsid w:val="004E7FE7"/>
    <w:rsid w:val="004F1805"/>
    <w:rsid w:val="004F2350"/>
    <w:rsid w:val="004F49C1"/>
    <w:rsid w:val="004F4F97"/>
    <w:rsid w:val="004F7D21"/>
    <w:rsid w:val="005001C2"/>
    <w:rsid w:val="00504CD7"/>
    <w:rsid w:val="0051139E"/>
    <w:rsid w:val="00513565"/>
    <w:rsid w:val="00521854"/>
    <w:rsid w:val="00521F7C"/>
    <w:rsid w:val="00523EF4"/>
    <w:rsid w:val="00525138"/>
    <w:rsid w:val="00532285"/>
    <w:rsid w:val="0053413E"/>
    <w:rsid w:val="0053465D"/>
    <w:rsid w:val="00536DE9"/>
    <w:rsid w:val="00540830"/>
    <w:rsid w:val="005424D7"/>
    <w:rsid w:val="00542DDE"/>
    <w:rsid w:val="00543E9A"/>
    <w:rsid w:val="005452B4"/>
    <w:rsid w:val="00552F73"/>
    <w:rsid w:val="00555307"/>
    <w:rsid w:val="005576B5"/>
    <w:rsid w:val="00561103"/>
    <w:rsid w:val="00561DF8"/>
    <w:rsid w:val="00563658"/>
    <w:rsid w:val="005643C8"/>
    <w:rsid w:val="00566800"/>
    <w:rsid w:val="005709D2"/>
    <w:rsid w:val="00571F6B"/>
    <w:rsid w:val="00577149"/>
    <w:rsid w:val="00582FEF"/>
    <w:rsid w:val="005841E2"/>
    <w:rsid w:val="00584778"/>
    <w:rsid w:val="00585644"/>
    <w:rsid w:val="0058687D"/>
    <w:rsid w:val="00587D2A"/>
    <w:rsid w:val="00593FD0"/>
    <w:rsid w:val="00595546"/>
    <w:rsid w:val="0059564E"/>
    <w:rsid w:val="005A168D"/>
    <w:rsid w:val="005A1C0E"/>
    <w:rsid w:val="005A2C6C"/>
    <w:rsid w:val="005A4FC9"/>
    <w:rsid w:val="005B156C"/>
    <w:rsid w:val="005B2C9C"/>
    <w:rsid w:val="005B3EE1"/>
    <w:rsid w:val="005B4C0E"/>
    <w:rsid w:val="005B556D"/>
    <w:rsid w:val="005C2C0C"/>
    <w:rsid w:val="005C4327"/>
    <w:rsid w:val="005C787A"/>
    <w:rsid w:val="005C7D9C"/>
    <w:rsid w:val="005D11EA"/>
    <w:rsid w:val="005D1CF7"/>
    <w:rsid w:val="005D2802"/>
    <w:rsid w:val="005D527F"/>
    <w:rsid w:val="005D5641"/>
    <w:rsid w:val="005E0902"/>
    <w:rsid w:val="005E1ECD"/>
    <w:rsid w:val="005E57F8"/>
    <w:rsid w:val="005E652C"/>
    <w:rsid w:val="005F4358"/>
    <w:rsid w:val="005F681B"/>
    <w:rsid w:val="00600C20"/>
    <w:rsid w:val="00605074"/>
    <w:rsid w:val="00605F0A"/>
    <w:rsid w:val="006069B6"/>
    <w:rsid w:val="006100F5"/>
    <w:rsid w:val="0061080A"/>
    <w:rsid w:val="00610A3F"/>
    <w:rsid w:val="00610F59"/>
    <w:rsid w:val="00612E59"/>
    <w:rsid w:val="006151CB"/>
    <w:rsid w:val="00616055"/>
    <w:rsid w:val="00621AED"/>
    <w:rsid w:val="00622322"/>
    <w:rsid w:val="006248DA"/>
    <w:rsid w:val="00626A7A"/>
    <w:rsid w:val="00630057"/>
    <w:rsid w:val="00630C66"/>
    <w:rsid w:val="006312DF"/>
    <w:rsid w:val="006333D9"/>
    <w:rsid w:val="00633F77"/>
    <w:rsid w:val="00634066"/>
    <w:rsid w:val="00635655"/>
    <w:rsid w:val="006374AF"/>
    <w:rsid w:val="00637B74"/>
    <w:rsid w:val="006407AE"/>
    <w:rsid w:val="0064095C"/>
    <w:rsid w:val="0064638B"/>
    <w:rsid w:val="00646F58"/>
    <w:rsid w:val="00646FDE"/>
    <w:rsid w:val="00647AB5"/>
    <w:rsid w:val="00647B6F"/>
    <w:rsid w:val="00651777"/>
    <w:rsid w:val="00652AEB"/>
    <w:rsid w:val="00655FA7"/>
    <w:rsid w:val="00656436"/>
    <w:rsid w:val="00657A8E"/>
    <w:rsid w:val="00661EDB"/>
    <w:rsid w:val="006643CE"/>
    <w:rsid w:val="0066575B"/>
    <w:rsid w:val="00667834"/>
    <w:rsid w:val="00671239"/>
    <w:rsid w:val="00673385"/>
    <w:rsid w:val="00675A22"/>
    <w:rsid w:val="006761CD"/>
    <w:rsid w:val="00676505"/>
    <w:rsid w:val="00676BCB"/>
    <w:rsid w:val="0068217F"/>
    <w:rsid w:val="006837AC"/>
    <w:rsid w:val="00685D2F"/>
    <w:rsid w:val="0068675C"/>
    <w:rsid w:val="00686CF8"/>
    <w:rsid w:val="006924E1"/>
    <w:rsid w:val="00693DB2"/>
    <w:rsid w:val="006947FF"/>
    <w:rsid w:val="006959A2"/>
    <w:rsid w:val="006A2DB5"/>
    <w:rsid w:val="006A4851"/>
    <w:rsid w:val="006B3DCC"/>
    <w:rsid w:val="006B4289"/>
    <w:rsid w:val="006B5077"/>
    <w:rsid w:val="006B562E"/>
    <w:rsid w:val="006B71B2"/>
    <w:rsid w:val="006B78A8"/>
    <w:rsid w:val="006C0C56"/>
    <w:rsid w:val="006C2694"/>
    <w:rsid w:val="006C3F52"/>
    <w:rsid w:val="006C4554"/>
    <w:rsid w:val="006C5761"/>
    <w:rsid w:val="006C5941"/>
    <w:rsid w:val="006C67DC"/>
    <w:rsid w:val="006C6B0C"/>
    <w:rsid w:val="006C78D4"/>
    <w:rsid w:val="006D1753"/>
    <w:rsid w:val="006D1BDD"/>
    <w:rsid w:val="006D3B14"/>
    <w:rsid w:val="006D4F1A"/>
    <w:rsid w:val="006D50BE"/>
    <w:rsid w:val="006D5B37"/>
    <w:rsid w:val="006D7537"/>
    <w:rsid w:val="006E18DB"/>
    <w:rsid w:val="006E2975"/>
    <w:rsid w:val="006E3BE9"/>
    <w:rsid w:val="006E4F09"/>
    <w:rsid w:val="006E4FBD"/>
    <w:rsid w:val="006E67A5"/>
    <w:rsid w:val="006E68FF"/>
    <w:rsid w:val="006E74A5"/>
    <w:rsid w:val="006F4137"/>
    <w:rsid w:val="006F5FA8"/>
    <w:rsid w:val="006F7022"/>
    <w:rsid w:val="006F7065"/>
    <w:rsid w:val="006F7B12"/>
    <w:rsid w:val="00700BB1"/>
    <w:rsid w:val="00705DCC"/>
    <w:rsid w:val="00707534"/>
    <w:rsid w:val="00710A36"/>
    <w:rsid w:val="0071118D"/>
    <w:rsid w:val="00711D0F"/>
    <w:rsid w:val="00712C55"/>
    <w:rsid w:val="00714B0F"/>
    <w:rsid w:val="007158F6"/>
    <w:rsid w:val="00716941"/>
    <w:rsid w:val="007178A1"/>
    <w:rsid w:val="00721BCF"/>
    <w:rsid w:val="00721C95"/>
    <w:rsid w:val="00723843"/>
    <w:rsid w:val="00724F8C"/>
    <w:rsid w:val="00727B06"/>
    <w:rsid w:val="0073213A"/>
    <w:rsid w:val="007375BD"/>
    <w:rsid w:val="00740159"/>
    <w:rsid w:val="007426EF"/>
    <w:rsid w:val="007432DB"/>
    <w:rsid w:val="007474E3"/>
    <w:rsid w:val="007526F9"/>
    <w:rsid w:val="00753CF9"/>
    <w:rsid w:val="007551BC"/>
    <w:rsid w:val="00757CCD"/>
    <w:rsid w:val="00757F82"/>
    <w:rsid w:val="00761631"/>
    <w:rsid w:val="00767E4B"/>
    <w:rsid w:val="007713C9"/>
    <w:rsid w:val="0078067B"/>
    <w:rsid w:val="00783354"/>
    <w:rsid w:val="00786569"/>
    <w:rsid w:val="00791321"/>
    <w:rsid w:val="00793C27"/>
    <w:rsid w:val="007A4BD5"/>
    <w:rsid w:val="007B0E21"/>
    <w:rsid w:val="007B2BB6"/>
    <w:rsid w:val="007B41E9"/>
    <w:rsid w:val="007B64C1"/>
    <w:rsid w:val="007B666B"/>
    <w:rsid w:val="007B7BF0"/>
    <w:rsid w:val="007B7F28"/>
    <w:rsid w:val="007C0152"/>
    <w:rsid w:val="007C2206"/>
    <w:rsid w:val="007C5147"/>
    <w:rsid w:val="007C5336"/>
    <w:rsid w:val="007D12B2"/>
    <w:rsid w:val="007D171D"/>
    <w:rsid w:val="007D2B69"/>
    <w:rsid w:val="007E0264"/>
    <w:rsid w:val="007E1F00"/>
    <w:rsid w:val="007E24CE"/>
    <w:rsid w:val="007E2706"/>
    <w:rsid w:val="007E3738"/>
    <w:rsid w:val="007E39D5"/>
    <w:rsid w:val="007E55E9"/>
    <w:rsid w:val="007E6479"/>
    <w:rsid w:val="007F0F18"/>
    <w:rsid w:val="007F2392"/>
    <w:rsid w:val="007F2B6A"/>
    <w:rsid w:val="007F4497"/>
    <w:rsid w:val="007F4F6A"/>
    <w:rsid w:val="007F52B7"/>
    <w:rsid w:val="008023B9"/>
    <w:rsid w:val="00804603"/>
    <w:rsid w:val="00805E8F"/>
    <w:rsid w:val="00810862"/>
    <w:rsid w:val="00811762"/>
    <w:rsid w:val="008123FE"/>
    <w:rsid w:val="00813205"/>
    <w:rsid w:val="008142FB"/>
    <w:rsid w:val="008162CF"/>
    <w:rsid w:val="0082397B"/>
    <w:rsid w:val="008261A9"/>
    <w:rsid w:val="00830167"/>
    <w:rsid w:val="0083281E"/>
    <w:rsid w:val="0083324E"/>
    <w:rsid w:val="00833BE7"/>
    <w:rsid w:val="0083446D"/>
    <w:rsid w:val="00834D51"/>
    <w:rsid w:val="00836C1D"/>
    <w:rsid w:val="00837790"/>
    <w:rsid w:val="00837B50"/>
    <w:rsid w:val="00840E86"/>
    <w:rsid w:val="008412BB"/>
    <w:rsid w:val="00844185"/>
    <w:rsid w:val="0084562D"/>
    <w:rsid w:val="00847D2D"/>
    <w:rsid w:val="00851881"/>
    <w:rsid w:val="00851B31"/>
    <w:rsid w:val="008522A9"/>
    <w:rsid w:val="00854639"/>
    <w:rsid w:val="00854D5C"/>
    <w:rsid w:val="00854E77"/>
    <w:rsid w:val="00857486"/>
    <w:rsid w:val="00861EFB"/>
    <w:rsid w:val="0086420F"/>
    <w:rsid w:val="0086604D"/>
    <w:rsid w:val="00867DF7"/>
    <w:rsid w:val="008718C0"/>
    <w:rsid w:val="00872D72"/>
    <w:rsid w:val="0087486B"/>
    <w:rsid w:val="00874DC0"/>
    <w:rsid w:val="00875B51"/>
    <w:rsid w:val="00880A75"/>
    <w:rsid w:val="0088305E"/>
    <w:rsid w:val="008835CA"/>
    <w:rsid w:val="00884034"/>
    <w:rsid w:val="00884A63"/>
    <w:rsid w:val="008869C4"/>
    <w:rsid w:val="00887766"/>
    <w:rsid w:val="00887D1D"/>
    <w:rsid w:val="00892616"/>
    <w:rsid w:val="00892C1F"/>
    <w:rsid w:val="008948AF"/>
    <w:rsid w:val="00895E01"/>
    <w:rsid w:val="00896B81"/>
    <w:rsid w:val="008977C3"/>
    <w:rsid w:val="008A0020"/>
    <w:rsid w:val="008A0661"/>
    <w:rsid w:val="008A36B2"/>
    <w:rsid w:val="008A3CCE"/>
    <w:rsid w:val="008A585F"/>
    <w:rsid w:val="008A6CFF"/>
    <w:rsid w:val="008B0308"/>
    <w:rsid w:val="008B1063"/>
    <w:rsid w:val="008B2161"/>
    <w:rsid w:val="008B269C"/>
    <w:rsid w:val="008B3EE0"/>
    <w:rsid w:val="008C00CA"/>
    <w:rsid w:val="008C730B"/>
    <w:rsid w:val="008D0183"/>
    <w:rsid w:val="008D277E"/>
    <w:rsid w:val="008D69F4"/>
    <w:rsid w:val="008E091A"/>
    <w:rsid w:val="008E7A77"/>
    <w:rsid w:val="008F3922"/>
    <w:rsid w:val="008F534B"/>
    <w:rsid w:val="008F5740"/>
    <w:rsid w:val="008F6D47"/>
    <w:rsid w:val="008F6F84"/>
    <w:rsid w:val="00900224"/>
    <w:rsid w:val="00901AF8"/>
    <w:rsid w:val="0090308E"/>
    <w:rsid w:val="00905001"/>
    <w:rsid w:val="009071FF"/>
    <w:rsid w:val="00911079"/>
    <w:rsid w:val="00911257"/>
    <w:rsid w:val="00911CF8"/>
    <w:rsid w:val="00912973"/>
    <w:rsid w:val="0091379A"/>
    <w:rsid w:val="00913C5F"/>
    <w:rsid w:val="009145C3"/>
    <w:rsid w:val="00916F0A"/>
    <w:rsid w:val="00920078"/>
    <w:rsid w:val="009201A4"/>
    <w:rsid w:val="00920BA2"/>
    <w:rsid w:val="009220DB"/>
    <w:rsid w:val="00922A3B"/>
    <w:rsid w:val="009241E8"/>
    <w:rsid w:val="00933A8F"/>
    <w:rsid w:val="00935DF8"/>
    <w:rsid w:val="009377A3"/>
    <w:rsid w:val="00937D9D"/>
    <w:rsid w:val="00943FA0"/>
    <w:rsid w:val="009444D0"/>
    <w:rsid w:val="0094524C"/>
    <w:rsid w:val="009523D2"/>
    <w:rsid w:val="00952B51"/>
    <w:rsid w:val="009537C5"/>
    <w:rsid w:val="00956CAE"/>
    <w:rsid w:val="0095750B"/>
    <w:rsid w:val="00957685"/>
    <w:rsid w:val="00960023"/>
    <w:rsid w:val="00960AA0"/>
    <w:rsid w:val="00960C00"/>
    <w:rsid w:val="00961794"/>
    <w:rsid w:val="00962347"/>
    <w:rsid w:val="00964045"/>
    <w:rsid w:val="00964B4C"/>
    <w:rsid w:val="009659D9"/>
    <w:rsid w:val="009700B4"/>
    <w:rsid w:val="00970313"/>
    <w:rsid w:val="00971822"/>
    <w:rsid w:val="00974F75"/>
    <w:rsid w:val="00975856"/>
    <w:rsid w:val="00977B57"/>
    <w:rsid w:val="00977CF5"/>
    <w:rsid w:val="00985A57"/>
    <w:rsid w:val="0098677F"/>
    <w:rsid w:val="00990572"/>
    <w:rsid w:val="00993563"/>
    <w:rsid w:val="00993576"/>
    <w:rsid w:val="009940A6"/>
    <w:rsid w:val="009967B6"/>
    <w:rsid w:val="00996A44"/>
    <w:rsid w:val="009A2C84"/>
    <w:rsid w:val="009A3CDC"/>
    <w:rsid w:val="009A4298"/>
    <w:rsid w:val="009A7811"/>
    <w:rsid w:val="009B3289"/>
    <w:rsid w:val="009B417B"/>
    <w:rsid w:val="009B5720"/>
    <w:rsid w:val="009B659C"/>
    <w:rsid w:val="009C081E"/>
    <w:rsid w:val="009C1783"/>
    <w:rsid w:val="009C1910"/>
    <w:rsid w:val="009C445A"/>
    <w:rsid w:val="009C4825"/>
    <w:rsid w:val="009C4A30"/>
    <w:rsid w:val="009C5E57"/>
    <w:rsid w:val="009C6804"/>
    <w:rsid w:val="009D159E"/>
    <w:rsid w:val="009D2E67"/>
    <w:rsid w:val="009D3BBB"/>
    <w:rsid w:val="009D3C47"/>
    <w:rsid w:val="009D6421"/>
    <w:rsid w:val="009D7768"/>
    <w:rsid w:val="009E3680"/>
    <w:rsid w:val="009E3B53"/>
    <w:rsid w:val="009E45A0"/>
    <w:rsid w:val="009E65A8"/>
    <w:rsid w:val="009E7B24"/>
    <w:rsid w:val="009F0AC6"/>
    <w:rsid w:val="009F196E"/>
    <w:rsid w:val="009F2796"/>
    <w:rsid w:val="009F309D"/>
    <w:rsid w:val="009F7B09"/>
    <w:rsid w:val="00A010C6"/>
    <w:rsid w:val="00A04357"/>
    <w:rsid w:val="00A075AD"/>
    <w:rsid w:val="00A1031A"/>
    <w:rsid w:val="00A123AF"/>
    <w:rsid w:val="00A15BA0"/>
    <w:rsid w:val="00A177AC"/>
    <w:rsid w:val="00A17934"/>
    <w:rsid w:val="00A201B2"/>
    <w:rsid w:val="00A21B8D"/>
    <w:rsid w:val="00A23506"/>
    <w:rsid w:val="00A26225"/>
    <w:rsid w:val="00A27545"/>
    <w:rsid w:val="00A30240"/>
    <w:rsid w:val="00A3537F"/>
    <w:rsid w:val="00A4170C"/>
    <w:rsid w:val="00A4378E"/>
    <w:rsid w:val="00A44559"/>
    <w:rsid w:val="00A510A4"/>
    <w:rsid w:val="00A51EA5"/>
    <w:rsid w:val="00A54E04"/>
    <w:rsid w:val="00A55C57"/>
    <w:rsid w:val="00A6776F"/>
    <w:rsid w:val="00A67E45"/>
    <w:rsid w:val="00A745E5"/>
    <w:rsid w:val="00A7487F"/>
    <w:rsid w:val="00A7495E"/>
    <w:rsid w:val="00A75A4C"/>
    <w:rsid w:val="00A75EE4"/>
    <w:rsid w:val="00A80409"/>
    <w:rsid w:val="00A820C8"/>
    <w:rsid w:val="00A82112"/>
    <w:rsid w:val="00A825EB"/>
    <w:rsid w:val="00A83EB6"/>
    <w:rsid w:val="00A84121"/>
    <w:rsid w:val="00A85CFF"/>
    <w:rsid w:val="00A86C4B"/>
    <w:rsid w:val="00A9133A"/>
    <w:rsid w:val="00A919F2"/>
    <w:rsid w:val="00A91E38"/>
    <w:rsid w:val="00AA13F0"/>
    <w:rsid w:val="00AA19B2"/>
    <w:rsid w:val="00AA2EAB"/>
    <w:rsid w:val="00AB0D1F"/>
    <w:rsid w:val="00AB0E89"/>
    <w:rsid w:val="00AB21C4"/>
    <w:rsid w:val="00AB4384"/>
    <w:rsid w:val="00AB4867"/>
    <w:rsid w:val="00AB668E"/>
    <w:rsid w:val="00AB7E4C"/>
    <w:rsid w:val="00AC35ED"/>
    <w:rsid w:val="00AC40DE"/>
    <w:rsid w:val="00AC6210"/>
    <w:rsid w:val="00AC7219"/>
    <w:rsid w:val="00AD0A7A"/>
    <w:rsid w:val="00AD4AA1"/>
    <w:rsid w:val="00AD6F21"/>
    <w:rsid w:val="00AE2339"/>
    <w:rsid w:val="00AE2369"/>
    <w:rsid w:val="00AE48FA"/>
    <w:rsid w:val="00AE595B"/>
    <w:rsid w:val="00AE59A9"/>
    <w:rsid w:val="00AF0659"/>
    <w:rsid w:val="00AF2CBD"/>
    <w:rsid w:val="00AF3749"/>
    <w:rsid w:val="00AF67E9"/>
    <w:rsid w:val="00AF7BB7"/>
    <w:rsid w:val="00B0050C"/>
    <w:rsid w:val="00B01658"/>
    <w:rsid w:val="00B063F9"/>
    <w:rsid w:val="00B06C32"/>
    <w:rsid w:val="00B12568"/>
    <w:rsid w:val="00B127FC"/>
    <w:rsid w:val="00B12A1A"/>
    <w:rsid w:val="00B13887"/>
    <w:rsid w:val="00B17398"/>
    <w:rsid w:val="00B17B54"/>
    <w:rsid w:val="00B21462"/>
    <w:rsid w:val="00B23AC3"/>
    <w:rsid w:val="00B272A3"/>
    <w:rsid w:val="00B27434"/>
    <w:rsid w:val="00B306BE"/>
    <w:rsid w:val="00B31D10"/>
    <w:rsid w:val="00B3241E"/>
    <w:rsid w:val="00B34881"/>
    <w:rsid w:val="00B36CE9"/>
    <w:rsid w:val="00B402DA"/>
    <w:rsid w:val="00B4097C"/>
    <w:rsid w:val="00B45E73"/>
    <w:rsid w:val="00B46A59"/>
    <w:rsid w:val="00B513D4"/>
    <w:rsid w:val="00B5168E"/>
    <w:rsid w:val="00B52C1E"/>
    <w:rsid w:val="00B56B43"/>
    <w:rsid w:val="00B56DFE"/>
    <w:rsid w:val="00B60931"/>
    <w:rsid w:val="00B616EE"/>
    <w:rsid w:val="00B658C9"/>
    <w:rsid w:val="00B6795C"/>
    <w:rsid w:val="00B67D79"/>
    <w:rsid w:val="00B67ED7"/>
    <w:rsid w:val="00B70F45"/>
    <w:rsid w:val="00B7288D"/>
    <w:rsid w:val="00B73673"/>
    <w:rsid w:val="00B81A97"/>
    <w:rsid w:val="00B82DB2"/>
    <w:rsid w:val="00B86013"/>
    <w:rsid w:val="00B862DA"/>
    <w:rsid w:val="00B867DB"/>
    <w:rsid w:val="00B869E0"/>
    <w:rsid w:val="00B902F1"/>
    <w:rsid w:val="00B91709"/>
    <w:rsid w:val="00B923D5"/>
    <w:rsid w:val="00B92B9D"/>
    <w:rsid w:val="00B93A8B"/>
    <w:rsid w:val="00B93E22"/>
    <w:rsid w:val="00BA0666"/>
    <w:rsid w:val="00BA083F"/>
    <w:rsid w:val="00BA085B"/>
    <w:rsid w:val="00BA2A24"/>
    <w:rsid w:val="00BA585D"/>
    <w:rsid w:val="00BA64F6"/>
    <w:rsid w:val="00BA7E6B"/>
    <w:rsid w:val="00BB0DE4"/>
    <w:rsid w:val="00BB42B0"/>
    <w:rsid w:val="00BB47A5"/>
    <w:rsid w:val="00BB5840"/>
    <w:rsid w:val="00BB7BC5"/>
    <w:rsid w:val="00BB7D09"/>
    <w:rsid w:val="00BC0B75"/>
    <w:rsid w:val="00BC31C5"/>
    <w:rsid w:val="00BC70FF"/>
    <w:rsid w:val="00BD30EE"/>
    <w:rsid w:val="00BD4C2B"/>
    <w:rsid w:val="00BD4FEC"/>
    <w:rsid w:val="00BD7D58"/>
    <w:rsid w:val="00BE17DC"/>
    <w:rsid w:val="00BE7F03"/>
    <w:rsid w:val="00BF27F7"/>
    <w:rsid w:val="00BF4926"/>
    <w:rsid w:val="00BF6CBB"/>
    <w:rsid w:val="00BF786D"/>
    <w:rsid w:val="00C01996"/>
    <w:rsid w:val="00C0232E"/>
    <w:rsid w:val="00C028CA"/>
    <w:rsid w:val="00C03A0E"/>
    <w:rsid w:val="00C051F4"/>
    <w:rsid w:val="00C15B02"/>
    <w:rsid w:val="00C16E43"/>
    <w:rsid w:val="00C17575"/>
    <w:rsid w:val="00C17769"/>
    <w:rsid w:val="00C2017A"/>
    <w:rsid w:val="00C20629"/>
    <w:rsid w:val="00C2093E"/>
    <w:rsid w:val="00C228F9"/>
    <w:rsid w:val="00C22C4B"/>
    <w:rsid w:val="00C31601"/>
    <w:rsid w:val="00C34204"/>
    <w:rsid w:val="00C36553"/>
    <w:rsid w:val="00C46BD3"/>
    <w:rsid w:val="00C47E9F"/>
    <w:rsid w:val="00C50D2E"/>
    <w:rsid w:val="00C52110"/>
    <w:rsid w:val="00C54CAA"/>
    <w:rsid w:val="00C56353"/>
    <w:rsid w:val="00C57814"/>
    <w:rsid w:val="00C57F82"/>
    <w:rsid w:val="00C644F1"/>
    <w:rsid w:val="00C7210D"/>
    <w:rsid w:val="00C73252"/>
    <w:rsid w:val="00C7383D"/>
    <w:rsid w:val="00C75749"/>
    <w:rsid w:val="00C761BA"/>
    <w:rsid w:val="00C805A5"/>
    <w:rsid w:val="00C8258C"/>
    <w:rsid w:val="00C82835"/>
    <w:rsid w:val="00C846C8"/>
    <w:rsid w:val="00C86D85"/>
    <w:rsid w:val="00C9142C"/>
    <w:rsid w:val="00C93993"/>
    <w:rsid w:val="00C952C6"/>
    <w:rsid w:val="00C96BE7"/>
    <w:rsid w:val="00C97805"/>
    <w:rsid w:val="00CA2CD5"/>
    <w:rsid w:val="00CA312B"/>
    <w:rsid w:val="00CA53CC"/>
    <w:rsid w:val="00CA58B2"/>
    <w:rsid w:val="00CA7E37"/>
    <w:rsid w:val="00CB24D9"/>
    <w:rsid w:val="00CB757C"/>
    <w:rsid w:val="00CC2291"/>
    <w:rsid w:val="00CC41E2"/>
    <w:rsid w:val="00CC442B"/>
    <w:rsid w:val="00CC62BF"/>
    <w:rsid w:val="00CD663D"/>
    <w:rsid w:val="00CD7182"/>
    <w:rsid w:val="00CE1A69"/>
    <w:rsid w:val="00CE259C"/>
    <w:rsid w:val="00CE3DB3"/>
    <w:rsid w:val="00CE64B0"/>
    <w:rsid w:val="00CF0B0C"/>
    <w:rsid w:val="00CF21B8"/>
    <w:rsid w:val="00CF4E85"/>
    <w:rsid w:val="00CF66F7"/>
    <w:rsid w:val="00D02954"/>
    <w:rsid w:val="00D02E1B"/>
    <w:rsid w:val="00D051C2"/>
    <w:rsid w:val="00D07B0C"/>
    <w:rsid w:val="00D118D4"/>
    <w:rsid w:val="00D12D2E"/>
    <w:rsid w:val="00D140A9"/>
    <w:rsid w:val="00D15A3F"/>
    <w:rsid w:val="00D2109A"/>
    <w:rsid w:val="00D2127D"/>
    <w:rsid w:val="00D272C8"/>
    <w:rsid w:val="00D306CC"/>
    <w:rsid w:val="00D3078C"/>
    <w:rsid w:val="00D32635"/>
    <w:rsid w:val="00D36E89"/>
    <w:rsid w:val="00D40BD8"/>
    <w:rsid w:val="00D4424F"/>
    <w:rsid w:val="00D500DE"/>
    <w:rsid w:val="00D513EB"/>
    <w:rsid w:val="00D51D5D"/>
    <w:rsid w:val="00D52987"/>
    <w:rsid w:val="00D54B50"/>
    <w:rsid w:val="00D561B6"/>
    <w:rsid w:val="00D56733"/>
    <w:rsid w:val="00D606CA"/>
    <w:rsid w:val="00D71241"/>
    <w:rsid w:val="00D718ED"/>
    <w:rsid w:val="00D73830"/>
    <w:rsid w:val="00D75B77"/>
    <w:rsid w:val="00D75FD6"/>
    <w:rsid w:val="00D77F26"/>
    <w:rsid w:val="00D8233D"/>
    <w:rsid w:val="00D82D20"/>
    <w:rsid w:val="00D85FCB"/>
    <w:rsid w:val="00D8658C"/>
    <w:rsid w:val="00D87386"/>
    <w:rsid w:val="00D928BB"/>
    <w:rsid w:val="00DA0D7B"/>
    <w:rsid w:val="00DA29B7"/>
    <w:rsid w:val="00DA4BB2"/>
    <w:rsid w:val="00DA59CA"/>
    <w:rsid w:val="00DB18A6"/>
    <w:rsid w:val="00DB19DB"/>
    <w:rsid w:val="00DB1DEF"/>
    <w:rsid w:val="00DB4987"/>
    <w:rsid w:val="00DB4FA4"/>
    <w:rsid w:val="00DB6B6B"/>
    <w:rsid w:val="00DC4D00"/>
    <w:rsid w:val="00DC787E"/>
    <w:rsid w:val="00DD0C55"/>
    <w:rsid w:val="00DD100F"/>
    <w:rsid w:val="00DD1603"/>
    <w:rsid w:val="00DD2E00"/>
    <w:rsid w:val="00DD4CB1"/>
    <w:rsid w:val="00DD6442"/>
    <w:rsid w:val="00DD6743"/>
    <w:rsid w:val="00DE29C0"/>
    <w:rsid w:val="00DE5C2A"/>
    <w:rsid w:val="00DF272D"/>
    <w:rsid w:val="00DF2F36"/>
    <w:rsid w:val="00DF4AC2"/>
    <w:rsid w:val="00DF55FE"/>
    <w:rsid w:val="00E01185"/>
    <w:rsid w:val="00E0688B"/>
    <w:rsid w:val="00E06977"/>
    <w:rsid w:val="00E14C97"/>
    <w:rsid w:val="00E15D86"/>
    <w:rsid w:val="00E200FD"/>
    <w:rsid w:val="00E243C1"/>
    <w:rsid w:val="00E24CCD"/>
    <w:rsid w:val="00E250F8"/>
    <w:rsid w:val="00E25E64"/>
    <w:rsid w:val="00E34B3F"/>
    <w:rsid w:val="00E35A1B"/>
    <w:rsid w:val="00E37DF6"/>
    <w:rsid w:val="00E43CE1"/>
    <w:rsid w:val="00E44363"/>
    <w:rsid w:val="00E45926"/>
    <w:rsid w:val="00E465BB"/>
    <w:rsid w:val="00E47425"/>
    <w:rsid w:val="00E52AA6"/>
    <w:rsid w:val="00E53E73"/>
    <w:rsid w:val="00E54249"/>
    <w:rsid w:val="00E5791C"/>
    <w:rsid w:val="00E61341"/>
    <w:rsid w:val="00E66BF7"/>
    <w:rsid w:val="00E73DF0"/>
    <w:rsid w:val="00E742D1"/>
    <w:rsid w:val="00E76EAE"/>
    <w:rsid w:val="00E822C1"/>
    <w:rsid w:val="00E83DA4"/>
    <w:rsid w:val="00E848CC"/>
    <w:rsid w:val="00E85162"/>
    <w:rsid w:val="00E86C69"/>
    <w:rsid w:val="00E93F8D"/>
    <w:rsid w:val="00E94731"/>
    <w:rsid w:val="00E94FE8"/>
    <w:rsid w:val="00E97935"/>
    <w:rsid w:val="00EA12B8"/>
    <w:rsid w:val="00EA191D"/>
    <w:rsid w:val="00EA3A22"/>
    <w:rsid w:val="00EA3C2F"/>
    <w:rsid w:val="00EB0E2D"/>
    <w:rsid w:val="00EC1D79"/>
    <w:rsid w:val="00EC419A"/>
    <w:rsid w:val="00EC59FF"/>
    <w:rsid w:val="00ED0A6D"/>
    <w:rsid w:val="00ED0C96"/>
    <w:rsid w:val="00ED0CA2"/>
    <w:rsid w:val="00ED420A"/>
    <w:rsid w:val="00ED4635"/>
    <w:rsid w:val="00ED6109"/>
    <w:rsid w:val="00ED71C4"/>
    <w:rsid w:val="00ED7504"/>
    <w:rsid w:val="00EE0EA0"/>
    <w:rsid w:val="00EE16B1"/>
    <w:rsid w:val="00EE1A7C"/>
    <w:rsid w:val="00EE2D41"/>
    <w:rsid w:val="00EE7B42"/>
    <w:rsid w:val="00EF0CB5"/>
    <w:rsid w:val="00EF1676"/>
    <w:rsid w:val="00EF3D94"/>
    <w:rsid w:val="00EF4350"/>
    <w:rsid w:val="00EF6416"/>
    <w:rsid w:val="00EF713D"/>
    <w:rsid w:val="00F0547C"/>
    <w:rsid w:val="00F05F28"/>
    <w:rsid w:val="00F07915"/>
    <w:rsid w:val="00F11FB2"/>
    <w:rsid w:val="00F12A6C"/>
    <w:rsid w:val="00F14E3F"/>
    <w:rsid w:val="00F20CB4"/>
    <w:rsid w:val="00F2165C"/>
    <w:rsid w:val="00F22834"/>
    <w:rsid w:val="00F267E5"/>
    <w:rsid w:val="00F31FC8"/>
    <w:rsid w:val="00F33919"/>
    <w:rsid w:val="00F35CFA"/>
    <w:rsid w:val="00F37850"/>
    <w:rsid w:val="00F44955"/>
    <w:rsid w:val="00F44B0B"/>
    <w:rsid w:val="00F46227"/>
    <w:rsid w:val="00F50956"/>
    <w:rsid w:val="00F51A6A"/>
    <w:rsid w:val="00F51C25"/>
    <w:rsid w:val="00F52800"/>
    <w:rsid w:val="00F5442A"/>
    <w:rsid w:val="00F56F15"/>
    <w:rsid w:val="00F60AF9"/>
    <w:rsid w:val="00F60E78"/>
    <w:rsid w:val="00F6106F"/>
    <w:rsid w:val="00F6201D"/>
    <w:rsid w:val="00F6292E"/>
    <w:rsid w:val="00F63242"/>
    <w:rsid w:val="00F64F22"/>
    <w:rsid w:val="00F6520F"/>
    <w:rsid w:val="00F70FCE"/>
    <w:rsid w:val="00F72546"/>
    <w:rsid w:val="00F733A3"/>
    <w:rsid w:val="00F773AC"/>
    <w:rsid w:val="00F80349"/>
    <w:rsid w:val="00F816D3"/>
    <w:rsid w:val="00F81A09"/>
    <w:rsid w:val="00F81A7D"/>
    <w:rsid w:val="00F8377C"/>
    <w:rsid w:val="00F848CB"/>
    <w:rsid w:val="00F87388"/>
    <w:rsid w:val="00F9008F"/>
    <w:rsid w:val="00F9170F"/>
    <w:rsid w:val="00F9230C"/>
    <w:rsid w:val="00F93191"/>
    <w:rsid w:val="00F93B80"/>
    <w:rsid w:val="00F93C6D"/>
    <w:rsid w:val="00F9490E"/>
    <w:rsid w:val="00F95076"/>
    <w:rsid w:val="00F97680"/>
    <w:rsid w:val="00F976C0"/>
    <w:rsid w:val="00FA0B51"/>
    <w:rsid w:val="00FA0C65"/>
    <w:rsid w:val="00FA1E53"/>
    <w:rsid w:val="00FA2B18"/>
    <w:rsid w:val="00FA42BF"/>
    <w:rsid w:val="00FA5B2A"/>
    <w:rsid w:val="00FA5EEF"/>
    <w:rsid w:val="00FB4208"/>
    <w:rsid w:val="00FB6FDB"/>
    <w:rsid w:val="00FC2358"/>
    <w:rsid w:val="00FC4000"/>
    <w:rsid w:val="00FC40EC"/>
    <w:rsid w:val="00FC5663"/>
    <w:rsid w:val="00FD025C"/>
    <w:rsid w:val="00FD08B9"/>
    <w:rsid w:val="00FD1805"/>
    <w:rsid w:val="00FD4C1E"/>
    <w:rsid w:val="00FD62EF"/>
    <w:rsid w:val="00FE2D69"/>
    <w:rsid w:val="00FE333C"/>
    <w:rsid w:val="00FE5688"/>
    <w:rsid w:val="00FE67E2"/>
    <w:rsid w:val="00FF1408"/>
    <w:rsid w:val="00FF5106"/>
    <w:rsid w:val="00FF63CF"/>
    <w:rsid w:val="00FF685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EF512"/>
  <w15:chartTrackingRefBased/>
  <w15:docId w15:val="{1E3107A1-7995-493A-9183-A9B4204F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448"/>
    <w:pPr>
      <w:spacing w:after="200" w:line="276" w:lineRule="auto"/>
    </w:pPr>
    <w:rPr>
      <w:rFonts w:ascii="Calibri" w:eastAsia="Calibri" w:hAnsi="Calibri" w:cs="Arial"/>
    </w:rPr>
  </w:style>
  <w:style w:type="paragraph" w:styleId="Titre1">
    <w:name w:val="heading 1"/>
    <w:basedOn w:val="Normal"/>
    <w:next w:val="Normal"/>
    <w:link w:val="Titre1Car"/>
    <w:uiPriority w:val="9"/>
    <w:qFormat/>
    <w:rsid w:val="00014448"/>
    <w:pPr>
      <w:keepNext/>
      <w:spacing w:before="240" w:after="60"/>
      <w:outlineLvl w:val="0"/>
    </w:pPr>
    <w:rPr>
      <w:rFonts w:ascii="Calibri Light" w:eastAsia="Times New Roman" w:hAnsi="Calibri Light" w:cs="Times New Roman"/>
      <w:b/>
      <w:bCs/>
      <w:kern w:val="32"/>
      <w:sz w:val="32"/>
      <w:szCs w:val="32"/>
    </w:rPr>
  </w:style>
  <w:style w:type="paragraph" w:styleId="Titre2">
    <w:name w:val="heading 2"/>
    <w:basedOn w:val="Normal"/>
    <w:link w:val="Titre2Car"/>
    <w:uiPriority w:val="9"/>
    <w:qFormat/>
    <w:rsid w:val="0001444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014448"/>
    <w:pPr>
      <w:keepNext/>
      <w:keepLines/>
      <w:spacing w:before="40" w:after="0" w:line="240" w:lineRule="auto"/>
      <w:outlineLvl w:val="2"/>
    </w:pPr>
    <w:rPr>
      <w:rFonts w:ascii="Calibri Light" w:eastAsia="Times New Roman" w:hAnsi="Calibri Light" w:cs="Times New Roman"/>
      <w:color w:val="44546A"/>
      <w:sz w:val="24"/>
      <w:szCs w:val="24"/>
    </w:rPr>
  </w:style>
  <w:style w:type="paragraph" w:styleId="Titre4">
    <w:name w:val="heading 4"/>
    <w:basedOn w:val="Normal"/>
    <w:next w:val="Normal"/>
    <w:link w:val="Titre4Car"/>
    <w:uiPriority w:val="9"/>
    <w:semiHidden/>
    <w:unhideWhenUsed/>
    <w:qFormat/>
    <w:rsid w:val="00014448"/>
    <w:pPr>
      <w:keepNext/>
      <w:keepLines/>
      <w:spacing w:before="40" w:after="0" w:line="264" w:lineRule="auto"/>
      <w:outlineLvl w:val="3"/>
    </w:pPr>
    <w:rPr>
      <w:rFonts w:ascii="Calibri Light" w:eastAsia="Times New Roman" w:hAnsi="Calibri Light" w:cs="Times New Roman"/>
    </w:rPr>
  </w:style>
  <w:style w:type="paragraph" w:styleId="Titre5">
    <w:name w:val="heading 5"/>
    <w:basedOn w:val="Normal"/>
    <w:next w:val="Normal"/>
    <w:link w:val="Titre5Car"/>
    <w:uiPriority w:val="9"/>
    <w:semiHidden/>
    <w:unhideWhenUsed/>
    <w:qFormat/>
    <w:rsid w:val="00014448"/>
    <w:pPr>
      <w:keepNext/>
      <w:keepLines/>
      <w:spacing w:before="40" w:after="0" w:line="264" w:lineRule="auto"/>
      <w:outlineLvl w:val="4"/>
    </w:pPr>
    <w:rPr>
      <w:rFonts w:ascii="Calibri Light" w:eastAsia="Times New Roman" w:hAnsi="Calibri Light" w:cs="Times New Roman"/>
      <w:color w:val="44546A"/>
    </w:rPr>
  </w:style>
  <w:style w:type="paragraph" w:styleId="Titre6">
    <w:name w:val="heading 6"/>
    <w:basedOn w:val="Normal"/>
    <w:next w:val="Normal"/>
    <w:link w:val="Titre6Car"/>
    <w:uiPriority w:val="9"/>
    <w:unhideWhenUsed/>
    <w:qFormat/>
    <w:rsid w:val="00014448"/>
    <w:pPr>
      <w:keepNext/>
      <w:keepLines/>
      <w:spacing w:before="40" w:after="0" w:line="264" w:lineRule="auto"/>
      <w:outlineLvl w:val="5"/>
    </w:pPr>
    <w:rPr>
      <w:rFonts w:ascii="Calibri Light" w:eastAsia="Times New Roman" w:hAnsi="Calibri Light" w:cs="Times New Roman"/>
      <w:i/>
      <w:iCs/>
      <w:color w:val="44546A"/>
      <w:sz w:val="21"/>
      <w:szCs w:val="21"/>
    </w:rPr>
  </w:style>
  <w:style w:type="paragraph" w:styleId="Titre7">
    <w:name w:val="heading 7"/>
    <w:basedOn w:val="Normal"/>
    <w:next w:val="Normal"/>
    <w:link w:val="Titre7Car"/>
    <w:uiPriority w:val="9"/>
    <w:semiHidden/>
    <w:unhideWhenUsed/>
    <w:qFormat/>
    <w:rsid w:val="00014448"/>
    <w:pPr>
      <w:keepNext/>
      <w:keepLines/>
      <w:spacing w:before="40" w:after="0" w:line="264" w:lineRule="auto"/>
      <w:outlineLvl w:val="6"/>
    </w:pPr>
    <w:rPr>
      <w:rFonts w:ascii="Calibri Light" w:eastAsia="Times New Roman" w:hAnsi="Calibri Light" w:cs="Times New Roman"/>
      <w:i/>
      <w:iCs/>
      <w:color w:val="1F4E79"/>
      <w:sz w:val="21"/>
      <w:szCs w:val="21"/>
    </w:rPr>
  </w:style>
  <w:style w:type="paragraph" w:styleId="Titre8">
    <w:name w:val="heading 8"/>
    <w:basedOn w:val="Normal"/>
    <w:next w:val="Normal"/>
    <w:link w:val="Titre8Car"/>
    <w:uiPriority w:val="9"/>
    <w:semiHidden/>
    <w:unhideWhenUsed/>
    <w:qFormat/>
    <w:rsid w:val="00014448"/>
    <w:pPr>
      <w:keepNext/>
      <w:keepLines/>
      <w:spacing w:before="40" w:after="0" w:line="264" w:lineRule="auto"/>
      <w:outlineLvl w:val="7"/>
    </w:pPr>
    <w:rPr>
      <w:rFonts w:ascii="Calibri Light" w:eastAsia="Times New Roman" w:hAnsi="Calibri Light" w:cs="Times New Roman"/>
      <w:b/>
      <w:bCs/>
      <w:color w:val="44546A"/>
      <w:sz w:val="20"/>
      <w:szCs w:val="20"/>
    </w:rPr>
  </w:style>
  <w:style w:type="paragraph" w:styleId="Titre9">
    <w:name w:val="heading 9"/>
    <w:basedOn w:val="Normal"/>
    <w:next w:val="Normal"/>
    <w:link w:val="Titre9Car"/>
    <w:uiPriority w:val="9"/>
    <w:semiHidden/>
    <w:unhideWhenUsed/>
    <w:qFormat/>
    <w:rsid w:val="00014448"/>
    <w:pPr>
      <w:keepNext/>
      <w:keepLines/>
      <w:spacing w:before="40" w:after="0" w:line="264" w:lineRule="auto"/>
      <w:outlineLvl w:val="8"/>
    </w:pPr>
    <w:rPr>
      <w:rFonts w:ascii="Calibri Light" w:eastAsia="Times New Roman" w:hAnsi="Calibri Light" w:cs="Times New Roman"/>
      <w:b/>
      <w:bCs/>
      <w:i/>
      <w:iCs/>
      <w:color w:val="44546A"/>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4448"/>
    <w:rPr>
      <w:rFonts w:ascii="Calibri Light" w:eastAsia="Times New Roman" w:hAnsi="Calibri Light" w:cs="Times New Roman"/>
      <w:b/>
      <w:bCs/>
      <w:kern w:val="32"/>
      <w:sz w:val="32"/>
      <w:szCs w:val="32"/>
    </w:rPr>
  </w:style>
  <w:style w:type="character" w:customStyle="1" w:styleId="Titre2Car">
    <w:name w:val="Titre 2 Car"/>
    <w:basedOn w:val="Policepardfaut"/>
    <w:link w:val="Titre2"/>
    <w:uiPriority w:val="9"/>
    <w:rsid w:val="0001444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014448"/>
    <w:rPr>
      <w:rFonts w:ascii="Calibri Light" w:eastAsia="Times New Roman" w:hAnsi="Calibri Light" w:cs="Times New Roman"/>
      <w:color w:val="44546A"/>
      <w:sz w:val="24"/>
      <w:szCs w:val="24"/>
    </w:rPr>
  </w:style>
  <w:style w:type="character" w:customStyle="1" w:styleId="Titre4Car">
    <w:name w:val="Titre 4 Car"/>
    <w:basedOn w:val="Policepardfaut"/>
    <w:link w:val="Titre4"/>
    <w:uiPriority w:val="9"/>
    <w:semiHidden/>
    <w:rsid w:val="00014448"/>
    <w:rPr>
      <w:rFonts w:ascii="Calibri Light" w:eastAsia="Times New Roman" w:hAnsi="Calibri Light" w:cs="Times New Roman"/>
    </w:rPr>
  </w:style>
  <w:style w:type="character" w:customStyle="1" w:styleId="Titre5Car">
    <w:name w:val="Titre 5 Car"/>
    <w:basedOn w:val="Policepardfaut"/>
    <w:link w:val="Titre5"/>
    <w:uiPriority w:val="9"/>
    <w:semiHidden/>
    <w:rsid w:val="00014448"/>
    <w:rPr>
      <w:rFonts w:ascii="Calibri Light" w:eastAsia="Times New Roman" w:hAnsi="Calibri Light" w:cs="Times New Roman"/>
      <w:color w:val="44546A"/>
    </w:rPr>
  </w:style>
  <w:style w:type="character" w:customStyle="1" w:styleId="Titre6Car">
    <w:name w:val="Titre 6 Car"/>
    <w:basedOn w:val="Policepardfaut"/>
    <w:link w:val="Titre6"/>
    <w:uiPriority w:val="9"/>
    <w:rsid w:val="00014448"/>
    <w:rPr>
      <w:rFonts w:ascii="Calibri Light" w:eastAsia="Times New Roman" w:hAnsi="Calibri Light" w:cs="Times New Roman"/>
      <w:i/>
      <w:iCs/>
      <w:color w:val="44546A"/>
      <w:sz w:val="21"/>
      <w:szCs w:val="21"/>
    </w:rPr>
  </w:style>
  <w:style w:type="character" w:customStyle="1" w:styleId="Titre7Car">
    <w:name w:val="Titre 7 Car"/>
    <w:basedOn w:val="Policepardfaut"/>
    <w:link w:val="Titre7"/>
    <w:uiPriority w:val="9"/>
    <w:semiHidden/>
    <w:rsid w:val="00014448"/>
    <w:rPr>
      <w:rFonts w:ascii="Calibri Light" w:eastAsia="Times New Roman" w:hAnsi="Calibri Light" w:cs="Times New Roman"/>
      <w:i/>
      <w:iCs/>
      <w:color w:val="1F4E79"/>
      <w:sz w:val="21"/>
      <w:szCs w:val="21"/>
    </w:rPr>
  </w:style>
  <w:style w:type="character" w:customStyle="1" w:styleId="Titre8Car">
    <w:name w:val="Titre 8 Car"/>
    <w:basedOn w:val="Policepardfaut"/>
    <w:link w:val="Titre8"/>
    <w:uiPriority w:val="9"/>
    <w:semiHidden/>
    <w:rsid w:val="00014448"/>
    <w:rPr>
      <w:rFonts w:ascii="Calibri Light" w:eastAsia="Times New Roman" w:hAnsi="Calibri Light" w:cs="Times New Roman"/>
      <w:b/>
      <w:bCs/>
      <w:color w:val="44546A"/>
      <w:sz w:val="20"/>
      <w:szCs w:val="20"/>
    </w:rPr>
  </w:style>
  <w:style w:type="character" w:customStyle="1" w:styleId="Titre9Car">
    <w:name w:val="Titre 9 Car"/>
    <w:basedOn w:val="Policepardfaut"/>
    <w:link w:val="Titre9"/>
    <w:uiPriority w:val="9"/>
    <w:semiHidden/>
    <w:rsid w:val="00014448"/>
    <w:rPr>
      <w:rFonts w:ascii="Calibri Light" w:eastAsia="Times New Roman" w:hAnsi="Calibri Light" w:cs="Times New Roman"/>
      <w:b/>
      <w:bCs/>
      <w:i/>
      <w:iCs/>
      <w:color w:val="44546A"/>
      <w:sz w:val="20"/>
      <w:szCs w:val="20"/>
    </w:rPr>
  </w:style>
  <w:style w:type="paragraph" w:styleId="Paragraphedeliste">
    <w:name w:val="List Paragraph"/>
    <w:aliases w:val="Numbered list,Paragraphe de liste du rapport,List Paragraph,List Paragraph (numbered (a)),Table of contents numbered,List ParagraphCxSpLast,List ParagraphCxSpLastCxSpLast,List ParagraphCxSpLastCxSpLastCxSpLast,Bullets,List Paragraph2"/>
    <w:basedOn w:val="Normal"/>
    <w:link w:val="ParagraphedelisteCar"/>
    <w:uiPriority w:val="34"/>
    <w:qFormat/>
    <w:rsid w:val="00014448"/>
    <w:pPr>
      <w:spacing w:after="0" w:line="240" w:lineRule="auto"/>
      <w:ind w:left="720"/>
      <w:contextualSpacing/>
    </w:pPr>
    <w:rPr>
      <w:rFonts w:ascii="Times New Roman" w:eastAsia="Times New Roman" w:hAnsi="Times New Roman" w:cs="Times New Roman"/>
      <w:sz w:val="24"/>
      <w:szCs w:val="24"/>
      <w:lang w:val="x-none" w:eastAsia="fr-FR"/>
    </w:rPr>
  </w:style>
  <w:style w:type="table" w:styleId="Grilledutableau">
    <w:name w:val="Table Grid"/>
    <w:basedOn w:val="TableauNormal"/>
    <w:uiPriority w:val="39"/>
    <w:rsid w:val="00014448"/>
    <w:pPr>
      <w:spacing w:after="0" w:line="240" w:lineRule="auto"/>
    </w:pPr>
    <w:rPr>
      <w:rFonts w:ascii="Calibri" w:eastAsia="Calibri" w:hAnsi="Calibri" w:cs="Arial"/>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Numbered list Car,Paragraphe de liste du rapport Car,List Paragraph Car,List Paragraph (numbered (a)) Car,Table of contents numbered Car,List ParagraphCxSpLast Car,List ParagraphCxSpLastCxSpLast Car,Bullets Car"/>
    <w:link w:val="Paragraphedeliste"/>
    <w:uiPriority w:val="34"/>
    <w:qFormat/>
    <w:rsid w:val="00014448"/>
    <w:rPr>
      <w:rFonts w:ascii="Times New Roman" w:eastAsia="Times New Roman" w:hAnsi="Times New Roman" w:cs="Times New Roman"/>
      <w:sz w:val="24"/>
      <w:szCs w:val="24"/>
      <w:lang w:val="x-none" w:eastAsia="fr-FR"/>
    </w:rPr>
  </w:style>
  <w:style w:type="character" w:styleId="Accentuation">
    <w:name w:val="Emphasis"/>
    <w:uiPriority w:val="20"/>
    <w:qFormat/>
    <w:rsid w:val="00014448"/>
    <w:rPr>
      <w:i/>
      <w:iCs/>
    </w:rPr>
  </w:style>
  <w:style w:type="character" w:customStyle="1" w:styleId="apple-converted-space">
    <w:name w:val="apple-converted-space"/>
    <w:basedOn w:val="Policepardfaut"/>
    <w:rsid w:val="00014448"/>
  </w:style>
  <w:style w:type="paragraph" w:styleId="En-tte">
    <w:name w:val="header"/>
    <w:basedOn w:val="Normal"/>
    <w:link w:val="En-tteCar"/>
    <w:uiPriority w:val="99"/>
    <w:unhideWhenUsed/>
    <w:rsid w:val="00014448"/>
    <w:pPr>
      <w:tabs>
        <w:tab w:val="center" w:pos="4536"/>
        <w:tab w:val="right" w:pos="9072"/>
      </w:tabs>
    </w:pPr>
  </w:style>
  <w:style w:type="character" w:customStyle="1" w:styleId="En-tteCar">
    <w:name w:val="En-tête Car"/>
    <w:basedOn w:val="Policepardfaut"/>
    <w:link w:val="En-tte"/>
    <w:uiPriority w:val="99"/>
    <w:rsid w:val="00014448"/>
    <w:rPr>
      <w:rFonts w:ascii="Calibri" w:eastAsia="Calibri" w:hAnsi="Calibri" w:cs="Arial"/>
    </w:rPr>
  </w:style>
  <w:style w:type="paragraph" w:styleId="Pieddepage">
    <w:name w:val="footer"/>
    <w:basedOn w:val="Normal"/>
    <w:link w:val="PieddepageCar"/>
    <w:uiPriority w:val="99"/>
    <w:unhideWhenUsed/>
    <w:rsid w:val="00014448"/>
    <w:pPr>
      <w:tabs>
        <w:tab w:val="center" w:pos="4536"/>
        <w:tab w:val="right" w:pos="9072"/>
      </w:tabs>
    </w:pPr>
  </w:style>
  <w:style w:type="character" w:customStyle="1" w:styleId="PieddepageCar">
    <w:name w:val="Pied de page Car"/>
    <w:basedOn w:val="Policepardfaut"/>
    <w:link w:val="Pieddepage"/>
    <w:uiPriority w:val="99"/>
    <w:rsid w:val="00014448"/>
    <w:rPr>
      <w:rFonts w:ascii="Calibri" w:eastAsia="Calibri" w:hAnsi="Calibri" w:cs="Arial"/>
    </w:rPr>
  </w:style>
  <w:style w:type="character" w:styleId="Lienhypertexte">
    <w:name w:val="Hyperlink"/>
    <w:uiPriority w:val="99"/>
    <w:unhideWhenUsed/>
    <w:rsid w:val="00014448"/>
    <w:rPr>
      <w:color w:val="0000FF"/>
      <w:u w:val="single"/>
    </w:rPr>
  </w:style>
  <w:style w:type="paragraph" w:styleId="Notedebasdepage">
    <w:name w:val="footnote text"/>
    <w:aliases w:val="Note_BP,fn,Footnotes,Footnote ak,Footnote Text Char,Footnote Text Char1 Char,fn Char1 Char,footnote text Char1 Char,ft Char1 Char,fn cafc Char1 Char,Footnote Text Char Char Char,fn Char Char Char,ft,single space,FOOTNOT,footnote text"/>
    <w:basedOn w:val="Normal"/>
    <w:link w:val="NotedebasdepageCar"/>
    <w:uiPriority w:val="99"/>
    <w:unhideWhenUsed/>
    <w:rsid w:val="00014448"/>
    <w:rPr>
      <w:sz w:val="20"/>
      <w:szCs w:val="20"/>
    </w:rPr>
  </w:style>
  <w:style w:type="character" w:customStyle="1" w:styleId="NotedebasdepageCar">
    <w:name w:val="Note de bas de page Car"/>
    <w:aliases w:val="Note_BP Car,fn Car,Footnotes Car,Footnote ak Car,Footnote Text Char Car,Footnote Text Char1 Char Car,fn Char1 Char Car,footnote text Char1 Char Car,ft Char1 Char Car,fn cafc Char1 Char Car,Footnote Text Char Char Char Car,ft Car"/>
    <w:basedOn w:val="Policepardfaut"/>
    <w:link w:val="Notedebasdepage"/>
    <w:uiPriority w:val="99"/>
    <w:rsid w:val="00014448"/>
    <w:rPr>
      <w:rFonts w:ascii="Calibri" w:eastAsia="Calibri" w:hAnsi="Calibri" w:cs="Arial"/>
      <w:sz w:val="20"/>
      <w:szCs w:val="20"/>
    </w:rPr>
  </w:style>
  <w:style w:type="character" w:styleId="Appelnotedebasdep">
    <w:name w:val="footnote reference"/>
    <w:aliases w:val="4_GA,4_G,note bp,ftref,Error-Fußnotenzeichen5,Error-Fußnotenzeichen6,Error-Fußnotenzeichen3,Footnote symbol,PBO Footnote Reference,FR + (Complex) Arial,(Latin) 9 pt,(Complex) 10 pt + (Compl...,FR,footnote ref,PBO Footnote text"/>
    <w:link w:val="CharCharCharCharCarChar"/>
    <w:uiPriority w:val="99"/>
    <w:unhideWhenUsed/>
    <w:qFormat/>
    <w:rsid w:val="00014448"/>
    <w:rPr>
      <w:vertAlign w:val="superscript"/>
    </w:rPr>
  </w:style>
  <w:style w:type="paragraph" w:styleId="Textedebulles">
    <w:name w:val="Balloon Text"/>
    <w:basedOn w:val="Normal"/>
    <w:link w:val="TextedebullesCar"/>
    <w:uiPriority w:val="99"/>
    <w:semiHidden/>
    <w:unhideWhenUsed/>
    <w:rsid w:val="0001444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4448"/>
    <w:rPr>
      <w:rFonts w:ascii="Segoe UI" w:eastAsia="Calibri" w:hAnsi="Segoe UI" w:cs="Segoe UI"/>
      <w:sz w:val="18"/>
      <w:szCs w:val="18"/>
    </w:rPr>
  </w:style>
  <w:style w:type="paragraph" w:customStyle="1" w:styleId="Style9">
    <w:name w:val="Style9"/>
    <w:basedOn w:val="Normal"/>
    <w:autoRedefine/>
    <w:qFormat/>
    <w:rsid w:val="00014448"/>
    <w:pPr>
      <w:bidi/>
      <w:spacing w:before="120" w:after="120" w:line="240" w:lineRule="auto"/>
      <w:ind w:firstLine="567"/>
      <w:jc w:val="both"/>
    </w:pPr>
    <w:rPr>
      <w:rFonts w:ascii="Times New Roman" w:eastAsia="Times New Roman" w:hAnsi="Times New Roman" w:cs="Times New Roman"/>
      <w:b/>
      <w:sz w:val="32"/>
      <w:szCs w:val="32"/>
      <w:lang w:val="en-US" w:eastAsia="ar-SA"/>
    </w:rPr>
  </w:style>
  <w:style w:type="paragraph" w:customStyle="1" w:styleId="SingleTxt">
    <w:name w:val="__Single Txt"/>
    <w:basedOn w:val="Normal"/>
    <w:qFormat/>
    <w:rsid w:val="00014448"/>
    <w:pPr>
      <w:tabs>
        <w:tab w:val="left" w:pos="1930"/>
        <w:tab w:val="left" w:pos="2592"/>
        <w:tab w:val="left" w:pos="3254"/>
        <w:tab w:val="left" w:pos="3917"/>
        <w:tab w:val="left" w:pos="4579"/>
        <w:tab w:val="left" w:pos="5242"/>
        <w:tab w:val="left" w:pos="5904"/>
        <w:tab w:val="left" w:pos="6566"/>
      </w:tabs>
      <w:bidi/>
      <w:spacing w:after="120" w:line="360" w:lineRule="exact"/>
      <w:ind w:left="1267" w:right="1267"/>
      <w:jc w:val="lowKashida"/>
    </w:pPr>
    <w:rPr>
      <w:rFonts w:ascii="Times New Roman" w:hAnsi="Times New Roman" w:cs="Simplified Arabic"/>
      <w:kern w:val="14"/>
      <w:lang w:val="en-US"/>
    </w:rPr>
  </w:style>
  <w:style w:type="character" w:styleId="lev">
    <w:name w:val="Strong"/>
    <w:uiPriority w:val="22"/>
    <w:qFormat/>
    <w:rsid w:val="00014448"/>
    <w:rPr>
      <w:b/>
      <w:bCs/>
    </w:rPr>
  </w:style>
  <w:style w:type="paragraph" w:styleId="NormalWeb">
    <w:name w:val="Normal (Web)"/>
    <w:basedOn w:val="Normal"/>
    <w:uiPriority w:val="99"/>
    <w:unhideWhenUsed/>
    <w:rsid w:val="000144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rmal2">
    <w:name w:val="Normal2"/>
    <w:rsid w:val="00014448"/>
    <w:pPr>
      <w:spacing w:after="200" w:line="276" w:lineRule="auto"/>
    </w:pPr>
    <w:rPr>
      <w:rFonts w:ascii="Calibri" w:eastAsia="Calibri" w:hAnsi="Calibri" w:cs="Calibri"/>
      <w:lang w:eastAsia="fr-FR"/>
    </w:rPr>
  </w:style>
  <w:style w:type="paragraph" w:styleId="PrformatHTML">
    <w:name w:val="HTML Preformatted"/>
    <w:basedOn w:val="Normal"/>
    <w:link w:val="PrformatHTMLCar"/>
    <w:uiPriority w:val="99"/>
    <w:unhideWhenUsed/>
    <w:rsid w:val="00014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014448"/>
    <w:rPr>
      <w:rFonts w:ascii="Courier New" w:eastAsia="Times New Roman" w:hAnsi="Courier New" w:cs="Courier New"/>
      <w:sz w:val="20"/>
      <w:szCs w:val="20"/>
      <w:lang w:eastAsia="fr-FR"/>
    </w:rPr>
  </w:style>
  <w:style w:type="paragraph" w:customStyle="1" w:styleId="a">
    <w:name w:val="متن"/>
    <w:basedOn w:val="Normal"/>
    <w:rsid w:val="00014448"/>
    <w:pPr>
      <w:bidi/>
      <w:spacing w:before="100" w:beforeAutospacing="1" w:after="100" w:afterAutospacing="1" w:line="240" w:lineRule="auto"/>
      <w:ind w:firstLine="720"/>
      <w:jc w:val="both"/>
    </w:pPr>
    <w:rPr>
      <w:rFonts w:ascii="Times New Roman" w:eastAsia="Times New Roman" w:hAnsi="Times New Roman" w:cs="Traditional Arabic"/>
      <w:bCs/>
      <w:sz w:val="34"/>
      <w:szCs w:val="38"/>
      <w:lang w:val="en-US" w:bidi="ar-MA"/>
    </w:rPr>
  </w:style>
  <w:style w:type="paragraph" w:customStyle="1" w:styleId="CharCharCharCharCarChar">
    <w:name w:val="Char Char Char Char Car Char"/>
    <w:aliases w:val="Char Char,Char Char Char Char Car Char Char1,Char Char Char1,16 Point Char1,Superscript 6 Point Char1,ftref Char1,Char Char Char1 Char Char Char"/>
    <w:basedOn w:val="Normal"/>
    <w:next w:val="Normal"/>
    <w:link w:val="Appelnotedebasdep"/>
    <w:uiPriority w:val="99"/>
    <w:rsid w:val="00014448"/>
    <w:pPr>
      <w:spacing w:before="120" w:after="160" w:line="240" w:lineRule="exact"/>
      <w:jc w:val="both"/>
    </w:pPr>
    <w:rPr>
      <w:rFonts w:asciiTheme="minorHAnsi" w:eastAsiaTheme="minorHAnsi" w:hAnsiTheme="minorHAnsi" w:cstheme="minorBidi"/>
      <w:vertAlign w:val="superscript"/>
    </w:rPr>
  </w:style>
  <w:style w:type="paragraph" w:styleId="Sansinterligne">
    <w:name w:val="No Spacing"/>
    <w:aliases w:val="2"/>
    <w:basedOn w:val="Normal"/>
    <w:link w:val="SansinterligneCar"/>
    <w:uiPriority w:val="1"/>
    <w:qFormat/>
    <w:rsid w:val="00014448"/>
    <w:pPr>
      <w:bidi/>
      <w:jc w:val="center"/>
    </w:pPr>
    <w:rPr>
      <w:b/>
      <w:bCs/>
      <w:sz w:val="36"/>
      <w:szCs w:val="36"/>
      <w:lang w:val="en-US" w:bidi="ar-MA"/>
    </w:rPr>
  </w:style>
  <w:style w:type="character" w:customStyle="1" w:styleId="SansinterligneCar">
    <w:name w:val="Sans interligne Car"/>
    <w:aliases w:val="2 Car"/>
    <w:link w:val="Sansinterligne"/>
    <w:uiPriority w:val="1"/>
    <w:rsid w:val="00014448"/>
    <w:rPr>
      <w:rFonts w:ascii="Calibri" w:eastAsia="Calibri" w:hAnsi="Calibri" w:cs="Arial"/>
      <w:b/>
      <w:bCs/>
      <w:sz w:val="36"/>
      <w:szCs w:val="36"/>
      <w:lang w:val="en-US" w:bidi="ar-MA"/>
    </w:rPr>
  </w:style>
  <w:style w:type="paragraph" w:customStyle="1" w:styleId="NP2017ARpuce1">
    <w:name w:val="NP2017AR_puce1"/>
    <w:link w:val="NP2017ARpuce1Car"/>
    <w:qFormat/>
    <w:rsid w:val="00014448"/>
    <w:pPr>
      <w:numPr>
        <w:numId w:val="1"/>
      </w:numPr>
      <w:bidi/>
      <w:spacing w:after="200" w:line="240" w:lineRule="auto"/>
      <w:jc w:val="both"/>
    </w:pPr>
    <w:rPr>
      <w:rFonts w:ascii="Adobe Arabic" w:eastAsia="Calibri" w:hAnsi="Adobe Arabic" w:cs="Adobe Arabic"/>
      <w:sz w:val="36"/>
      <w:szCs w:val="36"/>
      <w:lang w:val="en-US" w:bidi="ar-MA"/>
    </w:rPr>
  </w:style>
  <w:style w:type="character" w:customStyle="1" w:styleId="NP2017ARpuce1Car">
    <w:name w:val="NP2017AR_puce1 Car"/>
    <w:link w:val="NP2017ARpuce1"/>
    <w:rsid w:val="00014448"/>
    <w:rPr>
      <w:rFonts w:ascii="Adobe Arabic" w:eastAsia="Calibri" w:hAnsi="Adobe Arabic" w:cs="Adobe Arabic"/>
      <w:sz w:val="36"/>
      <w:szCs w:val="36"/>
      <w:lang w:val="en-US" w:bidi="ar-MA"/>
    </w:rPr>
  </w:style>
  <w:style w:type="paragraph" w:customStyle="1" w:styleId="SingleTxtGA">
    <w:name w:val="_ Single Txt_GA"/>
    <w:basedOn w:val="Normal"/>
    <w:link w:val="SingleTxtGAChar"/>
    <w:qFormat/>
    <w:rsid w:val="00014448"/>
    <w:pPr>
      <w:tabs>
        <w:tab w:val="left" w:pos="1928"/>
        <w:tab w:val="left" w:pos="2608"/>
        <w:tab w:val="left" w:pos="3289"/>
        <w:tab w:val="left" w:pos="3969"/>
        <w:tab w:val="left" w:pos="4649"/>
        <w:tab w:val="left" w:pos="5330"/>
      </w:tabs>
      <w:bidi/>
      <w:spacing w:after="120" w:line="380" w:lineRule="exact"/>
      <w:ind w:left="1247" w:right="1247"/>
      <w:jc w:val="lowKashida"/>
    </w:pPr>
    <w:rPr>
      <w:rFonts w:ascii="Times New Roman" w:eastAsia="Times New Roman" w:hAnsi="Times New Roman" w:cs="Traditional Arabic"/>
      <w:sz w:val="20"/>
      <w:szCs w:val="30"/>
    </w:rPr>
  </w:style>
  <w:style w:type="table" w:styleId="TableauGrille2-Accentuation6">
    <w:name w:val="Grid Table 2 Accent 6"/>
    <w:basedOn w:val="TableauNormal"/>
    <w:uiPriority w:val="47"/>
    <w:rsid w:val="00014448"/>
    <w:pPr>
      <w:spacing w:after="0" w:line="240" w:lineRule="auto"/>
    </w:pPr>
    <w:rPr>
      <w:rFonts w:ascii="Calibri" w:eastAsia="Times New Roman" w:hAnsi="Calibri" w:cs="Arial"/>
      <w:sz w:val="20"/>
      <w:szCs w:val="20"/>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eauGrille2-Accentuation4">
    <w:name w:val="Grid Table 2 Accent 4"/>
    <w:basedOn w:val="TableauNormal"/>
    <w:uiPriority w:val="47"/>
    <w:rsid w:val="00014448"/>
    <w:pPr>
      <w:spacing w:after="0" w:line="240" w:lineRule="auto"/>
    </w:pPr>
    <w:rPr>
      <w:rFonts w:ascii="Calibri" w:eastAsia="Times New Roman" w:hAnsi="Calibri" w:cs="Arial"/>
      <w:sz w:val="20"/>
      <w:szCs w:val="20"/>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eauGrille3-Accentuation1">
    <w:name w:val="Grid Table 3 Accent 1"/>
    <w:basedOn w:val="TableauNormal"/>
    <w:uiPriority w:val="48"/>
    <w:rsid w:val="00014448"/>
    <w:pPr>
      <w:spacing w:after="0" w:line="240" w:lineRule="auto"/>
    </w:pPr>
    <w:rPr>
      <w:rFonts w:ascii="Calibri" w:eastAsia="Times New Roman" w:hAnsi="Calibri" w:cs="Arial"/>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TableauGrille2-Accentuation1">
    <w:name w:val="Grid Table 2 Accent 1"/>
    <w:basedOn w:val="TableauNormal"/>
    <w:uiPriority w:val="47"/>
    <w:rsid w:val="00014448"/>
    <w:pPr>
      <w:spacing w:after="0" w:line="240" w:lineRule="auto"/>
    </w:pPr>
    <w:rPr>
      <w:rFonts w:ascii="Calibri" w:eastAsia="Times New Roman" w:hAnsi="Calibri" w:cs="Arial"/>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extexposedshow">
    <w:name w:val="text_exposed_show"/>
    <w:basedOn w:val="Policepardfaut"/>
    <w:rsid w:val="00014448"/>
  </w:style>
  <w:style w:type="paragraph" w:styleId="Notedefin">
    <w:name w:val="endnote text"/>
    <w:basedOn w:val="Normal"/>
    <w:link w:val="NotedefinCar"/>
    <w:uiPriority w:val="99"/>
    <w:semiHidden/>
    <w:unhideWhenUsed/>
    <w:rsid w:val="00014448"/>
    <w:pPr>
      <w:spacing w:after="0" w:line="240" w:lineRule="auto"/>
    </w:pPr>
    <w:rPr>
      <w:rFonts w:eastAsia="Times New Roman"/>
      <w:sz w:val="20"/>
      <w:szCs w:val="20"/>
    </w:rPr>
  </w:style>
  <w:style w:type="character" w:customStyle="1" w:styleId="NotedefinCar">
    <w:name w:val="Note de fin Car"/>
    <w:basedOn w:val="Policepardfaut"/>
    <w:link w:val="Notedefin"/>
    <w:uiPriority w:val="99"/>
    <w:semiHidden/>
    <w:rsid w:val="00014448"/>
    <w:rPr>
      <w:rFonts w:ascii="Calibri" w:eastAsia="Times New Roman" w:hAnsi="Calibri" w:cs="Arial"/>
      <w:sz w:val="20"/>
      <w:szCs w:val="20"/>
    </w:rPr>
  </w:style>
  <w:style w:type="character" w:styleId="Appeldenotedefin">
    <w:name w:val="endnote reference"/>
    <w:uiPriority w:val="99"/>
    <w:semiHidden/>
    <w:unhideWhenUsed/>
    <w:rsid w:val="00014448"/>
    <w:rPr>
      <w:vertAlign w:val="superscript"/>
    </w:rPr>
  </w:style>
  <w:style w:type="character" w:customStyle="1" w:styleId="SingleTxtGAChar">
    <w:name w:val="_ Single Txt_GA Char"/>
    <w:link w:val="SingleTxtGA"/>
    <w:rsid w:val="00014448"/>
    <w:rPr>
      <w:rFonts w:ascii="Times New Roman" w:eastAsia="Times New Roman" w:hAnsi="Times New Roman" w:cs="Traditional Arabic"/>
      <w:sz w:val="20"/>
      <w:szCs w:val="30"/>
    </w:rPr>
  </w:style>
  <w:style w:type="character" w:customStyle="1" w:styleId="hps">
    <w:name w:val="hps"/>
    <w:basedOn w:val="Policepardfaut"/>
    <w:rsid w:val="00014448"/>
  </w:style>
  <w:style w:type="paragraph" w:styleId="Titre">
    <w:name w:val="Title"/>
    <w:basedOn w:val="Normal"/>
    <w:next w:val="Normal"/>
    <w:link w:val="TitreCar"/>
    <w:uiPriority w:val="10"/>
    <w:qFormat/>
    <w:rsid w:val="00014448"/>
    <w:pPr>
      <w:spacing w:after="0" w:line="240" w:lineRule="auto"/>
      <w:contextualSpacing/>
    </w:pPr>
    <w:rPr>
      <w:rFonts w:ascii="Calibri Light" w:eastAsia="Times New Roman" w:hAnsi="Calibri Light" w:cs="Times New Roman"/>
      <w:color w:val="5B9BD5"/>
      <w:spacing w:val="-10"/>
      <w:sz w:val="56"/>
      <w:szCs w:val="56"/>
    </w:rPr>
  </w:style>
  <w:style w:type="character" w:customStyle="1" w:styleId="TitreCar">
    <w:name w:val="Titre Car"/>
    <w:basedOn w:val="Policepardfaut"/>
    <w:link w:val="Titre"/>
    <w:uiPriority w:val="10"/>
    <w:rsid w:val="00014448"/>
    <w:rPr>
      <w:rFonts w:ascii="Calibri Light" w:eastAsia="Times New Roman" w:hAnsi="Calibri Light" w:cs="Times New Roman"/>
      <w:color w:val="5B9BD5"/>
      <w:spacing w:val="-10"/>
      <w:sz w:val="56"/>
      <w:szCs w:val="56"/>
    </w:rPr>
  </w:style>
  <w:style w:type="table" w:styleId="TableauGrille1Clair-Accentuation6">
    <w:name w:val="Grid Table 1 Light Accent 6"/>
    <w:basedOn w:val="TableauNormal"/>
    <w:uiPriority w:val="46"/>
    <w:rsid w:val="00014448"/>
    <w:pPr>
      <w:spacing w:after="0" w:line="240" w:lineRule="auto"/>
    </w:pPr>
    <w:rPr>
      <w:rFonts w:ascii="Calibri" w:eastAsia="Times New Roman" w:hAnsi="Calibri" w:cs="Arial"/>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TableauGrille4-Accentuation6">
    <w:name w:val="Grid Table 4 Accent 6"/>
    <w:basedOn w:val="TableauNormal"/>
    <w:uiPriority w:val="49"/>
    <w:rsid w:val="00014448"/>
    <w:pPr>
      <w:spacing w:after="0" w:line="240" w:lineRule="auto"/>
    </w:pPr>
    <w:rPr>
      <w:rFonts w:ascii="Calibri" w:eastAsia="Times New Roman" w:hAnsi="Calibri" w:cs="Arial"/>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yiv9330136250ydp2c9dd5ayiv7286868378msonormal">
    <w:name w:val="yiv9330136250ydp2c9dd5ayiv7286868378msonormal"/>
    <w:basedOn w:val="Normal"/>
    <w:rsid w:val="00014448"/>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auGrille4-Accentuation1">
    <w:name w:val="Grid Table 4 Accent 1"/>
    <w:basedOn w:val="TableauNormal"/>
    <w:uiPriority w:val="49"/>
    <w:rsid w:val="00014448"/>
    <w:pPr>
      <w:spacing w:after="0" w:line="240" w:lineRule="auto"/>
    </w:pPr>
    <w:rPr>
      <w:rFonts w:ascii="Calibri" w:eastAsia="Times New Roman" w:hAnsi="Calibri" w:cs="Arial"/>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yle11">
    <w:name w:val="Style11"/>
    <w:basedOn w:val="Titre9"/>
    <w:autoRedefine/>
    <w:rsid w:val="00014448"/>
    <w:pPr>
      <w:keepLines w:val="0"/>
      <w:autoSpaceDE w:val="0"/>
      <w:autoSpaceDN w:val="0"/>
      <w:bidi/>
      <w:adjustRightInd w:val="0"/>
      <w:spacing w:before="240" w:after="120" w:line="240" w:lineRule="auto"/>
      <w:outlineLvl w:val="9"/>
    </w:pPr>
    <w:rPr>
      <w:rFonts w:ascii="Times New Roman" w:eastAsia="Calibri" w:hAnsi="Times New Roman"/>
      <w:bCs w:val="0"/>
      <w:i w:val="0"/>
      <w:iCs w:val="0"/>
      <w:color w:val="FF0000"/>
      <w:sz w:val="38"/>
      <w:szCs w:val="48"/>
      <w:shd w:val="clear" w:color="auto" w:fill="FFFFFF"/>
      <w:lang w:val="x-none" w:eastAsia="x-none" w:bidi="ar-MA"/>
    </w:rPr>
  </w:style>
  <w:style w:type="paragraph" w:customStyle="1" w:styleId="style">
    <w:name w:val="style"/>
    <w:basedOn w:val="Normal"/>
    <w:rsid w:val="000144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1922452466gmail-msolistparagraph">
    <w:name w:val="yiv1922452466gmail-msolistparagraph"/>
    <w:basedOn w:val="Normal"/>
    <w:rsid w:val="000144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gende">
    <w:name w:val="caption"/>
    <w:basedOn w:val="Normal"/>
    <w:next w:val="Normal"/>
    <w:uiPriority w:val="35"/>
    <w:semiHidden/>
    <w:unhideWhenUsed/>
    <w:qFormat/>
    <w:rsid w:val="00014448"/>
    <w:pPr>
      <w:spacing w:after="120" w:line="240" w:lineRule="auto"/>
    </w:pPr>
    <w:rPr>
      <w:rFonts w:eastAsia="Times New Roman"/>
      <w:b/>
      <w:bCs/>
      <w:smallCaps/>
      <w:color w:val="595959"/>
      <w:spacing w:val="6"/>
      <w:sz w:val="20"/>
      <w:szCs w:val="20"/>
    </w:rPr>
  </w:style>
  <w:style w:type="paragraph" w:styleId="Sous-titre">
    <w:name w:val="Subtitle"/>
    <w:basedOn w:val="Normal"/>
    <w:next w:val="Normal"/>
    <w:link w:val="Sous-titreCar"/>
    <w:uiPriority w:val="11"/>
    <w:qFormat/>
    <w:rsid w:val="00014448"/>
    <w:pPr>
      <w:numPr>
        <w:ilvl w:val="1"/>
      </w:numPr>
      <w:spacing w:after="120" w:line="240" w:lineRule="auto"/>
    </w:pPr>
    <w:rPr>
      <w:rFonts w:ascii="Calibri Light" w:eastAsia="Times New Roman" w:hAnsi="Calibri Light" w:cs="Times New Roman"/>
      <w:sz w:val="24"/>
      <w:szCs w:val="24"/>
    </w:rPr>
  </w:style>
  <w:style w:type="character" w:customStyle="1" w:styleId="Sous-titreCar">
    <w:name w:val="Sous-titre Car"/>
    <w:basedOn w:val="Policepardfaut"/>
    <w:link w:val="Sous-titre"/>
    <w:uiPriority w:val="11"/>
    <w:rsid w:val="00014448"/>
    <w:rPr>
      <w:rFonts w:ascii="Calibri Light" w:eastAsia="Times New Roman" w:hAnsi="Calibri Light" w:cs="Times New Roman"/>
      <w:sz w:val="24"/>
      <w:szCs w:val="24"/>
    </w:rPr>
  </w:style>
  <w:style w:type="paragraph" w:styleId="Citation">
    <w:name w:val="Quote"/>
    <w:basedOn w:val="Normal"/>
    <w:next w:val="Normal"/>
    <w:link w:val="CitationCar"/>
    <w:uiPriority w:val="29"/>
    <w:qFormat/>
    <w:rsid w:val="00014448"/>
    <w:pPr>
      <w:spacing w:before="160" w:after="120" w:line="264" w:lineRule="auto"/>
      <w:ind w:left="720" w:right="720"/>
    </w:pPr>
    <w:rPr>
      <w:rFonts w:eastAsia="Times New Roman"/>
      <w:i/>
      <w:iCs/>
      <w:color w:val="404040"/>
      <w:sz w:val="20"/>
      <w:szCs w:val="20"/>
    </w:rPr>
  </w:style>
  <w:style w:type="character" w:customStyle="1" w:styleId="CitationCar">
    <w:name w:val="Citation Car"/>
    <w:basedOn w:val="Policepardfaut"/>
    <w:link w:val="Citation"/>
    <w:uiPriority w:val="29"/>
    <w:rsid w:val="00014448"/>
    <w:rPr>
      <w:rFonts w:ascii="Calibri" w:eastAsia="Times New Roman" w:hAnsi="Calibri" w:cs="Arial"/>
      <w:i/>
      <w:iCs/>
      <w:color w:val="404040"/>
      <w:sz w:val="20"/>
      <w:szCs w:val="20"/>
    </w:rPr>
  </w:style>
  <w:style w:type="paragraph" w:styleId="Citationintense">
    <w:name w:val="Intense Quote"/>
    <w:basedOn w:val="Normal"/>
    <w:next w:val="Normal"/>
    <w:link w:val="CitationintenseCar"/>
    <w:uiPriority w:val="30"/>
    <w:qFormat/>
    <w:rsid w:val="00014448"/>
    <w:pPr>
      <w:pBdr>
        <w:left w:val="single" w:sz="18" w:space="12" w:color="5B9BD5"/>
      </w:pBdr>
      <w:spacing w:before="100" w:beforeAutospacing="1" w:after="120" w:line="300" w:lineRule="auto"/>
      <w:ind w:left="1224" w:right="1224"/>
    </w:pPr>
    <w:rPr>
      <w:rFonts w:ascii="Calibri Light" w:eastAsia="Times New Roman" w:hAnsi="Calibri Light" w:cs="Times New Roman"/>
      <w:color w:val="5B9BD5"/>
      <w:sz w:val="28"/>
      <w:szCs w:val="28"/>
    </w:rPr>
  </w:style>
  <w:style w:type="character" w:customStyle="1" w:styleId="CitationintenseCar">
    <w:name w:val="Citation intense Car"/>
    <w:basedOn w:val="Policepardfaut"/>
    <w:link w:val="Citationintense"/>
    <w:uiPriority w:val="30"/>
    <w:rsid w:val="00014448"/>
    <w:rPr>
      <w:rFonts w:ascii="Calibri Light" w:eastAsia="Times New Roman" w:hAnsi="Calibri Light" w:cs="Times New Roman"/>
      <w:color w:val="5B9BD5"/>
      <w:sz w:val="28"/>
      <w:szCs w:val="28"/>
    </w:rPr>
  </w:style>
  <w:style w:type="paragraph" w:customStyle="1" w:styleId="a0">
    <w:uiPriority w:val="31"/>
    <w:qFormat/>
    <w:rsid w:val="00014448"/>
    <w:pPr>
      <w:spacing w:after="200" w:line="276" w:lineRule="auto"/>
    </w:pPr>
    <w:rPr>
      <w:rFonts w:ascii="Calibri" w:eastAsia="Calibri" w:hAnsi="Calibri" w:cs="Arial"/>
    </w:rPr>
  </w:style>
  <w:style w:type="character" w:styleId="Rfrenceintense">
    <w:name w:val="Intense Reference"/>
    <w:uiPriority w:val="32"/>
    <w:qFormat/>
    <w:rsid w:val="00014448"/>
    <w:rPr>
      <w:b/>
      <w:bCs/>
      <w:smallCaps/>
      <w:spacing w:val="5"/>
      <w:u w:val="single"/>
    </w:rPr>
  </w:style>
  <w:style w:type="character" w:styleId="Titredulivre">
    <w:name w:val="Book Title"/>
    <w:uiPriority w:val="33"/>
    <w:qFormat/>
    <w:rsid w:val="00014448"/>
    <w:rPr>
      <w:b/>
      <w:bCs/>
      <w:smallCaps/>
    </w:rPr>
  </w:style>
  <w:style w:type="paragraph" w:styleId="En-ttedetabledesmatires">
    <w:name w:val="TOC Heading"/>
    <w:basedOn w:val="Titre1"/>
    <w:next w:val="Normal"/>
    <w:uiPriority w:val="39"/>
    <w:semiHidden/>
    <w:unhideWhenUsed/>
    <w:qFormat/>
    <w:rsid w:val="00014448"/>
    <w:pPr>
      <w:keepLines/>
      <w:spacing w:before="320" w:after="0" w:line="240" w:lineRule="auto"/>
      <w:outlineLvl w:val="9"/>
    </w:pPr>
    <w:rPr>
      <w:b w:val="0"/>
      <w:bCs w:val="0"/>
      <w:color w:val="2E74B5"/>
      <w:kern w:val="0"/>
    </w:rPr>
  </w:style>
  <w:style w:type="paragraph" w:customStyle="1" w:styleId="ydpf64d2aabyiv4973162255msonormal">
    <w:name w:val="ydpf64d2aabyiv4973162255msonormal"/>
    <w:basedOn w:val="Normal"/>
    <w:rsid w:val="00014448"/>
    <w:pPr>
      <w:spacing w:before="100" w:beforeAutospacing="1" w:after="100" w:afterAutospacing="1" w:line="240" w:lineRule="auto"/>
    </w:pPr>
    <w:rPr>
      <w:rFonts w:ascii="Times New Roman" w:hAnsi="Times New Roman" w:cs="Times New Roman"/>
      <w:sz w:val="24"/>
      <w:szCs w:val="24"/>
      <w:lang w:eastAsia="fr-FR"/>
    </w:rPr>
  </w:style>
  <w:style w:type="character" w:customStyle="1" w:styleId="y2iqfc">
    <w:name w:val="y2iqfc"/>
    <w:basedOn w:val="Policepardfaut"/>
    <w:rsid w:val="00014448"/>
  </w:style>
  <w:style w:type="paragraph" w:styleId="Retraitcorpsdetexte">
    <w:name w:val="Body Text Indent"/>
    <w:basedOn w:val="Normal"/>
    <w:link w:val="RetraitcorpsdetexteCar"/>
    <w:uiPriority w:val="99"/>
    <w:unhideWhenUsed/>
    <w:rsid w:val="00014448"/>
    <w:pPr>
      <w:spacing w:after="120"/>
      <w:ind w:left="283"/>
    </w:pPr>
    <w:rPr>
      <w:rFonts w:eastAsia="Times New Roman"/>
      <w:lang w:eastAsia="fr-FR"/>
    </w:rPr>
  </w:style>
  <w:style w:type="character" w:customStyle="1" w:styleId="RetraitcorpsdetexteCar">
    <w:name w:val="Retrait corps de texte Car"/>
    <w:basedOn w:val="Policepardfaut"/>
    <w:link w:val="Retraitcorpsdetexte"/>
    <w:uiPriority w:val="99"/>
    <w:rsid w:val="00014448"/>
    <w:rPr>
      <w:rFonts w:ascii="Calibri" w:eastAsia="Times New Roman" w:hAnsi="Calibri" w:cs="Arial"/>
      <w:lang w:eastAsia="fr-FR"/>
    </w:rPr>
  </w:style>
  <w:style w:type="character" w:customStyle="1" w:styleId="Mentionnonrsolue1">
    <w:name w:val="Mention non résolue1"/>
    <w:uiPriority w:val="99"/>
    <w:semiHidden/>
    <w:unhideWhenUsed/>
    <w:rsid w:val="00014448"/>
    <w:rPr>
      <w:color w:val="605E5C"/>
      <w:shd w:val="clear" w:color="auto" w:fill="E1DFDD"/>
    </w:rPr>
  </w:style>
  <w:style w:type="paragraph" w:customStyle="1" w:styleId="Normal1">
    <w:name w:val="Normal1"/>
    <w:link w:val="normalCar"/>
    <w:rsid w:val="00014448"/>
    <w:pPr>
      <w:spacing w:after="200" w:line="276" w:lineRule="auto"/>
    </w:pPr>
    <w:rPr>
      <w:rFonts w:ascii="Calibri" w:eastAsia="Calibri" w:hAnsi="Calibri" w:cs="Calibri"/>
      <w:lang w:eastAsia="fr-FR"/>
    </w:rPr>
  </w:style>
  <w:style w:type="character" w:customStyle="1" w:styleId="normalCar">
    <w:name w:val="normal Car"/>
    <w:link w:val="Normal1"/>
    <w:rsid w:val="00014448"/>
    <w:rPr>
      <w:rFonts w:ascii="Calibri" w:eastAsia="Calibri" w:hAnsi="Calibri" w:cs="Calibri"/>
      <w:lang w:eastAsia="fr-FR"/>
    </w:rPr>
  </w:style>
  <w:style w:type="character" w:styleId="Marquedecommentaire">
    <w:name w:val="annotation reference"/>
    <w:uiPriority w:val="99"/>
    <w:semiHidden/>
    <w:unhideWhenUsed/>
    <w:rsid w:val="00014448"/>
    <w:rPr>
      <w:sz w:val="16"/>
      <w:szCs w:val="16"/>
    </w:rPr>
  </w:style>
  <w:style w:type="paragraph" w:styleId="Commentaire">
    <w:name w:val="annotation text"/>
    <w:basedOn w:val="Normal"/>
    <w:link w:val="CommentaireCar"/>
    <w:uiPriority w:val="99"/>
    <w:semiHidden/>
    <w:unhideWhenUsed/>
    <w:rsid w:val="00014448"/>
    <w:pPr>
      <w:spacing w:after="120" w:line="240" w:lineRule="auto"/>
    </w:pPr>
    <w:rPr>
      <w:rFonts w:eastAsia="Times New Roman"/>
      <w:sz w:val="20"/>
      <w:szCs w:val="20"/>
    </w:rPr>
  </w:style>
  <w:style w:type="character" w:customStyle="1" w:styleId="CommentaireCar">
    <w:name w:val="Commentaire Car"/>
    <w:basedOn w:val="Policepardfaut"/>
    <w:link w:val="Commentaire"/>
    <w:uiPriority w:val="99"/>
    <w:semiHidden/>
    <w:rsid w:val="00014448"/>
    <w:rPr>
      <w:rFonts w:ascii="Calibri" w:eastAsia="Times New Roman" w:hAnsi="Calibri" w:cs="Arial"/>
      <w:sz w:val="20"/>
      <w:szCs w:val="20"/>
    </w:rPr>
  </w:style>
  <w:style w:type="paragraph" w:styleId="Objetducommentaire">
    <w:name w:val="annotation subject"/>
    <w:basedOn w:val="Commentaire"/>
    <w:next w:val="Commentaire"/>
    <w:link w:val="ObjetducommentaireCar"/>
    <w:uiPriority w:val="99"/>
    <w:semiHidden/>
    <w:unhideWhenUsed/>
    <w:rsid w:val="00014448"/>
    <w:rPr>
      <w:b/>
      <w:bCs/>
    </w:rPr>
  </w:style>
  <w:style w:type="character" w:customStyle="1" w:styleId="ObjetducommentaireCar">
    <w:name w:val="Objet du commentaire Car"/>
    <w:basedOn w:val="CommentaireCar"/>
    <w:link w:val="Objetducommentaire"/>
    <w:uiPriority w:val="99"/>
    <w:semiHidden/>
    <w:rsid w:val="00014448"/>
    <w:rPr>
      <w:rFonts w:ascii="Calibri" w:eastAsia="Times New Roman" w:hAnsi="Calibri" w:cs="Arial"/>
      <w:b/>
      <w:bCs/>
      <w:sz w:val="20"/>
      <w:szCs w:val="20"/>
    </w:rPr>
  </w:style>
  <w:style w:type="character" w:customStyle="1" w:styleId="Mentionnonrsolue2">
    <w:name w:val="Mention non résolue2"/>
    <w:uiPriority w:val="99"/>
    <w:semiHidden/>
    <w:unhideWhenUsed/>
    <w:rsid w:val="00014448"/>
    <w:rPr>
      <w:color w:val="605E5C"/>
      <w:shd w:val="clear" w:color="auto" w:fill="E1DFDD"/>
    </w:rPr>
  </w:style>
  <w:style w:type="character" w:styleId="Lienhypertextesuivivisit">
    <w:name w:val="FollowedHyperlink"/>
    <w:uiPriority w:val="99"/>
    <w:semiHidden/>
    <w:unhideWhenUsed/>
    <w:rsid w:val="00014448"/>
    <w:rPr>
      <w:color w:val="954F72"/>
      <w:u w:val="single"/>
    </w:rPr>
  </w:style>
  <w:style w:type="table" w:styleId="TableauListe6Couleur-Accentuation1">
    <w:name w:val="List Table 6 Colorful Accent 1"/>
    <w:basedOn w:val="TableauNormal"/>
    <w:uiPriority w:val="51"/>
    <w:rsid w:val="00014448"/>
    <w:pPr>
      <w:spacing w:after="0" w:line="240" w:lineRule="auto"/>
    </w:pPr>
    <w:rPr>
      <w:rFonts w:ascii="Calibri" w:eastAsia="Calibri" w:hAnsi="Calibri" w:cs="Arial"/>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eauGrille2-Accentuation5">
    <w:name w:val="Grid Table 2 Accent 5"/>
    <w:basedOn w:val="TableauNormal"/>
    <w:uiPriority w:val="47"/>
    <w:rsid w:val="00014448"/>
    <w:pPr>
      <w:spacing w:after="0" w:line="240" w:lineRule="auto"/>
    </w:pPr>
    <w:rPr>
      <w:rFonts w:ascii="Calibri" w:eastAsia="Calibri" w:hAnsi="Calibri" w:cs="Arial"/>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Accentuationlgre">
    <w:name w:val="Subtle Emphasis"/>
    <w:basedOn w:val="Policepardfaut"/>
    <w:uiPriority w:val="19"/>
    <w:qFormat/>
    <w:rsid w:val="00014448"/>
    <w:rPr>
      <w:i/>
      <w:iCs/>
      <w:color w:val="404040" w:themeColor="text1" w:themeTint="BF"/>
    </w:rPr>
  </w:style>
  <w:style w:type="character" w:styleId="Accentuationintense">
    <w:name w:val="Intense Emphasis"/>
    <w:basedOn w:val="Policepardfaut"/>
    <w:uiPriority w:val="21"/>
    <w:qFormat/>
    <w:rsid w:val="00014448"/>
    <w:rPr>
      <w:i/>
      <w:iCs/>
      <w:color w:val="5B9BD5" w:themeColor="accent1"/>
    </w:rPr>
  </w:style>
  <w:style w:type="character" w:styleId="Rfrencelgre">
    <w:name w:val="Subtle Reference"/>
    <w:basedOn w:val="Policepardfaut"/>
    <w:uiPriority w:val="31"/>
    <w:qFormat/>
    <w:rsid w:val="00014448"/>
    <w:rPr>
      <w:smallCaps/>
      <w:color w:val="5A5A5A" w:themeColor="text1" w:themeTint="A5"/>
    </w:rPr>
  </w:style>
  <w:style w:type="paragraph" w:customStyle="1" w:styleId="synopsis">
    <w:name w:val="synopsis"/>
    <w:basedOn w:val="Normal"/>
    <w:rsid w:val="009137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3">
    <w:name w:val="Mention non résolue3"/>
    <w:basedOn w:val="Policepardfaut"/>
    <w:uiPriority w:val="99"/>
    <w:semiHidden/>
    <w:unhideWhenUsed/>
    <w:rsid w:val="006E3BE9"/>
    <w:rPr>
      <w:color w:val="605E5C"/>
      <w:shd w:val="clear" w:color="auto" w:fill="E1DFDD"/>
    </w:rPr>
  </w:style>
  <w:style w:type="paragraph" w:customStyle="1" w:styleId="Bullet1GA">
    <w:name w:val="_Bullet 1_GA"/>
    <w:basedOn w:val="Normal"/>
    <w:qFormat/>
    <w:rsid w:val="00DE29C0"/>
    <w:pPr>
      <w:numPr>
        <w:numId w:val="2"/>
      </w:numPr>
      <w:suppressAutoHyphens/>
      <w:bidi/>
      <w:spacing w:after="120" w:line="360" w:lineRule="exact"/>
      <w:ind w:right="1247"/>
      <w:jc w:val="lowKashida"/>
    </w:pPr>
    <w:rPr>
      <w:rFonts w:ascii="Times New Roman" w:eastAsia="PMingLiU" w:hAnsi="Times New Roman" w:cs="Simplified Arabic"/>
      <w:lang w:val="en-US" w:eastAsia="zh-TW"/>
    </w:rPr>
  </w:style>
  <w:style w:type="paragraph" w:customStyle="1" w:styleId="paragraph">
    <w:name w:val="paragraph"/>
    <w:basedOn w:val="Normal"/>
    <w:rsid w:val="00DE29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DE2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3816">
      <w:bodyDiv w:val="1"/>
      <w:marLeft w:val="0"/>
      <w:marRight w:val="0"/>
      <w:marTop w:val="0"/>
      <w:marBottom w:val="0"/>
      <w:divBdr>
        <w:top w:val="none" w:sz="0" w:space="0" w:color="auto"/>
        <w:left w:val="none" w:sz="0" w:space="0" w:color="auto"/>
        <w:bottom w:val="none" w:sz="0" w:space="0" w:color="auto"/>
        <w:right w:val="none" w:sz="0" w:space="0" w:color="auto"/>
      </w:divBdr>
      <w:divsChild>
        <w:div w:id="472913670">
          <w:marLeft w:val="0"/>
          <w:marRight w:val="0"/>
          <w:marTop w:val="0"/>
          <w:marBottom w:val="0"/>
          <w:divBdr>
            <w:top w:val="none" w:sz="0" w:space="0" w:color="auto"/>
            <w:left w:val="none" w:sz="0" w:space="0" w:color="auto"/>
            <w:bottom w:val="none" w:sz="0" w:space="0" w:color="auto"/>
            <w:right w:val="none" w:sz="0" w:space="0" w:color="auto"/>
          </w:divBdr>
        </w:div>
        <w:div w:id="605229901">
          <w:marLeft w:val="0"/>
          <w:marRight w:val="0"/>
          <w:marTop w:val="0"/>
          <w:marBottom w:val="525"/>
          <w:divBdr>
            <w:top w:val="none" w:sz="0" w:space="0" w:color="auto"/>
            <w:left w:val="none" w:sz="0" w:space="0" w:color="auto"/>
            <w:bottom w:val="none" w:sz="0" w:space="0" w:color="auto"/>
            <w:right w:val="none" w:sz="0" w:space="0" w:color="auto"/>
          </w:divBdr>
          <w:divsChild>
            <w:div w:id="720985088">
              <w:marLeft w:val="0"/>
              <w:marRight w:val="0"/>
              <w:marTop w:val="0"/>
              <w:marBottom w:val="0"/>
              <w:divBdr>
                <w:top w:val="none" w:sz="0" w:space="0" w:color="auto"/>
                <w:left w:val="none" w:sz="0" w:space="0" w:color="auto"/>
                <w:bottom w:val="none" w:sz="0" w:space="0" w:color="auto"/>
                <w:right w:val="none" w:sz="0" w:space="0" w:color="auto"/>
              </w:divBdr>
              <w:divsChild>
                <w:div w:id="344793592">
                  <w:marLeft w:val="0"/>
                  <w:marRight w:val="0"/>
                  <w:marTop w:val="0"/>
                  <w:marBottom w:val="270"/>
                  <w:divBdr>
                    <w:top w:val="none" w:sz="0" w:space="0" w:color="auto"/>
                    <w:left w:val="none" w:sz="0" w:space="0" w:color="auto"/>
                    <w:bottom w:val="none" w:sz="0" w:space="0" w:color="auto"/>
                    <w:right w:val="none" w:sz="0" w:space="0" w:color="auto"/>
                  </w:divBdr>
                  <w:divsChild>
                    <w:div w:id="1431202821">
                      <w:marLeft w:val="0"/>
                      <w:marRight w:val="0"/>
                      <w:marTop w:val="0"/>
                      <w:marBottom w:val="0"/>
                      <w:divBdr>
                        <w:top w:val="none" w:sz="0" w:space="0" w:color="auto"/>
                        <w:left w:val="none" w:sz="0" w:space="0" w:color="auto"/>
                        <w:bottom w:val="none" w:sz="0" w:space="0" w:color="auto"/>
                        <w:right w:val="none" w:sz="0" w:space="0" w:color="auto"/>
                      </w:divBdr>
                    </w:div>
                  </w:divsChild>
                </w:div>
                <w:div w:id="1902904388">
                  <w:marLeft w:val="0"/>
                  <w:marRight w:val="0"/>
                  <w:marTop w:val="0"/>
                  <w:marBottom w:val="0"/>
                  <w:divBdr>
                    <w:top w:val="none" w:sz="0" w:space="0" w:color="auto"/>
                    <w:left w:val="none" w:sz="0" w:space="0" w:color="auto"/>
                    <w:bottom w:val="none" w:sz="0" w:space="0" w:color="auto"/>
                    <w:right w:val="none" w:sz="0" w:space="0" w:color="auto"/>
                  </w:divBdr>
                  <w:divsChild>
                    <w:div w:id="6994299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5698581">
              <w:marLeft w:val="0"/>
              <w:marRight w:val="0"/>
              <w:marTop w:val="0"/>
              <w:marBottom w:val="0"/>
              <w:divBdr>
                <w:top w:val="none" w:sz="0" w:space="0" w:color="auto"/>
                <w:left w:val="none" w:sz="0" w:space="0" w:color="auto"/>
                <w:bottom w:val="none" w:sz="0" w:space="0" w:color="auto"/>
                <w:right w:val="none" w:sz="0" w:space="0" w:color="auto"/>
              </w:divBdr>
              <w:divsChild>
                <w:div w:id="10072922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90204">
      <w:bodyDiv w:val="1"/>
      <w:marLeft w:val="0"/>
      <w:marRight w:val="0"/>
      <w:marTop w:val="0"/>
      <w:marBottom w:val="0"/>
      <w:divBdr>
        <w:top w:val="none" w:sz="0" w:space="0" w:color="auto"/>
        <w:left w:val="none" w:sz="0" w:space="0" w:color="auto"/>
        <w:bottom w:val="none" w:sz="0" w:space="0" w:color="auto"/>
        <w:right w:val="none" w:sz="0" w:space="0" w:color="auto"/>
      </w:divBdr>
      <w:divsChild>
        <w:div w:id="811948149">
          <w:marLeft w:val="0"/>
          <w:marRight w:val="0"/>
          <w:marTop w:val="0"/>
          <w:marBottom w:val="0"/>
          <w:divBdr>
            <w:top w:val="none" w:sz="0" w:space="0" w:color="auto"/>
            <w:left w:val="none" w:sz="0" w:space="0" w:color="auto"/>
            <w:bottom w:val="none" w:sz="0" w:space="0" w:color="auto"/>
            <w:right w:val="none" w:sz="0" w:space="0" w:color="auto"/>
          </w:divBdr>
          <w:divsChild>
            <w:div w:id="1791507465">
              <w:marLeft w:val="0"/>
              <w:marRight w:val="0"/>
              <w:marTop w:val="0"/>
              <w:marBottom w:val="0"/>
              <w:divBdr>
                <w:top w:val="none" w:sz="0" w:space="0" w:color="auto"/>
                <w:left w:val="none" w:sz="0" w:space="0" w:color="auto"/>
                <w:bottom w:val="none" w:sz="0" w:space="0" w:color="auto"/>
                <w:right w:val="none" w:sz="0" w:space="0" w:color="auto"/>
              </w:divBdr>
              <w:divsChild>
                <w:div w:id="270403914">
                  <w:marLeft w:val="0"/>
                  <w:marRight w:val="0"/>
                  <w:marTop w:val="0"/>
                  <w:marBottom w:val="0"/>
                  <w:divBdr>
                    <w:top w:val="single" w:sz="2" w:space="0" w:color="333333"/>
                    <w:left w:val="single" w:sz="2" w:space="0" w:color="333333"/>
                    <w:bottom w:val="single" w:sz="2" w:space="0" w:color="333333"/>
                    <w:right w:val="single" w:sz="2" w:space="0" w:color="A94338"/>
                  </w:divBdr>
                  <w:divsChild>
                    <w:div w:id="7141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12223">
      <w:bodyDiv w:val="1"/>
      <w:marLeft w:val="0"/>
      <w:marRight w:val="0"/>
      <w:marTop w:val="0"/>
      <w:marBottom w:val="0"/>
      <w:divBdr>
        <w:top w:val="none" w:sz="0" w:space="0" w:color="auto"/>
        <w:left w:val="none" w:sz="0" w:space="0" w:color="auto"/>
        <w:bottom w:val="none" w:sz="0" w:space="0" w:color="auto"/>
        <w:right w:val="none" w:sz="0" w:space="0" w:color="auto"/>
      </w:divBdr>
    </w:div>
    <w:div w:id="1840734886">
      <w:bodyDiv w:val="1"/>
      <w:marLeft w:val="0"/>
      <w:marRight w:val="0"/>
      <w:marTop w:val="0"/>
      <w:marBottom w:val="0"/>
      <w:divBdr>
        <w:top w:val="none" w:sz="0" w:space="0" w:color="auto"/>
        <w:left w:val="none" w:sz="0" w:space="0" w:color="auto"/>
        <w:bottom w:val="none" w:sz="0" w:space="0" w:color="auto"/>
        <w:right w:val="none" w:sz="0" w:space="0" w:color="auto"/>
      </w:divBdr>
    </w:div>
    <w:div w:id="202435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C0DC4-B605-47E7-A08E-9C16A588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2</Pages>
  <Words>1119</Words>
  <Characters>6155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ADI</dc:creator>
  <cp:keywords/>
  <dc:description/>
  <cp:lastModifiedBy>Otmane Sassi</cp:lastModifiedBy>
  <cp:revision>40</cp:revision>
  <cp:lastPrinted>2022-07-05T11:33:00Z</cp:lastPrinted>
  <dcterms:created xsi:type="dcterms:W3CDTF">2022-07-27T12:52:00Z</dcterms:created>
  <dcterms:modified xsi:type="dcterms:W3CDTF">2022-08-18T19:29:00Z</dcterms:modified>
</cp:coreProperties>
</file>