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BD546BE" w14:textId="77777777" w:rsidTr="00562621">
        <w:trPr>
          <w:trHeight w:val="851"/>
        </w:trPr>
        <w:tc>
          <w:tcPr>
            <w:tcW w:w="1259" w:type="dxa"/>
            <w:tcBorders>
              <w:top w:val="nil"/>
              <w:left w:val="nil"/>
              <w:bottom w:val="single" w:sz="4" w:space="0" w:color="auto"/>
              <w:right w:val="nil"/>
            </w:tcBorders>
          </w:tcPr>
          <w:p w14:paraId="15283ADB"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366A173" w14:textId="01BE430E"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34C93F7" w14:textId="6D56B59B" w:rsidR="00446DE4" w:rsidRPr="00DE3EC0" w:rsidRDefault="00DB04F1" w:rsidP="00DB04F1">
            <w:pPr>
              <w:jc w:val="right"/>
            </w:pPr>
            <w:r w:rsidRPr="00DB04F1">
              <w:rPr>
                <w:sz w:val="40"/>
              </w:rPr>
              <w:t>A</w:t>
            </w:r>
            <w:r>
              <w:t>/HRC/52/17/Add.1</w:t>
            </w:r>
          </w:p>
        </w:tc>
      </w:tr>
      <w:tr w:rsidR="003107FA" w14:paraId="13807B3C" w14:textId="77777777" w:rsidTr="00562621">
        <w:trPr>
          <w:trHeight w:val="2835"/>
        </w:trPr>
        <w:tc>
          <w:tcPr>
            <w:tcW w:w="1259" w:type="dxa"/>
            <w:tcBorders>
              <w:top w:val="single" w:sz="4" w:space="0" w:color="auto"/>
              <w:left w:val="nil"/>
              <w:bottom w:val="single" w:sz="12" w:space="0" w:color="auto"/>
              <w:right w:val="nil"/>
            </w:tcBorders>
          </w:tcPr>
          <w:p w14:paraId="0007C2F7" w14:textId="47CE36BA"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4CF2C56" w14:textId="746E0D3E" w:rsidR="003107FA" w:rsidRPr="00B3317B" w:rsidRDefault="001D0818" w:rsidP="00562621">
            <w:pPr>
              <w:spacing w:before="120" w:line="420" w:lineRule="exact"/>
              <w:rPr>
                <w:b/>
                <w:sz w:val="40"/>
                <w:szCs w:val="40"/>
              </w:rPr>
            </w:pPr>
            <w:r>
              <w:rPr>
                <w:b/>
                <w:sz w:val="40"/>
                <w:szCs w:val="40"/>
              </w:rPr>
              <w:t>Advance Version</w:t>
            </w:r>
            <w:bookmarkStart w:id="0" w:name="_GoBack"/>
            <w:bookmarkEnd w:id="0"/>
          </w:p>
        </w:tc>
        <w:tc>
          <w:tcPr>
            <w:tcW w:w="2930" w:type="dxa"/>
            <w:tcBorders>
              <w:top w:val="single" w:sz="4" w:space="0" w:color="auto"/>
              <w:left w:val="nil"/>
              <w:bottom w:val="single" w:sz="12" w:space="0" w:color="auto"/>
              <w:right w:val="nil"/>
            </w:tcBorders>
          </w:tcPr>
          <w:p w14:paraId="319E8249" w14:textId="77777777" w:rsidR="003107FA" w:rsidRDefault="00DB04F1" w:rsidP="00DB04F1">
            <w:pPr>
              <w:spacing w:before="240" w:line="240" w:lineRule="exact"/>
            </w:pPr>
            <w:r>
              <w:t>Distr.: General</w:t>
            </w:r>
          </w:p>
          <w:p w14:paraId="46AE9E20" w14:textId="5DDBE72D" w:rsidR="00DB04F1" w:rsidRDefault="00A41E2A" w:rsidP="00DB04F1">
            <w:pPr>
              <w:spacing w:line="240" w:lineRule="exact"/>
            </w:pPr>
            <w:r>
              <w:t>9</w:t>
            </w:r>
            <w:r w:rsidR="00DB04F1">
              <w:t xml:space="preserve"> March 2023</w:t>
            </w:r>
          </w:p>
          <w:p w14:paraId="598F33DE" w14:textId="77777777" w:rsidR="00DB04F1" w:rsidRDefault="00DB04F1" w:rsidP="00DB04F1">
            <w:pPr>
              <w:spacing w:line="240" w:lineRule="exact"/>
            </w:pPr>
          </w:p>
          <w:p w14:paraId="5AE4B855" w14:textId="65C5BC1D" w:rsidR="00DB04F1" w:rsidRDefault="00DB04F1" w:rsidP="00DB04F1">
            <w:pPr>
              <w:spacing w:line="240" w:lineRule="exact"/>
            </w:pPr>
            <w:r>
              <w:t>Original: English</w:t>
            </w:r>
          </w:p>
        </w:tc>
      </w:tr>
    </w:tbl>
    <w:p w14:paraId="48D88F03" w14:textId="074D5C11" w:rsidR="00DB04F1" w:rsidRPr="006C7248" w:rsidRDefault="00DB04F1" w:rsidP="00DB04F1">
      <w:pPr>
        <w:spacing w:before="120"/>
        <w:rPr>
          <w:b/>
          <w:bCs/>
          <w:sz w:val="24"/>
          <w:szCs w:val="24"/>
        </w:rPr>
      </w:pPr>
      <w:r w:rsidRPr="006C7248">
        <w:rPr>
          <w:b/>
          <w:bCs/>
          <w:sz w:val="24"/>
          <w:szCs w:val="24"/>
        </w:rPr>
        <w:t>Human Rights Council</w:t>
      </w:r>
      <w:r w:rsidR="003577F0">
        <w:rPr>
          <w:noProof/>
          <w:lang w:eastAsia="en-GB"/>
        </w:rPr>
        <mc:AlternateContent>
          <mc:Choice Requires="wps">
            <w:drawing>
              <wp:anchor distT="0" distB="0" distL="114300" distR="114300" simplePos="0" relativeHeight="251659264" behindDoc="0" locked="0" layoutInCell="1" allowOverlap="0" wp14:anchorId="430B1FD2" wp14:editId="0957C5D6">
                <wp:simplePos x="0" y="0"/>
                <wp:positionH relativeFrom="margin">
                  <wp:posOffset>5489575</wp:posOffset>
                </wp:positionH>
                <wp:positionV relativeFrom="margin">
                  <wp:posOffset>8027670</wp:posOffset>
                </wp:positionV>
                <wp:extent cx="638175" cy="638175"/>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238A45B" id="Rectangle 2" o:spid="_x0000_s1026"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" o:allowoverlap="f" filled="f" stroked="f">
                <o:lock v:ext="edit" aspectratio="t"/>
                <w10:wrap anchorx="margin" anchory="margin"/>
              </v:rect>
            </w:pict>
          </mc:Fallback>
        </mc:AlternateContent>
      </w:r>
    </w:p>
    <w:p w14:paraId="36F32FAC" w14:textId="77777777" w:rsidR="00DB04F1" w:rsidRDefault="00DB04F1" w:rsidP="00DB04F1">
      <w:pPr>
        <w:rPr>
          <w:b/>
          <w:bCs/>
        </w:rPr>
      </w:pPr>
      <w:r>
        <w:rPr>
          <w:b/>
          <w:bCs/>
        </w:rPr>
        <w:t>Fifty-second</w:t>
      </w:r>
      <w:r w:rsidRPr="006C7248">
        <w:rPr>
          <w:b/>
          <w:bCs/>
        </w:rPr>
        <w:t xml:space="preserve"> session</w:t>
      </w:r>
    </w:p>
    <w:p w14:paraId="2A789B33" w14:textId="77777777" w:rsidR="00DB04F1" w:rsidRPr="00E8346E" w:rsidRDefault="00DB04F1" w:rsidP="00DB04F1">
      <w:pPr>
        <w:rPr>
          <w:bCs/>
        </w:rPr>
      </w:pPr>
      <w:r>
        <w:rPr>
          <w:bCs/>
        </w:rPr>
        <w:t>27 February–31 March 2023</w:t>
      </w:r>
    </w:p>
    <w:p w14:paraId="6FE6B277" w14:textId="77777777" w:rsidR="00DB04F1" w:rsidRPr="006C7248" w:rsidRDefault="00DB04F1" w:rsidP="00DB04F1">
      <w:r w:rsidRPr="006C7248">
        <w:t>Agenda item 6</w:t>
      </w:r>
    </w:p>
    <w:p w14:paraId="00596F41" w14:textId="77777777" w:rsidR="00DB04F1" w:rsidRPr="006C7248" w:rsidRDefault="00DB04F1" w:rsidP="00DB04F1">
      <w:pPr>
        <w:rPr>
          <w:b/>
        </w:rPr>
      </w:pPr>
      <w:r>
        <w:rPr>
          <w:b/>
        </w:rPr>
        <w:t>Universal periodic r</w:t>
      </w:r>
      <w:r w:rsidRPr="006C7248">
        <w:rPr>
          <w:b/>
        </w:rPr>
        <w:t>eview</w:t>
      </w:r>
    </w:p>
    <w:p w14:paraId="020DB302" w14:textId="77777777" w:rsidR="00DB04F1" w:rsidRPr="006C7248" w:rsidRDefault="00DB04F1" w:rsidP="00DB04F1">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221F52">
        <w:footnoteReference w:customMarkFollows="1" w:id="2"/>
        <w:t>*</w:t>
      </w:r>
    </w:p>
    <w:p w14:paraId="62991583" w14:textId="7C96990B" w:rsidR="00DB04F1" w:rsidRPr="006C7248" w:rsidRDefault="00DB04F1" w:rsidP="00DB04F1">
      <w:pPr>
        <w:keepNext/>
        <w:keepLines/>
        <w:tabs>
          <w:tab w:val="right" w:pos="851"/>
        </w:tabs>
        <w:spacing w:before="360" w:after="240" w:line="300" w:lineRule="exact"/>
        <w:ind w:left="1134" w:right="1134" w:hanging="1134"/>
        <w:rPr>
          <w:b/>
          <w:sz w:val="28"/>
        </w:rPr>
      </w:pPr>
      <w:r>
        <w:rPr>
          <w:b/>
          <w:sz w:val="28"/>
        </w:rPr>
        <w:tab/>
      </w:r>
      <w:r>
        <w:rPr>
          <w:b/>
          <w:sz w:val="28"/>
        </w:rPr>
        <w:tab/>
        <w:t>South Africa</w:t>
      </w:r>
    </w:p>
    <w:p w14:paraId="25DB3D3D" w14:textId="77777777" w:rsidR="00DB04F1" w:rsidRPr="006C7248" w:rsidRDefault="00DB04F1" w:rsidP="00DB04F1">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14:paraId="66C90DF9" w14:textId="77777777" w:rsidR="00DB04F1" w:rsidRPr="006C7248" w:rsidRDefault="00DB04F1" w:rsidP="00DB04F1">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14:paraId="088E1B52" w14:textId="2DB2BEBC" w:rsidR="00DB04F1" w:rsidRPr="00DB04F1" w:rsidRDefault="00DB04F1" w:rsidP="00A65E92">
      <w:pPr>
        <w:pStyle w:val="HChG"/>
        <w:rPr>
          <w:lang w:val="en-ZA"/>
        </w:rPr>
      </w:pPr>
      <w:r w:rsidRPr="006C7248">
        <w:br w:type="page"/>
      </w:r>
      <w:r w:rsidR="00A65E92">
        <w:lastRenderedPageBreak/>
        <w:tab/>
        <w:t>I.</w:t>
      </w:r>
      <w:r w:rsidR="00A65E92">
        <w:tab/>
      </w:r>
      <w:r w:rsidRPr="00DB04F1">
        <w:rPr>
          <w:lang w:val="en-ZA"/>
        </w:rPr>
        <w:t>Introduction</w:t>
      </w:r>
    </w:p>
    <w:p w14:paraId="6F3B1E5F" w14:textId="248A2B97" w:rsidR="00DB04F1" w:rsidRPr="00DB04F1" w:rsidRDefault="00A65E92" w:rsidP="00A65E92">
      <w:pPr>
        <w:pStyle w:val="SingleTxtG"/>
        <w:rPr>
          <w:lang w:val="en-ZA"/>
        </w:rPr>
      </w:pPr>
      <w:r>
        <w:rPr>
          <w:lang w:val="en-ZA"/>
        </w:rPr>
        <w:t>1.</w:t>
      </w:r>
      <w:r>
        <w:rPr>
          <w:lang w:val="en-ZA"/>
        </w:rPr>
        <w:tab/>
      </w:r>
      <w:r w:rsidR="00DB04F1" w:rsidRPr="00DB04F1">
        <w:rPr>
          <w:lang w:val="en-ZA"/>
        </w:rPr>
        <w:t>The Republic of South Africa has considered the 4</w:t>
      </w:r>
      <w:r w:rsidR="00DB04F1" w:rsidRPr="00DB04F1">
        <w:rPr>
          <w:vertAlign w:val="superscript"/>
          <w:lang w:val="en-ZA"/>
        </w:rPr>
        <w:t>th</w:t>
      </w:r>
      <w:r w:rsidR="00DB04F1" w:rsidRPr="00DB04F1">
        <w:rPr>
          <w:lang w:val="en-ZA"/>
        </w:rPr>
        <w:t xml:space="preserve"> Cycle Universal Periodic Review (UPR) recommendations and is pleased to present its Addendum to the Working Group Report titled </w:t>
      </w:r>
      <w:r w:rsidR="00DB04F1" w:rsidRPr="00DB04F1">
        <w:rPr>
          <w:i/>
          <w:iCs/>
          <w:lang w:val="en-ZA"/>
        </w:rPr>
        <w:t>Report of the Working Group document number A/HRC/52/17</w:t>
      </w:r>
      <w:r w:rsidR="00DB04F1" w:rsidRPr="00DB04F1">
        <w:rPr>
          <w:lang w:val="en-ZA"/>
        </w:rPr>
        <w:t xml:space="preserve"> dated 6 January 2023. The Addendum was prepared following the review of South Africa which was held at the 15</w:t>
      </w:r>
      <w:r w:rsidR="00DB04F1" w:rsidRPr="00DB04F1">
        <w:rPr>
          <w:vertAlign w:val="superscript"/>
          <w:lang w:val="en-ZA"/>
        </w:rPr>
        <w:t>th</w:t>
      </w:r>
      <w:r w:rsidR="00DB04F1" w:rsidRPr="00DB04F1">
        <w:rPr>
          <w:lang w:val="en-ZA"/>
        </w:rPr>
        <w:t xml:space="preserve"> meeting of the </w:t>
      </w:r>
      <w:r w:rsidR="00174376">
        <w:rPr>
          <w:lang w:val="en-ZA"/>
        </w:rPr>
        <w:t xml:space="preserve">UPR </w:t>
      </w:r>
      <w:r w:rsidR="008C2E5E">
        <w:rPr>
          <w:lang w:val="en-ZA"/>
        </w:rPr>
        <w:t xml:space="preserve">Working Group of the </w:t>
      </w:r>
      <w:r w:rsidR="00DB04F1" w:rsidRPr="00DB04F1">
        <w:rPr>
          <w:lang w:val="en-ZA"/>
        </w:rPr>
        <w:t>Human Rights Council (HRC), on 16 November 2022. The responses provided in this Addendum are informed by the Constitution of the Republic of South Africa, national legislative and government policy framework, the State of the Nation Address (SONA), delivered by President Cyril Ramaphosa on 9 February 2023 which set out government’s key policy objectives, programme of action and deliverables for the year ahead, flagged challenges and outlined interventions to unlock our nation’s potential, Medium-Term Strategic Framework and the National Development Programme (NDP).</w:t>
      </w:r>
    </w:p>
    <w:p w14:paraId="5B745900" w14:textId="2B85A505" w:rsidR="00DB04F1" w:rsidRPr="00DB04F1" w:rsidRDefault="00A65E92" w:rsidP="00A65E92">
      <w:pPr>
        <w:pStyle w:val="SingleTxtG"/>
        <w:rPr>
          <w:lang w:val="en-ZA"/>
        </w:rPr>
      </w:pPr>
      <w:r>
        <w:rPr>
          <w:lang w:val="en-ZA"/>
        </w:rPr>
        <w:t>2.</w:t>
      </w:r>
      <w:r>
        <w:rPr>
          <w:lang w:val="en-ZA"/>
        </w:rPr>
        <w:tab/>
      </w:r>
      <w:r w:rsidR="00DB04F1" w:rsidRPr="00DB04F1">
        <w:rPr>
          <w:lang w:val="en-ZA"/>
        </w:rPr>
        <w:t xml:space="preserve">In terms of the methodological approach and in conformity with guidance provided for the preparation of the addenda, this document outlines the recommendation numbers as they appear in the Working Group Report, and the position of the </w:t>
      </w:r>
      <w:r w:rsidR="008C2E5E">
        <w:rPr>
          <w:lang w:val="en-ZA"/>
        </w:rPr>
        <w:t>S</w:t>
      </w:r>
      <w:r w:rsidR="00DB04F1" w:rsidRPr="00DB04F1">
        <w:rPr>
          <w:lang w:val="en-ZA"/>
        </w:rPr>
        <w:t>tate for those recommendations. Due to the word limit of 26</w:t>
      </w:r>
      <w:r w:rsidR="008C2E5E">
        <w:rPr>
          <w:lang w:val="en-ZA"/>
        </w:rPr>
        <w:t>75</w:t>
      </w:r>
      <w:r w:rsidR="00DB04F1" w:rsidRPr="00DB04F1">
        <w:rPr>
          <w:lang w:val="en-ZA"/>
        </w:rPr>
        <w:t>, comments are not provided on specific recommendations, but a broad Government policy perspective and position on some recommendation is provided. The recommendations and South Africa’s responses thereto are thematically clustered and are either fully ‘Supported’ or ‘Noted’.</w:t>
      </w:r>
    </w:p>
    <w:p w14:paraId="76CB69D8" w14:textId="0D42ADD0" w:rsidR="00DB04F1" w:rsidRPr="00DB04F1" w:rsidRDefault="00A65E92" w:rsidP="00A65E92">
      <w:pPr>
        <w:pStyle w:val="SingleTxtG"/>
        <w:rPr>
          <w:lang w:val="en-ZA"/>
        </w:rPr>
      </w:pPr>
      <w:r>
        <w:rPr>
          <w:lang w:val="en-ZA"/>
        </w:rPr>
        <w:t>3.</w:t>
      </w:r>
      <w:r>
        <w:rPr>
          <w:lang w:val="en-ZA"/>
        </w:rPr>
        <w:tab/>
      </w:r>
      <w:r w:rsidR="00DB04F1" w:rsidRPr="00DB04F1">
        <w:rPr>
          <w:lang w:val="en-ZA"/>
        </w:rPr>
        <w:t xml:space="preserve">Most importantly, the Government compiled this Addendum based on verified data or information drawn from various Government departments in line with their respective mandates and policy objectives. The departments will implement the recommendations progressively to the best availability of resources and in accordance with Constitutional imperatives. The Government also has a commitment to allocate resources for the realisation of the Sustainable Development Goals </w:t>
      </w:r>
      <w:bookmarkStart w:id="1" w:name="_Hlk127393875"/>
      <w:r w:rsidR="00DB04F1" w:rsidRPr="00DB04F1">
        <w:rPr>
          <w:lang w:val="en-ZA"/>
        </w:rPr>
        <w:t xml:space="preserve">(SDGs) </w:t>
      </w:r>
      <w:bookmarkEnd w:id="1"/>
      <w:r w:rsidR="00DB04F1" w:rsidRPr="00DB04F1">
        <w:rPr>
          <w:lang w:val="en-ZA"/>
        </w:rPr>
        <w:t>by 2030.</w:t>
      </w:r>
    </w:p>
    <w:p w14:paraId="15EE9DEA" w14:textId="16B546B3" w:rsidR="00DB04F1" w:rsidRPr="00DB04F1" w:rsidRDefault="00A65E92" w:rsidP="00A65E92">
      <w:pPr>
        <w:pStyle w:val="HChG"/>
        <w:rPr>
          <w:lang w:val="en-ZA"/>
        </w:rPr>
      </w:pPr>
      <w:r>
        <w:rPr>
          <w:lang w:val="en-ZA"/>
        </w:rPr>
        <w:tab/>
        <w:t>II.</w:t>
      </w:r>
      <w:r>
        <w:rPr>
          <w:lang w:val="en-ZA"/>
        </w:rPr>
        <w:tab/>
      </w:r>
      <w:r w:rsidR="00DB04F1" w:rsidRPr="00DB04F1">
        <w:rPr>
          <w:lang w:val="en-ZA"/>
        </w:rPr>
        <w:t>Government response to UPR recommendations</w:t>
      </w:r>
    </w:p>
    <w:p w14:paraId="7E2CE5AF" w14:textId="6E67700E" w:rsidR="00DB04F1" w:rsidRPr="00DB04F1" w:rsidRDefault="00A65E92" w:rsidP="00A65E92">
      <w:pPr>
        <w:pStyle w:val="H1G"/>
        <w:rPr>
          <w:lang w:val="en-ZA"/>
        </w:rPr>
      </w:pPr>
      <w:r>
        <w:rPr>
          <w:lang w:val="en-ZA"/>
        </w:rPr>
        <w:tab/>
      </w:r>
      <w:r>
        <w:rPr>
          <w:lang w:val="en-ZA"/>
        </w:rPr>
        <w:tab/>
      </w:r>
      <w:r w:rsidR="00DB04F1" w:rsidRPr="00DB04F1">
        <w:rPr>
          <w:lang w:val="en-ZA"/>
        </w:rPr>
        <w:t xml:space="preserve">Ratification of outstanding </w:t>
      </w:r>
      <w:r>
        <w:rPr>
          <w:lang w:val="en-ZA"/>
        </w:rPr>
        <w:t>i</w:t>
      </w:r>
      <w:r w:rsidR="00DB04F1" w:rsidRPr="00DB04F1">
        <w:rPr>
          <w:lang w:val="en-ZA"/>
        </w:rPr>
        <w:t xml:space="preserve">nternational </w:t>
      </w:r>
      <w:r>
        <w:rPr>
          <w:lang w:val="en-ZA"/>
        </w:rPr>
        <w:t>c</w:t>
      </w:r>
      <w:r w:rsidR="00DB04F1" w:rsidRPr="00DB04F1">
        <w:rPr>
          <w:lang w:val="en-ZA"/>
        </w:rPr>
        <w:t xml:space="preserve">ore </w:t>
      </w:r>
      <w:r>
        <w:rPr>
          <w:lang w:val="en-ZA"/>
        </w:rPr>
        <w:t>h</w:t>
      </w:r>
      <w:r w:rsidR="00DB04F1" w:rsidRPr="00DB04F1">
        <w:rPr>
          <w:lang w:val="en-ZA"/>
        </w:rPr>
        <w:t xml:space="preserve">uman </w:t>
      </w:r>
      <w:r>
        <w:rPr>
          <w:lang w:val="en-ZA"/>
        </w:rPr>
        <w:t>r</w:t>
      </w:r>
      <w:r w:rsidR="00DB04F1" w:rsidRPr="00DB04F1">
        <w:rPr>
          <w:lang w:val="en-ZA"/>
        </w:rPr>
        <w:t xml:space="preserve">ights </w:t>
      </w:r>
      <w:r>
        <w:rPr>
          <w:lang w:val="en-ZA"/>
        </w:rPr>
        <w:t>i</w:t>
      </w:r>
      <w:r w:rsidR="00DB04F1" w:rsidRPr="00DB04F1">
        <w:rPr>
          <w:lang w:val="en-ZA"/>
        </w:rPr>
        <w:t xml:space="preserve">nstruments and acceptance of </w:t>
      </w:r>
      <w:r>
        <w:rPr>
          <w:lang w:val="en-ZA"/>
        </w:rPr>
        <w:t>i</w:t>
      </w:r>
      <w:r w:rsidR="00DB04F1" w:rsidRPr="00DB04F1">
        <w:rPr>
          <w:lang w:val="en-ZA"/>
        </w:rPr>
        <w:t xml:space="preserve">nternational </w:t>
      </w:r>
      <w:r>
        <w:rPr>
          <w:lang w:val="en-ZA"/>
        </w:rPr>
        <w:t>n</w:t>
      </w:r>
      <w:r w:rsidR="00DB04F1" w:rsidRPr="00DB04F1">
        <w:rPr>
          <w:lang w:val="en-ZA"/>
        </w:rPr>
        <w:t xml:space="preserve">orms and </w:t>
      </w:r>
      <w:r>
        <w:rPr>
          <w:lang w:val="en-ZA"/>
        </w:rPr>
        <w:t>s</w:t>
      </w:r>
      <w:r w:rsidR="00DB04F1" w:rsidRPr="00DB04F1">
        <w:rPr>
          <w:lang w:val="en-ZA"/>
        </w:rPr>
        <w:t>tandards</w:t>
      </w:r>
    </w:p>
    <w:p w14:paraId="1B746173" w14:textId="270EDE04" w:rsidR="00DB04F1" w:rsidRPr="00DB04F1" w:rsidRDefault="00A65E92" w:rsidP="00A65E92">
      <w:pPr>
        <w:pStyle w:val="SingleTxtG"/>
        <w:rPr>
          <w:b/>
          <w:bCs/>
          <w:lang w:val="en-ZA"/>
        </w:rPr>
      </w:pPr>
      <w:r>
        <w:rPr>
          <w:lang w:val="en-ZA"/>
        </w:rPr>
        <w:t>4.</w:t>
      </w:r>
      <w:r>
        <w:rPr>
          <w:lang w:val="en-ZA"/>
        </w:rPr>
        <w:tab/>
      </w:r>
      <w:r w:rsidR="00DB04F1" w:rsidRPr="00DB04F1">
        <w:rPr>
          <w:lang w:val="en-ZA"/>
        </w:rPr>
        <w:t>The South Africa is a constitutional democracy whose Constitution provides that the Bill of Rights, contained in chapter 2 of the Constitution is a “cornerstone of democracy in South Africa” and affirms the democratic values of human dignity, equality and freedom. Further, amongst its founding constitutional principles and values, it includes non-discrimination, equality, non-racialism and non-sexism, supremacy of the constitution and the rule of law. The Constitution further places an obligation on the State to “respect, protect, promote and fulfil the rights in the Bill of Rights”.</w:t>
      </w:r>
    </w:p>
    <w:p w14:paraId="43501E8A" w14:textId="6C9CCAE4" w:rsidR="00DB04F1" w:rsidRPr="00DB04F1" w:rsidRDefault="00A65E92" w:rsidP="00A65E92">
      <w:pPr>
        <w:pStyle w:val="SingleTxtG"/>
        <w:rPr>
          <w:b/>
          <w:bCs/>
          <w:lang w:val="en-ZA"/>
        </w:rPr>
      </w:pPr>
      <w:r>
        <w:rPr>
          <w:lang w:val="en-ZA"/>
        </w:rPr>
        <w:t>5.</w:t>
      </w:r>
      <w:r>
        <w:rPr>
          <w:lang w:val="en-ZA"/>
        </w:rPr>
        <w:tab/>
      </w:r>
      <w:r w:rsidR="00DB04F1" w:rsidRPr="00DB04F1">
        <w:rPr>
          <w:lang w:val="en-ZA"/>
        </w:rPr>
        <w:t xml:space="preserve">Guided by the above normative principle, the South African Government has ratified most of the international and regional human rights instruments and continue to consider the outstanding instruments with a view of ratification or accession. South Africa has taken active steps towards the ratification of other instruments such as the International Convention on the Suppression and Punishment of the Crime of Apartheid and the International Convention for the Protection of All Persons from Enforced Disappearance; </w:t>
      </w:r>
      <w:r w:rsidR="00042F44">
        <w:rPr>
          <w:lang w:val="en-ZA"/>
        </w:rPr>
        <w:t xml:space="preserve">and the </w:t>
      </w:r>
      <w:r w:rsidR="00DB04F1" w:rsidRPr="00DB04F1">
        <w:rPr>
          <w:lang w:val="en-ZA"/>
        </w:rPr>
        <w:t>Violence and Harassment Convention.</w:t>
      </w:r>
      <w:r w:rsidR="00DB04F1" w:rsidRPr="00DB04F1">
        <w:t xml:space="preserve"> Cabinet will first have to take a policy decision on other outstanding instruments before they are ratified or acceded to.</w:t>
      </w:r>
    </w:p>
    <w:p w14:paraId="516F4707" w14:textId="1F72E601" w:rsidR="00DB04F1" w:rsidRPr="00DB04F1" w:rsidRDefault="00E84B34" w:rsidP="00E84B34">
      <w:pPr>
        <w:pStyle w:val="H23G"/>
        <w:rPr>
          <w:bCs/>
          <w:lang w:val="en-ZA"/>
        </w:rPr>
      </w:pPr>
      <w:r>
        <w:rPr>
          <w:lang w:val="en-ZA"/>
        </w:rPr>
        <w:tab/>
      </w:r>
      <w:r>
        <w:rPr>
          <w:lang w:val="en-ZA"/>
        </w:rPr>
        <w:tab/>
      </w:r>
      <w:r w:rsidR="00DB04F1" w:rsidRPr="00DB04F1">
        <w:rPr>
          <w:lang w:val="en-ZA"/>
        </w:rPr>
        <w:t xml:space="preserve">Recommendations </w:t>
      </w:r>
      <w:r w:rsidR="00A65E92">
        <w:rPr>
          <w:lang w:val="en-ZA"/>
        </w:rPr>
        <w:t>s</w:t>
      </w:r>
      <w:r w:rsidR="00DB04F1" w:rsidRPr="00DB04F1">
        <w:rPr>
          <w:lang w:val="en-ZA"/>
        </w:rPr>
        <w:t>upported/</w:t>
      </w:r>
      <w:r w:rsidR="00A65E92">
        <w:rPr>
          <w:lang w:val="en-ZA"/>
        </w:rPr>
        <w:t>a</w:t>
      </w:r>
      <w:r w:rsidR="00DB04F1" w:rsidRPr="00DB04F1">
        <w:rPr>
          <w:lang w:val="en-ZA"/>
        </w:rPr>
        <w:t>ccepted</w:t>
      </w:r>
    </w:p>
    <w:p w14:paraId="3504AC96" w14:textId="79416D74" w:rsidR="00DB04F1" w:rsidRPr="00A65E92" w:rsidRDefault="00E84B34" w:rsidP="00A65E92">
      <w:pPr>
        <w:pStyle w:val="SingleTxtG"/>
        <w:rPr>
          <w:b/>
          <w:bCs/>
          <w:lang w:val="en-ZA"/>
        </w:rPr>
      </w:pPr>
      <w:bookmarkStart w:id="2" w:name="_Hlk127182110"/>
      <w:r>
        <w:rPr>
          <w:lang w:val="en-ZA"/>
        </w:rPr>
        <w:t>6.</w:t>
      </w:r>
      <w:r>
        <w:rPr>
          <w:lang w:val="en-ZA"/>
        </w:rPr>
        <w:tab/>
      </w:r>
      <w:r w:rsidR="00DB04F1" w:rsidRPr="00A65E92">
        <w:rPr>
          <w:b/>
          <w:bCs/>
          <w:lang w:val="en-ZA"/>
        </w:rPr>
        <w:t>143.1</w:t>
      </w:r>
      <w:r>
        <w:rPr>
          <w:b/>
          <w:bCs/>
          <w:lang w:val="en-ZA"/>
        </w:rPr>
        <w:t xml:space="preserve">, </w:t>
      </w:r>
      <w:bookmarkEnd w:id="2"/>
      <w:r w:rsidR="00DB04F1" w:rsidRPr="00A65E92">
        <w:rPr>
          <w:b/>
          <w:bCs/>
          <w:lang w:val="en-ZA"/>
        </w:rPr>
        <w:t>143.6</w:t>
      </w:r>
      <w:r>
        <w:rPr>
          <w:b/>
          <w:bCs/>
          <w:lang w:val="en-ZA"/>
        </w:rPr>
        <w:t xml:space="preserve">, </w:t>
      </w:r>
      <w:r w:rsidR="00DB04F1" w:rsidRPr="00A65E92">
        <w:rPr>
          <w:b/>
          <w:bCs/>
          <w:lang w:val="en-ZA"/>
        </w:rPr>
        <w:t>143.7</w:t>
      </w:r>
      <w:r>
        <w:rPr>
          <w:b/>
          <w:bCs/>
          <w:lang w:val="en-ZA"/>
        </w:rPr>
        <w:t xml:space="preserve">, </w:t>
      </w:r>
      <w:r w:rsidR="00DB04F1" w:rsidRPr="00A65E92">
        <w:rPr>
          <w:b/>
          <w:bCs/>
          <w:lang w:val="en-ZA"/>
        </w:rPr>
        <w:t>143.8</w:t>
      </w:r>
      <w:bookmarkStart w:id="3" w:name="_Hlk127181639"/>
      <w:r>
        <w:rPr>
          <w:b/>
          <w:bCs/>
          <w:lang w:val="en-ZA"/>
        </w:rPr>
        <w:t>,</w:t>
      </w:r>
      <w:r w:rsidR="00DB04F1" w:rsidRPr="00A65E92">
        <w:rPr>
          <w:b/>
          <w:bCs/>
          <w:lang w:val="en-ZA"/>
        </w:rPr>
        <w:t xml:space="preserve"> 143.13</w:t>
      </w:r>
      <w:bookmarkEnd w:id="3"/>
      <w:r>
        <w:rPr>
          <w:b/>
          <w:bCs/>
          <w:lang w:val="en-ZA"/>
        </w:rPr>
        <w:t>,</w:t>
      </w:r>
      <w:r w:rsidR="00DB04F1" w:rsidRPr="00A65E92">
        <w:rPr>
          <w:b/>
          <w:bCs/>
          <w:lang w:val="en-ZA"/>
        </w:rPr>
        <w:t xml:space="preserve"> 143.14</w:t>
      </w:r>
      <w:r>
        <w:rPr>
          <w:b/>
          <w:bCs/>
          <w:lang w:val="en-ZA"/>
        </w:rPr>
        <w:t>,</w:t>
      </w:r>
      <w:r w:rsidR="00DB04F1" w:rsidRPr="00A65E92">
        <w:rPr>
          <w:b/>
          <w:bCs/>
          <w:lang w:val="en-ZA"/>
        </w:rPr>
        <w:t xml:space="preserve"> 143.15</w:t>
      </w:r>
      <w:r>
        <w:rPr>
          <w:b/>
          <w:bCs/>
          <w:lang w:val="en-ZA"/>
        </w:rPr>
        <w:t>,</w:t>
      </w:r>
      <w:r w:rsidR="00DB04F1" w:rsidRPr="00A65E92">
        <w:rPr>
          <w:b/>
          <w:bCs/>
          <w:lang w:val="en-ZA"/>
        </w:rPr>
        <w:t xml:space="preserve"> 143.16</w:t>
      </w:r>
      <w:r>
        <w:rPr>
          <w:b/>
          <w:bCs/>
          <w:lang w:val="en-ZA"/>
        </w:rPr>
        <w:t>,</w:t>
      </w:r>
      <w:r w:rsidR="00DB04F1" w:rsidRPr="00A65E92">
        <w:rPr>
          <w:b/>
          <w:bCs/>
          <w:lang w:val="en-ZA"/>
        </w:rPr>
        <w:t xml:space="preserve"> 143.18</w:t>
      </w:r>
      <w:r>
        <w:rPr>
          <w:b/>
          <w:bCs/>
          <w:lang w:val="en-ZA"/>
        </w:rPr>
        <w:t>,</w:t>
      </w:r>
      <w:r w:rsidR="00DB04F1" w:rsidRPr="00A65E92">
        <w:rPr>
          <w:b/>
          <w:bCs/>
          <w:lang w:val="en-ZA"/>
        </w:rPr>
        <w:t xml:space="preserve"> 143.19</w:t>
      </w:r>
      <w:r>
        <w:rPr>
          <w:b/>
          <w:bCs/>
          <w:lang w:val="en-ZA"/>
        </w:rPr>
        <w:t>,</w:t>
      </w:r>
      <w:r w:rsidR="00DB04F1" w:rsidRPr="00A65E92">
        <w:rPr>
          <w:b/>
          <w:bCs/>
          <w:lang w:val="en-ZA"/>
        </w:rPr>
        <w:t xml:space="preserve"> 143.20</w:t>
      </w:r>
      <w:r>
        <w:rPr>
          <w:b/>
          <w:bCs/>
          <w:lang w:val="en-ZA"/>
        </w:rPr>
        <w:t>,</w:t>
      </w:r>
      <w:r w:rsidR="00DB04F1" w:rsidRPr="00A65E92">
        <w:rPr>
          <w:b/>
          <w:bCs/>
          <w:lang w:val="en-ZA"/>
        </w:rPr>
        <w:t xml:space="preserve"> 143.21</w:t>
      </w:r>
      <w:r>
        <w:rPr>
          <w:b/>
          <w:bCs/>
          <w:lang w:val="en-ZA"/>
        </w:rPr>
        <w:t>,</w:t>
      </w:r>
      <w:r w:rsidR="00DB04F1" w:rsidRPr="00A65E92">
        <w:rPr>
          <w:b/>
          <w:bCs/>
          <w:lang w:val="en-ZA"/>
        </w:rPr>
        <w:t xml:space="preserve"> 143.22</w:t>
      </w:r>
      <w:r>
        <w:rPr>
          <w:b/>
          <w:bCs/>
          <w:lang w:val="en-ZA"/>
        </w:rPr>
        <w:t>,</w:t>
      </w:r>
      <w:r w:rsidR="00DB04F1" w:rsidRPr="00A65E92">
        <w:rPr>
          <w:b/>
          <w:bCs/>
          <w:lang w:val="en-ZA"/>
        </w:rPr>
        <w:t xml:space="preserve"> 143.23</w:t>
      </w:r>
      <w:r w:rsidR="00A65E92" w:rsidRPr="00A65E92">
        <w:rPr>
          <w:b/>
          <w:bCs/>
          <w:lang w:val="en-ZA"/>
        </w:rPr>
        <w:t>.</w:t>
      </w:r>
    </w:p>
    <w:p w14:paraId="0F5DD68E" w14:textId="5E10E490" w:rsidR="00DB04F1" w:rsidRPr="00DB04F1" w:rsidRDefault="00A65E92" w:rsidP="00E84B34">
      <w:pPr>
        <w:pStyle w:val="H23G"/>
        <w:rPr>
          <w:bCs/>
          <w:lang w:val="en-ZA"/>
        </w:rPr>
      </w:pPr>
      <w:r>
        <w:rPr>
          <w:lang w:val="en-ZA"/>
        </w:rPr>
        <w:tab/>
      </w:r>
      <w:bookmarkStart w:id="4" w:name="_Hlk127187357"/>
      <w:r w:rsidR="00E84B34">
        <w:rPr>
          <w:lang w:val="en-ZA"/>
        </w:rPr>
        <w:tab/>
      </w:r>
      <w:r w:rsidR="00DB04F1" w:rsidRPr="00DB04F1">
        <w:rPr>
          <w:lang w:val="en-ZA"/>
        </w:rPr>
        <w:t xml:space="preserve">Recommendations </w:t>
      </w:r>
      <w:r>
        <w:rPr>
          <w:lang w:val="en-ZA"/>
        </w:rPr>
        <w:t>n</w:t>
      </w:r>
      <w:r w:rsidR="00DB04F1" w:rsidRPr="00DB04F1">
        <w:rPr>
          <w:lang w:val="en-ZA"/>
        </w:rPr>
        <w:t>oted</w:t>
      </w:r>
      <w:bookmarkEnd w:id="4"/>
    </w:p>
    <w:p w14:paraId="1DFCB3D2" w14:textId="491D5808" w:rsidR="00DB04F1" w:rsidRPr="00A65E92" w:rsidRDefault="00E84B34" w:rsidP="00A65E92">
      <w:pPr>
        <w:pStyle w:val="SingleTxtG"/>
        <w:rPr>
          <w:b/>
          <w:bCs/>
          <w:lang w:val="en-ZA"/>
        </w:rPr>
      </w:pPr>
      <w:r>
        <w:rPr>
          <w:lang w:val="en-ZA"/>
        </w:rPr>
        <w:t>7.</w:t>
      </w:r>
      <w:r w:rsidR="00A65E92">
        <w:rPr>
          <w:lang w:val="en-ZA"/>
        </w:rPr>
        <w:tab/>
      </w:r>
      <w:r w:rsidR="00DB04F1" w:rsidRPr="00A65E92">
        <w:rPr>
          <w:b/>
          <w:bCs/>
          <w:lang w:val="en-ZA"/>
        </w:rPr>
        <w:t>143.2</w:t>
      </w:r>
      <w:r>
        <w:rPr>
          <w:b/>
          <w:bCs/>
          <w:lang w:val="en-ZA"/>
        </w:rPr>
        <w:t>,</w:t>
      </w:r>
      <w:r w:rsidR="00DB04F1" w:rsidRPr="00A65E92">
        <w:rPr>
          <w:b/>
          <w:bCs/>
          <w:lang w:val="en-ZA"/>
        </w:rPr>
        <w:t xml:space="preserve"> 143.3</w:t>
      </w:r>
      <w:r>
        <w:rPr>
          <w:b/>
          <w:bCs/>
          <w:lang w:val="en-ZA"/>
        </w:rPr>
        <w:t>,</w:t>
      </w:r>
      <w:r w:rsidR="00DB04F1" w:rsidRPr="00A65E92">
        <w:rPr>
          <w:b/>
          <w:bCs/>
          <w:lang w:val="en-ZA"/>
        </w:rPr>
        <w:t xml:space="preserve"> 143.4</w:t>
      </w:r>
      <w:r>
        <w:rPr>
          <w:b/>
          <w:bCs/>
          <w:lang w:val="en-ZA"/>
        </w:rPr>
        <w:t>,</w:t>
      </w:r>
      <w:r w:rsidR="00DB04F1" w:rsidRPr="00A65E92">
        <w:rPr>
          <w:b/>
          <w:bCs/>
          <w:lang w:val="en-ZA"/>
        </w:rPr>
        <w:t xml:space="preserve"> 143.5</w:t>
      </w:r>
      <w:r>
        <w:rPr>
          <w:b/>
          <w:bCs/>
          <w:lang w:val="en-ZA"/>
        </w:rPr>
        <w:t>,</w:t>
      </w:r>
      <w:r w:rsidR="00DB04F1" w:rsidRPr="00A65E92">
        <w:rPr>
          <w:b/>
          <w:bCs/>
          <w:lang w:val="en-ZA"/>
        </w:rPr>
        <w:t xml:space="preserve"> 143.9</w:t>
      </w:r>
      <w:r>
        <w:rPr>
          <w:b/>
          <w:bCs/>
          <w:lang w:val="en-ZA"/>
        </w:rPr>
        <w:t>,</w:t>
      </w:r>
      <w:r w:rsidR="00DB04F1" w:rsidRPr="00A65E92">
        <w:rPr>
          <w:b/>
          <w:bCs/>
          <w:lang w:val="en-ZA"/>
        </w:rPr>
        <w:t xml:space="preserve"> 143.10</w:t>
      </w:r>
      <w:r>
        <w:rPr>
          <w:b/>
          <w:bCs/>
          <w:lang w:val="en-ZA"/>
        </w:rPr>
        <w:t>,</w:t>
      </w:r>
      <w:r w:rsidR="00DB04F1" w:rsidRPr="00A65E92">
        <w:rPr>
          <w:b/>
          <w:bCs/>
          <w:lang w:val="en-ZA"/>
        </w:rPr>
        <w:t xml:space="preserve"> 143.11</w:t>
      </w:r>
      <w:r>
        <w:rPr>
          <w:b/>
          <w:bCs/>
          <w:lang w:val="en-ZA"/>
        </w:rPr>
        <w:t>,</w:t>
      </w:r>
      <w:r w:rsidR="00DB04F1" w:rsidRPr="00A65E92">
        <w:rPr>
          <w:b/>
          <w:bCs/>
          <w:lang w:val="en-ZA"/>
        </w:rPr>
        <w:t xml:space="preserve"> 143.17</w:t>
      </w:r>
      <w:r w:rsidR="00A65E92">
        <w:rPr>
          <w:b/>
          <w:bCs/>
          <w:lang w:val="en-ZA"/>
        </w:rPr>
        <w:t>.</w:t>
      </w:r>
    </w:p>
    <w:p w14:paraId="028B358B" w14:textId="6EE66258" w:rsidR="00DB04F1" w:rsidRPr="00DB04F1" w:rsidRDefault="00E84B34" w:rsidP="00E84B34">
      <w:pPr>
        <w:pStyle w:val="H23G"/>
        <w:rPr>
          <w:lang w:val="en-ZA"/>
        </w:rPr>
      </w:pPr>
      <w:r>
        <w:rPr>
          <w:lang w:val="en-ZA"/>
        </w:rPr>
        <w:lastRenderedPageBreak/>
        <w:tab/>
      </w:r>
      <w:r>
        <w:rPr>
          <w:lang w:val="en-ZA"/>
        </w:rPr>
        <w:tab/>
      </w:r>
      <w:r w:rsidR="00DB04F1" w:rsidRPr="00DB04F1">
        <w:rPr>
          <w:lang w:val="en-ZA"/>
        </w:rPr>
        <w:t xml:space="preserve">Recommendation </w:t>
      </w:r>
      <w:r w:rsidR="00A65E92">
        <w:rPr>
          <w:lang w:val="en-ZA"/>
        </w:rPr>
        <w:t>s</w:t>
      </w:r>
      <w:r w:rsidR="00DB04F1" w:rsidRPr="00DB04F1">
        <w:rPr>
          <w:lang w:val="en-ZA"/>
        </w:rPr>
        <w:t>upported/</w:t>
      </w:r>
      <w:r w:rsidR="00A65E92">
        <w:rPr>
          <w:lang w:val="en-ZA"/>
        </w:rPr>
        <w:t>n</w:t>
      </w:r>
      <w:r w:rsidR="00DB04F1" w:rsidRPr="00DB04F1">
        <w:rPr>
          <w:lang w:val="en-ZA"/>
        </w:rPr>
        <w:t>oted</w:t>
      </w:r>
    </w:p>
    <w:p w14:paraId="3E036AB9" w14:textId="1FDDD5E1" w:rsidR="00DB04F1" w:rsidRPr="00DB04F1" w:rsidRDefault="00E84B34" w:rsidP="00A65E92">
      <w:pPr>
        <w:pStyle w:val="SingleTxtG"/>
        <w:rPr>
          <w:lang w:val="en-ZA"/>
        </w:rPr>
      </w:pPr>
      <w:r>
        <w:rPr>
          <w:lang w:val="en-ZA"/>
        </w:rPr>
        <w:t>8.</w:t>
      </w:r>
      <w:r>
        <w:rPr>
          <w:lang w:val="en-ZA"/>
        </w:rPr>
        <w:tab/>
      </w:r>
      <w:r w:rsidR="00DB04F1" w:rsidRPr="00E84B34">
        <w:rPr>
          <w:b/>
          <w:bCs/>
          <w:lang w:val="en-ZA"/>
        </w:rPr>
        <w:t>143.12</w:t>
      </w:r>
      <w:r>
        <w:rPr>
          <w:lang w:val="en-ZA"/>
        </w:rPr>
        <w:t xml:space="preserve"> –</w:t>
      </w:r>
      <w:r w:rsidR="00DB04F1" w:rsidRPr="00DB04F1">
        <w:rPr>
          <w:lang w:val="en-ZA"/>
        </w:rPr>
        <w:t xml:space="preserve"> Supported on the ratification of the International Convention for the Protection of All Persons from Enforced Disappearance.</w:t>
      </w:r>
      <w:r w:rsidR="003577F0">
        <w:rPr>
          <w:lang w:val="en-ZA"/>
        </w:rPr>
        <w:t xml:space="preserve"> </w:t>
      </w:r>
      <w:r w:rsidR="00DB04F1" w:rsidRPr="00DB04F1">
        <w:rPr>
          <w:lang w:val="en-ZA"/>
        </w:rPr>
        <w:t>Noted on the International Convention on the Protection of the Rights of all Migrant Workers and Members of their Families.</w:t>
      </w:r>
    </w:p>
    <w:p w14:paraId="242207F0" w14:textId="4B5F2151" w:rsidR="00DB04F1" w:rsidRPr="00DB04F1" w:rsidRDefault="003577F0" w:rsidP="003577F0">
      <w:pPr>
        <w:pStyle w:val="H1G"/>
        <w:rPr>
          <w:lang w:val="en-ZA"/>
        </w:rPr>
      </w:pPr>
      <w:r>
        <w:rPr>
          <w:lang w:val="en-ZA"/>
        </w:rPr>
        <w:tab/>
      </w:r>
      <w:r>
        <w:rPr>
          <w:lang w:val="en-ZA"/>
        </w:rPr>
        <w:tab/>
      </w:r>
      <w:r w:rsidR="00DB04F1" w:rsidRPr="00DB04F1">
        <w:rPr>
          <w:lang w:val="en-ZA"/>
        </w:rPr>
        <w:t xml:space="preserve">Strengthening of the South African Human Rights Commission and other </w:t>
      </w:r>
      <w:r>
        <w:rPr>
          <w:lang w:val="en-ZA"/>
        </w:rPr>
        <w:t>h</w:t>
      </w:r>
      <w:r w:rsidR="00DB04F1" w:rsidRPr="00DB04F1">
        <w:rPr>
          <w:lang w:val="en-ZA"/>
        </w:rPr>
        <w:t xml:space="preserve">uman </w:t>
      </w:r>
      <w:r>
        <w:rPr>
          <w:lang w:val="en-ZA"/>
        </w:rPr>
        <w:t>r</w:t>
      </w:r>
      <w:r w:rsidR="00DB04F1" w:rsidRPr="00DB04F1">
        <w:rPr>
          <w:lang w:val="en-ZA"/>
        </w:rPr>
        <w:t xml:space="preserve">ights </w:t>
      </w:r>
      <w:r>
        <w:rPr>
          <w:lang w:val="en-ZA"/>
        </w:rPr>
        <w:t>m</w:t>
      </w:r>
      <w:r w:rsidR="00DB04F1" w:rsidRPr="00DB04F1">
        <w:rPr>
          <w:lang w:val="en-ZA"/>
        </w:rPr>
        <w:t xml:space="preserve">onitoring </w:t>
      </w:r>
      <w:r>
        <w:rPr>
          <w:lang w:val="en-ZA"/>
        </w:rPr>
        <w:t>m</w:t>
      </w:r>
      <w:r w:rsidR="00DB04F1" w:rsidRPr="00DB04F1">
        <w:rPr>
          <w:lang w:val="en-ZA"/>
        </w:rPr>
        <w:t>echanism and government agencies</w:t>
      </w:r>
    </w:p>
    <w:p w14:paraId="489735AA" w14:textId="33255917" w:rsidR="00DB04F1" w:rsidRPr="00DB04F1" w:rsidRDefault="003577F0" w:rsidP="00E84B34">
      <w:pPr>
        <w:pStyle w:val="SingleTxtG"/>
        <w:rPr>
          <w:lang w:val="en-ZA"/>
        </w:rPr>
      </w:pPr>
      <w:r>
        <w:rPr>
          <w:lang w:val="en-ZA"/>
        </w:rPr>
        <w:t>9</w:t>
      </w:r>
      <w:r w:rsidR="00E84B34">
        <w:rPr>
          <w:lang w:val="en-ZA"/>
        </w:rPr>
        <w:t>.</w:t>
      </w:r>
      <w:r w:rsidR="00E84B34">
        <w:rPr>
          <w:lang w:val="en-ZA"/>
        </w:rPr>
        <w:tab/>
      </w:r>
      <w:r w:rsidR="00DB04F1" w:rsidRPr="00DB04F1">
        <w:rPr>
          <w:lang w:val="en-ZA"/>
        </w:rPr>
        <w:t>Government allocates sufficient resources to all Chapter 9 institutions within its means, and it will continue doing so taking into account other competing priorities. South Africa’s stock of debt remains high, and prudent public financial management remains essential to reduce the proportion of revenue dedicated to servicing debt over time. Considering limited resources available, institutions must tailor implementation of mandates, projects and programmes to align these to available funding. They can also reprioritise existing baselines to fund priorities, and in many cases have successfully done so.</w:t>
      </w:r>
    </w:p>
    <w:p w14:paraId="6BF28C6D" w14:textId="1B6D5CBE" w:rsidR="00DB04F1" w:rsidRPr="00DB04F1" w:rsidRDefault="00E84B34" w:rsidP="00E84B34">
      <w:pPr>
        <w:pStyle w:val="H23G"/>
        <w:rPr>
          <w:lang w:val="en-ZA"/>
        </w:rPr>
      </w:pPr>
      <w:bookmarkStart w:id="5" w:name="_Hlk127189475"/>
      <w:r>
        <w:rPr>
          <w:lang w:val="en-ZA"/>
        </w:rPr>
        <w:tab/>
      </w:r>
      <w:r>
        <w:rPr>
          <w:lang w:val="en-ZA"/>
        </w:rPr>
        <w:tab/>
      </w:r>
      <w:r w:rsidR="00DB04F1" w:rsidRPr="00DB04F1">
        <w:rPr>
          <w:lang w:val="en-ZA"/>
        </w:rPr>
        <w:t xml:space="preserve">Recommendations </w:t>
      </w:r>
      <w:r>
        <w:rPr>
          <w:lang w:val="en-ZA"/>
        </w:rPr>
        <w:t>n</w:t>
      </w:r>
      <w:r w:rsidR="00DB04F1" w:rsidRPr="00DB04F1">
        <w:rPr>
          <w:lang w:val="en-ZA"/>
        </w:rPr>
        <w:t>oted</w:t>
      </w:r>
      <w:bookmarkEnd w:id="5"/>
    </w:p>
    <w:p w14:paraId="53023159" w14:textId="796A59B5" w:rsidR="00DB04F1" w:rsidRPr="00DB04F1" w:rsidRDefault="00E84B34" w:rsidP="00E84B34">
      <w:pPr>
        <w:pStyle w:val="SingleTxtG"/>
        <w:rPr>
          <w:lang w:val="en-ZA"/>
        </w:rPr>
      </w:pPr>
      <w:r>
        <w:rPr>
          <w:lang w:val="en-ZA"/>
        </w:rPr>
        <w:t>1</w:t>
      </w:r>
      <w:r w:rsidR="003577F0">
        <w:rPr>
          <w:lang w:val="en-ZA"/>
        </w:rPr>
        <w:t>0</w:t>
      </w:r>
      <w:r>
        <w:rPr>
          <w:lang w:val="en-ZA"/>
        </w:rPr>
        <w:t>.</w:t>
      </w:r>
      <w:r>
        <w:rPr>
          <w:lang w:val="en-ZA"/>
        </w:rPr>
        <w:tab/>
      </w:r>
      <w:r w:rsidR="00DB04F1" w:rsidRPr="00E84B34">
        <w:rPr>
          <w:b/>
          <w:bCs/>
          <w:lang w:val="en-ZA"/>
        </w:rPr>
        <w:t>143.24</w:t>
      </w:r>
      <w:r>
        <w:rPr>
          <w:b/>
          <w:bCs/>
          <w:lang w:val="en-ZA"/>
        </w:rPr>
        <w:t>,</w:t>
      </w:r>
      <w:r w:rsidR="00DB04F1" w:rsidRPr="00E84B34">
        <w:rPr>
          <w:b/>
          <w:bCs/>
          <w:lang w:val="en-ZA"/>
        </w:rPr>
        <w:t xml:space="preserve"> 143.25</w:t>
      </w:r>
      <w:r>
        <w:rPr>
          <w:b/>
          <w:bCs/>
          <w:lang w:val="en-ZA"/>
        </w:rPr>
        <w:t>,</w:t>
      </w:r>
      <w:r w:rsidR="00DB04F1" w:rsidRPr="00E84B34">
        <w:rPr>
          <w:b/>
          <w:bCs/>
          <w:lang w:val="en-ZA"/>
        </w:rPr>
        <w:t xml:space="preserve"> 143.26</w:t>
      </w:r>
      <w:r>
        <w:rPr>
          <w:b/>
          <w:bCs/>
          <w:lang w:val="en-ZA"/>
        </w:rPr>
        <w:t>,</w:t>
      </w:r>
      <w:r w:rsidR="00DB04F1" w:rsidRPr="00E84B34">
        <w:rPr>
          <w:b/>
          <w:bCs/>
          <w:lang w:val="en-ZA"/>
        </w:rPr>
        <w:t xml:space="preserve"> 143.27</w:t>
      </w:r>
      <w:r>
        <w:rPr>
          <w:b/>
          <w:bCs/>
          <w:lang w:val="en-ZA"/>
        </w:rPr>
        <w:t>,</w:t>
      </w:r>
      <w:r w:rsidR="00DB04F1" w:rsidRPr="00E84B34">
        <w:rPr>
          <w:b/>
          <w:bCs/>
          <w:lang w:val="en-ZA"/>
        </w:rPr>
        <w:t xml:space="preserve"> 143.82</w:t>
      </w:r>
      <w:r>
        <w:rPr>
          <w:b/>
          <w:bCs/>
          <w:lang w:val="en-ZA"/>
        </w:rPr>
        <w:t>,</w:t>
      </w:r>
      <w:r w:rsidR="00DB04F1" w:rsidRPr="00E84B34">
        <w:rPr>
          <w:b/>
          <w:bCs/>
          <w:lang w:val="en-ZA"/>
        </w:rPr>
        <w:t xml:space="preserve"> 143.199</w:t>
      </w:r>
      <w:r>
        <w:rPr>
          <w:b/>
          <w:bCs/>
          <w:lang w:val="en-ZA"/>
        </w:rPr>
        <w:t>,</w:t>
      </w:r>
      <w:r w:rsidR="00DB04F1" w:rsidRPr="00E84B34">
        <w:rPr>
          <w:b/>
          <w:bCs/>
          <w:lang w:val="en-ZA"/>
        </w:rPr>
        <w:t xml:space="preserve"> 143.270</w:t>
      </w:r>
      <w:r>
        <w:rPr>
          <w:b/>
          <w:bCs/>
          <w:lang w:val="en-ZA"/>
        </w:rPr>
        <w:t>.</w:t>
      </w:r>
    </w:p>
    <w:p w14:paraId="162C1800" w14:textId="372B44BC" w:rsidR="00DB04F1" w:rsidRPr="00DB04F1" w:rsidRDefault="00E84B34" w:rsidP="00E84B34">
      <w:pPr>
        <w:pStyle w:val="H1G"/>
      </w:pPr>
      <w:r>
        <w:tab/>
      </w:r>
      <w:r>
        <w:tab/>
      </w:r>
      <w:r w:rsidR="00DB04F1" w:rsidRPr="00DB04F1">
        <w:t xml:space="preserve">National </w:t>
      </w:r>
      <w:r>
        <w:t>m</w:t>
      </w:r>
      <w:r w:rsidR="00DB04F1" w:rsidRPr="00DB04F1">
        <w:t xml:space="preserve">echanism for </w:t>
      </w:r>
      <w:r>
        <w:t>r</w:t>
      </w:r>
      <w:r w:rsidR="00DB04F1" w:rsidRPr="00DB04F1">
        <w:t xml:space="preserve">eporting and </w:t>
      </w:r>
      <w:r>
        <w:t>f</w:t>
      </w:r>
      <w:r w:rsidR="00DB04F1" w:rsidRPr="00DB04F1">
        <w:t>ollow-up</w:t>
      </w:r>
    </w:p>
    <w:p w14:paraId="34A1645C" w14:textId="2E17BB5E" w:rsidR="00DB04F1" w:rsidRPr="00DB04F1" w:rsidRDefault="00E84B34" w:rsidP="00E84B34">
      <w:pPr>
        <w:pStyle w:val="SingleTxtG"/>
      </w:pPr>
      <w:r>
        <w:t>1</w:t>
      </w:r>
      <w:r w:rsidR="003577F0">
        <w:t>1</w:t>
      </w:r>
      <w:r>
        <w:t>.</w:t>
      </w:r>
      <w:r w:rsidR="00DB04F1" w:rsidRPr="00DB04F1">
        <w:tab/>
        <w:t>Preparations are underway to establish a fully functional and permanent National Mechanism for Reporting and Follow-up, with a permanent secretariat to be hosted by the Department of Justice and Constitutional Development.</w:t>
      </w:r>
    </w:p>
    <w:p w14:paraId="2E93E548" w14:textId="3E1E560F" w:rsidR="00DB04F1" w:rsidRPr="00DB04F1" w:rsidRDefault="00E84B34" w:rsidP="00E84B34">
      <w:pPr>
        <w:pStyle w:val="H23G"/>
        <w:rPr>
          <w:lang w:val="en-ZA"/>
        </w:rPr>
      </w:pPr>
      <w:r>
        <w:tab/>
      </w:r>
      <w:r>
        <w:tab/>
      </w:r>
      <w:r w:rsidR="00DB04F1" w:rsidRPr="00DB04F1">
        <w:t xml:space="preserve">Recommendations </w:t>
      </w:r>
      <w:r>
        <w:rPr>
          <w:lang w:val="en-ZA"/>
        </w:rPr>
        <w:t>s</w:t>
      </w:r>
      <w:r w:rsidR="00DB04F1" w:rsidRPr="00DB04F1">
        <w:rPr>
          <w:lang w:val="en-ZA"/>
        </w:rPr>
        <w:t>upported/</w:t>
      </w:r>
      <w:r>
        <w:rPr>
          <w:lang w:val="en-ZA"/>
        </w:rPr>
        <w:t>a</w:t>
      </w:r>
      <w:r w:rsidR="00DB04F1" w:rsidRPr="00DB04F1">
        <w:rPr>
          <w:lang w:val="en-ZA"/>
        </w:rPr>
        <w:t>ccepted</w:t>
      </w:r>
    </w:p>
    <w:p w14:paraId="7ACFB60C" w14:textId="2D491954" w:rsidR="00DB04F1" w:rsidRPr="00DB04F1" w:rsidRDefault="00E84B34" w:rsidP="00E84B34">
      <w:pPr>
        <w:pStyle w:val="SingleTxtG"/>
        <w:rPr>
          <w:lang w:val="en-ZA"/>
        </w:rPr>
      </w:pPr>
      <w:r>
        <w:rPr>
          <w:lang w:val="en-ZA"/>
        </w:rPr>
        <w:t>1</w:t>
      </w:r>
      <w:r w:rsidR="003577F0">
        <w:rPr>
          <w:lang w:val="en-ZA"/>
        </w:rPr>
        <w:t>2</w:t>
      </w:r>
      <w:r>
        <w:rPr>
          <w:lang w:val="en-ZA"/>
        </w:rPr>
        <w:t>.</w:t>
      </w:r>
      <w:r>
        <w:rPr>
          <w:lang w:val="en-ZA"/>
        </w:rPr>
        <w:tab/>
      </w:r>
      <w:r w:rsidR="00DB04F1" w:rsidRPr="00E84B34">
        <w:rPr>
          <w:b/>
          <w:bCs/>
          <w:lang w:val="en-ZA"/>
        </w:rPr>
        <w:t>143.28</w:t>
      </w:r>
      <w:r>
        <w:rPr>
          <w:b/>
          <w:bCs/>
          <w:lang w:val="en-ZA"/>
        </w:rPr>
        <w:t>,</w:t>
      </w:r>
      <w:r w:rsidR="00DB04F1" w:rsidRPr="00E84B34">
        <w:rPr>
          <w:b/>
          <w:bCs/>
          <w:lang w:val="en-ZA"/>
        </w:rPr>
        <w:t xml:space="preserve"> 143.29</w:t>
      </w:r>
      <w:r>
        <w:rPr>
          <w:b/>
          <w:bCs/>
          <w:lang w:val="en-ZA"/>
        </w:rPr>
        <w:t>,</w:t>
      </w:r>
      <w:r w:rsidR="00DB04F1" w:rsidRPr="00E84B34">
        <w:rPr>
          <w:b/>
          <w:bCs/>
          <w:lang w:val="en-ZA"/>
        </w:rPr>
        <w:t xml:space="preserve"> 143.184</w:t>
      </w:r>
      <w:r>
        <w:rPr>
          <w:b/>
          <w:bCs/>
          <w:lang w:val="en-ZA"/>
        </w:rPr>
        <w:t>.</w:t>
      </w:r>
    </w:p>
    <w:p w14:paraId="0D87E1B9" w14:textId="4A863196" w:rsidR="00DB04F1" w:rsidRPr="00DB04F1" w:rsidRDefault="00E84B34" w:rsidP="00E84B34">
      <w:pPr>
        <w:pStyle w:val="H1G"/>
        <w:rPr>
          <w:lang w:val="en-ZA"/>
        </w:rPr>
      </w:pPr>
      <w:r>
        <w:rPr>
          <w:lang w:val="en-ZA"/>
        </w:rPr>
        <w:tab/>
      </w:r>
      <w:r>
        <w:rPr>
          <w:lang w:val="en-ZA"/>
        </w:rPr>
        <w:tab/>
      </w:r>
      <w:r w:rsidR="00DB04F1" w:rsidRPr="00DB04F1">
        <w:rPr>
          <w:lang w:val="en-ZA"/>
        </w:rPr>
        <w:t xml:space="preserve">Hate </w:t>
      </w:r>
      <w:r w:rsidR="00840252">
        <w:rPr>
          <w:lang w:val="en-ZA"/>
        </w:rPr>
        <w:t>C</w:t>
      </w:r>
      <w:r w:rsidR="00DB04F1" w:rsidRPr="00DB04F1">
        <w:rPr>
          <w:lang w:val="en-ZA"/>
        </w:rPr>
        <w:t xml:space="preserve">rime, Hate Speech Bill, </w:t>
      </w:r>
      <w:r w:rsidR="00840252">
        <w:rPr>
          <w:lang w:val="en-ZA"/>
        </w:rPr>
        <w:t>n</w:t>
      </w:r>
      <w:r w:rsidR="00DB04F1" w:rsidRPr="00DB04F1">
        <w:rPr>
          <w:lang w:val="en-ZA"/>
        </w:rPr>
        <w:t xml:space="preserve">ational </w:t>
      </w:r>
      <w:r w:rsidR="00840252">
        <w:rPr>
          <w:lang w:val="en-ZA"/>
        </w:rPr>
        <w:t>a</w:t>
      </w:r>
      <w:r w:rsidR="00DB04F1" w:rsidRPr="00DB04F1">
        <w:rPr>
          <w:lang w:val="en-ZA"/>
        </w:rPr>
        <w:t xml:space="preserve">ction </w:t>
      </w:r>
      <w:r w:rsidR="00840252">
        <w:rPr>
          <w:lang w:val="en-ZA"/>
        </w:rPr>
        <w:t>p</w:t>
      </w:r>
      <w:r w:rsidR="00DB04F1" w:rsidRPr="00DB04F1">
        <w:rPr>
          <w:lang w:val="en-ZA"/>
        </w:rPr>
        <w:t xml:space="preserve">lan to </w:t>
      </w:r>
      <w:r w:rsidR="00840252">
        <w:rPr>
          <w:lang w:val="en-ZA"/>
        </w:rPr>
        <w:t>c</w:t>
      </w:r>
      <w:r w:rsidR="00DB04F1" w:rsidRPr="00DB04F1">
        <w:rPr>
          <w:lang w:val="en-ZA"/>
        </w:rPr>
        <w:t xml:space="preserve">ombat </w:t>
      </w:r>
      <w:r w:rsidR="00840252">
        <w:rPr>
          <w:lang w:val="en-ZA"/>
        </w:rPr>
        <w:t>r</w:t>
      </w:r>
      <w:r w:rsidR="00DB04F1" w:rsidRPr="00DB04F1">
        <w:rPr>
          <w:lang w:val="en-ZA"/>
        </w:rPr>
        <w:t xml:space="preserve">acism, </w:t>
      </w:r>
      <w:r w:rsidR="00840252">
        <w:rPr>
          <w:lang w:val="en-ZA"/>
        </w:rPr>
        <w:t>r</w:t>
      </w:r>
      <w:r w:rsidR="00DB04F1" w:rsidRPr="00DB04F1">
        <w:rPr>
          <w:lang w:val="en-ZA"/>
        </w:rPr>
        <w:t xml:space="preserve">acial </w:t>
      </w:r>
      <w:r w:rsidR="00840252">
        <w:rPr>
          <w:lang w:val="en-ZA"/>
        </w:rPr>
        <w:t>d</w:t>
      </w:r>
      <w:r w:rsidR="00DB04F1" w:rsidRPr="00DB04F1">
        <w:rPr>
          <w:lang w:val="en-ZA"/>
        </w:rPr>
        <w:t xml:space="preserve">iscrimination, </w:t>
      </w:r>
      <w:r w:rsidR="00840252">
        <w:rPr>
          <w:lang w:val="en-ZA"/>
        </w:rPr>
        <w:t>x</w:t>
      </w:r>
      <w:r w:rsidR="00DB04F1" w:rsidRPr="00DB04F1">
        <w:rPr>
          <w:lang w:val="en-ZA"/>
        </w:rPr>
        <w:t xml:space="preserve">enophobia and </w:t>
      </w:r>
      <w:r w:rsidR="00840252">
        <w:rPr>
          <w:lang w:val="en-ZA"/>
        </w:rPr>
        <w:t>r</w:t>
      </w:r>
      <w:r w:rsidR="00DB04F1" w:rsidRPr="00DB04F1">
        <w:rPr>
          <w:lang w:val="en-ZA"/>
        </w:rPr>
        <w:t xml:space="preserve">elated </w:t>
      </w:r>
      <w:r w:rsidR="00840252">
        <w:rPr>
          <w:lang w:val="en-ZA"/>
        </w:rPr>
        <w:t>i</w:t>
      </w:r>
      <w:r w:rsidR="00DB04F1" w:rsidRPr="00DB04F1">
        <w:rPr>
          <w:lang w:val="en-ZA"/>
        </w:rPr>
        <w:t>ntolerance</w:t>
      </w:r>
    </w:p>
    <w:p w14:paraId="30EB3752" w14:textId="64FD3ACF" w:rsidR="00DB04F1" w:rsidRPr="00DB04F1" w:rsidRDefault="00E84B34" w:rsidP="00E84B34">
      <w:pPr>
        <w:pStyle w:val="SingleTxtG"/>
        <w:rPr>
          <w:lang w:val="en-ZA"/>
        </w:rPr>
      </w:pPr>
      <w:r>
        <w:rPr>
          <w:lang w:val="en-ZA"/>
        </w:rPr>
        <w:t>1</w:t>
      </w:r>
      <w:r w:rsidR="003577F0">
        <w:rPr>
          <w:lang w:val="en-ZA"/>
        </w:rPr>
        <w:t>3</w:t>
      </w:r>
      <w:r w:rsidR="00DB04F1" w:rsidRPr="00DB04F1">
        <w:rPr>
          <w:lang w:val="en-ZA"/>
        </w:rPr>
        <w:t>.</w:t>
      </w:r>
      <w:r w:rsidR="00DB04F1" w:rsidRPr="00DB04F1">
        <w:rPr>
          <w:lang w:val="en-ZA"/>
        </w:rPr>
        <w:tab/>
        <w:t>The Hate Crimes Bill is in Parliament for consideration. Promulgation of this specific legislation will have several advantages. It will assist in creating a shared definition of hate crime amongst all those involved in the criminal justice system; will send a clear public message that hate crimes will not be tolerated in South Africa and will provide additional tools to investigators and prosecutors to hold hate crime perpetrators accountable.</w:t>
      </w:r>
    </w:p>
    <w:p w14:paraId="4AB618B5" w14:textId="1DCCA9D9" w:rsidR="00DB04F1" w:rsidRPr="00DB04F1" w:rsidRDefault="003577F0" w:rsidP="00E84B34">
      <w:pPr>
        <w:pStyle w:val="SingleTxtG"/>
        <w:rPr>
          <w:lang w:val="en-ZA"/>
        </w:rPr>
      </w:pPr>
      <w:r>
        <w:rPr>
          <w:lang w:val="en-ZA"/>
        </w:rPr>
        <w:t>14</w:t>
      </w:r>
      <w:r w:rsidR="00DB04F1" w:rsidRPr="00DB04F1">
        <w:rPr>
          <w:lang w:val="en-ZA"/>
        </w:rPr>
        <w:tab/>
        <w:t>The Government established the National Anti-Xenophobia Task Team (NTT) in 2017 to focus on developing a programme that will facilitate ending attacks on foreign nationals. Furthermore, Government is a member of the United Nations Protection Working Group (UNPWG). The UNPWG’s focus is on ensuring the promotion of social cohesion in our communities whilst ensuring that communities are safe for all inhabitants, both citizens and foreign nationals including refugees and asylum seekers alike. The UNPWG drafted Standard Operating Procedures (SOPs) in response to violence against foreign nationals in South Africa.</w:t>
      </w:r>
    </w:p>
    <w:p w14:paraId="46DEC260" w14:textId="3F60C843" w:rsidR="00DB04F1" w:rsidRPr="00DB04F1" w:rsidRDefault="00E84B34" w:rsidP="00E84B34">
      <w:pPr>
        <w:pStyle w:val="H23G"/>
        <w:rPr>
          <w:lang w:val="en-ZA"/>
        </w:rPr>
      </w:pPr>
      <w:r>
        <w:tab/>
      </w:r>
      <w:r>
        <w:tab/>
      </w:r>
      <w:r w:rsidR="00DB04F1" w:rsidRPr="00DB04F1">
        <w:t xml:space="preserve">Recommendations </w:t>
      </w:r>
      <w:r>
        <w:rPr>
          <w:lang w:val="en-ZA"/>
        </w:rPr>
        <w:t>s</w:t>
      </w:r>
      <w:r w:rsidR="00DB04F1" w:rsidRPr="00DB04F1">
        <w:rPr>
          <w:lang w:val="en-ZA"/>
        </w:rPr>
        <w:t>upported/</w:t>
      </w:r>
      <w:r>
        <w:rPr>
          <w:lang w:val="en-ZA"/>
        </w:rPr>
        <w:t>a</w:t>
      </w:r>
      <w:r w:rsidR="00DB04F1" w:rsidRPr="00DB04F1">
        <w:rPr>
          <w:lang w:val="en-ZA"/>
        </w:rPr>
        <w:t>ccepted</w:t>
      </w:r>
    </w:p>
    <w:p w14:paraId="6AD3C8EB" w14:textId="475FA4F5" w:rsidR="00DB04F1" w:rsidRPr="00DB04F1" w:rsidRDefault="00E84B34" w:rsidP="00E84B34">
      <w:pPr>
        <w:pStyle w:val="SingleTxtG"/>
        <w:rPr>
          <w:lang w:val="en-ZA"/>
        </w:rPr>
      </w:pPr>
      <w:r>
        <w:rPr>
          <w:lang w:val="en-ZA"/>
        </w:rPr>
        <w:t>1</w:t>
      </w:r>
      <w:r w:rsidR="003577F0">
        <w:rPr>
          <w:lang w:val="en-ZA"/>
        </w:rPr>
        <w:t>5</w:t>
      </w:r>
      <w:r>
        <w:rPr>
          <w:lang w:val="en-ZA"/>
        </w:rPr>
        <w:t>.</w:t>
      </w:r>
      <w:r>
        <w:rPr>
          <w:lang w:val="en-ZA"/>
        </w:rPr>
        <w:tab/>
      </w:r>
      <w:r w:rsidR="00DB04F1" w:rsidRPr="00E84B34">
        <w:rPr>
          <w:b/>
          <w:bCs/>
          <w:lang w:val="en-ZA"/>
        </w:rPr>
        <w:t>143.30</w:t>
      </w:r>
      <w:r>
        <w:rPr>
          <w:b/>
          <w:bCs/>
          <w:lang w:val="en-ZA"/>
        </w:rPr>
        <w:t>,</w:t>
      </w:r>
      <w:r w:rsidR="00DB04F1" w:rsidRPr="00E84B34">
        <w:rPr>
          <w:b/>
          <w:bCs/>
          <w:lang w:val="en-ZA"/>
        </w:rPr>
        <w:t xml:space="preserve"> 143.31</w:t>
      </w:r>
      <w:r>
        <w:rPr>
          <w:b/>
          <w:bCs/>
          <w:lang w:val="en-ZA"/>
        </w:rPr>
        <w:t>,</w:t>
      </w:r>
      <w:r w:rsidR="00DB04F1" w:rsidRPr="00E84B34">
        <w:rPr>
          <w:b/>
          <w:bCs/>
          <w:lang w:val="en-ZA"/>
        </w:rPr>
        <w:t xml:space="preserve"> 143.32</w:t>
      </w:r>
      <w:r>
        <w:rPr>
          <w:b/>
          <w:bCs/>
          <w:lang w:val="en-ZA"/>
        </w:rPr>
        <w:t>,</w:t>
      </w:r>
      <w:r w:rsidR="00DB04F1" w:rsidRPr="00E84B34">
        <w:rPr>
          <w:b/>
          <w:bCs/>
          <w:lang w:val="en-ZA"/>
        </w:rPr>
        <w:t xml:space="preserve"> 143.33</w:t>
      </w:r>
      <w:r>
        <w:rPr>
          <w:b/>
          <w:bCs/>
          <w:lang w:val="en-ZA"/>
        </w:rPr>
        <w:t>,</w:t>
      </w:r>
      <w:r w:rsidR="00DB04F1" w:rsidRPr="00E84B34">
        <w:rPr>
          <w:b/>
          <w:bCs/>
          <w:lang w:val="en-ZA"/>
        </w:rPr>
        <w:t xml:space="preserve"> 143.34</w:t>
      </w:r>
      <w:r>
        <w:rPr>
          <w:b/>
          <w:bCs/>
          <w:lang w:val="en-ZA"/>
        </w:rPr>
        <w:t>,</w:t>
      </w:r>
      <w:r w:rsidR="00DB04F1" w:rsidRPr="00E84B34">
        <w:rPr>
          <w:b/>
          <w:bCs/>
          <w:lang w:val="en-ZA"/>
        </w:rPr>
        <w:t xml:space="preserve"> 143.35</w:t>
      </w:r>
      <w:r>
        <w:rPr>
          <w:b/>
          <w:bCs/>
          <w:lang w:val="en-ZA"/>
        </w:rPr>
        <w:t>,</w:t>
      </w:r>
      <w:r w:rsidR="00DB04F1" w:rsidRPr="00E84B34">
        <w:rPr>
          <w:b/>
          <w:bCs/>
          <w:lang w:val="en-ZA"/>
        </w:rPr>
        <w:t xml:space="preserve"> 143.36</w:t>
      </w:r>
      <w:r>
        <w:rPr>
          <w:b/>
          <w:bCs/>
          <w:lang w:val="en-ZA"/>
        </w:rPr>
        <w:t>,</w:t>
      </w:r>
      <w:r w:rsidR="00DB04F1" w:rsidRPr="00E84B34">
        <w:rPr>
          <w:b/>
          <w:bCs/>
          <w:lang w:val="en-ZA"/>
        </w:rPr>
        <w:t xml:space="preserve"> 143.37</w:t>
      </w:r>
      <w:r>
        <w:rPr>
          <w:b/>
          <w:bCs/>
          <w:lang w:val="en-ZA"/>
        </w:rPr>
        <w:t>,</w:t>
      </w:r>
      <w:r w:rsidR="00DB04F1" w:rsidRPr="00E84B34">
        <w:rPr>
          <w:b/>
          <w:bCs/>
          <w:lang w:val="en-ZA"/>
        </w:rPr>
        <w:t xml:space="preserve"> 143.38</w:t>
      </w:r>
      <w:r>
        <w:rPr>
          <w:b/>
          <w:bCs/>
          <w:lang w:val="en-ZA"/>
        </w:rPr>
        <w:t>,</w:t>
      </w:r>
      <w:r w:rsidR="00DB04F1" w:rsidRPr="00E84B34">
        <w:rPr>
          <w:b/>
          <w:bCs/>
          <w:lang w:val="en-ZA"/>
        </w:rPr>
        <w:t xml:space="preserve"> 143.39</w:t>
      </w:r>
      <w:r>
        <w:rPr>
          <w:b/>
          <w:bCs/>
          <w:lang w:val="en-ZA"/>
        </w:rPr>
        <w:t>,</w:t>
      </w:r>
      <w:r w:rsidR="00DB04F1" w:rsidRPr="00E84B34">
        <w:rPr>
          <w:b/>
          <w:bCs/>
          <w:lang w:val="en-ZA"/>
        </w:rPr>
        <w:t xml:space="preserve"> 143.40</w:t>
      </w:r>
      <w:r>
        <w:rPr>
          <w:b/>
          <w:bCs/>
          <w:lang w:val="en-ZA"/>
        </w:rPr>
        <w:t>,</w:t>
      </w:r>
      <w:r w:rsidR="00DB04F1" w:rsidRPr="00E84B34">
        <w:rPr>
          <w:b/>
          <w:bCs/>
          <w:lang w:val="en-ZA"/>
        </w:rPr>
        <w:t xml:space="preserve"> 143.41</w:t>
      </w:r>
      <w:r>
        <w:rPr>
          <w:b/>
          <w:bCs/>
          <w:lang w:val="en-ZA"/>
        </w:rPr>
        <w:t>,</w:t>
      </w:r>
      <w:r w:rsidR="00DB04F1" w:rsidRPr="00E84B34">
        <w:rPr>
          <w:b/>
          <w:bCs/>
          <w:lang w:val="en-ZA"/>
        </w:rPr>
        <w:t xml:space="preserve"> </w:t>
      </w:r>
      <w:bookmarkStart w:id="6" w:name="_Hlk128999772"/>
      <w:r w:rsidR="00DB04F1" w:rsidRPr="00E84B34">
        <w:rPr>
          <w:b/>
          <w:bCs/>
          <w:lang w:val="en-ZA"/>
        </w:rPr>
        <w:t>143.42</w:t>
      </w:r>
      <w:r>
        <w:rPr>
          <w:b/>
          <w:bCs/>
          <w:lang w:val="en-ZA"/>
        </w:rPr>
        <w:t>,</w:t>
      </w:r>
      <w:bookmarkEnd w:id="6"/>
      <w:r w:rsidR="00DB04F1" w:rsidRPr="00E84B34">
        <w:rPr>
          <w:b/>
          <w:bCs/>
          <w:lang w:val="en-ZA"/>
        </w:rPr>
        <w:t xml:space="preserve"> 143.43</w:t>
      </w:r>
      <w:r>
        <w:rPr>
          <w:b/>
          <w:bCs/>
          <w:lang w:val="en-ZA"/>
        </w:rPr>
        <w:t>,</w:t>
      </w:r>
      <w:r w:rsidR="00DB04F1" w:rsidRPr="00E84B34">
        <w:rPr>
          <w:b/>
          <w:bCs/>
          <w:lang w:val="en-ZA"/>
        </w:rPr>
        <w:t xml:space="preserve"> 143.44</w:t>
      </w:r>
      <w:r>
        <w:rPr>
          <w:b/>
          <w:bCs/>
          <w:lang w:val="en-ZA"/>
        </w:rPr>
        <w:t>,</w:t>
      </w:r>
      <w:r w:rsidR="00DB04F1" w:rsidRPr="00E84B34">
        <w:rPr>
          <w:b/>
          <w:bCs/>
          <w:lang w:val="en-ZA"/>
        </w:rPr>
        <w:t xml:space="preserve"> 143.45</w:t>
      </w:r>
      <w:r>
        <w:rPr>
          <w:b/>
          <w:bCs/>
          <w:lang w:val="en-ZA"/>
        </w:rPr>
        <w:t>,</w:t>
      </w:r>
      <w:r w:rsidR="00DB04F1" w:rsidRPr="00E84B34">
        <w:rPr>
          <w:b/>
          <w:bCs/>
          <w:lang w:val="en-ZA"/>
        </w:rPr>
        <w:t xml:space="preserve"> 143.46</w:t>
      </w:r>
      <w:r>
        <w:rPr>
          <w:b/>
          <w:bCs/>
          <w:lang w:val="en-ZA"/>
        </w:rPr>
        <w:t>,</w:t>
      </w:r>
      <w:r w:rsidR="00DB04F1" w:rsidRPr="00E84B34">
        <w:rPr>
          <w:b/>
          <w:bCs/>
          <w:lang w:val="en-ZA"/>
        </w:rPr>
        <w:t xml:space="preserve"> 143.47</w:t>
      </w:r>
      <w:r>
        <w:rPr>
          <w:b/>
          <w:bCs/>
          <w:lang w:val="en-ZA"/>
        </w:rPr>
        <w:t>,</w:t>
      </w:r>
      <w:r w:rsidR="00DB04F1" w:rsidRPr="00E84B34">
        <w:rPr>
          <w:b/>
          <w:bCs/>
          <w:lang w:val="en-ZA"/>
        </w:rPr>
        <w:t xml:space="preserve"> 143.48</w:t>
      </w:r>
      <w:r>
        <w:rPr>
          <w:b/>
          <w:bCs/>
          <w:lang w:val="en-ZA"/>
        </w:rPr>
        <w:t>,</w:t>
      </w:r>
      <w:r w:rsidR="00DB04F1" w:rsidRPr="00E84B34">
        <w:rPr>
          <w:b/>
          <w:bCs/>
          <w:lang w:val="en-ZA"/>
        </w:rPr>
        <w:t xml:space="preserve"> 143.49</w:t>
      </w:r>
      <w:r>
        <w:rPr>
          <w:b/>
          <w:bCs/>
          <w:lang w:val="en-ZA"/>
        </w:rPr>
        <w:t>,</w:t>
      </w:r>
      <w:r w:rsidR="00DB04F1" w:rsidRPr="00E84B34">
        <w:rPr>
          <w:b/>
          <w:bCs/>
          <w:lang w:val="en-ZA"/>
        </w:rPr>
        <w:t xml:space="preserve"> </w:t>
      </w:r>
      <w:bookmarkStart w:id="7" w:name="_Hlk127189321"/>
      <w:r w:rsidR="00DB04F1" w:rsidRPr="00E84B34">
        <w:rPr>
          <w:b/>
          <w:bCs/>
          <w:lang w:val="en-ZA"/>
        </w:rPr>
        <w:t>143.50</w:t>
      </w:r>
      <w:r>
        <w:rPr>
          <w:b/>
          <w:bCs/>
          <w:lang w:val="en-ZA"/>
        </w:rPr>
        <w:t>,</w:t>
      </w:r>
      <w:r w:rsidR="00DB04F1" w:rsidRPr="00E84B34">
        <w:rPr>
          <w:b/>
          <w:bCs/>
          <w:lang w:val="en-ZA"/>
        </w:rPr>
        <w:t xml:space="preserve"> </w:t>
      </w:r>
      <w:bookmarkEnd w:id="7"/>
      <w:r w:rsidR="00DB04F1" w:rsidRPr="00E84B34">
        <w:rPr>
          <w:b/>
          <w:bCs/>
          <w:lang w:val="en-ZA"/>
        </w:rPr>
        <w:t>143.51</w:t>
      </w:r>
      <w:r>
        <w:rPr>
          <w:b/>
          <w:bCs/>
          <w:lang w:val="en-ZA"/>
        </w:rPr>
        <w:t>,</w:t>
      </w:r>
      <w:r w:rsidR="00DB04F1" w:rsidRPr="00E84B34">
        <w:rPr>
          <w:b/>
          <w:bCs/>
          <w:lang w:val="en-ZA"/>
        </w:rPr>
        <w:t xml:space="preserve"> 143.284</w:t>
      </w:r>
      <w:r>
        <w:rPr>
          <w:b/>
          <w:bCs/>
          <w:lang w:val="en-ZA"/>
        </w:rPr>
        <w:t>,</w:t>
      </w:r>
      <w:r w:rsidR="00DB04F1" w:rsidRPr="00E84B34">
        <w:rPr>
          <w:b/>
          <w:bCs/>
          <w:lang w:val="en-ZA"/>
        </w:rPr>
        <w:t xml:space="preserve"> 143.288</w:t>
      </w:r>
      <w:r>
        <w:rPr>
          <w:b/>
          <w:bCs/>
          <w:lang w:val="en-ZA"/>
        </w:rPr>
        <w:t>,</w:t>
      </w:r>
      <w:r w:rsidR="00DB04F1" w:rsidRPr="00E84B34">
        <w:rPr>
          <w:b/>
          <w:bCs/>
          <w:lang w:val="en-ZA"/>
        </w:rPr>
        <w:t xml:space="preserve"> 143.290</w:t>
      </w:r>
      <w:r>
        <w:rPr>
          <w:b/>
          <w:bCs/>
          <w:lang w:val="en-ZA"/>
        </w:rPr>
        <w:t>,</w:t>
      </w:r>
      <w:r w:rsidR="00DB04F1" w:rsidRPr="00E84B34">
        <w:rPr>
          <w:b/>
          <w:bCs/>
          <w:lang w:val="en-ZA"/>
        </w:rPr>
        <w:t xml:space="preserve"> </w:t>
      </w:r>
      <w:bookmarkStart w:id="8" w:name="_Hlk127331309"/>
      <w:r w:rsidR="00DB04F1" w:rsidRPr="00E84B34">
        <w:rPr>
          <w:b/>
          <w:bCs/>
          <w:lang w:val="en-ZA"/>
        </w:rPr>
        <w:t>143.291</w:t>
      </w:r>
      <w:r>
        <w:rPr>
          <w:b/>
          <w:bCs/>
          <w:lang w:val="en-ZA"/>
        </w:rPr>
        <w:t>,</w:t>
      </w:r>
      <w:bookmarkEnd w:id="8"/>
      <w:r w:rsidR="00DB04F1" w:rsidRPr="00E84B34">
        <w:rPr>
          <w:b/>
          <w:bCs/>
          <w:lang w:val="en-ZA"/>
        </w:rPr>
        <w:t xml:space="preserve"> 143.292</w:t>
      </w:r>
      <w:r>
        <w:rPr>
          <w:b/>
          <w:bCs/>
          <w:lang w:val="en-ZA"/>
        </w:rPr>
        <w:t>.</w:t>
      </w:r>
    </w:p>
    <w:p w14:paraId="59CFDCBA" w14:textId="5F284CF0" w:rsidR="00DB04F1" w:rsidRPr="00DB04F1" w:rsidRDefault="00E84B34" w:rsidP="00E84B34">
      <w:pPr>
        <w:pStyle w:val="H23G"/>
        <w:rPr>
          <w:lang w:val="en-ZA"/>
        </w:rPr>
      </w:pPr>
      <w:r>
        <w:rPr>
          <w:lang w:val="en-ZA"/>
        </w:rPr>
        <w:tab/>
      </w:r>
      <w:r>
        <w:rPr>
          <w:lang w:val="en-ZA"/>
        </w:rPr>
        <w:tab/>
      </w:r>
      <w:r w:rsidR="00DB04F1" w:rsidRPr="00DB04F1">
        <w:rPr>
          <w:lang w:val="en-ZA"/>
        </w:rPr>
        <w:t xml:space="preserve">Recommendations </w:t>
      </w:r>
      <w:r>
        <w:rPr>
          <w:lang w:val="en-ZA"/>
        </w:rPr>
        <w:t>n</w:t>
      </w:r>
      <w:r w:rsidR="00DB04F1" w:rsidRPr="00DB04F1">
        <w:rPr>
          <w:lang w:val="en-ZA"/>
        </w:rPr>
        <w:t>oted</w:t>
      </w:r>
    </w:p>
    <w:p w14:paraId="1653A111" w14:textId="57DD199C" w:rsidR="00DB04F1" w:rsidRPr="00DB04F1" w:rsidRDefault="00E84B34" w:rsidP="00E84B34">
      <w:pPr>
        <w:pStyle w:val="SingleTxtG"/>
        <w:rPr>
          <w:lang w:val="en-ZA"/>
        </w:rPr>
      </w:pPr>
      <w:r>
        <w:rPr>
          <w:lang w:val="en-ZA"/>
        </w:rPr>
        <w:t>1</w:t>
      </w:r>
      <w:r w:rsidR="003577F0">
        <w:rPr>
          <w:lang w:val="en-ZA"/>
        </w:rPr>
        <w:t>6</w:t>
      </w:r>
      <w:r>
        <w:rPr>
          <w:lang w:val="en-ZA"/>
        </w:rPr>
        <w:t>.</w:t>
      </w:r>
      <w:r>
        <w:rPr>
          <w:lang w:val="en-ZA"/>
        </w:rPr>
        <w:tab/>
      </w:r>
      <w:r w:rsidR="00DB04F1" w:rsidRPr="00E84B34">
        <w:rPr>
          <w:b/>
          <w:bCs/>
          <w:lang w:val="en-ZA"/>
        </w:rPr>
        <w:t>143.287</w:t>
      </w:r>
      <w:r w:rsidRPr="00E84B34">
        <w:rPr>
          <w:b/>
          <w:bCs/>
          <w:lang w:val="en-ZA"/>
        </w:rPr>
        <w:t>.</w:t>
      </w:r>
    </w:p>
    <w:p w14:paraId="2156C652" w14:textId="23C1337C" w:rsidR="00DB04F1" w:rsidRPr="00DB04F1" w:rsidRDefault="00E84B34" w:rsidP="00E84B34">
      <w:pPr>
        <w:pStyle w:val="H1G"/>
        <w:rPr>
          <w:lang w:val="en-ZA"/>
        </w:rPr>
      </w:pPr>
      <w:r>
        <w:rPr>
          <w:lang w:val="en-ZA"/>
        </w:rPr>
        <w:lastRenderedPageBreak/>
        <w:tab/>
      </w:r>
      <w:r>
        <w:rPr>
          <w:lang w:val="en-ZA"/>
        </w:rPr>
        <w:tab/>
      </w:r>
      <w:r w:rsidR="00DB04F1" w:rsidRPr="00DB04F1">
        <w:rPr>
          <w:lang w:val="en-ZA"/>
        </w:rPr>
        <w:t xml:space="preserve">Prohibition of </w:t>
      </w:r>
      <w:r>
        <w:rPr>
          <w:lang w:val="en-ZA"/>
        </w:rPr>
        <w:t>t</w:t>
      </w:r>
      <w:r w:rsidR="00DB04F1" w:rsidRPr="00DB04F1">
        <w:rPr>
          <w:lang w:val="en-ZA"/>
        </w:rPr>
        <w:t xml:space="preserve">orture and </w:t>
      </w:r>
      <w:r>
        <w:rPr>
          <w:lang w:val="en-ZA"/>
        </w:rPr>
        <w:t>i</w:t>
      </w:r>
      <w:r w:rsidR="00DB04F1" w:rsidRPr="00DB04F1">
        <w:rPr>
          <w:lang w:val="en-ZA"/>
        </w:rPr>
        <w:t xml:space="preserve">mproving </w:t>
      </w:r>
      <w:r>
        <w:rPr>
          <w:lang w:val="en-ZA"/>
        </w:rPr>
        <w:t>p</w:t>
      </w:r>
      <w:r w:rsidR="00DB04F1" w:rsidRPr="00DB04F1">
        <w:rPr>
          <w:lang w:val="en-ZA"/>
        </w:rPr>
        <w:t xml:space="preserve">rison </w:t>
      </w:r>
      <w:r>
        <w:rPr>
          <w:lang w:val="en-ZA"/>
        </w:rPr>
        <w:t>c</w:t>
      </w:r>
      <w:r w:rsidR="00DB04F1" w:rsidRPr="00DB04F1">
        <w:rPr>
          <w:lang w:val="en-ZA"/>
        </w:rPr>
        <w:t>onditions</w:t>
      </w:r>
    </w:p>
    <w:p w14:paraId="1902F3A9" w14:textId="42438415" w:rsidR="00DB04F1" w:rsidRPr="00DB04F1" w:rsidRDefault="00E84B34" w:rsidP="00E84B34">
      <w:pPr>
        <w:pStyle w:val="H23G"/>
        <w:rPr>
          <w:bCs/>
          <w:lang w:val="en-ZA"/>
        </w:rPr>
      </w:pPr>
      <w:r>
        <w:tab/>
      </w:r>
      <w:r>
        <w:tab/>
      </w:r>
      <w:r w:rsidR="00DB04F1" w:rsidRPr="00DB04F1">
        <w:t xml:space="preserve">Recommendations </w:t>
      </w:r>
      <w:r>
        <w:rPr>
          <w:lang w:val="en-ZA"/>
        </w:rPr>
        <w:t>s</w:t>
      </w:r>
      <w:r w:rsidR="00DB04F1" w:rsidRPr="00DB04F1">
        <w:rPr>
          <w:lang w:val="en-ZA"/>
        </w:rPr>
        <w:t>upported/</w:t>
      </w:r>
      <w:r>
        <w:rPr>
          <w:lang w:val="en-ZA"/>
        </w:rPr>
        <w:t>a</w:t>
      </w:r>
      <w:r w:rsidR="00DB04F1" w:rsidRPr="00DB04F1">
        <w:rPr>
          <w:lang w:val="en-ZA"/>
        </w:rPr>
        <w:t>ccepted</w:t>
      </w:r>
    </w:p>
    <w:p w14:paraId="214A52E5" w14:textId="35EAB229" w:rsidR="00DB04F1" w:rsidRPr="00DB04F1" w:rsidRDefault="00E84B34" w:rsidP="00E84B34">
      <w:pPr>
        <w:pStyle w:val="SingleTxtG"/>
        <w:rPr>
          <w:lang w:val="en-ZA"/>
        </w:rPr>
      </w:pPr>
      <w:bookmarkStart w:id="9" w:name="_Hlk127189511"/>
      <w:r>
        <w:rPr>
          <w:lang w:val="en-ZA"/>
        </w:rPr>
        <w:t>1</w:t>
      </w:r>
      <w:r w:rsidR="003577F0">
        <w:rPr>
          <w:lang w:val="en-ZA"/>
        </w:rPr>
        <w:t>7</w:t>
      </w:r>
      <w:r>
        <w:rPr>
          <w:lang w:val="en-ZA"/>
        </w:rPr>
        <w:t>.</w:t>
      </w:r>
      <w:r>
        <w:rPr>
          <w:lang w:val="en-ZA"/>
        </w:rPr>
        <w:tab/>
      </w:r>
      <w:r w:rsidR="00DB04F1" w:rsidRPr="00E84B34">
        <w:rPr>
          <w:b/>
          <w:bCs/>
          <w:lang w:val="en-ZA"/>
        </w:rPr>
        <w:t>143.53</w:t>
      </w:r>
      <w:r w:rsidRPr="00E84B34">
        <w:rPr>
          <w:b/>
          <w:bCs/>
          <w:lang w:val="en-ZA"/>
        </w:rPr>
        <w:t>,</w:t>
      </w:r>
      <w:r w:rsidR="00DB04F1" w:rsidRPr="00E84B34">
        <w:rPr>
          <w:b/>
          <w:bCs/>
          <w:lang w:val="en-ZA"/>
        </w:rPr>
        <w:t xml:space="preserve"> </w:t>
      </w:r>
      <w:bookmarkEnd w:id="9"/>
      <w:r w:rsidR="00DB04F1" w:rsidRPr="00E84B34">
        <w:rPr>
          <w:b/>
          <w:bCs/>
          <w:lang w:val="en-ZA"/>
        </w:rPr>
        <w:t>143.54</w:t>
      </w:r>
      <w:r w:rsidRPr="00E84B34">
        <w:rPr>
          <w:b/>
          <w:bCs/>
          <w:lang w:val="en-ZA"/>
        </w:rPr>
        <w:t>,</w:t>
      </w:r>
      <w:r w:rsidR="00DB04F1" w:rsidRPr="00E84B34">
        <w:rPr>
          <w:b/>
          <w:bCs/>
          <w:lang w:val="en-ZA"/>
        </w:rPr>
        <w:t xml:space="preserve"> 143.55</w:t>
      </w:r>
      <w:r w:rsidRPr="00E84B34">
        <w:rPr>
          <w:b/>
          <w:bCs/>
          <w:lang w:val="en-ZA"/>
        </w:rPr>
        <w:t>,</w:t>
      </w:r>
      <w:r w:rsidR="00DB04F1" w:rsidRPr="00E84B34">
        <w:rPr>
          <w:b/>
          <w:bCs/>
          <w:lang w:val="en-ZA"/>
        </w:rPr>
        <w:t xml:space="preserve"> 143.56</w:t>
      </w:r>
      <w:r w:rsidRPr="00E84B34">
        <w:rPr>
          <w:b/>
          <w:bCs/>
          <w:lang w:val="en-ZA"/>
        </w:rPr>
        <w:t>,</w:t>
      </w:r>
      <w:r w:rsidR="00DB04F1" w:rsidRPr="00E84B34">
        <w:rPr>
          <w:b/>
          <w:bCs/>
          <w:lang w:val="en-ZA"/>
        </w:rPr>
        <w:t xml:space="preserve"> 143.57</w:t>
      </w:r>
      <w:r w:rsidRPr="00E84B34">
        <w:rPr>
          <w:b/>
          <w:bCs/>
          <w:lang w:val="en-ZA"/>
        </w:rPr>
        <w:t>,</w:t>
      </w:r>
      <w:r w:rsidR="00DB04F1" w:rsidRPr="00E84B34">
        <w:rPr>
          <w:b/>
          <w:bCs/>
          <w:lang w:val="en-ZA"/>
        </w:rPr>
        <w:t xml:space="preserve"> 143.58</w:t>
      </w:r>
      <w:r w:rsidRPr="00E84B34">
        <w:rPr>
          <w:b/>
          <w:bCs/>
          <w:lang w:val="en-ZA"/>
        </w:rPr>
        <w:t>,</w:t>
      </w:r>
      <w:r w:rsidR="00DB04F1" w:rsidRPr="00E84B34">
        <w:rPr>
          <w:b/>
          <w:bCs/>
          <w:lang w:val="en-ZA"/>
        </w:rPr>
        <w:t xml:space="preserve"> 143.59</w:t>
      </w:r>
      <w:r w:rsidRPr="00E84B34">
        <w:rPr>
          <w:b/>
          <w:bCs/>
          <w:lang w:val="en-ZA"/>
        </w:rPr>
        <w:t>,</w:t>
      </w:r>
      <w:r w:rsidR="00DB04F1" w:rsidRPr="00E84B34">
        <w:rPr>
          <w:b/>
          <w:bCs/>
          <w:lang w:val="en-ZA"/>
        </w:rPr>
        <w:t xml:space="preserve"> 143.60</w:t>
      </w:r>
      <w:r w:rsidRPr="00E84B34">
        <w:rPr>
          <w:b/>
          <w:bCs/>
          <w:lang w:val="en-ZA"/>
        </w:rPr>
        <w:t>,</w:t>
      </w:r>
      <w:r w:rsidR="00DB04F1" w:rsidRPr="00E84B34">
        <w:rPr>
          <w:b/>
          <w:bCs/>
          <w:lang w:val="en-ZA"/>
        </w:rPr>
        <w:t xml:space="preserve"> 143.61</w:t>
      </w:r>
      <w:r w:rsidRPr="00E84B34">
        <w:rPr>
          <w:b/>
          <w:bCs/>
          <w:lang w:val="en-ZA"/>
        </w:rPr>
        <w:t>,</w:t>
      </w:r>
      <w:r w:rsidR="00DB04F1" w:rsidRPr="00E84B34">
        <w:rPr>
          <w:b/>
          <w:bCs/>
          <w:lang w:val="en-ZA"/>
        </w:rPr>
        <w:t xml:space="preserve"> 143.62</w:t>
      </w:r>
      <w:r w:rsidRPr="00E84B34">
        <w:rPr>
          <w:b/>
          <w:bCs/>
          <w:lang w:val="en-ZA"/>
        </w:rPr>
        <w:t>,</w:t>
      </w:r>
      <w:r w:rsidR="00DB04F1" w:rsidRPr="00E84B34">
        <w:rPr>
          <w:b/>
          <w:bCs/>
          <w:lang w:val="en-ZA"/>
        </w:rPr>
        <w:t xml:space="preserve"> 143.63</w:t>
      </w:r>
      <w:r w:rsidRPr="00E84B34">
        <w:rPr>
          <w:b/>
          <w:bCs/>
          <w:lang w:val="en-ZA"/>
        </w:rPr>
        <w:t>,</w:t>
      </w:r>
      <w:r w:rsidR="00DB04F1" w:rsidRPr="00E84B34">
        <w:rPr>
          <w:b/>
          <w:bCs/>
          <w:lang w:val="en-ZA"/>
        </w:rPr>
        <w:t xml:space="preserve"> 143.64</w:t>
      </w:r>
      <w:r w:rsidRPr="00E84B34">
        <w:rPr>
          <w:b/>
          <w:bCs/>
          <w:lang w:val="en-ZA"/>
        </w:rPr>
        <w:t>,</w:t>
      </w:r>
      <w:r w:rsidR="00DB04F1" w:rsidRPr="00E84B34">
        <w:rPr>
          <w:b/>
          <w:bCs/>
          <w:lang w:val="en-ZA"/>
        </w:rPr>
        <w:t xml:space="preserve"> 143.81</w:t>
      </w:r>
      <w:r>
        <w:rPr>
          <w:b/>
          <w:bCs/>
          <w:lang w:val="en-ZA"/>
        </w:rPr>
        <w:t>.</w:t>
      </w:r>
    </w:p>
    <w:p w14:paraId="3B5ACD05" w14:textId="33C2FF93" w:rsidR="00DB04F1" w:rsidRPr="00DB04F1" w:rsidRDefault="00E84B34" w:rsidP="00E84B34">
      <w:pPr>
        <w:pStyle w:val="H23G"/>
        <w:rPr>
          <w:lang w:val="en-ZA"/>
        </w:rPr>
      </w:pPr>
      <w:bookmarkStart w:id="10" w:name="_Hlk127253825"/>
      <w:r>
        <w:rPr>
          <w:lang w:val="en-ZA"/>
        </w:rPr>
        <w:tab/>
      </w:r>
      <w:r>
        <w:rPr>
          <w:lang w:val="en-ZA"/>
        </w:rPr>
        <w:tab/>
      </w:r>
      <w:r w:rsidR="00DB04F1" w:rsidRPr="00DB04F1">
        <w:rPr>
          <w:lang w:val="en-ZA"/>
        </w:rPr>
        <w:t xml:space="preserve">Recommendations </w:t>
      </w:r>
      <w:r>
        <w:rPr>
          <w:lang w:val="en-ZA"/>
        </w:rPr>
        <w:t>n</w:t>
      </w:r>
      <w:r w:rsidR="00DB04F1" w:rsidRPr="00DB04F1">
        <w:rPr>
          <w:lang w:val="en-ZA"/>
        </w:rPr>
        <w:t>oted</w:t>
      </w:r>
    </w:p>
    <w:bookmarkEnd w:id="10"/>
    <w:p w14:paraId="25780AA4" w14:textId="089187B4" w:rsidR="00DB04F1" w:rsidRPr="00DB04F1" w:rsidRDefault="003577F0" w:rsidP="00C344BA">
      <w:pPr>
        <w:pStyle w:val="SingleTxtG"/>
        <w:rPr>
          <w:lang w:val="en-ZA"/>
        </w:rPr>
      </w:pPr>
      <w:r>
        <w:rPr>
          <w:lang w:val="en-ZA"/>
        </w:rPr>
        <w:t>18</w:t>
      </w:r>
      <w:r w:rsidR="00C344BA">
        <w:rPr>
          <w:lang w:val="en-ZA"/>
        </w:rPr>
        <w:t>.</w:t>
      </w:r>
      <w:r w:rsidR="00C344BA">
        <w:rPr>
          <w:lang w:val="en-ZA"/>
        </w:rPr>
        <w:tab/>
      </w:r>
      <w:r w:rsidR="00DB04F1" w:rsidRPr="00C344BA">
        <w:rPr>
          <w:b/>
          <w:bCs/>
          <w:lang w:val="en-ZA"/>
        </w:rPr>
        <w:t>143.52</w:t>
      </w:r>
      <w:r w:rsidR="00E84B34" w:rsidRPr="00C344BA">
        <w:rPr>
          <w:b/>
          <w:bCs/>
          <w:lang w:val="en-ZA"/>
        </w:rPr>
        <w:t>,</w:t>
      </w:r>
      <w:r w:rsidR="00DB04F1" w:rsidRPr="00C344BA">
        <w:rPr>
          <w:b/>
          <w:bCs/>
          <w:lang w:val="en-ZA"/>
        </w:rPr>
        <w:t xml:space="preserve"> 143.77</w:t>
      </w:r>
      <w:r w:rsidR="00C344BA">
        <w:rPr>
          <w:b/>
          <w:bCs/>
          <w:lang w:val="en-ZA"/>
        </w:rPr>
        <w:t>.</w:t>
      </w:r>
    </w:p>
    <w:p w14:paraId="093CF68B" w14:textId="06804054" w:rsidR="00DB04F1" w:rsidRPr="00DB04F1" w:rsidRDefault="00C344BA" w:rsidP="00C344BA">
      <w:pPr>
        <w:pStyle w:val="H1G"/>
        <w:rPr>
          <w:lang w:val="en-ZA"/>
        </w:rPr>
      </w:pPr>
      <w:r>
        <w:rPr>
          <w:lang w:val="en-ZA"/>
        </w:rPr>
        <w:tab/>
      </w:r>
      <w:r>
        <w:rPr>
          <w:lang w:val="en-ZA"/>
        </w:rPr>
        <w:tab/>
      </w:r>
      <w:r w:rsidR="00DB04F1" w:rsidRPr="00DB04F1">
        <w:rPr>
          <w:lang w:val="en-ZA"/>
        </w:rPr>
        <w:t xml:space="preserve">Law enforcement, </w:t>
      </w:r>
      <w:r>
        <w:rPr>
          <w:lang w:val="en-ZA"/>
        </w:rPr>
        <w:t>c</w:t>
      </w:r>
      <w:r w:rsidR="00DB04F1" w:rsidRPr="00DB04F1">
        <w:rPr>
          <w:lang w:val="en-ZA"/>
        </w:rPr>
        <w:t xml:space="preserve">rime and </w:t>
      </w:r>
      <w:r>
        <w:rPr>
          <w:lang w:val="en-ZA"/>
        </w:rPr>
        <w:t>c</w:t>
      </w:r>
      <w:r w:rsidR="00DB04F1" w:rsidRPr="00DB04F1">
        <w:rPr>
          <w:lang w:val="en-ZA"/>
        </w:rPr>
        <w:t>orruption</w:t>
      </w:r>
    </w:p>
    <w:p w14:paraId="02CAF87C" w14:textId="041B3D73" w:rsidR="00DB04F1" w:rsidRPr="00DB04F1" w:rsidRDefault="00C344BA" w:rsidP="00C344BA">
      <w:pPr>
        <w:pStyle w:val="H23G"/>
        <w:rPr>
          <w:bCs/>
          <w:lang w:val="en-ZA"/>
        </w:rPr>
      </w:pPr>
      <w:bookmarkStart w:id="11" w:name="_Hlk127190539"/>
      <w:r>
        <w:tab/>
      </w:r>
      <w:r>
        <w:tab/>
      </w:r>
      <w:r w:rsidR="00DB04F1" w:rsidRPr="00DB04F1">
        <w:t xml:space="preserve">Recommendations </w:t>
      </w:r>
      <w:r>
        <w:rPr>
          <w:lang w:val="en-ZA"/>
        </w:rPr>
        <w:t>s</w:t>
      </w:r>
      <w:r w:rsidR="00DB04F1" w:rsidRPr="00DB04F1">
        <w:rPr>
          <w:lang w:val="en-ZA"/>
        </w:rPr>
        <w:t>upported/</w:t>
      </w:r>
      <w:r>
        <w:rPr>
          <w:lang w:val="en-ZA"/>
        </w:rPr>
        <w:t>a</w:t>
      </w:r>
      <w:r w:rsidR="00DB04F1" w:rsidRPr="00DB04F1">
        <w:rPr>
          <w:lang w:val="en-ZA"/>
        </w:rPr>
        <w:t>ccepted</w:t>
      </w:r>
      <w:bookmarkEnd w:id="11"/>
    </w:p>
    <w:p w14:paraId="3FAB5330" w14:textId="04F9FB3B" w:rsidR="00DB04F1" w:rsidRPr="00DB04F1" w:rsidRDefault="003577F0" w:rsidP="00C344BA">
      <w:pPr>
        <w:pStyle w:val="SingleTxtG"/>
        <w:rPr>
          <w:lang w:val="en-ZA"/>
        </w:rPr>
      </w:pPr>
      <w:bookmarkStart w:id="12" w:name="_Hlk127190039"/>
      <w:r>
        <w:rPr>
          <w:lang w:val="en-ZA"/>
        </w:rPr>
        <w:t>19</w:t>
      </w:r>
      <w:r w:rsidR="00C344BA">
        <w:rPr>
          <w:lang w:val="en-ZA"/>
        </w:rPr>
        <w:t>.</w:t>
      </w:r>
      <w:r w:rsidR="00C344BA">
        <w:rPr>
          <w:lang w:val="en-ZA"/>
        </w:rPr>
        <w:tab/>
      </w:r>
      <w:r w:rsidR="00DB04F1" w:rsidRPr="00C344BA">
        <w:rPr>
          <w:b/>
          <w:bCs/>
          <w:lang w:val="en-ZA"/>
        </w:rPr>
        <w:t>143.65</w:t>
      </w:r>
      <w:r w:rsidR="00E84B34" w:rsidRPr="00C344BA">
        <w:rPr>
          <w:b/>
          <w:bCs/>
          <w:lang w:val="en-ZA"/>
        </w:rPr>
        <w:t>,</w:t>
      </w:r>
      <w:r w:rsidR="00DB04F1" w:rsidRPr="00C344BA">
        <w:rPr>
          <w:b/>
          <w:bCs/>
          <w:lang w:val="en-ZA"/>
        </w:rPr>
        <w:t xml:space="preserve"> </w:t>
      </w:r>
      <w:bookmarkEnd w:id="12"/>
      <w:r w:rsidR="00DB04F1" w:rsidRPr="00C344BA">
        <w:rPr>
          <w:b/>
          <w:bCs/>
          <w:lang w:val="en-ZA"/>
        </w:rPr>
        <w:t>143.66</w:t>
      </w:r>
      <w:r w:rsidR="00E84B34" w:rsidRPr="00C344BA">
        <w:rPr>
          <w:b/>
          <w:bCs/>
          <w:lang w:val="en-ZA"/>
        </w:rPr>
        <w:t>,</w:t>
      </w:r>
      <w:r w:rsidR="00DB04F1" w:rsidRPr="00C344BA">
        <w:rPr>
          <w:b/>
          <w:bCs/>
          <w:lang w:val="en-ZA"/>
        </w:rPr>
        <w:t xml:space="preserve"> 143.67</w:t>
      </w:r>
      <w:r w:rsidR="00E84B34" w:rsidRPr="00C344BA">
        <w:rPr>
          <w:b/>
          <w:bCs/>
          <w:lang w:val="en-ZA"/>
        </w:rPr>
        <w:t>,</w:t>
      </w:r>
      <w:r w:rsidR="00DB04F1" w:rsidRPr="00C344BA">
        <w:rPr>
          <w:b/>
          <w:bCs/>
          <w:lang w:val="en-ZA"/>
        </w:rPr>
        <w:t xml:space="preserve"> 143.68</w:t>
      </w:r>
      <w:r w:rsidR="00E84B34" w:rsidRPr="00C344BA">
        <w:rPr>
          <w:b/>
          <w:bCs/>
          <w:lang w:val="en-ZA"/>
        </w:rPr>
        <w:t>,</w:t>
      </w:r>
      <w:r w:rsidR="00DB04F1" w:rsidRPr="00C344BA">
        <w:rPr>
          <w:b/>
          <w:bCs/>
          <w:lang w:val="en-ZA"/>
        </w:rPr>
        <w:t xml:space="preserve"> 143.69</w:t>
      </w:r>
      <w:r w:rsidR="00E84B34" w:rsidRPr="00C344BA">
        <w:rPr>
          <w:b/>
          <w:bCs/>
          <w:lang w:val="en-ZA"/>
        </w:rPr>
        <w:t>,</w:t>
      </w:r>
      <w:r w:rsidR="00DB04F1" w:rsidRPr="00C344BA">
        <w:rPr>
          <w:b/>
          <w:bCs/>
          <w:lang w:val="en-ZA"/>
        </w:rPr>
        <w:t xml:space="preserve"> 143.70</w:t>
      </w:r>
      <w:r w:rsidR="00E84B34" w:rsidRPr="00C344BA">
        <w:rPr>
          <w:b/>
          <w:bCs/>
          <w:lang w:val="en-ZA"/>
        </w:rPr>
        <w:t>,</w:t>
      </w:r>
      <w:r w:rsidR="00DB04F1" w:rsidRPr="00C344BA">
        <w:rPr>
          <w:b/>
          <w:bCs/>
          <w:lang w:val="en-ZA"/>
        </w:rPr>
        <w:t xml:space="preserve"> 143.71</w:t>
      </w:r>
      <w:r w:rsidR="00E84B34" w:rsidRPr="00C344BA">
        <w:rPr>
          <w:b/>
          <w:bCs/>
          <w:lang w:val="en-ZA"/>
        </w:rPr>
        <w:t>,</w:t>
      </w:r>
      <w:r w:rsidR="00DB04F1" w:rsidRPr="00C344BA">
        <w:rPr>
          <w:b/>
          <w:bCs/>
          <w:lang w:val="en-ZA"/>
        </w:rPr>
        <w:t xml:space="preserve"> 143.72</w:t>
      </w:r>
      <w:r w:rsidR="00E84B34" w:rsidRPr="00C344BA">
        <w:rPr>
          <w:b/>
          <w:bCs/>
          <w:lang w:val="en-ZA"/>
        </w:rPr>
        <w:t>,</w:t>
      </w:r>
      <w:r w:rsidR="00DB04F1" w:rsidRPr="00C344BA">
        <w:rPr>
          <w:b/>
          <w:bCs/>
          <w:lang w:val="en-ZA"/>
        </w:rPr>
        <w:t xml:space="preserve"> 143.73</w:t>
      </w:r>
      <w:r w:rsidR="00E84B34" w:rsidRPr="00C344BA">
        <w:rPr>
          <w:b/>
          <w:bCs/>
          <w:lang w:val="en-ZA"/>
        </w:rPr>
        <w:t>,</w:t>
      </w:r>
      <w:r w:rsidR="00DB04F1" w:rsidRPr="00C344BA">
        <w:rPr>
          <w:b/>
          <w:bCs/>
          <w:lang w:val="en-ZA"/>
        </w:rPr>
        <w:t xml:space="preserve"> 143.74</w:t>
      </w:r>
      <w:r w:rsidR="00E84B34" w:rsidRPr="00C344BA">
        <w:rPr>
          <w:b/>
          <w:bCs/>
          <w:lang w:val="en-ZA"/>
        </w:rPr>
        <w:t>,</w:t>
      </w:r>
      <w:r w:rsidR="00DB04F1" w:rsidRPr="00C344BA">
        <w:rPr>
          <w:b/>
          <w:bCs/>
          <w:lang w:val="en-ZA"/>
        </w:rPr>
        <w:t xml:space="preserve"> 143.75</w:t>
      </w:r>
      <w:r w:rsidR="00E84B34" w:rsidRPr="00C344BA">
        <w:rPr>
          <w:b/>
          <w:bCs/>
          <w:lang w:val="en-ZA"/>
        </w:rPr>
        <w:t>,</w:t>
      </w:r>
      <w:r w:rsidR="00DB04F1" w:rsidRPr="00C344BA">
        <w:rPr>
          <w:b/>
          <w:bCs/>
          <w:lang w:val="en-ZA"/>
        </w:rPr>
        <w:t xml:space="preserve"> 143.76</w:t>
      </w:r>
      <w:r w:rsidR="00E84B34" w:rsidRPr="00C344BA">
        <w:rPr>
          <w:b/>
          <w:bCs/>
          <w:lang w:val="en-ZA"/>
        </w:rPr>
        <w:t>,</w:t>
      </w:r>
      <w:r w:rsidR="00DB04F1" w:rsidRPr="00C344BA">
        <w:rPr>
          <w:b/>
          <w:bCs/>
          <w:lang w:val="en-ZA"/>
        </w:rPr>
        <w:t xml:space="preserve"> 143.78</w:t>
      </w:r>
      <w:r w:rsidR="00E84B34" w:rsidRPr="00C344BA">
        <w:rPr>
          <w:b/>
          <w:bCs/>
          <w:lang w:val="en-ZA"/>
        </w:rPr>
        <w:t>,</w:t>
      </w:r>
      <w:r w:rsidR="00DB04F1" w:rsidRPr="00C344BA">
        <w:rPr>
          <w:b/>
          <w:bCs/>
          <w:lang w:val="en-ZA"/>
        </w:rPr>
        <w:t xml:space="preserve"> 143.79</w:t>
      </w:r>
      <w:r w:rsidR="00C344BA">
        <w:rPr>
          <w:b/>
          <w:bCs/>
          <w:lang w:val="en-ZA"/>
        </w:rPr>
        <w:t>.</w:t>
      </w:r>
    </w:p>
    <w:p w14:paraId="06C3826D" w14:textId="3ECDA2E2" w:rsidR="00DB04F1" w:rsidRPr="00DB04F1" w:rsidRDefault="00C344BA" w:rsidP="00C344BA">
      <w:pPr>
        <w:pStyle w:val="H1G"/>
        <w:rPr>
          <w:lang w:val="en-ZA"/>
        </w:rPr>
      </w:pPr>
      <w:r>
        <w:rPr>
          <w:lang w:val="en-ZA"/>
        </w:rPr>
        <w:tab/>
      </w:r>
      <w:r>
        <w:rPr>
          <w:lang w:val="en-ZA"/>
        </w:rPr>
        <w:tab/>
      </w:r>
      <w:r w:rsidR="00DB04F1" w:rsidRPr="00DB04F1">
        <w:rPr>
          <w:lang w:val="en-ZA"/>
        </w:rPr>
        <w:t xml:space="preserve">Prohibition of </w:t>
      </w:r>
      <w:r>
        <w:rPr>
          <w:lang w:val="en-ZA"/>
        </w:rPr>
        <w:t>t</w:t>
      </w:r>
      <w:r w:rsidR="00DB04F1" w:rsidRPr="00DB04F1">
        <w:rPr>
          <w:lang w:val="en-ZA"/>
        </w:rPr>
        <w:t>rafficking</w:t>
      </w:r>
    </w:p>
    <w:p w14:paraId="156F42DA" w14:textId="473AE298" w:rsidR="00DB04F1" w:rsidRPr="00DB04F1" w:rsidRDefault="00C344BA" w:rsidP="00C344BA">
      <w:pPr>
        <w:pStyle w:val="H23G"/>
        <w:rPr>
          <w:lang w:val="en-ZA"/>
        </w:rPr>
      </w:pPr>
      <w:bookmarkStart w:id="13" w:name="_Hlk127213700"/>
      <w:r>
        <w:tab/>
      </w:r>
      <w:r>
        <w:tab/>
      </w:r>
      <w:r w:rsidR="00DB04F1" w:rsidRPr="00DB04F1">
        <w:t xml:space="preserve">Recommendations </w:t>
      </w:r>
      <w:r>
        <w:rPr>
          <w:lang w:val="en-ZA"/>
        </w:rPr>
        <w:t>s</w:t>
      </w:r>
      <w:r w:rsidR="00DB04F1" w:rsidRPr="00DB04F1">
        <w:rPr>
          <w:lang w:val="en-ZA"/>
        </w:rPr>
        <w:t>upported/</w:t>
      </w:r>
      <w:r>
        <w:rPr>
          <w:lang w:val="en-ZA"/>
        </w:rPr>
        <w:t>a</w:t>
      </w:r>
      <w:r w:rsidR="00DB04F1" w:rsidRPr="00DB04F1">
        <w:rPr>
          <w:lang w:val="en-ZA"/>
        </w:rPr>
        <w:t>ccepted</w:t>
      </w:r>
      <w:bookmarkEnd w:id="13"/>
    </w:p>
    <w:p w14:paraId="686461F6" w14:textId="5FDA73E7" w:rsidR="00DB04F1" w:rsidRPr="00DB04F1" w:rsidRDefault="00C344BA" w:rsidP="00C344BA">
      <w:pPr>
        <w:pStyle w:val="SingleTxtG"/>
        <w:rPr>
          <w:lang w:val="en-ZA"/>
        </w:rPr>
      </w:pPr>
      <w:r>
        <w:rPr>
          <w:lang w:val="en-ZA"/>
        </w:rPr>
        <w:t>2</w:t>
      </w:r>
      <w:r w:rsidR="003577F0">
        <w:rPr>
          <w:lang w:val="en-ZA"/>
        </w:rPr>
        <w:t>0</w:t>
      </w:r>
      <w:r>
        <w:rPr>
          <w:lang w:val="en-ZA"/>
        </w:rPr>
        <w:t>.</w:t>
      </w:r>
      <w:r>
        <w:rPr>
          <w:lang w:val="en-ZA"/>
        </w:rPr>
        <w:tab/>
      </w:r>
      <w:r w:rsidR="00DB04F1" w:rsidRPr="00C344BA">
        <w:rPr>
          <w:b/>
          <w:bCs/>
          <w:lang w:val="en-ZA"/>
        </w:rPr>
        <w:t>143.80</w:t>
      </w:r>
      <w:r w:rsidR="00E84B34" w:rsidRPr="00C344BA">
        <w:rPr>
          <w:b/>
          <w:bCs/>
          <w:lang w:val="en-ZA"/>
        </w:rPr>
        <w:t>,</w:t>
      </w:r>
      <w:r w:rsidR="00DB04F1" w:rsidRPr="00C344BA">
        <w:rPr>
          <w:b/>
          <w:bCs/>
          <w:lang w:val="en-ZA"/>
        </w:rPr>
        <w:t xml:space="preserve"> 143.99</w:t>
      </w:r>
      <w:r w:rsidR="00E84B34" w:rsidRPr="00C344BA">
        <w:rPr>
          <w:b/>
          <w:bCs/>
          <w:lang w:val="en-ZA"/>
        </w:rPr>
        <w:t>,</w:t>
      </w:r>
      <w:r w:rsidR="00DB04F1" w:rsidRPr="00C344BA">
        <w:rPr>
          <w:b/>
          <w:bCs/>
          <w:lang w:val="en-ZA"/>
        </w:rPr>
        <w:t xml:space="preserve"> 143.100</w:t>
      </w:r>
      <w:r w:rsidR="00E84B34" w:rsidRPr="00C344BA">
        <w:rPr>
          <w:b/>
          <w:bCs/>
          <w:lang w:val="en-ZA"/>
        </w:rPr>
        <w:t>,</w:t>
      </w:r>
      <w:r w:rsidR="00DB04F1" w:rsidRPr="00C344BA">
        <w:rPr>
          <w:b/>
          <w:bCs/>
          <w:lang w:val="en-ZA"/>
        </w:rPr>
        <w:t xml:space="preserve"> 143.101</w:t>
      </w:r>
      <w:r w:rsidR="00E84B34" w:rsidRPr="00C344BA">
        <w:rPr>
          <w:b/>
          <w:bCs/>
          <w:lang w:val="en-ZA"/>
        </w:rPr>
        <w:t>,</w:t>
      </w:r>
      <w:r w:rsidR="00DB04F1" w:rsidRPr="00C344BA">
        <w:rPr>
          <w:b/>
          <w:bCs/>
          <w:lang w:val="en-ZA"/>
        </w:rPr>
        <w:t xml:space="preserve"> 143.102</w:t>
      </w:r>
      <w:r w:rsidR="00E84B34" w:rsidRPr="00C344BA">
        <w:rPr>
          <w:b/>
          <w:bCs/>
          <w:lang w:val="en-ZA"/>
        </w:rPr>
        <w:t>,</w:t>
      </w:r>
      <w:r w:rsidR="00DB04F1" w:rsidRPr="00C344BA">
        <w:rPr>
          <w:b/>
          <w:bCs/>
          <w:lang w:val="en-ZA"/>
        </w:rPr>
        <w:t xml:space="preserve"> 143.103</w:t>
      </w:r>
      <w:r w:rsidR="00E84B34" w:rsidRPr="00C344BA">
        <w:rPr>
          <w:b/>
          <w:bCs/>
          <w:lang w:val="en-ZA"/>
        </w:rPr>
        <w:t>,</w:t>
      </w:r>
      <w:r w:rsidR="00DB04F1" w:rsidRPr="00C344BA">
        <w:rPr>
          <w:b/>
          <w:bCs/>
          <w:lang w:val="en-ZA"/>
        </w:rPr>
        <w:t xml:space="preserve"> 143.104</w:t>
      </w:r>
      <w:r w:rsidR="00E84B34" w:rsidRPr="00C344BA">
        <w:rPr>
          <w:b/>
          <w:bCs/>
          <w:lang w:val="en-ZA"/>
        </w:rPr>
        <w:t>,</w:t>
      </w:r>
      <w:r w:rsidR="00DB04F1" w:rsidRPr="00C344BA">
        <w:rPr>
          <w:b/>
          <w:bCs/>
          <w:lang w:val="en-ZA"/>
        </w:rPr>
        <w:t xml:space="preserve"> </w:t>
      </w:r>
      <w:bookmarkStart w:id="14" w:name="_Hlk127191013"/>
      <w:r w:rsidR="00DB04F1" w:rsidRPr="00C344BA">
        <w:rPr>
          <w:b/>
          <w:bCs/>
          <w:lang w:val="en-ZA"/>
        </w:rPr>
        <w:t>143.105</w:t>
      </w:r>
      <w:r w:rsidR="00E84B34" w:rsidRPr="00C344BA">
        <w:rPr>
          <w:b/>
          <w:bCs/>
          <w:lang w:val="en-ZA"/>
        </w:rPr>
        <w:t>,</w:t>
      </w:r>
      <w:r w:rsidR="00DB04F1" w:rsidRPr="00C344BA">
        <w:rPr>
          <w:b/>
          <w:bCs/>
          <w:lang w:val="en-ZA"/>
        </w:rPr>
        <w:t xml:space="preserve"> </w:t>
      </w:r>
      <w:bookmarkEnd w:id="14"/>
      <w:r w:rsidR="00DB04F1" w:rsidRPr="00C344BA">
        <w:rPr>
          <w:b/>
          <w:bCs/>
          <w:lang w:val="en-ZA"/>
        </w:rPr>
        <w:t>143.106</w:t>
      </w:r>
      <w:r w:rsidR="00E84B34" w:rsidRPr="00C344BA">
        <w:rPr>
          <w:b/>
          <w:bCs/>
          <w:lang w:val="en-ZA"/>
        </w:rPr>
        <w:t>,</w:t>
      </w:r>
      <w:r w:rsidR="00DB04F1" w:rsidRPr="00C344BA">
        <w:rPr>
          <w:b/>
          <w:bCs/>
          <w:lang w:val="en-ZA"/>
        </w:rPr>
        <w:t xml:space="preserve"> 143.107</w:t>
      </w:r>
      <w:r w:rsidR="00E84B34" w:rsidRPr="00C344BA">
        <w:rPr>
          <w:b/>
          <w:bCs/>
          <w:lang w:val="en-ZA"/>
        </w:rPr>
        <w:t>,</w:t>
      </w:r>
      <w:r w:rsidR="00DB04F1" w:rsidRPr="00C344BA">
        <w:rPr>
          <w:b/>
          <w:bCs/>
          <w:lang w:val="en-ZA"/>
        </w:rPr>
        <w:t xml:space="preserve"> 143.108</w:t>
      </w:r>
      <w:r w:rsidR="00E84B34" w:rsidRPr="00C344BA">
        <w:rPr>
          <w:b/>
          <w:bCs/>
          <w:lang w:val="en-ZA"/>
        </w:rPr>
        <w:t>,</w:t>
      </w:r>
      <w:r w:rsidR="00DB04F1" w:rsidRPr="00C344BA">
        <w:rPr>
          <w:b/>
          <w:bCs/>
          <w:lang w:val="en-ZA"/>
        </w:rPr>
        <w:t xml:space="preserve"> 143.109</w:t>
      </w:r>
      <w:r w:rsidR="00E84B34" w:rsidRPr="00C344BA">
        <w:rPr>
          <w:b/>
          <w:bCs/>
          <w:lang w:val="en-ZA"/>
        </w:rPr>
        <w:t>,</w:t>
      </w:r>
      <w:r w:rsidR="00DB04F1" w:rsidRPr="00C344BA">
        <w:rPr>
          <w:b/>
          <w:bCs/>
          <w:lang w:val="en-ZA"/>
        </w:rPr>
        <w:t xml:space="preserve"> 143.110</w:t>
      </w:r>
      <w:r w:rsidR="00E84B34" w:rsidRPr="00C344BA">
        <w:rPr>
          <w:b/>
          <w:bCs/>
          <w:lang w:val="en-ZA"/>
        </w:rPr>
        <w:t>,</w:t>
      </w:r>
      <w:r w:rsidR="00DB04F1" w:rsidRPr="00C344BA">
        <w:rPr>
          <w:b/>
          <w:bCs/>
          <w:lang w:val="en-ZA"/>
        </w:rPr>
        <w:t xml:space="preserve"> 143.111</w:t>
      </w:r>
      <w:r>
        <w:rPr>
          <w:b/>
          <w:bCs/>
          <w:lang w:val="en-ZA"/>
        </w:rPr>
        <w:t>.</w:t>
      </w:r>
    </w:p>
    <w:p w14:paraId="6E0F001E" w14:textId="78C0053F" w:rsidR="00DB04F1" w:rsidRPr="00DB04F1" w:rsidRDefault="00C344BA" w:rsidP="00C344BA">
      <w:pPr>
        <w:pStyle w:val="H1G"/>
        <w:rPr>
          <w:lang w:val="en-ZA"/>
        </w:rPr>
      </w:pPr>
      <w:r>
        <w:rPr>
          <w:lang w:val="en-ZA"/>
        </w:rPr>
        <w:tab/>
      </w:r>
      <w:r>
        <w:rPr>
          <w:lang w:val="en-ZA"/>
        </w:rPr>
        <w:tab/>
      </w:r>
      <w:r w:rsidR="00DB04F1" w:rsidRPr="00DB04F1">
        <w:rPr>
          <w:lang w:val="en-ZA"/>
        </w:rPr>
        <w:t xml:space="preserve">Administration of </w:t>
      </w:r>
      <w:r>
        <w:rPr>
          <w:lang w:val="en-ZA"/>
        </w:rPr>
        <w:t>j</w:t>
      </w:r>
      <w:r w:rsidR="00DB04F1" w:rsidRPr="00DB04F1">
        <w:rPr>
          <w:lang w:val="en-ZA"/>
        </w:rPr>
        <w:t>ustice and other measures to ensure the protection of human rights</w:t>
      </w:r>
    </w:p>
    <w:p w14:paraId="5084725D" w14:textId="6554C151" w:rsidR="00DB04F1" w:rsidRPr="00DB04F1" w:rsidRDefault="00C344BA" w:rsidP="00C344BA">
      <w:pPr>
        <w:pStyle w:val="H23G"/>
        <w:rPr>
          <w:lang w:val="en-ZA"/>
        </w:rPr>
      </w:pPr>
      <w:bookmarkStart w:id="15" w:name="_Hlk127214121"/>
      <w:r>
        <w:tab/>
      </w:r>
      <w:r>
        <w:tab/>
      </w:r>
      <w:r w:rsidR="00DB04F1" w:rsidRPr="00DB04F1">
        <w:t xml:space="preserve">Recommendations </w:t>
      </w:r>
      <w:r>
        <w:rPr>
          <w:lang w:val="en-ZA"/>
        </w:rPr>
        <w:t>s</w:t>
      </w:r>
      <w:r w:rsidR="00DB04F1" w:rsidRPr="00DB04F1">
        <w:rPr>
          <w:lang w:val="en-ZA"/>
        </w:rPr>
        <w:t>upported/</w:t>
      </w:r>
      <w:r>
        <w:rPr>
          <w:lang w:val="en-ZA"/>
        </w:rPr>
        <w:t>a</w:t>
      </w:r>
      <w:r w:rsidR="00DB04F1" w:rsidRPr="00DB04F1">
        <w:rPr>
          <w:lang w:val="en-ZA"/>
        </w:rPr>
        <w:t>ccepted</w:t>
      </w:r>
    </w:p>
    <w:bookmarkEnd w:id="15"/>
    <w:p w14:paraId="0424302E" w14:textId="5E46A118" w:rsidR="00DB04F1" w:rsidRPr="00DB04F1" w:rsidRDefault="00C344BA" w:rsidP="00C344BA">
      <w:pPr>
        <w:pStyle w:val="SingleTxtG"/>
        <w:rPr>
          <w:lang w:val="en-ZA"/>
        </w:rPr>
      </w:pPr>
      <w:r>
        <w:rPr>
          <w:lang w:val="en-ZA"/>
        </w:rPr>
        <w:t>2</w:t>
      </w:r>
      <w:r w:rsidR="003577F0">
        <w:rPr>
          <w:lang w:val="en-ZA"/>
        </w:rPr>
        <w:t>1</w:t>
      </w:r>
      <w:r>
        <w:rPr>
          <w:lang w:val="en-ZA"/>
        </w:rPr>
        <w:t>.</w:t>
      </w:r>
      <w:r>
        <w:rPr>
          <w:lang w:val="en-ZA"/>
        </w:rPr>
        <w:tab/>
      </w:r>
      <w:r w:rsidR="00DB04F1" w:rsidRPr="00C344BA">
        <w:rPr>
          <w:b/>
          <w:bCs/>
          <w:lang w:val="en-ZA"/>
        </w:rPr>
        <w:t>143.83</w:t>
      </w:r>
      <w:r w:rsidR="00E84B34" w:rsidRPr="00C344BA">
        <w:rPr>
          <w:b/>
          <w:bCs/>
          <w:lang w:val="en-ZA"/>
        </w:rPr>
        <w:t>,</w:t>
      </w:r>
      <w:r w:rsidR="00DB04F1" w:rsidRPr="00C344BA">
        <w:rPr>
          <w:b/>
          <w:bCs/>
          <w:lang w:val="en-ZA"/>
        </w:rPr>
        <w:t xml:space="preserve"> 143.84</w:t>
      </w:r>
      <w:r w:rsidR="00E84B34" w:rsidRPr="00C344BA">
        <w:rPr>
          <w:b/>
          <w:bCs/>
          <w:lang w:val="en-ZA"/>
        </w:rPr>
        <w:t>,</w:t>
      </w:r>
      <w:r w:rsidR="00DB04F1" w:rsidRPr="00C344BA">
        <w:rPr>
          <w:b/>
          <w:bCs/>
          <w:lang w:val="en-ZA"/>
        </w:rPr>
        <w:t xml:space="preserve"> 143.85</w:t>
      </w:r>
      <w:r w:rsidR="00E84B34" w:rsidRPr="00C344BA">
        <w:rPr>
          <w:b/>
          <w:bCs/>
          <w:lang w:val="en-ZA"/>
        </w:rPr>
        <w:t>,</w:t>
      </w:r>
      <w:r w:rsidR="00DB04F1" w:rsidRPr="00C344BA">
        <w:rPr>
          <w:b/>
          <w:bCs/>
          <w:lang w:val="en-ZA"/>
        </w:rPr>
        <w:t xml:space="preserve"> 143.86</w:t>
      </w:r>
      <w:r w:rsidR="00E84B34" w:rsidRPr="00C344BA">
        <w:rPr>
          <w:b/>
          <w:bCs/>
          <w:lang w:val="en-ZA"/>
        </w:rPr>
        <w:t>,</w:t>
      </w:r>
      <w:r w:rsidR="00DB04F1" w:rsidRPr="00C344BA">
        <w:rPr>
          <w:b/>
          <w:bCs/>
          <w:lang w:val="en-ZA"/>
        </w:rPr>
        <w:t xml:space="preserve"> </w:t>
      </w:r>
      <w:bookmarkStart w:id="16" w:name="_Hlk127214049"/>
      <w:r w:rsidR="00DB04F1" w:rsidRPr="00C344BA">
        <w:rPr>
          <w:b/>
          <w:bCs/>
          <w:lang w:val="en-ZA"/>
        </w:rPr>
        <w:t>143.87</w:t>
      </w:r>
      <w:r w:rsidR="00E84B34" w:rsidRPr="00C344BA">
        <w:rPr>
          <w:b/>
          <w:bCs/>
          <w:lang w:val="en-ZA"/>
        </w:rPr>
        <w:t>,</w:t>
      </w:r>
      <w:bookmarkEnd w:id="16"/>
      <w:r w:rsidR="00DB04F1" w:rsidRPr="00C344BA">
        <w:rPr>
          <w:b/>
          <w:bCs/>
          <w:lang w:val="en-ZA"/>
        </w:rPr>
        <w:t xml:space="preserve"> 143.88</w:t>
      </w:r>
      <w:r w:rsidR="00E84B34" w:rsidRPr="00C344BA">
        <w:rPr>
          <w:b/>
          <w:bCs/>
          <w:lang w:val="en-ZA"/>
        </w:rPr>
        <w:t>,</w:t>
      </w:r>
      <w:r w:rsidR="00DB04F1" w:rsidRPr="00C344BA">
        <w:rPr>
          <w:b/>
          <w:bCs/>
          <w:lang w:val="en-ZA"/>
        </w:rPr>
        <w:t xml:space="preserve"> 143.90</w:t>
      </w:r>
      <w:r w:rsidR="00E84B34" w:rsidRPr="00C344BA">
        <w:rPr>
          <w:b/>
          <w:bCs/>
          <w:lang w:val="en-ZA"/>
        </w:rPr>
        <w:t>,</w:t>
      </w:r>
      <w:r w:rsidR="00DB04F1" w:rsidRPr="00C344BA">
        <w:rPr>
          <w:b/>
          <w:bCs/>
          <w:lang w:val="en-ZA"/>
        </w:rPr>
        <w:t xml:space="preserve"> 143.91</w:t>
      </w:r>
      <w:r w:rsidR="00E84B34" w:rsidRPr="00C344BA">
        <w:rPr>
          <w:b/>
          <w:bCs/>
          <w:lang w:val="en-ZA"/>
        </w:rPr>
        <w:t>,</w:t>
      </w:r>
      <w:r w:rsidR="00DB04F1" w:rsidRPr="00C344BA">
        <w:rPr>
          <w:b/>
          <w:bCs/>
          <w:lang w:val="en-ZA"/>
        </w:rPr>
        <w:t xml:space="preserve"> 143.92</w:t>
      </w:r>
      <w:r w:rsidR="00E84B34" w:rsidRPr="00C344BA">
        <w:rPr>
          <w:b/>
          <w:bCs/>
          <w:lang w:val="en-ZA"/>
        </w:rPr>
        <w:t>,</w:t>
      </w:r>
      <w:r w:rsidR="00DB04F1" w:rsidRPr="00C344BA">
        <w:rPr>
          <w:b/>
          <w:bCs/>
          <w:lang w:val="en-ZA"/>
        </w:rPr>
        <w:t xml:space="preserve"> 143.93</w:t>
      </w:r>
      <w:r w:rsidR="00E84B34" w:rsidRPr="00C344BA">
        <w:rPr>
          <w:b/>
          <w:bCs/>
          <w:lang w:val="en-ZA"/>
        </w:rPr>
        <w:t>,</w:t>
      </w:r>
      <w:r w:rsidR="00DB04F1" w:rsidRPr="00C344BA">
        <w:rPr>
          <w:b/>
          <w:bCs/>
          <w:lang w:val="en-ZA"/>
        </w:rPr>
        <w:t xml:space="preserve"> 143.94</w:t>
      </w:r>
      <w:r w:rsidR="00E84B34" w:rsidRPr="00C344BA">
        <w:rPr>
          <w:b/>
          <w:bCs/>
          <w:lang w:val="en-ZA"/>
        </w:rPr>
        <w:t>,</w:t>
      </w:r>
      <w:r w:rsidR="00DB04F1" w:rsidRPr="00C344BA">
        <w:rPr>
          <w:b/>
          <w:bCs/>
          <w:lang w:val="en-ZA"/>
        </w:rPr>
        <w:t xml:space="preserve"> 143.95</w:t>
      </w:r>
      <w:r w:rsidR="00E84B34" w:rsidRPr="00C344BA">
        <w:rPr>
          <w:b/>
          <w:bCs/>
          <w:lang w:val="en-ZA"/>
        </w:rPr>
        <w:t>,</w:t>
      </w:r>
      <w:r w:rsidR="00DB04F1" w:rsidRPr="00C344BA">
        <w:rPr>
          <w:b/>
          <w:bCs/>
          <w:lang w:val="en-ZA"/>
        </w:rPr>
        <w:t xml:space="preserve"> 143.96</w:t>
      </w:r>
      <w:r w:rsidR="00E84B34" w:rsidRPr="00C344BA">
        <w:rPr>
          <w:b/>
          <w:bCs/>
          <w:lang w:val="en-ZA"/>
        </w:rPr>
        <w:t>,</w:t>
      </w:r>
      <w:r w:rsidR="00DB04F1" w:rsidRPr="00C344BA">
        <w:rPr>
          <w:b/>
          <w:bCs/>
          <w:lang w:val="en-ZA"/>
        </w:rPr>
        <w:t xml:space="preserve"> 143.97</w:t>
      </w:r>
      <w:r w:rsidRPr="00C344BA">
        <w:rPr>
          <w:b/>
          <w:bCs/>
          <w:lang w:val="en-ZA"/>
        </w:rPr>
        <w:t>.</w:t>
      </w:r>
    </w:p>
    <w:p w14:paraId="7B5918BE" w14:textId="03E4B482" w:rsidR="00DB04F1" w:rsidRPr="00DB04F1" w:rsidRDefault="00C344BA" w:rsidP="00C344BA">
      <w:pPr>
        <w:pStyle w:val="H1G"/>
        <w:rPr>
          <w:lang w:val="en-ZA"/>
        </w:rPr>
      </w:pPr>
      <w:r>
        <w:rPr>
          <w:lang w:val="en-ZA"/>
        </w:rPr>
        <w:tab/>
      </w:r>
      <w:r>
        <w:rPr>
          <w:lang w:val="en-ZA"/>
        </w:rPr>
        <w:tab/>
      </w:r>
      <w:r w:rsidR="00DB04F1" w:rsidRPr="00DB04F1">
        <w:rPr>
          <w:lang w:val="en-ZA"/>
        </w:rPr>
        <w:t xml:space="preserve">Facilitation of Special Rapporteur </w:t>
      </w:r>
      <w:r>
        <w:rPr>
          <w:lang w:val="en-ZA"/>
        </w:rPr>
        <w:t>v</w:t>
      </w:r>
      <w:r w:rsidR="00DB04F1" w:rsidRPr="00DB04F1">
        <w:rPr>
          <w:lang w:val="en-ZA"/>
        </w:rPr>
        <w:t>isits</w:t>
      </w:r>
    </w:p>
    <w:p w14:paraId="24172E88" w14:textId="083A8259" w:rsidR="00DB04F1" w:rsidRPr="00DB04F1" w:rsidRDefault="00C344BA" w:rsidP="00C344BA">
      <w:pPr>
        <w:pStyle w:val="H23G"/>
        <w:rPr>
          <w:lang w:val="en-ZA"/>
        </w:rPr>
      </w:pPr>
      <w:r>
        <w:tab/>
      </w:r>
      <w:r>
        <w:tab/>
      </w:r>
      <w:r w:rsidR="00DB04F1" w:rsidRPr="00DB04F1">
        <w:t xml:space="preserve">Recommendations </w:t>
      </w:r>
      <w:r>
        <w:rPr>
          <w:lang w:val="en-ZA"/>
        </w:rPr>
        <w:t>s</w:t>
      </w:r>
      <w:r w:rsidR="00DB04F1" w:rsidRPr="00DB04F1">
        <w:rPr>
          <w:lang w:val="en-ZA"/>
        </w:rPr>
        <w:t>upported/</w:t>
      </w:r>
      <w:r>
        <w:rPr>
          <w:lang w:val="en-ZA"/>
        </w:rPr>
        <w:t>a</w:t>
      </w:r>
      <w:r w:rsidR="00DB04F1" w:rsidRPr="00DB04F1">
        <w:rPr>
          <w:lang w:val="en-ZA"/>
        </w:rPr>
        <w:t>ccepted</w:t>
      </w:r>
    </w:p>
    <w:p w14:paraId="2860D479" w14:textId="2D0AF396" w:rsidR="00DB04F1" w:rsidRPr="00DB04F1" w:rsidRDefault="00C344BA" w:rsidP="00C344BA">
      <w:pPr>
        <w:pStyle w:val="SingleTxtG"/>
        <w:rPr>
          <w:lang w:val="en-ZA"/>
        </w:rPr>
      </w:pPr>
      <w:r>
        <w:rPr>
          <w:lang w:val="en-ZA"/>
        </w:rPr>
        <w:t>2</w:t>
      </w:r>
      <w:r w:rsidR="003577F0">
        <w:rPr>
          <w:lang w:val="en-ZA"/>
        </w:rPr>
        <w:t>2</w:t>
      </w:r>
      <w:r>
        <w:rPr>
          <w:lang w:val="en-ZA"/>
        </w:rPr>
        <w:t>.</w:t>
      </w:r>
      <w:r>
        <w:rPr>
          <w:lang w:val="en-ZA"/>
        </w:rPr>
        <w:tab/>
      </w:r>
      <w:r w:rsidR="00DB04F1" w:rsidRPr="00C344BA">
        <w:rPr>
          <w:b/>
          <w:bCs/>
          <w:lang w:val="en-ZA"/>
        </w:rPr>
        <w:t>143.89</w:t>
      </w:r>
      <w:r w:rsidR="00E84B34" w:rsidRPr="00C344BA">
        <w:rPr>
          <w:b/>
          <w:bCs/>
          <w:lang w:val="en-ZA"/>
        </w:rPr>
        <w:t>,</w:t>
      </w:r>
      <w:r w:rsidR="00DB04F1" w:rsidRPr="00C344BA">
        <w:rPr>
          <w:b/>
          <w:bCs/>
          <w:lang w:val="en-ZA"/>
        </w:rPr>
        <w:t xml:space="preserve"> 143.183</w:t>
      </w:r>
      <w:r>
        <w:rPr>
          <w:b/>
          <w:bCs/>
          <w:lang w:val="en-ZA"/>
        </w:rPr>
        <w:t>.</w:t>
      </w:r>
    </w:p>
    <w:p w14:paraId="25C40139" w14:textId="4620F7DE" w:rsidR="00DB04F1" w:rsidRPr="00DB04F1" w:rsidRDefault="00C344BA" w:rsidP="00C344BA">
      <w:pPr>
        <w:pStyle w:val="H1G"/>
        <w:rPr>
          <w:lang w:val="en-ZA"/>
        </w:rPr>
      </w:pPr>
      <w:r>
        <w:rPr>
          <w:lang w:val="en-ZA"/>
        </w:rPr>
        <w:tab/>
      </w:r>
      <w:r>
        <w:rPr>
          <w:lang w:val="en-ZA"/>
        </w:rPr>
        <w:tab/>
      </w:r>
      <w:r w:rsidR="00DB04F1" w:rsidRPr="00DB04F1">
        <w:rPr>
          <w:lang w:val="en-ZA"/>
        </w:rPr>
        <w:t>Non-</w:t>
      </w:r>
      <w:r>
        <w:rPr>
          <w:lang w:val="en-ZA"/>
        </w:rPr>
        <w:t>d</w:t>
      </w:r>
      <w:r w:rsidR="00DB04F1" w:rsidRPr="00DB04F1">
        <w:rPr>
          <w:lang w:val="en-ZA"/>
        </w:rPr>
        <w:t xml:space="preserve">iscrimination and </w:t>
      </w:r>
      <w:r>
        <w:rPr>
          <w:lang w:val="en-ZA"/>
        </w:rPr>
        <w:t>w</w:t>
      </w:r>
      <w:r w:rsidR="00DB04F1" w:rsidRPr="00DB04F1">
        <w:rPr>
          <w:lang w:val="en-ZA"/>
        </w:rPr>
        <w:t xml:space="preserve">omen </w:t>
      </w:r>
      <w:r>
        <w:rPr>
          <w:lang w:val="en-ZA"/>
        </w:rPr>
        <w:t>e</w:t>
      </w:r>
      <w:r w:rsidR="00DB04F1" w:rsidRPr="00DB04F1">
        <w:rPr>
          <w:lang w:val="en-ZA"/>
        </w:rPr>
        <w:t>mpowerment</w:t>
      </w:r>
    </w:p>
    <w:p w14:paraId="6B6FA452" w14:textId="5A4A4599" w:rsidR="00DB04F1" w:rsidRPr="00DB04F1" w:rsidRDefault="00C344BA" w:rsidP="00C344BA">
      <w:pPr>
        <w:pStyle w:val="H23G"/>
        <w:rPr>
          <w:lang w:val="en-ZA"/>
        </w:rPr>
      </w:pPr>
      <w:r>
        <w:tab/>
      </w:r>
      <w:r>
        <w:tab/>
      </w:r>
      <w:r w:rsidR="00DB04F1" w:rsidRPr="00DB04F1">
        <w:t xml:space="preserve">Recommendations </w:t>
      </w:r>
      <w:r>
        <w:rPr>
          <w:lang w:val="en-ZA"/>
        </w:rPr>
        <w:t>s</w:t>
      </w:r>
      <w:r w:rsidR="00DB04F1" w:rsidRPr="00DB04F1">
        <w:rPr>
          <w:lang w:val="en-ZA"/>
        </w:rPr>
        <w:t>upported/</w:t>
      </w:r>
      <w:r>
        <w:rPr>
          <w:lang w:val="en-ZA"/>
        </w:rPr>
        <w:t>a</w:t>
      </w:r>
      <w:r w:rsidR="00DB04F1" w:rsidRPr="00DB04F1">
        <w:rPr>
          <w:lang w:val="en-ZA"/>
        </w:rPr>
        <w:t>ccepted</w:t>
      </w:r>
    </w:p>
    <w:p w14:paraId="34FFDBF8" w14:textId="4DD77415" w:rsidR="00DB04F1" w:rsidRPr="00DB04F1" w:rsidRDefault="00C344BA" w:rsidP="00C344BA">
      <w:pPr>
        <w:pStyle w:val="SingleTxtG"/>
        <w:rPr>
          <w:lang w:val="en-ZA"/>
        </w:rPr>
      </w:pPr>
      <w:r>
        <w:rPr>
          <w:lang w:val="en-ZA"/>
        </w:rPr>
        <w:t>2</w:t>
      </w:r>
      <w:r w:rsidR="003577F0">
        <w:rPr>
          <w:lang w:val="en-ZA"/>
        </w:rPr>
        <w:t>3</w:t>
      </w:r>
      <w:r>
        <w:rPr>
          <w:lang w:val="en-ZA"/>
        </w:rPr>
        <w:t>.</w:t>
      </w:r>
      <w:r>
        <w:rPr>
          <w:lang w:val="en-ZA"/>
        </w:rPr>
        <w:tab/>
      </w:r>
      <w:r w:rsidR="00DB04F1" w:rsidRPr="00C344BA">
        <w:rPr>
          <w:b/>
          <w:bCs/>
          <w:lang w:val="en-ZA"/>
        </w:rPr>
        <w:t>143.98</w:t>
      </w:r>
      <w:r w:rsidR="00E84B34" w:rsidRPr="00C344BA">
        <w:rPr>
          <w:b/>
          <w:bCs/>
          <w:lang w:val="en-ZA"/>
        </w:rPr>
        <w:t>,</w:t>
      </w:r>
      <w:r w:rsidR="00DB04F1" w:rsidRPr="00C344BA">
        <w:rPr>
          <w:b/>
          <w:bCs/>
          <w:lang w:val="en-ZA"/>
        </w:rPr>
        <w:t xml:space="preserve"> 143.193</w:t>
      </w:r>
      <w:r w:rsidR="00E84B34" w:rsidRPr="00C344BA">
        <w:rPr>
          <w:b/>
          <w:bCs/>
          <w:lang w:val="en-ZA"/>
        </w:rPr>
        <w:t>,</w:t>
      </w:r>
      <w:r w:rsidR="00AA6D36">
        <w:rPr>
          <w:b/>
          <w:bCs/>
          <w:lang w:val="en-ZA"/>
        </w:rPr>
        <w:t xml:space="preserve"> </w:t>
      </w:r>
      <w:r w:rsidR="00DB04F1" w:rsidRPr="00C344BA">
        <w:rPr>
          <w:b/>
          <w:bCs/>
          <w:lang w:val="en-ZA"/>
        </w:rPr>
        <w:t>143.194</w:t>
      </w:r>
      <w:r w:rsidR="00E84B34" w:rsidRPr="00C344BA">
        <w:rPr>
          <w:b/>
          <w:bCs/>
          <w:lang w:val="en-ZA"/>
        </w:rPr>
        <w:t>,</w:t>
      </w:r>
      <w:r w:rsidR="00DB04F1" w:rsidRPr="00C344BA">
        <w:rPr>
          <w:b/>
          <w:bCs/>
          <w:lang w:val="en-ZA"/>
        </w:rPr>
        <w:t xml:space="preserve"> 143.195</w:t>
      </w:r>
      <w:r w:rsidR="00E84B34" w:rsidRPr="00C344BA">
        <w:rPr>
          <w:b/>
          <w:bCs/>
          <w:lang w:val="en-ZA"/>
        </w:rPr>
        <w:t>,</w:t>
      </w:r>
      <w:r w:rsidR="00AA6D36">
        <w:rPr>
          <w:b/>
          <w:bCs/>
          <w:lang w:val="en-ZA"/>
        </w:rPr>
        <w:t xml:space="preserve"> </w:t>
      </w:r>
      <w:r w:rsidR="00DB04F1" w:rsidRPr="00C344BA">
        <w:rPr>
          <w:b/>
          <w:bCs/>
          <w:lang w:val="en-ZA"/>
        </w:rPr>
        <w:t>143.196</w:t>
      </w:r>
      <w:r w:rsidR="00E84B34" w:rsidRPr="00C344BA">
        <w:rPr>
          <w:b/>
          <w:bCs/>
          <w:lang w:val="en-ZA"/>
        </w:rPr>
        <w:t>,</w:t>
      </w:r>
      <w:r w:rsidR="00DB04F1" w:rsidRPr="00C344BA">
        <w:rPr>
          <w:b/>
          <w:bCs/>
          <w:lang w:val="en-ZA"/>
        </w:rPr>
        <w:t xml:space="preserve"> 143.197</w:t>
      </w:r>
      <w:r w:rsidR="00E84B34" w:rsidRPr="00C344BA">
        <w:rPr>
          <w:b/>
          <w:bCs/>
          <w:lang w:val="en-ZA"/>
        </w:rPr>
        <w:t>,</w:t>
      </w:r>
      <w:r w:rsidR="00AA6D36">
        <w:rPr>
          <w:b/>
          <w:bCs/>
          <w:lang w:val="en-ZA"/>
        </w:rPr>
        <w:t xml:space="preserve"> </w:t>
      </w:r>
      <w:r w:rsidR="00DB04F1" w:rsidRPr="00C344BA">
        <w:rPr>
          <w:b/>
          <w:bCs/>
          <w:lang w:val="en-ZA"/>
        </w:rPr>
        <w:t>143.198</w:t>
      </w:r>
      <w:r w:rsidR="00E84B34" w:rsidRPr="00C344BA">
        <w:rPr>
          <w:b/>
          <w:bCs/>
          <w:lang w:val="en-ZA"/>
        </w:rPr>
        <w:t>,</w:t>
      </w:r>
      <w:r w:rsidR="00DB04F1" w:rsidRPr="00C344BA">
        <w:rPr>
          <w:b/>
          <w:bCs/>
          <w:lang w:val="en-ZA"/>
        </w:rPr>
        <w:t xml:space="preserve"> 143.185</w:t>
      </w:r>
      <w:r w:rsidR="00E84B34" w:rsidRPr="00C344BA">
        <w:rPr>
          <w:b/>
          <w:bCs/>
          <w:lang w:val="en-ZA"/>
        </w:rPr>
        <w:t>,</w:t>
      </w:r>
      <w:r w:rsidR="00DB04F1" w:rsidRPr="00C344BA">
        <w:rPr>
          <w:b/>
          <w:bCs/>
          <w:lang w:val="en-ZA"/>
        </w:rPr>
        <w:t xml:space="preserve"> 143.200</w:t>
      </w:r>
      <w:r w:rsidR="00E84B34" w:rsidRPr="00C344BA">
        <w:rPr>
          <w:b/>
          <w:bCs/>
          <w:lang w:val="en-ZA"/>
        </w:rPr>
        <w:t>,</w:t>
      </w:r>
      <w:r w:rsidR="00DB04F1" w:rsidRPr="00C344BA">
        <w:rPr>
          <w:b/>
          <w:bCs/>
          <w:lang w:val="en-ZA"/>
        </w:rPr>
        <w:t xml:space="preserve"> 143.201</w:t>
      </w:r>
      <w:r w:rsidR="00E84B34" w:rsidRPr="00C344BA">
        <w:rPr>
          <w:b/>
          <w:bCs/>
          <w:lang w:val="en-ZA"/>
        </w:rPr>
        <w:t>,</w:t>
      </w:r>
      <w:r w:rsidR="00DB04F1" w:rsidRPr="00C344BA">
        <w:rPr>
          <w:b/>
          <w:bCs/>
          <w:lang w:val="en-ZA"/>
        </w:rPr>
        <w:t xml:space="preserve"> 143.202</w:t>
      </w:r>
      <w:r w:rsidR="00E84B34" w:rsidRPr="00C344BA">
        <w:rPr>
          <w:b/>
          <w:bCs/>
          <w:lang w:val="en-ZA"/>
        </w:rPr>
        <w:t>,</w:t>
      </w:r>
      <w:r w:rsidR="00DB04F1" w:rsidRPr="00C344BA">
        <w:rPr>
          <w:b/>
          <w:bCs/>
          <w:lang w:val="en-ZA"/>
        </w:rPr>
        <w:t xml:space="preserve"> 143.210</w:t>
      </w:r>
      <w:r w:rsidR="00E84B34" w:rsidRPr="00C344BA">
        <w:rPr>
          <w:b/>
          <w:bCs/>
          <w:lang w:val="en-ZA"/>
        </w:rPr>
        <w:t>,</w:t>
      </w:r>
      <w:r w:rsidR="00DB04F1" w:rsidRPr="00C344BA">
        <w:rPr>
          <w:b/>
          <w:bCs/>
          <w:lang w:val="en-ZA"/>
        </w:rPr>
        <w:t xml:space="preserve"> 143.266</w:t>
      </w:r>
      <w:r>
        <w:rPr>
          <w:b/>
          <w:bCs/>
          <w:lang w:val="en-ZA"/>
        </w:rPr>
        <w:t>.</w:t>
      </w:r>
    </w:p>
    <w:p w14:paraId="56A68E70" w14:textId="3304933C" w:rsidR="00DB04F1" w:rsidRPr="00DB04F1" w:rsidRDefault="00C344BA" w:rsidP="00C344BA">
      <w:pPr>
        <w:pStyle w:val="H1G"/>
        <w:rPr>
          <w:lang w:val="en-ZA"/>
        </w:rPr>
      </w:pPr>
      <w:r>
        <w:rPr>
          <w:lang w:val="en-ZA"/>
        </w:rPr>
        <w:tab/>
      </w:r>
      <w:r>
        <w:rPr>
          <w:lang w:val="en-ZA"/>
        </w:rPr>
        <w:tab/>
      </w:r>
      <w:r w:rsidR="00DB04F1" w:rsidRPr="00DB04F1">
        <w:rPr>
          <w:lang w:val="en-ZA"/>
        </w:rPr>
        <w:t xml:space="preserve">Right to </w:t>
      </w:r>
      <w:r>
        <w:rPr>
          <w:lang w:val="en-ZA"/>
        </w:rPr>
        <w:t>h</w:t>
      </w:r>
      <w:r w:rsidR="00DB04F1" w:rsidRPr="00DB04F1">
        <w:rPr>
          <w:lang w:val="en-ZA"/>
        </w:rPr>
        <w:t xml:space="preserve">ealth, </w:t>
      </w:r>
      <w:r>
        <w:rPr>
          <w:lang w:val="en-ZA"/>
        </w:rPr>
        <w:t>w</w:t>
      </w:r>
      <w:r w:rsidR="00DB04F1" w:rsidRPr="00DB04F1">
        <w:rPr>
          <w:lang w:val="en-ZA"/>
        </w:rPr>
        <w:t xml:space="preserve">ork and </w:t>
      </w:r>
      <w:r>
        <w:rPr>
          <w:lang w:val="en-ZA"/>
        </w:rPr>
        <w:t>e</w:t>
      </w:r>
      <w:r w:rsidR="00DB04F1" w:rsidRPr="00DB04F1">
        <w:rPr>
          <w:lang w:val="en-ZA"/>
        </w:rPr>
        <w:t>ducation</w:t>
      </w:r>
    </w:p>
    <w:p w14:paraId="4EB33441" w14:textId="487D7A03" w:rsidR="00DB04F1" w:rsidRPr="00DB04F1" w:rsidRDefault="00C344BA" w:rsidP="00C344BA">
      <w:pPr>
        <w:pStyle w:val="SingleTxtG"/>
        <w:rPr>
          <w:lang w:val="en-ZA"/>
        </w:rPr>
      </w:pPr>
      <w:r>
        <w:rPr>
          <w:lang w:val="en-ZA"/>
        </w:rPr>
        <w:t>2</w:t>
      </w:r>
      <w:r w:rsidR="003577F0">
        <w:rPr>
          <w:lang w:val="en-ZA"/>
        </w:rPr>
        <w:t>4</w:t>
      </w:r>
      <w:r>
        <w:rPr>
          <w:lang w:val="en-ZA"/>
        </w:rPr>
        <w:t>.</w:t>
      </w:r>
      <w:r>
        <w:rPr>
          <w:lang w:val="en-ZA"/>
        </w:rPr>
        <w:tab/>
      </w:r>
      <w:r w:rsidR="00DB04F1" w:rsidRPr="00DB04F1">
        <w:rPr>
          <w:lang w:val="en-ZA"/>
        </w:rPr>
        <w:t>During the SONA, President Ramaphosa indicated that “our economy needs to grow much faster if we are to meaningfully reduce unemployment and that between the third quarters of 2021 and 2022, around one and a half million new jobs were created in our economy. The Presidential Employment Stimulus has provided work and livelihood opportunities to more than one million people. Furthermore, in order to address the challenge of youth unemployment, the Employment Tax Incentive has been expanded to encourage businesses to hire more young people in large numbers”.</w:t>
      </w:r>
    </w:p>
    <w:p w14:paraId="3353061A" w14:textId="3AE840FE" w:rsidR="00DB04F1" w:rsidRPr="00DB04F1" w:rsidRDefault="00C344BA" w:rsidP="00C344BA">
      <w:pPr>
        <w:pStyle w:val="H23G"/>
        <w:rPr>
          <w:bCs/>
          <w:lang w:val="en-ZA"/>
        </w:rPr>
      </w:pPr>
      <w:r>
        <w:lastRenderedPageBreak/>
        <w:tab/>
      </w:r>
      <w:r>
        <w:tab/>
      </w:r>
      <w:r w:rsidR="00DB04F1" w:rsidRPr="00DB04F1">
        <w:t xml:space="preserve">Recommendations </w:t>
      </w:r>
      <w:r>
        <w:rPr>
          <w:lang w:val="en-ZA"/>
        </w:rPr>
        <w:t>s</w:t>
      </w:r>
      <w:r w:rsidR="00DB04F1" w:rsidRPr="00DB04F1">
        <w:rPr>
          <w:lang w:val="en-ZA"/>
        </w:rPr>
        <w:t>upported/</w:t>
      </w:r>
      <w:r>
        <w:rPr>
          <w:lang w:val="en-ZA"/>
        </w:rPr>
        <w:t>a</w:t>
      </w:r>
      <w:r w:rsidR="00DB04F1" w:rsidRPr="00DB04F1">
        <w:rPr>
          <w:lang w:val="en-ZA"/>
        </w:rPr>
        <w:t>ccepted</w:t>
      </w:r>
    </w:p>
    <w:p w14:paraId="131DF2AF" w14:textId="7C5F7C92" w:rsidR="00DB04F1" w:rsidRPr="00DB04F1" w:rsidRDefault="00C344BA" w:rsidP="00C344BA">
      <w:pPr>
        <w:pStyle w:val="SingleTxtG"/>
        <w:rPr>
          <w:lang w:val="en-ZA"/>
        </w:rPr>
      </w:pPr>
      <w:r>
        <w:rPr>
          <w:lang w:val="en-ZA"/>
        </w:rPr>
        <w:t>2</w:t>
      </w:r>
      <w:r w:rsidR="003577F0">
        <w:rPr>
          <w:lang w:val="en-ZA"/>
        </w:rPr>
        <w:t>5</w:t>
      </w:r>
      <w:r>
        <w:rPr>
          <w:lang w:val="en-ZA"/>
        </w:rPr>
        <w:t>.</w:t>
      </w:r>
      <w:r>
        <w:rPr>
          <w:lang w:val="en-ZA"/>
        </w:rPr>
        <w:tab/>
      </w:r>
      <w:r w:rsidR="00DB04F1" w:rsidRPr="00C344BA">
        <w:rPr>
          <w:b/>
          <w:bCs/>
          <w:lang w:val="en-ZA"/>
        </w:rPr>
        <w:t>143.112</w:t>
      </w:r>
      <w:r w:rsidR="00E84B34" w:rsidRPr="00C344BA">
        <w:rPr>
          <w:b/>
          <w:bCs/>
          <w:lang w:val="en-ZA"/>
        </w:rPr>
        <w:t>,</w:t>
      </w:r>
      <w:r w:rsidR="00DB04F1" w:rsidRPr="00C344BA">
        <w:rPr>
          <w:b/>
          <w:bCs/>
          <w:lang w:val="en-ZA"/>
        </w:rPr>
        <w:t xml:space="preserve"> 143.113</w:t>
      </w:r>
      <w:r w:rsidR="00E84B34" w:rsidRPr="00C344BA">
        <w:rPr>
          <w:b/>
          <w:bCs/>
          <w:lang w:val="en-ZA"/>
        </w:rPr>
        <w:t>,</w:t>
      </w:r>
      <w:r w:rsidR="00DB04F1" w:rsidRPr="00C344BA">
        <w:rPr>
          <w:b/>
          <w:bCs/>
          <w:lang w:val="en-ZA"/>
        </w:rPr>
        <w:t xml:space="preserve"> 143.114</w:t>
      </w:r>
      <w:r w:rsidR="00E84B34" w:rsidRPr="00C344BA">
        <w:rPr>
          <w:b/>
          <w:bCs/>
          <w:lang w:val="en-ZA"/>
        </w:rPr>
        <w:t>,</w:t>
      </w:r>
      <w:r w:rsidR="00DB04F1" w:rsidRPr="00C344BA">
        <w:rPr>
          <w:b/>
          <w:bCs/>
          <w:lang w:val="en-ZA"/>
        </w:rPr>
        <w:t xml:space="preserve"> 143.115</w:t>
      </w:r>
      <w:r w:rsidR="00E84B34" w:rsidRPr="00C344BA">
        <w:rPr>
          <w:b/>
          <w:bCs/>
          <w:lang w:val="en-ZA"/>
        </w:rPr>
        <w:t>,</w:t>
      </w:r>
      <w:r w:rsidR="00DB04F1" w:rsidRPr="00C344BA">
        <w:rPr>
          <w:b/>
          <w:bCs/>
          <w:lang w:val="en-ZA"/>
        </w:rPr>
        <w:t xml:space="preserve"> 143.116</w:t>
      </w:r>
      <w:r w:rsidR="00E84B34" w:rsidRPr="00C344BA">
        <w:rPr>
          <w:b/>
          <w:bCs/>
          <w:lang w:val="en-ZA"/>
        </w:rPr>
        <w:t>,</w:t>
      </w:r>
      <w:r w:rsidR="00DB04F1" w:rsidRPr="00C344BA">
        <w:rPr>
          <w:b/>
          <w:bCs/>
          <w:lang w:val="en-ZA"/>
        </w:rPr>
        <w:t xml:space="preserve"> 143.117</w:t>
      </w:r>
      <w:r w:rsidR="00E84B34" w:rsidRPr="00C344BA">
        <w:rPr>
          <w:b/>
          <w:bCs/>
          <w:lang w:val="en-ZA"/>
        </w:rPr>
        <w:t>,</w:t>
      </w:r>
      <w:r w:rsidR="00DB04F1" w:rsidRPr="00C344BA">
        <w:rPr>
          <w:b/>
          <w:bCs/>
          <w:lang w:val="en-ZA"/>
        </w:rPr>
        <w:t xml:space="preserve"> 143.126</w:t>
      </w:r>
      <w:r w:rsidR="00E84B34" w:rsidRPr="00C344BA">
        <w:rPr>
          <w:b/>
          <w:bCs/>
          <w:lang w:val="en-ZA"/>
        </w:rPr>
        <w:t>,</w:t>
      </w:r>
      <w:r w:rsidR="00DB04F1" w:rsidRPr="00C344BA">
        <w:rPr>
          <w:b/>
          <w:bCs/>
          <w:lang w:val="en-ZA"/>
        </w:rPr>
        <w:t xml:space="preserve"> 143.127</w:t>
      </w:r>
      <w:r w:rsidR="00E84B34" w:rsidRPr="00C344BA">
        <w:rPr>
          <w:b/>
          <w:bCs/>
          <w:lang w:val="en-ZA"/>
        </w:rPr>
        <w:t>,</w:t>
      </w:r>
      <w:r w:rsidR="00DB04F1" w:rsidRPr="00C344BA">
        <w:rPr>
          <w:b/>
          <w:bCs/>
          <w:lang w:val="en-ZA"/>
        </w:rPr>
        <w:t xml:space="preserve"> 143.138</w:t>
      </w:r>
      <w:r w:rsidR="00E84B34" w:rsidRPr="00C344BA">
        <w:rPr>
          <w:b/>
          <w:bCs/>
          <w:lang w:val="en-ZA"/>
        </w:rPr>
        <w:t>,</w:t>
      </w:r>
      <w:r w:rsidR="00DB04F1" w:rsidRPr="00C344BA">
        <w:rPr>
          <w:b/>
          <w:bCs/>
          <w:lang w:val="en-ZA"/>
        </w:rPr>
        <w:t xml:space="preserve"> 143.139</w:t>
      </w:r>
      <w:r w:rsidR="00E84B34" w:rsidRPr="00C344BA">
        <w:rPr>
          <w:b/>
          <w:bCs/>
          <w:lang w:val="en-ZA"/>
        </w:rPr>
        <w:t>,</w:t>
      </w:r>
      <w:r w:rsidR="00DB04F1" w:rsidRPr="00C344BA">
        <w:rPr>
          <w:b/>
          <w:bCs/>
          <w:lang w:val="en-ZA"/>
        </w:rPr>
        <w:t xml:space="preserve"> 143.142</w:t>
      </w:r>
      <w:r w:rsidR="00E84B34" w:rsidRPr="00C344BA">
        <w:rPr>
          <w:b/>
          <w:bCs/>
          <w:lang w:val="en-ZA"/>
        </w:rPr>
        <w:t>,</w:t>
      </w:r>
      <w:r w:rsidR="00DB04F1" w:rsidRPr="00C344BA">
        <w:rPr>
          <w:b/>
          <w:bCs/>
          <w:lang w:val="en-ZA"/>
        </w:rPr>
        <w:t xml:space="preserve"> 143.143</w:t>
      </w:r>
      <w:r w:rsidR="00E84B34" w:rsidRPr="00C344BA">
        <w:rPr>
          <w:b/>
          <w:bCs/>
          <w:lang w:val="en-ZA"/>
        </w:rPr>
        <w:t>,</w:t>
      </w:r>
      <w:r w:rsidR="00DB04F1" w:rsidRPr="00C344BA">
        <w:rPr>
          <w:b/>
          <w:bCs/>
          <w:lang w:val="en-ZA"/>
        </w:rPr>
        <w:t xml:space="preserve"> 143.144</w:t>
      </w:r>
      <w:r w:rsidR="00E84B34" w:rsidRPr="00C344BA">
        <w:rPr>
          <w:b/>
          <w:bCs/>
          <w:lang w:val="en-ZA"/>
        </w:rPr>
        <w:t>,</w:t>
      </w:r>
      <w:r w:rsidR="00DB04F1" w:rsidRPr="00C344BA">
        <w:rPr>
          <w:b/>
          <w:bCs/>
          <w:lang w:val="en-ZA"/>
        </w:rPr>
        <w:t xml:space="preserve"> 143.145</w:t>
      </w:r>
      <w:r w:rsidR="00E84B34" w:rsidRPr="00C344BA">
        <w:rPr>
          <w:b/>
          <w:bCs/>
          <w:lang w:val="en-ZA"/>
        </w:rPr>
        <w:t>,</w:t>
      </w:r>
      <w:r w:rsidR="00DB04F1" w:rsidRPr="00C344BA">
        <w:rPr>
          <w:b/>
          <w:bCs/>
          <w:lang w:val="en-ZA"/>
        </w:rPr>
        <w:t xml:space="preserve"> 143.146</w:t>
      </w:r>
      <w:r w:rsidR="00E84B34" w:rsidRPr="00C344BA">
        <w:rPr>
          <w:b/>
          <w:bCs/>
          <w:lang w:val="en-ZA"/>
        </w:rPr>
        <w:t>,</w:t>
      </w:r>
      <w:r w:rsidR="00DB04F1" w:rsidRPr="00C344BA">
        <w:rPr>
          <w:b/>
          <w:bCs/>
          <w:lang w:val="en-ZA"/>
        </w:rPr>
        <w:t xml:space="preserve"> 143.147</w:t>
      </w:r>
      <w:r w:rsidR="00E84B34" w:rsidRPr="00C344BA">
        <w:rPr>
          <w:b/>
          <w:bCs/>
          <w:lang w:val="en-ZA"/>
        </w:rPr>
        <w:t>,</w:t>
      </w:r>
      <w:r w:rsidR="00DB04F1" w:rsidRPr="00C344BA">
        <w:rPr>
          <w:b/>
          <w:bCs/>
          <w:lang w:val="en-ZA"/>
        </w:rPr>
        <w:t xml:space="preserve"> 143.148</w:t>
      </w:r>
      <w:r w:rsidR="00E84B34" w:rsidRPr="00C344BA">
        <w:rPr>
          <w:b/>
          <w:bCs/>
          <w:lang w:val="en-ZA"/>
        </w:rPr>
        <w:t>,</w:t>
      </w:r>
      <w:r w:rsidR="00DB04F1" w:rsidRPr="00C344BA">
        <w:rPr>
          <w:b/>
          <w:bCs/>
          <w:lang w:val="en-ZA"/>
        </w:rPr>
        <w:t xml:space="preserve"> 143.149</w:t>
      </w:r>
      <w:r w:rsidR="00E84B34" w:rsidRPr="00C344BA">
        <w:rPr>
          <w:b/>
          <w:bCs/>
          <w:lang w:val="en-ZA"/>
        </w:rPr>
        <w:t>,</w:t>
      </w:r>
      <w:r w:rsidR="00DB04F1" w:rsidRPr="00C344BA">
        <w:rPr>
          <w:b/>
          <w:bCs/>
          <w:lang w:val="en-ZA"/>
        </w:rPr>
        <w:t xml:space="preserve"> 143.150</w:t>
      </w:r>
      <w:r w:rsidR="00E84B34" w:rsidRPr="00C344BA">
        <w:rPr>
          <w:b/>
          <w:bCs/>
          <w:lang w:val="en-ZA"/>
        </w:rPr>
        <w:t>,</w:t>
      </w:r>
      <w:r w:rsidR="00DB04F1" w:rsidRPr="00C344BA">
        <w:rPr>
          <w:b/>
          <w:bCs/>
          <w:lang w:val="en-ZA"/>
        </w:rPr>
        <w:t xml:space="preserve"> 143.151</w:t>
      </w:r>
      <w:r w:rsidR="00E84B34" w:rsidRPr="00C344BA">
        <w:rPr>
          <w:b/>
          <w:bCs/>
          <w:lang w:val="en-ZA"/>
        </w:rPr>
        <w:t>,</w:t>
      </w:r>
      <w:r w:rsidR="00DB04F1" w:rsidRPr="00C344BA">
        <w:rPr>
          <w:b/>
          <w:bCs/>
          <w:lang w:val="en-ZA"/>
        </w:rPr>
        <w:t xml:space="preserve"> 143.152</w:t>
      </w:r>
      <w:r w:rsidR="00E84B34" w:rsidRPr="00C344BA">
        <w:rPr>
          <w:b/>
          <w:bCs/>
          <w:lang w:val="en-ZA"/>
        </w:rPr>
        <w:t>,</w:t>
      </w:r>
      <w:r w:rsidR="00DB04F1" w:rsidRPr="00C344BA">
        <w:rPr>
          <w:b/>
          <w:bCs/>
          <w:lang w:val="en-ZA"/>
        </w:rPr>
        <w:t xml:space="preserve"> 143.153</w:t>
      </w:r>
      <w:r w:rsidR="00E84B34" w:rsidRPr="00C344BA">
        <w:rPr>
          <w:b/>
          <w:bCs/>
          <w:lang w:val="en-ZA"/>
        </w:rPr>
        <w:t>,</w:t>
      </w:r>
      <w:r w:rsidR="00DB04F1" w:rsidRPr="00C344BA">
        <w:rPr>
          <w:b/>
          <w:bCs/>
          <w:lang w:val="en-ZA"/>
        </w:rPr>
        <w:t xml:space="preserve"> 143.154</w:t>
      </w:r>
      <w:r w:rsidR="00E84B34" w:rsidRPr="00C344BA">
        <w:rPr>
          <w:b/>
          <w:bCs/>
          <w:lang w:val="en-ZA"/>
        </w:rPr>
        <w:t>,</w:t>
      </w:r>
      <w:r w:rsidR="00DB04F1" w:rsidRPr="00C344BA">
        <w:rPr>
          <w:b/>
          <w:bCs/>
          <w:lang w:val="en-ZA"/>
        </w:rPr>
        <w:t xml:space="preserve"> 143.155</w:t>
      </w:r>
      <w:r w:rsidR="00E84B34" w:rsidRPr="00C344BA">
        <w:rPr>
          <w:b/>
          <w:bCs/>
          <w:lang w:val="en-ZA"/>
        </w:rPr>
        <w:t>,</w:t>
      </w:r>
      <w:r w:rsidR="00DB04F1" w:rsidRPr="00C344BA">
        <w:rPr>
          <w:b/>
          <w:bCs/>
          <w:lang w:val="en-ZA"/>
        </w:rPr>
        <w:t xml:space="preserve"> 143.156</w:t>
      </w:r>
      <w:r w:rsidR="00E84B34" w:rsidRPr="00C344BA">
        <w:rPr>
          <w:b/>
          <w:bCs/>
          <w:lang w:val="en-ZA"/>
        </w:rPr>
        <w:t>,</w:t>
      </w:r>
      <w:r w:rsidR="00DB04F1" w:rsidRPr="00C344BA">
        <w:rPr>
          <w:b/>
          <w:bCs/>
          <w:lang w:val="en-ZA"/>
        </w:rPr>
        <w:t xml:space="preserve"> 143.157</w:t>
      </w:r>
      <w:r w:rsidR="00E84B34" w:rsidRPr="00C344BA">
        <w:rPr>
          <w:b/>
          <w:bCs/>
          <w:lang w:val="en-ZA"/>
        </w:rPr>
        <w:t>,</w:t>
      </w:r>
      <w:r w:rsidR="00DB04F1" w:rsidRPr="00C344BA">
        <w:rPr>
          <w:b/>
          <w:bCs/>
          <w:lang w:val="en-ZA"/>
        </w:rPr>
        <w:t xml:space="preserve"> </w:t>
      </w:r>
      <w:bookmarkStart w:id="17" w:name="_Hlk127216341"/>
      <w:r w:rsidR="00DB04F1" w:rsidRPr="00C344BA">
        <w:rPr>
          <w:b/>
          <w:bCs/>
          <w:lang w:val="en-ZA"/>
        </w:rPr>
        <w:t>143.158</w:t>
      </w:r>
      <w:bookmarkEnd w:id="17"/>
      <w:r w:rsidR="00E84B34" w:rsidRPr="00C344BA">
        <w:rPr>
          <w:b/>
          <w:bCs/>
          <w:lang w:val="en-ZA"/>
        </w:rPr>
        <w:t>,</w:t>
      </w:r>
      <w:r w:rsidR="00DB04F1" w:rsidRPr="00C344BA">
        <w:rPr>
          <w:b/>
          <w:bCs/>
          <w:lang w:val="en-ZA"/>
        </w:rPr>
        <w:t xml:space="preserve"> 143.159</w:t>
      </w:r>
      <w:r w:rsidR="00E84B34" w:rsidRPr="00C344BA">
        <w:rPr>
          <w:b/>
          <w:bCs/>
          <w:lang w:val="en-ZA"/>
        </w:rPr>
        <w:t>,</w:t>
      </w:r>
      <w:r w:rsidR="00DB04F1" w:rsidRPr="00C344BA">
        <w:rPr>
          <w:b/>
          <w:bCs/>
          <w:lang w:val="en-ZA"/>
        </w:rPr>
        <w:t xml:space="preserve"> </w:t>
      </w:r>
      <w:bookmarkStart w:id="18" w:name="_Hlk127216372"/>
      <w:r w:rsidR="00DB04F1" w:rsidRPr="00C344BA">
        <w:rPr>
          <w:b/>
          <w:bCs/>
          <w:lang w:val="en-ZA"/>
        </w:rPr>
        <w:t>143.160</w:t>
      </w:r>
      <w:r w:rsidR="00E84B34" w:rsidRPr="00C344BA">
        <w:rPr>
          <w:b/>
          <w:bCs/>
          <w:lang w:val="en-ZA"/>
        </w:rPr>
        <w:t>,</w:t>
      </w:r>
      <w:bookmarkEnd w:id="18"/>
      <w:r w:rsidR="00DB04F1" w:rsidRPr="00C344BA">
        <w:rPr>
          <w:b/>
          <w:bCs/>
          <w:lang w:val="en-ZA"/>
        </w:rPr>
        <w:t xml:space="preserve"> 143.161</w:t>
      </w:r>
      <w:r w:rsidR="00E84B34" w:rsidRPr="00C344BA">
        <w:rPr>
          <w:b/>
          <w:bCs/>
          <w:lang w:val="en-ZA"/>
        </w:rPr>
        <w:t>,</w:t>
      </w:r>
      <w:r w:rsidR="00DB04F1" w:rsidRPr="00C344BA">
        <w:rPr>
          <w:b/>
          <w:bCs/>
          <w:lang w:val="en-ZA"/>
        </w:rPr>
        <w:t xml:space="preserve"> 143.162</w:t>
      </w:r>
      <w:r w:rsidR="00E84B34" w:rsidRPr="00C344BA">
        <w:rPr>
          <w:b/>
          <w:bCs/>
          <w:lang w:val="en-ZA"/>
        </w:rPr>
        <w:t>,</w:t>
      </w:r>
      <w:r w:rsidR="00DB04F1" w:rsidRPr="00C344BA">
        <w:rPr>
          <w:b/>
          <w:bCs/>
          <w:lang w:val="en-ZA"/>
        </w:rPr>
        <w:t xml:space="preserve"> 143.163</w:t>
      </w:r>
      <w:r w:rsidR="00E84B34" w:rsidRPr="00C344BA">
        <w:rPr>
          <w:b/>
          <w:bCs/>
          <w:lang w:val="en-ZA"/>
        </w:rPr>
        <w:t>,</w:t>
      </w:r>
      <w:r w:rsidR="00DB04F1" w:rsidRPr="00C344BA">
        <w:rPr>
          <w:b/>
          <w:bCs/>
          <w:lang w:val="en-ZA"/>
        </w:rPr>
        <w:t xml:space="preserve"> 143.164</w:t>
      </w:r>
      <w:r w:rsidR="00E84B34" w:rsidRPr="00C344BA">
        <w:rPr>
          <w:b/>
          <w:bCs/>
          <w:lang w:val="en-ZA"/>
        </w:rPr>
        <w:t>,</w:t>
      </w:r>
      <w:r w:rsidR="00DB04F1" w:rsidRPr="00C344BA">
        <w:rPr>
          <w:b/>
          <w:bCs/>
          <w:lang w:val="en-ZA"/>
        </w:rPr>
        <w:t xml:space="preserve"> 143.165</w:t>
      </w:r>
      <w:r w:rsidR="00E84B34" w:rsidRPr="00C344BA">
        <w:rPr>
          <w:b/>
          <w:bCs/>
          <w:lang w:val="en-ZA"/>
        </w:rPr>
        <w:t>,</w:t>
      </w:r>
      <w:r w:rsidR="00DB04F1" w:rsidRPr="00C344BA">
        <w:rPr>
          <w:b/>
          <w:bCs/>
          <w:lang w:val="en-ZA"/>
        </w:rPr>
        <w:t xml:space="preserve"> 143.166</w:t>
      </w:r>
      <w:r w:rsidR="00E84B34" w:rsidRPr="00C344BA">
        <w:rPr>
          <w:b/>
          <w:bCs/>
          <w:lang w:val="en-ZA"/>
        </w:rPr>
        <w:t>,</w:t>
      </w:r>
      <w:r w:rsidR="00DB04F1" w:rsidRPr="00C344BA">
        <w:rPr>
          <w:b/>
          <w:bCs/>
          <w:lang w:val="en-ZA"/>
        </w:rPr>
        <w:t xml:space="preserve"> 143.167</w:t>
      </w:r>
      <w:r w:rsidR="00E84B34" w:rsidRPr="00C344BA">
        <w:rPr>
          <w:b/>
          <w:bCs/>
          <w:lang w:val="en-ZA"/>
        </w:rPr>
        <w:t>,</w:t>
      </w:r>
      <w:r w:rsidR="00DB04F1" w:rsidRPr="00C344BA">
        <w:rPr>
          <w:b/>
          <w:bCs/>
          <w:lang w:val="en-ZA"/>
        </w:rPr>
        <w:t xml:space="preserve"> 143.168</w:t>
      </w:r>
      <w:r w:rsidR="00E84B34" w:rsidRPr="00C344BA">
        <w:rPr>
          <w:b/>
          <w:bCs/>
          <w:lang w:val="en-ZA"/>
        </w:rPr>
        <w:t>,</w:t>
      </w:r>
      <w:r w:rsidR="00DB04F1" w:rsidRPr="00C344BA">
        <w:rPr>
          <w:b/>
          <w:bCs/>
          <w:lang w:val="en-ZA"/>
        </w:rPr>
        <w:t xml:space="preserve"> 143.169</w:t>
      </w:r>
      <w:r w:rsidR="00E84B34" w:rsidRPr="00C344BA">
        <w:rPr>
          <w:b/>
          <w:bCs/>
          <w:lang w:val="en-ZA"/>
        </w:rPr>
        <w:t>,</w:t>
      </w:r>
      <w:r w:rsidR="00DB04F1" w:rsidRPr="00C344BA">
        <w:rPr>
          <w:b/>
          <w:bCs/>
          <w:lang w:val="en-ZA"/>
        </w:rPr>
        <w:t xml:space="preserve"> 143.170</w:t>
      </w:r>
      <w:r w:rsidR="00E84B34" w:rsidRPr="00C344BA">
        <w:rPr>
          <w:b/>
          <w:bCs/>
          <w:lang w:val="en-ZA"/>
        </w:rPr>
        <w:t>,</w:t>
      </w:r>
      <w:r w:rsidR="00DB04F1" w:rsidRPr="00C344BA">
        <w:rPr>
          <w:b/>
          <w:bCs/>
          <w:lang w:val="en-ZA"/>
        </w:rPr>
        <w:t xml:space="preserve"> </w:t>
      </w:r>
      <w:bookmarkStart w:id="19" w:name="_Hlk127217288"/>
      <w:r w:rsidR="00DB04F1" w:rsidRPr="00C344BA">
        <w:rPr>
          <w:b/>
          <w:bCs/>
          <w:lang w:val="en-ZA"/>
        </w:rPr>
        <w:t>143.171</w:t>
      </w:r>
      <w:bookmarkEnd w:id="19"/>
      <w:r w:rsidR="00E84B34" w:rsidRPr="00C344BA">
        <w:rPr>
          <w:b/>
          <w:bCs/>
          <w:lang w:val="en-ZA"/>
        </w:rPr>
        <w:t>,</w:t>
      </w:r>
      <w:r w:rsidR="00DB04F1" w:rsidRPr="00C344BA">
        <w:rPr>
          <w:b/>
          <w:bCs/>
          <w:lang w:val="en-ZA"/>
        </w:rPr>
        <w:t xml:space="preserve"> 143.172</w:t>
      </w:r>
      <w:r w:rsidR="00E84B34" w:rsidRPr="00C344BA">
        <w:rPr>
          <w:b/>
          <w:bCs/>
          <w:lang w:val="en-ZA"/>
        </w:rPr>
        <w:t>,</w:t>
      </w:r>
      <w:r w:rsidR="00DB04F1" w:rsidRPr="00C344BA">
        <w:rPr>
          <w:b/>
          <w:bCs/>
          <w:lang w:val="en-ZA"/>
        </w:rPr>
        <w:t xml:space="preserve"> 143.173</w:t>
      </w:r>
      <w:r w:rsidR="00E84B34" w:rsidRPr="00C344BA">
        <w:rPr>
          <w:b/>
          <w:bCs/>
          <w:lang w:val="en-ZA"/>
        </w:rPr>
        <w:t>,</w:t>
      </w:r>
      <w:r w:rsidR="00DB04F1" w:rsidRPr="00C344BA">
        <w:rPr>
          <w:b/>
          <w:bCs/>
          <w:lang w:val="en-ZA"/>
        </w:rPr>
        <w:t xml:space="preserve"> 143.174</w:t>
      </w:r>
      <w:r w:rsidR="00E84B34" w:rsidRPr="00C344BA">
        <w:rPr>
          <w:b/>
          <w:bCs/>
          <w:lang w:val="en-ZA"/>
        </w:rPr>
        <w:t>,</w:t>
      </w:r>
      <w:r w:rsidR="00DB04F1" w:rsidRPr="00C344BA">
        <w:rPr>
          <w:b/>
          <w:bCs/>
          <w:lang w:val="en-ZA"/>
        </w:rPr>
        <w:t xml:space="preserve"> 143.175</w:t>
      </w:r>
      <w:r w:rsidR="00E84B34" w:rsidRPr="00C344BA">
        <w:rPr>
          <w:b/>
          <w:bCs/>
          <w:lang w:val="en-ZA"/>
        </w:rPr>
        <w:t>,</w:t>
      </w:r>
      <w:r w:rsidR="00DB04F1" w:rsidRPr="00C344BA">
        <w:rPr>
          <w:b/>
          <w:bCs/>
          <w:lang w:val="en-ZA"/>
        </w:rPr>
        <w:t xml:space="preserve"> 143.176</w:t>
      </w:r>
      <w:r w:rsidR="00E84B34" w:rsidRPr="00C344BA">
        <w:rPr>
          <w:b/>
          <w:bCs/>
          <w:lang w:val="en-ZA"/>
        </w:rPr>
        <w:t>,</w:t>
      </w:r>
      <w:r w:rsidR="00DB04F1" w:rsidRPr="00C344BA">
        <w:rPr>
          <w:b/>
          <w:bCs/>
          <w:lang w:val="en-ZA"/>
        </w:rPr>
        <w:t xml:space="preserve"> 143.177</w:t>
      </w:r>
      <w:r w:rsidR="00E84B34" w:rsidRPr="00C344BA">
        <w:rPr>
          <w:b/>
          <w:bCs/>
          <w:lang w:val="en-ZA"/>
        </w:rPr>
        <w:t>,</w:t>
      </w:r>
      <w:r w:rsidR="00DB04F1" w:rsidRPr="00C344BA">
        <w:rPr>
          <w:b/>
          <w:bCs/>
          <w:lang w:val="en-ZA"/>
        </w:rPr>
        <w:t xml:space="preserve"> 143.178</w:t>
      </w:r>
      <w:r w:rsidR="00E84B34" w:rsidRPr="00C344BA">
        <w:rPr>
          <w:b/>
          <w:bCs/>
          <w:lang w:val="en-ZA"/>
        </w:rPr>
        <w:t>,</w:t>
      </w:r>
      <w:r w:rsidR="00DB04F1" w:rsidRPr="00C344BA">
        <w:rPr>
          <w:b/>
          <w:bCs/>
          <w:lang w:val="en-ZA"/>
        </w:rPr>
        <w:t xml:space="preserve"> 143.179</w:t>
      </w:r>
      <w:r w:rsidR="00E84B34" w:rsidRPr="00C344BA">
        <w:rPr>
          <w:b/>
          <w:bCs/>
          <w:lang w:val="en-ZA"/>
        </w:rPr>
        <w:t>,</w:t>
      </w:r>
      <w:r w:rsidR="00DB04F1" w:rsidRPr="00C344BA">
        <w:rPr>
          <w:b/>
          <w:bCs/>
          <w:lang w:val="en-ZA"/>
        </w:rPr>
        <w:t xml:space="preserve"> 143.187</w:t>
      </w:r>
      <w:r w:rsidR="00E84B34" w:rsidRPr="00C344BA">
        <w:rPr>
          <w:b/>
          <w:bCs/>
          <w:lang w:val="en-ZA"/>
        </w:rPr>
        <w:t>,</w:t>
      </w:r>
      <w:r w:rsidR="00DB04F1" w:rsidRPr="00C344BA">
        <w:rPr>
          <w:b/>
          <w:bCs/>
          <w:lang w:val="en-ZA"/>
        </w:rPr>
        <w:t xml:space="preserve"> 43.251</w:t>
      </w:r>
      <w:r w:rsidR="00E84B34" w:rsidRPr="00C344BA">
        <w:rPr>
          <w:b/>
          <w:bCs/>
          <w:lang w:val="en-ZA"/>
        </w:rPr>
        <w:t>,</w:t>
      </w:r>
      <w:r w:rsidR="00DB04F1" w:rsidRPr="00C344BA">
        <w:rPr>
          <w:b/>
          <w:bCs/>
          <w:lang w:val="en-ZA"/>
        </w:rPr>
        <w:t xml:space="preserve"> 143.271</w:t>
      </w:r>
      <w:r w:rsidR="00E84B34" w:rsidRPr="00C344BA">
        <w:rPr>
          <w:b/>
          <w:bCs/>
          <w:lang w:val="en-ZA"/>
        </w:rPr>
        <w:t>,</w:t>
      </w:r>
      <w:r w:rsidR="00DB04F1" w:rsidRPr="00C344BA">
        <w:rPr>
          <w:b/>
          <w:bCs/>
          <w:lang w:val="en-ZA"/>
        </w:rPr>
        <w:t xml:space="preserve"> 143.273</w:t>
      </w:r>
      <w:r w:rsidR="00E84B34" w:rsidRPr="00C344BA">
        <w:rPr>
          <w:b/>
          <w:bCs/>
          <w:lang w:val="en-ZA"/>
        </w:rPr>
        <w:t>,</w:t>
      </w:r>
      <w:r w:rsidR="00DB04F1" w:rsidRPr="00C344BA">
        <w:rPr>
          <w:b/>
          <w:bCs/>
          <w:lang w:val="en-ZA"/>
        </w:rPr>
        <w:t xml:space="preserve"> 143.274</w:t>
      </w:r>
      <w:r>
        <w:rPr>
          <w:b/>
          <w:bCs/>
          <w:lang w:val="en-ZA"/>
        </w:rPr>
        <w:t>.</w:t>
      </w:r>
    </w:p>
    <w:p w14:paraId="7EF3D1E0" w14:textId="3780053A" w:rsidR="00DB04F1" w:rsidRPr="00DB04F1" w:rsidRDefault="00C344BA" w:rsidP="00C344BA">
      <w:pPr>
        <w:pStyle w:val="H1G"/>
        <w:rPr>
          <w:lang w:val="en-ZA"/>
        </w:rPr>
      </w:pPr>
      <w:r>
        <w:rPr>
          <w:lang w:val="en-ZA"/>
        </w:rPr>
        <w:tab/>
      </w:r>
      <w:r>
        <w:rPr>
          <w:lang w:val="en-ZA"/>
        </w:rPr>
        <w:tab/>
      </w:r>
      <w:r w:rsidR="00DB04F1" w:rsidRPr="00DB04F1">
        <w:rPr>
          <w:lang w:val="en-ZA"/>
        </w:rPr>
        <w:t xml:space="preserve">Social </w:t>
      </w:r>
      <w:r>
        <w:rPr>
          <w:lang w:val="en-ZA"/>
        </w:rPr>
        <w:t>s</w:t>
      </w:r>
      <w:r w:rsidR="00DB04F1" w:rsidRPr="00DB04F1">
        <w:rPr>
          <w:lang w:val="en-ZA"/>
        </w:rPr>
        <w:t xml:space="preserve">ecurity, </w:t>
      </w:r>
      <w:r>
        <w:rPr>
          <w:lang w:val="en-ZA"/>
        </w:rPr>
        <w:t>p</w:t>
      </w:r>
      <w:r w:rsidR="00DB04F1" w:rsidRPr="00DB04F1">
        <w:rPr>
          <w:lang w:val="en-ZA"/>
        </w:rPr>
        <w:t xml:space="preserve">overty </w:t>
      </w:r>
      <w:r>
        <w:rPr>
          <w:lang w:val="en-ZA"/>
        </w:rPr>
        <w:t>a</w:t>
      </w:r>
      <w:r w:rsidR="00DB04F1" w:rsidRPr="00DB04F1">
        <w:rPr>
          <w:lang w:val="en-ZA"/>
        </w:rPr>
        <w:t xml:space="preserve">lleviation </w:t>
      </w:r>
      <w:r>
        <w:rPr>
          <w:lang w:val="en-ZA"/>
        </w:rPr>
        <w:t>m</w:t>
      </w:r>
      <w:r w:rsidR="00DB04F1" w:rsidRPr="00DB04F1">
        <w:rPr>
          <w:lang w:val="en-ZA"/>
        </w:rPr>
        <w:t xml:space="preserve">easures and </w:t>
      </w:r>
      <w:r>
        <w:rPr>
          <w:lang w:val="en-ZA"/>
        </w:rPr>
        <w:t>s</w:t>
      </w:r>
      <w:r w:rsidR="00DB04F1" w:rsidRPr="00DB04F1">
        <w:rPr>
          <w:lang w:val="en-ZA"/>
        </w:rPr>
        <w:t xml:space="preserve">ustainable </w:t>
      </w:r>
      <w:r>
        <w:rPr>
          <w:lang w:val="en-ZA"/>
        </w:rPr>
        <w:t>d</w:t>
      </w:r>
      <w:r w:rsidR="00DB04F1" w:rsidRPr="00DB04F1">
        <w:rPr>
          <w:lang w:val="en-ZA"/>
        </w:rPr>
        <w:t>evelopment</w:t>
      </w:r>
    </w:p>
    <w:p w14:paraId="6AC78851" w14:textId="6D0BE107" w:rsidR="00DB04F1" w:rsidRPr="00DB04F1" w:rsidRDefault="00C344BA" w:rsidP="00C344BA">
      <w:pPr>
        <w:pStyle w:val="H23G"/>
        <w:rPr>
          <w:bCs/>
          <w:lang w:val="en-ZA"/>
        </w:rPr>
      </w:pPr>
      <w:r>
        <w:tab/>
      </w:r>
      <w:r>
        <w:tab/>
      </w:r>
      <w:r w:rsidR="00DB04F1" w:rsidRPr="00DB04F1">
        <w:t xml:space="preserve">Recommendations </w:t>
      </w:r>
      <w:r>
        <w:rPr>
          <w:lang w:val="en-ZA"/>
        </w:rPr>
        <w:t>s</w:t>
      </w:r>
      <w:r w:rsidR="00DB04F1" w:rsidRPr="00DB04F1">
        <w:rPr>
          <w:lang w:val="en-ZA"/>
        </w:rPr>
        <w:t>upported/</w:t>
      </w:r>
      <w:r>
        <w:rPr>
          <w:lang w:val="en-ZA"/>
        </w:rPr>
        <w:t>a</w:t>
      </w:r>
      <w:r w:rsidR="00DB04F1" w:rsidRPr="00DB04F1">
        <w:rPr>
          <w:lang w:val="en-ZA"/>
        </w:rPr>
        <w:t>ccepted</w:t>
      </w:r>
    </w:p>
    <w:p w14:paraId="03C574B4" w14:textId="4A0BBEF8" w:rsidR="00DB04F1" w:rsidRPr="00DB04F1" w:rsidRDefault="00C344BA" w:rsidP="00C344BA">
      <w:pPr>
        <w:pStyle w:val="SingleTxtG"/>
        <w:rPr>
          <w:lang w:val="en-ZA"/>
        </w:rPr>
      </w:pPr>
      <w:r>
        <w:rPr>
          <w:lang w:val="en-ZA"/>
        </w:rPr>
        <w:t>2</w:t>
      </w:r>
      <w:r w:rsidR="003577F0">
        <w:rPr>
          <w:lang w:val="en-ZA"/>
        </w:rPr>
        <w:t>6</w:t>
      </w:r>
      <w:r>
        <w:rPr>
          <w:lang w:val="en-ZA"/>
        </w:rPr>
        <w:t>.</w:t>
      </w:r>
      <w:r>
        <w:rPr>
          <w:lang w:val="en-ZA"/>
        </w:rPr>
        <w:tab/>
      </w:r>
      <w:r w:rsidR="00DB04F1" w:rsidRPr="00C344BA">
        <w:rPr>
          <w:b/>
          <w:bCs/>
          <w:lang w:val="en-ZA"/>
        </w:rPr>
        <w:t>143.118</w:t>
      </w:r>
      <w:r w:rsidR="00E84B34" w:rsidRPr="00C344BA">
        <w:rPr>
          <w:b/>
          <w:bCs/>
          <w:lang w:val="en-ZA"/>
        </w:rPr>
        <w:t>,</w:t>
      </w:r>
      <w:r w:rsidR="00DB04F1" w:rsidRPr="00C344BA">
        <w:rPr>
          <w:b/>
          <w:bCs/>
          <w:lang w:val="en-ZA"/>
        </w:rPr>
        <w:t xml:space="preserve"> 143.119</w:t>
      </w:r>
      <w:r w:rsidR="00E84B34" w:rsidRPr="00C344BA">
        <w:rPr>
          <w:b/>
          <w:bCs/>
          <w:lang w:val="en-ZA"/>
        </w:rPr>
        <w:t>,</w:t>
      </w:r>
      <w:r w:rsidR="00DB04F1" w:rsidRPr="00C344BA">
        <w:rPr>
          <w:b/>
          <w:bCs/>
          <w:lang w:val="en-ZA"/>
        </w:rPr>
        <w:t xml:space="preserve"> 143.120</w:t>
      </w:r>
      <w:r w:rsidR="00E84B34" w:rsidRPr="00C344BA">
        <w:rPr>
          <w:b/>
          <w:bCs/>
          <w:lang w:val="en-ZA"/>
        </w:rPr>
        <w:t>,</w:t>
      </w:r>
      <w:r w:rsidR="00DB04F1" w:rsidRPr="00C344BA">
        <w:rPr>
          <w:b/>
          <w:bCs/>
          <w:lang w:val="en-ZA"/>
        </w:rPr>
        <w:t xml:space="preserve"> 143.121</w:t>
      </w:r>
      <w:r w:rsidR="00E84B34" w:rsidRPr="00C344BA">
        <w:rPr>
          <w:b/>
          <w:bCs/>
          <w:lang w:val="en-ZA"/>
        </w:rPr>
        <w:t>,</w:t>
      </w:r>
      <w:r w:rsidR="00DB04F1" w:rsidRPr="00C344BA">
        <w:rPr>
          <w:b/>
          <w:bCs/>
          <w:lang w:val="en-ZA"/>
        </w:rPr>
        <w:t xml:space="preserve"> </w:t>
      </w:r>
      <w:bookmarkStart w:id="20" w:name="_Hlk127215097"/>
      <w:r w:rsidR="00DB04F1" w:rsidRPr="00C344BA">
        <w:rPr>
          <w:b/>
          <w:bCs/>
          <w:lang w:val="en-ZA"/>
        </w:rPr>
        <w:t>143.122</w:t>
      </w:r>
      <w:r w:rsidR="00E84B34" w:rsidRPr="00C344BA">
        <w:rPr>
          <w:b/>
          <w:bCs/>
          <w:lang w:val="en-ZA"/>
        </w:rPr>
        <w:t>,</w:t>
      </w:r>
      <w:bookmarkEnd w:id="20"/>
      <w:r w:rsidR="00DB04F1" w:rsidRPr="00C344BA">
        <w:rPr>
          <w:b/>
          <w:bCs/>
          <w:lang w:val="en-ZA"/>
        </w:rPr>
        <w:t xml:space="preserve"> </w:t>
      </w:r>
      <w:bookmarkStart w:id="21" w:name="_Hlk127246208"/>
      <w:r w:rsidR="00DB04F1" w:rsidRPr="00C344BA">
        <w:rPr>
          <w:b/>
          <w:bCs/>
          <w:lang w:val="en-ZA"/>
        </w:rPr>
        <w:t>143.180</w:t>
      </w:r>
      <w:bookmarkEnd w:id="21"/>
      <w:r w:rsidR="00E84B34" w:rsidRPr="00C344BA">
        <w:rPr>
          <w:b/>
          <w:bCs/>
          <w:lang w:val="en-ZA"/>
        </w:rPr>
        <w:t>,</w:t>
      </w:r>
      <w:r w:rsidR="00DB04F1" w:rsidRPr="00C344BA">
        <w:rPr>
          <w:b/>
          <w:bCs/>
          <w:lang w:val="en-ZA"/>
        </w:rPr>
        <w:t xml:space="preserve"> 143.181</w:t>
      </w:r>
      <w:r>
        <w:rPr>
          <w:b/>
          <w:bCs/>
          <w:lang w:val="en-ZA"/>
        </w:rPr>
        <w:t>.</w:t>
      </w:r>
    </w:p>
    <w:p w14:paraId="491AD8CF" w14:textId="10E2C6CD" w:rsidR="00DB04F1" w:rsidRPr="00DB04F1" w:rsidRDefault="00425027" w:rsidP="00425027">
      <w:pPr>
        <w:pStyle w:val="H1G"/>
        <w:rPr>
          <w:lang w:val="en-ZA"/>
        </w:rPr>
      </w:pPr>
      <w:r>
        <w:rPr>
          <w:lang w:val="en-ZA"/>
        </w:rPr>
        <w:tab/>
      </w:r>
      <w:r>
        <w:rPr>
          <w:lang w:val="en-ZA"/>
        </w:rPr>
        <w:tab/>
      </w:r>
      <w:r w:rsidR="00DB04F1" w:rsidRPr="00DB04F1">
        <w:rPr>
          <w:lang w:val="en-ZA"/>
        </w:rPr>
        <w:t xml:space="preserve">Right to an </w:t>
      </w:r>
      <w:r>
        <w:rPr>
          <w:lang w:val="en-ZA"/>
        </w:rPr>
        <w:t>a</w:t>
      </w:r>
      <w:r w:rsidR="00DB04F1" w:rsidRPr="00DB04F1">
        <w:rPr>
          <w:lang w:val="en-ZA"/>
        </w:rPr>
        <w:t xml:space="preserve">dequate </w:t>
      </w:r>
      <w:r>
        <w:rPr>
          <w:lang w:val="en-ZA"/>
        </w:rPr>
        <w:t>s</w:t>
      </w:r>
      <w:r w:rsidR="00DB04F1" w:rsidRPr="00DB04F1">
        <w:rPr>
          <w:lang w:val="en-ZA"/>
        </w:rPr>
        <w:t xml:space="preserve">tandard of </w:t>
      </w:r>
      <w:r>
        <w:rPr>
          <w:lang w:val="en-ZA"/>
        </w:rPr>
        <w:t>l</w:t>
      </w:r>
      <w:r w:rsidR="00DB04F1" w:rsidRPr="00DB04F1">
        <w:rPr>
          <w:lang w:val="en-ZA"/>
        </w:rPr>
        <w:t xml:space="preserve">iving, </w:t>
      </w:r>
      <w:r>
        <w:rPr>
          <w:lang w:val="en-ZA"/>
        </w:rPr>
        <w:t>r</w:t>
      </w:r>
      <w:r w:rsidR="00DB04F1" w:rsidRPr="00DB04F1">
        <w:rPr>
          <w:lang w:val="en-ZA"/>
        </w:rPr>
        <w:t xml:space="preserve">ight to </w:t>
      </w:r>
      <w:r>
        <w:rPr>
          <w:lang w:val="en-ZA"/>
        </w:rPr>
        <w:t>l</w:t>
      </w:r>
      <w:r w:rsidR="00DB04F1" w:rsidRPr="00DB04F1">
        <w:rPr>
          <w:lang w:val="en-ZA"/>
        </w:rPr>
        <w:t xml:space="preserve">and and </w:t>
      </w:r>
      <w:r>
        <w:rPr>
          <w:lang w:val="en-ZA"/>
        </w:rPr>
        <w:t>f</w:t>
      </w:r>
      <w:r w:rsidR="00DB04F1" w:rsidRPr="00DB04F1">
        <w:rPr>
          <w:lang w:val="en-ZA"/>
        </w:rPr>
        <w:t xml:space="preserve">ood, </w:t>
      </w:r>
      <w:r>
        <w:rPr>
          <w:lang w:val="en-ZA"/>
        </w:rPr>
        <w:t>d</w:t>
      </w:r>
      <w:r w:rsidR="00DB04F1" w:rsidRPr="00DB04F1">
        <w:rPr>
          <w:lang w:val="en-ZA"/>
        </w:rPr>
        <w:t xml:space="preserve">rinking </w:t>
      </w:r>
      <w:r>
        <w:rPr>
          <w:lang w:val="en-ZA"/>
        </w:rPr>
        <w:t>w</w:t>
      </w:r>
      <w:r w:rsidR="00DB04F1" w:rsidRPr="00DB04F1">
        <w:rPr>
          <w:lang w:val="en-ZA"/>
        </w:rPr>
        <w:t xml:space="preserve">ater, </w:t>
      </w:r>
      <w:r>
        <w:rPr>
          <w:lang w:val="en-ZA"/>
        </w:rPr>
        <w:t>h</w:t>
      </w:r>
      <w:r w:rsidR="00DB04F1" w:rsidRPr="00DB04F1">
        <w:rPr>
          <w:lang w:val="en-ZA"/>
        </w:rPr>
        <w:t xml:space="preserve">ousing, </w:t>
      </w:r>
      <w:r>
        <w:rPr>
          <w:lang w:val="en-ZA"/>
        </w:rPr>
        <w:t>s</w:t>
      </w:r>
      <w:r w:rsidR="00DB04F1" w:rsidRPr="00DB04F1">
        <w:rPr>
          <w:lang w:val="en-ZA"/>
        </w:rPr>
        <w:t xml:space="preserve">anitation and </w:t>
      </w:r>
      <w:r>
        <w:rPr>
          <w:lang w:val="en-ZA"/>
        </w:rPr>
        <w:t>i</w:t>
      </w:r>
      <w:r w:rsidR="00DB04F1" w:rsidRPr="00DB04F1">
        <w:rPr>
          <w:lang w:val="en-ZA"/>
        </w:rPr>
        <w:t xml:space="preserve">nfrastructure </w:t>
      </w:r>
      <w:r>
        <w:rPr>
          <w:lang w:val="en-ZA"/>
        </w:rPr>
        <w:t>d</w:t>
      </w:r>
      <w:r w:rsidR="00DB04F1" w:rsidRPr="00DB04F1">
        <w:rPr>
          <w:lang w:val="en-ZA"/>
        </w:rPr>
        <w:t>evelopment</w:t>
      </w:r>
    </w:p>
    <w:p w14:paraId="25FC589D" w14:textId="57105AE9" w:rsidR="00DB04F1" w:rsidRPr="00DB04F1" w:rsidRDefault="00425027" w:rsidP="00425027">
      <w:pPr>
        <w:pStyle w:val="SingleTxtG"/>
      </w:pPr>
      <w:bookmarkStart w:id="22" w:name="_Hlk127217210"/>
      <w:r>
        <w:t>2</w:t>
      </w:r>
      <w:r w:rsidR="003577F0">
        <w:t>7</w:t>
      </w:r>
      <w:r>
        <w:t>.</w:t>
      </w:r>
      <w:r>
        <w:tab/>
      </w:r>
      <w:r w:rsidR="00DB04F1" w:rsidRPr="00DB04F1">
        <w:t xml:space="preserve">During the SONA, President announced major projects that will be implemented to improve the standard of living particularly in rural areas. He mentioned that </w:t>
      </w:r>
      <w:r w:rsidR="008C2E5E">
        <w:t>o</w:t>
      </w:r>
      <w:r w:rsidR="00DB04F1" w:rsidRPr="00DB04F1">
        <w:t>ur infrastructure build programme is gaining pace through the work of the Infrastructure Fund and Infrastructure South Africa, which has been established to support strategic infrastructure projects. One of the greatest obstacles to infrastructure investment is the lack of technical skills and project management capacity. To fix this, Infrastructure South Africa has been allocated R600 million for project preparation, specifically in rural and under-resourced areas. The support and planning mechanisms that we have put in place over several years are now starting to bear fruit in increased public investment in infrastructure. By January this year, projects worth R232 billion were under construction and projects worth nearly R4 billion had been completed. The completed projects include new human settlements in Gauteng, road upgrades and the development of small harbours.</w:t>
      </w:r>
    </w:p>
    <w:p w14:paraId="5CE04996" w14:textId="7D01D8A6" w:rsidR="00DB04F1" w:rsidRPr="00DB04F1" w:rsidRDefault="003577F0" w:rsidP="00425027">
      <w:pPr>
        <w:pStyle w:val="SingleTxtG"/>
      </w:pPr>
      <w:r>
        <w:t>28</w:t>
      </w:r>
      <w:r w:rsidR="00425027">
        <w:t>.</w:t>
      </w:r>
      <w:r w:rsidR="00425027">
        <w:tab/>
      </w:r>
      <w:r w:rsidR="00DB04F1" w:rsidRPr="00DB04F1">
        <w:t>In a major development, the South African National Roads Agency – SANRAL – has awarded road construction contracts worth R18 billion over the last three months. The construction of the Msikaba Bridge and Mtentu Bridge will be finished and make travel in the Eastern Cape much better. This investment will substantially benefit the construction industry and enable large-scale job creation, skills development and poverty relief, especially in nearby rural communities.</w:t>
      </w:r>
    </w:p>
    <w:p w14:paraId="2373F56E" w14:textId="3B3F57A6" w:rsidR="00DB04F1" w:rsidRPr="00DB04F1" w:rsidRDefault="00425027" w:rsidP="00425027">
      <w:pPr>
        <w:pStyle w:val="H23G"/>
        <w:rPr>
          <w:lang w:val="en-ZA"/>
        </w:rPr>
      </w:pPr>
      <w:r>
        <w:tab/>
      </w:r>
      <w:r>
        <w:tab/>
      </w:r>
      <w:r w:rsidR="00DB04F1" w:rsidRPr="00DB04F1">
        <w:t xml:space="preserve">Recommendations </w:t>
      </w:r>
      <w:r>
        <w:rPr>
          <w:lang w:val="en-ZA"/>
        </w:rPr>
        <w:t>s</w:t>
      </w:r>
      <w:r w:rsidR="00DB04F1" w:rsidRPr="00DB04F1">
        <w:rPr>
          <w:lang w:val="en-ZA"/>
        </w:rPr>
        <w:t>upported/</w:t>
      </w:r>
      <w:r>
        <w:rPr>
          <w:lang w:val="en-ZA"/>
        </w:rPr>
        <w:t>a</w:t>
      </w:r>
      <w:r w:rsidR="00DB04F1" w:rsidRPr="00DB04F1">
        <w:rPr>
          <w:lang w:val="en-ZA"/>
        </w:rPr>
        <w:t>ccepted</w:t>
      </w:r>
      <w:bookmarkEnd w:id="22"/>
    </w:p>
    <w:p w14:paraId="329B530E" w14:textId="674B628D" w:rsidR="00DB04F1" w:rsidRPr="00DB04F1" w:rsidRDefault="003577F0" w:rsidP="00425027">
      <w:pPr>
        <w:pStyle w:val="SingleTxtG"/>
        <w:rPr>
          <w:lang w:val="en-ZA"/>
        </w:rPr>
      </w:pPr>
      <w:r>
        <w:rPr>
          <w:lang w:val="en-ZA"/>
        </w:rPr>
        <w:t>29</w:t>
      </w:r>
      <w:r w:rsidR="00425027">
        <w:rPr>
          <w:lang w:val="en-ZA"/>
        </w:rPr>
        <w:t>.</w:t>
      </w:r>
      <w:r w:rsidR="00425027">
        <w:rPr>
          <w:lang w:val="en-ZA"/>
        </w:rPr>
        <w:tab/>
      </w:r>
      <w:r w:rsidR="00DB04F1" w:rsidRPr="00425027">
        <w:rPr>
          <w:b/>
          <w:bCs/>
          <w:lang w:val="en-ZA"/>
        </w:rPr>
        <w:t>143.123</w:t>
      </w:r>
      <w:r w:rsidR="00E84B34" w:rsidRPr="00425027">
        <w:rPr>
          <w:b/>
          <w:bCs/>
          <w:lang w:val="en-ZA"/>
        </w:rPr>
        <w:t>,</w:t>
      </w:r>
      <w:r w:rsidR="00DB04F1" w:rsidRPr="00425027">
        <w:rPr>
          <w:b/>
          <w:bCs/>
          <w:lang w:val="en-ZA"/>
        </w:rPr>
        <w:t xml:space="preserve"> 143.124</w:t>
      </w:r>
      <w:r w:rsidR="00E84B34" w:rsidRPr="00425027">
        <w:rPr>
          <w:b/>
          <w:bCs/>
          <w:lang w:val="en-ZA"/>
        </w:rPr>
        <w:t>,</w:t>
      </w:r>
      <w:r w:rsidR="00DB04F1" w:rsidRPr="00425027">
        <w:rPr>
          <w:b/>
          <w:bCs/>
          <w:lang w:val="en-ZA"/>
        </w:rPr>
        <w:t xml:space="preserve"> 143.125</w:t>
      </w:r>
      <w:r w:rsidR="00E84B34" w:rsidRPr="00425027">
        <w:rPr>
          <w:b/>
          <w:bCs/>
          <w:lang w:val="en-ZA"/>
        </w:rPr>
        <w:t>,</w:t>
      </w:r>
      <w:r w:rsidR="00DB04F1" w:rsidRPr="00425027">
        <w:rPr>
          <w:b/>
          <w:bCs/>
          <w:lang w:val="en-ZA"/>
        </w:rPr>
        <w:t xml:space="preserve"> 143.128</w:t>
      </w:r>
      <w:r w:rsidR="00E84B34" w:rsidRPr="00425027">
        <w:rPr>
          <w:b/>
          <w:bCs/>
          <w:lang w:val="en-ZA"/>
        </w:rPr>
        <w:t>,</w:t>
      </w:r>
      <w:r w:rsidR="00DB04F1" w:rsidRPr="00425027">
        <w:rPr>
          <w:b/>
          <w:bCs/>
          <w:lang w:val="en-ZA"/>
        </w:rPr>
        <w:t xml:space="preserve"> 143.129</w:t>
      </w:r>
      <w:r w:rsidR="00E84B34" w:rsidRPr="00425027">
        <w:rPr>
          <w:b/>
          <w:bCs/>
          <w:lang w:val="en-ZA"/>
        </w:rPr>
        <w:t>,</w:t>
      </w:r>
      <w:r w:rsidR="00DB04F1" w:rsidRPr="00425027">
        <w:rPr>
          <w:b/>
          <w:bCs/>
          <w:lang w:val="en-ZA"/>
        </w:rPr>
        <w:t xml:space="preserve"> 143.130</w:t>
      </w:r>
      <w:r w:rsidR="00E84B34" w:rsidRPr="00425027">
        <w:rPr>
          <w:b/>
          <w:bCs/>
          <w:lang w:val="en-ZA"/>
        </w:rPr>
        <w:t>,</w:t>
      </w:r>
      <w:r w:rsidR="00DB04F1" w:rsidRPr="00425027">
        <w:rPr>
          <w:b/>
          <w:bCs/>
          <w:lang w:val="en-ZA"/>
        </w:rPr>
        <w:t xml:space="preserve"> 143.131</w:t>
      </w:r>
      <w:r w:rsidR="00E84B34" w:rsidRPr="00425027">
        <w:rPr>
          <w:b/>
          <w:bCs/>
          <w:lang w:val="en-ZA"/>
        </w:rPr>
        <w:t>,</w:t>
      </w:r>
      <w:r w:rsidR="00DB04F1" w:rsidRPr="00425027">
        <w:rPr>
          <w:b/>
          <w:bCs/>
          <w:lang w:val="en-ZA"/>
        </w:rPr>
        <w:t xml:space="preserve"> </w:t>
      </w:r>
      <w:bookmarkStart w:id="23" w:name="_Hlk127215710"/>
      <w:r w:rsidR="00DB04F1" w:rsidRPr="00425027">
        <w:rPr>
          <w:b/>
          <w:bCs/>
          <w:lang w:val="en-ZA"/>
        </w:rPr>
        <w:t>143.132</w:t>
      </w:r>
      <w:r w:rsidR="00E84B34" w:rsidRPr="00425027">
        <w:rPr>
          <w:b/>
          <w:bCs/>
          <w:lang w:val="en-ZA"/>
        </w:rPr>
        <w:t>,</w:t>
      </w:r>
      <w:bookmarkEnd w:id="23"/>
      <w:r w:rsidR="00DB04F1" w:rsidRPr="00425027">
        <w:rPr>
          <w:b/>
          <w:bCs/>
          <w:lang w:val="en-ZA"/>
        </w:rPr>
        <w:t xml:space="preserve"> 143.133</w:t>
      </w:r>
      <w:r w:rsidR="00E84B34" w:rsidRPr="00425027">
        <w:rPr>
          <w:b/>
          <w:bCs/>
          <w:lang w:val="en-ZA"/>
        </w:rPr>
        <w:t>,</w:t>
      </w:r>
      <w:r w:rsidR="00DB04F1" w:rsidRPr="00425027">
        <w:rPr>
          <w:b/>
          <w:bCs/>
          <w:lang w:val="en-ZA"/>
        </w:rPr>
        <w:t xml:space="preserve"> 143.134</w:t>
      </w:r>
      <w:r w:rsidR="00E84B34" w:rsidRPr="00425027">
        <w:rPr>
          <w:b/>
          <w:bCs/>
          <w:lang w:val="en-ZA"/>
        </w:rPr>
        <w:t>,</w:t>
      </w:r>
      <w:r w:rsidR="00DB04F1" w:rsidRPr="00425027">
        <w:rPr>
          <w:b/>
          <w:bCs/>
          <w:lang w:val="en-ZA"/>
        </w:rPr>
        <w:t xml:space="preserve"> 143.135</w:t>
      </w:r>
      <w:r w:rsidR="00E84B34" w:rsidRPr="00425027">
        <w:rPr>
          <w:b/>
          <w:bCs/>
          <w:lang w:val="en-ZA"/>
        </w:rPr>
        <w:t>,</w:t>
      </w:r>
      <w:r w:rsidR="00DB04F1" w:rsidRPr="00425027">
        <w:rPr>
          <w:b/>
          <w:bCs/>
          <w:lang w:val="en-ZA"/>
        </w:rPr>
        <w:t xml:space="preserve"> 143.136</w:t>
      </w:r>
      <w:r w:rsidR="00E84B34" w:rsidRPr="00425027">
        <w:rPr>
          <w:b/>
          <w:bCs/>
          <w:lang w:val="en-ZA"/>
        </w:rPr>
        <w:t>,</w:t>
      </w:r>
      <w:r w:rsidR="00DB04F1" w:rsidRPr="00425027">
        <w:rPr>
          <w:b/>
          <w:bCs/>
          <w:lang w:val="en-ZA"/>
        </w:rPr>
        <w:t xml:space="preserve"> 143.137</w:t>
      </w:r>
      <w:r w:rsidR="00E84B34" w:rsidRPr="00425027">
        <w:rPr>
          <w:b/>
          <w:bCs/>
          <w:lang w:val="en-ZA"/>
        </w:rPr>
        <w:t>,</w:t>
      </w:r>
      <w:r w:rsidR="00DB04F1" w:rsidRPr="00425027">
        <w:rPr>
          <w:b/>
          <w:bCs/>
          <w:lang w:val="en-ZA"/>
        </w:rPr>
        <w:t xml:space="preserve"> </w:t>
      </w:r>
      <w:bookmarkStart w:id="24" w:name="_Hlk127215892"/>
      <w:r w:rsidR="00DB04F1" w:rsidRPr="00425027">
        <w:rPr>
          <w:b/>
          <w:bCs/>
          <w:lang w:val="en-ZA"/>
        </w:rPr>
        <w:t>143.140</w:t>
      </w:r>
      <w:r w:rsidR="00E84B34" w:rsidRPr="00425027">
        <w:rPr>
          <w:b/>
          <w:bCs/>
          <w:lang w:val="en-ZA"/>
        </w:rPr>
        <w:t>,</w:t>
      </w:r>
      <w:bookmarkEnd w:id="24"/>
      <w:r w:rsidR="00DB04F1" w:rsidRPr="00425027">
        <w:rPr>
          <w:b/>
          <w:bCs/>
          <w:lang w:val="en-ZA"/>
        </w:rPr>
        <w:t xml:space="preserve"> 143.141</w:t>
      </w:r>
      <w:r w:rsidR="00E84B34" w:rsidRPr="00425027">
        <w:rPr>
          <w:b/>
          <w:bCs/>
          <w:lang w:val="en-ZA"/>
        </w:rPr>
        <w:t>,</w:t>
      </w:r>
      <w:r w:rsidR="00DB04F1" w:rsidRPr="00425027">
        <w:rPr>
          <w:b/>
          <w:bCs/>
          <w:lang w:val="en-ZA"/>
        </w:rPr>
        <w:t xml:space="preserve"> 143.182</w:t>
      </w:r>
      <w:r w:rsidR="00425027" w:rsidRPr="00425027">
        <w:rPr>
          <w:b/>
          <w:bCs/>
          <w:lang w:val="en-ZA"/>
        </w:rPr>
        <w:t>.</w:t>
      </w:r>
    </w:p>
    <w:p w14:paraId="0BCE0E9D" w14:textId="2D3CA494" w:rsidR="00DB04F1" w:rsidRPr="00DB04F1" w:rsidRDefault="00425027" w:rsidP="00425027">
      <w:pPr>
        <w:pStyle w:val="H1G"/>
        <w:rPr>
          <w:lang w:val="en-ZA"/>
        </w:rPr>
      </w:pPr>
      <w:r>
        <w:rPr>
          <w:lang w:val="en-ZA"/>
        </w:rPr>
        <w:tab/>
      </w:r>
      <w:r>
        <w:rPr>
          <w:lang w:val="en-ZA"/>
        </w:rPr>
        <w:tab/>
      </w:r>
      <w:r w:rsidR="00DB04F1" w:rsidRPr="00DB04F1">
        <w:rPr>
          <w:lang w:val="en-ZA"/>
        </w:rPr>
        <w:t xml:space="preserve">Discrimination and </w:t>
      </w:r>
      <w:r>
        <w:rPr>
          <w:lang w:val="en-ZA"/>
        </w:rPr>
        <w:t>v</w:t>
      </w:r>
      <w:r w:rsidR="00DB04F1" w:rsidRPr="00DB04F1">
        <w:rPr>
          <w:lang w:val="en-ZA"/>
        </w:rPr>
        <w:t xml:space="preserve">iolence against </w:t>
      </w:r>
      <w:r>
        <w:rPr>
          <w:lang w:val="en-ZA"/>
        </w:rPr>
        <w:t>w</w:t>
      </w:r>
      <w:r w:rsidR="00DB04F1" w:rsidRPr="00DB04F1">
        <w:rPr>
          <w:lang w:val="en-ZA"/>
        </w:rPr>
        <w:t>omen</w:t>
      </w:r>
    </w:p>
    <w:p w14:paraId="7B135E4B" w14:textId="5A25C932" w:rsidR="00DB04F1" w:rsidRPr="00DB04F1" w:rsidRDefault="00425027" w:rsidP="00425027">
      <w:pPr>
        <w:pStyle w:val="H23G"/>
        <w:rPr>
          <w:lang w:val="en-ZA"/>
        </w:rPr>
      </w:pPr>
      <w:r>
        <w:tab/>
      </w:r>
      <w:r>
        <w:tab/>
      </w:r>
      <w:r w:rsidR="00DB04F1" w:rsidRPr="00DB04F1">
        <w:t xml:space="preserve">Recommendations </w:t>
      </w:r>
      <w:r>
        <w:rPr>
          <w:lang w:val="en-ZA"/>
        </w:rPr>
        <w:t>s</w:t>
      </w:r>
      <w:r w:rsidR="00DB04F1" w:rsidRPr="00DB04F1">
        <w:rPr>
          <w:lang w:val="en-ZA"/>
        </w:rPr>
        <w:t>upported/</w:t>
      </w:r>
      <w:r>
        <w:rPr>
          <w:lang w:val="en-ZA"/>
        </w:rPr>
        <w:t>a</w:t>
      </w:r>
      <w:r w:rsidR="00DB04F1" w:rsidRPr="00DB04F1">
        <w:rPr>
          <w:lang w:val="en-ZA"/>
        </w:rPr>
        <w:t>ccepted</w:t>
      </w:r>
    </w:p>
    <w:p w14:paraId="31156B78" w14:textId="71501E2C" w:rsidR="00DB04F1" w:rsidRPr="00DB04F1" w:rsidRDefault="003577F0" w:rsidP="00425027">
      <w:pPr>
        <w:pStyle w:val="SingleTxtG"/>
        <w:rPr>
          <w:lang w:val="en-ZA"/>
        </w:rPr>
      </w:pPr>
      <w:bookmarkStart w:id="25" w:name="_Hlk127246499"/>
      <w:r>
        <w:rPr>
          <w:lang w:val="en-ZA"/>
        </w:rPr>
        <w:t>30</w:t>
      </w:r>
      <w:r w:rsidR="00425027">
        <w:rPr>
          <w:lang w:val="en-ZA"/>
        </w:rPr>
        <w:t>.</w:t>
      </w:r>
      <w:r w:rsidR="00425027">
        <w:rPr>
          <w:lang w:val="en-ZA"/>
        </w:rPr>
        <w:tab/>
      </w:r>
      <w:r w:rsidR="00DB04F1" w:rsidRPr="00425027">
        <w:rPr>
          <w:b/>
          <w:bCs/>
          <w:lang w:val="en-ZA"/>
        </w:rPr>
        <w:t>143.186</w:t>
      </w:r>
      <w:r w:rsidR="00E84B34" w:rsidRPr="00425027">
        <w:rPr>
          <w:b/>
          <w:bCs/>
          <w:lang w:val="en-ZA"/>
        </w:rPr>
        <w:t>,</w:t>
      </w:r>
      <w:bookmarkEnd w:id="25"/>
      <w:r w:rsidR="00DB04F1" w:rsidRPr="00425027">
        <w:rPr>
          <w:b/>
          <w:bCs/>
          <w:lang w:val="en-ZA"/>
        </w:rPr>
        <w:t xml:space="preserve"> </w:t>
      </w:r>
      <w:bookmarkStart w:id="26" w:name="_Hlk127251195"/>
      <w:r w:rsidR="00DB04F1" w:rsidRPr="00425027">
        <w:rPr>
          <w:b/>
          <w:bCs/>
          <w:lang w:val="en-ZA"/>
        </w:rPr>
        <w:t>143.203</w:t>
      </w:r>
      <w:r w:rsidR="00E84B34" w:rsidRPr="00425027">
        <w:rPr>
          <w:b/>
          <w:bCs/>
          <w:lang w:val="en-ZA"/>
        </w:rPr>
        <w:t>,</w:t>
      </w:r>
      <w:r w:rsidR="00DB04F1" w:rsidRPr="00425027">
        <w:rPr>
          <w:b/>
          <w:bCs/>
          <w:lang w:val="en-ZA"/>
        </w:rPr>
        <w:t xml:space="preserve"> 143.206</w:t>
      </w:r>
      <w:r w:rsidR="00E84B34" w:rsidRPr="00425027">
        <w:rPr>
          <w:b/>
          <w:bCs/>
          <w:lang w:val="en-ZA"/>
        </w:rPr>
        <w:t>,</w:t>
      </w:r>
      <w:bookmarkEnd w:id="26"/>
      <w:r w:rsidR="00DB04F1" w:rsidRPr="00425027">
        <w:rPr>
          <w:b/>
          <w:bCs/>
          <w:lang w:val="en-ZA"/>
        </w:rPr>
        <w:t xml:space="preserve"> 143.207</w:t>
      </w:r>
      <w:r w:rsidR="00E84B34" w:rsidRPr="00425027">
        <w:rPr>
          <w:b/>
          <w:bCs/>
          <w:lang w:val="en-ZA"/>
        </w:rPr>
        <w:t>,</w:t>
      </w:r>
      <w:r w:rsidR="00DB04F1" w:rsidRPr="00425027">
        <w:rPr>
          <w:b/>
          <w:bCs/>
          <w:lang w:val="en-ZA"/>
        </w:rPr>
        <w:t xml:space="preserve"> 143.208</w:t>
      </w:r>
      <w:r w:rsidR="00E84B34" w:rsidRPr="00425027">
        <w:rPr>
          <w:b/>
          <w:bCs/>
          <w:lang w:val="en-ZA"/>
        </w:rPr>
        <w:t>,</w:t>
      </w:r>
      <w:r w:rsidR="00DB04F1" w:rsidRPr="00425027">
        <w:rPr>
          <w:b/>
          <w:bCs/>
          <w:lang w:val="en-ZA"/>
        </w:rPr>
        <w:t xml:space="preserve"> </w:t>
      </w:r>
      <w:bookmarkStart w:id="27" w:name="_Hlk127251215"/>
      <w:r w:rsidR="00DB04F1" w:rsidRPr="00425027">
        <w:rPr>
          <w:b/>
          <w:bCs/>
          <w:lang w:val="en-ZA"/>
        </w:rPr>
        <w:t>143.209</w:t>
      </w:r>
      <w:r w:rsidR="00E84B34" w:rsidRPr="00425027">
        <w:rPr>
          <w:b/>
          <w:bCs/>
          <w:lang w:val="en-ZA"/>
        </w:rPr>
        <w:t>,</w:t>
      </w:r>
      <w:bookmarkEnd w:id="27"/>
      <w:r w:rsidR="00DB04F1" w:rsidRPr="00425027">
        <w:rPr>
          <w:b/>
          <w:bCs/>
          <w:lang w:val="en-ZA"/>
        </w:rPr>
        <w:t xml:space="preserve"> 143.211</w:t>
      </w:r>
      <w:r w:rsidR="00E84B34" w:rsidRPr="00425027">
        <w:rPr>
          <w:b/>
          <w:bCs/>
          <w:lang w:val="en-ZA"/>
        </w:rPr>
        <w:t>,</w:t>
      </w:r>
      <w:r w:rsidR="00DB04F1" w:rsidRPr="00425027">
        <w:rPr>
          <w:b/>
          <w:bCs/>
          <w:lang w:val="en-ZA"/>
        </w:rPr>
        <w:t xml:space="preserve"> 143.212</w:t>
      </w:r>
      <w:r w:rsidR="00E84B34" w:rsidRPr="00425027">
        <w:rPr>
          <w:b/>
          <w:bCs/>
          <w:lang w:val="en-ZA"/>
        </w:rPr>
        <w:t>,</w:t>
      </w:r>
      <w:r w:rsidR="00DB04F1" w:rsidRPr="00425027">
        <w:rPr>
          <w:b/>
          <w:bCs/>
          <w:lang w:val="en-ZA"/>
        </w:rPr>
        <w:t xml:space="preserve"> 143.213</w:t>
      </w:r>
      <w:r w:rsidR="00E84B34" w:rsidRPr="00425027">
        <w:rPr>
          <w:b/>
          <w:bCs/>
          <w:lang w:val="en-ZA"/>
        </w:rPr>
        <w:t>,</w:t>
      </w:r>
      <w:r w:rsidR="00DB04F1" w:rsidRPr="00425027">
        <w:rPr>
          <w:b/>
          <w:bCs/>
          <w:lang w:val="en-ZA"/>
        </w:rPr>
        <w:t xml:space="preserve"> </w:t>
      </w:r>
      <w:bookmarkStart w:id="28" w:name="_Hlk127253866"/>
      <w:r w:rsidR="00DB04F1" w:rsidRPr="00425027">
        <w:rPr>
          <w:b/>
          <w:bCs/>
          <w:lang w:val="en-ZA"/>
        </w:rPr>
        <w:t>143.214</w:t>
      </w:r>
      <w:r w:rsidR="00E84B34" w:rsidRPr="00425027">
        <w:rPr>
          <w:b/>
          <w:bCs/>
          <w:lang w:val="en-ZA"/>
        </w:rPr>
        <w:t>,</w:t>
      </w:r>
      <w:r w:rsidR="00DB04F1" w:rsidRPr="00425027">
        <w:rPr>
          <w:b/>
          <w:bCs/>
          <w:lang w:val="en-ZA"/>
        </w:rPr>
        <w:t xml:space="preserve"> </w:t>
      </w:r>
      <w:bookmarkEnd w:id="28"/>
      <w:r w:rsidR="00DB04F1" w:rsidRPr="00425027">
        <w:rPr>
          <w:b/>
          <w:bCs/>
          <w:lang w:val="en-ZA"/>
        </w:rPr>
        <w:t>143.216</w:t>
      </w:r>
      <w:r w:rsidR="00E84B34" w:rsidRPr="00425027">
        <w:rPr>
          <w:b/>
          <w:bCs/>
          <w:lang w:val="en-ZA"/>
        </w:rPr>
        <w:t>,</w:t>
      </w:r>
      <w:r w:rsidR="00DB04F1" w:rsidRPr="00425027">
        <w:rPr>
          <w:b/>
          <w:bCs/>
          <w:lang w:val="en-ZA"/>
        </w:rPr>
        <w:t xml:space="preserve"> 143.217</w:t>
      </w:r>
      <w:r w:rsidR="00E84B34" w:rsidRPr="00425027">
        <w:rPr>
          <w:b/>
          <w:bCs/>
          <w:lang w:val="en-ZA"/>
        </w:rPr>
        <w:t>,</w:t>
      </w:r>
      <w:r w:rsidR="00DB04F1" w:rsidRPr="00425027">
        <w:rPr>
          <w:b/>
          <w:bCs/>
          <w:lang w:val="en-ZA"/>
        </w:rPr>
        <w:t xml:space="preserve"> 143.218</w:t>
      </w:r>
      <w:r w:rsidR="00E84B34" w:rsidRPr="00425027">
        <w:rPr>
          <w:b/>
          <w:bCs/>
          <w:lang w:val="en-ZA"/>
        </w:rPr>
        <w:t>,</w:t>
      </w:r>
      <w:r w:rsidR="00DB04F1" w:rsidRPr="00425027">
        <w:rPr>
          <w:b/>
          <w:bCs/>
          <w:lang w:val="en-ZA"/>
        </w:rPr>
        <w:t xml:space="preserve"> 143.219</w:t>
      </w:r>
      <w:r w:rsidR="00E84B34" w:rsidRPr="00425027">
        <w:rPr>
          <w:b/>
          <w:bCs/>
          <w:lang w:val="en-ZA"/>
        </w:rPr>
        <w:t>,</w:t>
      </w:r>
      <w:r w:rsidR="00DB04F1" w:rsidRPr="00425027">
        <w:rPr>
          <w:b/>
          <w:bCs/>
          <w:lang w:val="en-ZA"/>
        </w:rPr>
        <w:t xml:space="preserve"> 143.220</w:t>
      </w:r>
      <w:r w:rsidR="00E84B34" w:rsidRPr="00425027">
        <w:rPr>
          <w:b/>
          <w:bCs/>
          <w:lang w:val="en-ZA"/>
        </w:rPr>
        <w:t>,</w:t>
      </w:r>
      <w:r w:rsidR="00DB04F1" w:rsidRPr="00425027">
        <w:rPr>
          <w:b/>
          <w:bCs/>
          <w:lang w:val="en-ZA"/>
        </w:rPr>
        <w:t xml:space="preserve"> 143.221</w:t>
      </w:r>
      <w:r w:rsidR="00E84B34" w:rsidRPr="00425027">
        <w:rPr>
          <w:b/>
          <w:bCs/>
          <w:lang w:val="en-ZA"/>
        </w:rPr>
        <w:t>,</w:t>
      </w:r>
      <w:r w:rsidR="00DB04F1" w:rsidRPr="00425027">
        <w:rPr>
          <w:b/>
          <w:bCs/>
          <w:lang w:val="en-ZA"/>
        </w:rPr>
        <w:t xml:space="preserve"> 143.222</w:t>
      </w:r>
      <w:r w:rsidR="00E84B34" w:rsidRPr="00425027">
        <w:rPr>
          <w:b/>
          <w:bCs/>
          <w:lang w:val="en-ZA"/>
        </w:rPr>
        <w:t>,</w:t>
      </w:r>
      <w:r w:rsidR="00DB04F1" w:rsidRPr="00425027">
        <w:rPr>
          <w:b/>
          <w:bCs/>
          <w:lang w:val="en-ZA"/>
        </w:rPr>
        <w:t xml:space="preserve"> 143.223</w:t>
      </w:r>
      <w:r w:rsidR="00E84B34" w:rsidRPr="00425027">
        <w:rPr>
          <w:b/>
          <w:bCs/>
          <w:lang w:val="en-ZA"/>
        </w:rPr>
        <w:t>,</w:t>
      </w:r>
      <w:r w:rsidR="00DB04F1" w:rsidRPr="00425027">
        <w:rPr>
          <w:b/>
          <w:bCs/>
          <w:lang w:val="en-ZA"/>
        </w:rPr>
        <w:t xml:space="preserve"> 143.224</w:t>
      </w:r>
      <w:r w:rsidR="00E84B34" w:rsidRPr="00425027">
        <w:rPr>
          <w:b/>
          <w:bCs/>
          <w:lang w:val="en-ZA"/>
        </w:rPr>
        <w:t>,</w:t>
      </w:r>
      <w:r w:rsidR="00DB04F1" w:rsidRPr="00425027">
        <w:rPr>
          <w:b/>
          <w:bCs/>
          <w:lang w:val="en-ZA"/>
        </w:rPr>
        <w:t xml:space="preserve"> 143.225</w:t>
      </w:r>
      <w:r w:rsidR="00E84B34" w:rsidRPr="00425027">
        <w:rPr>
          <w:b/>
          <w:bCs/>
          <w:lang w:val="en-ZA"/>
        </w:rPr>
        <w:t>,</w:t>
      </w:r>
      <w:r w:rsidR="00DB04F1" w:rsidRPr="00425027">
        <w:rPr>
          <w:b/>
          <w:bCs/>
          <w:lang w:val="en-ZA"/>
        </w:rPr>
        <w:t xml:space="preserve"> 143.226</w:t>
      </w:r>
      <w:r w:rsidR="00E84B34" w:rsidRPr="00425027">
        <w:rPr>
          <w:b/>
          <w:bCs/>
          <w:lang w:val="en-ZA"/>
        </w:rPr>
        <w:t>,</w:t>
      </w:r>
      <w:r w:rsidR="00DB04F1" w:rsidRPr="00425027">
        <w:rPr>
          <w:b/>
          <w:bCs/>
          <w:lang w:val="en-ZA"/>
        </w:rPr>
        <w:t xml:space="preserve"> 143.227</w:t>
      </w:r>
      <w:r w:rsidR="00E84B34" w:rsidRPr="00425027">
        <w:rPr>
          <w:b/>
          <w:bCs/>
          <w:lang w:val="en-ZA"/>
        </w:rPr>
        <w:t>,</w:t>
      </w:r>
      <w:r w:rsidR="00DB04F1" w:rsidRPr="00425027">
        <w:rPr>
          <w:b/>
          <w:bCs/>
          <w:lang w:val="en-ZA"/>
        </w:rPr>
        <w:t xml:space="preserve"> 143.228</w:t>
      </w:r>
      <w:r w:rsidR="00E84B34" w:rsidRPr="00425027">
        <w:rPr>
          <w:b/>
          <w:bCs/>
          <w:lang w:val="en-ZA"/>
        </w:rPr>
        <w:t>,</w:t>
      </w:r>
      <w:r w:rsidR="00DB04F1" w:rsidRPr="00425027">
        <w:rPr>
          <w:b/>
          <w:bCs/>
          <w:lang w:val="en-ZA"/>
        </w:rPr>
        <w:t xml:space="preserve"> 143.229</w:t>
      </w:r>
      <w:r w:rsidR="00E84B34" w:rsidRPr="00425027">
        <w:rPr>
          <w:b/>
          <w:bCs/>
          <w:lang w:val="en-ZA"/>
        </w:rPr>
        <w:t>,</w:t>
      </w:r>
      <w:r w:rsidR="00DB04F1" w:rsidRPr="00425027">
        <w:rPr>
          <w:b/>
          <w:bCs/>
          <w:lang w:val="en-ZA"/>
        </w:rPr>
        <w:t xml:space="preserve"> 143.230</w:t>
      </w:r>
      <w:r w:rsidR="00E84B34" w:rsidRPr="00425027">
        <w:rPr>
          <w:b/>
          <w:bCs/>
          <w:lang w:val="en-ZA"/>
        </w:rPr>
        <w:t>,</w:t>
      </w:r>
      <w:r w:rsidR="00DB04F1" w:rsidRPr="00425027">
        <w:rPr>
          <w:b/>
          <w:bCs/>
          <w:lang w:val="en-ZA"/>
        </w:rPr>
        <w:t xml:space="preserve"> 143.231</w:t>
      </w:r>
      <w:r w:rsidR="00E84B34" w:rsidRPr="00425027">
        <w:rPr>
          <w:b/>
          <w:bCs/>
          <w:lang w:val="en-ZA"/>
        </w:rPr>
        <w:t>,</w:t>
      </w:r>
      <w:r w:rsidR="00DB04F1" w:rsidRPr="00425027">
        <w:rPr>
          <w:b/>
          <w:bCs/>
          <w:lang w:val="en-ZA"/>
        </w:rPr>
        <w:t xml:space="preserve"> 143.232</w:t>
      </w:r>
      <w:r w:rsidR="00E84B34" w:rsidRPr="00425027">
        <w:rPr>
          <w:b/>
          <w:bCs/>
          <w:lang w:val="en-ZA"/>
        </w:rPr>
        <w:t>,</w:t>
      </w:r>
      <w:r w:rsidR="00DB04F1" w:rsidRPr="00425027">
        <w:rPr>
          <w:b/>
          <w:bCs/>
          <w:lang w:val="en-ZA"/>
        </w:rPr>
        <w:t xml:space="preserve"> 143.233</w:t>
      </w:r>
      <w:r w:rsidR="00E84B34" w:rsidRPr="00425027">
        <w:rPr>
          <w:b/>
          <w:bCs/>
          <w:lang w:val="en-ZA"/>
        </w:rPr>
        <w:t>,</w:t>
      </w:r>
      <w:r w:rsidR="00DB04F1" w:rsidRPr="00425027">
        <w:rPr>
          <w:b/>
          <w:bCs/>
          <w:lang w:val="en-ZA"/>
        </w:rPr>
        <w:t xml:space="preserve"> 143.234</w:t>
      </w:r>
      <w:r w:rsidR="00E84B34" w:rsidRPr="00425027">
        <w:rPr>
          <w:b/>
          <w:bCs/>
          <w:lang w:val="en-ZA"/>
        </w:rPr>
        <w:t>,</w:t>
      </w:r>
      <w:r w:rsidR="00DB04F1" w:rsidRPr="00425027">
        <w:rPr>
          <w:b/>
          <w:bCs/>
          <w:lang w:val="en-ZA"/>
        </w:rPr>
        <w:t xml:space="preserve"> 143.235</w:t>
      </w:r>
      <w:r w:rsidR="00E84B34" w:rsidRPr="00425027">
        <w:rPr>
          <w:b/>
          <w:bCs/>
          <w:lang w:val="en-ZA"/>
        </w:rPr>
        <w:t>,</w:t>
      </w:r>
      <w:r w:rsidR="00DB04F1" w:rsidRPr="00425027">
        <w:rPr>
          <w:b/>
          <w:bCs/>
          <w:lang w:val="en-ZA"/>
        </w:rPr>
        <w:t xml:space="preserve"> 143.236</w:t>
      </w:r>
      <w:r w:rsidR="00E84B34" w:rsidRPr="00425027">
        <w:rPr>
          <w:b/>
          <w:bCs/>
          <w:lang w:val="en-ZA"/>
        </w:rPr>
        <w:t>,</w:t>
      </w:r>
      <w:r w:rsidR="00DB04F1" w:rsidRPr="00425027">
        <w:rPr>
          <w:b/>
          <w:bCs/>
          <w:lang w:val="en-ZA"/>
        </w:rPr>
        <w:t xml:space="preserve"> 143.237</w:t>
      </w:r>
      <w:r w:rsidR="00E84B34" w:rsidRPr="00425027">
        <w:rPr>
          <w:b/>
          <w:bCs/>
          <w:lang w:val="en-ZA"/>
        </w:rPr>
        <w:t>,</w:t>
      </w:r>
      <w:r w:rsidR="00DB04F1" w:rsidRPr="00425027">
        <w:rPr>
          <w:b/>
          <w:bCs/>
          <w:lang w:val="en-ZA"/>
        </w:rPr>
        <w:t xml:space="preserve"> 143.238</w:t>
      </w:r>
      <w:r w:rsidR="00E84B34" w:rsidRPr="00425027">
        <w:rPr>
          <w:b/>
          <w:bCs/>
          <w:lang w:val="en-ZA"/>
        </w:rPr>
        <w:t>,</w:t>
      </w:r>
      <w:r w:rsidR="00DB04F1" w:rsidRPr="00425027">
        <w:rPr>
          <w:b/>
          <w:bCs/>
          <w:lang w:val="en-ZA"/>
        </w:rPr>
        <w:t xml:space="preserve"> 143.239</w:t>
      </w:r>
      <w:r w:rsidR="00E84B34" w:rsidRPr="00425027">
        <w:rPr>
          <w:b/>
          <w:bCs/>
          <w:lang w:val="en-ZA"/>
        </w:rPr>
        <w:t>,</w:t>
      </w:r>
      <w:r w:rsidR="00DB04F1" w:rsidRPr="00425027">
        <w:rPr>
          <w:b/>
          <w:bCs/>
          <w:lang w:val="en-ZA"/>
        </w:rPr>
        <w:t xml:space="preserve"> </w:t>
      </w:r>
      <w:bookmarkStart w:id="29" w:name="_Hlk127253660"/>
      <w:r w:rsidR="00DB04F1" w:rsidRPr="00425027">
        <w:rPr>
          <w:b/>
          <w:bCs/>
          <w:lang w:val="en-ZA"/>
        </w:rPr>
        <w:t>143.240</w:t>
      </w:r>
      <w:r w:rsidR="00E84B34" w:rsidRPr="00425027">
        <w:rPr>
          <w:b/>
          <w:bCs/>
          <w:lang w:val="en-ZA"/>
        </w:rPr>
        <w:t>,</w:t>
      </w:r>
      <w:bookmarkEnd w:id="29"/>
      <w:r w:rsidR="00DB04F1" w:rsidRPr="00425027">
        <w:rPr>
          <w:b/>
          <w:bCs/>
          <w:lang w:val="en-ZA"/>
        </w:rPr>
        <w:t xml:space="preserve"> 143.241</w:t>
      </w:r>
      <w:r w:rsidR="00E84B34" w:rsidRPr="00425027">
        <w:rPr>
          <w:b/>
          <w:bCs/>
          <w:lang w:val="en-ZA"/>
        </w:rPr>
        <w:t>,</w:t>
      </w:r>
      <w:r w:rsidR="00DB04F1" w:rsidRPr="00425027">
        <w:rPr>
          <w:b/>
          <w:bCs/>
          <w:lang w:val="en-ZA"/>
        </w:rPr>
        <w:t xml:space="preserve"> 143.242</w:t>
      </w:r>
      <w:r w:rsidR="00E84B34" w:rsidRPr="00425027">
        <w:rPr>
          <w:b/>
          <w:bCs/>
          <w:lang w:val="en-ZA"/>
        </w:rPr>
        <w:t>,</w:t>
      </w:r>
      <w:r w:rsidR="00DB04F1" w:rsidRPr="00425027">
        <w:rPr>
          <w:b/>
          <w:bCs/>
          <w:lang w:val="en-ZA"/>
        </w:rPr>
        <w:t xml:space="preserve"> 143.243</w:t>
      </w:r>
      <w:r w:rsidR="00E84B34" w:rsidRPr="00425027">
        <w:rPr>
          <w:b/>
          <w:bCs/>
          <w:lang w:val="en-ZA"/>
        </w:rPr>
        <w:t>,</w:t>
      </w:r>
      <w:r w:rsidR="00DB04F1" w:rsidRPr="00425027">
        <w:rPr>
          <w:b/>
          <w:bCs/>
          <w:lang w:val="en-ZA"/>
        </w:rPr>
        <w:t xml:space="preserve"> 143.244</w:t>
      </w:r>
      <w:r w:rsidR="00E84B34" w:rsidRPr="00425027">
        <w:rPr>
          <w:b/>
          <w:bCs/>
          <w:lang w:val="en-ZA"/>
        </w:rPr>
        <w:t>,</w:t>
      </w:r>
      <w:r w:rsidR="00DB04F1" w:rsidRPr="00425027">
        <w:rPr>
          <w:b/>
          <w:bCs/>
          <w:lang w:val="en-ZA"/>
        </w:rPr>
        <w:t xml:space="preserve"> 143.245</w:t>
      </w:r>
      <w:r w:rsidR="00E84B34" w:rsidRPr="00425027">
        <w:rPr>
          <w:b/>
          <w:bCs/>
          <w:lang w:val="en-ZA"/>
        </w:rPr>
        <w:t>,</w:t>
      </w:r>
      <w:r w:rsidR="00DB04F1" w:rsidRPr="00425027">
        <w:rPr>
          <w:b/>
          <w:bCs/>
          <w:lang w:val="en-ZA"/>
        </w:rPr>
        <w:t xml:space="preserve"> 143.246</w:t>
      </w:r>
      <w:r w:rsidR="00E84B34" w:rsidRPr="00425027">
        <w:rPr>
          <w:b/>
          <w:bCs/>
          <w:lang w:val="en-ZA"/>
        </w:rPr>
        <w:t>,</w:t>
      </w:r>
      <w:r w:rsidR="00DB04F1" w:rsidRPr="00425027">
        <w:rPr>
          <w:b/>
          <w:bCs/>
          <w:lang w:val="en-ZA"/>
        </w:rPr>
        <w:t xml:space="preserve"> 143.247</w:t>
      </w:r>
      <w:r w:rsidR="00E84B34" w:rsidRPr="00425027">
        <w:rPr>
          <w:b/>
          <w:bCs/>
          <w:lang w:val="en-ZA"/>
        </w:rPr>
        <w:t>,</w:t>
      </w:r>
      <w:r w:rsidR="00DB04F1" w:rsidRPr="00425027">
        <w:rPr>
          <w:b/>
          <w:bCs/>
          <w:lang w:val="en-ZA"/>
        </w:rPr>
        <w:t xml:space="preserve"> 143.248</w:t>
      </w:r>
      <w:r w:rsidR="00E84B34" w:rsidRPr="00425027">
        <w:rPr>
          <w:b/>
          <w:bCs/>
          <w:lang w:val="en-ZA"/>
        </w:rPr>
        <w:t>,</w:t>
      </w:r>
      <w:r w:rsidR="00DB04F1" w:rsidRPr="00425027">
        <w:rPr>
          <w:b/>
          <w:bCs/>
          <w:lang w:val="en-ZA"/>
        </w:rPr>
        <w:t xml:space="preserve"> 143.249</w:t>
      </w:r>
      <w:r w:rsidR="00425027">
        <w:rPr>
          <w:b/>
          <w:bCs/>
          <w:lang w:val="en-ZA"/>
        </w:rPr>
        <w:t>.</w:t>
      </w:r>
    </w:p>
    <w:p w14:paraId="1DC896C3" w14:textId="7D4BA040" w:rsidR="00DB04F1" w:rsidRPr="00DB04F1" w:rsidRDefault="00425027" w:rsidP="00425027">
      <w:pPr>
        <w:pStyle w:val="H23G"/>
        <w:rPr>
          <w:lang w:val="en-ZA"/>
        </w:rPr>
      </w:pPr>
      <w:r>
        <w:rPr>
          <w:lang w:val="en-ZA"/>
        </w:rPr>
        <w:tab/>
      </w:r>
      <w:r>
        <w:rPr>
          <w:lang w:val="en-ZA"/>
        </w:rPr>
        <w:tab/>
      </w:r>
      <w:r w:rsidR="00DB04F1" w:rsidRPr="00DB04F1">
        <w:rPr>
          <w:lang w:val="en-ZA"/>
        </w:rPr>
        <w:t xml:space="preserve">Recommendations </w:t>
      </w:r>
      <w:r>
        <w:rPr>
          <w:lang w:val="en-ZA"/>
        </w:rPr>
        <w:t>n</w:t>
      </w:r>
      <w:r w:rsidR="00DB04F1" w:rsidRPr="00DB04F1">
        <w:rPr>
          <w:lang w:val="en-ZA"/>
        </w:rPr>
        <w:t>oted</w:t>
      </w:r>
    </w:p>
    <w:p w14:paraId="334C8B36" w14:textId="5629934A" w:rsidR="00DB04F1" w:rsidRPr="00DB04F1" w:rsidRDefault="00425027" w:rsidP="00425027">
      <w:pPr>
        <w:pStyle w:val="SingleTxtG"/>
        <w:rPr>
          <w:lang w:val="en-ZA"/>
        </w:rPr>
      </w:pPr>
      <w:r>
        <w:rPr>
          <w:lang w:val="en-ZA"/>
        </w:rPr>
        <w:t>3</w:t>
      </w:r>
      <w:r w:rsidR="003577F0">
        <w:rPr>
          <w:lang w:val="en-ZA"/>
        </w:rPr>
        <w:t>1</w:t>
      </w:r>
      <w:r>
        <w:rPr>
          <w:lang w:val="en-ZA"/>
        </w:rPr>
        <w:t>.</w:t>
      </w:r>
      <w:r>
        <w:rPr>
          <w:lang w:val="en-ZA"/>
        </w:rPr>
        <w:tab/>
      </w:r>
      <w:r w:rsidR="00DB04F1" w:rsidRPr="00425027">
        <w:rPr>
          <w:b/>
          <w:bCs/>
          <w:lang w:val="en-ZA"/>
        </w:rPr>
        <w:t>143.215</w:t>
      </w:r>
      <w:r w:rsidRPr="00425027">
        <w:rPr>
          <w:b/>
          <w:bCs/>
          <w:lang w:val="en-ZA"/>
        </w:rPr>
        <w:t>.</w:t>
      </w:r>
    </w:p>
    <w:p w14:paraId="1A855E54" w14:textId="3D19171D" w:rsidR="00DB04F1" w:rsidRPr="00DB04F1" w:rsidRDefault="00425027" w:rsidP="00425027">
      <w:pPr>
        <w:pStyle w:val="H1G"/>
        <w:rPr>
          <w:lang w:val="en-ZA"/>
        </w:rPr>
      </w:pPr>
      <w:r>
        <w:rPr>
          <w:lang w:val="en-ZA"/>
        </w:rPr>
        <w:lastRenderedPageBreak/>
        <w:tab/>
      </w:r>
      <w:r>
        <w:rPr>
          <w:lang w:val="en-ZA"/>
        </w:rPr>
        <w:tab/>
      </w:r>
      <w:r w:rsidR="00DB04F1" w:rsidRPr="00DB04F1">
        <w:rPr>
          <w:lang w:val="en-ZA"/>
        </w:rPr>
        <w:t xml:space="preserve">Cultural </w:t>
      </w:r>
      <w:r>
        <w:rPr>
          <w:lang w:val="en-ZA"/>
        </w:rPr>
        <w:t>p</w:t>
      </w:r>
      <w:r w:rsidR="00DB04F1" w:rsidRPr="00DB04F1">
        <w:rPr>
          <w:lang w:val="en-ZA"/>
        </w:rPr>
        <w:t xml:space="preserve">ractices and </w:t>
      </w:r>
      <w:r>
        <w:rPr>
          <w:lang w:val="en-ZA"/>
        </w:rPr>
        <w:t>h</w:t>
      </w:r>
      <w:r w:rsidR="00DB04F1" w:rsidRPr="00DB04F1">
        <w:rPr>
          <w:lang w:val="en-ZA"/>
        </w:rPr>
        <w:t>eritage</w:t>
      </w:r>
    </w:p>
    <w:p w14:paraId="0980697A" w14:textId="25B152D9" w:rsidR="00DB04F1" w:rsidRPr="00DB04F1" w:rsidRDefault="00425027" w:rsidP="00425027">
      <w:pPr>
        <w:pStyle w:val="H23G"/>
        <w:rPr>
          <w:lang w:val="en-ZA"/>
        </w:rPr>
      </w:pPr>
      <w:r>
        <w:tab/>
      </w:r>
      <w:r>
        <w:tab/>
      </w:r>
      <w:r w:rsidR="00DB04F1" w:rsidRPr="00DB04F1">
        <w:t xml:space="preserve">Recommendations </w:t>
      </w:r>
      <w:r>
        <w:rPr>
          <w:lang w:val="en-ZA"/>
        </w:rPr>
        <w:t>s</w:t>
      </w:r>
      <w:r w:rsidR="00DB04F1" w:rsidRPr="00DB04F1">
        <w:rPr>
          <w:lang w:val="en-ZA"/>
        </w:rPr>
        <w:t>upported/</w:t>
      </w:r>
      <w:r>
        <w:rPr>
          <w:lang w:val="en-ZA"/>
        </w:rPr>
        <w:t>a</w:t>
      </w:r>
      <w:r w:rsidR="00DB04F1" w:rsidRPr="00DB04F1">
        <w:rPr>
          <w:lang w:val="en-ZA"/>
        </w:rPr>
        <w:t>ccepted</w:t>
      </w:r>
    </w:p>
    <w:p w14:paraId="324A6F16" w14:textId="072A346C" w:rsidR="00425027" w:rsidRDefault="00425027" w:rsidP="00425027">
      <w:pPr>
        <w:pStyle w:val="SingleTxtG"/>
        <w:rPr>
          <w:lang w:val="en-ZA"/>
        </w:rPr>
      </w:pPr>
      <w:r>
        <w:rPr>
          <w:lang w:val="en-ZA"/>
        </w:rPr>
        <w:t>3</w:t>
      </w:r>
      <w:r w:rsidR="003577F0">
        <w:rPr>
          <w:lang w:val="en-ZA"/>
        </w:rPr>
        <w:t>2</w:t>
      </w:r>
      <w:r>
        <w:rPr>
          <w:lang w:val="en-ZA"/>
        </w:rPr>
        <w:t>.</w:t>
      </w:r>
      <w:r>
        <w:rPr>
          <w:lang w:val="en-ZA"/>
        </w:rPr>
        <w:tab/>
      </w:r>
      <w:r w:rsidR="00DB04F1" w:rsidRPr="00425027">
        <w:rPr>
          <w:b/>
          <w:bCs/>
          <w:lang w:val="en-ZA"/>
        </w:rPr>
        <w:t>143.188</w:t>
      </w:r>
      <w:r w:rsidR="00E84B34" w:rsidRPr="00425027">
        <w:rPr>
          <w:b/>
          <w:bCs/>
          <w:lang w:val="en-ZA"/>
        </w:rPr>
        <w:t>,</w:t>
      </w:r>
      <w:r w:rsidR="00DB04F1" w:rsidRPr="00425027">
        <w:rPr>
          <w:b/>
          <w:bCs/>
          <w:lang w:val="en-ZA"/>
        </w:rPr>
        <w:t xml:space="preserve"> 143.189</w:t>
      </w:r>
      <w:r w:rsidR="00E84B34" w:rsidRPr="00425027">
        <w:rPr>
          <w:b/>
          <w:bCs/>
          <w:lang w:val="en-ZA"/>
        </w:rPr>
        <w:t>,</w:t>
      </w:r>
      <w:r w:rsidR="00DB04F1" w:rsidRPr="00425027">
        <w:rPr>
          <w:b/>
          <w:bCs/>
          <w:lang w:val="en-ZA"/>
        </w:rPr>
        <w:t xml:space="preserve"> 143.190</w:t>
      </w:r>
      <w:r w:rsidR="00E84B34" w:rsidRPr="00425027">
        <w:rPr>
          <w:b/>
          <w:bCs/>
          <w:lang w:val="en-ZA"/>
        </w:rPr>
        <w:t>,</w:t>
      </w:r>
      <w:r w:rsidR="00DB04F1" w:rsidRPr="00425027">
        <w:rPr>
          <w:b/>
          <w:bCs/>
          <w:lang w:val="en-ZA"/>
        </w:rPr>
        <w:t xml:space="preserve"> 143.191</w:t>
      </w:r>
      <w:r w:rsidR="00E84B34" w:rsidRPr="00425027">
        <w:rPr>
          <w:b/>
          <w:bCs/>
          <w:lang w:val="en-ZA"/>
        </w:rPr>
        <w:t>,</w:t>
      </w:r>
      <w:r w:rsidR="00DB04F1" w:rsidRPr="00425027">
        <w:rPr>
          <w:b/>
          <w:bCs/>
          <w:lang w:val="en-ZA"/>
        </w:rPr>
        <w:t xml:space="preserve"> 143.192</w:t>
      </w:r>
      <w:r w:rsidR="00E84B34" w:rsidRPr="00425027">
        <w:rPr>
          <w:b/>
          <w:bCs/>
          <w:lang w:val="en-ZA"/>
        </w:rPr>
        <w:t>,</w:t>
      </w:r>
      <w:r w:rsidR="00DB04F1" w:rsidRPr="00425027">
        <w:rPr>
          <w:b/>
          <w:bCs/>
          <w:lang w:val="en-ZA"/>
        </w:rPr>
        <w:t xml:space="preserve"> 143.205</w:t>
      </w:r>
      <w:r w:rsidRPr="00425027">
        <w:rPr>
          <w:b/>
          <w:bCs/>
          <w:lang w:val="en-ZA"/>
        </w:rPr>
        <w:t>.</w:t>
      </w:r>
    </w:p>
    <w:p w14:paraId="1E5B2033" w14:textId="5584C596" w:rsidR="00DB04F1" w:rsidRPr="00DB04F1" w:rsidRDefault="00425027" w:rsidP="00425027">
      <w:pPr>
        <w:pStyle w:val="SingleTxtG"/>
        <w:rPr>
          <w:lang w:val="en-ZA"/>
        </w:rPr>
      </w:pPr>
      <w:r>
        <w:rPr>
          <w:lang w:val="en-ZA"/>
        </w:rPr>
        <w:t>3</w:t>
      </w:r>
      <w:r w:rsidR="003577F0">
        <w:rPr>
          <w:lang w:val="en-ZA"/>
        </w:rPr>
        <w:t>3</w:t>
      </w:r>
      <w:r>
        <w:rPr>
          <w:lang w:val="en-ZA"/>
        </w:rPr>
        <w:t>.</w:t>
      </w:r>
      <w:r>
        <w:rPr>
          <w:lang w:val="en-ZA"/>
        </w:rPr>
        <w:tab/>
      </w:r>
      <w:r w:rsidR="00DB04F1" w:rsidRPr="00DB04F1">
        <w:rPr>
          <w:lang w:val="en-ZA"/>
        </w:rPr>
        <w:t>Supported on raising of the Minimum age for marriage to 18 years old</w:t>
      </w:r>
      <w:r w:rsidR="00E84B34">
        <w:rPr>
          <w:lang w:val="en-ZA"/>
        </w:rPr>
        <w:t>,</w:t>
      </w:r>
      <w:r w:rsidR="00DB04F1" w:rsidRPr="00DB04F1">
        <w:rPr>
          <w:lang w:val="en-ZA"/>
        </w:rPr>
        <w:t xml:space="preserve"> </w:t>
      </w:r>
      <w:bookmarkStart w:id="30" w:name="_Hlk127330768"/>
      <w:r w:rsidR="00DB04F1" w:rsidRPr="00771405">
        <w:rPr>
          <w:b/>
          <w:bCs/>
          <w:lang w:val="en-ZA"/>
        </w:rPr>
        <w:t>143.285</w:t>
      </w:r>
      <w:bookmarkEnd w:id="30"/>
      <w:r>
        <w:rPr>
          <w:lang w:val="en-ZA"/>
        </w:rPr>
        <w:t>.</w:t>
      </w:r>
    </w:p>
    <w:p w14:paraId="28EF04D1" w14:textId="6F00CD9E" w:rsidR="00DB04F1" w:rsidRPr="00DB04F1" w:rsidRDefault="00771405" w:rsidP="00771405">
      <w:pPr>
        <w:pStyle w:val="H23G"/>
        <w:rPr>
          <w:lang w:val="en-ZA"/>
        </w:rPr>
      </w:pPr>
      <w:r>
        <w:rPr>
          <w:lang w:val="en-ZA"/>
        </w:rPr>
        <w:tab/>
      </w:r>
      <w:r>
        <w:rPr>
          <w:lang w:val="en-ZA"/>
        </w:rPr>
        <w:tab/>
      </w:r>
      <w:r w:rsidR="00DB04F1" w:rsidRPr="00DB04F1">
        <w:rPr>
          <w:lang w:val="en-ZA"/>
        </w:rPr>
        <w:t xml:space="preserve">Recommendations </w:t>
      </w:r>
      <w:r>
        <w:rPr>
          <w:lang w:val="en-ZA"/>
        </w:rPr>
        <w:t>n</w:t>
      </w:r>
      <w:r w:rsidR="00DB04F1" w:rsidRPr="00DB04F1">
        <w:rPr>
          <w:lang w:val="en-ZA"/>
        </w:rPr>
        <w:t>oted</w:t>
      </w:r>
    </w:p>
    <w:p w14:paraId="749899EB" w14:textId="5C7B2F83" w:rsidR="00DB04F1" w:rsidRPr="00DB04F1" w:rsidRDefault="00771405" w:rsidP="00771405">
      <w:pPr>
        <w:pStyle w:val="SingleTxtG"/>
        <w:rPr>
          <w:lang w:val="en-ZA"/>
        </w:rPr>
      </w:pPr>
      <w:r>
        <w:rPr>
          <w:lang w:val="en-ZA"/>
        </w:rPr>
        <w:t>3</w:t>
      </w:r>
      <w:r w:rsidR="003577F0">
        <w:rPr>
          <w:lang w:val="en-ZA"/>
        </w:rPr>
        <w:t>4</w:t>
      </w:r>
      <w:r>
        <w:rPr>
          <w:lang w:val="en-ZA"/>
        </w:rPr>
        <w:t>.</w:t>
      </w:r>
      <w:r>
        <w:rPr>
          <w:lang w:val="en-ZA"/>
        </w:rPr>
        <w:tab/>
      </w:r>
      <w:r w:rsidR="00DB04F1" w:rsidRPr="00771405">
        <w:rPr>
          <w:b/>
          <w:bCs/>
          <w:lang w:val="en-ZA"/>
        </w:rPr>
        <w:t>143.204</w:t>
      </w:r>
      <w:r>
        <w:rPr>
          <w:b/>
          <w:bCs/>
          <w:lang w:val="en-ZA"/>
        </w:rPr>
        <w:t>.</w:t>
      </w:r>
    </w:p>
    <w:p w14:paraId="1D55BDF7" w14:textId="24569B96" w:rsidR="00DB04F1" w:rsidRPr="00DB04F1" w:rsidRDefault="00771405" w:rsidP="00771405">
      <w:pPr>
        <w:pStyle w:val="H1G"/>
        <w:rPr>
          <w:lang w:val="en-ZA"/>
        </w:rPr>
      </w:pPr>
      <w:r>
        <w:rPr>
          <w:lang w:val="en-ZA"/>
        </w:rPr>
        <w:tab/>
      </w:r>
      <w:r>
        <w:rPr>
          <w:lang w:val="en-ZA"/>
        </w:rPr>
        <w:tab/>
      </w:r>
      <w:r w:rsidR="00DB04F1" w:rsidRPr="00DB04F1">
        <w:rPr>
          <w:lang w:val="en-ZA"/>
        </w:rPr>
        <w:t xml:space="preserve">Civil and </w:t>
      </w:r>
      <w:r>
        <w:rPr>
          <w:lang w:val="en-ZA"/>
        </w:rPr>
        <w:t>p</w:t>
      </w:r>
      <w:r w:rsidR="00DB04F1" w:rsidRPr="00DB04F1">
        <w:rPr>
          <w:lang w:val="en-ZA"/>
        </w:rPr>
        <w:t xml:space="preserve">olitical </w:t>
      </w:r>
      <w:r>
        <w:rPr>
          <w:lang w:val="en-ZA"/>
        </w:rPr>
        <w:t>r</w:t>
      </w:r>
      <w:r w:rsidR="00DB04F1" w:rsidRPr="00DB04F1">
        <w:rPr>
          <w:lang w:val="en-ZA"/>
        </w:rPr>
        <w:t>ights</w:t>
      </w:r>
    </w:p>
    <w:p w14:paraId="7D656E4A" w14:textId="30F372A3" w:rsidR="00DB04F1" w:rsidRPr="00DB04F1" w:rsidRDefault="00771405" w:rsidP="00771405">
      <w:pPr>
        <w:pStyle w:val="H23G"/>
        <w:rPr>
          <w:bCs/>
          <w:lang w:val="en-ZA"/>
        </w:rPr>
      </w:pPr>
      <w:r>
        <w:tab/>
      </w:r>
      <w:r>
        <w:tab/>
      </w:r>
      <w:r w:rsidR="00DB04F1" w:rsidRPr="00DB04F1">
        <w:t xml:space="preserve">Recommendations </w:t>
      </w:r>
      <w:r>
        <w:rPr>
          <w:lang w:val="en-ZA"/>
        </w:rPr>
        <w:t>s</w:t>
      </w:r>
      <w:r w:rsidR="00DB04F1" w:rsidRPr="00DB04F1">
        <w:rPr>
          <w:lang w:val="en-ZA"/>
        </w:rPr>
        <w:t>upported/</w:t>
      </w:r>
      <w:r>
        <w:rPr>
          <w:lang w:val="en-ZA"/>
        </w:rPr>
        <w:t>a</w:t>
      </w:r>
      <w:r w:rsidR="00DB04F1" w:rsidRPr="00DB04F1">
        <w:rPr>
          <w:lang w:val="en-ZA"/>
        </w:rPr>
        <w:t>ccepted</w:t>
      </w:r>
    </w:p>
    <w:p w14:paraId="37450A9D" w14:textId="6B6DF767" w:rsidR="00DB04F1" w:rsidRPr="00DB04F1" w:rsidRDefault="00771405" w:rsidP="00771405">
      <w:pPr>
        <w:pStyle w:val="SingleTxtG"/>
        <w:rPr>
          <w:lang w:val="en-ZA"/>
        </w:rPr>
      </w:pPr>
      <w:r>
        <w:rPr>
          <w:lang w:val="en-ZA"/>
        </w:rPr>
        <w:t>3</w:t>
      </w:r>
      <w:r w:rsidR="003577F0">
        <w:rPr>
          <w:lang w:val="en-ZA"/>
        </w:rPr>
        <w:t>5</w:t>
      </w:r>
      <w:r>
        <w:rPr>
          <w:lang w:val="en-ZA"/>
        </w:rPr>
        <w:t>.</w:t>
      </w:r>
      <w:r>
        <w:rPr>
          <w:lang w:val="en-ZA"/>
        </w:rPr>
        <w:tab/>
      </w:r>
      <w:r w:rsidR="00DB04F1" w:rsidRPr="00771405">
        <w:rPr>
          <w:b/>
          <w:bCs/>
          <w:lang w:val="en-ZA"/>
        </w:rPr>
        <w:t>143.250</w:t>
      </w:r>
      <w:r w:rsidR="00E84B34" w:rsidRPr="00771405">
        <w:rPr>
          <w:b/>
          <w:bCs/>
          <w:lang w:val="en-ZA"/>
        </w:rPr>
        <w:t>,</w:t>
      </w:r>
      <w:r w:rsidR="00DB04F1" w:rsidRPr="00771405">
        <w:rPr>
          <w:b/>
          <w:bCs/>
          <w:lang w:val="en-ZA"/>
        </w:rPr>
        <w:t xml:space="preserve"> 143.262</w:t>
      </w:r>
      <w:r w:rsidR="00E84B34" w:rsidRPr="00771405">
        <w:rPr>
          <w:b/>
          <w:bCs/>
          <w:lang w:val="en-ZA"/>
        </w:rPr>
        <w:t>,</w:t>
      </w:r>
      <w:r w:rsidR="00DB04F1" w:rsidRPr="00771405">
        <w:rPr>
          <w:b/>
          <w:bCs/>
          <w:lang w:val="en-ZA"/>
        </w:rPr>
        <w:t xml:space="preserve"> 143.263</w:t>
      </w:r>
      <w:r w:rsidR="00E84B34" w:rsidRPr="00771405">
        <w:rPr>
          <w:b/>
          <w:bCs/>
          <w:lang w:val="en-ZA"/>
        </w:rPr>
        <w:t>,</w:t>
      </w:r>
      <w:r w:rsidR="00DB04F1" w:rsidRPr="00771405">
        <w:rPr>
          <w:b/>
          <w:bCs/>
          <w:lang w:val="en-ZA"/>
        </w:rPr>
        <w:t xml:space="preserve"> 143.264</w:t>
      </w:r>
      <w:r w:rsidR="00E84B34" w:rsidRPr="00771405">
        <w:rPr>
          <w:b/>
          <w:bCs/>
          <w:lang w:val="en-ZA"/>
        </w:rPr>
        <w:t>,</w:t>
      </w:r>
      <w:r w:rsidR="00DB04F1" w:rsidRPr="00771405">
        <w:rPr>
          <w:b/>
          <w:bCs/>
          <w:lang w:val="en-ZA"/>
        </w:rPr>
        <w:t xml:space="preserve"> 143.265</w:t>
      </w:r>
      <w:r>
        <w:rPr>
          <w:b/>
          <w:bCs/>
          <w:lang w:val="en-ZA"/>
        </w:rPr>
        <w:t>.</w:t>
      </w:r>
    </w:p>
    <w:p w14:paraId="6EB4FB14" w14:textId="43B29361" w:rsidR="00DB04F1" w:rsidRPr="00DB04F1" w:rsidRDefault="00771405" w:rsidP="00771405">
      <w:pPr>
        <w:pStyle w:val="H23G"/>
        <w:rPr>
          <w:lang w:val="en-ZA"/>
        </w:rPr>
      </w:pPr>
      <w:bookmarkStart w:id="31" w:name="_Hlk127330972"/>
      <w:r>
        <w:rPr>
          <w:lang w:val="en-ZA"/>
        </w:rPr>
        <w:tab/>
      </w:r>
      <w:r>
        <w:rPr>
          <w:lang w:val="en-ZA"/>
        </w:rPr>
        <w:tab/>
      </w:r>
      <w:r w:rsidR="00DB04F1" w:rsidRPr="00DB04F1">
        <w:rPr>
          <w:lang w:val="en-ZA"/>
        </w:rPr>
        <w:t xml:space="preserve">Recommendations </w:t>
      </w:r>
      <w:r>
        <w:rPr>
          <w:lang w:val="en-ZA"/>
        </w:rPr>
        <w:t>n</w:t>
      </w:r>
      <w:r w:rsidR="00DB04F1" w:rsidRPr="00DB04F1">
        <w:rPr>
          <w:lang w:val="en-ZA"/>
        </w:rPr>
        <w:t>oted</w:t>
      </w:r>
    </w:p>
    <w:bookmarkEnd w:id="31"/>
    <w:p w14:paraId="30112A7F" w14:textId="7A55192B" w:rsidR="00DB04F1" w:rsidRPr="00DB04F1" w:rsidRDefault="00771405" w:rsidP="00771405">
      <w:pPr>
        <w:pStyle w:val="SingleTxtG"/>
        <w:rPr>
          <w:lang w:val="en-ZA"/>
        </w:rPr>
      </w:pPr>
      <w:r>
        <w:rPr>
          <w:lang w:val="en-ZA"/>
        </w:rPr>
        <w:t>3</w:t>
      </w:r>
      <w:r w:rsidR="003577F0">
        <w:rPr>
          <w:lang w:val="en-ZA"/>
        </w:rPr>
        <w:t>6</w:t>
      </w:r>
      <w:r>
        <w:rPr>
          <w:lang w:val="en-ZA"/>
        </w:rPr>
        <w:t>.</w:t>
      </w:r>
      <w:r>
        <w:rPr>
          <w:lang w:val="en-ZA"/>
        </w:rPr>
        <w:tab/>
      </w:r>
      <w:r w:rsidR="00DB04F1" w:rsidRPr="00771405">
        <w:rPr>
          <w:b/>
          <w:bCs/>
          <w:lang w:val="en-ZA"/>
        </w:rPr>
        <w:t>143.253</w:t>
      </w:r>
      <w:r w:rsidRPr="00771405">
        <w:rPr>
          <w:b/>
          <w:bCs/>
          <w:lang w:val="en-ZA"/>
        </w:rPr>
        <w:t>.</w:t>
      </w:r>
    </w:p>
    <w:p w14:paraId="1D982A46" w14:textId="513E0CEC" w:rsidR="00DB04F1" w:rsidRPr="00DB04F1" w:rsidRDefault="00771405" w:rsidP="00771405">
      <w:pPr>
        <w:pStyle w:val="H1G"/>
        <w:rPr>
          <w:lang w:val="en-ZA"/>
        </w:rPr>
      </w:pPr>
      <w:r>
        <w:rPr>
          <w:lang w:val="en-ZA"/>
        </w:rPr>
        <w:tab/>
      </w:r>
      <w:r>
        <w:rPr>
          <w:lang w:val="en-ZA"/>
        </w:rPr>
        <w:tab/>
      </w:r>
      <w:r w:rsidR="00DB04F1" w:rsidRPr="00DB04F1">
        <w:rPr>
          <w:lang w:val="en-ZA"/>
        </w:rPr>
        <w:t>Protection of vulnerable groups falling within the following: Children, persons with disabilities and LGBTQIA+</w:t>
      </w:r>
    </w:p>
    <w:p w14:paraId="719A74A0" w14:textId="0CC3950D" w:rsidR="00DB04F1" w:rsidRPr="00DB04F1" w:rsidRDefault="00771405" w:rsidP="00771405">
      <w:pPr>
        <w:pStyle w:val="H23G"/>
        <w:rPr>
          <w:bCs/>
          <w:lang w:val="en-ZA"/>
        </w:rPr>
      </w:pPr>
      <w:bookmarkStart w:id="32" w:name="_Hlk127280974"/>
      <w:r>
        <w:tab/>
      </w:r>
      <w:r>
        <w:tab/>
      </w:r>
      <w:r w:rsidR="00DB04F1" w:rsidRPr="00DB04F1">
        <w:t xml:space="preserve">Recommendations </w:t>
      </w:r>
      <w:r>
        <w:rPr>
          <w:lang w:val="en-ZA"/>
        </w:rPr>
        <w:t>s</w:t>
      </w:r>
      <w:r w:rsidR="00DB04F1" w:rsidRPr="00DB04F1">
        <w:rPr>
          <w:lang w:val="en-ZA"/>
        </w:rPr>
        <w:t>upported/</w:t>
      </w:r>
      <w:r>
        <w:rPr>
          <w:lang w:val="en-ZA"/>
        </w:rPr>
        <w:t>a</w:t>
      </w:r>
      <w:r w:rsidR="00DB04F1" w:rsidRPr="00DB04F1">
        <w:rPr>
          <w:lang w:val="en-ZA"/>
        </w:rPr>
        <w:t>ccepted</w:t>
      </w:r>
    </w:p>
    <w:p w14:paraId="4D791CFA" w14:textId="57F544AE" w:rsidR="00DB04F1" w:rsidRPr="00DB04F1" w:rsidRDefault="00771405" w:rsidP="00771405">
      <w:pPr>
        <w:pStyle w:val="SingleTxtG"/>
        <w:rPr>
          <w:lang w:val="en-ZA"/>
        </w:rPr>
      </w:pPr>
      <w:bookmarkStart w:id="33" w:name="_Hlk127255574"/>
      <w:bookmarkEnd w:id="32"/>
      <w:r>
        <w:rPr>
          <w:lang w:val="en-ZA"/>
        </w:rPr>
        <w:t>3</w:t>
      </w:r>
      <w:r w:rsidR="003577F0">
        <w:rPr>
          <w:lang w:val="en-ZA"/>
        </w:rPr>
        <w:t>7</w:t>
      </w:r>
      <w:r>
        <w:rPr>
          <w:lang w:val="en-ZA"/>
        </w:rPr>
        <w:t>.</w:t>
      </w:r>
      <w:r>
        <w:rPr>
          <w:lang w:val="en-ZA"/>
        </w:rPr>
        <w:tab/>
      </w:r>
      <w:r w:rsidR="00DB04F1" w:rsidRPr="00771405">
        <w:rPr>
          <w:b/>
          <w:bCs/>
          <w:lang w:val="en-ZA"/>
        </w:rPr>
        <w:t>143.252</w:t>
      </w:r>
      <w:r w:rsidR="00E84B34" w:rsidRPr="00771405">
        <w:rPr>
          <w:b/>
          <w:bCs/>
          <w:lang w:val="en-ZA"/>
        </w:rPr>
        <w:t>,</w:t>
      </w:r>
      <w:bookmarkEnd w:id="33"/>
      <w:r w:rsidR="00DB04F1" w:rsidRPr="00771405">
        <w:rPr>
          <w:b/>
          <w:bCs/>
          <w:lang w:val="en-ZA"/>
        </w:rPr>
        <w:t xml:space="preserve"> 143.254</w:t>
      </w:r>
      <w:r w:rsidR="00E84B34" w:rsidRPr="00771405">
        <w:rPr>
          <w:b/>
          <w:bCs/>
          <w:lang w:val="en-ZA"/>
        </w:rPr>
        <w:t>,</w:t>
      </w:r>
      <w:r w:rsidR="00DB04F1" w:rsidRPr="00771405">
        <w:rPr>
          <w:b/>
          <w:bCs/>
          <w:lang w:val="en-ZA"/>
        </w:rPr>
        <w:t xml:space="preserve"> 143.255</w:t>
      </w:r>
      <w:r w:rsidR="00E84B34" w:rsidRPr="00771405">
        <w:rPr>
          <w:b/>
          <w:bCs/>
          <w:lang w:val="en-ZA"/>
        </w:rPr>
        <w:t>,</w:t>
      </w:r>
      <w:r w:rsidR="00DB04F1" w:rsidRPr="00771405">
        <w:rPr>
          <w:b/>
          <w:bCs/>
          <w:lang w:val="en-ZA"/>
        </w:rPr>
        <w:t xml:space="preserve"> 143.256</w:t>
      </w:r>
      <w:r w:rsidR="00E84B34" w:rsidRPr="00771405">
        <w:rPr>
          <w:b/>
          <w:bCs/>
          <w:lang w:val="en-ZA"/>
        </w:rPr>
        <w:t>,</w:t>
      </w:r>
      <w:r w:rsidR="00DB04F1" w:rsidRPr="00771405">
        <w:rPr>
          <w:b/>
          <w:bCs/>
          <w:lang w:val="en-ZA"/>
        </w:rPr>
        <w:t xml:space="preserve"> 143.257</w:t>
      </w:r>
      <w:r w:rsidR="00E84B34" w:rsidRPr="00771405">
        <w:rPr>
          <w:b/>
          <w:bCs/>
          <w:lang w:val="en-ZA"/>
        </w:rPr>
        <w:t>,</w:t>
      </w:r>
      <w:r w:rsidR="00DB04F1" w:rsidRPr="00771405">
        <w:rPr>
          <w:b/>
          <w:bCs/>
          <w:lang w:val="en-ZA"/>
        </w:rPr>
        <w:t xml:space="preserve"> 143.258</w:t>
      </w:r>
      <w:r w:rsidR="00E84B34" w:rsidRPr="00771405">
        <w:rPr>
          <w:b/>
          <w:bCs/>
          <w:lang w:val="en-ZA"/>
        </w:rPr>
        <w:t>,</w:t>
      </w:r>
      <w:r w:rsidR="00DB04F1" w:rsidRPr="00771405">
        <w:rPr>
          <w:b/>
          <w:bCs/>
          <w:lang w:val="en-ZA"/>
        </w:rPr>
        <w:t xml:space="preserve"> 143.259</w:t>
      </w:r>
      <w:r w:rsidR="00E84B34" w:rsidRPr="00771405">
        <w:rPr>
          <w:b/>
          <w:bCs/>
          <w:lang w:val="en-ZA"/>
        </w:rPr>
        <w:t>,</w:t>
      </w:r>
      <w:r w:rsidR="00DB04F1" w:rsidRPr="00771405">
        <w:rPr>
          <w:b/>
          <w:bCs/>
          <w:lang w:val="en-ZA"/>
        </w:rPr>
        <w:t xml:space="preserve"> </w:t>
      </w:r>
      <w:bookmarkStart w:id="34" w:name="_Hlk127255855"/>
      <w:r w:rsidR="00DB04F1" w:rsidRPr="00771405">
        <w:rPr>
          <w:b/>
          <w:bCs/>
          <w:lang w:val="en-ZA"/>
        </w:rPr>
        <w:t>143.261</w:t>
      </w:r>
      <w:r w:rsidR="00E84B34" w:rsidRPr="00771405">
        <w:rPr>
          <w:b/>
          <w:bCs/>
          <w:lang w:val="en-ZA"/>
        </w:rPr>
        <w:t>,</w:t>
      </w:r>
      <w:bookmarkEnd w:id="34"/>
      <w:r w:rsidR="00DB04F1" w:rsidRPr="00771405">
        <w:rPr>
          <w:b/>
          <w:bCs/>
          <w:lang w:val="en-ZA"/>
        </w:rPr>
        <w:t xml:space="preserve"> 143.267</w:t>
      </w:r>
      <w:r w:rsidR="00E84B34" w:rsidRPr="00771405">
        <w:rPr>
          <w:b/>
          <w:bCs/>
          <w:lang w:val="en-ZA"/>
        </w:rPr>
        <w:t>,</w:t>
      </w:r>
      <w:r w:rsidR="00DB04F1" w:rsidRPr="00771405">
        <w:rPr>
          <w:b/>
          <w:bCs/>
          <w:lang w:val="en-ZA"/>
        </w:rPr>
        <w:t xml:space="preserve"> 143.268</w:t>
      </w:r>
      <w:r w:rsidR="00E84B34" w:rsidRPr="00771405">
        <w:rPr>
          <w:b/>
          <w:bCs/>
          <w:lang w:val="en-ZA"/>
        </w:rPr>
        <w:t>,</w:t>
      </w:r>
      <w:r w:rsidR="00DB04F1" w:rsidRPr="00771405">
        <w:rPr>
          <w:b/>
          <w:bCs/>
          <w:lang w:val="en-ZA"/>
        </w:rPr>
        <w:t xml:space="preserve"> 143.269</w:t>
      </w:r>
      <w:r w:rsidR="00E84B34" w:rsidRPr="00771405">
        <w:rPr>
          <w:b/>
          <w:bCs/>
          <w:lang w:val="en-ZA"/>
        </w:rPr>
        <w:t>,</w:t>
      </w:r>
      <w:r w:rsidR="00DB04F1" w:rsidRPr="00771405">
        <w:rPr>
          <w:b/>
          <w:bCs/>
          <w:lang w:val="en-ZA"/>
        </w:rPr>
        <w:t xml:space="preserve"> 143.272</w:t>
      </w:r>
      <w:r w:rsidR="00E84B34" w:rsidRPr="00771405">
        <w:rPr>
          <w:b/>
          <w:bCs/>
          <w:lang w:val="en-ZA"/>
        </w:rPr>
        <w:t>,</w:t>
      </w:r>
      <w:r w:rsidR="00DB04F1" w:rsidRPr="00771405">
        <w:rPr>
          <w:b/>
          <w:bCs/>
          <w:lang w:val="en-ZA"/>
        </w:rPr>
        <w:t xml:space="preserve"> 143.279</w:t>
      </w:r>
      <w:r w:rsidR="00E84B34" w:rsidRPr="00771405">
        <w:rPr>
          <w:b/>
          <w:bCs/>
          <w:lang w:val="en-ZA"/>
        </w:rPr>
        <w:t>,</w:t>
      </w:r>
      <w:r w:rsidR="00DB04F1" w:rsidRPr="00771405">
        <w:rPr>
          <w:b/>
          <w:bCs/>
          <w:lang w:val="en-ZA"/>
        </w:rPr>
        <w:t xml:space="preserve"> 143.280</w:t>
      </w:r>
      <w:r w:rsidR="00E84B34" w:rsidRPr="00771405">
        <w:rPr>
          <w:b/>
          <w:bCs/>
          <w:lang w:val="en-ZA"/>
        </w:rPr>
        <w:t>,</w:t>
      </w:r>
      <w:r w:rsidR="00DB04F1" w:rsidRPr="00771405">
        <w:rPr>
          <w:b/>
          <w:bCs/>
          <w:lang w:val="en-ZA"/>
        </w:rPr>
        <w:t xml:space="preserve"> 143.281</w:t>
      </w:r>
      <w:r w:rsidR="00E84B34" w:rsidRPr="00771405">
        <w:rPr>
          <w:b/>
          <w:bCs/>
          <w:lang w:val="en-ZA"/>
        </w:rPr>
        <w:t>,</w:t>
      </w:r>
      <w:r w:rsidR="00DB04F1" w:rsidRPr="00771405">
        <w:rPr>
          <w:b/>
          <w:bCs/>
          <w:lang w:val="en-ZA"/>
        </w:rPr>
        <w:t xml:space="preserve"> 143.282</w:t>
      </w:r>
      <w:r w:rsidR="00E84B34" w:rsidRPr="00771405">
        <w:rPr>
          <w:b/>
          <w:bCs/>
          <w:lang w:val="en-ZA"/>
        </w:rPr>
        <w:t>,</w:t>
      </w:r>
      <w:r w:rsidR="00DB04F1" w:rsidRPr="00771405">
        <w:rPr>
          <w:b/>
          <w:bCs/>
          <w:lang w:val="en-ZA"/>
        </w:rPr>
        <w:t xml:space="preserve"> 143.283</w:t>
      </w:r>
      <w:r>
        <w:rPr>
          <w:b/>
          <w:bCs/>
          <w:lang w:val="en-ZA"/>
        </w:rPr>
        <w:t>.</w:t>
      </w:r>
    </w:p>
    <w:p w14:paraId="3A599097" w14:textId="1EF9D5ED" w:rsidR="00DB04F1" w:rsidRPr="00DB04F1" w:rsidRDefault="00771405" w:rsidP="00771405">
      <w:pPr>
        <w:pStyle w:val="H23G"/>
        <w:rPr>
          <w:lang w:val="en-ZA"/>
        </w:rPr>
      </w:pPr>
      <w:r>
        <w:rPr>
          <w:lang w:val="en-ZA"/>
        </w:rPr>
        <w:tab/>
      </w:r>
      <w:r>
        <w:rPr>
          <w:lang w:val="en-ZA"/>
        </w:rPr>
        <w:tab/>
      </w:r>
      <w:r w:rsidR="00DB04F1" w:rsidRPr="00DB04F1">
        <w:rPr>
          <w:lang w:val="en-ZA"/>
        </w:rPr>
        <w:t xml:space="preserve">Recommendations </w:t>
      </w:r>
      <w:r>
        <w:rPr>
          <w:lang w:val="en-ZA"/>
        </w:rPr>
        <w:t>n</w:t>
      </w:r>
      <w:r w:rsidR="00DB04F1" w:rsidRPr="00DB04F1">
        <w:rPr>
          <w:lang w:val="en-ZA"/>
        </w:rPr>
        <w:t>oted</w:t>
      </w:r>
    </w:p>
    <w:p w14:paraId="190CCEAB" w14:textId="10579105" w:rsidR="00DB04F1" w:rsidRPr="00DB04F1" w:rsidRDefault="003577F0" w:rsidP="00771405">
      <w:pPr>
        <w:pStyle w:val="SingleTxtG"/>
        <w:rPr>
          <w:lang w:val="en-ZA"/>
        </w:rPr>
      </w:pPr>
      <w:r>
        <w:rPr>
          <w:lang w:val="en-ZA"/>
        </w:rPr>
        <w:t>38</w:t>
      </w:r>
      <w:r w:rsidR="00771405">
        <w:rPr>
          <w:lang w:val="en-ZA"/>
        </w:rPr>
        <w:t>.</w:t>
      </w:r>
      <w:r w:rsidR="00771405">
        <w:rPr>
          <w:lang w:val="en-ZA"/>
        </w:rPr>
        <w:tab/>
      </w:r>
      <w:r w:rsidR="00DB04F1" w:rsidRPr="00771405">
        <w:rPr>
          <w:b/>
          <w:bCs/>
          <w:lang w:val="en-ZA"/>
        </w:rPr>
        <w:t>143.260</w:t>
      </w:r>
      <w:r w:rsidR="00771405">
        <w:rPr>
          <w:b/>
          <w:bCs/>
          <w:lang w:val="en-ZA"/>
        </w:rPr>
        <w:t>.</w:t>
      </w:r>
    </w:p>
    <w:p w14:paraId="1B61397C" w14:textId="1A73D144" w:rsidR="00DB04F1" w:rsidRPr="00DB04F1" w:rsidRDefault="00771405" w:rsidP="00771405">
      <w:pPr>
        <w:pStyle w:val="H1G"/>
        <w:rPr>
          <w:lang w:val="en-ZA"/>
        </w:rPr>
      </w:pPr>
      <w:r>
        <w:rPr>
          <w:lang w:val="en-ZA"/>
        </w:rPr>
        <w:tab/>
      </w:r>
      <w:r>
        <w:rPr>
          <w:lang w:val="en-ZA"/>
        </w:rPr>
        <w:tab/>
      </w:r>
      <w:r w:rsidR="00DB04F1" w:rsidRPr="00DB04F1">
        <w:rPr>
          <w:lang w:val="en-ZA"/>
        </w:rPr>
        <w:t xml:space="preserve">Indigenous </w:t>
      </w:r>
      <w:r>
        <w:rPr>
          <w:lang w:val="en-ZA"/>
        </w:rPr>
        <w:t>p</w:t>
      </w:r>
      <w:r w:rsidR="00DB04F1" w:rsidRPr="00DB04F1">
        <w:rPr>
          <w:lang w:val="en-ZA"/>
        </w:rPr>
        <w:t>eoples</w:t>
      </w:r>
    </w:p>
    <w:p w14:paraId="7BE708D5" w14:textId="0F888675" w:rsidR="00DB04F1" w:rsidRPr="00DB04F1" w:rsidRDefault="00771405" w:rsidP="00771405">
      <w:pPr>
        <w:pStyle w:val="H23G"/>
        <w:rPr>
          <w:bCs/>
          <w:lang w:val="en-ZA"/>
        </w:rPr>
      </w:pPr>
      <w:bookmarkStart w:id="35" w:name="_Hlk127330887"/>
      <w:r>
        <w:tab/>
      </w:r>
      <w:r>
        <w:tab/>
      </w:r>
      <w:r w:rsidR="00DB04F1" w:rsidRPr="00DB04F1">
        <w:t xml:space="preserve">Recommendations </w:t>
      </w:r>
      <w:r>
        <w:rPr>
          <w:lang w:val="en-ZA"/>
        </w:rPr>
        <w:t>s</w:t>
      </w:r>
      <w:r w:rsidR="00DB04F1" w:rsidRPr="00DB04F1">
        <w:rPr>
          <w:lang w:val="en-ZA"/>
        </w:rPr>
        <w:t>upported/</w:t>
      </w:r>
      <w:r>
        <w:rPr>
          <w:lang w:val="en-ZA"/>
        </w:rPr>
        <w:t>a</w:t>
      </w:r>
      <w:r w:rsidR="00DB04F1" w:rsidRPr="00DB04F1">
        <w:rPr>
          <w:lang w:val="en-ZA"/>
        </w:rPr>
        <w:t>ccepted</w:t>
      </w:r>
    </w:p>
    <w:bookmarkEnd w:id="35"/>
    <w:p w14:paraId="694ADBD2" w14:textId="690678D5" w:rsidR="00DB04F1" w:rsidRPr="00DB04F1" w:rsidRDefault="003577F0" w:rsidP="00771405">
      <w:pPr>
        <w:pStyle w:val="SingleTxtG"/>
        <w:rPr>
          <w:lang w:val="en-ZA"/>
        </w:rPr>
      </w:pPr>
      <w:r>
        <w:rPr>
          <w:lang w:val="en-ZA"/>
        </w:rPr>
        <w:t>39</w:t>
      </w:r>
      <w:r w:rsidR="00771405">
        <w:rPr>
          <w:lang w:val="en-ZA"/>
        </w:rPr>
        <w:t>.</w:t>
      </w:r>
      <w:r w:rsidR="00771405">
        <w:rPr>
          <w:lang w:val="en-ZA"/>
        </w:rPr>
        <w:tab/>
      </w:r>
      <w:r w:rsidR="00DB04F1" w:rsidRPr="00771405">
        <w:rPr>
          <w:b/>
          <w:bCs/>
          <w:lang w:val="en-ZA"/>
        </w:rPr>
        <w:t>143.275</w:t>
      </w:r>
      <w:r w:rsidR="00E84B34" w:rsidRPr="00771405">
        <w:rPr>
          <w:b/>
          <w:bCs/>
          <w:lang w:val="en-ZA"/>
        </w:rPr>
        <w:t>,</w:t>
      </w:r>
      <w:r w:rsidR="00DB04F1" w:rsidRPr="00771405">
        <w:rPr>
          <w:b/>
          <w:bCs/>
          <w:lang w:val="en-ZA"/>
        </w:rPr>
        <w:t xml:space="preserve"> 143.276</w:t>
      </w:r>
      <w:r w:rsidR="00E84B34" w:rsidRPr="00771405">
        <w:rPr>
          <w:b/>
          <w:bCs/>
          <w:lang w:val="en-ZA"/>
        </w:rPr>
        <w:t>,</w:t>
      </w:r>
      <w:r w:rsidR="00DB04F1" w:rsidRPr="00771405">
        <w:rPr>
          <w:b/>
          <w:bCs/>
          <w:lang w:val="en-ZA"/>
        </w:rPr>
        <w:t xml:space="preserve"> 143.277</w:t>
      </w:r>
      <w:r w:rsidR="00E84B34" w:rsidRPr="00771405">
        <w:rPr>
          <w:b/>
          <w:bCs/>
          <w:lang w:val="en-ZA"/>
        </w:rPr>
        <w:t>,</w:t>
      </w:r>
      <w:r w:rsidR="00DB04F1" w:rsidRPr="00771405">
        <w:rPr>
          <w:b/>
          <w:bCs/>
          <w:lang w:val="en-ZA"/>
        </w:rPr>
        <w:t xml:space="preserve"> 143.278</w:t>
      </w:r>
      <w:r w:rsidR="00771405">
        <w:rPr>
          <w:b/>
          <w:bCs/>
          <w:lang w:val="en-ZA"/>
        </w:rPr>
        <w:t>.</w:t>
      </w:r>
    </w:p>
    <w:p w14:paraId="77DFFEA6" w14:textId="7BF0061E" w:rsidR="00DB04F1" w:rsidRPr="00DB04F1" w:rsidRDefault="00771405" w:rsidP="00771405">
      <w:pPr>
        <w:pStyle w:val="H1G"/>
      </w:pPr>
      <w:r>
        <w:tab/>
      </w:r>
      <w:r>
        <w:tab/>
      </w:r>
      <w:r w:rsidR="00DB04F1" w:rsidRPr="00DB04F1">
        <w:t xml:space="preserve">Refugees, </w:t>
      </w:r>
      <w:r>
        <w:t>a</w:t>
      </w:r>
      <w:r w:rsidR="00DB04F1" w:rsidRPr="00DB04F1">
        <w:t xml:space="preserve">sylum </w:t>
      </w:r>
      <w:r>
        <w:t>s</w:t>
      </w:r>
      <w:r w:rsidR="00DB04F1" w:rsidRPr="00DB04F1">
        <w:t xml:space="preserve">eekers and </w:t>
      </w:r>
      <w:r>
        <w:t>m</w:t>
      </w:r>
      <w:r w:rsidR="00DB04F1" w:rsidRPr="00DB04F1">
        <w:t>igrants</w:t>
      </w:r>
    </w:p>
    <w:p w14:paraId="67390DB4" w14:textId="65C42DAF" w:rsidR="00DB04F1" w:rsidRPr="00DB04F1" w:rsidRDefault="00387D98" w:rsidP="00387D98">
      <w:pPr>
        <w:pStyle w:val="SingleTxtG"/>
      </w:pPr>
      <w:r>
        <w:t>4</w:t>
      </w:r>
      <w:r w:rsidR="003577F0">
        <w:t>0</w:t>
      </w:r>
      <w:r w:rsidR="00DB04F1" w:rsidRPr="00DB04F1">
        <w:t>.</w:t>
      </w:r>
      <w:r w:rsidR="00DB04F1" w:rsidRPr="00DB04F1">
        <w:tab/>
        <w:t>South Africa is a sovereign State with national laws, including those relevant to management of international migration, asylum seekers and refugee protection. International migration is therefore regulated in terms of the Immigration Act, Act 13, 2002. In terms of the Act, any person who needs to enter and sojourn in South Africa, must have a valid PASSPORT and should enter through a designated port of entry, consistent with the immigration requirements and international norms and standards.</w:t>
      </w:r>
      <w:r w:rsidR="00DB04F1" w:rsidRPr="00DB04F1">
        <w:rPr>
          <w:lang w:val="en-ZA"/>
        </w:rPr>
        <w:t xml:space="preserve"> </w:t>
      </w:r>
      <w:r w:rsidR="00DB04F1" w:rsidRPr="00DB04F1">
        <w:t>South Africa has promulgated various pieces of legislation aimed at ensuring that the rights of asylum seekers, refugees and migrants are protected. These interventions are supported by policy frameworks and programmes that seek to promote social cohesion at all levels. These positive developments have been achieved through collaborating and working in partnership with various partners both within government and in the broader society, as well as other stakeholders, including international organisations.</w:t>
      </w:r>
    </w:p>
    <w:p w14:paraId="12CFA5B5" w14:textId="17CAC8DE" w:rsidR="00DB04F1" w:rsidRPr="00DB04F1" w:rsidRDefault="00387D98" w:rsidP="00387D98">
      <w:pPr>
        <w:pStyle w:val="SingleTxtG"/>
      </w:pPr>
      <w:r>
        <w:t>4</w:t>
      </w:r>
      <w:r w:rsidR="003577F0">
        <w:t>1</w:t>
      </w:r>
      <w:r w:rsidR="00DB04F1" w:rsidRPr="00DB04F1">
        <w:t>.</w:t>
      </w:r>
      <w:r w:rsidR="00DB04F1" w:rsidRPr="00DB04F1">
        <w:tab/>
        <w:t>In terms of migration management, the South African government still believes in integrationist solutions to these challenges. This is in contradiction to the approaches that other governments have taken in recent years, which include measures to deport foreign nationals under the veneer of ‘bilateral cooperation in the field of migration’ or build more detention centres with the sole objective of squelching any possibility of integration with local communities.</w:t>
      </w:r>
    </w:p>
    <w:p w14:paraId="4314D923" w14:textId="6B5C674F" w:rsidR="00DB04F1" w:rsidRPr="00DB04F1" w:rsidRDefault="00387D98" w:rsidP="00387D98">
      <w:pPr>
        <w:pStyle w:val="SingleTxtG"/>
        <w:rPr>
          <w:lang w:val="en-ZA"/>
        </w:rPr>
      </w:pPr>
      <w:r>
        <w:rPr>
          <w:lang w:val="en-ZA"/>
        </w:rPr>
        <w:lastRenderedPageBreak/>
        <w:t>4</w:t>
      </w:r>
      <w:r w:rsidR="003577F0">
        <w:rPr>
          <w:lang w:val="en-ZA"/>
        </w:rPr>
        <w:t>2</w:t>
      </w:r>
      <w:r w:rsidR="00DB04F1" w:rsidRPr="00DB04F1">
        <w:rPr>
          <w:lang w:val="en-ZA"/>
        </w:rPr>
        <w:t>.</w:t>
      </w:r>
      <w:r w:rsidR="00DB04F1" w:rsidRPr="00DB04F1">
        <w:rPr>
          <w:lang w:val="en-ZA"/>
        </w:rPr>
        <w:tab/>
        <w:t>Furthermore, it must be underscored that, in the quest to find solutions to all challenges associated with migration in South Africa, it is important to consider that all relevant actors need to play their part in changing perceptions and misinformation around the issue of migration, refugees, and asylum seekers as well as the facts regarding racism and xenophobia. All stakeholders within society, including Government, Civil Society, Non-Governmental Organisations, media, academia, business, religious and faith-based organisations as well as media, have a fundamental responsibility in combatting racism, racial discrimination, xenophobia and related intolerance. Similarly, the critical role of the UN Special Procedures in holding stakeholders accountable and monitoring violations of domestic and international law cannot go unheeded.</w:t>
      </w:r>
    </w:p>
    <w:p w14:paraId="11DAD907" w14:textId="48EC506F" w:rsidR="00DB04F1" w:rsidRPr="00DB04F1" w:rsidRDefault="00387D98" w:rsidP="00387D98">
      <w:pPr>
        <w:pStyle w:val="H23G"/>
        <w:rPr>
          <w:bCs/>
          <w:lang w:val="en-ZA"/>
        </w:rPr>
      </w:pPr>
      <w:r>
        <w:tab/>
      </w:r>
      <w:r>
        <w:tab/>
      </w:r>
      <w:r w:rsidR="00DB04F1" w:rsidRPr="00DB04F1">
        <w:t xml:space="preserve">Recommendations </w:t>
      </w:r>
      <w:r w:rsidRPr="00DB04F1">
        <w:rPr>
          <w:lang w:val="en-ZA"/>
        </w:rPr>
        <w:t>supported</w:t>
      </w:r>
      <w:r w:rsidR="00DB04F1" w:rsidRPr="00DB04F1">
        <w:rPr>
          <w:lang w:val="en-ZA"/>
        </w:rPr>
        <w:t>/</w:t>
      </w:r>
      <w:r>
        <w:rPr>
          <w:lang w:val="en-ZA"/>
        </w:rPr>
        <w:t>a</w:t>
      </w:r>
      <w:r w:rsidR="00DB04F1" w:rsidRPr="00DB04F1">
        <w:rPr>
          <w:lang w:val="en-ZA"/>
        </w:rPr>
        <w:t>ccepted</w:t>
      </w:r>
    </w:p>
    <w:p w14:paraId="13C495B2" w14:textId="7DFE9EC4" w:rsidR="00DB04F1" w:rsidRPr="00DB04F1" w:rsidRDefault="00387D98" w:rsidP="00387D98">
      <w:pPr>
        <w:pStyle w:val="SingleTxtG"/>
        <w:rPr>
          <w:lang w:val="en-ZA"/>
        </w:rPr>
      </w:pPr>
      <w:r>
        <w:rPr>
          <w:lang w:val="en-ZA"/>
        </w:rPr>
        <w:t>4</w:t>
      </w:r>
      <w:r w:rsidR="003577F0">
        <w:rPr>
          <w:lang w:val="en-ZA"/>
        </w:rPr>
        <w:t>3</w:t>
      </w:r>
      <w:r>
        <w:rPr>
          <w:lang w:val="en-ZA"/>
        </w:rPr>
        <w:t>.</w:t>
      </w:r>
      <w:r>
        <w:rPr>
          <w:lang w:val="en-ZA"/>
        </w:rPr>
        <w:tab/>
      </w:r>
      <w:r w:rsidR="00DB04F1" w:rsidRPr="00387D98">
        <w:rPr>
          <w:b/>
          <w:bCs/>
          <w:lang w:val="en-ZA"/>
        </w:rPr>
        <w:t>143.286</w:t>
      </w:r>
      <w:r w:rsidR="00E84B34" w:rsidRPr="00387D98">
        <w:rPr>
          <w:b/>
          <w:bCs/>
          <w:lang w:val="en-ZA"/>
        </w:rPr>
        <w:t>,</w:t>
      </w:r>
      <w:r w:rsidR="00DB04F1" w:rsidRPr="00387D98">
        <w:rPr>
          <w:b/>
          <w:bCs/>
          <w:lang w:val="en-ZA"/>
        </w:rPr>
        <w:t xml:space="preserve"> 143.293</w:t>
      </w:r>
      <w:r w:rsidRPr="00387D98">
        <w:rPr>
          <w:b/>
          <w:bCs/>
          <w:lang w:val="en-ZA"/>
        </w:rPr>
        <w:t>.</w:t>
      </w:r>
    </w:p>
    <w:p w14:paraId="77AF9152" w14:textId="76B13106" w:rsidR="00DB04F1" w:rsidRPr="00DB04F1" w:rsidRDefault="00387D98" w:rsidP="00387D98">
      <w:pPr>
        <w:pStyle w:val="H23G"/>
        <w:rPr>
          <w:lang w:val="en-ZA"/>
        </w:rPr>
      </w:pPr>
      <w:r>
        <w:rPr>
          <w:lang w:val="en-ZA"/>
        </w:rPr>
        <w:tab/>
      </w:r>
      <w:r w:rsidR="00DB04F1" w:rsidRPr="00DB04F1">
        <w:rPr>
          <w:lang w:val="en-ZA"/>
        </w:rPr>
        <w:tab/>
        <w:t xml:space="preserve">Recommendations </w:t>
      </w:r>
      <w:r>
        <w:rPr>
          <w:lang w:val="en-ZA"/>
        </w:rPr>
        <w:t>n</w:t>
      </w:r>
      <w:r w:rsidR="00DB04F1" w:rsidRPr="00DB04F1">
        <w:rPr>
          <w:lang w:val="en-ZA"/>
        </w:rPr>
        <w:t>oted</w:t>
      </w:r>
    </w:p>
    <w:p w14:paraId="2566F7D1" w14:textId="0E5E8AC5" w:rsidR="00DB04F1" w:rsidRPr="00DB04F1" w:rsidRDefault="00387D98" w:rsidP="00387D98">
      <w:pPr>
        <w:pStyle w:val="SingleTxtG"/>
        <w:rPr>
          <w:lang w:val="en-ZA"/>
        </w:rPr>
      </w:pPr>
      <w:r>
        <w:rPr>
          <w:lang w:val="en-ZA"/>
        </w:rPr>
        <w:t>4</w:t>
      </w:r>
      <w:r w:rsidR="003577F0">
        <w:rPr>
          <w:lang w:val="en-ZA"/>
        </w:rPr>
        <w:t>4</w:t>
      </w:r>
      <w:r>
        <w:rPr>
          <w:lang w:val="en-ZA"/>
        </w:rPr>
        <w:t>.</w:t>
      </w:r>
      <w:r>
        <w:rPr>
          <w:lang w:val="en-ZA"/>
        </w:rPr>
        <w:tab/>
      </w:r>
      <w:r w:rsidR="00DB04F1" w:rsidRPr="00387D98">
        <w:rPr>
          <w:b/>
          <w:bCs/>
          <w:lang w:val="en-ZA"/>
        </w:rPr>
        <w:t>143.289</w:t>
      </w:r>
      <w:r>
        <w:rPr>
          <w:b/>
          <w:bCs/>
          <w:lang w:val="en-ZA"/>
        </w:rPr>
        <w:t>.</w:t>
      </w:r>
    </w:p>
    <w:p w14:paraId="32944CD8" w14:textId="3B3DE6FB" w:rsidR="00DB04F1" w:rsidRPr="00DB04F1" w:rsidRDefault="00387D98" w:rsidP="00387D98">
      <w:pPr>
        <w:pStyle w:val="HChG"/>
        <w:rPr>
          <w:lang w:val="en-ZA"/>
        </w:rPr>
      </w:pPr>
      <w:r>
        <w:rPr>
          <w:lang w:val="en-ZA"/>
        </w:rPr>
        <w:tab/>
        <w:t>III.</w:t>
      </w:r>
      <w:r>
        <w:rPr>
          <w:lang w:val="en-ZA"/>
        </w:rPr>
        <w:tab/>
      </w:r>
      <w:r w:rsidR="00DB04F1" w:rsidRPr="00DB04F1">
        <w:rPr>
          <w:lang w:val="en-ZA"/>
        </w:rPr>
        <w:t>Voluntary commitments and pledges</w:t>
      </w:r>
    </w:p>
    <w:p w14:paraId="150BC746" w14:textId="4725B01C" w:rsidR="00DB04F1" w:rsidRPr="00DB04F1" w:rsidRDefault="00387D98" w:rsidP="00387D98">
      <w:pPr>
        <w:pStyle w:val="SingleTxtG"/>
        <w:rPr>
          <w:lang w:val="en-ZA"/>
        </w:rPr>
      </w:pPr>
      <w:r>
        <w:rPr>
          <w:lang w:val="en-ZA"/>
        </w:rPr>
        <w:t>4</w:t>
      </w:r>
      <w:r w:rsidR="003577F0">
        <w:rPr>
          <w:lang w:val="en-ZA"/>
        </w:rPr>
        <w:t>5</w:t>
      </w:r>
      <w:r>
        <w:rPr>
          <w:lang w:val="en-ZA"/>
        </w:rPr>
        <w:t>.</w:t>
      </w:r>
      <w:r>
        <w:rPr>
          <w:lang w:val="en-ZA"/>
        </w:rPr>
        <w:tab/>
      </w:r>
      <w:r w:rsidR="00DB04F1" w:rsidRPr="00DB04F1">
        <w:rPr>
          <w:lang w:val="en-ZA"/>
        </w:rPr>
        <w:t>The Government has embarked on a consultative process towards the ratification of the Optional Protocol to the Convention on the Rights of the Child on a communications procedure and the Optional Protocol to the International Covenant on Economic, Social and Cultural Rights and makes the voluntary commitment and pledge to process the ratification expeditiously.</w:t>
      </w:r>
    </w:p>
    <w:p w14:paraId="16D4AEB6" w14:textId="7693BC03" w:rsidR="00DB04F1" w:rsidRPr="00DB04F1" w:rsidRDefault="00387D98" w:rsidP="00387D98">
      <w:pPr>
        <w:pStyle w:val="SingleTxtG"/>
        <w:rPr>
          <w:lang w:val="en-ZA"/>
        </w:rPr>
      </w:pPr>
      <w:r>
        <w:rPr>
          <w:lang w:val="en-ZA"/>
        </w:rPr>
        <w:t>4</w:t>
      </w:r>
      <w:r w:rsidR="003577F0">
        <w:rPr>
          <w:lang w:val="en-ZA"/>
        </w:rPr>
        <w:t>6</w:t>
      </w:r>
      <w:r>
        <w:rPr>
          <w:lang w:val="en-ZA"/>
        </w:rPr>
        <w:t>.</w:t>
      </w:r>
      <w:r>
        <w:rPr>
          <w:lang w:val="en-ZA"/>
        </w:rPr>
        <w:tab/>
      </w:r>
      <w:r w:rsidR="00DB04F1" w:rsidRPr="00DB04F1">
        <w:rPr>
          <w:lang w:val="en-ZA"/>
        </w:rPr>
        <w:t>The Government of South Africa attaches immense importance to the work of the HRC and in this regard pledge to consistently and progressively continue to receive the special procedures and mechanisms of the HRC wishing to visit South Africa in keeping with their various mandates (as per the commitment South Africa made in its standing invitation approved by Cabinet to all thematic special procedures which was submitted on 22 October 2002 to the UN.</w:t>
      </w:r>
    </w:p>
    <w:p w14:paraId="2E0889C0" w14:textId="5A033E2B" w:rsidR="00DB04F1" w:rsidRPr="00DB04F1" w:rsidRDefault="00387D98" w:rsidP="00387D98">
      <w:pPr>
        <w:pStyle w:val="SingleTxtG"/>
        <w:rPr>
          <w:lang w:val="en-ZA"/>
        </w:rPr>
      </w:pPr>
      <w:r>
        <w:rPr>
          <w:lang w:val="en-ZA"/>
        </w:rPr>
        <w:t>4</w:t>
      </w:r>
      <w:r w:rsidR="003577F0">
        <w:rPr>
          <w:lang w:val="en-ZA"/>
        </w:rPr>
        <w:t>7</w:t>
      </w:r>
      <w:r>
        <w:rPr>
          <w:lang w:val="en-ZA"/>
        </w:rPr>
        <w:t>.</w:t>
      </w:r>
      <w:r>
        <w:rPr>
          <w:lang w:val="en-ZA"/>
        </w:rPr>
        <w:tab/>
      </w:r>
      <w:r w:rsidR="00DB04F1" w:rsidRPr="00DB04F1">
        <w:rPr>
          <w:lang w:val="en-ZA"/>
        </w:rPr>
        <w:t>The South African Government is currently processing the request for a visit by the Special Rapporteur on torture and other cruel, inhumane or degrading treatment or punishment, the Subcommittee on Prevention of torture and other cruel, inhuman or degrading treatment or punishment and the Special Rapporteur on racism, racial discrimination, xenophobia and related intolerances to South Africa to take place during 2023.</w:t>
      </w:r>
    </w:p>
    <w:p w14:paraId="4D985ED7" w14:textId="75C16781" w:rsidR="00DB04F1" w:rsidRPr="00DB04F1" w:rsidRDefault="003577F0" w:rsidP="00387D98">
      <w:pPr>
        <w:pStyle w:val="SingleTxtG"/>
        <w:rPr>
          <w:lang w:val="en-ZA"/>
        </w:rPr>
      </w:pPr>
      <w:r>
        <w:rPr>
          <w:lang w:val="en-ZA"/>
        </w:rPr>
        <w:t>48</w:t>
      </w:r>
      <w:r w:rsidR="00387D98">
        <w:rPr>
          <w:lang w:val="en-ZA"/>
        </w:rPr>
        <w:t>.</w:t>
      </w:r>
      <w:r w:rsidR="00387D98">
        <w:rPr>
          <w:lang w:val="en-ZA"/>
        </w:rPr>
        <w:tab/>
      </w:r>
      <w:r w:rsidR="00DB04F1" w:rsidRPr="00DB04F1">
        <w:rPr>
          <w:lang w:val="en-ZA"/>
        </w:rPr>
        <w:t>South Africa sees the HRC as an important multilateral forum where the international community can work together in a constructive and meaningful way to develop norms and standards in the field of human rights that will foster the promotion, protection and practical realization and enjoyment of all human rights by all people across the world.</w:t>
      </w:r>
    </w:p>
    <w:p w14:paraId="382C446E" w14:textId="70F30CF5" w:rsidR="00DB04F1" w:rsidRPr="00DB04F1" w:rsidRDefault="003577F0" w:rsidP="00387D98">
      <w:pPr>
        <w:pStyle w:val="SingleTxtG"/>
        <w:rPr>
          <w:lang w:val="en-ZA"/>
        </w:rPr>
      </w:pPr>
      <w:r>
        <w:rPr>
          <w:lang w:val="en-ZA"/>
        </w:rPr>
        <w:t>49</w:t>
      </w:r>
      <w:r w:rsidR="00387D98">
        <w:rPr>
          <w:lang w:val="en-ZA"/>
        </w:rPr>
        <w:t>.</w:t>
      </w:r>
      <w:r w:rsidR="00387D98">
        <w:rPr>
          <w:lang w:val="en-ZA"/>
        </w:rPr>
        <w:tab/>
      </w:r>
      <w:r w:rsidR="00DB04F1" w:rsidRPr="00DB04F1">
        <w:rPr>
          <w:lang w:val="en-ZA"/>
        </w:rPr>
        <w:t>South Africa further commit to work with all partners to strengthen the UN human rights system and to ensure that human rights are respected, promoted and protected everywhere and that they are enjoyed by all without discrimination. South Africa will play a constructive in developing norms, standards and values at the multilateral level (in this case, in the field of human rights) that will foster respect for human dignity, advancement of human rights and fundamental freedoms, and help bring an end to racism, racial discrimination and all forms of intolerance. The Government pledge to work collaboratively and through international cooperation with all partners to this end.</w:t>
      </w:r>
    </w:p>
    <w:p w14:paraId="53C5D663" w14:textId="7FB16D82" w:rsidR="00DB04F1" w:rsidRPr="00DB04F1" w:rsidRDefault="00387D98" w:rsidP="00387D98">
      <w:pPr>
        <w:pStyle w:val="HChG"/>
        <w:rPr>
          <w:lang w:val="en-ZA"/>
        </w:rPr>
      </w:pPr>
      <w:r>
        <w:rPr>
          <w:lang w:val="en-ZA"/>
        </w:rPr>
        <w:tab/>
        <w:t>IV.</w:t>
      </w:r>
      <w:r>
        <w:rPr>
          <w:lang w:val="en-ZA"/>
        </w:rPr>
        <w:tab/>
      </w:r>
      <w:r w:rsidR="00DB04F1" w:rsidRPr="00DB04F1">
        <w:rPr>
          <w:lang w:val="en-ZA"/>
        </w:rPr>
        <w:t xml:space="preserve">Technical </w:t>
      </w:r>
      <w:r>
        <w:rPr>
          <w:lang w:val="en-ZA"/>
        </w:rPr>
        <w:t>a</w:t>
      </w:r>
      <w:r w:rsidR="00DB04F1" w:rsidRPr="00DB04F1">
        <w:rPr>
          <w:lang w:val="en-ZA"/>
        </w:rPr>
        <w:t xml:space="preserve">ssistance and </w:t>
      </w:r>
      <w:r>
        <w:rPr>
          <w:lang w:val="en-ZA"/>
        </w:rPr>
        <w:t>c</w:t>
      </w:r>
      <w:r w:rsidR="00DB04F1" w:rsidRPr="00DB04F1">
        <w:rPr>
          <w:lang w:val="en-ZA"/>
        </w:rPr>
        <w:t xml:space="preserve">apacity </w:t>
      </w:r>
      <w:r>
        <w:rPr>
          <w:lang w:val="en-ZA"/>
        </w:rPr>
        <w:t>b</w:t>
      </w:r>
      <w:r w:rsidR="00DB04F1" w:rsidRPr="00DB04F1">
        <w:rPr>
          <w:lang w:val="en-ZA"/>
        </w:rPr>
        <w:t xml:space="preserve">uilding </w:t>
      </w:r>
      <w:r>
        <w:rPr>
          <w:lang w:val="en-ZA"/>
        </w:rPr>
        <w:t>m</w:t>
      </w:r>
      <w:r w:rsidR="00DB04F1" w:rsidRPr="00DB04F1">
        <w:rPr>
          <w:lang w:val="en-ZA"/>
        </w:rPr>
        <w:t>easures</w:t>
      </w:r>
    </w:p>
    <w:p w14:paraId="30A8AD66" w14:textId="6DE8020E" w:rsidR="00DB04F1" w:rsidRPr="00DB04F1" w:rsidRDefault="00387D98" w:rsidP="00387D98">
      <w:pPr>
        <w:pStyle w:val="SingleTxtG"/>
        <w:rPr>
          <w:lang w:val="en-ZA"/>
        </w:rPr>
      </w:pPr>
      <w:r>
        <w:rPr>
          <w:lang w:val="en-ZA"/>
        </w:rPr>
        <w:t>5</w:t>
      </w:r>
      <w:r w:rsidR="003577F0">
        <w:rPr>
          <w:lang w:val="en-ZA"/>
        </w:rPr>
        <w:t>0</w:t>
      </w:r>
      <w:r>
        <w:rPr>
          <w:lang w:val="en-ZA"/>
        </w:rPr>
        <w:t>.</w:t>
      </w:r>
      <w:r>
        <w:rPr>
          <w:lang w:val="en-ZA"/>
        </w:rPr>
        <w:tab/>
      </w:r>
      <w:r w:rsidR="00DB04F1" w:rsidRPr="00DB04F1">
        <w:rPr>
          <w:lang w:val="en-ZA"/>
        </w:rPr>
        <w:t>The Government requires technical assistance and support from the international community as it embarks on the establishment of its National Mechanism for Implementation, Reporting, and Follow-up (</w:t>
      </w:r>
      <w:bookmarkStart w:id="36" w:name="_Hlk99024819"/>
      <w:r w:rsidR="00DB04F1" w:rsidRPr="00DB04F1">
        <w:rPr>
          <w:lang w:val="en-ZA"/>
        </w:rPr>
        <w:t>NMIRF</w:t>
      </w:r>
      <w:bookmarkEnd w:id="36"/>
      <w:r w:rsidR="00DB04F1" w:rsidRPr="00DB04F1">
        <w:rPr>
          <w:lang w:val="en-ZA"/>
        </w:rPr>
        <w:t>) and training and capacity-building of focal points of human rights monitors and report writers across departments.</w:t>
      </w:r>
    </w:p>
    <w:p w14:paraId="6EFB849D" w14:textId="116E3076" w:rsidR="00DB04F1" w:rsidRPr="00DB04F1" w:rsidRDefault="00387D98" w:rsidP="00387D98">
      <w:pPr>
        <w:pStyle w:val="HChG"/>
        <w:rPr>
          <w:lang w:val="en-ZA"/>
        </w:rPr>
      </w:pPr>
      <w:r>
        <w:rPr>
          <w:lang w:val="en-ZA"/>
        </w:rPr>
        <w:lastRenderedPageBreak/>
        <w:tab/>
        <w:t>V.</w:t>
      </w:r>
      <w:r>
        <w:rPr>
          <w:lang w:val="en-ZA"/>
        </w:rPr>
        <w:tab/>
      </w:r>
      <w:r w:rsidR="00DB04F1" w:rsidRPr="00DB04F1">
        <w:rPr>
          <w:lang w:val="en-ZA"/>
        </w:rPr>
        <w:t>Conclusion</w:t>
      </w:r>
    </w:p>
    <w:p w14:paraId="30D2A1AC" w14:textId="3B0B27D0" w:rsidR="00DB04F1" w:rsidRPr="00DB04F1" w:rsidRDefault="00387D98" w:rsidP="00387D98">
      <w:pPr>
        <w:pStyle w:val="SingleTxtG"/>
        <w:rPr>
          <w:b/>
          <w:bCs/>
          <w:lang w:val="en-ZA"/>
        </w:rPr>
      </w:pPr>
      <w:r>
        <w:rPr>
          <w:lang w:val="en-ZA"/>
        </w:rPr>
        <w:t>5</w:t>
      </w:r>
      <w:r w:rsidR="003577F0">
        <w:rPr>
          <w:lang w:val="en-ZA"/>
        </w:rPr>
        <w:t>1</w:t>
      </w:r>
      <w:r>
        <w:rPr>
          <w:lang w:val="en-ZA"/>
        </w:rPr>
        <w:t>.</w:t>
      </w:r>
      <w:r>
        <w:rPr>
          <w:lang w:val="en-ZA"/>
        </w:rPr>
        <w:tab/>
      </w:r>
      <w:r w:rsidR="00DB04F1" w:rsidRPr="00DB04F1">
        <w:rPr>
          <w:lang w:val="en-ZA"/>
        </w:rPr>
        <w:t>As it can be deduced from the above responses, South Africa support the majority of the recommendations in line with its commitment to the Universal Periodic Review and the global agenda towards the advancement of the SDGs and protection, upliftment and fulfilment of fundamental human rights and freedoms. The noted recommendations will be subjected to further discussion within government and determine policy decision on those recommendations. South Africa commits to provide progress report in its next reporting cycle on the implementation of all recommendations, particularly the recommendations that enjoy the support of the implementing departments which they have committed to implement within their means and capabilities guided by the Constitution and the laws of the Republic.</w:t>
      </w:r>
    </w:p>
    <w:p w14:paraId="4A29E7DE" w14:textId="31C6C3B7" w:rsidR="00DB04F1" w:rsidRDefault="00387D98" w:rsidP="00387D98">
      <w:pPr>
        <w:pStyle w:val="SingleTxtG"/>
        <w:rPr>
          <w:lang w:val="en-ZA"/>
        </w:rPr>
      </w:pPr>
      <w:r>
        <w:rPr>
          <w:lang w:val="en-ZA"/>
        </w:rPr>
        <w:t>5</w:t>
      </w:r>
      <w:r w:rsidR="003577F0">
        <w:rPr>
          <w:lang w:val="en-ZA"/>
        </w:rPr>
        <w:t>2</w:t>
      </w:r>
      <w:r>
        <w:rPr>
          <w:lang w:val="en-ZA"/>
        </w:rPr>
        <w:t>.</w:t>
      </w:r>
      <w:r>
        <w:rPr>
          <w:lang w:val="en-ZA"/>
        </w:rPr>
        <w:tab/>
      </w:r>
      <w:r w:rsidR="00DB04F1" w:rsidRPr="00DB04F1">
        <w:rPr>
          <w:lang w:val="en-ZA"/>
        </w:rPr>
        <w:t>The Government of South Africa wishes to acknowledge the excellent work undertaken by the HRC and the troika constituted by Armenia, Libya and Qatar in facilitating South Africa’s 4</w:t>
      </w:r>
      <w:r w:rsidR="00DB04F1" w:rsidRPr="00DB04F1">
        <w:rPr>
          <w:vertAlign w:val="superscript"/>
          <w:lang w:val="en-ZA"/>
        </w:rPr>
        <w:t>th</w:t>
      </w:r>
      <w:r w:rsidR="00DB04F1" w:rsidRPr="00DB04F1">
        <w:rPr>
          <w:lang w:val="en-ZA"/>
        </w:rPr>
        <w:t xml:space="preserve"> cycle review. Appreciation also goes to all the member states of the UN for engaging with South Africa’s national report and for the many recommendations provided to South Africa in the spirit of constructive cooperation.</w:t>
      </w:r>
    </w:p>
    <w:p w14:paraId="612540EA" w14:textId="43C92B4B" w:rsidR="00387D98" w:rsidRPr="00387D98" w:rsidRDefault="00387D98" w:rsidP="00387D98">
      <w:pPr>
        <w:pStyle w:val="SingleTxtG"/>
        <w:spacing w:before="240" w:after="0"/>
        <w:jc w:val="center"/>
        <w:rPr>
          <w:u w:val="single"/>
        </w:rPr>
      </w:pPr>
      <w:r>
        <w:rPr>
          <w:u w:val="single"/>
          <w:lang w:val="en-ZA"/>
        </w:rPr>
        <w:tab/>
      </w:r>
      <w:r>
        <w:rPr>
          <w:u w:val="single"/>
          <w:lang w:val="en-ZA"/>
        </w:rPr>
        <w:tab/>
      </w:r>
      <w:r>
        <w:rPr>
          <w:u w:val="single"/>
          <w:lang w:val="en-ZA"/>
        </w:rPr>
        <w:tab/>
      </w:r>
      <w:r w:rsidR="00A32ABE">
        <w:rPr>
          <w:u w:val="single"/>
          <w:lang w:val="en-ZA"/>
        </w:rPr>
        <w:tab/>
      </w:r>
    </w:p>
    <w:sectPr w:rsidR="00387D98" w:rsidRPr="00387D98" w:rsidSect="00DB04F1">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3069B" w14:textId="77777777" w:rsidR="009347D8" w:rsidRDefault="009347D8"/>
  </w:endnote>
  <w:endnote w:type="continuationSeparator" w:id="0">
    <w:p w14:paraId="6533BDCA" w14:textId="77777777" w:rsidR="009347D8" w:rsidRDefault="009347D8"/>
  </w:endnote>
  <w:endnote w:type="continuationNotice" w:id="1">
    <w:p w14:paraId="0F5BF806" w14:textId="77777777" w:rsidR="009347D8" w:rsidRDefault="00934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1230F" w14:textId="3A9B42D1" w:rsidR="00DB04F1" w:rsidRPr="00DB04F1" w:rsidRDefault="00DB04F1" w:rsidP="00DB04F1">
    <w:pPr>
      <w:pStyle w:val="Footer"/>
      <w:tabs>
        <w:tab w:val="right" w:pos="9638"/>
      </w:tabs>
      <w:rPr>
        <w:sz w:val="18"/>
      </w:rPr>
    </w:pPr>
    <w:r w:rsidRPr="00DB04F1">
      <w:rPr>
        <w:b/>
        <w:sz w:val="18"/>
      </w:rPr>
      <w:fldChar w:fldCharType="begin"/>
    </w:r>
    <w:r w:rsidRPr="00DB04F1">
      <w:rPr>
        <w:b/>
        <w:sz w:val="18"/>
      </w:rPr>
      <w:instrText xml:space="preserve"> PAGE  \* MERGEFORMAT </w:instrText>
    </w:r>
    <w:r w:rsidRPr="00DB04F1">
      <w:rPr>
        <w:b/>
        <w:sz w:val="18"/>
      </w:rPr>
      <w:fldChar w:fldCharType="separate"/>
    </w:r>
    <w:r w:rsidR="001D0818">
      <w:rPr>
        <w:b/>
        <w:noProof/>
        <w:sz w:val="18"/>
      </w:rPr>
      <w:t>2</w:t>
    </w:r>
    <w:r w:rsidRPr="00DB04F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59261" w14:textId="58140BC0" w:rsidR="00DB04F1" w:rsidRPr="00DB04F1" w:rsidRDefault="00DB04F1" w:rsidP="00DB04F1">
    <w:pPr>
      <w:pStyle w:val="Footer"/>
      <w:tabs>
        <w:tab w:val="right" w:pos="9638"/>
      </w:tabs>
      <w:rPr>
        <w:b/>
        <w:sz w:val="18"/>
      </w:rPr>
    </w:pPr>
    <w:r>
      <w:tab/>
    </w:r>
    <w:r w:rsidRPr="00DB04F1">
      <w:rPr>
        <w:b/>
        <w:sz w:val="18"/>
      </w:rPr>
      <w:fldChar w:fldCharType="begin"/>
    </w:r>
    <w:r w:rsidRPr="00DB04F1">
      <w:rPr>
        <w:b/>
        <w:sz w:val="18"/>
      </w:rPr>
      <w:instrText xml:space="preserve"> PAGE  \* MERGEFORMAT </w:instrText>
    </w:r>
    <w:r w:rsidRPr="00DB04F1">
      <w:rPr>
        <w:b/>
        <w:sz w:val="18"/>
      </w:rPr>
      <w:fldChar w:fldCharType="separate"/>
    </w:r>
    <w:r w:rsidR="001D0818">
      <w:rPr>
        <w:b/>
        <w:noProof/>
        <w:sz w:val="18"/>
      </w:rPr>
      <w:t>7</w:t>
    </w:r>
    <w:r w:rsidRPr="00DB04F1">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BFA5A" w14:textId="77777777" w:rsidR="009347D8" w:rsidRPr="000B175B" w:rsidRDefault="009347D8" w:rsidP="000B175B">
      <w:pPr>
        <w:tabs>
          <w:tab w:val="right" w:pos="2155"/>
        </w:tabs>
        <w:spacing w:after="80"/>
        <w:ind w:left="680"/>
        <w:rPr>
          <w:u w:val="single"/>
        </w:rPr>
      </w:pPr>
      <w:r>
        <w:rPr>
          <w:u w:val="single"/>
        </w:rPr>
        <w:tab/>
      </w:r>
    </w:p>
  </w:footnote>
  <w:footnote w:type="continuationSeparator" w:id="0">
    <w:p w14:paraId="718973A8" w14:textId="77777777" w:rsidR="009347D8" w:rsidRPr="00FC68B7" w:rsidRDefault="009347D8" w:rsidP="00FC68B7">
      <w:pPr>
        <w:tabs>
          <w:tab w:val="left" w:pos="2155"/>
        </w:tabs>
        <w:spacing w:after="80"/>
        <w:ind w:left="680"/>
        <w:rPr>
          <w:u w:val="single"/>
        </w:rPr>
      </w:pPr>
      <w:r>
        <w:rPr>
          <w:u w:val="single"/>
        </w:rPr>
        <w:tab/>
      </w:r>
    </w:p>
  </w:footnote>
  <w:footnote w:type="continuationNotice" w:id="1">
    <w:p w14:paraId="0E3AF622" w14:textId="77777777" w:rsidR="009347D8" w:rsidRDefault="009347D8"/>
  </w:footnote>
  <w:footnote w:id="2">
    <w:p w14:paraId="33652874" w14:textId="77777777" w:rsidR="00DB04F1" w:rsidRPr="00904B47" w:rsidRDefault="00DB04F1" w:rsidP="00DB04F1">
      <w:pPr>
        <w:pStyle w:val="FootnoteText"/>
        <w:rPr>
          <w:szCs w:val="18"/>
        </w:rPr>
      </w:pPr>
      <w:r>
        <w:tab/>
      </w:r>
      <w:r w:rsidRPr="00221F52">
        <w:rPr>
          <w:rStyle w:val="FootnoteReference"/>
          <w:sz w:val="20"/>
          <w:vertAlign w:val="baseline"/>
        </w:rPr>
        <w:t>*</w:t>
      </w:r>
      <w:r>
        <w:rPr>
          <w:sz w:val="20"/>
        </w:rPr>
        <w:tab/>
      </w:r>
      <w:r w:rsidRPr="00904B47">
        <w:rPr>
          <w:szCs w:val="18"/>
        </w:rPr>
        <w:t>The present document is being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37B27" w14:textId="11DA4CD1" w:rsidR="00DB04F1" w:rsidRPr="00DB04F1" w:rsidRDefault="00663DA7">
    <w:pPr>
      <w:pStyle w:val="Header"/>
    </w:pPr>
    <w:fldSimple w:instr=" TITLE  \* MERGEFORMAT ">
      <w:r w:rsidR="00DB04F1">
        <w:t>A/HRC/52/17/Add.1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66468" w14:textId="2AC23129" w:rsidR="00DB04F1" w:rsidRPr="00DB04F1" w:rsidRDefault="00663DA7" w:rsidP="00DB04F1">
    <w:pPr>
      <w:pStyle w:val="Header"/>
      <w:jc w:val="right"/>
    </w:pPr>
    <w:fldSimple w:instr=" TITLE  \* MERGEFORMAT ">
      <w:r w:rsidR="00DB04F1">
        <w:t>A/HRC/52/17/Add.1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382BD5"/>
    <w:multiLevelType w:val="multilevel"/>
    <w:tmpl w:val="E1BCA104"/>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8"/>
  </w:num>
  <w:num w:numId="4">
    <w:abstractNumId w:val="3"/>
  </w:num>
  <w:num w:numId="5">
    <w:abstractNumId w:val="0"/>
  </w:num>
  <w:num w:numId="6">
    <w:abstractNumId w:val="1"/>
  </w:num>
  <w:num w:numId="7">
    <w:abstractNumId w:val="7"/>
  </w:num>
  <w:num w:numId="8">
    <w:abstractNumId w:val="2"/>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ZA" w:vendorID="64" w:dllVersion="0" w:nlCheck="1" w:checkStyle="0"/>
  <w:activeWritingStyle w:appName="MSWord" w:lang="en-GB" w:vendorID="64" w:dllVersion="131078" w:nlCheck="1" w:checkStyle="0"/>
  <w:activeWritingStyle w:appName="MSWord" w:lang="en-ZA"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4F1"/>
    <w:rsid w:val="00007F7F"/>
    <w:rsid w:val="00016D7C"/>
    <w:rsid w:val="00022DB5"/>
    <w:rsid w:val="000403D1"/>
    <w:rsid w:val="00042F44"/>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46D32"/>
    <w:rsid w:val="001509BA"/>
    <w:rsid w:val="00174376"/>
    <w:rsid w:val="001B4B04"/>
    <w:rsid w:val="001C6663"/>
    <w:rsid w:val="001C7895"/>
    <w:rsid w:val="001D0818"/>
    <w:rsid w:val="001D26DF"/>
    <w:rsid w:val="001E2790"/>
    <w:rsid w:val="00211E0B"/>
    <w:rsid w:val="00211E72"/>
    <w:rsid w:val="00214047"/>
    <w:rsid w:val="0022130F"/>
    <w:rsid w:val="00237785"/>
    <w:rsid w:val="002410DD"/>
    <w:rsid w:val="00241466"/>
    <w:rsid w:val="00253D58"/>
    <w:rsid w:val="0027725F"/>
    <w:rsid w:val="002A7BAB"/>
    <w:rsid w:val="002C21F0"/>
    <w:rsid w:val="003107FA"/>
    <w:rsid w:val="003229D8"/>
    <w:rsid w:val="003314D1"/>
    <w:rsid w:val="00335A2F"/>
    <w:rsid w:val="00341937"/>
    <w:rsid w:val="003577F0"/>
    <w:rsid w:val="00387D98"/>
    <w:rsid w:val="0039277A"/>
    <w:rsid w:val="003972E0"/>
    <w:rsid w:val="003975ED"/>
    <w:rsid w:val="003C2CC4"/>
    <w:rsid w:val="003D4B23"/>
    <w:rsid w:val="00424C80"/>
    <w:rsid w:val="00425027"/>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63DA7"/>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62E87"/>
    <w:rsid w:val="00771405"/>
    <w:rsid w:val="007A1CFB"/>
    <w:rsid w:val="007A6296"/>
    <w:rsid w:val="007A79E4"/>
    <w:rsid w:val="007B6BA5"/>
    <w:rsid w:val="007C1B62"/>
    <w:rsid w:val="007C3390"/>
    <w:rsid w:val="007C4F4B"/>
    <w:rsid w:val="007C64DC"/>
    <w:rsid w:val="007D2CDC"/>
    <w:rsid w:val="007D5327"/>
    <w:rsid w:val="007F6611"/>
    <w:rsid w:val="008155C3"/>
    <w:rsid w:val="008175E9"/>
    <w:rsid w:val="0082243E"/>
    <w:rsid w:val="008242D7"/>
    <w:rsid w:val="00840252"/>
    <w:rsid w:val="00856CD2"/>
    <w:rsid w:val="00861BC6"/>
    <w:rsid w:val="00871FD5"/>
    <w:rsid w:val="008847BB"/>
    <w:rsid w:val="00894963"/>
    <w:rsid w:val="008979B1"/>
    <w:rsid w:val="008A6B25"/>
    <w:rsid w:val="008A6C4F"/>
    <w:rsid w:val="008C1E4D"/>
    <w:rsid w:val="008C2E5E"/>
    <w:rsid w:val="008E0E46"/>
    <w:rsid w:val="0090452C"/>
    <w:rsid w:val="00907C3F"/>
    <w:rsid w:val="0092237C"/>
    <w:rsid w:val="009347D8"/>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32ABE"/>
    <w:rsid w:val="00A41E2A"/>
    <w:rsid w:val="00A4634F"/>
    <w:rsid w:val="00A51CF3"/>
    <w:rsid w:val="00A65E92"/>
    <w:rsid w:val="00A72F22"/>
    <w:rsid w:val="00A73D32"/>
    <w:rsid w:val="00A748A6"/>
    <w:rsid w:val="00A879A4"/>
    <w:rsid w:val="00A87E95"/>
    <w:rsid w:val="00A92E29"/>
    <w:rsid w:val="00AA6D36"/>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217E7"/>
    <w:rsid w:val="00C24693"/>
    <w:rsid w:val="00C344BA"/>
    <w:rsid w:val="00C35F0B"/>
    <w:rsid w:val="00C463DD"/>
    <w:rsid w:val="00C64458"/>
    <w:rsid w:val="00C745C3"/>
    <w:rsid w:val="00C9217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04F1"/>
    <w:rsid w:val="00DB18CE"/>
    <w:rsid w:val="00DB5566"/>
    <w:rsid w:val="00DE3EC0"/>
    <w:rsid w:val="00E11593"/>
    <w:rsid w:val="00E12B6B"/>
    <w:rsid w:val="00E130AB"/>
    <w:rsid w:val="00E438D9"/>
    <w:rsid w:val="00E5644E"/>
    <w:rsid w:val="00E7260F"/>
    <w:rsid w:val="00E806EE"/>
    <w:rsid w:val="00E84B34"/>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75A8D8"/>
  <w15:docId w15:val="{4B132AEB-54E4-44E4-B622-2C051B1F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DB04F1"/>
    <w:rPr>
      <w:sz w:val="18"/>
      <w:lang w:val="en-GB" w:eastAsia="en-US"/>
    </w:rPr>
  </w:style>
  <w:style w:type="paragraph" w:styleId="ListParagraph">
    <w:name w:val="List Paragraph"/>
    <w:basedOn w:val="Normal"/>
    <w:uiPriority w:val="34"/>
    <w:qFormat/>
    <w:rsid w:val="00DB04F1"/>
    <w:pPr>
      <w:suppressAutoHyphens w:val="0"/>
      <w:spacing w:after="200" w:line="276" w:lineRule="auto"/>
      <w:ind w:left="720"/>
      <w:contextualSpacing/>
    </w:pPr>
    <w:rPr>
      <w:rFonts w:asciiTheme="minorHAnsi" w:eastAsiaTheme="minorHAnsi" w:hAnsiTheme="minorHAnsi" w:cstheme="minorBidi"/>
      <w:sz w:val="22"/>
      <w:szCs w:val="22"/>
      <w:lang w:val="en-ZA"/>
    </w:rPr>
  </w:style>
  <w:style w:type="paragraph" w:styleId="Revision">
    <w:name w:val="Revision"/>
    <w:hidden/>
    <w:uiPriority w:val="99"/>
    <w:semiHidden/>
    <w:rsid w:val="008C2E5E"/>
    <w:rPr>
      <w:lang w:val="en-GB" w:eastAsia="en-US"/>
    </w:rPr>
  </w:style>
  <w:style w:type="character" w:styleId="CommentReference">
    <w:name w:val="annotation reference"/>
    <w:basedOn w:val="DefaultParagraphFont"/>
    <w:semiHidden/>
    <w:unhideWhenUsed/>
    <w:rsid w:val="00174376"/>
    <w:rPr>
      <w:sz w:val="16"/>
      <w:szCs w:val="16"/>
    </w:rPr>
  </w:style>
  <w:style w:type="paragraph" w:styleId="CommentText">
    <w:name w:val="annotation text"/>
    <w:basedOn w:val="Normal"/>
    <w:link w:val="CommentTextChar"/>
    <w:semiHidden/>
    <w:unhideWhenUsed/>
    <w:rsid w:val="00174376"/>
    <w:pPr>
      <w:spacing w:line="240" w:lineRule="auto"/>
    </w:pPr>
  </w:style>
  <w:style w:type="character" w:customStyle="1" w:styleId="CommentTextChar">
    <w:name w:val="Comment Text Char"/>
    <w:basedOn w:val="DefaultParagraphFont"/>
    <w:link w:val="CommentText"/>
    <w:semiHidden/>
    <w:rsid w:val="00174376"/>
    <w:rPr>
      <w:lang w:val="en-GB" w:eastAsia="en-US"/>
    </w:rPr>
  </w:style>
  <w:style w:type="paragraph" w:styleId="CommentSubject">
    <w:name w:val="annotation subject"/>
    <w:basedOn w:val="CommentText"/>
    <w:next w:val="CommentText"/>
    <w:link w:val="CommentSubjectChar"/>
    <w:semiHidden/>
    <w:unhideWhenUsed/>
    <w:rsid w:val="00174376"/>
    <w:rPr>
      <w:b/>
      <w:bCs/>
    </w:rPr>
  </w:style>
  <w:style w:type="character" w:customStyle="1" w:styleId="CommentSubjectChar">
    <w:name w:val="Comment Subject Char"/>
    <w:basedOn w:val="CommentTextChar"/>
    <w:link w:val="CommentSubject"/>
    <w:semiHidden/>
    <w:rsid w:val="00174376"/>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A_E.dotm</Template>
  <TotalTime>1</TotalTime>
  <Pages>8</Pages>
  <Words>2861</Words>
  <Characters>16311</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A/HRC/52/17/Add.1</vt:lpstr>
      <vt:lpstr/>
    </vt:vector>
  </TitlesOfParts>
  <Company>CSD</Company>
  <LinksUpToDate>false</LinksUpToDate>
  <CharactersWithSpaces>19134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A/HRC/52/17/Add.1</dc:title>
  <dc:subject/>
  <dc:creator>IHARA Sumiko</dc:creator>
  <cp:keywords/>
  <dc:description/>
  <cp:lastModifiedBy>Veronique Lanz</cp:lastModifiedBy>
  <cp:revision>2</cp:revision>
  <cp:lastPrinted>2008-01-29T08:30:00Z</cp:lastPrinted>
  <dcterms:created xsi:type="dcterms:W3CDTF">2023-03-10T07:26:00Z</dcterms:created>
  <dcterms:modified xsi:type="dcterms:W3CDTF">2023-03-10T07:26:00Z</dcterms:modified>
</cp:coreProperties>
</file>