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0762" w14:textId="77777777" w:rsidR="004F689F" w:rsidRDefault="004F689F" w:rsidP="00F72F2E">
      <w:pPr>
        <w:pStyle w:val="NoSpacing"/>
        <w:jc w:val="both"/>
      </w:pPr>
      <w:r w:rsidRPr="00782D23">
        <w:rPr>
          <w:rFonts w:ascii="Tahoma" w:hAnsi="Tahoma" w:cs="Tahoma"/>
          <w:noProof/>
          <w:sz w:val="28"/>
          <w:szCs w:val="28"/>
        </w:rPr>
        <w:drawing>
          <wp:inline distT="0" distB="0" distL="0" distR="0" wp14:anchorId="6DF5B02B" wp14:editId="05745F48">
            <wp:extent cx="1704975" cy="695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1704975" cy="695325"/>
                    </a:xfrm>
                    <a:prstGeom prst="rect">
                      <a:avLst/>
                    </a:prstGeom>
                    <a:noFill/>
                  </pic:spPr>
                </pic:pic>
              </a:graphicData>
            </a:graphic>
          </wp:inline>
        </w:drawing>
      </w:r>
    </w:p>
    <w:p w14:paraId="4F400BE6" w14:textId="77777777" w:rsidR="004F689F" w:rsidRPr="003F2362" w:rsidRDefault="004F689F" w:rsidP="00F72F2E">
      <w:pPr>
        <w:spacing w:before="240" w:after="120"/>
        <w:jc w:val="both"/>
        <w:outlineLvl w:val="0"/>
        <w:rPr>
          <w:rFonts w:ascii="Arial" w:hAnsi="Arial" w:cs="Arial"/>
          <w:b/>
          <w:bCs/>
          <w:color w:val="000000"/>
          <w:kern w:val="36"/>
          <w:sz w:val="40"/>
          <w:szCs w:val="40"/>
        </w:rPr>
      </w:pPr>
      <w:r w:rsidRPr="0051644B">
        <w:rPr>
          <w:rFonts w:ascii="Tahoma" w:hAnsi="Tahoma" w:cs="Tahoma"/>
          <w:b/>
          <w:bCs/>
          <w:sz w:val="20"/>
          <w:szCs w:val="20"/>
        </w:rPr>
        <w:t xml:space="preserve">INITIATIVE DE PROMOTION DE L’EDUCATION DES BATWA POUR </w:t>
      </w:r>
    </w:p>
    <w:p w14:paraId="67155377" w14:textId="77777777" w:rsidR="004F689F" w:rsidRDefault="004F689F" w:rsidP="00F72F2E">
      <w:pPr>
        <w:pStyle w:val="Header"/>
        <w:jc w:val="both"/>
        <w:rPr>
          <w:b/>
          <w:sz w:val="28"/>
          <w:szCs w:val="28"/>
          <w:lang w:val="fr-FR"/>
        </w:rPr>
      </w:pPr>
      <w:r w:rsidRPr="009C4DDD">
        <w:rPr>
          <w:rFonts w:ascii="Tahoma" w:hAnsi="Tahoma" w:cs="Tahoma"/>
          <w:b/>
          <w:bCs/>
          <w:sz w:val="20"/>
          <w:szCs w:val="20"/>
          <w:lang w:val="fr-FR"/>
        </w:rPr>
        <w:t>LE DEVELOPEMENT DURABLE (IPREBA)</w:t>
      </w:r>
      <w:r w:rsidRPr="009C4DDD">
        <w:rPr>
          <w:b/>
          <w:sz w:val="28"/>
          <w:szCs w:val="28"/>
          <w:lang w:val="fr-FR"/>
        </w:rPr>
        <w:t xml:space="preserve"> </w:t>
      </w:r>
    </w:p>
    <w:p w14:paraId="382FDF10" w14:textId="77777777" w:rsidR="004F689F" w:rsidRDefault="004F689F" w:rsidP="00F72F2E">
      <w:pPr>
        <w:pStyle w:val="Header"/>
        <w:jc w:val="both"/>
        <w:rPr>
          <w:b/>
          <w:sz w:val="28"/>
          <w:szCs w:val="28"/>
          <w:lang w:val="fr-FR"/>
        </w:rPr>
      </w:pPr>
      <w:r w:rsidRPr="009C4DDD">
        <w:rPr>
          <w:b/>
          <w:sz w:val="28"/>
          <w:szCs w:val="28"/>
          <w:lang w:val="fr-FR"/>
        </w:rPr>
        <w:t xml:space="preserve">Agrée par l’Ordonnance </w:t>
      </w:r>
    </w:p>
    <w:p w14:paraId="1F8D32B2" w14:textId="77777777" w:rsidR="004F689F" w:rsidRDefault="004F689F" w:rsidP="00F72F2E">
      <w:pPr>
        <w:pStyle w:val="Header"/>
        <w:jc w:val="both"/>
        <w:rPr>
          <w:b/>
          <w:sz w:val="28"/>
          <w:szCs w:val="28"/>
          <w:lang w:val="fr-FR"/>
        </w:rPr>
      </w:pPr>
      <w:r w:rsidRPr="00206A9B">
        <w:rPr>
          <w:b/>
          <w:sz w:val="28"/>
          <w:szCs w:val="28"/>
          <w:lang w:val="fr-FR"/>
        </w:rPr>
        <w:t xml:space="preserve">Ministériel N° </w:t>
      </w:r>
      <w:bookmarkStart w:id="0" w:name="_Hlk126312364"/>
      <w:r w:rsidRPr="00206A9B">
        <w:rPr>
          <w:b/>
          <w:sz w:val="28"/>
          <w:szCs w:val="28"/>
          <w:lang w:val="fr-FR"/>
        </w:rPr>
        <w:t>1526 du 18/10/2017</w:t>
      </w:r>
      <w:bookmarkEnd w:id="0"/>
    </w:p>
    <w:p w14:paraId="2A950527" w14:textId="0DE506A7" w:rsidR="00F72F2E" w:rsidRDefault="00F72F2E" w:rsidP="00F72F2E">
      <w:pPr>
        <w:pStyle w:val="Header"/>
        <w:jc w:val="both"/>
        <w:rPr>
          <w:b/>
          <w:sz w:val="28"/>
          <w:szCs w:val="28"/>
          <w:lang w:val="fr-FR"/>
        </w:rPr>
      </w:pPr>
      <w:r>
        <w:rPr>
          <w:b/>
          <w:sz w:val="28"/>
          <w:szCs w:val="28"/>
          <w:lang w:val="fr-FR"/>
        </w:rPr>
        <w:t>Email</w:t>
      </w:r>
      <w:proofErr w:type="gramStart"/>
      <w:r>
        <w:rPr>
          <w:b/>
          <w:sz w:val="28"/>
          <w:szCs w:val="28"/>
          <w:lang w:val="fr-FR"/>
        </w:rPr>
        <w:t> :iipreba@gmail.com</w:t>
      </w:r>
      <w:proofErr w:type="gramEnd"/>
    </w:p>
    <w:p w14:paraId="06DE8DE4" w14:textId="77777777" w:rsidR="004F689F" w:rsidRDefault="004F689F" w:rsidP="00F72F2E">
      <w:pPr>
        <w:pStyle w:val="Header"/>
        <w:jc w:val="both"/>
        <w:rPr>
          <w:b/>
          <w:sz w:val="28"/>
          <w:szCs w:val="28"/>
          <w:lang w:val="fr-FR"/>
        </w:rPr>
      </w:pPr>
    </w:p>
    <w:p w14:paraId="22F61249" w14:textId="77777777" w:rsidR="004F689F" w:rsidRDefault="004F689F" w:rsidP="00F72F2E">
      <w:pPr>
        <w:pStyle w:val="Header"/>
        <w:jc w:val="both"/>
        <w:rPr>
          <w:color w:val="ED7D31" w:themeColor="accent2"/>
          <w:sz w:val="28"/>
          <w:lang w:val="fr-FR"/>
        </w:rPr>
      </w:pPr>
      <w:r w:rsidRPr="00206A9B">
        <w:rPr>
          <w:color w:val="ED7D31" w:themeColor="accent2"/>
          <w:sz w:val="28"/>
          <w:lang w:val="fr-FR"/>
        </w:rPr>
        <w:t>PRESENTATION DE L’INITIATIVE POUR LE DEVELOPPEMENT DURABLE(IPREBAD)</w:t>
      </w:r>
    </w:p>
    <w:p w14:paraId="552845AC" w14:textId="77777777" w:rsidR="004F689F" w:rsidRDefault="004F689F" w:rsidP="00F72F2E">
      <w:pPr>
        <w:pStyle w:val="Header"/>
        <w:jc w:val="both"/>
        <w:rPr>
          <w:color w:val="ED7D31" w:themeColor="accent2"/>
          <w:sz w:val="28"/>
          <w:lang w:val="fr-FR"/>
        </w:rPr>
      </w:pPr>
    </w:p>
    <w:p w14:paraId="0505B872" w14:textId="77777777" w:rsidR="004F689F" w:rsidRDefault="004F689F" w:rsidP="00F72F2E">
      <w:pPr>
        <w:pStyle w:val="Header"/>
        <w:jc w:val="both"/>
        <w:rPr>
          <w:lang w:val="fr-FR"/>
        </w:rPr>
      </w:pPr>
      <w:r w:rsidRPr="00206A9B">
        <w:rPr>
          <w:lang w:val="fr-FR"/>
        </w:rPr>
        <w:t>« </w:t>
      </w:r>
      <w:r w:rsidRPr="00206A9B">
        <w:rPr>
          <w:color w:val="FF0000"/>
          <w:lang w:val="fr-FR"/>
        </w:rPr>
        <w:t>Ne laisser personne de côté</w:t>
      </w:r>
      <w:r w:rsidRPr="00206A9B">
        <w:rPr>
          <w:lang w:val="fr-FR"/>
        </w:rPr>
        <w:t xml:space="preserve"> » !</w:t>
      </w:r>
    </w:p>
    <w:p w14:paraId="4781A28A" w14:textId="77777777" w:rsidR="004F689F" w:rsidRDefault="004F689F" w:rsidP="00F72F2E">
      <w:pPr>
        <w:pStyle w:val="Header"/>
        <w:jc w:val="both"/>
        <w:rPr>
          <w:lang w:val="fr-FR"/>
        </w:rPr>
      </w:pPr>
    </w:p>
    <w:p w14:paraId="534559A7" w14:textId="77777777" w:rsidR="004F689F" w:rsidRPr="00206A9B" w:rsidRDefault="004F689F" w:rsidP="00F72F2E">
      <w:pPr>
        <w:pStyle w:val="Header"/>
        <w:jc w:val="both"/>
        <w:rPr>
          <w:b/>
          <w:bCs/>
          <w:lang w:val="fr-FR"/>
        </w:rPr>
      </w:pPr>
      <w:r w:rsidRPr="00206A9B">
        <w:rPr>
          <w:lang w:val="fr-FR"/>
        </w:rPr>
        <w:t>L’initiative de Promotion de l’éducation des Batwa pour le Développement Durable (</w:t>
      </w:r>
      <w:r w:rsidRPr="00206A9B">
        <w:rPr>
          <w:color w:val="00B0F0"/>
          <w:lang w:val="fr-FR"/>
        </w:rPr>
        <w:t>IPREBAD</w:t>
      </w:r>
      <w:r w:rsidRPr="00206A9B">
        <w:rPr>
          <w:lang w:val="fr-FR"/>
        </w:rPr>
        <w:t xml:space="preserve">) est une organisation à but non lucratif agréée sous l’Ordonnance Ministériel </w:t>
      </w:r>
      <w:r w:rsidRPr="00206A9B">
        <w:rPr>
          <w:b/>
          <w:bCs/>
          <w:lang w:val="fr-FR"/>
        </w:rPr>
        <w:t>N</w:t>
      </w:r>
      <w:r w:rsidRPr="00206A9B">
        <w:rPr>
          <w:b/>
          <w:bCs/>
          <w:vertAlign w:val="superscript"/>
          <w:lang w:val="fr-FR"/>
        </w:rPr>
        <w:t>o</w:t>
      </w:r>
      <w:r w:rsidRPr="00206A9B">
        <w:rPr>
          <w:b/>
          <w:bCs/>
          <w:lang w:val="fr-FR"/>
        </w:rPr>
        <w:t>1526 du 18/10/2017.</w:t>
      </w:r>
    </w:p>
    <w:p w14:paraId="268D4D7C" w14:textId="77777777" w:rsidR="004F689F" w:rsidRDefault="004F689F" w:rsidP="00F72F2E">
      <w:pPr>
        <w:pStyle w:val="Header"/>
        <w:jc w:val="both"/>
        <w:rPr>
          <w:b/>
          <w:color w:val="2F5496" w:themeColor="accent1" w:themeShade="BF"/>
          <w:u w:val="single"/>
          <w:lang w:val="fr-FR"/>
        </w:rPr>
      </w:pPr>
      <w:r w:rsidRPr="00206A9B">
        <w:rPr>
          <w:b/>
          <w:lang w:val="fr-FR"/>
        </w:rPr>
        <w:t xml:space="preserve"> </w:t>
      </w:r>
      <w:r w:rsidRPr="00206A9B">
        <w:rPr>
          <w:b/>
          <w:color w:val="2F5496" w:themeColor="accent1" w:themeShade="BF"/>
          <w:u w:val="single"/>
          <w:lang w:val="fr-FR"/>
        </w:rPr>
        <w:t xml:space="preserve">Mission, but et objectif </w:t>
      </w:r>
    </w:p>
    <w:p w14:paraId="15E26484" w14:textId="77777777" w:rsidR="004F689F" w:rsidRDefault="004F689F" w:rsidP="00F72F2E">
      <w:pPr>
        <w:pStyle w:val="Header"/>
        <w:jc w:val="both"/>
        <w:rPr>
          <w:lang w:val="fr-FR"/>
        </w:rPr>
      </w:pPr>
      <w:r w:rsidRPr="00206A9B">
        <w:rPr>
          <w:lang w:val="fr-FR"/>
        </w:rPr>
        <w:t xml:space="preserve">L’IPREBAD a pour objectif de moderniser les métiers traditionnels de la communauté des Batwa, Créer des centres de Formation techniques multidisciplinaire, renforcer les capacités des </w:t>
      </w:r>
      <w:r w:rsidRPr="00206A9B">
        <w:rPr>
          <w:lang w:val="fr-FR"/>
        </w:rPr>
        <w:tab/>
        <w:t>Batwa sur la vie en communauté, ouvrir des musées équipés en outils et coutumes traditionnels, multiplier des centres de formation des enfants Batwa non scolarisés, initier la jeunesse sur les opportunités de création des emplois, éduquer les jeunes Batwa à la sexualité, la santé de la reproduction l’éducation et la protection des enfants en général, des enfants Batwa en particulier ainsi que les familles, jeunes et femmes qui sont dans la situation de vulnérabilité à retrouver leur confort et leur bien-être.</w:t>
      </w:r>
    </w:p>
    <w:p w14:paraId="2936E6F5" w14:textId="77777777" w:rsidR="004F689F" w:rsidRDefault="004F689F" w:rsidP="00F72F2E">
      <w:pPr>
        <w:pStyle w:val="Header"/>
        <w:jc w:val="both"/>
        <w:rPr>
          <w:color w:val="2F5496" w:themeColor="accent1" w:themeShade="BF"/>
          <w:u w:val="single"/>
          <w:lang w:val="fr-FR"/>
        </w:rPr>
      </w:pPr>
      <w:r w:rsidRPr="00206A9B">
        <w:rPr>
          <w:lang w:val="fr-FR"/>
        </w:rPr>
        <w:t xml:space="preserve"> </w:t>
      </w:r>
      <w:r w:rsidRPr="00206A9B">
        <w:rPr>
          <w:b/>
          <w:color w:val="2F5496" w:themeColor="accent1" w:themeShade="BF"/>
          <w:u w:val="single"/>
          <w:lang w:val="fr-FR"/>
        </w:rPr>
        <w:t>Sa mission</w:t>
      </w:r>
      <w:r w:rsidRPr="00206A9B">
        <w:rPr>
          <w:color w:val="2F5496" w:themeColor="accent1" w:themeShade="BF"/>
          <w:u w:val="single"/>
          <w:lang w:val="fr-FR"/>
        </w:rPr>
        <w:t xml:space="preserve"> </w:t>
      </w:r>
    </w:p>
    <w:p w14:paraId="3A471806" w14:textId="77777777" w:rsidR="004F689F" w:rsidRDefault="004F689F" w:rsidP="00F72F2E">
      <w:pPr>
        <w:pStyle w:val="Header"/>
        <w:jc w:val="both"/>
        <w:rPr>
          <w:lang w:val="fr-FR"/>
        </w:rPr>
      </w:pPr>
      <w:r w:rsidRPr="00206A9B">
        <w:rPr>
          <w:lang w:val="fr-FR"/>
        </w:rPr>
        <w:t>Sa mission est de renforcer le respect des droits de l'enfant au sein des familles et des communautés indigènes et de protéger les enfants contre toutes les formes de violence. Pour les jeun</w:t>
      </w:r>
      <w:r>
        <w:rPr>
          <w:lang w:val="fr-FR"/>
        </w:rPr>
        <w:t>e</w:t>
      </w:r>
      <w:r w:rsidRPr="00206A9B">
        <w:rPr>
          <w:lang w:val="fr-FR"/>
        </w:rPr>
        <w:t>s et femmes Batwa l’</w:t>
      </w:r>
      <w:r w:rsidRPr="00206A9B">
        <w:rPr>
          <w:color w:val="00B0F0"/>
          <w:lang w:val="fr-FR"/>
        </w:rPr>
        <w:t>IPREBAD</w:t>
      </w:r>
      <w:r w:rsidRPr="00206A9B">
        <w:rPr>
          <w:lang w:val="fr-FR"/>
        </w:rPr>
        <w:t xml:space="preserve"> a la mission de renforcer leurs capacités entrepreneuriales pour leur autonomisation socio-économique et changement de mentalité et pour leur développement durable et intégral. </w:t>
      </w:r>
    </w:p>
    <w:p w14:paraId="547181E9" w14:textId="77777777" w:rsidR="004F689F" w:rsidRPr="00206A9B" w:rsidRDefault="004F689F" w:rsidP="00F72F2E">
      <w:pPr>
        <w:pStyle w:val="Header"/>
        <w:jc w:val="both"/>
        <w:rPr>
          <w:color w:val="0070C0"/>
          <w:u w:val="single"/>
          <w:lang w:val="fr-FR"/>
        </w:rPr>
      </w:pPr>
      <w:r w:rsidRPr="00206A9B">
        <w:rPr>
          <w:b/>
          <w:color w:val="0070C0"/>
          <w:u w:val="single"/>
          <w:lang w:val="fr-FR"/>
        </w:rPr>
        <w:t>La Vision</w:t>
      </w:r>
      <w:r w:rsidRPr="00206A9B">
        <w:rPr>
          <w:color w:val="0070C0"/>
          <w:u w:val="single"/>
          <w:lang w:val="fr-FR"/>
        </w:rPr>
        <w:t xml:space="preserve"> </w:t>
      </w:r>
    </w:p>
    <w:p w14:paraId="2191986B" w14:textId="77777777" w:rsidR="004F689F" w:rsidRDefault="004F689F" w:rsidP="00F72F2E">
      <w:pPr>
        <w:pStyle w:val="Header"/>
        <w:jc w:val="both"/>
        <w:rPr>
          <w:lang w:val="fr-FR"/>
        </w:rPr>
      </w:pPr>
      <w:r w:rsidRPr="00206A9B">
        <w:rPr>
          <w:color w:val="0070C0"/>
          <w:lang w:val="fr-FR"/>
        </w:rPr>
        <w:t xml:space="preserve"> </w:t>
      </w:r>
      <w:r w:rsidRPr="00206A9B">
        <w:rPr>
          <w:lang w:val="fr-FR"/>
        </w:rPr>
        <w:t>La vision de l’</w:t>
      </w:r>
      <w:r w:rsidRPr="00206A9B">
        <w:rPr>
          <w:color w:val="00B0F0"/>
          <w:lang w:val="fr-FR"/>
        </w:rPr>
        <w:t>IPREBAD</w:t>
      </w:r>
      <w:r w:rsidRPr="00206A9B">
        <w:rPr>
          <w:lang w:val="fr-FR"/>
        </w:rPr>
        <w:t xml:space="preserve"> est celle des enfants, des jeunes et des femmes burundaises de toutes les communautés autonomes qui vivent en paix, dans un environnement protecteur, capables de jouir de leurs droits, pour mener une vie saine, équilibrée et plus digne. Nous voulons construire un monde de justice sociale et d'espoir pour tous.</w:t>
      </w:r>
    </w:p>
    <w:p w14:paraId="6991135D" w14:textId="77777777" w:rsidR="004F689F" w:rsidRDefault="004F689F" w:rsidP="00F72F2E">
      <w:pPr>
        <w:pStyle w:val="Header"/>
        <w:jc w:val="both"/>
        <w:rPr>
          <w:color w:val="2F5496" w:themeColor="accent1" w:themeShade="BF"/>
          <w:u w:val="single"/>
          <w:lang w:val="fr-FR"/>
        </w:rPr>
      </w:pPr>
      <w:r w:rsidRPr="00206A9B">
        <w:rPr>
          <w:b/>
          <w:color w:val="2F5496" w:themeColor="accent1" w:themeShade="BF"/>
          <w:u w:val="single"/>
          <w:lang w:val="fr-FR"/>
        </w:rPr>
        <w:t>Valeurs</w:t>
      </w:r>
      <w:r w:rsidRPr="00206A9B">
        <w:rPr>
          <w:color w:val="2F5496" w:themeColor="accent1" w:themeShade="BF"/>
          <w:u w:val="single"/>
          <w:lang w:val="fr-FR"/>
        </w:rPr>
        <w:t xml:space="preserve"> </w:t>
      </w:r>
    </w:p>
    <w:p w14:paraId="7DA0D676" w14:textId="77777777" w:rsidR="004F689F" w:rsidRPr="00206A9B" w:rsidRDefault="004F689F" w:rsidP="00F72F2E">
      <w:pPr>
        <w:pStyle w:val="Header"/>
        <w:jc w:val="both"/>
        <w:rPr>
          <w:rFonts w:ascii="Tahoma" w:hAnsi="Tahoma" w:cs="Tahoma"/>
          <w:b/>
          <w:bCs/>
          <w:sz w:val="20"/>
          <w:szCs w:val="20"/>
          <w:lang w:val="fr-FR"/>
        </w:rPr>
      </w:pPr>
      <w:proofErr w:type="gramStart"/>
      <w:r w:rsidRPr="00206A9B">
        <w:rPr>
          <w:lang w:val="fr-FR"/>
        </w:rPr>
        <w:t>Humanité</w:t>
      </w:r>
      <w:r>
        <w:rPr>
          <w:lang w:val="fr-FR"/>
        </w:rPr>
        <w:t>,</w:t>
      </w:r>
      <w:r w:rsidRPr="00206A9B">
        <w:rPr>
          <w:lang w:val="fr-FR"/>
        </w:rPr>
        <w:t>Compassion</w:t>
      </w:r>
      <w:proofErr w:type="gramEnd"/>
      <w:r>
        <w:rPr>
          <w:lang w:val="fr-FR"/>
        </w:rPr>
        <w:t>,</w:t>
      </w:r>
      <w:r w:rsidRPr="00206A9B">
        <w:rPr>
          <w:lang w:val="fr-FR"/>
        </w:rPr>
        <w:t>Responsabilité</w:t>
      </w:r>
      <w:r>
        <w:rPr>
          <w:lang w:val="fr-FR"/>
        </w:rPr>
        <w:t>,</w:t>
      </w:r>
      <w:r w:rsidRPr="00206A9B">
        <w:rPr>
          <w:lang w:val="fr-FR"/>
        </w:rPr>
        <w:t>Empathie</w:t>
      </w:r>
      <w:r>
        <w:rPr>
          <w:lang w:val="fr-FR"/>
        </w:rPr>
        <w:t>,</w:t>
      </w:r>
      <w:r w:rsidRPr="00206A9B">
        <w:rPr>
          <w:lang w:val="fr-FR"/>
        </w:rPr>
        <w:t>Honnêteté</w:t>
      </w:r>
      <w:r>
        <w:rPr>
          <w:lang w:val="fr-FR"/>
        </w:rPr>
        <w:t>,</w:t>
      </w:r>
      <w:r w:rsidRPr="00206A9B">
        <w:rPr>
          <w:lang w:val="fr-FR"/>
        </w:rPr>
        <w:t>Respect</w:t>
      </w:r>
      <w:r>
        <w:rPr>
          <w:lang w:val="fr-FR"/>
        </w:rPr>
        <w:t>,</w:t>
      </w:r>
      <w:r w:rsidRPr="00206A9B">
        <w:rPr>
          <w:lang w:val="fr-FR"/>
        </w:rPr>
        <w:t>Justice</w:t>
      </w:r>
      <w:r>
        <w:rPr>
          <w:lang w:val="fr-FR"/>
        </w:rPr>
        <w:t>,</w:t>
      </w:r>
      <w:r w:rsidRPr="00206A9B">
        <w:rPr>
          <w:lang w:val="fr-FR"/>
        </w:rPr>
        <w:t>L’équité</w:t>
      </w:r>
      <w:r>
        <w:rPr>
          <w:lang w:val="fr-FR"/>
        </w:rPr>
        <w:t>,</w:t>
      </w:r>
      <w:r w:rsidRPr="00206A9B">
        <w:rPr>
          <w:lang w:val="fr-FR"/>
        </w:rPr>
        <w:t>L’Amour</w:t>
      </w:r>
      <w:r>
        <w:rPr>
          <w:lang w:val="fr-FR"/>
        </w:rPr>
        <w:t xml:space="preserve"> et </w:t>
      </w:r>
      <w:r w:rsidRPr="00206A9B">
        <w:rPr>
          <w:lang w:val="fr-FR"/>
        </w:rPr>
        <w:t>Liberté</w:t>
      </w:r>
      <w:bookmarkStart w:id="1" w:name="_Hlk128174330"/>
    </w:p>
    <w:bookmarkEnd w:id="1"/>
    <w:p w14:paraId="1E505A7D" w14:textId="77777777" w:rsidR="004F689F" w:rsidRDefault="004F689F" w:rsidP="00F72F2E">
      <w:pPr>
        <w:jc w:val="both"/>
        <w:rPr>
          <w:b/>
          <w:bCs/>
          <w:sz w:val="24"/>
          <w:szCs w:val="24"/>
        </w:rPr>
      </w:pPr>
    </w:p>
    <w:p w14:paraId="7A019E45" w14:textId="77777777" w:rsidR="004F689F" w:rsidRDefault="004F689F" w:rsidP="00F72F2E">
      <w:pPr>
        <w:jc w:val="both"/>
        <w:rPr>
          <w:b/>
          <w:bCs/>
          <w:sz w:val="24"/>
          <w:szCs w:val="24"/>
        </w:rPr>
      </w:pPr>
      <w:r>
        <w:rPr>
          <w:b/>
          <w:bCs/>
          <w:sz w:val="24"/>
          <w:szCs w:val="24"/>
        </w:rPr>
        <w:t xml:space="preserve">                               </w:t>
      </w:r>
    </w:p>
    <w:p w14:paraId="49A023A4" w14:textId="77777777" w:rsidR="004F689F" w:rsidRDefault="004F689F" w:rsidP="00F72F2E">
      <w:pPr>
        <w:jc w:val="both"/>
        <w:rPr>
          <w:b/>
          <w:bCs/>
          <w:sz w:val="24"/>
          <w:szCs w:val="24"/>
        </w:rPr>
      </w:pPr>
    </w:p>
    <w:p w14:paraId="2D10FC0D" w14:textId="77777777" w:rsidR="004F689F" w:rsidRDefault="004F689F" w:rsidP="00F72F2E">
      <w:pPr>
        <w:jc w:val="both"/>
        <w:rPr>
          <w:b/>
          <w:bCs/>
          <w:sz w:val="24"/>
          <w:szCs w:val="24"/>
        </w:rPr>
      </w:pPr>
    </w:p>
    <w:p w14:paraId="0BAC3D5D" w14:textId="1F842F22" w:rsidR="004F689F" w:rsidRDefault="004F689F" w:rsidP="00F72F2E">
      <w:pPr>
        <w:jc w:val="both"/>
        <w:rPr>
          <w:b/>
          <w:bCs/>
          <w:sz w:val="24"/>
          <w:szCs w:val="24"/>
        </w:rPr>
      </w:pPr>
      <w:r>
        <w:rPr>
          <w:b/>
          <w:bCs/>
          <w:sz w:val="24"/>
          <w:szCs w:val="24"/>
        </w:rPr>
        <w:t xml:space="preserve">  </w:t>
      </w:r>
      <w:r w:rsidRPr="00280E9E">
        <w:rPr>
          <w:b/>
          <w:bCs/>
          <w:sz w:val="24"/>
          <w:szCs w:val="24"/>
        </w:rPr>
        <w:t>DOMAINE</w:t>
      </w:r>
      <w:r>
        <w:rPr>
          <w:b/>
          <w:bCs/>
          <w:sz w:val="24"/>
          <w:szCs w:val="24"/>
        </w:rPr>
        <w:t>S D’INTERVENTION</w:t>
      </w:r>
      <w:r w:rsidRPr="00280E9E">
        <w:rPr>
          <w:b/>
          <w:bCs/>
          <w:sz w:val="24"/>
          <w:szCs w:val="24"/>
        </w:rPr>
        <w:t xml:space="preserve"> D</w:t>
      </w:r>
      <w:r>
        <w:rPr>
          <w:b/>
          <w:bCs/>
          <w:sz w:val="24"/>
          <w:szCs w:val="24"/>
        </w:rPr>
        <w:t>E L’IPREBAD</w:t>
      </w:r>
    </w:p>
    <w:p w14:paraId="69BAC4FE" w14:textId="77777777" w:rsidR="004F689F" w:rsidRDefault="004F689F" w:rsidP="00F72F2E">
      <w:pPr>
        <w:jc w:val="both"/>
        <w:rPr>
          <w:b/>
          <w:bCs/>
          <w:sz w:val="24"/>
          <w:szCs w:val="24"/>
        </w:rPr>
      </w:pPr>
    </w:p>
    <w:p w14:paraId="3D24248F" w14:textId="77777777" w:rsidR="004F689F" w:rsidRDefault="004F689F" w:rsidP="00F72F2E">
      <w:pPr>
        <w:pStyle w:val="Heading6"/>
        <w:spacing w:before="240" w:after="240"/>
        <w:jc w:val="both"/>
        <w:rPr>
          <w:rFonts w:asciiTheme="minorHAnsi" w:hAnsiTheme="minorHAnsi"/>
          <w:sz w:val="24"/>
          <w:szCs w:val="24"/>
        </w:rPr>
      </w:pPr>
      <w:r>
        <w:rPr>
          <w:rFonts w:asciiTheme="minorHAnsi" w:hAnsiTheme="minorHAnsi"/>
          <w:sz w:val="24"/>
          <w:szCs w:val="24"/>
        </w:rPr>
        <w:t>L’IPREBAD Intervient dans tous les secteurs qui constituent les activités socio-économiques et socio-culturelles du Burundi, ils sont ainsi comme :</w:t>
      </w:r>
    </w:p>
    <w:p w14:paraId="2E9B4516" w14:textId="77777777" w:rsidR="004F689F" w:rsidRPr="00543412" w:rsidRDefault="004F689F" w:rsidP="00F72F2E">
      <w:pPr>
        <w:pStyle w:val="Heading6"/>
        <w:spacing w:before="240" w:after="240"/>
        <w:jc w:val="both"/>
        <w:rPr>
          <w:rFonts w:ascii="Arial" w:hAnsi="Arial" w:cs="Arial"/>
          <w:color w:val="383D4E"/>
          <w:sz w:val="24"/>
          <w:szCs w:val="24"/>
        </w:rPr>
      </w:pPr>
      <w:r w:rsidRPr="00543412">
        <w:rPr>
          <w:rFonts w:ascii="Arial" w:hAnsi="Arial" w:cs="Arial"/>
          <w:color w:val="383D4E"/>
          <w:sz w:val="24"/>
          <w:szCs w:val="24"/>
        </w:rPr>
        <w:t>Agriculture</w:t>
      </w:r>
      <w:r>
        <w:rPr>
          <w:rFonts w:ascii="Arial" w:hAnsi="Arial" w:cs="Arial"/>
          <w:color w:val="383D4E"/>
          <w:sz w:val="24"/>
          <w:szCs w:val="24"/>
        </w:rPr>
        <w:t>, Élevage</w:t>
      </w:r>
    </w:p>
    <w:p w14:paraId="15B62D3E" w14:textId="77777777" w:rsidR="004F689F" w:rsidRPr="00543412" w:rsidRDefault="004F689F" w:rsidP="00F72F2E">
      <w:pPr>
        <w:spacing w:before="240" w:after="240"/>
        <w:jc w:val="both"/>
        <w:outlineLvl w:val="5"/>
        <w:rPr>
          <w:rFonts w:ascii="Arial" w:hAnsi="Arial" w:cs="Arial"/>
          <w:b/>
          <w:bCs/>
          <w:color w:val="383D4E"/>
          <w:sz w:val="24"/>
          <w:szCs w:val="24"/>
        </w:rPr>
      </w:pPr>
      <w:r w:rsidRPr="00543412">
        <w:rPr>
          <w:rFonts w:ascii="Arial" w:hAnsi="Arial" w:cs="Arial"/>
          <w:b/>
          <w:bCs/>
          <w:color w:val="383D4E"/>
          <w:sz w:val="24"/>
          <w:szCs w:val="24"/>
        </w:rPr>
        <w:t xml:space="preserve">Santé, Education, </w:t>
      </w:r>
      <w:r w:rsidRPr="00543412">
        <w:rPr>
          <w:rFonts w:ascii="Arial" w:hAnsi="Arial" w:cs="Arial"/>
          <w:color w:val="383D4E"/>
          <w:sz w:val="24"/>
          <w:szCs w:val="24"/>
        </w:rPr>
        <w:t>Sensibilisation</w:t>
      </w:r>
      <w:r>
        <w:rPr>
          <w:rFonts w:ascii="Arial" w:hAnsi="Arial" w:cs="Arial"/>
          <w:color w:val="383D4E"/>
          <w:sz w:val="24"/>
          <w:szCs w:val="24"/>
        </w:rPr>
        <w:t xml:space="preserve">, </w:t>
      </w:r>
      <w:r w:rsidRPr="00543412">
        <w:rPr>
          <w:rFonts w:ascii="Arial" w:hAnsi="Arial" w:cs="Arial"/>
          <w:b/>
          <w:bCs/>
          <w:color w:val="383D4E"/>
          <w:sz w:val="24"/>
          <w:szCs w:val="24"/>
        </w:rPr>
        <w:t>culture et Action Sociale</w:t>
      </w:r>
    </w:p>
    <w:p w14:paraId="08F26B9C" w14:textId="77777777" w:rsidR="004F689F" w:rsidRPr="00B87A3C" w:rsidRDefault="004F689F" w:rsidP="00F72F2E">
      <w:pPr>
        <w:pStyle w:val="Heading6"/>
        <w:spacing w:before="240" w:after="240"/>
        <w:jc w:val="both"/>
        <w:rPr>
          <w:rFonts w:ascii="Arial" w:hAnsi="Arial" w:cs="Arial"/>
          <w:b/>
          <w:bCs/>
          <w:color w:val="383D4E"/>
          <w:sz w:val="24"/>
          <w:szCs w:val="24"/>
        </w:rPr>
      </w:pPr>
      <w:r w:rsidRPr="00543412">
        <w:rPr>
          <w:rFonts w:ascii="Arial" w:hAnsi="Arial" w:cs="Arial"/>
          <w:b/>
          <w:bCs/>
          <w:color w:val="383D4E"/>
          <w:sz w:val="24"/>
          <w:szCs w:val="24"/>
        </w:rPr>
        <w:t>Environnement et Changement climatique</w:t>
      </w:r>
      <w:r>
        <w:rPr>
          <w:rFonts w:ascii="Arial" w:hAnsi="Arial" w:cs="Arial"/>
          <w:b/>
          <w:bCs/>
          <w:color w:val="383D4E"/>
          <w:sz w:val="24"/>
          <w:szCs w:val="24"/>
        </w:rPr>
        <w:t>,</w:t>
      </w:r>
      <w:r w:rsidRPr="00B87A3C">
        <w:rPr>
          <w:rFonts w:ascii="Arial" w:hAnsi="Arial" w:cs="Arial"/>
          <w:color w:val="383D4E"/>
          <w:sz w:val="24"/>
          <w:szCs w:val="24"/>
        </w:rPr>
        <w:t xml:space="preserve"> </w:t>
      </w:r>
      <w:r w:rsidRPr="00543412">
        <w:rPr>
          <w:rFonts w:ascii="Arial" w:hAnsi="Arial" w:cs="Arial"/>
          <w:color w:val="383D4E"/>
          <w:sz w:val="24"/>
          <w:szCs w:val="24"/>
        </w:rPr>
        <w:t>mobilisation communautair</w:t>
      </w:r>
      <w:r>
        <w:rPr>
          <w:rFonts w:ascii="Arial" w:hAnsi="Arial" w:cs="Arial"/>
          <w:color w:val="383D4E"/>
          <w:sz w:val="24"/>
          <w:szCs w:val="24"/>
        </w:rPr>
        <w:t>e,</w:t>
      </w:r>
      <w:r w:rsidRPr="00543412">
        <w:rPr>
          <w:rFonts w:ascii="Arial" w:hAnsi="Arial" w:cs="Arial"/>
          <w:color w:val="383D4E"/>
          <w:sz w:val="24"/>
          <w:szCs w:val="24"/>
        </w:rPr>
        <w:t xml:space="preserve"> Activités</w:t>
      </w:r>
      <w:r w:rsidRPr="00543412">
        <w:rPr>
          <w:rFonts w:ascii="Arial" w:hAnsi="Arial" w:cs="Arial"/>
          <w:b/>
          <w:bCs/>
          <w:color w:val="383D4E"/>
          <w:sz w:val="24"/>
          <w:szCs w:val="24"/>
        </w:rPr>
        <w:t xml:space="preserve"> économiques et Formation professionnelle en divers métiers</w:t>
      </w:r>
    </w:p>
    <w:p w14:paraId="5716E91B" w14:textId="77777777" w:rsidR="004F689F" w:rsidRPr="00543412" w:rsidRDefault="004F689F" w:rsidP="00F72F2E">
      <w:pPr>
        <w:spacing w:before="240" w:after="240"/>
        <w:jc w:val="both"/>
        <w:outlineLvl w:val="5"/>
        <w:rPr>
          <w:rFonts w:ascii="Arial" w:hAnsi="Arial" w:cs="Arial"/>
          <w:b/>
          <w:bCs/>
          <w:color w:val="383D4E"/>
          <w:sz w:val="24"/>
          <w:szCs w:val="24"/>
        </w:rPr>
      </w:pPr>
      <w:r w:rsidRPr="00543412">
        <w:rPr>
          <w:rFonts w:ascii="Arial" w:hAnsi="Arial" w:cs="Arial"/>
          <w:b/>
          <w:bCs/>
          <w:color w:val="383D4E"/>
          <w:sz w:val="24"/>
          <w:szCs w:val="24"/>
        </w:rPr>
        <w:t>Droits humains et Gouvernance</w:t>
      </w:r>
    </w:p>
    <w:p w14:paraId="24F99BCF" w14:textId="77777777" w:rsidR="004F689F" w:rsidRDefault="004F689F" w:rsidP="00F72F2E">
      <w:pPr>
        <w:spacing w:before="240" w:after="240"/>
        <w:jc w:val="both"/>
        <w:outlineLvl w:val="5"/>
        <w:rPr>
          <w:rFonts w:ascii="Arial" w:hAnsi="Arial" w:cs="Arial"/>
          <w:b/>
          <w:bCs/>
          <w:color w:val="383D4E"/>
          <w:sz w:val="24"/>
          <w:szCs w:val="24"/>
        </w:rPr>
      </w:pPr>
      <w:r w:rsidRPr="00543412">
        <w:rPr>
          <w:rFonts w:ascii="Arial" w:hAnsi="Arial" w:cs="Arial"/>
          <w:b/>
          <w:bCs/>
          <w:color w:val="383D4E"/>
          <w:sz w:val="24"/>
          <w:szCs w:val="24"/>
        </w:rPr>
        <w:t>Femmes et Jeunesse</w:t>
      </w:r>
    </w:p>
    <w:p w14:paraId="7227F619" w14:textId="1654C46A" w:rsidR="004971EE" w:rsidRPr="00543412" w:rsidRDefault="004F689F" w:rsidP="00F72F2E">
      <w:pPr>
        <w:spacing w:before="240" w:after="240"/>
        <w:jc w:val="both"/>
        <w:outlineLvl w:val="5"/>
        <w:rPr>
          <w:rFonts w:ascii="Arial" w:hAnsi="Arial" w:cs="Arial"/>
          <w:b/>
          <w:bCs/>
          <w:color w:val="383D4E"/>
          <w:sz w:val="24"/>
          <w:szCs w:val="24"/>
        </w:rPr>
      </w:pPr>
      <w:r w:rsidRPr="00543412">
        <w:rPr>
          <w:rFonts w:ascii="Arial" w:hAnsi="Arial" w:cs="Arial"/>
          <w:b/>
          <w:bCs/>
          <w:color w:val="383D4E"/>
          <w:sz w:val="24"/>
          <w:szCs w:val="24"/>
        </w:rPr>
        <w:t>Ecoute, Orientation</w:t>
      </w:r>
    </w:p>
    <w:p w14:paraId="735F36BA" w14:textId="6922CA5B" w:rsidR="004F689F" w:rsidRPr="004971EE" w:rsidRDefault="004971EE" w:rsidP="00F72F2E">
      <w:pPr>
        <w:jc w:val="both"/>
        <w:rPr>
          <w:rStyle w:val="Strong"/>
          <w:rFonts w:cstheme="minorHAnsi"/>
          <w:b w:val="0"/>
          <w:bCs w:val="0"/>
          <w:color w:val="4A4A4A"/>
          <w:spacing w:val="4"/>
          <w:sz w:val="24"/>
          <w:szCs w:val="24"/>
        </w:rPr>
      </w:pPr>
      <w:r w:rsidRPr="004971EE">
        <w:rPr>
          <w:rStyle w:val="Strong"/>
          <w:rFonts w:cstheme="minorHAnsi"/>
          <w:b w:val="0"/>
          <w:bCs w:val="0"/>
          <w:color w:val="4A4A4A"/>
          <w:spacing w:val="4"/>
          <w:sz w:val="24"/>
          <w:szCs w:val="24"/>
        </w:rPr>
        <w:t>Notre organisation contribue dans cette activité parce qu’elle œuvre dans le domaine de la protection des droits de l’homme. Ainsi, vous allez trouver des réponses à certaines questions soulevées et peuvent être publiées s’il le faut.</w:t>
      </w:r>
    </w:p>
    <w:p w14:paraId="5C83CE86" w14:textId="7A5541AF" w:rsidR="00F67FA6" w:rsidRPr="004F689F" w:rsidRDefault="00F67FA6" w:rsidP="00F72F2E">
      <w:pPr>
        <w:jc w:val="both"/>
        <w:rPr>
          <w:rFonts w:cstheme="minorHAnsi"/>
          <w:sz w:val="24"/>
          <w:szCs w:val="24"/>
        </w:rPr>
      </w:pPr>
      <w:r w:rsidRPr="004F689F">
        <w:rPr>
          <w:rStyle w:val="Strong"/>
          <w:rFonts w:cstheme="minorHAnsi"/>
          <w:color w:val="4A4A4A"/>
          <w:spacing w:val="4"/>
          <w:sz w:val="24"/>
          <w:szCs w:val="24"/>
        </w:rPr>
        <w:t>Devoir de l’État de protéger les droits humains</w:t>
      </w:r>
    </w:p>
    <w:p w14:paraId="22FF8F7E" w14:textId="6481A42A" w:rsidR="00A06B30" w:rsidRPr="004F689F" w:rsidRDefault="00F67FA6" w:rsidP="00F72F2E">
      <w:pPr>
        <w:jc w:val="both"/>
        <w:rPr>
          <w:rFonts w:cstheme="minorHAnsi"/>
          <w:sz w:val="24"/>
          <w:szCs w:val="24"/>
        </w:rPr>
      </w:pPr>
      <w:r w:rsidRPr="004F689F">
        <w:rPr>
          <w:rFonts w:cstheme="minorHAnsi"/>
          <w:sz w:val="24"/>
          <w:szCs w:val="24"/>
        </w:rPr>
        <w:t>1.</w:t>
      </w:r>
      <w:r w:rsidR="00A06B30" w:rsidRPr="004F689F">
        <w:rPr>
          <w:rFonts w:cstheme="minorHAnsi"/>
          <w:sz w:val="24"/>
          <w:szCs w:val="24"/>
        </w:rPr>
        <w:t>Comment les États peuvent-ils mieux promouvoir des lois et des politiques de transition énergétique compatibles avec les droits humains qui garantissent une conduite responsable des entreprises dans tous les aspects des efforts et des programmes de transition énergétique (par exemple, y compris, mais sans s’y limiter, la conception, l’approbation, le financement, la mise en œuvre et la communication des programmes de transition énergétique</w:t>
      </w:r>
      <w:r w:rsidR="00A06B30" w:rsidRPr="004F689F">
        <w:rPr>
          <w:rFonts w:cstheme="minorHAnsi"/>
          <w:sz w:val="24"/>
          <w:szCs w:val="24"/>
        </w:rPr>
        <w:t>) ?</w:t>
      </w:r>
    </w:p>
    <w:p w14:paraId="698DF695" w14:textId="724C7F8D" w:rsidR="00F67589" w:rsidRPr="004F689F" w:rsidRDefault="00A06B30" w:rsidP="00F72F2E">
      <w:pPr>
        <w:jc w:val="both"/>
        <w:rPr>
          <w:rFonts w:cstheme="minorHAnsi"/>
          <w:color w:val="000000"/>
          <w:sz w:val="24"/>
          <w:szCs w:val="24"/>
        </w:rPr>
      </w:pPr>
      <w:r w:rsidRPr="004F689F">
        <w:rPr>
          <w:rFonts w:cstheme="minorHAnsi"/>
          <w:sz w:val="24"/>
          <w:szCs w:val="24"/>
        </w:rPr>
        <w:t>Selon un document de recherche sur l’énergie,</w:t>
      </w:r>
      <w:r w:rsidRPr="004F689F">
        <w:rPr>
          <w:rFonts w:cstheme="minorHAnsi"/>
          <w:color w:val="000000"/>
          <w:sz w:val="24"/>
          <w:szCs w:val="24"/>
        </w:rPr>
        <w:t xml:space="preserve"> on sait que </w:t>
      </w:r>
      <w:r w:rsidRPr="004F689F">
        <w:rPr>
          <w:rFonts w:cstheme="minorHAnsi"/>
          <w:color w:val="000000"/>
          <w:sz w:val="24"/>
          <w:szCs w:val="24"/>
        </w:rPr>
        <w:t>Les ressources des principales énergies primaires (pétrole, gaz, charbon, uranium) sont réparties de façon inégale sur notre planète</w:t>
      </w:r>
      <w:r w:rsidRPr="004F689F">
        <w:rPr>
          <w:rFonts w:cstheme="minorHAnsi"/>
          <w:color w:val="000000"/>
          <w:sz w:val="24"/>
          <w:szCs w:val="24"/>
        </w:rPr>
        <w:t xml:space="preserve"> et ce document souligne </w:t>
      </w:r>
      <w:r w:rsidR="00F67589" w:rsidRPr="004F689F">
        <w:rPr>
          <w:rFonts w:cstheme="minorHAnsi"/>
          <w:color w:val="000000"/>
          <w:sz w:val="24"/>
          <w:szCs w:val="24"/>
        </w:rPr>
        <w:t xml:space="preserve">comment l’énergie est </w:t>
      </w:r>
      <w:r w:rsidR="00F67589" w:rsidRPr="004F689F">
        <w:rPr>
          <w:rFonts w:cstheme="minorHAnsi"/>
          <w:color w:val="000000"/>
          <w:sz w:val="24"/>
          <w:szCs w:val="24"/>
        </w:rPr>
        <w:t>présent</w:t>
      </w:r>
      <w:r w:rsidR="00F67589" w:rsidRPr="004F689F">
        <w:rPr>
          <w:rFonts w:cstheme="minorHAnsi"/>
          <w:color w:val="000000"/>
          <w:sz w:val="24"/>
          <w:szCs w:val="24"/>
        </w:rPr>
        <w:t>ée</w:t>
      </w:r>
      <w:r w:rsidR="00F67589" w:rsidRPr="004F689F">
        <w:rPr>
          <w:rFonts w:cstheme="minorHAnsi"/>
          <w:color w:val="000000"/>
          <w:sz w:val="24"/>
          <w:szCs w:val="24"/>
        </w:rPr>
        <w:t xml:space="preserve"> sous 7 formes principales</w:t>
      </w:r>
      <w:r w:rsidR="004F689F">
        <w:rPr>
          <w:rFonts w:cstheme="minorHAnsi"/>
          <w:color w:val="000000"/>
          <w:sz w:val="24"/>
          <w:szCs w:val="24"/>
        </w:rPr>
        <w:t> :</w:t>
      </w:r>
    </w:p>
    <w:p w14:paraId="06399543" w14:textId="77777777" w:rsidR="00F67589" w:rsidRPr="004F689F" w:rsidRDefault="00F67589" w:rsidP="00F72F2E">
      <w:pPr>
        <w:pStyle w:val="ListParagraph"/>
        <w:numPr>
          <w:ilvl w:val="0"/>
          <w:numId w:val="5"/>
        </w:numPr>
        <w:jc w:val="both"/>
        <w:rPr>
          <w:rFonts w:cstheme="minorHAnsi"/>
          <w:color w:val="000000"/>
          <w:sz w:val="24"/>
          <w:szCs w:val="24"/>
        </w:rPr>
      </w:pPr>
      <w:r w:rsidRPr="004F689F">
        <w:rPr>
          <w:rFonts w:cstheme="minorHAnsi"/>
          <w:color w:val="000000"/>
          <w:sz w:val="24"/>
          <w:szCs w:val="24"/>
        </w:rPr>
        <w:t>Energie thermique.</w:t>
      </w:r>
    </w:p>
    <w:p w14:paraId="6A1FEABA" w14:textId="77777777" w:rsidR="00F67589" w:rsidRPr="004F689F" w:rsidRDefault="00F67589" w:rsidP="00F72F2E">
      <w:pPr>
        <w:pStyle w:val="ListParagraph"/>
        <w:numPr>
          <w:ilvl w:val="0"/>
          <w:numId w:val="5"/>
        </w:numPr>
        <w:jc w:val="both"/>
        <w:rPr>
          <w:rFonts w:cstheme="minorHAnsi"/>
          <w:color w:val="000000"/>
          <w:sz w:val="24"/>
          <w:szCs w:val="24"/>
        </w:rPr>
      </w:pPr>
      <w:r w:rsidRPr="004F689F">
        <w:rPr>
          <w:rFonts w:cstheme="minorHAnsi"/>
          <w:color w:val="000000"/>
          <w:sz w:val="24"/>
          <w:szCs w:val="24"/>
        </w:rPr>
        <w:t>Energie nucléaire.</w:t>
      </w:r>
    </w:p>
    <w:p w14:paraId="657CD508" w14:textId="77777777" w:rsidR="00F67589" w:rsidRPr="004F689F" w:rsidRDefault="00F67589" w:rsidP="00F72F2E">
      <w:pPr>
        <w:pStyle w:val="ListParagraph"/>
        <w:numPr>
          <w:ilvl w:val="0"/>
          <w:numId w:val="5"/>
        </w:numPr>
        <w:jc w:val="both"/>
        <w:rPr>
          <w:rFonts w:cstheme="minorHAnsi"/>
          <w:color w:val="000000"/>
          <w:sz w:val="24"/>
          <w:szCs w:val="24"/>
        </w:rPr>
      </w:pPr>
      <w:r w:rsidRPr="004F689F">
        <w:rPr>
          <w:rFonts w:cstheme="minorHAnsi"/>
          <w:color w:val="000000"/>
          <w:sz w:val="24"/>
          <w:szCs w:val="24"/>
        </w:rPr>
        <w:t>Energie chimique.</w:t>
      </w:r>
    </w:p>
    <w:p w14:paraId="01059097" w14:textId="77777777" w:rsidR="00F67589" w:rsidRPr="004F689F" w:rsidRDefault="00F67589" w:rsidP="00F72F2E">
      <w:pPr>
        <w:pStyle w:val="ListParagraph"/>
        <w:numPr>
          <w:ilvl w:val="0"/>
          <w:numId w:val="5"/>
        </w:numPr>
        <w:jc w:val="both"/>
        <w:rPr>
          <w:rFonts w:cstheme="minorHAnsi"/>
          <w:color w:val="000000"/>
          <w:sz w:val="24"/>
          <w:szCs w:val="24"/>
        </w:rPr>
      </w:pPr>
      <w:r w:rsidRPr="004F689F">
        <w:rPr>
          <w:rFonts w:cstheme="minorHAnsi"/>
          <w:color w:val="000000"/>
          <w:sz w:val="24"/>
          <w:szCs w:val="24"/>
        </w:rPr>
        <w:t>Energie mécanique.</w:t>
      </w:r>
    </w:p>
    <w:p w14:paraId="4D88ADEC" w14:textId="77777777" w:rsidR="00F67589" w:rsidRPr="004F689F" w:rsidRDefault="00F67589" w:rsidP="00F72F2E">
      <w:pPr>
        <w:pStyle w:val="ListParagraph"/>
        <w:numPr>
          <w:ilvl w:val="0"/>
          <w:numId w:val="5"/>
        </w:numPr>
        <w:jc w:val="both"/>
        <w:rPr>
          <w:rFonts w:cstheme="minorHAnsi"/>
          <w:color w:val="000000"/>
          <w:sz w:val="24"/>
          <w:szCs w:val="24"/>
        </w:rPr>
      </w:pPr>
      <w:r w:rsidRPr="004F689F">
        <w:rPr>
          <w:rFonts w:cstheme="minorHAnsi"/>
          <w:color w:val="000000"/>
          <w:sz w:val="24"/>
          <w:szCs w:val="24"/>
        </w:rPr>
        <w:t>Energie électrique.</w:t>
      </w:r>
    </w:p>
    <w:p w14:paraId="0F851200" w14:textId="77777777" w:rsidR="00F67589" w:rsidRPr="004F689F" w:rsidRDefault="00F67589" w:rsidP="00F72F2E">
      <w:pPr>
        <w:pStyle w:val="ListParagraph"/>
        <w:numPr>
          <w:ilvl w:val="0"/>
          <w:numId w:val="5"/>
        </w:numPr>
        <w:jc w:val="both"/>
        <w:rPr>
          <w:rFonts w:cstheme="minorHAnsi"/>
          <w:color w:val="000000"/>
          <w:sz w:val="24"/>
          <w:szCs w:val="24"/>
        </w:rPr>
      </w:pPr>
      <w:r w:rsidRPr="004F689F">
        <w:rPr>
          <w:rFonts w:cstheme="minorHAnsi"/>
          <w:color w:val="000000"/>
          <w:sz w:val="24"/>
          <w:szCs w:val="24"/>
        </w:rPr>
        <w:t>Energie hydraulique.</w:t>
      </w:r>
    </w:p>
    <w:p w14:paraId="7FCC73A7" w14:textId="43D46366" w:rsidR="00A06B30" w:rsidRPr="004F689F" w:rsidRDefault="00F67589" w:rsidP="00F72F2E">
      <w:pPr>
        <w:pStyle w:val="ListParagraph"/>
        <w:numPr>
          <w:ilvl w:val="0"/>
          <w:numId w:val="5"/>
        </w:numPr>
        <w:jc w:val="both"/>
        <w:rPr>
          <w:rFonts w:cstheme="minorHAnsi"/>
          <w:color w:val="000000"/>
          <w:sz w:val="24"/>
          <w:szCs w:val="24"/>
        </w:rPr>
      </w:pPr>
      <w:r w:rsidRPr="004F689F">
        <w:rPr>
          <w:rFonts w:cstheme="minorHAnsi"/>
          <w:color w:val="000000"/>
          <w:sz w:val="24"/>
          <w:szCs w:val="24"/>
        </w:rPr>
        <w:t>Energie rayonnante.</w:t>
      </w:r>
    </w:p>
    <w:p w14:paraId="0A69727E" w14:textId="1C5EAC47" w:rsidR="00541FC9" w:rsidRPr="004F689F" w:rsidRDefault="00F67589" w:rsidP="00F72F2E">
      <w:pPr>
        <w:jc w:val="both"/>
        <w:rPr>
          <w:rFonts w:cstheme="minorHAnsi"/>
          <w:sz w:val="24"/>
          <w:szCs w:val="24"/>
        </w:rPr>
      </w:pPr>
      <w:r w:rsidRPr="004F689F">
        <w:rPr>
          <w:rFonts w:cstheme="minorHAnsi"/>
          <w:sz w:val="24"/>
          <w:szCs w:val="24"/>
        </w:rPr>
        <w:t>L’énergie est au cœur de la croissance.</w:t>
      </w:r>
      <w:r w:rsidR="00541FC9" w:rsidRPr="004F689F">
        <w:rPr>
          <w:rFonts w:cstheme="minorHAnsi"/>
          <w:sz w:val="24"/>
          <w:szCs w:val="24"/>
        </w:rPr>
        <w:t xml:space="preserve"> </w:t>
      </w:r>
      <w:r w:rsidRPr="004F689F">
        <w:rPr>
          <w:rFonts w:cstheme="minorHAnsi"/>
          <w:sz w:val="24"/>
          <w:szCs w:val="24"/>
        </w:rPr>
        <w:t xml:space="preserve">Elle intervient dans beaucoup de secteurs du pays en vue d’aboutir au développement </w:t>
      </w:r>
      <w:r w:rsidR="00541FC9" w:rsidRPr="004F689F">
        <w:rPr>
          <w:rFonts w:cstheme="minorHAnsi"/>
          <w:sz w:val="24"/>
          <w:szCs w:val="24"/>
        </w:rPr>
        <w:t>durable</w:t>
      </w:r>
      <w:r w:rsidRPr="004F689F">
        <w:rPr>
          <w:rFonts w:cstheme="minorHAnsi"/>
          <w:sz w:val="24"/>
          <w:szCs w:val="24"/>
        </w:rPr>
        <w:t xml:space="preserve">. Son coût doit permettre de produire et de satisfaire </w:t>
      </w:r>
      <w:r w:rsidRPr="004F689F">
        <w:rPr>
          <w:rFonts w:cstheme="minorHAnsi"/>
          <w:sz w:val="24"/>
          <w:szCs w:val="24"/>
        </w:rPr>
        <w:lastRenderedPageBreak/>
        <w:t>à tout moment les bi</w:t>
      </w:r>
      <w:r w:rsidR="003446DE" w:rsidRPr="004F689F">
        <w:rPr>
          <w:rFonts w:cstheme="minorHAnsi"/>
          <w:sz w:val="24"/>
          <w:szCs w:val="24"/>
        </w:rPr>
        <w:t>e</w:t>
      </w:r>
      <w:r w:rsidRPr="004F689F">
        <w:rPr>
          <w:rFonts w:cstheme="minorHAnsi"/>
          <w:sz w:val="24"/>
          <w:szCs w:val="24"/>
        </w:rPr>
        <w:t>ns essentiels et fondamentaux des particuliers et des entreprises :</w:t>
      </w:r>
      <w:r w:rsidRPr="004F689F">
        <w:rPr>
          <w:rFonts w:cstheme="minorHAnsi"/>
          <w:sz w:val="24"/>
          <w:szCs w:val="24"/>
        </w:rPr>
        <w:t xml:space="preserve"> mobilité, chauffage, éclairage,</w:t>
      </w:r>
      <w:r w:rsidR="00541FC9" w:rsidRPr="004F689F">
        <w:rPr>
          <w:rFonts w:cstheme="minorHAnsi"/>
          <w:sz w:val="24"/>
          <w:szCs w:val="24"/>
        </w:rPr>
        <w:t xml:space="preserve"> transport,</w:t>
      </w:r>
      <w:r w:rsidRPr="004F689F">
        <w:rPr>
          <w:rFonts w:cstheme="minorHAnsi"/>
          <w:sz w:val="24"/>
          <w:szCs w:val="24"/>
        </w:rPr>
        <w:t xml:space="preserve"> communication.</w:t>
      </w:r>
      <w:r w:rsidR="00541FC9" w:rsidRPr="004F689F">
        <w:rPr>
          <w:rFonts w:cstheme="minorHAnsi"/>
          <w:sz w:val="24"/>
          <w:szCs w:val="24"/>
        </w:rPr>
        <w:t xml:space="preserve"> Donc rendre la vie du pays possible.</w:t>
      </w:r>
    </w:p>
    <w:p w14:paraId="628890CC" w14:textId="00D6832F" w:rsidR="00A06B30" w:rsidRPr="004F689F" w:rsidRDefault="00541FC9" w:rsidP="00F72F2E">
      <w:pPr>
        <w:pStyle w:val="NoSpacing"/>
        <w:jc w:val="both"/>
        <w:rPr>
          <w:rFonts w:cstheme="minorHAnsi"/>
          <w:sz w:val="24"/>
          <w:szCs w:val="24"/>
        </w:rPr>
      </w:pPr>
      <w:r w:rsidRPr="004F689F">
        <w:rPr>
          <w:rFonts w:cstheme="minorHAnsi"/>
          <w:sz w:val="24"/>
          <w:szCs w:val="24"/>
        </w:rPr>
        <w:t>Or ce sont les</w:t>
      </w:r>
      <w:r w:rsidR="00A06B30" w:rsidRPr="004F689F">
        <w:rPr>
          <w:rFonts w:cstheme="minorHAnsi"/>
          <w:sz w:val="24"/>
          <w:szCs w:val="24"/>
        </w:rPr>
        <w:t xml:space="preserve"> Etats</w:t>
      </w:r>
      <w:r w:rsidRPr="004F689F">
        <w:rPr>
          <w:rFonts w:cstheme="minorHAnsi"/>
          <w:sz w:val="24"/>
          <w:szCs w:val="24"/>
        </w:rPr>
        <w:t xml:space="preserve"> </w:t>
      </w:r>
      <w:r w:rsidR="00A06B30" w:rsidRPr="004F689F">
        <w:rPr>
          <w:rFonts w:cstheme="minorHAnsi"/>
          <w:sz w:val="24"/>
          <w:szCs w:val="24"/>
        </w:rPr>
        <w:t>seuls à p</w:t>
      </w:r>
      <w:r w:rsidRPr="004F689F">
        <w:rPr>
          <w:rFonts w:cstheme="minorHAnsi"/>
          <w:sz w:val="24"/>
          <w:szCs w:val="24"/>
        </w:rPr>
        <w:t>romouvoir</w:t>
      </w:r>
      <w:r w:rsidR="00A06B30" w:rsidRPr="004F689F">
        <w:rPr>
          <w:rFonts w:cstheme="minorHAnsi"/>
          <w:sz w:val="24"/>
          <w:szCs w:val="24"/>
        </w:rPr>
        <w:t xml:space="preserve"> des mesures, des décisions et des lois </w:t>
      </w:r>
      <w:r w:rsidRPr="004F689F">
        <w:rPr>
          <w:rFonts w:cstheme="minorHAnsi"/>
          <w:sz w:val="24"/>
          <w:szCs w:val="24"/>
        </w:rPr>
        <w:t xml:space="preserve">politiques de transition énergétique compatibles avec les droits humains </w:t>
      </w:r>
      <w:r w:rsidRPr="004F689F">
        <w:rPr>
          <w:rFonts w:cstheme="minorHAnsi"/>
          <w:sz w:val="24"/>
          <w:szCs w:val="24"/>
        </w:rPr>
        <w:t>qui garantissent une conduite responsable des entreprises dans tous les aspects des efforts et des programmes de transition énergétique</w:t>
      </w:r>
      <w:r w:rsidRPr="004F689F">
        <w:rPr>
          <w:rFonts w:cstheme="minorHAnsi"/>
          <w:sz w:val="24"/>
          <w:szCs w:val="24"/>
        </w:rPr>
        <w:t xml:space="preserve"> dans le cadre de </w:t>
      </w:r>
      <w:r w:rsidR="00A06B30" w:rsidRPr="004F689F">
        <w:rPr>
          <w:rFonts w:cstheme="minorHAnsi"/>
          <w:sz w:val="24"/>
          <w:szCs w:val="24"/>
        </w:rPr>
        <w:t>faciliter tout individu à l’accomplissement de son travail</w:t>
      </w:r>
      <w:r w:rsidRPr="004F689F">
        <w:rPr>
          <w:rFonts w:cstheme="minorHAnsi"/>
          <w:sz w:val="24"/>
          <w:szCs w:val="24"/>
        </w:rPr>
        <w:t xml:space="preserve"> n’importe où il est et sans se soucie de telle et telle mesure</w:t>
      </w:r>
      <w:r w:rsidR="00A06B30" w:rsidRPr="004F689F">
        <w:rPr>
          <w:rFonts w:cstheme="minorHAnsi"/>
          <w:sz w:val="24"/>
          <w:szCs w:val="24"/>
        </w:rPr>
        <w:t>.</w:t>
      </w:r>
      <w:r w:rsidR="003446DE" w:rsidRPr="004F689F">
        <w:rPr>
          <w:rFonts w:cstheme="minorHAnsi"/>
          <w:sz w:val="24"/>
          <w:szCs w:val="24"/>
        </w:rPr>
        <w:t xml:space="preserve"> Les Etats doivent prendre en considération l’impact négatif des énergies par </w:t>
      </w:r>
      <w:r w:rsidR="00694017" w:rsidRPr="004F689F">
        <w:rPr>
          <w:rFonts w:cstheme="minorHAnsi"/>
          <w:sz w:val="24"/>
          <w:szCs w:val="24"/>
        </w:rPr>
        <w:t>exemple</w:t>
      </w:r>
      <w:r w:rsidR="003446DE" w:rsidRPr="004F689F">
        <w:rPr>
          <w:rFonts w:cstheme="minorHAnsi"/>
          <w:sz w:val="24"/>
          <w:szCs w:val="24"/>
        </w:rPr>
        <w:t xml:space="preserve"> La production de batteries nécessite des ressources naturelles comme le cobalt, le cuivre, le nickel et le lithium. Souvent, l’extraction de ces matières premières menace les droits humains.</w:t>
      </w:r>
    </w:p>
    <w:p w14:paraId="10686583" w14:textId="77777777" w:rsidR="00F67FA6" w:rsidRPr="004F689F" w:rsidRDefault="00F67FA6" w:rsidP="00F72F2E">
      <w:pPr>
        <w:pStyle w:val="NoSpacing"/>
        <w:jc w:val="both"/>
        <w:rPr>
          <w:rFonts w:cstheme="minorHAnsi"/>
          <w:sz w:val="24"/>
          <w:szCs w:val="24"/>
        </w:rPr>
      </w:pPr>
    </w:p>
    <w:p w14:paraId="4D94052E" w14:textId="40734597" w:rsidR="003446DE" w:rsidRPr="004F689F" w:rsidRDefault="003446DE" w:rsidP="00F72F2E">
      <w:pPr>
        <w:jc w:val="both"/>
        <w:rPr>
          <w:rFonts w:cstheme="minorHAnsi"/>
          <w:color w:val="000000"/>
          <w:sz w:val="24"/>
          <w:szCs w:val="24"/>
        </w:rPr>
      </w:pPr>
      <w:r w:rsidRPr="004F689F">
        <w:rPr>
          <w:rFonts w:cstheme="minorHAnsi"/>
          <w:color w:val="000000"/>
          <w:sz w:val="24"/>
          <w:szCs w:val="24"/>
        </w:rPr>
        <w:t xml:space="preserve">Les </w:t>
      </w:r>
      <w:r w:rsidRPr="004F689F">
        <w:rPr>
          <w:rFonts w:cstheme="minorHAnsi"/>
          <w:color w:val="000000"/>
          <w:sz w:val="24"/>
          <w:szCs w:val="24"/>
        </w:rPr>
        <w:t xml:space="preserve">entreprises </w:t>
      </w:r>
      <w:r w:rsidRPr="004F689F">
        <w:rPr>
          <w:rFonts w:cstheme="minorHAnsi"/>
          <w:color w:val="000000"/>
          <w:sz w:val="24"/>
          <w:szCs w:val="24"/>
        </w:rPr>
        <w:t>et les gou</w:t>
      </w:r>
      <w:r w:rsidRPr="004F689F">
        <w:rPr>
          <w:rFonts w:cstheme="minorHAnsi"/>
          <w:color w:val="000000"/>
          <w:sz w:val="24"/>
          <w:szCs w:val="24"/>
        </w:rPr>
        <w:t>vernements impliqués dans cette chaîne de valeur cherchent bie</w:t>
      </w:r>
      <w:r w:rsidR="00694017" w:rsidRPr="004F689F">
        <w:rPr>
          <w:rFonts w:cstheme="minorHAnsi"/>
          <w:color w:val="000000"/>
          <w:sz w:val="24"/>
          <w:szCs w:val="24"/>
        </w:rPr>
        <w:t>n à aboutir sur l’économie à l’insu des pactes des droits de l’homme, aux</w:t>
      </w:r>
      <w:r w:rsidRPr="004F689F">
        <w:rPr>
          <w:rFonts w:cstheme="minorHAnsi"/>
          <w:color w:val="000000"/>
          <w:sz w:val="24"/>
          <w:szCs w:val="24"/>
        </w:rPr>
        <w:t xml:space="preserve"> règles de sécurité et aux protections environnementales, au nom du profit. De puissantes entreprises multinationales ont à plusieurs reprises fermé les yeux sur des crimes environnementaux et financiers ou en ont été complices parfois</w:t>
      </w:r>
      <w:r w:rsidR="00694017" w:rsidRPr="004F689F">
        <w:rPr>
          <w:rFonts w:cstheme="minorHAnsi"/>
          <w:color w:val="000000"/>
          <w:sz w:val="24"/>
          <w:szCs w:val="24"/>
        </w:rPr>
        <w:t>.</w:t>
      </w:r>
    </w:p>
    <w:p w14:paraId="27258EA7" w14:textId="68DDAD4C" w:rsidR="00A53DC9" w:rsidRPr="004F689F" w:rsidRDefault="00694017" w:rsidP="00F72F2E">
      <w:pPr>
        <w:jc w:val="both"/>
        <w:rPr>
          <w:rFonts w:cstheme="minorHAnsi"/>
          <w:color w:val="000000"/>
          <w:sz w:val="24"/>
          <w:szCs w:val="24"/>
        </w:rPr>
      </w:pPr>
      <w:r w:rsidRPr="004F689F">
        <w:rPr>
          <w:rFonts w:cstheme="minorHAnsi"/>
          <w:color w:val="000000"/>
          <w:sz w:val="24"/>
          <w:szCs w:val="24"/>
        </w:rPr>
        <w:t>Les go</w:t>
      </w:r>
      <w:r w:rsidRPr="004F689F">
        <w:rPr>
          <w:rFonts w:cstheme="minorHAnsi"/>
          <w:color w:val="000000"/>
          <w:sz w:val="24"/>
          <w:szCs w:val="24"/>
        </w:rPr>
        <w:t xml:space="preserve">uvernements </w:t>
      </w:r>
      <w:r w:rsidRPr="004F689F">
        <w:rPr>
          <w:rFonts w:cstheme="minorHAnsi"/>
          <w:color w:val="000000"/>
          <w:sz w:val="24"/>
          <w:szCs w:val="24"/>
        </w:rPr>
        <w:t>doivent</w:t>
      </w:r>
      <w:r w:rsidRPr="004F689F">
        <w:rPr>
          <w:rFonts w:cstheme="minorHAnsi"/>
          <w:color w:val="000000"/>
          <w:sz w:val="24"/>
          <w:szCs w:val="24"/>
        </w:rPr>
        <w:t xml:space="preserve"> pr</w:t>
      </w:r>
      <w:r w:rsidRPr="004F689F">
        <w:rPr>
          <w:rFonts w:cstheme="minorHAnsi"/>
          <w:color w:val="000000"/>
          <w:sz w:val="24"/>
          <w:szCs w:val="24"/>
        </w:rPr>
        <w:t>endre</w:t>
      </w:r>
      <w:r w:rsidRPr="004F689F">
        <w:rPr>
          <w:rFonts w:cstheme="minorHAnsi"/>
          <w:color w:val="000000"/>
          <w:sz w:val="24"/>
          <w:szCs w:val="24"/>
        </w:rPr>
        <w:t xml:space="preserve"> les mesures nécessaires pour enquêter publiquement sur la corruption, la pollution environnementale et l’exploitation par le travail dont se rendent responsables les entreprises ou pour y remédier, et lancer des poursuites judiciaires après avoir découvert des comportements illégaux. Il est </w:t>
      </w:r>
      <w:r w:rsidRPr="004F689F">
        <w:rPr>
          <w:rFonts w:cstheme="minorHAnsi"/>
          <w:color w:val="000000"/>
          <w:sz w:val="24"/>
          <w:szCs w:val="24"/>
        </w:rPr>
        <w:t>aussi demandé</w:t>
      </w:r>
      <w:r w:rsidRPr="004F689F">
        <w:rPr>
          <w:rFonts w:cstheme="minorHAnsi"/>
          <w:color w:val="000000"/>
          <w:sz w:val="24"/>
          <w:szCs w:val="24"/>
        </w:rPr>
        <w:t xml:space="preserve"> que les entreprises proposent des réparations aux populations affectées par les activités minières</w:t>
      </w:r>
      <w:r w:rsidRPr="004F689F">
        <w:rPr>
          <w:rFonts w:cstheme="minorHAnsi"/>
          <w:color w:val="000000"/>
          <w:sz w:val="24"/>
          <w:szCs w:val="24"/>
        </w:rPr>
        <w:t xml:space="preserve"> en vue </w:t>
      </w:r>
      <w:r w:rsidR="00A53DC9" w:rsidRPr="004F689F">
        <w:rPr>
          <w:rFonts w:cstheme="minorHAnsi"/>
          <w:color w:val="000000"/>
          <w:sz w:val="24"/>
          <w:szCs w:val="24"/>
        </w:rPr>
        <w:t xml:space="preserve">de </w:t>
      </w:r>
      <w:r w:rsidRPr="004F689F">
        <w:rPr>
          <w:rFonts w:cstheme="minorHAnsi"/>
          <w:color w:val="000000"/>
          <w:sz w:val="24"/>
          <w:szCs w:val="24"/>
        </w:rPr>
        <w:t>montrer aux publiques qu</w:t>
      </w:r>
      <w:r w:rsidR="00A53DC9" w:rsidRPr="004F689F">
        <w:rPr>
          <w:rFonts w:cstheme="minorHAnsi"/>
          <w:color w:val="000000"/>
          <w:sz w:val="24"/>
          <w:szCs w:val="24"/>
        </w:rPr>
        <w:t>e les entreprises</w:t>
      </w:r>
      <w:r w:rsidR="008E5066" w:rsidRPr="004F689F">
        <w:rPr>
          <w:rFonts w:cstheme="minorHAnsi"/>
          <w:color w:val="000000"/>
          <w:sz w:val="24"/>
          <w:szCs w:val="24"/>
        </w:rPr>
        <w:t xml:space="preserve"> n’ont pas seulement la capacité d’exploiter l’énergie mais aussi</w:t>
      </w:r>
      <w:r w:rsidR="00D523ED" w:rsidRPr="004F689F">
        <w:rPr>
          <w:rFonts w:cstheme="minorHAnsi"/>
          <w:color w:val="000000"/>
          <w:sz w:val="24"/>
          <w:szCs w:val="24"/>
        </w:rPr>
        <w:t xml:space="preserve"> de</w:t>
      </w:r>
      <w:r w:rsidR="00A53DC9" w:rsidRPr="004F689F">
        <w:rPr>
          <w:rFonts w:cstheme="minorHAnsi"/>
          <w:color w:val="000000"/>
          <w:sz w:val="24"/>
          <w:szCs w:val="24"/>
        </w:rPr>
        <w:t xml:space="preserve"> veiller à ce que les droits humains sont bien respectés</w:t>
      </w:r>
      <w:r w:rsidR="00D523ED" w:rsidRPr="004F689F">
        <w:rPr>
          <w:rFonts w:cstheme="minorHAnsi"/>
          <w:color w:val="000000"/>
          <w:sz w:val="24"/>
          <w:szCs w:val="24"/>
        </w:rPr>
        <w:t xml:space="preserve"> </w:t>
      </w:r>
      <w:r w:rsidR="00A53DC9" w:rsidRPr="004F689F">
        <w:rPr>
          <w:rFonts w:cstheme="minorHAnsi"/>
          <w:color w:val="000000"/>
          <w:sz w:val="24"/>
          <w:szCs w:val="24"/>
        </w:rPr>
        <w:t>au profit de tout être vivant</w:t>
      </w:r>
      <w:r w:rsidR="00D523ED" w:rsidRPr="004F689F">
        <w:rPr>
          <w:rFonts w:cstheme="minorHAnsi"/>
          <w:color w:val="000000"/>
          <w:sz w:val="24"/>
          <w:szCs w:val="24"/>
        </w:rPr>
        <w:t>.</w:t>
      </w:r>
      <w:r w:rsidR="00A53DC9" w:rsidRPr="004F689F">
        <w:rPr>
          <w:rFonts w:cstheme="minorHAnsi"/>
          <w:color w:val="000000"/>
          <w:sz w:val="24"/>
          <w:szCs w:val="24"/>
        </w:rPr>
        <w:t xml:space="preserve"> Il est aussi </w:t>
      </w:r>
      <w:r w:rsidR="0059408F" w:rsidRPr="004F689F">
        <w:rPr>
          <w:rFonts w:cstheme="minorHAnsi"/>
          <w:color w:val="000000"/>
          <w:sz w:val="24"/>
          <w:szCs w:val="24"/>
        </w:rPr>
        <w:t>recommandé</w:t>
      </w:r>
      <w:r w:rsidR="00A53DC9" w:rsidRPr="004F689F">
        <w:rPr>
          <w:rFonts w:cstheme="minorHAnsi"/>
          <w:color w:val="000000"/>
          <w:sz w:val="24"/>
          <w:szCs w:val="24"/>
        </w:rPr>
        <w:t xml:space="preserve"> aux </w:t>
      </w:r>
      <w:r w:rsidR="0059408F" w:rsidRPr="004F689F">
        <w:rPr>
          <w:rFonts w:cstheme="minorHAnsi"/>
          <w:color w:val="000000"/>
          <w:sz w:val="24"/>
          <w:szCs w:val="24"/>
        </w:rPr>
        <w:t>instances de prise des décisions de v</w:t>
      </w:r>
      <w:r w:rsidR="0059408F" w:rsidRPr="004F689F">
        <w:rPr>
          <w:rFonts w:cstheme="minorHAnsi"/>
          <w:color w:val="000000"/>
          <w:sz w:val="24"/>
          <w:szCs w:val="24"/>
        </w:rPr>
        <w:t>eiller à ce que les populations affectées par des activités minières aient accès à des recours efficaces</w:t>
      </w:r>
      <w:r w:rsidR="0059408F" w:rsidRPr="004F689F">
        <w:rPr>
          <w:rFonts w:cstheme="minorHAnsi"/>
          <w:color w:val="000000"/>
          <w:sz w:val="24"/>
          <w:szCs w:val="24"/>
        </w:rPr>
        <w:t xml:space="preserve"> ; effectuer</w:t>
      </w:r>
      <w:r w:rsidR="00A53DC9" w:rsidRPr="004F689F">
        <w:rPr>
          <w:rFonts w:cstheme="minorHAnsi"/>
          <w:color w:val="000000"/>
          <w:sz w:val="24"/>
          <w:szCs w:val="24"/>
        </w:rPr>
        <w:t xml:space="preserve"> des e</w:t>
      </w:r>
      <w:r w:rsidR="00A53DC9" w:rsidRPr="004F689F">
        <w:rPr>
          <w:rFonts w:cstheme="minorHAnsi"/>
          <w:color w:val="000000"/>
          <w:sz w:val="24"/>
          <w:szCs w:val="24"/>
        </w:rPr>
        <w:t>nquête</w:t>
      </w:r>
      <w:r w:rsidR="00A53DC9" w:rsidRPr="004F689F">
        <w:rPr>
          <w:rFonts w:cstheme="minorHAnsi"/>
          <w:color w:val="000000"/>
          <w:sz w:val="24"/>
          <w:szCs w:val="24"/>
        </w:rPr>
        <w:t>s</w:t>
      </w:r>
      <w:r w:rsidR="00A53DC9" w:rsidRPr="004F689F">
        <w:rPr>
          <w:rFonts w:cstheme="minorHAnsi"/>
          <w:color w:val="000000"/>
          <w:sz w:val="24"/>
          <w:szCs w:val="24"/>
        </w:rPr>
        <w:t xml:space="preserve"> </w:t>
      </w:r>
      <w:r w:rsidR="00A53DC9" w:rsidRPr="004F689F">
        <w:rPr>
          <w:rFonts w:cstheme="minorHAnsi"/>
          <w:color w:val="000000"/>
          <w:sz w:val="24"/>
          <w:szCs w:val="24"/>
        </w:rPr>
        <w:t>des résultats</w:t>
      </w:r>
      <w:r w:rsidR="00A53DC9" w:rsidRPr="004F689F">
        <w:rPr>
          <w:rFonts w:cstheme="minorHAnsi"/>
          <w:color w:val="000000"/>
          <w:sz w:val="24"/>
          <w:szCs w:val="24"/>
        </w:rPr>
        <w:t xml:space="preserve"> </w:t>
      </w:r>
      <w:r w:rsidR="0059408F" w:rsidRPr="004F689F">
        <w:rPr>
          <w:rFonts w:cstheme="minorHAnsi"/>
          <w:color w:val="000000"/>
          <w:sz w:val="24"/>
          <w:szCs w:val="24"/>
        </w:rPr>
        <w:t>à la biodiversité ; préconiser des s</w:t>
      </w:r>
      <w:r w:rsidR="0059408F" w:rsidRPr="004F689F">
        <w:rPr>
          <w:rFonts w:cstheme="minorHAnsi"/>
          <w:color w:val="000000"/>
          <w:sz w:val="24"/>
          <w:szCs w:val="24"/>
        </w:rPr>
        <w:t>anctionner toutes les formes de pots-de-vin et de corruption dont se rendent responsables les entreprises minières, les fonderies, les fabricants et les entreprises en aval tirant profit de la transition énergétique</w:t>
      </w:r>
      <w:r w:rsidR="0059408F" w:rsidRPr="004F689F">
        <w:rPr>
          <w:rFonts w:cstheme="minorHAnsi"/>
          <w:color w:val="000000"/>
          <w:sz w:val="24"/>
          <w:szCs w:val="24"/>
        </w:rPr>
        <w:t> ;</w:t>
      </w:r>
      <w:r w:rsidR="005D2092" w:rsidRPr="004F689F">
        <w:rPr>
          <w:rFonts w:cstheme="minorHAnsi"/>
          <w:color w:val="000000"/>
          <w:sz w:val="24"/>
          <w:szCs w:val="24"/>
        </w:rPr>
        <w:t xml:space="preserve"> a</w:t>
      </w:r>
      <w:r w:rsidR="005D2092" w:rsidRPr="004F689F">
        <w:rPr>
          <w:rFonts w:cstheme="minorHAnsi"/>
          <w:color w:val="000000"/>
          <w:sz w:val="24"/>
          <w:szCs w:val="24"/>
        </w:rPr>
        <w:t>ppliquer des conditions minimales quant à la durée de vie des batteries pour leur utilisation prévue initiale, que ce soit pour des véhicules électriques ou d’autres appareils électroniques</w:t>
      </w:r>
      <w:r w:rsidR="005D2092" w:rsidRPr="004F689F">
        <w:rPr>
          <w:rFonts w:cstheme="minorHAnsi"/>
          <w:color w:val="000000"/>
          <w:sz w:val="24"/>
          <w:szCs w:val="24"/>
        </w:rPr>
        <w:t> ;</w:t>
      </w:r>
      <w:r w:rsidR="0059408F" w:rsidRPr="004F689F">
        <w:rPr>
          <w:rFonts w:cstheme="minorHAnsi"/>
          <w:color w:val="000000"/>
          <w:sz w:val="24"/>
          <w:szCs w:val="24"/>
        </w:rPr>
        <w:t>p</w:t>
      </w:r>
      <w:r w:rsidR="00A53DC9" w:rsidRPr="004F689F">
        <w:rPr>
          <w:rFonts w:cstheme="minorHAnsi"/>
          <w:color w:val="000000"/>
          <w:sz w:val="24"/>
          <w:szCs w:val="24"/>
        </w:rPr>
        <w:t xml:space="preserve">rotéger les populations autochtones et les </w:t>
      </w:r>
      <w:r w:rsidR="0059408F" w:rsidRPr="004F689F">
        <w:rPr>
          <w:rFonts w:cstheme="minorHAnsi"/>
          <w:color w:val="000000"/>
          <w:sz w:val="24"/>
          <w:szCs w:val="24"/>
        </w:rPr>
        <w:t>défenseures</w:t>
      </w:r>
      <w:r w:rsidR="00A53DC9" w:rsidRPr="004F689F">
        <w:rPr>
          <w:rFonts w:cstheme="minorHAnsi"/>
          <w:color w:val="000000"/>
          <w:sz w:val="24"/>
          <w:szCs w:val="24"/>
        </w:rPr>
        <w:t xml:space="preserve"> de l’environnement, notamment les personnes qui s’opposent à de</w:t>
      </w:r>
      <w:r w:rsidR="0059408F" w:rsidRPr="004F689F">
        <w:rPr>
          <w:rFonts w:cstheme="minorHAnsi"/>
          <w:color w:val="000000"/>
          <w:sz w:val="24"/>
          <w:szCs w:val="24"/>
        </w:rPr>
        <w:t xml:space="preserve">s </w:t>
      </w:r>
      <w:r w:rsidR="00A53DC9" w:rsidRPr="004F689F">
        <w:rPr>
          <w:rFonts w:cstheme="minorHAnsi"/>
          <w:color w:val="000000"/>
          <w:sz w:val="24"/>
          <w:szCs w:val="24"/>
        </w:rPr>
        <w:t>activités</w:t>
      </w:r>
      <w:r w:rsidR="0059408F" w:rsidRPr="004F689F">
        <w:rPr>
          <w:rFonts w:cstheme="minorHAnsi"/>
          <w:color w:val="000000"/>
          <w:sz w:val="24"/>
          <w:szCs w:val="24"/>
        </w:rPr>
        <w:t xml:space="preserve"> </w:t>
      </w:r>
      <w:r w:rsidR="00A53DC9" w:rsidRPr="004F689F">
        <w:rPr>
          <w:rFonts w:cstheme="minorHAnsi"/>
          <w:color w:val="000000"/>
          <w:sz w:val="24"/>
          <w:szCs w:val="24"/>
        </w:rPr>
        <w:t>commerciales,</w:t>
      </w:r>
      <w:r w:rsidR="0059408F" w:rsidRPr="004F689F">
        <w:rPr>
          <w:rFonts w:cstheme="minorHAnsi"/>
          <w:color w:val="000000"/>
          <w:sz w:val="24"/>
          <w:szCs w:val="24"/>
        </w:rPr>
        <w:t xml:space="preserve"> </w:t>
      </w:r>
      <w:r w:rsidR="00A53DC9" w:rsidRPr="004F689F">
        <w:rPr>
          <w:rFonts w:cstheme="minorHAnsi"/>
          <w:color w:val="000000"/>
          <w:sz w:val="24"/>
          <w:szCs w:val="24"/>
        </w:rPr>
        <w:t xml:space="preserve"> afin de leur permettre de jouer leur rôle légitime et important dans la transition énergétique</w:t>
      </w:r>
      <w:r w:rsidR="005D2092" w:rsidRPr="004F689F">
        <w:rPr>
          <w:rFonts w:cstheme="minorHAnsi"/>
          <w:color w:val="000000"/>
          <w:sz w:val="24"/>
          <w:szCs w:val="24"/>
        </w:rPr>
        <w:t> ;f</w:t>
      </w:r>
      <w:r w:rsidR="00A53DC9" w:rsidRPr="004F689F">
        <w:rPr>
          <w:rFonts w:cstheme="minorHAnsi"/>
          <w:color w:val="000000"/>
          <w:sz w:val="24"/>
          <w:szCs w:val="24"/>
        </w:rPr>
        <w:t>ixer un délai de fin de vente de nouveaux véhicules alimentés par un moteur à combustion interne et mettre en œuvre des politiques pour réduire la dépendance aux trajets en voiture, notamment en réduisant le nombre de voitures sur la rout</w:t>
      </w:r>
      <w:r w:rsidR="005D2092" w:rsidRPr="004F689F">
        <w:rPr>
          <w:rFonts w:cstheme="minorHAnsi"/>
          <w:color w:val="000000"/>
          <w:sz w:val="24"/>
          <w:szCs w:val="24"/>
        </w:rPr>
        <w:t>e.</w:t>
      </w:r>
    </w:p>
    <w:p w14:paraId="26FE2C70" w14:textId="0F8456E3" w:rsidR="00375B60" w:rsidRPr="00F67FA6" w:rsidRDefault="00F67FA6" w:rsidP="00F72F2E">
      <w:pPr>
        <w:spacing w:before="100" w:beforeAutospacing="1" w:after="100" w:afterAutospacing="1" w:line="240" w:lineRule="auto"/>
        <w:jc w:val="both"/>
        <w:rPr>
          <w:rFonts w:eastAsia="Times New Roman" w:cstheme="minorHAnsi"/>
          <w:sz w:val="24"/>
          <w:szCs w:val="24"/>
          <w:lang w:eastAsia="fr-FR"/>
        </w:rPr>
      </w:pPr>
      <w:r w:rsidRPr="004F689F">
        <w:rPr>
          <w:rFonts w:eastAsia="Times New Roman" w:cstheme="minorHAnsi"/>
          <w:sz w:val="24"/>
          <w:szCs w:val="24"/>
          <w:lang w:eastAsia="fr-FR"/>
        </w:rPr>
        <w:t>8.</w:t>
      </w:r>
      <w:r w:rsidRPr="00F67FA6">
        <w:rPr>
          <w:rFonts w:eastAsia="Times New Roman" w:cstheme="minorHAnsi"/>
          <w:sz w:val="24"/>
          <w:szCs w:val="24"/>
          <w:lang w:eastAsia="fr-FR"/>
        </w:rPr>
        <w:t>Comment les États peuvent-ils exploiter le potentiel de la transition énergétique pour atteindre d’importants objectifs politiques liés aux droits humains, tels que l’autonomisation locale, l’égalité des sexes, la protection de l’environnement, l’atténuation du changement climatique et la réalisation des objectifs de développement durable</w:t>
      </w:r>
      <w:r w:rsidR="00375B60" w:rsidRPr="004F689F">
        <w:rPr>
          <w:rFonts w:eastAsia="Times New Roman" w:cstheme="minorHAnsi"/>
          <w:sz w:val="24"/>
          <w:szCs w:val="24"/>
          <w:lang w:eastAsia="fr-FR"/>
        </w:rPr>
        <w:t xml:space="preserve"> ?</w:t>
      </w:r>
    </w:p>
    <w:p w14:paraId="1330BDA0" w14:textId="2E6EED58" w:rsidR="00F67FA6" w:rsidRPr="004F689F" w:rsidRDefault="00F67FA6" w:rsidP="00F72F2E">
      <w:pPr>
        <w:jc w:val="both"/>
        <w:rPr>
          <w:rFonts w:cstheme="minorHAnsi"/>
          <w:color w:val="000000"/>
          <w:sz w:val="24"/>
          <w:szCs w:val="24"/>
        </w:rPr>
      </w:pPr>
    </w:p>
    <w:p w14:paraId="6B28C255" w14:textId="769A006F" w:rsidR="00694017" w:rsidRPr="004F689F" w:rsidRDefault="00375B60" w:rsidP="00F72F2E">
      <w:pPr>
        <w:jc w:val="both"/>
        <w:rPr>
          <w:rFonts w:cstheme="minorHAnsi"/>
          <w:color w:val="202124"/>
          <w:sz w:val="24"/>
          <w:szCs w:val="24"/>
          <w:shd w:val="clear" w:color="auto" w:fill="FFFFFF"/>
        </w:rPr>
      </w:pPr>
      <w:r w:rsidRPr="004F689F">
        <w:rPr>
          <w:rFonts w:cstheme="minorHAnsi"/>
          <w:color w:val="202124"/>
          <w:sz w:val="24"/>
          <w:szCs w:val="24"/>
          <w:shd w:val="clear" w:color="auto" w:fill="FFFFFF"/>
        </w:rPr>
        <w:lastRenderedPageBreak/>
        <w:t>Avant d’entamer la 8</w:t>
      </w:r>
      <w:r w:rsidRPr="004F689F">
        <w:rPr>
          <w:rFonts w:cstheme="minorHAnsi"/>
          <w:color w:val="202124"/>
          <w:sz w:val="24"/>
          <w:szCs w:val="24"/>
          <w:shd w:val="clear" w:color="auto" w:fill="FFFFFF"/>
          <w:vertAlign w:val="superscript"/>
        </w:rPr>
        <w:t>ème</w:t>
      </w:r>
      <w:r w:rsidRPr="004F689F">
        <w:rPr>
          <w:rFonts w:cstheme="minorHAnsi"/>
          <w:color w:val="202124"/>
          <w:sz w:val="24"/>
          <w:szCs w:val="24"/>
          <w:shd w:val="clear" w:color="auto" w:fill="FFFFFF"/>
        </w:rPr>
        <w:t xml:space="preserve"> question sur l’exploitation de la transition énergétique, laisser d’abord faire recours à sa définition. </w:t>
      </w:r>
      <w:r w:rsidRPr="004F689F">
        <w:rPr>
          <w:rFonts w:cstheme="minorHAnsi"/>
          <w:color w:val="202124"/>
          <w:sz w:val="24"/>
          <w:szCs w:val="24"/>
          <w:shd w:val="clear" w:color="auto" w:fill="FFFFFF"/>
        </w:rPr>
        <w:t>La transition énergétique désigne l'ensemble des transformations du système de production, de distribution et de consommation d'énergie effectuées sur un territoire dans le but de le rendre plus écologique.</w:t>
      </w:r>
    </w:p>
    <w:p w14:paraId="001864D2" w14:textId="0AF0EAF7" w:rsidR="00F212C8" w:rsidRPr="004F689F" w:rsidRDefault="00F212C8" w:rsidP="00F72F2E">
      <w:pPr>
        <w:pStyle w:val="NoSpacing"/>
        <w:jc w:val="both"/>
        <w:rPr>
          <w:rFonts w:cstheme="minorHAnsi"/>
          <w:sz w:val="24"/>
          <w:szCs w:val="24"/>
        </w:rPr>
      </w:pPr>
      <w:r w:rsidRPr="004F689F">
        <w:rPr>
          <w:rFonts w:cstheme="minorHAnsi"/>
          <w:color w:val="202124"/>
          <w:sz w:val="24"/>
          <w:szCs w:val="24"/>
          <w:shd w:val="clear" w:color="auto" w:fill="FFFFFF"/>
        </w:rPr>
        <w:t>Et alors,</w:t>
      </w:r>
      <w:r w:rsidR="00474D7C" w:rsidRPr="004F689F">
        <w:rPr>
          <w:rFonts w:cstheme="minorHAnsi"/>
          <w:color w:val="202124"/>
          <w:sz w:val="24"/>
          <w:szCs w:val="24"/>
          <w:shd w:val="clear" w:color="auto" w:fill="FFFFFF"/>
        </w:rPr>
        <w:t xml:space="preserve"> l’Etat </w:t>
      </w:r>
      <w:r w:rsidR="00474D7C" w:rsidRPr="004F689F">
        <w:rPr>
          <w:rFonts w:cstheme="minorHAnsi"/>
          <w:sz w:val="24"/>
          <w:szCs w:val="24"/>
          <w:shd w:val="clear" w:color="auto" w:fill="FFFFFF"/>
        </w:rPr>
        <w:t xml:space="preserve">doit créer </w:t>
      </w:r>
      <w:r w:rsidR="00474D7C" w:rsidRPr="004F689F">
        <w:rPr>
          <w:rFonts w:cstheme="minorHAnsi"/>
          <w:sz w:val="24"/>
          <w:szCs w:val="24"/>
          <w:shd w:val="clear" w:color="auto" w:fill="FFFFFF"/>
        </w:rPr>
        <w:t xml:space="preserve">un plan national </w:t>
      </w:r>
      <w:r w:rsidR="00474D7C" w:rsidRPr="004F689F">
        <w:rPr>
          <w:rFonts w:cstheme="minorHAnsi"/>
          <w:sz w:val="24"/>
          <w:szCs w:val="24"/>
          <w:shd w:val="clear" w:color="auto" w:fill="FFFFFF"/>
        </w:rPr>
        <w:t xml:space="preserve">mobilisateur en se référant sur les droits de l’environnement et sur les droits de l’homme </w:t>
      </w:r>
      <w:r w:rsidR="00474D7C" w:rsidRPr="004F689F">
        <w:rPr>
          <w:rFonts w:cstheme="minorHAnsi"/>
          <w:sz w:val="24"/>
          <w:szCs w:val="24"/>
          <w:shd w:val="clear" w:color="auto" w:fill="FFFFFF"/>
        </w:rPr>
        <w:t xml:space="preserve"> auprès du grand public afin de permettre une meilleure prise de conscience de la responsabilité collective et de chacun dans l’atteinte des objectifs de réduction d’émissions</w:t>
      </w:r>
      <w:r w:rsidR="00D37BF4" w:rsidRPr="004F689F">
        <w:rPr>
          <w:rFonts w:cstheme="minorHAnsi"/>
          <w:sz w:val="24"/>
          <w:szCs w:val="24"/>
          <w:shd w:val="clear" w:color="auto" w:fill="FFFFFF"/>
        </w:rPr>
        <w:t> </w:t>
      </w:r>
      <w:r w:rsidR="00D37BF4" w:rsidRPr="004F689F">
        <w:rPr>
          <w:rFonts w:cstheme="minorHAnsi"/>
          <w:sz w:val="24"/>
          <w:szCs w:val="24"/>
        </w:rPr>
        <w:t>; réaliser une synthèse annuelle et raccourcir le délai d’élaboration des principaux indicateurs de pilotage (émissions, coûts et principales réalisations) en vue de rester éveiller sur toute activité concernant l’exploitation énergétique qui pourrait être accomplie .</w:t>
      </w:r>
    </w:p>
    <w:p w14:paraId="700472C9" w14:textId="77777777" w:rsidR="00D37BF4" w:rsidRPr="00D37BF4" w:rsidRDefault="00D37BF4" w:rsidP="00F72F2E">
      <w:pPr>
        <w:spacing w:before="100" w:beforeAutospacing="1" w:after="100" w:afterAutospacing="1" w:line="240" w:lineRule="auto"/>
        <w:jc w:val="both"/>
        <w:rPr>
          <w:rFonts w:eastAsia="Times New Roman" w:cstheme="minorHAnsi"/>
          <w:sz w:val="24"/>
          <w:szCs w:val="24"/>
          <w:lang w:eastAsia="fr-FR"/>
        </w:rPr>
      </w:pPr>
      <w:r w:rsidRPr="00D37BF4">
        <w:rPr>
          <w:rFonts w:eastAsia="Times New Roman" w:cstheme="minorHAnsi"/>
          <w:b/>
          <w:bCs/>
          <w:sz w:val="24"/>
          <w:szCs w:val="24"/>
          <w:lang w:eastAsia="fr-FR"/>
        </w:rPr>
        <w:t>Responsabilité des entreprises en matière de respect des droits humains</w:t>
      </w:r>
    </w:p>
    <w:p w14:paraId="03550AA6" w14:textId="732B505F" w:rsidR="00D37BF4" w:rsidRPr="004F689F" w:rsidRDefault="00D37BF4" w:rsidP="00F72F2E">
      <w:pPr>
        <w:numPr>
          <w:ilvl w:val="0"/>
          <w:numId w:val="7"/>
        </w:numPr>
        <w:spacing w:before="100" w:beforeAutospacing="1" w:after="100" w:afterAutospacing="1" w:line="240" w:lineRule="auto"/>
        <w:jc w:val="both"/>
        <w:rPr>
          <w:rFonts w:eastAsia="Times New Roman" w:cstheme="minorHAnsi"/>
          <w:sz w:val="24"/>
          <w:szCs w:val="24"/>
          <w:lang w:eastAsia="fr-FR"/>
        </w:rPr>
      </w:pPr>
      <w:r w:rsidRPr="00D37BF4">
        <w:rPr>
          <w:rFonts w:eastAsia="Times New Roman" w:cstheme="minorHAnsi"/>
          <w:sz w:val="24"/>
          <w:szCs w:val="24"/>
          <w:lang w:eastAsia="fr-FR"/>
        </w:rPr>
        <w:t>Quels rôles les entreprises du secteur extractif devraient-elles jouer pour intégrer les droits humains dans les plans et programmes de transition énergétique en cours afin de remédier aux impacts négatifs sur les droits humains ?  Si possible, veuillez fournir des exemples.</w:t>
      </w:r>
    </w:p>
    <w:p w14:paraId="3EA77291" w14:textId="43D7CA83" w:rsidR="006663B4" w:rsidRPr="004F689F" w:rsidRDefault="006663B4" w:rsidP="00F72F2E">
      <w:pPr>
        <w:spacing w:before="100" w:beforeAutospacing="1" w:after="100" w:afterAutospacing="1" w:line="240" w:lineRule="auto"/>
        <w:jc w:val="both"/>
        <w:rPr>
          <w:rFonts w:eastAsia="Times New Roman" w:cstheme="minorHAnsi"/>
          <w:sz w:val="24"/>
          <w:szCs w:val="24"/>
          <w:lang w:eastAsia="fr-FR"/>
        </w:rPr>
      </w:pPr>
      <w:r w:rsidRPr="004F689F">
        <w:rPr>
          <w:rFonts w:eastAsia="Times New Roman" w:cstheme="minorHAnsi"/>
          <w:sz w:val="24"/>
          <w:szCs w:val="24"/>
          <w:lang w:eastAsia="fr-FR"/>
        </w:rPr>
        <w:t xml:space="preserve">Voici les </w:t>
      </w:r>
      <w:r w:rsidR="008E46B1" w:rsidRPr="004F689F">
        <w:rPr>
          <w:rFonts w:eastAsia="Times New Roman" w:cstheme="minorHAnsi"/>
          <w:sz w:val="24"/>
          <w:szCs w:val="24"/>
          <w:lang w:eastAsia="fr-FR"/>
        </w:rPr>
        <w:t>rôles</w:t>
      </w:r>
      <w:r w:rsidRPr="004F689F">
        <w:rPr>
          <w:rFonts w:eastAsia="Times New Roman" w:cstheme="minorHAnsi"/>
          <w:sz w:val="24"/>
          <w:szCs w:val="24"/>
          <w:lang w:eastAsia="fr-FR"/>
        </w:rPr>
        <w:t xml:space="preserve"> que les entreprises doivent mener pour l’extraction des énergies :</w:t>
      </w:r>
    </w:p>
    <w:p w14:paraId="5CC791AA" w14:textId="16E43287" w:rsidR="004971EE" w:rsidRPr="00F72F2E" w:rsidRDefault="006663B4" w:rsidP="00F72F2E">
      <w:pPr>
        <w:spacing w:before="100" w:beforeAutospacing="1" w:after="100" w:afterAutospacing="1" w:line="240" w:lineRule="auto"/>
        <w:jc w:val="both"/>
        <w:rPr>
          <w:rFonts w:eastAsia="Times New Roman" w:cstheme="minorHAnsi"/>
          <w:color w:val="000000"/>
          <w:sz w:val="24"/>
          <w:szCs w:val="24"/>
          <w:lang w:eastAsia="fr-FR"/>
        </w:rPr>
      </w:pPr>
      <w:r w:rsidRPr="004F689F">
        <w:rPr>
          <w:rFonts w:eastAsia="Times New Roman" w:cstheme="minorHAnsi"/>
          <w:color w:val="000000"/>
          <w:sz w:val="24"/>
          <w:szCs w:val="24"/>
          <w:lang w:eastAsia="fr-FR"/>
        </w:rPr>
        <w:t xml:space="preserve">Elles doivent s’informer </w:t>
      </w:r>
      <w:r w:rsidRPr="006663B4">
        <w:rPr>
          <w:rFonts w:eastAsia="Times New Roman" w:cstheme="minorHAnsi"/>
          <w:color w:val="000000"/>
          <w:sz w:val="24"/>
          <w:szCs w:val="24"/>
          <w:lang w:eastAsia="fr-FR"/>
        </w:rPr>
        <w:t>que leurs activités, ainsi que celles de leurs filiales et de leurs fournisseurs, soient conformes aux normes internationales en matière d’environnement et de droits humains</w:t>
      </w:r>
      <w:r w:rsidR="008E46B1" w:rsidRPr="004F689F">
        <w:rPr>
          <w:rFonts w:eastAsia="Times New Roman" w:cstheme="minorHAnsi"/>
          <w:color w:val="000000"/>
          <w:sz w:val="24"/>
          <w:szCs w:val="24"/>
          <w:lang w:eastAsia="fr-FR"/>
        </w:rPr>
        <w:t xml:space="preserve"> entre autres en accomplissant des activités pouvant répondre aux besoins et à la nécessité de la population. Elles doivent veiller</w:t>
      </w:r>
      <w:r w:rsidRPr="006663B4">
        <w:rPr>
          <w:rFonts w:eastAsia="Times New Roman" w:cstheme="minorHAnsi"/>
          <w:color w:val="000000"/>
          <w:sz w:val="24"/>
          <w:szCs w:val="24"/>
          <w:lang w:eastAsia="fr-FR"/>
        </w:rPr>
        <w:t xml:space="preserve"> à ce que leurs opérations ne réduisent pas au silence les populations affectées par les activités minières, particulièrement les populations autochtones et les </w:t>
      </w:r>
      <w:r w:rsidR="008E46B1" w:rsidRPr="004F689F">
        <w:rPr>
          <w:rFonts w:eastAsia="Times New Roman" w:cstheme="minorHAnsi"/>
          <w:color w:val="000000"/>
          <w:sz w:val="24"/>
          <w:szCs w:val="24"/>
          <w:lang w:eastAsia="fr-FR"/>
        </w:rPr>
        <w:t>défenseures</w:t>
      </w:r>
      <w:r w:rsidRPr="006663B4">
        <w:rPr>
          <w:rFonts w:eastAsia="Times New Roman" w:cstheme="minorHAnsi"/>
          <w:color w:val="000000"/>
          <w:sz w:val="24"/>
          <w:szCs w:val="24"/>
          <w:lang w:eastAsia="fr-FR"/>
        </w:rPr>
        <w:t xml:space="preserve"> de l’environnement.</w:t>
      </w:r>
      <w:r w:rsidR="008E46B1" w:rsidRPr="004F689F">
        <w:rPr>
          <w:rFonts w:eastAsia="Times New Roman" w:cstheme="minorHAnsi"/>
          <w:color w:val="000000"/>
          <w:sz w:val="24"/>
          <w:szCs w:val="24"/>
          <w:lang w:eastAsia="fr-FR"/>
        </w:rPr>
        <w:t xml:space="preserve"> Les communautés autochtones</w:t>
      </w:r>
      <w:r w:rsidRPr="006663B4">
        <w:rPr>
          <w:rFonts w:eastAsia="Times New Roman" w:cstheme="minorHAnsi"/>
          <w:color w:val="000000"/>
          <w:sz w:val="24"/>
          <w:szCs w:val="24"/>
          <w:lang w:eastAsia="fr-FR"/>
        </w:rPr>
        <w:t xml:space="preserve"> </w:t>
      </w:r>
      <w:r w:rsidR="008E46B1" w:rsidRPr="004F689F">
        <w:rPr>
          <w:rFonts w:eastAsia="Times New Roman" w:cstheme="minorHAnsi"/>
          <w:color w:val="000000"/>
          <w:sz w:val="24"/>
          <w:szCs w:val="24"/>
          <w:lang w:eastAsia="fr-FR"/>
        </w:rPr>
        <w:t xml:space="preserve">sont vraiment </w:t>
      </w:r>
      <w:r w:rsidRPr="006663B4">
        <w:rPr>
          <w:rFonts w:eastAsia="Times New Roman" w:cstheme="minorHAnsi"/>
          <w:color w:val="000000"/>
          <w:sz w:val="24"/>
          <w:szCs w:val="24"/>
          <w:lang w:eastAsia="fr-FR"/>
        </w:rPr>
        <w:t xml:space="preserve">indispensables pour mener des procédures de diligence requise </w:t>
      </w:r>
      <w:r w:rsidR="008E46B1" w:rsidRPr="004F689F">
        <w:rPr>
          <w:rFonts w:eastAsia="Times New Roman" w:cstheme="minorHAnsi"/>
          <w:color w:val="000000"/>
          <w:sz w:val="24"/>
          <w:szCs w:val="24"/>
          <w:lang w:eastAsia="fr-FR"/>
        </w:rPr>
        <w:t>solides à notre mère environnement</w:t>
      </w:r>
      <w:r w:rsidR="00BE4C4D" w:rsidRPr="004F689F">
        <w:rPr>
          <w:rFonts w:eastAsia="Times New Roman" w:cstheme="minorHAnsi"/>
          <w:color w:val="000000"/>
          <w:sz w:val="24"/>
          <w:szCs w:val="24"/>
          <w:lang w:eastAsia="fr-FR"/>
        </w:rPr>
        <w:t> ; l</w:t>
      </w:r>
      <w:r w:rsidRPr="006663B4">
        <w:rPr>
          <w:rFonts w:eastAsia="Times New Roman" w:cstheme="minorHAnsi"/>
          <w:color w:val="000000"/>
          <w:sz w:val="24"/>
          <w:szCs w:val="24"/>
          <w:lang w:eastAsia="fr-FR"/>
        </w:rPr>
        <w:t>es entreprises doivent évaluer les risques en matière de droits humains liés à leurs dispositifs de sécurité</w:t>
      </w:r>
      <w:r w:rsidR="00BE4C4D" w:rsidRPr="004F689F">
        <w:rPr>
          <w:rFonts w:eastAsia="Times New Roman" w:cstheme="minorHAnsi"/>
          <w:color w:val="000000"/>
          <w:sz w:val="24"/>
          <w:szCs w:val="24"/>
          <w:lang w:eastAsia="fr-FR"/>
        </w:rPr>
        <w:t> ; e</w:t>
      </w:r>
      <w:r w:rsidRPr="006663B4">
        <w:rPr>
          <w:rFonts w:eastAsia="Times New Roman" w:cstheme="minorHAnsi"/>
          <w:color w:val="000000"/>
          <w:sz w:val="24"/>
          <w:szCs w:val="24"/>
          <w:lang w:eastAsia="fr-FR"/>
        </w:rPr>
        <w:t>lles ne doivent jamais accepter de pots-de-vin ou se livrer à  la corruption et elles doivent prendre toutes les mesures à leur disposition pour lutter contre ces pratiques</w:t>
      </w:r>
      <w:r w:rsidR="00BE4C4D" w:rsidRPr="004F689F">
        <w:rPr>
          <w:rFonts w:eastAsia="Times New Roman" w:cstheme="minorHAnsi"/>
          <w:color w:val="000000"/>
          <w:sz w:val="24"/>
          <w:szCs w:val="24"/>
          <w:lang w:eastAsia="fr-FR"/>
        </w:rPr>
        <w:t> ; l</w:t>
      </w:r>
      <w:r w:rsidRPr="006663B4">
        <w:rPr>
          <w:rFonts w:eastAsia="Times New Roman" w:cstheme="minorHAnsi"/>
          <w:color w:val="000000"/>
          <w:sz w:val="24"/>
          <w:szCs w:val="24"/>
          <w:lang w:eastAsia="fr-FR"/>
        </w:rPr>
        <w:t xml:space="preserve">es fabricants de batteries </w:t>
      </w:r>
      <w:r w:rsidR="004F689F" w:rsidRPr="004F689F">
        <w:rPr>
          <w:rFonts w:eastAsia="Times New Roman" w:cstheme="minorHAnsi"/>
          <w:color w:val="000000"/>
          <w:sz w:val="24"/>
          <w:szCs w:val="24"/>
          <w:lang w:eastAsia="fr-FR"/>
        </w:rPr>
        <w:t xml:space="preserve">de tout genre </w:t>
      </w:r>
      <w:r w:rsidRPr="006663B4">
        <w:rPr>
          <w:rFonts w:eastAsia="Times New Roman" w:cstheme="minorHAnsi"/>
          <w:color w:val="000000"/>
          <w:sz w:val="24"/>
          <w:szCs w:val="24"/>
          <w:lang w:eastAsia="fr-FR"/>
        </w:rPr>
        <w:t>doivent augmenter les c</w:t>
      </w:r>
      <w:r w:rsidR="004F689F" w:rsidRPr="004F689F">
        <w:rPr>
          <w:rFonts w:eastAsia="Times New Roman" w:cstheme="minorHAnsi"/>
          <w:color w:val="000000"/>
          <w:sz w:val="24"/>
          <w:szCs w:val="24"/>
          <w:lang w:eastAsia="fr-FR"/>
        </w:rPr>
        <w:t>onstituants</w:t>
      </w:r>
      <w:r w:rsidRPr="006663B4">
        <w:rPr>
          <w:rFonts w:eastAsia="Times New Roman" w:cstheme="minorHAnsi"/>
          <w:color w:val="000000"/>
          <w:sz w:val="24"/>
          <w:szCs w:val="24"/>
          <w:lang w:eastAsia="fr-FR"/>
        </w:rPr>
        <w:t xml:space="preserve"> recyclés dans leurs produits et élaborer une nouvelle génération de batteries facilement démontables afin que les composants puissent être réutilisés</w:t>
      </w:r>
      <w:r w:rsidR="00BE4C4D" w:rsidRPr="004F689F">
        <w:rPr>
          <w:rFonts w:eastAsia="Times New Roman" w:cstheme="minorHAnsi"/>
          <w:color w:val="000000"/>
          <w:sz w:val="24"/>
          <w:szCs w:val="24"/>
          <w:lang w:eastAsia="fr-FR"/>
        </w:rPr>
        <w:t xml:space="preserve"> ; les agents des </w:t>
      </w:r>
      <w:r w:rsidRPr="006663B4">
        <w:rPr>
          <w:rFonts w:eastAsia="Times New Roman" w:cstheme="minorHAnsi"/>
          <w:color w:val="000000"/>
          <w:sz w:val="24"/>
          <w:szCs w:val="24"/>
          <w:lang w:eastAsia="fr-FR"/>
        </w:rPr>
        <w:t xml:space="preserve"> automobiles au moteur à combustion interne</w:t>
      </w:r>
      <w:r w:rsidR="00BE4C4D" w:rsidRPr="004F689F">
        <w:rPr>
          <w:rFonts w:eastAsia="Times New Roman" w:cstheme="minorHAnsi"/>
          <w:color w:val="000000"/>
          <w:sz w:val="24"/>
          <w:szCs w:val="24"/>
          <w:lang w:eastAsia="fr-FR"/>
        </w:rPr>
        <w:t xml:space="preserve"> doivent cesser </w:t>
      </w:r>
      <w:r w:rsidRPr="006663B4">
        <w:rPr>
          <w:rFonts w:eastAsia="Times New Roman" w:cstheme="minorHAnsi"/>
          <w:color w:val="000000"/>
          <w:sz w:val="24"/>
          <w:szCs w:val="24"/>
          <w:lang w:eastAsia="fr-FR"/>
        </w:rPr>
        <w:t xml:space="preserve"> dès que possible</w:t>
      </w:r>
      <w:r w:rsidR="00BE4C4D" w:rsidRPr="004F689F">
        <w:rPr>
          <w:rFonts w:eastAsia="Times New Roman" w:cstheme="minorHAnsi"/>
          <w:color w:val="000000"/>
          <w:sz w:val="24"/>
          <w:szCs w:val="24"/>
          <w:lang w:eastAsia="fr-FR"/>
        </w:rPr>
        <w:t xml:space="preserve"> cette activité nuisible à l’environnement et à l’être humain ;l</w:t>
      </w:r>
      <w:r w:rsidRPr="006663B4">
        <w:rPr>
          <w:rFonts w:eastAsia="Times New Roman" w:cstheme="minorHAnsi"/>
          <w:color w:val="000000"/>
          <w:sz w:val="24"/>
          <w:szCs w:val="24"/>
          <w:lang w:eastAsia="fr-FR"/>
        </w:rPr>
        <w:t xml:space="preserve">es producteurs de batteries doivent refuser tous les minerais issus des fonds </w:t>
      </w:r>
      <w:r w:rsidR="00BE4C4D" w:rsidRPr="004F689F">
        <w:rPr>
          <w:rFonts w:eastAsia="Times New Roman" w:cstheme="minorHAnsi"/>
          <w:color w:val="000000"/>
          <w:sz w:val="24"/>
          <w:szCs w:val="24"/>
          <w:lang w:eastAsia="fr-FR"/>
        </w:rPr>
        <w:t>marins ; et les</w:t>
      </w:r>
      <w:r w:rsidR="008E46B1" w:rsidRPr="006663B4">
        <w:rPr>
          <w:rFonts w:eastAsia="Times New Roman" w:cstheme="minorHAnsi"/>
          <w:color w:val="000000"/>
          <w:sz w:val="24"/>
          <w:szCs w:val="24"/>
          <w:lang w:eastAsia="fr-FR"/>
        </w:rPr>
        <w:t xml:space="preserve"> employeurs doivent respecter les droits des travailleurs et travailleuses, conformément aux normes internationales.</w:t>
      </w:r>
      <w:r w:rsidR="004F689F" w:rsidRPr="004F689F">
        <w:rPr>
          <w:rFonts w:eastAsia="Times New Roman" w:cstheme="minorHAnsi"/>
          <w:color w:val="000000"/>
          <w:sz w:val="24"/>
          <w:szCs w:val="24"/>
          <w:lang w:eastAsia="fr-FR"/>
        </w:rPr>
        <w:t xml:space="preserve"> Elles doivent consulter les de l’Etat s’ils sont disponibles afin d’éviter l’impact négatif à la biodi</w:t>
      </w:r>
      <w:r w:rsidR="00F72F2E">
        <w:rPr>
          <w:rFonts w:eastAsia="Times New Roman" w:cstheme="minorHAnsi"/>
          <w:color w:val="000000"/>
          <w:sz w:val="24"/>
          <w:szCs w:val="24"/>
          <w:lang w:eastAsia="fr-FR"/>
        </w:rPr>
        <w:t>versité.</w:t>
      </w:r>
      <w:r w:rsidR="004971EE">
        <w:rPr>
          <w:rFonts w:eastAsia="Times New Roman" w:cstheme="minorHAnsi"/>
          <w:sz w:val="24"/>
          <w:szCs w:val="24"/>
          <w:lang w:eastAsia="fr-FR"/>
        </w:rPr>
        <w:t xml:space="preserve">                                                                    </w:t>
      </w:r>
    </w:p>
    <w:sectPr w:rsidR="004971EE" w:rsidRPr="00F72F2E" w:rsidSect="0072132C">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AED6" w14:textId="77777777" w:rsidR="00E179AE" w:rsidRDefault="00E179AE" w:rsidP="004971EE">
      <w:pPr>
        <w:spacing w:after="0" w:line="240" w:lineRule="auto"/>
      </w:pPr>
      <w:r>
        <w:separator/>
      </w:r>
    </w:p>
  </w:endnote>
  <w:endnote w:type="continuationSeparator" w:id="0">
    <w:p w14:paraId="31B97D0A" w14:textId="77777777" w:rsidR="00E179AE" w:rsidRDefault="00E179AE" w:rsidP="0049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0932" w14:textId="4CB7BF09" w:rsidR="004971EE" w:rsidRDefault="00F72F2E">
    <w:pPr>
      <w:pStyle w:val="Footer"/>
    </w:pPr>
    <w:r>
      <w:rPr>
        <w:rFonts w:eastAsia="Times New Roman" w:cstheme="minorHAnsi"/>
        <w:sz w:val="24"/>
        <w:szCs w:val="24"/>
        <w:lang w:eastAsia="fr-FR"/>
      </w:rPr>
      <w:t xml:space="preserve">Fait par à Bujumbura </w:t>
    </w:r>
    <w:r w:rsidR="004971EE">
      <w:rPr>
        <w:rFonts w:eastAsia="Times New Roman" w:cstheme="minorHAnsi"/>
        <w:sz w:val="24"/>
        <w:szCs w:val="24"/>
        <w:lang w:eastAsia="fr-FR"/>
      </w:rPr>
      <w:t>GERVAIS NDIHOKUBWAYO Chargé des Programmes</w:t>
    </w:r>
    <w:r w:rsidR="004971EE">
      <w:rPr>
        <w:noProof/>
        <w:color w:val="808080" w:themeColor="background1" w:themeShade="80"/>
      </w:rPr>
      <mc:AlternateContent>
        <mc:Choice Requires="wpg">
          <w:drawing>
            <wp:anchor distT="0" distB="0" distL="0" distR="0" simplePos="0" relativeHeight="251660288" behindDoc="0" locked="0" layoutInCell="1" allowOverlap="1" wp14:anchorId="2F1A5459" wp14:editId="2022AAE2">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4-10T00:00:00Z">
                                <w:dateFormat w:val="MMMM d, yyyy"/>
                                <w:lid w:val="en-US"/>
                                <w:storeMappedDataAs w:val="dateTime"/>
                                <w:calendar w:val="gregorian"/>
                              </w:date>
                            </w:sdtPr>
                            <w:sdtContent>
                              <w:p w14:paraId="2D917FA8" w14:textId="002CF378" w:rsidR="004971EE" w:rsidRDefault="004971EE">
                                <w:pPr>
                                  <w:jc w:val="right"/>
                                  <w:rPr>
                                    <w:color w:val="7F7F7F" w:themeColor="text1" w:themeTint="80"/>
                                  </w:rPr>
                                </w:pPr>
                                <w:r>
                                  <w:rPr>
                                    <w:color w:val="7F7F7F" w:themeColor="text1" w:themeTint="80"/>
                                    <w:lang w:val="en-US"/>
                                  </w:rPr>
                                  <w:t>April 10, 2023</w:t>
                                </w:r>
                              </w:p>
                            </w:sdtContent>
                          </w:sdt>
                          <w:p w14:paraId="41DB1856" w14:textId="77777777" w:rsidR="004971EE" w:rsidRDefault="004971E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F1A5459"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4-10T00:00:00Z">
                          <w:dateFormat w:val="MMMM d, yyyy"/>
                          <w:lid w:val="en-US"/>
                          <w:storeMappedDataAs w:val="dateTime"/>
                          <w:calendar w:val="gregorian"/>
                        </w:date>
                      </w:sdtPr>
                      <w:sdtContent>
                        <w:p w14:paraId="2D917FA8" w14:textId="002CF378" w:rsidR="004971EE" w:rsidRDefault="004971EE">
                          <w:pPr>
                            <w:jc w:val="right"/>
                            <w:rPr>
                              <w:color w:val="7F7F7F" w:themeColor="text1" w:themeTint="80"/>
                            </w:rPr>
                          </w:pPr>
                          <w:r>
                            <w:rPr>
                              <w:color w:val="7F7F7F" w:themeColor="text1" w:themeTint="80"/>
                              <w:lang w:val="en-US"/>
                            </w:rPr>
                            <w:t>April 10, 2023</w:t>
                          </w:r>
                        </w:p>
                      </w:sdtContent>
                    </w:sdt>
                    <w:p w14:paraId="41DB1856" w14:textId="77777777" w:rsidR="004971EE" w:rsidRDefault="004971EE">
                      <w:pPr>
                        <w:jc w:val="right"/>
                        <w:rPr>
                          <w:color w:val="808080" w:themeColor="background1" w:themeShade="80"/>
                        </w:rPr>
                      </w:pPr>
                    </w:p>
                  </w:txbxContent>
                </v:textbox>
              </v:shape>
              <w10:wrap type="square" anchorx="margin" anchory="margin"/>
            </v:group>
          </w:pict>
        </mc:Fallback>
      </mc:AlternateContent>
    </w:r>
    <w:r w:rsidR="004971EE">
      <w:rPr>
        <w:noProof/>
      </w:rPr>
      <mc:AlternateContent>
        <mc:Choice Requires="wps">
          <w:drawing>
            <wp:anchor distT="0" distB="0" distL="0" distR="0" simplePos="0" relativeHeight="251659264" behindDoc="0" locked="0" layoutInCell="1" allowOverlap="1" wp14:anchorId="6D025DB1" wp14:editId="0ED134FB">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6458D" w14:textId="77777777" w:rsidR="004971EE" w:rsidRDefault="004971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25DB1"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4D6458D" w14:textId="77777777" w:rsidR="004971EE" w:rsidRDefault="004971E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10D7" w14:textId="77777777" w:rsidR="00E179AE" w:rsidRDefault="00E179AE" w:rsidP="004971EE">
      <w:pPr>
        <w:spacing w:after="0" w:line="240" w:lineRule="auto"/>
      </w:pPr>
      <w:r>
        <w:separator/>
      </w:r>
    </w:p>
  </w:footnote>
  <w:footnote w:type="continuationSeparator" w:id="0">
    <w:p w14:paraId="6987D6B9" w14:textId="77777777" w:rsidR="00E179AE" w:rsidRDefault="00E179AE" w:rsidP="00497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187"/>
    <w:multiLevelType w:val="multilevel"/>
    <w:tmpl w:val="55D4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B010E"/>
    <w:multiLevelType w:val="hybridMultilevel"/>
    <w:tmpl w:val="EEDAC994"/>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D20EE7"/>
    <w:multiLevelType w:val="hybridMultilevel"/>
    <w:tmpl w:val="B98E0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2E618A"/>
    <w:multiLevelType w:val="multilevel"/>
    <w:tmpl w:val="603671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D3154D"/>
    <w:multiLevelType w:val="multilevel"/>
    <w:tmpl w:val="CEE48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28694F"/>
    <w:multiLevelType w:val="multilevel"/>
    <w:tmpl w:val="9D64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87CBB"/>
    <w:multiLevelType w:val="multilevel"/>
    <w:tmpl w:val="AC0A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2268A"/>
    <w:multiLevelType w:val="multilevel"/>
    <w:tmpl w:val="7982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390334">
    <w:abstractNumId w:val="4"/>
  </w:num>
  <w:num w:numId="2" w16cid:durableId="513496724">
    <w:abstractNumId w:val="5"/>
  </w:num>
  <w:num w:numId="3" w16cid:durableId="906915339">
    <w:abstractNumId w:val="0"/>
  </w:num>
  <w:num w:numId="4" w16cid:durableId="1502309867">
    <w:abstractNumId w:val="2"/>
  </w:num>
  <w:num w:numId="5" w16cid:durableId="432676168">
    <w:abstractNumId w:val="1"/>
  </w:num>
  <w:num w:numId="6" w16cid:durableId="1427068795">
    <w:abstractNumId w:val="7"/>
  </w:num>
  <w:num w:numId="7" w16cid:durableId="117837899">
    <w:abstractNumId w:val="3"/>
  </w:num>
  <w:num w:numId="8" w16cid:durableId="743794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30"/>
    <w:rsid w:val="001B33DB"/>
    <w:rsid w:val="003446DE"/>
    <w:rsid w:val="00375B60"/>
    <w:rsid w:val="00474D7C"/>
    <w:rsid w:val="004971EE"/>
    <w:rsid w:val="004F689F"/>
    <w:rsid w:val="00541FC9"/>
    <w:rsid w:val="0059408F"/>
    <w:rsid w:val="005D2092"/>
    <w:rsid w:val="00606760"/>
    <w:rsid w:val="006663B4"/>
    <w:rsid w:val="00694017"/>
    <w:rsid w:val="0072132C"/>
    <w:rsid w:val="008E46B1"/>
    <w:rsid w:val="008E5066"/>
    <w:rsid w:val="00A06B30"/>
    <w:rsid w:val="00A53DC9"/>
    <w:rsid w:val="00BD30CA"/>
    <w:rsid w:val="00BE4C4D"/>
    <w:rsid w:val="00D37BF4"/>
    <w:rsid w:val="00D523ED"/>
    <w:rsid w:val="00E179AE"/>
    <w:rsid w:val="00F212C8"/>
    <w:rsid w:val="00F67589"/>
    <w:rsid w:val="00F67FA6"/>
    <w:rsid w:val="00F72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89008"/>
  <w15:chartTrackingRefBased/>
  <w15:docId w15:val="{9EB9F2DC-259B-4061-B05B-E3C6B74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6B1"/>
  </w:style>
  <w:style w:type="paragraph" w:styleId="Heading2">
    <w:name w:val="heading 2"/>
    <w:basedOn w:val="Normal"/>
    <w:link w:val="Heading2Char"/>
    <w:uiPriority w:val="9"/>
    <w:qFormat/>
    <w:rsid w:val="00A06B3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6">
    <w:name w:val="heading 6"/>
    <w:basedOn w:val="Normal"/>
    <w:next w:val="Normal"/>
    <w:link w:val="Heading6Char"/>
    <w:uiPriority w:val="9"/>
    <w:semiHidden/>
    <w:unhideWhenUsed/>
    <w:qFormat/>
    <w:rsid w:val="004F689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6B30"/>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F675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semiHidden/>
    <w:unhideWhenUsed/>
    <w:rsid w:val="003446DE"/>
    <w:rPr>
      <w:color w:val="0000FF"/>
      <w:u w:val="single"/>
    </w:rPr>
  </w:style>
  <w:style w:type="paragraph" w:styleId="NoSpacing">
    <w:name w:val="No Spacing"/>
    <w:uiPriority w:val="1"/>
    <w:qFormat/>
    <w:rsid w:val="00F67FA6"/>
    <w:pPr>
      <w:spacing w:after="0" w:line="240" w:lineRule="auto"/>
    </w:pPr>
  </w:style>
  <w:style w:type="paragraph" w:styleId="ListParagraph">
    <w:name w:val="List Paragraph"/>
    <w:basedOn w:val="Normal"/>
    <w:uiPriority w:val="34"/>
    <w:qFormat/>
    <w:rsid w:val="00F67FA6"/>
    <w:pPr>
      <w:ind w:left="720"/>
      <w:contextualSpacing/>
    </w:pPr>
  </w:style>
  <w:style w:type="character" w:styleId="Strong">
    <w:name w:val="Strong"/>
    <w:basedOn w:val="DefaultParagraphFont"/>
    <w:uiPriority w:val="22"/>
    <w:qFormat/>
    <w:rsid w:val="00F67FA6"/>
    <w:rPr>
      <w:b/>
      <w:bCs/>
    </w:rPr>
  </w:style>
  <w:style w:type="character" w:customStyle="1" w:styleId="Heading6Char">
    <w:name w:val="Heading 6 Char"/>
    <w:basedOn w:val="DefaultParagraphFont"/>
    <w:link w:val="Heading6"/>
    <w:uiPriority w:val="9"/>
    <w:semiHidden/>
    <w:rsid w:val="004F689F"/>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4F689F"/>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4F689F"/>
    <w:rPr>
      <w:sz w:val="24"/>
      <w:szCs w:val="24"/>
      <w:lang w:val="en-US"/>
    </w:rPr>
  </w:style>
  <w:style w:type="paragraph" w:styleId="Footer">
    <w:name w:val="footer"/>
    <w:basedOn w:val="Normal"/>
    <w:link w:val="FooterChar"/>
    <w:uiPriority w:val="99"/>
    <w:unhideWhenUsed/>
    <w:rsid w:val="00497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934">
      <w:bodyDiv w:val="1"/>
      <w:marLeft w:val="0"/>
      <w:marRight w:val="0"/>
      <w:marTop w:val="0"/>
      <w:marBottom w:val="0"/>
      <w:divBdr>
        <w:top w:val="none" w:sz="0" w:space="0" w:color="auto"/>
        <w:left w:val="none" w:sz="0" w:space="0" w:color="auto"/>
        <w:bottom w:val="none" w:sz="0" w:space="0" w:color="auto"/>
        <w:right w:val="none" w:sz="0" w:space="0" w:color="auto"/>
      </w:divBdr>
    </w:div>
    <w:div w:id="570457929">
      <w:bodyDiv w:val="1"/>
      <w:marLeft w:val="0"/>
      <w:marRight w:val="0"/>
      <w:marTop w:val="0"/>
      <w:marBottom w:val="0"/>
      <w:divBdr>
        <w:top w:val="none" w:sz="0" w:space="0" w:color="auto"/>
        <w:left w:val="none" w:sz="0" w:space="0" w:color="auto"/>
        <w:bottom w:val="none" w:sz="0" w:space="0" w:color="auto"/>
        <w:right w:val="none" w:sz="0" w:space="0" w:color="auto"/>
      </w:divBdr>
    </w:div>
    <w:div w:id="839345044">
      <w:bodyDiv w:val="1"/>
      <w:marLeft w:val="0"/>
      <w:marRight w:val="0"/>
      <w:marTop w:val="0"/>
      <w:marBottom w:val="0"/>
      <w:divBdr>
        <w:top w:val="none" w:sz="0" w:space="0" w:color="auto"/>
        <w:left w:val="none" w:sz="0" w:space="0" w:color="auto"/>
        <w:bottom w:val="none" w:sz="0" w:space="0" w:color="auto"/>
        <w:right w:val="none" w:sz="0" w:space="0" w:color="auto"/>
      </w:divBdr>
    </w:div>
    <w:div w:id="963272071">
      <w:bodyDiv w:val="1"/>
      <w:marLeft w:val="0"/>
      <w:marRight w:val="0"/>
      <w:marTop w:val="0"/>
      <w:marBottom w:val="0"/>
      <w:divBdr>
        <w:top w:val="none" w:sz="0" w:space="0" w:color="auto"/>
        <w:left w:val="none" w:sz="0" w:space="0" w:color="auto"/>
        <w:bottom w:val="none" w:sz="0" w:space="0" w:color="auto"/>
        <w:right w:val="none" w:sz="0" w:space="0" w:color="auto"/>
      </w:divBdr>
    </w:div>
    <w:div w:id="1190489829">
      <w:bodyDiv w:val="1"/>
      <w:marLeft w:val="0"/>
      <w:marRight w:val="0"/>
      <w:marTop w:val="0"/>
      <w:marBottom w:val="0"/>
      <w:divBdr>
        <w:top w:val="none" w:sz="0" w:space="0" w:color="auto"/>
        <w:left w:val="none" w:sz="0" w:space="0" w:color="auto"/>
        <w:bottom w:val="none" w:sz="0" w:space="0" w:color="auto"/>
        <w:right w:val="none" w:sz="0" w:space="0" w:color="auto"/>
      </w:divBdr>
    </w:div>
    <w:div w:id="1202983345">
      <w:bodyDiv w:val="1"/>
      <w:marLeft w:val="0"/>
      <w:marRight w:val="0"/>
      <w:marTop w:val="0"/>
      <w:marBottom w:val="0"/>
      <w:divBdr>
        <w:top w:val="none" w:sz="0" w:space="0" w:color="auto"/>
        <w:left w:val="none" w:sz="0" w:space="0" w:color="auto"/>
        <w:bottom w:val="none" w:sz="0" w:space="0" w:color="auto"/>
        <w:right w:val="none" w:sz="0" w:space="0" w:color="auto"/>
      </w:divBdr>
    </w:div>
    <w:div w:id="1559052502">
      <w:bodyDiv w:val="1"/>
      <w:marLeft w:val="0"/>
      <w:marRight w:val="0"/>
      <w:marTop w:val="0"/>
      <w:marBottom w:val="0"/>
      <w:divBdr>
        <w:top w:val="none" w:sz="0" w:space="0" w:color="auto"/>
        <w:left w:val="none" w:sz="0" w:space="0" w:color="auto"/>
        <w:bottom w:val="none" w:sz="0" w:space="0" w:color="auto"/>
        <w:right w:val="none" w:sz="0" w:space="0" w:color="auto"/>
      </w:divBdr>
    </w:div>
    <w:div w:id="21026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2023-04-10T00:00:00</PublishDate>
  <Abstract/>
  <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640C7D8-0298-4137-B418-D959AB465BC0}"/>
</file>

<file path=customXml/itemProps2.xml><?xml version="1.0" encoding="utf-8"?>
<ds:datastoreItem xmlns:ds="http://schemas.openxmlformats.org/officeDocument/2006/customXml" ds:itemID="{56278F3A-1268-4AD5-9161-8D38FB922290}"/>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4BC04556-D389-46E6-A7F0-929A739E17E1}"/>
</file>

<file path=docProps/app.xml><?xml version="1.0" encoding="utf-8"?>
<Properties xmlns="http://schemas.openxmlformats.org/officeDocument/2006/extended-properties" xmlns:vt="http://schemas.openxmlformats.org/officeDocument/2006/docPropsVTypes">
  <Template>Normal</Template>
  <TotalTime>216</TotalTime>
  <Pages>4</Pages>
  <Words>1598</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Gervais NDIHOKUBWAYO</dc:creator>
  <cp:keywords/>
  <dc:description/>
  <cp:lastModifiedBy>Gervais NDIHOKUBWAYO</cp:lastModifiedBy>
  <cp:revision>4</cp:revision>
  <dcterms:created xsi:type="dcterms:W3CDTF">2023-04-10T13:17:00Z</dcterms:created>
  <dcterms:modified xsi:type="dcterms:W3CDTF">2023-04-10T17:58:00Z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