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CF9A" w14:textId="77777777" w:rsidR="00FC1F9D" w:rsidRPr="002B160A" w:rsidRDefault="00FC1F9D" w:rsidP="002B160A">
      <w:pPr>
        <w:pStyle w:val="Heading2"/>
        <w:spacing w:before="0"/>
        <w:contextualSpacing/>
        <w:jc w:val="center"/>
        <w:rPr>
          <w:rFonts w:ascii="Times New Roman" w:hAnsi="Times New Roman" w:cs="Times New Roman"/>
          <w:b/>
          <w:bCs/>
          <w:color w:val="auto"/>
          <w:sz w:val="24"/>
          <w:szCs w:val="24"/>
        </w:rPr>
      </w:pPr>
      <w:r w:rsidRPr="002B160A">
        <w:rPr>
          <w:rFonts w:ascii="Times New Roman" w:eastAsia="Times New Roman" w:hAnsi="Times New Roman" w:cs="Times New Roman"/>
          <w:b/>
          <w:bCs/>
          <w:color w:val="auto"/>
          <w:kern w:val="0"/>
          <w:sz w:val="24"/>
          <w:szCs w:val="24"/>
          <w14:ligatures w14:val="none"/>
        </w:rPr>
        <w:t xml:space="preserve">Report on </w:t>
      </w:r>
      <w:r w:rsidRPr="002B160A">
        <w:rPr>
          <w:rFonts w:ascii="Times New Roman" w:hAnsi="Times New Roman" w:cs="Times New Roman"/>
          <w:b/>
          <w:bCs/>
          <w:color w:val="auto"/>
          <w:sz w:val="24"/>
          <w:szCs w:val="24"/>
        </w:rPr>
        <w:t>Extractive sector, just transition and human rights</w:t>
      </w:r>
    </w:p>
    <w:p w14:paraId="4070F944" w14:textId="77777777" w:rsidR="002B160A" w:rsidRDefault="002B160A" w:rsidP="002B160A">
      <w:pPr>
        <w:contextualSpacing/>
        <w:jc w:val="center"/>
        <w:outlineLvl w:val="2"/>
        <w:rPr>
          <w:rFonts w:ascii="Times New Roman" w:eastAsia="Times New Roman" w:hAnsi="Times New Roman" w:cs="Times New Roman"/>
          <w:b/>
          <w:bCs/>
          <w:kern w:val="0"/>
          <w14:ligatures w14:val="none"/>
        </w:rPr>
      </w:pPr>
    </w:p>
    <w:p w14:paraId="44AA47BA" w14:textId="222D570B" w:rsidR="00FC1F9D" w:rsidRPr="002B160A" w:rsidRDefault="00FC1F9D" w:rsidP="002B160A">
      <w:pPr>
        <w:contextualSpacing/>
        <w:jc w:val="center"/>
        <w:outlineLvl w:val="2"/>
        <w:rPr>
          <w:rFonts w:ascii="Times New Roman" w:eastAsia="Times New Roman" w:hAnsi="Times New Roman" w:cs="Times New Roman"/>
          <w:b/>
          <w:bCs/>
          <w:kern w:val="0"/>
          <w14:ligatures w14:val="none"/>
        </w:rPr>
      </w:pPr>
      <w:r w:rsidRPr="002B160A">
        <w:rPr>
          <w:rFonts w:ascii="Times New Roman" w:eastAsia="Times New Roman" w:hAnsi="Times New Roman" w:cs="Times New Roman"/>
          <w:b/>
          <w:bCs/>
          <w:kern w:val="0"/>
          <w14:ligatures w14:val="none"/>
        </w:rPr>
        <w:t>Submitted by</w:t>
      </w:r>
    </w:p>
    <w:p w14:paraId="27E34DE2" w14:textId="77777777" w:rsidR="002B160A" w:rsidRDefault="002B160A" w:rsidP="002B160A">
      <w:pPr>
        <w:contextualSpacing/>
        <w:jc w:val="center"/>
        <w:outlineLvl w:val="2"/>
        <w:rPr>
          <w:rFonts w:ascii="Times New Roman" w:eastAsia="Times New Roman" w:hAnsi="Times New Roman" w:cs="Times New Roman"/>
          <w:b/>
          <w:bCs/>
          <w:kern w:val="0"/>
          <w14:ligatures w14:val="none"/>
        </w:rPr>
      </w:pPr>
    </w:p>
    <w:p w14:paraId="59DBDC34" w14:textId="49178F5A" w:rsidR="00FC1F9D" w:rsidRPr="002B160A" w:rsidRDefault="00FC1F9D" w:rsidP="002B160A">
      <w:pPr>
        <w:contextualSpacing/>
        <w:jc w:val="center"/>
        <w:outlineLvl w:val="2"/>
        <w:rPr>
          <w:rFonts w:ascii="Times New Roman" w:eastAsia="Times New Roman" w:hAnsi="Times New Roman" w:cs="Times New Roman"/>
          <w:kern w:val="0"/>
          <w14:ligatures w14:val="none"/>
        </w:rPr>
      </w:pPr>
      <w:r w:rsidRPr="002B160A">
        <w:rPr>
          <w:rFonts w:ascii="Times New Roman" w:eastAsia="Times New Roman" w:hAnsi="Times New Roman" w:cs="Times New Roman"/>
          <w:kern w:val="0"/>
          <w14:ligatures w14:val="none"/>
        </w:rPr>
        <w:t xml:space="preserve">Dr. </w:t>
      </w:r>
      <w:proofErr w:type="spellStart"/>
      <w:r w:rsidRPr="002B160A">
        <w:rPr>
          <w:rFonts w:ascii="Times New Roman" w:eastAsia="Times New Roman" w:hAnsi="Times New Roman" w:cs="Times New Roman"/>
          <w:kern w:val="0"/>
          <w14:ligatures w14:val="none"/>
        </w:rPr>
        <w:t>Oyeniyi</w:t>
      </w:r>
      <w:proofErr w:type="spellEnd"/>
      <w:r w:rsidRPr="002B160A">
        <w:rPr>
          <w:rFonts w:ascii="Times New Roman" w:eastAsia="Times New Roman" w:hAnsi="Times New Roman" w:cs="Times New Roman"/>
          <w:kern w:val="0"/>
          <w14:ligatures w14:val="none"/>
        </w:rPr>
        <w:t xml:space="preserve"> Abe</w:t>
      </w:r>
    </w:p>
    <w:p w14:paraId="4F5F6CCD" w14:textId="5667DE4C" w:rsidR="00FC1F9D" w:rsidRPr="002B160A" w:rsidRDefault="00FC1F9D" w:rsidP="002B160A">
      <w:pPr>
        <w:contextualSpacing/>
        <w:jc w:val="center"/>
        <w:outlineLvl w:val="2"/>
        <w:rPr>
          <w:rFonts w:ascii="Times New Roman" w:eastAsia="Times New Roman" w:hAnsi="Times New Roman" w:cs="Times New Roman"/>
          <w:kern w:val="0"/>
          <w14:ligatures w14:val="none"/>
        </w:rPr>
      </w:pPr>
      <w:r w:rsidRPr="002B160A">
        <w:rPr>
          <w:rFonts w:ascii="Times New Roman" w:eastAsia="Times New Roman" w:hAnsi="Times New Roman" w:cs="Times New Roman"/>
          <w:kern w:val="0"/>
          <w14:ligatures w14:val="none"/>
        </w:rPr>
        <w:t>Senior Lecturer,</w:t>
      </w:r>
    </w:p>
    <w:p w14:paraId="79F67C61" w14:textId="77777777" w:rsidR="00FC1F9D" w:rsidRPr="002B160A" w:rsidRDefault="00FC1F9D" w:rsidP="002B160A">
      <w:pPr>
        <w:contextualSpacing/>
        <w:jc w:val="center"/>
        <w:outlineLvl w:val="2"/>
        <w:rPr>
          <w:rFonts w:ascii="Times New Roman" w:eastAsia="Times New Roman" w:hAnsi="Times New Roman" w:cs="Times New Roman"/>
          <w:kern w:val="0"/>
          <w14:ligatures w14:val="none"/>
        </w:rPr>
      </w:pPr>
      <w:r w:rsidRPr="002B160A">
        <w:rPr>
          <w:rFonts w:ascii="Times New Roman" w:eastAsia="Times New Roman" w:hAnsi="Times New Roman" w:cs="Times New Roman"/>
          <w:kern w:val="0"/>
          <w14:ligatures w14:val="none"/>
        </w:rPr>
        <w:t>Huddersfield Business School,</w:t>
      </w:r>
    </w:p>
    <w:p w14:paraId="4C6B8960" w14:textId="274DE1F0" w:rsidR="00FC1F9D" w:rsidRDefault="00FC1F9D" w:rsidP="002B160A">
      <w:pPr>
        <w:contextualSpacing/>
        <w:jc w:val="center"/>
        <w:outlineLvl w:val="2"/>
        <w:rPr>
          <w:rFonts w:ascii="Times New Roman" w:eastAsia="Times New Roman" w:hAnsi="Times New Roman" w:cs="Times New Roman"/>
          <w:kern w:val="0"/>
          <w14:ligatures w14:val="none"/>
        </w:rPr>
      </w:pPr>
      <w:r w:rsidRPr="002B160A">
        <w:rPr>
          <w:rFonts w:ascii="Times New Roman" w:eastAsia="Times New Roman" w:hAnsi="Times New Roman" w:cs="Times New Roman"/>
          <w:kern w:val="0"/>
          <w14:ligatures w14:val="none"/>
        </w:rPr>
        <w:t>University of Huddersfield, United Kingdom</w:t>
      </w:r>
      <w:r w:rsidR="002B160A">
        <w:rPr>
          <w:rFonts w:ascii="Times New Roman" w:eastAsia="Times New Roman" w:hAnsi="Times New Roman" w:cs="Times New Roman"/>
          <w:kern w:val="0"/>
          <w14:ligatures w14:val="none"/>
        </w:rPr>
        <w:t>.</w:t>
      </w:r>
    </w:p>
    <w:p w14:paraId="72BC8F1D" w14:textId="6DE1D556" w:rsidR="002B160A" w:rsidRDefault="002B160A" w:rsidP="002B160A">
      <w:pPr>
        <w:contextualSpacing/>
        <w:jc w:val="center"/>
        <w:outlineLvl w:val="2"/>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Chair, Committee on Business and Human Rights, ILA-Nigeria. </w:t>
      </w:r>
    </w:p>
    <w:p w14:paraId="3583C9DA" w14:textId="2DA331EF" w:rsidR="002B160A" w:rsidRDefault="002B160A" w:rsidP="002B160A">
      <w:pPr>
        <w:contextualSpacing/>
        <w:jc w:val="center"/>
        <w:outlineLvl w:val="2"/>
        <w:rPr>
          <w:rFonts w:ascii="Times New Roman" w:eastAsia="Times New Roman" w:hAnsi="Times New Roman" w:cs="Times New Roman"/>
          <w:kern w:val="0"/>
          <w14:ligatures w14:val="none"/>
        </w:rPr>
      </w:pPr>
      <w:hyperlink r:id="rId8" w:history="1">
        <w:r w:rsidRPr="00EB756C">
          <w:rPr>
            <w:rStyle w:val="Hyperlink"/>
            <w:rFonts w:ascii="Times New Roman" w:eastAsia="Times New Roman" w:hAnsi="Times New Roman" w:cs="Times New Roman"/>
            <w:kern w:val="0"/>
            <w14:ligatures w14:val="none"/>
          </w:rPr>
          <w:t>oyeniyi.abe@gmail.com</w:t>
        </w:r>
      </w:hyperlink>
    </w:p>
    <w:p w14:paraId="3422CE27" w14:textId="67FFF5C2" w:rsidR="00FC1F9D" w:rsidRDefault="00FC1F9D" w:rsidP="002B160A">
      <w:pPr>
        <w:contextualSpacing/>
        <w:jc w:val="center"/>
        <w:outlineLvl w:val="2"/>
        <w:rPr>
          <w:rFonts w:ascii="Times New Roman" w:eastAsia="Times New Roman" w:hAnsi="Times New Roman" w:cs="Times New Roman"/>
          <w:kern w:val="0"/>
          <w14:ligatures w14:val="none"/>
        </w:rPr>
      </w:pPr>
    </w:p>
    <w:p w14:paraId="21785CF5" w14:textId="77777777" w:rsidR="002B160A" w:rsidRPr="002B160A" w:rsidRDefault="002B160A" w:rsidP="002B160A">
      <w:pPr>
        <w:contextualSpacing/>
        <w:jc w:val="center"/>
        <w:outlineLvl w:val="2"/>
        <w:rPr>
          <w:rFonts w:ascii="Times New Roman" w:eastAsia="Times New Roman" w:hAnsi="Times New Roman" w:cs="Times New Roman"/>
          <w:kern w:val="0"/>
          <w14:ligatures w14:val="none"/>
        </w:rPr>
      </w:pPr>
    </w:p>
    <w:p w14:paraId="21B9C949" w14:textId="77777777" w:rsidR="00FC1F9D" w:rsidRPr="002B160A" w:rsidRDefault="00FC1F9D" w:rsidP="002B160A">
      <w:pPr>
        <w:spacing w:line="360" w:lineRule="auto"/>
        <w:contextualSpacing/>
        <w:jc w:val="both"/>
        <w:outlineLvl w:val="2"/>
        <w:rPr>
          <w:rFonts w:ascii="Times New Roman" w:eastAsia="Times New Roman" w:hAnsi="Times New Roman" w:cs="Times New Roman"/>
          <w:b/>
          <w:bCs/>
          <w:kern w:val="0"/>
          <w14:ligatures w14:val="none"/>
        </w:rPr>
      </w:pPr>
    </w:p>
    <w:p w14:paraId="5B2FE895" w14:textId="1187BF0D" w:rsidR="00FC1F9D" w:rsidRDefault="00FC1F9D" w:rsidP="002B160A">
      <w:pPr>
        <w:spacing w:line="360" w:lineRule="auto"/>
        <w:contextualSpacing/>
        <w:jc w:val="both"/>
        <w:rPr>
          <w:rFonts w:ascii="Times New Roman" w:eastAsia="Times New Roman" w:hAnsi="Times New Roman" w:cs="Times New Roman"/>
          <w:b/>
          <w:bCs/>
          <w:kern w:val="0"/>
          <w14:ligatures w14:val="none"/>
        </w:rPr>
      </w:pPr>
      <w:r w:rsidRPr="00FC1F9D">
        <w:rPr>
          <w:rFonts w:ascii="Times New Roman" w:eastAsia="Times New Roman" w:hAnsi="Times New Roman" w:cs="Times New Roman"/>
          <w:b/>
          <w:bCs/>
          <w:kern w:val="0"/>
          <w14:ligatures w14:val="none"/>
        </w:rPr>
        <w:t xml:space="preserve">State duty to protect human </w:t>
      </w:r>
      <w:r w:rsidR="00AD2332" w:rsidRPr="002B160A">
        <w:rPr>
          <w:rFonts w:ascii="Times New Roman" w:eastAsia="Times New Roman" w:hAnsi="Times New Roman" w:cs="Times New Roman"/>
          <w:b/>
          <w:bCs/>
          <w:kern w:val="0"/>
          <w14:ligatures w14:val="none"/>
        </w:rPr>
        <w:t>rights.</w:t>
      </w:r>
    </w:p>
    <w:p w14:paraId="30D373CB" w14:textId="77777777" w:rsidR="002B160A" w:rsidRPr="00FC1F9D" w:rsidRDefault="002B160A" w:rsidP="002B160A">
      <w:pPr>
        <w:spacing w:line="360" w:lineRule="auto"/>
        <w:contextualSpacing/>
        <w:jc w:val="both"/>
        <w:rPr>
          <w:rFonts w:ascii="Times New Roman" w:eastAsia="Times New Roman" w:hAnsi="Times New Roman" w:cs="Times New Roman"/>
          <w:b/>
          <w:bCs/>
          <w:kern w:val="0"/>
          <w14:ligatures w14:val="none"/>
        </w:rPr>
      </w:pPr>
    </w:p>
    <w:p w14:paraId="57FA7A03" w14:textId="77777777" w:rsidR="00FC1F9D" w:rsidRPr="002B160A" w:rsidRDefault="00FC1F9D" w:rsidP="002B160A">
      <w:pPr>
        <w:numPr>
          <w:ilvl w:val="0"/>
          <w:numId w:val="1"/>
        </w:numPr>
        <w:spacing w:line="360" w:lineRule="auto"/>
        <w:contextualSpacing/>
        <w:jc w:val="both"/>
        <w:rPr>
          <w:rFonts w:ascii="Times New Roman" w:eastAsia="Times New Roman" w:hAnsi="Times New Roman" w:cs="Times New Roman"/>
          <w:b/>
          <w:bCs/>
          <w:kern w:val="0"/>
          <w14:ligatures w14:val="none"/>
        </w:rPr>
      </w:pPr>
      <w:r w:rsidRPr="00FC1F9D">
        <w:rPr>
          <w:rFonts w:ascii="Times New Roman" w:eastAsia="Times New Roman" w:hAnsi="Times New Roman" w:cs="Times New Roman"/>
          <w:b/>
          <w:bCs/>
          <w:kern w:val="0"/>
          <w14:ligatures w14:val="none"/>
        </w:rPr>
        <w:t>How can States better advance human rights-compatible energy transition laws and policies that ensure responsible business conduct in all aspects of energy transition efforts and programs (e.g., including, but not limited to, design, approval, financing, implementation, and reporting of energy transition programs)?</w:t>
      </w:r>
    </w:p>
    <w:p w14:paraId="221D29A9" w14:textId="77777777" w:rsidR="002B160A" w:rsidRDefault="002B160A" w:rsidP="002B160A">
      <w:pPr>
        <w:pStyle w:val="Default"/>
        <w:spacing w:line="360" w:lineRule="auto"/>
        <w:ind w:left="360"/>
        <w:contextualSpacing/>
        <w:jc w:val="both"/>
        <w:rPr>
          <w:rFonts w:ascii="Times New Roman" w:hAnsi="Times New Roman" w:cs="Times New Roman"/>
          <w:color w:val="auto"/>
        </w:rPr>
      </w:pPr>
    </w:p>
    <w:p w14:paraId="4A9BC976" w14:textId="3B0DF92E" w:rsidR="00FC1F9D" w:rsidRPr="002B160A" w:rsidRDefault="00FC1F9D" w:rsidP="002B160A">
      <w:pPr>
        <w:pStyle w:val="Default"/>
        <w:spacing w:line="360" w:lineRule="auto"/>
        <w:ind w:left="360"/>
        <w:contextualSpacing/>
        <w:jc w:val="both"/>
        <w:rPr>
          <w:rFonts w:ascii="Times New Roman" w:hAnsi="Times New Roman" w:cs="Times New Roman"/>
          <w:color w:val="auto"/>
        </w:rPr>
      </w:pPr>
      <w:r w:rsidRPr="002B160A">
        <w:rPr>
          <w:rFonts w:ascii="Times New Roman" w:hAnsi="Times New Roman" w:cs="Times New Roman"/>
          <w:color w:val="auto"/>
        </w:rPr>
        <w:t xml:space="preserve">In designing, and implementing human rights-compatible energy transition laws, states must engage stakeholders in the process leading to the enactment of such laws. Critical stakeholders include vulnerable members of the society especially women, children, disabled. This process should be designed to </w:t>
      </w:r>
      <w:r w:rsidRPr="002B160A">
        <w:rPr>
          <w:rFonts w:ascii="Times New Roman" w:hAnsi="Times New Roman" w:cs="Times New Roman"/>
          <w:color w:val="auto"/>
        </w:rPr>
        <w:t>strengthen stakeholders’ capacity in addressing human rights violations by</w:t>
      </w:r>
      <w:r w:rsidRPr="002B160A">
        <w:rPr>
          <w:rFonts w:ascii="Times New Roman" w:hAnsi="Times New Roman" w:cs="Times New Roman"/>
          <w:color w:val="auto"/>
        </w:rPr>
        <w:t xml:space="preserve"> multinational companies (MNCs) and l</w:t>
      </w:r>
      <w:r w:rsidRPr="002B160A">
        <w:rPr>
          <w:rFonts w:ascii="Times New Roman" w:hAnsi="Times New Roman" w:cs="Times New Roman"/>
          <w:color w:val="auto"/>
        </w:rPr>
        <w:t>ocal businesses.</w:t>
      </w:r>
      <w:r w:rsidRPr="002B160A">
        <w:rPr>
          <w:rFonts w:ascii="Times New Roman" w:hAnsi="Times New Roman" w:cs="Times New Roman"/>
          <w:color w:val="auto"/>
        </w:rPr>
        <w:t xml:space="preserve"> Such laws must also promote and protect human rights, support an environment conducive to dialogue and peace between stakeholders, as well as informing and empowering actors and citizens on the interface between energy development and human rights. Reporting mechanisms must detail how businesses have adopted and are implementing economic, </w:t>
      </w:r>
      <w:proofErr w:type="gramStart"/>
      <w:r w:rsidRPr="002B160A">
        <w:rPr>
          <w:rFonts w:ascii="Times New Roman" w:hAnsi="Times New Roman" w:cs="Times New Roman"/>
          <w:color w:val="auto"/>
        </w:rPr>
        <w:t>social</w:t>
      </w:r>
      <w:proofErr w:type="gramEnd"/>
      <w:r w:rsidRPr="002B160A">
        <w:rPr>
          <w:rFonts w:ascii="Times New Roman" w:hAnsi="Times New Roman" w:cs="Times New Roman"/>
          <w:color w:val="auto"/>
        </w:rPr>
        <w:t xml:space="preserve"> and cultural rights, as well as respecting women’s economic and social rights.</w:t>
      </w:r>
    </w:p>
    <w:p w14:paraId="03C3FCD0" w14:textId="77777777" w:rsidR="00FC1F9D" w:rsidRPr="00FC1F9D" w:rsidRDefault="00FC1F9D" w:rsidP="002B160A">
      <w:pPr>
        <w:pStyle w:val="Default"/>
        <w:spacing w:line="360" w:lineRule="auto"/>
        <w:ind w:left="360"/>
        <w:contextualSpacing/>
        <w:jc w:val="both"/>
        <w:rPr>
          <w:rFonts w:ascii="Times New Roman" w:hAnsi="Times New Roman" w:cs="Times New Roman"/>
          <w:color w:val="auto"/>
        </w:rPr>
      </w:pPr>
    </w:p>
    <w:p w14:paraId="3F27B5C8" w14:textId="77777777" w:rsidR="00FC1F9D" w:rsidRPr="002B160A" w:rsidRDefault="00FC1F9D" w:rsidP="002B160A">
      <w:pPr>
        <w:numPr>
          <w:ilvl w:val="0"/>
          <w:numId w:val="1"/>
        </w:numPr>
        <w:spacing w:line="360" w:lineRule="auto"/>
        <w:contextualSpacing/>
        <w:jc w:val="both"/>
        <w:rPr>
          <w:rFonts w:ascii="Times New Roman" w:eastAsia="Times New Roman" w:hAnsi="Times New Roman" w:cs="Times New Roman"/>
          <w:b/>
          <w:bCs/>
          <w:kern w:val="0"/>
          <w14:ligatures w14:val="none"/>
        </w:rPr>
      </w:pPr>
      <w:r w:rsidRPr="00FC1F9D">
        <w:rPr>
          <w:rFonts w:ascii="Times New Roman" w:eastAsia="Times New Roman" w:hAnsi="Times New Roman" w:cs="Times New Roman"/>
          <w:b/>
          <w:bCs/>
          <w:kern w:val="0"/>
          <w14:ligatures w14:val="none"/>
        </w:rPr>
        <w:t xml:space="preserve">Are you aware of any measures, both mandatory and voluntary, at national, regional, and international levels to foster business respect for human rights in the extractive sector, especially in the context of energy transition plans, </w:t>
      </w:r>
      <w:proofErr w:type="gramStart"/>
      <w:r w:rsidRPr="00FC1F9D">
        <w:rPr>
          <w:rFonts w:ascii="Times New Roman" w:eastAsia="Times New Roman" w:hAnsi="Times New Roman" w:cs="Times New Roman"/>
          <w:b/>
          <w:bCs/>
          <w:kern w:val="0"/>
          <w14:ligatures w14:val="none"/>
        </w:rPr>
        <w:t>programs</w:t>
      </w:r>
      <w:proofErr w:type="gramEnd"/>
      <w:r w:rsidRPr="00FC1F9D">
        <w:rPr>
          <w:rFonts w:ascii="Times New Roman" w:eastAsia="Times New Roman" w:hAnsi="Times New Roman" w:cs="Times New Roman"/>
          <w:b/>
          <w:bCs/>
          <w:kern w:val="0"/>
          <w14:ligatures w14:val="none"/>
        </w:rPr>
        <w:t xml:space="preserve"> and activities? If so, are these measures effectively enforced and do they provide the necessary coverage </w:t>
      </w:r>
      <w:proofErr w:type="gramStart"/>
      <w:r w:rsidRPr="00FC1F9D">
        <w:rPr>
          <w:rFonts w:ascii="Times New Roman" w:eastAsia="Times New Roman" w:hAnsi="Times New Roman" w:cs="Times New Roman"/>
          <w:b/>
          <w:bCs/>
          <w:kern w:val="0"/>
          <w14:ligatures w14:val="none"/>
        </w:rPr>
        <w:lastRenderedPageBreak/>
        <w:t>in light of</w:t>
      </w:r>
      <w:proofErr w:type="gramEnd"/>
      <w:r w:rsidRPr="00FC1F9D">
        <w:rPr>
          <w:rFonts w:ascii="Times New Roman" w:eastAsia="Times New Roman" w:hAnsi="Times New Roman" w:cs="Times New Roman"/>
          <w:b/>
          <w:bCs/>
          <w:kern w:val="0"/>
          <w14:ligatures w14:val="none"/>
        </w:rPr>
        <w:t xml:space="preserve"> evolving circumstances, including energy transition plans? Is greater clarity necessary in some areas of law and policy? What measures may reasonably correct this situation?</w:t>
      </w:r>
    </w:p>
    <w:p w14:paraId="5BBB2148" w14:textId="77777777" w:rsidR="002B160A" w:rsidRDefault="002B160A" w:rsidP="002B160A">
      <w:pPr>
        <w:spacing w:line="360" w:lineRule="auto"/>
        <w:ind w:left="360"/>
        <w:contextualSpacing/>
        <w:jc w:val="both"/>
        <w:rPr>
          <w:rFonts w:ascii="Times New Roman" w:eastAsia="Times New Roman" w:hAnsi="Times New Roman" w:cs="Times New Roman"/>
          <w:kern w:val="0"/>
          <w14:ligatures w14:val="none"/>
        </w:rPr>
      </w:pPr>
    </w:p>
    <w:p w14:paraId="7D8394E1" w14:textId="34F8BD05" w:rsidR="009300AE" w:rsidRPr="002B160A" w:rsidRDefault="00FC1F9D" w:rsidP="002B160A">
      <w:pPr>
        <w:spacing w:line="360" w:lineRule="auto"/>
        <w:ind w:left="360"/>
        <w:contextualSpacing/>
        <w:jc w:val="both"/>
        <w:rPr>
          <w:rFonts w:ascii="Times New Roman" w:hAnsi="Times New Roman" w:cs="Times New Roman"/>
          <w:shd w:val="clear" w:color="auto" w:fill="FFFFFF"/>
        </w:rPr>
      </w:pPr>
      <w:r w:rsidRPr="002B160A">
        <w:rPr>
          <w:rFonts w:ascii="Times New Roman" w:eastAsia="Times New Roman" w:hAnsi="Times New Roman" w:cs="Times New Roman"/>
          <w:kern w:val="0"/>
          <w14:ligatures w14:val="none"/>
        </w:rPr>
        <w:t>South Africa has a Just Energy Transition Investment Plan (JET IP) for the initial period 2023-2027 which seeks to “</w:t>
      </w:r>
      <w:r w:rsidRPr="002B160A">
        <w:rPr>
          <w:rFonts w:ascii="Times New Roman" w:hAnsi="Times New Roman" w:cs="Times New Roman"/>
          <w:kern w:val="0"/>
        </w:rPr>
        <w:t>establish an ambitious long-term partnership to support South Africa’s pathway to low emissions</w:t>
      </w:r>
      <w:r w:rsidRPr="002B160A">
        <w:rPr>
          <w:rFonts w:ascii="Times New Roman" w:hAnsi="Times New Roman" w:cs="Times New Roman"/>
          <w:kern w:val="0"/>
        </w:rPr>
        <w:t xml:space="preserve"> </w:t>
      </w:r>
      <w:r w:rsidRPr="002B160A">
        <w:rPr>
          <w:rFonts w:ascii="Times New Roman" w:hAnsi="Times New Roman" w:cs="Times New Roman"/>
          <w:kern w:val="0"/>
        </w:rPr>
        <w:t xml:space="preserve">and climate resilient development, to accelerate the just transition and the </w:t>
      </w:r>
      <w:proofErr w:type="spellStart"/>
      <w:r w:rsidRPr="002B160A">
        <w:rPr>
          <w:rFonts w:ascii="Times New Roman" w:hAnsi="Times New Roman" w:cs="Times New Roman"/>
          <w:kern w:val="0"/>
        </w:rPr>
        <w:t>decarbonisation</w:t>
      </w:r>
      <w:proofErr w:type="spellEnd"/>
      <w:r w:rsidRPr="002B160A">
        <w:rPr>
          <w:rFonts w:ascii="Times New Roman" w:hAnsi="Times New Roman" w:cs="Times New Roman"/>
          <w:kern w:val="0"/>
        </w:rPr>
        <w:t xml:space="preserve"> of the</w:t>
      </w:r>
      <w:r w:rsidRPr="002B160A">
        <w:rPr>
          <w:rFonts w:ascii="Times New Roman" w:hAnsi="Times New Roman" w:cs="Times New Roman"/>
          <w:kern w:val="0"/>
        </w:rPr>
        <w:t xml:space="preserve"> </w:t>
      </w:r>
      <w:r w:rsidRPr="002B160A">
        <w:rPr>
          <w:rFonts w:ascii="Times New Roman" w:hAnsi="Times New Roman" w:cs="Times New Roman"/>
          <w:kern w:val="0"/>
        </w:rPr>
        <w:t>electricity system, and to develop new economic opportunities such as green hydrogen and electric</w:t>
      </w:r>
      <w:r w:rsidRPr="002B160A">
        <w:rPr>
          <w:rFonts w:ascii="Times New Roman" w:hAnsi="Times New Roman" w:cs="Times New Roman"/>
          <w:kern w:val="0"/>
        </w:rPr>
        <w:t xml:space="preserve"> </w:t>
      </w:r>
      <w:r w:rsidRPr="002B160A">
        <w:rPr>
          <w:rFonts w:ascii="Times New Roman" w:hAnsi="Times New Roman" w:cs="Times New Roman"/>
          <w:kern w:val="0"/>
        </w:rPr>
        <w:t>vehicles amongst other interventions to support South Africa’s shift towards a low carbon future.”</w:t>
      </w:r>
      <w:r w:rsidR="009300AE" w:rsidRPr="002B160A">
        <w:rPr>
          <w:rFonts w:ascii="Times New Roman" w:hAnsi="Times New Roman" w:cs="Times New Roman"/>
          <w:kern w:val="0"/>
        </w:rPr>
        <w:t xml:space="preserve"> South Africa is currently developing plans to transition from coal to non-fossil fuel technology. However, due to the political and historical experiences, there are concerns that these plans and investments will not meet the needs of historically disadvantaged black South Africans.</w:t>
      </w:r>
      <w:r w:rsidR="009300AE" w:rsidRPr="002B160A">
        <w:rPr>
          <w:rStyle w:val="FootnoteReference"/>
          <w:rFonts w:ascii="Times New Roman" w:hAnsi="Times New Roman" w:cs="Times New Roman"/>
          <w:kern w:val="0"/>
        </w:rPr>
        <w:footnoteReference w:id="1"/>
      </w:r>
      <w:r w:rsidR="009300AE" w:rsidRPr="002B160A">
        <w:rPr>
          <w:rFonts w:ascii="Times New Roman" w:hAnsi="Times New Roman" w:cs="Times New Roman"/>
          <w:kern w:val="0"/>
        </w:rPr>
        <w:t xml:space="preserve"> </w:t>
      </w:r>
      <w:r w:rsidR="009300AE" w:rsidRPr="002B160A">
        <w:rPr>
          <w:rFonts w:ascii="Times New Roman" w:hAnsi="Times New Roman" w:cs="Times New Roman"/>
          <w:highlight w:val="white"/>
        </w:rPr>
        <w:t>For countries such as South Africa, it is challenging to transition from a system in which fossil fuel technologies (and their inevitable carbon emissions) drive economic growth, to a system in which economic growth is decoupled from emissions.</w:t>
      </w:r>
      <w:r w:rsidR="009300AE" w:rsidRPr="002B160A">
        <w:rPr>
          <w:rFonts w:ascii="Times New Roman" w:hAnsi="Times New Roman" w:cs="Times New Roman"/>
        </w:rPr>
        <w:t xml:space="preserve"> Courts are rejecting efforts by MNCs to prevent the transition to sustainable energy forms. In Kenya, the </w:t>
      </w:r>
      <w:r w:rsidR="009300AE" w:rsidRPr="002B160A">
        <w:rPr>
          <w:rFonts w:ascii="Times New Roman" w:hAnsi="Times New Roman" w:cs="Times New Roman"/>
          <w:shd w:val="clear" w:color="auto" w:fill="FFFFFF"/>
        </w:rPr>
        <w:t xml:space="preserve">National Environmental Tribunal ruled that </w:t>
      </w:r>
      <w:r w:rsidR="009300AE" w:rsidRPr="002B160A">
        <w:rPr>
          <w:rFonts w:ascii="Times New Roman" w:hAnsi="Times New Roman" w:cs="Times New Roman"/>
          <w:shd w:val="clear" w:color="auto" w:fill="FFFFFF"/>
        </w:rPr>
        <w:t xml:space="preserve">environmental assessment, and local community participation were not carried out in developing the </w:t>
      </w:r>
      <w:proofErr w:type="spellStart"/>
      <w:r w:rsidR="009300AE" w:rsidRPr="002B160A">
        <w:rPr>
          <w:rFonts w:ascii="Times New Roman" w:hAnsi="Times New Roman" w:cs="Times New Roman"/>
          <w:shd w:val="clear" w:color="auto" w:fill="FFFFFF"/>
        </w:rPr>
        <w:t>Lamu</w:t>
      </w:r>
      <w:proofErr w:type="spellEnd"/>
      <w:r w:rsidR="009300AE" w:rsidRPr="002B160A">
        <w:rPr>
          <w:rFonts w:ascii="Times New Roman" w:hAnsi="Times New Roman" w:cs="Times New Roman"/>
          <w:shd w:val="clear" w:color="auto" w:fill="FFFFFF"/>
        </w:rPr>
        <w:t xml:space="preserve"> coal power project.</w:t>
      </w:r>
      <w:r w:rsidR="009300AE" w:rsidRPr="002B160A">
        <w:rPr>
          <w:rStyle w:val="FootnoteReference"/>
          <w:rFonts w:ascii="Times New Roman" w:hAnsi="Times New Roman" w:cs="Times New Roman"/>
          <w:shd w:val="clear" w:color="auto" w:fill="FFFFFF"/>
        </w:rPr>
        <w:footnoteReference w:id="2"/>
      </w:r>
      <w:r w:rsidR="009300AE" w:rsidRPr="002B160A">
        <w:rPr>
          <w:rFonts w:ascii="Times New Roman" w:hAnsi="Times New Roman" w:cs="Times New Roman"/>
          <w:shd w:val="clear" w:color="auto" w:fill="FFFFFF"/>
        </w:rPr>
        <w:t xml:space="preserve"> </w:t>
      </w:r>
    </w:p>
    <w:p w14:paraId="062BC6C8" w14:textId="77777777" w:rsidR="009300AE" w:rsidRPr="002B160A" w:rsidRDefault="009300AE" w:rsidP="002B160A">
      <w:pPr>
        <w:spacing w:line="360" w:lineRule="auto"/>
        <w:ind w:left="360"/>
        <w:contextualSpacing/>
        <w:jc w:val="both"/>
        <w:rPr>
          <w:rFonts w:ascii="Times New Roman" w:hAnsi="Times New Roman" w:cs="Times New Roman"/>
          <w:kern w:val="0"/>
        </w:rPr>
      </w:pPr>
    </w:p>
    <w:p w14:paraId="71759AB0" w14:textId="6E809CDD" w:rsidR="00FC1F9D" w:rsidRPr="002B160A" w:rsidRDefault="00FC1F9D" w:rsidP="002B160A">
      <w:pPr>
        <w:pStyle w:val="ListParagraph"/>
        <w:numPr>
          <w:ilvl w:val="0"/>
          <w:numId w:val="1"/>
        </w:numPr>
        <w:spacing w:line="360" w:lineRule="auto"/>
        <w:jc w:val="both"/>
        <w:rPr>
          <w:rFonts w:ascii="Times New Roman" w:eastAsia="Times New Roman" w:hAnsi="Times New Roman" w:cs="Times New Roman"/>
          <w:b/>
          <w:bCs/>
          <w:kern w:val="0"/>
          <w14:ligatures w14:val="none"/>
        </w:rPr>
      </w:pPr>
      <w:r w:rsidRPr="002B160A">
        <w:rPr>
          <w:rFonts w:ascii="Times New Roman" w:eastAsia="Times New Roman" w:hAnsi="Times New Roman" w:cs="Times New Roman"/>
          <w:b/>
          <w:bCs/>
          <w:kern w:val="0"/>
          <w14:ligatures w14:val="none"/>
        </w:rPr>
        <w:t xml:space="preserve">What mechanisms or processes should exist at the State level (e.g., inter-ministerial committee, ex ante human rights impact and risk assessment) to assess and ensure that extractive sector operations, including the production and distribution of transition minerals, do not impact negatively human rights? Are these measures effectively enforced and do they provide the necessary coverage </w:t>
      </w:r>
      <w:proofErr w:type="gramStart"/>
      <w:r w:rsidRPr="002B160A">
        <w:rPr>
          <w:rFonts w:ascii="Times New Roman" w:eastAsia="Times New Roman" w:hAnsi="Times New Roman" w:cs="Times New Roman"/>
          <w:b/>
          <w:bCs/>
          <w:kern w:val="0"/>
          <w14:ligatures w14:val="none"/>
        </w:rPr>
        <w:t>in light of</w:t>
      </w:r>
      <w:proofErr w:type="gramEnd"/>
      <w:r w:rsidRPr="002B160A">
        <w:rPr>
          <w:rFonts w:ascii="Times New Roman" w:eastAsia="Times New Roman" w:hAnsi="Times New Roman" w:cs="Times New Roman"/>
          <w:b/>
          <w:bCs/>
          <w:kern w:val="0"/>
          <w14:ligatures w14:val="none"/>
        </w:rPr>
        <w:t xml:space="preserve"> energy transition plans, programs and activities?</w:t>
      </w:r>
    </w:p>
    <w:p w14:paraId="359BCADD" w14:textId="77777777" w:rsidR="002B160A" w:rsidRDefault="002B160A" w:rsidP="002B160A">
      <w:pPr>
        <w:spacing w:line="360" w:lineRule="auto"/>
        <w:ind w:left="360"/>
        <w:contextualSpacing/>
        <w:jc w:val="both"/>
        <w:rPr>
          <w:rFonts w:ascii="Times New Roman" w:eastAsia="Times New Roman" w:hAnsi="Times New Roman" w:cs="Times New Roman"/>
          <w:kern w:val="0"/>
          <w14:ligatures w14:val="none"/>
        </w:rPr>
      </w:pPr>
    </w:p>
    <w:p w14:paraId="2D0B8C4F" w14:textId="4611D817" w:rsidR="00AD2332" w:rsidRDefault="009300AE" w:rsidP="002B160A">
      <w:pPr>
        <w:spacing w:line="360" w:lineRule="auto"/>
        <w:ind w:left="360"/>
        <w:contextualSpacing/>
        <w:jc w:val="both"/>
        <w:rPr>
          <w:rFonts w:ascii="Times New Roman" w:hAnsi="Times New Roman" w:cs="Times New Roman"/>
          <w:kern w:val="0"/>
        </w:rPr>
      </w:pPr>
      <w:r w:rsidRPr="002B160A">
        <w:rPr>
          <w:rFonts w:ascii="Times New Roman" w:eastAsia="Times New Roman" w:hAnsi="Times New Roman" w:cs="Times New Roman"/>
          <w:kern w:val="0"/>
          <w14:ligatures w14:val="none"/>
        </w:rPr>
        <w:lastRenderedPageBreak/>
        <w:t>In many African countries, there are fragmentation of departments and mini</w:t>
      </w:r>
      <w:r w:rsidR="00AD2332" w:rsidRPr="002B160A">
        <w:rPr>
          <w:rFonts w:ascii="Times New Roman" w:eastAsia="Times New Roman" w:hAnsi="Times New Roman" w:cs="Times New Roman"/>
          <w:kern w:val="0"/>
          <w14:ligatures w14:val="none"/>
        </w:rPr>
        <w:t xml:space="preserve">stries addressing human rights risks and impacts. </w:t>
      </w:r>
      <w:r w:rsidR="00501B4B" w:rsidRPr="002B160A">
        <w:rPr>
          <w:rFonts w:ascii="Times New Roman" w:hAnsi="Times New Roman" w:cs="Times New Roman"/>
        </w:rPr>
        <w:t xml:space="preserve">This fragmentation of legislation, </w:t>
      </w:r>
      <w:r w:rsidR="00501B4B" w:rsidRPr="002B160A">
        <w:rPr>
          <w:rFonts w:ascii="Times New Roman" w:hAnsi="Times New Roman" w:cs="Times New Roman"/>
        </w:rPr>
        <w:t>and re</w:t>
      </w:r>
      <w:r w:rsidR="00501B4B" w:rsidRPr="002B160A">
        <w:rPr>
          <w:rFonts w:ascii="Times New Roman" w:hAnsi="Times New Roman" w:cs="Times New Roman"/>
        </w:rPr>
        <w:t>sponsibilities results in incoherence outcomes for energy Justice.</w:t>
      </w:r>
      <w:r w:rsidR="00501B4B" w:rsidRPr="002B160A">
        <w:rPr>
          <w:rFonts w:ascii="Times New Roman" w:eastAsia="Times New Roman" w:hAnsi="Times New Roman" w:cs="Times New Roman"/>
          <w:kern w:val="0"/>
          <w14:ligatures w14:val="none"/>
        </w:rPr>
        <w:t xml:space="preserve"> </w:t>
      </w:r>
      <w:r w:rsidR="00AD2332" w:rsidRPr="002B160A">
        <w:rPr>
          <w:rFonts w:ascii="Times New Roman" w:eastAsia="Times New Roman" w:hAnsi="Times New Roman" w:cs="Times New Roman"/>
          <w:kern w:val="0"/>
          <w14:ligatures w14:val="none"/>
        </w:rPr>
        <w:t xml:space="preserve">There should be </w:t>
      </w:r>
      <w:r w:rsidR="00AD2332" w:rsidRPr="002B160A">
        <w:rPr>
          <w:rFonts w:ascii="Times New Roman" w:hAnsi="Times New Roman" w:cs="Times New Roman"/>
          <w:kern w:val="0"/>
        </w:rPr>
        <w:t>standardization</w:t>
      </w:r>
      <w:r w:rsidR="00AD2332" w:rsidRPr="002B160A">
        <w:rPr>
          <w:rFonts w:ascii="Times New Roman" w:hAnsi="Times New Roman" w:cs="Times New Roman"/>
          <w:kern w:val="0"/>
        </w:rPr>
        <w:t xml:space="preserve"> </w:t>
      </w:r>
      <w:r w:rsidR="00AD2332" w:rsidRPr="002B160A">
        <w:rPr>
          <w:rFonts w:ascii="Times New Roman" w:hAnsi="Times New Roman" w:cs="Times New Roman"/>
          <w:kern w:val="0"/>
        </w:rPr>
        <w:t>approaches that foster cooperation and minimize duplication amongst</w:t>
      </w:r>
      <w:r w:rsidR="00AD2332" w:rsidRPr="002B160A">
        <w:rPr>
          <w:rFonts w:ascii="Times New Roman" w:hAnsi="Times New Roman" w:cs="Times New Roman"/>
          <w:kern w:val="0"/>
        </w:rPr>
        <w:t xml:space="preserve"> </w:t>
      </w:r>
      <w:r w:rsidR="00AD2332" w:rsidRPr="002B160A">
        <w:rPr>
          <w:rFonts w:ascii="Times New Roman" w:hAnsi="Times New Roman" w:cs="Times New Roman"/>
          <w:kern w:val="0"/>
        </w:rPr>
        <w:t>sectors and actors, in the design and implementation</w:t>
      </w:r>
      <w:r w:rsidR="00AD2332" w:rsidRPr="002B160A">
        <w:rPr>
          <w:rFonts w:ascii="Times New Roman" w:hAnsi="Times New Roman" w:cs="Times New Roman"/>
          <w:kern w:val="0"/>
        </w:rPr>
        <w:t xml:space="preserve"> of plans and </w:t>
      </w:r>
      <w:proofErr w:type="spellStart"/>
      <w:r w:rsidR="00AD2332" w:rsidRPr="002B160A">
        <w:rPr>
          <w:rFonts w:ascii="Times New Roman" w:hAnsi="Times New Roman" w:cs="Times New Roman"/>
          <w:kern w:val="0"/>
        </w:rPr>
        <w:t>programmes</w:t>
      </w:r>
      <w:proofErr w:type="spellEnd"/>
      <w:r w:rsidR="00AD2332" w:rsidRPr="002B160A">
        <w:rPr>
          <w:rFonts w:ascii="Times New Roman" w:hAnsi="Times New Roman" w:cs="Times New Roman"/>
          <w:kern w:val="0"/>
        </w:rPr>
        <w:t xml:space="preserve">. </w:t>
      </w:r>
    </w:p>
    <w:p w14:paraId="452807FB" w14:textId="77777777" w:rsidR="002B160A" w:rsidRPr="002B160A" w:rsidRDefault="002B160A" w:rsidP="002B160A">
      <w:pPr>
        <w:spacing w:line="360" w:lineRule="auto"/>
        <w:ind w:left="360"/>
        <w:contextualSpacing/>
        <w:jc w:val="both"/>
        <w:rPr>
          <w:rFonts w:ascii="Times New Roman" w:eastAsia="Times New Roman" w:hAnsi="Times New Roman" w:cs="Times New Roman"/>
          <w:kern w:val="0"/>
          <w14:ligatures w14:val="none"/>
        </w:rPr>
      </w:pPr>
    </w:p>
    <w:p w14:paraId="47BC3465" w14:textId="77777777" w:rsidR="00FC1F9D" w:rsidRPr="002B160A" w:rsidRDefault="00FC1F9D" w:rsidP="002B160A">
      <w:pPr>
        <w:numPr>
          <w:ilvl w:val="0"/>
          <w:numId w:val="1"/>
        </w:numPr>
        <w:spacing w:line="360" w:lineRule="auto"/>
        <w:contextualSpacing/>
        <w:jc w:val="both"/>
        <w:rPr>
          <w:rFonts w:ascii="Times New Roman" w:eastAsia="Times New Roman" w:hAnsi="Times New Roman" w:cs="Times New Roman"/>
          <w:b/>
          <w:bCs/>
          <w:kern w:val="0"/>
          <w14:ligatures w14:val="none"/>
        </w:rPr>
      </w:pPr>
      <w:r w:rsidRPr="00FC1F9D">
        <w:rPr>
          <w:rFonts w:ascii="Times New Roman" w:eastAsia="Times New Roman" w:hAnsi="Times New Roman" w:cs="Times New Roman"/>
          <w:b/>
          <w:bCs/>
          <w:kern w:val="0"/>
          <w14:ligatures w14:val="none"/>
        </w:rPr>
        <w:t>How do States encourage and regulate communication of energy transition efforts by business in the extractive sector, including State-owned enterprises (SOEs), to avoid the publication of misleading or unsubstantiated claims or reporting of an entity’s energy transition programs? Do these measures sufficiently ensure the adequacy, accessibility, reliability, and accuracy of information?</w:t>
      </w:r>
    </w:p>
    <w:p w14:paraId="168E3F76" w14:textId="77777777" w:rsidR="002B160A" w:rsidRDefault="002B160A" w:rsidP="002B160A">
      <w:pPr>
        <w:spacing w:line="360" w:lineRule="auto"/>
        <w:contextualSpacing/>
        <w:jc w:val="both"/>
        <w:rPr>
          <w:rFonts w:ascii="Times New Roman" w:hAnsi="Times New Roman" w:cs="Times New Roman"/>
        </w:rPr>
      </w:pPr>
    </w:p>
    <w:p w14:paraId="69FEADE5" w14:textId="59330D33" w:rsidR="00AD2332" w:rsidRPr="002B160A" w:rsidRDefault="00AD2332" w:rsidP="002B160A">
      <w:pPr>
        <w:spacing w:line="360" w:lineRule="auto"/>
        <w:ind w:left="360"/>
        <w:contextualSpacing/>
        <w:jc w:val="both"/>
        <w:rPr>
          <w:rFonts w:ascii="Times New Roman" w:hAnsi="Times New Roman" w:cs="Times New Roman"/>
        </w:rPr>
      </w:pPr>
      <w:r w:rsidRPr="002B160A">
        <w:rPr>
          <w:rFonts w:ascii="Times New Roman" w:hAnsi="Times New Roman" w:cs="Times New Roman"/>
        </w:rPr>
        <w:t xml:space="preserve">Open channels of communication ensure transparency and accountability. </w:t>
      </w:r>
      <w:r w:rsidRPr="002B160A">
        <w:rPr>
          <w:rFonts w:ascii="Times New Roman" w:hAnsi="Times New Roman" w:cs="Times New Roman"/>
        </w:rPr>
        <w:t xml:space="preserve">Most energy projects and contracts are shrouded in secrecy. Many of these contracts contain stabilization clauses which prevents any challenge in cases of adverse human rights impact. </w:t>
      </w:r>
      <w:r w:rsidRPr="002B160A">
        <w:rPr>
          <w:rFonts w:ascii="Times New Roman" w:hAnsi="Times New Roman" w:cs="Times New Roman"/>
        </w:rPr>
        <w:t>States can ensure that communication of energy transition efforts by businesses in the extractive sector are accessible to intended audiences. The rights of the local community to demand answers to questions about developments in their community should not be constrained.</w:t>
      </w:r>
      <w:r w:rsidRPr="002B160A">
        <w:rPr>
          <w:rFonts w:ascii="Times New Roman" w:hAnsi="Times New Roman" w:cs="Times New Roman"/>
        </w:rPr>
        <w:t xml:space="preserve"> The African Charter on Human and Peoples Rights (Article 9) guarantees the rights of every individual to receive information. Details of energy concession and climate change projects are publicly available. Who or what entity is </w:t>
      </w:r>
      <w:proofErr w:type="spellStart"/>
      <w:r w:rsidRPr="002B160A">
        <w:rPr>
          <w:rFonts w:ascii="Times New Roman" w:hAnsi="Times New Roman" w:cs="Times New Roman"/>
        </w:rPr>
        <w:t>awared</w:t>
      </w:r>
      <w:proofErr w:type="spellEnd"/>
      <w:r w:rsidRPr="002B160A">
        <w:rPr>
          <w:rFonts w:ascii="Times New Roman" w:hAnsi="Times New Roman" w:cs="Times New Roman"/>
        </w:rPr>
        <w:t xml:space="preserve">, the amount, duration and risks assessment, social and </w:t>
      </w:r>
      <w:proofErr w:type="spellStart"/>
      <w:r w:rsidRPr="002B160A">
        <w:rPr>
          <w:rFonts w:ascii="Times New Roman" w:hAnsi="Times New Roman" w:cs="Times New Roman"/>
        </w:rPr>
        <w:t>labour</w:t>
      </w:r>
      <w:proofErr w:type="spellEnd"/>
      <w:r w:rsidRPr="002B160A">
        <w:rPr>
          <w:rFonts w:ascii="Times New Roman" w:hAnsi="Times New Roman" w:cs="Times New Roman"/>
        </w:rPr>
        <w:t xml:space="preserve"> plans must be made readily available to the public. </w:t>
      </w:r>
      <w:r w:rsidRPr="002B160A">
        <w:rPr>
          <w:rFonts w:ascii="Times New Roman" w:hAnsi="Times New Roman" w:cs="Times New Roman"/>
        </w:rPr>
        <w:t xml:space="preserve">Corporate reporting is a fundamental tool in safeguarding accountability and effective communication. </w:t>
      </w:r>
    </w:p>
    <w:p w14:paraId="1CA0824B" w14:textId="77777777" w:rsidR="00AD2332" w:rsidRPr="00FC1F9D" w:rsidRDefault="00AD2332" w:rsidP="002B160A">
      <w:pPr>
        <w:spacing w:line="360" w:lineRule="auto"/>
        <w:ind w:left="720"/>
        <w:contextualSpacing/>
        <w:jc w:val="both"/>
        <w:rPr>
          <w:rFonts w:ascii="Times New Roman" w:eastAsia="Times New Roman" w:hAnsi="Times New Roman" w:cs="Times New Roman"/>
          <w:kern w:val="0"/>
          <w14:ligatures w14:val="none"/>
        </w:rPr>
      </w:pPr>
    </w:p>
    <w:p w14:paraId="1A32D43F" w14:textId="77777777" w:rsidR="00FC1F9D" w:rsidRDefault="00FC1F9D" w:rsidP="002B160A">
      <w:pPr>
        <w:numPr>
          <w:ilvl w:val="0"/>
          <w:numId w:val="1"/>
        </w:numPr>
        <w:spacing w:line="360" w:lineRule="auto"/>
        <w:contextualSpacing/>
        <w:jc w:val="both"/>
        <w:rPr>
          <w:rFonts w:ascii="Times New Roman" w:eastAsia="Times New Roman" w:hAnsi="Times New Roman" w:cs="Times New Roman"/>
          <w:b/>
          <w:bCs/>
          <w:kern w:val="0"/>
          <w14:ligatures w14:val="none"/>
        </w:rPr>
      </w:pPr>
      <w:r w:rsidRPr="00FC1F9D">
        <w:rPr>
          <w:rFonts w:ascii="Times New Roman" w:eastAsia="Times New Roman" w:hAnsi="Times New Roman" w:cs="Times New Roman"/>
          <w:b/>
          <w:bCs/>
          <w:kern w:val="0"/>
          <w14:ligatures w14:val="none"/>
        </w:rPr>
        <w:t>Do current concessions, contracts, and bilateral investment treaties in the extractive sector aid or constrain domestic regulatory space available to States to meet their international human rights obligations in the context of the energy transition? What further changes in key provisions and licensing/procurement processes are desirable to advance energy transition in alignment with the UNGPs?</w:t>
      </w:r>
    </w:p>
    <w:p w14:paraId="38816EC6" w14:textId="77777777" w:rsidR="002B160A" w:rsidRPr="002B160A" w:rsidRDefault="002B160A" w:rsidP="002B160A">
      <w:pPr>
        <w:spacing w:line="360" w:lineRule="auto"/>
        <w:ind w:left="720"/>
        <w:contextualSpacing/>
        <w:jc w:val="both"/>
        <w:rPr>
          <w:rFonts w:ascii="Times New Roman" w:eastAsia="Times New Roman" w:hAnsi="Times New Roman" w:cs="Times New Roman"/>
          <w:b/>
          <w:bCs/>
          <w:kern w:val="0"/>
          <w14:ligatures w14:val="none"/>
        </w:rPr>
      </w:pPr>
    </w:p>
    <w:p w14:paraId="2FC3DCAA" w14:textId="2357553B" w:rsidR="00AD2332" w:rsidRPr="002B160A" w:rsidRDefault="00AD2332" w:rsidP="001329F5">
      <w:pPr>
        <w:spacing w:line="360" w:lineRule="auto"/>
        <w:contextualSpacing/>
        <w:jc w:val="both"/>
        <w:rPr>
          <w:rFonts w:ascii="Times New Roman" w:hAnsi="Times New Roman" w:cs="Times New Roman"/>
        </w:rPr>
      </w:pPr>
      <w:r w:rsidRPr="002B160A">
        <w:rPr>
          <w:rFonts w:ascii="Times New Roman" w:eastAsia="Times New Roman" w:hAnsi="Times New Roman" w:cs="Times New Roman"/>
          <w:kern w:val="0"/>
          <w14:ligatures w14:val="none"/>
        </w:rPr>
        <w:lastRenderedPageBreak/>
        <w:t xml:space="preserve">Most BITs do not consider human rights-based approach due to the nature and structure of International Investment Law. For example, </w:t>
      </w:r>
      <w:r w:rsidR="00244D3B" w:rsidRPr="002B160A">
        <w:rPr>
          <w:rFonts w:ascii="Times New Roman" w:eastAsia="Times New Roman" w:hAnsi="Times New Roman" w:cs="Times New Roman"/>
          <w:kern w:val="0"/>
          <w14:ligatures w14:val="none"/>
        </w:rPr>
        <w:t xml:space="preserve">while </w:t>
      </w:r>
      <w:r w:rsidRPr="002B160A">
        <w:rPr>
          <w:rFonts w:ascii="Times New Roman" w:eastAsia="Times New Roman" w:hAnsi="Times New Roman" w:cs="Times New Roman"/>
          <w:kern w:val="0"/>
          <w14:ligatures w14:val="none"/>
        </w:rPr>
        <w:t xml:space="preserve">the </w:t>
      </w:r>
      <w:r w:rsidR="00244D3B" w:rsidRPr="002B160A">
        <w:rPr>
          <w:rFonts w:ascii="Times New Roman" w:eastAsia="Times New Roman" w:hAnsi="Times New Roman" w:cs="Times New Roman"/>
          <w:kern w:val="0"/>
          <w14:ligatures w14:val="none"/>
        </w:rPr>
        <w:t>African Continental Free Trade Area Agreement (</w:t>
      </w:r>
      <w:proofErr w:type="spellStart"/>
      <w:r w:rsidR="00244D3B" w:rsidRPr="002B160A">
        <w:rPr>
          <w:rFonts w:ascii="Times New Roman" w:eastAsia="Times New Roman" w:hAnsi="Times New Roman" w:cs="Times New Roman"/>
          <w:kern w:val="0"/>
          <w14:ligatures w14:val="none"/>
        </w:rPr>
        <w:t>AfCFTA</w:t>
      </w:r>
      <w:proofErr w:type="spellEnd"/>
      <w:r w:rsidR="00244D3B" w:rsidRPr="002B160A">
        <w:rPr>
          <w:rFonts w:ascii="Times New Roman" w:eastAsia="Times New Roman" w:hAnsi="Times New Roman" w:cs="Times New Roman"/>
          <w:kern w:val="0"/>
          <w14:ligatures w14:val="none"/>
        </w:rPr>
        <w:t xml:space="preserve">) </w:t>
      </w:r>
      <w:proofErr w:type="spellStart"/>
      <w:r w:rsidRPr="00AD2332">
        <w:rPr>
          <w:rFonts w:ascii="Times New Roman" w:hAnsi="Times New Roman" w:cs="Times New Roman"/>
          <w:kern w:val="0"/>
        </w:rPr>
        <w:t>recognises</w:t>
      </w:r>
      <w:proofErr w:type="spellEnd"/>
      <w:r w:rsidRPr="00AD2332">
        <w:rPr>
          <w:rFonts w:ascii="Times New Roman" w:hAnsi="Times New Roman" w:cs="Times New Roman"/>
          <w:kern w:val="0"/>
        </w:rPr>
        <w:t xml:space="preserve"> the importance of human rights for the development of international trade and economic cooperation,</w:t>
      </w:r>
      <w:r w:rsidR="00244D3B" w:rsidRPr="002B160A">
        <w:rPr>
          <w:rFonts w:ascii="Times New Roman" w:hAnsi="Times New Roman" w:cs="Times New Roman"/>
          <w:kern w:val="0"/>
        </w:rPr>
        <w:t xml:space="preserve"> </w:t>
      </w:r>
      <w:r w:rsidRPr="00AD2332">
        <w:rPr>
          <w:rFonts w:ascii="Times New Roman" w:hAnsi="Times New Roman" w:cs="Times New Roman"/>
          <w:kern w:val="0"/>
        </w:rPr>
        <w:t xml:space="preserve">it does not contain any specific </w:t>
      </w:r>
      <w:r w:rsidR="00244D3B" w:rsidRPr="002B160A">
        <w:rPr>
          <w:rFonts w:ascii="Times New Roman" w:hAnsi="Times New Roman" w:cs="Times New Roman"/>
          <w:kern w:val="0"/>
        </w:rPr>
        <w:t xml:space="preserve">human rights compatible provision. If the </w:t>
      </w:r>
      <w:r w:rsidRPr="00AD2332">
        <w:rPr>
          <w:rFonts w:ascii="Times New Roman" w:hAnsi="Times New Roman" w:cs="Times New Roman"/>
          <w:kern w:val="0"/>
        </w:rPr>
        <w:t xml:space="preserve">transformative agenda of </w:t>
      </w:r>
      <w:proofErr w:type="spellStart"/>
      <w:r w:rsidRPr="00AD2332">
        <w:rPr>
          <w:rFonts w:ascii="Times New Roman" w:hAnsi="Times New Roman" w:cs="Times New Roman"/>
          <w:kern w:val="0"/>
        </w:rPr>
        <w:t>AfCFTA</w:t>
      </w:r>
      <w:proofErr w:type="spellEnd"/>
      <w:r w:rsidRPr="00AD2332">
        <w:rPr>
          <w:rFonts w:ascii="Times New Roman" w:hAnsi="Times New Roman" w:cs="Times New Roman"/>
          <w:kern w:val="0"/>
        </w:rPr>
        <w:t xml:space="preserve"> is to be </w:t>
      </w:r>
      <w:proofErr w:type="spellStart"/>
      <w:r w:rsidRPr="00AD2332">
        <w:rPr>
          <w:rFonts w:ascii="Times New Roman" w:hAnsi="Times New Roman" w:cs="Times New Roman"/>
          <w:kern w:val="0"/>
        </w:rPr>
        <w:t>realised</w:t>
      </w:r>
      <w:proofErr w:type="spellEnd"/>
      <w:r w:rsidRPr="00AD2332">
        <w:rPr>
          <w:rFonts w:ascii="Times New Roman" w:hAnsi="Times New Roman" w:cs="Times New Roman"/>
          <w:kern w:val="0"/>
        </w:rPr>
        <w:t xml:space="preserve"> and sustainable socio-economic development is to be achieved, human rights language must be integrated in the </w:t>
      </w:r>
      <w:proofErr w:type="spellStart"/>
      <w:r w:rsidRPr="00AD2332">
        <w:rPr>
          <w:rFonts w:ascii="Times New Roman" w:hAnsi="Times New Roman" w:cs="Times New Roman"/>
          <w:kern w:val="0"/>
        </w:rPr>
        <w:t>AfCFTA</w:t>
      </w:r>
      <w:proofErr w:type="spellEnd"/>
      <w:r w:rsidRPr="00AD2332">
        <w:rPr>
          <w:rFonts w:ascii="Times New Roman" w:hAnsi="Times New Roman" w:cs="Times New Roman"/>
          <w:kern w:val="0"/>
        </w:rPr>
        <w:t xml:space="preserve"> as a pathway to implementing </w:t>
      </w:r>
      <w:r w:rsidR="00244D3B" w:rsidRPr="002B160A">
        <w:rPr>
          <w:rFonts w:ascii="Times New Roman" w:hAnsi="Times New Roman" w:cs="Times New Roman"/>
          <w:kern w:val="0"/>
        </w:rPr>
        <w:t xml:space="preserve">human rights </w:t>
      </w:r>
      <w:r w:rsidRPr="00AD2332">
        <w:rPr>
          <w:rFonts w:ascii="Times New Roman" w:hAnsi="Times New Roman" w:cs="Times New Roman"/>
          <w:kern w:val="0"/>
        </w:rPr>
        <w:t xml:space="preserve">through trade. </w:t>
      </w:r>
      <w:r w:rsidR="00244D3B" w:rsidRPr="002B160A">
        <w:rPr>
          <w:rFonts w:ascii="Times New Roman" w:hAnsi="Times New Roman" w:cs="Times New Roman"/>
          <w:kern w:val="0"/>
        </w:rPr>
        <w:t xml:space="preserve">However, Article 27 of the </w:t>
      </w:r>
      <w:r w:rsidR="00244D3B" w:rsidRPr="002B160A">
        <w:rPr>
          <w:rFonts w:ascii="Times New Roman" w:hAnsi="Times New Roman" w:cs="Times New Roman"/>
        </w:rPr>
        <w:t>Protocol on</w:t>
      </w:r>
      <w:r w:rsidR="00244D3B" w:rsidRPr="002B160A">
        <w:rPr>
          <w:rFonts w:ascii="Times New Roman" w:hAnsi="Times New Roman" w:cs="Times New Roman"/>
        </w:rPr>
        <w:t xml:space="preserve"> </w:t>
      </w:r>
      <w:r w:rsidR="00244D3B" w:rsidRPr="002B160A">
        <w:rPr>
          <w:rFonts w:ascii="Times New Roman" w:hAnsi="Times New Roman" w:cs="Times New Roman"/>
        </w:rPr>
        <w:t>Investment</w:t>
      </w:r>
      <w:r w:rsidR="00244D3B" w:rsidRPr="002B160A">
        <w:rPr>
          <w:rFonts w:ascii="Times New Roman" w:hAnsi="Times New Roman" w:cs="Times New Roman"/>
        </w:rPr>
        <w:t xml:space="preserve"> </w:t>
      </w:r>
      <w:r w:rsidR="00244D3B" w:rsidRPr="002B160A">
        <w:rPr>
          <w:rFonts w:ascii="Times New Roman" w:hAnsi="Times New Roman" w:cs="Times New Roman"/>
        </w:rPr>
        <w:t>to the</w:t>
      </w:r>
      <w:r w:rsidR="00244D3B" w:rsidRPr="002B160A">
        <w:rPr>
          <w:rFonts w:ascii="Times New Roman" w:hAnsi="Times New Roman" w:cs="Times New Roman"/>
        </w:rPr>
        <w:t xml:space="preserve"> </w:t>
      </w:r>
      <w:r w:rsidR="00244D3B" w:rsidRPr="002B160A">
        <w:rPr>
          <w:rFonts w:ascii="Times New Roman" w:hAnsi="Times New Roman" w:cs="Times New Roman"/>
        </w:rPr>
        <w:t>Agreement Establishing</w:t>
      </w:r>
      <w:r w:rsidR="00244D3B" w:rsidRPr="002B160A">
        <w:rPr>
          <w:rFonts w:ascii="Times New Roman" w:hAnsi="Times New Roman" w:cs="Times New Roman"/>
        </w:rPr>
        <w:t xml:space="preserve"> </w:t>
      </w:r>
      <w:r w:rsidR="00244D3B" w:rsidRPr="002B160A">
        <w:rPr>
          <w:rFonts w:ascii="Times New Roman" w:hAnsi="Times New Roman" w:cs="Times New Roman"/>
        </w:rPr>
        <w:t>the</w:t>
      </w:r>
      <w:r w:rsidR="00244D3B" w:rsidRPr="002B160A">
        <w:rPr>
          <w:rFonts w:ascii="Times New Roman" w:hAnsi="Times New Roman" w:cs="Times New Roman"/>
        </w:rPr>
        <w:t xml:space="preserve"> </w:t>
      </w:r>
      <w:r w:rsidR="00244D3B" w:rsidRPr="002B160A">
        <w:rPr>
          <w:rFonts w:ascii="Times New Roman" w:hAnsi="Times New Roman" w:cs="Times New Roman"/>
        </w:rPr>
        <w:t xml:space="preserve">African Continental Free Trade Area </w:t>
      </w:r>
      <w:r w:rsidR="00244D3B" w:rsidRPr="002B160A">
        <w:rPr>
          <w:rFonts w:ascii="Times New Roman" w:hAnsi="Times New Roman" w:cs="Times New Roman"/>
        </w:rPr>
        <w:t xml:space="preserve">(Zero Draft – November 2021), obliges Member States to promote and enforce “laws and policies to protect human rights, </w:t>
      </w:r>
      <w:proofErr w:type="spellStart"/>
      <w:r w:rsidR="00244D3B" w:rsidRPr="002B160A">
        <w:rPr>
          <w:rFonts w:ascii="Times New Roman" w:hAnsi="Times New Roman" w:cs="Times New Roman"/>
        </w:rPr>
        <w:t>labour</w:t>
      </w:r>
      <w:proofErr w:type="spellEnd"/>
      <w:r w:rsidR="00244D3B" w:rsidRPr="002B160A">
        <w:rPr>
          <w:rFonts w:ascii="Times New Roman" w:hAnsi="Times New Roman" w:cs="Times New Roman"/>
        </w:rPr>
        <w:t xml:space="preserve"> rights and the environment. (Article 27). States are under an obligation to ensure that investments within their territory are consistent with sustainable development goals and other “le</w:t>
      </w:r>
      <w:r w:rsidR="00244D3B" w:rsidRPr="002B160A">
        <w:rPr>
          <w:rFonts w:ascii="Times New Roman" w:hAnsi="Times New Roman" w:cs="Times New Roman"/>
        </w:rPr>
        <w:t>gitimate social and economic policy objectives</w:t>
      </w:r>
      <w:r w:rsidR="00244D3B" w:rsidRPr="002B160A">
        <w:rPr>
          <w:rFonts w:ascii="Times New Roman" w:hAnsi="Times New Roman" w:cs="Times New Roman"/>
        </w:rPr>
        <w:t>”. (Article 21). Article 29 specifically refers to “</w:t>
      </w:r>
      <w:r w:rsidR="00244D3B" w:rsidRPr="002B160A">
        <w:rPr>
          <w:rFonts w:ascii="Times New Roman" w:hAnsi="Times New Roman" w:cs="Times New Roman"/>
        </w:rPr>
        <w:t xml:space="preserve">Business Ethics, Human Rights and </w:t>
      </w:r>
      <w:proofErr w:type="spellStart"/>
      <w:r w:rsidR="00244D3B" w:rsidRPr="002B160A">
        <w:rPr>
          <w:rFonts w:ascii="Times New Roman" w:hAnsi="Times New Roman" w:cs="Times New Roman"/>
        </w:rPr>
        <w:t>Labour</w:t>
      </w:r>
      <w:proofErr w:type="spellEnd"/>
      <w:r w:rsidR="00244D3B" w:rsidRPr="002B160A">
        <w:rPr>
          <w:rFonts w:ascii="Times New Roman" w:hAnsi="Times New Roman" w:cs="Times New Roman"/>
        </w:rPr>
        <w:t xml:space="preserve"> Standards</w:t>
      </w:r>
      <w:r w:rsidR="00244D3B" w:rsidRPr="002B160A">
        <w:rPr>
          <w:rFonts w:ascii="Times New Roman" w:hAnsi="Times New Roman" w:cs="Times New Roman"/>
        </w:rPr>
        <w:t>” and enjoins Investors to comply with “</w:t>
      </w:r>
      <w:r w:rsidR="00244D3B" w:rsidRPr="002B160A">
        <w:rPr>
          <w:rFonts w:ascii="Times New Roman" w:hAnsi="Times New Roman" w:cs="Times New Roman"/>
        </w:rPr>
        <w:t xml:space="preserve">standards of business ethics, human rights and </w:t>
      </w:r>
      <w:proofErr w:type="spellStart"/>
      <w:r w:rsidR="00244D3B" w:rsidRPr="002B160A">
        <w:rPr>
          <w:rFonts w:ascii="Times New Roman" w:hAnsi="Times New Roman" w:cs="Times New Roman"/>
        </w:rPr>
        <w:t>labour</w:t>
      </w:r>
      <w:proofErr w:type="spellEnd"/>
      <w:r w:rsidR="00244D3B" w:rsidRPr="002B160A">
        <w:rPr>
          <w:rFonts w:ascii="Times New Roman" w:hAnsi="Times New Roman" w:cs="Times New Roman"/>
        </w:rPr>
        <w:t xml:space="preserve"> standards</w:t>
      </w:r>
      <w:r w:rsidR="00244D3B" w:rsidRPr="002B160A">
        <w:rPr>
          <w:rFonts w:ascii="Times New Roman" w:hAnsi="Times New Roman" w:cs="Times New Roman"/>
        </w:rPr>
        <w:t>.”</w:t>
      </w:r>
      <w:r w:rsidR="001329F5">
        <w:rPr>
          <w:rFonts w:ascii="Times New Roman" w:hAnsi="Times New Roman" w:cs="Times New Roman"/>
        </w:rPr>
        <w:t xml:space="preserve"> </w:t>
      </w:r>
      <w:r w:rsidRPr="002B160A">
        <w:rPr>
          <w:rFonts w:ascii="Times New Roman" w:hAnsi="Times New Roman" w:cs="Times New Roman"/>
        </w:rPr>
        <w:t>Other efforts by African governments to require the provision of social and environmental safeguards by investors in the extractive industries include the 2009 ECOWAS Directive on the Harmonization of Guiding Principles and Policies in the Mining Sector, declarations of the Pan African Parliament, and the 2009 African Mining Vision.</w:t>
      </w:r>
      <w:r w:rsidR="002B160A" w:rsidRPr="002B160A">
        <w:rPr>
          <w:rStyle w:val="FootnoteReference"/>
          <w:rFonts w:ascii="Times New Roman" w:hAnsi="Times New Roman" w:cs="Times New Roman"/>
        </w:rPr>
        <w:footnoteReference w:id="3"/>
      </w:r>
    </w:p>
    <w:p w14:paraId="7BB23DDD" w14:textId="77777777" w:rsidR="00AD2332" w:rsidRPr="00FC1F9D" w:rsidRDefault="00AD2332" w:rsidP="002B160A">
      <w:pPr>
        <w:spacing w:line="360" w:lineRule="auto"/>
        <w:ind w:left="720"/>
        <w:contextualSpacing/>
        <w:jc w:val="both"/>
        <w:rPr>
          <w:rFonts w:ascii="Times New Roman" w:eastAsia="Times New Roman" w:hAnsi="Times New Roman" w:cs="Times New Roman"/>
          <w:kern w:val="0"/>
          <w14:ligatures w14:val="none"/>
        </w:rPr>
      </w:pPr>
    </w:p>
    <w:p w14:paraId="2B05284A" w14:textId="77777777" w:rsidR="00FC1F9D" w:rsidRPr="001329F5" w:rsidRDefault="00FC1F9D" w:rsidP="002B160A">
      <w:pPr>
        <w:numPr>
          <w:ilvl w:val="0"/>
          <w:numId w:val="1"/>
        </w:numPr>
        <w:spacing w:line="360" w:lineRule="auto"/>
        <w:contextualSpacing/>
        <w:jc w:val="both"/>
        <w:rPr>
          <w:rFonts w:ascii="Times New Roman" w:eastAsia="Times New Roman" w:hAnsi="Times New Roman" w:cs="Times New Roman"/>
          <w:b/>
          <w:bCs/>
          <w:kern w:val="0"/>
          <w14:ligatures w14:val="none"/>
        </w:rPr>
      </w:pPr>
      <w:r w:rsidRPr="00FC1F9D">
        <w:rPr>
          <w:rFonts w:ascii="Times New Roman" w:eastAsia="Times New Roman" w:hAnsi="Times New Roman" w:cs="Times New Roman"/>
          <w:b/>
          <w:bCs/>
          <w:kern w:val="0"/>
          <w14:ligatures w14:val="none"/>
        </w:rPr>
        <w:t>What are the gaps in the development and implementation of existing National Action Plans, legislation, and domestic, regional, or international frameworks (e.g., the Paris Agreement or climate change laws) on business and human rights, particularly in relation to the extractive sector, which if addressed will advance a just and human rights-based energy transition?</w:t>
      </w:r>
    </w:p>
    <w:p w14:paraId="4B3B9F83" w14:textId="77777777" w:rsidR="001329F5" w:rsidRDefault="001329F5" w:rsidP="001329F5">
      <w:pPr>
        <w:spacing w:line="360" w:lineRule="auto"/>
        <w:contextualSpacing/>
        <w:jc w:val="both"/>
        <w:rPr>
          <w:rFonts w:ascii="Times New Roman" w:eastAsia="Times New Roman" w:hAnsi="Times New Roman" w:cs="Times New Roman"/>
          <w:kern w:val="0"/>
          <w14:ligatures w14:val="none"/>
        </w:rPr>
      </w:pPr>
    </w:p>
    <w:p w14:paraId="1131F9DA" w14:textId="686D7C04" w:rsidR="00244D3B" w:rsidRDefault="00244D3B" w:rsidP="001329F5">
      <w:pPr>
        <w:spacing w:line="360" w:lineRule="auto"/>
        <w:contextualSpacing/>
        <w:jc w:val="both"/>
        <w:rPr>
          <w:rFonts w:ascii="Times New Roman" w:hAnsi="Times New Roman" w:cs="Times New Roman"/>
          <w:kern w:val="0"/>
        </w:rPr>
      </w:pPr>
      <w:r w:rsidRPr="002B160A">
        <w:rPr>
          <w:rFonts w:ascii="Times New Roman" w:eastAsia="Times New Roman" w:hAnsi="Times New Roman" w:cs="Times New Roman"/>
          <w:kern w:val="0"/>
          <w14:ligatures w14:val="none"/>
        </w:rPr>
        <w:t xml:space="preserve">States in developing countries, especially Africa must recognize the development of National Action Plans is critical to realizing business and human rights norms despite being the continent with the most effects of corporate irresponsibility. </w:t>
      </w:r>
      <w:r w:rsidRPr="002B160A">
        <w:rPr>
          <w:rFonts w:ascii="Times New Roman" w:hAnsi="Times New Roman" w:cs="Times New Roman"/>
          <w:kern w:val="0"/>
        </w:rPr>
        <w:t xml:space="preserve">Consequently, states must provide </w:t>
      </w:r>
      <w:r w:rsidRPr="00244D3B">
        <w:rPr>
          <w:rFonts w:ascii="Times New Roman" w:hAnsi="Times New Roman" w:cs="Times New Roman"/>
          <w:kern w:val="0"/>
        </w:rPr>
        <w:t xml:space="preserve">adequate funding for the development of NAPs on BHR as well as a Policy Framework. Lack of financial </w:t>
      </w:r>
      <w:r w:rsidRPr="00244D3B">
        <w:rPr>
          <w:rFonts w:ascii="Times New Roman" w:hAnsi="Times New Roman" w:cs="Times New Roman"/>
          <w:kern w:val="0"/>
        </w:rPr>
        <w:lastRenderedPageBreak/>
        <w:t xml:space="preserve">resources will complicate the process of obtaining adequate information as a baseline for drafting NAPs. The provision of funds and other resources will also guarantee the appointment of technical experts on BHRs that will assist in the development of NAPs. </w:t>
      </w:r>
    </w:p>
    <w:p w14:paraId="2F1E4172" w14:textId="77777777" w:rsidR="001329F5" w:rsidRPr="002B160A" w:rsidRDefault="001329F5" w:rsidP="001329F5">
      <w:pPr>
        <w:spacing w:line="360" w:lineRule="auto"/>
        <w:contextualSpacing/>
        <w:jc w:val="both"/>
        <w:rPr>
          <w:rFonts w:ascii="Times New Roman" w:hAnsi="Times New Roman" w:cs="Times New Roman"/>
          <w:kern w:val="0"/>
        </w:rPr>
      </w:pPr>
    </w:p>
    <w:p w14:paraId="6BCA7D00" w14:textId="4C270D31" w:rsidR="00FC1F9D" w:rsidRPr="001329F5" w:rsidRDefault="00FC1F9D" w:rsidP="002B160A">
      <w:pPr>
        <w:numPr>
          <w:ilvl w:val="0"/>
          <w:numId w:val="1"/>
        </w:numPr>
        <w:spacing w:line="360" w:lineRule="auto"/>
        <w:contextualSpacing/>
        <w:jc w:val="both"/>
        <w:rPr>
          <w:rFonts w:ascii="Times New Roman" w:eastAsia="Times New Roman" w:hAnsi="Times New Roman" w:cs="Times New Roman"/>
          <w:b/>
          <w:bCs/>
          <w:kern w:val="0"/>
          <w14:ligatures w14:val="none"/>
        </w:rPr>
      </w:pPr>
      <w:r w:rsidRPr="00FC1F9D">
        <w:rPr>
          <w:rFonts w:ascii="Times New Roman" w:eastAsia="Times New Roman" w:hAnsi="Times New Roman" w:cs="Times New Roman"/>
          <w:b/>
          <w:bCs/>
          <w:kern w:val="0"/>
          <w14:ligatures w14:val="none"/>
        </w:rPr>
        <w:t xml:space="preserve">How can States harness the potential of energy transition to accomplish important policy objectives related to human rights, such as achieving local empowerment, gender equality, protection of the environment, mitigation of climate change and </w:t>
      </w:r>
      <w:proofErr w:type="spellStart"/>
      <w:r w:rsidRPr="00FC1F9D">
        <w:rPr>
          <w:rFonts w:ascii="Times New Roman" w:eastAsia="Times New Roman" w:hAnsi="Times New Roman" w:cs="Times New Roman"/>
          <w:b/>
          <w:bCs/>
          <w:kern w:val="0"/>
          <w14:ligatures w14:val="none"/>
        </w:rPr>
        <w:t>realising</w:t>
      </w:r>
      <w:proofErr w:type="spellEnd"/>
      <w:r w:rsidRPr="00FC1F9D">
        <w:rPr>
          <w:rFonts w:ascii="Times New Roman" w:eastAsia="Times New Roman" w:hAnsi="Times New Roman" w:cs="Times New Roman"/>
          <w:b/>
          <w:bCs/>
          <w:kern w:val="0"/>
          <w14:ligatures w14:val="none"/>
        </w:rPr>
        <w:t xml:space="preserve"> the Sustainable Development Goals?</w:t>
      </w:r>
    </w:p>
    <w:p w14:paraId="7DC5A81A" w14:textId="77777777" w:rsidR="001329F5" w:rsidRDefault="001329F5" w:rsidP="001329F5">
      <w:pPr>
        <w:autoSpaceDE w:val="0"/>
        <w:autoSpaceDN w:val="0"/>
        <w:adjustRightInd w:val="0"/>
        <w:spacing w:line="360" w:lineRule="auto"/>
        <w:jc w:val="both"/>
        <w:rPr>
          <w:rFonts w:ascii="Times New Roman" w:hAnsi="Times New Roman" w:cs="Times New Roman"/>
          <w:highlight w:val="white"/>
        </w:rPr>
      </w:pPr>
    </w:p>
    <w:p w14:paraId="3F155669" w14:textId="65FEDF34" w:rsidR="003B32DD" w:rsidRPr="001329F5" w:rsidRDefault="003B32DD" w:rsidP="001329F5">
      <w:pPr>
        <w:autoSpaceDE w:val="0"/>
        <w:autoSpaceDN w:val="0"/>
        <w:adjustRightInd w:val="0"/>
        <w:spacing w:line="360" w:lineRule="auto"/>
        <w:jc w:val="both"/>
        <w:rPr>
          <w:rFonts w:ascii="Times New Roman" w:hAnsi="Times New Roman" w:cs="Times New Roman"/>
        </w:rPr>
      </w:pPr>
      <w:r w:rsidRPr="001329F5">
        <w:rPr>
          <w:rFonts w:ascii="Times New Roman" w:hAnsi="Times New Roman" w:cs="Times New Roman"/>
          <w:highlight w:val="white"/>
        </w:rPr>
        <w:t xml:space="preserve">A just transition would ensure environmental sustainability as well as decent work, social </w:t>
      </w:r>
      <w:proofErr w:type="gramStart"/>
      <w:r w:rsidRPr="001329F5">
        <w:rPr>
          <w:rFonts w:ascii="Times New Roman" w:hAnsi="Times New Roman" w:cs="Times New Roman"/>
          <w:highlight w:val="white"/>
        </w:rPr>
        <w:t>inclusion</w:t>
      </w:r>
      <w:proofErr w:type="gramEnd"/>
      <w:r w:rsidRPr="001329F5">
        <w:rPr>
          <w:rFonts w:ascii="Times New Roman" w:hAnsi="Times New Roman" w:cs="Times New Roman"/>
          <w:highlight w:val="white"/>
        </w:rPr>
        <w:t xml:space="preserve"> and poverty eradication</w:t>
      </w:r>
      <w:r w:rsidRPr="001329F5">
        <w:rPr>
          <w:rFonts w:ascii="Times New Roman" w:hAnsi="Times New Roman" w:cs="Times New Roman"/>
        </w:rPr>
        <w:t xml:space="preserve">. States can harness the potential of energy transition by removing all obstacles to realization of human rights including </w:t>
      </w:r>
      <w:r w:rsidR="00244D3B" w:rsidRPr="001329F5">
        <w:rPr>
          <w:rFonts w:ascii="Times New Roman" w:hAnsi="Times New Roman" w:cs="Times New Roman"/>
          <w:kern w:val="0"/>
        </w:rPr>
        <w:t xml:space="preserve">gender inequality, asymmetrical information, inadequate knowledge-based systems, financial exclusion, and a lack of focus on these critical issues </w:t>
      </w:r>
      <w:r w:rsidRPr="001329F5">
        <w:rPr>
          <w:rFonts w:ascii="Times New Roman" w:hAnsi="Times New Roman" w:cs="Times New Roman"/>
          <w:kern w:val="0"/>
        </w:rPr>
        <w:t xml:space="preserve">in </w:t>
      </w:r>
      <w:r w:rsidR="00244D3B" w:rsidRPr="001329F5">
        <w:rPr>
          <w:rFonts w:ascii="Times New Roman" w:hAnsi="Times New Roman" w:cs="Times New Roman"/>
          <w:kern w:val="0"/>
        </w:rPr>
        <w:t>trade policies and agreements.</w:t>
      </w:r>
      <w:r w:rsidRPr="001329F5">
        <w:rPr>
          <w:rFonts w:ascii="Times New Roman" w:hAnsi="Times New Roman" w:cs="Times New Roman"/>
          <w:kern w:val="0"/>
        </w:rPr>
        <w:t xml:space="preserve"> </w:t>
      </w:r>
      <w:r w:rsidR="00244D3B" w:rsidRPr="001329F5">
        <w:rPr>
          <w:rFonts w:ascii="Times New Roman" w:hAnsi="Times New Roman" w:cs="Times New Roman"/>
          <w:kern w:val="0"/>
        </w:rPr>
        <w:t xml:space="preserve">Additionally, women experience barriers in pursuing access to effective remedies for corporate-induced human rights abuses. </w:t>
      </w:r>
      <w:r w:rsidRPr="001329F5">
        <w:rPr>
          <w:rFonts w:ascii="Times New Roman" w:hAnsi="Times New Roman" w:cs="Times New Roman"/>
          <w:kern w:val="0"/>
        </w:rPr>
        <w:t xml:space="preserve">The </w:t>
      </w:r>
      <w:r w:rsidR="00244D3B" w:rsidRPr="001329F5">
        <w:rPr>
          <w:rFonts w:ascii="Times New Roman" w:hAnsi="Times New Roman" w:cs="Times New Roman"/>
          <w:kern w:val="0"/>
        </w:rPr>
        <w:t xml:space="preserve">Maputo Protocol mandates States Parties to combat all forms of discrimination against women through appropriate legislative, institutional and other measures. This includes integrating a gender perspective in their policy decisions, legislation, development plans, </w:t>
      </w:r>
      <w:proofErr w:type="spellStart"/>
      <w:proofErr w:type="gramStart"/>
      <w:r w:rsidR="00244D3B" w:rsidRPr="001329F5">
        <w:rPr>
          <w:rFonts w:ascii="Times New Roman" w:hAnsi="Times New Roman" w:cs="Times New Roman"/>
          <w:kern w:val="0"/>
        </w:rPr>
        <w:t>programmes</w:t>
      </w:r>
      <w:proofErr w:type="spellEnd"/>
      <w:proofErr w:type="gramEnd"/>
      <w:r w:rsidR="00244D3B" w:rsidRPr="001329F5">
        <w:rPr>
          <w:rFonts w:ascii="Times New Roman" w:hAnsi="Times New Roman" w:cs="Times New Roman"/>
          <w:kern w:val="0"/>
        </w:rPr>
        <w:t xml:space="preserve"> and activities and in all other spheres of life.</w:t>
      </w:r>
      <w:r w:rsidRPr="001329F5">
        <w:rPr>
          <w:rFonts w:ascii="Times New Roman" w:hAnsi="Times New Roman" w:cs="Times New Roman"/>
          <w:kern w:val="0"/>
        </w:rPr>
        <w:t xml:space="preserve"> </w:t>
      </w:r>
      <w:r w:rsidR="00244D3B" w:rsidRPr="001329F5">
        <w:rPr>
          <w:rFonts w:ascii="Times New Roman" w:hAnsi="Times New Roman" w:cs="Times New Roman"/>
          <w:kern w:val="0"/>
        </w:rPr>
        <w:t>Women</w:t>
      </w:r>
      <w:proofErr w:type="gramStart"/>
      <w:r w:rsidR="00244D3B" w:rsidRPr="001329F5">
        <w:rPr>
          <w:rFonts w:ascii="Times New Roman" w:hAnsi="Times New Roman" w:cs="Times New Roman"/>
          <w:kern w:val="0"/>
        </w:rPr>
        <w:t>, in particular, are</w:t>
      </w:r>
      <w:proofErr w:type="gramEnd"/>
      <w:r w:rsidR="00244D3B" w:rsidRPr="001329F5">
        <w:rPr>
          <w:rFonts w:ascii="Times New Roman" w:hAnsi="Times New Roman" w:cs="Times New Roman"/>
          <w:kern w:val="0"/>
        </w:rPr>
        <w:t xml:space="preserve"> prone to be affected by the negative </w:t>
      </w:r>
      <w:r w:rsidR="00244D3B" w:rsidRPr="001329F5">
        <w:rPr>
          <w:rFonts w:ascii="Times New Roman" w:hAnsi="Times New Roman" w:cs="Times New Roman"/>
        </w:rPr>
        <w:t xml:space="preserve">socio-economic and environmental impacts of corporate activities, health-related challenges, sexual exploitation, and gender-based violence, especially in the extractive sector. Trade agreements, such as </w:t>
      </w:r>
      <w:proofErr w:type="spellStart"/>
      <w:r w:rsidR="00244D3B" w:rsidRPr="001329F5">
        <w:rPr>
          <w:rFonts w:ascii="Times New Roman" w:hAnsi="Times New Roman" w:cs="Times New Roman"/>
        </w:rPr>
        <w:t>AfCFTA</w:t>
      </w:r>
      <w:proofErr w:type="spellEnd"/>
      <w:r w:rsidR="00244D3B" w:rsidRPr="001329F5">
        <w:rPr>
          <w:rFonts w:ascii="Times New Roman" w:hAnsi="Times New Roman" w:cs="Times New Roman"/>
        </w:rPr>
        <w:t xml:space="preserve">, must provide adequate mechanisms for protecting the interests of women and other vulnerable members of the informal sector. </w:t>
      </w:r>
    </w:p>
    <w:p w14:paraId="34DC3C67" w14:textId="77777777" w:rsidR="00244D3B" w:rsidRPr="00FC1F9D" w:rsidRDefault="00244D3B" w:rsidP="002B160A">
      <w:pPr>
        <w:spacing w:line="360" w:lineRule="auto"/>
        <w:contextualSpacing/>
        <w:jc w:val="both"/>
        <w:rPr>
          <w:rFonts w:ascii="Times New Roman" w:eastAsia="Times New Roman" w:hAnsi="Times New Roman" w:cs="Times New Roman"/>
          <w:kern w:val="0"/>
          <w14:ligatures w14:val="none"/>
        </w:rPr>
      </w:pPr>
    </w:p>
    <w:p w14:paraId="522A5D37" w14:textId="0302B8AA" w:rsidR="00FC1F9D" w:rsidRDefault="00FC1F9D" w:rsidP="002B160A">
      <w:pPr>
        <w:spacing w:line="360" w:lineRule="auto"/>
        <w:contextualSpacing/>
        <w:jc w:val="both"/>
        <w:rPr>
          <w:rFonts w:ascii="Times New Roman" w:eastAsia="Times New Roman" w:hAnsi="Times New Roman" w:cs="Times New Roman"/>
          <w:b/>
          <w:bCs/>
          <w:kern w:val="0"/>
          <w14:ligatures w14:val="none"/>
        </w:rPr>
      </w:pPr>
      <w:r w:rsidRPr="00FC1F9D">
        <w:rPr>
          <w:rFonts w:ascii="Times New Roman" w:eastAsia="Times New Roman" w:hAnsi="Times New Roman" w:cs="Times New Roman"/>
          <w:b/>
          <w:bCs/>
          <w:kern w:val="0"/>
          <w14:ligatures w14:val="none"/>
        </w:rPr>
        <w:t>Corporate responsibility to respect human rights</w:t>
      </w:r>
      <w:r w:rsidR="001329F5">
        <w:rPr>
          <w:rFonts w:ascii="Times New Roman" w:eastAsia="Times New Roman" w:hAnsi="Times New Roman" w:cs="Times New Roman"/>
          <w:b/>
          <w:bCs/>
          <w:kern w:val="0"/>
          <w14:ligatures w14:val="none"/>
        </w:rPr>
        <w:t>.</w:t>
      </w:r>
    </w:p>
    <w:p w14:paraId="49044753" w14:textId="77777777" w:rsidR="001329F5" w:rsidRPr="00FC1F9D" w:rsidRDefault="001329F5" w:rsidP="002B160A">
      <w:pPr>
        <w:spacing w:line="360" w:lineRule="auto"/>
        <w:contextualSpacing/>
        <w:jc w:val="both"/>
        <w:rPr>
          <w:rFonts w:ascii="Times New Roman" w:eastAsia="Times New Roman" w:hAnsi="Times New Roman" w:cs="Times New Roman"/>
          <w:b/>
          <w:bCs/>
          <w:kern w:val="0"/>
          <w14:ligatures w14:val="none"/>
        </w:rPr>
      </w:pPr>
    </w:p>
    <w:p w14:paraId="3E46D654" w14:textId="77777777" w:rsidR="00FC1F9D" w:rsidRPr="001329F5" w:rsidRDefault="00FC1F9D" w:rsidP="002B160A">
      <w:pPr>
        <w:numPr>
          <w:ilvl w:val="0"/>
          <w:numId w:val="2"/>
        </w:numPr>
        <w:spacing w:line="360" w:lineRule="auto"/>
        <w:contextualSpacing/>
        <w:jc w:val="both"/>
        <w:rPr>
          <w:rFonts w:ascii="Times New Roman" w:eastAsia="Times New Roman" w:hAnsi="Times New Roman" w:cs="Times New Roman"/>
          <w:b/>
          <w:bCs/>
          <w:kern w:val="0"/>
          <w14:ligatures w14:val="none"/>
        </w:rPr>
      </w:pPr>
      <w:r w:rsidRPr="00FC1F9D">
        <w:rPr>
          <w:rFonts w:ascii="Times New Roman" w:eastAsia="Times New Roman" w:hAnsi="Times New Roman" w:cs="Times New Roman"/>
          <w:b/>
          <w:bCs/>
          <w:kern w:val="0"/>
          <w14:ligatures w14:val="none"/>
        </w:rPr>
        <w:t>What roles should business enterprises in the extractive sector play to integrate human rights into ongoing energy transition plans and programs to address adverse human rights impacts? Please provide examples if possible.</w:t>
      </w:r>
    </w:p>
    <w:p w14:paraId="652721F6" w14:textId="77777777" w:rsidR="001329F5" w:rsidRDefault="001329F5" w:rsidP="002B160A">
      <w:pPr>
        <w:pStyle w:val="Pa13"/>
        <w:spacing w:line="360" w:lineRule="auto"/>
        <w:contextualSpacing/>
        <w:jc w:val="both"/>
        <w:rPr>
          <w:rFonts w:ascii="Times New Roman" w:hAnsi="Times New Roman" w:cs="Times New Roman"/>
        </w:rPr>
      </w:pPr>
    </w:p>
    <w:p w14:paraId="24FB4395" w14:textId="24C99A09" w:rsidR="003B32DD" w:rsidRPr="002B160A" w:rsidRDefault="003B32DD" w:rsidP="002B160A">
      <w:pPr>
        <w:pStyle w:val="Pa13"/>
        <w:spacing w:line="360" w:lineRule="auto"/>
        <w:contextualSpacing/>
        <w:jc w:val="both"/>
        <w:rPr>
          <w:rFonts w:ascii="Times New Roman" w:eastAsia="Times New Roman" w:hAnsi="Times New Roman" w:cs="Times New Roman"/>
          <w14:ligatures w14:val="none"/>
        </w:rPr>
      </w:pPr>
      <w:r w:rsidRPr="002B160A">
        <w:rPr>
          <w:rFonts w:ascii="Times New Roman" w:hAnsi="Times New Roman" w:cs="Times New Roman"/>
        </w:rPr>
        <w:lastRenderedPageBreak/>
        <w:t>Businesses should</w:t>
      </w:r>
      <w:r w:rsidRPr="002B160A">
        <w:rPr>
          <w:rFonts w:ascii="Times New Roman" w:hAnsi="Times New Roman" w:cs="Times New Roman"/>
        </w:rPr>
        <w:t xml:space="preserve"> </w:t>
      </w:r>
      <w:r w:rsidRPr="002B160A">
        <w:rPr>
          <w:rFonts w:ascii="Times New Roman" w:hAnsi="Times New Roman" w:cs="Times New Roman"/>
        </w:rPr>
        <w:t>undertake human rights impact assessment and human rights due diligence before, during and after the conclusion of development projects or operations</w:t>
      </w:r>
      <w:r w:rsidRPr="002B160A">
        <w:rPr>
          <w:rFonts w:ascii="Times New Roman" w:hAnsi="Times New Roman" w:cs="Times New Roman"/>
        </w:rPr>
        <w:t xml:space="preserve">. They should also </w:t>
      </w:r>
      <w:r w:rsidRPr="002B160A">
        <w:rPr>
          <w:rFonts w:ascii="Times New Roman" w:hAnsi="Times New Roman" w:cs="Times New Roman"/>
        </w:rPr>
        <w:t xml:space="preserve">ensure that adequate training and periodic capacity development </w:t>
      </w:r>
      <w:proofErr w:type="spellStart"/>
      <w:r w:rsidRPr="002B160A">
        <w:rPr>
          <w:rFonts w:ascii="Times New Roman" w:hAnsi="Times New Roman" w:cs="Times New Roman"/>
        </w:rPr>
        <w:t>programmes</w:t>
      </w:r>
      <w:proofErr w:type="spellEnd"/>
      <w:r w:rsidRPr="002B160A">
        <w:rPr>
          <w:rFonts w:ascii="Times New Roman" w:hAnsi="Times New Roman" w:cs="Times New Roman"/>
        </w:rPr>
        <w:t xml:space="preserve"> are instituted as a cultural norm within the </w:t>
      </w:r>
      <w:proofErr w:type="spellStart"/>
      <w:r w:rsidRPr="002B160A">
        <w:rPr>
          <w:rFonts w:ascii="Times New Roman" w:hAnsi="Times New Roman" w:cs="Times New Roman"/>
        </w:rPr>
        <w:t>organisation</w:t>
      </w:r>
      <w:proofErr w:type="spellEnd"/>
      <w:r w:rsidRPr="002B160A">
        <w:rPr>
          <w:rFonts w:ascii="Times New Roman" w:hAnsi="Times New Roman" w:cs="Times New Roman"/>
        </w:rPr>
        <w:t xml:space="preserve">. </w:t>
      </w:r>
      <w:proofErr w:type="gramStart"/>
      <w:r w:rsidRPr="002B160A">
        <w:rPr>
          <w:rFonts w:ascii="Times New Roman" w:hAnsi="Times New Roman" w:cs="Times New Roman"/>
        </w:rPr>
        <w:t>In particular, senior</w:t>
      </w:r>
      <w:proofErr w:type="gramEnd"/>
      <w:r w:rsidRPr="002B160A">
        <w:rPr>
          <w:rFonts w:ascii="Times New Roman" w:hAnsi="Times New Roman" w:cs="Times New Roman"/>
        </w:rPr>
        <w:t xml:space="preserve"> management must be adequately equipped with sufficient information on BHR principles and provide mechanisms for monitoring compliance in line with human rights standards</w:t>
      </w:r>
      <w:r w:rsidR="00DD0BD1" w:rsidRPr="002B160A">
        <w:rPr>
          <w:rFonts w:ascii="Times New Roman" w:hAnsi="Times New Roman" w:cs="Times New Roman"/>
        </w:rPr>
        <w:t xml:space="preserve">. </w:t>
      </w:r>
      <w:r w:rsidRPr="002B160A">
        <w:rPr>
          <w:rFonts w:ascii="Times New Roman" w:eastAsia="Times New Roman" w:hAnsi="Times New Roman" w:cs="Times New Roman"/>
          <w14:ligatures w14:val="none"/>
        </w:rPr>
        <w:t>Barrick Gold makes specific reference to the UNGPs</w:t>
      </w:r>
      <w:r w:rsidR="00DD0BD1" w:rsidRPr="002B160A">
        <w:rPr>
          <w:rFonts w:ascii="Times New Roman" w:eastAsia="Times New Roman" w:hAnsi="Times New Roman" w:cs="Times New Roman"/>
          <w14:ligatures w14:val="none"/>
        </w:rPr>
        <w:t>: “</w:t>
      </w:r>
      <w:r w:rsidRPr="002B160A">
        <w:rPr>
          <w:rFonts w:ascii="Times New Roman" w:hAnsi="Times New Roman" w:cs="Times New Roman"/>
        </w:rPr>
        <w:t>We are committed to and always strive to act in accordance with the UN Guiding Principles on Business and Human Rights, the OECD Guidelines for Multinational Enterprises, and the Voluntary Principles on Security and Human Rights</w:t>
      </w:r>
      <w:r w:rsidR="00DD0BD1" w:rsidRPr="002B160A">
        <w:rPr>
          <w:rFonts w:ascii="Times New Roman" w:hAnsi="Times New Roman" w:cs="Times New Roman"/>
        </w:rPr>
        <w:t xml:space="preserve">.” See </w:t>
      </w:r>
      <w:r w:rsidRPr="002B160A">
        <w:rPr>
          <w:rFonts w:ascii="Times New Roman" w:eastAsia="Times New Roman" w:hAnsi="Times New Roman" w:cs="Times New Roman"/>
          <w14:ligatures w14:val="none"/>
        </w:rPr>
        <w:t>Barrick, Human Rights Policy</w:t>
      </w:r>
      <w:r w:rsidR="00DD0BD1" w:rsidRPr="002B160A">
        <w:rPr>
          <w:rFonts w:ascii="Times New Roman" w:eastAsia="Times New Roman" w:hAnsi="Times New Roman" w:cs="Times New Roman"/>
          <w14:ligatures w14:val="none"/>
        </w:rPr>
        <w:t xml:space="preserve">, </w:t>
      </w:r>
      <w:r w:rsidRPr="002B160A">
        <w:rPr>
          <w:rFonts w:ascii="Times New Roman" w:eastAsia="Times New Roman" w:hAnsi="Times New Roman" w:cs="Times New Roman"/>
          <w14:ligatures w14:val="none"/>
        </w:rPr>
        <w:t>&lt;</w:t>
      </w:r>
      <w:r w:rsidRPr="002B160A">
        <w:rPr>
          <w:rFonts w:ascii="Times New Roman" w:eastAsia="Times New Roman" w:hAnsi="Times New Roman" w:cs="Times New Roman"/>
          <w14:ligatures w14:val="none"/>
        </w:rPr>
        <w:t>https://s25.q4cdn.com/322814910/files/doc_downloads/gov_docs/policies/Barrick_Human_Rights_Policy.pdf</w:t>
      </w:r>
      <w:r w:rsidRPr="002B160A">
        <w:rPr>
          <w:rFonts w:ascii="Times New Roman" w:eastAsia="Times New Roman" w:hAnsi="Times New Roman" w:cs="Times New Roman"/>
          <w14:ligatures w14:val="none"/>
        </w:rPr>
        <w:t>&gt;</w:t>
      </w:r>
      <w:r w:rsidR="00DD0BD1" w:rsidRPr="002B160A">
        <w:rPr>
          <w:rFonts w:ascii="Times New Roman" w:eastAsia="Times New Roman" w:hAnsi="Times New Roman" w:cs="Times New Roman"/>
          <w14:ligatures w14:val="none"/>
        </w:rPr>
        <w:t>. It also codifies the UNGPs in its Human Rights Policy &lt;</w:t>
      </w:r>
      <w:r w:rsidRPr="002B160A">
        <w:rPr>
          <w:rFonts w:ascii="Times New Roman" w:eastAsia="Times New Roman" w:hAnsi="Times New Roman" w:cs="Times New Roman"/>
          <w14:ligatures w14:val="none"/>
        </w:rPr>
        <w:t>https://s25.q4cdn.com/322814910/files/doc_downloads/sustainability/Barrick_Sustainability_Report_2022.pdf</w:t>
      </w:r>
      <w:r w:rsidRPr="002B160A">
        <w:rPr>
          <w:rFonts w:ascii="Times New Roman" w:eastAsia="Times New Roman" w:hAnsi="Times New Roman" w:cs="Times New Roman"/>
          <w14:ligatures w14:val="none"/>
        </w:rPr>
        <w:t>&gt;</w:t>
      </w:r>
      <w:r w:rsidR="00DD0BD1" w:rsidRPr="002B160A">
        <w:rPr>
          <w:rFonts w:ascii="Times New Roman" w:eastAsia="Times New Roman" w:hAnsi="Times New Roman" w:cs="Times New Roman"/>
          <w14:ligatures w14:val="none"/>
        </w:rPr>
        <w:t>.</w:t>
      </w:r>
    </w:p>
    <w:p w14:paraId="6A100967" w14:textId="48EE9992" w:rsidR="00DD0BD1" w:rsidRPr="002B160A" w:rsidRDefault="00DD0BD1" w:rsidP="002B160A">
      <w:pPr>
        <w:pStyle w:val="Heading1"/>
        <w:spacing w:before="0" w:line="360" w:lineRule="auto"/>
        <w:contextualSpacing/>
        <w:jc w:val="both"/>
        <w:rPr>
          <w:rFonts w:ascii="Times New Roman" w:hAnsi="Times New Roman" w:cs="Times New Roman"/>
          <w:color w:val="auto"/>
          <w:sz w:val="24"/>
          <w:szCs w:val="24"/>
        </w:rPr>
      </w:pPr>
      <w:r w:rsidRPr="002B160A">
        <w:rPr>
          <w:rFonts w:ascii="Times New Roman" w:eastAsia="Times New Roman" w:hAnsi="Times New Roman" w:cs="Times New Roman"/>
          <w:color w:val="auto"/>
          <w:kern w:val="0"/>
          <w:sz w:val="24"/>
          <w:szCs w:val="24"/>
          <w14:ligatures w14:val="none"/>
        </w:rPr>
        <w:t>Gold Fields, South Africa, embeds the UNGPs in its operational conduct by considering stakeholder groups mostly impacted in its business and supply chain. Eight significant</w:t>
      </w:r>
      <w:r w:rsidR="003B32DD" w:rsidRPr="003B32DD">
        <w:rPr>
          <w:rFonts w:ascii="Times New Roman" w:eastAsia="Times New Roman" w:hAnsi="Times New Roman" w:cs="Times New Roman"/>
          <w:color w:val="auto"/>
          <w:kern w:val="0"/>
          <w:sz w:val="24"/>
          <w:szCs w:val="24"/>
          <w14:ligatures w14:val="none"/>
        </w:rPr>
        <w:t xml:space="preserve"> issues were identified for Gold Fields</w:t>
      </w:r>
      <w:r w:rsidRPr="002B160A">
        <w:rPr>
          <w:rFonts w:ascii="Times New Roman" w:eastAsia="Times New Roman" w:hAnsi="Times New Roman" w:cs="Times New Roman"/>
          <w:color w:val="auto"/>
          <w:kern w:val="0"/>
          <w:sz w:val="24"/>
          <w:szCs w:val="24"/>
          <w14:ligatures w14:val="none"/>
        </w:rPr>
        <w:t xml:space="preserve">, including </w:t>
      </w:r>
      <w:r w:rsidR="003B32DD" w:rsidRPr="003B32DD">
        <w:rPr>
          <w:rFonts w:ascii="Times New Roman" w:eastAsia="Times New Roman" w:hAnsi="Times New Roman" w:cs="Times New Roman"/>
          <w:color w:val="auto"/>
          <w:kern w:val="0"/>
          <w:sz w:val="24"/>
          <w:szCs w:val="24"/>
          <w14:ligatures w14:val="none"/>
        </w:rPr>
        <w:t xml:space="preserve">abuse of power by public and private security. </w:t>
      </w:r>
      <w:r w:rsidRPr="002B160A">
        <w:rPr>
          <w:rFonts w:ascii="Times New Roman" w:eastAsia="Times New Roman" w:hAnsi="Times New Roman" w:cs="Times New Roman"/>
          <w:color w:val="auto"/>
          <w:kern w:val="0"/>
          <w:sz w:val="24"/>
          <w:szCs w:val="24"/>
          <w14:ligatures w14:val="none"/>
        </w:rPr>
        <w:t xml:space="preserve">The company further </w:t>
      </w:r>
      <w:r w:rsidR="003B32DD" w:rsidRPr="003B32DD">
        <w:rPr>
          <w:rFonts w:ascii="Times New Roman" w:eastAsia="Times New Roman" w:hAnsi="Times New Roman" w:cs="Times New Roman"/>
          <w:color w:val="auto"/>
          <w:kern w:val="0"/>
          <w:sz w:val="24"/>
          <w:szCs w:val="24"/>
          <w14:ligatures w14:val="none"/>
        </w:rPr>
        <w:t xml:space="preserve">conducted a detailed bow-tie analysis that included listing the causes of the issue, their consequences, and preventative controls, mitigatory controls in place. </w:t>
      </w:r>
      <w:r w:rsidRPr="002B160A">
        <w:rPr>
          <w:rFonts w:ascii="Times New Roman" w:eastAsia="Times New Roman" w:hAnsi="Times New Roman" w:cs="Times New Roman"/>
          <w:color w:val="auto"/>
          <w:kern w:val="0"/>
          <w:sz w:val="24"/>
          <w:szCs w:val="24"/>
          <w14:ligatures w14:val="none"/>
        </w:rPr>
        <w:t xml:space="preserve">It successfully </w:t>
      </w:r>
      <w:r w:rsidR="003B32DD" w:rsidRPr="003B32DD">
        <w:rPr>
          <w:rFonts w:ascii="Times New Roman" w:eastAsia="Times New Roman" w:hAnsi="Times New Roman" w:cs="Times New Roman"/>
          <w:color w:val="auto"/>
          <w:kern w:val="0"/>
          <w:sz w:val="24"/>
          <w:szCs w:val="24"/>
          <w14:ligatures w14:val="none"/>
        </w:rPr>
        <w:t>closed out the gaps during 2019 and 2020.</w:t>
      </w:r>
      <w:r w:rsidRPr="002B160A">
        <w:rPr>
          <w:rFonts w:ascii="Times New Roman" w:eastAsia="Times New Roman" w:hAnsi="Times New Roman" w:cs="Times New Roman"/>
          <w:color w:val="auto"/>
          <w:kern w:val="0"/>
          <w:sz w:val="24"/>
          <w:szCs w:val="24"/>
          <w14:ligatures w14:val="none"/>
        </w:rPr>
        <w:t xml:space="preserve"> See further, Gold Fields, </w:t>
      </w:r>
      <w:r w:rsidRPr="002B160A">
        <w:rPr>
          <w:rFonts w:ascii="Times New Roman" w:hAnsi="Times New Roman" w:cs="Times New Roman"/>
          <w:color w:val="auto"/>
          <w:sz w:val="24"/>
          <w:szCs w:val="24"/>
        </w:rPr>
        <w:t>Sustainability reporting</w:t>
      </w:r>
      <w:r w:rsidRPr="002B160A">
        <w:rPr>
          <w:rFonts w:ascii="Times New Roman" w:hAnsi="Times New Roman" w:cs="Times New Roman"/>
          <w:color w:val="auto"/>
          <w:sz w:val="24"/>
          <w:szCs w:val="24"/>
        </w:rPr>
        <w:t xml:space="preserve"> &lt;</w:t>
      </w:r>
      <w:r w:rsidRPr="002B160A">
        <w:rPr>
          <w:rFonts w:ascii="Times New Roman" w:hAnsi="Times New Roman" w:cs="Times New Roman"/>
          <w:color w:val="auto"/>
          <w:sz w:val="24"/>
          <w:szCs w:val="24"/>
        </w:rPr>
        <w:t>https://www.goldfields.com/sustainability-reporting.php</w:t>
      </w:r>
      <w:r w:rsidRPr="002B160A">
        <w:rPr>
          <w:rFonts w:ascii="Times New Roman" w:hAnsi="Times New Roman" w:cs="Times New Roman"/>
          <w:color w:val="auto"/>
          <w:sz w:val="24"/>
          <w:szCs w:val="24"/>
        </w:rPr>
        <w:t>&gt;</w:t>
      </w:r>
    </w:p>
    <w:p w14:paraId="2F432175" w14:textId="77777777" w:rsidR="00DD0BD1" w:rsidRPr="002B160A" w:rsidRDefault="00DD0BD1" w:rsidP="002B160A">
      <w:pPr>
        <w:spacing w:line="360" w:lineRule="auto"/>
        <w:contextualSpacing/>
        <w:jc w:val="both"/>
        <w:rPr>
          <w:rFonts w:ascii="Times New Roman" w:hAnsi="Times New Roman" w:cs="Times New Roman"/>
        </w:rPr>
      </w:pPr>
    </w:p>
    <w:p w14:paraId="3E993C11" w14:textId="77777777" w:rsidR="00FC1F9D" w:rsidRPr="001329F5" w:rsidRDefault="00FC1F9D" w:rsidP="002B160A">
      <w:pPr>
        <w:numPr>
          <w:ilvl w:val="0"/>
          <w:numId w:val="2"/>
        </w:numPr>
        <w:spacing w:line="360" w:lineRule="auto"/>
        <w:contextualSpacing/>
        <w:jc w:val="both"/>
        <w:rPr>
          <w:rFonts w:ascii="Times New Roman" w:eastAsia="Times New Roman" w:hAnsi="Times New Roman" w:cs="Times New Roman"/>
          <w:b/>
          <w:bCs/>
          <w:kern w:val="0"/>
          <w14:ligatures w14:val="none"/>
        </w:rPr>
      </w:pPr>
      <w:r w:rsidRPr="00FC1F9D">
        <w:rPr>
          <w:rFonts w:ascii="Times New Roman" w:eastAsia="Times New Roman" w:hAnsi="Times New Roman" w:cs="Times New Roman"/>
          <w:b/>
          <w:bCs/>
          <w:kern w:val="0"/>
          <w14:ligatures w14:val="none"/>
        </w:rPr>
        <w:t xml:space="preserve">Are human rights provisions, for example in existing concessions, contracts, and bilateral investment treaties, effective in encouraging businesses in the extractive sector, including investors, to respect all internationally </w:t>
      </w:r>
      <w:proofErr w:type="spellStart"/>
      <w:r w:rsidRPr="00FC1F9D">
        <w:rPr>
          <w:rFonts w:ascii="Times New Roman" w:eastAsia="Times New Roman" w:hAnsi="Times New Roman" w:cs="Times New Roman"/>
          <w:b/>
          <w:bCs/>
          <w:kern w:val="0"/>
          <w14:ligatures w14:val="none"/>
        </w:rPr>
        <w:t>recognised</w:t>
      </w:r>
      <w:proofErr w:type="spellEnd"/>
      <w:r w:rsidRPr="00FC1F9D">
        <w:rPr>
          <w:rFonts w:ascii="Times New Roman" w:eastAsia="Times New Roman" w:hAnsi="Times New Roman" w:cs="Times New Roman"/>
          <w:b/>
          <w:bCs/>
          <w:kern w:val="0"/>
          <w14:ligatures w14:val="none"/>
        </w:rPr>
        <w:t xml:space="preserve"> human rights? If not, what should be done to strengthen their efficacy?</w:t>
      </w:r>
    </w:p>
    <w:p w14:paraId="0627F2DB" w14:textId="77777777" w:rsidR="001329F5" w:rsidRDefault="001329F5" w:rsidP="001329F5">
      <w:pPr>
        <w:spacing w:line="360" w:lineRule="auto"/>
        <w:contextualSpacing/>
        <w:jc w:val="both"/>
        <w:rPr>
          <w:rFonts w:ascii="Times New Roman" w:eastAsia="Times New Roman" w:hAnsi="Times New Roman" w:cs="Times New Roman"/>
          <w:kern w:val="0"/>
          <w14:ligatures w14:val="none"/>
        </w:rPr>
      </w:pPr>
    </w:p>
    <w:p w14:paraId="442BEC8C" w14:textId="59FAD0C5" w:rsidR="00DD0BD1" w:rsidRDefault="00DD0BD1" w:rsidP="001329F5">
      <w:pPr>
        <w:spacing w:line="360" w:lineRule="auto"/>
        <w:contextualSpacing/>
        <w:jc w:val="both"/>
        <w:rPr>
          <w:rFonts w:ascii="Times New Roman" w:eastAsia="Times New Roman" w:hAnsi="Times New Roman" w:cs="Times New Roman"/>
          <w:kern w:val="0"/>
          <w14:ligatures w14:val="none"/>
        </w:rPr>
      </w:pPr>
      <w:r w:rsidRPr="002B160A">
        <w:rPr>
          <w:rFonts w:ascii="Times New Roman" w:eastAsia="Times New Roman" w:hAnsi="Times New Roman" w:cs="Times New Roman"/>
          <w:kern w:val="0"/>
          <w14:ligatures w14:val="none"/>
        </w:rPr>
        <w:t xml:space="preserve">BIT agreements are increasingly cognizing the importance of human rights-based approach to investments. The Nigeria-Morocco BIT (Article 15) is often referred to as the most progressive BIT due to its human rights provisions. Article 29 of the Zero Draft of Protocol on Investment to the </w:t>
      </w:r>
      <w:proofErr w:type="spellStart"/>
      <w:r w:rsidRPr="002B160A">
        <w:rPr>
          <w:rFonts w:ascii="Times New Roman" w:eastAsia="Times New Roman" w:hAnsi="Times New Roman" w:cs="Times New Roman"/>
          <w:kern w:val="0"/>
          <w14:ligatures w14:val="none"/>
        </w:rPr>
        <w:t>AfCFTA</w:t>
      </w:r>
      <w:proofErr w:type="spellEnd"/>
      <w:r w:rsidRPr="002B160A">
        <w:rPr>
          <w:rFonts w:ascii="Times New Roman" w:eastAsia="Times New Roman" w:hAnsi="Times New Roman" w:cs="Times New Roman"/>
          <w:kern w:val="0"/>
          <w14:ligatures w14:val="none"/>
        </w:rPr>
        <w:t xml:space="preserve"> also mandates business respect for human rights.  </w:t>
      </w:r>
    </w:p>
    <w:p w14:paraId="7D9ED50A" w14:textId="77777777" w:rsidR="001329F5" w:rsidRPr="00FC1F9D" w:rsidRDefault="001329F5" w:rsidP="001329F5">
      <w:pPr>
        <w:spacing w:line="360" w:lineRule="auto"/>
        <w:contextualSpacing/>
        <w:jc w:val="both"/>
        <w:rPr>
          <w:rFonts w:ascii="Times New Roman" w:eastAsia="Times New Roman" w:hAnsi="Times New Roman" w:cs="Times New Roman"/>
          <w:kern w:val="0"/>
          <w14:ligatures w14:val="none"/>
        </w:rPr>
      </w:pPr>
    </w:p>
    <w:p w14:paraId="17A23311" w14:textId="77777777" w:rsidR="00FC1F9D" w:rsidRPr="001329F5" w:rsidRDefault="00FC1F9D" w:rsidP="002B160A">
      <w:pPr>
        <w:numPr>
          <w:ilvl w:val="0"/>
          <w:numId w:val="2"/>
        </w:numPr>
        <w:spacing w:line="360" w:lineRule="auto"/>
        <w:contextualSpacing/>
        <w:jc w:val="both"/>
        <w:rPr>
          <w:rFonts w:ascii="Times New Roman" w:eastAsia="Times New Roman" w:hAnsi="Times New Roman" w:cs="Times New Roman"/>
          <w:b/>
          <w:bCs/>
          <w:kern w:val="0"/>
          <w14:ligatures w14:val="none"/>
        </w:rPr>
      </w:pPr>
      <w:r w:rsidRPr="00FC1F9D">
        <w:rPr>
          <w:rFonts w:ascii="Times New Roman" w:eastAsia="Times New Roman" w:hAnsi="Times New Roman" w:cs="Times New Roman"/>
          <w:b/>
          <w:bCs/>
          <w:kern w:val="0"/>
          <w14:ligatures w14:val="none"/>
        </w:rPr>
        <w:lastRenderedPageBreak/>
        <w:t>Have you seen extractive sector investors play a role in preventing and mitigating, or in exacerbating, negative impacts of energy transition efforts on human rights? Should investors be required to conduct gender responsive HRDD in meaningful consultation with local communities, civil society organizations, Indigenous Peoples, and human rights defenders? What remediation responsibility should investors have?</w:t>
      </w:r>
    </w:p>
    <w:p w14:paraId="34D53BEE" w14:textId="77777777" w:rsidR="001329F5" w:rsidRDefault="001329F5" w:rsidP="002B160A">
      <w:pPr>
        <w:autoSpaceDE w:val="0"/>
        <w:autoSpaceDN w:val="0"/>
        <w:adjustRightInd w:val="0"/>
        <w:spacing w:line="360" w:lineRule="auto"/>
        <w:ind w:left="360"/>
        <w:contextualSpacing/>
        <w:jc w:val="both"/>
        <w:rPr>
          <w:rFonts w:ascii="Times New Roman" w:hAnsi="Times New Roman" w:cs="Times New Roman"/>
        </w:rPr>
      </w:pPr>
    </w:p>
    <w:p w14:paraId="1E2884C4" w14:textId="69A33280" w:rsidR="00381607" w:rsidRPr="002B160A" w:rsidRDefault="00381607" w:rsidP="002B160A">
      <w:pPr>
        <w:autoSpaceDE w:val="0"/>
        <w:autoSpaceDN w:val="0"/>
        <w:adjustRightInd w:val="0"/>
        <w:spacing w:line="360" w:lineRule="auto"/>
        <w:ind w:left="360"/>
        <w:contextualSpacing/>
        <w:jc w:val="both"/>
        <w:rPr>
          <w:rFonts w:ascii="Times New Roman" w:hAnsi="Times New Roman" w:cs="Times New Roman"/>
          <w:spacing w:val="-8"/>
        </w:rPr>
      </w:pPr>
      <w:r w:rsidRPr="002B160A">
        <w:rPr>
          <w:rFonts w:ascii="Times New Roman" w:hAnsi="Times New Roman" w:cs="Times New Roman"/>
        </w:rPr>
        <w:t xml:space="preserve">Investors in energy transition projects must </w:t>
      </w:r>
      <w:proofErr w:type="spellStart"/>
      <w:r w:rsidRPr="002B160A">
        <w:rPr>
          <w:rFonts w:ascii="Times New Roman" w:hAnsi="Times New Roman" w:cs="Times New Roman"/>
        </w:rPr>
        <w:t>recongise</w:t>
      </w:r>
      <w:proofErr w:type="spellEnd"/>
      <w:r w:rsidRPr="002B160A">
        <w:rPr>
          <w:rFonts w:ascii="Times New Roman" w:hAnsi="Times New Roman" w:cs="Times New Roman"/>
        </w:rPr>
        <w:t xml:space="preserve"> and adapt to local context and rights. Investing in emission reduction schemes, solar panel and windmills require mass hectares of land. Investors should not, in their bid to invest in these technologies deprive citizens of their basic rights. Such deprivation by investors includes land dislocation from their </w:t>
      </w:r>
      <w:r w:rsidR="00DD0BD1" w:rsidRPr="002B160A">
        <w:rPr>
          <w:rFonts w:ascii="Times New Roman" w:hAnsi="Times New Roman" w:cs="Times New Roman"/>
        </w:rPr>
        <w:t>ancestral lands</w:t>
      </w:r>
      <w:r w:rsidRPr="002B160A">
        <w:rPr>
          <w:rFonts w:ascii="Times New Roman" w:hAnsi="Times New Roman" w:cs="Times New Roman"/>
        </w:rPr>
        <w:t xml:space="preserve">, </w:t>
      </w:r>
      <w:r w:rsidR="00DD0BD1" w:rsidRPr="002B160A">
        <w:rPr>
          <w:rFonts w:ascii="Times New Roman" w:hAnsi="Times New Roman" w:cs="Times New Roman"/>
        </w:rPr>
        <w:t xml:space="preserve">cheap labor, </w:t>
      </w:r>
      <w:r w:rsidRPr="002B160A">
        <w:rPr>
          <w:rFonts w:ascii="Times New Roman" w:hAnsi="Times New Roman" w:cs="Times New Roman"/>
        </w:rPr>
        <w:t xml:space="preserve">lack of </w:t>
      </w:r>
      <w:r w:rsidR="00DD0BD1" w:rsidRPr="002B160A">
        <w:rPr>
          <w:rFonts w:ascii="Times New Roman" w:hAnsi="Times New Roman" w:cs="Times New Roman"/>
        </w:rPr>
        <w:t>decent work and wages</w:t>
      </w:r>
      <w:r w:rsidRPr="002B160A">
        <w:rPr>
          <w:rFonts w:ascii="Times New Roman" w:hAnsi="Times New Roman" w:cs="Times New Roman"/>
        </w:rPr>
        <w:t>, g</w:t>
      </w:r>
      <w:r w:rsidR="00DD0BD1" w:rsidRPr="002B160A">
        <w:rPr>
          <w:rFonts w:ascii="Times New Roman" w:hAnsi="Times New Roman" w:cs="Times New Roman"/>
        </w:rPr>
        <w:t>reen capitalism, land grabbing</w:t>
      </w:r>
      <w:r w:rsidRPr="002B160A">
        <w:rPr>
          <w:rFonts w:ascii="Times New Roman" w:hAnsi="Times New Roman" w:cs="Times New Roman"/>
        </w:rPr>
        <w:t>. Other human rights impact includes environmental racism, e</w:t>
      </w:r>
      <w:r w:rsidR="00DD0BD1" w:rsidRPr="002B160A">
        <w:rPr>
          <w:rFonts w:ascii="Times New Roman" w:hAnsi="Times New Roman" w:cs="Times New Roman"/>
        </w:rPr>
        <w:t>xclusion of women and youth from decision making processes</w:t>
      </w:r>
      <w:r w:rsidRPr="002B160A">
        <w:rPr>
          <w:rFonts w:ascii="Times New Roman" w:hAnsi="Times New Roman" w:cs="Times New Roman"/>
        </w:rPr>
        <w:t xml:space="preserve">. See Bronwen </w:t>
      </w:r>
      <w:proofErr w:type="spellStart"/>
      <w:r w:rsidRPr="002B160A">
        <w:rPr>
          <w:rFonts w:ascii="Times New Roman" w:hAnsi="Times New Roman" w:cs="Times New Roman"/>
        </w:rPr>
        <w:t>Everill</w:t>
      </w:r>
      <w:proofErr w:type="spellEnd"/>
      <w:r w:rsidRPr="002B160A">
        <w:rPr>
          <w:rFonts w:ascii="Times New Roman" w:hAnsi="Times New Roman" w:cs="Times New Roman"/>
        </w:rPr>
        <w:t>, “</w:t>
      </w:r>
      <w:r w:rsidRPr="002B160A">
        <w:rPr>
          <w:rFonts w:ascii="Times New Roman" w:hAnsi="Times New Roman" w:cs="Times New Roman"/>
          <w:spacing w:val="-8"/>
        </w:rPr>
        <w:t>When the Rubber Hits the Road</w:t>
      </w:r>
      <w:r w:rsidRPr="002B160A">
        <w:rPr>
          <w:rFonts w:ascii="Times New Roman" w:hAnsi="Times New Roman" w:cs="Times New Roman"/>
          <w:spacing w:val="-8"/>
        </w:rPr>
        <w:t>” &lt;</w:t>
      </w:r>
      <w:r w:rsidRPr="002B160A">
        <w:rPr>
          <w:rFonts w:ascii="Times New Roman" w:hAnsi="Times New Roman" w:cs="Times New Roman"/>
          <w:spacing w:val="-8"/>
        </w:rPr>
        <w:t>https://foreignpolicy.com/2021/11/06/liberia-firestone-rubber-capital-us-war-review-gregg-mitman/</w:t>
      </w:r>
      <w:r w:rsidRPr="002B160A">
        <w:rPr>
          <w:rFonts w:ascii="Times New Roman" w:hAnsi="Times New Roman" w:cs="Times New Roman"/>
          <w:spacing w:val="-8"/>
        </w:rPr>
        <w:t xml:space="preserve">&gt; for the experiences of local communities in Liberia </w:t>
      </w:r>
      <w:proofErr w:type="gramStart"/>
      <w:r w:rsidRPr="002B160A">
        <w:rPr>
          <w:rFonts w:ascii="Times New Roman" w:hAnsi="Times New Roman" w:cs="Times New Roman"/>
          <w:spacing w:val="-8"/>
        </w:rPr>
        <w:t>as a result of</w:t>
      </w:r>
      <w:proofErr w:type="gramEnd"/>
      <w:r w:rsidRPr="002B160A">
        <w:rPr>
          <w:rFonts w:ascii="Times New Roman" w:hAnsi="Times New Roman" w:cs="Times New Roman"/>
          <w:spacing w:val="-8"/>
        </w:rPr>
        <w:t xml:space="preserve"> Firestones activities. </w:t>
      </w:r>
    </w:p>
    <w:p w14:paraId="6FD36AA4" w14:textId="77777777" w:rsidR="00502C22" w:rsidRPr="002B160A" w:rsidRDefault="00381607" w:rsidP="002B160A">
      <w:pPr>
        <w:autoSpaceDE w:val="0"/>
        <w:autoSpaceDN w:val="0"/>
        <w:adjustRightInd w:val="0"/>
        <w:spacing w:line="360" w:lineRule="auto"/>
        <w:ind w:left="360"/>
        <w:contextualSpacing/>
        <w:jc w:val="both"/>
        <w:rPr>
          <w:rFonts w:ascii="Times New Roman" w:hAnsi="Times New Roman" w:cs="Times New Roman"/>
        </w:rPr>
      </w:pPr>
      <w:r w:rsidRPr="002B160A">
        <w:rPr>
          <w:rFonts w:ascii="Times New Roman" w:hAnsi="Times New Roman" w:cs="Times New Roman"/>
          <w:spacing w:val="-8"/>
        </w:rPr>
        <w:t>I</w:t>
      </w:r>
      <w:r w:rsidRPr="00FC1F9D">
        <w:rPr>
          <w:rFonts w:ascii="Times New Roman" w:eastAsia="Times New Roman" w:hAnsi="Times New Roman" w:cs="Times New Roman"/>
          <w:kern w:val="0"/>
          <w14:ligatures w14:val="none"/>
        </w:rPr>
        <w:t xml:space="preserve">nvestors </w:t>
      </w:r>
      <w:r w:rsidRPr="002B160A">
        <w:rPr>
          <w:rFonts w:ascii="Times New Roman" w:eastAsia="Times New Roman" w:hAnsi="Times New Roman" w:cs="Times New Roman"/>
          <w:kern w:val="0"/>
          <w14:ligatures w14:val="none"/>
        </w:rPr>
        <w:t xml:space="preserve">must </w:t>
      </w:r>
      <w:r w:rsidRPr="00FC1F9D">
        <w:rPr>
          <w:rFonts w:ascii="Times New Roman" w:eastAsia="Times New Roman" w:hAnsi="Times New Roman" w:cs="Times New Roman"/>
          <w:kern w:val="0"/>
          <w14:ligatures w14:val="none"/>
        </w:rPr>
        <w:t>be required to conduct gender responsive HRDD in meaningful consultation with</w:t>
      </w:r>
      <w:r w:rsidRPr="002B160A">
        <w:rPr>
          <w:rFonts w:ascii="Times New Roman" w:eastAsia="Times New Roman" w:hAnsi="Times New Roman" w:cs="Times New Roman"/>
          <w:kern w:val="0"/>
          <w14:ligatures w14:val="none"/>
        </w:rPr>
        <w:t xml:space="preserve"> stakeholders including </w:t>
      </w:r>
      <w:r w:rsidRPr="00FC1F9D">
        <w:rPr>
          <w:rFonts w:ascii="Times New Roman" w:eastAsia="Times New Roman" w:hAnsi="Times New Roman" w:cs="Times New Roman"/>
          <w:kern w:val="0"/>
          <w14:ligatures w14:val="none"/>
        </w:rPr>
        <w:t>local communities, civil society organizations, Indigenous Peoples, and human rights defenders</w:t>
      </w:r>
      <w:r w:rsidRPr="002B160A">
        <w:rPr>
          <w:rFonts w:ascii="Times New Roman" w:eastAsia="Times New Roman" w:hAnsi="Times New Roman" w:cs="Times New Roman"/>
          <w:kern w:val="0"/>
          <w14:ligatures w14:val="none"/>
        </w:rPr>
        <w:t xml:space="preserve">. </w:t>
      </w:r>
      <w:r w:rsidRPr="002B160A">
        <w:rPr>
          <w:rFonts w:ascii="Times New Roman" w:hAnsi="Times New Roman" w:cs="Times New Roman"/>
        </w:rPr>
        <w:t>Limited information on energy transition programs</w:t>
      </w:r>
      <w:r w:rsidRPr="002B160A">
        <w:rPr>
          <w:rFonts w:ascii="Times New Roman" w:hAnsi="Times New Roman" w:cs="Times New Roman"/>
        </w:rPr>
        <w:t xml:space="preserve"> complicates the energy transition process. Transition should not be at any cost to local communities. Businesses must incorporate the voices of stakeholders. Gender based vulnerability assessment must be incorporated </w:t>
      </w:r>
      <w:r w:rsidR="00502C22" w:rsidRPr="002B160A">
        <w:rPr>
          <w:rFonts w:ascii="Times New Roman" w:hAnsi="Times New Roman" w:cs="Times New Roman"/>
        </w:rPr>
        <w:t xml:space="preserve">in any plans or </w:t>
      </w:r>
      <w:proofErr w:type="spellStart"/>
      <w:r w:rsidR="00502C22" w:rsidRPr="002B160A">
        <w:rPr>
          <w:rFonts w:ascii="Times New Roman" w:hAnsi="Times New Roman" w:cs="Times New Roman"/>
        </w:rPr>
        <w:t>programmes</w:t>
      </w:r>
      <w:proofErr w:type="spellEnd"/>
      <w:r w:rsidR="00502C22" w:rsidRPr="002B160A">
        <w:rPr>
          <w:rFonts w:ascii="Times New Roman" w:hAnsi="Times New Roman" w:cs="Times New Roman"/>
        </w:rPr>
        <w:t>.</w:t>
      </w:r>
    </w:p>
    <w:p w14:paraId="45150F14" w14:textId="2638E5C5" w:rsidR="00502C22" w:rsidRPr="002B160A" w:rsidRDefault="00502C22" w:rsidP="002B160A">
      <w:pPr>
        <w:autoSpaceDE w:val="0"/>
        <w:autoSpaceDN w:val="0"/>
        <w:adjustRightInd w:val="0"/>
        <w:spacing w:line="360" w:lineRule="auto"/>
        <w:ind w:left="360"/>
        <w:contextualSpacing/>
        <w:jc w:val="both"/>
        <w:rPr>
          <w:rFonts w:ascii="Times New Roman" w:hAnsi="Times New Roman" w:cs="Times New Roman"/>
        </w:rPr>
      </w:pPr>
      <w:r w:rsidRPr="002B160A">
        <w:rPr>
          <w:rFonts w:ascii="Times New Roman" w:hAnsi="Times New Roman" w:cs="Times New Roman"/>
        </w:rPr>
        <w:t xml:space="preserve"> </w:t>
      </w:r>
    </w:p>
    <w:p w14:paraId="448DD350" w14:textId="77777777" w:rsidR="00FC1F9D" w:rsidRPr="001329F5" w:rsidRDefault="00FC1F9D" w:rsidP="002B160A">
      <w:pPr>
        <w:numPr>
          <w:ilvl w:val="0"/>
          <w:numId w:val="2"/>
        </w:numPr>
        <w:spacing w:line="360" w:lineRule="auto"/>
        <w:contextualSpacing/>
        <w:jc w:val="both"/>
        <w:rPr>
          <w:rFonts w:ascii="Times New Roman" w:eastAsia="Times New Roman" w:hAnsi="Times New Roman" w:cs="Times New Roman"/>
          <w:b/>
          <w:bCs/>
          <w:kern w:val="0"/>
          <w14:ligatures w14:val="none"/>
        </w:rPr>
      </w:pPr>
      <w:r w:rsidRPr="00FC1F9D">
        <w:rPr>
          <w:rFonts w:ascii="Times New Roman" w:eastAsia="Times New Roman" w:hAnsi="Times New Roman" w:cs="Times New Roman"/>
          <w:b/>
          <w:bCs/>
          <w:kern w:val="0"/>
          <w14:ligatures w14:val="none"/>
        </w:rPr>
        <w:t xml:space="preserve">What role can the informal economy (e.g., </w:t>
      </w:r>
      <w:proofErr w:type="gramStart"/>
      <w:r w:rsidRPr="00FC1F9D">
        <w:rPr>
          <w:rFonts w:ascii="Times New Roman" w:eastAsia="Times New Roman" w:hAnsi="Times New Roman" w:cs="Times New Roman"/>
          <w:b/>
          <w:bCs/>
          <w:kern w:val="0"/>
          <w14:ligatures w14:val="none"/>
        </w:rPr>
        <w:t>artisanal</w:t>
      </w:r>
      <w:proofErr w:type="gramEnd"/>
      <w:r w:rsidRPr="00FC1F9D">
        <w:rPr>
          <w:rFonts w:ascii="Times New Roman" w:eastAsia="Times New Roman" w:hAnsi="Times New Roman" w:cs="Times New Roman"/>
          <w:b/>
          <w:bCs/>
          <w:kern w:val="0"/>
          <w14:ligatures w14:val="none"/>
        </w:rPr>
        <w:t xml:space="preserve"> and small-scale mineral exploitation, including supply chains) play in advancing a just and human rights-based energy transition?</w:t>
      </w:r>
    </w:p>
    <w:p w14:paraId="6B395E43" w14:textId="77777777" w:rsidR="001329F5" w:rsidRDefault="001329F5" w:rsidP="002B160A">
      <w:pPr>
        <w:spacing w:line="360" w:lineRule="auto"/>
        <w:ind w:left="360"/>
        <w:contextualSpacing/>
        <w:jc w:val="both"/>
        <w:rPr>
          <w:rFonts w:ascii="Times New Roman" w:eastAsia="Times New Roman" w:hAnsi="Times New Roman" w:cs="Times New Roman"/>
          <w:kern w:val="0"/>
          <w14:ligatures w14:val="none"/>
        </w:rPr>
      </w:pPr>
    </w:p>
    <w:p w14:paraId="763F98FB" w14:textId="09B12086" w:rsidR="00502C22" w:rsidRPr="002B160A" w:rsidRDefault="00381607" w:rsidP="002B160A">
      <w:pPr>
        <w:spacing w:line="360" w:lineRule="auto"/>
        <w:ind w:left="360"/>
        <w:contextualSpacing/>
        <w:jc w:val="both"/>
        <w:rPr>
          <w:rFonts w:ascii="Times New Roman" w:eastAsia="Times New Roman" w:hAnsi="Times New Roman" w:cs="Times New Roman"/>
          <w:kern w:val="0"/>
          <w14:ligatures w14:val="none"/>
        </w:rPr>
      </w:pPr>
      <w:r w:rsidRPr="002B160A">
        <w:rPr>
          <w:rFonts w:ascii="Times New Roman" w:eastAsia="Times New Roman" w:hAnsi="Times New Roman" w:cs="Times New Roman"/>
          <w:kern w:val="0"/>
          <w14:ligatures w14:val="none"/>
        </w:rPr>
        <w:t xml:space="preserve">Informal economy mostly powers the African economy. Yet this sector is largely unregulated. Women, </w:t>
      </w:r>
      <w:proofErr w:type="gramStart"/>
      <w:r w:rsidRPr="002B160A">
        <w:rPr>
          <w:rFonts w:ascii="Times New Roman" w:eastAsia="Times New Roman" w:hAnsi="Times New Roman" w:cs="Times New Roman"/>
          <w:kern w:val="0"/>
          <w14:ligatures w14:val="none"/>
        </w:rPr>
        <w:t>children</w:t>
      </w:r>
      <w:proofErr w:type="gramEnd"/>
      <w:r w:rsidRPr="002B160A">
        <w:rPr>
          <w:rFonts w:ascii="Times New Roman" w:eastAsia="Times New Roman" w:hAnsi="Times New Roman" w:cs="Times New Roman"/>
          <w:kern w:val="0"/>
          <w14:ligatures w14:val="none"/>
        </w:rPr>
        <w:t xml:space="preserve"> and the disabled are mostly affected by lack of regulation and protection. States should protect the vulnerable people engaged in ASM including supply chain. </w:t>
      </w:r>
    </w:p>
    <w:p w14:paraId="76405921" w14:textId="77777777" w:rsidR="001329F5" w:rsidRDefault="00502C22" w:rsidP="002B160A">
      <w:pPr>
        <w:spacing w:line="360" w:lineRule="auto"/>
        <w:ind w:left="360"/>
        <w:contextualSpacing/>
        <w:jc w:val="both"/>
        <w:rPr>
          <w:rFonts w:ascii="Times New Roman" w:hAnsi="Times New Roman" w:cs="Times New Roman"/>
          <w:kern w:val="0"/>
        </w:rPr>
      </w:pPr>
      <w:r w:rsidRPr="00502C22">
        <w:rPr>
          <w:rFonts w:ascii="Times New Roman" w:hAnsi="Times New Roman" w:cs="Times New Roman"/>
          <w:kern w:val="0"/>
        </w:rPr>
        <w:lastRenderedPageBreak/>
        <w:t>Africa’s informal sector is one of the largest in the world.</w:t>
      </w:r>
      <w:r w:rsidRPr="002B160A">
        <w:rPr>
          <w:rStyle w:val="FootnoteReference"/>
          <w:rFonts w:ascii="Times New Roman" w:hAnsi="Times New Roman" w:cs="Times New Roman"/>
          <w:kern w:val="0"/>
        </w:rPr>
        <w:footnoteReference w:id="4"/>
      </w:r>
      <w:r w:rsidRPr="002B160A">
        <w:rPr>
          <w:rFonts w:ascii="Times New Roman" w:hAnsi="Times New Roman" w:cs="Times New Roman"/>
          <w:kern w:val="0"/>
        </w:rPr>
        <w:t xml:space="preserve"> </w:t>
      </w:r>
      <w:r w:rsidRPr="00502C22">
        <w:rPr>
          <w:rFonts w:ascii="Times New Roman" w:hAnsi="Times New Roman" w:cs="Times New Roman"/>
          <w:kern w:val="0"/>
        </w:rPr>
        <w:t xml:space="preserve"> The sector increasingly generates jobs for various sectors of the economy. While this sector lacks the necessary access to capital to be able to sustain the economy, there is increasing evidence that women and vulnerable members of the public are greatly impacted. This impact revolves around gender inequality, asymmetrical information, inadequate knowledge-based systems, financial exclusion, and a lack of focus on these critical issues by trade policies and agreements.</w:t>
      </w:r>
      <w:r w:rsidRPr="002B160A">
        <w:rPr>
          <w:rFonts w:ascii="Times New Roman" w:hAnsi="Times New Roman" w:cs="Times New Roman"/>
          <w:kern w:val="0"/>
        </w:rPr>
        <w:t xml:space="preserve"> </w:t>
      </w:r>
      <w:r w:rsidRPr="00502C22">
        <w:rPr>
          <w:rFonts w:ascii="Times New Roman" w:hAnsi="Times New Roman" w:cs="Times New Roman"/>
          <w:kern w:val="0"/>
        </w:rPr>
        <w:t xml:space="preserve">Additionally, women experience barriers in pursuing access to effective remedies for corporate-induced human rights abuses. </w:t>
      </w:r>
    </w:p>
    <w:p w14:paraId="31F7E2D6" w14:textId="10FDDE28" w:rsidR="00502C22" w:rsidRPr="00502C22" w:rsidRDefault="00502C22" w:rsidP="002B160A">
      <w:pPr>
        <w:spacing w:line="360" w:lineRule="auto"/>
        <w:ind w:left="360"/>
        <w:contextualSpacing/>
        <w:jc w:val="both"/>
        <w:rPr>
          <w:rFonts w:ascii="Times New Roman" w:eastAsia="Times New Roman" w:hAnsi="Times New Roman" w:cs="Times New Roman"/>
          <w:kern w:val="0"/>
          <w14:ligatures w14:val="none"/>
        </w:rPr>
      </w:pPr>
      <w:r w:rsidRPr="00502C22">
        <w:rPr>
          <w:rFonts w:ascii="Times New Roman" w:hAnsi="Times New Roman" w:cs="Times New Roman"/>
          <w:kern w:val="0"/>
        </w:rPr>
        <w:t xml:space="preserve"> </w:t>
      </w:r>
    </w:p>
    <w:p w14:paraId="0FF0907D" w14:textId="77777777" w:rsidR="00FC1F9D" w:rsidRPr="001329F5" w:rsidRDefault="00FC1F9D" w:rsidP="002B160A">
      <w:pPr>
        <w:numPr>
          <w:ilvl w:val="0"/>
          <w:numId w:val="2"/>
        </w:numPr>
        <w:spacing w:line="360" w:lineRule="auto"/>
        <w:contextualSpacing/>
        <w:jc w:val="both"/>
        <w:rPr>
          <w:rFonts w:ascii="Times New Roman" w:eastAsia="Times New Roman" w:hAnsi="Times New Roman" w:cs="Times New Roman"/>
          <w:b/>
          <w:bCs/>
          <w:kern w:val="0"/>
          <w14:ligatures w14:val="none"/>
        </w:rPr>
      </w:pPr>
      <w:r w:rsidRPr="00FC1F9D">
        <w:rPr>
          <w:rFonts w:ascii="Times New Roman" w:eastAsia="Times New Roman" w:hAnsi="Times New Roman" w:cs="Times New Roman"/>
          <w:b/>
          <w:bCs/>
          <w:kern w:val="0"/>
          <w14:ligatures w14:val="none"/>
        </w:rPr>
        <w:t>Should concessions, contracts, and legislation require all business enterprises producing, purchasing, processing, and distributing transition minerals to apply and implement human rights-based impact and risk assessments and due diligence standards, including gender-responsive HRDD and heightened HRDD for conflict-affected areas? If so, how could such processes ensure meaningful participation of impacted communities, particularly vulnerable and historically excluded groups? </w:t>
      </w:r>
    </w:p>
    <w:p w14:paraId="58F154E1" w14:textId="77777777" w:rsidR="001329F5" w:rsidRDefault="001329F5" w:rsidP="002B160A">
      <w:pPr>
        <w:spacing w:line="360" w:lineRule="auto"/>
        <w:ind w:left="360"/>
        <w:contextualSpacing/>
        <w:jc w:val="both"/>
        <w:rPr>
          <w:rFonts w:ascii="Times New Roman" w:eastAsia="Times New Roman" w:hAnsi="Times New Roman" w:cs="Times New Roman"/>
          <w:kern w:val="0"/>
          <w14:ligatures w14:val="none"/>
        </w:rPr>
      </w:pPr>
    </w:p>
    <w:p w14:paraId="31E4D4DF" w14:textId="1DA83476" w:rsidR="00502C22" w:rsidRDefault="00502C22" w:rsidP="002B160A">
      <w:pPr>
        <w:spacing w:line="360" w:lineRule="auto"/>
        <w:ind w:left="360"/>
        <w:contextualSpacing/>
        <w:jc w:val="both"/>
        <w:rPr>
          <w:rFonts w:ascii="Times New Roman" w:eastAsia="Times New Roman" w:hAnsi="Times New Roman" w:cs="Times New Roman"/>
          <w:kern w:val="0"/>
          <w14:ligatures w14:val="none"/>
        </w:rPr>
      </w:pPr>
      <w:r w:rsidRPr="002B160A">
        <w:rPr>
          <w:rFonts w:ascii="Times New Roman" w:eastAsia="Times New Roman" w:hAnsi="Times New Roman" w:cs="Times New Roman"/>
          <w:kern w:val="0"/>
          <w14:ligatures w14:val="none"/>
        </w:rPr>
        <w:t xml:space="preserve">Yes, this should be mandated in contracts, </w:t>
      </w:r>
      <w:proofErr w:type="gramStart"/>
      <w:r w:rsidRPr="002B160A">
        <w:rPr>
          <w:rFonts w:ascii="Times New Roman" w:eastAsia="Times New Roman" w:hAnsi="Times New Roman" w:cs="Times New Roman"/>
          <w:kern w:val="0"/>
          <w14:ligatures w14:val="none"/>
        </w:rPr>
        <w:t>concessions</w:t>
      </w:r>
      <w:proofErr w:type="gramEnd"/>
      <w:r w:rsidRPr="002B160A">
        <w:rPr>
          <w:rFonts w:ascii="Times New Roman" w:eastAsia="Times New Roman" w:hAnsi="Times New Roman" w:cs="Times New Roman"/>
          <w:kern w:val="0"/>
          <w14:ligatures w14:val="none"/>
        </w:rPr>
        <w:t xml:space="preserve"> and legislation. As identified above, it will offer robust protections for women, </w:t>
      </w:r>
      <w:proofErr w:type="gramStart"/>
      <w:r w:rsidRPr="002B160A">
        <w:rPr>
          <w:rFonts w:ascii="Times New Roman" w:eastAsia="Times New Roman" w:hAnsi="Times New Roman" w:cs="Times New Roman"/>
          <w:kern w:val="0"/>
          <w14:ligatures w14:val="none"/>
        </w:rPr>
        <w:t>children</w:t>
      </w:r>
      <w:proofErr w:type="gramEnd"/>
      <w:r w:rsidRPr="002B160A">
        <w:rPr>
          <w:rFonts w:ascii="Times New Roman" w:eastAsia="Times New Roman" w:hAnsi="Times New Roman" w:cs="Times New Roman"/>
          <w:kern w:val="0"/>
          <w14:ligatures w14:val="none"/>
        </w:rPr>
        <w:t xml:space="preserve"> and other stakeholders in the informal sector. </w:t>
      </w:r>
    </w:p>
    <w:p w14:paraId="370A4735" w14:textId="77777777" w:rsidR="001329F5" w:rsidRPr="00FC1F9D" w:rsidRDefault="001329F5" w:rsidP="002B160A">
      <w:pPr>
        <w:spacing w:line="360" w:lineRule="auto"/>
        <w:ind w:left="360"/>
        <w:contextualSpacing/>
        <w:jc w:val="both"/>
        <w:rPr>
          <w:rFonts w:ascii="Times New Roman" w:eastAsia="Times New Roman" w:hAnsi="Times New Roman" w:cs="Times New Roman"/>
          <w:kern w:val="0"/>
          <w14:ligatures w14:val="none"/>
        </w:rPr>
      </w:pPr>
    </w:p>
    <w:p w14:paraId="1AE3B885" w14:textId="77777777" w:rsidR="00FC1F9D" w:rsidRPr="001329F5" w:rsidRDefault="00FC1F9D" w:rsidP="002B160A">
      <w:pPr>
        <w:numPr>
          <w:ilvl w:val="0"/>
          <w:numId w:val="2"/>
        </w:numPr>
        <w:spacing w:line="360" w:lineRule="auto"/>
        <w:contextualSpacing/>
        <w:jc w:val="both"/>
        <w:rPr>
          <w:rFonts w:ascii="Times New Roman" w:eastAsia="Times New Roman" w:hAnsi="Times New Roman" w:cs="Times New Roman"/>
          <w:b/>
          <w:bCs/>
          <w:kern w:val="0"/>
          <w14:ligatures w14:val="none"/>
        </w:rPr>
      </w:pPr>
      <w:r w:rsidRPr="00FC1F9D">
        <w:rPr>
          <w:rFonts w:ascii="Times New Roman" w:eastAsia="Times New Roman" w:hAnsi="Times New Roman" w:cs="Times New Roman"/>
          <w:b/>
          <w:bCs/>
          <w:kern w:val="0"/>
          <w14:ligatures w14:val="none"/>
        </w:rPr>
        <w:t>How could extractive sector associations, higher education institutions and other stakeholders promote awareness and encourage human rights-compatible business practices (e.g., addressing greenwashing and green scamming practices)?</w:t>
      </w:r>
    </w:p>
    <w:p w14:paraId="515B4125" w14:textId="77777777" w:rsidR="001329F5" w:rsidRDefault="001329F5" w:rsidP="002B160A">
      <w:pPr>
        <w:spacing w:line="360" w:lineRule="auto"/>
        <w:ind w:left="360"/>
        <w:contextualSpacing/>
        <w:jc w:val="both"/>
        <w:rPr>
          <w:rFonts w:ascii="Times New Roman" w:eastAsia="Times New Roman" w:hAnsi="Times New Roman" w:cs="Times New Roman"/>
          <w:kern w:val="0"/>
          <w14:ligatures w14:val="none"/>
        </w:rPr>
      </w:pPr>
    </w:p>
    <w:p w14:paraId="24D3C780" w14:textId="635F12A5" w:rsidR="00B35203" w:rsidRPr="00FC1F9D" w:rsidRDefault="00502C22" w:rsidP="002B160A">
      <w:pPr>
        <w:spacing w:line="360" w:lineRule="auto"/>
        <w:ind w:left="360"/>
        <w:contextualSpacing/>
        <w:jc w:val="both"/>
        <w:rPr>
          <w:rFonts w:ascii="Times New Roman" w:eastAsia="Times New Roman" w:hAnsi="Times New Roman" w:cs="Times New Roman"/>
          <w:kern w:val="0"/>
          <w14:ligatures w14:val="none"/>
        </w:rPr>
      </w:pPr>
      <w:r w:rsidRPr="002B160A">
        <w:rPr>
          <w:rFonts w:ascii="Times New Roman" w:eastAsia="Times New Roman" w:hAnsi="Times New Roman" w:cs="Times New Roman"/>
          <w:kern w:val="0"/>
          <w14:ligatures w14:val="none"/>
        </w:rPr>
        <w:t xml:space="preserve">Education awareness remains critical. Courses in Universities must integrate business and human rights </w:t>
      </w:r>
      <w:r w:rsidR="00B35203" w:rsidRPr="002B160A">
        <w:rPr>
          <w:rFonts w:ascii="Times New Roman" w:eastAsia="Times New Roman" w:hAnsi="Times New Roman" w:cs="Times New Roman"/>
          <w:kern w:val="0"/>
          <w14:ligatures w14:val="none"/>
        </w:rPr>
        <w:t xml:space="preserve">scholarship. </w:t>
      </w:r>
      <w:r w:rsidRPr="002B160A">
        <w:rPr>
          <w:rFonts w:ascii="Times New Roman" w:hAnsi="Times New Roman" w:cs="Times New Roman"/>
        </w:rPr>
        <w:t xml:space="preserve">Human rights education and training should be regularly conducted with corporate entities. </w:t>
      </w:r>
      <w:r w:rsidR="00B35203" w:rsidRPr="002B160A">
        <w:rPr>
          <w:rFonts w:ascii="Times New Roman" w:hAnsi="Times New Roman" w:cs="Times New Roman"/>
        </w:rPr>
        <w:t>It is important to a</w:t>
      </w:r>
      <w:r w:rsidR="00B35203" w:rsidRPr="002B160A">
        <w:rPr>
          <w:rFonts w:ascii="Times New Roman" w:hAnsi="Times New Roman" w:cs="Times New Roman"/>
          <w:kern w:val="0"/>
        </w:rPr>
        <w:t>dopt enquiry-based learning</w:t>
      </w:r>
      <w:r w:rsidR="00B35203" w:rsidRPr="002B160A">
        <w:rPr>
          <w:rFonts w:ascii="Times New Roman" w:hAnsi="Times New Roman" w:cs="Times New Roman"/>
          <w:kern w:val="0"/>
        </w:rPr>
        <w:t xml:space="preserve"> </w:t>
      </w:r>
      <w:r w:rsidR="00B35203" w:rsidRPr="002B160A">
        <w:rPr>
          <w:rFonts w:ascii="Times New Roman" w:hAnsi="Times New Roman" w:cs="Times New Roman"/>
          <w:kern w:val="0"/>
        </w:rPr>
        <w:t xml:space="preserve">methods that will integrate practical skills and </w:t>
      </w:r>
      <w:r w:rsidR="00285CE7" w:rsidRPr="002B160A">
        <w:rPr>
          <w:rFonts w:ascii="Times New Roman" w:hAnsi="Times New Roman" w:cs="Times New Roman"/>
          <w:kern w:val="0"/>
        </w:rPr>
        <w:t>knowledge and</w:t>
      </w:r>
      <w:r w:rsidR="00B35203" w:rsidRPr="002B160A">
        <w:rPr>
          <w:rFonts w:ascii="Times New Roman" w:hAnsi="Times New Roman" w:cs="Times New Roman"/>
          <w:kern w:val="0"/>
        </w:rPr>
        <w:t xml:space="preserve"> prepare students</w:t>
      </w:r>
      <w:r w:rsidR="00B35203" w:rsidRPr="002B160A">
        <w:rPr>
          <w:rFonts w:ascii="Times New Roman" w:hAnsi="Times New Roman" w:cs="Times New Roman"/>
          <w:kern w:val="0"/>
        </w:rPr>
        <w:t xml:space="preserve"> </w:t>
      </w:r>
      <w:r w:rsidR="00B35203" w:rsidRPr="002B160A">
        <w:rPr>
          <w:rFonts w:ascii="Times New Roman" w:hAnsi="Times New Roman" w:cs="Times New Roman"/>
          <w:kern w:val="0"/>
        </w:rPr>
        <w:t>to engage in real-world problem-solving</w:t>
      </w:r>
      <w:r w:rsidR="00B35203" w:rsidRPr="002B160A">
        <w:rPr>
          <w:rFonts w:ascii="Times New Roman" w:hAnsi="Times New Roman" w:cs="Times New Roman"/>
          <w:kern w:val="0"/>
        </w:rPr>
        <w:t>.</w:t>
      </w:r>
      <w:r w:rsidR="00B35203" w:rsidRPr="002B160A">
        <w:rPr>
          <w:rStyle w:val="FootnoteReference"/>
          <w:rFonts w:ascii="Times New Roman" w:hAnsi="Times New Roman" w:cs="Times New Roman"/>
          <w:kern w:val="0"/>
        </w:rPr>
        <w:footnoteReference w:id="5"/>
      </w:r>
    </w:p>
    <w:p w14:paraId="124B748F" w14:textId="77777777" w:rsidR="001329F5" w:rsidRDefault="001329F5" w:rsidP="002B160A">
      <w:pPr>
        <w:spacing w:line="360" w:lineRule="auto"/>
        <w:contextualSpacing/>
        <w:jc w:val="both"/>
        <w:rPr>
          <w:rFonts w:ascii="Times New Roman" w:eastAsia="Times New Roman" w:hAnsi="Times New Roman" w:cs="Times New Roman"/>
          <w:kern w:val="0"/>
          <w14:ligatures w14:val="none"/>
        </w:rPr>
      </w:pPr>
    </w:p>
    <w:p w14:paraId="2D2A8721" w14:textId="12459400" w:rsidR="00FC1F9D" w:rsidRPr="00FC1F9D" w:rsidRDefault="00FC1F9D" w:rsidP="002B160A">
      <w:pPr>
        <w:spacing w:line="360" w:lineRule="auto"/>
        <w:contextualSpacing/>
        <w:jc w:val="both"/>
        <w:rPr>
          <w:rFonts w:ascii="Times New Roman" w:eastAsia="Times New Roman" w:hAnsi="Times New Roman" w:cs="Times New Roman"/>
          <w:b/>
          <w:bCs/>
          <w:kern w:val="0"/>
          <w14:ligatures w14:val="none"/>
        </w:rPr>
      </w:pPr>
      <w:r w:rsidRPr="00FC1F9D">
        <w:rPr>
          <w:rFonts w:ascii="Times New Roman" w:eastAsia="Times New Roman" w:hAnsi="Times New Roman" w:cs="Times New Roman"/>
          <w:b/>
          <w:bCs/>
          <w:kern w:val="0"/>
          <w14:ligatures w14:val="none"/>
        </w:rPr>
        <w:t>Access to remedy</w:t>
      </w:r>
    </w:p>
    <w:p w14:paraId="23964BEE" w14:textId="77777777" w:rsidR="001329F5" w:rsidRDefault="001329F5" w:rsidP="001329F5">
      <w:pPr>
        <w:spacing w:line="360" w:lineRule="auto"/>
        <w:ind w:left="720"/>
        <w:contextualSpacing/>
        <w:jc w:val="both"/>
        <w:rPr>
          <w:rFonts w:ascii="Times New Roman" w:eastAsia="Times New Roman" w:hAnsi="Times New Roman" w:cs="Times New Roman"/>
          <w:kern w:val="0"/>
          <w14:ligatures w14:val="none"/>
        </w:rPr>
      </w:pPr>
    </w:p>
    <w:p w14:paraId="538EDB66" w14:textId="73C33A08" w:rsidR="00FC1F9D" w:rsidRPr="001329F5" w:rsidRDefault="00FC1F9D" w:rsidP="002B160A">
      <w:pPr>
        <w:numPr>
          <w:ilvl w:val="0"/>
          <w:numId w:val="3"/>
        </w:numPr>
        <w:spacing w:line="360" w:lineRule="auto"/>
        <w:contextualSpacing/>
        <w:jc w:val="both"/>
        <w:rPr>
          <w:rFonts w:ascii="Times New Roman" w:eastAsia="Times New Roman" w:hAnsi="Times New Roman" w:cs="Times New Roman"/>
          <w:b/>
          <w:bCs/>
          <w:kern w:val="0"/>
          <w14:ligatures w14:val="none"/>
        </w:rPr>
      </w:pPr>
      <w:r w:rsidRPr="00FC1F9D">
        <w:rPr>
          <w:rFonts w:ascii="Times New Roman" w:eastAsia="Times New Roman" w:hAnsi="Times New Roman" w:cs="Times New Roman"/>
          <w:b/>
          <w:bCs/>
          <w:kern w:val="0"/>
          <w14:ligatures w14:val="none"/>
        </w:rPr>
        <w:t>What measures and mechanisms should be provided by extractive sector legislation, bilateral investment treaties, concessions, and contracts to allow individuals or communities affected by extractive activities to seek effective remedy for business-related human rights abuses? What remedies are best suited for this sector?</w:t>
      </w:r>
    </w:p>
    <w:p w14:paraId="166EA428" w14:textId="77777777" w:rsidR="001329F5" w:rsidRDefault="001329F5" w:rsidP="002B160A">
      <w:pPr>
        <w:spacing w:line="360" w:lineRule="auto"/>
        <w:ind w:left="360"/>
        <w:contextualSpacing/>
        <w:jc w:val="both"/>
        <w:rPr>
          <w:rFonts w:ascii="Times New Roman" w:eastAsia="Times New Roman" w:hAnsi="Times New Roman" w:cs="Times New Roman"/>
          <w:kern w:val="0"/>
          <w14:ligatures w14:val="none"/>
        </w:rPr>
      </w:pPr>
    </w:p>
    <w:p w14:paraId="6C7528F1" w14:textId="18F5529A" w:rsidR="00285CE7" w:rsidRPr="002B160A" w:rsidRDefault="00285CE7" w:rsidP="002B160A">
      <w:pPr>
        <w:spacing w:line="360" w:lineRule="auto"/>
        <w:ind w:left="360"/>
        <w:contextualSpacing/>
        <w:jc w:val="both"/>
        <w:rPr>
          <w:rFonts w:ascii="Times New Roman" w:eastAsia="Times New Roman" w:hAnsi="Times New Roman" w:cs="Times New Roman"/>
          <w:kern w:val="0"/>
          <w14:ligatures w14:val="none"/>
        </w:rPr>
      </w:pPr>
      <w:r w:rsidRPr="002B160A">
        <w:rPr>
          <w:rFonts w:ascii="Times New Roman" w:eastAsia="Times New Roman" w:hAnsi="Times New Roman" w:cs="Times New Roman"/>
          <w:kern w:val="0"/>
          <w14:ligatures w14:val="none"/>
        </w:rPr>
        <w:t xml:space="preserve">Operational level grievance mechanisms are best suited for this sector. The procedure for seeking remedy should be easy, </w:t>
      </w:r>
      <w:proofErr w:type="gramStart"/>
      <w:r w:rsidRPr="002B160A">
        <w:rPr>
          <w:rFonts w:ascii="Times New Roman" w:eastAsia="Times New Roman" w:hAnsi="Times New Roman" w:cs="Times New Roman"/>
          <w:kern w:val="0"/>
          <w14:ligatures w14:val="none"/>
        </w:rPr>
        <w:t>cheap</w:t>
      </w:r>
      <w:proofErr w:type="gramEnd"/>
      <w:r w:rsidRPr="002B160A">
        <w:rPr>
          <w:rFonts w:ascii="Times New Roman" w:eastAsia="Times New Roman" w:hAnsi="Times New Roman" w:cs="Times New Roman"/>
          <w:kern w:val="0"/>
          <w14:ligatures w14:val="none"/>
        </w:rPr>
        <w:t xml:space="preserve"> and accessible for litigants. Home state judicial remedies complicates remedial mechanisms for litigants who are mostly indigents and logistic challenges may prevent several claimants from seeking justice. </w:t>
      </w:r>
    </w:p>
    <w:p w14:paraId="2F005CEF" w14:textId="77777777" w:rsidR="00285CE7" w:rsidRPr="002B160A" w:rsidRDefault="00285CE7" w:rsidP="002B160A">
      <w:pPr>
        <w:spacing w:line="360" w:lineRule="auto"/>
        <w:ind w:left="720"/>
        <w:contextualSpacing/>
        <w:jc w:val="both"/>
        <w:rPr>
          <w:rFonts w:ascii="Times New Roman" w:eastAsia="Times New Roman" w:hAnsi="Times New Roman" w:cs="Times New Roman"/>
          <w:kern w:val="0"/>
          <w14:ligatures w14:val="none"/>
        </w:rPr>
      </w:pPr>
    </w:p>
    <w:p w14:paraId="1888F8A9" w14:textId="7F03381B" w:rsidR="00FC1F9D" w:rsidRPr="001329F5" w:rsidRDefault="00FC1F9D" w:rsidP="002B160A">
      <w:pPr>
        <w:numPr>
          <w:ilvl w:val="0"/>
          <w:numId w:val="3"/>
        </w:numPr>
        <w:spacing w:line="360" w:lineRule="auto"/>
        <w:contextualSpacing/>
        <w:jc w:val="both"/>
        <w:rPr>
          <w:rFonts w:ascii="Times New Roman" w:eastAsia="Times New Roman" w:hAnsi="Times New Roman" w:cs="Times New Roman"/>
          <w:b/>
          <w:bCs/>
          <w:kern w:val="0"/>
          <w14:ligatures w14:val="none"/>
        </w:rPr>
      </w:pPr>
      <w:r w:rsidRPr="00FC1F9D">
        <w:rPr>
          <w:rFonts w:ascii="Times New Roman" w:eastAsia="Times New Roman" w:hAnsi="Times New Roman" w:cs="Times New Roman"/>
          <w:b/>
          <w:bCs/>
          <w:kern w:val="0"/>
          <w14:ligatures w14:val="none"/>
        </w:rPr>
        <w:t>Are you aware of any cases submitted to judicial and/or non-judicial instances (e.g., national human rights institutions, national contact points, mediation, etc.) regarding business-related human rights abuses in the extractive sector, particularly in the context of energy transition projects?</w:t>
      </w:r>
    </w:p>
    <w:p w14:paraId="7FBDDF96" w14:textId="77777777" w:rsidR="001329F5" w:rsidRDefault="001329F5" w:rsidP="002B160A">
      <w:pPr>
        <w:autoSpaceDE w:val="0"/>
        <w:autoSpaceDN w:val="0"/>
        <w:adjustRightInd w:val="0"/>
        <w:spacing w:line="360" w:lineRule="auto"/>
        <w:contextualSpacing/>
        <w:jc w:val="both"/>
        <w:rPr>
          <w:rFonts w:ascii="Times New Roman" w:hAnsi="Times New Roman" w:cs="Times New Roman"/>
          <w:kern w:val="0"/>
        </w:rPr>
      </w:pPr>
    </w:p>
    <w:p w14:paraId="68BC2227" w14:textId="77777777" w:rsidR="001329F5" w:rsidRDefault="00285CE7" w:rsidP="002B160A">
      <w:pPr>
        <w:autoSpaceDE w:val="0"/>
        <w:autoSpaceDN w:val="0"/>
        <w:adjustRightInd w:val="0"/>
        <w:spacing w:line="360" w:lineRule="auto"/>
        <w:contextualSpacing/>
        <w:jc w:val="both"/>
        <w:rPr>
          <w:rFonts w:ascii="Times New Roman" w:hAnsi="Times New Roman" w:cs="Times New Roman"/>
          <w:kern w:val="0"/>
        </w:rPr>
      </w:pPr>
      <w:r w:rsidRPr="002B160A">
        <w:rPr>
          <w:rFonts w:ascii="Times New Roman" w:hAnsi="Times New Roman" w:cs="Times New Roman"/>
          <w:kern w:val="0"/>
        </w:rPr>
        <w:t xml:space="preserve">In </w:t>
      </w:r>
      <w:r w:rsidRPr="001329F5">
        <w:rPr>
          <w:rFonts w:ascii="Times New Roman" w:hAnsi="Times New Roman" w:cs="Times New Roman"/>
          <w:i/>
          <w:iCs/>
          <w:kern w:val="0"/>
        </w:rPr>
        <w:t>SERAP v Nigeria</w:t>
      </w:r>
      <w:r w:rsidRPr="002B160A">
        <w:rPr>
          <w:rFonts w:ascii="Times New Roman" w:hAnsi="Times New Roman" w:cs="Times New Roman"/>
          <w:kern w:val="0"/>
        </w:rPr>
        <w:t>,</w:t>
      </w:r>
      <w:r w:rsidRPr="002B160A">
        <w:rPr>
          <w:rStyle w:val="FootnoteReference"/>
          <w:rFonts w:ascii="Times New Roman" w:hAnsi="Times New Roman" w:cs="Times New Roman"/>
          <w:kern w:val="0"/>
        </w:rPr>
        <w:footnoteReference w:id="6"/>
      </w:r>
      <w:r w:rsidRPr="002B160A">
        <w:rPr>
          <w:rFonts w:ascii="Times New Roman" w:hAnsi="Times New Roman" w:cs="Times New Roman"/>
          <w:kern w:val="0"/>
        </w:rPr>
        <w:t xml:space="preserve"> </w:t>
      </w:r>
      <w:r w:rsidRPr="002B160A">
        <w:rPr>
          <w:rFonts w:ascii="Times New Roman" w:hAnsi="Times New Roman" w:cs="Times New Roman"/>
          <w:kern w:val="0"/>
        </w:rPr>
        <w:t xml:space="preserve"> the plaintiff, Socio-Economic Rights and Accountability Project (SERAP), a human rights NGO registered in Nigeria, alleged that Nigeria’s oil-rich Niger-Delta region has suffered from decades of oil spillage. This spillage has caused destruction of farmlands and damaged the quality and productivity of soil that the communities use for farming. </w:t>
      </w:r>
      <w:r w:rsidRPr="002B160A">
        <w:rPr>
          <w:rFonts w:ascii="Times New Roman" w:hAnsi="Times New Roman" w:cs="Times New Roman"/>
          <w:kern w:val="0"/>
        </w:rPr>
        <w:t xml:space="preserve"> </w:t>
      </w:r>
      <w:r w:rsidRPr="002B160A">
        <w:rPr>
          <w:rFonts w:ascii="Times New Roman" w:hAnsi="Times New Roman" w:cs="Times New Roman"/>
          <w:kern w:val="0"/>
        </w:rPr>
        <w:t xml:space="preserve">The allegation claimed that the Nigerian </w:t>
      </w:r>
      <w:r w:rsidRPr="002B160A">
        <w:rPr>
          <w:rFonts w:ascii="Times New Roman" w:hAnsi="Times New Roman" w:cs="Times New Roman"/>
        </w:rPr>
        <w:t xml:space="preserve">government and oil companies had violated local communities’ rights to an adequate standard of living, including the rights to food, work, health, water, life and human dignity, a clean and healthy environment, and economic and social development as a consequence of, and because of the impact of oil-related pollution and environmental damage on agriculture and fisheries, oil spills and waste materials polluting water used for drinking and other domestic purposes. </w:t>
      </w:r>
      <w:r w:rsidRPr="002B160A">
        <w:rPr>
          <w:rFonts w:ascii="Times New Roman" w:hAnsi="Times New Roman" w:cs="Times New Roman"/>
        </w:rPr>
        <w:t xml:space="preserve"> </w:t>
      </w:r>
      <w:r w:rsidRPr="002B160A">
        <w:rPr>
          <w:rFonts w:ascii="Times New Roman" w:hAnsi="Times New Roman" w:cs="Times New Roman"/>
          <w:kern w:val="0"/>
        </w:rPr>
        <w:t xml:space="preserve">This case originated from a complaint brought on 23 July 2009 by SERAP under Article 10 of the Supplementary Protocol A/ SP.1/01/05 against Nigeria, the Attorney General of the Federation, NNPC, Shell Petroleum Development Company, ELF Petroleum Nigeria Ltd, AGIP </w:t>
      </w:r>
      <w:r w:rsidRPr="002B160A">
        <w:rPr>
          <w:rFonts w:ascii="Times New Roman" w:hAnsi="Times New Roman" w:cs="Times New Roman"/>
          <w:kern w:val="0"/>
        </w:rPr>
        <w:lastRenderedPageBreak/>
        <w:t xml:space="preserve">Nigeria PLC, Chevron Oil Nigeria PLC, Total Nigeria </w:t>
      </w:r>
      <w:proofErr w:type="gramStart"/>
      <w:r w:rsidRPr="002B160A">
        <w:rPr>
          <w:rFonts w:ascii="Times New Roman" w:hAnsi="Times New Roman" w:cs="Times New Roman"/>
          <w:kern w:val="0"/>
        </w:rPr>
        <w:t>PLC</w:t>
      </w:r>
      <w:proofErr w:type="gramEnd"/>
      <w:r w:rsidRPr="002B160A">
        <w:rPr>
          <w:rFonts w:ascii="Times New Roman" w:hAnsi="Times New Roman" w:cs="Times New Roman"/>
          <w:kern w:val="0"/>
        </w:rPr>
        <w:t xml:space="preserve"> and Exxon Mobil. In this case, the Court ruled that it lacked jurisdiction over the corporate defendants because companies cannot be sued under international law. See SERAP v Nigeria ECW/ CCJ/APP/08/09; Rul. No: ECW/CCJ/APP/07/10 (10 December 2010)</w:t>
      </w:r>
      <w:r w:rsidRPr="002B160A">
        <w:rPr>
          <w:rFonts w:ascii="Times New Roman" w:hAnsi="Times New Roman" w:cs="Times New Roman"/>
          <w:kern w:val="0"/>
        </w:rPr>
        <w:t xml:space="preserve">. </w:t>
      </w:r>
      <w:r w:rsidRPr="002B160A">
        <w:rPr>
          <w:rFonts w:ascii="Times New Roman" w:hAnsi="Times New Roman" w:cs="Times New Roman"/>
          <w:kern w:val="0"/>
        </w:rPr>
        <w:t xml:space="preserve">Here the Court noted that the ‘need to make corporations internationally answerable has led to some initiatives, namely the nomination of Special Representative of the Secretary General of the United Nations whose report titled “Protect, Respect and Remedy: A framework for Business and Human Rights” (the </w:t>
      </w:r>
      <w:proofErr w:type="spellStart"/>
      <w:r w:rsidRPr="002B160A">
        <w:rPr>
          <w:rFonts w:ascii="Times New Roman" w:hAnsi="Times New Roman" w:cs="Times New Roman"/>
          <w:kern w:val="0"/>
        </w:rPr>
        <w:t>Ruggie</w:t>
      </w:r>
      <w:proofErr w:type="spellEnd"/>
      <w:r w:rsidRPr="002B160A">
        <w:rPr>
          <w:rFonts w:ascii="Times New Roman" w:hAnsi="Times New Roman" w:cs="Times New Roman"/>
          <w:kern w:val="0"/>
        </w:rPr>
        <w:t xml:space="preserve"> Report) is one of the greatest references on the accountability of multinationals for human rights violations in the world.’]</w:t>
      </w:r>
      <w:r w:rsidR="00501B4B" w:rsidRPr="002B160A">
        <w:rPr>
          <w:rFonts w:ascii="Times New Roman" w:hAnsi="Times New Roman" w:cs="Times New Roman"/>
          <w:kern w:val="0"/>
        </w:rPr>
        <w:t xml:space="preserve">. </w:t>
      </w:r>
    </w:p>
    <w:p w14:paraId="3AB1D590" w14:textId="03838CC5" w:rsidR="00285CE7" w:rsidRPr="001329F5" w:rsidRDefault="00501B4B" w:rsidP="002B160A">
      <w:pPr>
        <w:autoSpaceDE w:val="0"/>
        <w:autoSpaceDN w:val="0"/>
        <w:adjustRightInd w:val="0"/>
        <w:spacing w:line="360" w:lineRule="auto"/>
        <w:contextualSpacing/>
        <w:jc w:val="both"/>
        <w:rPr>
          <w:rFonts w:ascii="Times New Roman" w:hAnsi="Times New Roman" w:cs="Times New Roman"/>
          <w:kern w:val="0"/>
        </w:rPr>
      </w:pPr>
      <w:r w:rsidRPr="002B160A">
        <w:rPr>
          <w:rFonts w:ascii="Times New Roman" w:hAnsi="Times New Roman" w:cs="Times New Roman"/>
          <w:kern w:val="0"/>
        </w:rPr>
        <w:t xml:space="preserve">In </w:t>
      </w:r>
      <w:proofErr w:type="spellStart"/>
      <w:r w:rsidRPr="002B160A">
        <w:rPr>
          <w:rFonts w:ascii="Times New Roman" w:hAnsi="Times New Roman" w:cs="Times New Roman"/>
          <w:kern w:val="0"/>
        </w:rPr>
        <w:t>ClientEarth</w:t>
      </w:r>
      <w:proofErr w:type="spellEnd"/>
      <w:r w:rsidRPr="002B160A">
        <w:rPr>
          <w:rFonts w:ascii="Times New Roman" w:hAnsi="Times New Roman" w:cs="Times New Roman"/>
          <w:kern w:val="0"/>
        </w:rPr>
        <w:t xml:space="preserve"> v Shell, Shell </w:t>
      </w:r>
      <w:r w:rsidRPr="002B160A">
        <w:rPr>
          <w:rFonts w:ascii="Times New Roman" w:hAnsi="Times New Roman" w:cs="Times New Roman"/>
          <w:shd w:val="clear" w:color="auto" w:fill="FFFFFF"/>
        </w:rPr>
        <w:t xml:space="preserve">directors </w:t>
      </w:r>
      <w:r w:rsidRPr="002B160A">
        <w:rPr>
          <w:rFonts w:ascii="Times New Roman" w:hAnsi="Times New Roman" w:cs="Times New Roman"/>
          <w:shd w:val="clear" w:color="auto" w:fill="FFFFFF"/>
        </w:rPr>
        <w:t xml:space="preserve">were </w:t>
      </w:r>
      <w:r w:rsidRPr="002B160A">
        <w:rPr>
          <w:rFonts w:ascii="Times New Roman" w:hAnsi="Times New Roman" w:cs="Times New Roman"/>
          <w:shd w:val="clear" w:color="auto" w:fill="FFFFFF"/>
        </w:rPr>
        <w:t>personally sued over their climate strategy, which the claimants say is inadequate to meet climate targets and puts the company at risk as the world switches to clean energy.</w:t>
      </w:r>
      <w:r w:rsidRPr="002B160A">
        <w:rPr>
          <w:rStyle w:val="FootnoteReference"/>
          <w:rFonts w:ascii="Times New Roman" w:hAnsi="Times New Roman" w:cs="Times New Roman"/>
          <w:shd w:val="clear" w:color="auto" w:fill="FFFFFF"/>
        </w:rPr>
        <w:footnoteReference w:id="7"/>
      </w:r>
      <w:r w:rsidRPr="002B160A">
        <w:rPr>
          <w:rFonts w:ascii="Times New Roman" w:hAnsi="Times New Roman" w:cs="Times New Roman"/>
          <w:shd w:val="clear" w:color="auto" w:fill="FFFFFF"/>
        </w:rPr>
        <w:t xml:space="preserve"> </w:t>
      </w:r>
      <w:r w:rsidR="00285CE7" w:rsidRPr="002B160A">
        <w:rPr>
          <w:rFonts w:ascii="Times New Roman" w:hAnsi="Times New Roman" w:cs="Times New Roman"/>
        </w:rPr>
        <w:t>In May 2023, the UK High Court dismissed the case, but has since granted claimants an oral hearing where they intend to ask the Judge to reconsider.</w:t>
      </w:r>
      <w:r w:rsidRPr="002B160A">
        <w:rPr>
          <w:rStyle w:val="FootnoteReference"/>
          <w:rFonts w:ascii="Times New Roman" w:hAnsi="Times New Roman" w:cs="Times New Roman"/>
        </w:rPr>
        <w:footnoteReference w:id="8"/>
      </w:r>
    </w:p>
    <w:p w14:paraId="55864195" w14:textId="77777777" w:rsidR="00501B4B" w:rsidRPr="002B160A" w:rsidRDefault="00501B4B" w:rsidP="002B160A">
      <w:pPr>
        <w:spacing w:line="360" w:lineRule="auto"/>
        <w:contextualSpacing/>
        <w:jc w:val="both"/>
        <w:rPr>
          <w:rFonts w:ascii="Times New Roman" w:eastAsia="Times New Roman" w:hAnsi="Times New Roman" w:cs="Times New Roman"/>
          <w:kern w:val="0"/>
          <w14:ligatures w14:val="none"/>
        </w:rPr>
      </w:pPr>
    </w:p>
    <w:p w14:paraId="09344F4A" w14:textId="312AE454" w:rsidR="00FC1F9D" w:rsidRDefault="00FC1F9D" w:rsidP="002B160A">
      <w:pPr>
        <w:spacing w:line="360" w:lineRule="auto"/>
        <w:contextualSpacing/>
        <w:jc w:val="both"/>
        <w:rPr>
          <w:rFonts w:ascii="Times New Roman" w:eastAsia="Times New Roman" w:hAnsi="Times New Roman" w:cs="Times New Roman"/>
          <w:b/>
          <w:bCs/>
          <w:kern w:val="0"/>
          <w14:ligatures w14:val="none"/>
        </w:rPr>
      </w:pPr>
      <w:r w:rsidRPr="00FC1F9D">
        <w:rPr>
          <w:rFonts w:ascii="Times New Roman" w:eastAsia="Times New Roman" w:hAnsi="Times New Roman" w:cs="Times New Roman"/>
          <w:b/>
          <w:bCs/>
          <w:kern w:val="0"/>
          <w14:ligatures w14:val="none"/>
        </w:rPr>
        <w:t>Good practices and other comments </w:t>
      </w:r>
    </w:p>
    <w:p w14:paraId="39619461" w14:textId="77777777" w:rsidR="001329F5" w:rsidRPr="00FC1F9D" w:rsidRDefault="001329F5" w:rsidP="002B160A">
      <w:pPr>
        <w:spacing w:line="360" w:lineRule="auto"/>
        <w:contextualSpacing/>
        <w:jc w:val="both"/>
        <w:rPr>
          <w:rFonts w:ascii="Times New Roman" w:eastAsia="Times New Roman" w:hAnsi="Times New Roman" w:cs="Times New Roman"/>
          <w:b/>
          <w:bCs/>
          <w:kern w:val="0"/>
          <w14:ligatures w14:val="none"/>
        </w:rPr>
      </w:pPr>
    </w:p>
    <w:p w14:paraId="36D27890" w14:textId="77777777" w:rsidR="00FC1F9D" w:rsidRDefault="00FC1F9D" w:rsidP="002B160A">
      <w:pPr>
        <w:numPr>
          <w:ilvl w:val="0"/>
          <w:numId w:val="4"/>
        </w:numPr>
        <w:spacing w:line="360" w:lineRule="auto"/>
        <w:contextualSpacing/>
        <w:jc w:val="both"/>
        <w:rPr>
          <w:rFonts w:ascii="Times New Roman" w:eastAsia="Times New Roman" w:hAnsi="Times New Roman" w:cs="Times New Roman"/>
          <w:b/>
          <w:bCs/>
          <w:kern w:val="0"/>
          <w14:ligatures w14:val="none"/>
        </w:rPr>
      </w:pPr>
      <w:r w:rsidRPr="00FC1F9D">
        <w:rPr>
          <w:rFonts w:ascii="Times New Roman" w:eastAsia="Times New Roman" w:hAnsi="Times New Roman" w:cs="Times New Roman"/>
          <w:b/>
          <w:bCs/>
          <w:kern w:val="0"/>
          <w14:ligatures w14:val="none"/>
        </w:rPr>
        <w:t>Please provide examples of good practices regarding the integration of human rights issues in the extractive sector in the context of the energy transition.</w:t>
      </w:r>
    </w:p>
    <w:p w14:paraId="052C2342" w14:textId="77777777" w:rsidR="001329F5" w:rsidRPr="001329F5" w:rsidRDefault="001329F5" w:rsidP="001329F5">
      <w:pPr>
        <w:spacing w:line="360" w:lineRule="auto"/>
        <w:ind w:left="720"/>
        <w:contextualSpacing/>
        <w:jc w:val="both"/>
        <w:rPr>
          <w:rFonts w:ascii="Times New Roman" w:eastAsia="Times New Roman" w:hAnsi="Times New Roman" w:cs="Times New Roman"/>
          <w:b/>
          <w:bCs/>
          <w:kern w:val="0"/>
          <w14:ligatures w14:val="none"/>
        </w:rPr>
      </w:pPr>
    </w:p>
    <w:p w14:paraId="00A94F23" w14:textId="4A8E122B" w:rsidR="00501B4B" w:rsidRPr="00FC1F9D" w:rsidRDefault="009300AE" w:rsidP="002B160A">
      <w:pPr>
        <w:spacing w:line="360" w:lineRule="auto"/>
        <w:ind w:left="720"/>
        <w:contextualSpacing/>
        <w:jc w:val="both"/>
        <w:rPr>
          <w:rFonts w:ascii="Times New Roman" w:eastAsia="Times New Roman" w:hAnsi="Times New Roman" w:cs="Times New Roman"/>
          <w:kern w:val="0"/>
          <w14:ligatures w14:val="none"/>
        </w:rPr>
      </w:pPr>
      <w:r w:rsidRPr="002B160A">
        <w:rPr>
          <w:rFonts w:ascii="Times New Roman" w:eastAsia="Times New Roman" w:hAnsi="Times New Roman" w:cs="Times New Roman"/>
          <w:kern w:val="0"/>
          <w14:ligatures w14:val="none"/>
        </w:rPr>
        <w:t>Nigeria vs Morocco BIT</w:t>
      </w:r>
      <w:r w:rsidR="00501B4B" w:rsidRPr="002B160A">
        <w:rPr>
          <w:rFonts w:ascii="Times New Roman" w:eastAsia="Times New Roman" w:hAnsi="Times New Roman" w:cs="Times New Roman"/>
          <w:kern w:val="0"/>
          <w14:ligatures w14:val="none"/>
        </w:rPr>
        <w:t xml:space="preserve"> (not in operation yet); </w:t>
      </w:r>
      <w:r w:rsidRPr="002B160A">
        <w:rPr>
          <w:rFonts w:ascii="Times New Roman" w:eastAsia="Times New Roman" w:hAnsi="Times New Roman" w:cs="Times New Roman"/>
          <w:kern w:val="0"/>
          <w14:ligatures w14:val="none"/>
        </w:rPr>
        <w:t xml:space="preserve">Zero Draft Protocol on Investment </w:t>
      </w:r>
      <w:r w:rsidR="00501B4B" w:rsidRPr="002B160A">
        <w:rPr>
          <w:rFonts w:ascii="Times New Roman" w:eastAsia="Times New Roman" w:hAnsi="Times New Roman" w:cs="Times New Roman"/>
          <w:kern w:val="0"/>
          <w14:ligatures w14:val="none"/>
        </w:rPr>
        <w:t xml:space="preserve">to the </w:t>
      </w:r>
      <w:proofErr w:type="spellStart"/>
      <w:r w:rsidR="001329F5" w:rsidRPr="002B160A">
        <w:rPr>
          <w:rFonts w:ascii="Times New Roman" w:eastAsia="Times New Roman" w:hAnsi="Times New Roman" w:cs="Times New Roman"/>
          <w:kern w:val="0"/>
          <w14:ligatures w14:val="none"/>
        </w:rPr>
        <w:t>AfCFTA</w:t>
      </w:r>
      <w:proofErr w:type="spellEnd"/>
      <w:r w:rsidR="001329F5" w:rsidRPr="002B160A">
        <w:rPr>
          <w:rFonts w:ascii="Times New Roman" w:eastAsia="Times New Roman" w:hAnsi="Times New Roman" w:cs="Times New Roman"/>
          <w:kern w:val="0"/>
          <w14:ligatures w14:val="none"/>
        </w:rPr>
        <w:t xml:space="preserve">; </w:t>
      </w:r>
      <w:r w:rsidR="001329F5" w:rsidRPr="002B160A">
        <w:rPr>
          <w:rFonts w:ascii="Times New Roman" w:hAnsi="Times New Roman" w:cs="Times New Roman"/>
          <w:kern w:val="0"/>
        </w:rPr>
        <w:t>S</w:t>
      </w:r>
      <w:r w:rsidR="001329F5">
        <w:rPr>
          <w:rFonts w:ascii="Times New Roman" w:hAnsi="Times New Roman" w:cs="Times New Roman"/>
          <w:kern w:val="0"/>
        </w:rPr>
        <w:t xml:space="preserve">outh Africa’s </w:t>
      </w:r>
      <w:r w:rsidR="00501B4B" w:rsidRPr="002B160A">
        <w:rPr>
          <w:rFonts w:ascii="Times New Roman" w:hAnsi="Times New Roman" w:cs="Times New Roman"/>
          <w:kern w:val="0"/>
        </w:rPr>
        <w:t>J</w:t>
      </w:r>
      <w:r w:rsidR="002B160A" w:rsidRPr="002B160A">
        <w:rPr>
          <w:rFonts w:ascii="Times New Roman" w:hAnsi="Times New Roman" w:cs="Times New Roman"/>
          <w:kern w:val="0"/>
        </w:rPr>
        <w:t xml:space="preserve">ust Energy Transition Investment Plan </w:t>
      </w:r>
      <w:r w:rsidR="00501B4B" w:rsidRPr="002B160A">
        <w:rPr>
          <w:rFonts w:ascii="Times New Roman" w:hAnsi="Times New Roman" w:cs="Times New Roman"/>
          <w:kern w:val="0"/>
        </w:rPr>
        <w:t>(2023-2027)</w:t>
      </w:r>
    </w:p>
    <w:p w14:paraId="28E4A9B9" w14:textId="77777777" w:rsidR="001329F5" w:rsidRDefault="001329F5" w:rsidP="001329F5">
      <w:pPr>
        <w:spacing w:line="360" w:lineRule="auto"/>
        <w:ind w:left="720"/>
        <w:contextualSpacing/>
        <w:jc w:val="both"/>
        <w:rPr>
          <w:rFonts w:ascii="Times New Roman" w:eastAsia="Times New Roman" w:hAnsi="Times New Roman" w:cs="Times New Roman"/>
          <w:kern w:val="0"/>
          <w14:ligatures w14:val="none"/>
        </w:rPr>
      </w:pPr>
    </w:p>
    <w:p w14:paraId="43680C5F" w14:textId="6D6DD080" w:rsidR="00FC1F9D" w:rsidRPr="001329F5" w:rsidRDefault="00FC1F9D" w:rsidP="002B160A">
      <w:pPr>
        <w:numPr>
          <w:ilvl w:val="0"/>
          <w:numId w:val="4"/>
        </w:numPr>
        <w:spacing w:line="360" w:lineRule="auto"/>
        <w:contextualSpacing/>
        <w:jc w:val="both"/>
        <w:rPr>
          <w:rFonts w:ascii="Times New Roman" w:eastAsia="Times New Roman" w:hAnsi="Times New Roman" w:cs="Times New Roman"/>
          <w:b/>
          <w:bCs/>
          <w:kern w:val="0"/>
          <w14:ligatures w14:val="none"/>
        </w:rPr>
      </w:pPr>
      <w:r w:rsidRPr="00FC1F9D">
        <w:rPr>
          <w:rFonts w:ascii="Times New Roman" w:eastAsia="Times New Roman" w:hAnsi="Times New Roman" w:cs="Times New Roman"/>
          <w:b/>
          <w:bCs/>
          <w:kern w:val="0"/>
          <w14:ligatures w14:val="none"/>
        </w:rPr>
        <w:t>What specific renewable energy policies, practices and safeguards should be adopted by States and business so that energy transition does not have adverse effects on human rights?</w:t>
      </w:r>
    </w:p>
    <w:p w14:paraId="2AF60C13" w14:textId="77777777" w:rsidR="001329F5" w:rsidRDefault="001329F5" w:rsidP="002B160A">
      <w:pPr>
        <w:spacing w:line="360" w:lineRule="auto"/>
        <w:ind w:left="360"/>
        <w:contextualSpacing/>
        <w:jc w:val="both"/>
        <w:rPr>
          <w:rFonts w:ascii="Times New Roman" w:hAnsi="Times New Roman" w:cs="Times New Roman"/>
        </w:rPr>
      </w:pPr>
    </w:p>
    <w:p w14:paraId="51883087" w14:textId="475BE1E6" w:rsidR="00501B4B" w:rsidRDefault="00501B4B" w:rsidP="002B160A">
      <w:pPr>
        <w:spacing w:line="360" w:lineRule="auto"/>
        <w:ind w:left="360"/>
        <w:contextualSpacing/>
        <w:jc w:val="both"/>
        <w:rPr>
          <w:rFonts w:ascii="Times New Roman" w:hAnsi="Times New Roman" w:cs="Times New Roman"/>
        </w:rPr>
      </w:pPr>
      <w:r w:rsidRPr="002B160A">
        <w:rPr>
          <w:rFonts w:ascii="Times New Roman" w:hAnsi="Times New Roman" w:cs="Times New Roman"/>
        </w:rPr>
        <w:lastRenderedPageBreak/>
        <w:t xml:space="preserve">States and businesses must incorporate gender justice into energy laws and transition projects. Integrating </w:t>
      </w:r>
      <w:r w:rsidRPr="002B160A">
        <w:rPr>
          <w:rFonts w:ascii="Times New Roman" w:hAnsi="Times New Roman" w:cs="Times New Roman"/>
        </w:rPr>
        <w:t>human rights into</w:t>
      </w:r>
      <w:r w:rsidRPr="002B160A">
        <w:rPr>
          <w:rFonts w:ascii="Times New Roman" w:hAnsi="Times New Roman" w:cs="Times New Roman"/>
        </w:rPr>
        <w:t xml:space="preserve"> energy </w:t>
      </w:r>
      <w:r w:rsidRPr="002B160A">
        <w:rPr>
          <w:rFonts w:ascii="Times New Roman" w:hAnsi="Times New Roman" w:cs="Times New Roman"/>
        </w:rPr>
        <w:t>legislation</w:t>
      </w:r>
      <w:r w:rsidRPr="002B160A">
        <w:rPr>
          <w:rFonts w:ascii="Times New Roman" w:hAnsi="Times New Roman" w:cs="Times New Roman"/>
        </w:rPr>
        <w:t xml:space="preserve"> will not deliver just transition </w:t>
      </w:r>
      <w:r w:rsidR="002B160A" w:rsidRPr="002B160A">
        <w:rPr>
          <w:rFonts w:ascii="Times New Roman" w:hAnsi="Times New Roman" w:cs="Times New Roman"/>
        </w:rPr>
        <w:t xml:space="preserve">plans. </w:t>
      </w:r>
    </w:p>
    <w:p w14:paraId="0B45BDF8" w14:textId="77777777" w:rsidR="001329F5" w:rsidRPr="002B160A" w:rsidRDefault="001329F5" w:rsidP="001329F5">
      <w:pPr>
        <w:spacing w:line="360" w:lineRule="auto"/>
        <w:contextualSpacing/>
        <w:jc w:val="both"/>
        <w:rPr>
          <w:rFonts w:ascii="Times New Roman" w:hAnsi="Times New Roman" w:cs="Times New Roman"/>
        </w:rPr>
      </w:pPr>
    </w:p>
    <w:p w14:paraId="09AF6D1C" w14:textId="77777777" w:rsidR="00FC1F9D" w:rsidRPr="001329F5" w:rsidRDefault="00FC1F9D" w:rsidP="002B160A">
      <w:pPr>
        <w:numPr>
          <w:ilvl w:val="0"/>
          <w:numId w:val="4"/>
        </w:numPr>
        <w:spacing w:line="360" w:lineRule="auto"/>
        <w:contextualSpacing/>
        <w:jc w:val="both"/>
        <w:rPr>
          <w:rFonts w:ascii="Times New Roman" w:eastAsia="Times New Roman" w:hAnsi="Times New Roman" w:cs="Times New Roman"/>
          <w:b/>
          <w:bCs/>
          <w:kern w:val="0"/>
          <w14:ligatures w14:val="none"/>
        </w:rPr>
      </w:pPr>
      <w:r w:rsidRPr="00FC1F9D">
        <w:rPr>
          <w:rFonts w:ascii="Times New Roman" w:eastAsia="Times New Roman" w:hAnsi="Times New Roman" w:cs="Times New Roman"/>
          <w:b/>
          <w:bCs/>
          <w:kern w:val="0"/>
          <w14:ligatures w14:val="none"/>
        </w:rPr>
        <w:t>Are there any specific recommendations to States, businesses (including investors), civil society, UN bodies and National Human Rights Institutions that would help further advance a just and human rights-based energy transition in the extractive sector? Any other comments or suggestions about the forthcoming report are also welcome.  </w:t>
      </w:r>
    </w:p>
    <w:p w14:paraId="1117017E" w14:textId="77777777" w:rsidR="001329F5" w:rsidRDefault="001329F5" w:rsidP="002B160A">
      <w:pPr>
        <w:spacing w:line="360" w:lineRule="auto"/>
        <w:ind w:left="360"/>
        <w:contextualSpacing/>
        <w:jc w:val="both"/>
        <w:rPr>
          <w:rFonts w:ascii="Times New Roman" w:eastAsia="Times New Roman" w:hAnsi="Times New Roman" w:cs="Times New Roman"/>
          <w:kern w:val="0"/>
          <w14:ligatures w14:val="none"/>
        </w:rPr>
      </w:pPr>
    </w:p>
    <w:p w14:paraId="7709DC5A" w14:textId="3DE4E44C" w:rsidR="002B160A" w:rsidRPr="001329F5" w:rsidRDefault="00501B4B" w:rsidP="002B160A">
      <w:pPr>
        <w:spacing w:line="360" w:lineRule="auto"/>
        <w:ind w:left="360"/>
        <w:contextualSpacing/>
        <w:jc w:val="both"/>
        <w:rPr>
          <w:rFonts w:ascii="Times New Roman" w:eastAsia="Times New Roman" w:hAnsi="Times New Roman" w:cs="Times New Roman"/>
          <w:b/>
          <w:bCs/>
          <w:kern w:val="0"/>
          <w14:ligatures w14:val="none"/>
        </w:rPr>
      </w:pPr>
      <w:r w:rsidRPr="001329F5">
        <w:rPr>
          <w:rFonts w:ascii="Times New Roman" w:eastAsia="Times New Roman" w:hAnsi="Times New Roman" w:cs="Times New Roman"/>
          <w:b/>
          <w:bCs/>
          <w:kern w:val="0"/>
          <w14:ligatures w14:val="none"/>
        </w:rPr>
        <w:t xml:space="preserve">States </w:t>
      </w:r>
    </w:p>
    <w:p w14:paraId="241CA551" w14:textId="30F46F60" w:rsidR="002B160A" w:rsidRDefault="002B160A" w:rsidP="002B160A">
      <w:pPr>
        <w:spacing w:line="360" w:lineRule="auto"/>
        <w:ind w:left="360"/>
        <w:contextualSpacing/>
        <w:jc w:val="both"/>
        <w:rPr>
          <w:rFonts w:ascii="Times New Roman" w:hAnsi="Times New Roman" w:cs="Times New Roman"/>
        </w:rPr>
      </w:pPr>
      <w:r w:rsidRPr="002B160A">
        <w:rPr>
          <w:rFonts w:ascii="Times New Roman" w:hAnsi="Times New Roman" w:cs="Times New Roman"/>
        </w:rPr>
        <w:t>Reduce the challenges associated with lack of regulatory clarity, and comprehensive laws to control corporate actors</w:t>
      </w:r>
      <w:r w:rsidRPr="002B160A">
        <w:rPr>
          <w:rFonts w:ascii="Times New Roman" w:hAnsi="Times New Roman" w:cs="Times New Roman"/>
        </w:rPr>
        <w:t>; g</w:t>
      </w:r>
      <w:r w:rsidRPr="002B160A">
        <w:rPr>
          <w:rFonts w:ascii="Times New Roman" w:hAnsi="Times New Roman" w:cs="Times New Roman"/>
        </w:rPr>
        <w:t>uarantee that state-owned enterprises carry out human rights’ due diligence and human rights impact assessment</w:t>
      </w:r>
      <w:r w:rsidRPr="002B160A">
        <w:rPr>
          <w:rFonts w:ascii="Times New Roman" w:hAnsi="Times New Roman" w:cs="Times New Roman"/>
        </w:rPr>
        <w:t xml:space="preserve">; </w:t>
      </w:r>
      <w:r w:rsidRPr="002B160A">
        <w:rPr>
          <w:rFonts w:ascii="Times New Roman" w:eastAsia="Times New Roman" w:hAnsi="Times New Roman" w:cs="Times New Roman"/>
          <w:kern w:val="0"/>
          <w14:ligatures w14:val="none"/>
        </w:rPr>
        <w:t xml:space="preserve">African states to </w:t>
      </w:r>
      <w:r w:rsidRPr="002B160A">
        <w:rPr>
          <w:rFonts w:ascii="Times New Roman" w:hAnsi="Times New Roman" w:cs="Times New Roman"/>
        </w:rPr>
        <w:t>Speedily ratify the Malabo Protocol, which guarantees corporate criminal liability</w:t>
      </w:r>
      <w:r w:rsidRPr="002B160A">
        <w:rPr>
          <w:rFonts w:ascii="Times New Roman" w:hAnsi="Times New Roman" w:cs="Times New Roman"/>
        </w:rPr>
        <w:t>; s</w:t>
      </w:r>
      <w:r w:rsidRPr="002B160A">
        <w:rPr>
          <w:rFonts w:ascii="Times New Roman" w:hAnsi="Times New Roman" w:cs="Times New Roman"/>
        </w:rPr>
        <w:t>trengthen their oversight and regulatory responsibilities over businesses, have adequate resources, relevant knowledge and expertise to fulfil their obligations, and ensure that the workplace environment adheres to sustainable practices</w:t>
      </w:r>
      <w:r w:rsidR="001329F5">
        <w:rPr>
          <w:rFonts w:ascii="Times New Roman" w:hAnsi="Times New Roman" w:cs="Times New Roman"/>
        </w:rPr>
        <w:t>.</w:t>
      </w:r>
    </w:p>
    <w:p w14:paraId="344C42BE" w14:textId="77777777" w:rsidR="001329F5" w:rsidRPr="002B160A" w:rsidRDefault="001329F5" w:rsidP="002B160A">
      <w:pPr>
        <w:spacing w:line="360" w:lineRule="auto"/>
        <w:ind w:left="360"/>
        <w:contextualSpacing/>
        <w:jc w:val="both"/>
        <w:rPr>
          <w:rFonts w:ascii="Times New Roman" w:eastAsia="Times New Roman" w:hAnsi="Times New Roman" w:cs="Times New Roman"/>
          <w:kern w:val="0"/>
          <w14:ligatures w14:val="none"/>
        </w:rPr>
      </w:pPr>
    </w:p>
    <w:p w14:paraId="47355074" w14:textId="77777777" w:rsidR="002B160A" w:rsidRPr="001329F5" w:rsidRDefault="00501B4B" w:rsidP="002B160A">
      <w:pPr>
        <w:spacing w:line="360" w:lineRule="auto"/>
        <w:ind w:left="360"/>
        <w:contextualSpacing/>
        <w:jc w:val="both"/>
        <w:rPr>
          <w:rFonts w:ascii="Times New Roman" w:eastAsia="Times New Roman" w:hAnsi="Times New Roman" w:cs="Times New Roman"/>
          <w:b/>
          <w:bCs/>
          <w:kern w:val="0"/>
          <w14:ligatures w14:val="none"/>
        </w:rPr>
      </w:pPr>
      <w:r w:rsidRPr="001329F5">
        <w:rPr>
          <w:rFonts w:ascii="Times New Roman" w:eastAsia="Times New Roman" w:hAnsi="Times New Roman" w:cs="Times New Roman"/>
          <w:b/>
          <w:bCs/>
          <w:kern w:val="0"/>
          <w14:ligatures w14:val="none"/>
        </w:rPr>
        <w:t>Businesses</w:t>
      </w:r>
    </w:p>
    <w:p w14:paraId="67E3C7CC" w14:textId="3C93A3F9" w:rsidR="002B160A" w:rsidRPr="002B160A" w:rsidRDefault="002B160A" w:rsidP="002B160A">
      <w:pPr>
        <w:spacing w:line="360" w:lineRule="auto"/>
        <w:ind w:left="360"/>
        <w:contextualSpacing/>
        <w:jc w:val="both"/>
        <w:rPr>
          <w:rFonts w:ascii="Times New Roman" w:hAnsi="Times New Roman" w:cs="Times New Roman"/>
          <w:kern w:val="0"/>
        </w:rPr>
      </w:pPr>
      <w:r w:rsidRPr="002B160A">
        <w:rPr>
          <w:rFonts w:ascii="Times New Roman" w:eastAsia="Times New Roman" w:hAnsi="Times New Roman" w:cs="Times New Roman"/>
          <w:kern w:val="0"/>
          <w14:ligatures w14:val="none"/>
        </w:rPr>
        <w:t>U</w:t>
      </w:r>
      <w:r w:rsidRPr="002B160A">
        <w:rPr>
          <w:rFonts w:ascii="Times New Roman" w:hAnsi="Times New Roman" w:cs="Times New Roman"/>
        </w:rPr>
        <w:t xml:space="preserve">ndertake human rights impact assessment and human rights due diligence before, during and after the conclusion of development projects or operations; adopt a rights-based approach in implementing BHR principles, especially those in the extractive sector. Adequate remedies must be provided for those impacted by their activities including compensation, and continuous engagement; promote operational wide awareness </w:t>
      </w:r>
      <w:proofErr w:type="spellStart"/>
      <w:r w:rsidRPr="002B160A">
        <w:rPr>
          <w:rFonts w:ascii="Times New Roman" w:hAnsi="Times New Roman" w:cs="Times New Roman"/>
        </w:rPr>
        <w:t>programmes</w:t>
      </w:r>
      <w:proofErr w:type="spellEnd"/>
      <w:r w:rsidRPr="002B160A">
        <w:rPr>
          <w:rFonts w:ascii="Times New Roman" w:hAnsi="Times New Roman" w:cs="Times New Roman"/>
        </w:rPr>
        <w:t xml:space="preserve"> for employees, staff, supply chains and third parties associated with the business on BHRs, sustainable practices and </w:t>
      </w:r>
      <w:proofErr w:type="spellStart"/>
      <w:r w:rsidRPr="002B160A">
        <w:rPr>
          <w:rFonts w:ascii="Times New Roman" w:hAnsi="Times New Roman" w:cs="Times New Roman"/>
        </w:rPr>
        <w:t>labour</w:t>
      </w:r>
      <w:proofErr w:type="spellEnd"/>
      <w:r w:rsidRPr="002B160A">
        <w:rPr>
          <w:rFonts w:ascii="Times New Roman" w:hAnsi="Times New Roman" w:cs="Times New Roman"/>
        </w:rPr>
        <w:t xml:space="preserve"> rights in host communities; </w:t>
      </w:r>
      <w:r w:rsidRPr="002B160A">
        <w:rPr>
          <w:rFonts w:ascii="Times New Roman" w:hAnsi="Times New Roman" w:cs="Times New Roman"/>
          <w:kern w:val="0"/>
        </w:rPr>
        <w:t xml:space="preserve">engage and consult critically with local communities, understand local customs and traditions, and provide adequate and timely information about their projects; understand gendered disparities in human rights impacts, especially with regard to how women experience human rights violations in projects involving land displacement and resettlement; </w:t>
      </w:r>
      <w:r w:rsidRPr="002B160A">
        <w:rPr>
          <w:rFonts w:ascii="Times New Roman" w:hAnsi="Times New Roman" w:cs="Times New Roman"/>
          <w:kern w:val="0"/>
        </w:rPr>
        <w:t xml:space="preserve"> </w:t>
      </w:r>
      <w:r w:rsidRPr="002B160A">
        <w:rPr>
          <w:rFonts w:ascii="Times New Roman" w:hAnsi="Times New Roman" w:cs="Times New Roman"/>
          <w:kern w:val="0"/>
        </w:rPr>
        <w:t xml:space="preserve">prohibit the employment of child </w:t>
      </w:r>
      <w:proofErr w:type="spellStart"/>
      <w:r w:rsidRPr="002B160A">
        <w:rPr>
          <w:rFonts w:ascii="Times New Roman" w:hAnsi="Times New Roman" w:cs="Times New Roman"/>
          <w:kern w:val="0"/>
        </w:rPr>
        <w:t>labour</w:t>
      </w:r>
      <w:proofErr w:type="spellEnd"/>
      <w:r w:rsidRPr="002B160A">
        <w:rPr>
          <w:rFonts w:ascii="Times New Roman" w:hAnsi="Times New Roman" w:cs="Times New Roman"/>
          <w:kern w:val="0"/>
        </w:rPr>
        <w:t>, either as direct employees or in the supply chain</w:t>
      </w:r>
      <w:r w:rsidRPr="002B160A">
        <w:rPr>
          <w:rFonts w:ascii="Times New Roman" w:hAnsi="Times New Roman" w:cs="Times New Roman"/>
          <w:kern w:val="0"/>
        </w:rPr>
        <w:t xml:space="preserve">; </w:t>
      </w:r>
      <w:r w:rsidRPr="002B160A">
        <w:rPr>
          <w:rFonts w:ascii="Times New Roman" w:hAnsi="Times New Roman" w:cs="Times New Roman"/>
          <w:kern w:val="0"/>
        </w:rPr>
        <w:t xml:space="preserve">establish operational level non-judicial grievance mechanisms within the company. </w:t>
      </w:r>
    </w:p>
    <w:p w14:paraId="162EEE35" w14:textId="77777777" w:rsidR="002B160A" w:rsidRPr="001329F5" w:rsidRDefault="00501B4B" w:rsidP="002B160A">
      <w:pPr>
        <w:spacing w:line="360" w:lineRule="auto"/>
        <w:ind w:left="360"/>
        <w:contextualSpacing/>
        <w:jc w:val="both"/>
        <w:rPr>
          <w:rFonts w:ascii="Times New Roman" w:eastAsia="Times New Roman" w:hAnsi="Times New Roman" w:cs="Times New Roman"/>
          <w:b/>
          <w:bCs/>
          <w:kern w:val="0"/>
          <w14:ligatures w14:val="none"/>
        </w:rPr>
      </w:pPr>
      <w:r w:rsidRPr="001329F5">
        <w:rPr>
          <w:rFonts w:ascii="Times New Roman" w:eastAsia="Times New Roman" w:hAnsi="Times New Roman" w:cs="Times New Roman"/>
          <w:b/>
          <w:bCs/>
          <w:kern w:val="0"/>
          <w14:ligatures w14:val="none"/>
        </w:rPr>
        <w:lastRenderedPageBreak/>
        <w:t>Civil Societies</w:t>
      </w:r>
    </w:p>
    <w:p w14:paraId="44880769" w14:textId="36F67AA9" w:rsidR="00501B4B" w:rsidRPr="002B160A" w:rsidRDefault="002B160A" w:rsidP="002B160A">
      <w:pPr>
        <w:spacing w:line="360" w:lineRule="auto"/>
        <w:ind w:left="360"/>
        <w:contextualSpacing/>
        <w:jc w:val="both"/>
        <w:rPr>
          <w:rFonts w:ascii="Times New Roman" w:eastAsia="Times New Roman" w:hAnsi="Times New Roman" w:cs="Times New Roman"/>
          <w:kern w:val="0"/>
          <w14:ligatures w14:val="none"/>
        </w:rPr>
      </w:pPr>
      <w:proofErr w:type="spellStart"/>
      <w:r w:rsidRPr="002B160A">
        <w:rPr>
          <w:rFonts w:ascii="Times New Roman" w:eastAsia="Times New Roman" w:hAnsi="Times New Roman" w:cs="Times New Roman"/>
          <w:kern w:val="0"/>
          <w14:ligatures w14:val="none"/>
        </w:rPr>
        <w:t>M</w:t>
      </w:r>
      <w:r w:rsidRPr="002B160A">
        <w:rPr>
          <w:rFonts w:ascii="Times New Roman" w:hAnsi="Times New Roman" w:cs="Times New Roman"/>
          <w:kern w:val="0"/>
        </w:rPr>
        <w:t>obilise</w:t>
      </w:r>
      <w:proofErr w:type="spellEnd"/>
      <w:r w:rsidRPr="002B160A">
        <w:rPr>
          <w:rFonts w:ascii="Times New Roman" w:hAnsi="Times New Roman" w:cs="Times New Roman"/>
          <w:kern w:val="0"/>
        </w:rPr>
        <w:t xml:space="preserve"> rights holders to demand accountability from Member States on steps to curb corporate excesses; engage with host communities to identify priority areas and inform business practices in that regard; provide capacity-building and facilitate training on BHRs for states, businesses, and stakeholders; facilitate engagement and dialogue between states, businesses, host communities, chambers of commerce and other stakeholders.</w:t>
      </w:r>
    </w:p>
    <w:p w14:paraId="2B90F312" w14:textId="6CA93D6D" w:rsidR="0055677B" w:rsidRPr="002B160A" w:rsidRDefault="002B160A" w:rsidP="002B160A">
      <w:pPr>
        <w:spacing w:line="360" w:lineRule="auto"/>
        <w:ind w:left="360"/>
        <w:contextualSpacing/>
        <w:jc w:val="both"/>
        <w:rPr>
          <w:rFonts w:ascii="Times New Roman" w:hAnsi="Times New Roman" w:cs="Times New Roman"/>
        </w:rPr>
      </w:pPr>
      <w:r w:rsidRPr="002B160A">
        <w:rPr>
          <w:rFonts w:ascii="Times New Roman" w:hAnsi="Times New Roman" w:cs="Times New Roman"/>
        </w:rPr>
        <w:t xml:space="preserve"> </w:t>
      </w:r>
    </w:p>
    <w:sectPr w:rsidR="0055677B" w:rsidRPr="002B160A">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C3077" w14:textId="77777777" w:rsidR="00BC7CDD" w:rsidRDefault="00BC7CDD" w:rsidP="009300AE">
      <w:r>
        <w:separator/>
      </w:r>
    </w:p>
  </w:endnote>
  <w:endnote w:type="continuationSeparator" w:id="0">
    <w:p w14:paraId="62E51611" w14:textId="77777777" w:rsidR="00BC7CDD" w:rsidRDefault="00BC7CDD" w:rsidP="0093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utiger CE 45 Light">
    <w:altName w:val="Frutiger CE 45 Light"/>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8326856"/>
      <w:docPartObj>
        <w:docPartGallery w:val="Page Numbers (Bottom of Page)"/>
        <w:docPartUnique/>
      </w:docPartObj>
    </w:sdtPr>
    <w:sdtContent>
      <w:p w14:paraId="1DA8ABD8" w14:textId="0F170D59" w:rsidR="00AD2332" w:rsidRDefault="00AD2332" w:rsidP="00EB75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7117BE" w14:textId="77777777" w:rsidR="00AD2332" w:rsidRDefault="00AD2332" w:rsidP="00AD23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7553" w14:textId="04CD5F8E" w:rsidR="001329F5" w:rsidRPr="001329F5" w:rsidRDefault="001329F5">
    <w:pPr>
      <w:pStyle w:val="Footer"/>
      <w:rPr>
        <w:i/>
        <w:iCs/>
      </w:rPr>
    </w:pPr>
    <w:r>
      <w:rPr>
        <w:i/>
        <w:iCs/>
      </w:rPr>
      <w:tab/>
    </w:r>
    <w:r w:rsidRPr="001329F5">
      <w:rPr>
        <w:i/>
        <w:iCs/>
      </w:rPr>
      <w:t xml:space="preserve">Submission by Dr. </w:t>
    </w:r>
    <w:proofErr w:type="spellStart"/>
    <w:r w:rsidRPr="001329F5">
      <w:rPr>
        <w:i/>
        <w:iCs/>
      </w:rPr>
      <w:t>Oyeniyi</w:t>
    </w:r>
    <w:proofErr w:type="spellEnd"/>
    <w:r w:rsidRPr="001329F5">
      <w:rPr>
        <w:i/>
        <w:iCs/>
      </w:rPr>
      <w:t xml:space="preserve"> Abe, oyeniyi.abe@gmail.com</w:t>
    </w:r>
  </w:p>
  <w:p w14:paraId="5DA4CB00" w14:textId="77777777" w:rsidR="00AD2332" w:rsidRDefault="00AD2332" w:rsidP="00AD23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B639D" w14:textId="77777777" w:rsidR="00BC7CDD" w:rsidRDefault="00BC7CDD" w:rsidP="009300AE">
      <w:r>
        <w:separator/>
      </w:r>
    </w:p>
  </w:footnote>
  <w:footnote w:type="continuationSeparator" w:id="0">
    <w:p w14:paraId="1CEE2878" w14:textId="77777777" w:rsidR="00BC7CDD" w:rsidRDefault="00BC7CDD" w:rsidP="009300AE">
      <w:r>
        <w:continuationSeparator/>
      </w:r>
    </w:p>
  </w:footnote>
  <w:footnote w:id="1">
    <w:p w14:paraId="33C6D9E9" w14:textId="33F0854E" w:rsidR="009300AE" w:rsidRPr="001329F5" w:rsidRDefault="009300AE" w:rsidP="002B160A">
      <w:pPr>
        <w:pStyle w:val="FootnoteText"/>
        <w:contextualSpacing/>
        <w:jc w:val="both"/>
        <w:rPr>
          <w:rFonts w:ascii="Times New Roman" w:hAnsi="Times New Roman" w:cs="Times New Roman"/>
        </w:rPr>
      </w:pPr>
      <w:r w:rsidRPr="001329F5">
        <w:rPr>
          <w:rStyle w:val="FootnoteReference"/>
          <w:rFonts w:ascii="Times New Roman" w:hAnsi="Times New Roman" w:cs="Times New Roman"/>
        </w:rPr>
        <w:footnoteRef/>
      </w:r>
      <w:r w:rsidRPr="001329F5">
        <w:rPr>
          <w:rFonts w:ascii="Times New Roman" w:hAnsi="Times New Roman" w:cs="Times New Roman"/>
        </w:rPr>
        <w:t xml:space="preserve"> Nicolette Pombo-van Zyl, “Gwede Mantashe raises coal versus renewable debates” ESI Africa &lt;</w:t>
      </w:r>
      <w:r w:rsidRPr="001329F5">
        <w:rPr>
          <w:rFonts w:ascii="Times New Roman" w:hAnsi="Times New Roman" w:cs="Times New Roman"/>
        </w:rPr>
        <w:t>https://www.esi-africa.com/industry-sectors/future-energy/junior-indaba-raises-coal-versus-renewables-debate/</w:t>
      </w:r>
      <w:r w:rsidRPr="001329F5">
        <w:rPr>
          <w:rFonts w:ascii="Times New Roman" w:hAnsi="Times New Roman" w:cs="Times New Roman"/>
        </w:rPr>
        <w:t>&gt;</w:t>
      </w:r>
    </w:p>
  </w:footnote>
  <w:footnote w:id="2">
    <w:p w14:paraId="07644C43" w14:textId="12CC4849" w:rsidR="009300AE" w:rsidRPr="001329F5" w:rsidRDefault="009300AE" w:rsidP="002B160A">
      <w:pPr>
        <w:pStyle w:val="FootnoteText"/>
        <w:contextualSpacing/>
        <w:jc w:val="both"/>
        <w:rPr>
          <w:rFonts w:ascii="Times New Roman" w:hAnsi="Times New Roman" w:cs="Times New Roman"/>
        </w:rPr>
      </w:pPr>
      <w:r w:rsidRPr="001329F5">
        <w:rPr>
          <w:rStyle w:val="FootnoteReference"/>
          <w:rFonts w:ascii="Times New Roman" w:hAnsi="Times New Roman" w:cs="Times New Roman"/>
        </w:rPr>
        <w:footnoteRef/>
      </w:r>
      <w:r w:rsidRPr="001329F5">
        <w:rPr>
          <w:rFonts w:ascii="Times New Roman" w:hAnsi="Times New Roman" w:cs="Times New Roman"/>
        </w:rPr>
        <w:t xml:space="preserve"> See </w:t>
      </w:r>
      <w:proofErr w:type="spellStart"/>
      <w:r w:rsidRPr="001329F5">
        <w:rPr>
          <w:rFonts w:ascii="Times New Roman" w:hAnsi="Times New Roman" w:cs="Times New Roman"/>
        </w:rPr>
        <w:t>Oyeniyi</w:t>
      </w:r>
      <w:proofErr w:type="spellEnd"/>
      <w:r w:rsidRPr="001329F5">
        <w:rPr>
          <w:rFonts w:ascii="Times New Roman" w:hAnsi="Times New Roman" w:cs="Times New Roman"/>
        </w:rPr>
        <w:t xml:space="preserve"> Abe, </w:t>
      </w:r>
      <w:r w:rsidRPr="001329F5">
        <w:rPr>
          <w:rFonts w:ascii="Times New Roman" w:hAnsi="Times New Roman" w:cs="Times New Roman"/>
          <w:i/>
          <w:iCs/>
        </w:rPr>
        <w:t xml:space="preserve">Implementing </w:t>
      </w:r>
      <w:r w:rsidR="002B160A" w:rsidRPr="001329F5">
        <w:rPr>
          <w:rFonts w:ascii="Times New Roman" w:hAnsi="Times New Roman" w:cs="Times New Roman"/>
          <w:i/>
          <w:iCs/>
        </w:rPr>
        <w:t>B</w:t>
      </w:r>
      <w:r w:rsidRPr="001329F5">
        <w:rPr>
          <w:rFonts w:ascii="Times New Roman" w:hAnsi="Times New Roman" w:cs="Times New Roman"/>
          <w:i/>
          <w:iCs/>
        </w:rPr>
        <w:t xml:space="preserve">usiness and </w:t>
      </w:r>
      <w:r w:rsidR="002B160A" w:rsidRPr="001329F5">
        <w:rPr>
          <w:rFonts w:ascii="Times New Roman" w:hAnsi="Times New Roman" w:cs="Times New Roman"/>
          <w:i/>
          <w:iCs/>
        </w:rPr>
        <w:t>H</w:t>
      </w:r>
      <w:r w:rsidRPr="001329F5">
        <w:rPr>
          <w:rFonts w:ascii="Times New Roman" w:hAnsi="Times New Roman" w:cs="Times New Roman"/>
          <w:i/>
          <w:iCs/>
        </w:rPr>
        <w:t xml:space="preserve">uman </w:t>
      </w:r>
      <w:r w:rsidR="002B160A" w:rsidRPr="001329F5">
        <w:rPr>
          <w:rFonts w:ascii="Times New Roman" w:hAnsi="Times New Roman" w:cs="Times New Roman"/>
          <w:i/>
          <w:iCs/>
        </w:rPr>
        <w:t>R</w:t>
      </w:r>
      <w:r w:rsidRPr="001329F5">
        <w:rPr>
          <w:rFonts w:ascii="Times New Roman" w:hAnsi="Times New Roman" w:cs="Times New Roman"/>
          <w:i/>
          <w:iCs/>
        </w:rPr>
        <w:t xml:space="preserve">ghts </w:t>
      </w:r>
      <w:r w:rsidR="002B160A" w:rsidRPr="001329F5">
        <w:rPr>
          <w:rFonts w:ascii="Times New Roman" w:hAnsi="Times New Roman" w:cs="Times New Roman"/>
          <w:i/>
          <w:iCs/>
        </w:rPr>
        <w:t>N</w:t>
      </w:r>
      <w:r w:rsidRPr="001329F5">
        <w:rPr>
          <w:rFonts w:ascii="Times New Roman" w:hAnsi="Times New Roman" w:cs="Times New Roman"/>
          <w:i/>
          <w:iCs/>
        </w:rPr>
        <w:t>orms in Africa: Law and Policy Interventions</w:t>
      </w:r>
      <w:r w:rsidR="002B160A" w:rsidRPr="001329F5">
        <w:rPr>
          <w:rFonts w:ascii="Times New Roman" w:hAnsi="Times New Roman" w:cs="Times New Roman"/>
        </w:rPr>
        <w:t xml:space="preserve"> (</w:t>
      </w:r>
      <w:r w:rsidRPr="001329F5">
        <w:rPr>
          <w:rFonts w:ascii="Times New Roman" w:hAnsi="Times New Roman" w:cs="Times New Roman"/>
        </w:rPr>
        <w:t>2022</w:t>
      </w:r>
      <w:r w:rsidR="002B160A" w:rsidRPr="001329F5">
        <w:rPr>
          <w:rFonts w:ascii="Times New Roman" w:hAnsi="Times New Roman" w:cs="Times New Roman"/>
        </w:rPr>
        <w:t>) 189.</w:t>
      </w:r>
    </w:p>
  </w:footnote>
  <w:footnote w:id="3">
    <w:p w14:paraId="77125F18" w14:textId="224BC96B" w:rsidR="002B160A" w:rsidRPr="001329F5" w:rsidRDefault="002B160A" w:rsidP="002B160A">
      <w:pPr>
        <w:pStyle w:val="FootnoteText"/>
        <w:contextualSpacing/>
        <w:jc w:val="both"/>
        <w:rPr>
          <w:rFonts w:ascii="Times New Roman" w:hAnsi="Times New Roman" w:cs="Times New Roman"/>
        </w:rPr>
      </w:pPr>
      <w:r w:rsidRPr="001329F5">
        <w:rPr>
          <w:rStyle w:val="FootnoteReference"/>
          <w:rFonts w:ascii="Times New Roman" w:hAnsi="Times New Roman" w:cs="Times New Roman"/>
        </w:rPr>
        <w:footnoteRef/>
      </w:r>
      <w:r w:rsidRPr="001329F5">
        <w:rPr>
          <w:rFonts w:ascii="Times New Roman" w:hAnsi="Times New Roman" w:cs="Times New Roman"/>
        </w:rPr>
        <w:t xml:space="preserve"> See further, </w:t>
      </w:r>
      <w:proofErr w:type="spellStart"/>
      <w:r w:rsidRPr="001329F5">
        <w:rPr>
          <w:rFonts w:ascii="Times New Roman" w:hAnsi="Times New Roman" w:cs="Times New Roman"/>
        </w:rPr>
        <w:t>Oyeniyi</w:t>
      </w:r>
      <w:proofErr w:type="spellEnd"/>
      <w:r w:rsidRPr="001329F5">
        <w:rPr>
          <w:rFonts w:ascii="Times New Roman" w:hAnsi="Times New Roman" w:cs="Times New Roman"/>
        </w:rPr>
        <w:t xml:space="preserve"> Abe, “The State of Business and Human Rights in Africa” &lt;</w:t>
      </w:r>
      <w:r w:rsidRPr="001329F5">
        <w:rPr>
          <w:rFonts w:ascii="Times New Roman" w:hAnsi="Times New Roman" w:cs="Times New Roman"/>
        </w:rPr>
        <w:t>https://library.fes.de/pdf-files/bueros/fes-ua/19589-20221107.pdf</w:t>
      </w:r>
      <w:r w:rsidRPr="001329F5">
        <w:rPr>
          <w:rFonts w:ascii="Times New Roman" w:hAnsi="Times New Roman" w:cs="Times New Roman"/>
        </w:rPr>
        <w:t>&gt;</w:t>
      </w:r>
    </w:p>
  </w:footnote>
  <w:footnote w:id="4">
    <w:p w14:paraId="191CCBC4" w14:textId="51AA78EC" w:rsidR="00502C22" w:rsidRPr="001329F5" w:rsidRDefault="00502C22" w:rsidP="001329F5">
      <w:pPr>
        <w:contextualSpacing/>
        <w:jc w:val="both"/>
        <w:rPr>
          <w:rFonts w:ascii="Times New Roman" w:hAnsi="Times New Roman" w:cs="Times New Roman"/>
          <w:sz w:val="20"/>
          <w:szCs w:val="20"/>
        </w:rPr>
      </w:pPr>
      <w:r w:rsidRPr="001329F5">
        <w:rPr>
          <w:rStyle w:val="FootnoteReference"/>
          <w:rFonts w:ascii="Times New Roman" w:hAnsi="Times New Roman" w:cs="Times New Roman"/>
          <w:sz w:val="20"/>
          <w:szCs w:val="20"/>
        </w:rPr>
        <w:footnoteRef/>
      </w:r>
      <w:r w:rsidRPr="001329F5">
        <w:rPr>
          <w:rFonts w:ascii="Times New Roman" w:hAnsi="Times New Roman" w:cs="Times New Roman"/>
          <w:sz w:val="20"/>
          <w:szCs w:val="20"/>
        </w:rPr>
        <w:t xml:space="preserve"> </w:t>
      </w:r>
      <w:proofErr w:type="spellStart"/>
      <w:r w:rsidRPr="001329F5">
        <w:rPr>
          <w:rFonts w:ascii="Times New Roman" w:hAnsi="Times New Roman" w:cs="Times New Roman"/>
          <w:sz w:val="20"/>
          <w:szCs w:val="20"/>
        </w:rPr>
        <w:t>Daouda</w:t>
      </w:r>
      <w:proofErr w:type="spellEnd"/>
      <w:r w:rsidRPr="001329F5">
        <w:rPr>
          <w:rFonts w:ascii="Times New Roman" w:hAnsi="Times New Roman" w:cs="Times New Roman"/>
          <w:sz w:val="20"/>
          <w:szCs w:val="20"/>
        </w:rPr>
        <w:t xml:space="preserve"> </w:t>
      </w:r>
      <w:proofErr w:type="spellStart"/>
      <w:r w:rsidRPr="001329F5">
        <w:rPr>
          <w:rFonts w:ascii="Times New Roman" w:hAnsi="Times New Roman" w:cs="Times New Roman"/>
          <w:sz w:val="20"/>
          <w:szCs w:val="20"/>
        </w:rPr>
        <w:t>Sembene</w:t>
      </w:r>
      <w:proofErr w:type="spellEnd"/>
      <w:r w:rsidRPr="001329F5">
        <w:rPr>
          <w:rFonts w:ascii="Times New Roman" w:hAnsi="Times New Roman" w:cs="Times New Roman"/>
          <w:sz w:val="20"/>
          <w:szCs w:val="20"/>
        </w:rPr>
        <w:t xml:space="preserve">/Hannah Brown, ‘Financing opportunities and challenges for Africa’s informal sector’, CDC talks (26 October </w:t>
      </w:r>
      <w:r w:rsidR="001329F5" w:rsidRPr="001329F5">
        <w:rPr>
          <w:rFonts w:ascii="Times New Roman" w:hAnsi="Times New Roman" w:cs="Times New Roman"/>
          <w:sz w:val="20"/>
          <w:szCs w:val="20"/>
        </w:rPr>
        <w:t>2021) &lt;</w:t>
      </w:r>
      <w:r w:rsidRPr="001329F5">
        <w:rPr>
          <w:rFonts w:ascii="Times New Roman" w:hAnsi="Times New Roman" w:cs="Times New Roman"/>
          <w:sz w:val="20"/>
          <w:szCs w:val="20"/>
        </w:rPr>
        <w:t>https://www.cgdev.org/blog/financing-opportunities-and-challenges-africas-informal-sector&gt;</w:t>
      </w:r>
    </w:p>
  </w:footnote>
  <w:footnote w:id="5">
    <w:p w14:paraId="4E816124" w14:textId="03C20890" w:rsidR="00B35203" w:rsidRPr="001329F5" w:rsidRDefault="00B35203" w:rsidP="002B160A">
      <w:pPr>
        <w:pStyle w:val="FootnoteText"/>
        <w:contextualSpacing/>
        <w:jc w:val="both"/>
        <w:rPr>
          <w:rFonts w:ascii="Times New Roman" w:hAnsi="Times New Roman" w:cs="Times New Roman"/>
        </w:rPr>
      </w:pPr>
      <w:r w:rsidRPr="001329F5">
        <w:rPr>
          <w:rStyle w:val="FootnoteReference"/>
          <w:rFonts w:ascii="Times New Roman" w:hAnsi="Times New Roman" w:cs="Times New Roman"/>
        </w:rPr>
        <w:footnoteRef/>
      </w:r>
      <w:r w:rsidRPr="001329F5">
        <w:rPr>
          <w:rFonts w:ascii="Times New Roman" w:hAnsi="Times New Roman" w:cs="Times New Roman"/>
        </w:rPr>
        <w:t xml:space="preserve"> </w:t>
      </w:r>
      <w:proofErr w:type="spellStart"/>
      <w:r w:rsidRPr="001329F5">
        <w:rPr>
          <w:rFonts w:ascii="Times New Roman" w:hAnsi="Times New Roman" w:cs="Times New Roman"/>
        </w:rPr>
        <w:t>Olawuyi</w:t>
      </w:r>
      <w:proofErr w:type="spellEnd"/>
      <w:r w:rsidR="00285CE7" w:rsidRPr="001329F5">
        <w:rPr>
          <w:rFonts w:ascii="Times New Roman" w:hAnsi="Times New Roman" w:cs="Times New Roman"/>
        </w:rPr>
        <w:t>, D.</w:t>
      </w:r>
      <w:r w:rsidRPr="001329F5">
        <w:rPr>
          <w:rFonts w:ascii="Times New Roman" w:hAnsi="Times New Roman" w:cs="Times New Roman"/>
        </w:rPr>
        <w:t xml:space="preserve"> and Abe</w:t>
      </w:r>
      <w:r w:rsidR="00285CE7" w:rsidRPr="001329F5">
        <w:rPr>
          <w:rFonts w:ascii="Times New Roman" w:hAnsi="Times New Roman" w:cs="Times New Roman"/>
        </w:rPr>
        <w:t xml:space="preserve"> O., </w:t>
      </w:r>
      <w:r w:rsidRPr="001329F5">
        <w:rPr>
          <w:rFonts w:ascii="Times New Roman" w:hAnsi="Times New Roman" w:cs="Times New Roman"/>
          <w:i/>
          <w:iCs/>
        </w:rPr>
        <w:t>Business</w:t>
      </w:r>
      <w:r w:rsidR="00285CE7" w:rsidRPr="001329F5">
        <w:rPr>
          <w:rFonts w:ascii="Times New Roman" w:hAnsi="Times New Roman" w:cs="Times New Roman"/>
          <w:i/>
          <w:iCs/>
        </w:rPr>
        <w:t xml:space="preserve">, </w:t>
      </w:r>
      <w:r w:rsidR="001329F5" w:rsidRPr="001329F5">
        <w:rPr>
          <w:rFonts w:ascii="Times New Roman" w:hAnsi="Times New Roman" w:cs="Times New Roman"/>
          <w:i/>
          <w:iCs/>
        </w:rPr>
        <w:t>H</w:t>
      </w:r>
      <w:r w:rsidRPr="001329F5">
        <w:rPr>
          <w:rFonts w:ascii="Times New Roman" w:hAnsi="Times New Roman" w:cs="Times New Roman"/>
          <w:i/>
          <w:iCs/>
        </w:rPr>
        <w:t xml:space="preserve">uman </w:t>
      </w:r>
      <w:r w:rsidR="001329F5" w:rsidRPr="001329F5">
        <w:rPr>
          <w:rFonts w:ascii="Times New Roman" w:hAnsi="Times New Roman" w:cs="Times New Roman"/>
          <w:i/>
          <w:iCs/>
        </w:rPr>
        <w:t>R</w:t>
      </w:r>
      <w:r w:rsidRPr="001329F5">
        <w:rPr>
          <w:rFonts w:ascii="Times New Roman" w:hAnsi="Times New Roman" w:cs="Times New Roman"/>
          <w:i/>
          <w:iCs/>
        </w:rPr>
        <w:t xml:space="preserve">ights </w:t>
      </w:r>
      <w:proofErr w:type="gramStart"/>
      <w:r w:rsidR="001329F5" w:rsidRPr="001329F5">
        <w:rPr>
          <w:rFonts w:ascii="Times New Roman" w:hAnsi="Times New Roman" w:cs="Times New Roman"/>
          <w:i/>
          <w:iCs/>
        </w:rPr>
        <w:t>L</w:t>
      </w:r>
      <w:r w:rsidRPr="001329F5">
        <w:rPr>
          <w:rFonts w:ascii="Times New Roman" w:hAnsi="Times New Roman" w:cs="Times New Roman"/>
          <w:i/>
          <w:iCs/>
        </w:rPr>
        <w:t>aw</w:t>
      </w:r>
      <w:proofErr w:type="gramEnd"/>
      <w:r w:rsidRPr="001329F5">
        <w:rPr>
          <w:rFonts w:ascii="Times New Roman" w:hAnsi="Times New Roman" w:cs="Times New Roman"/>
          <w:i/>
          <w:iCs/>
        </w:rPr>
        <w:t xml:space="preserve"> and </w:t>
      </w:r>
      <w:r w:rsidR="001329F5" w:rsidRPr="001329F5">
        <w:rPr>
          <w:rFonts w:ascii="Times New Roman" w:hAnsi="Times New Roman" w:cs="Times New Roman"/>
          <w:i/>
          <w:iCs/>
        </w:rPr>
        <w:t xml:space="preserve">Practice </w:t>
      </w:r>
      <w:r w:rsidRPr="001329F5">
        <w:rPr>
          <w:rFonts w:ascii="Times New Roman" w:hAnsi="Times New Roman" w:cs="Times New Roman"/>
          <w:i/>
          <w:iCs/>
        </w:rPr>
        <w:t>in Africa</w:t>
      </w:r>
      <w:r w:rsidRPr="001329F5">
        <w:rPr>
          <w:rFonts w:ascii="Times New Roman" w:hAnsi="Times New Roman" w:cs="Times New Roman"/>
        </w:rPr>
        <w:t xml:space="preserve"> </w:t>
      </w:r>
      <w:r w:rsidR="001329F5" w:rsidRPr="001329F5">
        <w:rPr>
          <w:rFonts w:ascii="Times New Roman" w:hAnsi="Times New Roman" w:cs="Times New Roman"/>
        </w:rPr>
        <w:t>(</w:t>
      </w:r>
      <w:r w:rsidRPr="001329F5">
        <w:rPr>
          <w:rFonts w:ascii="Times New Roman" w:hAnsi="Times New Roman" w:cs="Times New Roman"/>
        </w:rPr>
        <w:t>2022</w:t>
      </w:r>
      <w:r w:rsidR="001329F5" w:rsidRPr="001329F5">
        <w:rPr>
          <w:rFonts w:ascii="Times New Roman" w:hAnsi="Times New Roman" w:cs="Times New Roman"/>
        </w:rPr>
        <w:t xml:space="preserve">) </w:t>
      </w:r>
      <w:r w:rsidRPr="001329F5">
        <w:rPr>
          <w:rFonts w:ascii="Times New Roman" w:hAnsi="Times New Roman" w:cs="Times New Roman"/>
        </w:rPr>
        <w:t>292</w:t>
      </w:r>
      <w:r w:rsidR="001329F5" w:rsidRPr="001329F5">
        <w:rPr>
          <w:rFonts w:ascii="Times New Roman" w:hAnsi="Times New Roman" w:cs="Times New Roman"/>
        </w:rPr>
        <w:t>.</w:t>
      </w:r>
    </w:p>
  </w:footnote>
  <w:footnote w:id="6">
    <w:p w14:paraId="75AD3E30" w14:textId="56FAF0B6" w:rsidR="00285CE7" w:rsidRPr="001329F5" w:rsidRDefault="00285CE7" w:rsidP="002B160A">
      <w:pPr>
        <w:pStyle w:val="FootnoteText"/>
        <w:contextualSpacing/>
        <w:jc w:val="both"/>
        <w:rPr>
          <w:rFonts w:ascii="Times New Roman" w:hAnsi="Times New Roman" w:cs="Times New Roman"/>
        </w:rPr>
      </w:pPr>
      <w:r w:rsidRPr="001329F5">
        <w:rPr>
          <w:rStyle w:val="FootnoteReference"/>
          <w:rFonts w:ascii="Times New Roman" w:hAnsi="Times New Roman" w:cs="Times New Roman"/>
        </w:rPr>
        <w:footnoteRef/>
      </w:r>
      <w:r w:rsidRPr="001329F5">
        <w:rPr>
          <w:rFonts w:ascii="Times New Roman" w:hAnsi="Times New Roman" w:cs="Times New Roman"/>
        </w:rPr>
        <w:t xml:space="preserve"> </w:t>
      </w:r>
      <w:r w:rsidRPr="001329F5">
        <w:rPr>
          <w:rFonts w:ascii="Times New Roman" w:hAnsi="Times New Roman" w:cs="Times New Roman"/>
          <w:kern w:val="0"/>
        </w:rPr>
        <w:t>Judgment N° ECW/CCJ/JUD/18/12</w:t>
      </w:r>
      <w:r w:rsidRPr="001329F5">
        <w:rPr>
          <w:rFonts w:ascii="Times New Roman" w:hAnsi="Times New Roman" w:cs="Times New Roman"/>
          <w:kern w:val="0"/>
        </w:rPr>
        <w:t xml:space="preserve"> &lt;</w:t>
      </w:r>
      <w:r w:rsidRPr="001329F5">
        <w:rPr>
          <w:rFonts w:ascii="Times New Roman" w:hAnsi="Times New Roman" w:cs="Times New Roman"/>
          <w:kern w:val="0"/>
        </w:rPr>
        <w:t>https://ihrda.uwazi.io/en/entity/pftlz3gneo0wxsgq0kdszto6r</w:t>
      </w:r>
      <w:r w:rsidRPr="001329F5">
        <w:rPr>
          <w:rFonts w:ascii="Times New Roman" w:hAnsi="Times New Roman" w:cs="Times New Roman"/>
          <w:kern w:val="0"/>
        </w:rPr>
        <w:t xml:space="preserve">&gt;. </w:t>
      </w:r>
    </w:p>
  </w:footnote>
  <w:footnote w:id="7">
    <w:p w14:paraId="05BAD887" w14:textId="42610AA4" w:rsidR="00501B4B" w:rsidRPr="001329F5" w:rsidRDefault="00501B4B" w:rsidP="002B160A">
      <w:pPr>
        <w:pStyle w:val="FootnoteText"/>
        <w:contextualSpacing/>
        <w:jc w:val="both"/>
        <w:rPr>
          <w:rFonts w:ascii="Times New Roman" w:hAnsi="Times New Roman" w:cs="Times New Roman"/>
        </w:rPr>
      </w:pPr>
      <w:r w:rsidRPr="001329F5">
        <w:rPr>
          <w:rStyle w:val="FootnoteReference"/>
          <w:rFonts w:ascii="Times New Roman" w:hAnsi="Times New Roman" w:cs="Times New Roman"/>
        </w:rPr>
        <w:footnoteRef/>
      </w:r>
      <w:r w:rsidRPr="001329F5">
        <w:rPr>
          <w:rFonts w:ascii="Times New Roman" w:hAnsi="Times New Roman" w:cs="Times New Roman"/>
        </w:rPr>
        <w:t xml:space="preserve"> The Guardian, “</w:t>
      </w:r>
      <w:r w:rsidRPr="001329F5">
        <w:rPr>
          <w:rFonts w:ascii="Times New Roman" w:hAnsi="Times New Roman" w:cs="Times New Roman"/>
        </w:rPr>
        <w:t>Shell directors personally sued over ‘flawed’ climate strategy</w:t>
      </w:r>
      <w:r w:rsidRPr="001329F5">
        <w:rPr>
          <w:rFonts w:ascii="Times New Roman" w:hAnsi="Times New Roman" w:cs="Times New Roman"/>
        </w:rPr>
        <w:t>” &lt;</w:t>
      </w:r>
      <w:r w:rsidRPr="001329F5">
        <w:rPr>
          <w:rFonts w:ascii="Times New Roman" w:hAnsi="Times New Roman" w:cs="Times New Roman"/>
        </w:rPr>
        <w:t>https://www.theguardian.com/environment/2023/feb/09/shell-directors-personally-sued-over-flawed-climate-strategy</w:t>
      </w:r>
      <w:r w:rsidRPr="001329F5">
        <w:rPr>
          <w:rFonts w:ascii="Times New Roman" w:hAnsi="Times New Roman" w:cs="Times New Roman"/>
        </w:rPr>
        <w:t>&gt;</w:t>
      </w:r>
    </w:p>
  </w:footnote>
  <w:footnote w:id="8">
    <w:p w14:paraId="4FD76D83" w14:textId="5E55AAE6" w:rsidR="00501B4B" w:rsidRPr="001329F5" w:rsidRDefault="00501B4B" w:rsidP="002B160A">
      <w:pPr>
        <w:pStyle w:val="Heading1"/>
        <w:spacing w:before="0"/>
        <w:contextualSpacing/>
        <w:jc w:val="both"/>
        <w:rPr>
          <w:rFonts w:ascii="Times New Roman" w:hAnsi="Times New Roman" w:cs="Times New Roman"/>
          <w:color w:val="auto"/>
          <w:sz w:val="20"/>
          <w:szCs w:val="20"/>
        </w:rPr>
      </w:pPr>
      <w:r w:rsidRPr="001329F5">
        <w:rPr>
          <w:rStyle w:val="FootnoteReference"/>
          <w:rFonts w:ascii="Times New Roman" w:hAnsi="Times New Roman" w:cs="Times New Roman"/>
          <w:color w:val="auto"/>
          <w:sz w:val="20"/>
          <w:szCs w:val="20"/>
        </w:rPr>
        <w:footnoteRef/>
      </w:r>
      <w:r w:rsidRPr="001329F5">
        <w:rPr>
          <w:rFonts w:ascii="Times New Roman" w:hAnsi="Times New Roman" w:cs="Times New Roman"/>
          <w:color w:val="auto"/>
          <w:sz w:val="20"/>
          <w:szCs w:val="20"/>
        </w:rPr>
        <w:t xml:space="preserve"> </w:t>
      </w:r>
      <w:proofErr w:type="spellStart"/>
      <w:r w:rsidRPr="001329F5">
        <w:rPr>
          <w:rFonts w:ascii="Times New Roman" w:hAnsi="Times New Roman" w:cs="Times New Roman"/>
          <w:color w:val="auto"/>
          <w:sz w:val="20"/>
          <w:szCs w:val="20"/>
        </w:rPr>
        <w:t>ClientEarth</w:t>
      </w:r>
      <w:proofErr w:type="spellEnd"/>
      <w:r w:rsidRPr="001329F5">
        <w:rPr>
          <w:rFonts w:ascii="Times New Roman" w:hAnsi="Times New Roman" w:cs="Times New Roman"/>
          <w:color w:val="auto"/>
          <w:sz w:val="20"/>
          <w:szCs w:val="20"/>
        </w:rPr>
        <w:t>, “</w:t>
      </w:r>
      <w:r w:rsidRPr="001329F5">
        <w:rPr>
          <w:rFonts w:ascii="Times New Roman" w:hAnsi="Times New Roman" w:cs="Times New Roman"/>
          <w:color w:val="auto"/>
          <w:sz w:val="20"/>
          <w:szCs w:val="20"/>
        </w:rPr>
        <w:t>Our groundbreaking case against Shell’s Board of Directors</w:t>
      </w:r>
      <w:r w:rsidRPr="001329F5">
        <w:rPr>
          <w:rFonts w:ascii="Times New Roman" w:hAnsi="Times New Roman" w:cs="Times New Roman"/>
          <w:color w:val="auto"/>
          <w:sz w:val="20"/>
          <w:szCs w:val="20"/>
        </w:rPr>
        <w:t>” &lt;</w:t>
      </w:r>
      <w:r w:rsidRPr="001329F5">
        <w:rPr>
          <w:rFonts w:ascii="Times New Roman" w:hAnsi="Times New Roman" w:cs="Times New Roman"/>
          <w:color w:val="auto"/>
          <w:sz w:val="20"/>
          <w:szCs w:val="20"/>
        </w:rPr>
        <w:t>https://www.clientearth.org/latest/latest-updates/news/we-re-taking-legal-action-against-shell-s-board-for-mismanaging-climate-risk/</w:t>
      </w:r>
      <w:r w:rsidRPr="001329F5">
        <w:rPr>
          <w:rFonts w:ascii="Times New Roman" w:hAnsi="Times New Roman" w:cs="Times New Roman"/>
          <w:color w:val="auto"/>
          <w:sz w:val="20"/>
          <w:szCs w:val="20"/>
        </w:rP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90522"/>
    <w:multiLevelType w:val="multilevel"/>
    <w:tmpl w:val="2AFA0E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AB7314"/>
    <w:multiLevelType w:val="multilevel"/>
    <w:tmpl w:val="29DC1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7B22F8"/>
    <w:multiLevelType w:val="multilevel"/>
    <w:tmpl w:val="94A8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C8638C"/>
    <w:multiLevelType w:val="multilevel"/>
    <w:tmpl w:val="63C04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BA4F06"/>
    <w:multiLevelType w:val="multilevel"/>
    <w:tmpl w:val="B438352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0226C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F1E65B3"/>
    <w:multiLevelType w:val="multilevel"/>
    <w:tmpl w:val="7B2E35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4209894">
    <w:abstractNumId w:val="1"/>
  </w:num>
  <w:num w:numId="2" w16cid:durableId="692074455">
    <w:abstractNumId w:val="0"/>
  </w:num>
  <w:num w:numId="3" w16cid:durableId="1945576435">
    <w:abstractNumId w:val="4"/>
  </w:num>
  <w:num w:numId="4" w16cid:durableId="1515457475">
    <w:abstractNumId w:val="6"/>
  </w:num>
  <w:num w:numId="5" w16cid:durableId="1754542316">
    <w:abstractNumId w:val="3"/>
  </w:num>
  <w:num w:numId="6" w16cid:durableId="179241083">
    <w:abstractNumId w:val="5"/>
  </w:num>
  <w:num w:numId="7" w16cid:durableId="1169980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9D"/>
    <w:rsid w:val="001329F5"/>
    <w:rsid w:val="00244D3B"/>
    <w:rsid w:val="00285CE7"/>
    <w:rsid w:val="002B160A"/>
    <w:rsid w:val="00381607"/>
    <w:rsid w:val="003B32DD"/>
    <w:rsid w:val="00424E45"/>
    <w:rsid w:val="00501B4B"/>
    <w:rsid w:val="00502C22"/>
    <w:rsid w:val="0055677B"/>
    <w:rsid w:val="00770A31"/>
    <w:rsid w:val="009300AE"/>
    <w:rsid w:val="00AD2332"/>
    <w:rsid w:val="00B35203"/>
    <w:rsid w:val="00BC7CDD"/>
    <w:rsid w:val="00DD0BD1"/>
    <w:rsid w:val="00E80765"/>
    <w:rsid w:val="00FC1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0C42"/>
  <w15:chartTrackingRefBased/>
  <w15:docId w15:val="{18F46759-91F1-9C46-96A6-ECAB4233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B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C1F9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C1F9D"/>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1F9D"/>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FC1F9D"/>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2Char">
    <w:name w:val="Heading 2 Char"/>
    <w:basedOn w:val="DefaultParagraphFont"/>
    <w:link w:val="Heading2"/>
    <w:uiPriority w:val="9"/>
    <w:semiHidden/>
    <w:rsid w:val="00FC1F9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C1F9D"/>
    <w:rPr>
      <w:color w:val="0563C1" w:themeColor="hyperlink"/>
      <w:u w:val="single"/>
    </w:rPr>
  </w:style>
  <w:style w:type="character" w:styleId="UnresolvedMention">
    <w:name w:val="Unresolved Mention"/>
    <w:basedOn w:val="DefaultParagraphFont"/>
    <w:uiPriority w:val="99"/>
    <w:semiHidden/>
    <w:unhideWhenUsed/>
    <w:rsid w:val="00FC1F9D"/>
    <w:rPr>
      <w:color w:val="605E5C"/>
      <w:shd w:val="clear" w:color="auto" w:fill="E1DFDD"/>
    </w:rPr>
  </w:style>
  <w:style w:type="paragraph" w:customStyle="1" w:styleId="Default">
    <w:name w:val="Default"/>
    <w:rsid w:val="00FC1F9D"/>
    <w:pPr>
      <w:autoSpaceDE w:val="0"/>
      <w:autoSpaceDN w:val="0"/>
      <w:adjustRightInd w:val="0"/>
    </w:pPr>
    <w:rPr>
      <w:rFonts w:ascii="Frutiger CE 45 Light" w:hAnsi="Frutiger CE 45 Light" w:cs="Frutiger CE 45 Light"/>
      <w:color w:val="000000"/>
      <w:kern w:val="0"/>
    </w:rPr>
  </w:style>
  <w:style w:type="character" w:customStyle="1" w:styleId="A10">
    <w:name w:val="A10"/>
    <w:uiPriority w:val="99"/>
    <w:rsid w:val="00FC1F9D"/>
    <w:rPr>
      <w:rFonts w:cs="Frutiger CE 45 Light"/>
      <w:color w:val="000000"/>
      <w:sz w:val="11"/>
      <w:szCs w:val="11"/>
    </w:rPr>
  </w:style>
  <w:style w:type="paragraph" w:styleId="ListParagraph">
    <w:name w:val="List Paragraph"/>
    <w:basedOn w:val="Normal"/>
    <w:uiPriority w:val="34"/>
    <w:qFormat/>
    <w:rsid w:val="00FC1F9D"/>
    <w:pPr>
      <w:ind w:left="720"/>
      <w:contextualSpacing/>
    </w:pPr>
  </w:style>
  <w:style w:type="paragraph" w:styleId="FootnoteText">
    <w:name w:val="footnote text"/>
    <w:aliases w:val="fn,fn cafc,Footnote ak,Footnotes,ft,Footnote Text Char1 Char,Footnote Text Char Char Char,Footnote Text Char1 Char Char Char,Footnote Text Char Char Char Char Char,Footnote Text Char2 Char Char Char Char Char,Footnote Text Char1,FA ,Footno"/>
    <w:basedOn w:val="Normal"/>
    <w:link w:val="FootnoteTextChar"/>
    <w:uiPriority w:val="99"/>
    <w:unhideWhenUsed/>
    <w:qFormat/>
    <w:rsid w:val="009300AE"/>
    <w:rPr>
      <w:sz w:val="20"/>
      <w:szCs w:val="20"/>
    </w:rPr>
  </w:style>
  <w:style w:type="character" w:customStyle="1" w:styleId="FootnoteTextChar">
    <w:name w:val="Footnote Text Char"/>
    <w:aliases w:val="fn Char,fn cafc Char,Footnote ak Char,Footnotes Char,ft Char,Footnote Text Char1 Char Char,Footnote Text Char Char Char Char,Footnote Text Char1 Char Char Char Char,Footnote Text Char Char Char Char Char Char,Footnote Text Char1 Char1"/>
    <w:basedOn w:val="DefaultParagraphFont"/>
    <w:link w:val="FootnoteText"/>
    <w:uiPriority w:val="99"/>
    <w:rsid w:val="009300AE"/>
    <w:rPr>
      <w:sz w:val="20"/>
      <w:szCs w:val="20"/>
    </w:rPr>
  </w:style>
  <w:style w:type="character" w:styleId="FootnoteReference">
    <w:name w:val="footnote reference"/>
    <w:aliases w:val="Footnote Number,Ref,de nota al pie,Footnote Reference Number,Footnote Reference_LVL6,Footnote Reference_LVL61,Footnote Reference_LVL62,Footnote Reference_LVL63,Footnote Reference_LVL64,4_G, BVI fnr Char Char Char Char Char Char, Car1"/>
    <w:basedOn w:val="DefaultParagraphFont"/>
    <w:link w:val="BVIfnrCharCharCharCharChar"/>
    <w:uiPriority w:val="99"/>
    <w:unhideWhenUsed/>
    <w:qFormat/>
    <w:rsid w:val="009300AE"/>
    <w:rPr>
      <w:vertAlign w:val="superscript"/>
    </w:rPr>
  </w:style>
  <w:style w:type="character" w:customStyle="1" w:styleId="apple-converted-space">
    <w:name w:val="apple-converted-space"/>
    <w:rsid w:val="00AD2332"/>
  </w:style>
  <w:style w:type="paragraph" w:customStyle="1" w:styleId="BVIfnrCharCharCharCharChar">
    <w:name w:val="BVI fnr Char Char Char Char Char"/>
    <w:aliases w:val=" BVI fnr Char Char1,BVI fnr Char Char, BVI fnr Car Car Char Char,BVI fnr Car Char Char, BVI fnr Car Car Car Car Char Char,BVI fnr Car Car Char Char,BVI fnr Car Car Car Car Char Char"/>
    <w:basedOn w:val="Normal"/>
    <w:link w:val="FootnoteReference"/>
    <w:uiPriority w:val="99"/>
    <w:rsid w:val="00AD2332"/>
    <w:pPr>
      <w:spacing w:after="160" w:line="240" w:lineRule="exact"/>
    </w:pPr>
    <w:rPr>
      <w:vertAlign w:val="superscript"/>
    </w:rPr>
  </w:style>
  <w:style w:type="paragraph" w:styleId="Footer">
    <w:name w:val="footer"/>
    <w:basedOn w:val="Normal"/>
    <w:link w:val="FooterChar"/>
    <w:uiPriority w:val="99"/>
    <w:unhideWhenUsed/>
    <w:rsid w:val="00AD2332"/>
    <w:pPr>
      <w:tabs>
        <w:tab w:val="center" w:pos="4680"/>
        <w:tab w:val="right" w:pos="9360"/>
      </w:tabs>
    </w:pPr>
  </w:style>
  <w:style w:type="character" w:customStyle="1" w:styleId="FooterChar">
    <w:name w:val="Footer Char"/>
    <w:basedOn w:val="DefaultParagraphFont"/>
    <w:link w:val="Footer"/>
    <w:uiPriority w:val="99"/>
    <w:rsid w:val="00AD2332"/>
  </w:style>
  <w:style w:type="character" w:styleId="PageNumber">
    <w:name w:val="page number"/>
    <w:basedOn w:val="DefaultParagraphFont"/>
    <w:uiPriority w:val="99"/>
    <w:semiHidden/>
    <w:unhideWhenUsed/>
    <w:rsid w:val="00AD2332"/>
  </w:style>
  <w:style w:type="paragraph" w:customStyle="1" w:styleId="Pa13">
    <w:name w:val="Pa13"/>
    <w:basedOn w:val="Default"/>
    <w:next w:val="Default"/>
    <w:uiPriority w:val="99"/>
    <w:rsid w:val="003B32DD"/>
    <w:pPr>
      <w:spacing w:line="189" w:lineRule="atLeast"/>
    </w:pPr>
    <w:rPr>
      <w:rFonts w:cstheme="minorBidi"/>
      <w:color w:val="auto"/>
    </w:rPr>
  </w:style>
  <w:style w:type="character" w:styleId="FollowedHyperlink">
    <w:name w:val="FollowedHyperlink"/>
    <w:basedOn w:val="DefaultParagraphFont"/>
    <w:uiPriority w:val="99"/>
    <w:semiHidden/>
    <w:unhideWhenUsed/>
    <w:rsid w:val="00DD0BD1"/>
    <w:rPr>
      <w:color w:val="954F72" w:themeColor="followedHyperlink"/>
      <w:u w:val="single"/>
    </w:rPr>
  </w:style>
  <w:style w:type="character" w:customStyle="1" w:styleId="Heading1Char">
    <w:name w:val="Heading 1 Char"/>
    <w:basedOn w:val="DefaultParagraphFont"/>
    <w:link w:val="Heading1"/>
    <w:uiPriority w:val="9"/>
    <w:rsid w:val="00DD0BD1"/>
    <w:rPr>
      <w:rFonts w:asciiTheme="majorHAnsi" w:eastAsiaTheme="majorEastAsia" w:hAnsiTheme="majorHAnsi" w:cstheme="majorBidi"/>
      <w:color w:val="2F5496" w:themeColor="accent1" w:themeShade="BF"/>
      <w:sz w:val="32"/>
      <w:szCs w:val="32"/>
    </w:rPr>
  </w:style>
  <w:style w:type="character" w:customStyle="1" w:styleId="A8">
    <w:name w:val="A8"/>
    <w:uiPriority w:val="99"/>
    <w:rsid w:val="002B160A"/>
    <w:rPr>
      <w:rFonts w:cs="Frutiger CE 45 Light"/>
      <w:color w:val="000000"/>
      <w:sz w:val="18"/>
      <w:szCs w:val="18"/>
    </w:rPr>
  </w:style>
  <w:style w:type="paragraph" w:styleId="Header">
    <w:name w:val="header"/>
    <w:basedOn w:val="Normal"/>
    <w:link w:val="HeaderChar"/>
    <w:uiPriority w:val="99"/>
    <w:unhideWhenUsed/>
    <w:rsid w:val="001329F5"/>
    <w:pPr>
      <w:tabs>
        <w:tab w:val="center" w:pos="4680"/>
        <w:tab w:val="right" w:pos="9360"/>
      </w:tabs>
    </w:pPr>
  </w:style>
  <w:style w:type="character" w:customStyle="1" w:styleId="HeaderChar">
    <w:name w:val="Header Char"/>
    <w:basedOn w:val="DefaultParagraphFont"/>
    <w:link w:val="Header"/>
    <w:uiPriority w:val="99"/>
    <w:rsid w:val="0013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6669">
      <w:bodyDiv w:val="1"/>
      <w:marLeft w:val="0"/>
      <w:marRight w:val="0"/>
      <w:marTop w:val="0"/>
      <w:marBottom w:val="0"/>
      <w:divBdr>
        <w:top w:val="none" w:sz="0" w:space="0" w:color="auto"/>
        <w:left w:val="none" w:sz="0" w:space="0" w:color="auto"/>
        <w:bottom w:val="none" w:sz="0" w:space="0" w:color="auto"/>
        <w:right w:val="none" w:sz="0" w:space="0" w:color="auto"/>
      </w:divBdr>
      <w:divsChild>
        <w:div w:id="1356350459">
          <w:marLeft w:val="0"/>
          <w:marRight w:val="0"/>
          <w:marTop w:val="0"/>
          <w:marBottom w:val="0"/>
          <w:divBdr>
            <w:top w:val="none" w:sz="0" w:space="0" w:color="auto"/>
            <w:left w:val="none" w:sz="0" w:space="0" w:color="auto"/>
            <w:bottom w:val="none" w:sz="0" w:space="0" w:color="auto"/>
            <w:right w:val="none" w:sz="0" w:space="0" w:color="auto"/>
          </w:divBdr>
          <w:divsChild>
            <w:div w:id="2083677523">
              <w:marLeft w:val="0"/>
              <w:marRight w:val="0"/>
              <w:marTop w:val="0"/>
              <w:marBottom w:val="0"/>
              <w:divBdr>
                <w:top w:val="none" w:sz="0" w:space="0" w:color="auto"/>
                <w:left w:val="none" w:sz="0" w:space="0" w:color="auto"/>
                <w:bottom w:val="none" w:sz="0" w:space="0" w:color="auto"/>
                <w:right w:val="none" w:sz="0" w:space="0" w:color="auto"/>
              </w:divBdr>
              <w:divsChild>
                <w:div w:id="84351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40833">
      <w:bodyDiv w:val="1"/>
      <w:marLeft w:val="0"/>
      <w:marRight w:val="0"/>
      <w:marTop w:val="0"/>
      <w:marBottom w:val="0"/>
      <w:divBdr>
        <w:top w:val="none" w:sz="0" w:space="0" w:color="auto"/>
        <w:left w:val="none" w:sz="0" w:space="0" w:color="auto"/>
        <w:bottom w:val="none" w:sz="0" w:space="0" w:color="auto"/>
        <w:right w:val="none" w:sz="0" w:space="0" w:color="auto"/>
      </w:divBdr>
    </w:div>
    <w:div w:id="276764846">
      <w:bodyDiv w:val="1"/>
      <w:marLeft w:val="0"/>
      <w:marRight w:val="0"/>
      <w:marTop w:val="0"/>
      <w:marBottom w:val="0"/>
      <w:divBdr>
        <w:top w:val="none" w:sz="0" w:space="0" w:color="auto"/>
        <w:left w:val="none" w:sz="0" w:space="0" w:color="auto"/>
        <w:bottom w:val="none" w:sz="0" w:space="0" w:color="auto"/>
        <w:right w:val="none" w:sz="0" w:space="0" w:color="auto"/>
      </w:divBdr>
    </w:div>
    <w:div w:id="287207424">
      <w:bodyDiv w:val="1"/>
      <w:marLeft w:val="0"/>
      <w:marRight w:val="0"/>
      <w:marTop w:val="0"/>
      <w:marBottom w:val="0"/>
      <w:divBdr>
        <w:top w:val="none" w:sz="0" w:space="0" w:color="auto"/>
        <w:left w:val="none" w:sz="0" w:space="0" w:color="auto"/>
        <w:bottom w:val="none" w:sz="0" w:space="0" w:color="auto"/>
        <w:right w:val="none" w:sz="0" w:space="0" w:color="auto"/>
      </w:divBdr>
      <w:divsChild>
        <w:div w:id="1361934148">
          <w:marLeft w:val="0"/>
          <w:marRight w:val="0"/>
          <w:marTop w:val="0"/>
          <w:marBottom w:val="0"/>
          <w:divBdr>
            <w:top w:val="none" w:sz="0" w:space="0" w:color="auto"/>
            <w:left w:val="none" w:sz="0" w:space="0" w:color="auto"/>
            <w:bottom w:val="none" w:sz="0" w:space="0" w:color="auto"/>
            <w:right w:val="none" w:sz="0" w:space="0" w:color="auto"/>
          </w:divBdr>
          <w:divsChild>
            <w:div w:id="308367988">
              <w:marLeft w:val="0"/>
              <w:marRight w:val="0"/>
              <w:marTop w:val="0"/>
              <w:marBottom w:val="0"/>
              <w:divBdr>
                <w:top w:val="none" w:sz="0" w:space="0" w:color="auto"/>
                <w:left w:val="none" w:sz="0" w:space="0" w:color="auto"/>
                <w:bottom w:val="none" w:sz="0" w:space="0" w:color="auto"/>
                <w:right w:val="none" w:sz="0" w:space="0" w:color="auto"/>
              </w:divBdr>
              <w:divsChild>
                <w:div w:id="9932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79059">
      <w:bodyDiv w:val="1"/>
      <w:marLeft w:val="0"/>
      <w:marRight w:val="0"/>
      <w:marTop w:val="0"/>
      <w:marBottom w:val="0"/>
      <w:divBdr>
        <w:top w:val="none" w:sz="0" w:space="0" w:color="auto"/>
        <w:left w:val="none" w:sz="0" w:space="0" w:color="auto"/>
        <w:bottom w:val="none" w:sz="0" w:space="0" w:color="auto"/>
        <w:right w:val="none" w:sz="0" w:space="0" w:color="auto"/>
      </w:divBdr>
      <w:divsChild>
        <w:div w:id="1413427264">
          <w:marLeft w:val="0"/>
          <w:marRight w:val="0"/>
          <w:marTop w:val="0"/>
          <w:marBottom w:val="0"/>
          <w:divBdr>
            <w:top w:val="none" w:sz="0" w:space="0" w:color="auto"/>
            <w:left w:val="none" w:sz="0" w:space="0" w:color="auto"/>
            <w:bottom w:val="none" w:sz="0" w:space="0" w:color="auto"/>
            <w:right w:val="none" w:sz="0" w:space="0" w:color="auto"/>
          </w:divBdr>
          <w:divsChild>
            <w:div w:id="1216696571">
              <w:marLeft w:val="0"/>
              <w:marRight w:val="0"/>
              <w:marTop w:val="0"/>
              <w:marBottom w:val="0"/>
              <w:divBdr>
                <w:top w:val="none" w:sz="0" w:space="0" w:color="auto"/>
                <w:left w:val="none" w:sz="0" w:space="0" w:color="auto"/>
                <w:bottom w:val="none" w:sz="0" w:space="0" w:color="auto"/>
                <w:right w:val="none" w:sz="0" w:space="0" w:color="auto"/>
              </w:divBdr>
              <w:divsChild>
                <w:div w:id="1474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53398">
      <w:bodyDiv w:val="1"/>
      <w:marLeft w:val="0"/>
      <w:marRight w:val="0"/>
      <w:marTop w:val="0"/>
      <w:marBottom w:val="0"/>
      <w:divBdr>
        <w:top w:val="none" w:sz="0" w:space="0" w:color="auto"/>
        <w:left w:val="none" w:sz="0" w:space="0" w:color="auto"/>
        <w:bottom w:val="none" w:sz="0" w:space="0" w:color="auto"/>
        <w:right w:val="none" w:sz="0" w:space="0" w:color="auto"/>
      </w:divBdr>
    </w:div>
    <w:div w:id="356080365">
      <w:bodyDiv w:val="1"/>
      <w:marLeft w:val="0"/>
      <w:marRight w:val="0"/>
      <w:marTop w:val="0"/>
      <w:marBottom w:val="0"/>
      <w:divBdr>
        <w:top w:val="none" w:sz="0" w:space="0" w:color="auto"/>
        <w:left w:val="none" w:sz="0" w:space="0" w:color="auto"/>
        <w:bottom w:val="none" w:sz="0" w:space="0" w:color="auto"/>
        <w:right w:val="none" w:sz="0" w:space="0" w:color="auto"/>
      </w:divBdr>
    </w:div>
    <w:div w:id="397291098">
      <w:bodyDiv w:val="1"/>
      <w:marLeft w:val="0"/>
      <w:marRight w:val="0"/>
      <w:marTop w:val="0"/>
      <w:marBottom w:val="0"/>
      <w:divBdr>
        <w:top w:val="none" w:sz="0" w:space="0" w:color="auto"/>
        <w:left w:val="none" w:sz="0" w:space="0" w:color="auto"/>
        <w:bottom w:val="none" w:sz="0" w:space="0" w:color="auto"/>
        <w:right w:val="none" w:sz="0" w:space="0" w:color="auto"/>
      </w:divBdr>
    </w:div>
    <w:div w:id="615217084">
      <w:bodyDiv w:val="1"/>
      <w:marLeft w:val="0"/>
      <w:marRight w:val="0"/>
      <w:marTop w:val="0"/>
      <w:marBottom w:val="0"/>
      <w:divBdr>
        <w:top w:val="none" w:sz="0" w:space="0" w:color="auto"/>
        <w:left w:val="none" w:sz="0" w:space="0" w:color="auto"/>
        <w:bottom w:val="none" w:sz="0" w:space="0" w:color="auto"/>
        <w:right w:val="none" w:sz="0" w:space="0" w:color="auto"/>
      </w:divBdr>
      <w:divsChild>
        <w:div w:id="1159347902">
          <w:marLeft w:val="0"/>
          <w:marRight w:val="0"/>
          <w:marTop w:val="0"/>
          <w:marBottom w:val="0"/>
          <w:divBdr>
            <w:top w:val="none" w:sz="0" w:space="0" w:color="auto"/>
            <w:left w:val="none" w:sz="0" w:space="0" w:color="auto"/>
            <w:bottom w:val="none" w:sz="0" w:space="0" w:color="auto"/>
            <w:right w:val="none" w:sz="0" w:space="0" w:color="auto"/>
          </w:divBdr>
          <w:divsChild>
            <w:div w:id="2069837796">
              <w:marLeft w:val="0"/>
              <w:marRight w:val="0"/>
              <w:marTop w:val="0"/>
              <w:marBottom w:val="0"/>
              <w:divBdr>
                <w:top w:val="none" w:sz="0" w:space="0" w:color="auto"/>
                <w:left w:val="none" w:sz="0" w:space="0" w:color="auto"/>
                <w:bottom w:val="none" w:sz="0" w:space="0" w:color="auto"/>
                <w:right w:val="none" w:sz="0" w:space="0" w:color="auto"/>
              </w:divBdr>
              <w:divsChild>
                <w:div w:id="187079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28294">
      <w:bodyDiv w:val="1"/>
      <w:marLeft w:val="0"/>
      <w:marRight w:val="0"/>
      <w:marTop w:val="0"/>
      <w:marBottom w:val="0"/>
      <w:divBdr>
        <w:top w:val="none" w:sz="0" w:space="0" w:color="auto"/>
        <w:left w:val="none" w:sz="0" w:space="0" w:color="auto"/>
        <w:bottom w:val="none" w:sz="0" w:space="0" w:color="auto"/>
        <w:right w:val="none" w:sz="0" w:space="0" w:color="auto"/>
      </w:divBdr>
      <w:divsChild>
        <w:div w:id="1511723310">
          <w:marLeft w:val="0"/>
          <w:marRight w:val="0"/>
          <w:marTop w:val="0"/>
          <w:marBottom w:val="0"/>
          <w:divBdr>
            <w:top w:val="none" w:sz="0" w:space="0" w:color="auto"/>
            <w:left w:val="none" w:sz="0" w:space="0" w:color="auto"/>
            <w:bottom w:val="none" w:sz="0" w:space="0" w:color="auto"/>
            <w:right w:val="none" w:sz="0" w:space="0" w:color="auto"/>
          </w:divBdr>
          <w:divsChild>
            <w:div w:id="315493916">
              <w:marLeft w:val="0"/>
              <w:marRight w:val="0"/>
              <w:marTop w:val="0"/>
              <w:marBottom w:val="0"/>
              <w:divBdr>
                <w:top w:val="none" w:sz="0" w:space="0" w:color="auto"/>
                <w:left w:val="none" w:sz="0" w:space="0" w:color="auto"/>
                <w:bottom w:val="none" w:sz="0" w:space="0" w:color="auto"/>
                <w:right w:val="none" w:sz="0" w:space="0" w:color="auto"/>
              </w:divBdr>
              <w:divsChild>
                <w:div w:id="376397908">
                  <w:marLeft w:val="0"/>
                  <w:marRight w:val="0"/>
                  <w:marTop w:val="0"/>
                  <w:marBottom w:val="0"/>
                  <w:divBdr>
                    <w:top w:val="none" w:sz="0" w:space="0" w:color="auto"/>
                    <w:left w:val="none" w:sz="0" w:space="0" w:color="auto"/>
                    <w:bottom w:val="none" w:sz="0" w:space="0" w:color="auto"/>
                    <w:right w:val="none" w:sz="0" w:space="0" w:color="auto"/>
                  </w:divBdr>
                  <w:divsChild>
                    <w:div w:id="182107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782444">
      <w:bodyDiv w:val="1"/>
      <w:marLeft w:val="0"/>
      <w:marRight w:val="0"/>
      <w:marTop w:val="0"/>
      <w:marBottom w:val="0"/>
      <w:divBdr>
        <w:top w:val="none" w:sz="0" w:space="0" w:color="auto"/>
        <w:left w:val="none" w:sz="0" w:space="0" w:color="auto"/>
        <w:bottom w:val="none" w:sz="0" w:space="0" w:color="auto"/>
        <w:right w:val="none" w:sz="0" w:space="0" w:color="auto"/>
      </w:divBdr>
    </w:div>
    <w:div w:id="1227107144">
      <w:bodyDiv w:val="1"/>
      <w:marLeft w:val="0"/>
      <w:marRight w:val="0"/>
      <w:marTop w:val="0"/>
      <w:marBottom w:val="0"/>
      <w:divBdr>
        <w:top w:val="none" w:sz="0" w:space="0" w:color="auto"/>
        <w:left w:val="none" w:sz="0" w:space="0" w:color="auto"/>
        <w:bottom w:val="none" w:sz="0" w:space="0" w:color="auto"/>
        <w:right w:val="none" w:sz="0" w:space="0" w:color="auto"/>
      </w:divBdr>
    </w:div>
    <w:div w:id="1284726326">
      <w:bodyDiv w:val="1"/>
      <w:marLeft w:val="0"/>
      <w:marRight w:val="0"/>
      <w:marTop w:val="0"/>
      <w:marBottom w:val="0"/>
      <w:divBdr>
        <w:top w:val="none" w:sz="0" w:space="0" w:color="auto"/>
        <w:left w:val="none" w:sz="0" w:space="0" w:color="auto"/>
        <w:bottom w:val="none" w:sz="0" w:space="0" w:color="auto"/>
        <w:right w:val="none" w:sz="0" w:space="0" w:color="auto"/>
      </w:divBdr>
      <w:divsChild>
        <w:div w:id="1364672078">
          <w:marLeft w:val="0"/>
          <w:marRight w:val="0"/>
          <w:marTop w:val="0"/>
          <w:marBottom w:val="0"/>
          <w:divBdr>
            <w:top w:val="none" w:sz="0" w:space="0" w:color="auto"/>
            <w:left w:val="none" w:sz="0" w:space="0" w:color="auto"/>
            <w:bottom w:val="none" w:sz="0" w:space="0" w:color="auto"/>
            <w:right w:val="none" w:sz="0" w:space="0" w:color="auto"/>
          </w:divBdr>
          <w:divsChild>
            <w:div w:id="2082290851">
              <w:marLeft w:val="0"/>
              <w:marRight w:val="0"/>
              <w:marTop w:val="0"/>
              <w:marBottom w:val="0"/>
              <w:divBdr>
                <w:top w:val="none" w:sz="0" w:space="0" w:color="auto"/>
                <w:left w:val="none" w:sz="0" w:space="0" w:color="auto"/>
                <w:bottom w:val="none" w:sz="0" w:space="0" w:color="auto"/>
                <w:right w:val="none" w:sz="0" w:space="0" w:color="auto"/>
              </w:divBdr>
              <w:divsChild>
                <w:div w:id="107978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yeniyi.abe@gmail.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2" ma:contentTypeDescription="Create a new document." ma:contentTypeScope="" ma:versionID="b03a9ca0f58b7180e5670647e9f3ac12">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248b4766c80033b2846011ec563a1e4a"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FE3BB597-8CA3-4E03-9582-CAA58E71E1AC}"/>
</file>

<file path=customXml/itemProps2.xml><?xml version="1.0" encoding="utf-8"?>
<ds:datastoreItem xmlns:ds="http://schemas.openxmlformats.org/officeDocument/2006/customXml" ds:itemID="{5F8ACFBF-643E-0A42-BFB1-499B9282C007}"/>
</file>

<file path=customXml/itemProps3.xml><?xml version="1.0" encoding="utf-8"?>
<ds:datastoreItem xmlns:ds="http://schemas.openxmlformats.org/officeDocument/2006/customXml" ds:itemID="{1205D28E-948E-4508-BF6D-B69ED80D5083}"/>
</file>

<file path=customXml/itemProps4.xml><?xml version="1.0" encoding="utf-8"?>
<ds:datastoreItem xmlns:ds="http://schemas.openxmlformats.org/officeDocument/2006/customXml" ds:itemID="{14D28F07-1D2C-47F2-BF42-BCAE625F28F4}"/>
</file>

<file path=docProps/app.xml><?xml version="1.0" encoding="utf-8"?>
<Properties xmlns="http://schemas.openxmlformats.org/officeDocument/2006/extended-properties" xmlns:vt="http://schemas.openxmlformats.org/officeDocument/2006/docPropsVTypes">
  <Template>Normal.dotm</Template>
  <TotalTime>0</TotalTime>
  <Pages>12</Pages>
  <Words>3502</Words>
  <Characters>19965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2023-05-29T08:53:00Z</dcterms:created>
  <dcterms:modified xsi:type="dcterms:W3CDTF">2023-05-29T08:53:00Z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