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AC36" w14:textId="1FB5EC12" w:rsidR="00F66506" w:rsidRDefault="0059272B" w:rsidP="00110C53">
      <w:pPr>
        <w:tabs>
          <w:tab w:val="left" w:pos="2730"/>
        </w:tabs>
        <w:spacing w:after="0" w:line="240" w:lineRule="auto"/>
        <w:jc w:val="center"/>
        <w:rPr>
          <w:rFonts w:ascii="Times New Roman" w:hAnsi="Times New Roman" w:cs="Times New Roman"/>
          <w:b/>
          <w:sz w:val="24"/>
          <w:szCs w:val="24"/>
          <w:lang w:val="sq-AL"/>
        </w:rPr>
      </w:pPr>
      <w:r>
        <w:rPr>
          <w:rFonts w:ascii="Times New Roman" w:hAnsi="Times New Roman" w:cs="Times New Roman"/>
          <w:b/>
          <w:sz w:val="24"/>
          <w:szCs w:val="24"/>
          <w:lang w:val="sq-AL"/>
        </w:rPr>
        <w:t xml:space="preserve"> </w:t>
      </w:r>
      <w:r w:rsidR="007D57CB" w:rsidRPr="00DF5B06">
        <w:rPr>
          <w:rFonts w:ascii="Times New Roman" w:hAnsi="Times New Roman" w:cs="Times New Roman"/>
          <w:noProof/>
          <w:sz w:val="24"/>
          <w:szCs w:val="24"/>
          <w:lang w:val="en-GB" w:eastAsia="en-GB"/>
        </w:rPr>
        <w:drawing>
          <wp:inline distT="0" distB="0" distL="0" distR="0" wp14:anchorId="0AB8F237" wp14:editId="6D513152">
            <wp:extent cx="5572894"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8997"/>
                    </a:xfrm>
                    <a:prstGeom prst="rect">
                      <a:avLst/>
                    </a:prstGeom>
                    <a:noFill/>
                    <a:ln>
                      <a:noFill/>
                    </a:ln>
                  </pic:spPr>
                </pic:pic>
              </a:graphicData>
            </a:graphic>
          </wp:inline>
        </w:drawing>
      </w:r>
      <w:r w:rsidR="00F66506" w:rsidRPr="00F66506">
        <w:rPr>
          <w:rFonts w:ascii="Times New Roman" w:hAnsi="Times New Roman" w:cs="Times New Roman"/>
          <w:b/>
          <w:sz w:val="24"/>
          <w:szCs w:val="24"/>
          <w:lang w:val="sq-AL"/>
        </w:rPr>
        <w:t>MINISTRIA E SHËNDETËSISË DHE MBROJTJES SOCIALE</w:t>
      </w:r>
    </w:p>
    <w:p w14:paraId="212E2B4F" w14:textId="03403518" w:rsidR="00F8785B" w:rsidRDefault="00F8785B" w:rsidP="00110C53">
      <w:pPr>
        <w:tabs>
          <w:tab w:val="left" w:pos="2730"/>
        </w:tabs>
        <w:spacing w:after="0" w:line="240" w:lineRule="auto"/>
        <w:jc w:val="center"/>
        <w:rPr>
          <w:rFonts w:ascii="Times New Roman" w:hAnsi="Times New Roman" w:cs="Times New Roman"/>
          <w:b/>
          <w:sz w:val="24"/>
          <w:szCs w:val="24"/>
          <w:lang w:val="sq-AL"/>
        </w:rPr>
      </w:pPr>
    </w:p>
    <w:p w14:paraId="78C1B7F1" w14:textId="6EAFDE49" w:rsidR="004F2C68" w:rsidRDefault="00F8785B" w:rsidP="00F8785B">
      <w:pPr>
        <w:pStyle w:val="NoSpacing"/>
        <w:jc w:val="center"/>
        <w:rPr>
          <w:rStyle w:val="Strong"/>
          <w:rFonts w:ascii="Times New Roman" w:hAnsi="Times New Roman" w:cs="Times New Roman"/>
          <w:bCs w:val="0"/>
          <w:sz w:val="24"/>
          <w:szCs w:val="24"/>
          <w:bdr w:val="none" w:sz="0" w:space="0" w:color="auto" w:frame="1"/>
          <w:shd w:val="clear" w:color="auto" w:fill="FFFFFF"/>
          <w:lang w:val="sq-AL"/>
        </w:rPr>
      </w:pPr>
      <w:r>
        <w:rPr>
          <w:rStyle w:val="Strong"/>
          <w:rFonts w:ascii="Times New Roman" w:hAnsi="Times New Roman" w:cs="Times New Roman"/>
          <w:bCs w:val="0"/>
          <w:sz w:val="24"/>
          <w:szCs w:val="24"/>
          <w:bdr w:val="none" w:sz="0" w:space="0" w:color="auto" w:frame="1"/>
          <w:shd w:val="clear" w:color="auto" w:fill="FFFFFF"/>
          <w:lang w:val="sq-AL"/>
        </w:rPr>
        <w:t>REPUBLIC OF ALBANIA</w:t>
      </w:r>
    </w:p>
    <w:p w14:paraId="3460395B" w14:textId="60D7035E" w:rsidR="00F8785B" w:rsidRDefault="00F8785B" w:rsidP="00F8785B">
      <w:pPr>
        <w:pStyle w:val="NoSpacing"/>
        <w:jc w:val="center"/>
        <w:rPr>
          <w:rStyle w:val="Strong"/>
          <w:rFonts w:ascii="Times New Roman" w:hAnsi="Times New Roman" w:cs="Times New Roman"/>
          <w:bCs w:val="0"/>
          <w:sz w:val="24"/>
          <w:szCs w:val="24"/>
          <w:bdr w:val="none" w:sz="0" w:space="0" w:color="auto" w:frame="1"/>
          <w:shd w:val="clear" w:color="auto" w:fill="FFFFFF"/>
          <w:lang w:val="sq-AL"/>
        </w:rPr>
      </w:pPr>
      <w:r>
        <w:rPr>
          <w:rStyle w:val="Strong"/>
          <w:rFonts w:ascii="Times New Roman" w:hAnsi="Times New Roman" w:cs="Times New Roman"/>
          <w:bCs w:val="0"/>
          <w:sz w:val="24"/>
          <w:szCs w:val="24"/>
          <w:bdr w:val="none" w:sz="0" w:space="0" w:color="auto" w:frame="1"/>
          <w:shd w:val="clear" w:color="auto" w:fill="FFFFFF"/>
          <w:lang w:val="sq-AL"/>
        </w:rPr>
        <w:t xml:space="preserve">MINISTRY OF HEALTH AND SOCIAL </w:t>
      </w:r>
      <w:r w:rsidR="00545E7C">
        <w:rPr>
          <w:rStyle w:val="Strong"/>
          <w:rFonts w:ascii="Times New Roman" w:hAnsi="Times New Roman" w:cs="Times New Roman"/>
          <w:bCs w:val="0"/>
          <w:sz w:val="24"/>
          <w:szCs w:val="24"/>
          <w:bdr w:val="none" w:sz="0" w:space="0" w:color="auto" w:frame="1"/>
          <w:shd w:val="clear" w:color="auto" w:fill="FFFFFF"/>
          <w:lang w:val="sq-AL"/>
        </w:rPr>
        <w:t>WELFARE</w:t>
      </w:r>
    </w:p>
    <w:p w14:paraId="68728A01" w14:textId="77777777" w:rsidR="0095268F" w:rsidRPr="001235C9" w:rsidRDefault="0095268F" w:rsidP="00094802">
      <w:pPr>
        <w:pStyle w:val="NoSpacing"/>
        <w:jc w:val="both"/>
        <w:rPr>
          <w:rStyle w:val="Strong"/>
          <w:rFonts w:ascii="Times New Roman" w:hAnsi="Times New Roman" w:cs="Times New Roman"/>
          <w:bCs w:val="0"/>
          <w:sz w:val="24"/>
          <w:szCs w:val="24"/>
          <w:bdr w:val="none" w:sz="0" w:space="0" w:color="auto" w:frame="1"/>
          <w:shd w:val="clear" w:color="auto" w:fill="FFFFFF"/>
          <w:lang w:val="sq-AL"/>
        </w:rPr>
      </w:pPr>
    </w:p>
    <w:p w14:paraId="4600F907" w14:textId="37A78E20" w:rsidR="004F2C68" w:rsidRDefault="0095268F" w:rsidP="00094802">
      <w:pPr>
        <w:pStyle w:val="NoSpacing"/>
        <w:jc w:val="both"/>
        <w:rPr>
          <w:rStyle w:val="Strong"/>
          <w:rFonts w:ascii="Times New Roman" w:hAnsi="Times New Roman" w:cs="Times New Roman"/>
          <w:bCs w:val="0"/>
          <w:sz w:val="24"/>
          <w:szCs w:val="24"/>
          <w:bdr w:val="none" w:sz="0" w:space="0" w:color="auto" w:frame="1"/>
          <w:shd w:val="clear" w:color="auto" w:fill="FFFFFF"/>
        </w:rPr>
      </w:pPr>
      <w:r>
        <w:rPr>
          <w:rStyle w:val="Strong"/>
          <w:rFonts w:ascii="Times New Roman" w:hAnsi="Times New Roman" w:cs="Times New Roman"/>
          <w:bCs w:val="0"/>
          <w:sz w:val="24"/>
          <w:szCs w:val="24"/>
          <w:bdr w:val="none" w:sz="0" w:space="0" w:color="auto" w:frame="1"/>
          <w:shd w:val="clear" w:color="auto" w:fill="FFFFFF"/>
        </w:rPr>
        <w:t>Inputs to inform the report by the Secretay General on progress towards ending child, early and forced marriage worldwide:</w:t>
      </w:r>
    </w:p>
    <w:p w14:paraId="3AE9504E" w14:textId="23BA84AC" w:rsidR="0095268F" w:rsidRDefault="0095268F" w:rsidP="00094802">
      <w:pPr>
        <w:pStyle w:val="NoSpacing"/>
        <w:jc w:val="both"/>
        <w:rPr>
          <w:rStyle w:val="Strong"/>
          <w:rFonts w:ascii="Times New Roman" w:hAnsi="Times New Roman" w:cs="Times New Roman"/>
          <w:bCs w:val="0"/>
          <w:sz w:val="24"/>
          <w:szCs w:val="24"/>
          <w:bdr w:val="none" w:sz="0" w:space="0" w:color="auto" w:frame="1"/>
          <w:shd w:val="clear" w:color="auto" w:fill="FFFFFF"/>
        </w:rPr>
      </w:pPr>
    </w:p>
    <w:p w14:paraId="45808723" w14:textId="77777777" w:rsidR="0095268F" w:rsidRDefault="0095268F" w:rsidP="00094802">
      <w:pPr>
        <w:pStyle w:val="NoSpacing"/>
        <w:jc w:val="both"/>
        <w:rPr>
          <w:rStyle w:val="Strong"/>
          <w:rFonts w:ascii="Times New Roman" w:hAnsi="Times New Roman" w:cs="Times New Roman"/>
          <w:bCs w:val="0"/>
          <w:sz w:val="24"/>
          <w:szCs w:val="24"/>
          <w:bdr w:val="none" w:sz="0" w:space="0" w:color="auto" w:frame="1"/>
          <w:shd w:val="clear" w:color="auto" w:fill="FFFFFF"/>
        </w:rPr>
      </w:pPr>
    </w:p>
    <w:p w14:paraId="605BA509" w14:textId="60CB71C4" w:rsidR="004F2C68" w:rsidRPr="004F2C68" w:rsidRDefault="004F2C68" w:rsidP="004F2C68">
      <w:pPr>
        <w:pStyle w:val="NoSpacing"/>
        <w:jc w:val="both"/>
        <w:rPr>
          <w:rFonts w:ascii="Times New Roman" w:hAnsi="Times New Roman" w:cs="Times New Roman"/>
          <w:sz w:val="24"/>
          <w:szCs w:val="24"/>
          <w:lang w:val="sq-AL"/>
        </w:rPr>
      </w:pPr>
      <w:r w:rsidRPr="004F2C68">
        <w:rPr>
          <w:rFonts w:ascii="Times New Roman" w:hAnsi="Times New Roman" w:cs="Times New Roman"/>
          <w:sz w:val="24"/>
          <w:szCs w:val="24"/>
          <w:lang w:val="sq-AL"/>
        </w:rPr>
        <w:t xml:space="preserve">The Ministry of Health and Social Protection designs policies and programs for the rights and protection of children, focusing its work towards creating a system as effective as possible, which guarantees rights </w:t>
      </w:r>
      <w:r w:rsidR="001D1FE3">
        <w:rPr>
          <w:rFonts w:ascii="Times New Roman" w:hAnsi="Times New Roman" w:cs="Times New Roman"/>
          <w:sz w:val="24"/>
          <w:szCs w:val="24"/>
          <w:lang w:val="sq-AL"/>
        </w:rPr>
        <w:t xml:space="preserve">of the children </w:t>
      </w:r>
      <w:r w:rsidRPr="004F2C68">
        <w:rPr>
          <w:rFonts w:ascii="Times New Roman" w:hAnsi="Times New Roman" w:cs="Times New Roman"/>
          <w:sz w:val="24"/>
          <w:szCs w:val="24"/>
          <w:lang w:val="sq-AL"/>
        </w:rPr>
        <w:t>and ensures their protection from all forms of violence and their use, in fulfillment of the principles of intersectoral cooperation. This effective system aims to strengthen the responsiveness of all structures and their defense mechanisms.</w:t>
      </w:r>
    </w:p>
    <w:p w14:paraId="36D73DE3" w14:textId="77777777" w:rsidR="004F2C68" w:rsidRPr="004F2C68" w:rsidRDefault="004F2C68" w:rsidP="004F2C68">
      <w:pPr>
        <w:pStyle w:val="NoSpacing"/>
        <w:jc w:val="both"/>
        <w:rPr>
          <w:rFonts w:ascii="Times New Roman" w:hAnsi="Times New Roman" w:cs="Times New Roman"/>
          <w:sz w:val="24"/>
          <w:szCs w:val="24"/>
          <w:lang w:val="sq-AL"/>
        </w:rPr>
      </w:pPr>
    </w:p>
    <w:p w14:paraId="65EADD3F" w14:textId="2D825A98" w:rsidR="004F2C68" w:rsidRDefault="004F2C68" w:rsidP="004F2C68">
      <w:pPr>
        <w:pStyle w:val="NoSpacing"/>
        <w:jc w:val="both"/>
        <w:rPr>
          <w:rFonts w:ascii="Times New Roman" w:hAnsi="Times New Roman" w:cs="Times New Roman"/>
          <w:sz w:val="24"/>
          <w:szCs w:val="24"/>
          <w:lang w:val="sq-AL"/>
        </w:rPr>
      </w:pPr>
      <w:r w:rsidRPr="004F2C68">
        <w:rPr>
          <w:rFonts w:ascii="Times New Roman" w:hAnsi="Times New Roman" w:cs="Times New Roman"/>
          <w:sz w:val="24"/>
          <w:szCs w:val="24"/>
          <w:lang w:val="sq-AL"/>
        </w:rPr>
        <w:t>Law No. 18/2017 "On the Rights and P</w:t>
      </w:r>
      <w:r w:rsidR="001D1FE3">
        <w:rPr>
          <w:rFonts w:ascii="Times New Roman" w:hAnsi="Times New Roman" w:cs="Times New Roman"/>
          <w:sz w:val="24"/>
          <w:szCs w:val="24"/>
          <w:lang w:val="sq-AL"/>
        </w:rPr>
        <w:t xml:space="preserve">rotection of the Child" </w:t>
      </w:r>
      <w:r w:rsidRPr="004F2C68">
        <w:rPr>
          <w:rFonts w:ascii="Times New Roman" w:hAnsi="Times New Roman" w:cs="Times New Roman"/>
          <w:sz w:val="24"/>
          <w:szCs w:val="24"/>
          <w:lang w:val="sq-AL"/>
        </w:rPr>
        <w:t>defines the rights, access to rights, the protection enjoyed by every child, the responsible mechanisms that guarantee the effective implementation of supervision, the promotion and protection of these rights, as well as the special care for children, the proper functioning of the responsible institutions, charged with taking concrete measures to promote, respect and protect the rights of the child.</w:t>
      </w:r>
    </w:p>
    <w:p w14:paraId="7CD5B64B" w14:textId="2DBF62DE" w:rsidR="004F2C68" w:rsidRDefault="004F2C68" w:rsidP="004F2C68">
      <w:pPr>
        <w:pStyle w:val="NoSpacing"/>
        <w:jc w:val="both"/>
        <w:rPr>
          <w:rFonts w:ascii="Times New Roman" w:hAnsi="Times New Roman" w:cs="Times New Roman"/>
          <w:sz w:val="24"/>
          <w:szCs w:val="24"/>
          <w:lang w:val="sq-AL"/>
        </w:rPr>
      </w:pPr>
    </w:p>
    <w:p w14:paraId="03E11074" w14:textId="77777777" w:rsidR="004F2C68" w:rsidRPr="004F2C68" w:rsidRDefault="004F2C68" w:rsidP="004F2C68">
      <w:pPr>
        <w:pStyle w:val="NoSpacing"/>
        <w:jc w:val="both"/>
        <w:rPr>
          <w:rFonts w:ascii="Times New Roman" w:hAnsi="Times New Roman" w:cs="Times New Roman"/>
          <w:sz w:val="24"/>
          <w:szCs w:val="24"/>
          <w:lang w:val="sq-AL"/>
        </w:rPr>
      </w:pPr>
      <w:r w:rsidRPr="004F2C68">
        <w:rPr>
          <w:rFonts w:ascii="Times New Roman" w:hAnsi="Times New Roman" w:cs="Times New Roman"/>
          <w:sz w:val="24"/>
          <w:szCs w:val="24"/>
          <w:lang w:val="sq-AL"/>
        </w:rPr>
        <w:t xml:space="preserve">The </w:t>
      </w:r>
      <w:r w:rsidRPr="00101C7C">
        <w:rPr>
          <w:rFonts w:ascii="Times New Roman" w:hAnsi="Times New Roman" w:cs="Times New Roman"/>
          <w:sz w:val="24"/>
          <w:szCs w:val="24"/>
          <w:highlight w:val="yellow"/>
          <w:lang w:val="sq-AL"/>
        </w:rPr>
        <w:t>Family Code</w:t>
      </w:r>
      <w:r w:rsidRPr="004F2C68">
        <w:rPr>
          <w:rFonts w:ascii="Times New Roman" w:hAnsi="Times New Roman" w:cs="Times New Roman"/>
          <w:sz w:val="24"/>
          <w:szCs w:val="24"/>
          <w:lang w:val="sq-AL"/>
        </w:rPr>
        <w:t xml:space="preserve"> regarding the age of marriage states that marriage can be concluded between a man and a woman who have reached the </w:t>
      </w:r>
      <w:r w:rsidRPr="00101C7C">
        <w:rPr>
          <w:rFonts w:ascii="Times New Roman" w:hAnsi="Times New Roman" w:cs="Times New Roman"/>
          <w:sz w:val="24"/>
          <w:szCs w:val="24"/>
          <w:highlight w:val="yellow"/>
          <w:lang w:val="sq-AL"/>
        </w:rPr>
        <w:t>age of 18</w:t>
      </w:r>
      <w:r w:rsidRPr="004F2C68">
        <w:rPr>
          <w:rFonts w:ascii="Times New Roman" w:hAnsi="Times New Roman" w:cs="Times New Roman"/>
          <w:sz w:val="24"/>
          <w:szCs w:val="24"/>
          <w:lang w:val="sq-AL"/>
        </w:rPr>
        <w:t xml:space="preserve">. The court of the country where the marriage takes place, </w:t>
      </w:r>
      <w:r w:rsidRPr="00101C7C">
        <w:rPr>
          <w:rFonts w:ascii="Times New Roman" w:hAnsi="Times New Roman" w:cs="Times New Roman"/>
          <w:sz w:val="24"/>
          <w:szCs w:val="24"/>
          <w:highlight w:val="yellow"/>
          <w:lang w:val="sq-AL"/>
        </w:rPr>
        <w:t>for important reasons, may allow the marriage even before this age</w:t>
      </w:r>
      <w:r w:rsidRPr="004F2C68">
        <w:rPr>
          <w:rFonts w:ascii="Times New Roman" w:hAnsi="Times New Roman" w:cs="Times New Roman"/>
          <w:sz w:val="24"/>
          <w:szCs w:val="24"/>
          <w:lang w:val="sq-AL"/>
        </w:rPr>
        <w:t>.</w:t>
      </w:r>
    </w:p>
    <w:p w14:paraId="6C40E16B" w14:textId="77777777" w:rsidR="004F2C68" w:rsidRPr="004F2C68" w:rsidRDefault="004F2C68" w:rsidP="004F2C68">
      <w:pPr>
        <w:pStyle w:val="NoSpacing"/>
        <w:jc w:val="both"/>
        <w:rPr>
          <w:rFonts w:ascii="Times New Roman" w:hAnsi="Times New Roman" w:cs="Times New Roman"/>
          <w:sz w:val="24"/>
          <w:szCs w:val="24"/>
          <w:lang w:val="sq-AL"/>
        </w:rPr>
      </w:pPr>
    </w:p>
    <w:p w14:paraId="2240AFCC" w14:textId="6F396D3D" w:rsidR="004F2C68" w:rsidRDefault="001D1FE3" w:rsidP="004F2C68">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T</w:t>
      </w:r>
      <w:r w:rsidR="004F2C68" w:rsidRPr="004F2C68">
        <w:rPr>
          <w:rFonts w:ascii="Times New Roman" w:hAnsi="Times New Roman" w:cs="Times New Roman"/>
          <w:sz w:val="24"/>
          <w:szCs w:val="24"/>
          <w:lang w:val="sq-AL"/>
        </w:rPr>
        <w:t>he strategic document "</w:t>
      </w:r>
      <w:r w:rsidR="004F2C68" w:rsidRPr="00CD037D">
        <w:rPr>
          <w:rFonts w:ascii="Times New Roman" w:hAnsi="Times New Roman" w:cs="Times New Roman"/>
          <w:sz w:val="24"/>
          <w:szCs w:val="24"/>
          <w:highlight w:val="yellow"/>
          <w:lang w:val="sq-AL"/>
        </w:rPr>
        <w:t>National Agenda for Children's Rights 2012-2026</w:t>
      </w:r>
      <w:r w:rsidR="004F2C68" w:rsidRPr="004F2C68">
        <w:rPr>
          <w:rFonts w:ascii="Times New Roman" w:hAnsi="Times New Roman" w:cs="Times New Roman"/>
          <w:sz w:val="24"/>
          <w:szCs w:val="24"/>
          <w:lang w:val="sq-AL"/>
        </w:rPr>
        <w:t xml:space="preserve">", approved by VKM No. 659, dated 03.11.2021, in one of the main strategic pillars "Elimination of all forms of violence, exploitation, abuse and harmful practices", provides measures, which aim for children to grow up in a supportive environment, with practices positive parenting skills that protect them from violence and abuse. For the realization of this goal in one of the objectives, which has to do with </w:t>
      </w:r>
      <w:r w:rsidR="004F2C68" w:rsidRPr="004D1CA7">
        <w:rPr>
          <w:rFonts w:ascii="Times New Roman" w:hAnsi="Times New Roman" w:cs="Times New Roman"/>
          <w:sz w:val="24"/>
          <w:szCs w:val="24"/>
          <w:highlight w:val="yellow"/>
          <w:lang w:val="sq-AL"/>
        </w:rPr>
        <w:t>addressing negative social norms in the community and family</w:t>
      </w:r>
      <w:r w:rsidR="004F2C68" w:rsidRPr="004F2C68">
        <w:rPr>
          <w:rFonts w:ascii="Times New Roman" w:hAnsi="Times New Roman" w:cs="Times New Roman"/>
          <w:sz w:val="24"/>
          <w:szCs w:val="24"/>
          <w:lang w:val="sq-AL"/>
        </w:rPr>
        <w:t xml:space="preserve">, within the framework of preventing and addressing violence against children, measures have been provided that have to do with the </w:t>
      </w:r>
      <w:r w:rsidR="004F2C68" w:rsidRPr="004D1CA7">
        <w:rPr>
          <w:rFonts w:ascii="Times New Roman" w:hAnsi="Times New Roman" w:cs="Times New Roman"/>
          <w:sz w:val="24"/>
          <w:szCs w:val="24"/>
          <w:highlight w:val="yellow"/>
          <w:lang w:val="sq-AL"/>
        </w:rPr>
        <w:t>drafting of a communication plan and supporting materials/products</w:t>
      </w:r>
      <w:r w:rsidR="004F2C68" w:rsidRPr="004F2C68">
        <w:rPr>
          <w:rFonts w:ascii="Times New Roman" w:hAnsi="Times New Roman" w:cs="Times New Roman"/>
          <w:sz w:val="24"/>
          <w:szCs w:val="24"/>
          <w:lang w:val="sq-AL"/>
        </w:rPr>
        <w:t xml:space="preserve"> to address the negative social norms related to all forms of violence/abuse against children, including the topic of early marriages.</w:t>
      </w:r>
    </w:p>
    <w:p w14:paraId="7AA8AC5E" w14:textId="33E98B9C" w:rsidR="004F2C68" w:rsidRDefault="004F2C68" w:rsidP="004F2C68">
      <w:pPr>
        <w:pStyle w:val="NoSpacing"/>
        <w:jc w:val="both"/>
        <w:rPr>
          <w:rFonts w:ascii="Times New Roman" w:hAnsi="Times New Roman" w:cs="Times New Roman"/>
          <w:sz w:val="24"/>
          <w:szCs w:val="24"/>
          <w:lang w:val="sq-AL"/>
        </w:rPr>
      </w:pPr>
    </w:p>
    <w:p w14:paraId="75F516B8" w14:textId="77777777" w:rsidR="004F2C68" w:rsidRPr="004F2C68" w:rsidRDefault="004F2C68" w:rsidP="004F2C68">
      <w:pPr>
        <w:pStyle w:val="NoSpacing"/>
        <w:jc w:val="both"/>
        <w:rPr>
          <w:rFonts w:ascii="Times New Roman" w:hAnsi="Times New Roman" w:cs="Times New Roman"/>
          <w:sz w:val="24"/>
          <w:szCs w:val="24"/>
          <w:lang w:val="sq-AL"/>
        </w:rPr>
      </w:pPr>
      <w:r w:rsidRPr="00CD037D">
        <w:rPr>
          <w:rFonts w:ascii="Times New Roman" w:hAnsi="Times New Roman" w:cs="Times New Roman"/>
          <w:sz w:val="24"/>
          <w:szCs w:val="24"/>
          <w:highlight w:val="yellow"/>
          <w:lang w:val="sq-AL"/>
        </w:rPr>
        <w:t>National Strategy for Gender Equality 2021-2030</w:t>
      </w:r>
      <w:r w:rsidRPr="004F2C68">
        <w:rPr>
          <w:rFonts w:ascii="Times New Roman" w:hAnsi="Times New Roman" w:cs="Times New Roman"/>
          <w:sz w:val="24"/>
          <w:szCs w:val="24"/>
          <w:lang w:val="sq-AL"/>
        </w:rPr>
        <w:t xml:space="preserve">, approved with VKM No. 400, dated 30.6.2021 in one of the strategic goals related to the reduction of all forms of harmful practices, gender-based violence and domestic violence, with the aim of empowering women, young people and girls from all groups, to have full control, to decide freely and responsibly on issues related to sexual and reproductive health. Also, a measure has been provided that has to do with </w:t>
      </w:r>
      <w:r w:rsidRPr="00CD037D">
        <w:rPr>
          <w:rFonts w:ascii="Times New Roman" w:hAnsi="Times New Roman" w:cs="Times New Roman"/>
          <w:sz w:val="24"/>
          <w:szCs w:val="24"/>
          <w:highlight w:val="yellow"/>
          <w:lang w:val="sq-AL"/>
        </w:rPr>
        <w:t>strengthening the capacities of professionals</w:t>
      </w:r>
      <w:r w:rsidRPr="004F2C68">
        <w:rPr>
          <w:rFonts w:ascii="Times New Roman" w:hAnsi="Times New Roman" w:cs="Times New Roman"/>
          <w:sz w:val="24"/>
          <w:szCs w:val="24"/>
          <w:lang w:val="sq-AL"/>
        </w:rPr>
        <w:t xml:space="preserve">, the judiciary to implement the improved legal framework, to support girls at risk and </w:t>
      </w:r>
      <w:r w:rsidRPr="00CD037D">
        <w:rPr>
          <w:rFonts w:ascii="Times New Roman" w:hAnsi="Times New Roman" w:cs="Times New Roman"/>
          <w:sz w:val="24"/>
          <w:szCs w:val="24"/>
          <w:highlight w:val="yellow"/>
          <w:lang w:val="sq-AL"/>
        </w:rPr>
        <w:t>to prevent early child marriages</w:t>
      </w:r>
      <w:r w:rsidRPr="004F2C68">
        <w:rPr>
          <w:rFonts w:ascii="Times New Roman" w:hAnsi="Times New Roman" w:cs="Times New Roman"/>
          <w:sz w:val="24"/>
          <w:szCs w:val="24"/>
          <w:lang w:val="sq-AL"/>
        </w:rPr>
        <w:t>.</w:t>
      </w:r>
    </w:p>
    <w:p w14:paraId="567576BF" w14:textId="77777777" w:rsidR="004F2C68" w:rsidRPr="004F2C68" w:rsidRDefault="004F2C68" w:rsidP="004F2C68">
      <w:pPr>
        <w:pStyle w:val="NoSpacing"/>
        <w:jc w:val="both"/>
        <w:rPr>
          <w:rFonts w:ascii="Times New Roman" w:hAnsi="Times New Roman" w:cs="Times New Roman"/>
          <w:sz w:val="24"/>
          <w:szCs w:val="24"/>
          <w:lang w:val="sq-AL"/>
        </w:rPr>
      </w:pPr>
    </w:p>
    <w:p w14:paraId="219DA415" w14:textId="628FFE65" w:rsidR="004F2C68" w:rsidRDefault="004F2C68" w:rsidP="004F2C68">
      <w:pPr>
        <w:pStyle w:val="NoSpacing"/>
        <w:jc w:val="both"/>
        <w:rPr>
          <w:rFonts w:ascii="Times New Roman" w:hAnsi="Times New Roman" w:cs="Times New Roman"/>
          <w:sz w:val="24"/>
          <w:szCs w:val="24"/>
          <w:lang w:val="sq-AL"/>
        </w:rPr>
      </w:pPr>
      <w:r w:rsidRPr="004F2C68">
        <w:rPr>
          <w:rFonts w:ascii="Times New Roman" w:hAnsi="Times New Roman" w:cs="Times New Roman"/>
          <w:sz w:val="24"/>
          <w:szCs w:val="24"/>
          <w:lang w:val="sq-AL"/>
        </w:rPr>
        <w:t xml:space="preserve">In the </w:t>
      </w:r>
      <w:r w:rsidRPr="00CD037D">
        <w:rPr>
          <w:rFonts w:ascii="Times New Roman" w:hAnsi="Times New Roman" w:cs="Times New Roman"/>
          <w:sz w:val="24"/>
          <w:szCs w:val="24"/>
          <w:highlight w:val="yellow"/>
          <w:lang w:val="sq-AL"/>
        </w:rPr>
        <w:t xml:space="preserve">National </w:t>
      </w:r>
      <w:r w:rsidRPr="00D77162">
        <w:rPr>
          <w:rFonts w:ascii="Times New Roman" w:hAnsi="Times New Roman" w:cs="Times New Roman"/>
          <w:sz w:val="24"/>
          <w:szCs w:val="24"/>
          <w:highlight w:val="yellow"/>
          <w:lang w:val="sq-AL"/>
        </w:rPr>
        <w:t>Action Plan for equality, inclusion and participation of Roma and Egyptians, 2021-2025</w:t>
      </w:r>
      <w:r w:rsidRPr="004F2C68">
        <w:rPr>
          <w:rFonts w:ascii="Times New Roman" w:hAnsi="Times New Roman" w:cs="Times New Roman"/>
          <w:sz w:val="24"/>
          <w:szCs w:val="24"/>
          <w:lang w:val="sq-AL"/>
        </w:rPr>
        <w:t xml:space="preserve">, objectives and measures for the protection and promotion of rights and equality for Roma </w:t>
      </w:r>
      <w:r w:rsidRPr="004F2C68">
        <w:rPr>
          <w:rFonts w:ascii="Times New Roman" w:hAnsi="Times New Roman" w:cs="Times New Roman"/>
          <w:sz w:val="24"/>
          <w:szCs w:val="24"/>
          <w:lang w:val="sq-AL"/>
        </w:rPr>
        <w:lastRenderedPageBreak/>
        <w:t xml:space="preserve">women and girls are defined. At the same time, measures related to benefits in social services, health services, inclusion in society and integration through education, housing and free legal aid, registration in civil status affecting the empowerment of Roma and Egyptian families. </w:t>
      </w:r>
    </w:p>
    <w:p w14:paraId="392E6293" w14:textId="43887ACB" w:rsidR="00CB5C86" w:rsidRDefault="00CB5C86" w:rsidP="004F2C68">
      <w:pPr>
        <w:pStyle w:val="NoSpacing"/>
        <w:jc w:val="both"/>
        <w:rPr>
          <w:rFonts w:ascii="Times New Roman" w:hAnsi="Times New Roman" w:cs="Times New Roman"/>
          <w:sz w:val="24"/>
          <w:szCs w:val="24"/>
          <w:lang w:val="sq-AL"/>
        </w:rPr>
      </w:pPr>
    </w:p>
    <w:p w14:paraId="65DB8BF8" w14:textId="072CF5AE" w:rsidR="00CB5C86" w:rsidRDefault="00CB5C86" w:rsidP="00CB5C86">
      <w:pPr>
        <w:pStyle w:val="NoSpacing"/>
        <w:jc w:val="both"/>
        <w:rPr>
          <w:rFonts w:ascii="Times New Roman" w:hAnsi="Times New Roman" w:cs="Times New Roman"/>
          <w:sz w:val="24"/>
          <w:szCs w:val="24"/>
          <w:lang w:val="sq-AL"/>
        </w:rPr>
      </w:pPr>
      <w:r w:rsidRPr="00CB5C86">
        <w:rPr>
          <w:rFonts w:ascii="Times New Roman" w:hAnsi="Times New Roman" w:cs="Times New Roman"/>
          <w:sz w:val="24"/>
          <w:szCs w:val="24"/>
          <w:lang w:val="sq-AL"/>
        </w:rPr>
        <w:t xml:space="preserve">The new </w:t>
      </w:r>
      <w:r w:rsidRPr="00D77162">
        <w:rPr>
          <w:rFonts w:ascii="Times New Roman" w:hAnsi="Times New Roman" w:cs="Times New Roman"/>
          <w:sz w:val="24"/>
          <w:szCs w:val="24"/>
          <w:highlight w:val="yellow"/>
          <w:lang w:val="sq-AL"/>
        </w:rPr>
        <w:t>Draft Action Plan for Sexual and Reproductive Health</w:t>
      </w:r>
      <w:r w:rsidR="001D1FE3">
        <w:rPr>
          <w:rFonts w:ascii="Times New Roman" w:hAnsi="Times New Roman" w:cs="Times New Roman"/>
          <w:sz w:val="24"/>
          <w:szCs w:val="24"/>
          <w:lang w:val="sq-AL"/>
        </w:rPr>
        <w:t>, which is actually drafting by Ministry of Health and Social Protection,</w:t>
      </w:r>
      <w:r w:rsidRPr="00CB5C86">
        <w:rPr>
          <w:rFonts w:ascii="Times New Roman" w:hAnsi="Times New Roman" w:cs="Times New Roman"/>
          <w:sz w:val="24"/>
          <w:szCs w:val="24"/>
          <w:lang w:val="sq-AL"/>
        </w:rPr>
        <w:t xml:space="preserve"> aims to improve the sexual and reproductive health status of the entire population, increasing equal access to universal reproductive health services, improving the quality, efficiency, effectiveness of services and improving their response to the needs of the population. This plan also aims to provide universal, integrated, quality and accessible, effective, acceptable and safe sexual and reproductive health services for individuals, families and communities.</w:t>
      </w:r>
      <w:r w:rsidR="007E50A3">
        <w:rPr>
          <w:rFonts w:ascii="Times New Roman" w:hAnsi="Times New Roman" w:cs="Times New Roman"/>
          <w:sz w:val="24"/>
          <w:szCs w:val="24"/>
          <w:lang w:val="sq-AL"/>
        </w:rPr>
        <w:t xml:space="preserve"> </w:t>
      </w:r>
      <w:r w:rsidRPr="00D77162">
        <w:rPr>
          <w:rFonts w:ascii="Times New Roman" w:hAnsi="Times New Roman" w:cs="Times New Roman"/>
          <w:sz w:val="24"/>
          <w:szCs w:val="24"/>
          <w:highlight w:val="yellow"/>
          <w:lang w:val="sq-AL"/>
        </w:rPr>
        <w:t>One of the main components of this plan is health for teenagers</w:t>
      </w:r>
      <w:r w:rsidRPr="00CB5C86">
        <w:rPr>
          <w:rFonts w:ascii="Times New Roman" w:hAnsi="Times New Roman" w:cs="Times New Roman"/>
          <w:sz w:val="24"/>
          <w:szCs w:val="24"/>
          <w:lang w:val="sq-AL"/>
        </w:rPr>
        <w:t>. Adolescent health services in Albania are part of the package of primary care services, where some responsibilities of the family doctor and nursing staff are described in relation to adolescent health, as service providers for young people and adolescents.</w:t>
      </w:r>
    </w:p>
    <w:p w14:paraId="2FA8296D" w14:textId="6149FE08" w:rsidR="00CB5C86" w:rsidRDefault="00CB5C86" w:rsidP="00CB5C86">
      <w:pPr>
        <w:pStyle w:val="NoSpacing"/>
        <w:jc w:val="both"/>
        <w:rPr>
          <w:rFonts w:ascii="Times New Roman" w:hAnsi="Times New Roman" w:cs="Times New Roman"/>
          <w:sz w:val="24"/>
          <w:szCs w:val="24"/>
          <w:lang w:val="sq-AL"/>
        </w:rPr>
      </w:pPr>
    </w:p>
    <w:p w14:paraId="3FAF2AA1" w14:textId="56F612E1" w:rsidR="00CB5C86" w:rsidRPr="00CB5C86" w:rsidRDefault="007E50A3" w:rsidP="00CB5C86">
      <w:pPr>
        <w:pStyle w:val="NoSpacing"/>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It has begun </w:t>
      </w:r>
      <w:r w:rsidRPr="007E50A3">
        <w:rPr>
          <w:rFonts w:ascii="Times New Roman" w:hAnsi="Times New Roman" w:cs="Times New Roman"/>
          <w:sz w:val="24"/>
          <w:szCs w:val="24"/>
          <w:lang w:val="sq-AL"/>
        </w:rPr>
        <w:t>the piloting of the establishment of Socio-Health Center</w:t>
      </w:r>
      <w:r>
        <w:rPr>
          <w:rFonts w:ascii="Times New Roman" w:hAnsi="Times New Roman" w:cs="Times New Roman"/>
          <w:sz w:val="24"/>
          <w:szCs w:val="24"/>
          <w:lang w:val="sq-AL"/>
        </w:rPr>
        <w:t xml:space="preserve">s </w:t>
      </w:r>
      <w:r w:rsidRPr="007E50A3">
        <w:rPr>
          <w:rFonts w:ascii="Times New Roman" w:hAnsi="Times New Roman" w:cs="Times New Roman"/>
          <w:sz w:val="24"/>
          <w:szCs w:val="24"/>
          <w:lang w:val="sq-AL"/>
        </w:rPr>
        <w:t>that will provide psycho-social s</w:t>
      </w:r>
      <w:r>
        <w:rPr>
          <w:rFonts w:ascii="Times New Roman" w:hAnsi="Times New Roman" w:cs="Times New Roman"/>
          <w:sz w:val="24"/>
          <w:szCs w:val="24"/>
          <w:lang w:val="sq-AL"/>
        </w:rPr>
        <w:t>upport to the entire population, f</w:t>
      </w:r>
      <w:r w:rsidR="00CB5C86" w:rsidRPr="00CB5C86">
        <w:rPr>
          <w:rFonts w:ascii="Times New Roman" w:hAnsi="Times New Roman" w:cs="Times New Roman"/>
          <w:sz w:val="24"/>
          <w:szCs w:val="24"/>
          <w:lang w:val="sq-AL"/>
        </w:rPr>
        <w:t>ocusing on investing in prevention and early intervention programs, building psycho-social support and counseling mechanisms, as well as strengthening mental health education in schools and universities, increasing health literacy, addressing stigma, and improving of the attitudes and behaviors o</w:t>
      </w:r>
      <w:r>
        <w:rPr>
          <w:rFonts w:ascii="Times New Roman" w:hAnsi="Times New Roman" w:cs="Times New Roman"/>
          <w:sz w:val="24"/>
          <w:szCs w:val="24"/>
          <w:lang w:val="sq-AL"/>
        </w:rPr>
        <w:t xml:space="preserve">f adolescents for seeking help. </w:t>
      </w:r>
      <w:r w:rsidR="00CB5C86" w:rsidRPr="00CB5C86">
        <w:rPr>
          <w:rFonts w:ascii="Times New Roman" w:hAnsi="Times New Roman" w:cs="Times New Roman"/>
          <w:sz w:val="24"/>
          <w:szCs w:val="24"/>
          <w:lang w:val="sq-AL"/>
        </w:rPr>
        <w:t>Initially, this project has been extended to 50 health centers, while it is expected to cover most of the health centers within 2023.</w:t>
      </w:r>
    </w:p>
    <w:p w14:paraId="3E0349F7" w14:textId="77777777" w:rsidR="00CB5C86" w:rsidRPr="00CB5C86" w:rsidRDefault="00CB5C86" w:rsidP="00CB5C86">
      <w:pPr>
        <w:pStyle w:val="NoSpacing"/>
        <w:jc w:val="both"/>
        <w:rPr>
          <w:rFonts w:ascii="Times New Roman" w:hAnsi="Times New Roman" w:cs="Times New Roman"/>
          <w:sz w:val="24"/>
          <w:szCs w:val="24"/>
          <w:lang w:val="sq-AL"/>
        </w:rPr>
      </w:pPr>
    </w:p>
    <w:p w14:paraId="1F395CA7" w14:textId="77777777" w:rsidR="00CB5C86" w:rsidRPr="00CB5C86" w:rsidRDefault="00CB5C86" w:rsidP="00CB5C86">
      <w:pPr>
        <w:pStyle w:val="NoSpacing"/>
        <w:jc w:val="both"/>
        <w:rPr>
          <w:rFonts w:ascii="Times New Roman" w:hAnsi="Times New Roman" w:cs="Times New Roman"/>
          <w:sz w:val="24"/>
          <w:szCs w:val="24"/>
          <w:lang w:val="sq-AL"/>
        </w:rPr>
      </w:pPr>
      <w:r w:rsidRPr="00FE31E0">
        <w:rPr>
          <w:rFonts w:ascii="Times New Roman" w:hAnsi="Times New Roman" w:cs="Times New Roman"/>
          <w:sz w:val="24"/>
          <w:szCs w:val="24"/>
          <w:highlight w:val="yellow"/>
          <w:lang w:val="sq-AL"/>
        </w:rPr>
        <w:t>Strengthening health services for adolescents</w:t>
      </w:r>
      <w:r w:rsidRPr="00CB5C86">
        <w:rPr>
          <w:rFonts w:ascii="Times New Roman" w:hAnsi="Times New Roman" w:cs="Times New Roman"/>
          <w:sz w:val="24"/>
          <w:szCs w:val="24"/>
          <w:lang w:val="sq-AL"/>
        </w:rPr>
        <w:t xml:space="preserve">, focusing in particular on mental health and sexual and reproductive health services, are essential not only to protect the individual right of children to health services, but also to promote the coverage of adolescents with services, as well as </w:t>
      </w:r>
      <w:r w:rsidRPr="00C56F46">
        <w:rPr>
          <w:rFonts w:ascii="Times New Roman" w:hAnsi="Times New Roman" w:cs="Times New Roman"/>
          <w:sz w:val="24"/>
          <w:szCs w:val="24"/>
          <w:highlight w:val="yellow"/>
          <w:lang w:val="sq-AL"/>
        </w:rPr>
        <w:t>to prevent possible increases in teenage birth rates</w:t>
      </w:r>
      <w:r w:rsidRPr="00CB5C86">
        <w:rPr>
          <w:rFonts w:ascii="Times New Roman" w:hAnsi="Times New Roman" w:cs="Times New Roman"/>
          <w:sz w:val="24"/>
          <w:szCs w:val="24"/>
          <w:lang w:val="sq-AL"/>
        </w:rPr>
        <w:t xml:space="preserve"> and increases in adolescent HIV prevalence and incidence.</w:t>
      </w:r>
    </w:p>
    <w:p w14:paraId="76A436ED" w14:textId="77777777" w:rsidR="00CB5C86" w:rsidRPr="00CB5C86" w:rsidRDefault="00CB5C86" w:rsidP="00CB5C86">
      <w:pPr>
        <w:pStyle w:val="NoSpacing"/>
        <w:jc w:val="both"/>
        <w:rPr>
          <w:rFonts w:ascii="Times New Roman" w:hAnsi="Times New Roman" w:cs="Times New Roman"/>
          <w:sz w:val="24"/>
          <w:szCs w:val="24"/>
          <w:lang w:val="sq-AL"/>
        </w:rPr>
      </w:pPr>
    </w:p>
    <w:p w14:paraId="140BA434" w14:textId="59F77FCE" w:rsidR="00CB5C86" w:rsidRDefault="00CB5C86" w:rsidP="00CB5C86">
      <w:pPr>
        <w:pStyle w:val="NoSpacing"/>
        <w:jc w:val="both"/>
        <w:rPr>
          <w:rFonts w:ascii="Times New Roman" w:hAnsi="Times New Roman" w:cs="Times New Roman"/>
          <w:sz w:val="24"/>
          <w:szCs w:val="24"/>
          <w:lang w:val="sq-AL"/>
        </w:rPr>
      </w:pPr>
      <w:r w:rsidRPr="00CB5C86">
        <w:rPr>
          <w:rFonts w:ascii="Times New Roman" w:hAnsi="Times New Roman" w:cs="Times New Roman"/>
          <w:sz w:val="24"/>
          <w:szCs w:val="24"/>
          <w:lang w:val="sq-AL"/>
        </w:rPr>
        <w:t xml:space="preserve">During the year 2022, many awareness meetings were held with school students regarding sexual and reproductive health. </w:t>
      </w:r>
      <w:r w:rsidR="00B73D56" w:rsidRPr="00B73D56">
        <w:rPr>
          <w:rFonts w:ascii="Times New Roman" w:hAnsi="Times New Roman" w:cs="Times New Roman"/>
          <w:sz w:val="24"/>
          <w:szCs w:val="24"/>
          <w:lang w:val="sq-AL"/>
        </w:rPr>
        <w:t>At the same time, work was done to increase professional capacities, in 2022 and 2023, 40 doctors, part of the health staff</w:t>
      </w:r>
      <w:r w:rsidR="008A1DEC">
        <w:rPr>
          <w:rFonts w:ascii="Times New Roman" w:hAnsi="Times New Roman" w:cs="Times New Roman"/>
          <w:sz w:val="24"/>
          <w:szCs w:val="24"/>
          <w:lang w:val="sq-AL"/>
        </w:rPr>
        <w:t xml:space="preserve"> in schools</w:t>
      </w:r>
      <w:r w:rsidR="00B73D56" w:rsidRPr="00B73D56">
        <w:rPr>
          <w:rFonts w:ascii="Times New Roman" w:hAnsi="Times New Roman" w:cs="Times New Roman"/>
          <w:sz w:val="24"/>
          <w:szCs w:val="24"/>
          <w:lang w:val="sq-AL"/>
        </w:rPr>
        <w:t>, were trained in this matter.</w:t>
      </w:r>
    </w:p>
    <w:p w14:paraId="5C09F53A" w14:textId="77777777" w:rsidR="00B73D56" w:rsidRDefault="00B73D56" w:rsidP="00CB5C86">
      <w:pPr>
        <w:pStyle w:val="NoSpacing"/>
        <w:jc w:val="both"/>
        <w:rPr>
          <w:rFonts w:ascii="Times New Roman" w:hAnsi="Times New Roman" w:cs="Times New Roman"/>
          <w:sz w:val="24"/>
          <w:szCs w:val="24"/>
          <w:lang w:val="sq-AL"/>
        </w:rPr>
      </w:pPr>
    </w:p>
    <w:p w14:paraId="2ED6DD3D" w14:textId="77777777" w:rsidR="00CB5C86" w:rsidRPr="00CB5C86" w:rsidRDefault="00CB5C86" w:rsidP="00CB5C86">
      <w:pPr>
        <w:pStyle w:val="NoSpacing"/>
        <w:jc w:val="both"/>
        <w:rPr>
          <w:rFonts w:ascii="Times New Roman" w:hAnsi="Times New Roman" w:cs="Times New Roman"/>
          <w:sz w:val="24"/>
          <w:szCs w:val="24"/>
          <w:lang w:val="sq-AL"/>
        </w:rPr>
      </w:pPr>
      <w:r w:rsidRPr="00CB5C86">
        <w:rPr>
          <w:rFonts w:ascii="Times New Roman" w:hAnsi="Times New Roman" w:cs="Times New Roman"/>
          <w:sz w:val="24"/>
          <w:szCs w:val="24"/>
          <w:lang w:val="sq-AL"/>
        </w:rPr>
        <w:t>At the local level, near each municipality, Child Protection Units have been established and are responsible for identifying, evaluating, protecting and providing services to children at risk from any form of violence, abuse, exploitation or neglect. Currently, there are 241 child protection workers in the country, in 61 municipalities and administrative units, who manage the cases of children in need of protection.</w:t>
      </w:r>
    </w:p>
    <w:p w14:paraId="03F23CE3" w14:textId="77777777" w:rsidR="00CB5C86" w:rsidRPr="00CB5C86" w:rsidRDefault="00CB5C86" w:rsidP="00CB5C86">
      <w:pPr>
        <w:pStyle w:val="NoSpacing"/>
        <w:jc w:val="both"/>
        <w:rPr>
          <w:rFonts w:ascii="Times New Roman" w:hAnsi="Times New Roman" w:cs="Times New Roman"/>
          <w:sz w:val="24"/>
          <w:szCs w:val="24"/>
          <w:lang w:val="sq-AL"/>
        </w:rPr>
      </w:pPr>
    </w:p>
    <w:p w14:paraId="7F168E21" w14:textId="2207D8B1" w:rsidR="00CB5C86" w:rsidRPr="00CB5C86" w:rsidRDefault="00CB5C86" w:rsidP="00CB5C86">
      <w:pPr>
        <w:pStyle w:val="NoSpacing"/>
        <w:jc w:val="both"/>
        <w:rPr>
          <w:rFonts w:ascii="Times New Roman" w:hAnsi="Times New Roman" w:cs="Times New Roman"/>
          <w:sz w:val="24"/>
          <w:szCs w:val="24"/>
          <w:lang w:val="sq-AL"/>
        </w:rPr>
      </w:pPr>
      <w:r w:rsidRPr="00FA1FA1">
        <w:rPr>
          <w:rFonts w:ascii="Times New Roman" w:hAnsi="Times New Roman" w:cs="Times New Roman"/>
          <w:sz w:val="24"/>
          <w:szCs w:val="24"/>
          <w:highlight w:val="yellow"/>
          <w:lang w:val="sq-AL"/>
        </w:rPr>
        <w:t>From the reports received by the Child Protection Units in all municipalities, it results that the phenomenon of forced early marriages is not a widespread phenomenon</w:t>
      </w:r>
      <w:r w:rsidRPr="00CB5C86">
        <w:rPr>
          <w:rFonts w:ascii="Times New Roman" w:hAnsi="Times New Roman" w:cs="Times New Roman"/>
          <w:sz w:val="24"/>
          <w:szCs w:val="24"/>
          <w:lang w:val="sq-AL"/>
        </w:rPr>
        <w:t>. Child marriage has been softening and has recently become a very rare phenomenon.</w:t>
      </w:r>
    </w:p>
    <w:p w14:paraId="2D6172DB" w14:textId="1AB49166" w:rsidR="00CB5C86" w:rsidRDefault="00CB5C86" w:rsidP="00CB5C86">
      <w:pPr>
        <w:pStyle w:val="NoSpacing"/>
        <w:jc w:val="both"/>
        <w:rPr>
          <w:rFonts w:ascii="Times New Roman" w:hAnsi="Times New Roman" w:cs="Times New Roman"/>
          <w:sz w:val="24"/>
          <w:szCs w:val="24"/>
          <w:lang w:val="sq-AL"/>
        </w:rPr>
      </w:pPr>
      <w:r w:rsidRPr="00CB5C86">
        <w:rPr>
          <w:rFonts w:ascii="Times New Roman" w:hAnsi="Times New Roman" w:cs="Times New Roman"/>
          <w:sz w:val="24"/>
          <w:szCs w:val="24"/>
          <w:lang w:val="sq-AL"/>
        </w:rPr>
        <w:t xml:space="preserve">There are several cases of cohabitation of minor girls with peers or older people, which have been influenced by parental neglect, feeding with traditional or community culture. </w:t>
      </w:r>
      <w:r w:rsidRPr="00FA1FA1">
        <w:rPr>
          <w:rFonts w:ascii="Times New Roman" w:hAnsi="Times New Roman" w:cs="Times New Roman"/>
          <w:sz w:val="24"/>
          <w:szCs w:val="24"/>
          <w:highlight w:val="yellow"/>
          <w:lang w:val="sq-AL"/>
        </w:rPr>
        <w:t>In general, these cases belong to the Roma and Egyptian national minorities due to their culture, traditional norms, poverty, etc</w:t>
      </w:r>
      <w:r w:rsidRPr="00CB5C86">
        <w:rPr>
          <w:rFonts w:ascii="Times New Roman" w:hAnsi="Times New Roman" w:cs="Times New Roman"/>
          <w:sz w:val="24"/>
          <w:szCs w:val="24"/>
          <w:lang w:val="sq-AL"/>
        </w:rPr>
        <w:t>. However, a very big change has been noticed in this community as recently many girls and boys are aware, attending school or vocational training courses.</w:t>
      </w:r>
    </w:p>
    <w:p w14:paraId="1865DE22" w14:textId="17076B3D" w:rsidR="00CB5C86" w:rsidRDefault="00CB5C86" w:rsidP="00CB5C86">
      <w:pPr>
        <w:pStyle w:val="NoSpacing"/>
        <w:jc w:val="both"/>
        <w:rPr>
          <w:rFonts w:ascii="Times New Roman" w:hAnsi="Times New Roman" w:cs="Times New Roman"/>
          <w:sz w:val="24"/>
          <w:szCs w:val="24"/>
          <w:lang w:val="sq-AL"/>
        </w:rPr>
      </w:pPr>
    </w:p>
    <w:p w14:paraId="03B37711" w14:textId="77777777" w:rsidR="00CB5C86" w:rsidRPr="00CB5C86" w:rsidRDefault="00CB5C86" w:rsidP="00CB5C86">
      <w:pPr>
        <w:pStyle w:val="NoSpacing"/>
        <w:jc w:val="both"/>
        <w:rPr>
          <w:rFonts w:ascii="Times New Roman" w:hAnsi="Times New Roman" w:cs="Times New Roman"/>
          <w:sz w:val="24"/>
          <w:szCs w:val="24"/>
          <w:lang w:val="sq-AL"/>
        </w:rPr>
      </w:pPr>
      <w:r w:rsidRPr="00CB5C86">
        <w:rPr>
          <w:rFonts w:ascii="Times New Roman" w:hAnsi="Times New Roman" w:cs="Times New Roman"/>
          <w:sz w:val="24"/>
          <w:szCs w:val="24"/>
          <w:lang w:val="sq-AL"/>
        </w:rPr>
        <w:t xml:space="preserve">In the educational system, in extracurricular classes, topics related to the elimination of gender inequalities, gender stereotypes, discrimination, the phenomenon of early and forced marriages are </w:t>
      </w:r>
      <w:r w:rsidRPr="00CB5C86">
        <w:rPr>
          <w:rFonts w:ascii="Times New Roman" w:hAnsi="Times New Roman" w:cs="Times New Roman"/>
          <w:sz w:val="24"/>
          <w:szCs w:val="24"/>
          <w:lang w:val="sq-AL"/>
        </w:rPr>
        <w:lastRenderedPageBreak/>
        <w:t>developed. In the same way, the right support is provided so that all families, especially those in economic difficulties, can send their children to school.</w:t>
      </w:r>
    </w:p>
    <w:p w14:paraId="16EB70D7" w14:textId="77777777" w:rsidR="00CB5C86" w:rsidRPr="00CB5C86" w:rsidRDefault="00CB5C86" w:rsidP="00CB5C86">
      <w:pPr>
        <w:pStyle w:val="NoSpacing"/>
        <w:jc w:val="both"/>
        <w:rPr>
          <w:rFonts w:ascii="Times New Roman" w:hAnsi="Times New Roman" w:cs="Times New Roman"/>
          <w:sz w:val="24"/>
          <w:szCs w:val="24"/>
          <w:lang w:val="sq-AL"/>
        </w:rPr>
      </w:pPr>
    </w:p>
    <w:p w14:paraId="05D5F552" w14:textId="0039846D" w:rsidR="00CB5C86" w:rsidRPr="00CB5C86" w:rsidRDefault="00CB5C86" w:rsidP="00CB5C86">
      <w:pPr>
        <w:pStyle w:val="NoSpacing"/>
        <w:jc w:val="both"/>
        <w:rPr>
          <w:rFonts w:ascii="Times New Roman" w:hAnsi="Times New Roman" w:cs="Times New Roman"/>
          <w:sz w:val="24"/>
          <w:szCs w:val="24"/>
          <w:lang w:val="sq-AL"/>
        </w:rPr>
      </w:pPr>
      <w:r w:rsidRPr="00CB5C86">
        <w:rPr>
          <w:rFonts w:ascii="Times New Roman" w:hAnsi="Times New Roman" w:cs="Times New Roman"/>
          <w:sz w:val="24"/>
          <w:szCs w:val="24"/>
          <w:lang w:val="sq-AL"/>
        </w:rPr>
        <w:t xml:space="preserve">In cooperation with education structures, the </w:t>
      </w:r>
      <w:r w:rsidRPr="00FA1FA1">
        <w:rPr>
          <w:rFonts w:ascii="Times New Roman" w:hAnsi="Times New Roman" w:cs="Times New Roman"/>
          <w:sz w:val="24"/>
          <w:szCs w:val="24"/>
          <w:highlight w:val="yellow"/>
          <w:lang w:val="sq-AL"/>
        </w:rPr>
        <w:t>Child Protection Units identifies children who are not enrolled in school or who have dropped out</w:t>
      </w:r>
      <w:r w:rsidRPr="00CB5C86">
        <w:rPr>
          <w:rFonts w:ascii="Times New Roman" w:hAnsi="Times New Roman" w:cs="Times New Roman"/>
          <w:sz w:val="24"/>
          <w:szCs w:val="24"/>
          <w:lang w:val="sq-AL"/>
        </w:rPr>
        <w:t xml:space="preserve"> of school and works with the family to enroll and return them to school.</w:t>
      </w:r>
      <w:r w:rsidR="00031825">
        <w:rPr>
          <w:rFonts w:ascii="Times New Roman" w:hAnsi="Times New Roman" w:cs="Times New Roman"/>
          <w:sz w:val="24"/>
          <w:szCs w:val="24"/>
          <w:lang w:val="sq-AL"/>
        </w:rPr>
        <w:t xml:space="preserve"> </w:t>
      </w:r>
      <w:r w:rsidRPr="00CB5C86">
        <w:rPr>
          <w:rFonts w:ascii="Times New Roman" w:hAnsi="Times New Roman" w:cs="Times New Roman"/>
          <w:sz w:val="24"/>
          <w:szCs w:val="24"/>
          <w:lang w:val="sq-AL"/>
        </w:rPr>
        <w:t>Child Protection Units cooperate with health care centers in order to promote the reporting of cases of domestic violence, or other incidents that can prevent the phenomenon of early marriages.</w:t>
      </w:r>
    </w:p>
    <w:p w14:paraId="7C310E4C" w14:textId="77777777" w:rsidR="00CB5C86" w:rsidRPr="00CB5C86" w:rsidRDefault="00CB5C86" w:rsidP="00CB5C86">
      <w:pPr>
        <w:pStyle w:val="NoSpacing"/>
        <w:jc w:val="both"/>
        <w:rPr>
          <w:rFonts w:ascii="Times New Roman" w:hAnsi="Times New Roman" w:cs="Times New Roman"/>
          <w:sz w:val="24"/>
          <w:szCs w:val="24"/>
          <w:lang w:val="sq-AL"/>
        </w:rPr>
      </w:pPr>
      <w:r w:rsidRPr="00CB5C86">
        <w:rPr>
          <w:rFonts w:ascii="Times New Roman" w:hAnsi="Times New Roman" w:cs="Times New Roman"/>
          <w:sz w:val="24"/>
          <w:szCs w:val="24"/>
          <w:lang w:val="sq-AL"/>
        </w:rPr>
        <w:t xml:space="preserve"> </w:t>
      </w:r>
    </w:p>
    <w:p w14:paraId="12A9AF12" w14:textId="386E7593" w:rsidR="00CB5C86" w:rsidRDefault="00CB5C86" w:rsidP="00CB5C86">
      <w:pPr>
        <w:pStyle w:val="NoSpacing"/>
        <w:jc w:val="both"/>
        <w:rPr>
          <w:rFonts w:ascii="Times New Roman" w:hAnsi="Times New Roman" w:cs="Times New Roman"/>
          <w:sz w:val="24"/>
          <w:szCs w:val="24"/>
          <w:lang w:val="sq-AL"/>
        </w:rPr>
      </w:pPr>
      <w:r w:rsidRPr="00CB5C86">
        <w:rPr>
          <w:rFonts w:ascii="Times New Roman" w:hAnsi="Times New Roman" w:cs="Times New Roman"/>
          <w:sz w:val="24"/>
          <w:szCs w:val="24"/>
          <w:lang w:val="sq-AL"/>
        </w:rPr>
        <w:t>Likewise, the State Social Service has intervened to provide services and medical checks for girls and women in need, as well as legal support with legal and psychological services.</w:t>
      </w:r>
      <w:r w:rsidR="00031825">
        <w:rPr>
          <w:rFonts w:ascii="Times New Roman" w:hAnsi="Times New Roman" w:cs="Times New Roman"/>
          <w:sz w:val="24"/>
          <w:szCs w:val="24"/>
          <w:lang w:val="sq-AL"/>
        </w:rPr>
        <w:t xml:space="preserve"> </w:t>
      </w:r>
      <w:r w:rsidRPr="00CB5C86">
        <w:rPr>
          <w:rFonts w:ascii="Times New Roman" w:hAnsi="Times New Roman" w:cs="Times New Roman"/>
          <w:sz w:val="24"/>
          <w:szCs w:val="24"/>
          <w:lang w:val="sq-AL"/>
        </w:rPr>
        <w:t>For any health problem, including sexual and reproductive health, girls and women are referred to the health center near where they live, to receive free health services, as well as to be directed to specialized services according to their needs.</w:t>
      </w:r>
    </w:p>
    <w:p w14:paraId="0C97C8F2" w14:textId="3604AF47" w:rsidR="00CB5C86" w:rsidRDefault="00CB5C86" w:rsidP="00CB5C86">
      <w:pPr>
        <w:pStyle w:val="NoSpacing"/>
        <w:jc w:val="both"/>
        <w:rPr>
          <w:rFonts w:ascii="Times New Roman" w:hAnsi="Times New Roman" w:cs="Times New Roman"/>
          <w:sz w:val="24"/>
          <w:szCs w:val="24"/>
          <w:lang w:val="sq-AL"/>
        </w:rPr>
      </w:pPr>
    </w:p>
    <w:p w14:paraId="6CC4F595" w14:textId="72800490" w:rsidR="00CB5C86" w:rsidRDefault="00CB5C86" w:rsidP="00CB5C86">
      <w:pPr>
        <w:pStyle w:val="NoSpacing"/>
        <w:jc w:val="both"/>
        <w:rPr>
          <w:rFonts w:ascii="Times New Roman" w:hAnsi="Times New Roman" w:cs="Times New Roman"/>
          <w:sz w:val="24"/>
          <w:szCs w:val="24"/>
          <w:lang w:val="sq-AL"/>
        </w:rPr>
      </w:pPr>
      <w:r w:rsidRPr="00BC00E6">
        <w:rPr>
          <w:rFonts w:ascii="Times New Roman" w:hAnsi="Times New Roman" w:cs="Times New Roman"/>
          <w:sz w:val="24"/>
          <w:szCs w:val="24"/>
          <w:highlight w:val="yellow"/>
          <w:lang w:val="sq-AL"/>
        </w:rPr>
        <w:t>For the year 2022, no girl under the age of 18 has married in Albania</w:t>
      </w:r>
      <w:r w:rsidRPr="0038608C">
        <w:rPr>
          <w:rFonts w:ascii="Times New Roman" w:hAnsi="Times New Roman" w:cs="Times New Roman"/>
          <w:sz w:val="24"/>
          <w:szCs w:val="24"/>
          <w:lang w:val="sq-AL"/>
        </w:rPr>
        <w:t xml:space="preserve">. According to official data, 18,782 marriages were registered during the year 2022 and </w:t>
      </w:r>
      <w:r w:rsidRPr="00BC00E6">
        <w:rPr>
          <w:rFonts w:ascii="Times New Roman" w:hAnsi="Times New Roman" w:cs="Times New Roman"/>
          <w:sz w:val="24"/>
          <w:szCs w:val="24"/>
          <w:highlight w:val="yellow"/>
          <w:lang w:val="sq-AL"/>
        </w:rPr>
        <w:t>for the first time</w:t>
      </w:r>
      <w:r w:rsidRPr="0038608C">
        <w:rPr>
          <w:rFonts w:ascii="Times New Roman" w:hAnsi="Times New Roman" w:cs="Times New Roman"/>
          <w:sz w:val="24"/>
          <w:szCs w:val="24"/>
          <w:lang w:val="sq-AL"/>
        </w:rPr>
        <w:t xml:space="preserve"> there is no marriage under the age of 18.</w:t>
      </w:r>
    </w:p>
    <w:p w14:paraId="7C1CF8C5" w14:textId="77777777" w:rsidR="00D52322" w:rsidRDefault="00D52322" w:rsidP="00CB5C86">
      <w:pPr>
        <w:pStyle w:val="NoSpacing"/>
        <w:jc w:val="both"/>
        <w:rPr>
          <w:rFonts w:ascii="Times New Roman" w:hAnsi="Times New Roman" w:cs="Times New Roman"/>
          <w:sz w:val="24"/>
          <w:szCs w:val="24"/>
          <w:lang w:val="sq-AL"/>
        </w:rPr>
      </w:pPr>
    </w:p>
    <w:p w14:paraId="6AFBD6CC" w14:textId="39C98E32" w:rsidR="00053C87" w:rsidRPr="00F87E43" w:rsidRDefault="004A7CA8" w:rsidP="00094802">
      <w:pPr>
        <w:pStyle w:val="NoSpacing"/>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 xml:space="preserve">Call with UNFPA Albania: </w:t>
      </w:r>
      <w:r w:rsidR="00D52322" w:rsidRPr="003A6D4D">
        <w:rPr>
          <w:rFonts w:ascii="Times New Roman" w:hAnsi="Times New Roman" w:cs="Times New Roman"/>
          <w:b/>
          <w:bCs/>
          <w:sz w:val="24"/>
          <w:szCs w:val="24"/>
          <w:lang w:val="sq-AL"/>
        </w:rPr>
        <w:t>Girls leaving schools bc engaged. EU funds –</w:t>
      </w:r>
      <w:r>
        <w:rPr>
          <w:rFonts w:ascii="Times New Roman" w:hAnsi="Times New Roman" w:cs="Times New Roman"/>
          <w:b/>
          <w:bCs/>
          <w:sz w:val="24"/>
          <w:szCs w:val="24"/>
          <w:lang w:val="sq-AL"/>
        </w:rPr>
        <w:t xml:space="preserve"> </w:t>
      </w:r>
      <w:r w:rsidR="00D52322" w:rsidRPr="003A6D4D">
        <w:rPr>
          <w:rFonts w:ascii="Times New Roman" w:hAnsi="Times New Roman" w:cs="Times New Roman"/>
          <w:b/>
          <w:bCs/>
          <w:sz w:val="24"/>
          <w:szCs w:val="24"/>
          <w:lang w:val="sq-AL"/>
        </w:rPr>
        <w:t>analysis.</w:t>
      </w:r>
      <w:r w:rsidR="003A6D4D" w:rsidRPr="003A6D4D">
        <w:rPr>
          <w:rFonts w:ascii="Times New Roman" w:hAnsi="Times New Roman" w:cs="Times New Roman"/>
          <w:b/>
          <w:bCs/>
          <w:sz w:val="24"/>
          <w:szCs w:val="24"/>
          <w:lang w:val="sq-AL"/>
        </w:rPr>
        <w:t xml:space="preserve"> So-called informal engagement is an issue that young ppl themselves identified. </w:t>
      </w:r>
      <w:r w:rsidR="00C43C2A">
        <w:rPr>
          <w:rFonts w:ascii="Times New Roman" w:hAnsi="Times New Roman" w:cs="Times New Roman"/>
          <w:b/>
          <w:bCs/>
          <w:sz w:val="24"/>
          <w:szCs w:val="24"/>
          <w:lang w:val="sq-AL"/>
        </w:rPr>
        <w:t>Registration is the last mile. How many young women have given birth before age of 18</w:t>
      </w:r>
      <w:r w:rsidR="00C900C0">
        <w:rPr>
          <w:rFonts w:ascii="Times New Roman" w:hAnsi="Times New Roman" w:cs="Times New Roman"/>
          <w:b/>
          <w:bCs/>
          <w:sz w:val="24"/>
          <w:szCs w:val="24"/>
          <w:lang w:val="sq-AL"/>
        </w:rPr>
        <w:t xml:space="preserve">, doing math. </w:t>
      </w:r>
      <w:r w:rsidR="00D368D4">
        <w:rPr>
          <w:rFonts w:ascii="Times New Roman" w:hAnsi="Times New Roman" w:cs="Times New Roman"/>
          <w:b/>
          <w:bCs/>
          <w:sz w:val="24"/>
          <w:szCs w:val="24"/>
          <w:lang w:val="sq-AL"/>
        </w:rPr>
        <w:t>Civil registration stats indeed show no marriage before age of 18.</w:t>
      </w:r>
      <w:r w:rsidR="005A603F">
        <w:rPr>
          <w:rFonts w:ascii="Times New Roman" w:hAnsi="Times New Roman" w:cs="Times New Roman"/>
          <w:b/>
          <w:bCs/>
          <w:sz w:val="24"/>
          <w:szCs w:val="24"/>
          <w:lang w:val="sq-AL"/>
        </w:rPr>
        <w:t xml:space="preserve"> UNFPA does not talk about official stats only but harmful practice, fact that young ppl </w:t>
      </w:r>
      <w:r w:rsidR="00FA32B7">
        <w:rPr>
          <w:rFonts w:ascii="Times New Roman" w:hAnsi="Times New Roman" w:cs="Times New Roman"/>
          <w:b/>
          <w:bCs/>
          <w:sz w:val="24"/>
          <w:szCs w:val="24"/>
          <w:lang w:val="sq-AL"/>
        </w:rPr>
        <w:t xml:space="preserve">in adminstrative units have mentioned the issue of early unions. </w:t>
      </w:r>
      <w:r w:rsidR="006F218F">
        <w:rPr>
          <w:rFonts w:ascii="Times New Roman" w:hAnsi="Times New Roman" w:cs="Times New Roman"/>
          <w:b/>
          <w:bCs/>
          <w:sz w:val="24"/>
          <w:szCs w:val="24"/>
          <w:lang w:val="sq-AL"/>
        </w:rPr>
        <w:t xml:space="preserve">Policy document to be shared with Parliament this year – to align with EU </w:t>
      </w:r>
      <w:r w:rsidR="008121AF">
        <w:rPr>
          <w:rFonts w:ascii="Times New Roman" w:hAnsi="Times New Roman" w:cs="Times New Roman"/>
          <w:b/>
          <w:bCs/>
          <w:sz w:val="24"/>
          <w:szCs w:val="24"/>
          <w:lang w:val="sq-AL"/>
        </w:rPr>
        <w:t>integration requirements (age of consent 16). Article on 14 April on sexual abuse</w:t>
      </w:r>
      <w:r w:rsidR="00D1013F">
        <w:rPr>
          <w:rFonts w:ascii="Times New Roman" w:hAnsi="Times New Roman" w:cs="Times New Roman"/>
          <w:b/>
          <w:bCs/>
          <w:sz w:val="24"/>
          <w:szCs w:val="24"/>
          <w:lang w:val="sq-AL"/>
        </w:rPr>
        <w:t xml:space="preserve">, age of first intercourse as young as 13. Sexual abuse and harassment before age of 18, disseminating results this result. UNFPA podcast on child </w:t>
      </w:r>
      <w:r w:rsidR="00D1013F" w:rsidRPr="00F87E43">
        <w:rPr>
          <w:rFonts w:ascii="Times New Roman" w:hAnsi="Times New Roman" w:cs="Times New Roman"/>
          <w:b/>
          <w:bCs/>
          <w:sz w:val="24"/>
          <w:szCs w:val="24"/>
          <w:lang w:val="sq-AL"/>
        </w:rPr>
        <w:t xml:space="preserve">marriage </w:t>
      </w:r>
      <w:r w:rsidR="00256B52" w:rsidRPr="00F87E43">
        <w:rPr>
          <w:rFonts w:ascii="Times New Roman" w:hAnsi="Times New Roman" w:cs="Times New Roman"/>
          <w:b/>
          <w:bCs/>
          <w:sz w:val="24"/>
          <w:szCs w:val="24"/>
          <w:lang w:val="sq-AL"/>
        </w:rPr>
        <w:t>this year.</w:t>
      </w:r>
      <w:r w:rsidR="00F87E43" w:rsidRPr="00F87E43">
        <w:rPr>
          <w:rFonts w:ascii="Times New Roman" w:hAnsi="Times New Roman" w:cs="Times New Roman"/>
          <w:b/>
          <w:bCs/>
          <w:sz w:val="24"/>
          <w:szCs w:val="24"/>
          <w:lang w:val="sq-AL"/>
        </w:rPr>
        <w:t xml:space="preserve"> </w:t>
      </w:r>
      <w:r w:rsidR="008067D4" w:rsidRPr="00F87E43">
        <w:rPr>
          <w:rFonts w:ascii="Times New Roman" w:hAnsi="Times New Roman" w:cs="Times New Roman"/>
          <w:b/>
          <w:bCs/>
          <w:sz w:val="24"/>
          <w:szCs w:val="24"/>
          <w:lang w:val="sq-AL"/>
        </w:rPr>
        <w:t>Policy doc on age of consent</w:t>
      </w:r>
      <w:r w:rsidR="00DA2312" w:rsidRPr="00F87E43">
        <w:rPr>
          <w:rFonts w:ascii="Times New Roman" w:hAnsi="Times New Roman" w:cs="Times New Roman"/>
          <w:b/>
          <w:bCs/>
          <w:sz w:val="24"/>
          <w:szCs w:val="24"/>
          <w:lang w:val="sq-AL"/>
        </w:rPr>
        <w:t xml:space="preserve"> – close link with SexEd. </w:t>
      </w:r>
      <w:r w:rsidR="00DA2312" w:rsidRPr="00053C87">
        <w:rPr>
          <w:rFonts w:ascii="Times New Roman" w:hAnsi="Times New Roman" w:cs="Times New Roman"/>
          <w:b/>
          <w:bCs/>
          <w:sz w:val="24"/>
          <w:szCs w:val="24"/>
          <w:lang w:val="sq-AL"/>
        </w:rPr>
        <w:t xml:space="preserve">Children 2021-22 report shows abuse but link with official data, regional findings. </w:t>
      </w:r>
      <w:r w:rsidR="00F87E43" w:rsidRPr="00053C87">
        <w:rPr>
          <w:rFonts w:ascii="Times New Roman" w:hAnsi="Times New Roman" w:cs="Times New Roman"/>
          <w:b/>
          <w:bCs/>
          <w:sz w:val="24"/>
          <w:szCs w:val="24"/>
          <w:lang w:val="sq-AL"/>
        </w:rPr>
        <w:t xml:space="preserve">Survey disseminated </w:t>
      </w:r>
      <w:r w:rsidR="008C61A1" w:rsidRPr="00053C87">
        <w:rPr>
          <w:rFonts w:ascii="Times New Roman" w:hAnsi="Times New Roman" w:cs="Times New Roman"/>
          <w:b/>
          <w:bCs/>
          <w:sz w:val="24"/>
          <w:szCs w:val="24"/>
          <w:lang w:val="sq-AL"/>
        </w:rPr>
        <w:t>every 4 years.</w:t>
      </w:r>
      <w:r w:rsidR="003F3D8F">
        <w:rPr>
          <w:rFonts w:ascii="Times New Roman" w:hAnsi="Times New Roman" w:cs="Times New Roman"/>
          <w:b/>
          <w:bCs/>
          <w:sz w:val="24"/>
          <w:szCs w:val="24"/>
          <w:lang w:val="sq-AL"/>
        </w:rPr>
        <w:t xml:space="preserve"> </w:t>
      </w:r>
      <w:r w:rsidR="00053C87">
        <w:rPr>
          <w:rFonts w:ascii="Times New Roman" w:hAnsi="Times New Roman" w:cs="Times New Roman"/>
          <w:b/>
          <w:bCs/>
          <w:sz w:val="24"/>
          <w:szCs w:val="24"/>
          <w:lang w:val="sq-AL"/>
        </w:rPr>
        <w:t>A</w:t>
      </w:r>
      <w:r w:rsidR="00053C87" w:rsidRPr="00053C87">
        <w:rPr>
          <w:rFonts w:ascii="Times New Roman" w:hAnsi="Times New Roman" w:cs="Times New Roman"/>
          <w:b/>
          <w:bCs/>
          <w:sz w:val="24"/>
          <w:szCs w:val="24"/>
          <w:lang w:val="sq-AL"/>
        </w:rPr>
        <w:t>lbania draft law on sexual reproductive rights by MoHSP</w:t>
      </w:r>
      <w:r w:rsidR="00053C87">
        <w:rPr>
          <w:rFonts w:ascii="Times New Roman" w:hAnsi="Times New Roman" w:cs="Times New Roman"/>
          <w:b/>
          <w:bCs/>
          <w:sz w:val="24"/>
          <w:szCs w:val="24"/>
          <w:lang w:val="sq-AL"/>
        </w:rPr>
        <w:t xml:space="preserve">. Discussed gender thematic group the </w:t>
      </w:r>
      <w:r w:rsidR="003F3D8F">
        <w:rPr>
          <w:rFonts w:ascii="Times New Roman" w:hAnsi="Times New Roman" w:cs="Times New Roman"/>
          <w:b/>
          <w:bCs/>
          <w:sz w:val="24"/>
          <w:szCs w:val="24"/>
          <w:lang w:val="sq-AL"/>
        </w:rPr>
        <w:t xml:space="preserve">law and importance to mainstream gender in the law. Streategic document she will send.  </w:t>
      </w:r>
    </w:p>
    <w:sectPr w:rsidR="00053C87" w:rsidRPr="00F87E43" w:rsidSect="00C427AE">
      <w:footerReference w:type="default" r:id="rId11"/>
      <w:pgSz w:w="12240" w:h="15840"/>
      <w:pgMar w:top="540" w:right="135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EAE98" w14:textId="77777777" w:rsidR="00193BD4" w:rsidRDefault="00193BD4" w:rsidP="007D57CB">
      <w:pPr>
        <w:spacing w:after="0" w:line="240" w:lineRule="auto"/>
      </w:pPr>
      <w:r>
        <w:separator/>
      </w:r>
    </w:p>
  </w:endnote>
  <w:endnote w:type="continuationSeparator" w:id="0">
    <w:p w14:paraId="65EAA777" w14:textId="77777777" w:rsidR="00193BD4" w:rsidRDefault="00193BD4" w:rsidP="007D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D4F1" w14:textId="1FE484C2" w:rsidR="007D57CB" w:rsidRDefault="000B7FA7" w:rsidP="007D57CB">
    <w:pPr>
      <w:jc w:val="center"/>
      <w:rPr>
        <w:rFonts w:ascii="Garamond" w:hAnsi="Garamond" w:cs="Arial"/>
      </w:rPr>
    </w:pPr>
    <w:r>
      <w:rPr>
        <w:rFonts w:ascii="Garamond" w:hAnsi="Garamond" w:cs="Arial"/>
        <w:noProof/>
        <w:lang w:val="en-GB" w:eastAsia="en-GB"/>
      </w:rPr>
      <mc:AlternateContent>
        <mc:Choice Requires="wps">
          <w:drawing>
            <wp:anchor distT="4294967292" distB="4294967292" distL="114300" distR="114300" simplePos="0" relativeHeight="251659264" behindDoc="0" locked="0" layoutInCell="1" allowOverlap="1" wp14:anchorId="324B260D" wp14:editId="6A7EDCAB">
              <wp:simplePos x="0" y="0"/>
              <wp:positionH relativeFrom="column">
                <wp:posOffset>123825</wp:posOffset>
              </wp:positionH>
              <wp:positionV relativeFrom="paragraph">
                <wp:posOffset>278764</wp:posOffset>
              </wp:positionV>
              <wp:extent cx="5724525" cy="0"/>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B703F3" id="_x0000_t32" coordsize="21600,21600" o:spt="32" o:oned="t" path="m,l21600,21600e" filled="f">
              <v:path arrowok="t" fillok="f" o:connecttype="none"/>
              <o:lock v:ext="edit" shapetype="t"/>
            </v:shapetype>
            <v:shape id="AutoShape 2" o:spid="_x0000_s1026" type="#_x0000_t32" style="position:absolute;margin-left:9.75pt;margin-top:21.95pt;width:450.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"/>
          </w:pict>
        </mc:Fallback>
      </mc:AlternateContent>
    </w:r>
  </w:p>
  <w:p w14:paraId="1799134B" w14:textId="0EDC785E" w:rsidR="007D57CB" w:rsidRPr="00730823" w:rsidRDefault="007D57CB" w:rsidP="007D57CB">
    <w:pPr>
      <w:spacing w:after="0" w:line="240" w:lineRule="auto"/>
      <w:jc w:val="center"/>
      <w:rPr>
        <w:rFonts w:ascii="Times New Roman" w:hAnsi="Times New Roman"/>
        <w:sz w:val="16"/>
        <w:szCs w:val="18"/>
      </w:rPr>
    </w:pPr>
    <w:r w:rsidRPr="001235C9">
      <w:rPr>
        <w:rFonts w:ascii="Times New Roman" w:hAnsi="Times New Roman"/>
        <w:color w:val="000000"/>
        <w:sz w:val="20"/>
        <w:lang w:val="pt-BR"/>
      </w:rPr>
      <w:t xml:space="preserve">Adresa: </w:t>
    </w:r>
    <w:r w:rsidRPr="00730823">
      <w:rPr>
        <w:rFonts w:ascii="Times New Roman" w:hAnsi="Times New Roman"/>
        <w:sz w:val="20"/>
        <w:lang w:val="it-IT"/>
      </w:rPr>
      <w:t>Rruga e Kavajës  nr. 1001</w:t>
    </w:r>
    <w:r w:rsidRPr="001235C9">
      <w:rPr>
        <w:rFonts w:ascii="Times New Roman" w:hAnsi="Times New Roman"/>
        <w:color w:val="000000"/>
        <w:sz w:val="20"/>
        <w:lang w:val="pt-BR"/>
      </w:rPr>
      <w:t xml:space="preserve">, Tirana, Albania.  </w:t>
    </w:r>
    <w:r w:rsidRPr="00730823">
      <w:rPr>
        <w:rFonts w:ascii="Times New Roman" w:hAnsi="Times New Roman"/>
        <w:color w:val="000000"/>
        <w:sz w:val="20"/>
      </w:rPr>
      <w:t xml:space="preserve">Tel: +355 4 2362-937. </w:t>
    </w:r>
    <w:hyperlink r:id="rId1" w:history="1">
      <w:r w:rsidR="00C427AE" w:rsidRPr="00B44533">
        <w:rPr>
          <w:rStyle w:val="Hyperlink"/>
          <w:rFonts w:ascii="Times New Roman" w:hAnsi="Times New Roman"/>
          <w:sz w:val="20"/>
        </w:rPr>
        <w:t>www.shendetesia.gov.al</w:t>
      </w:r>
    </w:hyperlink>
  </w:p>
  <w:p w14:paraId="6685F3BE" w14:textId="77777777" w:rsidR="007D57CB" w:rsidRDefault="007D5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BE61" w14:textId="77777777" w:rsidR="00193BD4" w:rsidRDefault="00193BD4" w:rsidP="007D57CB">
      <w:pPr>
        <w:spacing w:after="0" w:line="240" w:lineRule="auto"/>
      </w:pPr>
      <w:r>
        <w:separator/>
      </w:r>
    </w:p>
  </w:footnote>
  <w:footnote w:type="continuationSeparator" w:id="0">
    <w:p w14:paraId="62261B2E" w14:textId="77777777" w:rsidR="00193BD4" w:rsidRDefault="00193BD4" w:rsidP="007D5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F8"/>
    <w:multiLevelType w:val="hybridMultilevel"/>
    <w:tmpl w:val="FB720968"/>
    <w:lvl w:ilvl="0" w:tplc="3FEA528E">
      <w:start w:val="4"/>
      <w:numFmt w:val="bullet"/>
      <w:lvlText w:val="-"/>
      <w:lvlJc w:val="left"/>
      <w:pPr>
        <w:ind w:left="780" w:hanging="360"/>
      </w:pPr>
      <w:rPr>
        <w:rFonts w:ascii="Times New Roman" w:eastAsia="MS Mincho"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207D04F0"/>
    <w:multiLevelType w:val="hybridMultilevel"/>
    <w:tmpl w:val="1A245198"/>
    <w:lvl w:ilvl="0" w:tplc="92345A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D425C"/>
    <w:multiLevelType w:val="hybridMultilevel"/>
    <w:tmpl w:val="1340F494"/>
    <w:lvl w:ilvl="0" w:tplc="92345A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C1AAE"/>
    <w:multiLevelType w:val="hybridMultilevel"/>
    <w:tmpl w:val="6CFA12D4"/>
    <w:lvl w:ilvl="0" w:tplc="3FEA528E">
      <w:start w:val="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740A2F"/>
    <w:multiLevelType w:val="hybridMultilevel"/>
    <w:tmpl w:val="877C3934"/>
    <w:lvl w:ilvl="0" w:tplc="92345A8C">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71C45"/>
    <w:multiLevelType w:val="hybridMultilevel"/>
    <w:tmpl w:val="73A04C78"/>
    <w:lvl w:ilvl="0" w:tplc="92345A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9A657D"/>
    <w:multiLevelType w:val="hybridMultilevel"/>
    <w:tmpl w:val="60562E58"/>
    <w:lvl w:ilvl="0" w:tplc="92345A8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D561BD"/>
    <w:multiLevelType w:val="hybridMultilevel"/>
    <w:tmpl w:val="98B26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92E91"/>
    <w:multiLevelType w:val="hybridMultilevel"/>
    <w:tmpl w:val="5F3AAEB2"/>
    <w:lvl w:ilvl="0" w:tplc="92345A8C">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647"/>
    <w:multiLevelType w:val="hybridMultilevel"/>
    <w:tmpl w:val="2CC871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314A97"/>
    <w:multiLevelType w:val="hybridMultilevel"/>
    <w:tmpl w:val="2916A9E8"/>
    <w:lvl w:ilvl="0" w:tplc="0809000F">
      <w:start w:val="1"/>
      <w:numFmt w:val="decimal"/>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913381">
    <w:abstractNumId w:val="10"/>
  </w:num>
  <w:num w:numId="2" w16cid:durableId="1498184066">
    <w:abstractNumId w:val="4"/>
  </w:num>
  <w:num w:numId="3" w16cid:durableId="38672582">
    <w:abstractNumId w:val="1"/>
  </w:num>
  <w:num w:numId="4" w16cid:durableId="936905197">
    <w:abstractNumId w:val="5"/>
  </w:num>
  <w:num w:numId="5" w16cid:durableId="61875701">
    <w:abstractNumId w:val="6"/>
  </w:num>
  <w:num w:numId="6" w16cid:durableId="1427723557">
    <w:abstractNumId w:val="8"/>
  </w:num>
  <w:num w:numId="7" w16cid:durableId="1393502876">
    <w:abstractNumId w:val="2"/>
  </w:num>
  <w:num w:numId="8" w16cid:durableId="191264062">
    <w:abstractNumId w:val="7"/>
  </w:num>
  <w:num w:numId="9" w16cid:durableId="1072890383">
    <w:abstractNumId w:val="3"/>
  </w:num>
  <w:num w:numId="10" w16cid:durableId="1735739135">
    <w:abstractNumId w:val="0"/>
  </w:num>
  <w:num w:numId="11" w16cid:durableId="1811090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CB"/>
    <w:rsid w:val="00000CE8"/>
    <w:rsid w:val="00001615"/>
    <w:rsid w:val="00010AF7"/>
    <w:rsid w:val="00011AEA"/>
    <w:rsid w:val="00017756"/>
    <w:rsid w:val="0002371C"/>
    <w:rsid w:val="00025398"/>
    <w:rsid w:val="00030F40"/>
    <w:rsid w:val="00031825"/>
    <w:rsid w:val="00034006"/>
    <w:rsid w:val="00042159"/>
    <w:rsid w:val="000441E7"/>
    <w:rsid w:val="00045054"/>
    <w:rsid w:val="00053C87"/>
    <w:rsid w:val="00054B60"/>
    <w:rsid w:val="000557BC"/>
    <w:rsid w:val="0007234D"/>
    <w:rsid w:val="00081793"/>
    <w:rsid w:val="000858E2"/>
    <w:rsid w:val="000941CB"/>
    <w:rsid w:val="00094802"/>
    <w:rsid w:val="000A12F2"/>
    <w:rsid w:val="000B551F"/>
    <w:rsid w:val="000B7171"/>
    <w:rsid w:val="000B7FA7"/>
    <w:rsid w:val="000C712F"/>
    <w:rsid w:val="000D19AF"/>
    <w:rsid w:val="000D4BCC"/>
    <w:rsid w:val="000D5EAB"/>
    <w:rsid w:val="000E3608"/>
    <w:rsid w:val="000E373A"/>
    <w:rsid w:val="000F059F"/>
    <w:rsid w:val="000F1054"/>
    <w:rsid w:val="000F5DF5"/>
    <w:rsid w:val="000F7A99"/>
    <w:rsid w:val="00101C7C"/>
    <w:rsid w:val="0010477C"/>
    <w:rsid w:val="00110C53"/>
    <w:rsid w:val="001235C9"/>
    <w:rsid w:val="00124E70"/>
    <w:rsid w:val="00131A1C"/>
    <w:rsid w:val="00132954"/>
    <w:rsid w:val="0014649F"/>
    <w:rsid w:val="00147D70"/>
    <w:rsid w:val="00167F85"/>
    <w:rsid w:val="00186D0F"/>
    <w:rsid w:val="001875A3"/>
    <w:rsid w:val="00187C4E"/>
    <w:rsid w:val="0019323F"/>
    <w:rsid w:val="00193BD4"/>
    <w:rsid w:val="001971E8"/>
    <w:rsid w:val="001A6604"/>
    <w:rsid w:val="001D1FE3"/>
    <w:rsid w:val="001D76B2"/>
    <w:rsid w:val="001E5591"/>
    <w:rsid w:val="001E6FB3"/>
    <w:rsid w:val="001E754B"/>
    <w:rsid w:val="001F2474"/>
    <w:rsid w:val="001F7ABF"/>
    <w:rsid w:val="002134A4"/>
    <w:rsid w:val="00215893"/>
    <w:rsid w:val="00224319"/>
    <w:rsid w:val="00225B55"/>
    <w:rsid w:val="00232578"/>
    <w:rsid w:val="00236E1C"/>
    <w:rsid w:val="00250C04"/>
    <w:rsid w:val="00253061"/>
    <w:rsid w:val="002545DD"/>
    <w:rsid w:val="00256B52"/>
    <w:rsid w:val="00261C61"/>
    <w:rsid w:val="00264728"/>
    <w:rsid w:val="002731AF"/>
    <w:rsid w:val="00290146"/>
    <w:rsid w:val="002937E2"/>
    <w:rsid w:val="002952F6"/>
    <w:rsid w:val="002A0315"/>
    <w:rsid w:val="002A3767"/>
    <w:rsid w:val="002B7B12"/>
    <w:rsid w:val="002C251A"/>
    <w:rsid w:val="002C2BD3"/>
    <w:rsid w:val="002D598C"/>
    <w:rsid w:val="002E785D"/>
    <w:rsid w:val="002F43D7"/>
    <w:rsid w:val="00301717"/>
    <w:rsid w:val="00302E10"/>
    <w:rsid w:val="00311744"/>
    <w:rsid w:val="0032508E"/>
    <w:rsid w:val="0033172E"/>
    <w:rsid w:val="003518E7"/>
    <w:rsid w:val="00357EC6"/>
    <w:rsid w:val="0036534A"/>
    <w:rsid w:val="003709D9"/>
    <w:rsid w:val="00372D01"/>
    <w:rsid w:val="00377E24"/>
    <w:rsid w:val="00383690"/>
    <w:rsid w:val="0038608C"/>
    <w:rsid w:val="0038712C"/>
    <w:rsid w:val="0039602F"/>
    <w:rsid w:val="003A257B"/>
    <w:rsid w:val="003A6D4D"/>
    <w:rsid w:val="003A7931"/>
    <w:rsid w:val="003C43B1"/>
    <w:rsid w:val="003C4BE7"/>
    <w:rsid w:val="003C79E0"/>
    <w:rsid w:val="003D1C45"/>
    <w:rsid w:val="003D22A4"/>
    <w:rsid w:val="003F1649"/>
    <w:rsid w:val="003F3D8F"/>
    <w:rsid w:val="003F6A8C"/>
    <w:rsid w:val="004015FA"/>
    <w:rsid w:val="00402F8F"/>
    <w:rsid w:val="004133F1"/>
    <w:rsid w:val="00414507"/>
    <w:rsid w:val="00441F59"/>
    <w:rsid w:val="00445452"/>
    <w:rsid w:val="004538EF"/>
    <w:rsid w:val="00454F94"/>
    <w:rsid w:val="00464DDF"/>
    <w:rsid w:val="00465BAE"/>
    <w:rsid w:val="00472DDC"/>
    <w:rsid w:val="00473064"/>
    <w:rsid w:val="0047660D"/>
    <w:rsid w:val="0048138E"/>
    <w:rsid w:val="00482CD2"/>
    <w:rsid w:val="00482DEA"/>
    <w:rsid w:val="00495A68"/>
    <w:rsid w:val="004A030B"/>
    <w:rsid w:val="004A204F"/>
    <w:rsid w:val="004A30B7"/>
    <w:rsid w:val="004A7CA8"/>
    <w:rsid w:val="004B344B"/>
    <w:rsid w:val="004B6640"/>
    <w:rsid w:val="004D1CA7"/>
    <w:rsid w:val="004D25C5"/>
    <w:rsid w:val="004D6908"/>
    <w:rsid w:val="004F2C68"/>
    <w:rsid w:val="004F7D2E"/>
    <w:rsid w:val="00500A5D"/>
    <w:rsid w:val="0050414B"/>
    <w:rsid w:val="0050788F"/>
    <w:rsid w:val="005214B9"/>
    <w:rsid w:val="00531438"/>
    <w:rsid w:val="005330F1"/>
    <w:rsid w:val="0053380C"/>
    <w:rsid w:val="005443FD"/>
    <w:rsid w:val="005453AF"/>
    <w:rsid w:val="00545E7C"/>
    <w:rsid w:val="005546A0"/>
    <w:rsid w:val="005570AE"/>
    <w:rsid w:val="00560B24"/>
    <w:rsid w:val="0056537A"/>
    <w:rsid w:val="00571767"/>
    <w:rsid w:val="005761BA"/>
    <w:rsid w:val="0059272B"/>
    <w:rsid w:val="00594D06"/>
    <w:rsid w:val="00596F20"/>
    <w:rsid w:val="005A19E0"/>
    <w:rsid w:val="005A603F"/>
    <w:rsid w:val="005A71FB"/>
    <w:rsid w:val="005B6133"/>
    <w:rsid w:val="005C2E6F"/>
    <w:rsid w:val="005D1719"/>
    <w:rsid w:val="005E48EB"/>
    <w:rsid w:val="005E511E"/>
    <w:rsid w:val="005E6A59"/>
    <w:rsid w:val="005F304D"/>
    <w:rsid w:val="00600C3B"/>
    <w:rsid w:val="00605FF2"/>
    <w:rsid w:val="006113BA"/>
    <w:rsid w:val="00617E02"/>
    <w:rsid w:val="00621B83"/>
    <w:rsid w:val="006227F5"/>
    <w:rsid w:val="00623411"/>
    <w:rsid w:val="00624D44"/>
    <w:rsid w:val="006350D1"/>
    <w:rsid w:val="00641708"/>
    <w:rsid w:val="006461D7"/>
    <w:rsid w:val="006508A1"/>
    <w:rsid w:val="0065281D"/>
    <w:rsid w:val="006571E5"/>
    <w:rsid w:val="00671679"/>
    <w:rsid w:val="00674EFE"/>
    <w:rsid w:val="006762B5"/>
    <w:rsid w:val="00676EE7"/>
    <w:rsid w:val="00683FE4"/>
    <w:rsid w:val="00694894"/>
    <w:rsid w:val="006A2CED"/>
    <w:rsid w:val="006A5DCA"/>
    <w:rsid w:val="006A7D4F"/>
    <w:rsid w:val="006B0FB4"/>
    <w:rsid w:val="006C6C95"/>
    <w:rsid w:val="006C7F60"/>
    <w:rsid w:val="006D374D"/>
    <w:rsid w:val="006E3124"/>
    <w:rsid w:val="006F218F"/>
    <w:rsid w:val="00702290"/>
    <w:rsid w:val="00705D46"/>
    <w:rsid w:val="00707D8A"/>
    <w:rsid w:val="00712527"/>
    <w:rsid w:val="00713129"/>
    <w:rsid w:val="0071442E"/>
    <w:rsid w:val="00722CF4"/>
    <w:rsid w:val="0072666D"/>
    <w:rsid w:val="007377DC"/>
    <w:rsid w:val="00743A56"/>
    <w:rsid w:val="00747F19"/>
    <w:rsid w:val="00752BB7"/>
    <w:rsid w:val="00757A64"/>
    <w:rsid w:val="00764015"/>
    <w:rsid w:val="0077254D"/>
    <w:rsid w:val="00775BC3"/>
    <w:rsid w:val="0077648A"/>
    <w:rsid w:val="00786013"/>
    <w:rsid w:val="00787F08"/>
    <w:rsid w:val="007969EB"/>
    <w:rsid w:val="007A31CD"/>
    <w:rsid w:val="007D3E60"/>
    <w:rsid w:val="007D57CB"/>
    <w:rsid w:val="007D6914"/>
    <w:rsid w:val="007E4A92"/>
    <w:rsid w:val="007E50A3"/>
    <w:rsid w:val="008000D1"/>
    <w:rsid w:val="00800A81"/>
    <w:rsid w:val="008027B0"/>
    <w:rsid w:val="00802F63"/>
    <w:rsid w:val="008067D4"/>
    <w:rsid w:val="0081095B"/>
    <w:rsid w:val="008121AF"/>
    <w:rsid w:val="0081283F"/>
    <w:rsid w:val="00815D02"/>
    <w:rsid w:val="008312B7"/>
    <w:rsid w:val="00843DFE"/>
    <w:rsid w:val="0085101C"/>
    <w:rsid w:val="00851E92"/>
    <w:rsid w:val="00853DE4"/>
    <w:rsid w:val="0086760F"/>
    <w:rsid w:val="00867DC0"/>
    <w:rsid w:val="00885C25"/>
    <w:rsid w:val="008874C1"/>
    <w:rsid w:val="008A1DEC"/>
    <w:rsid w:val="008A3265"/>
    <w:rsid w:val="008A6B7C"/>
    <w:rsid w:val="008A7B9A"/>
    <w:rsid w:val="008C52C2"/>
    <w:rsid w:val="008C61A1"/>
    <w:rsid w:val="008D496C"/>
    <w:rsid w:val="008D4F38"/>
    <w:rsid w:val="008F2927"/>
    <w:rsid w:val="008F3A58"/>
    <w:rsid w:val="008F585A"/>
    <w:rsid w:val="008F76B9"/>
    <w:rsid w:val="00901119"/>
    <w:rsid w:val="009042E8"/>
    <w:rsid w:val="009065E7"/>
    <w:rsid w:val="009160EC"/>
    <w:rsid w:val="009303E5"/>
    <w:rsid w:val="0095268F"/>
    <w:rsid w:val="00954CED"/>
    <w:rsid w:val="00960D4D"/>
    <w:rsid w:val="00970EFA"/>
    <w:rsid w:val="00974065"/>
    <w:rsid w:val="00976EC8"/>
    <w:rsid w:val="009911D2"/>
    <w:rsid w:val="009A4CBC"/>
    <w:rsid w:val="009B02D1"/>
    <w:rsid w:val="009C0E91"/>
    <w:rsid w:val="009C62B6"/>
    <w:rsid w:val="009F3264"/>
    <w:rsid w:val="00A071B1"/>
    <w:rsid w:val="00A11B77"/>
    <w:rsid w:val="00A1202C"/>
    <w:rsid w:val="00A148FC"/>
    <w:rsid w:val="00A24CAC"/>
    <w:rsid w:val="00A26345"/>
    <w:rsid w:val="00A42240"/>
    <w:rsid w:val="00A43CBC"/>
    <w:rsid w:val="00A46E78"/>
    <w:rsid w:val="00A5009D"/>
    <w:rsid w:val="00A523D1"/>
    <w:rsid w:val="00A54C75"/>
    <w:rsid w:val="00A560E2"/>
    <w:rsid w:val="00A611F4"/>
    <w:rsid w:val="00A62CA9"/>
    <w:rsid w:val="00A62DFD"/>
    <w:rsid w:val="00A84043"/>
    <w:rsid w:val="00A97F00"/>
    <w:rsid w:val="00AA4019"/>
    <w:rsid w:val="00AA69D4"/>
    <w:rsid w:val="00AB271F"/>
    <w:rsid w:val="00AC29E5"/>
    <w:rsid w:val="00AC31F8"/>
    <w:rsid w:val="00AD532F"/>
    <w:rsid w:val="00AE1DB7"/>
    <w:rsid w:val="00AF0532"/>
    <w:rsid w:val="00B06BDE"/>
    <w:rsid w:val="00B101AF"/>
    <w:rsid w:val="00B16843"/>
    <w:rsid w:val="00B1785C"/>
    <w:rsid w:val="00B21989"/>
    <w:rsid w:val="00B23FF1"/>
    <w:rsid w:val="00B4481D"/>
    <w:rsid w:val="00B455BE"/>
    <w:rsid w:val="00B55FA5"/>
    <w:rsid w:val="00B6424C"/>
    <w:rsid w:val="00B67297"/>
    <w:rsid w:val="00B73D56"/>
    <w:rsid w:val="00B75EA1"/>
    <w:rsid w:val="00B81A65"/>
    <w:rsid w:val="00B844E6"/>
    <w:rsid w:val="00BA2188"/>
    <w:rsid w:val="00BA3FE6"/>
    <w:rsid w:val="00BA4F02"/>
    <w:rsid w:val="00BC00E6"/>
    <w:rsid w:val="00BD2FC8"/>
    <w:rsid w:val="00BE3297"/>
    <w:rsid w:val="00BF6C12"/>
    <w:rsid w:val="00BF7233"/>
    <w:rsid w:val="00C107A3"/>
    <w:rsid w:val="00C15C58"/>
    <w:rsid w:val="00C420EC"/>
    <w:rsid w:val="00C427AE"/>
    <w:rsid w:val="00C43490"/>
    <w:rsid w:val="00C43C2A"/>
    <w:rsid w:val="00C51DA5"/>
    <w:rsid w:val="00C55024"/>
    <w:rsid w:val="00C56F46"/>
    <w:rsid w:val="00C77BA0"/>
    <w:rsid w:val="00C900C0"/>
    <w:rsid w:val="00C97A08"/>
    <w:rsid w:val="00CB0516"/>
    <w:rsid w:val="00CB5C86"/>
    <w:rsid w:val="00CC2C0E"/>
    <w:rsid w:val="00CD037D"/>
    <w:rsid w:val="00CD0E02"/>
    <w:rsid w:val="00CD0ED9"/>
    <w:rsid w:val="00CD167F"/>
    <w:rsid w:val="00CE1270"/>
    <w:rsid w:val="00CE64E2"/>
    <w:rsid w:val="00CF3517"/>
    <w:rsid w:val="00D03CD4"/>
    <w:rsid w:val="00D1013F"/>
    <w:rsid w:val="00D13330"/>
    <w:rsid w:val="00D213D0"/>
    <w:rsid w:val="00D22328"/>
    <w:rsid w:val="00D30B97"/>
    <w:rsid w:val="00D33721"/>
    <w:rsid w:val="00D368D4"/>
    <w:rsid w:val="00D40F65"/>
    <w:rsid w:val="00D45F0C"/>
    <w:rsid w:val="00D52322"/>
    <w:rsid w:val="00D77162"/>
    <w:rsid w:val="00D8206F"/>
    <w:rsid w:val="00D83AEF"/>
    <w:rsid w:val="00D92049"/>
    <w:rsid w:val="00DA2312"/>
    <w:rsid w:val="00DA3A0F"/>
    <w:rsid w:val="00DA7F66"/>
    <w:rsid w:val="00DD2052"/>
    <w:rsid w:val="00DD3E08"/>
    <w:rsid w:val="00DE17AD"/>
    <w:rsid w:val="00DF0A97"/>
    <w:rsid w:val="00DF5B06"/>
    <w:rsid w:val="00E06005"/>
    <w:rsid w:val="00E06B4A"/>
    <w:rsid w:val="00E106FC"/>
    <w:rsid w:val="00E34077"/>
    <w:rsid w:val="00E428DC"/>
    <w:rsid w:val="00E520D0"/>
    <w:rsid w:val="00E55DB8"/>
    <w:rsid w:val="00E57540"/>
    <w:rsid w:val="00E61400"/>
    <w:rsid w:val="00E634C3"/>
    <w:rsid w:val="00E65FC0"/>
    <w:rsid w:val="00E67B24"/>
    <w:rsid w:val="00E80586"/>
    <w:rsid w:val="00E82A81"/>
    <w:rsid w:val="00E96E0C"/>
    <w:rsid w:val="00EA3A05"/>
    <w:rsid w:val="00EB1B42"/>
    <w:rsid w:val="00EB6167"/>
    <w:rsid w:val="00ED36B6"/>
    <w:rsid w:val="00ED3B29"/>
    <w:rsid w:val="00EE1922"/>
    <w:rsid w:val="00EF3D02"/>
    <w:rsid w:val="00EF7857"/>
    <w:rsid w:val="00F0747E"/>
    <w:rsid w:val="00F1020F"/>
    <w:rsid w:val="00F12923"/>
    <w:rsid w:val="00F166A3"/>
    <w:rsid w:val="00F20B9B"/>
    <w:rsid w:val="00F22824"/>
    <w:rsid w:val="00F27972"/>
    <w:rsid w:val="00F3441B"/>
    <w:rsid w:val="00F3673B"/>
    <w:rsid w:val="00F4093B"/>
    <w:rsid w:val="00F4150E"/>
    <w:rsid w:val="00F416D8"/>
    <w:rsid w:val="00F61CB5"/>
    <w:rsid w:val="00F66506"/>
    <w:rsid w:val="00F76AE8"/>
    <w:rsid w:val="00F81871"/>
    <w:rsid w:val="00F81D7B"/>
    <w:rsid w:val="00F860F5"/>
    <w:rsid w:val="00F8785B"/>
    <w:rsid w:val="00F87E43"/>
    <w:rsid w:val="00F963F9"/>
    <w:rsid w:val="00FA1FA1"/>
    <w:rsid w:val="00FA32B7"/>
    <w:rsid w:val="00FB168F"/>
    <w:rsid w:val="00FB5F0E"/>
    <w:rsid w:val="00FC3265"/>
    <w:rsid w:val="00FC6C95"/>
    <w:rsid w:val="00FD0F75"/>
    <w:rsid w:val="00FD20ED"/>
    <w:rsid w:val="00FD42B9"/>
    <w:rsid w:val="00FE20DC"/>
    <w:rsid w:val="00FE22DC"/>
    <w:rsid w:val="00FE317A"/>
    <w:rsid w:val="00FE31E0"/>
    <w:rsid w:val="00FE507F"/>
    <w:rsid w:val="00FE7781"/>
    <w:rsid w:val="00FF18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4648"/>
  <w15:docId w15:val="{B962398E-32CF-41BE-AB73-BA2B57D6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A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7CB"/>
    <w:rPr>
      <w:color w:val="0000FF"/>
      <w:u w:val="single"/>
    </w:rPr>
  </w:style>
  <w:style w:type="paragraph" w:styleId="Header">
    <w:name w:val="header"/>
    <w:basedOn w:val="Normal"/>
    <w:link w:val="HeaderChar"/>
    <w:uiPriority w:val="99"/>
    <w:unhideWhenUsed/>
    <w:rsid w:val="007D5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7CB"/>
    <w:rPr>
      <w:rFonts w:eastAsiaTheme="minorEastAsia"/>
    </w:rPr>
  </w:style>
  <w:style w:type="paragraph" w:styleId="Footer">
    <w:name w:val="footer"/>
    <w:basedOn w:val="Normal"/>
    <w:link w:val="FooterChar"/>
    <w:uiPriority w:val="99"/>
    <w:unhideWhenUsed/>
    <w:rsid w:val="007D5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CB"/>
    <w:rPr>
      <w:rFonts w:eastAsiaTheme="minorEastAsia"/>
    </w:rPr>
  </w:style>
  <w:style w:type="paragraph" w:styleId="ListParagraph">
    <w:name w:val="List Paragraph"/>
    <w:aliases w:val="List Paragraph (numbered (a)),Normal 1,Dot pt,List Paragraph1,F5 List Paragraph,List Paragraph Char Char Char,Indicator Text,Numbered Para 1,Bullet 1,Bullet Points,MAIN CONTENT,Párrafo de lista,Recommendation,List Paragraph2,Bullets,L"/>
    <w:basedOn w:val="Normal"/>
    <w:link w:val="ListParagraphChar"/>
    <w:uiPriority w:val="34"/>
    <w:qFormat/>
    <w:rsid w:val="00A84043"/>
    <w:pPr>
      <w:spacing w:after="160" w:line="259" w:lineRule="auto"/>
      <w:ind w:left="720"/>
      <w:contextualSpacing/>
    </w:pPr>
    <w:rPr>
      <w:rFonts w:eastAsiaTheme="minorHAnsi"/>
      <w:lang w:val="en-GB"/>
    </w:rPr>
  </w:style>
  <w:style w:type="table" w:styleId="TableGrid">
    <w:name w:val="Table Grid"/>
    <w:basedOn w:val="TableNormal"/>
    <w:uiPriority w:val="39"/>
    <w:rsid w:val="00885C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65"/>
    <w:rPr>
      <w:rFonts w:ascii="Segoe UI" w:eastAsiaTheme="minorEastAsia" w:hAnsi="Segoe UI" w:cs="Segoe UI"/>
      <w:sz w:val="18"/>
      <w:szCs w:val="18"/>
    </w:rPr>
  </w:style>
  <w:style w:type="character" w:customStyle="1" w:styleId="ListParagraphChar">
    <w:name w:val="List Paragraph Char"/>
    <w:aliases w:val="List Paragraph (numbered (a)) Char,Normal 1 Char,Dot pt Char,List Paragraph1 Char,F5 List Paragraph Char,List Paragraph Char Char Char Char,Indicator Text Char,Numbered Para 1 Char,Bullet 1 Char,Bullet Points Char,MAIN CONTENT Char"/>
    <w:link w:val="ListParagraph"/>
    <w:uiPriority w:val="34"/>
    <w:qFormat/>
    <w:locked/>
    <w:rsid w:val="00757A64"/>
    <w:rPr>
      <w:lang w:val="en-GB"/>
    </w:rPr>
  </w:style>
  <w:style w:type="paragraph" w:styleId="NoSpacing">
    <w:name w:val="No Spacing"/>
    <w:uiPriority w:val="1"/>
    <w:qFormat/>
    <w:rsid w:val="00A42240"/>
    <w:pPr>
      <w:spacing w:after="0" w:line="240" w:lineRule="auto"/>
    </w:pPr>
    <w:rPr>
      <w:rFonts w:eastAsiaTheme="minorEastAsia"/>
    </w:rPr>
  </w:style>
  <w:style w:type="table" w:customStyle="1" w:styleId="TableGrid1">
    <w:name w:val="Table Grid1"/>
    <w:basedOn w:val="TableNormal"/>
    <w:next w:val="TableGrid"/>
    <w:rsid w:val="00C420EC"/>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F86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7009">
      <w:bodyDiv w:val="1"/>
      <w:marLeft w:val="0"/>
      <w:marRight w:val="0"/>
      <w:marTop w:val="0"/>
      <w:marBottom w:val="0"/>
      <w:divBdr>
        <w:top w:val="none" w:sz="0" w:space="0" w:color="auto"/>
        <w:left w:val="none" w:sz="0" w:space="0" w:color="auto"/>
        <w:bottom w:val="none" w:sz="0" w:space="0" w:color="auto"/>
        <w:right w:val="none" w:sz="0" w:space="0" w:color="auto"/>
      </w:divBdr>
    </w:div>
    <w:div w:id="14081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hendetesi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Albania</Contributor>
  </documentManagement>
</p:properties>
</file>

<file path=customXml/itemProps1.xml><?xml version="1.0" encoding="utf-8"?>
<ds:datastoreItem xmlns:ds="http://schemas.openxmlformats.org/officeDocument/2006/customXml" ds:itemID="{951FF34E-6F5A-4128-B5D6-76E534D2781F}">
  <ds:schemaRefs>
    <ds:schemaRef ds:uri="http://schemas.microsoft.com/sharepoint/v3/contenttype/forms"/>
  </ds:schemaRefs>
</ds:datastoreItem>
</file>

<file path=customXml/itemProps2.xml><?xml version="1.0" encoding="utf-8"?>
<ds:datastoreItem xmlns:ds="http://schemas.openxmlformats.org/officeDocument/2006/customXml" ds:itemID="{6A9EBD52-0F57-4D15-8AD1-4DFEB0E6BD01}"/>
</file>

<file path=customXml/itemProps3.xml><?xml version="1.0" encoding="utf-8"?>
<ds:datastoreItem xmlns:ds="http://schemas.openxmlformats.org/officeDocument/2006/customXml" ds:itemID="{800472B9-A2E1-4221-8081-164EF487BFB8}">
  <ds:schemaRefs>
    <ds:schemaRef ds:uri="http://schemas.microsoft.com/office/2006/metadata/properties"/>
    <ds:schemaRef ds:uri="http://schemas.microsoft.com/office/infopath/2007/PartnerControls"/>
    <ds:schemaRef ds:uri="eebda7d3-fbd3-4fc2-a4cf-80344efde34f"/>
    <ds:schemaRef ds:uri="0c0fca08-62e4-45e7-bbc9-0e704e21c0d5"/>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Brunilda Dervishaj</dc:creator>
  <cp:lastModifiedBy>WHRGS Aliénor Béjannin</cp:lastModifiedBy>
  <cp:revision>29</cp:revision>
  <cp:lastPrinted>2023-05-19T13:28:00Z</cp:lastPrinted>
  <dcterms:created xsi:type="dcterms:W3CDTF">2023-05-31T09:24:00Z</dcterms:created>
  <dcterms:modified xsi:type="dcterms:W3CDTF">2024-04-15T15:15:00Z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