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C33" w14:textId="77777777" w:rsidR="00CB5C65" w:rsidRPr="001A0FA3" w:rsidRDefault="005C2D71" w:rsidP="005C2D71">
      <w:pPr>
        <w:bidi/>
        <w:jc w:val="both"/>
        <w:rPr>
          <w:rFonts w:ascii="Simplified Arabic" w:hAnsi="Simplified Arabic" w:cs="Simplified Arabic"/>
          <w:b/>
          <w:bCs/>
          <w:sz w:val="28"/>
          <w:szCs w:val="28"/>
          <w:rtl/>
          <w:lang w:bidi="ar-LB"/>
        </w:rPr>
      </w:pPr>
      <w:r w:rsidRPr="001A0FA3">
        <w:rPr>
          <w:rFonts w:ascii="Simplified Arabic" w:hAnsi="Simplified Arabic" w:cs="Simplified Arabic"/>
          <w:b/>
          <w:bCs/>
          <w:rtl/>
          <w:lang w:bidi="ar-LB"/>
        </w:rPr>
        <w:t xml:space="preserve">   </w:t>
      </w:r>
      <w:r w:rsidR="004F4286" w:rsidRPr="001A0FA3">
        <w:rPr>
          <w:rFonts w:ascii="Simplified Arabic" w:hAnsi="Simplified Arabic" w:cs="Simplified Arabic"/>
          <w:b/>
          <w:bCs/>
          <w:rtl/>
          <w:lang w:bidi="ar-LB"/>
        </w:rPr>
        <w:t xml:space="preserve">  </w:t>
      </w:r>
      <w:r w:rsidR="004F4286" w:rsidRPr="001A0FA3">
        <w:rPr>
          <w:rFonts w:ascii="Simplified Arabic" w:hAnsi="Simplified Arabic" w:cs="Simplified Arabic"/>
          <w:b/>
          <w:bCs/>
          <w:sz w:val="28"/>
          <w:szCs w:val="28"/>
          <w:rtl/>
          <w:lang w:bidi="ar-LB"/>
        </w:rPr>
        <w:t xml:space="preserve">الجمهورية اللبنانية </w:t>
      </w:r>
    </w:p>
    <w:p w14:paraId="4355BC34" w14:textId="77777777" w:rsidR="005C2D71" w:rsidRPr="001A0FA3" w:rsidRDefault="004F4286" w:rsidP="005C2D71">
      <w:pPr>
        <w:bidi/>
        <w:rPr>
          <w:rFonts w:ascii="Simplified Arabic" w:hAnsi="Simplified Arabic" w:cs="Simplified Arabic"/>
          <w:b/>
          <w:bCs/>
          <w:sz w:val="28"/>
          <w:szCs w:val="28"/>
          <w:rtl/>
          <w:lang w:bidi="ar-LB"/>
        </w:rPr>
      </w:pPr>
      <w:r w:rsidRPr="001A0FA3">
        <w:rPr>
          <w:rFonts w:ascii="Simplified Arabic" w:hAnsi="Simplified Arabic" w:cs="Simplified Arabic"/>
          <w:b/>
          <w:bCs/>
          <w:sz w:val="28"/>
          <w:szCs w:val="28"/>
          <w:rtl/>
          <w:lang w:bidi="ar-LB"/>
        </w:rPr>
        <w:t xml:space="preserve">   </w:t>
      </w:r>
      <w:r w:rsidR="005C2D71" w:rsidRPr="001A0FA3">
        <w:rPr>
          <w:rFonts w:ascii="Simplified Arabic" w:hAnsi="Simplified Arabic" w:cs="Simplified Arabic"/>
          <w:b/>
          <w:bCs/>
          <w:sz w:val="28"/>
          <w:szCs w:val="28"/>
          <w:rtl/>
          <w:lang w:bidi="ar-LB"/>
        </w:rPr>
        <w:t xml:space="preserve"> وزارة الشؤون الاجتماعية</w:t>
      </w:r>
    </w:p>
    <w:p w14:paraId="4355BC35" w14:textId="77777777" w:rsidR="004F4286" w:rsidRPr="001A0FA3" w:rsidRDefault="005C2D71" w:rsidP="005C2D71">
      <w:pPr>
        <w:bidi/>
        <w:rPr>
          <w:rFonts w:ascii="Simplified Arabic" w:hAnsi="Simplified Arabic" w:cs="Simplified Arabic"/>
          <w:b/>
          <w:bCs/>
          <w:sz w:val="28"/>
          <w:szCs w:val="28"/>
          <w:rtl/>
          <w:lang w:bidi="ar-LB"/>
        </w:rPr>
      </w:pPr>
      <w:r w:rsidRPr="001A0FA3">
        <w:rPr>
          <w:rFonts w:ascii="Simplified Arabic" w:hAnsi="Simplified Arabic" w:cs="Simplified Arabic"/>
          <w:b/>
          <w:bCs/>
          <w:sz w:val="28"/>
          <w:szCs w:val="28"/>
          <w:rtl/>
          <w:lang w:bidi="ar-LB"/>
        </w:rPr>
        <w:t xml:space="preserve">    البرنام</w:t>
      </w:r>
      <w:r w:rsidR="004F4286" w:rsidRPr="001A0FA3">
        <w:rPr>
          <w:rFonts w:ascii="Simplified Arabic" w:hAnsi="Simplified Arabic" w:cs="Simplified Arabic"/>
          <w:b/>
          <w:bCs/>
          <w:sz w:val="28"/>
          <w:szCs w:val="28"/>
          <w:rtl/>
          <w:lang w:bidi="ar-LB"/>
        </w:rPr>
        <w:t xml:space="preserve">ج الوطني لحماية الاسرة والطفولة </w:t>
      </w:r>
    </w:p>
    <w:p w14:paraId="4355BC36" w14:textId="77777777" w:rsidR="005C2D71" w:rsidRDefault="00BF037E" w:rsidP="005C2D71">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بيروت في 8/4/2024</w:t>
      </w:r>
    </w:p>
    <w:p w14:paraId="4355BC37" w14:textId="77777777" w:rsidR="00BF037E" w:rsidRPr="00BF037E" w:rsidRDefault="00BF037E" w:rsidP="00BF037E">
      <w:pPr>
        <w:bidi/>
        <w:rPr>
          <w:rFonts w:ascii="Simplified Arabic" w:hAnsi="Simplified Arabic" w:cs="Simplified Arabic"/>
          <w:sz w:val="24"/>
          <w:szCs w:val="24"/>
          <w:lang w:bidi="ar-LB"/>
        </w:rPr>
      </w:pPr>
    </w:p>
    <w:p w14:paraId="4355BC38" w14:textId="77777777" w:rsidR="00BF037E" w:rsidRDefault="004F4286" w:rsidP="005C2D71">
      <w:pPr>
        <w:bidi/>
        <w:rPr>
          <w:rFonts w:ascii="Simplified Arabic" w:hAnsi="Simplified Arabic" w:cs="Simplified Arabic"/>
          <w:sz w:val="28"/>
          <w:szCs w:val="28"/>
          <w:rtl/>
          <w:lang w:bidi="ar-LB"/>
        </w:rPr>
      </w:pPr>
      <w:r w:rsidRPr="001A0FA3">
        <w:rPr>
          <w:rFonts w:ascii="Simplified Arabic" w:hAnsi="Simplified Arabic" w:cs="Simplified Arabic"/>
          <w:b/>
          <w:bCs/>
          <w:sz w:val="28"/>
          <w:szCs w:val="28"/>
          <w:u w:val="single"/>
          <w:rtl/>
          <w:lang w:bidi="ar-LB"/>
        </w:rPr>
        <w:t>الموضوع:</w:t>
      </w:r>
      <w:r w:rsidR="005C2D71" w:rsidRPr="001A0FA3">
        <w:rPr>
          <w:rFonts w:ascii="Simplified Arabic" w:hAnsi="Simplified Arabic" w:cs="Simplified Arabic"/>
          <w:sz w:val="28"/>
          <w:szCs w:val="28"/>
          <w:rtl/>
          <w:lang w:bidi="ar-LB"/>
        </w:rPr>
        <w:t xml:space="preserve">  </w:t>
      </w:r>
      <w:r w:rsidR="00BF037E">
        <w:rPr>
          <w:rFonts w:ascii="Simplified Arabic" w:hAnsi="Simplified Arabic" w:cs="Simplified Arabic" w:hint="cs"/>
          <w:sz w:val="28"/>
          <w:szCs w:val="28"/>
          <w:rtl/>
          <w:lang w:bidi="ar-LB"/>
        </w:rPr>
        <w:t xml:space="preserve">الرد على </w:t>
      </w:r>
      <w:r w:rsidR="005C2D71" w:rsidRPr="001A0FA3">
        <w:rPr>
          <w:rFonts w:ascii="Simplified Arabic" w:hAnsi="Simplified Arabic" w:cs="Simplified Arabic"/>
          <w:sz w:val="28"/>
          <w:szCs w:val="28"/>
          <w:rtl/>
          <w:lang w:bidi="ar-LB"/>
        </w:rPr>
        <w:t xml:space="preserve">كتاب بعثة لبنان الدائمة لدى الأمم المتحدة رقم 154/8 والمتعلق بموضوع </w:t>
      </w:r>
      <w:r w:rsidRPr="001A0FA3">
        <w:rPr>
          <w:rFonts w:ascii="Simplified Arabic" w:hAnsi="Simplified Arabic" w:cs="Simplified Arabic"/>
          <w:sz w:val="28"/>
          <w:szCs w:val="28"/>
          <w:rtl/>
          <w:lang w:bidi="ar-LB"/>
        </w:rPr>
        <w:t>زواج الاطفال</w:t>
      </w:r>
      <w:r w:rsidR="005C2D71" w:rsidRPr="001A0FA3">
        <w:rPr>
          <w:rFonts w:ascii="Simplified Arabic" w:hAnsi="Simplified Arabic" w:cs="Simplified Arabic"/>
          <w:sz w:val="28"/>
          <w:szCs w:val="28"/>
          <w:rtl/>
          <w:lang w:bidi="ar-LB"/>
        </w:rPr>
        <w:t xml:space="preserve">، </w:t>
      </w:r>
      <w:r w:rsidR="00BF037E">
        <w:rPr>
          <w:rFonts w:ascii="Simplified Arabic" w:hAnsi="Simplified Arabic" w:cs="Simplified Arabic" w:hint="cs"/>
          <w:sz w:val="28"/>
          <w:szCs w:val="28"/>
          <w:rtl/>
          <w:lang w:bidi="ar-LB"/>
        </w:rPr>
        <w:t xml:space="preserve"> </w:t>
      </w:r>
    </w:p>
    <w:p w14:paraId="4355BC39" w14:textId="77777777" w:rsidR="004F4286" w:rsidRPr="001A0FA3" w:rsidRDefault="00BF037E" w:rsidP="00BF037E">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5C2D71" w:rsidRPr="001A0FA3">
        <w:rPr>
          <w:rFonts w:ascii="Simplified Arabic" w:hAnsi="Simplified Arabic" w:cs="Simplified Arabic"/>
          <w:sz w:val="28"/>
          <w:szCs w:val="28"/>
          <w:rtl/>
          <w:lang w:bidi="ar-LB"/>
        </w:rPr>
        <w:t>الزواج المبكر والزواج القسري تاريخ 14/3/2024</w:t>
      </w:r>
    </w:p>
    <w:p w14:paraId="4355BC3A" w14:textId="77777777" w:rsidR="00E44EEA" w:rsidRPr="001A0FA3" w:rsidRDefault="00E44EEA" w:rsidP="00E44EEA">
      <w:pPr>
        <w:bidi/>
        <w:jc w:val="both"/>
        <w:rPr>
          <w:rFonts w:ascii="Simplified Arabic" w:hAnsi="Simplified Arabic" w:cs="Simplified Arabic"/>
          <w:b/>
          <w:bCs/>
          <w:sz w:val="28"/>
          <w:szCs w:val="28"/>
          <w:rtl/>
          <w:lang w:bidi="ar-LB"/>
        </w:rPr>
      </w:pPr>
    </w:p>
    <w:p w14:paraId="4355BC3B" w14:textId="77777777" w:rsidR="004F4286" w:rsidRPr="001A0FA3" w:rsidRDefault="00E44EEA" w:rsidP="00DB76D2">
      <w:pPr>
        <w:pStyle w:val="ListParagraph"/>
        <w:numPr>
          <w:ilvl w:val="0"/>
          <w:numId w:val="9"/>
        </w:numPr>
        <w:bidi/>
        <w:jc w:val="both"/>
        <w:rPr>
          <w:rFonts w:ascii="Simplified Arabic" w:hAnsi="Simplified Arabic" w:cs="Simplified Arabic"/>
          <w:b/>
          <w:bCs/>
          <w:sz w:val="28"/>
          <w:szCs w:val="28"/>
          <w:lang w:bidi="ar-LB"/>
        </w:rPr>
      </w:pPr>
      <w:r w:rsidRPr="001A0FA3">
        <w:rPr>
          <w:rFonts w:ascii="Simplified Arabic" w:hAnsi="Simplified Arabic" w:cs="Simplified Arabic"/>
          <w:b/>
          <w:bCs/>
          <w:sz w:val="28"/>
          <w:szCs w:val="28"/>
          <w:rtl/>
          <w:lang w:bidi="ar-LB"/>
        </w:rPr>
        <w:t>زواج الاطفال</w:t>
      </w:r>
    </w:p>
    <w:p w14:paraId="4355BC3C" w14:textId="77777777" w:rsidR="00DB76D2" w:rsidRPr="001A0FA3" w:rsidRDefault="00DB76D2" w:rsidP="00DB76D2">
      <w:pPr>
        <w:pStyle w:val="ListParagraph"/>
        <w:bidi/>
        <w:jc w:val="both"/>
        <w:rPr>
          <w:rFonts w:ascii="Simplified Arabic" w:hAnsi="Simplified Arabic" w:cs="Simplified Arabic"/>
          <w:b/>
          <w:bCs/>
          <w:sz w:val="28"/>
          <w:szCs w:val="28"/>
          <w:lang w:bidi="ar-LB"/>
        </w:rPr>
      </w:pPr>
    </w:p>
    <w:p w14:paraId="4355BC3D" w14:textId="77777777" w:rsidR="00DB76D2" w:rsidRPr="001A0FA3" w:rsidRDefault="00DB76D2" w:rsidP="001A0FA3">
      <w:pPr>
        <w:pStyle w:val="ListParagraph"/>
        <w:bidi/>
        <w:jc w:val="both"/>
        <w:rPr>
          <w:rFonts w:ascii="Simplified Arabic" w:hAnsi="Simplified Arabic" w:cs="Simplified Arabic"/>
          <w:b/>
          <w:bCs/>
          <w:sz w:val="28"/>
          <w:szCs w:val="28"/>
          <w:rtl/>
          <w:lang w:bidi="ar-LB"/>
        </w:rPr>
      </w:pPr>
      <w:r w:rsidRPr="001A0FA3">
        <w:rPr>
          <w:rFonts w:ascii="Simplified Arabic" w:hAnsi="Simplified Arabic" w:cs="Simplified Arabic"/>
          <w:b/>
          <w:bCs/>
          <w:sz w:val="28"/>
          <w:szCs w:val="28"/>
          <w:rtl/>
          <w:lang w:bidi="ar-LB"/>
        </w:rPr>
        <w:t>أ: الأسباب</w:t>
      </w:r>
    </w:p>
    <w:p w14:paraId="4355BC3E" w14:textId="77777777" w:rsidR="00233BAA" w:rsidRDefault="004F4286" w:rsidP="00E44EEA">
      <w:pPr>
        <w:bidi/>
        <w:spacing w:line="276" w:lineRule="auto"/>
        <w:jc w:val="both"/>
        <w:rPr>
          <w:rFonts w:ascii="Simplified Arabic" w:eastAsia="Calibri" w:hAnsi="Simplified Arabic" w:cs="Simplified Arabic"/>
          <w:sz w:val="28"/>
          <w:szCs w:val="28"/>
          <w:rtl/>
          <w:lang w:eastAsia="de-DE"/>
        </w:rPr>
      </w:pPr>
      <w:r w:rsidRPr="001A0FA3">
        <w:rPr>
          <w:rFonts w:ascii="Simplified Arabic" w:hAnsi="Simplified Arabic" w:cs="Simplified Arabic"/>
          <w:sz w:val="28"/>
          <w:szCs w:val="28"/>
          <w:shd w:val="clear" w:color="auto" w:fill="FFFFFF"/>
          <w:rtl/>
        </w:rPr>
        <w:t>ت</w:t>
      </w:r>
      <w:r w:rsidR="001A0FA3" w:rsidRPr="001A0FA3">
        <w:rPr>
          <w:rFonts w:ascii="Simplified Arabic" w:hAnsi="Simplified Arabic" w:cs="Simplified Arabic"/>
          <w:sz w:val="28"/>
          <w:szCs w:val="28"/>
          <w:shd w:val="clear" w:color="auto" w:fill="FFFFFF"/>
          <w:rtl/>
        </w:rPr>
        <w:t>تعدد</w:t>
      </w:r>
      <w:r w:rsidR="00DB76D2" w:rsidRPr="001A0FA3">
        <w:rPr>
          <w:rFonts w:ascii="Simplified Arabic" w:hAnsi="Simplified Arabic" w:cs="Simplified Arabic"/>
          <w:sz w:val="28"/>
          <w:szCs w:val="28"/>
          <w:shd w:val="clear" w:color="auto" w:fill="FFFFFF"/>
          <w:rtl/>
        </w:rPr>
        <w:t xml:space="preserve"> العوامل المؤثرة في هذه القضية</w:t>
      </w:r>
      <w:r w:rsidR="001A0FA3" w:rsidRPr="001A0FA3">
        <w:rPr>
          <w:rFonts w:ascii="Simplified Arabic" w:hAnsi="Simplified Arabic" w:cs="Simplified Arabic"/>
          <w:sz w:val="28"/>
          <w:szCs w:val="28"/>
          <w:shd w:val="clear" w:color="auto" w:fill="FFFFFF"/>
          <w:rtl/>
        </w:rPr>
        <w:t xml:space="preserve"> ف</w:t>
      </w:r>
      <w:r w:rsidRPr="001A0FA3">
        <w:rPr>
          <w:rFonts w:ascii="Simplified Arabic" w:hAnsi="Simplified Arabic" w:cs="Simplified Arabic"/>
          <w:sz w:val="28"/>
          <w:szCs w:val="28"/>
          <w:shd w:val="clear" w:color="auto" w:fill="FFFFFF"/>
          <w:rtl/>
        </w:rPr>
        <w:t xml:space="preserve">هي اقتصادية وقانونية وثقافية اجتماعية. </w:t>
      </w:r>
      <w:r w:rsidRPr="001A0FA3">
        <w:rPr>
          <w:rFonts w:ascii="Simplified Arabic" w:hAnsi="Simplified Arabic" w:cs="Simplified Arabic"/>
          <w:sz w:val="28"/>
          <w:szCs w:val="28"/>
          <w:rtl/>
        </w:rPr>
        <w:t>تعتقد الأسر الفقيرة أن من شأن الزواج في سن الطفولة أن يقلل العبء المالي الخاص بتكلفة تربية الفتاة الصغيرة</w:t>
      </w:r>
      <w:r w:rsidRPr="001A0FA3">
        <w:rPr>
          <w:rFonts w:ascii="Simplified Arabic" w:eastAsia="Calibri" w:hAnsi="Simplified Arabic" w:cs="Simplified Arabic"/>
          <w:sz w:val="28"/>
          <w:szCs w:val="28"/>
          <w:rtl/>
          <w:lang w:val="en-GB" w:eastAsia="de-DE"/>
        </w:rPr>
        <w:t xml:space="preserve"> ولا سيما في أوساط النازحين السوريين و الفئات اللبنانية الأكثر هشاشة، حيث يُنظر إلى زواج الأطفال باعتباره وسيلة لمعالجة نقص الم</w:t>
      </w:r>
      <w:r w:rsidR="004C1708" w:rsidRPr="001A0FA3">
        <w:rPr>
          <w:rFonts w:ascii="Simplified Arabic" w:eastAsia="Calibri" w:hAnsi="Simplified Arabic" w:cs="Simplified Arabic"/>
          <w:sz w:val="28"/>
          <w:szCs w:val="28"/>
          <w:rtl/>
          <w:lang w:val="en-GB" w:eastAsia="de-DE"/>
        </w:rPr>
        <w:t>وارد وتوفير الحماية والأمن للفتيا</w:t>
      </w:r>
      <w:r w:rsidRPr="001A0FA3">
        <w:rPr>
          <w:rFonts w:ascii="Simplified Arabic" w:eastAsia="Calibri" w:hAnsi="Simplified Arabic" w:cs="Simplified Arabic"/>
          <w:sz w:val="28"/>
          <w:szCs w:val="28"/>
          <w:rtl/>
          <w:lang w:val="en-GB" w:eastAsia="de-DE"/>
        </w:rPr>
        <w:t>ت</w:t>
      </w:r>
      <w:r w:rsidR="00233BAA" w:rsidRPr="001A0FA3">
        <w:rPr>
          <w:rFonts w:ascii="Simplified Arabic" w:eastAsia="Calibri" w:hAnsi="Simplified Arabic" w:cs="Simplified Arabic"/>
          <w:sz w:val="28"/>
          <w:szCs w:val="28"/>
          <w:rtl/>
          <w:lang w:val="en-GB" w:eastAsia="de-DE"/>
        </w:rPr>
        <w:t>. وبالنسبة إلى العديد من العائلات النازحة، فإن عرض بناتها للزواج مقابل المال هي وسيلة لتأمين السكن من دون دفع الإيجار أو إقامة أكثر استقرار</w:t>
      </w:r>
      <w:r w:rsidR="004C1708" w:rsidRPr="001A0FA3">
        <w:rPr>
          <w:rFonts w:ascii="Simplified Arabic" w:eastAsia="Calibri" w:hAnsi="Simplified Arabic" w:cs="Simplified Arabic"/>
          <w:sz w:val="28"/>
          <w:szCs w:val="28"/>
          <w:rtl/>
          <w:lang w:val="en-GB" w:eastAsia="de-DE"/>
        </w:rPr>
        <w:t xml:space="preserve">ا </w:t>
      </w:r>
      <w:r w:rsidR="00233BAA" w:rsidRPr="001A0FA3">
        <w:rPr>
          <w:rFonts w:ascii="Simplified Arabic" w:eastAsia="Calibri" w:hAnsi="Simplified Arabic" w:cs="Simplified Arabic"/>
          <w:sz w:val="28"/>
          <w:szCs w:val="28"/>
          <w:rtl/>
          <w:lang w:val="en-GB" w:eastAsia="de-DE"/>
        </w:rPr>
        <w:t>، وذلك من خلال تزويج الفتاة إلى رجل ينتمي إلى المجتمع اللبناني المضيف</w:t>
      </w:r>
      <w:r w:rsidR="00B178AC" w:rsidRPr="001A0FA3">
        <w:rPr>
          <w:rFonts w:ascii="Simplified Arabic" w:eastAsia="Calibri" w:hAnsi="Simplified Arabic" w:cs="Simplified Arabic"/>
          <w:sz w:val="28"/>
          <w:szCs w:val="28"/>
          <w:rtl/>
          <w:lang w:eastAsia="de-DE"/>
        </w:rPr>
        <w:t>.</w:t>
      </w:r>
    </w:p>
    <w:p w14:paraId="4355BC3F" w14:textId="77777777" w:rsidR="00233BAA" w:rsidRPr="001A0FA3" w:rsidRDefault="00233BAA" w:rsidP="00E44EEA">
      <w:pPr>
        <w:bidi/>
        <w:spacing w:after="0" w:line="276" w:lineRule="auto"/>
        <w:ind w:right="20"/>
        <w:jc w:val="both"/>
        <w:rPr>
          <w:rFonts w:ascii="Simplified Arabic" w:eastAsia="Calibri" w:hAnsi="Simplified Arabic" w:cs="Simplified Arabic"/>
          <w:sz w:val="28"/>
          <w:szCs w:val="28"/>
          <w:rtl/>
          <w:lang w:val="en-GB" w:eastAsia="de-DE"/>
        </w:rPr>
      </w:pPr>
      <w:r w:rsidRPr="001A0FA3">
        <w:rPr>
          <w:rFonts w:ascii="Simplified Arabic" w:eastAsia="Calibri" w:hAnsi="Simplified Arabic" w:cs="Simplified Arabic"/>
          <w:sz w:val="28"/>
          <w:szCs w:val="28"/>
          <w:rtl/>
          <w:lang w:val="en-GB" w:eastAsia="de-DE"/>
        </w:rPr>
        <w:t>ويُعزى زواج الأطفال إلى عوامل نفسية اجتماعية و ثقافية متجذرة في التقاليد، إذ إن الزواج في سن الطفولة يتأثر بشكل كبير بالتوقعات الاجتماعية</w:t>
      </w:r>
      <w:r w:rsidR="00B178AC" w:rsidRPr="001A0FA3">
        <w:rPr>
          <w:rFonts w:ascii="Simplified Arabic" w:eastAsia="Calibri" w:hAnsi="Simplified Arabic" w:cs="Simplified Arabic"/>
          <w:sz w:val="28"/>
          <w:szCs w:val="28"/>
          <w:rtl/>
          <w:lang w:val="en-GB" w:eastAsia="de-DE"/>
        </w:rPr>
        <w:t>.</w:t>
      </w:r>
      <w:r w:rsidRPr="001A0FA3">
        <w:rPr>
          <w:rFonts w:ascii="Simplified Arabic" w:eastAsia="Calibri" w:hAnsi="Simplified Arabic" w:cs="Simplified Arabic"/>
          <w:sz w:val="28"/>
          <w:szCs w:val="28"/>
          <w:rtl/>
          <w:lang w:val="en-GB" w:eastAsia="de-DE"/>
        </w:rPr>
        <w:t xml:space="preserve"> وهناك ثقافة سائدة بأن الزواج هو شرط أساسي لحياة آمنة وناجحة.</w:t>
      </w:r>
      <w:r w:rsidRPr="001A0FA3">
        <w:rPr>
          <w:rFonts w:ascii="Simplified Arabic" w:hAnsi="Simplified Arabic" w:cs="Simplified Arabic"/>
          <w:sz w:val="28"/>
          <w:szCs w:val="28"/>
          <w:rtl/>
        </w:rPr>
        <w:t xml:space="preserve"> وأظهر مسح المعرفة والمواقف والسلوكيات للعام 2017، الذي أجرته اليونيسف، أن إدراك الأثر السلبي لزواج الأطفال وعملهم والعنف ضد الاطفال والطفلات والنساء مرتفع . وعليه، فإن أي محاولة لمعالجة هذه القضايا يجب أن تتعمق في التأثيرات الاجتماعية والمجتمعية والديناميكيات التي تقوم عليها هذه السلوكيات</w:t>
      </w:r>
      <w:r w:rsidR="00B178AC" w:rsidRPr="001A0FA3">
        <w:rPr>
          <w:rFonts w:ascii="Simplified Arabic" w:hAnsi="Simplified Arabic" w:cs="Simplified Arabic"/>
          <w:sz w:val="28"/>
          <w:szCs w:val="28"/>
          <w:rtl/>
        </w:rPr>
        <w:t>.</w:t>
      </w:r>
    </w:p>
    <w:p w14:paraId="4355BC40" w14:textId="77777777" w:rsidR="00233BAA" w:rsidRPr="001A0FA3" w:rsidRDefault="00233BAA" w:rsidP="00E44EEA">
      <w:pPr>
        <w:bidi/>
        <w:spacing w:after="0" w:line="276" w:lineRule="auto"/>
        <w:ind w:right="20"/>
        <w:jc w:val="both"/>
        <w:rPr>
          <w:rFonts w:ascii="Simplified Arabic" w:hAnsi="Simplified Arabic" w:cs="Simplified Arabic"/>
          <w:sz w:val="28"/>
          <w:szCs w:val="28"/>
          <w:rtl/>
        </w:rPr>
      </w:pPr>
      <w:r w:rsidRPr="001A0FA3">
        <w:rPr>
          <w:rFonts w:ascii="Simplified Arabic" w:hAnsi="Simplified Arabic" w:cs="Simplified Arabic"/>
          <w:sz w:val="28"/>
          <w:szCs w:val="28"/>
          <w:rtl/>
        </w:rPr>
        <w:lastRenderedPageBreak/>
        <w:t>فاقمت الظروف التي شهدها لبنان من  سوء هذا الواقع. فقد أدت تدابير وسياسات تقييد</w:t>
      </w:r>
      <w:r w:rsidRPr="001A0FA3">
        <w:rPr>
          <w:rFonts w:ascii="Simplified Arabic" w:hAnsi="Simplified Arabic" w:cs="Simplified Arabic"/>
          <w:sz w:val="28"/>
          <w:szCs w:val="28"/>
        </w:rPr>
        <w:t xml:space="preserve"> COVID-19 </w:t>
      </w:r>
      <w:r w:rsidRPr="001A0FA3">
        <w:rPr>
          <w:rFonts w:ascii="Simplified Arabic" w:hAnsi="Simplified Arabic" w:cs="Simplified Arabic"/>
          <w:sz w:val="28"/>
          <w:szCs w:val="28"/>
          <w:rtl/>
        </w:rPr>
        <w:t>إلى صعوبة الوصول إلى استمرار جهود الوقا</w:t>
      </w:r>
      <w:r w:rsidR="00B178AC" w:rsidRPr="001A0FA3">
        <w:rPr>
          <w:rFonts w:ascii="Simplified Arabic" w:hAnsi="Simplified Arabic" w:cs="Simplified Arabic"/>
          <w:sz w:val="28"/>
          <w:szCs w:val="28"/>
          <w:rtl/>
        </w:rPr>
        <w:t xml:space="preserve">ية من زواج الأطفال والاستجابة . </w:t>
      </w:r>
      <w:r w:rsidRPr="001A0FA3">
        <w:rPr>
          <w:rFonts w:ascii="Simplified Arabic" w:hAnsi="Simplified Arabic" w:cs="Simplified Arabic"/>
          <w:sz w:val="28"/>
          <w:szCs w:val="28"/>
          <w:rtl/>
        </w:rPr>
        <w:t xml:space="preserve"> وقد وجدت منظمة "بلان الدولية" أن إغلاق المدارس بسبب كورونا يمكن أن يزيد من احتمال إجبار الأطفال على الزواج بمعدل 25٪</w:t>
      </w:r>
      <w:r w:rsidR="00B178AC" w:rsidRPr="001A0FA3">
        <w:rPr>
          <w:rFonts w:ascii="Simplified Arabic" w:hAnsi="Simplified Arabic" w:cs="Simplified Arabic"/>
          <w:sz w:val="28"/>
          <w:szCs w:val="28"/>
          <w:rtl/>
        </w:rPr>
        <w:t>.</w:t>
      </w:r>
      <w:r w:rsidRPr="001A0FA3">
        <w:rPr>
          <w:rFonts w:ascii="Simplified Arabic" w:hAnsi="Simplified Arabic" w:cs="Simplified Arabic"/>
          <w:sz w:val="28"/>
          <w:szCs w:val="28"/>
          <w:rtl/>
        </w:rPr>
        <w:t xml:space="preserve"> </w:t>
      </w:r>
    </w:p>
    <w:p w14:paraId="4355BC41" w14:textId="77777777" w:rsidR="004F4286" w:rsidRPr="001A0FA3" w:rsidRDefault="00233BAA" w:rsidP="00E44EEA">
      <w:pPr>
        <w:bidi/>
        <w:jc w:val="both"/>
        <w:rPr>
          <w:rFonts w:ascii="Simplified Arabic" w:hAnsi="Simplified Arabic" w:cs="Simplified Arabic"/>
          <w:sz w:val="28"/>
          <w:szCs w:val="28"/>
          <w:rtl/>
        </w:rPr>
      </w:pPr>
      <w:r w:rsidRPr="001A0FA3">
        <w:rPr>
          <w:rFonts w:ascii="Simplified Arabic" w:hAnsi="Simplified Arabic" w:cs="Simplified Arabic"/>
          <w:sz w:val="28"/>
          <w:szCs w:val="28"/>
          <w:rtl/>
        </w:rPr>
        <w:t>وأثرت الأزمة الاقتصادية على هذه الممارسة، إذ أدى الفقر والظروف المعيشية القاسية، والمدخرات والموارد المستنفدة، والمساعدات الإنسانية غير الكافية، والنضال من أجل تلبية الاحتياجات الأساسية، إلى تبني الآباء استراتيجيات مواجهة سلبية، بما في ذلك تقييد وصول الأطفال إلى التعليم واللجوء إلى زواج الأطفال أو عمالة الأطفال</w:t>
      </w:r>
    </w:p>
    <w:p w14:paraId="4355BC42" w14:textId="77777777" w:rsidR="00233BAA" w:rsidRPr="007920E5" w:rsidRDefault="00233BAA" w:rsidP="007920E5">
      <w:pPr>
        <w:bidi/>
        <w:ind w:left="-270" w:firstLine="270"/>
        <w:rPr>
          <w:rFonts w:asciiTheme="majorBidi" w:hAnsiTheme="majorBidi" w:cstheme="majorBidi"/>
          <w:sz w:val="28"/>
          <w:szCs w:val="28"/>
          <w:rtl/>
        </w:rPr>
      </w:pPr>
    </w:p>
    <w:p w14:paraId="4355BC43" w14:textId="77777777" w:rsidR="00233BAA" w:rsidRPr="002E461A" w:rsidRDefault="00D5750C" w:rsidP="002E461A">
      <w:pPr>
        <w:bidi/>
        <w:spacing w:after="0" w:line="276" w:lineRule="auto"/>
        <w:ind w:right="20"/>
        <w:jc w:val="both"/>
        <w:rPr>
          <w:rFonts w:ascii="Simplified Arabic" w:hAnsi="Simplified Arabic" w:cs="Simplified Arabic"/>
          <w:b/>
          <w:bCs/>
          <w:sz w:val="28"/>
          <w:szCs w:val="28"/>
          <w:lang w:val="en-GB"/>
        </w:rPr>
      </w:pPr>
      <w:r w:rsidRPr="001A0FA3">
        <w:rPr>
          <w:rFonts w:ascii="Simplified Arabic" w:hAnsi="Simplified Arabic" w:cs="Simplified Arabic"/>
          <w:b/>
          <w:bCs/>
          <w:sz w:val="28"/>
          <w:szCs w:val="28"/>
          <w:rtl/>
        </w:rPr>
        <w:t xml:space="preserve">ب. </w:t>
      </w:r>
      <w:r w:rsidR="00233BAA" w:rsidRPr="001A0FA3">
        <w:rPr>
          <w:rFonts w:ascii="Simplified Arabic" w:hAnsi="Simplified Arabic" w:cs="Simplified Arabic"/>
          <w:b/>
          <w:bCs/>
          <w:sz w:val="28"/>
          <w:szCs w:val="28"/>
          <w:rtl/>
        </w:rPr>
        <w:t xml:space="preserve">تأمين التعليم والعمل اللائق، الحماية الاجتماعية، الصحة </w:t>
      </w:r>
    </w:p>
    <w:p w14:paraId="4355BC44" w14:textId="77777777" w:rsidR="00233BAA" w:rsidRPr="001A0FA3" w:rsidRDefault="00233BAA" w:rsidP="001A0FA3">
      <w:pPr>
        <w:bidi/>
        <w:spacing w:after="0" w:line="276" w:lineRule="auto"/>
        <w:ind w:right="20"/>
        <w:jc w:val="both"/>
        <w:rPr>
          <w:rFonts w:ascii="Simplified Arabic" w:hAnsi="Simplified Arabic" w:cs="Simplified Arabic"/>
          <w:sz w:val="28"/>
          <w:szCs w:val="28"/>
          <w:rtl/>
        </w:rPr>
      </w:pPr>
      <w:r w:rsidRPr="001A0FA3">
        <w:rPr>
          <w:rFonts w:ascii="Simplified Arabic" w:hAnsi="Simplified Arabic" w:cs="Simplified Arabic"/>
          <w:sz w:val="28"/>
          <w:szCs w:val="28"/>
          <w:rtl/>
        </w:rPr>
        <w:t>تعمل مختلف الجهات الحكومية وغير الحكومية على نشر التوعية بشأن قضية زواج الاطفال. وهي تستهدف مختلف المجموعات في مختلف المناطق، بغاية تعديل الممارسات الثقافية والاجتماعية التي تساعد في حماية الطفلات.</w:t>
      </w:r>
      <w:r w:rsidR="001A0FA3">
        <w:rPr>
          <w:rFonts w:ascii="Simplified Arabic" w:hAnsi="Simplified Arabic" w:cs="Simplified Arabic" w:hint="cs"/>
          <w:sz w:val="28"/>
          <w:szCs w:val="28"/>
          <w:rtl/>
        </w:rPr>
        <w:t xml:space="preserve"> كما</w:t>
      </w:r>
      <w:r w:rsidRPr="001A0FA3">
        <w:rPr>
          <w:rFonts w:ascii="Simplified Arabic" w:hAnsi="Simplified Arabic" w:cs="Simplified Arabic"/>
          <w:sz w:val="28"/>
          <w:szCs w:val="28"/>
          <w:rtl/>
        </w:rPr>
        <w:t xml:space="preserve"> أن التدخلات الخاصة بالتوعية وبناء القدرات تستهدف مختلف المجموعات من فتيات ونساء ورجال وقضاة ومحامين</w:t>
      </w:r>
      <w:r w:rsidRPr="001A0FA3">
        <w:rPr>
          <w:rFonts w:ascii="Simplified Arabic" w:hAnsi="Simplified Arabic" w:cs="Simplified Arabic"/>
          <w:sz w:val="28"/>
          <w:szCs w:val="28"/>
        </w:rPr>
        <w:t>.</w:t>
      </w:r>
    </w:p>
    <w:p w14:paraId="4355BC45" w14:textId="77777777" w:rsidR="00233BAA" w:rsidRPr="001A0FA3" w:rsidRDefault="00233BAA" w:rsidP="00BF037E">
      <w:pPr>
        <w:bidi/>
        <w:spacing w:after="0" w:line="276" w:lineRule="auto"/>
        <w:ind w:right="20"/>
        <w:jc w:val="both"/>
        <w:rPr>
          <w:rFonts w:ascii="Simplified Arabic" w:hAnsi="Simplified Arabic" w:cs="Simplified Arabic"/>
          <w:sz w:val="28"/>
          <w:szCs w:val="28"/>
          <w:rtl/>
        </w:rPr>
      </w:pPr>
      <w:r w:rsidRPr="001A0FA3">
        <w:rPr>
          <w:rFonts w:ascii="Simplified Arabic" w:hAnsi="Simplified Arabic" w:cs="Simplified Arabic"/>
          <w:sz w:val="28"/>
          <w:szCs w:val="28"/>
          <w:rtl/>
        </w:rPr>
        <w:t>على مستوى الخدمات، تمكَّن مختلف مقدمي خدمات العنف ضد النساء والفتيات من تحسين الوصول إلى خدماتهم من خلال مبادرات مثل المساحات الآمنة الثابتة و المتنقلة، والمساعدة النقدية المباشرة للفتيات اللواتي يستفدن من خدمات المراكز والمساحات الآمنة. وتؤدي القوى الأمنية دوراً مهماً في تقديم الخدمات للنساء والطفلات الناجيات من العنف. و أنشأت قوى الأمن الداخلي بالشراكة مع الهيئة الوطنية لشؤون المرأة اللبنانية الخط الساخن الخاص بالتبليغ عن حالات العنف الأسري 1745. وتقدم مراكز الخدمات الإنمائية التي لديها مساحات آمنة مع اليونيسيف و مموّلين آخرين خدمات ادارة الحالة للناجيات الى جانب تقديم الدعم النفسي الإجتماعي والتمكين للناجيات</w:t>
      </w:r>
      <w:r w:rsidRPr="001A0FA3">
        <w:rPr>
          <w:rFonts w:ascii="Simplified Arabic" w:hAnsi="Simplified Arabic" w:cs="Simplified Arabic"/>
          <w:sz w:val="28"/>
          <w:szCs w:val="28"/>
        </w:rPr>
        <w:t xml:space="preserve">. </w:t>
      </w:r>
    </w:p>
    <w:p w14:paraId="4355BC46" w14:textId="77777777" w:rsidR="00E145E8" w:rsidRDefault="00233BAA" w:rsidP="00E145E8">
      <w:pPr>
        <w:bidi/>
        <w:spacing w:after="0" w:line="276" w:lineRule="auto"/>
        <w:ind w:right="20"/>
        <w:jc w:val="both"/>
        <w:rPr>
          <w:rFonts w:ascii="Simplified Arabic" w:hAnsi="Simplified Arabic" w:cs="Simplified Arabic"/>
          <w:sz w:val="28"/>
          <w:szCs w:val="28"/>
          <w:rtl/>
        </w:rPr>
      </w:pPr>
      <w:r w:rsidRPr="001A0FA3">
        <w:rPr>
          <w:rFonts w:ascii="Simplified Arabic" w:hAnsi="Simplified Arabic" w:cs="Simplified Arabic"/>
          <w:sz w:val="28"/>
          <w:szCs w:val="28"/>
          <w:rtl/>
        </w:rPr>
        <w:t xml:space="preserve">ومن ضمن الجهود ذات الصلة، جهود منظمة اليونيسف والمفوضية السامية للأمم المتحدة لشؤون اللاجئين، في العمل على مشروع خاص بدور قضاء الأحداث في التصدي لزواج الأطفال في لبنان. وقد انطلق من الحاجة إلى تعميق النقاش بشأن إمكانيات تفاعل وانخراط قُضاة الأحداث في لبنان في جهود حماية الأطفال من الزواج، استناداً إلى أحكام قانون حماية الأحداث المخالفين والمعرضين للخطر، وإلى بعض الأحكام القضائية </w:t>
      </w:r>
      <w:r w:rsidRPr="001A0FA3">
        <w:rPr>
          <w:rFonts w:ascii="Simplified Arabic" w:hAnsi="Simplified Arabic" w:cs="Simplified Arabic"/>
          <w:sz w:val="28"/>
          <w:szCs w:val="28"/>
          <w:rtl/>
        </w:rPr>
        <w:lastRenderedPageBreak/>
        <w:t xml:space="preserve">المتقدمة في هذا المجال. هذا ولا يمكن إغفال جهود تعديل قانون الأحداث المخالفين والمعرضين للخطر 422/2002، ودور وزارة العدل في هذا المجال حيث يجري نقاشه من جانب اللجان النيابية المختصة.  </w:t>
      </w:r>
    </w:p>
    <w:p w14:paraId="4355BC47" w14:textId="77777777" w:rsidR="00D5750C" w:rsidRPr="00E145E8" w:rsidRDefault="00D5750C" w:rsidP="00E145E8">
      <w:pPr>
        <w:bidi/>
        <w:spacing w:after="0" w:line="276" w:lineRule="auto"/>
        <w:ind w:right="20"/>
        <w:jc w:val="both"/>
        <w:rPr>
          <w:rFonts w:ascii="Simplified Arabic" w:hAnsi="Simplified Arabic" w:cs="Simplified Arabic"/>
          <w:sz w:val="28"/>
          <w:szCs w:val="28"/>
        </w:rPr>
      </w:pPr>
      <w:r w:rsidRPr="00E145E8">
        <w:rPr>
          <w:rFonts w:ascii="Simplified Arabic" w:hAnsi="Simplified Arabic" w:cs="Simplified Arabic"/>
          <w:sz w:val="28"/>
          <w:szCs w:val="28"/>
          <w:rtl/>
        </w:rPr>
        <w:t xml:space="preserve">لتحقيق هذه الأهداف، بُنيت الخطة وفق نهج متعدد القطاعات، وهي ستعمل في خمسة </w:t>
      </w:r>
      <w:r w:rsidR="00E44EEA" w:rsidRPr="00E145E8">
        <w:rPr>
          <w:rFonts w:ascii="Simplified Arabic" w:hAnsi="Simplified Arabic" w:cs="Simplified Arabic"/>
          <w:sz w:val="28"/>
          <w:szCs w:val="28"/>
          <w:rtl/>
          <w:lang w:val="en-GB"/>
        </w:rPr>
        <w:t>مجالات تدخّ</w:t>
      </w:r>
      <w:r w:rsidRPr="00E145E8">
        <w:rPr>
          <w:rFonts w:ascii="Simplified Arabic" w:hAnsi="Simplified Arabic" w:cs="Simplified Arabic"/>
          <w:sz w:val="28"/>
          <w:szCs w:val="28"/>
          <w:rtl/>
          <w:lang w:val="en-GB"/>
        </w:rPr>
        <w:t xml:space="preserve">ل أساسية، هي: </w:t>
      </w:r>
      <w:r w:rsidRPr="00E145E8">
        <w:rPr>
          <w:rFonts w:ascii="Simplified Arabic" w:hAnsi="Simplified Arabic" w:cs="Simplified Arabic"/>
          <w:sz w:val="28"/>
          <w:szCs w:val="28"/>
          <w:rtl/>
          <w:lang w:bidi="ar-LB"/>
        </w:rPr>
        <w:t>الحم</w:t>
      </w:r>
      <w:r w:rsidR="008A7073" w:rsidRPr="00E145E8">
        <w:rPr>
          <w:rFonts w:ascii="Simplified Arabic" w:hAnsi="Simplified Arabic" w:cs="Simplified Arabic"/>
          <w:sz w:val="28"/>
          <w:szCs w:val="28"/>
          <w:rtl/>
          <w:lang w:bidi="ar-LB"/>
        </w:rPr>
        <w:t>اية</w:t>
      </w:r>
      <w:r w:rsidR="00E145E8">
        <w:rPr>
          <w:rFonts w:ascii="Simplified Arabic" w:hAnsi="Simplified Arabic" w:cs="Simplified Arabic" w:hint="cs"/>
          <w:sz w:val="28"/>
          <w:szCs w:val="28"/>
          <w:rtl/>
          <w:lang w:bidi="ar-LB"/>
        </w:rPr>
        <w:t xml:space="preserve">، </w:t>
      </w:r>
      <w:r w:rsidR="008A7073" w:rsidRPr="00E145E8">
        <w:rPr>
          <w:rFonts w:ascii="Simplified Arabic" w:hAnsi="Simplified Arabic" w:cs="Simplified Arabic"/>
          <w:sz w:val="28"/>
          <w:szCs w:val="28"/>
          <w:rtl/>
        </w:rPr>
        <w:t>التعليم</w:t>
      </w:r>
      <w:r w:rsidR="00E145E8">
        <w:rPr>
          <w:rFonts w:ascii="Simplified Arabic" w:hAnsi="Simplified Arabic" w:cs="Simplified Arabic" w:hint="cs"/>
          <w:sz w:val="28"/>
          <w:szCs w:val="28"/>
          <w:rtl/>
        </w:rPr>
        <w:t xml:space="preserve">، </w:t>
      </w:r>
      <w:r w:rsidR="008A7073" w:rsidRPr="00E145E8">
        <w:rPr>
          <w:rFonts w:ascii="Simplified Arabic" w:hAnsi="Simplified Arabic" w:cs="Simplified Arabic"/>
          <w:sz w:val="28"/>
          <w:szCs w:val="28"/>
          <w:rtl/>
        </w:rPr>
        <w:t>الصحة</w:t>
      </w:r>
      <w:r w:rsidR="00E145E8">
        <w:rPr>
          <w:rFonts w:ascii="Simplified Arabic" w:hAnsi="Simplified Arabic" w:cs="Simplified Arabic" w:hint="cs"/>
          <w:sz w:val="28"/>
          <w:szCs w:val="28"/>
          <w:rtl/>
        </w:rPr>
        <w:t xml:space="preserve">، </w:t>
      </w:r>
      <w:r w:rsidR="00E44EEA" w:rsidRPr="00E145E8">
        <w:rPr>
          <w:rFonts w:ascii="Simplified Arabic" w:hAnsi="Simplified Arabic" w:cs="Simplified Arabic"/>
          <w:sz w:val="28"/>
          <w:szCs w:val="28"/>
          <w:rtl/>
        </w:rPr>
        <w:t>الهشاشة الاقتصادية</w:t>
      </w:r>
      <w:r w:rsidR="00E145E8">
        <w:rPr>
          <w:rFonts w:ascii="Simplified Arabic" w:hAnsi="Simplified Arabic" w:cs="Simplified Arabic" w:hint="cs"/>
          <w:sz w:val="28"/>
          <w:szCs w:val="28"/>
          <w:rtl/>
        </w:rPr>
        <w:t xml:space="preserve"> و</w:t>
      </w:r>
      <w:r w:rsidR="008A7073" w:rsidRPr="00E145E8">
        <w:rPr>
          <w:rFonts w:ascii="Simplified Arabic" w:hAnsi="Simplified Arabic" w:cs="Simplified Arabic"/>
          <w:sz w:val="28"/>
          <w:szCs w:val="28"/>
          <w:rtl/>
        </w:rPr>
        <w:t>السلوك الاجتماعي</w:t>
      </w:r>
    </w:p>
    <w:p w14:paraId="4355BC48" w14:textId="77777777" w:rsidR="00D5750C" w:rsidRPr="007920E5" w:rsidRDefault="00D5750C" w:rsidP="00D5750C">
      <w:pPr>
        <w:bidi/>
        <w:rPr>
          <w:rFonts w:asciiTheme="majorBidi" w:hAnsiTheme="majorBidi" w:cstheme="majorBidi"/>
          <w:sz w:val="28"/>
          <w:szCs w:val="28"/>
          <w:rtl/>
        </w:rPr>
      </w:pPr>
    </w:p>
    <w:p w14:paraId="4355BC49" w14:textId="77777777" w:rsidR="00D5750C" w:rsidRPr="00E145E8" w:rsidRDefault="00AD0BE9" w:rsidP="00D5750C">
      <w:pPr>
        <w:bidi/>
        <w:rPr>
          <w:rFonts w:ascii="Simplified Arabic" w:hAnsi="Simplified Arabic" w:cs="Simplified Arabic"/>
          <w:b/>
          <w:bCs/>
          <w:sz w:val="28"/>
          <w:szCs w:val="28"/>
        </w:rPr>
      </w:pPr>
      <w:r>
        <w:rPr>
          <w:rFonts w:ascii="Simplified Arabic" w:hAnsi="Simplified Arabic" w:cs="Simplified Arabic" w:hint="cs"/>
          <w:b/>
          <w:bCs/>
          <w:sz w:val="28"/>
          <w:szCs w:val="28"/>
          <w:rtl/>
        </w:rPr>
        <w:t>ت</w:t>
      </w:r>
      <w:r w:rsidR="00D5750C" w:rsidRPr="00E145E8">
        <w:rPr>
          <w:rFonts w:ascii="Simplified Arabic" w:hAnsi="Simplified Arabic" w:cs="Simplified Arabic"/>
          <w:b/>
          <w:bCs/>
          <w:sz w:val="28"/>
          <w:szCs w:val="28"/>
          <w:rtl/>
        </w:rPr>
        <w:t xml:space="preserve"> - تأمين الحماية للاطفال:</w:t>
      </w:r>
    </w:p>
    <w:p w14:paraId="4355BC4A" w14:textId="77777777" w:rsidR="00D5750C" w:rsidRPr="0067167A" w:rsidRDefault="00D5750C" w:rsidP="0067167A">
      <w:pPr>
        <w:bidi/>
        <w:spacing w:line="276" w:lineRule="auto"/>
        <w:jc w:val="both"/>
        <w:rPr>
          <w:rFonts w:ascii="Simplified Arabic" w:hAnsi="Simplified Arabic" w:cs="Simplified Arabic"/>
          <w:sz w:val="28"/>
          <w:szCs w:val="28"/>
          <w:rtl/>
        </w:rPr>
      </w:pPr>
      <w:r w:rsidRPr="0067167A">
        <w:rPr>
          <w:rFonts w:ascii="Simplified Arabic" w:hAnsi="Simplified Arabic" w:cs="Simplified Arabic"/>
          <w:sz w:val="28"/>
          <w:szCs w:val="28"/>
          <w:rtl/>
        </w:rPr>
        <w:t xml:space="preserve">التزم لبنان بجملة من المعايير الدولية الخاصة بحقوق الانسان. وفق هذه المعايير، فإن الدولة مَدعُوة إلى رفع سن الزواج إلى </w:t>
      </w:r>
      <w:r w:rsidRPr="0067167A">
        <w:rPr>
          <w:rFonts w:ascii="Simplified Arabic" w:hAnsi="Simplified Arabic" w:cs="Simplified Arabic"/>
          <w:sz w:val="28"/>
          <w:szCs w:val="28"/>
        </w:rPr>
        <w:t>18</w:t>
      </w:r>
      <w:r w:rsidRPr="0067167A">
        <w:rPr>
          <w:rFonts w:ascii="Simplified Arabic" w:hAnsi="Simplified Arabic" w:cs="Simplified Arabic"/>
          <w:sz w:val="28"/>
          <w:szCs w:val="28"/>
          <w:rtl/>
        </w:rPr>
        <w:t xml:space="preserve"> سنة للفتيات والفتيان على حد السواء ومن دون استثناء. وضمن تفاعل لبنان مع هذه الأطر الدولية، لم يتحفظ على  اتفاقية حقوق الطفل، كما ولم ينضم على البند الخاص بسن الزواج من ضمن اتفاقية القضاء على جميع أشكال التمييز ضد المرأة (السيداو).</w:t>
      </w:r>
    </w:p>
    <w:p w14:paraId="4355BC4B" w14:textId="77777777" w:rsidR="00D5750C" w:rsidRPr="00E145E8" w:rsidRDefault="00D5750C" w:rsidP="0067167A">
      <w:pPr>
        <w:bidi/>
        <w:spacing w:line="276" w:lineRule="auto"/>
        <w:jc w:val="both"/>
        <w:rPr>
          <w:rFonts w:ascii="Simplified Arabic" w:hAnsi="Simplified Arabic" w:cs="Simplified Arabic"/>
          <w:sz w:val="28"/>
          <w:szCs w:val="28"/>
          <w:rtl/>
          <w:lang w:bidi="ar-LB"/>
        </w:rPr>
      </w:pPr>
      <w:r w:rsidRPr="00E145E8">
        <w:rPr>
          <w:rFonts w:ascii="Simplified Arabic" w:hAnsi="Simplified Arabic" w:cs="Simplified Arabic"/>
          <w:sz w:val="28"/>
          <w:szCs w:val="28"/>
          <w:rtl/>
          <w:lang w:bidi="ar-LB"/>
        </w:rPr>
        <w:t>إن ارساء منظومة قانونية شاملة ومتناسقة يساعد في تعميق البنية التحتية الحمائية من زواج الاطفال. وبغاية توفير حماية شاملة وفعّالة للفتيات تتيح لهن العيش بكرامة، تسعى الخطة إلى العمل على ثلاث أولويات من ضمن هذا المجال. الأولى تتعلق بالبيئة القانونية، والثانية تتعلق بالوصول إلى الخدمات، والثالثة تتعلق ببناء قدرات الأجهزة المعنية بالعدالة.</w:t>
      </w:r>
    </w:p>
    <w:p w14:paraId="4355BC4C" w14:textId="77777777" w:rsidR="00D5750C" w:rsidRPr="00E145E8" w:rsidRDefault="00D5750C" w:rsidP="0067167A">
      <w:pPr>
        <w:bidi/>
        <w:spacing w:line="276" w:lineRule="auto"/>
        <w:jc w:val="both"/>
        <w:rPr>
          <w:rFonts w:ascii="Simplified Arabic" w:hAnsi="Simplified Arabic" w:cs="Simplified Arabic"/>
          <w:sz w:val="28"/>
          <w:szCs w:val="28"/>
          <w:rtl/>
        </w:rPr>
      </w:pPr>
      <w:r w:rsidRPr="00E145E8">
        <w:rPr>
          <w:rFonts w:ascii="Simplified Arabic" w:hAnsi="Simplified Arabic" w:cs="Simplified Arabic"/>
          <w:sz w:val="28"/>
          <w:szCs w:val="28"/>
          <w:rtl/>
        </w:rPr>
        <w:t>في ما يتصل بالبنية التشريعية، يعمل لبنان منذ سنوات على تطوير التشريعات من خلال إلغاء الأحكام التمييز</w:t>
      </w:r>
      <w:r w:rsidR="008A7073" w:rsidRPr="00E145E8">
        <w:rPr>
          <w:rFonts w:ascii="Simplified Arabic" w:hAnsi="Simplified Arabic" w:cs="Simplified Arabic"/>
          <w:sz w:val="28"/>
          <w:szCs w:val="28"/>
          <w:rtl/>
        </w:rPr>
        <w:t>ية أو إقرار بعض القوانين الحمائي</w:t>
      </w:r>
      <w:r w:rsidRPr="00E145E8">
        <w:rPr>
          <w:rFonts w:ascii="Simplified Arabic" w:hAnsi="Simplified Arabic" w:cs="Simplified Arabic"/>
          <w:sz w:val="28"/>
          <w:szCs w:val="28"/>
          <w:rtl/>
        </w:rPr>
        <w:t>ة. لكن، مع ذلك، ما زالت هناك أمور لم تُبذل وعلى اكثر من مستوى، بهدف تحسين البيئة القانونية للحماية من زواج الأطفال.</w:t>
      </w:r>
    </w:p>
    <w:p w14:paraId="4355BC4D" w14:textId="77777777" w:rsidR="00D5750C" w:rsidRPr="007F2CA2" w:rsidRDefault="007F2CA2" w:rsidP="007F2CA2">
      <w:pPr>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A7073" w:rsidRPr="007F2CA2">
        <w:rPr>
          <w:rFonts w:ascii="Simplified Arabic" w:hAnsi="Simplified Arabic" w:cs="Simplified Arabic"/>
          <w:sz w:val="28"/>
          <w:szCs w:val="28"/>
          <w:rtl/>
        </w:rPr>
        <w:t>تجيز جميع الطوائف زواج الطفلات</w:t>
      </w:r>
      <w:r w:rsidR="00D5750C" w:rsidRPr="007F2CA2">
        <w:rPr>
          <w:rFonts w:ascii="Simplified Arabic" w:hAnsi="Simplified Arabic" w:cs="Simplified Arabic"/>
          <w:sz w:val="28"/>
          <w:szCs w:val="28"/>
          <w:rtl/>
        </w:rPr>
        <w:t xml:space="preserve"> دون سن الثامنة عشرة. و</w:t>
      </w:r>
      <w:r w:rsidR="00D5750C" w:rsidRPr="007F2CA2">
        <w:rPr>
          <w:rFonts w:ascii="Simplified Arabic" w:hAnsi="Simplified Arabic" w:cs="Simplified Arabic"/>
          <w:sz w:val="28"/>
          <w:szCs w:val="28"/>
          <w:rtl/>
          <w:lang w:bidi="ar-LB"/>
        </w:rPr>
        <w:t>أمام ضعف الحماية القانونية اللازمة للقصّر، تقدمت في السنوات الماضية جهات متنوعة بعدد من مشاريع القوانين من أجل تحديد سنَ أدنى للزواج. وقد اعتمدت هذه التشريعات سنَ الرشد، أي 18 سنة، كسن أدنى للزواج،  مع إمكانية الموافقة على زواج مراهقَين بلغا السادسة عشرة (ضمن شروط محددة)، ومشاريع أخرى لم تلحظ أي استثناء لهذا المبدأ. و</w:t>
      </w:r>
      <w:r w:rsidR="00D5750C" w:rsidRPr="007F2CA2">
        <w:rPr>
          <w:rFonts w:ascii="Simplified Arabic" w:hAnsi="Simplified Arabic" w:cs="Simplified Arabic"/>
          <w:sz w:val="28"/>
          <w:szCs w:val="28"/>
          <w:rtl/>
        </w:rPr>
        <w:t xml:space="preserve">درست لجنة الإدارة والعدل النيابية النصوص، وشـكلت لجنة فرعية دمجت الاقتراحات المختلفة. واستخدمت الصيغة التي توصلت إليها آلية لحماية الطفلات القاصرات مـن التزويج المبكر، وتجيز هذا الزواج لمن تجاوزنَ السادسة عشرة فـي </w:t>
      </w:r>
      <w:r w:rsidR="00D5750C" w:rsidRPr="007F2CA2">
        <w:rPr>
          <w:rFonts w:ascii="Simplified Arabic" w:hAnsi="Simplified Arabic" w:cs="Simplified Arabic"/>
          <w:sz w:val="28"/>
          <w:szCs w:val="28"/>
          <w:rtl/>
        </w:rPr>
        <w:lastRenderedPageBreak/>
        <w:t xml:space="preserve">حالات استثنائية بمراقبة قاضي الأحداث، علـى أن يأتي قراره مراعياً لمصلحة القاصر، وأن يستمع إلى أصحاب العلاقـة، ولـه أن يستند إلى رأي الخبرة الطبية والاجتماعية والنفسية. </w:t>
      </w:r>
      <w:r w:rsidR="00D5750C" w:rsidRPr="007F2CA2">
        <w:rPr>
          <w:rFonts w:ascii="Simplified Arabic" w:hAnsi="Simplified Arabic" w:cs="Simplified Arabic"/>
          <w:sz w:val="28"/>
          <w:szCs w:val="28"/>
          <w:rtl/>
          <w:lang w:bidi="ar-LB"/>
        </w:rPr>
        <w:t>و</w:t>
      </w:r>
      <w:r w:rsidR="00D5750C" w:rsidRPr="007F2CA2">
        <w:rPr>
          <w:rFonts w:ascii="Simplified Arabic" w:hAnsi="Simplified Arabic" w:cs="Simplified Arabic"/>
          <w:sz w:val="28"/>
          <w:szCs w:val="28"/>
          <w:rtl/>
        </w:rPr>
        <w:t>يتم العمل حالياً على دراسة مشروع القانون من قبل لجنة حقوق الانسان النيابية بالشراكة مع الوزارات والجمعيات الاهلية المعنية بهذا الموضوع.</w:t>
      </w:r>
    </w:p>
    <w:p w14:paraId="4355BC4E" w14:textId="77777777" w:rsidR="00D5750C" w:rsidRPr="007F2CA2" w:rsidRDefault="00D5750C" w:rsidP="000651B3">
      <w:pPr>
        <w:bidi/>
        <w:spacing w:line="276" w:lineRule="auto"/>
        <w:jc w:val="both"/>
        <w:rPr>
          <w:rFonts w:ascii="Simplified Arabic" w:hAnsi="Simplified Arabic" w:cs="Simplified Arabic"/>
          <w:sz w:val="28"/>
          <w:szCs w:val="28"/>
          <w:rtl/>
        </w:rPr>
      </w:pPr>
      <w:r w:rsidRPr="007F2CA2">
        <w:rPr>
          <w:rFonts w:ascii="Simplified Arabic" w:hAnsi="Simplified Arabic" w:cs="Simplified Arabic"/>
          <w:sz w:val="28"/>
          <w:szCs w:val="28"/>
          <w:rtl/>
          <w:lang w:bidi="ar-LB"/>
        </w:rPr>
        <w:t xml:space="preserve"> </w:t>
      </w:r>
      <w:r w:rsidRPr="007F2CA2">
        <w:rPr>
          <w:rFonts w:ascii="Simplified Arabic" w:hAnsi="Simplified Arabic" w:cs="Simplified Arabic"/>
          <w:sz w:val="28"/>
          <w:szCs w:val="28"/>
          <w:rtl/>
        </w:rPr>
        <w:t>في 15 شــباط/ فبراير 2017، ألغى لبنان المادة 522 من قانون العقوبات، التي تعفي مرتكب الجرائم الجنسية من العقوبة إذا ما تزوج من الضحية. وعلى رغم ذلك، تظل آثار هذه المادة موجودة في محتوى المادتين 505 و518 من قانون العقوبات، إذ أُبقي على مفعول المادة 522 في حالتَي مُجامعة القاصر الذي أتمَّ الخامسة عشرة من عمره ولم يتم الثامنة عشرة وإغواء فتاة بوعد الزواج مع فضِّ بكارتها</w:t>
      </w:r>
      <w:r w:rsidRPr="007F2CA2">
        <w:rPr>
          <w:rFonts w:ascii="Simplified Arabic" w:hAnsi="Simplified Arabic" w:cs="Simplified Arabic"/>
          <w:sz w:val="28"/>
          <w:szCs w:val="28"/>
          <w:rtl/>
          <w:lang w:val="en-GB"/>
        </w:rPr>
        <w:t>.</w:t>
      </w:r>
    </w:p>
    <w:p w14:paraId="4355BC4F" w14:textId="77777777" w:rsidR="00D5750C" w:rsidRPr="007F2CA2" w:rsidRDefault="00D5750C" w:rsidP="000651B3">
      <w:pPr>
        <w:bidi/>
        <w:spacing w:line="276" w:lineRule="auto"/>
        <w:jc w:val="both"/>
        <w:rPr>
          <w:rFonts w:ascii="Simplified Arabic" w:hAnsi="Simplified Arabic" w:cs="Simplified Arabic"/>
          <w:sz w:val="28"/>
          <w:szCs w:val="28"/>
          <w:lang w:bidi="ar-LB"/>
        </w:rPr>
      </w:pPr>
      <w:r w:rsidRPr="007F2CA2">
        <w:rPr>
          <w:rFonts w:ascii="Simplified Arabic" w:hAnsi="Simplified Arabic" w:cs="Simplified Arabic"/>
          <w:sz w:val="28"/>
          <w:szCs w:val="28"/>
          <w:rtl/>
          <w:lang w:val="en-GB"/>
        </w:rPr>
        <w:t>لذلك، تهدف الإجراءات المتخذة في هذا المجال إلى تهيئة البيئة التشريعية الملائمة</w:t>
      </w:r>
      <w:r w:rsidRPr="007F2CA2">
        <w:rPr>
          <w:rFonts w:ascii="Simplified Arabic" w:hAnsi="Simplified Arabic" w:cs="Simplified Arabic"/>
          <w:sz w:val="28"/>
          <w:szCs w:val="28"/>
          <w:rtl/>
          <w:lang w:bidi="ar-LB"/>
        </w:rPr>
        <w:t xml:space="preserve">، من خلال إقرار أو تعديل التشريعات ذات الصلة، إضافة إلى مسألة تعزيز الوعي بالتشريعات الحمائية. </w:t>
      </w:r>
    </w:p>
    <w:p w14:paraId="4355BC50" w14:textId="77777777" w:rsidR="00AD0BE9" w:rsidRDefault="00D5750C" w:rsidP="00AD0BE9">
      <w:pPr>
        <w:pStyle w:val="NormalWeb"/>
        <w:shd w:val="clear" w:color="auto" w:fill="FFFFFF"/>
        <w:bidi/>
        <w:spacing w:before="0" w:beforeAutospacing="0" w:line="276" w:lineRule="auto"/>
        <w:jc w:val="both"/>
        <w:rPr>
          <w:rFonts w:ascii="Simplified Arabic" w:hAnsi="Simplified Arabic" w:cs="Simplified Arabic"/>
          <w:sz w:val="28"/>
          <w:szCs w:val="28"/>
          <w:rtl/>
        </w:rPr>
      </w:pPr>
      <w:r w:rsidRPr="000651B3">
        <w:rPr>
          <w:rStyle w:val="apple-converted-space"/>
          <w:rFonts w:ascii="Simplified Arabic" w:hAnsi="Simplified Arabic" w:cs="Simplified Arabic"/>
          <w:sz w:val="28"/>
          <w:szCs w:val="28"/>
          <w:rtl/>
        </w:rPr>
        <w:t>في العام 2002، اعتُمد القانون</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رقم</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422</w:t>
      </w:r>
      <w:r w:rsidRPr="000651B3">
        <w:rPr>
          <w:rStyle w:val="apple-converted-space"/>
          <w:rFonts w:ascii="Simplified Arabic" w:hAnsi="Simplified Arabic" w:cs="Simplified Arabic"/>
          <w:sz w:val="28"/>
          <w:szCs w:val="28"/>
        </w:rPr>
        <w:t xml:space="preserve"> </w:t>
      </w:r>
      <w:r w:rsidRPr="000651B3">
        <w:rPr>
          <w:rStyle w:val="apple-converted-space"/>
          <w:rFonts w:ascii="Simplified Arabic" w:hAnsi="Simplified Arabic" w:cs="Simplified Arabic"/>
          <w:sz w:val="28"/>
          <w:szCs w:val="28"/>
          <w:rtl/>
        </w:rPr>
        <w:t>المتعلق</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بحماية</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الأحداث</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المخالفين</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للقانون</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أو</w:t>
      </w:r>
      <w:r w:rsidRPr="000651B3">
        <w:rPr>
          <w:rStyle w:val="apple-converted-space"/>
          <w:rFonts w:ascii="Simplified Arabic" w:hAnsi="Simplified Arabic" w:cs="Simplified Arabic"/>
          <w:sz w:val="28"/>
          <w:szCs w:val="28"/>
        </w:rPr>
        <w:t> </w:t>
      </w:r>
      <w:r w:rsidRPr="000651B3">
        <w:rPr>
          <w:rStyle w:val="apple-converted-space"/>
          <w:rFonts w:ascii="Simplified Arabic" w:hAnsi="Simplified Arabic" w:cs="Simplified Arabic"/>
          <w:sz w:val="28"/>
          <w:szCs w:val="28"/>
          <w:rtl/>
        </w:rPr>
        <w:t>المعرضين</w:t>
      </w:r>
      <w:r w:rsidRPr="000651B3">
        <w:rPr>
          <w:rStyle w:val="apple-converted-space"/>
          <w:rFonts w:ascii="Simplified Arabic" w:hAnsi="Simplified Arabic" w:cs="Simplified Arabic"/>
          <w:sz w:val="28"/>
          <w:szCs w:val="28"/>
        </w:rPr>
        <w:t xml:space="preserve"> </w:t>
      </w:r>
      <w:r w:rsidRPr="000651B3">
        <w:rPr>
          <w:rStyle w:val="apple-converted-space"/>
          <w:rFonts w:ascii="Simplified Arabic" w:hAnsi="Simplified Arabic" w:cs="Simplified Arabic"/>
          <w:sz w:val="28"/>
          <w:szCs w:val="28"/>
          <w:rtl/>
        </w:rPr>
        <w:t>للخطر.</w:t>
      </w:r>
      <w:r w:rsidRPr="000651B3">
        <w:rPr>
          <w:rFonts w:ascii="Simplified Arabic" w:hAnsi="Simplified Arabic" w:cs="Simplified Arabic"/>
          <w:sz w:val="28"/>
          <w:szCs w:val="28"/>
          <w:shd w:val="clear" w:color="auto" w:fill="FFFFFF"/>
          <w:rtl/>
        </w:rPr>
        <w:t xml:space="preserve"> المادة 25 من هذا القانون أناطت بالقاضي المنفرد الجزائي مسؤولية حماية "الطفل المعرض للخطر"، ووسعت صلاحية محاكم الأحداث من مجرد هيئة تنظر في الجرائم التي يرتكبها الأطفال إلى سلطة مُولجة بحماية الأطفال المعرّضين لخطر ما، بمعزل عن اقترافهم أي جرم. لم يتناول القانون الطفلات بشكل خاص، ولم يحدد مفهوم "الخطر".  </w:t>
      </w:r>
      <w:r w:rsidRPr="000651B3">
        <w:rPr>
          <w:rFonts w:ascii="Simplified Arabic" w:eastAsia="Calibri" w:hAnsi="Simplified Arabic" w:cs="Simplified Arabic"/>
          <w:b/>
          <w:sz w:val="28"/>
          <w:szCs w:val="28"/>
          <w:rtl/>
          <w:lang w:val="en-GB" w:eastAsia="de-DE" w:bidi="ar-LB"/>
        </w:rPr>
        <w:t xml:space="preserve">اليوم، مع استمرار سريان القواعد القانونية التي تسمح بزواج الأطفال في لبنان، ومع التأخير في إقرار قانون يُقنن سن الزواج بجعله متوائماً مع المعايير الدولية، </w:t>
      </w:r>
      <w:r w:rsidRPr="000651B3">
        <w:rPr>
          <w:rFonts w:ascii="Simplified Arabic" w:hAnsi="Simplified Arabic" w:cs="Simplified Arabic"/>
          <w:sz w:val="28"/>
          <w:szCs w:val="28"/>
          <w:shd w:val="clear" w:color="auto" w:fill="FFFFFF"/>
          <w:rtl/>
        </w:rPr>
        <w:t xml:space="preserve">يُطرح تساؤل بشأن صلاحيات قاضي الأحداث بموجب القانون 422 لاعتبار زواج الأطفال أحد جوانب الخطر التي يمكن التصدي لها. </w:t>
      </w:r>
      <w:r w:rsidRPr="000651B3">
        <w:rPr>
          <w:rFonts w:ascii="Simplified Arabic" w:hAnsi="Simplified Arabic" w:cs="Simplified Arabic"/>
          <w:sz w:val="28"/>
          <w:szCs w:val="28"/>
          <w:rtl/>
        </w:rPr>
        <w:t xml:space="preserve">ففي ظل المادة 25 من القانون المذكور، أُعطي القاضي المنفرد الجزائي صلاحيات واسعة لتحديد مصلحة الطفل الفضلى، بالتالي تقدير التدابير الحمائية الملائمة </w:t>
      </w:r>
      <w:r w:rsidR="00AD0BE9">
        <w:rPr>
          <w:rFonts w:ascii="Simplified Arabic" w:hAnsi="Simplified Arabic" w:cs="Simplified Arabic"/>
          <w:sz w:val="28"/>
          <w:szCs w:val="28"/>
          <w:rtl/>
        </w:rPr>
        <w:t>له من أي فعل قد يشكل خطراً عليه</w:t>
      </w:r>
      <w:r w:rsidRPr="000651B3">
        <w:rPr>
          <w:rFonts w:ascii="Simplified Arabic" w:hAnsi="Simplified Arabic" w:cs="Simplified Arabic"/>
          <w:sz w:val="28"/>
          <w:szCs w:val="28"/>
        </w:rPr>
        <w:t>.</w:t>
      </w:r>
      <w:r w:rsidR="00AD0BE9">
        <w:rPr>
          <w:rFonts w:ascii="Simplified Arabic" w:hAnsi="Simplified Arabic" w:cs="Simplified Arabic" w:hint="cs"/>
          <w:sz w:val="28"/>
          <w:szCs w:val="28"/>
          <w:rtl/>
        </w:rPr>
        <w:t xml:space="preserve"> </w:t>
      </w:r>
    </w:p>
    <w:p w14:paraId="4355BC51" w14:textId="77777777" w:rsidR="00D5750C" w:rsidRPr="000651B3" w:rsidRDefault="00D5750C" w:rsidP="00AD0BE9">
      <w:pPr>
        <w:pStyle w:val="NormalWeb"/>
        <w:shd w:val="clear" w:color="auto" w:fill="FFFFFF"/>
        <w:bidi/>
        <w:spacing w:before="0" w:beforeAutospacing="0" w:line="276" w:lineRule="auto"/>
        <w:jc w:val="both"/>
        <w:rPr>
          <w:rFonts w:ascii="Simplified Arabic" w:hAnsi="Simplified Arabic" w:cs="Simplified Arabic"/>
          <w:sz w:val="28"/>
          <w:szCs w:val="28"/>
          <w:rtl/>
        </w:rPr>
      </w:pPr>
      <w:r w:rsidRPr="000651B3">
        <w:rPr>
          <w:rFonts w:ascii="Simplified Arabic" w:hAnsi="Simplified Arabic" w:cs="Simplified Arabic"/>
          <w:sz w:val="28"/>
          <w:szCs w:val="28"/>
          <w:rtl/>
          <w:lang w:bidi="ar-LB"/>
        </w:rPr>
        <w:t xml:space="preserve"> </w:t>
      </w:r>
      <w:r w:rsidRPr="000651B3">
        <w:rPr>
          <w:rFonts w:ascii="Simplified Arabic" w:hAnsi="Simplified Arabic" w:cs="Simplified Arabic"/>
          <w:sz w:val="28"/>
          <w:szCs w:val="28"/>
          <w:rtl/>
        </w:rPr>
        <w:t xml:space="preserve">لقد </w:t>
      </w:r>
      <w:r w:rsidRPr="000651B3">
        <w:rPr>
          <w:rFonts w:ascii="Simplified Arabic" w:hAnsi="Simplified Arabic" w:cs="Simplified Arabic"/>
          <w:sz w:val="28"/>
          <w:szCs w:val="28"/>
          <w:shd w:val="clear" w:color="auto" w:fill="FFFFFF"/>
          <w:rtl/>
        </w:rPr>
        <w:t xml:space="preserve">وَسَّعَ قانون حماية الأحداث (422/ 2002)، صلاحيات قاضي الأحداث بوضوح، في ما يتعلق بطلبات حماية الحدث المعرّض للخطر مهما بلغ سنه، إلى حد بات بإمكانه أن يتحرك تلقائياً من دون أي شكوى أو إخبار ليتخذ التدبير الملائم بحق أي حدث معرض للخطر الذي تفرضه العجلة الملحة والضرورة الأكيدة للحماية والوقاية. </w:t>
      </w:r>
      <w:r w:rsidRPr="000651B3">
        <w:rPr>
          <w:rFonts w:ascii="Simplified Arabic" w:hAnsi="Simplified Arabic" w:cs="Simplified Arabic"/>
          <w:sz w:val="28"/>
          <w:szCs w:val="28"/>
          <w:rtl/>
        </w:rPr>
        <w:t xml:space="preserve">وعلى أساس هذا الدور، يصح جواز اعتبار زواج الأطفال خطراً على الأطفال. وانطلاقاً من هذا الدور، جاءت مواقف الهيئة العامة لمحكمة التمييز حاسمة، لناحية منح قاضي الأحداث حق التدخل كلما رأى أن ثمة </w:t>
      </w:r>
      <w:r w:rsidRPr="000651B3">
        <w:rPr>
          <w:rFonts w:ascii="Simplified Arabic" w:hAnsi="Simplified Arabic" w:cs="Simplified Arabic"/>
          <w:sz w:val="28"/>
          <w:szCs w:val="28"/>
          <w:rtl/>
        </w:rPr>
        <w:lastRenderedPageBreak/>
        <w:t>طفلاً في خطر. أما بخصوص تعريف الطفل في حال الخطر، فإنه متروك لتقدير القاضي</w:t>
      </w:r>
      <w:r w:rsidRPr="000651B3">
        <w:rPr>
          <w:rStyle w:val="FootnoteReference"/>
          <w:rFonts w:ascii="Simplified Arabic" w:hAnsi="Simplified Arabic" w:cs="Simplified Arabic"/>
          <w:sz w:val="28"/>
          <w:szCs w:val="28"/>
          <w:rtl/>
        </w:rPr>
        <w:footnoteReference w:id="1"/>
      </w:r>
      <w:r w:rsidRPr="000651B3">
        <w:rPr>
          <w:rFonts w:ascii="Simplified Arabic" w:hAnsi="Simplified Arabic" w:cs="Simplified Arabic"/>
          <w:sz w:val="28"/>
          <w:szCs w:val="28"/>
          <w:rtl/>
        </w:rPr>
        <w:t>.</w:t>
      </w:r>
      <w:r w:rsidRPr="000651B3">
        <w:rPr>
          <w:rFonts w:ascii="Simplified Arabic" w:hAnsi="Simplified Arabic" w:cs="Simplified Arabic"/>
          <w:sz w:val="28"/>
          <w:szCs w:val="28"/>
        </w:rPr>
        <w:t xml:space="preserve"> </w:t>
      </w:r>
      <w:r w:rsidRPr="000651B3">
        <w:rPr>
          <w:rFonts w:ascii="Simplified Arabic" w:hAnsi="Simplified Arabic" w:cs="Simplified Arabic"/>
          <w:sz w:val="28"/>
          <w:szCs w:val="28"/>
          <w:rtl/>
          <w:lang w:bidi="ar-LB"/>
        </w:rPr>
        <w:t xml:space="preserve"> تجدر الإشارة الى ان هذا القانون </w:t>
      </w:r>
      <w:r w:rsidRPr="000651B3">
        <w:rPr>
          <w:rFonts w:ascii="Simplified Arabic" w:hAnsi="Simplified Arabic" w:cs="Simplified Arabic"/>
          <w:sz w:val="28"/>
          <w:szCs w:val="28"/>
          <w:rtl/>
        </w:rPr>
        <w:t>يخضع الى مناقشة في لجنة المرأة والطفل النيابية ويتم إجراء التعديلات اللازمة من قبل الوزارات المعنية بالشراكة مع الجمعيات الاهلية المعنية بهذا الموضوع، بدعم من منظمة اليونيسف</w:t>
      </w:r>
    </w:p>
    <w:p w14:paraId="4355BC52" w14:textId="77777777" w:rsidR="00D5750C" w:rsidRPr="000651B3" w:rsidRDefault="00D5750C" w:rsidP="002E461A">
      <w:pPr>
        <w:pStyle w:val="NormalWeb"/>
        <w:shd w:val="clear" w:color="auto" w:fill="FFFFFF"/>
        <w:bidi/>
        <w:spacing w:before="0" w:beforeAutospacing="0" w:line="276" w:lineRule="auto"/>
        <w:jc w:val="both"/>
        <w:rPr>
          <w:rFonts w:ascii="Simplified Arabic" w:hAnsi="Simplified Arabic" w:cs="Simplified Arabic"/>
          <w:sz w:val="28"/>
          <w:szCs w:val="28"/>
          <w:rtl/>
        </w:rPr>
      </w:pPr>
      <w:r w:rsidRPr="000651B3">
        <w:rPr>
          <w:rFonts w:ascii="Simplified Arabic" w:hAnsi="Simplified Arabic" w:cs="Simplified Arabic"/>
          <w:sz w:val="28"/>
          <w:szCs w:val="28"/>
          <w:rtl/>
        </w:rPr>
        <w:t>في سياق موازٍ، يمكن الاستئناس بأحكام القانون رقم 164 لسنة 2011 في شأن معاقبة جريمة الاتجار بالبشر والاستغلال الجنسي. هذا القانون يتناول أحد أشكال الاستغلال التي يمكن أن تجعل الشخص ضحية للاتجار. وكانت وزارة العدل في العام 2014 قد أصدرت وثيقة بعنوان "مؤشرات عملية للاتجار"، تعترف فيها صراحةً بـ"الزواج المبكر" و"استخدام مؤسسة الزواج كوسيلة لارتكاب أعمال غير قانونية" وكشكلين محتملين للاستغلال الجنسي.</w:t>
      </w:r>
    </w:p>
    <w:p w14:paraId="4355BC53" w14:textId="77777777" w:rsidR="00D5750C" w:rsidRPr="00AD0BE9" w:rsidRDefault="00D5750C" w:rsidP="00AD0BE9">
      <w:pPr>
        <w:pStyle w:val="NormalWeb"/>
        <w:shd w:val="clear" w:color="auto" w:fill="FFFFFF"/>
        <w:bidi/>
        <w:spacing w:before="0" w:beforeAutospacing="0" w:line="276" w:lineRule="auto"/>
        <w:jc w:val="both"/>
        <w:rPr>
          <w:rFonts w:ascii="Simplified Arabic" w:hAnsi="Simplified Arabic" w:cs="Simplified Arabic"/>
          <w:sz w:val="28"/>
          <w:szCs w:val="28"/>
          <w:rtl/>
        </w:rPr>
      </w:pPr>
      <w:r w:rsidRPr="00AD0BE9">
        <w:rPr>
          <w:rFonts w:ascii="Simplified Arabic" w:hAnsi="Simplified Arabic" w:cs="Simplified Arabic"/>
          <w:sz w:val="28"/>
          <w:szCs w:val="28"/>
          <w:rtl/>
        </w:rPr>
        <w:t>يمكن إتاحة فرص الحماية للفتيات المتزوجات بموجب القانون رقم 293 \ 2014 في شأن حماية النساء وسائر أفراد الأسرة من العنف الأسري. كفلت تعديلات العام 2020 على القانون أن يكون لمحكمة الأحداث ولاية حماية الطفلات المتزوجات تحت سن 18، على عكس المحكمة الجنائية أو محكمة الأمور المستعجلة. هذا مهم إذ لا يمكن للقصر رفع دعوى في هذه المحاكم من دون ولي أمرهم القانوني، بينما يمكنهم تمثيل أنفسهم في محكمة الأحداث. يقلل ذلك من العائق المحتمل أمام وصول الطفلات المتزوجات تحت سن 18 عاماً إلى العدالة، لأن الأوصياء القانونيين غالباً ما يوافقون على زواج ابنتهم القاصر، وقد يعارضون إبلاغ ابنتهم بالعنف المنزلي أو السعي لإنهاء الزواج.</w:t>
      </w:r>
    </w:p>
    <w:p w14:paraId="4355BC54" w14:textId="77777777" w:rsidR="00D5750C" w:rsidRPr="00AD0BE9" w:rsidRDefault="00AD0BE9" w:rsidP="00AD0BE9">
      <w:pPr>
        <w:pStyle w:val="NormalWeb"/>
        <w:shd w:val="clear" w:color="auto" w:fill="FFFFFF"/>
        <w:bidi/>
        <w:spacing w:before="0" w:before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لقد كرسّت الدولة اللبنانية </w:t>
      </w:r>
      <w:r w:rsidR="00D5750C" w:rsidRPr="00AD0BE9">
        <w:rPr>
          <w:rFonts w:ascii="Simplified Arabic" w:hAnsi="Simplified Arabic" w:cs="Simplified Arabic"/>
          <w:sz w:val="28"/>
          <w:szCs w:val="28"/>
          <w:rtl/>
          <w:lang w:bidi="ar-LB"/>
        </w:rPr>
        <w:t xml:space="preserve"> دور القضاء كحامٍ للحريات والحقوق</w:t>
      </w:r>
      <w:r>
        <w:rPr>
          <w:rFonts w:ascii="Simplified Arabic" w:hAnsi="Simplified Arabic" w:cs="Simplified Arabic" w:hint="cs"/>
          <w:sz w:val="28"/>
          <w:szCs w:val="28"/>
          <w:rtl/>
          <w:lang w:bidi="ar-LB"/>
        </w:rPr>
        <w:t>،</w:t>
      </w:r>
      <w:r w:rsidR="00D5750C" w:rsidRPr="00AD0BE9">
        <w:rPr>
          <w:rFonts w:ascii="Simplified Arabic" w:hAnsi="Simplified Arabic" w:cs="Simplified Arabic"/>
          <w:sz w:val="28"/>
          <w:szCs w:val="28"/>
          <w:rtl/>
          <w:lang w:bidi="ar-LB"/>
        </w:rPr>
        <w:t xml:space="preserve"> </w:t>
      </w:r>
      <w:r w:rsidR="00D5750C" w:rsidRPr="00AD0BE9">
        <w:rPr>
          <w:rFonts w:ascii="Simplified Arabic" w:hAnsi="Simplified Arabic" w:cs="Simplified Arabic"/>
          <w:sz w:val="28"/>
          <w:szCs w:val="28"/>
          <w:rtl/>
        </w:rPr>
        <w:t>و</w:t>
      </w:r>
      <w:r w:rsidR="00D5750C" w:rsidRPr="00AD0BE9">
        <w:rPr>
          <w:rFonts w:ascii="Simplified Arabic" w:hAnsi="Simplified Arabic" w:cs="Simplified Arabic"/>
          <w:sz w:val="28"/>
          <w:szCs w:val="28"/>
          <w:rtl/>
          <w:lang w:bidi="ar-LB"/>
        </w:rPr>
        <w:t>النظا</w:t>
      </w:r>
      <w:r>
        <w:rPr>
          <w:rFonts w:ascii="Simplified Arabic" w:hAnsi="Simplified Arabic" w:cs="Simplified Arabic"/>
          <w:sz w:val="28"/>
          <w:szCs w:val="28"/>
          <w:rtl/>
          <w:lang w:bidi="ar-LB"/>
        </w:rPr>
        <w:t>م القضائي مسؤول عن إقامة العدل</w:t>
      </w:r>
      <w:r>
        <w:rPr>
          <w:rFonts w:ascii="Simplified Arabic" w:hAnsi="Simplified Arabic" w:cs="Simplified Arabic" w:hint="cs"/>
          <w:sz w:val="28"/>
          <w:szCs w:val="28"/>
          <w:rtl/>
          <w:lang w:bidi="ar-LB"/>
        </w:rPr>
        <w:t xml:space="preserve">، </w:t>
      </w:r>
      <w:r w:rsidR="00D5750C" w:rsidRPr="00AD0BE9">
        <w:rPr>
          <w:rFonts w:ascii="Simplified Arabic" w:hAnsi="Simplified Arabic" w:cs="Simplified Arabic"/>
          <w:sz w:val="28"/>
          <w:szCs w:val="28"/>
          <w:shd w:val="clear" w:color="auto" w:fill="FFFFFF"/>
          <w:rtl/>
        </w:rPr>
        <w:t>وانطلاقاً من موجب بذل العناية الواجبة بشأن الحماية من العنف الأسري ومن الاتجار بالبشر،</w:t>
      </w:r>
      <w:r w:rsidR="00D5750C" w:rsidRPr="00AD0BE9">
        <w:rPr>
          <w:rFonts w:ascii="Simplified Arabic" w:hAnsi="Simplified Arabic" w:cs="Simplified Arabic"/>
          <w:sz w:val="28"/>
          <w:szCs w:val="28"/>
          <w:rtl/>
        </w:rPr>
        <w:t xml:space="preserve"> وبغاية </w:t>
      </w:r>
      <w:r w:rsidR="00D5750C" w:rsidRPr="00AD0BE9">
        <w:rPr>
          <w:rFonts w:ascii="Simplified Arabic" w:hAnsi="Simplified Arabic" w:cs="Simplified Arabic"/>
          <w:sz w:val="28"/>
          <w:szCs w:val="28"/>
          <w:rtl/>
          <w:lang w:bidi="ar-LB"/>
        </w:rPr>
        <w:t>تطوير نظام</w:t>
      </w:r>
      <w:r>
        <w:rPr>
          <w:rFonts w:ascii="Simplified Arabic" w:hAnsi="Simplified Arabic" w:cs="Simplified Arabic"/>
          <w:sz w:val="28"/>
          <w:szCs w:val="28"/>
          <w:rtl/>
        </w:rPr>
        <w:t xml:space="preserve"> عدالة خالٍ من الأفكار النمطية</w:t>
      </w:r>
      <w:r w:rsidR="00D5750C" w:rsidRPr="00AD0BE9">
        <w:rPr>
          <w:rFonts w:ascii="Simplified Arabic" w:hAnsi="Simplified Arabic" w:cs="Simplified Arabic"/>
          <w:sz w:val="28"/>
          <w:szCs w:val="28"/>
          <w:rtl/>
        </w:rPr>
        <w:t xml:space="preserve"> يكون كفيلاً بتحقيق المساواة و</w:t>
      </w:r>
      <w:r w:rsidR="00D5750C" w:rsidRPr="00AD0BE9">
        <w:rPr>
          <w:rFonts w:ascii="Simplified Arabic" w:hAnsi="Simplified Arabic" w:cs="Simplified Arabic"/>
          <w:sz w:val="28"/>
          <w:szCs w:val="28"/>
          <w:rtl/>
          <w:lang w:bidi="ar-LB"/>
        </w:rPr>
        <w:t xml:space="preserve">أكثر ملاءمة لحقوق وحاجات الأطفال، </w:t>
      </w:r>
      <w:r w:rsidR="00D5750C" w:rsidRPr="00AD0BE9">
        <w:rPr>
          <w:rFonts w:ascii="Simplified Arabic" w:hAnsi="Simplified Arabic" w:cs="Simplified Arabic"/>
          <w:sz w:val="28"/>
          <w:szCs w:val="28"/>
          <w:rtl/>
        </w:rPr>
        <w:t xml:space="preserve">ستستهدف الخطة القضاء العدلي الجزائي. </w:t>
      </w:r>
      <w:r>
        <w:rPr>
          <w:rFonts w:ascii="Simplified Arabic" w:hAnsi="Simplified Arabic" w:cs="Simplified Arabic" w:hint="cs"/>
          <w:sz w:val="28"/>
          <w:szCs w:val="28"/>
          <w:rtl/>
        </w:rPr>
        <w:t xml:space="preserve">من هنا </w:t>
      </w:r>
      <w:r w:rsidR="00D5750C" w:rsidRPr="00AD0BE9">
        <w:rPr>
          <w:rFonts w:ascii="Simplified Arabic" w:hAnsi="Simplified Arabic" w:cs="Simplified Arabic"/>
          <w:sz w:val="28"/>
          <w:szCs w:val="28"/>
          <w:rtl/>
        </w:rPr>
        <w:t>ستعمل الخطة الوطنية للوقاية والاستجابة من زواج الاطفال في لبنان (2023 – 2027)، كذلك مع المحاكم الدينية الشرعية والروحية والمذهبية، بالنظر إلى دورها في قضية زواج الأطفال. وتهدف الخطة إلى الحوار مع المحاكم الدينية بغاية تعزيز استجابتها ودورها في الحماية من زواج الأطفال، وتعزيز آليات التنسيق بين هذه المحاكم والمحاكم المدنية والجزائية.</w:t>
      </w:r>
    </w:p>
    <w:p w14:paraId="4355BC55" w14:textId="77777777" w:rsidR="00D5750C" w:rsidRPr="00AD0BE9" w:rsidRDefault="00D5750C" w:rsidP="00AD0BE9">
      <w:pPr>
        <w:bidi/>
        <w:jc w:val="both"/>
        <w:rPr>
          <w:rFonts w:ascii="Simplified Arabic" w:hAnsi="Simplified Arabic" w:cs="Simplified Arabic"/>
          <w:sz w:val="28"/>
          <w:szCs w:val="28"/>
          <w:rtl/>
          <w:lang w:bidi="ar-LB"/>
        </w:rPr>
      </w:pPr>
      <w:r w:rsidRPr="00AD0BE9">
        <w:rPr>
          <w:rFonts w:ascii="Simplified Arabic" w:hAnsi="Simplified Arabic" w:cs="Simplified Arabic"/>
          <w:sz w:val="28"/>
          <w:szCs w:val="28"/>
          <w:rtl/>
        </w:rPr>
        <w:lastRenderedPageBreak/>
        <w:t xml:space="preserve">وستناقش الخطة مع القضاة مسألة "مكتومي القيد في لبنان"، وهم  مجموعة كبيرة من </w:t>
      </w:r>
      <w:r w:rsidRPr="00AD0BE9">
        <w:rPr>
          <w:rFonts w:ascii="Simplified Arabic" w:hAnsi="Simplified Arabic" w:cs="Simplified Arabic"/>
          <w:sz w:val="28"/>
          <w:szCs w:val="28"/>
          <w:shd w:val="clear" w:color="auto" w:fill="FFFFFF"/>
          <w:rtl/>
        </w:rPr>
        <w:t>عديمي الجنسية. وأفراد تلك المجموعة لا وجود قانونياً لهم أمام القانون والسلطات. ما ينعكس على كثير من حقوقهم.</w:t>
      </w:r>
      <w:r w:rsidRPr="00AD0BE9">
        <w:rPr>
          <w:rFonts w:ascii="Simplified Arabic" w:hAnsi="Simplified Arabic" w:cs="Simplified Arabic"/>
          <w:sz w:val="28"/>
          <w:szCs w:val="28"/>
          <w:rtl/>
        </w:rPr>
        <w:t xml:space="preserve"> لذلك، تنطلق في هذا المجال من إمكانية استغلال الطفلات "مكتومات القيد" وتعريضهن للخطر </w:t>
      </w:r>
      <w:r w:rsidRPr="00AD0BE9">
        <w:rPr>
          <w:rFonts w:ascii="Simplified Arabic" w:hAnsi="Simplified Arabic" w:cs="Simplified Arabic"/>
          <w:sz w:val="28"/>
          <w:szCs w:val="28"/>
          <w:rtl/>
          <w:lang w:bidi="ar-LB"/>
        </w:rPr>
        <w:t>وتزويجهن بسبب ضعف الحماية القانونية المكفولة لهن.</w:t>
      </w:r>
    </w:p>
    <w:p w14:paraId="4355BC56" w14:textId="77777777" w:rsidR="00D5750C" w:rsidRPr="00AD0BE9" w:rsidRDefault="00AD0BE9" w:rsidP="00AD0BE9">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ث</w:t>
      </w:r>
      <w:r w:rsidR="00D5750C" w:rsidRPr="00AD0BE9">
        <w:rPr>
          <w:rFonts w:ascii="Simplified Arabic" w:hAnsi="Simplified Arabic" w:cs="Simplified Arabic"/>
          <w:sz w:val="28"/>
          <w:szCs w:val="28"/>
          <w:rtl/>
          <w:lang w:bidi="ar-LB"/>
        </w:rPr>
        <w:t xml:space="preserve"> – لم يتم رصد اي</w:t>
      </w:r>
      <w:r w:rsidR="007920E5" w:rsidRPr="00AD0BE9">
        <w:rPr>
          <w:rFonts w:ascii="Simplified Arabic" w:hAnsi="Simplified Arabic" w:cs="Simplified Arabic"/>
          <w:sz w:val="28"/>
          <w:szCs w:val="28"/>
          <w:rtl/>
          <w:lang w:bidi="ar-LB"/>
        </w:rPr>
        <w:t xml:space="preserve"> مخصصات في </w:t>
      </w:r>
      <w:r w:rsidR="00D5750C" w:rsidRPr="00AD0BE9">
        <w:rPr>
          <w:rFonts w:ascii="Simplified Arabic" w:hAnsi="Simplified Arabic" w:cs="Simplified Arabic"/>
          <w:sz w:val="28"/>
          <w:szCs w:val="28"/>
          <w:rtl/>
          <w:lang w:bidi="ar-LB"/>
        </w:rPr>
        <w:t>موازنات الدولة اللبنانية لمكافحة زواج الاطفال</w:t>
      </w:r>
    </w:p>
    <w:p w14:paraId="4355BC57" w14:textId="77777777" w:rsidR="00AD0BE9" w:rsidRPr="00AD0BE9" w:rsidRDefault="00AD0BE9" w:rsidP="00AD0BE9">
      <w:pPr>
        <w:pStyle w:val="NoSpacing"/>
        <w:bidi/>
        <w:jc w:val="both"/>
        <w:rPr>
          <w:rFonts w:ascii="Simplified Arabic" w:hAnsi="Simplified Arabic" w:cs="Simplified Arabic"/>
          <w:sz w:val="28"/>
          <w:szCs w:val="28"/>
          <w:rtl/>
          <w:lang w:bidi="ar-LB"/>
        </w:rPr>
      </w:pPr>
    </w:p>
    <w:p w14:paraId="4355BC58" w14:textId="77777777" w:rsidR="00AD0BE9" w:rsidRPr="00AD0BE9" w:rsidRDefault="00AD0BE9" w:rsidP="00AD0BE9">
      <w:pPr>
        <w:pStyle w:val="NoSpacing"/>
        <w:numPr>
          <w:ilvl w:val="0"/>
          <w:numId w:val="9"/>
        </w:numPr>
        <w:bidi/>
        <w:jc w:val="both"/>
        <w:rPr>
          <w:rFonts w:ascii="Simplified Arabic" w:hAnsi="Simplified Arabic" w:cs="Simplified Arabic"/>
          <w:sz w:val="28"/>
          <w:szCs w:val="28"/>
          <w:lang w:bidi="ar-LB"/>
        </w:rPr>
      </w:pPr>
      <w:r>
        <w:rPr>
          <w:rFonts w:ascii="Simplified Arabic" w:hAnsi="Simplified Arabic" w:cs="Simplified Arabic" w:hint="cs"/>
          <w:b/>
          <w:bCs/>
          <w:sz w:val="28"/>
          <w:szCs w:val="28"/>
          <w:rtl/>
          <w:lang w:bidi="ar-LB"/>
        </w:rPr>
        <w:t>آليات الحماية</w:t>
      </w:r>
    </w:p>
    <w:p w14:paraId="4355BC59" w14:textId="77777777" w:rsidR="00D5750C" w:rsidRPr="00AD0BE9" w:rsidRDefault="00D5750C" w:rsidP="00A214D6">
      <w:pPr>
        <w:pStyle w:val="NoSpacing"/>
        <w:numPr>
          <w:ilvl w:val="0"/>
          <w:numId w:val="10"/>
        </w:numPr>
        <w:bidi/>
        <w:jc w:val="both"/>
        <w:rPr>
          <w:rFonts w:ascii="Simplified Arabic" w:hAnsi="Simplified Arabic" w:cs="Simplified Arabic"/>
          <w:sz w:val="28"/>
          <w:szCs w:val="28"/>
          <w:lang w:bidi="ar-LB"/>
        </w:rPr>
      </w:pPr>
      <w:r w:rsidRPr="00AD0BE9">
        <w:rPr>
          <w:rFonts w:ascii="Simplified Arabic" w:hAnsi="Simplified Arabic" w:cs="Simplified Arabic"/>
          <w:sz w:val="28"/>
          <w:szCs w:val="28"/>
          <w:rtl/>
          <w:lang w:bidi="ar-LB"/>
        </w:rPr>
        <w:t>تقدّم بعض النواب باقتراح قانون يقضي بوضع حد ادنى لسن الزواج وفقاً لما تنص عليه الاتفاقيات والمعاهدات الدولية، وحوّل من رئاسة المجلس الى لجنة حقوق الانسان .</w:t>
      </w:r>
    </w:p>
    <w:p w14:paraId="4355BC5A" w14:textId="77777777" w:rsidR="00D5750C" w:rsidRDefault="00D5750C" w:rsidP="00D5750C">
      <w:pPr>
        <w:pStyle w:val="NoSpacing"/>
        <w:bidi/>
        <w:ind w:left="485"/>
        <w:jc w:val="both"/>
        <w:rPr>
          <w:rFonts w:ascii="Simplified Arabic" w:hAnsi="Simplified Arabic" w:cs="Simplified Arabic"/>
          <w:sz w:val="28"/>
          <w:szCs w:val="28"/>
          <w:rtl/>
          <w:lang w:bidi="ar-LB"/>
        </w:rPr>
      </w:pPr>
    </w:p>
    <w:p w14:paraId="4355BC5B" w14:textId="77777777" w:rsidR="005E1005" w:rsidRDefault="00D5750C" w:rsidP="00A214D6">
      <w:pPr>
        <w:pStyle w:val="NoSpacing"/>
        <w:numPr>
          <w:ilvl w:val="0"/>
          <w:numId w:val="10"/>
        </w:numPr>
        <w:bidi/>
        <w:jc w:val="both"/>
        <w:rPr>
          <w:rFonts w:ascii="Simplified Arabic" w:hAnsi="Simplified Arabic" w:cs="Simplified Arabic"/>
          <w:sz w:val="28"/>
          <w:szCs w:val="28"/>
          <w:lang w:bidi="ar-LB"/>
        </w:rPr>
      </w:pPr>
      <w:r w:rsidRPr="00AD0BE9">
        <w:rPr>
          <w:rFonts w:ascii="Simplified Arabic" w:hAnsi="Simplified Arabic" w:cs="Simplified Arabic"/>
          <w:sz w:val="28"/>
          <w:szCs w:val="28"/>
          <w:rtl/>
          <w:lang w:bidi="ar-LB"/>
        </w:rPr>
        <w:t xml:space="preserve">ان المشكلة في لبنان برأي رئيس لجنة حقوق الانسان النيابية تكمن في قوانين الاحوال الشخصية المتعددة وتتمسك كل مرجعية بقوانينها انطلاقاً من خلفية دينية وبالرغم من هذه الصعوبات تسعى هذه اللجنة الى الوصول الى قاسم مشترك وتحديد السن الدنيا للزواج بـ 18 سنة لانه من غير المقبول أن يقدم شاب او شابة على الزواج وهو غير مكتمل نفسياً وجسدياً . </w:t>
      </w:r>
    </w:p>
    <w:p w14:paraId="4355BC5C" w14:textId="77777777" w:rsidR="00A214D6" w:rsidRPr="00AD0BE9" w:rsidRDefault="00A214D6" w:rsidP="00A214D6">
      <w:pPr>
        <w:pStyle w:val="NoSpacing"/>
        <w:bidi/>
        <w:jc w:val="both"/>
        <w:rPr>
          <w:rFonts w:ascii="Simplified Arabic" w:hAnsi="Simplified Arabic" w:cs="Simplified Arabic"/>
          <w:sz w:val="28"/>
          <w:szCs w:val="28"/>
          <w:rtl/>
          <w:lang w:bidi="ar-LB"/>
        </w:rPr>
      </w:pPr>
    </w:p>
    <w:p w14:paraId="4355BC5D" w14:textId="77777777" w:rsidR="005E1005" w:rsidRPr="002E461A" w:rsidRDefault="00D5750C" w:rsidP="002E461A">
      <w:pPr>
        <w:pStyle w:val="NoSpacing"/>
        <w:numPr>
          <w:ilvl w:val="0"/>
          <w:numId w:val="10"/>
        </w:numPr>
        <w:bidi/>
        <w:jc w:val="both"/>
        <w:rPr>
          <w:rFonts w:ascii="Simplified Arabic" w:hAnsi="Simplified Arabic" w:cs="Simplified Arabic"/>
          <w:sz w:val="28"/>
          <w:szCs w:val="28"/>
          <w:rtl/>
          <w:lang w:bidi="ar-LB"/>
        </w:rPr>
      </w:pPr>
      <w:r w:rsidRPr="00AD0BE9">
        <w:rPr>
          <w:rFonts w:ascii="Simplified Arabic" w:hAnsi="Simplified Arabic" w:cs="Simplified Arabic"/>
          <w:sz w:val="28"/>
          <w:szCs w:val="28"/>
          <w:rtl/>
          <w:lang w:bidi="ar-LB"/>
        </w:rPr>
        <w:t>شارك</w:t>
      </w:r>
      <w:r w:rsidRPr="00AD0BE9">
        <w:rPr>
          <w:rFonts w:ascii="Simplified Arabic" w:hAnsi="Simplified Arabic" w:cs="Simplified Arabic"/>
          <w:sz w:val="28"/>
          <w:szCs w:val="28"/>
          <w:rtl/>
        </w:rPr>
        <w:t xml:space="preserve"> المجلس الاعلى للطفولة في اجتماع لجنة حقوق الانسان النيابية برئاسة النائب د. ميشال موسى وذلك لمناقشة اقتراح القانون المتعلق بحماية الاطفال من التزويج المبكر وذلك بهدف تهيئة بيئة تشريعية ملائمة تساعد في توفير الحماية الشاملة والفعالة للاطفال وخاصة الفتيات في لبنان حيث تم عرض ومناقشة احصاءات حول عدد الفتيات اللبنانيات اللواتي تزوجن تحت سن الـ 18 سنة وتقدمنا بطلب من مشروع الاسر الاكثر فقراً وبطاقة أمان. وقد زود المجلس البيانات المطلوبة حول عدد الفتيات اللواتي تزوجن قبل سن 18 سنة ووقعن تحت خط الفقر.</w:t>
      </w:r>
    </w:p>
    <w:p w14:paraId="4355BC5E" w14:textId="77777777" w:rsidR="00A214D6" w:rsidRPr="00A214D6" w:rsidRDefault="00A214D6" w:rsidP="00A214D6">
      <w:pPr>
        <w:bidi/>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3و4. </w:t>
      </w:r>
      <w:r w:rsidRPr="00A214D6">
        <w:rPr>
          <w:rFonts w:ascii="Simplified Arabic" w:hAnsi="Simplified Arabic" w:cs="Simplified Arabic" w:hint="cs"/>
          <w:b/>
          <w:bCs/>
          <w:sz w:val="28"/>
          <w:szCs w:val="28"/>
          <w:rtl/>
        </w:rPr>
        <w:t>المنهجية والتقنيات المتبعّة</w:t>
      </w:r>
    </w:p>
    <w:p w14:paraId="4355BC5F" w14:textId="77777777" w:rsidR="00D5750C" w:rsidRPr="00A214D6" w:rsidRDefault="00A214D6" w:rsidP="00A214D6">
      <w:pPr>
        <w:pStyle w:val="ListParagraph"/>
        <w:bidi/>
        <w:jc w:val="both"/>
        <w:rPr>
          <w:rFonts w:ascii="Simplified Arabic" w:hAnsi="Simplified Arabic" w:cs="Simplified Arabic"/>
          <w:sz w:val="28"/>
          <w:szCs w:val="28"/>
          <w:rtl/>
        </w:rPr>
      </w:pPr>
      <w:r>
        <w:rPr>
          <w:rFonts w:ascii="Simplified Arabic" w:hAnsi="Simplified Arabic" w:cs="Simplified Arabic" w:hint="cs"/>
          <w:sz w:val="28"/>
          <w:szCs w:val="28"/>
          <w:rtl/>
        </w:rPr>
        <w:t>أعتمدت خلال تنفيذ</w:t>
      </w:r>
      <w:r w:rsidR="005E31CA" w:rsidRPr="00A214D6">
        <w:rPr>
          <w:rFonts w:ascii="Simplified Arabic" w:hAnsi="Simplified Arabic" w:cs="Simplified Arabic"/>
          <w:sz w:val="28"/>
          <w:szCs w:val="28"/>
          <w:rtl/>
        </w:rPr>
        <w:t xml:space="preserve"> دراسة وطنية حول تزويج الطفلات والاطفال في لبنان 2023 </w:t>
      </w:r>
      <w:r>
        <w:rPr>
          <w:rFonts w:ascii="Simplified Arabic" w:hAnsi="Simplified Arabic" w:cs="Simplified Arabic" w:hint="cs"/>
          <w:sz w:val="28"/>
          <w:szCs w:val="28"/>
          <w:rtl/>
        </w:rPr>
        <w:t>المنهجية التالية</w:t>
      </w:r>
      <w:r w:rsidR="005E31CA" w:rsidRPr="00A214D6">
        <w:rPr>
          <w:rFonts w:ascii="Simplified Arabic" w:hAnsi="Simplified Arabic" w:cs="Simplified Arabic"/>
          <w:sz w:val="28"/>
          <w:szCs w:val="28"/>
          <w:rtl/>
        </w:rPr>
        <w:t xml:space="preserve">: </w:t>
      </w:r>
    </w:p>
    <w:p w14:paraId="4355BC60" w14:textId="77777777" w:rsidR="005E31CA" w:rsidRPr="00A214D6" w:rsidRDefault="005E31CA" w:rsidP="00A214D6">
      <w:pPr>
        <w:pStyle w:val="ListParagraph"/>
        <w:numPr>
          <w:ilvl w:val="0"/>
          <w:numId w:val="11"/>
        </w:numPr>
        <w:bidi/>
        <w:jc w:val="both"/>
        <w:rPr>
          <w:rFonts w:ascii="Simplified Arabic" w:hAnsi="Simplified Arabic" w:cs="Simplified Arabic"/>
          <w:sz w:val="28"/>
          <w:szCs w:val="28"/>
          <w:rtl/>
        </w:rPr>
      </w:pPr>
      <w:r w:rsidRPr="00A214D6">
        <w:rPr>
          <w:rFonts w:ascii="Simplified Arabic" w:hAnsi="Simplified Arabic" w:cs="Simplified Arabic"/>
          <w:sz w:val="28"/>
          <w:szCs w:val="28"/>
          <w:rtl/>
        </w:rPr>
        <w:t>اجراء استعراض مكتبي للبحوث ومراجعة للادبيات بهدف استكشاف مدى انتشار ظاهرة تزويج الطفلات والاطفال في لبنان، مع التركيز على العوامل الاجتماعية والقانونية والثقافية والاقتصادية الاساسية التي تساهم في تزويج الاطفال في لبنان.</w:t>
      </w:r>
    </w:p>
    <w:p w14:paraId="4355BC61" w14:textId="77777777" w:rsidR="005E31CA" w:rsidRPr="00A214D6" w:rsidRDefault="005E31CA" w:rsidP="00A214D6">
      <w:pPr>
        <w:pStyle w:val="ListParagraph"/>
        <w:numPr>
          <w:ilvl w:val="0"/>
          <w:numId w:val="11"/>
        </w:numPr>
        <w:bidi/>
        <w:jc w:val="both"/>
        <w:rPr>
          <w:rFonts w:ascii="Simplified Arabic" w:hAnsi="Simplified Arabic" w:cs="Simplified Arabic"/>
          <w:sz w:val="28"/>
          <w:szCs w:val="28"/>
          <w:rtl/>
        </w:rPr>
      </w:pPr>
      <w:r w:rsidRPr="00A214D6">
        <w:rPr>
          <w:rFonts w:ascii="Simplified Arabic" w:hAnsi="Simplified Arabic" w:cs="Simplified Arabic"/>
          <w:sz w:val="28"/>
          <w:szCs w:val="28"/>
          <w:rtl/>
        </w:rPr>
        <w:lastRenderedPageBreak/>
        <w:t>وجه</w:t>
      </w:r>
      <w:r w:rsidR="00A214D6">
        <w:rPr>
          <w:rFonts w:ascii="Simplified Arabic" w:hAnsi="Simplified Arabic" w:cs="Simplified Arabic" w:hint="cs"/>
          <w:sz w:val="28"/>
          <w:szCs w:val="28"/>
          <w:rtl/>
        </w:rPr>
        <w:t>ّ</w:t>
      </w:r>
      <w:r w:rsidRPr="00A214D6">
        <w:rPr>
          <w:rFonts w:ascii="Simplified Arabic" w:hAnsi="Simplified Arabic" w:cs="Simplified Arabic"/>
          <w:sz w:val="28"/>
          <w:szCs w:val="28"/>
          <w:rtl/>
        </w:rPr>
        <w:t>ت مراجعة الادبيات تصميم ادوات البحث واعتمدت على المعرفة السائدة لتأمين فهم اكثر شمولاً للقضية ولأسبابها الاساسية.</w:t>
      </w:r>
    </w:p>
    <w:p w14:paraId="4355BC62" w14:textId="77777777" w:rsidR="005E31CA" w:rsidRPr="00A214D6" w:rsidRDefault="005E31CA" w:rsidP="00A214D6">
      <w:pPr>
        <w:pStyle w:val="ListParagraph"/>
        <w:numPr>
          <w:ilvl w:val="0"/>
          <w:numId w:val="11"/>
        </w:numPr>
        <w:bidi/>
        <w:jc w:val="both"/>
        <w:rPr>
          <w:rFonts w:ascii="Simplified Arabic" w:hAnsi="Simplified Arabic" w:cs="Simplified Arabic"/>
          <w:sz w:val="28"/>
          <w:szCs w:val="28"/>
          <w:rtl/>
        </w:rPr>
      </w:pPr>
      <w:r w:rsidRPr="00A214D6">
        <w:rPr>
          <w:rFonts w:ascii="Simplified Arabic" w:hAnsi="Simplified Arabic" w:cs="Simplified Arabic"/>
          <w:sz w:val="28"/>
          <w:szCs w:val="28"/>
          <w:rtl/>
        </w:rPr>
        <w:t>مقابلات كمية: تم اجراء استطل</w:t>
      </w:r>
      <w:r w:rsidR="00A214D6">
        <w:rPr>
          <w:rFonts w:ascii="Simplified Arabic" w:hAnsi="Simplified Arabic" w:cs="Simplified Arabic"/>
          <w:sz w:val="28"/>
          <w:szCs w:val="28"/>
          <w:rtl/>
        </w:rPr>
        <w:t>اع وطني مدته 20 دقيقة شمل عين</w:t>
      </w:r>
      <w:r w:rsidRPr="00A214D6">
        <w:rPr>
          <w:rFonts w:ascii="Simplified Arabic" w:hAnsi="Simplified Arabic" w:cs="Simplified Arabic"/>
          <w:sz w:val="28"/>
          <w:szCs w:val="28"/>
          <w:rtl/>
        </w:rPr>
        <w:t>ة مؤلفة من 1300 مشارك</w:t>
      </w:r>
      <w:r w:rsidR="00A214D6">
        <w:rPr>
          <w:rFonts w:ascii="Simplified Arabic" w:hAnsi="Simplified Arabic" w:cs="Simplified Arabic"/>
          <w:sz w:val="28"/>
          <w:szCs w:val="28"/>
          <w:rtl/>
        </w:rPr>
        <w:t>/</w:t>
      </w:r>
      <w:r w:rsidR="00A214D6">
        <w:rPr>
          <w:rFonts w:ascii="Simplified Arabic" w:hAnsi="Simplified Arabic" w:cs="Simplified Arabic" w:hint="cs"/>
          <w:sz w:val="28"/>
          <w:szCs w:val="28"/>
          <w:rtl/>
        </w:rPr>
        <w:t xml:space="preserve">ة </w:t>
      </w:r>
      <w:r w:rsidRPr="00A214D6">
        <w:rPr>
          <w:rFonts w:ascii="Simplified Arabic" w:hAnsi="Simplified Arabic" w:cs="Simplified Arabic"/>
          <w:sz w:val="28"/>
          <w:szCs w:val="28"/>
          <w:rtl/>
        </w:rPr>
        <w:t>بإستخدام المقابلات الشخصية بمساعدة ال</w:t>
      </w:r>
      <w:r w:rsidRPr="00A214D6">
        <w:rPr>
          <w:rFonts w:ascii="Simplified Arabic" w:hAnsi="Simplified Arabic" w:cs="Simplified Arabic"/>
          <w:sz w:val="28"/>
          <w:szCs w:val="28"/>
          <w:rtl/>
          <w:lang w:bidi="ar-LB"/>
        </w:rPr>
        <w:t>ك</w:t>
      </w:r>
      <w:r w:rsidRPr="00A214D6">
        <w:rPr>
          <w:rFonts w:ascii="Simplified Arabic" w:hAnsi="Simplified Arabic" w:cs="Simplified Arabic"/>
          <w:sz w:val="28"/>
          <w:szCs w:val="28"/>
          <w:rtl/>
        </w:rPr>
        <w:t xml:space="preserve">مبيوتر  </w:t>
      </w:r>
      <w:r w:rsidRPr="00A214D6">
        <w:rPr>
          <w:rFonts w:ascii="Simplified Arabic" w:hAnsi="Simplified Arabic" w:cs="Simplified Arabic"/>
          <w:sz w:val="28"/>
          <w:szCs w:val="28"/>
        </w:rPr>
        <w:t>CAPI</w:t>
      </w:r>
      <w:r w:rsidRPr="00A214D6">
        <w:rPr>
          <w:rFonts w:ascii="Simplified Arabic" w:hAnsi="Simplified Arabic" w:cs="Simplified Arabic"/>
          <w:sz w:val="28"/>
          <w:szCs w:val="28"/>
          <w:rtl/>
        </w:rPr>
        <w:t xml:space="preserve"> </w:t>
      </w:r>
    </w:p>
    <w:p w14:paraId="4355BC63" w14:textId="77777777" w:rsidR="005E31CA" w:rsidRDefault="005E31CA" w:rsidP="00A214D6">
      <w:pPr>
        <w:pStyle w:val="ListParagraph"/>
        <w:numPr>
          <w:ilvl w:val="0"/>
          <w:numId w:val="11"/>
        </w:numPr>
        <w:bidi/>
        <w:jc w:val="both"/>
        <w:rPr>
          <w:rFonts w:ascii="Simplified Arabic" w:hAnsi="Simplified Arabic" w:cs="Simplified Arabic"/>
          <w:sz w:val="28"/>
          <w:szCs w:val="28"/>
        </w:rPr>
      </w:pPr>
      <w:r w:rsidRPr="00A214D6">
        <w:rPr>
          <w:rFonts w:ascii="Simplified Arabic" w:hAnsi="Simplified Arabic" w:cs="Simplified Arabic"/>
          <w:sz w:val="28"/>
          <w:szCs w:val="28"/>
          <w:rtl/>
        </w:rPr>
        <w:t xml:space="preserve">ضبط جودة العمل الميداني: يقوم فريق ضمان الجودة بمراقبة البيانات الواردة بإستمرار والابلاغ عن اي مشكلات تتعلق بجودة البيانات فور ظهورها، وابلاغ فريق البحث من اجل معاودة الاتصال بالمجبين. </w:t>
      </w:r>
    </w:p>
    <w:p w14:paraId="4355BC64" w14:textId="77777777" w:rsidR="005E1005" w:rsidRDefault="005E1005" w:rsidP="00A214D6">
      <w:pPr>
        <w:pStyle w:val="NoSpacing"/>
        <w:numPr>
          <w:ilvl w:val="0"/>
          <w:numId w:val="11"/>
        </w:numPr>
        <w:bidi/>
        <w:jc w:val="both"/>
        <w:rPr>
          <w:rFonts w:ascii="Simplified Arabic" w:eastAsia="Times New Roman" w:hAnsi="Simplified Arabic" w:cs="Simplified Arabic"/>
          <w:sz w:val="28"/>
          <w:szCs w:val="28"/>
        </w:rPr>
      </w:pPr>
      <w:r w:rsidRPr="00A214D6">
        <w:rPr>
          <w:rFonts w:ascii="Simplified Arabic" w:eastAsia="Times New Roman" w:hAnsi="Simplified Arabic" w:cs="Simplified Arabic"/>
          <w:sz w:val="28"/>
          <w:szCs w:val="28"/>
          <w:rtl/>
        </w:rPr>
        <w:t>بتاريخ 9 تشرين الاول 2023 تم اطلاق الخطة الوطنية للوقاية والاستجابة من زواج الاطفال في لبنان 2023 – 2030 برعاية وحضور معالي وزير الشؤون الاجتماعية ومعالي وزير التربية والتعليم العالي وممثلين عن وزارة العدل ووزارة الصحة العامة وبدعم من منظمة اليونيسف .</w:t>
      </w:r>
    </w:p>
    <w:p w14:paraId="4355BC65" w14:textId="77777777" w:rsidR="00412A68" w:rsidRDefault="00412A68" w:rsidP="00412A68">
      <w:pPr>
        <w:pStyle w:val="NoSpacing"/>
        <w:bidi/>
        <w:jc w:val="both"/>
        <w:rPr>
          <w:rFonts w:ascii="Simplified Arabic" w:eastAsia="Times New Roman" w:hAnsi="Simplified Arabic" w:cs="Simplified Arabic"/>
          <w:sz w:val="28"/>
          <w:szCs w:val="28"/>
          <w:rtl/>
        </w:rPr>
      </w:pPr>
    </w:p>
    <w:p w14:paraId="4355BC66" w14:textId="77777777" w:rsidR="00412A68" w:rsidRDefault="00412A68" w:rsidP="00412A68">
      <w:pPr>
        <w:pStyle w:val="NoSpacing"/>
        <w:bidi/>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5. </w:t>
      </w:r>
      <w:r w:rsidR="00BF037E">
        <w:rPr>
          <w:rFonts w:ascii="Simplified Arabic" w:eastAsia="Times New Roman" w:hAnsi="Simplified Arabic" w:cs="Simplified Arabic" w:hint="cs"/>
          <w:b/>
          <w:bCs/>
          <w:sz w:val="28"/>
          <w:szCs w:val="28"/>
          <w:rtl/>
        </w:rPr>
        <w:t>الأنظمة الرقمية ل</w:t>
      </w:r>
      <w:r>
        <w:rPr>
          <w:rFonts w:ascii="Simplified Arabic" w:eastAsia="Times New Roman" w:hAnsi="Simplified Arabic" w:cs="Simplified Arabic" w:hint="cs"/>
          <w:b/>
          <w:bCs/>
          <w:sz w:val="28"/>
          <w:szCs w:val="28"/>
          <w:rtl/>
        </w:rPr>
        <w:t>توثيق وتسجيل عقود الزواج والولادات</w:t>
      </w:r>
    </w:p>
    <w:p w14:paraId="4355BC67" w14:textId="77777777" w:rsidR="00BF037E" w:rsidRDefault="00BF037E" w:rsidP="00BF037E">
      <w:pPr>
        <w:pStyle w:val="NoSpacing"/>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لغاية الآن يتم إعتماد التسجيل الورقي في دوائر الأحوال الشخصية والمحاكم الشرعية الدينية، وقد تؤخر أو تحول الظروف الإقتصادية أحيانا" دون تسجيل بعض الولادات أو عقود الزواج.</w:t>
      </w:r>
    </w:p>
    <w:p w14:paraId="4355BC68" w14:textId="77777777" w:rsidR="0067167A" w:rsidRDefault="0067167A" w:rsidP="0067167A">
      <w:pPr>
        <w:pStyle w:val="NoSpacing"/>
        <w:bidi/>
        <w:jc w:val="both"/>
        <w:rPr>
          <w:rFonts w:ascii="Simplified Arabic" w:eastAsia="Times New Roman" w:hAnsi="Simplified Arabic" w:cs="Simplified Arabic"/>
          <w:sz w:val="28"/>
          <w:szCs w:val="28"/>
          <w:rtl/>
        </w:rPr>
      </w:pPr>
    </w:p>
    <w:p w14:paraId="4355BC69" w14:textId="77777777" w:rsidR="00BF037E" w:rsidRDefault="00BF037E" w:rsidP="00BF037E">
      <w:pPr>
        <w:pStyle w:val="NoSpacing"/>
        <w:bidi/>
        <w:jc w:val="both"/>
        <w:rPr>
          <w:rFonts w:ascii="Simplified Arabic" w:eastAsia="Times New Roman" w:hAnsi="Simplified Arabic" w:cs="Simplified Arabic"/>
          <w:sz w:val="28"/>
          <w:szCs w:val="28"/>
          <w:rtl/>
        </w:rPr>
      </w:pPr>
    </w:p>
    <w:p w14:paraId="4355BC6A" w14:textId="77777777" w:rsidR="00BF037E" w:rsidRDefault="00BF037E" w:rsidP="00BF037E">
      <w:pPr>
        <w:pStyle w:val="NoSpacing"/>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b/>
          <w:bCs/>
          <w:sz w:val="28"/>
          <w:szCs w:val="28"/>
          <w:rtl/>
        </w:rPr>
        <w:t>القائمة بمهام مديرة البرنامج الوطني لحماية الأسرة والطفولة</w:t>
      </w:r>
      <w:r>
        <w:rPr>
          <w:rFonts w:ascii="Simplified Arabic" w:eastAsia="Times New Roman" w:hAnsi="Simplified Arabic" w:cs="Simplified Arabic" w:hint="cs"/>
          <w:sz w:val="28"/>
          <w:szCs w:val="28"/>
          <w:rtl/>
        </w:rPr>
        <w:t xml:space="preserve"> </w:t>
      </w:r>
    </w:p>
    <w:p w14:paraId="4355BC6B" w14:textId="77777777" w:rsidR="00BF037E" w:rsidRPr="00BF037E" w:rsidRDefault="00BF037E" w:rsidP="00BF037E">
      <w:pPr>
        <w:pStyle w:val="NoSpacing"/>
        <w:bidi/>
        <w:jc w:val="both"/>
        <w:rPr>
          <w:rFonts w:ascii="Simplified Arabic" w:eastAsia="Times New Roman" w:hAnsi="Simplified Arabic" w:cs="Simplified Arabic"/>
          <w:b/>
          <w:bCs/>
          <w:sz w:val="28"/>
          <w:szCs w:val="28"/>
          <w:rtl/>
        </w:rPr>
      </w:pPr>
    </w:p>
    <w:p w14:paraId="4355BC6C" w14:textId="77777777" w:rsidR="00BF037E" w:rsidRPr="00BF037E" w:rsidRDefault="00BF037E" w:rsidP="00BF037E">
      <w:pPr>
        <w:pStyle w:val="NoSpacing"/>
        <w:bidi/>
        <w:jc w:val="both"/>
        <w:rPr>
          <w:rFonts w:ascii="Simplified Arabic" w:eastAsia="Times New Roman" w:hAnsi="Simplified Arabic" w:cs="Simplified Arabic"/>
          <w:b/>
          <w:bCs/>
          <w:sz w:val="28"/>
          <w:szCs w:val="28"/>
          <w:rtl/>
        </w:rPr>
      </w:pPr>
    </w:p>
    <w:p w14:paraId="4355BC6D" w14:textId="77777777" w:rsidR="005E31CA" w:rsidRPr="007920E5" w:rsidRDefault="00BF037E" w:rsidP="0067167A">
      <w:pPr>
        <w:pStyle w:val="NoSpacing"/>
        <w:bidi/>
        <w:jc w:val="both"/>
        <w:rPr>
          <w:rFonts w:asciiTheme="majorBidi" w:hAnsiTheme="majorBidi" w:cstheme="majorBidi"/>
          <w:sz w:val="28"/>
          <w:szCs w:val="28"/>
        </w:rPr>
      </w:pPr>
      <w:r w:rsidRPr="00BF037E">
        <w:rPr>
          <w:rFonts w:ascii="Simplified Arabic" w:eastAsia="Times New Roman" w:hAnsi="Simplified Arabic" w:cs="Simplified Arabic" w:hint="cs"/>
          <w:b/>
          <w:bCs/>
          <w:sz w:val="28"/>
          <w:szCs w:val="28"/>
          <w:rtl/>
        </w:rPr>
        <w:t xml:space="preserve">                                                                 ميادة غصن</w:t>
      </w:r>
    </w:p>
    <w:sectPr w:rsidR="005E31CA" w:rsidRPr="007920E5" w:rsidSect="007F2CA2">
      <w:headerReference w:type="even" r:id="rId10"/>
      <w:headerReference w:type="default" r:id="rId11"/>
      <w:footerReference w:type="even" r:id="rId12"/>
      <w:footerReference w:type="default" r:id="rId13"/>
      <w:headerReference w:type="first" r:id="rId14"/>
      <w:footerReference w:type="first" r:id="rId15"/>
      <w:pgSz w:w="12240" w:h="15840"/>
      <w:pgMar w:top="1440" w:right="117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BC70" w14:textId="77777777" w:rsidR="000C7357" w:rsidRDefault="000C7357" w:rsidP="00233BAA">
      <w:pPr>
        <w:spacing w:after="0" w:line="240" w:lineRule="auto"/>
      </w:pPr>
      <w:r>
        <w:separator/>
      </w:r>
    </w:p>
  </w:endnote>
  <w:endnote w:type="continuationSeparator" w:id="0">
    <w:p w14:paraId="4355BC71" w14:textId="77777777" w:rsidR="000C7357" w:rsidRDefault="000C7357" w:rsidP="0023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Noto Naskh Arabic UI">
    <w:altName w:val="Arial"/>
    <w:charset w:val="00"/>
    <w:family w:val="swiss"/>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C74" w14:textId="77777777" w:rsidR="00306F42" w:rsidRDefault="0030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82398"/>
      <w:docPartObj>
        <w:docPartGallery w:val="Page Numbers (Bottom of Page)"/>
        <w:docPartUnique/>
      </w:docPartObj>
    </w:sdtPr>
    <w:sdtEndPr>
      <w:rPr>
        <w:noProof/>
      </w:rPr>
    </w:sdtEndPr>
    <w:sdtContent>
      <w:p w14:paraId="4355BC75" w14:textId="77777777" w:rsidR="00306F42" w:rsidRDefault="00306F42">
        <w:pPr>
          <w:pStyle w:val="Footer"/>
          <w:jc w:val="center"/>
        </w:pPr>
        <w:r>
          <w:fldChar w:fldCharType="begin"/>
        </w:r>
        <w:r>
          <w:instrText xml:space="preserve"> PAGE   \* MERGEFORMAT </w:instrText>
        </w:r>
        <w:r>
          <w:fldChar w:fldCharType="separate"/>
        </w:r>
        <w:r w:rsidR="002E461A">
          <w:rPr>
            <w:noProof/>
          </w:rPr>
          <w:t>5</w:t>
        </w:r>
        <w:r>
          <w:rPr>
            <w:noProof/>
          </w:rPr>
          <w:fldChar w:fldCharType="end"/>
        </w:r>
      </w:p>
    </w:sdtContent>
  </w:sdt>
  <w:p w14:paraId="4355BC76" w14:textId="77777777" w:rsidR="00306F42" w:rsidRDefault="00306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C78" w14:textId="77777777" w:rsidR="00306F42" w:rsidRDefault="0030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BC6E" w14:textId="77777777" w:rsidR="000C7357" w:rsidRDefault="000C7357" w:rsidP="00233BAA">
      <w:pPr>
        <w:spacing w:after="0" w:line="240" w:lineRule="auto"/>
      </w:pPr>
      <w:r>
        <w:separator/>
      </w:r>
    </w:p>
  </w:footnote>
  <w:footnote w:type="continuationSeparator" w:id="0">
    <w:p w14:paraId="4355BC6F" w14:textId="77777777" w:rsidR="000C7357" w:rsidRDefault="000C7357" w:rsidP="00233BAA">
      <w:pPr>
        <w:spacing w:after="0" w:line="240" w:lineRule="auto"/>
      </w:pPr>
      <w:r>
        <w:continuationSeparator/>
      </w:r>
    </w:p>
  </w:footnote>
  <w:footnote w:id="1">
    <w:p w14:paraId="4355BC79" w14:textId="77777777" w:rsidR="00D5750C" w:rsidRPr="002E461A" w:rsidRDefault="00D5750C" w:rsidP="002E461A">
      <w:pPr>
        <w:pStyle w:val="FootnoteText"/>
        <w:bidi/>
        <w:rPr>
          <w:rFonts w:ascii="Calibri" w:hAnsi="Calibri" w:cs="Calibri"/>
          <w:sz w:val="16"/>
          <w:szCs w:val="16"/>
          <w:rtl/>
          <w:lang w:val="en-US" w:bidi="ar-L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C72" w14:textId="77777777" w:rsidR="00306F42" w:rsidRDefault="0030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C73" w14:textId="77777777" w:rsidR="00306F42" w:rsidRDefault="00306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C77" w14:textId="77777777" w:rsidR="00306F42" w:rsidRDefault="0030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C25"/>
    <w:multiLevelType w:val="hybridMultilevel"/>
    <w:tmpl w:val="493602DE"/>
    <w:lvl w:ilvl="0" w:tplc="A1249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F4F"/>
    <w:multiLevelType w:val="hybridMultilevel"/>
    <w:tmpl w:val="2BDA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E43F5"/>
    <w:multiLevelType w:val="hybridMultilevel"/>
    <w:tmpl w:val="54A6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CD14F8"/>
    <w:multiLevelType w:val="hybridMultilevel"/>
    <w:tmpl w:val="2376AACE"/>
    <w:lvl w:ilvl="0" w:tplc="684E11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87A"/>
    <w:multiLevelType w:val="hybridMultilevel"/>
    <w:tmpl w:val="A99C53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F46CB"/>
    <w:multiLevelType w:val="hybridMultilevel"/>
    <w:tmpl w:val="62F86434"/>
    <w:lvl w:ilvl="0" w:tplc="40708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A7B50"/>
    <w:multiLevelType w:val="hybridMultilevel"/>
    <w:tmpl w:val="FEC698C2"/>
    <w:lvl w:ilvl="0" w:tplc="A2BA63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F48E8"/>
    <w:multiLevelType w:val="hybridMultilevel"/>
    <w:tmpl w:val="703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913B4"/>
    <w:multiLevelType w:val="hybridMultilevel"/>
    <w:tmpl w:val="A26A60A2"/>
    <w:lvl w:ilvl="0" w:tplc="04090001">
      <w:start w:val="1"/>
      <w:numFmt w:val="bullet"/>
      <w:lvlText w:val=""/>
      <w:lvlJc w:val="left"/>
      <w:pPr>
        <w:ind w:left="30" w:hanging="360"/>
      </w:pPr>
      <w:rPr>
        <w:rFonts w:ascii="Symbol" w:hAnsi="Symbol"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15:restartNumberingAfterBreak="0">
    <w:nsid w:val="6E9B7330"/>
    <w:multiLevelType w:val="hybridMultilevel"/>
    <w:tmpl w:val="D572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C40B83"/>
    <w:multiLevelType w:val="hybridMultilevel"/>
    <w:tmpl w:val="C066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177703">
    <w:abstractNumId w:val="5"/>
  </w:num>
  <w:num w:numId="2" w16cid:durableId="359167957">
    <w:abstractNumId w:val="6"/>
  </w:num>
  <w:num w:numId="3" w16cid:durableId="1353536682">
    <w:abstractNumId w:val="7"/>
  </w:num>
  <w:num w:numId="4" w16cid:durableId="780490593">
    <w:abstractNumId w:val="3"/>
  </w:num>
  <w:num w:numId="5" w16cid:durableId="2132942973">
    <w:abstractNumId w:val="8"/>
  </w:num>
  <w:num w:numId="6" w16cid:durableId="2006591104">
    <w:abstractNumId w:val="4"/>
  </w:num>
  <w:num w:numId="7" w16cid:durableId="457844684">
    <w:abstractNumId w:val="0"/>
  </w:num>
  <w:num w:numId="8" w16cid:durableId="1776484626">
    <w:abstractNumId w:val="1"/>
  </w:num>
  <w:num w:numId="9" w16cid:durableId="1967009283">
    <w:abstractNumId w:val="10"/>
  </w:num>
  <w:num w:numId="10" w16cid:durableId="159198815">
    <w:abstractNumId w:val="9"/>
  </w:num>
  <w:num w:numId="11" w16cid:durableId="94931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86"/>
    <w:rsid w:val="000651B3"/>
    <w:rsid w:val="000C7357"/>
    <w:rsid w:val="001A0FA3"/>
    <w:rsid w:val="0020027C"/>
    <w:rsid w:val="00233BAA"/>
    <w:rsid w:val="002E461A"/>
    <w:rsid w:val="00306F42"/>
    <w:rsid w:val="00336883"/>
    <w:rsid w:val="00412A68"/>
    <w:rsid w:val="004C1708"/>
    <w:rsid w:val="004F4286"/>
    <w:rsid w:val="005C2D71"/>
    <w:rsid w:val="005E1005"/>
    <w:rsid w:val="005E31CA"/>
    <w:rsid w:val="0067167A"/>
    <w:rsid w:val="007920E5"/>
    <w:rsid w:val="007F2CA2"/>
    <w:rsid w:val="008A7073"/>
    <w:rsid w:val="00A214D6"/>
    <w:rsid w:val="00A60378"/>
    <w:rsid w:val="00AD0BE9"/>
    <w:rsid w:val="00B178AC"/>
    <w:rsid w:val="00BF037E"/>
    <w:rsid w:val="00CB5C65"/>
    <w:rsid w:val="00D56F92"/>
    <w:rsid w:val="00D5750C"/>
    <w:rsid w:val="00DB76D2"/>
    <w:rsid w:val="00E145E8"/>
    <w:rsid w:val="00E44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BC33"/>
  <w15:docId w15:val="{BB8C2B35-B10F-4382-AF59-C84B6FA5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F4286"/>
    <w:pPr>
      <w:ind w:left="720"/>
      <w:contextualSpacing/>
    </w:pPr>
  </w:style>
  <w:style w:type="paragraph" w:styleId="FootnoteText">
    <w:name w:val="footnote text"/>
    <w:aliases w:val="Testo nota a piè di pagina Carattere,single space,footnote text,ft,Footnote Text Char Char Char Char Char Char Char Char Char Char,Footnote Text Char Char Char,Footnote Text Char Char,Fußnote,FOOTNOTES,fn,Char,Car,footnote text Char Char"/>
    <w:basedOn w:val="Normal"/>
    <w:link w:val="FootnoteTextChar"/>
    <w:uiPriority w:val="99"/>
    <w:unhideWhenUsed/>
    <w:qFormat/>
    <w:rsid w:val="00233BAA"/>
    <w:pPr>
      <w:spacing w:after="0" w:line="240" w:lineRule="auto"/>
    </w:pPr>
    <w:rPr>
      <w:rFonts w:eastAsiaTheme="minorEastAsia"/>
      <w:sz w:val="20"/>
      <w:szCs w:val="20"/>
      <w:lang w:val="de-DE"/>
    </w:rPr>
  </w:style>
  <w:style w:type="character" w:customStyle="1" w:styleId="FootnoteTextChar">
    <w:name w:val="Footnote Text Char"/>
    <w:aliases w:val="Testo nota a piè di pagina Carattere Char,single space Char,footnote text Char,ft Char,Footnote Text Char Char Char Char Char Char Char Char Char Char Char,Footnote Text Char Char Char Char,Footnote Text Char Char Char1,Fußnote Char"/>
    <w:basedOn w:val="DefaultParagraphFont"/>
    <w:link w:val="FootnoteText"/>
    <w:uiPriority w:val="99"/>
    <w:rsid w:val="00233BAA"/>
    <w:rPr>
      <w:rFonts w:eastAsiaTheme="minorEastAsia"/>
      <w:sz w:val="20"/>
      <w:szCs w:val="20"/>
      <w:lang w:val="de-DE"/>
    </w:rPr>
  </w:style>
  <w:style w:type="character" w:styleId="FootnoteReference">
    <w:name w:val="footnote reference"/>
    <w:aliases w:val="ftref,BVI fnr,Footnote text,Ref. de nota al pie1,BVI fnr Char,BVI fnr Car Car Char,BVI fnr Car Char,BVI fnr Car Car Car Car Char,BVI fnr Car Car Car Car Char Car Char,Char Char,16 Point,Superscript 6 Point,Footnote Reference1,4_G,4_GA"/>
    <w:basedOn w:val="DefaultParagraphFont"/>
    <w:link w:val="BVIfnrCarCar"/>
    <w:uiPriority w:val="99"/>
    <w:unhideWhenUsed/>
    <w:qFormat/>
    <w:rsid w:val="00233BAA"/>
    <w:rPr>
      <w:vertAlign w:val="superscript"/>
    </w:rPr>
  </w:style>
  <w:style w:type="character" w:styleId="Hyperlink">
    <w:name w:val="Hyperlink"/>
    <w:basedOn w:val="DefaultParagraphFont"/>
    <w:uiPriority w:val="99"/>
    <w:unhideWhenUsed/>
    <w:rsid w:val="00233BAA"/>
    <w:rPr>
      <w:color w:val="0563C1" w:themeColor="hyperlink"/>
      <w:u w:val="single"/>
    </w:rPr>
  </w:style>
  <w:style w:type="paragraph" w:customStyle="1" w:styleId="BVIfnrCarCar">
    <w:name w:val="BVI fnr Car Car"/>
    <w:aliases w:val="BVI fnr Car,BVI fnr Car Car Car Car,BVI fnr Car Car Car Car Char Car, BVI fnr Car Car, BVI fnr Car Car Car Car"/>
    <w:basedOn w:val="Normal"/>
    <w:link w:val="FootnoteReference"/>
    <w:uiPriority w:val="99"/>
    <w:rsid w:val="00233BAA"/>
    <w:pPr>
      <w:spacing w:after="0" w:line="240" w:lineRule="auto"/>
      <w:jc w:val="both"/>
    </w:pPr>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D5750C"/>
  </w:style>
  <w:style w:type="paragraph" w:styleId="NormalWeb">
    <w:name w:val="Normal (Web)"/>
    <w:basedOn w:val="Normal"/>
    <w:uiPriority w:val="99"/>
    <w:unhideWhenUsed/>
    <w:rsid w:val="00D57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aliases w:val="B-a1"/>
    <w:link w:val="Style7Char"/>
    <w:qFormat/>
    <w:rsid w:val="00D5750C"/>
    <w:pPr>
      <w:bidi/>
      <w:spacing w:before="320" w:after="320" w:line="320" w:lineRule="exact"/>
    </w:pPr>
    <w:rPr>
      <w:rFonts w:ascii="Univers" w:eastAsiaTheme="minorEastAsia" w:hAnsi="Univers" w:cs="Noto Naskh Arabic UI"/>
      <w:color w:val="575756"/>
      <w:sz w:val="20"/>
      <w:szCs w:val="24"/>
      <w:lang w:val="en-GB"/>
    </w:rPr>
  </w:style>
  <w:style w:type="character" w:customStyle="1" w:styleId="Style7Char">
    <w:name w:val="Style7 Char"/>
    <w:aliases w:val="B-a1 Char"/>
    <w:basedOn w:val="DefaultParagraphFont"/>
    <w:link w:val="Style7"/>
    <w:rsid w:val="00D5750C"/>
    <w:rPr>
      <w:rFonts w:ascii="Univers" w:eastAsiaTheme="minorEastAsia" w:hAnsi="Univers" w:cs="Noto Naskh Arabic UI"/>
      <w:color w:val="575756"/>
      <w:sz w:val="20"/>
      <w:szCs w:val="24"/>
      <w:lang w:val="en-GB"/>
    </w:rPr>
  </w:style>
  <w:style w:type="character" w:customStyle="1" w:styleId="apple-converted-space">
    <w:name w:val="apple-converted-space"/>
    <w:qFormat/>
    <w:rsid w:val="00D5750C"/>
    <w:rPr>
      <w:rFonts w:ascii="Arial" w:hAnsi="Arial" w:cs="Times New Roman" w:hint="default"/>
      <w:b w:val="0"/>
      <w:bCs w:val="0"/>
      <w:i w:val="0"/>
      <w:iCs w:val="0"/>
      <w:sz w:val="32"/>
      <w:szCs w:val="32"/>
      <w:lang w:val="en-US"/>
    </w:rPr>
  </w:style>
  <w:style w:type="paragraph" w:styleId="NoSpacing">
    <w:name w:val="No Spacing"/>
    <w:uiPriority w:val="1"/>
    <w:qFormat/>
    <w:rsid w:val="00D5750C"/>
    <w:pPr>
      <w:spacing w:after="0" w:line="240" w:lineRule="auto"/>
    </w:pPr>
    <w:rPr>
      <w:rFonts w:ascii="Calibri" w:eastAsia="Calibri" w:hAnsi="Calibri" w:cs="Arial"/>
      <w:kern w:val="2"/>
    </w:rPr>
  </w:style>
  <w:style w:type="paragraph" w:styleId="Header">
    <w:name w:val="header"/>
    <w:basedOn w:val="Normal"/>
    <w:link w:val="HeaderChar"/>
    <w:uiPriority w:val="99"/>
    <w:unhideWhenUsed/>
    <w:rsid w:val="00306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F42"/>
  </w:style>
  <w:style w:type="paragraph" w:styleId="Footer">
    <w:name w:val="footer"/>
    <w:basedOn w:val="Normal"/>
    <w:link w:val="FooterChar"/>
    <w:uiPriority w:val="99"/>
    <w:unhideWhenUsed/>
    <w:rsid w:val="00306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Lebanon</Contributor>
  </documentManagement>
</p:properties>
</file>

<file path=customXml/itemProps1.xml><?xml version="1.0" encoding="utf-8"?>
<ds:datastoreItem xmlns:ds="http://schemas.openxmlformats.org/officeDocument/2006/customXml" ds:itemID="{4F77EB5D-8219-444C-9AA6-7747D9DB13CC}">
  <ds:schemaRefs>
    <ds:schemaRef ds:uri="http://schemas.microsoft.com/sharepoint/v3/contenttype/forms"/>
  </ds:schemaRefs>
</ds:datastoreItem>
</file>

<file path=customXml/itemProps2.xml><?xml version="1.0" encoding="utf-8"?>
<ds:datastoreItem xmlns:ds="http://schemas.openxmlformats.org/officeDocument/2006/customXml" ds:itemID="{6D3E21A6-DC7C-4A0B-A420-9DD2241BB484}"/>
</file>

<file path=customXml/itemProps3.xml><?xml version="1.0" encoding="utf-8"?>
<ds:datastoreItem xmlns:ds="http://schemas.openxmlformats.org/officeDocument/2006/customXml" ds:itemID="{52CF25EC-31E1-4B77-BC1F-D632E4D93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Stefania Tripodi</cp:lastModifiedBy>
  <cp:revision>2</cp:revision>
  <cp:lastPrinted>2024-04-08T09:13:00Z</cp:lastPrinted>
  <dcterms:created xsi:type="dcterms:W3CDTF">2024-04-18T14:09:00Z</dcterms:created>
  <dcterms:modified xsi:type="dcterms:W3CDTF">2024-04-18T14:09:00Z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