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F20F" w14:textId="77777777" w:rsidR="00027FCB" w:rsidRPr="00B43CFD" w:rsidRDefault="00027FCB" w:rsidP="00027FCB">
      <w:p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El Relator Especial invita y agradece sus respuestas a las siguientes preguntas:</w:t>
      </w:r>
    </w:p>
    <w:p w14:paraId="7408E4D3" w14:textId="77777777" w:rsidR="00027FCB"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¿Sabe usted de experiencias y ejemplos de personas y comunidades en situación de vulnerabilidad (como las identificadas anteriormente) que hayan sufrido pérdidas y daños debido a los impactos adversos del cambio climático?</w:t>
      </w:r>
      <w:r>
        <w:rPr>
          <w:rFonts w:ascii="Roboto" w:eastAsia="Times New Roman" w:hAnsi="Roboto" w:cs="Times New Roman"/>
          <w:color w:val="000000"/>
          <w:sz w:val="27"/>
          <w:szCs w:val="27"/>
          <w:lang w:eastAsia="es-GT"/>
        </w:rPr>
        <w:t xml:space="preserve"> </w:t>
      </w:r>
    </w:p>
    <w:p w14:paraId="7F371425" w14:textId="30C377F7" w:rsidR="00027FCB" w:rsidRPr="00027FCB" w:rsidRDefault="00027FCB" w:rsidP="00027FCB">
      <w:pPr>
        <w:spacing w:before="100" w:beforeAutospacing="1" w:after="100" w:afterAutospacing="1" w:line="240" w:lineRule="auto"/>
        <w:ind w:left="720"/>
        <w:rPr>
          <w:rFonts w:ascii="Roboto" w:eastAsia="Times New Roman" w:hAnsi="Roboto" w:cs="Times New Roman"/>
          <w:color w:val="000000"/>
          <w:sz w:val="27"/>
          <w:szCs w:val="27"/>
          <w:lang w:eastAsia="es-GT"/>
        </w:rPr>
      </w:pPr>
      <w:r w:rsidRPr="00027FCB">
        <w:rPr>
          <w:rFonts w:ascii="Roboto" w:eastAsia="Times New Roman" w:hAnsi="Roboto" w:cs="Times New Roman"/>
          <w:color w:val="000000"/>
          <w:sz w:val="27"/>
          <w:szCs w:val="27"/>
          <w:lang w:eastAsia="es-GT"/>
        </w:rPr>
        <w:t>Si, en Guatemala, Departamento de Alta Verapaz podemos mencionar comunidades del municipio de San Pedro Carcha (</w:t>
      </w:r>
      <w:proofErr w:type="spellStart"/>
      <w:r w:rsidRPr="00027FCB">
        <w:rPr>
          <w:rFonts w:ascii="Roboto" w:eastAsia="Times New Roman" w:hAnsi="Roboto" w:cs="Times New Roman"/>
          <w:color w:val="000000"/>
          <w:sz w:val="27"/>
          <w:szCs w:val="27"/>
          <w:lang w:eastAsia="es-GT"/>
        </w:rPr>
        <w:t>Chibut</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Sesajal</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Chinasajal</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Sesuchaj</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Semuy</w:t>
      </w:r>
      <w:proofErr w:type="spellEnd"/>
      <w:r w:rsidRPr="00027FCB">
        <w:rPr>
          <w:rFonts w:ascii="Roboto" w:eastAsia="Times New Roman" w:hAnsi="Roboto" w:cs="Times New Roman"/>
          <w:color w:val="000000"/>
          <w:sz w:val="27"/>
          <w:szCs w:val="27"/>
          <w:lang w:eastAsia="es-GT"/>
        </w:rPr>
        <w:t xml:space="preserve"> la cuchilla, </w:t>
      </w:r>
      <w:proofErr w:type="spellStart"/>
      <w:r w:rsidRPr="00027FCB">
        <w:rPr>
          <w:rFonts w:ascii="Roboto" w:eastAsia="Times New Roman" w:hAnsi="Roboto" w:cs="Times New Roman"/>
          <w:color w:val="000000"/>
          <w:sz w:val="27"/>
          <w:szCs w:val="27"/>
          <w:lang w:eastAsia="es-GT"/>
        </w:rPr>
        <w:t>Chimelb</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Sechinacte</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Chinacte</w:t>
      </w:r>
      <w:proofErr w:type="spellEnd"/>
      <w:r w:rsidRPr="00027FCB">
        <w:rPr>
          <w:rFonts w:ascii="Roboto" w:eastAsia="Times New Roman" w:hAnsi="Roboto" w:cs="Times New Roman"/>
          <w:color w:val="000000"/>
          <w:sz w:val="27"/>
          <w:szCs w:val="27"/>
          <w:lang w:eastAsia="es-GT"/>
        </w:rPr>
        <w:t xml:space="preserve"> II, </w:t>
      </w:r>
      <w:proofErr w:type="spellStart"/>
      <w:r w:rsidRPr="00027FCB">
        <w:rPr>
          <w:rFonts w:ascii="Roboto" w:eastAsia="Times New Roman" w:hAnsi="Roboto" w:cs="Times New Roman"/>
          <w:color w:val="000000"/>
          <w:sz w:val="27"/>
          <w:szCs w:val="27"/>
          <w:lang w:eastAsia="es-GT"/>
        </w:rPr>
        <w:t>Sehix</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Chicuxub</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Chiayin</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Chiachal</w:t>
      </w:r>
      <w:proofErr w:type="spellEnd"/>
      <w:r w:rsidRPr="00027FCB">
        <w:rPr>
          <w:rFonts w:ascii="Roboto" w:eastAsia="Times New Roman" w:hAnsi="Roboto" w:cs="Times New Roman"/>
          <w:color w:val="000000"/>
          <w:sz w:val="27"/>
          <w:szCs w:val="27"/>
          <w:lang w:eastAsia="es-GT"/>
        </w:rPr>
        <w:t xml:space="preserve"> Setal, </w:t>
      </w:r>
      <w:proofErr w:type="spellStart"/>
      <w:r w:rsidRPr="00027FCB">
        <w:rPr>
          <w:rFonts w:ascii="Roboto" w:eastAsia="Times New Roman" w:hAnsi="Roboto" w:cs="Times New Roman"/>
          <w:color w:val="000000"/>
          <w:sz w:val="27"/>
          <w:szCs w:val="27"/>
          <w:lang w:eastAsia="es-GT"/>
        </w:rPr>
        <w:t>Chiachal</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Sajchaj</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Selemlo</w:t>
      </w:r>
      <w:proofErr w:type="spellEnd"/>
      <w:r w:rsidRPr="00027FCB">
        <w:rPr>
          <w:rFonts w:ascii="Roboto" w:eastAsia="Times New Roman" w:hAnsi="Roboto" w:cs="Times New Roman"/>
          <w:color w:val="000000"/>
          <w:sz w:val="27"/>
          <w:szCs w:val="27"/>
          <w:lang w:eastAsia="es-GT"/>
        </w:rPr>
        <w:t xml:space="preserve">, Setal, </w:t>
      </w:r>
      <w:proofErr w:type="spellStart"/>
      <w:r w:rsidRPr="00027FCB">
        <w:rPr>
          <w:rFonts w:ascii="Roboto" w:eastAsia="Times New Roman" w:hAnsi="Roboto" w:cs="Times New Roman"/>
          <w:color w:val="000000"/>
          <w:sz w:val="27"/>
          <w:szCs w:val="27"/>
          <w:lang w:eastAsia="es-GT"/>
        </w:rPr>
        <w:t>Seaxpens</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Sejactual</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Chimote</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Campur</w:t>
      </w:r>
      <w:proofErr w:type="spellEnd"/>
      <w:r w:rsidRPr="00027FCB">
        <w:rPr>
          <w:rFonts w:ascii="Roboto" w:eastAsia="Times New Roman" w:hAnsi="Roboto" w:cs="Times New Roman"/>
          <w:color w:val="000000"/>
          <w:sz w:val="27"/>
          <w:szCs w:val="27"/>
          <w:lang w:eastAsia="es-GT"/>
        </w:rPr>
        <w:t>),</w:t>
      </w:r>
      <w:r w:rsidR="000A364D">
        <w:rPr>
          <w:rFonts w:ascii="Roboto" w:eastAsia="Times New Roman" w:hAnsi="Roboto" w:cs="Times New Roman"/>
          <w:color w:val="000000"/>
          <w:sz w:val="27"/>
          <w:szCs w:val="27"/>
          <w:lang w:eastAsia="es-GT"/>
        </w:rPr>
        <w:t xml:space="preserve"> </w:t>
      </w:r>
      <w:r w:rsidRPr="00027FCB">
        <w:rPr>
          <w:rFonts w:ascii="Roboto" w:eastAsia="Times New Roman" w:hAnsi="Roboto" w:cs="Times New Roman"/>
          <w:color w:val="000000"/>
          <w:sz w:val="27"/>
          <w:szCs w:val="27"/>
          <w:lang w:eastAsia="es-GT"/>
        </w:rPr>
        <w:t xml:space="preserve">en el municipio de San </w:t>
      </w:r>
      <w:r w:rsidR="000A364D" w:rsidRPr="00027FCB">
        <w:rPr>
          <w:rFonts w:ascii="Roboto" w:eastAsia="Times New Roman" w:hAnsi="Roboto" w:cs="Times New Roman"/>
          <w:color w:val="000000"/>
          <w:sz w:val="27"/>
          <w:szCs w:val="27"/>
          <w:lang w:eastAsia="es-GT"/>
        </w:rPr>
        <w:t>Cristóbal</w:t>
      </w:r>
      <w:r w:rsidRPr="00027FCB">
        <w:rPr>
          <w:rFonts w:ascii="Roboto" w:eastAsia="Times New Roman" w:hAnsi="Roboto" w:cs="Times New Roman"/>
          <w:color w:val="000000"/>
          <w:sz w:val="27"/>
          <w:szCs w:val="27"/>
          <w:lang w:eastAsia="es-GT"/>
        </w:rPr>
        <w:t xml:space="preserve"> Verapaz (Rivera de </w:t>
      </w:r>
      <w:proofErr w:type="spellStart"/>
      <w:r w:rsidRPr="00027FCB">
        <w:rPr>
          <w:rFonts w:ascii="Roboto" w:eastAsia="Times New Roman" w:hAnsi="Roboto" w:cs="Times New Roman"/>
          <w:color w:val="000000"/>
          <w:sz w:val="27"/>
          <w:szCs w:val="27"/>
          <w:lang w:eastAsia="es-GT"/>
        </w:rPr>
        <w:t>Chichoj</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Nisnic</w:t>
      </w:r>
      <w:proofErr w:type="spellEnd"/>
      <w:r w:rsidRPr="00027FCB">
        <w:rPr>
          <w:rFonts w:ascii="Roboto" w:eastAsia="Times New Roman" w:hAnsi="Roboto" w:cs="Times New Roman"/>
          <w:color w:val="000000"/>
          <w:sz w:val="27"/>
          <w:szCs w:val="27"/>
          <w:lang w:eastAsia="es-GT"/>
        </w:rPr>
        <w:t xml:space="preserve">, Las pacayas, El Rancho, Cerro Verde, </w:t>
      </w:r>
      <w:proofErr w:type="spellStart"/>
      <w:r w:rsidRPr="00027FCB">
        <w:rPr>
          <w:rFonts w:ascii="Roboto" w:eastAsia="Times New Roman" w:hAnsi="Roboto" w:cs="Times New Roman"/>
          <w:color w:val="000000"/>
          <w:sz w:val="27"/>
          <w:szCs w:val="27"/>
          <w:lang w:eastAsia="es-GT"/>
        </w:rPr>
        <w:t>Chipozo</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Baleu</w:t>
      </w:r>
      <w:proofErr w:type="spellEnd"/>
      <w:r w:rsidRPr="00027FCB">
        <w:rPr>
          <w:rFonts w:ascii="Roboto" w:eastAsia="Times New Roman" w:hAnsi="Roboto" w:cs="Times New Roman"/>
          <w:color w:val="000000"/>
          <w:sz w:val="27"/>
          <w:szCs w:val="27"/>
          <w:lang w:eastAsia="es-GT"/>
        </w:rPr>
        <w:t xml:space="preserve">, Queja, </w:t>
      </w:r>
      <w:proofErr w:type="spellStart"/>
      <w:r w:rsidRPr="00027FCB">
        <w:rPr>
          <w:rFonts w:ascii="Roboto" w:eastAsia="Times New Roman" w:hAnsi="Roboto" w:cs="Times New Roman"/>
          <w:color w:val="000000"/>
          <w:sz w:val="27"/>
          <w:szCs w:val="27"/>
          <w:lang w:eastAsia="es-GT"/>
        </w:rPr>
        <w:t>Saquixim</w:t>
      </w:r>
      <w:proofErr w:type="spellEnd"/>
      <w:r w:rsidRPr="00027FCB">
        <w:rPr>
          <w:rFonts w:ascii="Roboto" w:eastAsia="Times New Roman" w:hAnsi="Roboto" w:cs="Times New Roman"/>
          <w:color w:val="000000"/>
          <w:sz w:val="27"/>
          <w:szCs w:val="27"/>
          <w:lang w:eastAsia="es-GT"/>
        </w:rPr>
        <w:t xml:space="preserve">, Cedral, </w:t>
      </w:r>
      <w:proofErr w:type="spellStart"/>
      <w:r w:rsidRPr="00027FCB">
        <w:rPr>
          <w:rFonts w:ascii="Roboto" w:eastAsia="Times New Roman" w:hAnsi="Roboto" w:cs="Times New Roman"/>
          <w:color w:val="000000"/>
          <w:sz w:val="27"/>
          <w:szCs w:val="27"/>
          <w:lang w:eastAsia="es-GT"/>
        </w:rPr>
        <w:t>Chicuz</w:t>
      </w:r>
      <w:proofErr w:type="spellEnd"/>
      <w:r w:rsidRPr="00027FCB">
        <w:rPr>
          <w:rFonts w:ascii="Roboto" w:eastAsia="Times New Roman" w:hAnsi="Roboto" w:cs="Times New Roman"/>
          <w:color w:val="000000"/>
          <w:sz w:val="27"/>
          <w:szCs w:val="27"/>
          <w:lang w:eastAsia="es-GT"/>
        </w:rPr>
        <w:t xml:space="preserve">, Santa Elena, </w:t>
      </w:r>
      <w:proofErr w:type="spellStart"/>
      <w:r w:rsidRPr="00027FCB">
        <w:rPr>
          <w:rFonts w:ascii="Roboto" w:eastAsia="Times New Roman" w:hAnsi="Roboto" w:cs="Times New Roman"/>
          <w:color w:val="000000"/>
          <w:sz w:val="27"/>
          <w:szCs w:val="27"/>
          <w:lang w:eastAsia="es-GT"/>
        </w:rPr>
        <w:t>Chiyell</w:t>
      </w:r>
      <w:proofErr w:type="spellEnd"/>
      <w:r w:rsidRPr="00027FCB">
        <w:rPr>
          <w:rFonts w:ascii="Roboto" w:eastAsia="Times New Roman" w:hAnsi="Roboto" w:cs="Times New Roman"/>
          <w:color w:val="000000"/>
          <w:sz w:val="27"/>
          <w:szCs w:val="27"/>
          <w:lang w:eastAsia="es-GT"/>
        </w:rPr>
        <w:t xml:space="preserve">, Santa Maria, Vista Hermosa, San </w:t>
      </w:r>
      <w:proofErr w:type="spellStart"/>
      <w:r w:rsidRPr="00027FCB">
        <w:rPr>
          <w:rFonts w:ascii="Roboto" w:eastAsia="Times New Roman" w:hAnsi="Roboto" w:cs="Times New Roman"/>
          <w:color w:val="000000"/>
          <w:sz w:val="27"/>
          <w:szCs w:val="27"/>
          <w:lang w:eastAsia="es-GT"/>
        </w:rPr>
        <w:t>Joaquin</w:t>
      </w:r>
      <w:proofErr w:type="spellEnd"/>
      <w:r w:rsidRPr="00027FCB">
        <w:rPr>
          <w:rFonts w:ascii="Roboto" w:eastAsia="Times New Roman" w:hAnsi="Roboto" w:cs="Times New Roman"/>
          <w:color w:val="000000"/>
          <w:sz w:val="27"/>
          <w:szCs w:val="27"/>
          <w:lang w:eastAsia="es-GT"/>
        </w:rPr>
        <w:t xml:space="preserve">, San Jose </w:t>
      </w:r>
      <w:proofErr w:type="spellStart"/>
      <w:r w:rsidRPr="00027FCB">
        <w:rPr>
          <w:rFonts w:ascii="Roboto" w:eastAsia="Times New Roman" w:hAnsi="Roboto" w:cs="Times New Roman"/>
          <w:color w:val="000000"/>
          <w:sz w:val="27"/>
          <w:szCs w:val="27"/>
          <w:lang w:eastAsia="es-GT"/>
        </w:rPr>
        <w:t>Chituzul</w:t>
      </w:r>
      <w:proofErr w:type="spellEnd"/>
      <w:r w:rsidRPr="00027FCB">
        <w:rPr>
          <w:rFonts w:ascii="Roboto" w:eastAsia="Times New Roman" w:hAnsi="Roboto" w:cs="Times New Roman"/>
          <w:color w:val="000000"/>
          <w:sz w:val="27"/>
          <w:szCs w:val="27"/>
          <w:lang w:eastAsia="es-GT"/>
        </w:rPr>
        <w:t xml:space="preserve">, Salmar, </w:t>
      </w:r>
      <w:proofErr w:type="spellStart"/>
      <w:r w:rsidRPr="00027FCB">
        <w:rPr>
          <w:rFonts w:ascii="Roboto" w:eastAsia="Times New Roman" w:hAnsi="Roboto" w:cs="Times New Roman"/>
          <w:color w:val="000000"/>
          <w:sz w:val="27"/>
          <w:szCs w:val="27"/>
          <w:lang w:eastAsia="es-GT"/>
        </w:rPr>
        <w:t>Chiyuc</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Rexquix</w:t>
      </w:r>
      <w:proofErr w:type="spellEnd"/>
      <w:r w:rsidRPr="00027FCB">
        <w:rPr>
          <w:rFonts w:ascii="Roboto" w:eastAsia="Times New Roman" w:hAnsi="Roboto" w:cs="Times New Roman"/>
          <w:color w:val="000000"/>
          <w:sz w:val="27"/>
          <w:szCs w:val="27"/>
          <w:lang w:eastAsia="es-GT"/>
        </w:rPr>
        <w:t xml:space="preserve">, </w:t>
      </w:r>
      <w:proofErr w:type="spellStart"/>
      <w:r w:rsidRPr="00027FCB">
        <w:rPr>
          <w:rFonts w:ascii="Roboto" w:eastAsia="Times New Roman" w:hAnsi="Roboto" w:cs="Times New Roman"/>
          <w:color w:val="000000"/>
          <w:sz w:val="27"/>
          <w:szCs w:val="27"/>
          <w:lang w:eastAsia="es-GT"/>
        </w:rPr>
        <w:t>Pamac</w:t>
      </w:r>
      <w:proofErr w:type="spellEnd"/>
      <w:r w:rsidRPr="00027FCB">
        <w:rPr>
          <w:rFonts w:ascii="Roboto" w:eastAsia="Times New Roman" w:hAnsi="Roboto" w:cs="Times New Roman"/>
          <w:color w:val="000000"/>
          <w:sz w:val="27"/>
          <w:szCs w:val="27"/>
          <w:lang w:eastAsia="es-GT"/>
        </w:rPr>
        <w:t>, La Providencia). Comunidades que fueron inundadas a finales del 2020 por las tormentas tropicales Eta e Iota.</w:t>
      </w:r>
    </w:p>
    <w:p w14:paraId="278CD574" w14:textId="77777777" w:rsidR="00027FCB"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En su opinión, ¿qué legislación, políticas y prácticas son necesarias para ofrecer reparación a las personas y comunidades en situación de vulnerabilidad que han sufrido y seguirán sufriendo pérdidas y daños debido a los efectos adversos del cambio climático?</w:t>
      </w:r>
    </w:p>
    <w:p w14:paraId="60E5799D" w14:textId="77777777" w:rsidR="00027FCB" w:rsidRDefault="00027FCB" w:rsidP="00027FCB">
      <w:pPr>
        <w:pStyle w:val="ListParagraph"/>
        <w:numPr>
          <w:ilvl w:val="0"/>
          <w:numId w:val="2"/>
        </w:numPr>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Programas de protección social</w:t>
      </w:r>
    </w:p>
    <w:p w14:paraId="5E7757E5" w14:textId="77777777" w:rsidR="00027FCB" w:rsidRDefault="00027FCB" w:rsidP="00027FCB">
      <w:pPr>
        <w:pStyle w:val="ListParagraph"/>
        <w:numPr>
          <w:ilvl w:val="0"/>
          <w:numId w:val="2"/>
        </w:numPr>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Programas de atención a emergencia</w:t>
      </w:r>
    </w:p>
    <w:p w14:paraId="2373E08F" w14:textId="77777777" w:rsidR="00027FCB" w:rsidRDefault="00027FCB" w:rsidP="00027FCB">
      <w:pPr>
        <w:pStyle w:val="ListParagraph"/>
        <w:numPr>
          <w:ilvl w:val="0"/>
          <w:numId w:val="2"/>
        </w:numPr>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Programas de mejoramiento a medios de vida y vivienda.</w:t>
      </w:r>
    </w:p>
    <w:p w14:paraId="2F7A84CC" w14:textId="77777777" w:rsidR="00027FCB"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Por favor, proporcione ejemplos de políticas y prácticas (incluyendo recursos legales) y conceptos de cómo los Estados, las empresas, la sociedad civil y las organizaciones intergubernamentales pueden proporcionar reparación y recursos a las personas y comunidades en situaciones vulnerables que han sufrido pérdidas y daños por los impactos adversos del cambio climático.</w:t>
      </w:r>
    </w:p>
    <w:p w14:paraId="0A455E74" w14:textId="77777777" w:rsidR="00027FCB" w:rsidRDefault="00027FCB" w:rsidP="00027FCB">
      <w:pPr>
        <w:spacing w:before="100" w:beforeAutospacing="1" w:after="100" w:afterAutospacing="1" w:line="240" w:lineRule="auto"/>
        <w:ind w:left="720"/>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Por ejemplo: 1. Subsidios de apoyo por catástrofes naturales.</w:t>
      </w:r>
    </w:p>
    <w:p w14:paraId="2245418A" w14:textId="77777777" w:rsidR="00027FCB" w:rsidRPr="00B43CFD" w:rsidRDefault="00027FCB" w:rsidP="00027FCB">
      <w:pPr>
        <w:spacing w:before="100" w:beforeAutospacing="1" w:after="100" w:afterAutospacing="1" w:line="240" w:lineRule="auto"/>
        <w:rPr>
          <w:rFonts w:ascii="Roboto" w:eastAsia="Times New Roman" w:hAnsi="Roboto" w:cs="Times New Roman"/>
          <w:color w:val="000000"/>
          <w:sz w:val="27"/>
          <w:szCs w:val="27"/>
          <w:lang w:eastAsia="es-GT"/>
        </w:rPr>
      </w:pPr>
    </w:p>
    <w:p w14:paraId="55F003DA" w14:textId="77777777" w:rsidR="00027FCB"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lastRenderedPageBreak/>
        <w:t>Sírvase proporcionar ejemplos de las formas en que los Estados, las empresas, la sociedad civil y las organizaciones intergubernamentales han proporcionado reparación y recursos a las personas y comunidades en situaciones vulnerables que han sufrido pérdidas y daños debido a los efectos adversos del cambio climático.</w:t>
      </w:r>
    </w:p>
    <w:p w14:paraId="73D0AF4A" w14:textId="5409F1F1" w:rsidR="00027FCB" w:rsidRPr="00DE4DD4" w:rsidRDefault="00027FCB" w:rsidP="00027FCB">
      <w:pPr>
        <w:pStyle w:val="ListParagraph"/>
        <w:spacing w:before="100" w:beforeAutospacing="1" w:after="100" w:afterAutospacing="1" w:line="240" w:lineRule="auto"/>
        <w:rPr>
          <w:rFonts w:ascii="Roboto" w:eastAsia="Times New Roman" w:hAnsi="Roboto" w:cs="Times New Roman"/>
          <w:color w:val="000000"/>
          <w:sz w:val="27"/>
          <w:szCs w:val="27"/>
          <w:lang w:eastAsia="es-GT"/>
        </w:rPr>
      </w:pPr>
      <w:r w:rsidRPr="00DE4DD4">
        <w:rPr>
          <w:rFonts w:ascii="Roboto" w:eastAsia="Times New Roman" w:hAnsi="Roboto" w:cs="Times New Roman"/>
          <w:color w:val="000000"/>
          <w:sz w:val="27"/>
          <w:szCs w:val="27"/>
          <w:lang w:eastAsia="es-GT"/>
        </w:rPr>
        <w:t>Por ejemplo, durante las tormentas tropicales Eta e Iota organizaciones intergubernamentales apoyaron a familias damnificadas mediante: 1. Atención a la respuesta (Bolsas de alimentos, kit de higiene, colchonetas y estufas en albergues, filtros de agua) 2. Reparación de daños (mediante transferencias monetarias multipropósitos, dichas transferencias fueron destinadas para reparación de vivienda, compra de medicina, compra de insumos para la producción agrícola y pecuaria entre otros) 3. Proyectos de desarrollo y prevención de impactos ante el cambio climático.</w:t>
      </w:r>
    </w:p>
    <w:p w14:paraId="27E195B5" w14:textId="77777777" w:rsidR="00027FCB" w:rsidRDefault="00027FCB" w:rsidP="00027FCB">
      <w:pPr>
        <w:spacing w:before="100" w:beforeAutospacing="1" w:after="100" w:afterAutospacing="1" w:line="240" w:lineRule="auto"/>
        <w:rPr>
          <w:rFonts w:ascii="Roboto" w:eastAsia="Times New Roman" w:hAnsi="Roboto" w:cs="Times New Roman"/>
          <w:color w:val="000000"/>
          <w:sz w:val="27"/>
          <w:szCs w:val="27"/>
          <w:lang w:eastAsia="es-GT"/>
        </w:rPr>
      </w:pPr>
    </w:p>
    <w:p w14:paraId="0FC9F0C5" w14:textId="77777777" w:rsidR="00027FCB"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A nivel internacional, regional y nacional, ¿qué políticas y enfoques jurídicos son necesarios para proteger a las generaciones actuales y futuras y lograr la justicia intergeneracional, en particular para las personas y las comunidades, de los efectos adversos del cambio climático?</w:t>
      </w:r>
    </w:p>
    <w:p w14:paraId="5126807E" w14:textId="655B7EB1" w:rsidR="00027FCB" w:rsidRPr="00DE6CC4" w:rsidRDefault="00027FCB" w:rsidP="00027FCB">
      <w:pPr>
        <w:pStyle w:val="ListParagraph"/>
        <w:numPr>
          <w:ilvl w:val="0"/>
          <w:numId w:val="3"/>
        </w:numPr>
        <w:spacing w:before="100" w:beforeAutospacing="1" w:after="100" w:afterAutospacing="1" w:line="240" w:lineRule="auto"/>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Política internacional de protección social a países con alto riesgo a desastres por efectos del cambio climático.</w:t>
      </w:r>
    </w:p>
    <w:p w14:paraId="52D69D4A" w14:textId="77777777" w:rsidR="00027FCB" w:rsidRPr="00B43CFD"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Durante la 26ª sesión de la Conferencia de las Naciones Unidas sobre el Cambio Climático (COP26), en 2021, algunas Partes y organizaciones de la sociedad civil propusieron un nuevo mecanismo financiero para apoyar las pérdidas y los daños.</w:t>
      </w:r>
    </w:p>
    <w:p w14:paraId="0E5CF049" w14:textId="77777777" w:rsidR="00027FCB" w:rsidRDefault="00027FCB" w:rsidP="00027FCB">
      <w:pPr>
        <w:numPr>
          <w:ilvl w:val="1"/>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Por favor, proporcione ideas y conceptos sobre cómo funcionaría el nuevo mecanismo y cómo se establecerían y mantendrían los fondos necesarios para respaldar este fondo.</w:t>
      </w:r>
    </w:p>
    <w:p w14:paraId="1E7AD02D" w14:textId="3A0A2D4F" w:rsidR="00027FCB" w:rsidRDefault="00027FCB" w:rsidP="00027FCB">
      <w:pPr>
        <w:spacing w:before="100" w:beforeAutospacing="1" w:after="100" w:afterAutospacing="1" w:line="240" w:lineRule="auto"/>
        <w:ind w:left="1440"/>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 xml:space="preserve">Mecanismo funcional seria Transferencias monetarias para familias que han sido víctimas de desastres naturales, de </w:t>
      </w:r>
      <w:r>
        <w:rPr>
          <w:rFonts w:ascii="Roboto" w:eastAsia="Times New Roman" w:hAnsi="Roboto" w:cs="Times New Roman"/>
          <w:color w:val="000000"/>
          <w:sz w:val="27"/>
          <w:szCs w:val="27"/>
          <w:lang w:eastAsia="es-GT"/>
        </w:rPr>
        <w:lastRenderedPageBreak/>
        <w:t>esta cuenta se garantizaría que las familias reciban apoyo por las pérdidas y daños sufridos.</w:t>
      </w:r>
    </w:p>
    <w:p w14:paraId="689115E7" w14:textId="77777777" w:rsidR="00027FCB" w:rsidRPr="00B43CFD" w:rsidRDefault="00027FCB" w:rsidP="00027FCB">
      <w:pPr>
        <w:spacing w:before="100" w:beforeAutospacing="1" w:after="100" w:afterAutospacing="1" w:line="240" w:lineRule="auto"/>
        <w:rPr>
          <w:rFonts w:ascii="Roboto" w:eastAsia="Times New Roman" w:hAnsi="Roboto" w:cs="Times New Roman"/>
          <w:color w:val="000000"/>
          <w:sz w:val="27"/>
          <w:szCs w:val="27"/>
          <w:lang w:eastAsia="es-GT"/>
        </w:rPr>
      </w:pPr>
    </w:p>
    <w:p w14:paraId="21022AAB" w14:textId="77777777" w:rsidR="00027FCB" w:rsidRDefault="00027FCB" w:rsidP="00027FCB">
      <w:pPr>
        <w:numPr>
          <w:ilvl w:val="1"/>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Sírvase aportar ideas y conceptos sobre la forma en que un nuevo mecanismo financiero para pérdidas y daños podría ofrecer reparación y recursos a las personas y comunidades en situación de vulnerabilidad que hayan sufrido pérdidas y daños debido a los efectos adversos del cambio climático.</w:t>
      </w:r>
    </w:p>
    <w:p w14:paraId="6B2B9D3D" w14:textId="44AE088C" w:rsidR="00027FCB" w:rsidRPr="00DE6CC4" w:rsidRDefault="00027FCB" w:rsidP="00027FCB">
      <w:pPr>
        <w:spacing w:before="100" w:beforeAutospacing="1" w:after="100" w:afterAutospacing="1" w:line="240" w:lineRule="auto"/>
        <w:ind w:left="1440"/>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 xml:space="preserve">Organizaciones internacionales contacta a organizaciones locales quienes a su vez contactan a familias comunitarias y </w:t>
      </w:r>
      <w:proofErr w:type="gramStart"/>
      <w:r>
        <w:rPr>
          <w:rFonts w:ascii="Roboto" w:eastAsia="Times New Roman" w:hAnsi="Roboto" w:cs="Times New Roman"/>
          <w:color w:val="000000"/>
          <w:sz w:val="27"/>
          <w:szCs w:val="27"/>
          <w:lang w:eastAsia="es-GT"/>
        </w:rPr>
        <w:t>le</w:t>
      </w:r>
      <w:proofErr w:type="gramEnd"/>
      <w:r>
        <w:rPr>
          <w:rFonts w:ascii="Roboto" w:eastAsia="Times New Roman" w:hAnsi="Roboto" w:cs="Times New Roman"/>
          <w:color w:val="000000"/>
          <w:sz w:val="27"/>
          <w:szCs w:val="27"/>
          <w:lang w:eastAsia="es-GT"/>
        </w:rPr>
        <w:t xml:space="preserve"> dan seguimiento a las transferencias monetarias multipropósitos.</w:t>
      </w:r>
    </w:p>
    <w:p w14:paraId="033C1311" w14:textId="77777777" w:rsidR="00027FCB" w:rsidRPr="00B43CFD" w:rsidRDefault="00027FCB" w:rsidP="00027FCB">
      <w:pPr>
        <w:spacing w:before="100" w:beforeAutospacing="1" w:after="100" w:afterAutospacing="1" w:line="240" w:lineRule="auto"/>
        <w:rPr>
          <w:rFonts w:ascii="Roboto" w:eastAsia="Times New Roman" w:hAnsi="Roboto" w:cs="Times New Roman"/>
          <w:color w:val="000000"/>
          <w:sz w:val="27"/>
          <w:szCs w:val="27"/>
          <w:lang w:eastAsia="es-GT"/>
        </w:rPr>
      </w:pPr>
    </w:p>
    <w:p w14:paraId="32B427DA" w14:textId="77777777" w:rsidR="00027FCB"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¿Qué medidas son necesarias para potenciar las acciones de los Estados, las empresas, la sociedad civil y las organizaciones intergubernamentales para aumentar drásticamente los esfuerzos de reducción de las emisiones de gases de efecto invernadero, incluso mediante el apoyo a los países en desarrollo, en particular los pequeños Estados insulares en desarrollo, los países menos adelantados y los Estados en desarrollo sin litoral, a fin de limitar las repercusiones en materia de derechos humanos, en particular para las personas y las comunidades en situación de vulnerabilidad a los efectos negativos del cambio climático?</w:t>
      </w:r>
    </w:p>
    <w:p w14:paraId="4469A446" w14:textId="039EAC47" w:rsidR="00027FCB" w:rsidRDefault="00027FCB" w:rsidP="00027FCB">
      <w:pPr>
        <w:spacing w:before="100" w:beforeAutospacing="1" w:after="100" w:afterAutospacing="1" w:line="240" w:lineRule="auto"/>
        <w:ind w:left="720"/>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En países desarrollados colocar un impuesto de carbono, el cual garantizaría: 1.) que los países más contaminadores del planeta financien la ayuda social a países en vías de desarrollo quienes son más vulnerables al cambio climático. 2.) Reducir las emisiones de carbono puesto que los países desarrollados no querrán pagar mucho por el impuesto de carbono.</w:t>
      </w:r>
    </w:p>
    <w:p w14:paraId="23CFE640" w14:textId="77777777" w:rsidR="00027FCB" w:rsidRDefault="00027FCB" w:rsidP="00027FCB">
      <w:pPr>
        <w:numPr>
          <w:ilvl w:val="0"/>
          <w:numId w:val="1"/>
        </w:numPr>
        <w:spacing w:before="100" w:beforeAutospacing="1" w:after="100" w:afterAutospacing="1" w:line="240" w:lineRule="auto"/>
        <w:rPr>
          <w:rFonts w:ascii="Roboto" w:eastAsia="Times New Roman" w:hAnsi="Roboto" w:cs="Times New Roman"/>
          <w:color w:val="000000"/>
          <w:sz w:val="27"/>
          <w:szCs w:val="27"/>
          <w:lang w:eastAsia="es-GT"/>
        </w:rPr>
      </w:pPr>
      <w:r w:rsidRPr="00B43CFD">
        <w:rPr>
          <w:rFonts w:ascii="Roboto" w:eastAsia="Times New Roman" w:hAnsi="Roboto" w:cs="Times New Roman"/>
          <w:color w:val="000000"/>
          <w:sz w:val="27"/>
          <w:szCs w:val="27"/>
          <w:lang w:eastAsia="es-GT"/>
        </w:rPr>
        <w:t xml:space="preserve">¿Qué medidas son necesarias para potenciar las acciones de los Estados, las empresas, la sociedad civil y las organizaciones intergubernamentales con el fin de aumentar los esfuerzos para garantizar que las acciones de adaptación a los impactos del cambio climático contribuyan a reducir, y no a agravar, las </w:t>
      </w:r>
      <w:r w:rsidRPr="00B43CFD">
        <w:rPr>
          <w:rFonts w:ascii="Roboto" w:eastAsia="Times New Roman" w:hAnsi="Roboto" w:cs="Times New Roman"/>
          <w:color w:val="000000"/>
          <w:sz w:val="27"/>
          <w:szCs w:val="27"/>
          <w:lang w:eastAsia="es-GT"/>
        </w:rPr>
        <w:lastRenderedPageBreak/>
        <w:t>vulnerabilidades de las personas y comunidades en situación de vulnerabilidad a los impactos adversos del cambio climático?</w:t>
      </w:r>
    </w:p>
    <w:p w14:paraId="79C0F066" w14:textId="77777777" w:rsidR="00027FCB" w:rsidRDefault="00027FCB" w:rsidP="00027FCB">
      <w:pPr>
        <w:spacing w:before="100" w:beforeAutospacing="1" w:after="100" w:afterAutospacing="1" w:line="240" w:lineRule="auto"/>
        <w:ind w:left="720"/>
        <w:rPr>
          <w:rFonts w:ascii="Roboto" w:eastAsia="Times New Roman" w:hAnsi="Roboto" w:cs="Times New Roman"/>
          <w:color w:val="000000"/>
          <w:sz w:val="27"/>
          <w:szCs w:val="27"/>
          <w:lang w:eastAsia="es-GT"/>
        </w:rPr>
      </w:pPr>
      <w:r>
        <w:rPr>
          <w:rFonts w:ascii="Roboto" w:eastAsia="Times New Roman" w:hAnsi="Roboto" w:cs="Times New Roman"/>
          <w:color w:val="000000"/>
          <w:sz w:val="27"/>
          <w:szCs w:val="27"/>
          <w:lang w:eastAsia="es-GT"/>
        </w:rPr>
        <w:t>Firma de convenios y tratados internacionales.</w:t>
      </w:r>
    </w:p>
    <w:p w14:paraId="79D3805F" w14:textId="77777777" w:rsidR="00027FCB" w:rsidRPr="00B43CFD" w:rsidRDefault="00027FCB" w:rsidP="00027FCB">
      <w:pPr>
        <w:spacing w:before="100" w:beforeAutospacing="1" w:after="100" w:afterAutospacing="1" w:line="240" w:lineRule="auto"/>
        <w:rPr>
          <w:rFonts w:ascii="Roboto" w:eastAsia="Times New Roman" w:hAnsi="Roboto" w:cs="Times New Roman"/>
          <w:color w:val="000000"/>
          <w:sz w:val="27"/>
          <w:szCs w:val="27"/>
          <w:lang w:eastAsia="es-GT"/>
        </w:rPr>
      </w:pPr>
    </w:p>
    <w:p w14:paraId="28F39B98" w14:textId="77777777" w:rsidR="001F6D0B" w:rsidRDefault="001F6D0B"/>
    <w:sectPr w:rsidR="001F6D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F5D"/>
    <w:multiLevelType w:val="multilevel"/>
    <w:tmpl w:val="EC96FF6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96B3A71"/>
    <w:multiLevelType w:val="hybridMultilevel"/>
    <w:tmpl w:val="C35078AE"/>
    <w:lvl w:ilvl="0" w:tplc="70DC434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41145511"/>
    <w:multiLevelType w:val="hybridMultilevel"/>
    <w:tmpl w:val="73A03FE4"/>
    <w:lvl w:ilvl="0" w:tplc="024C9A2E">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CB"/>
    <w:rsid w:val="00027FCB"/>
    <w:rsid w:val="000A364D"/>
    <w:rsid w:val="001F6D0B"/>
    <w:rsid w:val="00373030"/>
  </w:rsids>
  <m:mathPr>
    <m:mathFont m:val="Cambria Math"/>
    <m:brkBin m:val="before"/>
    <m:brkBinSub m:val="--"/>
    <m:smallFrac m:val="0"/>
    <m:dispDef/>
    <m:lMargin m:val="0"/>
    <m:rMargin m:val="0"/>
    <m:defJc m:val="centerGroup"/>
    <m:wrapIndent m:val="1440"/>
    <m:intLim m:val="subSup"/>
    <m:naryLim m:val="undOvr"/>
  </m:mathPr>
  <w:themeFontLang w:val="es-G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2F79"/>
  <w15:chartTrackingRefBased/>
  <w15:docId w15:val="{FA2291B0-2A0B-4944-8098-13632F91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7D36A4B-F884-4B48-9CBE-F125E916999B}"/>
</file>

<file path=customXml/itemProps2.xml><?xml version="1.0" encoding="utf-8"?>
<ds:datastoreItem xmlns:ds="http://schemas.openxmlformats.org/officeDocument/2006/customXml" ds:itemID="{4B2C8BA3-B802-4806-BE30-D3B80ED0CC0D}"/>
</file>

<file path=customXml/itemProps3.xml><?xml version="1.0" encoding="utf-8"?>
<ds:datastoreItem xmlns:ds="http://schemas.openxmlformats.org/officeDocument/2006/customXml" ds:itemID="{F4C0E0A1-2B33-4765-95F7-8729FE795F40}"/>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4827</Characters>
  <Application>Microsoft Office Word</Application>
  <DocSecurity>4</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Tzuul Taq'a</dc:creator>
  <cp:keywords/>
  <dc:description/>
  <cp:lastModifiedBy>LEE Ahreum</cp:lastModifiedBy>
  <cp:revision>2</cp:revision>
  <dcterms:created xsi:type="dcterms:W3CDTF">2022-06-15T05:14:00Z</dcterms:created>
  <dcterms:modified xsi:type="dcterms:W3CDTF">2022-06-15T05:14:00Z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