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BDE6" w14:textId="71F7547B" w:rsidR="00A1564F" w:rsidRPr="00230AED" w:rsidRDefault="00A84C8E" w:rsidP="0050564D">
      <w:pPr>
        <w:pStyle w:val="Heading1"/>
        <w:rPr>
          <w:rFonts w:ascii="Arial" w:eastAsia="Arial" w:hAnsi="Arial" w:cs="Arial"/>
          <w:sz w:val="28"/>
          <w:szCs w:val="28"/>
        </w:rPr>
      </w:pPr>
      <w:r w:rsidRPr="00230AED">
        <w:rPr>
          <w:rFonts w:ascii="Arial" w:eastAsia="Arial" w:hAnsi="Arial" w:cs="Arial"/>
          <w:sz w:val="28"/>
          <w:szCs w:val="28"/>
        </w:rPr>
        <w:t>Call for i</w:t>
      </w:r>
      <w:r w:rsidR="00EA2A2B" w:rsidRPr="00230AED">
        <w:rPr>
          <w:rFonts w:ascii="Arial" w:eastAsia="Arial" w:hAnsi="Arial" w:cs="Arial"/>
          <w:sz w:val="28"/>
          <w:szCs w:val="28"/>
        </w:rPr>
        <w:t xml:space="preserve">nput </w:t>
      </w:r>
      <w:r w:rsidRPr="00230AED">
        <w:rPr>
          <w:rFonts w:ascii="Arial" w:eastAsia="Arial" w:hAnsi="Arial" w:cs="Arial"/>
          <w:sz w:val="28"/>
          <w:szCs w:val="28"/>
        </w:rPr>
        <w:t>on the “Promotion and protection of human rights in the context of mitigation, adaptation, and financial actions to address climate change, with particular emphasis on loss and damage”</w:t>
      </w:r>
      <w:r w:rsidR="000F7D4C" w:rsidRPr="00230AED">
        <w:rPr>
          <w:rFonts w:ascii="Arial" w:eastAsia="Arial" w:hAnsi="Arial" w:cs="Arial"/>
          <w:sz w:val="28"/>
          <w:szCs w:val="28"/>
        </w:rPr>
        <w:t>,</w:t>
      </w:r>
      <w:r w:rsidRPr="00230AED">
        <w:rPr>
          <w:rFonts w:ascii="Arial" w:eastAsia="Arial" w:hAnsi="Arial" w:cs="Arial"/>
          <w:sz w:val="28"/>
          <w:szCs w:val="28"/>
        </w:rPr>
        <w:t xml:space="preserve"> </w:t>
      </w:r>
      <w:r w:rsidR="00EA2A2B" w:rsidRPr="00230AED">
        <w:rPr>
          <w:rFonts w:ascii="Arial" w:eastAsia="Arial" w:hAnsi="Arial" w:cs="Arial"/>
          <w:sz w:val="28"/>
          <w:szCs w:val="28"/>
        </w:rPr>
        <w:t>for 2022 UNGA77</w:t>
      </w:r>
    </w:p>
    <w:p w14:paraId="58C877E4" w14:textId="7DC79FB0" w:rsidR="00DB3423" w:rsidRDefault="00DB3423" w:rsidP="00DC75B5">
      <w:pPr>
        <w:spacing w:line="360" w:lineRule="auto"/>
        <w:rPr>
          <w:rFonts w:ascii="Arial" w:hAnsi="Arial" w:cs="Arial"/>
          <w:sz w:val="24"/>
          <w:szCs w:val="24"/>
        </w:rPr>
      </w:pPr>
    </w:p>
    <w:p w14:paraId="1C9CFFCC" w14:textId="1607F79F" w:rsidR="00582751" w:rsidRDefault="00781277" w:rsidP="00DC75B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</w:t>
      </w:r>
      <w:r w:rsidR="00A1564F" w:rsidRPr="00DC75B5">
        <w:rPr>
          <w:rFonts w:ascii="Arial" w:hAnsi="Arial" w:cs="Arial"/>
          <w:sz w:val="24"/>
          <w:szCs w:val="24"/>
        </w:rPr>
        <w:t xml:space="preserve"> by Opportunity Green on </w:t>
      </w:r>
      <w:r w:rsidR="006C5942" w:rsidRPr="00FE7A97">
        <w:rPr>
          <w:rFonts w:ascii="Arial" w:hAnsi="Arial" w:cs="Arial"/>
          <w:sz w:val="24"/>
          <w:szCs w:val="24"/>
        </w:rPr>
        <w:t>2</w:t>
      </w:r>
      <w:r w:rsidR="00FE7A97" w:rsidRPr="00FE7A97">
        <w:rPr>
          <w:rFonts w:ascii="Arial" w:hAnsi="Arial" w:cs="Arial"/>
          <w:sz w:val="24"/>
          <w:szCs w:val="24"/>
        </w:rPr>
        <w:t>1</w:t>
      </w:r>
      <w:r w:rsidR="00A1564F" w:rsidRPr="00DC75B5">
        <w:rPr>
          <w:rFonts w:ascii="Arial" w:hAnsi="Arial" w:cs="Arial"/>
          <w:sz w:val="24"/>
          <w:szCs w:val="24"/>
        </w:rPr>
        <w:t xml:space="preserve"> June 2022</w:t>
      </w:r>
      <w:r w:rsidR="00FC2753" w:rsidRPr="00DC75B5">
        <w:rPr>
          <w:rFonts w:ascii="Arial" w:hAnsi="Arial" w:cs="Arial"/>
          <w:sz w:val="24"/>
          <w:szCs w:val="24"/>
        </w:rPr>
        <w:t>.</w:t>
      </w:r>
    </w:p>
    <w:p w14:paraId="06CC31BD" w14:textId="4E5C8616" w:rsidR="00FE647B" w:rsidRPr="00050CCD" w:rsidRDefault="00147ACA" w:rsidP="00DC75B5">
      <w:pPr>
        <w:spacing w:line="360" w:lineRule="auto"/>
        <w:rPr>
          <w:rFonts w:ascii="Arial" w:hAnsi="Arial" w:cs="Arial"/>
          <w:sz w:val="24"/>
          <w:szCs w:val="24"/>
        </w:rPr>
      </w:pPr>
      <w:r w:rsidRPr="00050CCD">
        <w:rPr>
          <w:rFonts w:ascii="Arial" w:hAnsi="Arial" w:cs="Arial"/>
          <w:sz w:val="24"/>
          <w:szCs w:val="24"/>
        </w:rPr>
        <w:t xml:space="preserve">Opportunity Green is a UK-based </w:t>
      </w:r>
      <w:r w:rsidR="00474E9C" w:rsidRPr="00050CCD">
        <w:rPr>
          <w:rFonts w:ascii="Arial" w:hAnsi="Arial" w:cs="Arial"/>
          <w:sz w:val="24"/>
          <w:szCs w:val="24"/>
        </w:rPr>
        <w:t>environmental non-profit</w:t>
      </w:r>
      <w:r w:rsidR="00CF6135" w:rsidRPr="00050CCD">
        <w:rPr>
          <w:rFonts w:ascii="Arial" w:hAnsi="Arial" w:cs="Arial"/>
          <w:sz w:val="24"/>
          <w:szCs w:val="24"/>
        </w:rPr>
        <w:t xml:space="preserve"> working on shipping and aviation decarbonisation</w:t>
      </w:r>
      <w:r w:rsidR="00F73773" w:rsidRPr="00050CCD">
        <w:rPr>
          <w:rFonts w:ascii="Arial" w:hAnsi="Arial" w:cs="Arial"/>
          <w:sz w:val="24"/>
          <w:szCs w:val="24"/>
        </w:rPr>
        <w:t xml:space="preserve">, with an expertise in law, </w:t>
      </w:r>
      <w:proofErr w:type="gramStart"/>
      <w:r w:rsidR="00F73773" w:rsidRPr="00050CCD">
        <w:rPr>
          <w:rFonts w:ascii="Arial" w:hAnsi="Arial" w:cs="Arial"/>
          <w:sz w:val="24"/>
          <w:szCs w:val="24"/>
        </w:rPr>
        <w:t>economics</w:t>
      </w:r>
      <w:proofErr w:type="gramEnd"/>
      <w:r w:rsidR="00F73773" w:rsidRPr="00050CCD">
        <w:rPr>
          <w:rFonts w:ascii="Arial" w:hAnsi="Arial" w:cs="Arial"/>
          <w:sz w:val="24"/>
          <w:szCs w:val="24"/>
        </w:rPr>
        <w:t xml:space="preserve"> and policy.</w:t>
      </w:r>
      <w:r w:rsidR="00CF6135" w:rsidRPr="00050CCD">
        <w:rPr>
          <w:rFonts w:ascii="Arial" w:hAnsi="Arial" w:cs="Arial"/>
          <w:sz w:val="24"/>
          <w:szCs w:val="24"/>
        </w:rPr>
        <w:t xml:space="preserve"> </w:t>
      </w:r>
    </w:p>
    <w:p w14:paraId="4E671992" w14:textId="367F5C23" w:rsidR="00FC2753" w:rsidRPr="00FC2753" w:rsidRDefault="0065726E" w:rsidP="00FC2753">
      <w:pPr>
        <w:pStyle w:val="Heading2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 w:rsidRPr="0065726E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Executive Summary</w:t>
      </w:r>
    </w:p>
    <w:p w14:paraId="1F6D18D6" w14:textId="53193254" w:rsidR="00DC75B5" w:rsidRPr="005073AE" w:rsidRDefault="00D23D09" w:rsidP="00FC2753">
      <w:pPr>
        <w:spacing w:line="360" w:lineRule="auto"/>
        <w:rPr>
          <w:rFonts w:ascii="Arial" w:hAnsi="Arial" w:cs="Arial"/>
          <w:sz w:val="24"/>
          <w:szCs w:val="24"/>
        </w:rPr>
      </w:pPr>
      <w:r w:rsidRPr="005073AE">
        <w:rPr>
          <w:rFonts w:ascii="Arial" w:eastAsia="Times New Roman" w:hAnsi="Arial" w:cs="Arial"/>
          <w:sz w:val="24"/>
          <w:szCs w:val="24"/>
          <w:lang w:eastAsia="en-GB"/>
        </w:rPr>
        <w:t>Shipping is a major polluter</w:t>
      </w:r>
      <w:r w:rsidR="0083485B" w:rsidRPr="005073AE">
        <w:rPr>
          <w:rFonts w:ascii="Arial" w:eastAsia="Times New Roman" w:hAnsi="Arial" w:cs="Arial"/>
          <w:sz w:val="24"/>
          <w:szCs w:val="24"/>
          <w:lang w:eastAsia="en-GB"/>
        </w:rPr>
        <w:t>, and a poorly regulated o</w:t>
      </w:r>
      <w:r w:rsidR="00FB4C6C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ne </w:t>
      </w:r>
      <w:r w:rsidR="0083485B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when it comes to </w:t>
      </w:r>
      <w:r w:rsidR="007E6374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its </w:t>
      </w:r>
      <w:r w:rsidR="00C65D41" w:rsidRPr="005073AE">
        <w:rPr>
          <w:rFonts w:ascii="Arial" w:eastAsia="Times New Roman" w:hAnsi="Arial" w:cs="Arial"/>
          <w:sz w:val="24"/>
          <w:szCs w:val="24"/>
          <w:lang w:eastAsia="en-GB"/>
        </w:rPr>
        <w:t>greenhouse gas (</w:t>
      </w:r>
      <w:r w:rsidR="0083485B" w:rsidRPr="005073AE">
        <w:rPr>
          <w:rFonts w:ascii="Arial" w:eastAsia="Times New Roman" w:hAnsi="Arial" w:cs="Arial"/>
          <w:sz w:val="24"/>
          <w:szCs w:val="24"/>
          <w:lang w:eastAsia="en-GB"/>
        </w:rPr>
        <w:t>GHG</w:t>
      </w:r>
      <w:r w:rsidR="00C65D41" w:rsidRPr="005073AE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83485B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emissions.</w:t>
      </w:r>
      <w:r w:rsidR="007E6374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In response to questions 2 and 3 of the questionnaire,</w:t>
      </w:r>
      <w:r w:rsidR="002E502B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this submission makes the case for the UN’s</w:t>
      </w:r>
      <w:r w:rsidR="00EC4E14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E502B" w:rsidRPr="005073AE">
        <w:rPr>
          <w:rFonts w:ascii="Arial" w:hAnsi="Arial" w:cs="Arial"/>
          <w:sz w:val="24"/>
          <w:szCs w:val="24"/>
        </w:rPr>
        <w:t>International Maritime Organization (IMO)</w:t>
      </w:r>
      <w:r w:rsidR="007243D7" w:rsidRPr="005073AE">
        <w:rPr>
          <w:rFonts w:ascii="Arial" w:hAnsi="Arial" w:cs="Arial"/>
          <w:sz w:val="24"/>
          <w:szCs w:val="24"/>
        </w:rPr>
        <w:t xml:space="preserve"> to adopt </w:t>
      </w:r>
      <w:r w:rsidR="008320F0" w:rsidRPr="005073AE">
        <w:rPr>
          <w:rFonts w:ascii="Arial" w:hAnsi="Arial" w:cs="Arial"/>
          <w:sz w:val="24"/>
          <w:szCs w:val="24"/>
        </w:rPr>
        <w:t xml:space="preserve">stringent global measures to </w:t>
      </w:r>
      <w:r w:rsidR="001B00D2" w:rsidRPr="005073AE">
        <w:rPr>
          <w:rFonts w:ascii="Arial" w:hAnsi="Arial" w:cs="Arial"/>
          <w:sz w:val="24"/>
          <w:szCs w:val="24"/>
        </w:rPr>
        <w:t>phase out the sector</w:t>
      </w:r>
      <w:r w:rsidR="002747C7" w:rsidRPr="005073AE">
        <w:rPr>
          <w:rFonts w:ascii="Arial" w:hAnsi="Arial" w:cs="Arial"/>
          <w:sz w:val="24"/>
          <w:szCs w:val="24"/>
        </w:rPr>
        <w:t>’</w:t>
      </w:r>
      <w:r w:rsidR="001B00D2" w:rsidRPr="005073AE">
        <w:rPr>
          <w:rFonts w:ascii="Arial" w:hAnsi="Arial" w:cs="Arial"/>
          <w:sz w:val="24"/>
          <w:szCs w:val="24"/>
        </w:rPr>
        <w:t xml:space="preserve">s GHG emissions in line with the Paris Agreement’s </w:t>
      </w:r>
      <w:r w:rsidR="00D171BB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1.5°C </w:t>
      </w:r>
      <w:r w:rsidR="001B00D2" w:rsidRPr="005073AE">
        <w:rPr>
          <w:rFonts w:ascii="Arial" w:hAnsi="Arial" w:cs="Arial"/>
          <w:sz w:val="24"/>
          <w:szCs w:val="24"/>
        </w:rPr>
        <w:t>goal</w:t>
      </w:r>
      <w:r w:rsidR="002D29B7" w:rsidRPr="005073AE">
        <w:rPr>
          <w:rFonts w:ascii="Arial" w:hAnsi="Arial" w:cs="Arial"/>
          <w:sz w:val="24"/>
          <w:szCs w:val="24"/>
        </w:rPr>
        <w:t>, including</w:t>
      </w:r>
      <w:r w:rsidR="007C6316" w:rsidRPr="005073AE">
        <w:rPr>
          <w:rFonts w:ascii="Arial" w:hAnsi="Arial" w:cs="Arial"/>
          <w:sz w:val="24"/>
          <w:szCs w:val="24"/>
        </w:rPr>
        <w:t xml:space="preserve"> </w:t>
      </w:r>
      <w:r w:rsidR="00DE6652" w:rsidRPr="005073AE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DE6652" w:rsidRPr="005073AE">
        <w:rPr>
          <w:rFonts w:ascii="Arial" w:hAnsi="Arial" w:cs="Arial"/>
          <w:sz w:val="24"/>
          <w:szCs w:val="24"/>
        </w:rPr>
        <w:t>revenue-generating</w:t>
      </w:r>
      <w:proofErr w:type="gramEnd"/>
      <w:r w:rsidR="00DE6652" w:rsidRPr="005073AE">
        <w:rPr>
          <w:rFonts w:ascii="Arial" w:hAnsi="Arial" w:cs="Arial"/>
          <w:sz w:val="24"/>
          <w:szCs w:val="24"/>
        </w:rPr>
        <w:t xml:space="preserve"> </w:t>
      </w:r>
      <w:r w:rsidR="000F5F96" w:rsidRPr="005073AE">
        <w:rPr>
          <w:rFonts w:ascii="Arial" w:hAnsi="Arial" w:cs="Arial"/>
          <w:sz w:val="24"/>
          <w:szCs w:val="24"/>
        </w:rPr>
        <w:t>GHG / carbon pricing measure, with</w:t>
      </w:r>
      <w:r w:rsidR="00B44426" w:rsidRPr="005073AE">
        <w:rPr>
          <w:rFonts w:ascii="Arial" w:hAnsi="Arial" w:cs="Arial"/>
          <w:sz w:val="24"/>
          <w:szCs w:val="24"/>
        </w:rPr>
        <w:t xml:space="preserve"> a</w:t>
      </w:r>
      <w:r w:rsidR="000F5F96" w:rsidRPr="005073AE">
        <w:rPr>
          <w:rFonts w:ascii="Arial" w:hAnsi="Arial" w:cs="Arial"/>
          <w:sz w:val="24"/>
          <w:szCs w:val="24"/>
        </w:rPr>
        <w:t xml:space="preserve"> portion of the funds being </w:t>
      </w:r>
      <w:r w:rsidR="00F621CB" w:rsidRPr="005073AE">
        <w:rPr>
          <w:rFonts w:ascii="Arial" w:hAnsi="Arial" w:cs="Arial"/>
          <w:sz w:val="24"/>
          <w:szCs w:val="24"/>
        </w:rPr>
        <w:t xml:space="preserve">allocated </w:t>
      </w:r>
      <w:r w:rsidR="00DF405C" w:rsidRPr="005073AE">
        <w:rPr>
          <w:rFonts w:ascii="Arial" w:hAnsi="Arial" w:cs="Arial"/>
          <w:sz w:val="24"/>
          <w:szCs w:val="24"/>
        </w:rPr>
        <w:t xml:space="preserve">to developing countries, particularly </w:t>
      </w:r>
      <w:r w:rsidR="00B44426" w:rsidRPr="005073AE">
        <w:rPr>
          <w:rFonts w:ascii="Arial" w:hAnsi="Arial" w:cs="Arial"/>
          <w:sz w:val="24"/>
          <w:szCs w:val="24"/>
        </w:rPr>
        <w:t>Small Island Developing States (</w:t>
      </w:r>
      <w:r w:rsidR="00DF405C" w:rsidRPr="005073AE">
        <w:rPr>
          <w:rFonts w:ascii="Arial" w:hAnsi="Arial" w:cs="Arial"/>
          <w:sz w:val="24"/>
          <w:szCs w:val="24"/>
        </w:rPr>
        <w:t>SIDS</w:t>
      </w:r>
      <w:r w:rsidR="00B44426" w:rsidRPr="005073AE">
        <w:rPr>
          <w:rFonts w:ascii="Arial" w:hAnsi="Arial" w:cs="Arial"/>
          <w:sz w:val="24"/>
          <w:szCs w:val="24"/>
        </w:rPr>
        <w:t>)</w:t>
      </w:r>
      <w:r w:rsidR="00DF405C" w:rsidRPr="005073AE">
        <w:rPr>
          <w:rFonts w:ascii="Arial" w:hAnsi="Arial" w:cs="Arial"/>
          <w:sz w:val="24"/>
          <w:szCs w:val="24"/>
        </w:rPr>
        <w:t xml:space="preserve"> and</w:t>
      </w:r>
      <w:r w:rsidR="00B44426" w:rsidRPr="005073AE">
        <w:rPr>
          <w:rFonts w:ascii="Arial" w:hAnsi="Arial" w:cs="Arial"/>
          <w:sz w:val="24"/>
          <w:szCs w:val="24"/>
        </w:rPr>
        <w:t xml:space="preserve"> Least Developed Countries</w:t>
      </w:r>
      <w:r w:rsidR="00DF405C" w:rsidRPr="005073AE">
        <w:rPr>
          <w:rFonts w:ascii="Arial" w:hAnsi="Arial" w:cs="Arial"/>
          <w:sz w:val="24"/>
          <w:szCs w:val="24"/>
        </w:rPr>
        <w:t xml:space="preserve"> </w:t>
      </w:r>
      <w:r w:rsidR="00B44426" w:rsidRPr="005073AE">
        <w:rPr>
          <w:rFonts w:ascii="Arial" w:hAnsi="Arial" w:cs="Arial"/>
          <w:sz w:val="24"/>
          <w:szCs w:val="24"/>
        </w:rPr>
        <w:t>(</w:t>
      </w:r>
      <w:r w:rsidR="00DF405C" w:rsidRPr="005073AE">
        <w:rPr>
          <w:rFonts w:ascii="Arial" w:hAnsi="Arial" w:cs="Arial"/>
          <w:sz w:val="24"/>
          <w:szCs w:val="24"/>
        </w:rPr>
        <w:t>LDCs</w:t>
      </w:r>
      <w:r w:rsidR="00B44426" w:rsidRPr="005073AE">
        <w:rPr>
          <w:rFonts w:ascii="Arial" w:hAnsi="Arial" w:cs="Arial"/>
          <w:sz w:val="24"/>
          <w:szCs w:val="24"/>
        </w:rPr>
        <w:t>)</w:t>
      </w:r>
      <w:r w:rsidR="00DF405C" w:rsidRPr="005073AE">
        <w:rPr>
          <w:rFonts w:ascii="Arial" w:hAnsi="Arial" w:cs="Arial"/>
          <w:sz w:val="24"/>
          <w:szCs w:val="24"/>
        </w:rPr>
        <w:t>.</w:t>
      </w:r>
      <w:r w:rsidR="008B1FC6" w:rsidRPr="005073AE">
        <w:rPr>
          <w:rFonts w:ascii="Arial" w:hAnsi="Arial" w:cs="Arial"/>
          <w:sz w:val="24"/>
          <w:szCs w:val="24"/>
        </w:rPr>
        <w:t xml:space="preserve"> The upcoming </w:t>
      </w:r>
      <w:r w:rsidR="00FC47EA" w:rsidRPr="005073AE">
        <w:rPr>
          <w:rFonts w:ascii="Arial" w:hAnsi="Arial" w:cs="Arial"/>
          <w:sz w:val="24"/>
          <w:szCs w:val="24"/>
        </w:rPr>
        <w:t>IMO climate meetings in December 2022 will be a key moment to call for further ambition from the IMO and its delegates</w:t>
      </w:r>
      <w:r w:rsidR="00C44D9A" w:rsidRPr="005073AE">
        <w:rPr>
          <w:rFonts w:ascii="Arial" w:hAnsi="Arial" w:cs="Arial"/>
          <w:sz w:val="24"/>
          <w:szCs w:val="24"/>
        </w:rPr>
        <w:t xml:space="preserve"> on this matter</w:t>
      </w:r>
      <w:r w:rsidR="00FC47EA" w:rsidRPr="005073AE">
        <w:rPr>
          <w:rFonts w:ascii="Arial" w:hAnsi="Arial" w:cs="Arial"/>
          <w:sz w:val="24"/>
          <w:szCs w:val="24"/>
        </w:rPr>
        <w:t>.</w:t>
      </w:r>
    </w:p>
    <w:p w14:paraId="5A3699CE" w14:textId="694641DC" w:rsidR="00912353" w:rsidRPr="005073AE" w:rsidRDefault="007917EB" w:rsidP="00FC2753">
      <w:pPr>
        <w:pStyle w:val="Heading2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 w:rsidRPr="005073AE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Introduction</w:t>
      </w:r>
    </w:p>
    <w:p w14:paraId="2C46D81D" w14:textId="409D6180" w:rsidR="009A2F1D" w:rsidRPr="005073AE" w:rsidRDefault="009A2F1D" w:rsidP="008A36B7">
      <w:pPr>
        <w:spacing w:after="0" w:line="36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208901" w14:textId="7AA9E09C" w:rsidR="00D90310" w:rsidRPr="005073AE" w:rsidRDefault="007758AA" w:rsidP="008A36B7">
      <w:pPr>
        <w:spacing w:after="0" w:line="36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5073AE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EC4BD4" w:rsidRPr="005073AE">
        <w:rPr>
          <w:rFonts w:ascii="Arial" w:eastAsia="Times New Roman" w:hAnsi="Arial" w:cs="Arial"/>
          <w:sz w:val="24"/>
          <w:szCs w:val="24"/>
          <w:lang w:eastAsia="en-GB"/>
        </w:rPr>
        <w:t>limate chang</w:t>
      </w:r>
      <w:r w:rsidR="000A5AA7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e is severely and </w:t>
      </w:r>
      <w:r w:rsidR="00296EAE" w:rsidRPr="005073AE">
        <w:rPr>
          <w:rFonts w:ascii="Arial" w:eastAsia="Times New Roman" w:hAnsi="Arial" w:cs="Arial"/>
          <w:sz w:val="24"/>
          <w:szCs w:val="24"/>
          <w:lang w:eastAsia="en-GB"/>
        </w:rPr>
        <w:t>disproportionally</w:t>
      </w:r>
      <w:r w:rsidR="000A5AA7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471CE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impacting </w:t>
      </w:r>
      <w:r w:rsidR="004B7731" w:rsidRPr="005073AE">
        <w:rPr>
          <w:rFonts w:ascii="Arial" w:eastAsia="Times New Roman" w:hAnsi="Arial" w:cs="Arial"/>
          <w:sz w:val="24"/>
          <w:szCs w:val="24"/>
          <w:lang w:eastAsia="en-GB"/>
        </w:rPr>
        <w:t>vulnerable countries, especially developing countries, and particularly SID</w:t>
      </w:r>
      <w:r w:rsidR="005144CB" w:rsidRPr="005073AE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B7731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="00D90310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LDCs. </w:t>
      </w:r>
      <w:r w:rsidR="00DA4DD0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An </w:t>
      </w:r>
      <w:r w:rsidR="00296EAE" w:rsidRPr="005073AE">
        <w:rPr>
          <w:rFonts w:ascii="Arial" w:eastAsia="Times New Roman" w:hAnsi="Arial" w:cs="Arial"/>
          <w:sz w:val="24"/>
          <w:szCs w:val="24"/>
          <w:lang w:eastAsia="en-GB"/>
        </w:rPr>
        <w:t>inadequate</w:t>
      </w:r>
      <w:r w:rsidR="00DA4DD0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global response to climate mitigation, adaptation, and loss and damage will </w:t>
      </w:r>
      <w:r w:rsidR="00E908B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further </w:t>
      </w:r>
      <w:r w:rsidR="009D13FD" w:rsidRPr="005073AE">
        <w:rPr>
          <w:rFonts w:ascii="Arial" w:eastAsia="Times New Roman" w:hAnsi="Arial" w:cs="Arial"/>
          <w:sz w:val="24"/>
          <w:szCs w:val="24"/>
          <w:lang w:eastAsia="en-GB"/>
        </w:rPr>
        <w:t>weaken</w:t>
      </w:r>
      <w:r w:rsidR="00E908B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D549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their adaptation </w:t>
      </w:r>
      <w:proofErr w:type="gramStart"/>
      <w:r w:rsidR="00ED549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capacity, </w:t>
      </w:r>
      <w:r w:rsidR="009D13FD" w:rsidRPr="005073AE">
        <w:rPr>
          <w:rFonts w:ascii="Arial" w:eastAsia="Times New Roman" w:hAnsi="Arial" w:cs="Arial"/>
          <w:sz w:val="24"/>
          <w:szCs w:val="24"/>
          <w:lang w:eastAsia="en-GB"/>
        </w:rPr>
        <w:t>and</w:t>
      </w:r>
      <w:proofErr w:type="gramEnd"/>
      <w:r w:rsidR="009D13FD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jeopardize the </w:t>
      </w:r>
      <w:r w:rsidR="006C5C78" w:rsidRPr="005073AE">
        <w:rPr>
          <w:rFonts w:ascii="Arial" w:eastAsia="Times New Roman" w:hAnsi="Arial" w:cs="Arial"/>
          <w:sz w:val="24"/>
          <w:szCs w:val="24"/>
          <w:lang w:eastAsia="en-GB"/>
        </w:rPr>
        <w:t>human rights</w:t>
      </w:r>
      <w:r w:rsidR="009D13FD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of their populations.</w:t>
      </w:r>
      <w:r w:rsidR="006C5C78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7C25FE4" w14:textId="77777777" w:rsidR="002E0101" w:rsidRPr="005073AE" w:rsidRDefault="002E0101" w:rsidP="008A36B7">
      <w:pPr>
        <w:spacing w:after="0" w:line="36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2A05433" w14:textId="6CA83C65" w:rsidR="003361E7" w:rsidRPr="005073AE" w:rsidRDefault="00E14EF6" w:rsidP="008A36B7">
      <w:pPr>
        <w:spacing w:after="0" w:line="360" w:lineRule="auto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Many </w:t>
      </w:r>
      <w:r w:rsidR="00547973" w:rsidRPr="005073AE">
        <w:rPr>
          <w:rFonts w:ascii="Arial" w:hAnsi="Arial" w:cs="Arial"/>
          <w:sz w:val="24"/>
          <w:szCs w:val="24"/>
          <w:shd w:val="clear" w:color="auto" w:fill="FFFFFF"/>
        </w:rPr>
        <w:t>low</w:t>
      </w:r>
      <w:r w:rsidR="008C65DC" w:rsidRPr="005073A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47973" w:rsidRPr="005073AE">
        <w:rPr>
          <w:rFonts w:ascii="Arial" w:hAnsi="Arial" w:cs="Arial"/>
          <w:sz w:val="24"/>
          <w:szCs w:val="24"/>
          <w:shd w:val="clear" w:color="auto" w:fill="FFFFFF"/>
        </w:rPr>
        <w:t>lying developing countries</w:t>
      </w:r>
      <w:r w:rsidR="00AE142E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and SIDS</w:t>
      </w:r>
      <w:r w:rsidR="000350BD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in the tropics and subtropics</w:t>
      </w:r>
      <w:r w:rsidR="00547973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361E7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have </w:t>
      </w:r>
      <w:r w:rsidR="007D5AD6" w:rsidRPr="005073AE">
        <w:rPr>
          <w:rFonts w:ascii="Arial" w:hAnsi="Arial" w:cs="Arial"/>
          <w:sz w:val="24"/>
          <w:szCs w:val="24"/>
          <w:shd w:val="clear" w:color="auto" w:fill="FFFFFF"/>
        </w:rPr>
        <w:t>large extents</w:t>
      </w:r>
      <w:r w:rsidR="003361E7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of their populations and</w:t>
      </w:r>
      <w:r w:rsidR="00AD7911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D5AD6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critical </w:t>
      </w:r>
      <w:r w:rsidR="00AD7911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infrastructure </w:t>
      </w:r>
      <w:r w:rsidR="003361E7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="00AD7911" w:rsidRPr="005073AE">
        <w:rPr>
          <w:rFonts w:ascii="Arial" w:hAnsi="Arial" w:cs="Arial"/>
          <w:sz w:val="24"/>
          <w:szCs w:val="24"/>
          <w:shd w:val="clear" w:color="auto" w:fill="FFFFFF"/>
        </w:rPr>
        <w:t>coastal areas</w:t>
      </w:r>
      <w:r w:rsidRPr="005073AE">
        <w:rPr>
          <w:rStyle w:val="EndnoteReference"/>
          <w:rFonts w:ascii="Arial" w:hAnsi="Arial" w:cs="Arial"/>
          <w:sz w:val="24"/>
          <w:szCs w:val="24"/>
          <w:shd w:val="clear" w:color="auto" w:fill="FFFFFF"/>
        </w:rPr>
        <w:endnoteReference w:id="2"/>
      </w:r>
      <w:r w:rsidR="007D5AD6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, making them ever more vulnerable to </w:t>
      </w:r>
      <w:r w:rsidR="004B0605" w:rsidRPr="005073AE">
        <w:rPr>
          <w:rFonts w:ascii="Arial" w:hAnsi="Arial" w:cs="Arial"/>
          <w:sz w:val="24"/>
          <w:szCs w:val="24"/>
          <w:shd w:val="clear" w:color="auto" w:fill="FFFFFF"/>
        </w:rPr>
        <w:t>climate change hazards,</w:t>
      </w:r>
      <w:r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060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particularly those </w:t>
      </w:r>
      <w:r w:rsidR="00D64A8B" w:rsidRPr="005073AE">
        <w:rPr>
          <w:rFonts w:ascii="Arial" w:hAnsi="Arial" w:cs="Arial"/>
          <w:sz w:val="24"/>
          <w:szCs w:val="24"/>
          <w:shd w:val="clear" w:color="auto" w:fill="FFFFFF"/>
        </w:rPr>
        <w:t>associated with the ocean</w:t>
      </w:r>
      <w:r w:rsidR="009F4768" w:rsidRPr="005073AE">
        <w:rPr>
          <w:rFonts w:ascii="Arial" w:hAnsi="Arial" w:cs="Arial"/>
          <w:sz w:val="24"/>
          <w:szCs w:val="24"/>
          <w:shd w:val="clear" w:color="auto" w:fill="FFFFFF"/>
        </w:rPr>
        <w:t>, such as is the case for</w:t>
      </w:r>
      <w:r w:rsidR="004B060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4A8B" w:rsidRPr="005073AE">
        <w:rPr>
          <w:rFonts w:ascii="Arial" w:hAnsi="Arial" w:cs="Arial"/>
          <w:sz w:val="24"/>
          <w:szCs w:val="24"/>
          <w:shd w:val="clear" w:color="auto" w:fill="FFFFFF"/>
        </w:rPr>
        <w:t>sea-level rise, tropical cyclones, marine heatwaves, ocean acidification</w:t>
      </w:r>
      <w:r w:rsidR="003F0BB0" w:rsidRPr="005073AE">
        <w:rPr>
          <w:rFonts w:ascii="Arial" w:hAnsi="Arial" w:cs="Arial"/>
          <w:sz w:val="24"/>
          <w:szCs w:val="24"/>
          <w:shd w:val="clear" w:color="auto" w:fill="FFFFFF"/>
        </w:rPr>
        <w:t>, coastal erosion</w:t>
      </w:r>
      <w:r w:rsidR="00E25DF4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86350" w:rsidRPr="005073AE">
        <w:rPr>
          <w:rFonts w:ascii="Arial" w:hAnsi="Arial" w:cs="Arial"/>
          <w:sz w:val="24"/>
          <w:szCs w:val="24"/>
          <w:shd w:val="clear" w:color="auto" w:fill="FFFFFF"/>
        </w:rPr>
        <w:t>extreme</w:t>
      </w:r>
      <w:r w:rsidR="00E25DF4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flooding</w:t>
      </w:r>
      <w:r w:rsidR="000D2411" w:rsidRPr="005073AE">
        <w:rPr>
          <w:rFonts w:ascii="Arial" w:hAnsi="Arial" w:cs="Arial"/>
          <w:sz w:val="24"/>
          <w:szCs w:val="24"/>
          <w:shd w:val="clear" w:color="auto" w:fill="FFFFFF"/>
        </w:rPr>
        <w:t>, a</w:t>
      </w:r>
      <w:r w:rsidR="00686350" w:rsidRPr="005073AE">
        <w:rPr>
          <w:rFonts w:ascii="Arial" w:hAnsi="Arial" w:cs="Arial"/>
          <w:sz w:val="24"/>
          <w:szCs w:val="24"/>
          <w:shd w:val="clear" w:color="auto" w:fill="FFFFFF"/>
        </w:rPr>
        <w:t>mong others</w:t>
      </w:r>
      <w:r w:rsidR="00E25DF4" w:rsidRPr="005073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F36AD" w:rsidRPr="005073AE">
        <w:rPr>
          <w:rStyle w:val="EndnoteReference"/>
          <w:rFonts w:ascii="Arial" w:hAnsi="Arial" w:cs="Arial"/>
          <w:sz w:val="24"/>
          <w:szCs w:val="24"/>
          <w:shd w:val="clear" w:color="auto" w:fill="FFFFFF"/>
        </w:rPr>
        <w:endnoteReference w:id="3"/>
      </w:r>
    </w:p>
    <w:p w14:paraId="351DE06F" w14:textId="77777777" w:rsidR="00B444EF" w:rsidRPr="005073AE" w:rsidRDefault="00B444EF" w:rsidP="008A36B7">
      <w:pPr>
        <w:spacing w:after="0" w:line="360" w:lineRule="auto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3F60D039" w14:textId="178AD17C" w:rsidR="00070F95" w:rsidRPr="005073AE" w:rsidRDefault="00DC5C07" w:rsidP="008A36B7">
      <w:pPr>
        <w:spacing w:after="0" w:line="360" w:lineRule="auto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073AE">
        <w:rPr>
          <w:rFonts w:ascii="Arial" w:hAnsi="Arial" w:cs="Arial"/>
          <w:sz w:val="24"/>
          <w:szCs w:val="24"/>
          <w:shd w:val="clear" w:color="auto" w:fill="FFFFFF"/>
        </w:rPr>
        <w:t>The added v</w:t>
      </w:r>
      <w:r w:rsidR="00B444E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ulnerability </w:t>
      </w:r>
      <w:r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F95931" w:rsidRPr="005073AE">
        <w:rPr>
          <w:rFonts w:ascii="Arial" w:hAnsi="Arial" w:cs="Arial"/>
          <w:sz w:val="24"/>
          <w:szCs w:val="24"/>
          <w:shd w:val="clear" w:color="auto" w:fill="FFFFFF"/>
        </w:rPr>
        <w:t>these</w:t>
      </w:r>
      <w:r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frontline countries is</w:t>
      </w:r>
      <w:r w:rsidR="00182664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also </w:t>
      </w:r>
      <w:r w:rsidR="00F95931" w:rsidRPr="005073AE">
        <w:rPr>
          <w:rFonts w:ascii="Arial" w:hAnsi="Arial" w:cs="Arial"/>
          <w:sz w:val="24"/>
          <w:szCs w:val="24"/>
          <w:shd w:val="clear" w:color="auto" w:fill="FFFFFF"/>
        </w:rPr>
        <w:t>deeply</w:t>
      </w:r>
      <w:r w:rsidR="00182664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intertwined with their socioeconomic </w:t>
      </w:r>
      <w:r w:rsidR="008C118E" w:rsidRPr="005073AE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512AD0" w:rsidRPr="005073AE">
        <w:rPr>
          <w:rFonts w:ascii="Arial" w:hAnsi="Arial" w:cs="Arial"/>
          <w:sz w:val="24"/>
          <w:szCs w:val="24"/>
          <w:shd w:val="clear" w:color="auto" w:fill="FFFFFF"/>
        </w:rPr>
        <w:t>onditions</w:t>
      </w:r>
      <w:r w:rsidR="008C118E" w:rsidRPr="005073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C118E" w:rsidRPr="005073AE">
        <w:rPr>
          <w:rStyle w:val="EndnoteReferen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93CFB" w:rsidRPr="005073AE">
        <w:rPr>
          <w:rFonts w:ascii="Arial" w:hAnsi="Arial" w:cs="Arial"/>
          <w:sz w:val="24"/>
          <w:szCs w:val="24"/>
          <w:shd w:val="clear" w:color="auto" w:fill="FFFFFF"/>
        </w:rPr>
        <w:t>Analysis of economic impacts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of climate change </w:t>
      </w:r>
      <w:r w:rsidR="00A2638D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across the globe </w:t>
      </w:r>
      <w:r w:rsidR="00722494" w:rsidRPr="005073AE">
        <w:rPr>
          <w:rFonts w:ascii="Arial" w:hAnsi="Arial" w:cs="Arial"/>
          <w:sz w:val="24"/>
          <w:szCs w:val="24"/>
          <w:shd w:val="clear" w:color="auto" w:fill="FFFFFF"/>
        </w:rPr>
        <w:t>shows that the consequences</w:t>
      </w:r>
      <w:r w:rsidR="009629D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are significantly higher</w:t>
      </w:r>
      <w:r w:rsidR="00722494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for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SIDS</w:t>
      </w:r>
      <w:r w:rsidR="00024F03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629DF" w:rsidRPr="005073AE">
        <w:rPr>
          <w:rFonts w:ascii="Arial" w:hAnsi="Arial" w:cs="Arial"/>
          <w:sz w:val="24"/>
          <w:szCs w:val="24"/>
          <w:shd w:val="clear" w:color="auto" w:fill="FFFFFF"/>
        </w:rPr>
        <w:t>with</w:t>
      </w:r>
      <w:r w:rsidR="00024F03" w:rsidRPr="005073AE">
        <w:rPr>
          <w:rFonts w:ascii="Arial" w:hAnsi="Arial" w:cs="Arial"/>
          <w:sz w:val="24"/>
          <w:szCs w:val="24"/>
          <w:shd w:val="clear" w:color="auto" w:fill="FFFFFF"/>
        </w:rPr>
        <w:t>, for example,</w:t>
      </w:r>
      <w:r w:rsidR="009629D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B05A09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>projected average annual</w:t>
      </w:r>
      <w:r w:rsidR="005F0EB8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gross </w:t>
      </w:r>
      <w:r w:rsidR="00D3465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domestic </w:t>
      </w:r>
      <w:r w:rsidR="005F0EB8" w:rsidRPr="005073AE">
        <w:rPr>
          <w:rFonts w:ascii="Arial" w:hAnsi="Arial" w:cs="Arial"/>
          <w:sz w:val="24"/>
          <w:szCs w:val="24"/>
          <w:shd w:val="clear" w:color="auto" w:fill="FFFFFF"/>
        </w:rPr>
        <w:t>product</w:t>
      </w:r>
      <w:r w:rsidR="001952CC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34650" w:rsidRPr="005073AE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1952CC" w:rsidRPr="005073AE">
        <w:rPr>
          <w:rFonts w:ascii="Arial" w:hAnsi="Arial" w:cs="Arial"/>
          <w:sz w:val="24"/>
          <w:szCs w:val="24"/>
          <w:shd w:val="clear" w:color="auto" w:fill="FFFFFF"/>
        </w:rPr>
        <w:t>GDP</w:t>
      </w:r>
      <w:r w:rsidR="00D34650" w:rsidRPr="005073AE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loss</w:t>
      </w:r>
      <w:r w:rsidR="009629D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of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between 0.75% </w:t>
      </w:r>
      <w:r w:rsidR="009629D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6.5% </w:t>
      </w:r>
      <w:r w:rsidR="009F0524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by 2030 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>for Pacific SIDS</w:t>
      </w:r>
      <w:r w:rsidR="009F0524" w:rsidRPr="005073A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70F9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compared to the global average of 0.5%</w:t>
      </w:r>
      <w:r w:rsidR="00450577" w:rsidRPr="005073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50577" w:rsidRPr="005073AE">
        <w:rPr>
          <w:rStyle w:val="EndnoteReference"/>
          <w:rFonts w:ascii="Arial" w:hAnsi="Arial" w:cs="Arial"/>
          <w:sz w:val="24"/>
          <w:szCs w:val="24"/>
          <w:shd w:val="clear" w:color="auto" w:fill="FFFFFF"/>
        </w:rPr>
        <w:endnoteReference w:id="4"/>
      </w:r>
      <w:r w:rsidR="00D76016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0BA2" w:rsidRPr="005073AE">
        <w:rPr>
          <w:rFonts w:ascii="Arial" w:hAnsi="Arial" w:cs="Arial"/>
          <w:sz w:val="24"/>
          <w:szCs w:val="24"/>
        </w:rPr>
        <w:t xml:space="preserve">And the </w:t>
      </w:r>
      <w:r w:rsidR="00D10F9A" w:rsidRPr="005073AE">
        <w:rPr>
          <w:rFonts w:ascii="Arial" w:hAnsi="Arial" w:cs="Arial"/>
          <w:sz w:val="24"/>
          <w:szCs w:val="24"/>
        </w:rPr>
        <w:t xml:space="preserve">ever </w:t>
      </w:r>
      <w:r w:rsidR="00FB280A" w:rsidRPr="005073AE">
        <w:rPr>
          <w:rFonts w:ascii="Arial" w:hAnsi="Arial" w:cs="Arial"/>
          <w:sz w:val="24"/>
          <w:szCs w:val="24"/>
        </w:rPr>
        <w:t>more frequent</w:t>
      </w:r>
      <w:r w:rsidR="00B10BA2" w:rsidRPr="005073AE">
        <w:rPr>
          <w:rFonts w:ascii="Arial" w:hAnsi="Arial" w:cs="Arial"/>
          <w:sz w:val="24"/>
          <w:szCs w:val="24"/>
        </w:rPr>
        <w:t xml:space="preserve"> and </w:t>
      </w:r>
      <w:r w:rsidR="008A49C9" w:rsidRPr="005073AE">
        <w:rPr>
          <w:rFonts w:ascii="Arial" w:hAnsi="Arial" w:cs="Arial"/>
          <w:sz w:val="24"/>
          <w:szCs w:val="24"/>
        </w:rPr>
        <w:t>intense</w:t>
      </w:r>
      <w:r w:rsidR="00FB280A" w:rsidRPr="005073AE">
        <w:rPr>
          <w:rFonts w:ascii="Arial" w:hAnsi="Arial" w:cs="Arial"/>
          <w:sz w:val="24"/>
          <w:szCs w:val="24"/>
        </w:rPr>
        <w:t xml:space="preserve"> h</w:t>
      </w:r>
      <w:r w:rsidR="00070F95" w:rsidRPr="005073AE">
        <w:rPr>
          <w:rFonts w:ascii="Arial" w:hAnsi="Arial" w:cs="Arial"/>
          <w:sz w:val="24"/>
          <w:szCs w:val="24"/>
        </w:rPr>
        <w:t>urricanes in the Caribbean and the Pacific</w:t>
      </w:r>
      <w:r w:rsidR="00D10F9A" w:rsidRPr="005073AE">
        <w:rPr>
          <w:rFonts w:ascii="Arial" w:hAnsi="Arial" w:cs="Arial"/>
          <w:sz w:val="24"/>
          <w:szCs w:val="24"/>
        </w:rPr>
        <w:t xml:space="preserve"> regions </w:t>
      </w:r>
      <w:r w:rsidR="00086E76" w:rsidRPr="005073AE">
        <w:rPr>
          <w:rFonts w:ascii="Arial" w:hAnsi="Arial" w:cs="Arial"/>
          <w:sz w:val="24"/>
          <w:szCs w:val="24"/>
        </w:rPr>
        <w:t xml:space="preserve">are, increasingly so, leaving </w:t>
      </w:r>
      <w:r w:rsidR="009271E0" w:rsidRPr="005073AE">
        <w:rPr>
          <w:rFonts w:ascii="Arial" w:hAnsi="Arial" w:cs="Arial"/>
          <w:sz w:val="24"/>
          <w:szCs w:val="24"/>
        </w:rPr>
        <w:t>a tra</w:t>
      </w:r>
      <w:r w:rsidR="000F2450" w:rsidRPr="005073AE">
        <w:rPr>
          <w:rFonts w:ascii="Arial" w:hAnsi="Arial" w:cs="Arial"/>
          <w:sz w:val="24"/>
          <w:szCs w:val="24"/>
        </w:rPr>
        <w:t>il of destruction in their wake,</w:t>
      </w:r>
      <w:r w:rsidR="00070F95" w:rsidRPr="005073AE">
        <w:rPr>
          <w:rFonts w:ascii="Arial" w:hAnsi="Arial" w:cs="Arial"/>
          <w:sz w:val="24"/>
          <w:szCs w:val="24"/>
        </w:rPr>
        <w:t xml:space="preserve"> </w:t>
      </w:r>
      <w:r w:rsidR="00196F72" w:rsidRPr="005073AE">
        <w:rPr>
          <w:rFonts w:ascii="Arial" w:hAnsi="Arial" w:cs="Arial"/>
          <w:sz w:val="24"/>
          <w:szCs w:val="24"/>
        </w:rPr>
        <w:t xml:space="preserve">having recently </w:t>
      </w:r>
      <w:r w:rsidR="00070F95" w:rsidRPr="005073AE">
        <w:rPr>
          <w:rFonts w:ascii="Arial" w:hAnsi="Arial" w:cs="Arial"/>
          <w:sz w:val="24"/>
          <w:szCs w:val="24"/>
        </w:rPr>
        <w:t>damag</w:t>
      </w:r>
      <w:r w:rsidR="00196F72" w:rsidRPr="005073AE">
        <w:rPr>
          <w:rFonts w:ascii="Arial" w:hAnsi="Arial" w:cs="Arial"/>
          <w:sz w:val="24"/>
          <w:szCs w:val="24"/>
        </w:rPr>
        <w:t>ed</w:t>
      </w:r>
      <w:r w:rsidR="00070F95" w:rsidRPr="005073AE">
        <w:rPr>
          <w:rFonts w:ascii="Arial" w:hAnsi="Arial" w:cs="Arial"/>
          <w:sz w:val="24"/>
          <w:szCs w:val="24"/>
        </w:rPr>
        <w:t xml:space="preserve"> up to 90</w:t>
      </w:r>
      <w:r w:rsidR="001D0071" w:rsidRPr="005073AE">
        <w:rPr>
          <w:rFonts w:ascii="Arial" w:hAnsi="Arial" w:cs="Arial"/>
          <w:sz w:val="24"/>
          <w:szCs w:val="24"/>
        </w:rPr>
        <w:t>%</w:t>
      </w:r>
      <w:r w:rsidR="00070F95" w:rsidRPr="005073AE">
        <w:rPr>
          <w:rFonts w:ascii="Arial" w:hAnsi="Arial" w:cs="Arial"/>
          <w:sz w:val="24"/>
          <w:szCs w:val="24"/>
        </w:rPr>
        <w:t xml:space="preserve"> of buildings and causing damages in some cases exceeding the country’s annual GDP.</w:t>
      </w:r>
      <w:r w:rsidR="009A3BE6" w:rsidRPr="005073AE">
        <w:rPr>
          <w:rStyle w:val="EndnoteReference"/>
          <w:rFonts w:ascii="Arial" w:hAnsi="Arial" w:cs="Arial"/>
          <w:sz w:val="24"/>
          <w:szCs w:val="24"/>
        </w:rPr>
        <w:endnoteReference w:id="5"/>
      </w:r>
    </w:p>
    <w:p w14:paraId="0116598D" w14:textId="77777777" w:rsidR="00070F95" w:rsidRPr="005073AE" w:rsidRDefault="00070F95" w:rsidP="008A36B7">
      <w:pPr>
        <w:spacing w:after="0" w:line="360" w:lineRule="auto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307E392" w14:textId="7DB2A8A4" w:rsidR="006629CC" w:rsidRPr="005073AE" w:rsidRDefault="00340972" w:rsidP="008A36B7">
      <w:pPr>
        <w:spacing w:after="0" w:line="360" w:lineRule="auto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073AE">
        <w:rPr>
          <w:rFonts w:ascii="Arial" w:hAnsi="Arial" w:cs="Arial"/>
          <w:sz w:val="24"/>
          <w:szCs w:val="24"/>
          <w:shd w:val="clear" w:color="auto" w:fill="FFFFFF"/>
        </w:rPr>
        <w:t>Despite their best efforts, many</w:t>
      </w:r>
      <w:r w:rsidR="00B444E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17C8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of these countries’ governments </w:t>
      </w:r>
      <w:r w:rsidR="007E4ADC" w:rsidRPr="005073AE">
        <w:rPr>
          <w:rFonts w:ascii="Arial" w:hAnsi="Arial" w:cs="Arial"/>
          <w:sz w:val="24"/>
          <w:szCs w:val="24"/>
          <w:shd w:val="clear" w:color="auto" w:fill="FFFFFF"/>
        </w:rPr>
        <w:t>do not have suff</w:t>
      </w:r>
      <w:r w:rsidR="004347B4" w:rsidRPr="005073A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10707F" w:rsidRPr="005073AE">
        <w:rPr>
          <w:rFonts w:ascii="Arial" w:hAnsi="Arial" w:cs="Arial"/>
          <w:sz w:val="24"/>
          <w:szCs w:val="24"/>
          <w:shd w:val="clear" w:color="auto" w:fill="FFFFFF"/>
        </w:rPr>
        <w:t>ci</w:t>
      </w:r>
      <w:r w:rsidR="004347B4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ent </w:t>
      </w:r>
      <w:r w:rsidR="007E4ADC" w:rsidRPr="005073AE">
        <w:rPr>
          <w:rFonts w:ascii="Arial" w:hAnsi="Arial" w:cs="Arial"/>
          <w:sz w:val="24"/>
          <w:szCs w:val="24"/>
          <w:shd w:val="clear" w:color="auto" w:fill="FFFFFF"/>
        </w:rPr>
        <w:t>personnel, funds, and</w:t>
      </w:r>
      <w:r w:rsidR="00BF17C8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technical</w:t>
      </w:r>
      <w:r w:rsidR="007E4ADC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data to </w:t>
      </w:r>
      <w:r w:rsidR="0010707F" w:rsidRPr="005073AE">
        <w:rPr>
          <w:rFonts w:ascii="Arial" w:hAnsi="Arial" w:cs="Arial"/>
          <w:sz w:val="24"/>
          <w:szCs w:val="24"/>
          <w:shd w:val="clear" w:color="auto" w:fill="FFFFFF"/>
        </w:rPr>
        <w:t>effectively</w:t>
      </w:r>
      <w:r w:rsidR="007E4ADC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and efficiently address and prepare for </w:t>
      </w:r>
      <w:r w:rsidR="0010707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the impacts of </w:t>
      </w:r>
      <w:r w:rsidR="00F82F25" w:rsidRPr="005073AE">
        <w:rPr>
          <w:rFonts w:ascii="Arial" w:hAnsi="Arial" w:cs="Arial"/>
          <w:sz w:val="24"/>
          <w:szCs w:val="24"/>
          <w:shd w:val="clear" w:color="auto" w:fill="FFFFFF"/>
        </w:rPr>
        <w:t>a warming planet</w:t>
      </w:r>
      <w:r w:rsidR="0010707F" w:rsidRPr="005073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0707F" w:rsidRPr="005073AE">
        <w:rPr>
          <w:rStyle w:val="EndnoteReference"/>
          <w:rFonts w:ascii="Arial" w:hAnsi="Arial" w:cs="Arial"/>
          <w:sz w:val="24"/>
          <w:szCs w:val="24"/>
          <w:shd w:val="clear" w:color="auto" w:fill="FFFFFF"/>
        </w:rPr>
        <w:endnoteReference w:id="6"/>
      </w:r>
      <w:r w:rsidR="0010707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2329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As </w:t>
      </w:r>
      <w:r w:rsidR="0014651A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the average global temperature </w:t>
      </w:r>
      <w:r w:rsidR="00C66041" w:rsidRPr="005073AE">
        <w:rPr>
          <w:rFonts w:ascii="Arial" w:hAnsi="Arial" w:cs="Arial"/>
          <w:sz w:val="24"/>
          <w:szCs w:val="24"/>
          <w:shd w:val="clear" w:color="auto" w:fill="FFFFFF"/>
        </w:rPr>
        <w:t>continues to rise</w:t>
      </w:r>
      <w:r w:rsidR="0002329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E31D0" w:rsidRPr="005073A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F142CE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vicious</w:t>
      </w:r>
      <w:r w:rsidR="003E31D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c</w:t>
      </w:r>
      <w:r w:rsidR="00F142CE" w:rsidRPr="005073AE">
        <w:rPr>
          <w:rFonts w:ascii="Arial" w:hAnsi="Arial" w:cs="Arial"/>
          <w:sz w:val="24"/>
          <w:szCs w:val="24"/>
          <w:shd w:val="clear" w:color="auto" w:fill="FFFFFF"/>
        </w:rPr>
        <w:t>ircle</w:t>
      </w:r>
      <w:r w:rsidR="00F4000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is generated</w:t>
      </w:r>
      <w:r w:rsidR="00F666D9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where</w:t>
      </w:r>
      <w:r w:rsidR="00D744BD" w:rsidRPr="005073AE">
        <w:rPr>
          <w:rFonts w:ascii="Arial" w:hAnsi="Arial" w:cs="Arial"/>
          <w:sz w:val="24"/>
          <w:szCs w:val="24"/>
          <w:shd w:val="clear" w:color="auto" w:fill="FFFFFF"/>
        </w:rPr>
        <w:t>by</w:t>
      </w:r>
      <w:r w:rsidR="00F666D9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these countries are having to </w:t>
      </w:r>
      <w:r w:rsidR="001217E2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divert an escalating percentage of </w:t>
      </w:r>
      <w:r w:rsidR="00AD6BA1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their </w:t>
      </w:r>
      <w:r w:rsidR="00D744BD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limited </w:t>
      </w:r>
      <w:r w:rsidR="00AD6BA1" w:rsidRPr="005073AE">
        <w:rPr>
          <w:rFonts w:ascii="Arial" w:hAnsi="Arial" w:cs="Arial"/>
          <w:sz w:val="24"/>
          <w:szCs w:val="24"/>
          <w:shd w:val="clear" w:color="auto" w:fill="FFFFFF"/>
        </w:rPr>
        <w:t>resources</w:t>
      </w:r>
      <w:r w:rsidR="00C230B9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from other vital public programmes </w:t>
      </w:r>
      <w:r w:rsidR="000D6250" w:rsidRPr="005073AE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C230B9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D625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that </w:t>
      </w:r>
      <w:r w:rsidR="0049174D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would support them in the attainment of a sustainable development - </w:t>
      </w:r>
      <w:r w:rsidR="00AD6BA1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to responding to </w:t>
      </w:r>
      <w:r w:rsidR="00D744BD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immediate </w:t>
      </w:r>
      <w:r w:rsidR="00AD6BA1" w:rsidRPr="005073AE">
        <w:rPr>
          <w:rFonts w:ascii="Arial" w:hAnsi="Arial" w:cs="Arial"/>
          <w:sz w:val="24"/>
          <w:szCs w:val="24"/>
          <w:shd w:val="clear" w:color="auto" w:fill="FFFFFF"/>
        </w:rPr>
        <w:t>climate impacts</w:t>
      </w:r>
      <w:r w:rsidR="00A3596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and disaster response</w:t>
      </w:r>
      <w:r w:rsidR="00314E2C" w:rsidRPr="005073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C74E4" w:rsidRPr="005073AE">
        <w:rPr>
          <w:rStyle w:val="EndnoteReference"/>
          <w:rFonts w:ascii="Arial" w:hAnsi="Arial" w:cs="Arial"/>
          <w:sz w:val="24"/>
          <w:szCs w:val="24"/>
          <w:shd w:val="clear" w:color="auto" w:fill="FFFFFF"/>
        </w:rPr>
        <w:endnoteReference w:id="7"/>
      </w:r>
      <w:r w:rsidR="0049174D" w:rsidRPr="005073A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D0321" w:rsidRPr="005073AE">
        <w:rPr>
          <w:rStyle w:val="EndnoteReference"/>
          <w:rFonts w:ascii="Arial" w:hAnsi="Arial" w:cs="Arial"/>
          <w:sz w:val="24"/>
          <w:szCs w:val="24"/>
          <w:shd w:val="clear" w:color="auto" w:fill="FFFFFF"/>
        </w:rPr>
        <w:endnoteReference w:id="8"/>
      </w:r>
    </w:p>
    <w:p w14:paraId="71B344F7" w14:textId="77777777" w:rsidR="00FB3763" w:rsidRPr="005073AE" w:rsidRDefault="00FB3763" w:rsidP="008A36B7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309B99A" w14:textId="43E7190D" w:rsidR="00172A03" w:rsidRPr="005073AE" w:rsidRDefault="006E3D91" w:rsidP="008A36B7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It was in response to this urgent and </w:t>
      </w:r>
      <w:r w:rsidR="00DC4364" w:rsidRPr="005073AE">
        <w:rPr>
          <w:rFonts w:ascii="Arial" w:hAnsi="Arial" w:cs="Arial"/>
          <w:sz w:val="24"/>
          <w:szCs w:val="24"/>
          <w:shd w:val="clear" w:color="auto" w:fill="FFFFFF"/>
        </w:rPr>
        <w:t>growing problem</w:t>
      </w:r>
      <w:r w:rsidR="00FB3763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A02F1E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coupled with the </w:t>
      </w:r>
      <w:r w:rsidR="00505CC4" w:rsidRPr="005073AE">
        <w:rPr>
          <w:rFonts w:ascii="Arial" w:hAnsi="Arial" w:cs="Arial"/>
          <w:sz w:val="24"/>
          <w:szCs w:val="24"/>
          <w:shd w:val="clear" w:color="auto" w:fill="FFFFFF"/>
        </w:rPr>
        <w:t>insufficient levels of climate finance</w:t>
      </w:r>
      <w:r w:rsidR="00AF36B4" w:rsidRPr="005073AE">
        <w:rPr>
          <w:rFonts w:ascii="Arial" w:hAnsi="Arial" w:cs="Arial"/>
          <w:sz w:val="24"/>
          <w:szCs w:val="24"/>
          <w:shd w:val="clear" w:color="auto" w:fill="FFFFFF"/>
        </w:rPr>
        <w:t>, ahead of COP26</w:t>
      </w:r>
      <w:r w:rsidR="00FB3763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– that, i</w:t>
      </w:r>
      <w:r w:rsidR="00172A03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n October 2021, </w:t>
      </w:r>
      <w:r w:rsidR="00FA5949" w:rsidRPr="005073AE">
        <w:rPr>
          <w:rFonts w:ascii="Arial" w:eastAsia="Times New Roman" w:hAnsi="Arial" w:cs="Arial"/>
          <w:sz w:val="24"/>
          <w:szCs w:val="24"/>
          <w:lang w:eastAsia="en-GB"/>
        </w:rPr>
        <w:t>the UN Special Rapporteur on Human Rights and the Environment,</w:t>
      </w:r>
      <w:r w:rsidR="009A6BC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A5949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Mr. David R. Boyd, supported </w:t>
      </w:r>
      <w:r w:rsidR="00A962AB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the creation of </w:t>
      </w:r>
      <w:r w:rsidR="0067186F" w:rsidRPr="005073AE">
        <w:rPr>
          <w:rFonts w:ascii="Arial" w:eastAsia="Times New Roman" w:hAnsi="Arial" w:cs="Arial"/>
          <w:sz w:val="24"/>
          <w:szCs w:val="24"/>
          <w:lang w:eastAsia="en-GB"/>
        </w:rPr>
        <w:t>aviation</w:t>
      </w:r>
      <w:r w:rsidR="00964BB7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and maritime shipping</w:t>
      </w:r>
      <w:r w:rsidR="0067186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levies</w:t>
      </w:r>
      <w:r w:rsidR="0001480A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67186F" w:rsidRPr="005073AE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047B52" w:rsidRPr="005073AE">
        <w:rPr>
          <w:rFonts w:ascii="Arial" w:eastAsia="Times New Roman" w:hAnsi="Arial" w:cs="Arial"/>
          <w:sz w:val="24"/>
          <w:szCs w:val="24"/>
          <w:lang w:eastAsia="en-GB"/>
        </w:rPr>
        <w:t>help close the gap in SIDS and LDCs finance for losses, damages, and adaptation in an expeditious, equitable and efficient manner.</w:t>
      </w:r>
      <w:r w:rsidR="0067186F" w:rsidRPr="005073AE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D529EE" w:rsidRPr="005073AE">
        <w:rPr>
          <w:rStyle w:val="EndnoteReference"/>
          <w:rFonts w:ascii="Arial" w:eastAsia="Times New Roman" w:hAnsi="Arial" w:cs="Arial"/>
          <w:sz w:val="24"/>
          <w:szCs w:val="24"/>
          <w:lang w:eastAsia="en-GB"/>
        </w:rPr>
        <w:endnoteReference w:id="9"/>
      </w:r>
      <w:r w:rsidR="0067186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D01FC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This submission further elaborates on </w:t>
      </w:r>
      <w:r w:rsidR="00B85665" w:rsidRPr="005073AE"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EE00FD" w:rsidRPr="005073AE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="00632F2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point</w:t>
      </w:r>
      <w:r w:rsidR="00EE00FD" w:rsidRPr="005073AE">
        <w:rPr>
          <w:rFonts w:ascii="Arial" w:eastAsia="Times New Roman" w:hAnsi="Arial" w:cs="Arial"/>
          <w:sz w:val="24"/>
          <w:szCs w:val="24"/>
          <w:lang w:eastAsia="en-GB"/>
        </w:rPr>
        <w:t>, focusing on the</w:t>
      </w:r>
      <w:r w:rsidR="00632F2F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potential for the</w:t>
      </w:r>
      <w:r w:rsidR="00FF791E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further development and agreement on a maritime </w:t>
      </w:r>
      <w:r w:rsidR="007D3E02" w:rsidRPr="005073AE">
        <w:rPr>
          <w:rFonts w:ascii="Arial" w:eastAsia="Times New Roman" w:hAnsi="Arial" w:cs="Arial"/>
          <w:sz w:val="24"/>
          <w:szCs w:val="24"/>
          <w:lang w:eastAsia="en-GB"/>
        </w:rPr>
        <w:t>pricing</w:t>
      </w:r>
      <w:r w:rsidR="00FF791E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mechanism, </w:t>
      </w:r>
      <w:r w:rsidR="007D3E02" w:rsidRPr="005073AE">
        <w:rPr>
          <w:rFonts w:ascii="Arial" w:eastAsia="Times New Roman" w:hAnsi="Arial" w:cs="Arial"/>
          <w:sz w:val="24"/>
          <w:szCs w:val="24"/>
          <w:lang w:eastAsia="en-GB"/>
        </w:rPr>
        <w:t>at</w:t>
      </w:r>
      <w:r w:rsidR="00EE00FD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upcoming </w:t>
      </w:r>
      <w:r w:rsidR="001372C9" w:rsidRPr="005073AE">
        <w:rPr>
          <w:rFonts w:ascii="Arial" w:eastAsia="Times New Roman" w:hAnsi="Arial" w:cs="Arial"/>
          <w:sz w:val="24"/>
          <w:szCs w:val="24"/>
          <w:lang w:eastAsia="en-GB"/>
        </w:rPr>
        <w:t>key IMO climate meetings</w:t>
      </w:r>
      <w:r w:rsidR="007D3E02" w:rsidRPr="005073A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40B35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64C53E1C" w14:textId="77777777" w:rsidR="00621EB8" w:rsidRPr="005073AE" w:rsidRDefault="00621EB8" w:rsidP="00FD5B0A">
      <w:pPr>
        <w:spacing w:after="0" w:line="276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03C8FD1" w14:textId="58F046F5" w:rsidR="002E0101" w:rsidRPr="005073AE" w:rsidRDefault="00F40A89" w:rsidP="00FC2753">
      <w:pPr>
        <w:pStyle w:val="Heading2"/>
        <w:numPr>
          <w:ilvl w:val="0"/>
          <w:numId w:val="16"/>
        </w:numPr>
        <w:spacing w:line="36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 w:rsidRPr="005073AE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Shipping</w:t>
      </w:r>
      <w:r w:rsidR="00A46AAD" w:rsidRPr="005073AE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 xml:space="preserve"> </w:t>
      </w:r>
      <w:r w:rsidRPr="005073AE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Emissions</w:t>
      </w:r>
    </w:p>
    <w:p w14:paraId="3F5F77C8" w14:textId="77777777" w:rsidR="00F40A89" w:rsidRPr="005073AE" w:rsidRDefault="00F40A89" w:rsidP="008A36B7">
      <w:pPr>
        <w:spacing w:after="0" w:line="36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9DBDE7" w14:textId="524E7B7E" w:rsidR="00ED2B8F" w:rsidRPr="005073AE" w:rsidRDefault="00FC6C55" w:rsidP="008A36B7">
      <w:pPr>
        <w:spacing w:after="0" w:line="360" w:lineRule="auto"/>
        <w:textAlignment w:val="center"/>
        <w:rPr>
          <w:rFonts w:ascii="Arial" w:hAnsi="Arial" w:cs="Arial"/>
          <w:sz w:val="24"/>
          <w:szCs w:val="24"/>
        </w:rPr>
      </w:pPr>
      <w:r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Shipping </w:t>
      </w:r>
      <w:r w:rsidR="001B405C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is a lifeline for many of these </w:t>
      </w:r>
      <w:r w:rsidR="00725392" w:rsidRPr="005073AE">
        <w:rPr>
          <w:rFonts w:ascii="Arial" w:eastAsia="Times New Roman" w:hAnsi="Arial" w:cs="Arial"/>
          <w:sz w:val="24"/>
          <w:szCs w:val="24"/>
          <w:lang w:eastAsia="en-GB"/>
        </w:rPr>
        <w:t>frontline</w:t>
      </w:r>
      <w:r w:rsidR="00B13074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B405C" w:rsidRPr="005073AE">
        <w:rPr>
          <w:rFonts w:ascii="Arial" w:eastAsia="Times New Roman" w:hAnsi="Arial" w:cs="Arial"/>
          <w:sz w:val="24"/>
          <w:szCs w:val="24"/>
          <w:lang w:eastAsia="en-GB"/>
        </w:rPr>
        <w:t>countries, particularly SIDS. Bu</w:t>
      </w:r>
      <w:r w:rsidR="00BE5E97" w:rsidRPr="005073AE">
        <w:rPr>
          <w:rFonts w:ascii="Arial" w:eastAsia="Times New Roman" w:hAnsi="Arial" w:cs="Arial"/>
          <w:sz w:val="24"/>
          <w:szCs w:val="24"/>
          <w:lang w:eastAsia="en-GB"/>
        </w:rPr>
        <w:t>t the sector</w:t>
      </w:r>
      <w:r w:rsidR="001B405C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is also a major emitter,</w:t>
      </w:r>
      <w:r w:rsidR="00B15D39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25392" w:rsidRPr="005073AE">
        <w:rPr>
          <w:rFonts w:ascii="Arial" w:eastAsia="Times New Roman" w:hAnsi="Arial" w:cs="Arial"/>
          <w:sz w:val="24"/>
          <w:szCs w:val="24"/>
          <w:lang w:eastAsia="en-GB"/>
        </w:rPr>
        <w:t>further</w:t>
      </w:r>
      <w:r w:rsidR="001B405C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exacerbating these countries’ vulnerabilities to climate change. </w:t>
      </w:r>
      <w:r w:rsidR="00B010CE" w:rsidRPr="005073AE">
        <w:rPr>
          <w:rFonts w:ascii="Arial" w:hAnsi="Arial" w:cs="Arial"/>
          <w:sz w:val="24"/>
          <w:szCs w:val="24"/>
        </w:rPr>
        <w:t>If</w:t>
      </w:r>
      <w:r w:rsidR="00934127" w:rsidRPr="005073AE">
        <w:rPr>
          <w:rFonts w:ascii="Arial" w:hAnsi="Arial" w:cs="Arial"/>
          <w:sz w:val="24"/>
          <w:szCs w:val="24"/>
        </w:rPr>
        <w:t xml:space="preserve"> shipping were a country</w:t>
      </w:r>
      <w:r w:rsidR="00BE5E97" w:rsidRPr="005073AE">
        <w:rPr>
          <w:rFonts w:ascii="Arial" w:hAnsi="Arial" w:cs="Arial"/>
          <w:sz w:val="24"/>
          <w:szCs w:val="24"/>
        </w:rPr>
        <w:t>, it would be the world’s sixth-large</w:t>
      </w:r>
      <w:r w:rsidR="007F57D1" w:rsidRPr="005073AE">
        <w:rPr>
          <w:rFonts w:ascii="Arial" w:hAnsi="Arial" w:cs="Arial"/>
          <w:sz w:val="24"/>
          <w:szCs w:val="24"/>
        </w:rPr>
        <w:t xml:space="preserve">st </w:t>
      </w:r>
      <w:r w:rsidR="007F57D1" w:rsidRPr="005073AE">
        <w:rPr>
          <w:rFonts w:ascii="Arial" w:hAnsi="Arial" w:cs="Arial"/>
          <w:sz w:val="24"/>
          <w:szCs w:val="24"/>
        </w:rPr>
        <w:lastRenderedPageBreak/>
        <w:t xml:space="preserve">carbon emitter, topping </w:t>
      </w:r>
      <w:r w:rsidR="00C42F31" w:rsidRPr="005073AE">
        <w:rPr>
          <w:rFonts w:ascii="Arial" w:hAnsi="Arial" w:cs="Arial"/>
          <w:sz w:val="24"/>
          <w:szCs w:val="24"/>
        </w:rPr>
        <w:t>major developed</w:t>
      </w:r>
      <w:r w:rsidR="007F57D1" w:rsidRPr="005073AE">
        <w:rPr>
          <w:rFonts w:ascii="Arial" w:hAnsi="Arial" w:cs="Arial"/>
          <w:sz w:val="24"/>
          <w:szCs w:val="24"/>
        </w:rPr>
        <w:t xml:space="preserve"> economies such as Germany</w:t>
      </w:r>
      <w:r w:rsidR="0053175A" w:rsidRPr="005073AE">
        <w:rPr>
          <w:rFonts w:ascii="Arial" w:hAnsi="Arial" w:cs="Arial"/>
          <w:sz w:val="24"/>
          <w:szCs w:val="24"/>
        </w:rPr>
        <w:t>.</w:t>
      </w:r>
      <w:r w:rsidR="00B76CF2" w:rsidRPr="005073AE">
        <w:rPr>
          <w:rStyle w:val="EndnoteReference"/>
          <w:rFonts w:ascii="Arial" w:hAnsi="Arial" w:cs="Arial"/>
          <w:sz w:val="24"/>
          <w:szCs w:val="24"/>
        </w:rPr>
        <w:endnoteReference w:id="10"/>
      </w:r>
      <w:r w:rsidR="00612C3E" w:rsidRPr="005073AE">
        <w:rPr>
          <w:rFonts w:ascii="Arial" w:hAnsi="Arial" w:cs="Arial"/>
          <w:sz w:val="24"/>
          <w:szCs w:val="24"/>
        </w:rPr>
        <w:t xml:space="preserve"> </w:t>
      </w:r>
      <w:r w:rsidR="006C1076" w:rsidRPr="005073AE">
        <w:rPr>
          <w:rFonts w:ascii="Arial" w:hAnsi="Arial" w:cs="Arial"/>
          <w:sz w:val="24"/>
          <w:szCs w:val="24"/>
        </w:rPr>
        <w:t>Alarmingly</w:t>
      </w:r>
      <w:r w:rsidR="00786A38" w:rsidRPr="005073AE">
        <w:rPr>
          <w:rFonts w:ascii="Arial" w:hAnsi="Arial" w:cs="Arial"/>
          <w:sz w:val="24"/>
          <w:szCs w:val="24"/>
        </w:rPr>
        <w:t>,</w:t>
      </w:r>
      <w:r w:rsidR="00997A7D" w:rsidRPr="005073AE">
        <w:rPr>
          <w:rFonts w:ascii="Arial" w:hAnsi="Arial" w:cs="Arial"/>
          <w:sz w:val="24"/>
          <w:szCs w:val="24"/>
        </w:rPr>
        <w:t xml:space="preserve"> the GHG</w:t>
      </w:r>
      <w:r w:rsidR="00786A38" w:rsidRPr="005073AE">
        <w:rPr>
          <w:rFonts w:ascii="Arial" w:hAnsi="Arial" w:cs="Arial"/>
          <w:sz w:val="24"/>
          <w:szCs w:val="24"/>
        </w:rPr>
        <w:t xml:space="preserve"> e</w:t>
      </w:r>
      <w:r w:rsidR="00F21F66" w:rsidRPr="005073AE">
        <w:rPr>
          <w:rFonts w:ascii="Arial" w:hAnsi="Arial" w:cs="Arial"/>
          <w:sz w:val="24"/>
          <w:szCs w:val="24"/>
        </w:rPr>
        <w:t>mission</w:t>
      </w:r>
      <w:r w:rsidR="00F21F66" w:rsidRPr="005073AE">
        <w:rPr>
          <w:rFonts w:ascii="Arial" w:hAnsi="Arial" w:cs="Arial"/>
          <w:sz w:val="24"/>
          <w:szCs w:val="24"/>
        </w:rPr>
        <w:t>s</w:t>
      </w:r>
      <w:r w:rsidR="00997A7D" w:rsidRPr="005073AE">
        <w:rPr>
          <w:rFonts w:ascii="Arial" w:hAnsi="Arial" w:cs="Arial"/>
          <w:sz w:val="24"/>
          <w:szCs w:val="24"/>
        </w:rPr>
        <w:t xml:space="preserve"> o</w:t>
      </w:r>
      <w:r w:rsidR="00997A7D" w:rsidRPr="005073AE">
        <w:rPr>
          <w:rFonts w:ascii="Arial" w:hAnsi="Arial" w:cs="Arial"/>
          <w:sz w:val="24"/>
          <w:szCs w:val="24"/>
        </w:rPr>
        <w:t xml:space="preserve">f the sector </w:t>
      </w:r>
      <w:r w:rsidR="007118AB" w:rsidRPr="005073AE">
        <w:rPr>
          <w:rFonts w:ascii="Arial" w:hAnsi="Arial" w:cs="Arial"/>
          <w:sz w:val="24"/>
          <w:szCs w:val="24"/>
        </w:rPr>
        <w:t xml:space="preserve">are only increasing. </w:t>
      </w:r>
      <w:r w:rsidR="0059509D" w:rsidRPr="005073AE">
        <w:rPr>
          <w:rFonts w:ascii="Arial" w:hAnsi="Arial" w:cs="Arial"/>
          <w:sz w:val="24"/>
          <w:szCs w:val="24"/>
        </w:rPr>
        <w:t xml:space="preserve">From 2012 to 2018, GHG </w:t>
      </w:r>
      <w:r w:rsidR="00773D87" w:rsidRPr="005073AE">
        <w:rPr>
          <w:rFonts w:ascii="Arial" w:hAnsi="Arial" w:cs="Arial"/>
          <w:sz w:val="24"/>
          <w:szCs w:val="24"/>
        </w:rPr>
        <w:t>shipping emissions increased about 10% from 977 million tonnes in 2012 to 1,076 million tonnes</w:t>
      </w:r>
      <w:r w:rsidR="00DF4AFB" w:rsidRPr="005073AE">
        <w:rPr>
          <w:rFonts w:ascii="Arial" w:hAnsi="Arial" w:cs="Arial"/>
          <w:sz w:val="24"/>
          <w:szCs w:val="24"/>
        </w:rPr>
        <w:t>,</w:t>
      </w:r>
      <w:r w:rsidR="00EA6C52" w:rsidRPr="005073AE">
        <w:rPr>
          <w:rFonts w:ascii="Arial" w:hAnsi="Arial" w:cs="Arial"/>
          <w:sz w:val="24"/>
          <w:szCs w:val="24"/>
        </w:rPr>
        <w:t xml:space="preserve"> and </w:t>
      </w:r>
      <w:r w:rsidR="00C27A4F" w:rsidRPr="005073AE">
        <w:rPr>
          <w:rFonts w:ascii="Arial" w:hAnsi="Arial" w:cs="Arial"/>
          <w:sz w:val="24"/>
          <w:szCs w:val="24"/>
        </w:rPr>
        <w:t>its CO</w:t>
      </w:r>
      <w:r w:rsidR="00C27A4F" w:rsidRPr="005073AE">
        <w:rPr>
          <w:rFonts w:ascii="Arial" w:hAnsi="Arial" w:cs="Arial"/>
          <w:sz w:val="24"/>
          <w:szCs w:val="24"/>
          <w:vertAlign w:val="subscript"/>
        </w:rPr>
        <w:t>2</w:t>
      </w:r>
      <w:r w:rsidR="00C27A4F" w:rsidRPr="005073AE">
        <w:rPr>
          <w:rFonts w:ascii="Arial" w:hAnsi="Arial" w:cs="Arial"/>
          <w:sz w:val="24"/>
          <w:szCs w:val="24"/>
        </w:rPr>
        <w:t xml:space="preserve"> emissions</w:t>
      </w:r>
      <w:r w:rsidR="00EA6C52" w:rsidRPr="005073AE">
        <w:rPr>
          <w:rFonts w:ascii="Arial" w:hAnsi="Arial" w:cs="Arial"/>
          <w:sz w:val="24"/>
          <w:szCs w:val="24"/>
        </w:rPr>
        <w:t xml:space="preserve"> are projected to increase to 90-130% of 2008 </w:t>
      </w:r>
      <w:r w:rsidR="00274FC9" w:rsidRPr="005073AE">
        <w:rPr>
          <w:rFonts w:ascii="Arial" w:hAnsi="Arial" w:cs="Arial"/>
          <w:sz w:val="24"/>
          <w:szCs w:val="24"/>
        </w:rPr>
        <w:t>levels</w:t>
      </w:r>
      <w:r w:rsidR="00EA6C52" w:rsidRPr="005073AE">
        <w:rPr>
          <w:rFonts w:ascii="Arial" w:hAnsi="Arial" w:cs="Arial"/>
          <w:sz w:val="24"/>
          <w:szCs w:val="24"/>
        </w:rPr>
        <w:t xml:space="preserve"> by 2050.</w:t>
      </w:r>
      <w:r w:rsidR="00612C3E" w:rsidRPr="005073AE">
        <w:rPr>
          <w:rStyle w:val="EndnoteReference"/>
          <w:rFonts w:ascii="Arial" w:hAnsi="Arial" w:cs="Arial"/>
          <w:sz w:val="24"/>
          <w:szCs w:val="24"/>
        </w:rPr>
        <w:endnoteReference w:id="11"/>
      </w:r>
    </w:p>
    <w:p w14:paraId="1CEDD021" w14:textId="77777777" w:rsidR="00E43064" w:rsidRPr="00E43064" w:rsidRDefault="00E43064" w:rsidP="008A36B7">
      <w:pPr>
        <w:spacing w:after="0" w:line="360" w:lineRule="auto"/>
        <w:textAlignment w:val="center"/>
        <w:rPr>
          <w:rFonts w:ascii="Arial" w:hAnsi="Arial" w:cs="Arial"/>
          <w:sz w:val="24"/>
          <w:szCs w:val="24"/>
        </w:rPr>
      </w:pPr>
    </w:p>
    <w:p w14:paraId="74926D39" w14:textId="7140D925" w:rsidR="00E43064" w:rsidRDefault="648DF60E" w:rsidP="00E43064">
      <w:pPr>
        <w:spacing w:line="360" w:lineRule="auto"/>
        <w:rPr>
          <w:rFonts w:ascii="Arial" w:hAnsi="Arial" w:cs="Arial"/>
          <w:sz w:val="24"/>
          <w:szCs w:val="24"/>
        </w:rPr>
      </w:pPr>
      <w:r w:rsidRPr="648DF60E">
        <w:rPr>
          <w:rFonts w:ascii="Arial" w:eastAsia="Times New Roman" w:hAnsi="Arial" w:cs="Arial"/>
          <w:sz w:val="24"/>
          <w:szCs w:val="24"/>
          <w:lang w:eastAsia="en-GB"/>
        </w:rPr>
        <w:t>While much attention is given to the implementation of the Paris Agreement goals, shipping has somehow benefited from a lesser public scrutiny of its actions to effectively mitigate, adapt, and compensate for its contributions to climate change.</w:t>
      </w:r>
      <w:r w:rsidRPr="648DF60E">
        <w:rPr>
          <w:rFonts w:ascii="Arial" w:hAnsi="Arial" w:cs="Arial"/>
          <w:sz w:val="24"/>
          <w:szCs w:val="24"/>
        </w:rPr>
        <w:t xml:space="preserve"> International shipping largely sits outside the United Nations Framework Convention on Climate Change (UNFCCC) remit, with this responsibility being instead on the IMO to regulate this. </w:t>
      </w:r>
    </w:p>
    <w:p w14:paraId="6D85FD47" w14:textId="0A2CFDCF" w:rsidR="005515EC" w:rsidRDefault="00F568DE" w:rsidP="008F15F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D5B0A">
        <w:rPr>
          <w:rFonts w:ascii="Arial" w:hAnsi="Arial" w:cs="Arial"/>
          <w:sz w:val="24"/>
          <w:szCs w:val="24"/>
        </w:rPr>
        <w:t>In April 2018</w:t>
      </w:r>
      <w:r w:rsidR="00CC6AEB">
        <w:rPr>
          <w:rFonts w:ascii="Arial" w:hAnsi="Arial" w:cs="Arial"/>
          <w:sz w:val="24"/>
          <w:szCs w:val="24"/>
        </w:rPr>
        <w:t xml:space="preserve">, </w:t>
      </w:r>
      <w:r w:rsidRPr="00FD5B0A">
        <w:rPr>
          <w:rFonts w:ascii="Arial" w:hAnsi="Arial" w:cs="Arial"/>
          <w:sz w:val="24"/>
          <w:szCs w:val="24"/>
        </w:rPr>
        <w:t>the IMO</w:t>
      </w:r>
      <w:r w:rsidR="006506FF" w:rsidRPr="00FD5B0A">
        <w:rPr>
          <w:rFonts w:ascii="Arial" w:hAnsi="Arial" w:cs="Arial"/>
          <w:sz w:val="24"/>
          <w:szCs w:val="24"/>
        </w:rPr>
        <w:t xml:space="preserve"> </w:t>
      </w:r>
      <w:r w:rsidRPr="00FD5B0A">
        <w:rPr>
          <w:rFonts w:ascii="Arial" w:hAnsi="Arial" w:cs="Arial"/>
          <w:sz w:val="24"/>
          <w:szCs w:val="24"/>
        </w:rPr>
        <w:t xml:space="preserve">adopted </w:t>
      </w:r>
      <w:r w:rsidR="00CC6AEB">
        <w:rPr>
          <w:rFonts w:ascii="Arial" w:hAnsi="Arial" w:cs="Arial"/>
          <w:sz w:val="24"/>
          <w:szCs w:val="24"/>
        </w:rPr>
        <w:t>its</w:t>
      </w:r>
      <w:r w:rsidRPr="00FD5B0A">
        <w:rPr>
          <w:rFonts w:ascii="Arial" w:hAnsi="Arial" w:cs="Arial"/>
          <w:sz w:val="24"/>
          <w:szCs w:val="24"/>
        </w:rPr>
        <w:t xml:space="preserve"> </w:t>
      </w:r>
      <w:r w:rsidR="007912FD" w:rsidRPr="00FD5B0A">
        <w:rPr>
          <w:rFonts w:ascii="Arial" w:hAnsi="Arial" w:cs="Arial"/>
          <w:sz w:val="24"/>
          <w:szCs w:val="24"/>
        </w:rPr>
        <w:t>I</w:t>
      </w:r>
      <w:r w:rsidRPr="00FD5B0A">
        <w:rPr>
          <w:rFonts w:ascii="Arial" w:hAnsi="Arial" w:cs="Arial"/>
          <w:sz w:val="24"/>
          <w:szCs w:val="24"/>
        </w:rPr>
        <w:t>nitial</w:t>
      </w:r>
      <w:r w:rsidR="007912FD" w:rsidRPr="00FD5B0A">
        <w:rPr>
          <w:rFonts w:ascii="Arial" w:hAnsi="Arial" w:cs="Arial"/>
          <w:sz w:val="24"/>
          <w:szCs w:val="24"/>
        </w:rPr>
        <w:t xml:space="preserve"> GHG</w:t>
      </w:r>
      <w:r w:rsidRPr="00FD5B0A">
        <w:rPr>
          <w:rFonts w:ascii="Arial" w:hAnsi="Arial" w:cs="Arial"/>
          <w:sz w:val="24"/>
          <w:szCs w:val="24"/>
        </w:rPr>
        <w:t xml:space="preserve"> </w:t>
      </w:r>
      <w:r w:rsidR="007912FD" w:rsidRPr="00FD5B0A">
        <w:rPr>
          <w:rFonts w:ascii="Arial" w:hAnsi="Arial" w:cs="Arial"/>
          <w:sz w:val="24"/>
          <w:szCs w:val="24"/>
        </w:rPr>
        <w:t>s</w:t>
      </w:r>
      <w:r w:rsidRPr="00FD5B0A">
        <w:rPr>
          <w:rFonts w:ascii="Arial" w:hAnsi="Arial" w:cs="Arial"/>
          <w:sz w:val="24"/>
          <w:szCs w:val="24"/>
        </w:rPr>
        <w:t>trategy on the reduction of greenhouse gas emissions from shipping</w:t>
      </w:r>
      <w:r w:rsidR="00563353" w:rsidRPr="00FD5B0A">
        <w:rPr>
          <w:rFonts w:ascii="Arial" w:hAnsi="Arial" w:cs="Arial"/>
          <w:sz w:val="24"/>
          <w:szCs w:val="24"/>
        </w:rPr>
        <w:t xml:space="preserve"> </w:t>
      </w:r>
      <w:r w:rsidRPr="00FD5B0A">
        <w:rPr>
          <w:rFonts w:ascii="Arial" w:hAnsi="Arial" w:cs="Arial"/>
          <w:sz w:val="24"/>
          <w:szCs w:val="24"/>
        </w:rPr>
        <w:t>set</w:t>
      </w:r>
      <w:r w:rsidR="00563353" w:rsidRPr="00FD5B0A">
        <w:rPr>
          <w:rFonts w:ascii="Arial" w:hAnsi="Arial" w:cs="Arial"/>
          <w:sz w:val="24"/>
          <w:szCs w:val="24"/>
        </w:rPr>
        <w:t>ting</w:t>
      </w:r>
      <w:r w:rsidRPr="00FD5B0A">
        <w:rPr>
          <w:rFonts w:ascii="Arial" w:hAnsi="Arial" w:cs="Arial"/>
          <w:sz w:val="24"/>
          <w:szCs w:val="24"/>
        </w:rPr>
        <w:t xml:space="preserve"> </w:t>
      </w:r>
      <w:r w:rsidR="001F4629" w:rsidRPr="00FD5B0A">
        <w:rPr>
          <w:rFonts w:ascii="Arial" w:hAnsi="Arial" w:cs="Arial"/>
          <w:sz w:val="24"/>
          <w:szCs w:val="24"/>
        </w:rPr>
        <w:t>out</w:t>
      </w:r>
      <w:r w:rsidR="005D71F4" w:rsidRPr="00FD5B0A">
        <w:rPr>
          <w:rFonts w:ascii="Arial" w:hAnsi="Arial" w:cs="Arial"/>
          <w:sz w:val="24"/>
          <w:szCs w:val="24"/>
        </w:rPr>
        <w:t xml:space="preserve">, </w:t>
      </w:r>
      <w:r w:rsidR="005D71F4" w:rsidRPr="648DF60E">
        <w:rPr>
          <w:rFonts w:ascii="Arial" w:hAnsi="Arial" w:cs="Arial"/>
          <w:i/>
          <w:iCs/>
          <w:sz w:val="24"/>
          <w:szCs w:val="24"/>
        </w:rPr>
        <w:t>inter alia</w:t>
      </w:r>
      <w:r w:rsidR="005D71F4" w:rsidRPr="00FD5B0A">
        <w:rPr>
          <w:rFonts w:ascii="Arial" w:hAnsi="Arial" w:cs="Arial"/>
          <w:sz w:val="24"/>
          <w:szCs w:val="24"/>
        </w:rPr>
        <w:t xml:space="preserve">, </w:t>
      </w:r>
      <w:r w:rsidRPr="00FD5B0A">
        <w:rPr>
          <w:rFonts w:ascii="Arial" w:hAnsi="Arial" w:cs="Arial"/>
          <w:sz w:val="24"/>
          <w:szCs w:val="24"/>
        </w:rPr>
        <w:t xml:space="preserve">the </w:t>
      </w:r>
      <w:r w:rsidR="001F4629" w:rsidRPr="00FD5B0A">
        <w:rPr>
          <w:rFonts w:ascii="Arial" w:hAnsi="Arial" w:cs="Arial"/>
          <w:sz w:val="24"/>
          <w:szCs w:val="24"/>
        </w:rPr>
        <w:t>UN agency</w:t>
      </w:r>
      <w:r w:rsidRPr="00FD5B0A">
        <w:rPr>
          <w:rFonts w:ascii="Arial" w:hAnsi="Arial" w:cs="Arial"/>
          <w:sz w:val="24"/>
          <w:szCs w:val="24"/>
        </w:rPr>
        <w:t xml:space="preserve">’s commitment to </w:t>
      </w:r>
      <w:r w:rsidR="0059100C" w:rsidRPr="00FD5B0A">
        <w:rPr>
          <w:rFonts w:ascii="Arial" w:hAnsi="Arial" w:cs="Arial"/>
          <w:sz w:val="24"/>
          <w:szCs w:val="24"/>
        </w:rPr>
        <w:t>reducing</w:t>
      </w:r>
      <w:r w:rsidRPr="00FD5B0A">
        <w:rPr>
          <w:rFonts w:ascii="Arial" w:hAnsi="Arial" w:cs="Arial"/>
          <w:sz w:val="24"/>
          <w:szCs w:val="24"/>
        </w:rPr>
        <w:t xml:space="preserve"> emissions from international shipping</w:t>
      </w:r>
      <w:r w:rsidR="000F499B" w:rsidRPr="00FD5B0A">
        <w:rPr>
          <w:rFonts w:ascii="Arial" w:hAnsi="Arial" w:cs="Arial"/>
          <w:sz w:val="24"/>
          <w:szCs w:val="24"/>
        </w:rPr>
        <w:t xml:space="preserve"> </w:t>
      </w:r>
      <w:r w:rsidR="000F499B" w:rsidRPr="00FD5B0A">
        <w:rPr>
          <w:rFonts w:ascii="Arial" w:eastAsia="Times New Roman" w:hAnsi="Arial" w:cs="Arial"/>
          <w:sz w:val="24"/>
          <w:szCs w:val="24"/>
          <w:lang w:eastAsia="en-GB"/>
        </w:rPr>
        <w:t>by at least 50% by 2050, compared to 2008</w:t>
      </w:r>
      <w:r w:rsidRPr="00FD5B0A">
        <w:rPr>
          <w:rFonts w:ascii="Arial" w:hAnsi="Arial" w:cs="Arial"/>
          <w:sz w:val="24"/>
          <w:szCs w:val="24"/>
        </w:rPr>
        <w:t>.</w:t>
      </w:r>
      <w:r w:rsidR="00C847E6" w:rsidRPr="00FD5B0A">
        <w:rPr>
          <w:rStyle w:val="EndnoteReference"/>
          <w:rFonts w:ascii="Arial" w:hAnsi="Arial" w:cs="Arial"/>
          <w:sz w:val="24"/>
          <w:szCs w:val="24"/>
        </w:rPr>
        <w:endnoteReference w:id="12"/>
      </w:r>
      <w:r w:rsidR="00FD02D2" w:rsidRPr="00FD5B0A">
        <w:rPr>
          <w:rFonts w:ascii="Arial" w:hAnsi="Arial" w:cs="Arial"/>
          <w:sz w:val="24"/>
          <w:szCs w:val="24"/>
        </w:rPr>
        <w:t xml:space="preserve"> </w:t>
      </w:r>
      <w:r w:rsidR="00FD02D2" w:rsidRPr="00E43064">
        <w:rPr>
          <w:rFonts w:ascii="Arial" w:hAnsi="Arial" w:cs="Arial"/>
          <w:sz w:val="24"/>
          <w:szCs w:val="24"/>
        </w:rPr>
        <w:t>However, as</w:t>
      </w:r>
      <w:r w:rsidR="00A56AD6" w:rsidRPr="00E43064">
        <w:rPr>
          <w:rFonts w:ascii="Arial" w:eastAsia="Times New Roman" w:hAnsi="Arial" w:cs="Arial"/>
          <w:sz w:val="24"/>
          <w:szCs w:val="24"/>
          <w:lang w:eastAsia="en-GB"/>
        </w:rPr>
        <w:t xml:space="preserve"> stated by </w:t>
      </w:r>
      <w:r w:rsidR="00FD02D2" w:rsidRPr="00E43064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56AD6" w:rsidRPr="00E43064">
        <w:rPr>
          <w:rFonts w:ascii="Arial" w:eastAsia="Times New Roman" w:hAnsi="Arial" w:cs="Arial"/>
          <w:sz w:val="24"/>
          <w:szCs w:val="24"/>
          <w:lang w:eastAsia="en-GB"/>
        </w:rPr>
        <w:t>UN Secretary</w:t>
      </w:r>
      <w:r w:rsidR="008E7F38" w:rsidRPr="00E43064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A56AD6" w:rsidRPr="00E43064">
        <w:rPr>
          <w:rFonts w:ascii="Arial" w:eastAsia="Times New Roman" w:hAnsi="Arial" w:cs="Arial"/>
          <w:sz w:val="24"/>
          <w:szCs w:val="24"/>
          <w:lang w:eastAsia="en-GB"/>
        </w:rPr>
        <w:t>General</w:t>
      </w:r>
      <w:r w:rsidR="00064C35" w:rsidRPr="00E430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C627D" w:rsidRPr="00E43064">
        <w:rPr>
          <w:rFonts w:ascii="Arial" w:eastAsia="Times New Roman" w:hAnsi="Arial" w:cs="Arial"/>
          <w:sz w:val="24"/>
          <w:szCs w:val="24"/>
          <w:lang w:eastAsia="en-GB"/>
        </w:rPr>
        <w:t>Ant</w:t>
      </w:r>
      <w:r w:rsidR="00D9743D" w:rsidRPr="00D9743D">
        <w:rPr>
          <w:rFonts w:ascii="Arial" w:eastAsia="Times New Roman" w:hAnsi="Arial" w:cs="Arial"/>
          <w:sz w:val="24"/>
          <w:szCs w:val="24"/>
          <w:lang w:eastAsia="en-GB"/>
        </w:rPr>
        <w:t>ó</w:t>
      </w:r>
      <w:r w:rsidR="00BC627D" w:rsidRPr="00E43064">
        <w:rPr>
          <w:rFonts w:ascii="Arial" w:eastAsia="Times New Roman" w:hAnsi="Arial" w:cs="Arial"/>
          <w:sz w:val="24"/>
          <w:szCs w:val="24"/>
          <w:lang w:eastAsia="en-GB"/>
        </w:rPr>
        <w:t>nio</w:t>
      </w:r>
      <w:r w:rsidR="00064C35" w:rsidRPr="00E43064">
        <w:rPr>
          <w:rFonts w:ascii="Arial" w:eastAsia="Times New Roman" w:hAnsi="Arial" w:cs="Arial"/>
          <w:sz w:val="24"/>
          <w:szCs w:val="24"/>
          <w:lang w:eastAsia="en-GB"/>
        </w:rPr>
        <w:t xml:space="preserve"> Guterres,</w:t>
      </w:r>
      <w:r w:rsidR="008045AB" w:rsidRPr="00E43064">
        <w:rPr>
          <w:rFonts w:ascii="Arial" w:eastAsia="Times New Roman" w:hAnsi="Arial" w:cs="Arial"/>
          <w:sz w:val="24"/>
          <w:szCs w:val="24"/>
          <w:lang w:eastAsia="en-GB"/>
        </w:rPr>
        <w:t xml:space="preserve"> th</w:t>
      </w:r>
      <w:r w:rsidR="008E7F38" w:rsidRPr="00E43064">
        <w:rPr>
          <w:rFonts w:ascii="Arial" w:eastAsia="Times New Roman" w:hAnsi="Arial" w:cs="Arial"/>
          <w:sz w:val="24"/>
          <w:szCs w:val="24"/>
          <w:lang w:eastAsia="en-GB"/>
        </w:rPr>
        <w:t xml:space="preserve">is goal </w:t>
      </w:r>
      <w:r w:rsidR="006A048C" w:rsidRPr="00E43064">
        <w:rPr>
          <w:rFonts w:ascii="Arial" w:hAnsi="Arial" w:cs="Arial"/>
          <w:sz w:val="24"/>
          <w:szCs w:val="24"/>
          <w:shd w:val="clear" w:color="auto" w:fill="FFFFFF"/>
        </w:rPr>
        <w:t>is more consistent with</w:t>
      </w:r>
      <w:r w:rsidR="00B34F0F" w:rsidRPr="00E43064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6A048C" w:rsidRPr="00E43064">
        <w:rPr>
          <w:rFonts w:ascii="Arial" w:hAnsi="Arial" w:cs="Arial"/>
          <w:sz w:val="24"/>
          <w:szCs w:val="24"/>
          <w:shd w:val="clear" w:color="auto" w:fill="FFFFFF"/>
        </w:rPr>
        <w:t xml:space="preserve"> warming </w:t>
      </w:r>
      <w:r w:rsidR="00221AC2" w:rsidRPr="00E43064">
        <w:rPr>
          <w:rFonts w:ascii="Arial" w:hAnsi="Arial" w:cs="Arial"/>
          <w:sz w:val="24"/>
          <w:szCs w:val="24"/>
          <w:shd w:val="clear" w:color="auto" w:fill="FFFFFF"/>
        </w:rPr>
        <w:t>of</w:t>
      </w:r>
      <w:r w:rsidR="006A048C" w:rsidRPr="00E43064">
        <w:rPr>
          <w:rFonts w:ascii="Arial" w:hAnsi="Arial" w:cs="Arial"/>
          <w:sz w:val="24"/>
          <w:szCs w:val="24"/>
          <w:shd w:val="clear" w:color="auto" w:fill="FFFFFF"/>
        </w:rPr>
        <w:t xml:space="preserve"> above 3</w:t>
      </w:r>
      <w:r w:rsidR="002A7848" w:rsidRPr="004F506A">
        <w:rPr>
          <w:rFonts w:ascii="Arial" w:hAnsi="Arial" w:cs="Arial"/>
          <w:color w:val="222222"/>
          <w:sz w:val="24"/>
          <w:szCs w:val="24"/>
          <w:shd w:val="clear" w:color="auto" w:fill="FFFFFF"/>
        </w:rPr>
        <w:t>°</w:t>
      </w:r>
      <w:r w:rsidR="002A7848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 </w:t>
      </w:r>
      <w:r w:rsidR="00100288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BF7D12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="00C7113B" w:rsidRPr="00E430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63266" w:rsidRPr="00E43064">
        <w:rPr>
          <w:rFonts w:ascii="Arial" w:hAnsi="Arial" w:cs="Arial"/>
          <w:sz w:val="24"/>
          <w:szCs w:val="24"/>
          <w:shd w:val="clear" w:color="auto" w:fill="FFFFFF"/>
        </w:rPr>
        <w:t>urging the IMO</w:t>
      </w:r>
      <w:r w:rsidR="00B3625A" w:rsidRPr="00E430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7113B" w:rsidRPr="00E43064">
        <w:rPr>
          <w:rFonts w:ascii="Arial" w:hAnsi="Arial" w:cs="Arial"/>
          <w:sz w:val="24"/>
          <w:szCs w:val="24"/>
          <w:shd w:val="clear" w:color="auto" w:fill="FFFFFF"/>
        </w:rPr>
        <w:t>to commit to zero</w:t>
      </w:r>
      <w:r w:rsidR="00B3625A" w:rsidRPr="00E43064">
        <w:rPr>
          <w:rFonts w:ascii="Arial" w:hAnsi="Arial" w:cs="Arial"/>
          <w:sz w:val="24"/>
          <w:szCs w:val="24"/>
          <w:shd w:val="clear" w:color="auto" w:fill="FFFFFF"/>
        </w:rPr>
        <w:t xml:space="preserve"> emission</w:t>
      </w:r>
      <w:r w:rsidR="00D63266" w:rsidRPr="00E43064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B3625A" w:rsidRPr="00E4306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53E9C" w:rsidRPr="00E43064">
        <w:rPr>
          <w:rFonts w:ascii="Arial" w:hAnsi="Arial" w:cs="Arial"/>
          <w:sz w:val="24"/>
          <w:szCs w:val="24"/>
          <w:shd w:val="clear" w:color="auto" w:fill="FFFFFF"/>
        </w:rPr>
        <w:t>by 2050</w:t>
      </w:r>
      <w:r w:rsidR="00BF7D1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E1997">
        <w:rPr>
          <w:rFonts w:ascii="Arial" w:hAnsi="Arial" w:cs="Arial"/>
          <w:sz w:val="24"/>
          <w:szCs w:val="24"/>
          <w:shd w:val="clear" w:color="auto" w:fill="FFFFFF"/>
        </w:rPr>
        <w:t>to</w:t>
      </w:r>
      <w:r w:rsidR="00BF7D12">
        <w:rPr>
          <w:rFonts w:ascii="Arial" w:hAnsi="Arial" w:cs="Arial"/>
          <w:sz w:val="24"/>
          <w:szCs w:val="24"/>
          <w:shd w:val="clear" w:color="auto" w:fill="FFFFFF"/>
        </w:rPr>
        <w:t xml:space="preserve"> ensure </w:t>
      </w:r>
      <w:r w:rsidR="00D171BB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>1.5</w:t>
      </w:r>
      <w:r w:rsidR="00D171BB" w:rsidRPr="004F506A">
        <w:rPr>
          <w:rFonts w:ascii="Arial" w:hAnsi="Arial" w:cs="Arial"/>
          <w:color w:val="222222"/>
          <w:sz w:val="24"/>
          <w:szCs w:val="24"/>
          <w:shd w:val="clear" w:color="auto" w:fill="FFFFFF"/>
        </w:rPr>
        <w:t>°</w:t>
      </w:r>
      <w:r w:rsidR="00D171BB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 </w:t>
      </w:r>
      <w:r w:rsidR="00BF7D12">
        <w:rPr>
          <w:rFonts w:ascii="Arial" w:hAnsi="Arial" w:cs="Arial"/>
          <w:sz w:val="24"/>
          <w:szCs w:val="24"/>
          <w:shd w:val="clear" w:color="auto" w:fill="FFFFFF"/>
        </w:rPr>
        <w:t>alignment</w:t>
      </w:r>
      <w:r w:rsidR="00E53E9C" w:rsidRPr="00FD5B0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362999" w:rsidRPr="00FD5B0A">
        <w:rPr>
          <w:rStyle w:val="EndnoteReference"/>
          <w:rFonts w:ascii="Arial" w:hAnsi="Arial" w:cs="Arial"/>
          <w:color w:val="333333"/>
          <w:sz w:val="24"/>
          <w:szCs w:val="24"/>
          <w:shd w:val="clear" w:color="auto" w:fill="FFFFFF"/>
        </w:rPr>
        <w:endnoteReference w:id="13"/>
      </w:r>
      <w:r w:rsidR="007428DE" w:rsidRPr="00FD5B0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</w:t>
      </w:r>
    </w:p>
    <w:p w14:paraId="3B01A086" w14:textId="140E7AF8" w:rsidR="006D33FC" w:rsidRPr="00FD5B0A" w:rsidRDefault="00BE1997" w:rsidP="00D171BB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And t</w:t>
      </w:r>
      <w:r w:rsidR="002A7848">
        <w:rPr>
          <w:rFonts w:ascii="Arial" w:eastAsia="Times New Roman" w:hAnsi="Arial" w:cs="Arial"/>
          <w:sz w:val="24"/>
          <w:szCs w:val="24"/>
          <w:lang w:eastAsia="en-GB"/>
        </w:rPr>
        <w:t>he</w:t>
      </w:r>
      <w:r w:rsidR="00B51C81">
        <w:rPr>
          <w:rFonts w:ascii="Arial" w:eastAsia="Times New Roman" w:hAnsi="Arial" w:cs="Arial"/>
          <w:sz w:val="24"/>
          <w:szCs w:val="24"/>
          <w:lang w:eastAsia="en-GB"/>
        </w:rPr>
        <w:t xml:space="preserve"> opportunity to see that, and other </w:t>
      </w:r>
      <w:r w:rsidR="008061D9">
        <w:rPr>
          <w:rFonts w:ascii="Arial" w:eastAsia="Times New Roman" w:hAnsi="Arial" w:cs="Arial"/>
          <w:sz w:val="24"/>
          <w:szCs w:val="24"/>
          <w:lang w:eastAsia="en-GB"/>
        </w:rPr>
        <w:t>ambitious</w:t>
      </w:r>
      <w:r w:rsidR="00B51C81">
        <w:rPr>
          <w:rFonts w:ascii="Arial" w:eastAsia="Times New Roman" w:hAnsi="Arial" w:cs="Arial"/>
          <w:sz w:val="24"/>
          <w:szCs w:val="24"/>
          <w:lang w:eastAsia="en-GB"/>
        </w:rPr>
        <w:t xml:space="preserve"> change</w:t>
      </w:r>
      <w:r w:rsidR="008061D9">
        <w:rPr>
          <w:rFonts w:ascii="Arial" w:eastAsia="Times New Roman" w:hAnsi="Arial" w:cs="Arial"/>
          <w:sz w:val="24"/>
          <w:szCs w:val="24"/>
          <w:lang w:eastAsia="en-GB"/>
        </w:rPr>
        <w:t>s, to the IMO’s Strategy</w:t>
      </w:r>
      <w:r w:rsidR="00B51C81">
        <w:rPr>
          <w:rFonts w:ascii="Arial" w:eastAsia="Times New Roman" w:hAnsi="Arial" w:cs="Arial"/>
          <w:sz w:val="24"/>
          <w:szCs w:val="24"/>
          <w:lang w:eastAsia="en-GB"/>
        </w:rPr>
        <w:t xml:space="preserve"> is </w:t>
      </w:r>
      <w:r>
        <w:rPr>
          <w:rFonts w:ascii="Arial" w:eastAsia="Times New Roman" w:hAnsi="Arial" w:cs="Arial"/>
          <w:sz w:val="24"/>
          <w:szCs w:val="24"/>
          <w:lang w:eastAsia="en-GB"/>
        </w:rPr>
        <w:t>now</w:t>
      </w:r>
      <w:r w:rsidR="00B51C81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9FCDF5B" w14:textId="7FA5829F" w:rsidR="00EF6FEB" w:rsidRPr="00416E69" w:rsidRDefault="00024A7B" w:rsidP="00FC2753">
      <w:pPr>
        <w:pStyle w:val="Heading2"/>
        <w:numPr>
          <w:ilvl w:val="0"/>
          <w:numId w:val="16"/>
        </w:numPr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 w:rsidRPr="00416E69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Addressing Shipping Emissions and</w:t>
      </w:r>
      <w:r w:rsidR="003708EA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 xml:space="preserve"> Developing Countries’ </w:t>
      </w:r>
      <w:r w:rsidR="006E06BF" w:rsidRPr="00416E69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>Finance</w:t>
      </w:r>
      <w:r w:rsidR="00416E69" w:rsidRPr="00416E69"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  <w:t xml:space="preserve"> Needs</w:t>
      </w:r>
    </w:p>
    <w:p w14:paraId="6EB4F7AD" w14:textId="77777777" w:rsidR="00E078DD" w:rsidRPr="00FD5B0A" w:rsidRDefault="00E078DD" w:rsidP="008A36B7">
      <w:pPr>
        <w:spacing w:after="0" w:line="360" w:lineRule="auto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BBFF60" w14:textId="0B08D2A1" w:rsidR="006C6C9E" w:rsidRDefault="00E078DD" w:rsidP="008A36B7">
      <w:pPr>
        <w:spacing w:line="360" w:lineRule="auto"/>
        <w:rPr>
          <w:rFonts w:ascii="Arial" w:hAnsi="Arial" w:cs="Arial"/>
          <w:sz w:val="24"/>
          <w:szCs w:val="24"/>
        </w:rPr>
      </w:pPr>
      <w:r w:rsidRPr="00FD5B0A">
        <w:rPr>
          <w:rFonts w:ascii="Arial" w:hAnsi="Arial" w:cs="Arial"/>
          <w:sz w:val="24"/>
          <w:szCs w:val="24"/>
        </w:rPr>
        <w:t>At the point of adoption, the Initial Strategy was projected to be revised in 2023, at the 80</w:t>
      </w:r>
      <w:r w:rsidRPr="00FD5B0A">
        <w:rPr>
          <w:rFonts w:ascii="Arial" w:hAnsi="Arial" w:cs="Arial"/>
          <w:sz w:val="24"/>
          <w:szCs w:val="24"/>
          <w:vertAlign w:val="superscript"/>
        </w:rPr>
        <w:t>th</w:t>
      </w:r>
      <w:r w:rsidRPr="00FD5B0A">
        <w:rPr>
          <w:rFonts w:ascii="Arial" w:hAnsi="Arial" w:cs="Arial"/>
          <w:sz w:val="24"/>
          <w:szCs w:val="24"/>
        </w:rPr>
        <w:t xml:space="preserve"> session of the IMO’s Maritime Environment Protection Committee (MEPC 80)</w:t>
      </w:r>
      <w:r w:rsidR="00761855">
        <w:rPr>
          <w:rFonts w:ascii="Arial" w:hAnsi="Arial" w:cs="Arial"/>
          <w:sz w:val="24"/>
          <w:szCs w:val="24"/>
        </w:rPr>
        <w:t xml:space="preserve">, and </w:t>
      </w:r>
      <w:r w:rsidR="00547335">
        <w:rPr>
          <w:rFonts w:ascii="Arial" w:hAnsi="Arial" w:cs="Arial"/>
          <w:sz w:val="24"/>
          <w:szCs w:val="24"/>
        </w:rPr>
        <w:t>the work on those revisions has already been initiated by delegations coming together</w:t>
      </w:r>
      <w:r w:rsidR="00CD4A66">
        <w:rPr>
          <w:rFonts w:ascii="Arial" w:hAnsi="Arial" w:cs="Arial"/>
          <w:sz w:val="24"/>
          <w:szCs w:val="24"/>
        </w:rPr>
        <w:t xml:space="preserve"> at </w:t>
      </w:r>
      <w:r w:rsidR="00483DCD">
        <w:rPr>
          <w:rFonts w:ascii="Arial" w:hAnsi="Arial" w:cs="Arial"/>
          <w:sz w:val="24"/>
          <w:szCs w:val="24"/>
        </w:rPr>
        <w:t xml:space="preserve">MEPC and </w:t>
      </w:r>
      <w:r w:rsidR="00136E9D">
        <w:rPr>
          <w:rFonts w:ascii="Arial" w:hAnsi="Arial" w:cs="Arial"/>
          <w:sz w:val="24"/>
          <w:szCs w:val="24"/>
        </w:rPr>
        <w:t>at</w:t>
      </w:r>
      <w:r w:rsidR="00973786">
        <w:rPr>
          <w:rFonts w:ascii="Arial" w:hAnsi="Arial" w:cs="Arial"/>
          <w:sz w:val="24"/>
          <w:szCs w:val="24"/>
        </w:rPr>
        <w:t xml:space="preserve"> the Intersessional Working Group on GHG</w:t>
      </w:r>
      <w:r w:rsidR="00531066">
        <w:rPr>
          <w:rFonts w:ascii="Arial" w:hAnsi="Arial" w:cs="Arial"/>
          <w:sz w:val="24"/>
          <w:szCs w:val="24"/>
        </w:rPr>
        <w:t>s</w:t>
      </w:r>
      <w:r w:rsidR="00973786">
        <w:rPr>
          <w:rFonts w:ascii="Arial" w:hAnsi="Arial" w:cs="Arial"/>
          <w:sz w:val="24"/>
          <w:szCs w:val="24"/>
        </w:rPr>
        <w:t xml:space="preserve"> (ISWG-GHG)</w:t>
      </w:r>
      <w:r w:rsidR="00136E9D">
        <w:rPr>
          <w:rFonts w:ascii="Arial" w:hAnsi="Arial" w:cs="Arial"/>
          <w:sz w:val="24"/>
          <w:szCs w:val="24"/>
        </w:rPr>
        <w:t xml:space="preserve"> meetings.</w:t>
      </w:r>
    </w:p>
    <w:p w14:paraId="21BB15FD" w14:textId="6C50B491" w:rsidR="002A41A7" w:rsidRPr="00FD5B0A" w:rsidRDefault="005D27F9" w:rsidP="004F386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same time, </w:t>
      </w:r>
      <w:r w:rsidR="006C6C9E">
        <w:rPr>
          <w:rFonts w:ascii="Arial" w:hAnsi="Arial" w:cs="Arial"/>
          <w:sz w:val="24"/>
          <w:szCs w:val="24"/>
        </w:rPr>
        <w:t xml:space="preserve">delegations are also currently working on the so-called </w:t>
      </w:r>
      <w:r w:rsidR="002B0B94">
        <w:rPr>
          <w:rFonts w:ascii="Arial" w:hAnsi="Arial" w:cs="Arial"/>
          <w:sz w:val="24"/>
          <w:szCs w:val="24"/>
        </w:rPr>
        <w:t>‘mid-term measures’ of the Strategy, which are policies</w:t>
      </w:r>
      <w:r w:rsidR="00001DD1">
        <w:rPr>
          <w:rFonts w:ascii="Arial" w:hAnsi="Arial" w:cs="Arial"/>
          <w:sz w:val="24"/>
          <w:szCs w:val="24"/>
        </w:rPr>
        <w:t xml:space="preserve"> to be adopted at IMO, with a view to reduce and phase out international shipping emissions.</w:t>
      </w:r>
      <w:r w:rsidR="00DA3EC3">
        <w:rPr>
          <w:rStyle w:val="EndnoteReference"/>
          <w:rFonts w:ascii="Arial" w:hAnsi="Arial" w:cs="Arial"/>
          <w:sz w:val="24"/>
          <w:szCs w:val="24"/>
        </w:rPr>
        <w:endnoteReference w:id="14"/>
      </w:r>
      <w:r w:rsidR="00001DD1">
        <w:rPr>
          <w:rFonts w:ascii="Arial" w:hAnsi="Arial" w:cs="Arial"/>
          <w:sz w:val="24"/>
          <w:szCs w:val="24"/>
        </w:rPr>
        <w:t xml:space="preserve"> </w:t>
      </w:r>
      <w:r w:rsidR="0001431D" w:rsidRPr="00FD5B0A">
        <w:rPr>
          <w:rFonts w:ascii="Arial" w:eastAsia="Times New Roman" w:hAnsi="Arial" w:cs="Arial"/>
          <w:sz w:val="24"/>
          <w:szCs w:val="24"/>
          <w:lang w:eastAsia="en-GB"/>
        </w:rPr>
        <w:t>According to the Committee’s agreed workplan (see figure 1), following</w:t>
      </w:r>
      <w:r w:rsidR="0001431D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01431D" w:rsidRPr="00FD5B0A">
        <w:rPr>
          <w:rFonts w:ascii="Arial" w:eastAsia="Times New Roman" w:hAnsi="Arial" w:cs="Arial"/>
          <w:sz w:val="24"/>
          <w:szCs w:val="24"/>
          <w:lang w:eastAsia="en-GB"/>
        </w:rPr>
        <w:t xml:space="preserve"> initial collation and consideration of </w:t>
      </w:r>
      <w:r w:rsidR="0001431D">
        <w:rPr>
          <w:rFonts w:ascii="Arial" w:eastAsia="Times New Roman" w:hAnsi="Arial" w:cs="Arial"/>
          <w:sz w:val="24"/>
          <w:szCs w:val="24"/>
          <w:lang w:eastAsia="en-GB"/>
        </w:rPr>
        <w:t>mid-term measures</w:t>
      </w:r>
      <w:r w:rsidR="0001431D" w:rsidRPr="00FD5B0A">
        <w:rPr>
          <w:rFonts w:ascii="Arial" w:eastAsia="Times New Roman" w:hAnsi="Arial" w:cs="Arial"/>
          <w:sz w:val="24"/>
          <w:szCs w:val="24"/>
          <w:lang w:eastAsia="en-GB"/>
        </w:rPr>
        <w:t xml:space="preserve"> (spring 2021 – spring 2022), the delegations at </w:t>
      </w:r>
      <w:r w:rsidR="0001431D" w:rsidRPr="00FD5B0A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the IMO will now enter the second phase of the workplan </w:t>
      </w:r>
      <w:r w:rsidR="0001431D" w:rsidRPr="00FD5B0A">
        <w:rPr>
          <w:rFonts w:ascii="Arial" w:hAnsi="Arial" w:cs="Arial"/>
          <w:sz w:val="24"/>
          <w:szCs w:val="24"/>
        </w:rPr>
        <w:t>(spring 2022 – spring 2023)</w:t>
      </w:r>
      <w:r w:rsidR="0001431D" w:rsidRPr="00FD5B0A">
        <w:rPr>
          <w:rFonts w:ascii="Arial" w:eastAsia="Times New Roman" w:hAnsi="Arial" w:cs="Arial"/>
          <w:sz w:val="24"/>
          <w:szCs w:val="24"/>
          <w:lang w:eastAsia="en-GB"/>
        </w:rPr>
        <w:t xml:space="preserve">, and initiate the </w:t>
      </w:r>
      <w:r w:rsidR="0001431D" w:rsidRPr="00FD5B0A">
        <w:rPr>
          <w:rFonts w:ascii="Arial" w:hAnsi="Arial" w:cs="Arial"/>
          <w:sz w:val="24"/>
          <w:szCs w:val="24"/>
        </w:rPr>
        <w:t>assessment and selection of the</w:t>
      </w:r>
      <w:r w:rsidR="0001431D">
        <w:rPr>
          <w:rFonts w:ascii="Arial" w:hAnsi="Arial" w:cs="Arial"/>
          <w:sz w:val="24"/>
          <w:szCs w:val="24"/>
        </w:rPr>
        <w:t xml:space="preserve">se </w:t>
      </w:r>
      <w:r w:rsidR="0001431D" w:rsidRPr="00FD5B0A">
        <w:rPr>
          <w:rFonts w:ascii="Arial" w:hAnsi="Arial" w:cs="Arial"/>
          <w:sz w:val="24"/>
          <w:szCs w:val="24"/>
        </w:rPr>
        <w:t>measures</w:t>
      </w:r>
      <w:r w:rsidR="0001431D">
        <w:rPr>
          <w:rFonts w:ascii="Arial" w:hAnsi="Arial" w:cs="Arial"/>
          <w:sz w:val="24"/>
          <w:szCs w:val="24"/>
        </w:rPr>
        <w:t xml:space="preserve">. Alongside this, </w:t>
      </w:r>
      <w:r w:rsidR="00B407AC">
        <w:rPr>
          <w:rFonts w:ascii="Arial" w:hAnsi="Arial" w:cs="Arial"/>
          <w:sz w:val="24"/>
          <w:szCs w:val="24"/>
        </w:rPr>
        <w:t xml:space="preserve">they </w:t>
      </w:r>
      <w:r w:rsidR="0001431D">
        <w:rPr>
          <w:rFonts w:ascii="Arial" w:hAnsi="Arial" w:cs="Arial"/>
          <w:sz w:val="24"/>
          <w:szCs w:val="24"/>
        </w:rPr>
        <w:t>will conclude the revision of the Initial Strategy – and its emission targets – by MEPC80</w:t>
      </w:r>
      <w:r w:rsidR="0001431D" w:rsidRPr="00FD5B0A">
        <w:rPr>
          <w:rFonts w:ascii="Arial" w:hAnsi="Arial" w:cs="Arial"/>
          <w:sz w:val="24"/>
          <w:szCs w:val="24"/>
        </w:rPr>
        <w:t xml:space="preserve">. </w:t>
      </w:r>
    </w:p>
    <w:p w14:paraId="4E7BE1AA" w14:textId="1D4C5D8A" w:rsidR="007E3D52" w:rsidRDefault="007E3D52" w:rsidP="00932A2F">
      <w:pPr>
        <w:spacing w:after="0" w:line="240" w:lineRule="auto"/>
        <w:textAlignment w:val="center"/>
      </w:pPr>
      <w:r>
        <w:rPr>
          <w:noProof/>
        </w:rPr>
        <w:drawing>
          <wp:inline distT="0" distB="0" distL="0" distR="0" wp14:anchorId="15AD3507" wp14:editId="526603EC">
            <wp:extent cx="5731510" cy="2797810"/>
            <wp:effectExtent l="0" t="0" r="2540" b="254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CF51" w14:textId="5DD39814" w:rsidR="002A41A7" w:rsidRDefault="002A41A7" w:rsidP="00932A2F">
      <w:pPr>
        <w:spacing w:after="0" w:line="240" w:lineRule="auto"/>
        <w:textAlignment w:val="center"/>
      </w:pPr>
    </w:p>
    <w:p w14:paraId="5371F2EE" w14:textId="3F4A26B1" w:rsidR="00565A6C" w:rsidRDefault="007E3D52" w:rsidP="00932A2F">
      <w:pPr>
        <w:spacing w:after="0" w:line="240" w:lineRule="auto"/>
        <w:textAlignment w:val="center"/>
        <w:rPr>
          <w:rFonts w:ascii="Arial" w:hAnsi="Arial" w:cs="Arial"/>
        </w:rPr>
      </w:pPr>
      <w:r w:rsidRPr="009C1185">
        <w:rPr>
          <w:rFonts w:ascii="Arial" w:hAnsi="Arial" w:cs="Arial"/>
        </w:rPr>
        <w:t xml:space="preserve">Figure 1: Timeline of IMO </w:t>
      </w:r>
      <w:r w:rsidR="002318B9" w:rsidRPr="009C1185">
        <w:rPr>
          <w:rFonts w:ascii="Arial" w:hAnsi="Arial" w:cs="Arial"/>
        </w:rPr>
        <w:t>meetings on GHGs</w:t>
      </w:r>
      <w:r w:rsidR="009C1185" w:rsidRPr="009C1185">
        <w:rPr>
          <w:rFonts w:ascii="Arial" w:hAnsi="Arial" w:cs="Arial"/>
        </w:rPr>
        <w:t xml:space="preserve"> (2022 – 2023).</w:t>
      </w:r>
      <w:r w:rsidR="009C1185">
        <w:rPr>
          <w:rStyle w:val="EndnoteReference"/>
          <w:rFonts w:ascii="Arial" w:hAnsi="Arial" w:cs="Arial"/>
        </w:rPr>
        <w:endnoteReference w:id="15"/>
      </w:r>
    </w:p>
    <w:p w14:paraId="1A1C8A4C" w14:textId="77777777" w:rsidR="00862907" w:rsidRPr="00862907" w:rsidRDefault="00862907" w:rsidP="00932A2F">
      <w:pPr>
        <w:spacing w:after="0" w:line="240" w:lineRule="auto"/>
        <w:textAlignment w:val="center"/>
        <w:rPr>
          <w:rFonts w:ascii="Arial" w:hAnsi="Arial" w:cs="Arial"/>
        </w:rPr>
      </w:pPr>
    </w:p>
    <w:p w14:paraId="0F3D9C25" w14:textId="77777777" w:rsidR="004F3865" w:rsidRPr="00FD5B0A" w:rsidRDefault="004F3865" w:rsidP="004F3865">
      <w:pPr>
        <w:spacing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The</w:t>
      </w:r>
      <w:r w:rsidRPr="00FD5B0A">
        <w:rPr>
          <w:rFonts w:ascii="Arial" w:hAnsi="Arial" w:cs="Arial"/>
          <w:sz w:val="24"/>
          <w:szCs w:val="24"/>
        </w:rPr>
        <w:t xml:space="preserve"> discussions at the most recent IMO meetings </w:t>
      </w:r>
      <w:r>
        <w:rPr>
          <w:rFonts w:ascii="Arial" w:hAnsi="Arial" w:cs="Arial"/>
          <w:sz w:val="24"/>
          <w:szCs w:val="24"/>
        </w:rPr>
        <w:t>–</w:t>
      </w:r>
      <w:r w:rsidRPr="00FD5B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namely </w:t>
      </w:r>
      <w:r w:rsidRPr="00FD5B0A">
        <w:rPr>
          <w:rFonts w:ascii="Arial" w:hAnsi="Arial" w:cs="Arial"/>
          <w:sz w:val="24"/>
          <w:szCs w:val="24"/>
        </w:rPr>
        <w:t>the 12</w:t>
      </w:r>
      <w:r w:rsidRPr="00FD5B0A">
        <w:rPr>
          <w:rFonts w:ascii="Arial" w:hAnsi="Arial" w:cs="Arial"/>
          <w:sz w:val="24"/>
          <w:szCs w:val="24"/>
          <w:vertAlign w:val="superscript"/>
        </w:rPr>
        <w:t>th</w:t>
      </w:r>
      <w:r w:rsidRPr="00FD5B0A">
        <w:rPr>
          <w:rFonts w:ascii="Arial" w:hAnsi="Arial" w:cs="Arial"/>
          <w:sz w:val="24"/>
          <w:szCs w:val="24"/>
        </w:rPr>
        <w:t xml:space="preserve"> Intersessional Working Group on GHGs (ISWG-GHG 12), and the 78</w:t>
      </w:r>
      <w:r w:rsidRPr="00FD5B0A">
        <w:rPr>
          <w:rFonts w:ascii="Arial" w:hAnsi="Arial" w:cs="Arial"/>
          <w:sz w:val="24"/>
          <w:szCs w:val="24"/>
          <w:vertAlign w:val="superscript"/>
        </w:rPr>
        <w:t xml:space="preserve">th </w:t>
      </w:r>
      <w:r w:rsidRPr="00FD5B0A">
        <w:rPr>
          <w:rFonts w:ascii="Arial" w:hAnsi="Arial" w:cs="Arial"/>
          <w:sz w:val="24"/>
          <w:szCs w:val="24"/>
        </w:rPr>
        <w:t>session of the Maritime Environment Protection Committee (MEPC 78), in May and June 2022 respectively - saw reconfirmation of t</w:t>
      </w:r>
      <w:r>
        <w:rPr>
          <w:rFonts w:ascii="Arial" w:hAnsi="Arial" w:cs="Arial"/>
          <w:sz w:val="24"/>
          <w:szCs w:val="24"/>
        </w:rPr>
        <w:t>he</w:t>
      </w:r>
      <w:r w:rsidRPr="00FD5B0A">
        <w:rPr>
          <w:rFonts w:ascii="Arial" w:hAnsi="Arial" w:cs="Arial"/>
          <w:sz w:val="24"/>
          <w:szCs w:val="24"/>
        </w:rPr>
        <w:t xml:space="preserve"> intent</w:t>
      </w:r>
      <w:r>
        <w:rPr>
          <w:rFonts w:ascii="Arial" w:hAnsi="Arial" w:cs="Arial"/>
          <w:sz w:val="24"/>
          <w:szCs w:val="24"/>
        </w:rPr>
        <w:t xml:space="preserve"> to raise the ambition of the Strategy (e.g. several delegations coming forward, defending zero CO</w:t>
      </w:r>
      <w:r w:rsidRPr="005D3C43">
        <w:rPr>
          <w:rFonts w:ascii="Arial" w:hAnsi="Arial" w:cs="Arial"/>
          <w:sz w:val="24"/>
          <w:szCs w:val="24"/>
          <w:vertAlign w:val="subscript"/>
        </w:rPr>
        <w:t xml:space="preserve">2 </w:t>
      </w:r>
      <w:r>
        <w:rPr>
          <w:rFonts w:ascii="Arial" w:hAnsi="Arial" w:cs="Arial"/>
          <w:sz w:val="24"/>
          <w:szCs w:val="24"/>
        </w:rPr>
        <w:t>/ GHG emissions by 2050)</w:t>
      </w:r>
      <w:r w:rsidRPr="00FD5B0A">
        <w:rPr>
          <w:rFonts w:ascii="Arial" w:hAnsi="Arial" w:cs="Arial"/>
          <w:sz w:val="24"/>
          <w:szCs w:val="24"/>
        </w:rPr>
        <w:t xml:space="preserve">, alongside a convergence surrounding the need for an equitable transition, and </w:t>
      </w:r>
      <w:r>
        <w:rPr>
          <w:rFonts w:ascii="Arial" w:hAnsi="Arial" w:cs="Arial"/>
          <w:sz w:val="24"/>
          <w:szCs w:val="24"/>
        </w:rPr>
        <w:t xml:space="preserve">the </w:t>
      </w:r>
      <w:r w:rsidRPr="00FD5B0A">
        <w:rPr>
          <w:rFonts w:ascii="Arial" w:hAnsi="Arial" w:cs="Arial"/>
          <w:sz w:val="24"/>
          <w:szCs w:val="24"/>
        </w:rPr>
        <w:t>components that this entails.</w:t>
      </w:r>
      <w:r w:rsidRPr="00FD5B0A">
        <w:rPr>
          <w:rStyle w:val="EndnoteReference"/>
          <w:rFonts w:ascii="Arial" w:hAnsi="Arial" w:cs="Arial"/>
          <w:sz w:val="24"/>
          <w:szCs w:val="24"/>
        </w:rPr>
        <w:endnoteReference w:id="16"/>
      </w:r>
      <w:r w:rsidRPr="00FD5B0A">
        <w:rPr>
          <w:rFonts w:ascii="Arial" w:hAnsi="Arial" w:cs="Arial"/>
          <w:sz w:val="24"/>
          <w:szCs w:val="24"/>
        </w:rPr>
        <w:t xml:space="preserve">  This could include </w:t>
      </w:r>
      <w:r>
        <w:rPr>
          <w:rFonts w:ascii="Arial" w:hAnsi="Arial" w:cs="Arial"/>
          <w:sz w:val="24"/>
          <w:szCs w:val="24"/>
        </w:rPr>
        <w:t xml:space="preserve">an agreement on a mid-term </w:t>
      </w:r>
      <w:r w:rsidRPr="00FD5B0A">
        <w:rPr>
          <w:rFonts w:ascii="Arial" w:hAnsi="Arial" w:cs="Arial"/>
          <w:sz w:val="24"/>
          <w:szCs w:val="24"/>
        </w:rPr>
        <w:t>GHG /</w:t>
      </w:r>
      <w:r>
        <w:rPr>
          <w:rFonts w:ascii="Arial" w:hAnsi="Arial" w:cs="Arial"/>
          <w:sz w:val="24"/>
          <w:szCs w:val="24"/>
        </w:rPr>
        <w:t xml:space="preserve"> CO</w:t>
      </w:r>
      <w:r w:rsidRPr="005D3C43">
        <w:rPr>
          <w:rFonts w:ascii="Arial" w:hAnsi="Arial" w:cs="Arial"/>
          <w:sz w:val="24"/>
          <w:szCs w:val="24"/>
          <w:vertAlign w:val="subscript"/>
        </w:rPr>
        <w:t>2</w:t>
      </w:r>
      <w:r w:rsidRPr="00FD5B0A">
        <w:rPr>
          <w:rFonts w:ascii="Arial" w:hAnsi="Arial" w:cs="Arial"/>
          <w:sz w:val="24"/>
          <w:szCs w:val="24"/>
        </w:rPr>
        <w:t xml:space="preserve"> pricing measure</w:t>
      </w:r>
      <w:r>
        <w:rPr>
          <w:rFonts w:ascii="Arial" w:hAnsi="Arial" w:cs="Arial"/>
          <w:sz w:val="24"/>
          <w:szCs w:val="24"/>
        </w:rPr>
        <w:t xml:space="preserve">, with the possibility of </w:t>
      </w:r>
      <w:r w:rsidRPr="00FD5B0A">
        <w:rPr>
          <w:rFonts w:ascii="Arial" w:hAnsi="Arial" w:cs="Arial"/>
          <w:sz w:val="24"/>
          <w:szCs w:val="24"/>
        </w:rPr>
        <w:t>out-of-sector deployment of revenues raised.</w:t>
      </w:r>
      <w:r w:rsidRPr="00FD5B0A">
        <w:rPr>
          <w:rStyle w:val="EndnoteReference"/>
          <w:rFonts w:ascii="Arial" w:hAnsi="Arial" w:cs="Arial"/>
          <w:sz w:val="24"/>
          <w:szCs w:val="24"/>
        </w:rPr>
        <w:endnoteReference w:id="17"/>
      </w:r>
    </w:p>
    <w:p w14:paraId="199B7B9F" w14:textId="77777777" w:rsidR="002E5421" w:rsidRDefault="002E5421" w:rsidP="006E009E">
      <w:p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</w:p>
    <w:p w14:paraId="4A52AD35" w14:textId="2BD7CD48" w:rsidR="003D1370" w:rsidRDefault="004F3865" w:rsidP="00416E69">
      <w:pPr>
        <w:spacing w:after="0" w:line="360" w:lineRule="auto"/>
        <w:jc w:val="both"/>
        <w:textAlignment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But t</w:t>
      </w:r>
      <w:r w:rsidR="002E5421">
        <w:rPr>
          <w:rFonts w:ascii="Arial" w:hAnsi="Arial" w:cs="Arial"/>
          <w:sz w:val="24"/>
          <w:szCs w:val="24"/>
        </w:rPr>
        <w:t>he IMO is currently not on track to meet the Paris Agreement goals</w:t>
      </w:r>
      <w:r w:rsidR="00D72CE7">
        <w:rPr>
          <w:rFonts w:ascii="Arial" w:hAnsi="Arial" w:cs="Arial"/>
          <w:sz w:val="24"/>
          <w:szCs w:val="24"/>
        </w:rPr>
        <w:t xml:space="preserve">. </w:t>
      </w:r>
      <w:r w:rsidR="00356ECB" w:rsidRPr="00473C69">
        <w:rPr>
          <w:rFonts w:ascii="Arial" w:hAnsi="Arial" w:cs="Arial"/>
          <w:sz w:val="24"/>
          <w:szCs w:val="24"/>
        </w:rPr>
        <w:t xml:space="preserve">The success and ambition of these upcoming meetings </w:t>
      </w:r>
      <w:r w:rsidR="00D72CE7">
        <w:rPr>
          <w:rFonts w:ascii="Arial" w:hAnsi="Arial" w:cs="Arial"/>
          <w:sz w:val="24"/>
          <w:szCs w:val="24"/>
        </w:rPr>
        <w:t xml:space="preserve">will be </w:t>
      </w:r>
      <w:r w:rsidR="00444C0C" w:rsidRPr="00473C69">
        <w:rPr>
          <w:rFonts w:ascii="Arial" w:hAnsi="Arial" w:cs="Arial"/>
          <w:sz w:val="24"/>
          <w:szCs w:val="24"/>
        </w:rPr>
        <w:t>crucial</w:t>
      </w:r>
      <w:r w:rsidR="00D72CE7">
        <w:rPr>
          <w:rFonts w:ascii="Arial" w:hAnsi="Arial" w:cs="Arial"/>
          <w:sz w:val="24"/>
          <w:szCs w:val="24"/>
        </w:rPr>
        <w:t xml:space="preserve"> to changing this</w:t>
      </w:r>
      <w:r w:rsidR="00444C0C" w:rsidRPr="00473C69">
        <w:rPr>
          <w:rFonts w:ascii="Arial" w:hAnsi="Arial" w:cs="Arial"/>
          <w:sz w:val="24"/>
          <w:szCs w:val="24"/>
        </w:rPr>
        <w:t>.</w:t>
      </w:r>
      <w:r w:rsidR="00356ECB" w:rsidRPr="00473C69">
        <w:rPr>
          <w:rFonts w:ascii="Arial" w:hAnsi="Arial" w:cs="Arial"/>
          <w:sz w:val="24"/>
          <w:szCs w:val="24"/>
        </w:rPr>
        <w:t xml:space="preserve"> </w:t>
      </w:r>
      <w:r w:rsidR="004F52F9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It is of paramount </w:t>
      </w:r>
      <w:r w:rsidR="00B527F5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importance that the IMO secures, by MEPC 80, </w:t>
      </w:r>
      <w:r w:rsidR="00C86A77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selection of a </w:t>
      </w:r>
      <w:r w:rsidR="00867EE6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robust, </w:t>
      </w:r>
      <w:proofErr w:type="gramStart"/>
      <w:r w:rsidR="00356ECB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>stringent</w:t>
      </w:r>
      <w:proofErr w:type="gramEnd"/>
      <w:r w:rsidR="00356ECB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67EE6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>and global</w:t>
      </w:r>
      <w:r w:rsidR="00356ECB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basket</w:t>
      </w:r>
      <w:r w:rsidR="00867EE6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of </w:t>
      </w:r>
      <w:r w:rsidR="00606E47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>mid-term policy measures</w:t>
      </w:r>
      <w:r w:rsidR="00356ECB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606E47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90167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>that phase out the sector’s GHG emissions in line with the 1.5</w:t>
      </w:r>
      <w:r w:rsidR="004F506A" w:rsidRPr="004F506A">
        <w:rPr>
          <w:rFonts w:ascii="Arial" w:hAnsi="Arial" w:cs="Arial"/>
          <w:color w:val="222222"/>
          <w:sz w:val="24"/>
          <w:szCs w:val="24"/>
          <w:shd w:val="clear" w:color="auto" w:fill="FFFFFF"/>
        </w:rPr>
        <w:t>°</w:t>
      </w:r>
      <w:r w:rsidR="00C90167" w:rsidRPr="00473C6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 temperature goal. </w:t>
      </w:r>
    </w:p>
    <w:p w14:paraId="7EE48414" w14:textId="77777777" w:rsidR="003D1370" w:rsidRPr="005073AE" w:rsidRDefault="003D1370" w:rsidP="00416E69">
      <w:pPr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663CF2B3" w14:textId="0AC7B699" w:rsidR="00356ECB" w:rsidRPr="005073AE" w:rsidRDefault="00C90167" w:rsidP="00416E69">
      <w:pPr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 w:rsidRPr="005073AE">
        <w:rPr>
          <w:rFonts w:ascii="Arial" w:hAnsi="Arial" w:cs="Arial"/>
          <w:sz w:val="24"/>
          <w:szCs w:val="24"/>
          <w:shd w:val="clear" w:color="auto" w:fill="FFFFFF"/>
        </w:rPr>
        <w:lastRenderedPageBreak/>
        <w:t>T</w:t>
      </w:r>
      <w:r w:rsidR="000E0141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3D1370" w:rsidRPr="005073AE">
        <w:rPr>
          <w:rFonts w:ascii="Arial" w:hAnsi="Arial" w:cs="Arial"/>
          <w:sz w:val="24"/>
          <w:szCs w:val="24"/>
          <w:shd w:val="clear" w:color="auto" w:fill="FFFFFF"/>
        </w:rPr>
        <w:t>secure</w:t>
      </w:r>
      <w:r w:rsidR="000E0141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 fair and equitable transition, this</w:t>
      </w:r>
      <w:r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basket of measures should </w:t>
      </w:r>
      <w:r w:rsidR="00E11AB8" w:rsidRPr="005073AE">
        <w:rPr>
          <w:rFonts w:ascii="Arial" w:hAnsi="Arial" w:cs="Arial"/>
          <w:sz w:val="24"/>
          <w:szCs w:val="24"/>
          <w:shd w:val="clear" w:color="auto" w:fill="FFFFFF"/>
        </w:rPr>
        <w:t>includ</w:t>
      </w:r>
      <w:r w:rsidRPr="005073A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D4217E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 revenue-generating</w:t>
      </w:r>
      <w:r w:rsidR="00CF129F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11AB8" w:rsidRPr="005073AE">
        <w:rPr>
          <w:rFonts w:ascii="Arial" w:hAnsi="Arial" w:cs="Arial"/>
          <w:sz w:val="24"/>
          <w:szCs w:val="24"/>
          <w:shd w:val="clear" w:color="auto" w:fill="FFFFFF"/>
        </w:rPr>
        <w:t>market-based measure</w:t>
      </w:r>
      <w:r w:rsidR="00D4217E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356ECB" w:rsidRPr="005073AE">
        <w:rPr>
          <w:rFonts w:ascii="Arial" w:hAnsi="Arial" w:cs="Arial"/>
          <w:sz w:val="24"/>
          <w:szCs w:val="24"/>
          <w:shd w:val="clear" w:color="auto" w:fill="FFFFFF"/>
        </w:rPr>
        <w:t>MBM</w:t>
      </w:r>
      <w:r w:rsidR="00B16D25" w:rsidRPr="005073AE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256760" w:rsidRPr="005073AE">
        <w:rPr>
          <w:rFonts w:ascii="Arial" w:hAnsi="Arial" w:cs="Arial"/>
          <w:sz w:val="24"/>
          <w:szCs w:val="24"/>
          <w:shd w:val="clear" w:color="auto" w:fill="FFFFFF"/>
        </w:rPr>
        <w:t>, of global application</w:t>
      </w:r>
      <w:r w:rsidR="00B16D2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C49B9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Not only would this send a strong market signal </w:t>
      </w:r>
      <w:r w:rsidR="00256760" w:rsidRPr="005073AE">
        <w:rPr>
          <w:rFonts w:ascii="Arial" w:hAnsi="Arial" w:cs="Arial"/>
          <w:sz w:val="24"/>
          <w:szCs w:val="24"/>
          <w:shd w:val="clear" w:color="auto" w:fill="FFFFFF"/>
        </w:rPr>
        <w:t>for</w:t>
      </w:r>
      <w:r w:rsidR="009C49B9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D3CE6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industry to invest in the necessary technologies to effectively </w:t>
      </w:r>
      <w:r w:rsidR="000F1243" w:rsidRPr="005073AE">
        <w:rPr>
          <w:rFonts w:ascii="Arial" w:hAnsi="Arial" w:cs="Arial"/>
          <w:sz w:val="24"/>
          <w:szCs w:val="24"/>
          <w:shd w:val="clear" w:color="auto" w:fill="FFFFFF"/>
        </w:rPr>
        <w:t>decarbonise</w:t>
      </w:r>
      <w:r w:rsidR="00BD3CE6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shipping, but it would also allow t</w:t>
      </w:r>
      <w:r w:rsidR="00C20B56" w:rsidRPr="005073AE">
        <w:rPr>
          <w:rFonts w:ascii="Arial" w:hAnsi="Arial" w:cs="Arial"/>
          <w:sz w:val="24"/>
          <w:szCs w:val="24"/>
          <w:shd w:val="clear" w:color="auto" w:fill="FFFFFF"/>
        </w:rPr>
        <w:t>he</w:t>
      </w:r>
      <w:r w:rsidR="00BD3CE6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allocat</w:t>
      </w:r>
      <w:r w:rsidR="00C20B56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ion of </w:t>
      </w:r>
      <w:r w:rsidR="003F0B1B" w:rsidRPr="005073A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356ECB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portion of </w:t>
      </w:r>
      <w:r w:rsidR="00B16D25" w:rsidRPr="005073AE">
        <w:rPr>
          <w:rFonts w:ascii="Arial" w:hAnsi="Arial" w:cs="Arial"/>
          <w:sz w:val="24"/>
          <w:szCs w:val="24"/>
          <w:shd w:val="clear" w:color="auto" w:fill="FFFFFF"/>
        </w:rPr>
        <w:t>the</w:t>
      </w:r>
      <w:r w:rsidR="003F0B1B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generated</w:t>
      </w:r>
      <w:r w:rsidR="00B16D25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revenues</w:t>
      </w:r>
      <w:r w:rsidR="003F0B1B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to support developing countries in their own transition, adaptation</w:t>
      </w:r>
      <w:r w:rsidR="000F1243" w:rsidRPr="005073AE">
        <w:rPr>
          <w:rFonts w:ascii="Arial" w:hAnsi="Arial" w:cs="Arial"/>
          <w:sz w:val="24"/>
          <w:szCs w:val="24"/>
          <w:shd w:val="clear" w:color="auto" w:fill="FFFFFF"/>
        </w:rPr>
        <w:t>, and</w:t>
      </w:r>
      <w:r w:rsidR="00356ECB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to </w:t>
      </w:r>
      <w:r w:rsidR="000F1243" w:rsidRPr="005073AE">
        <w:rPr>
          <w:rFonts w:ascii="Arial" w:hAnsi="Arial" w:cs="Arial"/>
          <w:sz w:val="24"/>
          <w:szCs w:val="24"/>
          <w:shd w:val="clear" w:color="auto" w:fill="FFFFFF"/>
        </w:rPr>
        <w:t>address</w:t>
      </w:r>
      <w:r w:rsidR="00356ECB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loss </w:t>
      </w:r>
      <w:r w:rsidR="006238C0" w:rsidRPr="005073AE">
        <w:rPr>
          <w:rFonts w:ascii="Arial" w:hAnsi="Arial" w:cs="Arial"/>
          <w:sz w:val="24"/>
          <w:szCs w:val="24"/>
          <w:shd w:val="clear" w:color="auto" w:fill="FFFFFF"/>
        </w:rPr>
        <w:t>&amp;</w:t>
      </w:r>
      <w:r w:rsidR="00356ECB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damage</w:t>
      </w:r>
      <w:r w:rsidR="00DD5DFE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, as well as possibly supporting the funding of the technologies and infrastructure necessary to </w:t>
      </w:r>
      <w:r w:rsidR="00D26DFD" w:rsidRPr="005073AE">
        <w:rPr>
          <w:rFonts w:ascii="Arial" w:hAnsi="Arial" w:cs="Arial"/>
          <w:sz w:val="24"/>
          <w:szCs w:val="24"/>
          <w:shd w:val="clear" w:color="auto" w:fill="FFFFFF"/>
        </w:rPr>
        <w:t>decarbonise</w:t>
      </w:r>
      <w:r w:rsidR="00DD5DFE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 shipping worldwide</w:t>
      </w:r>
      <w:r w:rsidR="006238C0" w:rsidRPr="005073AE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A5D50" w:rsidRPr="005073AE">
        <w:rPr>
          <w:rFonts w:ascii="Arial" w:hAnsi="Arial" w:cs="Arial"/>
          <w:sz w:val="24"/>
          <w:szCs w:val="24"/>
        </w:rPr>
        <w:t>The funds should be managed and distributed in a transparent based on transparent rules to ensure funds’</w:t>
      </w:r>
      <w:r w:rsidR="00521D56" w:rsidRPr="005073AE">
        <w:rPr>
          <w:rFonts w:ascii="Arial" w:hAnsi="Arial" w:cs="Arial"/>
          <w:sz w:val="24"/>
          <w:szCs w:val="24"/>
        </w:rPr>
        <w:t xml:space="preserve"> continued reliability, and</w:t>
      </w:r>
      <w:r w:rsidR="00CA5D50" w:rsidRPr="005073AE">
        <w:rPr>
          <w:rFonts w:ascii="Arial" w:hAnsi="Arial" w:cs="Arial"/>
          <w:sz w:val="24"/>
          <w:szCs w:val="24"/>
        </w:rPr>
        <w:t xml:space="preserve"> effective and use.</w:t>
      </w:r>
      <w:r w:rsidR="00521D56" w:rsidRPr="005073AE">
        <w:rPr>
          <w:rStyle w:val="EndnoteReference"/>
          <w:rFonts w:ascii="Arial" w:hAnsi="Arial" w:cs="Arial"/>
          <w:sz w:val="24"/>
          <w:szCs w:val="24"/>
        </w:rPr>
        <w:endnoteReference w:id="18"/>
      </w:r>
    </w:p>
    <w:p w14:paraId="3069BFE3" w14:textId="77777777" w:rsidR="00356ECB" w:rsidRPr="005073AE" w:rsidRDefault="00356ECB" w:rsidP="00416E69">
      <w:pPr>
        <w:spacing w:after="0" w:line="36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346878" w14:textId="784EBDBF" w:rsidR="00475643" w:rsidRPr="00473C69" w:rsidRDefault="004F52F9" w:rsidP="00416E69">
      <w:pPr>
        <w:spacing w:after="0" w:line="360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5073AE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DA7735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s defended in the </w:t>
      </w:r>
      <w:r w:rsidR="008D0378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UN Special Rapporteur on Human Rights and the Environment’s </w:t>
      </w:r>
      <w:r w:rsidR="00DA7735" w:rsidRPr="005073AE">
        <w:rPr>
          <w:rFonts w:ascii="Arial" w:eastAsia="Times New Roman" w:hAnsi="Arial" w:cs="Arial"/>
          <w:sz w:val="24"/>
          <w:szCs w:val="24"/>
          <w:lang w:eastAsia="en-GB"/>
        </w:rPr>
        <w:t>policy brief of October 2021</w:t>
      </w:r>
      <w:r w:rsidR="00D82035" w:rsidRPr="005073A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D82035" w:rsidRPr="005073AE">
        <w:rPr>
          <w:rStyle w:val="EndnoteReference"/>
          <w:rFonts w:ascii="Arial" w:eastAsia="Times New Roman" w:hAnsi="Arial" w:cs="Arial"/>
          <w:sz w:val="24"/>
          <w:szCs w:val="24"/>
          <w:lang w:eastAsia="en-GB"/>
        </w:rPr>
        <w:endnoteReference w:id="19"/>
      </w:r>
      <w:r w:rsidR="00D82035" w:rsidRPr="005073A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75643" w:rsidRPr="005073AE">
        <w:rPr>
          <w:rFonts w:ascii="Arial" w:hAnsi="Arial" w:cs="Arial"/>
          <w:sz w:val="24"/>
          <w:szCs w:val="24"/>
        </w:rPr>
        <w:t>negotiations</w:t>
      </w:r>
      <w:r w:rsidR="00A116D0" w:rsidRPr="005073AE">
        <w:rPr>
          <w:rFonts w:ascii="Arial" w:hAnsi="Arial" w:cs="Arial"/>
          <w:sz w:val="24"/>
          <w:szCs w:val="24"/>
        </w:rPr>
        <w:t xml:space="preserve"> on </w:t>
      </w:r>
      <w:r w:rsidR="0059421B" w:rsidRPr="005073AE">
        <w:rPr>
          <w:rFonts w:ascii="Arial" w:hAnsi="Arial" w:cs="Arial"/>
          <w:sz w:val="24"/>
          <w:szCs w:val="24"/>
        </w:rPr>
        <w:t>m</w:t>
      </w:r>
      <w:r w:rsidR="00A116D0" w:rsidRPr="005073AE">
        <w:rPr>
          <w:rFonts w:ascii="Arial" w:hAnsi="Arial" w:cs="Arial"/>
          <w:sz w:val="24"/>
          <w:szCs w:val="24"/>
        </w:rPr>
        <w:t>arket-based measures to reduce GHG emissions from ships</w:t>
      </w:r>
      <w:r w:rsidR="00FA749F" w:rsidRPr="005073AE">
        <w:rPr>
          <w:rFonts w:ascii="Arial" w:hAnsi="Arial" w:cs="Arial"/>
          <w:sz w:val="24"/>
          <w:szCs w:val="24"/>
        </w:rPr>
        <w:t xml:space="preserve"> put forward by different </w:t>
      </w:r>
      <w:r w:rsidR="00AA37DB" w:rsidRPr="005073AE">
        <w:rPr>
          <w:rFonts w:ascii="Arial" w:hAnsi="Arial" w:cs="Arial"/>
          <w:sz w:val="24"/>
          <w:szCs w:val="24"/>
        </w:rPr>
        <w:t xml:space="preserve">delegations these past 12 months </w:t>
      </w:r>
      <w:r w:rsidR="00A116D0" w:rsidRPr="005073AE">
        <w:rPr>
          <w:rFonts w:ascii="Arial" w:hAnsi="Arial" w:cs="Arial"/>
          <w:sz w:val="24"/>
          <w:szCs w:val="24"/>
        </w:rPr>
        <w:t>—</w:t>
      </w:r>
      <w:r w:rsidR="00D26DFD" w:rsidRPr="005073AE">
        <w:rPr>
          <w:rFonts w:ascii="Arial" w:hAnsi="Arial" w:cs="Arial"/>
          <w:sz w:val="24"/>
          <w:szCs w:val="24"/>
        </w:rPr>
        <w:t xml:space="preserve"> </w:t>
      </w:r>
      <w:r w:rsidR="00A116D0" w:rsidRPr="005073AE">
        <w:rPr>
          <w:rFonts w:ascii="Arial" w:hAnsi="Arial" w:cs="Arial"/>
          <w:sz w:val="24"/>
          <w:szCs w:val="24"/>
        </w:rPr>
        <w:t>includi</w:t>
      </w:r>
      <w:r w:rsidR="008409D0" w:rsidRPr="005073AE">
        <w:rPr>
          <w:rFonts w:ascii="Arial" w:hAnsi="Arial" w:cs="Arial"/>
          <w:sz w:val="24"/>
          <w:szCs w:val="24"/>
        </w:rPr>
        <w:t>ng, for example,</w:t>
      </w:r>
      <w:r w:rsidR="00A116D0" w:rsidRPr="005073AE">
        <w:rPr>
          <w:rFonts w:ascii="Arial" w:hAnsi="Arial" w:cs="Arial"/>
          <w:sz w:val="24"/>
          <w:szCs w:val="24"/>
        </w:rPr>
        <w:t xml:space="preserve"> the</w:t>
      </w:r>
      <w:r w:rsidR="00D26DFD" w:rsidRPr="005073AE">
        <w:rPr>
          <w:rFonts w:ascii="Arial" w:hAnsi="Arial" w:cs="Arial"/>
          <w:sz w:val="24"/>
          <w:szCs w:val="24"/>
        </w:rPr>
        <w:t xml:space="preserve"> </w:t>
      </w:r>
      <w:r w:rsidR="00A116D0" w:rsidRPr="005073AE">
        <w:rPr>
          <w:rFonts w:ascii="Arial" w:hAnsi="Arial" w:cs="Arial"/>
          <w:sz w:val="24"/>
          <w:szCs w:val="24"/>
        </w:rPr>
        <w:t>shipping levy proposal advanced by the Marshall Islands and Solomon Islands</w:t>
      </w:r>
      <w:r w:rsidR="00AA37DB" w:rsidRPr="005073AE">
        <w:rPr>
          <w:rFonts w:ascii="Arial" w:hAnsi="Arial" w:cs="Arial"/>
          <w:sz w:val="24"/>
          <w:szCs w:val="24"/>
        </w:rPr>
        <w:t xml:space="preserve">, two frontline SIDS - </w:t>
      </w:r>
      <w:r w:rsidR="00475643" w:rsidRPr="005073AE">
        <w:rPr>
          <w:rFonts w:ascii="Arial" w:hAnsi="Arial" w:cs="Arial"/>
          <w:sz w:val="24"/>
          <w:szCs w:val="24"/>
        </w:rPr>
        <w:t>should be prioriti</w:t>
      </w:r>
      <w:r w:rsidR="00D50186" w:rsidRPr="005073AE">
        <w:rPr>
          <w:rFonts w:ascii="Arial" w:hAnsi="Arial" w:cs="Arial"/>
          <w:sz w:val="24"/>
          <w:szCs w:val="24"/>
        </w:rPr>
        <w:t>sed at upcoming meetings</w:t>
      </w:r>
      <w:r w:rsidR="001E446A" w:rsidRPr="005073AE">
        <w:rPr>
          <w:rFonts w:ascii="Arial" w:hAnsi="Arial" w:cs="Arial"/>
          <w:sz w:val="24"/>
          <w:szCs w:val="24"/>
        </w:rPr>
        <w:t>, namely</w:t>
      </w:r>
      <w:r w:rsidR="00176BF5" w:rsidRPr="005073AE">
        <w:rPr>
          <w:rFonts w:ascii="Arial" w:hAnsi="Arial" w:cs="Arial"/>
          <w:sz w:val="24"/>
          <w:szCs w:val="24"/>
        </w:rPr>
        <w:t xml:space="preserve"> the upcoming</w:t>
      </w:r>
      <w:r w:rsidR="001E446A" w:rsidRPr="005073AE">
        <w:rPr>
          <w:rFonts w:ascii="Arial" w:hAnsi="Arial" w:cs="Arial"/>
          <w:sz w:val="24"/>
          <w:szCs w:val="24"/>
        </w:rPr>
        <w:t xml:space="preserve"> ISWG-GHG 13 </w:t>
      </w:r>
      <w:r w:rsidR="00A76ED8" w:rsidRPr="005073AE">
        <w:rPr>
          <w:rFonts w:ascii="Arial" w:hAnsi="Arial" w:cs="Arial"/>
          <w:sz w:val="24"/>
          <w:szCs w:val="24"/>
        </w:rPr>
        <w:t xml:space="preserve">and </w:t>
      </w:r>
      <w:r w:rsidR="00E30548" w:rsidRPr="005073AE">
        <w:rPr>
          <w:rFonts w:ascii="Arial" w:hAnsi="Arial" w:cs="Arial"/>
          <w:sz w:val="24"/>
          <w:szCs w:val="24"/>
        </w:rPr>
        <w:t xml:space="preserve">MEPC </w:t>
      </w:r>
      <w:r w:rsidR="00BE6395" w:rsidRPr="005073AE">
        <w:rPr>
          <w:rFonts w:ascii="Arial" w:hAnsi="Arial" w:cs="Arial"/>
          <w:sz w:val="24"/>
          <w:szCs w:val="24"/>
        </w:rPr>
        <w:t xml:space="preserve">79 (December 2022), </w:t>
      </w:r>
      <w:r w:rsidR="00B460DF" w:rsidRPr="005073AE">
        <w:rPr>
          <w:rFonts w:ascii="Arial" w:hAnsi="Arial" w:cs="Arial"/>
          <w:sz w:val="24"/>
          <w:szCs w:val="24"/>
        </w:rPr>
        <w:t xml:space="preserve">and </w:t>
      </w:r>
      <w:r w:rsidR="00287B7D" w:rsidRPr="005073AE">
        <w:rPr>
          <w:rFonts w:ascii="Arial" w:hAnsi="Arial" w:cs="Arial"/>
          <w:sz w:val="24"/>
          <w:szCs w:val="24"/>
        </w:rPr>
        <w:t>MEPC 80 (spring 2023)</w:t>
      </w:r>
      <w:r w:rsidR="00D535D9" w:rsidRPr="005073AE">
        <w:rPr>
          <w:rFonts w:ascii="Arial" w:hAnsi="Arial" w:cs="Arial"/>
          <w:sz w:val="24"/>
          <w:szCs w:val="24"/>
        </w:rPr>
        <w:t>, that will support an equitable and fa</w:t>
      </w:r>
      <w:r w:rsidR="00D535D9" w:rsidRPr="00473C69">
        <w:rPr>
          <w:rFonts w:ascii="Arial" w:hAnsi="Arial" w:cs="Arial"/>
          <w:sz w:val="24"/>
          <w:szCs w:val="24"/>
        </w:rPr>
        <w:t>ir transition</w:t>
      </w:r>
      <w:r w:rsidR="00176BF5" w:rsidRPr="00473C69">
        <w:rPr>
          <w:rFonts w:ascii="Arial" w:hAnsi="Arial" w:cs="Arial"/>
          <w:sz w:val="24"/>
          <w:szCs w:val="24"/>
        </w:rPr>
        <w:t>, and protect the rights of the most climate vulnerable.</w:t>
      </w:r>
    </w:p>
    <w:p w14:paraId="0CFBBAA8" w14:textId="77777777" w:rsidR="00475643" w:rsidRDefault="00475643" w:rsidP="006E009E">
      <w:pPr>
        <w:spacing w:after="0" w:line="240" w:lineRule="auto"/>
        <w:textAlignment w:val="center"/>
        <w:rPr>
          <w:rFonts w:ascii="Calibri" w:eastAsia="Times New Roman" w:hAnsi="Calibri" w:cs="Calibri"/>
          <w:lang w:eastAsia="en-GB"/>
        </w:rPr>
      </w:pPr>
    </w:p>
    <w:p w14:paraId="691AD3EE" w14:textId="31BA4A85" w:rsidR="001D16C1" w:rsidRPr="00840EBD" w:rsidRDefault="001D16C1" w:rsidP="004F4220">
      <w:pPr>
        <w:pStyle w:val="ListParagraph"/>
        <w:jc w:val="both"/>
        <w:rPr>
          <w:sz w:val="24"/>
          <w:szCs w:val="24"/>
        </w:rPr>
      </w:pPr>
    </w:p>
    <w:sectPr w:rsidR="001D16C1" w:rsidRPr="00840EB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4FE38" w14:textId="77777777" w:rsidR="00103E06" w:rsidRDefault="00103E06" w:rsidP="00151E4E">
      <w:pPr>
        <w:spacing w:after="0" w:line="240" w:lineRule="auto"/>
      </w:pPr>
      <w:r>
        <w:separator/>
      </w:r>
    </w:p>
  </w:endnote>
  <w:endnote w:type="continuationSeparator" w:id="0">
    <w:p w14:paraId="22542CFF" w14:textId="77777777" w:rsidR="00103E06" w:rsidRDefault="00103E06" w:rsidP="00151E4E">
      <w:pPr>
        <w:spacing w:after="0" w:line="240" w:lineRule="auto"/>
      </w:pPr>
      <w:r>
        <w:continuationSeparator/>
      </w:r>
    </w:p>
  </w:endnote>
  <w:endnote w:type="continuationNotice" w:id="1">
    <w:p w14:paraId="7CE39E65" w14:textId="77777777" w:rsidR="00103E06" w:rsidRDefault="00103E06">
      <w:pPr>
        <w:spacing w:after="0" w:line="240" w:lineRule="auto"/>
      </w:pPr>
    </w:p>
  </w:endnote>
  <w:endnote w:id="2">
    <w:p w14:paraId="5BF1CD31" w14:textId="5AE7AEBA" w:rsidR="00E14EF6" w:rsidRPr="005073AE" w:rsidRDefault="00E14EF6" w:rsidP="00E14EF6">
      <w:pPr>
        <w:pStyle w:val="EndnoteText"/>
        <w:rPr>
          <w:rFonts w:ascii="Arial" w:hAnsi="Arial" w:cs="Arial"/>
        </w:rPr>
      </w:pPr>
      <w:r w:rsidRPr="00862907">
        <w:rPr>
          <w:rStyle w:val="EndnoteReference"/>
          <w:rFonts w:ascii="Arial" w:hAnsi="Arial" w:cs="Arial"/>
        </w:rPr>
        <w:endnoteRef/>
      </w:r>
      <w:r w:rsidRPr="00862907">
        <w:rPr>
          <w:rFonts w:ascii="Arial" w:hAnsi="Arial" w:cs="Arial"/>
        </w:rPr>
        <w:t xml:space="preserve"> </w:t>
      </w:r>
      <w:r w:rsidRPr="005073AE">
        <w:rPr>
          <w:rFonts w:ascii="Arial" w:hAnsi="Arial" w:cs="Arial"/>
        </w:rPr>
        <w:t>Thomas</w:t>
      </w:r>
      <w:r w:rsidR="00EF3430" w:rsidRPr="005073AE">
        <w:rPr>
          <w:rFonts w:ascii="Arial" w:hAnsi="Arial" w:cs="Arial"/>
        </w:rPr>
        <w:t>, A.</w:t>
      </w:r>
      <w:r w:rsidR="004249E5" w:rsidRPr="005073AE">
        <w:rPr>
          <w:rFonts w:ascii="Arial" w:hAnsi="Arial" w:cs="Arial"/>
        </w:rPr>
        <w:t xml:space="preserve"> </w:t>
      </w:r>
      <w:r w:rsidR="004249E5" w:rsidRPr="005073AE">
        <w:rPr>
          <w:rFonts w:ascii="Arial" w:hAnsi="Arial" w:cs="Arial"/>
          <w:i/>
          <w:iCs/>
        </w:rPr>
        <w:t>et al.</w:t>
      </w:r>
      <w:r w:rsidRPr="005073AE">
        <w:rPr>
          <w:rFonts w:ascii="Arial" w:hAnsi="Arial" w:cs="Arial"/>
        </w:rPr>
        <w:t xml:space="preserve"> </w:t>
      </w:r>
      <w:r w:rsidR="004249E5" w:rsidRPr="005073AE">
        <w:rPr>
          <w:rFonts w:ascii="Arial" w:hAnsi="Arial" w:cs="Arial"/>
        </w:rPr>
        <w:t>(</w:t>
      </w:r>
      <w:r w:rsidRPr="005073AE">
        <w:rPr>
          <w:rFonts w:ascii="Arial" w:hAnsi="Arial" w:cs="Arial"/>
        </w:rPr>
        <w:t>2020</w:t>
      </w:r>
      <w:r w:rsidR="00EF3430" w:rsidRPr="005073AE">
        <w:rPr>
          <w:rFonts w:ascii="Arial" w:hAnsi="Arial" w:cs="Arial"/>
        </w:rPr>
        <w:t>)</w:t>
      </w:r>
      <w:r w:rsidRPr="005073AE">
        <w:rPr>
          <w:rFonts w:ascii="Arial" w:hAnsi="Arial" w:cs="Arial"/>
        </w:rPr>
        <w:t xml:space="preserve"> </w:t>
      </w:r>
      <w:r w:rsidR="005B6A45" w:rsidRPr="005073AE">
        <w:rPr>
          <w:rFonts w:ascii="Arial" w:hAnsi="Arial" w:cs="Arial"/>
        </w:rPr>
        <w:t>‘</w:t>
      </w:r>
      <w:r w:rsidRPr="005073AE">
        <w:rPr>
          <w:rFonts w:ascii="Arial" w:hAnsi="Arial" w:cs="Arial"/>
        </w:rPr>
        <w:t>Climate Change and Small Island Developing States</w:t>
      </w:r>
      <w:r w:rsidR="005B6A45" w:rsidRPr="005073AE">
        <w:rPr>
          <w:rFonts w:ascii="Arial" w:hAnsi="Arial" w:cs="Arial"/>
        </w:rPr>
        <w:t>’</w:t>
      </w:r>
      <w:r w:rsidR="00640462" w:rsidRPr="005073AE">
        <w:rPr>
          <w:rFonts w:ascii="Arial" w:hAnsi="Arial" w:cs="Arial"/>
        </w:rPr>
        <w:t>,</w:t>
      </w:r>
      <w:r w:rsidRPr="005073AE">
        <w:rPr>
          <w:rFonts w:ascii="Arial" w:hAnsi="Arial" w:cs="Arial"/>
        </w:rPr>
        <w:t> </w:t>
      </w:r>
      <w:r w:rsidRPr="005073AE">
        <w:rPr>
          <w:rFonts w:ascii="Arial" w:hAnsi="Arial" w:cs="Arial"/>
          <w:i/>
          <w:iCs/>
        </w:rPr>
        <w:t>Annual Review of Environment and Resources</w:t>
      </w:r>
      <w:r w:rsidRPr="005073AE">
        <w:rPr>
          <w:rFonts w:ascii="Arial" w:hAnsi="Arial" w:cs="Arial"/>
        </w:rPr>
        <w:t>, 45(1), pp.1-27.</w:t>
      </w:r>
    </w:p>
  </w:endnote>
  <w:endnote w:id="3">
    <w:p w14:paraId="7A6905E6" w14:textId="0FA054BD" w:rsidR="008F36AD" w:rsidRPr="005073AE" w:rsidRDefault="008F36AD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DF120B" w:rsidRPr="005073AE">
        <w:rPr>
          <w:rFonts w:ascii="Arial" w:hAnsi="Arial" w:cs="Arial"/>
        </w:rPr>
        <w:t>Intergovernmental Panel on Climate Change </w:t>
      </w:r>
      <w:r w:rsidR="00640462" w:rsidRPr="005073AE">
        <w:rPr>
          <w:rFonts w:ascii="Arial" w:hAnsi="Arial" w:cs="Arial"/>
        </w:rPr>
        <w:t>(</w:t>
      </w:r>
      <w:r w:rsidR="00DF120B" w:rsidRPr="005073AE">
        <w:rPr>
          <w:rFonts w:ascii="Arial" w:hAnsi="Arial" w:cs="Arial"/>
        </w:rPr>
        <w:t>2019</w:t>
      </w:r>
      <w:r w:rsidR="00640462" w:rsidRPr="005073AE">
        <w:rPr>
          <w:rFonts w:ascii="Arial" w:hAnsi="Arial" w:cs="Arial"/>
        </w:rPr>
        <w:t>)</w:t>
      </w:r>
      <w:r w:rsidR="00DF120B" w:rsidRPr="005073AE">
        <w:rPr>
          <w:rFonts w:ascii="Arial" w:hAnsi="Arial" w:cs="Arial"/>
        </w:rPr>
        <w:t> </w:t>
      </w:r>
      <w:r w:rsidR="00640462" w:rsidRPr="005073AE">
        <w:rPr>
          <w:rFonts w:ascii="Arial" w:hAnsi="Arial" w:cs="Arial"/>
        </w:rPr>
        <w:t>‘</w:t>
      </w:r>
      <w:r w:rsidR="00DF120B" w:rsidRPr="005073AE">
        <w:rPr>
          <w:rFonts w:ascii="Arial" w:hAnsi="Arial" w:cs="Arial"/>
        </w:rPr>
        <w:t>Summary for policymakers</w:t>
      </w:r>
      <w:r w:rsidR="00640462" w:rsidRPr="005073AE">
        <w:rPr>
          <w:rFonts w:ascii="Arial" w:hAnsi="Arial" w:cs="Arial"/>
        </w:rPr>
        <w:t>’,</w:t>
      </w:r>
      <w:r w:rsidR="00DF120B" w:rsidRPr="005073AE">
        <w:rPr>
          <w:rFonts w:ascii="Arial" w:hAnsi="Arial" w:cs="Arial"/>
        </w:rPr>
        <w:t> </w:t>
      </w:r>
      <w:r w:rsidR="00DF120B" w:rsidRPr="005073AE">
        <w:rPr>
          <w:rFonts w:ascii="Arial" w:hAnsi="Arial" w:cs="Arial"/>
          <w:i/>
          <w:iCs/>
        </w:rPr>
        <w:t>IPCC Special Report on the Ocean and Cryosphere in a Changing Climate</w:t>
      </w:r>
      <w:r w:rsidR="00DF120B" w:rsidRPr="005073AE">
        <w:rPr>
          <w:rFonts w:ascii="Arial" w:hAnsi="Arial" w:cs="Arial"/>
        </w:rPr>
        <w:t>.</w:t>
      </w:r>
    </w:p>
  </w:endnote>
  <w:endnote w:id="4">
    <w:p w14:paraId="2D7EBCF6" w14:textId="53D0D572" w:rsidR="00450577" w:rsidRPr="005073AE" w:rsidRDefault="00450577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UN-OHRLLS</w:t>
      </w:r>
      <w:r w:rsidR="00BB2F59" w:rsidRPr="005073AE">
        <w:rPr>
          <w:rFonts w:ascii="Arial" w:hAnsi="Arial" w:cs="Arial"/>
        </w:rPr>
        <w:t xml:space="preserve"> (</w:t>
      </w:r>
      <w:r w:rsidRPr="005073AE">
        <w:rPr>
          <w:rFonts w:ascii="Arial" w:hAnsi="Arial" w:cs="Arial"/>
        </w:rPr>
        <w:t>2015</w:t>
      </w:r>
      <w:r w:rsidR="00BB2F59" w:rsidRPr="005073AE">
        <w:rPr>
          <w:rFonts w:ascii="Arial" w:hAnsi="Arial" w:cs="Arial"/>
        </w:rPr>
        <w:t>)</w:t>
      </w:r>
      <w:r w:rsidRPr="005073AE">
        <w:rPr>
          <w:rFonts w:ascii="Arial" w:hAnsi="Arial" w:cs="Arial"/>
        </w:rPr>
        <w:t> </w:t>
      </w:r>
      <w:r w:rsidR="007D548E" w:rsidRPr="005073AE">
        <w:rPr>
          <w:rFonts w:ascii="Arial" w:hAnsi="Arial" w:cs="Arial"/>
        </w:rPr>
        <w:t>‘</w:t>
      </w:r>
      <w:r w:rsidRPr="005073AE">
        <w:rPr>
          <w:rFonts w:ascii="Arial" w:hAnsi="Arial" w:cs="Arial"/>
        </w:rPr>
        <w:t>Small Island Developing States In Numbers: Climate Change Edition 2015</w:t>
      </w:r>
      <w:r w:rsidR="007D548E" w:rsidRPr="005073AE">
        <w:rPr>
          <w:rFonts w:ascii="Arial" w:hAnsi="Arial" w:cs="Arial"/>
        </w:rPr>
        <w:t>’</w:t>
      </w:r>
      <w:r w:rsidRPr="005073AE">
        <w:rPr>
          <w:rFonts w:ascii="Arial" w:hAnsi="Arial" w:cs="Arial"/>
        </w:rPr>
        <w:t>. </w:t>
      </w:r>
    </w:p>
  </w:endnote>
  <w:endnote w:id="5">
    <w:p w14:paraId="44878E40" w14:textId="151E54CA" w:rsidR="009A3BE6" w:rsidRPr="005073AE" w:rsidRDefault="009A3BE6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AC0D83" w:rsidRPr="005073AE">
        <w:rPr>
          <w:rFonts w:ascii="Arial" w:hAnsi="Arial" w:cs="Arial"/>
        </w:rPr>
        <w:t>Boyd</w:t>
      </w:r>
      <w:r w:rsidR="00DA3ACC" w:rsidRPr="005073AE">
        <w:rPr>
          <w:rFonts w:ascii="Arial" w:hAnsi="Arial" w:cs="Arial"/>
        </w:rPr>
        <w:t xml:space="preserve">, D.R., and Keene, S. (2021) </w:t>
      </w:r>
      <w:r w:rsidR="00D07236" w:rsidRPr="005073AE">
        <w:rPr>
          <w:rFonts w:ascii="Arial" w:hAnsi="Arial" w:cs="Arial"/>
        </w:rPr>
        <w:t>‘</w:t>
      </w:r>
      <w:r w:rsidR="007D548E" w:rsidRPr="005073AE">
        <w:rPr>
          <w:rFonts w:ascii="Arial" w:hAnsi="Arial" w:cs="Arial"/>
        </w:rPr>
        <w:t>OHCHR</w:t>
      </w:r>
      <w:r w:rsidR="00DD7E64" w:rsidRPr="005073AE">
        <w:rPr>
          <w:rFonts w:ascii="Arial" w:hAnsi="Arial" w:cs="Arial"/>
        </w:rPr>
        <w:t xml:space="preserve"> </w:t>
      </w:r>
      <w:r w:rsidR="000F4E31" w:rsidRPr="005073AE">
        <w:rPr>
          <w:rFonts w:ascii="Arial" w:hAnsi="Arial" w:cs="Arial"/>
        </w:rPr>
        <w:t>Policy Brief No. 2 Air Travel and Maritime Shipping Levies</w:t>
      </w:r>
      <w:r w:rsidR="00DD7E64" w:rsidRPr="005073AE">
        <w:rPr>
          <w:rFonts w:ascii="Arial" w:hAnsi="Arial" w:cs="Arial"/>
        </w:rPr>
        <w:t xml:space="preserve">: </w:t>
      </w:r>
      <w:r w:rsidR="00C22FEC" w:rsidRPr="005073AE">
        <w:rPr>
          <w:rFonts w:ascii="Arial" w:hAnsi="Arial" w:cs="Arial"/>
        </w:rPr>
        <w:t>Making Polluters Pay for Climate Loss, Damages and Adaptation</w:t>
      </w:r>
      <w:r w:rsidR="00D07236" w:rsidRPr="005073AE">
        <w:rPr>
          <w:rFonts w:ascii="Arial" w:hAnsi="Arial" w:cs="Arial"/>
        </w:rPr>
        <w:t>’.</w:t>
      </w:r>
    </w:p>
  </w:endnote>
  <w:endnote w:id="6">
    <w:p w14:paraId="71A414B7" w14:textId="3964ADC2" w:rsidR="0010707F" w:rsidRPr="005073AE" w:rsidRDefault="0010707F" w:rsidP="0010707F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D96162" w:rsidRPr="005073AE">
        <w:rPr>
          <w:rFonts w:ascii="Arial" w:hAnsi="Arial" w:cs="Arial"/>
        </w:rPr>
        <w:t xml:space="preserve">Thomas, A. </w:t>
      </w:r>
      <w:r w:rsidR="00D96162" w:rsidRPr="005073AE">
        <w:rPr>
          <w:rFonts w:ascii="Arial" w:hAnsi="Arial" w:cs="Arial"/>
          <w:i/>
          <w:iCs/>
        </w:rPr>
        <w:t>et al.</w:t>
      </w:r>
      <w:r w:rsidR="00D96162" w:rsidRPr="005073AE">
        <w:rPr>
          <w:rFonts w:ascii="Arial" w:hAnsi="Arial" w:cs="Arial"/>
        </w:rPr>
        <w:t xml:space="preserve"> (2020) ‘Climate Change and Small Island Developing States’, </w:t>
      </w:r>
      <w:r w:rsidR="00D96162" w:rsidRPr="005073AE">
        <w:rPr>
          <w:rFonts w:ascii="Arial" w:hAnsi="Arial" w:cs="Arial"/>
          <w:i/>
          <w:iCs/>
        </w:rPr>
        <w:t>Annual Review of Environment and Resources</w:t>
      </w:r>
      <w:r w:rsidR="00D96162" w:rsidRPr="005073AE">
        <w:rPr>
          <w:rFonts w:ascii="Arial" w:hAnsi="Arial" w:cs="Arial"/>
        </w:rPr>
        <w:t>, 45(1), pp.1-27.</w:t>
      </w:r>
    </w:p>
  </w:endnote>
  <w:endnote w:id="7">
    <w:p w14:paraId="7A55F4A3" w14:textId="56D60C9E" w:rsidR="006C74E4" w:rsidRPr="005073AE" w:rsidRDefault="006C74E4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Benjamin L, </w:t>
      </w:r>
      <w:r w:rsidR="00D96162" w:rsidRPr="005073AE">
        <w:rPr>
          <w:rFonts w:ascii="Arial" w:hAnsi="Arial" w:cs="Arial"/>
        </w:rPr>
        <w:t xml:space="preserve">and </w:t>
      </w:r>
      <w:r w:rsidRPr="005073AE">
        <w:rPr>
          <w:rFonts w:ascii="Arial" w:hAnsi="Arial" w:cs="Arial"/>
        </w:rPr>
        <w:t>Thomas A. </w:t>
      </w:r>
      <w:r w:rsidR="00D96162" w:rsidRPr="005073AE">
        <w:rPr>
          <w:rFonts w:ascii="Arial" w:hAnsi="Arial" w:cs="Arial"/>
        </w:rPr>
        <w:t>(</w:t>
      </w:r>
      <w:r w:rsidRPr="005073AE">
        <w:rPr>
          <w:rFonts w:ascii="Arial" w:hAnsi="Arial" w:cs="Arial"/>
        </w:rPr>
        <w:t>2018</w:t>
      </w:r>
      <w:r w:rsidR="00D96162" w:rsidRPr="005073AE">
        <w:rPr>
          <w:rFonts w:ascii="Arial" w:hAnsi="Arial" w:cs="Arial"/>
        </w:rPr>
        <w:t>) ‘</w:t>
      </w:r>
      <w:r w:rsidRPr="005073AE">
        <w:rPr>
          <w:rFonts w:ascii="Arial" w:hAnsi="Arial" w:cs="Arial"/>
        </w:rPr>
        <w:t>Climate change impacts and research in the Caribbean: constraints, opportunities and the role of tertiary institutions</w:t>
      </w:r>
      <w:r w:rsidR="00FE6039" w:rsidRPr="005073AE">
        <w:rPr>
          <w:rFonts w:ascii="Arial" w:hAnsi="Arial" w:cs="Arial"/>
        </w:rPr>
        <w:t>’,</w:t>
      </w:r>
      <w:r w:rsidRPr="005073AE">
        <w:rPr>
          <w:rFonts w:ascii="Arial" w:hAnsi="Arial" w:cs="Arial"/>
        </w:rPr>
        <w:t> </w:t>
      </w:r>
      <w:r w:rsidRPr="005073AE">
        <w:rPr>
          <w:rFonts w:ascii="Arial" w:hAnsi="Arial" w:cs="Arial"/>
          <w:i/>
          <w:iCs/>
        </w:rPr>
        <w:t>University Initiatives in Climate Change Mitigation and Adaptation</w:t>
      </w:r>
      <w:r w:rsidRPr="005073AE">
        <w:rPr>
          <w:rFonts w:ascii="Arial" w:hAnsi="Arial" w:cs="Arial"/>
        </w:rPr>
        <w:t>, pp. 131–42. </w:t>
      </w:r>
      <w:r w:rsidR="006F509E" w:rsidRPr="005073AE">
        <w:rPr>
          <w:rFonts w:ascii="Arial" w:hAnsi="Arial" w:cs="Arial"/>
        </w:rPr>
        <w:t xml:space="preserve"> </w:t>
      </w:r>
    </w:p>
  </w:endnote>
  <w:endnote w:id="8">
    <w:p w14:paraId="5FEA1EC7" w14:textId="49C02D93" w:rsidR="009D0321" w:rsidRPr="005073AE" w:rsidRDefault="009D0321" w:rsidP="009D0321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D07236" w:rsidRPr="005073AE">
        <w:rPr>
          <w:rFonts w:ascii="Arial" w:hAnsi="Arial" w:cs="Arial"/>
        </w:rPr>
        <w:t xml:space="preserve">Thomas, A. </w:t>
      </w:r>
      <w:r w:rsidR="00D07236" w:rsidRPr="005073AE">
        <w:rPr>
          <w:rFonts w:ascii="Arial" w:hAnsi="Arial" w:cs="Arial"/>
          <w:i/>
          <w:iCs/>
        </w:rPr>
        <w:t>et al.</w:t>
      </w:r>
      <w:r w:rsidR="00D07236" w:rsidRPr="005073AE">
        <w:rPr>
          <w:rFonts w:ascii="Arial" w:hAnsi="Arial" w:cs="Arial"/>
        </w:rPr>
        <w:t xml:space="preserve"> (2020) ‘Climate Change and Small Island Developing States’, </w:t>
      </w:r>
      <w:r w:rsidR="00D07236" w:rsidRPr="005073AE">
        <w:rPr>
          <w:rFonts w:ascii="Arial" w:hAnsi="Arial" w:cs="Arial"/>
          <w:i/>
          <w:iCs/>
        </w:rPr>
        <w:t>Annual Review of Environment and Resources</w:t>
      </w:r>
      <w:r w:rsidR="00D07236" w:rsidRPr="005073AE">
        <w:rPr>
          <w:rFonts w:ascii="Arial" w:hAnsi="Arial" w:cs="Arial"/>
        </w:rPr>
        <w:t>, 45(1), pp.1-27.</w:t>
      </w:r>
    </w:p>
  </w:endnote>
  <w:endnote w:id="9">
    <w:p w14:paraId="352A6FD1" w14:textId="19080A48" w:rsidR="00D529EE" w:rsidRPr="005073AE" w:rsidRDefault="00D529EE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D07236" w:rsidRPr="005073AE">
        <w:rPr>
          <w:rFonts w:ascii="Arial" w:hAnsi="Arial" w:cs="Arial"/>
        </w:rPr>
        <w:t>Boyd, D.R., and Keene, S. (2021) ‘OHCHR Policy Brief No. 2 Air Travel and Maritime Shipping Levies: Making Polluters Pay for Climate Loss, Damages and Adaptation’.</w:t>
      </w:r>
    </w:p>
  </w:endnote>
  <w:endnote w:id="10">
    <w:p w14:paraId="474CB5D5" w14:textId="736676A2" w:rsidR="00B76CF2" w:rsidRPr="005073AE" w:rsidRDefault="00B76CF2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612C3E" w:rsidRPr="005073AE">
        <w:rPr>
          <w:rFonts w:ascii="Arial" w:hAnsi="Arial" w:cs="Arial"/>
        </w:rPr>
        <w:t>Fabel, J. et al. (2020). Fourth IMO Greenhouse Gas Study. International Maritime Organization.</w:t>
      </w:r>
    </w:p>
  </w:endnote>
  <w:endnote w:id="11">
    <w:p w14:paraId="79634A67" w14:textId="628DFC29" w:rsidR="00612C3E" w:rsidRPr="005073AE" w:rsidRDefault="00612C3E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D07236" w:rsidRPr="005073AE">
        <w:rPr>
          <w:rFonts w:ascii="Arial" w:hAnsi="Arial" w:cs="Arial"/>
          <w:i/>
          <w:iCs/>
        </w:rPr>
        <w:t>Ibid.</w:t>
      </w:r>
    </w:p>
  </w:endnote>
  <w:endnote w:id="12">
    <w:p w14:paraId="2D8D7101" w14:textId="4BFE9C1C" w:rsidR="00C847E6" w:rsidRPr="005073AE" w:rsidRDefault="00C847E6" w:rsidP="00D02608">
      <w:pPr>
        <w:pStyle w:val="Foot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IMO</w:t>
      </w:r>
      <w:r w:rsidR="00D07236" w:rsidRPr="005073AE">
        <w:rPr>
          <w:rFonts w:ascii="Arial" w:hAnsi="Arial" w:cs="Arial"/>
        </w:rPr>
        <w:t xml:space="preserve"> (2018), </w:t>
      </w:r>
      <w:r w:rsidRPr="005073AE">
        <w:rPr>
          <w:rFonts w:ascii="Arial" w:hAnsi="Arial" w:cs="Arial"/>
        </w:rPr>
        <w:t>Initial IMO Strategy on Reduction of GHG Emissions from Ships</w:t>
      </w:r>
      <w:r w:rsidR="00D07236" w:rsidRPr="005073AE">
        <w:rPr>
          <w:rFonts w:ascii="Arial" w:hAnsi="Arial" w:cs="Arial"/>
        </w:rPr>
        <w:t>.</w:t>
      </w:r>
    </w:p>
  </w:endnote>
  <w:endnote w:id="13">
    <w:p w14:paraId="3180BF5B" w14:textId="6736E5C0" w:rsidR="00362999" w:rsidRPr="005073AE" w:rsidRDefault="00362999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7E7A03" w:rsidRPr="005073AE">
        <w:rPr>
          <w:rFonts w:ascii="Arial" w:hAnsi="Arial" w:cs="Arial"/>
        </w:rPr>
        <w:t>Lo</w:t>
      </w:r>
      <w:r w:rsidR="00B218D5" w:rsidRPr="005073AE">
        <w:rPr>
          <w:rFonts w:ascii="Arial" w:hAnsi="Arial" w:cs="Arial"/>
        </w:rPr>
        <w:t>, J. (2021) ‘UN boss calls for stronger aviation and shipping climate goals in line with 1.5C’</w:t>
      </w:r>
      <w:r w:rsidR="00C477BB" w:rsidRPr="005073AE">
        <w:rPr>
          <w:rFonts w:ascii="Arial" w:hAnsi="Arial" w:cs="Arial"/>
        </w:rPr>
        <w:t xml:space="preserve">, </w:t>
      </w:r>
      <w:r w:rsidR="007E2169" w:rsidRPr="005073AE">
        <w:rPr>
          <w:rFonts w:ascii="Arial" w:hAnsi="Arial" w:cs="Arial"/>
          <w:i/>
          <w:iCs/>
        </w:rPr>
        <w:t>Climate Home News</w:t>
      </w:r>
      <w:r w:rsidR="006F6690" w:rsidRPr="005073AE">
        <w:rPr>
          <w:rFonts w:ascii="Arial" w:hAnsi="Arial" w:cs="Arial"/>
        </w:rPr>
        <w:t>,</w:t>
      </w:r>
      <w:r w:rsidR="00781148" w:rsidRPr="005073AE">
        <w:rPr>
          <w:rFonts w:ascii="Arial" w:hAnsi="Arial" w:cs="Arial"/>
        </w:rPr>
        <w:t xml:space="preserve"> 14 Octobe</w:t>
      </w:r>
      <w:r w:rsidR="006F6690" w:rsidRPr="005073AE">
        <w:rPr>
          <w:rFonts w:ascii="Arial" w:hAnsi="Arial" w:cs="Arial"/>
        </w:rPr>
        <w:t>r</w:t>
      </w:r>
      <w:r w:rsidR="00781148" w:rsidRPr="005073AE">
        <w:rPr>
          <w:rFonts w:ascii="Arial" w:hAnsi="Arial" w:cs="Arial"/>
        </w:rPr>
        <w:t>. Available at:</w:t>
      </w:r>
      <w:r w:rsidR="007E2169" w:rsidRPr="005073AE">
        <w:rPr>
          <w:rFonts w:ascii="Arial" w:hAnsi="Arial" w:cs="Arial"/>
        </w:rPr>
        <w:t xml:space="preserve"> </w:t>
      </w:r>
      <w:hyperlink r:id="rId1" w:history="1">
        <w:r w:rsidR="007E2169" w:rsidRPr="005073AE">
          <w:rPr>
            <w:rStyle w:val="Hyperlink"/>
            <w:rFonts w:ascii="Arial" w:hAnsi="Arial" w:cs="Arial"/>
            <w:color w:val="auto"/>
          </w:rPr>
          <w:t>https://climatechangenews.com/2021/10/14/un-boss-calls-stronger-aviation-shipping-climate-goals-line-1-5c/</w:t>
        </w:r>
      </w:hyperlink>
      <w:r w:rsidR="007E2169" w:rsidRPr="005073AE">
        <w:rPr>
          <w:rFonts w:ascii="Arial" w:hAnsi="Arial" w:cs="Arial"/>
        </w:rPr>
        <w:t xml:space="preserve"> </w:t>
      </w:r>
      <w:r w:rsidR="006F6690" w:rsidRPr="005073AE">
        <w:rPr>
          <w:rFonts w:ascii="Arial" w:hAnsi="Arial" w:cs="Arial"/>
        </w:rPr>
        <w:t>(Accessed: 20 June 2022).</w:t>
      </w:r>
    </w:p>
  </w:endnote>
  <w:endnote w:id="14">
    <w:p w14:paraId="337A978F" w14:textId="764FACA9" w:rsidR="00DA3EC3" w:rsidRPr="005073AE" w:rsidRDefault="00DA3EC3" w:rsidP="00DA3EC3">
      <w:pPr>
        <w:pStyle w:val="FootnoteText"/>
        <w:rPr>
          <w:rFonts w:ascii="Arial" w:hAnsi="Arial" w:cs="Arial"/>
        </w:rPr>
      </w:pPr>
      <w:r w:rsidRPr="005073AE">
        <w:rPr>
          <w:rStyle w:val="EndnoteReference"/>
        </w:rPr>
        <w:endnoteRef/>
      </w:r>
      <w:r w:rsidRPr="005073AE">
        <w:t xml:space="preserve"> </w:t>
      </w:r>
      <w:r w:rsidRPr="005073AE">
        <w:rPr>
          <w:rFonts w:ascii="Arial" w:hAnsi="Arial" w:cs="Arial"/>
        </w:rPr>
        <w:t>IMO (2018), Initial IMO Strategy on Reduction of GHG Emissions from Ships.</w:t>
      </w:r>
    </w:p>
  </w:endnote>
  <w:endnote w:id="15">
    <w:p w14:paraId="11F79C2F" w14:textId="0B46DC98" w:rsidR="009C1185" w:rsidRPr="005073AE" w:rsidRDefault="009C1185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Pr="005073AE">
        <w:rPr>
          <w:rFonts w:ascii="Arial" w:hAnsi="Arial" w:cs="Arial"/>
          <w:i/>
          <w:iCs/>
        </w:rPr>
        <w:t>Ibid.</w:t>
      </w:r>
    </w:p>
  </w:endnote>
  <w:endnote w:id="16">
    <w:p w14:paraId="499BE3E0" w14:textId="77777777" w:rsidR="004F3865" w:rsidRPr="005073AE" w:rsidRDefault="004F3865" w:rsidP="004F3865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Shaw, A. and Smith, T. (2022) ‘An overview of the discussions from IMO MEPC 78 – read out from UMAS’, UMAS, 10 June. Available at: </w:t>
      </w:r>
      <w:hyperlink r:id="rId2" w:history="1">
        <w:r w:rsidRPr="005073AE">
          <w:rPr>
            <w:rStyle w:val="Hyperlink"/>
            <w:rFonts w:ascii="Arial" w:hAnsi="Arial" w:cs="Arial"/>
            <w:color w:val="auto"/>
          </w:rPr>
          <w:t>https://www.u-mas.co.uk/wp-content/uploads/2022/06/MEPC-78-overview-UMAS.pdf</w:t>
        </w:r>
      </w:hyperlink>
      <w:r w:rsidRPr="005073AE">
        <w:rPr>
          <w:rFonts w:ascii="Arial" w:hAnsi="Arial" w:cs="Arial"/>
        </w:rPr>
        <w:t xml:space="preserve"> (Accessed: 20 June 2022).</w:t>
      </w:r>
    </w:p>
  </w:endnote>
  <w:endnote w:id="17">
    <w:p w14:paraId="7C81D732" w14:textId="77777777" w:rsidR="004F3865" w:rsidRPr="005073AE" w:rsidRDefault="004F3865" w:rsidP="004F3865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Pr="005073AE">
        <w:rPr>
          <w:rFonts w:ascii="Arial" w:hAnsi="Arial" w:cs="Arial"/>
          <w:i/>
          <w:iCs/>
        </w:rPr>
        <w:t>Ibid.</w:t>
      </w:r>
    </w:p>
  </w:endnote>
  <w:endnote w:id="18">
    <w:p w14:paraId="20D0D046" w14:textId="7615FC83" w:rsidR="00521D56" w:rsidRPr="005073AE" w:rsidRDefault="00521D56">
      <w:pPr>
        <w:pStyle w:val="EndnoteText"/>
        <w:rPr>
          <w:rFonts w:ascii="Arial" w:hAnsi="Arial" w:cs="Arial"/>
        </w:rPr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EB548A" w:rsidRPr="005073AE">
        <w:rPr>
          <w:rFonts w:ascii="Arial" w:hAnsi="Arial" w:cs="Arial"/>
        </w:rPr>
        <w:t>Boyd, D.R., and Keene, S. (2021) ‘OHCHR Policy Brief No. 2 Air Travel and Maritime Shipping Levies: Making Polluters Pay for Climate Loss, Damages and Adaptation’.</w:t>
      </w:r>
    </w:p>
  </w:endnote>
  <w:endnote w:id="19">
    <w:p w14:paraId="0A5F14D5" w14:textId="125DA2C8" w:rsidR="00D82035" w:rsidRPr="005073AE" w:rsidRDefault="00D82035">
      <w:pPr>
        <w:pStyle w:val="EndnoteText"/>
      </w:pPr>
      <w:r w:rsidRPr="005073AE">
        <w:rPr>
          <w:rStyle w:val="EndnoteReference"/>
          <w:rFonts w:ascii="Arial" w:hAnsi="Arial" w:cs="Arial"/>
        </w:rPr>
        <w:endnoteRef/>
      </w:r>
      <w:r w:rsidRPr="005073AE">
        <w:rPr>
          <w:rFonts w:ascii="Arial" w:hAnsi="Arial" w:cs="Arial"/>
        </w:rPr>
        <w:t xml:space="preserve"> </w:t>
      </w:r>
      <w:r w:rsidR="00EB548A" w:rsidRPr="005073AE">
        <w:rPr>
          <w:rFonts w:ascii="Arial" w:hAnsi="Arial" w:cs="Arial"/>
          <w:i/>
          <w:iCs/>
        </w:rPr>
        <w:t>Ibid.</w:t>
      </w:r>
      <w:r w:rsidRPr="005073AE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3441" w14:textId="77777777" w:rsidR="00103E06" w:rsidRDefault="00103E06" w:rsidP="00151E4E">
      <w:pPr>
        <w:spacing w:after="0" w:line="240" w:lineRule="auto"/>
      </w:pPr>
      <w:r>
        <w:separator/>
      </w:r>
    </w:p>
  </w:footnote>
  <w:footnote w:type="continuationSeparator" w:id="0">
    <w:p w14:paraId="21661065" w14:textId="77777777" w:rsidR="00103E06" w:rsidRDefault="00103E06" w:rsidP="00151E4E">
      <w:pPr>
        <w:spacing w:after="0" w:line="240" w:lineRule="auto"/>
      </w:pPr>
      <w:r>
        <w:continuationSeparator/>
      </w:r>
    </w:p>
  </w:footnote>
  <w:footnote w:type="continuationNotice" w:id="1">
    <w:p w14:paraId="1A705F94" w14:textId="77777777" w:rsidR="00103E06" w:rsidRDefault="00103E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8D39" w14:textId="4B0F11E2" w:rsidR="003E1CC7" w:rsidRDefault="003E1CC7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C2DDF8C" wp14:editId="6D85B017">
          <wp:simplePos x="0" y="0"/>
          <wp:positionH relativeFrom="margin">
            <wp:posOffset>5175250</wp:posOffset>
          </wp:positionH>
          <wp:positionV relativeFrom="paragraph">
            <wp:posOffset>-271780</wp:posOffset>
          </wp:positionV>
          <wp:extent cx="1244600" cy="370840"/>
          <wp:effectExtent l="0" t="0" r="0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9A0"/>
    <w:multiLevelType w:val="hybridMultilevel"/>
    <w:tmpl w:val="75B4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343F"/>
    <w:multiLevelType w:val="hybridMultilevel"/>
    <w:tmpl w:val="311A0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72DC4"/>
    <w:multiLevelType w:val="hybridMultilevel"/>
    <w:tmpl w:val="F432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B82"/>
    <w:multiLevelType w:val="hybridMultilevel"/>
    <w:tmpl w:val="56DA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27BB"/>
    <w:multiLevelType w:val="hybridMultilevel"/>
    <w:tmpl w:val="F11A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04D3"/>
    <w:multiLevelType w:val="hybridMultilevel"/>
    <w:tmpl w:val="371A40A0"/>
    <w:lvl w:ilvl="0" w:tplc="605E5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46BB8"/>
    <w:multiLevelType w:val="hybridMultilevel"/>
    <w:tmpl w:val="5BEE3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1A0D3E"/>
    <w:multiLevelType w:val="hybridMultilevel"/>
    <w:tmpl w:val="FBEA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A33"/>
    <w:multiLevelType w:val="hybridMultilevel"/>
    <w:tmpl w:val="394A1CE8"/>
    <w:lvl w:ilvl="0" w:tplc="326EF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1B0BBE"/>
    <w:multiLevelType w:val="hybridMultilevel"/>
    <w:tmpl w:val="58924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A4C55"/>
    <w:multiLevelType w:val="multilevel"/>
    <w:tmpl w:val="221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0D02E5"/>
    <w:multiLevelType w:val="hybridMultilevel"/>
    <w:tmpl w:val="639CE9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6A553B"/>
    <w:multiLevelType w:val="hybridMultilevel"/>
    <w:tmpl w:val="9BD0EBA6"/>
    <w:lvl w:ilvl="0" w:tplc="DC6A6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D4501"/>
    <w:multiLevelType w:val="hybridMultilevel"/>
    <w:tmpl w:val="F7368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B48A1"/>
    <w:multiLevelType w:val="multilevel"/>
    <w:tmpl w:val="2BBC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745AF0"/>
    <w:multiLevelType w:val="hybridMultilevel"/>
    <w:tmpl w:val="B5088896"/>
    <w:lvl w:ilvl="0" w:tplc="9F6C9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102352">
    <w:abstractNumId w:val="10"/>
  </w:num>
  <w:num w:numId="2" w16cid:durableId="1995915614">
    <w:abstractNumId w:val="14"/>
  </w:num>
  <w:num w:numId="3" w16cid:durableId="1417433422">
    <w:abstractNumId w:val="13"/>
  </w:num>
  <w:num w:numId="4" w16cid:durableId="836767081">
    <w:abstractNumId w:val="3"/>
  </w:num>
  <w:num w:numId="5" w16cid:durableId="139620526">
    <w:abstractNumId w:val="8"/>
  </w:num>
  <w:num w:numId="6" w16cid:durableId="188179801">
    <w:abstractNumId w:val="9"/>
  </w:num>
  <w:num w:numId="7" w16cid:durableId="1288782639">
    <w:abstractNumId w:val="6"/>
  </w:num>
  <w:num w:numId="8" w16cid:durableId="970794123">
    <w:abstractNumId w:val="2"/>
  </w:num>
  <w:num w:numId="9" w16cid:durableId="1441490287">
    <w:abstractNumId w:val="4"/>
  </w:num>
  <w:num w:numId="10" w16cid:durableId="482814074">
    <w:abstractNumId w:val="1"/>
  </w:num>
  <w:num w:numId="11" w16cid:durableId="161235982">
    <w:abstractNumId w:val="0"/>
  </w:num>
  <w:num w:numId="12" w16cid:durableId="1954749166">
    <w:abstractNumId w:val="11"/>
  </w:num>
  <w:num w:numId="13" w16cid:durableId="618031829">
    <w:abstractNumId w:val="7"/>
  </w:num>
  <w:num w:numId="14" w16cid:durableId="1011494952">
    <w:abstractNumId w:val="5"/>
  </w:num>
  <w:num w:numId="15" w16cid:durableId="442499407">
    <w:abstractNumId w:val="15"/>
  </w:num>
  <w:num w:numId="16" w16cid:durableId="1127894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05"/>
    <w:rsid w:val="00001DD1"/>
    <w:rsid w:val="00005E71"/>
    <w:rsid w:val="0001431D"/>
    <w:rsid w:val="0001480A"/>
    <w:rsid w:val="000155D3"/>
    <w:rsid w:val="0001797A"/>
    <w:rsid w:val="00017C79"/>
    <w:rsid w:val="000212E9"/>
    <w:rsid w:val="0002265F"/>
    <w:rsid w:val="00023290"/>
    <w:rsid w:val="000240FC"/>
    <w:rsid w:val="00024A7B"/>
    <w:rsid w:val="00024F03"/>
    <w:rsid w:val="000350BD"/>
    <w:rsid w:val="00035E9D"/>
    <w:rsid w:val="000369CB"/>
    <w:rsid w:val="00046109"/>
    <w:rsid w:val="00047B52"/>
    <w:rsid w:val="00050CCD"/>
    <w:rsid w:val="000559DF"/>
    <w:rsid w:val="00064C35"/>
    <w:rsid w:val="00070209"/>
    <w:rsid w:val="00070F95"/>
    <w:rsid w:val="0007345B"/>
    <w:rsid w:val="000845E2"/>
    <w:rsid w:val="00086933"/>
    <w:rsid w:val="00086E76"/>
    <w:rsid w:val="0009277D"/>
    <w:rsid w:val="000A3897"/>
    <w:rsid w:val="000A5AA7"/>
    <w:rsid w:val="000A5F0A"/>
    <w:rsid w:val="000A6EFC"/>
    <w:rsid w:val="000C370A"/>
    <w:rsid w:val="000C493E"/>
    <w:rsid w:val="000C557C"/>
    <w:rsid w:val="000C7A18"/>
    <w:rsid w:val="000D2411"/>
    <w:rsid w:val="000D6250"/>
    <w:rsid w:val="000E0141"/>
    <w:rsid w:val="000E1121"/>
    <w:rsid w:val="000E44BE"/>
    <w:rsid w:val="000E6BB2"/>
    <w:rsid w:val="000F1243"/>
    <w:rsid w:val="000F2450"/>
    <w:rsid w:val="000F499B"/>
    <w:rsid w:val="000F4E31"/>
    <w:rsid w:val="000F5F85"/>
    <w:rsid w:val="000F5F96"/>
    <w:rsid w:val="000F62AD"/>
    <w:rsid w:val="000F7D4C"/>
    <w:rsid w:val="00100288"/>
    <w:rsid w:val="00103E06"/>
    <w:rsid w:val="0010707F"/>
    <w:rsid w:val="0011008A"/>
    <w:rsid w:val="0011681A"/>
    <w:rsid w:val="00117C72"/>
    <w:rsid w:val="001217E2"/>
    <w:rsid w:val="00126C5B"/>
    <w:rsid w:val="001275BD"/>
    <w:rsid w:val="00133B17"/>
    <w:rsid w:val="00135C76"/>
    <w:rsid w:val="00136E9D"/>
    <w:rsid w:val="001372C9"/>
    <w:rsid w:val="0014651A"/>
    <w:rsid w:val="00147ACA"/>
    <w:rsid w:val="001502B3"/>
    <w:rsid w:val="0015119B"/>
    <w:rsid w:val="00151E4E"/>
    <w:rsid w:val="0015364A"/>
    <w:rsid w:val="00156A68"/>
    <w:rsid w:val="00157A60"/>
    <w:rsid w:val="0016611C"/>
    <w:rsid w:val="00172A03"/>
    <w:rsid w:val="00176BF5"/>
    <w:rsid w:val="00181824"/>
    <w:rsid w:val="00182664"/>
    <w:rsid w:val="00183F00"/>
    <w:rsid w:val="00194058"/>
    <w:rsid w:val="001952CC"/>
    <w:rsid w:val="00195D15"/>
    <w:rsid w:val="00196F72"/>
    <w:rsid w:val="001A3D05"/>
    <w:rsid w:val="001B00D2"/>
    <w:rsid w:val="001B2112"/>
    <w:rsid w:val="001B323F"/>
    <w:rsid w:val="001B405C"/>
    <w:rsid w:val="001B6BA6"/>
    <w:rsid w:val="001C00B0"/>
    <w:rsid w:val="001C0D14"/>
    <w:rsid w:val="001C20A5"/>
    <w:rsid w:val="001C5EB7"/>
    <w:rsid w:val="001D0071"/>
    <w:rsid w:val="001D01FC"/>
    <w:rsid w:val="001D0E15"/>
    <w:rsid w:val="001D16C1"/>
    <w:rsid w:val="001D3FDD"/>
    <w:rsid w:val="001D7267"/>
    <w:rsid w:val="001E446A"/>
    <w:rsid w:val="001F4629"/>
    <w:rsid w:val="001F60C9"/>
    <w:rsid w:val="002047A1"/>
    <w:rsid w:val="00207E97"/>
    <w:rsid w:val="0021000A"/>
    <w:rsid w:val="00216071"/>
    <w:rsid w:val="00221AC2"/>
    <w:rsid w:val="00223C04"/>
    <w:rsid w:val="00225047"/>
    <w:rsid w:val="002262BE"/>
    <w:rsid w:val="002264C5"/>
    <w:rsid w:val="00227DAB"/>
    <w:rsid w:val="00230917"/>
    <w:rsid w:val="00230AED"/>
    <w:rsid w:val="002318B9"/>
    <w:rsid w:val="00240B35"/>
    <w:rsid w:val="00241086"/>
    <w:rsid w:val="00253371"/>
    <w:rsid w:val="00253EE0"/>
    <w:rsid w:val="00256760"/>
    <w:rsid w:val="00261DA0"/>
    <w:rsid w:val="00265F35"/>
    <w:rsid w:val="002747C7"/>
    <w:rsid w:val="00274FC9"/>
    <w:rsid w:val="0027715C"/>
    <w:rsid w:val="00285C14"/>
    <w:rsid w:val="00286C1D"/>
    <w:rsid w:val="002873EF"/>
    <w:rsid w:val="00287B7D"/>
    <w:rsid w:val="00290168"/>
    <w:rsid w:val="002911E2"/>
    <w:rsid w:val="00296EAE"/>
    <w:rsid w:val="002A41A7"/>
    <w:rsid w:val="002A7848"/>
    <w:rsid w:val="002B0B94"/>
    <w:rsid w:val="002B3521"/>
    <w:rsid w:val="002B7DF5"/>
    <w:rsid w:val="002C1CF3"/>
    <w:rsid w:val="002C36A8"/>
    <w:rsid w:val="002C55FC"/>
    <w:rsid w:val="002D29B7"/>
    <w:rsid w:val="002E0101"/>
    <w:rsid w:val="002E3BED"/>
    <w:rsid w:val="002E443D"/>
    <w:rsid w:val="002E502B"/>
    <w:rsid w:val="002E5269"/>
    <w:rsid w:val="002E5421"/>
    <w:rsid w:val="002E65F7"/>
    <w:rsid w:val="003075B0"/>
    <w:rsid w:val="00312B73"/>
    <w:rsid w:val="00314E2C"/>
    <w:rsid w:val="00317013"/>
    <w:rsid w:val="00322274"/>
    <w:rsid w:val="00324568"/>
    <w:rsid w:val="00326F92"/>
    <w:rsid w:val="00330ED1"/>
    <w:rsid w:val="00333166"/>
    <w:rsid w:val="003361E7"/>
    <w:rsid w:val="00336F1B"/>
    <w:rsid w:val="00337CEF"/>
    <w:rsid w:val="00340972"/>
    <w:rsid w:val="003412C1"/>
    <w:rsid w:val="00345DB9"/>
    <w:rsid w:val="003475D3"/>
    <w:rsid w:val="00355DA2"/>
    <w:rsid w:val="0035605C"/>
    <w:rsid w:val="00356ECB"/>
    <w:rsid w:val="00357EAA"/>
    <w:rsid w:val="0036159B"/>
    <w:rsid w:val="00361D91"/>
    <w:rsid w:val="00362999"/>
    <w:rsid w:val="00367635"/>
    <w:rsid w:val="003708EA"/>
    <w:rsid w:val="003715C7"/>
    <w:rsid w:val="00376BFF"/>
    <w:rsid w:val="00384BB6"/>
    <w:rsid w:val="00394D8B"/>
    <w:rsid w:val="003A1D5E"/>
    <w:rsid w:val="003A784D"/>
    <w:rsid w:val="003B06C1"/>
    <w:rsid w:val="003B08F3"/>
    <w:rsid w:val="003B3624"/>
    <w:rsid w:val="003B51DF"/>
    <w:rsid w:val="003C5C5D"/>
    <w:rsid w:val="003D1370"/>
    <w:rsid w:val="003D2601"/>
    <w:rsid w:val="003D4926"/>
    <w:rsid w:val="003E0390"/>
    <w:rsid w:val="003E06BC"/>
    <w:rsid w:val="003E0FD7"/>
    <w:rsid w:val="003E1CC7"/>
    <w:rsid w:val="003E31D0"/>
    <w:rsid w:val="003E320A"/>
    <w:rsid w:val="003E45C4"/>
    <w:rsid w:val="003F0B1B"/>
    <w:rsid w:val="003F0BB0"/>
    <w:rsid w:val="003F0F2E"/>
    <w:rsid w:val="003F6EB5"/>
    <w:rsid w:val="004044C2"/>
    <w:rsid w:val="00404F89"/>
    <w:rsid w:val="0040634B"/>
    <w:rsid w:val="00410FF4"/>
    <w:rsid w:val="0041150C"/>
    <w:rsid w:val="00414C7D"/>
    <w:rsid w:val="00416A62"/>
    <w:rsid w:val="00416E69"/>
    <w:rsid w:val="00417380"/>
    <w:rsid w:val="00421946"/>
    <w:rsid w:val="00423ED5"/>
    <w:rsid w:val="004249E5"/>
    <w:rsid w:val="00426802"/>
    <w:rsid w:val="00427BA7"/>
    <w:rsid w:val="00430839"/>
    <w:rsid w:val="00431A0B"/>
    <w:rsid w:val="00432EEC"/>
    <w:rsid w:val="004347B4"/>
    <w:rsid w:val="00444C0C"/>
    <w:rsid w:val="004500D8"/>
    <w:rsid w:val="00450577"/>
    <w:rsid w:val="00457CD4"/>
    <w:rsid w:val="00460522"/>
    <w:rsid w:val="00464311"/>
    <w:rsid w:val="004656DC"/>
    <w:rsid w:val="00466675"/>
    <w:rsid w:val="00466B1A"/>
    <w:rsid w:val="00473C69"/>
    <w:rsid w:val="00473DDE"/>
    <w:rsid w:val="00474E9C"/>
    <w:rsid w:val="00475643"/>
    <w:rsid w:val="00477AA6"/>
    <w:rsid w:val="0048040B"/>
    <w:rsid w:val="004817A7"/>
    <w:rsid w:val="00482066"/>
    <w:rsid w:val="00483DCD"/>
    <w:rsid w:val="00484C6E"/>
    <w:rsid w:val="0049174D"/>
    <w:rsid w:val="00492CB9"/>
    <w:rsid w:val="004B0605"/>
    <w:rsid w:val="004B1289"/>
    <w:rsid w:val="004B40B6"/>
    <w:rsid w:val="004B7731"/>
    <w:rsid w:val="004C0F7C"/>
    <w:rsid w:val="004C1E39"/>
    <w:rsid w:val="004C2870"/>
    <w:rsid w:val="004C3983"/>
    <w:rsid w:val="004D4676"/>
    <w:rsid w:val="004D5D42"/>
    <w:rsid w:val="004E0A89"/>
    <w:rsid w:val="004E1431"/>
    <w:rsid w:val="004E2416"/>
    <w:rsid w:val="004E7194"/>
    <w:rsid w:val="004F0015"/>
    <w:rsid w:val="004F0E87"/>
    <w:rsid w:val="004F3865"/>
    <w:rsid w:val="004F4220"/>
    <w:rsid w:val="004F506A"/>
    <w:rsid w:val="004F52F9"/>
    <w:rsid w:val="004F5495"/>
    <w:rsid w:val="004F61FD"/>
    <w:rsid w:val="004F71B8"/>
    <w:rsid w:val="0050564D"/>
    <w:rsid w:val="00505B26"/>
    <w:rsid w:val="00505CC4"/>
    <w:rsid w:val="005073AE"/>
    <w:rsid w:val="00512168"/>
    <w:rsid w:val="00512779"/>
    <w:rsid w:val="00512AD0"/>
    <w:rsid w:val="005144CB"/>
    <w:rsid w:val="005159C5"/>
    <w:rsid w:val="00521D56"/>
    <w:rsid w:val="00530497"/>
    <w:rsid w:val="00531066"/>
    <w:rsid w:val="0053175A"/>
    <w:rsid w:val="00531CDF"/>
    <w:rsid w:val="00531DE2"/>
    <w:rsid w:val="00533B84"/>
    <w:rsid w:val="00534E43"/>
    <w:rsid w:val="00537783"/>
    <w:rsid w:val="005471CE"/>
    <w:rsid w:val="00547335"/>
    <w:rsid w:val="00547973"/>
    <w:rsid w:val="005515EC"/>
    <w:rsid w:val="00556ADC"/>
    <w:rsid w:val="00560249"/>
    <w:rsid w:val="00561951"/>
    <w:rsid w:val="0056241F"/>
    <w:rsid w:val="00562D14"/>
    <w:rsid w:val="00563353"/>
    <w:rsid w:val="00564784"/>
    <w:rsid w:val="00565A6C"/>
    <w:rsid w:val="00566C7F"/>
    <w:rsid w:val="005710E0"/>
    <w:rsid w:val="00575185"/>
    <w:rsid w:val="00575188"/>
    <w:rsid w:val="00576B4E"/>
    <w:rsid w:val="00582751"/>
    <w:rsid w:val="0059100C"/>
    <w:rsid w:val="00591409"/>
    <w:rsid w:val="0059421B"/>
    <w:rsid w:val="0059509D"/>
    <w:rsid w:val="005970EB"/>
    <w:rsid w:val="00597EAF"/>
    <w:rsid w:val="005A09AF"/>
    <w:rsid w:val="005A1905"/>
    <w:rsid w:val="005A38FE"/>
    <w:rsid w:val="005A4D9F"/>
    <w:rsid w:val="005A6659"/>
    <w:rsid w:val="005B3639"/>
    <w:rsid w:val="005B6A45"/>
    <w:rsid w:val="005B72B2"/>
    <w:rsid w:val="005C1DFB"/>
    <w:rsid w:val="005D21F6"/>
    <w:rsid w:val="005D27F9"/>
    <w:rsid w:val="005D3C43"/>
    <w:rsid w:val="005D6858"/>
    <w:rsid w:val="005D71F4"/>
    <w:rsid w:val="005F0EB8"/>
    <w:rsid w:val="005F103E"/>
    <w:rsid w:val="005F1A2E"/>
    <w:rsid w:val="005F2F05"/>
    <w:rsid w:val="005F4950"/>
    <w:rsid w:val="005F53D3"/>
    <w:rsid w:val="005F6519"/>
    <w:rsid w:val="0060489A"/>
    <w:rsid w:val="00605E2B"/>
    <w:rsid w:val="00606E47"/>
    <w:rsid w:val="006104D1"/>
    <w:rsid w:val="00612C3E"/>
    <w:rsid w:val="00617F49"/>
    <w:rsid w:val="006200FA"/>
    <w:rsid w:val="00621EB8"/>
    <w:rsid w:val="00622660"/>
    <w:rsid w:val="006226F2"/>
    <w:rsid w:val="00622DE9"/>
    <w:rsid w:val="006238C0"/>
    <w:rsid w:val="00632A10"/>
    <w:rsid w:val="00632F2F"/>
    <w:rsid w:val="00640462"/>
    <w:rsid w:val="00642445"/>
    <w:rsid w:val="006506FF"/>
    <w:rsid w:val="00651961"/>
    <w:rsid w:val="0065726E"/>
    <w:rsid w:val="00662982"/>
    <w:rsid w:val="006629CC"/>
    <w:rsid w:val="00664724"/>
    <w:rsid w:val="00665D67"/>
    <w:rsid w:val="0067186F"/>
    <w:rsid w:val="00674541"/>
    <w:rsid w:val="006750AC"/>
    <w:rsid w:val="00676AE4"/>
    <w:rsid w:val="00686350"/>
    <w:rsid w:val="00687BD0"/>
    <w:rsid w:val="00694204"/>
    <w:rsid w:val="006A048C"/>
    <w:rsid w:val="006A0B99"/>
    <w:rsid w:val="006A2A78"/>
    <w:rsid w:val="006C1076"/>
    <w:rsid w:val="006C5942"/>
    <w:rsid w:val="006C5C78"/>
    <w:rsid w:val="006C6C9E"/>
    <w:rsid w:val="006C74E4"/>
    <w:rsid w:val="006D33FC"/>
    <w:rsid w:val="006D6E18"/>
    <w:rsid w:val="006E009E"/>
    <w:rsid w:val="006E06BF"/>
    <w:rsid w:val="006E10C9"/>
    <w:rsid w:val="006E3D91"/>
    <w:rsid w:val="006F270D"/>
    <w:rsid w:val="006F509E"/>
    <w:rsid w:val="006F6690"/>
    <w:rsid w:val="0070351E"/>
    <w:rsid w:val="00706B14"/>
    <w:rsid w:val="007118AB"/>
    <w:rsid w:val="00722494"/>
    <w:rsid w:val="007243D7"/>
    <w:rsid w:val="00725392"/>
    <w:rsid w:val="00727222"/>
    <w:rsid w:val="00731994"/>
    <w:rsid w:val="00733461"/>
    <w:rsid w:val="00734546"/>
    <w:rsid w:val="00741F33"/>
    <w:rsid w:val="007428DE"/>
    <w:rsid w:val="007542E1"/>
    <w:rsid w:val="00755A8D"/>
    <w:rsid w:val="00761855"/>
    <w:rsid w:val="00765FFE"/>
    <w:rsid w:val="0077256B"/>
    <w:rsid w:val="00773D87"/>
    <w:rsid w:val="007758AA"/>
    <w:rsid w:val="00781148"/>
    <w:rsid w:val="00781277"/>
    <w:rsid w:val="00785596"/>
    <w:rsid w:val="00786A38"/>
    <w:rsid w:val="00786BE3"/>
    <w:rsid w:val="007912FD"/>
    <w:rsid w:val="007917EB"/>
    <w:rsid w:val="00793AB9"/>
    <w:rsid w:val="00794518"/>
    <w:rsid w:val="00795408"/>
    <w:rsid w:val="00797D37"/>
    <w:rsid w:val="007A1497"/>
    <w:rsid w:val="007A5E63"/>
    <w:rsid w:val="007A73E9"/>
    <w:rsid w:val="007C0DFA"/>
    <w:rsid w:val="007C2701"/>
    <w:rsid w:val="007C365F"/>
    <w:rsid w:val="007C5A56"/>
    <w:rsid w:val="007C6316"/>
    <w:rsid w:val="007D3E02"/>
    <w:rsid w:val="007D548E"/>
    <w:rsid w:val="007D5AD6"/>
    <w:rsid w:val="007E2169"/>
    <w:rsid w:val="007E21F9"/>
    <w:rsid w:val="007E3D52"/>
    <w:rsid w:val="007E4ADC"/>
    <w:rsid w:val="007E6374"/>
    <w:rsid w:val="007E7A03"/>
    <w:rsid w:val="007F212D"/>
    <w:rsid w:val="007F57D1"/>
    <w:rsid w:val="007F5F30"/>
    <w:rsid w:val="007F786A"/>
    <w:rsid w:val="00801B2B"/>
    <w:rsid w:val="00801CAF"/>
    <w:rsid w:val="008045AB"/>
    <w:rsid w:val="008061D9"/>
    <w:rsid w:val="008157CD"/>
    <w:rsid w:val="008320F0"/>
    <w:rsid w:val="0083485B"/>
    <w:rsid w:val="008409D0"/>
    <w:rsid w:val="00840EBD"/>
    <w:rsid w:val="00843A9C"/>
    <w:rsid w:val="008457AB"/>
    <w:rsid w:val="0085060F"/>
    <w:rsid w:val="00851B8E"/>
    <w:rsid w:val="00852B42"/>
    <w:rsid w:val="00862907"/>
    <w:rsid w:val="00864637"/>
    <w:rsid w:val="00867EE6"/>
    <w:rsid w:val="00872D63"/>
    <w:rsid w:val="00875D02"/>
    <w:rsid w:val="00876247"/>
    <w:rsid w:val="00877488"/>
    <w:rsid w:val="00882088"/>
    <w:rsid w:val="00886A06"/>
    <w:rsid w:val="00887F8A"/>
    <w:rsid w:val="00890D50"/>
    <w:rsid w:val="008A36B7"/>
    <w:rsid w:val="008A49C9"/>
    <w:rsid w:val="008A7E74"/>
    <w:rsid w:val="008B0EE4"/>
    <w:rsid w:val="008B1FC6"/>
    <w:rsid w:val="008B2139"/>
    <w:rsid w:val="008C118E"/>
    <w:rsid w:val="008C1A1D"/>
    <w:rsid w:val="008C3A7C"/>
    <w:rsid w:val="008C4F29"/>
    <w:rsid w:val="008C65DC"/>
    <w:rsid w:val="008C67BF"/>
    <w:rsid w:val="008C6811"/>
    <w:rsid w:val="008C6ACC"/>
    <w:rsid w:val="008C6BA4"/>
    <w:rsid w:val="008C7609"/>
    <w:rsid w:val="008D0378"/>
    <w:rsid w:val="008D4F97"/>
    <w:rsid w:val="008D6486"/>
    <w:rsid w:val="008D691A"/>
    <w:rsid w:val="008E1C8F"/>
    <w:rsid w:val="008E1F74"/>
    <w:rsid w:val="008E6E77"/>
    <w:rsid w:val="008E7F38"/>
    <w:rsid w:val="008F115C"/>
    <w:rsid w:val="008F15F5"/>
    <w:rsid w:val="008F36AD"/>
    <w:rsid w:val="008F378C"/>
    <w:rsid w:val="008F3EF4"/>
    <w:rsid w:val="00912353"/>
    <w:rsid w:val="0092465A"/>
    <w:rsid w:val="009271E0"/>
    <w:rsid w:val="00931021"/>
    <w:rsid w:val="009310B2"/>
    <w:rsid w:val="00932A2F"/>
    <w:rsid w:val="00934127"/>
    <w:rsid w:val="00935C47"/>
    <w:rsid w:val="009403ED"/>
    <w:rsid w:val="009629DF"/>
    <w:rsid w:val="00964BB7"/>
    <w:rsid w:val="0096624A"/>
    <w:rsid w:val="00967F92"/>
    <w:rsid w:val="00973786"/>
    <w:rsid w:val="009977F0"/>
    <w:rsid w:val="00997A7D"/>
    <w:rsid w:val="009A2B8C"/>
    <w:rsid w:val="009A2F1D"/>
    <w:rsid w:val="009A3BE6"/>
    <w:rsid w:val="009A6BC5"/>
    <w:rsid w:val="009B0295"/>
    <w:rsid w:val="009B214C"/>
    <w:rsid w:val="009B30D5"/>
    <w:rsid w:val="009B73AF"/>
    <w:rsid w:val="009C1185"/>
    <w:rsid w:val="009C49B9"/>
    <w:rsid w:val="009C49C2"/>
    <w:rsid w:val="009D0321"/>
    <w:rsid w:val="009D13FD"/>
    <w:rsid w:val="009D51BB"/>
    <w:rsid w:val="009D60EB"/>
    <w:rsid w:val="009D7069"/>
    <w:rsid w:val="009E1084"/>
    <w:rsid w:val="009F0524"/>
    <w:rsid w:val="009F117D"/>
    <w:rsid w:val="009F4768"/>
    <w:rsid w:val="00A02F1E"/>
    <w:rsid w:val="00A05155"/>
    <w:rsid w:val="00A116D0"/>
    <w:rsid w:val="00A1564F"/>
    <w:rsid w:val="00A23E73"/>
    <w:rsid w:val="00A2638D"/>
    <w:rsid w:val="00A30873"/>
    <w:rsid w:val="00A35960"/>
    <w:rsid w:val="00A378BE"/>
    <w:rsid w:val="00A4323A"/>
    <w:rsid w:val="00A46AAD"/>
    <w:rsid w:val="00A51E6B"/>
    <w:rsid w:val="00A564D1"/>
    <w:rsid w:val="00A56AD6"/>
    <w:rsid w:val="00A66CF3"/>
    <w:rsid w:val="00A72B91"/>
    <w:rsid w:val="00A76ED8"/>
    <w:rsid w:val="00A84C8E"/>
    <w:rsid w:val="00A92F42"/>
    <w:rsid w:val="00A949F9"/>
    <w:rsid w:val="00A962AB"/>
    <w:rsid w:val="00AA04D1"/>
    <w:rsid w:val="00AA37DB"/>
    <w:rsid w:val="00AB26C6"/>
    <w:rsid w:val="00AC0D83"/>
    <w:rsid w:val="00AC3D0C"/>
    <w:rsid w:val="00AD2419"/>
    <w:rsid w:val="00AD4FC5"/>
    <w:rsid w:val="00AD6BA1"/>
    <w:rsid w:val="00AD7911"/>
    <w:rsid w:val="00AE142E"/>
    <w:rsid w:val="00AF36B4"/>
    <w:rsid w:val="00AF5062"/>
    <w:rsid w:val="00AF7E72"/>
    <w:rsid w:val="00B010CE"/>
    <w:rsid w:val="00B05A09"/>
    <w:rsid w:val="00B07C5B"/>
    <w:rsid w:val="00B10BA2"/>
    <w:rsid w:val="00B13074"/>
    <w:rsid w:val="00B14B2A"/>
    <w:rsid w:val="00B15D39"/>
    <w:rsid w:val="00B16D25"/>
    <w:rsid w:val="00B218D5"/>
    <w:rsid w:val="00B2711D"/>
    <w:rsid w:val="00B30F4F"/>
    <w:rsid w:val="00B34F0F"/>
    <w:rsid w:val="00B3625A"/>
    <w:rsid w:val="00B407AC"/>
    <w:rsid w:val="00B426BA"/>
    <w:rsid w:val="00B44426"/>
    <w:rsid w:val="00B444EF"/>
    <w:rsid w:val="00B460DF"/>
    <w:rsid w:val="00B46DEB"/>
    <w:rsid w:val="00B51C81"/>
    <w:rsid w:val="00B51EC4"/>
    <w:rsid w:val="00B527F5"/>
    <w:rsid w:val="00B53B3E"/>
    <w:rsid w:val="00B549A4"/>
    <w:rsid w:val="00B55095"/>
    <w:rsid w:val="00B55BCE"/>
    <w:rsid w:val="00B62BF5"/>
    <w:rsid w:val="00B66955"/>
    <w:rsid w:val="00B71710"/>
    <w:rsid w:val="00B72ACB"/>
    <w:rsid w:val="00B76CF2"/>
    <w:rsid w:val="00B81D03"/>
    <w:rsid w:val="00B85665"/>
    <w:rsid w:val="00B93971"/>
    <w:rsid w:val="00BA583D"/>
    <w:rsid w:val="00BB2F59"/>
    <w:rsid w:val="00BB6013"/>
    <w:rsid w:val="00BC4E63"/>
    <w:rsid w:val="00BC627D"/>
    <w:rsid w:val="00BD00B9"/>
    <w:rsid w:val="00BD3CE6"/>
    <w:rsid w:val="00BE1642"/>
    <w:rsid w:val="00BE1997"/>
    <w:rsid w:val="00BE5E97"/>
    <w:rsid w:val="00BE61F8"/>
    <w:rsid w:val="00BE6361"/>
    <w:rsid w:val="00BE6395"/>
    <w:rsid w:val="00BF17C8"/>
    <w:rsid w:val="00BF5315"/>
    <w:rsid w:val="00BF7D12"/>
    <w:rsid w:val="00C00AE1"/>
    <w:rsid w:val="00C063CD"/>
    <w:rsid w:val="00C105D5"/>
    <w:rsid w:val="00C15152"/>
    <w:rsid w:val="00C160D2"/>
    <w:rsid w:val="00C20B56"/>
    <w:rsid w:val="00C21B10"/>
    <w:rsid w:val="00C22FEC"/>
    <w:rsid w:val="00C230B9"/>
    <w:rsid w:val="00C27A4F"/>
    <w:rsid w:val="00C37FBA"/>
    <w:rsid w:val="00C42F31"/>
    <w:rsid w:val="00C44D9A"/>
    <w:rsid w:val="00C44E62"/>
    <w:rsid w:val="00C4692D"/>
    <w:rsid w:val="00C477BB"/>
    <w:rsid w:val="00C65D41"/>
    <w:rsid w:val="00C66041"/>
    <w:rsid w:val="00C66B13"/>
    <w:rsid w:val="00C7113B"/>
    <w:rsid w:val="00C75B16"/>
    <w:rsid w:val="00C82630"/>
    <w:rsid w:val="00C847E6"/>
    <w:rsid w:val="00C868AF"/>
    <w:rsid w:val="00C86A77"/>
    <w:rsid w:val="00C90167"/>
    <w:rsid w:val="00C93955"/>
    <w:rsid w:val="00CA3C71"/>
    <w:rsid w:val="00CA5D50"/>
    <w:rsid w:val="00CB4959"/>
    <w:rsid w:val="00CC6AEB"/>
    <w:rsid w:val="00CD1E4B"/>
    <w:rsid w:val="00CD4A66"/>
    <w:rsid w:val="00CD7A68"/>
    <w:rsid w:val="00CF0041"/>
    <w:rsid w:val="00CF02E1"/>
    <w:rsid w:val="00CF129F"/>
    <w:rsid w:val="00CF3993"/>
    <w:rsid w:val="00CF547E"/>
    <w:rsid w:val="00CF6135"/>
    <w:rsid w:val="00D02608"/>
    <w:rsid w:val="00D0278F"/>
    <w:rsid w:val="00D03B72"/>
    <w:rsid w:val="00D07236"/>
    <w:rsid w:val="00D10F9A"/>
    <w:rsid w:val="00D171BB"/>
    <w:rsid w:val="00D17592"/>
    <w:rsid w:val="00D21C5E"/>
    <w:rsid w:val="00D23D09"/>
    <w:rsid w:val="00D26DFD"/>
    <w:rsid w:val="00D30383"/>
    <w:rsid w:val="00D32094"/>
    <w:rsid w:val="00D34650"/>
    <w:rsid w:val="00D410DD"/>
    <w:rsid w:val="00D41231"/>
    <w:rsid w:val="00D4217E"/>
    <w:rsid w:val="00D50186"/>
    <w:rsid w:val="00D5211B"/>
    <w:rsid w:val="00D529EE"/>
    <w:rsid w:val="00D52E0C"/>
    <w:rsid w:val="00D535D9"/>
    <w:rsid w:val="00D63266"/>
    <w:rsid w:val="00D64A8B"/>
    <w:rsid w:val="00D65793"/>
    <w:rsid w:val="00D72CE7"/>
    <w:rsid w:val="00D744BD"/>
    <w:rsid w:val="00D74881"/>
    <w:rsid w:val="00D76016"/>
    <w:rsid w:val="00D82035"/>
    <w:rsid w:val="00D8677D"/>
    <w:rsid w:val="00D87712"/>
    <w:rsid w:val="00D90310"/>
    <w:rsid w:val="00D94695"/>
    <w:rsid w:val="00D96162"/>
    <w:rsid w:val="00D9743D"/>
    <w:rsid w:val="00DA185F"/>
    <w:rsid w:val="00DA3ACC"/>
    <w:rsid w:val="00DA3BFF"/>
    <w:rsid w:val="00DA3EC3"/>
    <w:rsid w:val="00DA4DD0"/>
    <w:rsid w:val="00DA7538"/>
    <w:rsid w:val="00DA7735"/>
    <w:rsid w:val="00DB2487"/>
    <w:rsid w:val="00DB3423"/>
    <w:rsid w:val="00DC4364"/>
    <w:rsid w:val="00DC4F62"/>
    <w:rsid w:val="00DC5C07"/>
    <w:rsid w:val="00DC75B5"/>
    <w:rsid w:val="00DD4B1D"/>
    <w:rsid w:val="00DD5DFE"/>
    <w:rsid w:val="00DD6CD9"/>
    <w:rsid w:val="00DD7E64"/>
    <w:rsid w:val="00DE6652"/>
    <w:rsid w:val="00DE7751"/>
    <w:rsid w:val="00DF0D72"/>
    <w:rsid w:val="00DF120B"/>
    <w:rsid w:val="00DF405C"/>
    <w:rsid w:val="00DF4AFB"/>
    <w:rsid w:val="00DF4DDE"/>
    <w:rsid w:val="00DF5646"/>
    <w:rsid w:val="00DF5DCA"/>
    <w:rsid w:val="00DF6605"/>
    <w:rsid w:val="00E078DD"/>
    <w:rsid w:val="00E10826"/>
    <w:rsid w:val="00E11AB8"/>
    <w:rsid w:val="00E14EF6"/>
    <w:rsid w:val="00E25DF4"/>
    <w:rsid w:val="00E30548"/>
    <w:rsid w:val="00E31662"/>
    <w:rsid w:val="00E31D70"/>
    <w:rsid w:val="00E37980"/>
    <w:rsid w:val="00E43064"/>
    <w:rsid w:val="00E45EB2"/>
    <w:rsid w:val="00E46776"/>
    <w:rsid w:val="00E51B30"/>
    <w:rsid w:val="00E53269"/>
    <w:rsid w:val="00E53E9C"/>
    <w:rsid w:val="00E54435"/>
    <w:rsid w:val="00E57A40"/>
    <w:rsid w:val="00E61567"/>
    <w:rsid w:val="00E6315C"/>
    <w:rsid w:val="00E8100C"/>
    <w:rsid w:val="00E857EC"/>
    <w:rsid w:val="00E908BF"/>
    <w:rsid w:val="00E91F2E"/>
    <w:rsid w:val="00EA2A2B"/>
    <w:rsid w:val="00EA6C52"/>
    <w:rsid w:val="00EB371B"/>
    <w:rsid w:val="00EB548A"/>
    <w:rsid w:val="00EC0DFB"/>
    <w:rsid w:val="00EC30BA"/>
    <w:rsid w:val="00EC4BD4"/>
    <w:rsid w:val="00EC4E14"/>
    <w:rsid w:val="00ED2B8F"/>
    <w:rsid w:val="00ED549F"/>
    <w:rsid w:val="00EE00FD"/>
    <w:rsid w:val="00EE052D"/>
    <w:rsid w:val="00EF3430"/>
    <w:rsid w:val="00EF6FEB"/>
    <w:rsid w:val="00F02CCA"/>
    <w:rsid w:val="00F142CE"/>
    <w:rsid w:val="00F155B8"/>
    <w:rsid w:val="00F15C43"/>
    <w:rsid w:val="00F21F66"/>
    <w:rsid w:val="00F265E7"/>
    <w:rsid w:val="00F34FA6"/>
    <w:rsid w:val="00F40000"/>
    <w:rsid w:val="00F40A89"/>
    <w:rsid w:val="00F47332"/>
    <w:rsid w:val="00F5002C"/>
    <w:rsid w:val="00F52FC9"/>
    <w:rsid w:val="00F52FEE"/>
    <w:rsid w:val="00F568DE"/>
    <w:rsid w:val="00F56AF1"/>
    <w:rsid w:val="00F621CB"/>
    <w:rsid w:val="00F666D9"/>
    <w:rsid w:val="00F66C65"/>
    <w:rsid w:val="00F70B3A"/>
    <w:rsid w:val="00F73773"/>
    <w:rsid w:val="00F756A8"/>
    <w:rsid w:val="00F776F0"/>
    <w:rsid w:val="00F82F25"/>
    <w:rsid w:val="00F93CFB"/>
    <w:rsid w:val="00F95931"/>
    <w:rsid w:val="00FA269C"/>
    <w:rsid w:val="00FA5949"/>
    <w:rsid w:val="00FA749F"/>
    <w:rsid w:val="00FB0D2E"/>
    <w:rsid w:val="00FB16D4"/>
    <w:rsid w:val="00FB280A"/>
    <w:rsid w:val="00FB3763"/>
    <w:rsid w:val="00FB4C6C"/>
    <w:rsid w:val="00FC2753"/>
    <w:rsid w:val="00FC47EA"/>
    <w:rsid w:val="00FC63E6"/>
    <w:rsid w:val="00FC6C55"/>
    <w:rsid w:val="00FD02D2"/>
    <w:rsid w:val="00FD15E0"/>
    <w:rsid w:val="00FD5B0A"/>
    <w:rsid w:val="00FD7E98"/>
    <w:rsid w:val="00FE4042"/>
    <w:rsid w:val="00FE6039"/>
    <w:rsid w:val="00FE6329"/>
    <w:rsid w:val="00FE647B"/>
    <w:rsid w:val="00FE68EA"/>
    <w:rsid w:val="00FE7A97"/>
    <w:rsid w:val="00FF711B"/>
    <w:rsid w:val="00FF791E"/>
    <w:rsid w:val="13C32EBB"/>
    <w:rsid w:val="648DF60E"/>
    <w:rsid w:val="7F2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13DF5"/>
  <w15:chartTrackingRefBased/>
  <w15:docId w15:val="{9A9E44DC-D9C1-4635-9168-42D59B91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3F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51E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1E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1E4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511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57A4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D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0E0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1168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1681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681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91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05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B72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2BE"/>
  </w:style>
  <w:style w:type="paragraph" w:styleId="Footer">
    <w:name w:val="footer"/>
    <w:basedOn w:val="Normal"/>
    <w:link w:val="FooterChar"/>
    <w:uiPriority w:val="99"/>
    <w:unhideWhenUsed/>
    <w:rsid w:val="0022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-mas.co.uk/wp-content/uploads/2022/06/MEPC-78-overview-UMAS.pdf" TargetMode="External"/><Relationship Id="rId1" Type="http://schemas.openxmlformats.org/officeDocument/2006/relationships/hyperlink" Target="https://climatechangenews.com/2021/10/14/un-boss-calls-stronger-aviation-shipping-climate-goals-line-1-5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0A80AE60-4685-4126-8630-68BB1131A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3FE5D2-1266-467C-B7AC-B3576241A052}"/>
</file>

<file path=customXml/itemProps3.xml><?xml version="1.0" encoding="utf-8"?>
<ds:datastoreItem xmlns:ds="http://schemas.openxmlformats.org/officeDocument/2006/customXml" ds:itemID="{678BB074-86A0-4F68-8B1D-1F7EB6B699A9}"/>
</file>

<file path=customXml/itemProps4.xml><?xml version="1.0" encoding="utf-8"?>
<ds:datastoreItem xmlns:ds="http://schemas.openxmlformats.org/officeDocument/2006/customXml" ds:itemID="{B4C914CF-DCC3-444B-BF04-B746A4F53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Links>
    <vt:vector size="12" baseType="variant">
      <vt:variant>
        <vt:i4>5570588</vt:i4>
      </vt:variant>
      <vt:variant>
        <vt:i4>3</vt:i4>
      </vt:variant>
      <vt:variant>
        <vt:i4>0</vt:i4>
      </vt:variant>
      <vt:variant>
        <vt:i4>5</vt:i4>
      </vt:variant>
      <vt:variant>
        <vt:lpwstr>https://www.u-mas.co.uk/wp-content/uploads/2022/06/MEPC-78-overview-UMAS.pdf</vt:lpwstr>
      </vt:variant>
      <vt:variant>
        <vt:lpwstr/>
      </vt:variant>
      <vt:variant>
        <vt:i4>2752634</vt:i4>
      </vt:variant>
      <vt:variant>
        <vt:i4>0</vt:i4>
      </vt:variant>
      <vt:variant>
        <vt:i4>0</vt:i4>
      </vt:variant>
      <vt:variant>
        <vt:i4>5</vt:i4>
      </vt:variant>
      <vt:variant>
        <vt:lpwstr>https://climatechangenews.com/2021/10/14/un-boss-calls-stronger-aviation-shipping-climate-goals-line-1-5c/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Laranjeira</dc:creator>
  <cp:keywords/>
  <dc:description/>
  <cp:lastModifiedBy>Ana Laranjeira</cp:lastModifiedBy>
  <cp:revision>2</cp:revision>
  <dcterms:created xsi:type="dcterms:W3CDTF">2022-06-21T13:03:00Z</dcterms:created>
  <dcterms:modified xsi:type="dcterms:W3CDTF">2022-06-21T13:03:00Z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