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5834E" w14:textId="7FE94E15" w:rsidR="00BD587B" w:rsidRDefault="00E7648F">
      <w:pPr>
        <w:spacing w:line="360" w:lineRule="auto"/>
        <w:jc w:val="both"/>
        <w:rPr>
          <w:sz w:val="24"/>
          <w:szCs w:val="24"/>
        </w:rPr>
      </w:pPr>
      <w:r>
        <w:rPr>
          <w:noProof/>
        </w:rPr>
        <mc:AlternateContent>
          <mc:Choice Requires="wpg">
            <w:drawing>
              <wp:anchor distT="0" distB="0" distL="114300" distR="114300" simplePos="0" relativeHeight="251658240" behindDoc="0" locked="0" layoutInCell="1" hidden="0" allowOverlap="1" wp14:anchorId="51F00A79" wp14:editId="3B68CF90">
                <wp:simplePos x="0" y="0"/>
                <wp:positionH relativeFrom="column">
                  <wp:posOffset>1073150</wp:posOffset>
                </wp:positionH>
                <wp:positionV relativeFrom="paragraph">
                  <wp:posOffset>99695</wp:posOffset>
                </wp:positionV>
                <wp:extent cx="3905250" cy="3422650"/>
                <wp:effectExtent l="0" t="0" r="0" b="6350"/>
                <wp:wrapNone/>
                <wp:docPr id="1" name="Group 1"/>
                <wp:cNvGraphicFramePr/>
                <a:graphic xmlns:a="http://schemas.openxmlformats.org/drawingml/2006/main">
                  <a:graphicData uri="http://schemas.microsoft.com/office/word/2010/wordprocessingGroup">
                    <wpg:wgp>
                      <wpg:cNvGrpSpPr/>
                      <wpg:grpSpPr>
                        <a:xfrm>
                          <a:off x="0" y="0"/>
                          <a:ext cx="3905250" cy="3422650"/>
                          <a:chOff x="3580786" y="1126241"/>
                          <a:chExt cx="7593530" cy="9533779"/>
                        </a:xfrm>
                      </wpg:grpSpPr>
                      <wps:wsp>
                        <wps:cNvPr id="37777171" name="Rectangle 37777171"/>
                        <wps:cNvSpPr/>
                        <wps:spPr>
                          <a:xfrm>
                            <a:off x="3580786" y="1126241"/>
                            <a:ext cx="7593530" cy="9533779"/>
                          </a:xfrm>
                          <a:prstGeom prst="rect">
                            <a:avLst/>
                          </a:prstGeom>
                          <a:solidFill>
                            <a:schemeClr val="lt1"/>
                          </a:solidFill>
                          <a:ln>
                            <a:noFill/>
                          </a:ln>
                        </wps:spPr>
                        <wps:txbx>
                          <w:txbxContent>
                            <w:p w14:paraId="296DAF4A" w14:textId="77777777" w:rsidR="00BD587B" w:rsidRDefault="00BD587B">
                              <w:pPr>
                                <w:textDirection w:val="btLr"/>
                              </w:pPr>
                            </w:p>
                            <w:p w14:paraId="6FEA6154" w14:textId="77777777" w:rsidR="00BD587B" w:rsidRDefault="004F3EBD">
                              <w:pPr>
                                <w:jc w:val="center"/>
                                <w:textDirection w:val="btLr"/>
                              </w:pPr>
                              <w:r>
                                <w:rPr>
                                  <w:b/>
                                  <w:color w:val="000000"/>
                                  <w:sz w:val="40"/>
                                </w:rPr>
                                <w:t xml:space="preserve">The One Ocean Hub Written Evidence to the Office of the High Commissioner for Human Rights </w:t>
                              </w:r>
                            </w:p>
                            <w:p w14:paraId="0DA4BD3E" w14:textId="77777777" w:rsidR="00BD587B" w:rsidRDefault="00BD587B">
                              <w:pPr>
                                <w:jc w:val="center"/>
                                <w:textDirection w:val="btLr"/>
                              </w:pPr>
                            </w:p>
                            <w:p w14:paraId="03FCB264" w14:textId="77777777" w:rsidR="00BD587B" w:rsidRDefault="00BD587B">
                              <w:pPr>
                                <w:jc w:val="center"/>
                                <w:textDirection w:val="btLr"/>
                              </w:pPr>
                            </w:p>
                            <w:p w14:paraId="10546904" w14:textId="77777777" w:rsidR="00BD587B" w:rsidRDefault="00BD587B">
                              <w:pPr>
                                <w:jc w:val="center"/>
                                <w:textDirection w:val="btLr"/>
                              </w:pPr>
                            </w:p>
                            <w:p w14:paraId="114D8B42" w14:textId="77777777" w:rsidR="00BD587B" w:rsidRDefault="004F3EBD">
                              <w:pPr>
                                <w:jc w:val="center"/>
                                <w:textDirection w:val="btLr"/>
                              </w:pPr>
                              <w:r>
                                <w:rPr>
                                  <w:b/>
                                  <w:smallCaps/>
                                  <w:color w:val="000000"/>
                                  <w:sz w:val="24"/>
                                </w:rPr>
                                <w:t>CALL FOR SUBMISSIONS ON THE IMPACT OF LOSS AND DAMAGE FROM THE ADVERSE EFFECTS OF CLIMATE CHANGE ON HUMAN RIGHTS</w:t>
                              </w:r>
                            </w:p>
                            <w:p w14:paraId="584985C9" w14:textId="77777777" w:rsidR="00BD587B" w:rsidRDefault="00BD587B">
                              <w:pPr>
                                <w:jc w:val="center"/>
                                <w:textDirection w:val="btLr"/>
                              </w:pPr>
                            </w:p>
                            <w:p w14:paraId="789301B7" w14:textId="719155A5" w:rsidR="00C170E5" w:rsidRPr="005377C0" w:rsidRDefault="004F3EBD" w:rsidP="00C170E5">
                              <w:pPr>
                                <w:jc w:val="center"/>
                                <w:textDirection w:val="btLr"/>
                                <w:rPr>
                                  <w:lang w:val="pl-PL"/>
                                </w:rPr>
                              </w:pPr>
                              <w:r w:rsidRPr="005377C0">
                                <w:rPr>
                                  <w:lang w:val="pl-PL"/>
                                </w:rPr>
                                <w:t xml:space="preserve">By Dr Senia Febrica </w:t>
                              </w:r>
                              <w:r w:rsidRPr="005377C0">
                                <w:rPr>
                                  <w:u w:val="single"/>
                                  <w:lang w:val="pl-PL"/>
                                </w:rPr>
                                <w:t>senia.febrica@strath.ac.uk</w:t>
                              </w:r>
                              <w:r w:rsidR="00C170E5" w:rsidRPr="005377C0">
                                <w:rPr>
                                  <w:u w:val="single"/>
                                  <w:lang w:val="pl-PL"/>
                                </w:rPr>
                                <w:t>,</w:t>
                              </w:r>
                              <w:r w:rsidRPr="005377C0">
                                <w:rPr>
                                  <w:lang w:val="pl-PL"/>
                                </w:rPr>
                                <w:t xml:space="preserve"> </w:t>
                              </w:r>
                            </w:p>
                            <w:p w14:paraId="2E816EB9" w14:textId="058D8711" w:rsidR="00BD587B" w:rsidRPr="005377C0" w:rsidRDefault="004F3EBD" w:rsidP="00C170E5">
                              <w:pPr>
                                <w:jc w:val="center"/>
                                <w:textDirection w:val="btLr"/>
                                <w:rPr>
                                  <w:lang w:val="pl-PL"/>
                                </w:rPr>
                              </w:pPr>
                              <w:r w:rsidRPr="005377C0">
                                <w:rPr>
                                  <w:lang w:val="pl-PL"/>
                                </w:rPr>
                                <w:t xml:space="preserve"> Dr Buhle Francis  </w:t>
                              </w:r>
                              <w:r w:rsidRPr="005377C0">
                                <w:rPr>
                                  <w:u w:val="single"/>
                                  <w:lang w:val="pl-PL"/>
                                </w:rPr>
                                <w:t>b.francis@ru.ac.za</w:t>
                              </w:r>
                              <w:r w:rsidRPr="005377C0">
                                <w:rPr>
                                  <w:lang w:val="pl-PL"/>
                                </w:rPr>
                                <w:t xml:space="preserve">, </w:t>
                              </w:r>
                            </w:p>
                            <w:p w14:paraId="5182A87E" w14:textId="218354B2" w:rsidR="00C170E5" w:rsidRPr="005377C0" w:rsidRDefault="004F3EBD">
                              <w:pPr>
                                <w:jc w:val="center"/>
                                <w:textDirection w:val="btLr"/>
                                <w:rPr>
                                  <w:lang w:val="pl-PL"/>
                                </w:rPr>
                              </w:pPr>
                              <w:r w:rsidRPr="005377C0">
                                <w:rPr>
                                  <w:lang w:val="pl-PL"/>
                                </w:rPr>
                                <w:t xml:space="preserve">Dr Georgina Yaa Oduro </w:t>
                              </w:r>
                              <w:r w:rsidRPr="005377C0">
                                <w:rPr>
                                  <w:u w:val="single"/>
                                  <w:lang w:val="pl-PL"/>
                                </w:rPr>
                                <w:t>gyoduro@ucc.edu.gh</w:t>
                              </w:r>
                              <w:r w:rsidRPr="005377C0">
                                <w:rPr>
                                  <w:lang w:val="pl-PL"/>
                                </w:rPr>
                                <w:t xml:space="preserve">, </w:t>
                              </w:r>
                            </w:p>
                            <w:p w14:paraId="6CC9E9A1" w14:textId="77777777" w:rsidR="00C170E5" w:rsidRPr="005377C0" w:rsidRDefault="004F3EBD">
                              <w:pPr>
                                <w:jc w:val="center"/>
                                <w:textDirection w:val="btLr"/>
                                <w:rPr>
                                  <w:lang w:val="pt-BR"/>
                                </w:rPr>
                              </w:pPr>
                              <w:r w:rsidRPr="005377C0">
                                <w:rPr>
                                  <w:lang w:val="pt-BR"/>
                                </w:rPr>
                                <w:t xml:space="preserve">Dr Andrea Longo </w:t>
                              </w:r>
                              <w:r w:rsidRPr="005377C0">
                                <w:rPr>
                                  <w:u w:val="single"/>
                                  <w:lang w:val="pt-BR"/>
                                </w:rPr>
                                <w:t>andrea.longo@strath.ac.uk</w:t>
                              </w:r>
                              <w:r w:rsidRPr="005377C0">
                                <w:rPr>
                                  <w:lang w:val="pt-BR"/>
                                </w:rPr>
                                <w:t xml:space="preserve">, </w:t>
                              </w:r>
                            </w:p>
                            <w:p w14:paraId="41CC564E" w14:textId="4654E903" w:rsidR="00C170E5" w:rsidRPr="005377C0" w:rsidRDefault="004F3EBD">
                              <w:pPr>
                                <w:jc w:val="center"/>
                                <w:textDirection w:val="btLr"/>
                              </w:pPr>
                              <w:r w:rsidRPr="005377C0">
                                <w:t xml:space="preserve">Dr Mia Strand </w:t>
                              </w:r>
                              <w:hyperlink r:id="rId8" w:history="1">
                                <w:r w:rsidR="00C170E5" w:rsidRPr="005377C0">
                                  <w:rPr>
                                    <w:rStyle w:val="Hyperlink"/>
                                    <w:color w:val="auto"/>
                                  </w:rPr>
                                  <w:t>miavstrand@gmail.com</w:t>
                                </w:r>
                              </w:hyperlink>
                              <w:r w:rsidR="00C170E5" w:rsidRPr="005377C0">
                                <w:t>, and</w:t>
                              </w:r>
                              <w:r w:rsidRPr="005377C0">
                                <w:t xml:space="preserve">                        </w:t>
                              </w:r>
                            </w:p>
                            <w:p w14:paraId="3D061EC2" w14:textId="10E49146" w:rsidR="00E7648F" w:rsidRPr="005377C0" w:rsidRDefault="004F3EBD">
                              <w:pPr>
                                <w:jc w:val="center"/>
                                <w:textDirection w:val="btLr"/>
                              </w:pPr>
                              <w:r w:rsidRPr="005377C0">
                                <w:t xml:space="preserve">Dr Alana Malinde S.N. Lancaster </w:t>
                              </w:r>
                              <w:r w:rsidRPr="005377C0">
                                <w:rPr>
                                  <w:u w:val="single"/>
                                </w:rPr>
                                <w:t>alana.lancaster@cavehill.uwi.edu</w:t>
                              </w:r>
                              <w:r w:rsidRPr="005377C0">
                                <w:t xml:space="preserve">  </w:t>
                              </w:r>
                            </w:p>
                            <w:p w14:paraId="36818CB8" w14:textId="778178D9" w:rsidR="00BD587B" w:rsidRDefault="004F3EBD">
                              <w:pPr>
                                <w:jc w:val="center"/>
                                <w:textDirection w:val="btLr"/>
                              </w:pPr>
                              <w:r>
                                <w:rPr>
                                  <w:color w:val="000000"/>
                                </w:rPr>
                                <w:t xml:space="preserve"> </w:t>
                              </w:r>
                            </w:p>
                            <w:p w14:paraId="23003CB2" w14:textId="13DF83DD" w:rsidR="00BD587B" w:rsidRDefault="004F3EBD" w:rsidP="00E7648F">
                              <w:pPr>
                                <w:jc w:val="center"/>
                                <w:textDirection w:val="btLr"/>
                              </w:pPr>
                              <w:r>
                                <w:rPr>
                                  <w:color w:val="000000"/>
                                </w:rPr>
                                <w:t>(22 January 2023)</w:t>
                              </w:r>
                            </w:p>
                          </w:txbxContent>
                        </wps:txbx>
                        <wps:bodyPr spcFirstLastPara="1" wrap="square" lIns="91425" tIns="45700" rIns="91425" bIns="45700" anchor="t" anchorCtr="0">
                          <a:noAutofit/>
                        </wps:bodyPr>
                      </wps:wsp>
                      <wps:wsp>
                        <wps:cNvPr id="755462706" name="Text Box 755462706"/>
                        <wps:cNvSpPr txBox="1"/>
                        <wps:spPr>
                          <a:xfrm>
                            <a:off x="7157700" y="5702295"/>
                            <a:ext cx="3534863" cy="615376"/>
                          </a:xfrm>
                          <a:prstGeom prst="rect">
                            <a:avLst/>
                          </a:prstGeom>
                          <a:noFill/>
                          <a:ln>
                            <a:noFill/>
                          </a:ln>
                        </wps:spPr>
                        <wps:txbx>
                          <w:txbxContent>
                            <w:p w14:paraId="4045A2C5" w14:textId="77777777" w:rsidR="00BD587B" w:rsidRDefault="00BD587B">
                              <w:pPr>
                                <w:textDirection w:val="btLr"/>
                              </w:pPr>
                            </w:p>
                          </w:txbxContent>
                        </wps:txbx>
                        <wps:bodyPr spcFirstLastPara="1" wrap="square" lIns="91425" tIns="91425" rIns="91425" bIns="91425"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1F00A79" id="Group 1" o:spid="_x0000_s1026" style="position:absolute;left:0;text-align:left;margin-left:84.5pt;margin-top:7.85pt;width:307.5pt;height:269.5pt;z-index:251658240;mso-width-relative:margin;mso-height-relative:margin" coordorigin="35807,11262" coordsize="75935,95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">
                <v:rect id="Rectangle 37777171" o:spid="_x0000_s1027" style="position:absolute;left:35807;top:11262;width:75936;height:95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" fillcolor="white [3201]" stroked="f">
                  <v:textbox inset="2.53958mm,1.2694mm,2.53958mm,1.2694mm">
                    <w:txbxContent>
                      <w:p w14:paraId="296DAF4A" w14:textId="77777777" w:rsidR="00BD587B" w:rsidRDefault="00BD587B">
                        <w:pPr>
                          <w:textDirection w:val="btLr"/>
                        </w:pPr>
                      </w:p>
                      <w:p w14:paraId="6FEA6154" w14:textId="77777777" w:rsidR="00BD587B" w:rsidRDefault="004F3EBD">
                        <w:pPr>
                          <w:jc w:val="center"/>
                          <w:textDirection w:val="btLr"/>
                        </w:pPr>
                        <w:r>
                          <w:rPr>
                            <w:b/>
                            <w:color w:val="000000"/>
                            <w:sz w:val="40"/>
                          </w:rPr>
                          <w:t xml:space="preserve">The One Ocean Hub Written Evidence to the Office of the High Commissioner for Human Rights </w:t>
                        </w:r>
                      </w:p>
                      <w:p w14:paraId="0DA4BD3E" w14:textId="77777777" w:rsidR="00BD587B" w:rsidRDefault="00BD587B">
                        <w:pPr>
                          <w:jc w:val="center"/>
                          <w:textDirection w:val="btLr"/>
                        </w:pPr>
                      </w:p>
                      <w:p w14:paraId="03FCB264" w14:textId="77777777" w:rsidR="00BD587B" w:rsidRDefault="00BD587B">
                        <w:pPr>
                          <w:jc w:val="center"/>
                          <w:textDirection w:val="btLr"/>
                        </w:pPr>
                      </w:p>
                      <w:p w14:paraId="10546904" w14:textId="77777777" w:rsidR="00BD587B" w:rsidRDefault="00BD587B">
                        <w:pPr>
                          <w:jc w:val="center"/>
                          <w:textDirection w:val="btLr"/>
                        </w:pPr>
                      </w:p>
                      <w:p w14:paraId="114D8B42" w14:textId="77777777" w:rsidR="00BD587B" w:rsidRDefault="004F3EBD">
                        <w:pPr>
                          <w:jc w:val="center"/>
                          <w:textDirection w:val="btLr"/>
                        </w:pPr>
                        <w:r>
                          <w:rPr>
                            <w:b/>
                            <w:smallCaps/>
                            <w:color w:val="000000"/>
                            <w:sz w:val="24"/>
                          </w:rPr>
                          <w:t>CALL FOR SUBMISSIONS ON THE IMPACT OF LOSS AND DAMAGE FROM THE ADVERSE EFFECTS OF CLIMATE CHANGE ON HUMAN RIGHTS</w:t>
                        </w:r>
                      </w:p>
                      <w:p w14:paraId="584985C9" w14:textId="77777777" w:rsidR="00BD587B" w:rsidRDefault="00BD587B">
                        <w:pPr>
                          <w:jc w:val="center"/>
                          <w:textDirection w:val="btLr"/>
                        </w:pPr>
                      </w:p>
                      <w:p w14:paraId="789301B7" w14:textId="719155A5" w:rsidR="00C170E5" w:rsidRPr="005377C0" w:rsidRDefault="004F3EBD" w:rsidP="00C170E5">
                        <w:pPr>
                          <w:jc w:val="center"/>
                          <w:textDirection w:val="btLr"/>
                          <w:rPr>
                            <w:lang w:val="pl-PL"/>
                          </w:rPr>
                        </w:pPr>
                        <w:r w:rsidRPr="005377C0">
                          <w:rPr>
                            <w:lang w:val="pl-PL"/>
                          </w:rPr>
                          <w:t xml:space="preserve">By Dr Senia Febrica </w:t>
                        </w:r>
                        <w:r w:rsidRPr="005377C0">
                          <w:rPr>
                            <w:u w:val="single"/>
                            <w:lang w:val="pl-PL"/>
                          </w:rPr>
                          <w:t>senia.febrica@strath.ac.uk</w:t>
                        </w:r>
                        <w:r w:rsidR="00C170E5" w:rsidRPr="005377C0">
                          <w:rPr>
                            <w:u w:val="single"/>
                            <w:lang w:val="pl-PL"/>
                          </w:rPr>
                          <w:t>,</w:t>
                        </w:r>
                        <w:r w:rsidRPr="005377C0">
                          <w:rPr>
                            <w:lang w:val="pl-PL"/>
                          </w:rPr>
                          <w:t xml:space="preserve"> </w:t>
                        </w:r>
                      </w:p>
                      <w:p w14:paraId="2E816EB9" w14:textId="058D8711" w:rsidR="00BD587B" w:rsidRPr="005377C0" w:rsidRDefault="004F3EBD" w:rsidP="00C170E5">
                        <w:pPr>
                          <w:jc w:val="center"/>
                          <w:textDirection w:val="btLr"/>
                          <w:rPr>
                            <w:lang w:val="pl-PL"/>
                          </w:rPr>
                        </w:pPr>
                        <w:r w:rsidRPr="005377C0">
                          <w:rPr>
                            <w:lang w:val="pl-PL"/>
                          </w:rPr>
                          <w:t xml:space="preserve"> Dr Buhle Francis  </w:t>
                        </w:r>
                        <w:r w:rsidRPr="005377C0">
                          <w:rPr>
                            <w:u w:val="single"/>
                            <w:lang w:val="pl-PL"/>
                          </w:rPr>
                          <w:t>b.francis@ru.ac.za</w:t>
                        </w:r>
                        <w:r w:rsidRPr="005377C0">
                          <w:rPr>
                            <w:lang w:val="pl-PL"/>
                          </w:rPr>
                          <w:t xml:space="preserve">, </w:t>
                        </w:r>
                      </w:p>
                      <w:p w14:paraId="5182A87E" w14:textId="218354B2" w:rsidR="00C170E5" w:rsidRPr="005377C0" w:rsidRDefault="004F3EBD">
                        <w:pPr>
                          <w:jc w:val="center"/>
                          <w:textDirection w:val="btLr"/>
                          <w:rPr>
                            <w:lang w:val="pl-PL"/>
                          </w:rPr>
                        </w:pPr>
                        <w:r w:rsidRPr="005377C0">
                          <w:rPr>
                            <w:lang w:val="pl-PL"/>
                          </w:rPr>
                          <w:t xml:space="preserve">Dr Georgina Yaa Oduro </w:t>
                        </w:r>
                        <w:r w:rsidRPr="005377C0">
                          <w:rPr>
                            <w:u w:val="single"/>
                            <w:lang w:val="pl-PL"/>
                          </w:rPr>
                          <w:t>gyoduro@ucc.edu.gh</w:t>
                        </w:r>
                        <w:r w:rsidRPr="005377C0">
                          <w:rPr>
                            <w:lang w:val="pl-PL"/>
                          </w:rPr>
                          <w:t xml:space="preserve">, </w:t>
                        </w:r>
                      </w:p>
                      <w:p w14:paraId="6CC9E9A1" w14:textId="77777777" w:rsidR="00C170E5" w:rsidRPr="005377C0" w:rsidRDefault="004F3EBD">
                        <w:pPr>
                          <w:jc w:val="center"/>
                          <w:textDirection w:val="btLr"/>
                          <w:rPr>
                            <w:lang w:val="pt-BR"/>
                          </w:rPr>
                        </w:pPr>
                        <w:r w:rsidRPr="005377C0">
                          <w:rPr>
                            <w:lang w:val="pt-BR"/>
                          </w:rPr>
                          <w:t xml:space="preserve">Dr Andrea Longo </w:t>
                        </w:r>
                        <w:r w:rsidRPr="005377C0">
                          <w:rPr>
                            <w:u w:val="single"/>
                            <w:lang w:val="pt-BR"/>
                          </w:rPr>
                          <w:t>andrea.longo@strath.ac.uk</w:t>
                        </w:r>
                        <w:r w:rsidRPr="005377C0">
                          <w:rPr>
                            <w:lang w:val="pt-BR"/>
                          </w:rPr>
                          <w:t xml:space="preserve">, </w:t>
                        </w:r>
                      </w:p>
                      <w:p w14:paraId="41CC564E" w14:textId="4654E903" w:rsidR="00C170E5" w:rsidRPr="005377C0" w:rsidRDefault="004F3EBD">
                        <w:pPr>
                          <w:jc w:val="center"/>
                          <w:textDirection w:val="btLr"/>
                        </w:pPr>
                        <w:r w:rsidRPr="005377C0">
                          <w:t xml:space="preserve">Dr Mia Strand </w:t>
                        </w:r>
                        <w:hyperlink r:id="rId9" w:history="1">
                          <w:r w:rsidR="00C170E5" w:rsidRPr="005377C0">
                            <w:rPr>
                              <w:rStyle w:val="Hyperlink"/>
                              <w:color w:val="auto"/>
                            </w:rPr>
                            <w:t>miavstrand@gmail.com</w:t>
                          </w:r>
                        </w:hyperlink>
                        <w:r w:rsidR="00C170E5" w:rsidRPr="005377C0">
                          <w:t>, and</w:t>
                        </w:r>
                        <w:r w:rsidRPr="005377C0">
                          <w:t xml:space="preserve">                        </w:t>
                        </w:r>
                      </w:p>
                      <w:p w14:paraId="3D061EC2" w14:textId="10E49146" w:rsidR="00E7648F" w:rsidRPr="005377C0" w:rsidRDefault="004F3EBD">
                        <w:pPr>
                          <w:jc w:val="center"/>
                          <w:textDirection w:val="btLr"/>
                        </w:pPr>
                        <w:r w:rsidRPr="005377C0">
                          <w:t xml:space="preserve">Dr Alana Malinde S.N. Lancaster </w:t>
                        </w:r>
                        <w:r w:rsidRPr="005377C0">
                          <w:rPr>
                            <w:u w:val="single"/>
                          </w:rPr>
                          <w:t>alana.lancaster@cavehill.uwi.edu</w:t>
                        </w:r>
                        <w:r w:rsidRPr="005377C0">
                          <w:t xml:space="preserve">  </w:t>
                        </w:r>
                      </w:p>
                      <w:p w14:paraId="36818CB8" w14:textId="778178D9" w:rsidR="00BD587B" w:rsidRDefault="004F3EBD">
                        <w:pPr>
                          <w:jc w:val="center"/>
                          <w:textDirection w:val="btLr"/>
                        </w:pPr>
                        <w:r>
                          <w:rPr>
                            <w:color w:val="000000"/>
                          </w:rPr>
                          <w:t xml:space="preserve"> </w:t>
                        </w:r>
                      </w:p>
                      <w:p w14:paraId="23003CB2" w14:textId="13DF83DD" w:rsidR="00BD587B" w:rsidRDefault="004F3EBD" w:rsidP="00E7648F">
                        <w:pPr>
                          <w:jc w:val="center"/>
                          <w:textDirection w:val="btLr"/>
                        </w:pPr>
                        <w:r>
                          <w:rPr>
                            <w:color w:val="000000"/>
                          </w:rPr>
                          <w:t>(22 January 2023)</w:t>
                        </w:r>
                      </w:p>
                    </w:txbxContent>
                  </v:textbox>
                </v:rect>
                <v:shapetype id="_x0000_t202" coordsize="21600,21600" o:spt="202" path="m,l,21600r21600,l21600,xe">
                  <v:stroke joinstyle="miter"/>
                  <v:path gradientshapeok="t" o:connecttype="rect"/>
                </v:shapetype>
                <v:shape id="Text Box 755462706" o:spid="_x0000_s1028" type="#_x0000_t202" style="position:absolute;left:71577;top:57022;width:35348;height:6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" filled="f" stroked="f">
                  <v:textbox inset="2.53958mm,2.53958mm,2.53958mm,2.53958mm">
                    <w:txbxContent>
                      <w:p w14:paraId="4045A2C5" w14:textId="77777777" w:rsidR="00BD587B" w:rsidRDefault="00BD587B">
                        <w:pPr>
                          <w:textDirection w:val="btLr"/>
                        </w:pPr>
                      </w:p>
                    </w:txbxContent>
                  </v:textbox>
                </v:shape>
              </v:group>
            </w:pict>
          </mc:Fallback>
        </mc:AlternateContent>
      </w:r>
    </w:p>
    <w:p w14:paraId="7B2B16FB" w14:textId="77777777" w:rsidR="00BD587B" w:rsidRDefault="00BD587B">
      <w:pPr>
        <w:spacing w:line="360" w:lineRule="auto"/>
        <w:jc w:val="both"/>
        <w:rPr>
          <w:sz w:val="24"/>
          <w:szCs w:val="24"/>
        </w:rPr>
      </w:pPr>
    </w:p>
    <w:p w14:paraId="3F1D9E9C" w14:textId="77777777" w:rsidR="00BD587B" w:rsidRDefault="00BD587B">
      <w:pPr>
        <w:spacing w:line="360" w:lineRule="auto"/>
        <w:jc w:val="both"/>
        <w:rPr>
          <w:sz w:val="24"/>
          <w:szCs w:val="24"/>
        </w:rPr>
      </w:pPr>
    </w:p>
    <w:p w14:paraId="6E5A9139" w14:textId="77777777" w:rsidR="00BD587B" w:rsidRDefault="00BD587B">
      <w:pPr>
        <w:spacing w:line="360" w:lineRule="auto"/>
        <w:jc w:val="both"/>
        <w:rPr>
          <w:sz w:val="24"/>
          <w:szCs w:val="24"/>
        </w:rPr>
      </w:pPr>
    </w:p>
    <w:p w14:paraId="23822DA5" w14:textId="77777777" w:rsidR="00BD587B" w:rsidRDefault="00BD587B">
      <w:pPr>
        <w:spacing w:line="360" w:lineRule="auto"/>
        <w:jc w:val="both"/>
        <w:rPr>
          <w:sz w:val="24"/>
          <w:szCs w:val="24"/>
        </w:rPr>
      </w:pPr>
    </w:p>
    <w:p w14:paraId="541DE92F" w14:textId="77777777" w:rsidR="00BD587B" w:rsidRDefault="00BD587B">
      <w:pPr>
        <w:spacing w:line="360" w:lineRule="auto"/>
        <w:jc w:val="both"/>
        <w:rPr>
          <w:sz w:val="24"/>
          <w:szCs w:val="24"/>
        </w:rPr>
      </w:pPr>
    </w:p>
    <w:p w14:paraId="1A878C8A" w14:textId="77777777" w:rsidR="00BD587B" w:rsidRDefault="00BD587B">
      <w:pPr>
        <w:spacing w:line="360" w:lineRule="auto"/>
        <w:jc w:val="both"/>
        <w:rPr>
          <w:sz w:val="24"/>
          <w:szCs w:val="24"/>
        </w:rPr>
      </w:pPr>
    </w:p>
    <w:p w14:paraId="5D274327" w14:textId="77777777" w:rsidR="00BD587B" w:rsidRDefault="00BD587B">
      <w:pPr>
        <w:spacing w:line="360" w:lineRule="auto"/>
        <w:jc w:val="both"/>
        <w:rPr>
          <w:sz w:val="24"/>
          <w:szCs w:val="24"/>
        </w:rPr>
      </w:pPr>
    </w:p>
    <w:p w14:paraId="464811C6" w14:textId="77777777" w:rsidR="00BD587B" w:rsidRDefault="00BD587B">
      <w:pPr>
        <w:spacing w:line="360" w:lineRule="auto"/>
        <w:jc w:val="both"/>
        <w:rPr>
          <w:sz w:val="24"/>
          <w:szCs w:val="24"/>
        </w:rPr>
      </w:pPr>
    </w:p>
    <w:p w14:paraId="55DEB444" w14:textId="77777777" w:rsidR="00BD587B" w:rsidRDefault="00BD587B">
      <w:pPr>
        <w:spacing w:line="360" w:lineRule="auto"/>
        <w:jc w:val="both"/>
        <w:rPr>
          <w:sz w:val="24"/>
          <w:szCs w:val="24"/>
        </w:rPr>
      </w:pPr>
    </w:p>
    <w:p w14:paraId="5BB67EA6" w14:textId="77777777" w:rsidR="00BD587B" w:rsidRDefault="00BD587B">
      <w:pPr>
        <w:spacing w:line="360" w:lineRule="auto"/>
        <w:jc w:val="both"/>
        <w:rPr>
          <w:sz w:val="24"/>
          <w:szCs w:val="24"/>
        </w:rPr>
      </w:pPr>
    </w:p>
    <w:p w14:paraId="0325A05E" w14:textId="77777777" w:rsidR="00BD587B" w:rsidRDefault="00BD587B">
      <w:pPr>
        <w:spacing w:line="360" w:lineRule="auto"/>
        <w:jc w:val="both"/>
        <w:rPr>
          <w:sz w:val="24"/>
          <w:szCs w:val="24"/>
        </w:rPr>
      </w:pPr>
    </w:p>
    <w:p w14:paraId="5585E581" w14:textId="77777777" w:rsidR="00BD587B" w:rsidRDefault="00BD587B">
      <w:pPr>
        <w:spacing w:line="360" w:lineRule="auto"/>
        <w:jc w:val="both"/>
        <w:rPr>
          <w:sz w:val="24"/>
          <w:szCs w:val="24"/>
        </w:rPr>
      </w:pPr>
    </w:p>
    <w:p w14:paraId="0CC257EA" w14:textId="77777777" w:rsidR="00BD587B" w:rsidRDefault="00BD587B">
      <w:pPr>
        <w:spacing w:line="360" w:lineRule="auto"/>
        <w:jc w:val="both"/>
        <w:rPr>
          <w:sz w:val="24"/>
          <w:szCs w:val="24"/>
        </w:rPr>
      </w:pPr>
    </w:p>
    <w:p w14:paraId="16B37285" w14:textId="77777777" w:rsidR="00BD587B" w:rsidRDefault="00BD587B">
      <w:pPr>
        <w:spacing w:line="360" w:lineRule="auto"/>
        <w:jc w:val="both"/>
        <w:rPr>
          <w:b/>
          <w:sz w:val="24"/>
          <w:szCs w:val="24"/>
        </w:rPr>
      </w:pPr>
    </w:p>
    <w:p w14:paraId="7D3D08DE" w14:textId="77777777" w:rsidR="00BD587B" w:rsidRDefault="004F3EBD">
      <w:pPr>
        <w:spacing w:line="360" w:lineRule="auto"/>
        <w:jc w:val="both"/>
        <w:rPr>
          <w:b/>
          <w:sz w:val="24"/>
          <w:szCs w:val="24"/>
        </w:rPr>
      </w:pPr>
      <w:r>
        <w:rPr>
          <w:noProof/>
        </w:rPr>
        <w:drawing>
          <wp:anchor distT="0" distB="0" distL="114300" distR="114300" simplePos="0" relativeHeight="251659264" behindDoc="0" locked="0" layoutInCell="1" hidden="0" allowOverlap="1" wp14:anchorId="1417CF4C" wp14:editId="70785D1E">
            <wp:simplePos x="0" y="0"/>
            <wp:positionH relativeFrom="column">
              <wp:posOffset>-914399</wp:posOffset>
            </wp:positionH>
            <wp:positionV relativeFrom="paragraph">
              <wp:posOffset>205682</wp:posOffset>
            </wp:positionV>
            <wp:extent cx="7607935" cy="1099185"/>
            <wp:effectExtent l="0" t="0" r="0" b="0"/>
            <wp:wrapSquare wrapText="bothSides" distT="0" distB="0" distL="114300" distR="114300"/>
            <wp:docPr id="3" name="image2.png" descr="Shap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Shape&#10;&#10;Description automatically generated with medium confidence"/>
                    <pic:cNvPicPr preferRelativeResize="0"/>
                  </pic:nvPicPr>
                  <pic:blipFill>
                    <a:blip r:embed="rId10"/>
                    <a:srcRect/>
                    <a:stretch>
                      <a:fillRect/>
                    </a:stretch>
                  </pic:blipFill>
                  <pic:spPr>
                    <a:xfrm>
                      <a:off x="0" y="0"/>
                      <a:ext cx="7607935" cy="109918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54992A51" wp14:editId="12F94291">
            <wp:simplePos x="0" y="0"/>
            <wp:positionH relativeFrom="column">
              <wp:posOffset>-914399</wp:posOffset>
            </wp:positionH>
            <wp:positionV relativeFrom="paragraph">
              <wp:posOffset>1130723</wp:posOffset>
            </wp:positionV>
            <wp:extent cx="7586345" cy="885825"/>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7586345" cy="885825"/>
                    </a:xfrm>
                    <a:prstGeom prst="rect">
                      <a:avLst/>
                    </a:prstGeom>
                    <a:ln/>
                  </pic:spPr>
                </pic:pic>
              </a:graphicData>
            </a:graphic>
          </wp:anchor>
        </w:drawing>
      </w:r>
    </w:p>
    <w:p w14:paraId="298A2177" w14:textId="77777777" w:rsidR="00BD587B" w:rsidRDefault="00BD587B">
      <w:pPr>
        <w:spacing w:line="360" w:lineRule="auto"/>
        <w:jc w:val="both"/>
        <w:rPr>
          <w:b/>
          <w:sz w:val="24"/>
          <w:szCs w:val="24"/>
        </w:rPr>
      </w:pPr>
    </w:p>
    <w:p w14:paraId="33328C9A" w14:textId="77777777" w:rsidR="00BD587B" w:rsidRDefault="00BD587B">
      <w:pPr>
        <w:spacing w:line="360" w:lineRule="auto"/>
        <w:jc w:val="both"/>
        <w:rPr>
          <w:b/>
          <w:sz w:val="24"/>
          <w:szCs w:val="24"/>
        </w:rPr>
      </w:pPr>
    </w:p>
    <w:p w14:paraId="3548B687" w14:textId="77777777" w:rsidR="00BD587B" w:rsidRDefault="00BD587B">
      <w:pPr>
        <w:spacing w:line="360" w:lineRule="auto"/>
        <w:jc w:val="both"/>
        <w:rPr>
          <w:b/>
          <w:sz w:val="24"/>
          <w:szCs w:val="24"/>
        </w:rPr>
      </w:pPr>
    </w:p>
    <w:p w14:paraId="418F36EE" w14:textId="77777777" w:rsidR="00BD587B" w:rsidRDefault="00BD587B">
      <w:pPr>
        <w:spacing w:line="360" w:lineRule="auto"/>
        <w:jc w:val="both"/>
        <w:rPr>
          <w:b/>
          <w:sz w:val="24"/>
          <w:szCs w:val="24"/>
        </w:rPr>
      </w:pPr>
    </w:p>
    <w:p w14:paraId="2E3B12CB" w14:textId="77777777" w:rsidR="00BD587B" w:rsidRDefault="00BD587B">
      <w:pPr>
        <w:spacing w:line="360" w:lineRule="auto"/>
        <w:jc w:val="both"/>
        <w:rPr>
          <w:b/>
          <w:sz w:val="24"/>
          <w:szCs w:val="24"/>
        </w:rPr>
      </w:pPr>
    </w:p>
    <w:p w14:paraId="2B4CB06B" w14:textId="77777777" w:rsidR="00BD587B" w:rsidRDefault="00BD587B">
      <w:pPr>
        <w:spacing w:line="360" w:lineRule="auto"/>
        <w:jc w:val="both"/>
        <w:rPr>
          <w:b/>
          <w:sz w:val="24"/>
          <w:szCs w:val="24"/>
        </w:rPr>
      </w:pPr>
    </w:p>
    <w:p w14:paraId="3818B4F7" w14:textId="0F28A7AF" w:rsidR="00BD587B" w:rsidRDefault="00835544">
      <w:pPr>
        <w:spacing w:line="360" w:lineRule="auto"/>
        <w:jc w:val="both"/>
        <w:rPr>
          <w:b/>
          <w:sz w:val="24"/>
          <w:szCs w:val="24"/>
        </w:rPr>
      </w:pPr>
      <w:r>
        <w:rPr>
          <w:b/>
          <w:sz w:val="24"/>
          <w:szCs w:val="24"/>
        </w:rPr>
        <w:t xml:space="preserve">About </w:t>
      </w:r>
      <w:r w:rsidR="004F3EBD">
        <w:rPr>
          <w:b/>
          <w:sz w:val="24"/>
          <w:szCs w:val="24"/>
        </w:rPr>
        <w:t>the One Ocean Hub</w:t>
      </w:r>
    </w:p>
    <w:p w14:paraId="26E33522" w14:textId="6FB2709D" w:rsidR="00BD587B" w:rsidRDefault="004F3EBD">
      <w:pPr>
        <w:spacing w:line="360" w:lineRule="auto"/>
        <w:jc w:val="both"/>
        <w:rPr>
          <w:sz w:val="24"/>
          <w:szCs w:val="24"/>
        </w:rPr>
      </w:pPr>
      <w:r>
        <w:rPr>
          <w:sz w:val="24"/>
          <w:szCs w:val="24"/>
        </w:rPr>
        <w:t xml:space="preserve">The One Ocean Hub is an international programme of research for sustainable development, working to promote fair and inclusive decision-making for a healthy ocean whereby people and planet flourish. The Hub brings together coastal people, researchers, decision-makers, civil society, and international organisations to value, and learn from, different knowledge systems and voices in </w:t>
      </w:r>
      <w:r>
        <w:rPr>
          <w:b/>
          <w:sz w:val="24"/>
          <w:szCs w:val="24"/>
        </w:rPr>
        <w:t xml:space="preserve">Ghana, Namibia, South Africa, Fiji, Solomon Islands, </w:t>
      </w:r>
      <w:proofErr w:type="gramStart"/>
      <w:r>
        <w:rPr>
          <w:b/>
          <w:sz w:val="24"/>
          <w:szCs w:val="24"/>
        </w:rPr>
        <w:t>Vanuatu</w:t>
      </w:r>
      <w:proofErr w:type="gramEnd"/>
      <w:r>
        <w:rPr>
          <w:b/>
          <w:sz w:val="24"/>
          <w:szCs w:val="24"/>
        </w:rPr>
        <w:t xml:space="preserve"> and the Caribbean</w:t>
      </w:r>
      <w:r>
        <w:rPr>
          <w:sz w:val="24"/>
          <w:szCs w:val="24"/>
        </w:rPr>
        <w:t xml:space="preserve">. The Hub is funded by UK Research and Innovation through the Global Challenges Research Fund and is led by the University of Strathclyde, UK. It gathers 126 researchers </w:t>
      </w:r>
      <w:r w:rsidR="00633E71">
        <w:rPr>
          <w:sz w:val="24"/>
          <w:szCs w:val="24"/>
        </w:rPr>
        <w:t xml:space="preserve">and 40 research and </w:t>
      </w:r>
      <w:r>
        <w:rPr>
          <w:sz w:val="24"/>
          <w:szCs w:val="24"/>
        </w:rPr>
        <w:t>project partners including UN bodies.</w:t>
      </w:r>
    </w:p>
    <w:p w14:paraId="757A252D" w14:textId="77777777" w:rsidR="00BD587B" w:rsidRDefault="00BD587B">
      <w:pPr>
        <w:spacing w:line="360" w:lineRule="auto"/>
        <w:jc w:val="both"/>
        <w:rPr>
          <w:b/>
          <w:sz w:val="24"/>
          <w:szCs w:val="24"/>
        </w:rPr>
      </w:pPr>
    </w:p>
    <w:p w14:paraId="69F128A8" w14:textId="1C7AE5E6" w:rsidR="00BD587B" w:rsidRDefault="004F3EBD">
      <w:pPr>
        <w:spacing w:line="360" w:lineRule="auto"/>
        <w:jc w:val="both"/>
        <w:rPr>
          <w:b/>
          <w:sz w:val="24"/>
          <w:szCs w:val="24"/>
        </w:rPr>
      </w:pPr>
      <w:r>
        <w:rPr>
          <w:b/>
          <w:sz w:val="24"/>
          <w:szCs w:val="24"/>
        </w:rPr>
        <w:t>Scope of this submission</w:t>
      </w:r>
    </w:p>
    <w:p w14:paraId="63B191DE" w14:textId="1C7A4749" w:rsidR="00BD587B" w:rsidRDefault="004F3EBD">
      <w:pPr>
        <w:spacing w:line="360" w:lineRule="auto"/>
        <w:jc w:val="both"/>
        <w:rPr>
          <w:sz w:val="24"/>
          <w:szCs w:val="24"/>
        </w:rPr>
      </w:pPr>
      <w:r>
        <w:rPr>
          <w:sz w:val="24"/>
          <w:szCs w:val="24"/>
        </w:rPr>
        <w:t>This submission focuses on questions 1</w:t>
      </w:r>
      <w:r w:rsidR="00C170E5">
        <w:rPr>
          <w:sz w:val="24"/>
          <w:szCs w:val="24"/>
        </w:rPr>
        <w:t>-</w:t>
      </w:r>
      <w:r>
        <w:rPr>
          <w:sz w:val="24"/>
          <w:szCs w:val="24"/>
        </w:rPr>
        <w:t>2</w:t>
      </w:r>
      <w:r w:rsidR="00C170E5">
        <w:rPr>
          <w:sz w:val="24"/>
          <w:szCs w:val="24"/>
        </w:rPr>
        <w:t xml:space="preserve"> and</w:t>
      </w:r>
      <w:r>
        <w:rPr>
          <w:sz w:val="24"/>
          <w:szCs w:val="24"/>
        </w:rPr>
        <w:t xml:space="preserve"> 4</w:t>
      </w:r>
      <w:r w:rsidR="00C170E5">
        <w:rPr>
          <w:sz w:val="24"/>
          <w:szCs w:val="24"/>
        </w:rPr>
        <w:t>-</w:t>
      </w:r>
      <w:r>
        <w:rPr>
          <w:sz w:val="24"/>
          <w:szCs w:val="24"/>
        </w:rPr>
        <w:t>5, with a focus</w:t>
      </w:r>
      <w:r w:rsidR="00C83495">
        <w:rPr>
          <w:sz w:val="24"/>
          <w:szCs w:val="24"/>
        </w:rPr>
        <w:t xml:space="preserve"> on:</w:t>
      </w:r>
    </w:p>
    <w:p w14:paraId="2E35CD83" w14:textId="0C35D3CD" w:rsidR="00BD587B" w:rsidRDefault="004F3EBD">
      <w:pPr>
        <w:numPr>
          <w:ilvl w:val="0"/>
          <w:numId w:val="1"/>
        </w:numPr>
        <w:pBdr>
          <w:top w:val="nil"/>
          <w:left w:val="nil"/>
          <w:bottom w:val="nil"/>
          <w:right w:val="nil"/>
          <w:between w:val="nil"/>
        </w:pBdr>
        <w:spacing w:line="360" w:lineRule="auto"/>
        <w:jc w:val="both"/>
        <w:rPr>
          <w:color w:val="000000"/>
          <w:sz w:val="24"/>
          <w:szCs w:val="24"/>
        </w:rPr>
      </w:pPr>
      <w:r>
        <w:rPr>
          <w:color w:val="000000"/>
          <w:sz w:val="24"/>
          <w:szCs w:val="24"/>
        </w:rPr>
        <w:t xml:space="preserve">concrete examples </w:t>
      </w:r>
    </w:p>
    <w:p w14:paraId="6119E897" w14:textId="2D7D9C66" w:rsidR="00BD587B" w:rsidRDefault="004F3EBD">
      <w:pPr>
        <w:numPr>
          <w:ilvl w:val="0"/>
          <w:numId w:val="1"/>
        </w:numPr>
        <w:pBdr>
          <w:top w:val="nil"/>
          <w:left w:val="nil"/>
          <w:bottom w:val="nil"/>
          <w:right w:val="nil"/>
          <w:between w:val="nil"/>
        </w:pBdr>
        <w:spacing w:line="360" w:lineRule="auto"/>
        <w:jc w:val="both"/>
        <w:rPr>
          <w:color w:val="000000"/>
          <w:sz w:val="24"/>
          <w:szCs w:val="24"/>
        </w:rPr>
      </w:pPr>
      <w:r>
        <w:rPr>
          <w:color w:val="000000"/>
          <w:sz w:val="24"/>
          <w:szCs w:val="24"/>
        </w:rPr>
        <w:t xml:space="preserve">data, mechanisms and tools to measure, monitor, report and evaluate the impacts of loss and </w:t>
      </w:r>
      <w:proofErr w:type="gramStart"/>
      <w:r>
        <w:rPr>
          <w:color w:val="000000"/>
          <w:sz w:val="24"/>
          <w:szCs w:val="24"/>
        </w:rPr>
        <w:t>damage</w:t>
      </w:r>
      <w:proofErr w:type="gramEnd"/>
    </w:p>
    <w:p w14:paraId="39FCC611" w14:textId="5CD4995C" w:rsidR="00BD587B" w:rsidRDefault="004F3EBD">
      <w:pPr>
        <w:numPr>
          <w:ilvl w:val="0"/>
          <w:numId w:val="1"/>
        </w:numPr>
        <w:pBdr>
          <w:top w:val="nil"/>
          <w:left w:val="nil"/>
          <w:bottom w:val="nil"/>
          <w:right w:val="nil"/>
          <w:between w:val="nil"/>
        </w:pBdr>
        <w:spacing w:line="360" w:lineRule="auto"/>
        <w:jc w:val="both"/>
        <w:rPr>
          <w:color w:val="000000"/>
          <w:sz w:val="24"/>
          <w:szCs w:val="24"/>
        </w:rPr>
      </w:pPr>
      <w:r>
        <w:rPr>
          <w:color w:val="000000"/>
          <w:sz w:val="24"/>
          <w:szCs w:val="24"/>
        </w:rPr>
        <w:t>promising practices and critical challenges</w:t>
      </w:r>
      <w:r w:rsidR="00C170E5">
        <w:rPr>
          <w:color w:val="000000"/>
          <w:sz w:val="24"/>
          <w:szCs w:val="24"/>
        </w:rPr>
        <w:t>; and</w:t>
      </w:r>
    </w:p>
    <w:p w14:paraId="31475284" w14:textId="02EA6812" w:rsidR="00BD587B" w:rsidRDefault="004F3EBD">
      <w:pPr>
        <w:numPr>
          <w:ilvl w:val="0"/>
          <w:numId w:val="1"/>
        </w:numPr>
        <w:pBdr>
          <w:top w:val="nil"/>
          <w:left w:val="nil"/>
          <w:bottom w:val="nil"/>
          <w:right w:val="nil"/>
          <w:between w:val="nil"/>
        </w:pBdr>
        <w:spacing w:line="360" w:lineRule="auto"/>
        <w:jc w:val="both"/>
        <w:rPr>
          <w:b/>
          <w:color w:val="000000"/>
          <w:sz w:val="24"/>
          <w:szCs w:val="24"/>
        </w:rPr>
      </w:pPr>
      <w:r>
        <w:rPr>
          <w:color w:val="000000"/>
          <w:sz w:val="24"/>
          <w:szCs w:val="24"/>
        </w:rPr>
        <w:t>recommendations</w:t>
      </w:r>
      <w:r w:rsidR="00C170E5">
        <w:rPr>
          <w:color w:val="000000"/>
          <w:sz w:val="24"/>
          <w:szCs w:val="24"/>
        </w:rPr>
        <w:t>.</w:t>
      </w:r>
      <w:r>
        <w:rPr>
          <w:color w:val="000000"/>
          <w:sz w:val="24"/>
          <w:szCs w:val="24"/>
        </w:rPr>
        <w:t xml:space="preserve"> </w:t>
      </w:r>
    </w:p>
    <w:p w14:paraId="183571B7" w14:textId="77777777" w:rsidR="00BD587B" w:rsidRDefault="00BD587B">
      <w:pPr>
        <w:spacing w:line="360" w:lineRule="auto"/>
        <w:jc w:val="both"/>
        <w:rPr>
          <w:b/>
          <w:sz w:val="24"/>
          <w:szCs w:val="24"/>
        </w:rPr>
      </w:pPr>
    </w:p>
    <w:p w14:paraId="0542A4F7" w14:textId="7F08B8C0" w:rsidR="0031306D" w:rsidRDefault="004F3EBD">
      <w:pPr>
        <w:spacing w:line="360" w:lineRule="auto"/>
        <w:jc w:val="both"/>
        <w:rPr>
          <w:b/>
          <w:sz w:val="24"/>
          <w:szCs w:val="24"/>
        </w:rPr>
      </w:pPr>
      <w:r>
        <w:rPr>
          <w:b/>
          <w:sz w:val="24"/>
          <w:szCs w:val="24"/>
        </w:rPr>
        <w:t>Concrete examples o</w:t>
      </w:r>
      <w:r w:rsidR="00C170E5">
        <w:rPr>
          <w:b/>
          <w:sz w:val="24"/>
          <w:szCs w:val="24"/>
        </w:rPr>
        <w:t>f</w:t>
      </w:r>
      <w:r>
        <w:rPr>
          <w:b/>
          <w:sz w:val="24"/>
          <w:szCs w:val="24"/>
        </w:rPr>
        <w:t xml:space="preserve"> the impacts of loss and damage</w:t>
      </w:r>
    </w:p>
    <w:p w14:paraId="128627C4" w14:textId="059CBC7B" w:rsidR="0031306D" w:rsidRDefault="004F3EBD" w:rsidP="00D42AF5">
      <w:pPr>
        <w:spacing w:line="360" w:lineRule="auto"/>
        <w:jc w:val="both"/>
        <w:rPr>
          <w:sz w:val="24"/>
          <w:szCs w:val="24"/>
        </w:rPr>
      </w:pPr>
      <w:r>
        <w:rPr>
          <w:sz w:val="24"/>
          <w:szCs w:val="24"/>
        </w:rPr>
        <w:t>The UN Special Rapporteur on Climate Change</w:t>
      </w:r>
      <w:r w:rsidR="00C170E5">
        <w:rPr>
          <w:sz w:val="24"/>
          <w:szCs w:val="24"/>
        </w:rPr>
        <w:t xml:space="preserve"> and Human Rights</w:t>
      </w:r>
      <w:r>
        <w:rPr>
          <w:sz w:val="24"/>
          <w:szCs w:val="24"/>
        </w:rPr>
        <w:t xml:space="preserve">, Ian Fry, underscored the inter-linkages between ecosystems, livelihoods, culture and heritage in relation to </w:t>
      </w:r>
      <w:hyperlink r:id="rId12" w:anchor=":~:text=The%20UN%20Special%20Rapporteur%20then,and%20Pacific%20Small%20Island%20Developing." w:history="1">
        <w:r w:rsidRPr="003C09D3">
          <w:rPr>
            <w:rStyle w:val="Hyperlink"/>
            <w:sz w:val="24"/>
            <w:szCs w:val="24"/>
          </w:rPr>
          <w:t>the loss of and damage</w:t>
        </w:r>
      </w:hyperlink>
      <w:r>
        <w:rPr>
          <w:sz w:val="24"/>
          <w:szCs w:val="24"/>
        </w:rPr>
        <w:t xml:space="preserve"> to marine ecosystems in his </w:t>
      </w:r>
      <w:r w:rsidR="00C170E5">
        <w:rPr>
          <w:sz w:val="24"/>
          <w:szCs w:val="24"/>
        </w:rPr>
        <w:t xml:space="preserve">2022 </w:t>
      </w:r>
      <w:r>
        <w:rPr>
          <w:sz w:val="24"/>
          <w:szCs w:val="24"/>
        </w:rPr>
        <w:t>report “Promotion and protection of human rights in the context of climate change” (</w:t>
      </w:r>
      <w:hyperlink r:id="rId13">
        <w:r>
          <w:rPr>
            <w:color w:val="0563C1"/>
            <w:sz w:val="24"/>
            <w:szCs w:val="24"/>
            <w:u w:val="single"/>
          </w:rPr>
          <w:t>A/77/226</w:t>
        </w:r>
      </w:hyperlink>
      <w:r>
        <w:rPr>
          <w:sz w:val="24"/>
          <w:szCs w:val="24"/>
        </w:rPr>
        <w:t xml:space="preserve">). </w:t>
      </w:r>
      <w:hyperlink r:id="rId14" w:history="1">
        <w:r w:rsidR="00C170E5" w:rsidRPr="002C645D">
          <w:rPr>
            <w:rStyle w:val="Hyperlink"/>
            <w:sz w:val="24"/>
            <w:szCs w:val="24"/>
          </w:rPr>
          <w:t>Our inter</w:t>
        </w:r>
      </w:hyperlink>
      <w:hyperlink r:id="rId15" w:history="1">
        <w:r w:rsidR="00C170E5" w:rsidRPr="002C645D">
          <w:rPr>
            <w:rStyle w:val="Hyperlink"/>
            <w:sz w:val="24"/>
            <w:szCs w:val="24"/>
          </w:rPr>
          <w:t>-disciplinary research</w:t>
        </w:r>
      </w:hyperlink>
      <w:r w:rsidR="00C170E5">
        <w:rPr>
          <w:sz w:val="24"/>
          <w:szCs w:val="24"/>
        </w:rPr>
        <w:t xml:space="preserve"> confirms that c</w:t>
      </w:r>
      <w:r>
        <w:rPr>
          <w:sz w:val="24"/>
          <w:szCs w:val="24"/>
        </w:rPr>
        <w:t xml:space="preserve">limate change ‘impacts on both ocean circulation and </w:t>
      </w:r>
      <w:hyperlink r:id="rId16" w:history="1">
        <w:r w:rsidRPr="002C645D">
          <w:rPr>
            <w:rStyle w:val="Hyperlink"/>
            <w:sz w:val="24"/>
            <w:szCs w:val="24"/>
          </w:rPr>
          <w:t xml:space="preserve">the global distribution of </w:t>
        </w:r>
        <w:r w:rsidR="00C170E5" w:rsidRPr="002C645D">
          <w:rPr>
            <w:rStyle w:val="Hyperlink"/>
            <w:sz w:val="24"/>
            <w:szCs w:val="24"/>
          </w:rPr>
          <w:t xml:space="preserve">[marine] </w:t>
        </w:r>
        <w:r w:rsidRPr="002C645D">
          <w:rPr>
            <w:rStyle w:val="Hyperlink"/>
            <w:sz w:val="24"/>
            <w:szCs w:val="24"/>
          </w:rPr>
          <w:t>species</w:t>
        </w:r>
      </w:hyperlink>
      <w:r>
        <w:rPr>
          <w:sz w:val="24"/>
          <w:szCs w:val="24"/>
        </w:rPr>
        <w:t xml:space="preserve">’, which can affect the ecological connectivity of species that spend considerable time in </w:t>
      </w:r>
      <w:r w:rsidR="00C170E5">
        <w:rPr>
          <w:sz w:val="24"/>
          <w:szCs w:val="24"/>
        </w:rPr>
        <w:t xml:space="preserve">marine </w:t>
      </w:r>
      <w:r>
        <w:rPr>
          <w:sz w:val="24"/>
          <w:szCs w:val="24"/>
        </w:rPr>
        <w:t xml:space="preserve">areas beyond national jurisdiction (ABNJ) and are culturally and economically important to many Global South countries. Any negative impacts arising from uses of ABNJ </w:t>
      </w:r>
      <w:r>
        <w:rPr>
          <w:sz w:val="24"/>
          <w:szCs w:val="24"/>
        </w:rPr>
        <w:lastRenderedPageBreak/>
        <w:t xml:space="preserve">will affect the </w:t>
      </w:r>
      <w:hyperlink r:id="rId17" w:history="1">
        <w:r w:rsidRPr="007E428D">
          <w:rPr>
            <w:rStyle w:val="Hyperlink"/>
            <w:sz w:val="24"/>
            <w:szCs w:val="24"/>
          </w:rPr>
          <w:t>populations of marine species</w:t>
        </w:r>
      </w:hyperlink>
      <w:r w:rsidR="00300C5D">
        <w:rPr>
          <w:sz w:val="24"/>
          <w:szCs w:val="24"/>
        </w:rPr>
        <w:t xml:space="preserve"> </w:t>
      </w:r>
      <w:r>
        <w:rPr>
          <w:sz w:val="24"/>
          <w:szCs w:val="24"/>
        </w:rPr>
        <w:t>an</w:t>
      </w:r>
      <w:r w:rsidR="007E428D">
        <w:rPr>
          <w:sz w:val="24"/>
          <w:szCs w:val="24"/>
        </w:rPr>
        <w:t xml:space="preserve">d </w:t>
      </w:r>
      <w:r>
        <w:rPr>
          <w:sz w:val="24"/>
          <w:szCs w:val="24"/>
        </w:rPr>
        <w:t xml:space="preserve">change the structure of coastal ecosystems in countries with the poorest and most vulnerable populations within the shortest time frames. </w:t>
      </w:r>
      <w:r w:rsidR="0031306D">
        <w:rPr>
          <w:sz w:val="24"/>
          <w:szCs w:val="24"/>
        </w:rPr>
        <w:t xml:space="preserve">Hub research on deep-sea biodiversity revealed that </w:t>
      </w:r>
      <w:hyperlink r:id="rId18" w:history="1">
        <w:r w:rsidR="0031306D" w:rsidRPr="00075358">
          <w:rPr>
            <w:rStyle w:val="Hyperlink"/>
            <w:sz w:val="24"/>
            <w:szCs w:val="24"/>
          </w:rPr>
          <w:t>ocean acidification</w:t>
        </w:r>
      </w:hyperlink>
      <w:r w:rsidR="0031306D">
        <w:rPr>
          <w:sz w:val="24"/>
          <w:szCs w:val="24"/>
        </w:rPr>
        <w:t xml:space="preserve"> has direct and rapid impact on </w:t>
      </w:r>
      <w:hyperlink r:id="rId19" w:history="1">
        <w:r w:rsidR="0031306D" w:rsidRPr="00075358">
          <w:rPr>
            <w:rStyle w:val="Hyperlink"/>
            <w:sz w:val="24"/>
            <w:szCs w:val="24"/>
          </w:rPr>
          <w:t>coral reefs</w:t>
        </w:r>
      </w:hyperlink>
      <w:r w:rsidR="0031306D">
        <w:rPr>
          <w:sz w:val="24"/>
          <w:szCs w:val="24"/>
        </w:rPr>
        <w:t xml:space="preserve"> contributing to a potential collapse of the larger habitat and the biodiversity that the coral reefs support and therefore, affects the distribution of </w:t>
      </w:r>
      <w:hyperlink r:id="rId20" w:history="1">
        <w:r w:rsidR="0031306D" w:rsidRPr="00075358">
          <w:rPr>
            <w:rStyle w:val="Hyperlink"/>
            <w:sz w:val="24"/>
            <w:szCs w:val="24"/>
          </w:rPr>
          <w:t>deep-sea species</w:t>
        </w:r>
      </w:hyperlink>
      <w:r w:rsidR="0031306D">
        <w:rPr>
          <w:sz w:val="24"/>
          <w:szCs w:val="24"/>
        </w:rPr>
        <w:t xml:space="preserve"> including commercially important fishes that are crucial for food security</w:t>
      </w:r>
      <w:r w:rsidR="00700BDD">
        <w:rPr>
          <w:sz w:val="24"/>
          <w:szCs w:val="24"/>
        </w:rPr>
        <w:t>.</w:t>
      </w:r>
    </w:p>
    <w:p w14:paraId="56E7F2D2" w14:textId="77777777" w:rsidR="0031306D" w:rsidRDefault="0031306D">
      <w:pPr>
        <w:spacing w:line="360" w:lineRule="auto"/>
        <w:jc w:val="both"/>
        <w:rPr>
          <w:sz w:val="24"/>
          <w:szCs w:val="24"/>
        </w:rPr>
      </w:pPr>
    </w:p>
    <w:p w14:paraId="338ABBA0" w14:textId="5D11035B" w:rsidR="00BD587B" w:rsidRDefault="004F3EBD">
      <w:pPr>
        <w:spacing w:line="360" w:lineRule="auto"/>
        <w:jc w:val="both"/>
        <w:rPr>
          <w:sz w:val="24"/>
          <w:szCs w:val="24"/>
        </w:rPr>
      </w:pPr>
      <w:r>
        <w:rPr>
          <w:sz w:val="24"/>
          <w:szCs w:val="24"/>
        </w:rPr>
        <w:t xml:space="preserve">These changes, in turn, have impacts on the communities in these countries that </w:t>
      </w:r>
      <w:hyperlink r:id="rId21" w:history="1">
        <w:r w:rsidRPr="00A3347E">
          <w:rPr>
            <w:rStyle w:val="Hyperlink"/>
            <w:sz w:val="24"/>
            <w:szCs w:val="24"/>
          </w:rPr>
          <w:t>depend on the ocean</w:t>
        </w:r>
      </w:hyperlink>
      <w:r>
        <w:rPr>
          <w:sz w:val="24"/>
          <w:szCs w:val="24"/>
        </w:rPr>
        <w:t xml:space="preserve"> for </w:t>
      </w:r>
      <w:r w:rsidRPr="00582933">
        <w:rPr>
          <w:sz w:val="24"/>
          <w:szCs w:val="24"/>
        </w:rPr>
        <w:t xml:space="preserve">their </w:t>
      </w:r>
      <w:hyperlink r:id="rId22" w:history="1">
        <w:r w:rsidRPr="00582933">
          <w:rPr>
            <w:rStyle w:val="Hyperlink"/>
            <w:sz w:val="24"/>
            <w:szCs w:val="24"/>
          </w:rPr>
          <w:t>food, livelihoods and culture</w:t>
        </w:r>
      </w:hyperlink>
      <w:r w:rsidR="0031306D">
        <w:rPr>
          <w:sz w:val="24"/>
          <w:szCs w:val="24"/>
        </w:rPr>
        <w:t>:</w:t>
      </w:r>
    </w:p>
    <w:p w14:paraId="559247ED" w14:textId="77777777" w:rsidR="0031306D" w:rsidRDefault="0031306D">
      <w:pPr>
        <w:spacing w:line="360" w:lineRule="auto"/>
        <w:jc w:val="both"/>
        <w:rPr>
          <w:sz w:val="24"/>
          <w:szCs w:val="24"/>
        </w:rPr>
      </w:pPr>
    </w:p>
    <w:p w14:paraId="288279B3" w14:textId="3701D0C7" w:rsidR="00BD587B" w:rsidRPr="00C83495" w:rsidRDefault="004F3EBD" w:rsidP="00D42AF5">
      <w:pPr>
        <w:numPr>
          <w:ilvl w:val="0"/>
          <w:numId w:val="7"/>
        </w:numPr>
        <w:pBdr>
          <w:top w:val="nil"/>
          <w:left w:val="nil"/>
          <w:bottom w:val="nil"/>
          <w:right w:val="nil"/>
          <w:between w:val="nil"/>
        </w:pBdr>
        <w:spacing w:line="360" w:lineRule="auto"/>
        <w:jc w:val="both"/>
        <w:rPr>
          <w:color w:val="000000"/>
          <w:sz w:val="24"/>
          <w:szCs w:val="24"/>
        </w:rPr>
      </w:pPr>
      <w:r w:rsidRPr="00C4341A">
        <w:rPr>
          <w:color w:val="000000"/>
          <w:sz w:val="24"/>
          <w:szCs w:val="24"/>
        </w:rPr>
        <w:t xml:space="preserve">Hub research by Dr Buhle Francis (Rhodes University) in the rural Eastern Cape, South Africa, and Dr Georgina Yaa Oduro in Ghana (University of Cape Coast) revealed the impacts of severe shortages of water on </w:t>
      </w:r>
      <w:hyperlink r:id="rId23" w:history="1">
        <w:r w:rsidRPr="00B70D28">
          <w:rPr>
            <w:rStyle w:val="Hyperlink"/>
            <w:sz w:val="24"/>
            <w:szCs w:val="24"/>
          </w:rPr>
          <w:t>women and girls</w:t>
        </w:r>
      </w:hyperlink>
      <w:r w:rsidRPr="00C4341A">
        <w:rPr>
          <w:color w:val="000000"/>
          <w:sz w:val="24"/>
          <w:szCs w:val="24"/>
        </w:rPr>
        <w:t xml:space="preserve"> in Ghana and South Africa caused by the changing climate. In Hamburg,</w:t>
      </w:r>
      <w:r w:rsidR="00AF1677">
        <w:rPr>
          <w:color w:val="000000"/>
          <w:sz w:val="24"/>
          <w:szCs w:val="24"/>
        </w:rPr>
        <w:t xml:space="preserve"> South Africa</w:t>
      </w:r>
      <w:r w:rsidR="00754193">
        <w:rPr>
          <w:color w:val="000000"/>
          <w:sz w:val="24"/>
          <w:szCs w:val="24"/>
        </w:rPr>
        <w:t>,</w:t>
      </w:r>
      <w:r w:rsidRPr="00C4341A">
        <w:rPr>
          <w:color w:val="000000"/>
          <w:sz w:val="24"/>
          <w:szCs w:val="24"/>
        </w:rPr>
        <w:t xml:space="preserve"> </w:t>
      </w:r>
      <w:hyperlink r:id="rId24" w:history="1">
        <w:r w:rsidRPr="00B70D28">
          <w:rPr>
            <w:rStyle w:val="Hyperlink"/>
            <w:sz w:val="24"/>
            <w:szCs w:val="24"/>
          </w:rPr>
          <w:t>women and gi</w:t>
        </w:r>
      </w:hyperlink>
      <w:r w:rsidRPr="00C4341A">
        <w:rPr>
          <w:color w:val="000000"/>
          <w:sz w:val="24"/>
          <w:szCs w:val="24"/>
        </w:rPr>
        <w:t>rls spend significant time trying to collect water, sometimes having to walk for more than 5 kms.</w:t>
      </w:r>
    </w:p>
    <w:p w14:paraId="134D9CF2" w14:textId="77777777" w:rsidR="00C83495" w:rsidRPr="00C4341A" w:rsidRDefault="00C83495" w:rsidP="00C83495">
      <w:pPr>
        <w:pBdr>
          <w:top w:val="nil"/>
          <w:left w:val="nil"/>
          <w:bottom w:val="nil"/>
          <w:right w:val="nil"/>
          <w:between w:val="nil"/>
        </w:pBdr>
        <w:spacing w:line="360" w:lineRule="auto"/>
        <w:ind w:left="720"/>
        <w:jc w:val="both"/>
        <w:rPr>
          <w:color w:val="000000"/>
          <w:sz w:val="24"/>
          <w:szCs w:val="24"/>
        </w:rPr>
      </w:pPr>
    </w:p>
    <w:p w14:paraId="30838B04" w14:textId="6D208AF1" w:rsidR="00BD587B" w:rsidRDefault="004F3EBD">
      <w:pPr>
        <w:numPr>
          <w:ilvl w:val="0"/>
          <w:numId w:val="5"/>
        </w:numPr>
        <w:pBdr>
          <w:top w:val="nil"/>
          <w:left w:val="nil"/>
          <w:bottom w:val="nil"/>
          <w:right w:val="nil"/>
          <w:between w:val="nil"/>
        </w:pBdr>
        <w:spacing w:line="360" w:lineRule="auto"/>
        <w:jc w:val="both"/>
        <w:rPr>
          <w:color w:val="000000"/>
          <w:sz w:val="24"/>
          <w:szCs w:val="24"/>
        </w:rPr>
      </w:pPr>
      <w:r>
        <w:rPr>
          <w:color w:val="000000"/>
          <w:sz w:val="24"/>
          <w:szCs w:val="24"/>
        </w:rPr>
        <w:t xml:space="preserve">Hub research </w:t>
      </w:r>
      <w:r w:rsidR="00F00039" w:rsidRPr="00F00039">
        <w:rPr>
          <w:color w:val="000000"/>
          <w:sz w:val="24"/>
          <w:szCs w:val="24"/>
        </w:rPr>
        <w:t xml:space="preserve">in the Central and Western Regions of Ghana </w:t>
      </w:r>
      <w:r>
        <w:rPr>
          <w:color w:val="000000"/>
          <w:sz w:val="24"/>
          <w:szCs w:val="24"/>
        </w:rPr>
        <w:t>by Dr Oduro and Dr John Ansah</w:t>
      </w:r>
      <w:r w:rsidR="00F00039">
        <w:rPr>
          <w:color w:val="000000"/>
          <w:sz w:val="24"/>
          <w:szCs w:val="24"/>
        </w:rPr>
        <w:t xml:space="preserve"> (University of Cape Coast)</w:t>
      </w:r>
      <w:r w:rsidR="0031306D">
        <w:rPr>
          <w:color w:val="000000"/>
          <w:sz w:val="24"/>
          <w:szCs w:val="24"/>
        </w:rPr>
        <w:t>,</w:t>
      </w:r>
      <w:r>
        <w:rPr>
          <w:color w:val="000000"/>
          <w:sz w:val="24"/>
          <w:szCs w:val="24"/>
        </w:rPr>
        <w:t xml:space="preserve"> showed how sea level </w:t>
      </w:r>
      <w:r w:rsidR="00E15EB6">
        <w:rPr>
          <w:color w:val="000000"/>
          <w:sz w:val="24"/>
          <w:szCs w:val="24"/>
        </w:rPr>
        <w:t xml:space="preserve">rise </w:t>
      </w:r>
      <w:r>
        <w:rPr>
          <w:color w:val="000000"/>
          <w:sz w:val="24"/>
          <w:szCs w:val="24"/>
        </w:rPr>
        <w:t xml:space="preserve">have washed away essential infrastructure in some Ghanaian communities, preventing girls from attending schools and </w:t>
      </w:r>
      <w:hyperlink r:id="rId25" w:history="1">
        <w:r w:rsidRPr="00B70D28">
          <w:rPr>
            <w:rStyle w:val="Hyperlink"/>
            <w:sz w:val="24"/>
            <w:szCs w:val="24"/>
          </w:rPr>
          <w:t>women</w:t>
        </w:r>
      </w:hyperlink>
      <w:r>
        <w:rPr>
          <w:color w:val="000000"/>
          <w:sz w:val="24"/>
          <w:szCs w:val="24"/>
        </w:rPr>
        <w:t xml:space="preserve"> from performing their basic domestic chores, including cooking. </w:t>
      </w:r>
      <w:r w:rsidR="00F00039">
        <w:rPr>
          <w:color w:val="000000"/>
          <w:sz w:val="24"/>
          <w:szCs w:val="24"/>
        </w:rPr>
        <w:t xml:space="preserve">Although the </w:t>
      </w:r>
      <w:r>
        <w:rPr>
          <w:color w:val="000000"/>
          <w:sz w:val="24"/>
          <w:szCs w:val="24"/>
        </w:rPr>
        <w:t xml:space="preserve">construction of sea defences have safeguarded community settlements and women fish processors smoking sheds against the destructions from high tides, this measure </w:t>
      </w:r>
      <w:r w:rsidR="0050269B">
        <w:rPr>
          <w:color w:val="000000"/>
          <w:sz w:val="24"/>
          <w:szCs w:val="24"/>
        </w:rPr>
        <w:t xml:space="preserve">reduced opportunities </w:t>
      </w:r>
      <w:r w:rsidR="001D1781">
        <w:rPr>
          <w:color w:val="000000"/>
          <w:sz w:val="24"/>
          <w:szCs w:val="24"/>
        </w:rPr>
        <w:t xml:space="preserve">for fishers </w:t>
      </w:r>
      <w:r>
        <w:rPr>
          <w:color w:val="000000"/>
          <w:sz w:val="24"/>
          <w:szCs w:val="24"/>
        </w:rPr>
        <w:t>to operate beach seine and bring canoes ashore for maintenance.</w:t>
      </w:r>
      <w:r>
        <w:rPr>
          <w:color w:val="000000"/>
          <w:sz w:val="24"/>
          <w:szCs w:val="24"/>
          <w:vertAlign w:val="superscript"/>
        </w:rPr>
        <w:footnoteReference w:id="1"/>
      </w:r>
    </w:p>
    <w:p w14:paraId="4178DAC4" w14:textId="77777777" w:rsidR="00BD587B" w:rsidRDefault="00BD587B">
      <w:pPr>
        <w:pBdr>
          <w:top w:val="nil"/>
          <w:left w:val="nil"/>
          <w:bottom w:val="nil"/>
          <w:right w:val="nil"/>
          <w:between w:val="nil"/>
        </w:pBdr>
        <w:spacing w:line="360" w:lineRule="auto"/>
        <w:ind w:left="720"/>
        <w:jc w:val="both"/>
        <w:rPr>
          <w:color w:val="000000"/>
          <w:sz w:val="24"/>
          <w:szCs w:val="24"/>
        </w:rPr>
      </w:pPr>
    </w:p>
    <w:p w14:paraId="546D6186" w14:textId="1F911EA8" w:rsidR="00BD587B" w:rsidRPr="001E7138" w:rsidRDefault="004F3EBD" w:rsidP="001E7138">
      <w:pPr>
        <w:numPr>
          <w:ilvl w:val="0"/>
          <w:numId w:val="5"/>
        </w:numPr>
        <w:pBdr>
          <w:top w:val="nil"/>
          <w:left w:val="nil"/>
          <w:bottom w:val="nil"/>
          <w:right w:val="nil"/>
          <w:between w:val="nil"/>
        </w:pBdr>
        <w:spacing w:line="360" w:lineRule="auto"/>
        <w:jc w:val="both"/>
        <w:rPr>
          <w:color w:val="000000"/>
          <w:sz w:val="24"/>
          <w:szCs w:val="24"/>
        </w:rPr>
      </w:pPr>
      <w:r>
        <w:rPr>
          <w:color w:val="000000"/>
          <w:sz w:val="24"/>
          <w:szCs w:val="24"/>
        </w:rPr>
        <w:lastRenderedPageBreak/>
        <w:t xml:space="preserve">Hub research in Ghana, Namibia, and South Africa shows </w:t>
      </w:r>
      <w:r w:rsidR="007A46D1">
        <w:rPr>
          <w:color w:val="000000"/>
          <w:sz w:val="24"/>
          <w:szCs w:val="24"/>
        </w:rPr>
        <w:t xml:space="preserve">the impacts of </w:t>
      </w:r>
      <w:r>
        <w:rPr>
          <w:color w:val="000000"/>
          <w:sz w:val="24"/>
          <w:szCs w:val="24"/>
        </w:rPr>
        <w:t xml:space="preserve">climate change </w:t>
      </w:r>
      <w:r w:rsidR="007A46D1">
        <w:rPr>
          <w:color w:val="000000"/>
          <w:sz w:val="24"/>
          <w:szCs w:val="24"/>
        </w:rPr>
        <w:t xml:space="preserve">on </w:t>
      </w:r>
      <w:hyperlink r:id="rId26" w:history="1">
        <w:r w:rsidRPr="004E1C1F">
          <w:rPr>
            <w:rStyle w:val="Hyperlink"/>
            <w:sz w:val="24"/>
            <w:szCs w:val="24"/>
          </w:rPr>
          <w:t>oceanographic conditions</w:t>
        </w:r>
      </w:hyperlink>
      <w:r>
        <w:rPr>
          <w:color w:val="000000"/>
          <w:sz w:val="24"/>
          <w:szCs w:val="24"/>
        </w:rPr>
        <w:t xml:space="preserve">, </w:t>
      </w:r>
      <w:hyperlink r:id="rId27" w:history="1">
        <w:r w:rsidRPr="004E1C1F">
          <w:rPr>
            <w:rStyle w:val="Hyperlink"/>
            <w:sz w:val="24"/>
            <w:szCs w:val="24"/>
          </w:rPr>
          <w:t>declining reproduction patterns,</w:t>
        </w:r>
      </w:hyperlink>
      <w:r>
        <w:rPr>
          <w:color w:val="000000"/>
          <w:sz w:val="24"/>
          <w:szCs w:val="24"/>
        </w:rPr>
        <w:t xml:space="preserve"> </w:t>
      </w:r>
      <w:hyperlink r:id="rId28" w:history="1">
        <w:r w:rsidRPr="00105205">
          <w:rPr>
            <w:rStyle w:val="Hyperlink"/>
            <w:sz w:val="24"/>
            <w:szCs w:val="24"/>
          </w:rPr>
          <w:t>distribution of fish</w:t>
        </w:r>
      </w:hyperlink>
      <w:r>
        <w:rPr>
          <w:color w:val="000000"/>
          <w:sz w:val="24"/>
          <w:szCs w:val="24"/>
        </w:rPr>
        <w:t xml:space="preserve"> and </w:t>
      </w:r>
      <w:hyperlink r:id="rId29" w:history="1">
        <w:r w:rsidRPr="00105205">
          <w:rPr>
            <w:rStyle w:val="Hyperlink"/>
            <w:sz w:val="24"/>
            <w:szCs w:val="24"/>
          </w:rPr>
          <w:t>human populations</w:t>
        </w:r>
      </w:hyperlink>
      <w:r>
        <w:rPr>
          <w:color w:val="000000"/>
          <w:sz w:val="24"/>
          <w:szCs w:val="24"/>
        </w:rPr>
        <w:t xml:space="preserve">. Biogeographical distribution of fish species towards the high </w:t>
      </w:r>
      <w:r>
        <w:rPr>
          <w:sz w:val="24"/>
          <w:szCs w:val="24"/>
        </w:rPr>
        <w:t>la</w:t>
      </w:r>
      <w:r>
        <w:rPr>
          <w:color w:val="000000"/>
          <w:sz w:val="24"/>
          <w:szCs w:val="24"/>
        </w:rPr>
        <w:t xml:space="preserve">titude, jeopardizing </w:t>
      </w:r>
      <w:hyperlink r:id="rId30" w:history="1">
        <w:r w:rsidRPr="00105205">
          <w:rPr>
            <w:rStyle w:val="Hyperlink"/>
            <w:sz w:val="24"/>
            <w:szCs w:val="24"/>
          </w:rPr>
          <w:t>food security and livelihood</w:t>
        </w:r>
      </w:hyperlink>
      <w:r>
        <w:rPr>
          <w:color w:val="000000"/>
          <w:sz w:val="24"/>
          <w:szCs w:val="24"/>
        </w:rPr>
        <w:t xml:space="preserve">s </w:t>
      </w:r>
      <w:r w:rsidR="008920EC">
        <w:rPr>
          <w:color w:val="000000"/>
          <w:sz w:val="24"/>
          <w:szCs w:val="24"/>
        </w:rPr>
        <w:t xml:space="preserve">and </w:t>
      </w:r>
      <w:r>
        <w:rPr>
          <w:color w:val="000000"/>
          <w:sz w:val="24"/>
          <w:szCs w:val="24"/>
        </w:rPr>
        <w:t xml:space="preserve">as </w:t>
      </w:r>
      <w:hyperlink r:id="rId31" w:history="1">
        <w:r w:rsidRPr="00105205">
          <w:rPr>
            <w:rStyle w:val="Hyperlink"/>
            <w:sz w:val="24"/>
            <w:szCs w:val="24"/>
          </w:rPr>
          <w:t>causing conflicts and forced migration</w:t>
        </w:r>
      </w:hyperlink>
      <w:r>
        <w:rPr>
          <w:color w:val="000000"/>
          <w:sz w:val="24"/>
          <w:szCs w:val="24"/>
        </w:rPr>
        <w:t xml:space="preserve"> among coastal communities that relies on fisheries resources. In addition, climate change contributes to the loss of access to traditional food that negatively impacts the rights to health, food and culture</w:t>
      </w:r>
      <w:r w:rsidR="008D396E">
        <w:rPr>
          <w:color w:val="000000"/>
          <w:sz w:val="24"/>
          <w:szCs w:val="24"/>
        </w:rPr>
        <w:t>;</w:t>
      </w:r>
      <w:r w:rsidR="00CA2F48">
        <w:rPr>
          <w:color w:val="000000"/>
          <w:sz w:val="24"/>
          <w:szCs w:val="24"/>
        </w:rPr>
        <w:t xml:space="preserve"> </w:t>
      </w:r>
      <w:r w:rsidR="001E7138">
        <w:rPr>
          <w:color w:val="000000"/>
          <w:sz w:val="24"/>
          <w:szCs w:val="24"/>
        </w:rPr>
        <w:t>and</w:t>
      </w:r>
      <w:r w:rsidR="001E7138" w:rsidRPr="001E7138">
        <w:t xml:space="preserve"> </w:t>
      </w:r>
      <w:r w:rsidR="001E7138" w:rsidRPr="001E7138">
        <w:rPr>
          <w:color w:val="000000"/>
          <w:sz w:val="24"/>
          <w:szCs w:val="24"/>
        </w:rPr>
        <w:t xml:space="preserve">loss of tangible and intangible </w:t>
      </w:r>
      <w:hyperlink r:id="rId32" w:history="1">
        <w:r w:rsidR="001E7138" w:rsidRPr="00105205">
          <w:rPr>
            <w:rStyle w:val="Hyperlink"/>
            <w:sz w:val="24"/>
            <w:szCs w:val="24"/>
          </w:rPr>
          <w:t>heritage and cultural rights</w:t>
        </w:r>
      </w:hyperlink>
      <w:r w:rsidR="001E7138" w:rsidRPr="001E7138">
        <w:rPr>
          <w:color w:val="000000"/>
          <w:sz w:val="24"/>
          <w:szCs w:val="24"/>
        </w:rPr>
        <w:t xml:space="preserve"> among some local communities in Ghana </w:t>
      </w:r>
      <w:r w:rsidR="00592909">
        <w:rPr>
          <w:color w:val="000000"/>
          <w:sz w:val="24"/>
          <w:szCs w:val="24"/>
        </w:rPr>
        <w:t xml:space="preserve">because </w:t>
      </w:r>
      <w:r w:rsidR="001E7138" w:rsidRPr="001E7138">
        <w:rPr>
          <w:color w:val="000000"/>
          <w:sz w:val="24"/>
          <w:szCs w:val="24"/>
        </w:rPr>
        <w:t>sea level rise washing away cemeteries and places of worship</w:t>
      </w:r>
      <w:r w:rsidRPr="001E7138">
        <w:rPr>
          <w:color w:val="000000"/>
          <w:sz w:val="24"/>
          <w:szCs w:val="24"/>
        </w:rPr>
        <w:t>.</w:t>
      </w:r>
      <w:r>
        <w:rPr>
          <w:color w:val="000000"/>
          <w:sz w:val="24"/>
          <w:szCs w:val="24"/>
          <w:vertAlign w:val="superscript"/>
        </w:rPr>
        <w:footnoteReference w:id="2"/>
      </w:r>
      <w:r w:rsidRPr="001E7138">
        <w:rPr>
          <w:color w:val="000000"/>
          <w:sz w:val="24"/>
          <w:szCs w:val="24"/>
          <w:vertAlign w:val="superscript"/>
        </w:rPr>
        <w:t xml:space="preserve"> </w:t>
      </w:r>
    </w:p>
    <w:p w14:paraId="470B2F65" w14:textId="4839FF89" w:rsidR="00BD587B" w:rsidRDefault="004F3EBD">
      <w:pPr>
        <w:numPr>
          <w:ilvl w:val="0"/>
          <w:numId w:val="5"/>
        </w:numPr>
        <w:spacing w:before="240" w:after="240" w:line="360" w:lineRule="auto"/>
        <w:jc w:val="both"/>
        <w:rPr>
          <w:sz w:val="24"/>
          <w:szCs w:val="24"/>
        </w:rPr>
      </w:pPr>
      <w:r>
        <w:rPr>
          <w:sz w:val="24"/>
          <w:szCs w:val="24"/>
        </w:rPr>
        <w:t xml:space="preserve">In the Caribbean, </w:t>
      </w:r>
      <w:r w:rsidR="0031306D">
        <w:rPr>
          <w:sz w:val="24"/>
          <w:szCs w:val="24"/>
        </w:rPr>
        <w:t xml:space="preserve">Hub research by </w:t>
      </w:r>
      <w:r>
        <w:rPr>
          <w:sz w:val="24"/>
          <w:szCs w:val="24"/>
        </w:rPr>
        <w:t xml:space="preserve">Lancaster </w:t>
      </w:r>
      <w:r>
        <w:rPr>
          <w:i/>
          <w:sz w:val="24"/>
          <w:szCs w:val="24"/>
        </w:rPr>
        <w:t>et. al.</w:t>
      </w:r>
      <w:r>
        <w:rPr>
          <w:sz w:val="24"/>
          <w:szCs w:val="24"/>
        </w:rPr>
        <w:t xml:space="preserve"> </w:t>
      </w:r>
      <w:r w:rsidR="0031306D">
        <w:rPr>
          <w:sz w:val="24"/>
          <w:szCs w:val="24"/>
        </w:rPr>
        <w:t>at the University of the West Indies shows</w:t>
      </w:r>
      <w:r>
        <w:rPr>
          <w:sz w:val="24"/>
          <w:szCs w:val="24"/>
        </w:rPr>
        <w:t xml:space="preserve"> how seaweed mariculture </w:t>
      </w:r>
      <w:r w:rsidR="0031306D">
        <w:rPr>
          <w:sz w:val="24"/>
          <w:szCs w:val="24"/>
        </w:rPr>
        <w:t xml:space="preserve">can </w:t>
      </w:r>
      <w:r>
        <w:rPr>
          <w:sz w:val="24"/>
          <w:szCs w:val="24"/>
        </w:rPr>
        <w:t>serve as a low-carbon, high</w:t>
      </w:r>
      <w:r w:rsidR="0031306D">
        <w:rPr>
          <w:sz w:val="24"/>
          <w:szCs w:val="24"/>
        </w:rPr>
        <w:t>-</w:t>
      </w:r>
      <w:r>
        <w:rPr>
          <w:sz w:val="24"/>
          <w:szCs w:val="24"/>
        </w:rPr>
        <w:t>yield alternative to small-scale fisheries</w:t>
      </w:r>
      <w:r w:rsidR="00067C0A">
        <w:rPr>
          <w:sz w:val="24"/>
          <w:szCs w:val="24"/>
        </w:rPr>
        <w:t xml:space="preserve"> (SSF)</w:t>
      </w:r>
      <w:r>
        <w:rPr>
          <w:sz w:val="24"/>
          <w:szCs w:val="24"/>
        </w:rPr>
        <w:t xml:space="preserve"> impacted by climate change. </w:t>
      </w:r>
      <w:hyperlink r:id="rId33" w:history="1">
        <w:r w:rsidRPr="00105205">
          <w:rPr>
            <w:rStyle w:val="Hyperlink"/>
            <w:sz w:val="24"/>
            <w:szCs w:val="24"/>
          </w:rPr>
          <w:t>Women and communities</w:t>
        </w:r>
      </w:hyperlink>
      <w:r>
        <w:rPr>
          <w:sz w:val="24"/>
          <w:szCs w:val="24"/>
        </w:rPr>
        <w:t xml:space="preserve"> in </w:t>
      </w:r>
      <w:proofErr w:type="spellStart"/>
      <w:r>
        <w:rPr>
          <w:sz w:val="24"/>
          <w:szCs w:val="24"/>
        </w:rPr>
        <w:t>Mayreau</w:t>
      </w:r>
      <w:proofErr w:type="spellEnd"/>
      <w:r>
        <w:rPr>
          <w:sz w:val="24"/>
          <w:szCs w:val="24"/>
        </w:rPr>
        <w:t>, St. Vincent &amp; the Grenadines have transitioned from wild</w:t>
      </w:r>
      <w:r w:rsidR="0031306D">
        <w:rPr>
          <w:sz w:val="24"/>
          <w:szCs w:val="24"/>
        </w:rPr>
        <w:t>-</w:t>
      </w:r>
      <w:r>
        <w:rPr>
          <w:sz w:val="24"/>
          <w:szCs w:val="24"/>
        </w:rPr>
        <w:t xml:space="preserve">caught fisheries to seaweed farming, which has created an artificial nursery </w:t>
      </w:r>
      <w:r w:rsidR="006777C0">
        <w:rPr>
          <w:sz w:val="24"/>
          <w:szCs w:val="24"/>
        </w:rPr>
        <w:t xml:space="preserve">harbouring </w:t>
      </w:r>
      <w:r>
        <w:rPr>
          <w:sz w:val="24"/>
          <w:szCs w:val="24"/>
        </w:rPr>
        <w:t>young spiny lobster (</w:t>
      </w:r>
      <w:proofErr w:type="spellStart"/>
      <w:r>
        <w:rPr>
          <w:i/>
          <w:color w:val="202122"/>
          <w:sz w:val="24"/>
          <w:szCs w:val="24"/>
          <w:highlight w:val="white"/>
        </w:rPr>
        <w:t>Panulirus</w:t>
      </w:r>
      <w:proofErr w:type="spellEnd"/>
      <w:r>
        <w:rPr>
          <w:i/>
          <w:color w:val="202122"/>
          <w:sz w:val="24"/>
          <w:szCs w:val="24"/>
          <w:highlight w:val="white"/>
        </w:rPr>
        <w:t xml:space="preserve"> argus</w:t>
      </w:r>
      <w:r>
        <w:rPr>
          <w:sz w:val="24"/>
          <w:szCs w:val="24"/>
        </w:rPr>
        <w:t>) (a high value species) and other fish species.</w:t>
      </w:r>
    </w:p>
    <w:p w14:paraId="13262112" w14:textId="77777777" w:rsidR="00BD587B" w:rsidRDefault="00BD587B">
      <w:pPr>
        <w:spacing w:line="360" w:lineRule="auto"/>
        <w:jc w:val="both"/>
        <w:rPr>
          <w:sz w:val="24"/>
          <w:szCs w:val="24"/>
        </w:rPr>
      </w:pPr>
    </w:p>
    <w:p w14:paraId="38CF5ED2" w14:textId="22FB5CF7" w:rsidR="00BD587B" w:rsidRDefault="004F3EBD">
      <w:pPr>
        <w:spacing w:line="360" w:lineRule="auto"/>
        <w:jc w:val="both"/>
        <w:rPr>
          <w:b/>
          <w:sz w:val="24"/>
          <w:szCs w:val="24"/>
        </w:rPr>
      </w:pPr>
      <w:r>
        <w:rPr>
          <w:b/>
          <w:sz w:val="24"/>
          <w:szCs w:val="24"/>
        </w:rPr>
        <w:t xml:space="preserve">Data, mechanisms, tools to measure, monitor, report and evaluate the impacts of loss and </w:t>
      </w:r>
      <w:proofErr w:type="gramStart"/>
      <w:r>
        <w:rPr>
          <w:b/>
          <w:sz w:val="24"/>
          <w:szCs w:val="24"/>
        </w:rPr>
        <w:t>damage</w:t>
      </w:r>
      <w:proofErr w:type="gramEnd"/>
    </w:p>
    <w:p w14:paraId="0675695F" w14:textId="77777777" w:rsidR="00BD587B" w:rsidRDefault="00BD587B">
      <w:pPr>
        <w:spacing w:line="360" w:lineRule="auto"/>
        <w:jc w:val="both"/>
        <w:rPr>
          <w:b/>
          <w:sz w:val="24"/>
          <w:szCs w:val="24"/>
        </w:rPr>
      </w:pPr>
    </w:p>
    <w:p w14:paraId="61581523" w14:textId="77777777" w:rsidR="00BD587B" w:rsidRDefault="004F3EBD">
      <w:pPr>
        <w:spacing w:line="360" w:lineRule="auto"/>
        <w:jc w:val="both"/>
        <w:rPr>
          <w:sz w:val="24"/>
          <w:szCs w:val="24"/>
        </w:rPr>
      </w:pPr>
      <w:r>
        <w:rPr>
          <w:sz w:val="24"/>
          <w:szCs w:val="24"/>
        </w:rPr>
        <w:t>The Hub has gathered data and co-developed with stakeholders the following mechanisms and tools:</w:t>
      </w:r>
    </w:p>
    <w:p w14:paraId="226B1165" w14:textId="114D0113" w:rsidR="0030347D" w:rsidRDefault="004F3EBD">
      <w:pPr>
        <w:numPr>
          <w:ilvl w:val="0"/>
          <w:numId w:val="8"/>
        </w:numPr>
        <w:pBdr>
          <w:top w:val="nil"/>
          <w:left w:val="nil"/>
          <w:bottom w:val="nil"/>
          <w:right w:val="nil"/>
          <w:between w:val="nil"/>
        </w:pBdr>
        <w:spacing w:line="360" w:lineRule="auto"/>
        <w:jc w:val="both"/>
        <w:rPr>
          <w:color w:val="000000"/>
          <w:sz w:val="24"/>
          <w:szCs w:val="24"/>
        </w:rPr>
      </w:pPr>
      <w:r>
        <w:rPr>
          <w:color w:val="000000"/>
          <w:sz w:val="24"/>
          <w:szCs w:val="24"/>
        </w:rPr>
        <w:t>Arts-based outdoor learning methodologies</w:t>
      </w:r>
      <w:r w:rsidR="006777C0">
        <w:rPr>
          <w:color w:val="000000"/>
          <w:sz w:val="24"/>
          <w:szCs w:val="24"/>
        </w:rPr>
        <w:t>:</w:t>
      </w:r>
      <w:r>
        <w:rPr>
          <w:color w:val="000000"/>
          <w:sz w:val="24"/>
          <w:szCs w:val="24"/>
          <w:vertAlign w:val="superscript"/>
        </w:rPr>
        <w:footnoteReference w:id="3"/>
      </w:r>
    </w:p>
    <w:p w14:paraId="5CA108B6" w14:textId="78E56AA3" w:rsidR="0030347D" w:rsidRDefault="004F3EBD" w:rsidP="0030347D">
      <w:pPr>
        <w:pStyle w:val="ListParagraph"/>
        <w:numPr>
          <w:ilvl w:val="0"/>
          <w:numId w:val="9"/>
        </w:numPr>
        <w:pBdr>
          <w:top w:val="nil"/>
          <w:left w:val="nil"/>
          <w:bottom w:val="nil"/>
          <w:right w:val="nil"/>
          <w:between w:val="nil"/>
        </w:pBdr>
        <w:spacing w:line="360" w:lineRule="auto"/>
        <w:jc w:val="both"/>
        <w:rPr>
          <w:color w:val="000000"/>
          <w:sz w:val="24"/>
          <w:szCs w:val="24"/>
        </w:rPr>
      </w:pPr>
      <w:r w:rsidRPr="0030347D">
        <w:rPr>
          <w:color w:val="000000"/>
          <w:sz w:val="24"/>
          <w:szCs w:val="24"/>
        </w:rPr>
        <w:t xml:space="preserve"> </w:t>
      </w:r>
      <w:hyperlink r:id="rId34">
        <w:r w:rsidRPr="0030347D">
          <w:rPr>
            <w:color w:val="0563C1"/>
            <w:sz w:val="24"/>
            <w:szCs w:val="24"/>
          </w:rPr>
          <w:t>the </w:t>
        </w:r>
        <w:proofErr w:type="spellStart"/>
        <w:r w:rsidRPr="0030347D">
          <w:rPr>
            <w:color w:val="0563C1"/>
            <w:sz w:val="24"/>
            <w:szCs w:val="24"/>
          </w:rPr>
          <w:t>Empatheatre</w:t>
        </w:r>
        <w:proofErr w:type="spellEnd"/>
      </w:hyperlink>
      <w:r w:rsidRPr="0030347D">
        <w:rPr>
          <w:color w:val="000000"/>
          <w:sz w:val="24"/>
          <w:szCs w:val="24"/>
          <w:vertAlign w:val="superscript"/>
        </w:rPr>
        <w:t xml:space="preserve"> </w:t>
      </w:r>
      <w:hyperlink r:id="rId35">
        <w:r w:rsidRPr="0030347D">
          <w:rPr>
            <w:color w:val="0563C1"/>
            <w:sz w:val="24"/>
            <w:szCs w:val="24"/>
          </w:rPr>
          <w:t>methodology</w:t>
        </w:r>
      </w:hyperlink>
      <w:r w:rsidRPr="0030347D">
        <w:rPr>
          <w:color w:val="000000"/>
          <w:sz w:val="24"/>
          <w:szCs w:val="24"/>
        </w:rPr>
        <w:t xml:space="preserve">, in </w:t>
      </w:r>
      <w:hyperlink r:id="rId36">
        <w:r w:rsidRPr="0030347D">
          <w:rPr>
            <w:i/>
            <w:color w:val="0563C1"/>
            <w:sz w:val="24"/>
            <w:szCs w:val="24"/>
          </w:rPr>
          <w:t xml:space="preserve">Lalela </w:t>
        </w:r>
        <w:proofErr w:type="spellStart"/>
        <w:r w:rsidRPr="0030347D">
          <w:rPr>
            <w:i/>
            <w:color w:val="0563C1"/>
            <w:sz w:val="24"/>
            <w:szCs w:val="24"/>
          </w:rPr>
          <w:t>uLwandle</w:t>
        </w:r>
        <w:proofErr w:type="spellEnd"/>
      </w:hyperlink>
      <w:r w:rsidRPr="0030347D">
        <w:rPr>
          <w:color w:val="000000"/>
          <w:sz w:val="24"/>
          <w:szCs w:val="24"/>
        </w:rPr>
        <w:t xml:space="preserve"> (Listen to the Sea) to tell intergenerational stories of the sea, and the impact of climate change on the marine </w:t>
      </w:r>
      <w:r w:rsidRPr="0030347D">
        <w:rPr>
          <w:color w:val="000000"/>
          <w:sz w:val="24"/>
          <w:szCs w:val="24"/>
        </w:rPr>
        <w:lastRenderedPageBreak/>
        <w:t xml:space="preserve">environment, coastal peoples and communities. Lalela </w:t>
      </w:r>
      <w:proofErr w:type="spellStart"/>
      <w:r w:rsidRPr="0030347D">
        <w:rPr>
          <w:color w:val="000000"/>
          <w:sz w:val="24"/>
          <w:szCs w:val="24"/>
        </w:rPr>
        <w:t>uLwandle</w:t>
      </w:r>
      <w:proofErr w:type="spellEnd"/>
      <w:r w:rsidRPr="0030347D">
        <w:rPr>
          <w:color w:val="000000"/>
          <w:sz w:val="24"/>
          <w:szCs w:val="24"/>
        </w:rPr>
        <w:t xml:space="preserve">  </w:t>
      </w:r>
      <w:r w:rsidR="00362CE6" w:rsidRPr="0030347D">
        <w:rPr>
          <w:color w:val="000000"/>
          <w:sz w:val="24"/>
          <w:szCs w:val="24"/>
        </w:rPr>
        <w:t>was performed at</w:t>
      </w:r>
      <w:r w:rsidRPr="0030347D">
        <w:rPr>
          <w:color w:val="000000"/>
          <w:sz w:val="24"/>
          <w:szCs w:val="24"/>
        </w:rPr>
        <w:t xml:space="preserve"> the </w:t>
      </w:r>
      <w:hyperlink r:id="rId37">
        <w:r w:rsidRPr="0030347D">
          <w:rPr>
            <w:color w:val="0563C1"/>
            <w:sz w:val="24"/>
            <w:szCs w:val="24"/>
          </w:rPr>
          <w:t>Climate COP27</w:t>
        </w:r>
      </w:hyperlink>
      <w:r w:rsidRPr="0030347D">
        <w:rPr>
          <w:color w:val="000000"/>
          <w:sz w:val="24"/>
          <w:szCs w:val="24"/>
        </w:rPr>
        <w:t xml:space="preserve"> in Sharm-el-Sheikh (2022), </w:t>
      </w:r>
      <w:r w:rsidR="00362CE6" w:rsidRPr="0030347D">
        <w:rPr>
          <w:color w:val="000000"/>
          <w:sz w:val="24"/>
          <w:szCs w:val="24"/>
        </w:rPr>
        <w:t>and was</w:t>
      </w:r>
      <w:r w:rsidRPr="0030347D">
        <w:rPr>
          <w:color w:val="000000"/>
          <w:sz w:val="24"/>
          <w:szCs w:val="24"/>
        </w:rPr>
        <w:t xml:space="preserve"> relied on as evidence of intangible cultural heritage </w:t>
      </w:r>
      <w:hyperlink r:id="rId38">
        <w:r w:rsidRPr="0030347D">
          <w:rPr>
            <w:color w:val="0563C1"/>
            <w:sz w:val="24"/>
            <w:szCs w:val="24"/>
          </w:rPr>
          <w:t>in three separate court cases</w:t>
        </w:r>
      </w:hyperlink>
      <w:r w:rsidRPr="0030347D">
        <w:rPr>
          <w:color w:val="000000"/>
          <w:sz w:val="24"/>
          <w:szCs w:val="24"/>
        </w:rPr>
        <w:t xml:space="preserve"> </w:t>
      </w:r>
      <w:hyperlink r:id="rId39">
        <w:r w:rsidRPr="0030347D">
          <w:rPr>
            <w:color w:val="0563C1"/>
            <w:sz w:val="24"/>
            <w:szCs w:val="24"/>
            <w:u w:val="single"/>
          </w:rPr>
          <w:t>in South Africa</w:t>
        </w:r>
      </w:hyperlink>
      <w:r w:rsidRPr="0030347D">
        <w:rPr>
          <w:color w:val="000000"/>
          <w:sz w:val="24"/>
          <w:szCs w:val="24"/>
        </w:rPr>
        <w:t xml:space="preserve">, leading to an unprecedented recognition of cultural rights connected to the seabed and the need to protect procedural rights of Indigenous Peoples and </w:t>
      </w:r>
      <w:r w:rsidR="00067C0A">
        <w:rPr>
          <w:color w:val="000000"/>
          <w:sz w:val="24"/>
          <w:szCs w:val="24"/>
        </w:rPr>
        <w:t xml:space="preserve">SSF </w:t>
      </w:r>
      <w:r w:rsidRPr="0030347D">
        <w:rPr>
          <w:color w:val="000000"/>
          <w:sz w:val="24"/>
          <w:szCs w:val="24"/>
        </w:rPr>
        <w:t>in the context of licensing offshore oil and gas exploration.</w:t>
      </w:r>
    </w:p>
    <w:p w14:paraId="41CBA44D" w14:textId="380FA870" w:rsidR="00BD587B" w:rsidRPr="0030347D" w:rsidRDefault="00173666" w:rsidP="0030347D">
      <w:pPr>
        <w:pStyle w:val="ListParagraph"/>
        <w:numPr>
          <w:ilvl w:val="0"/>
          <w:numId w:val="9"/>
        </w:numPr>
        <w:pBdr>
          <w:top w:val="nil"/>
          <w:left w:val="nil"/>
          <w:bottom w:val="nil"/>
          <w:right w:val="nil"/>
          <w:between w:val="nil"/>
        </w:pBdr>
        <w:spacing w:line="360" w:lineRule="auto"/>
        <w:jc w:val="both"/>
        <w:rPr>
          <w:color w:val="000000"/>
          <w:sz w:val="24"/>
          <w:szCs w:val="24"/>
        </w:rPr>
      </w:pPr>
      <w:hyperlink r:id="rId40" w:history="1">
        <w:r w:rsidR="0030347D" w:rsidRPr="00105205">
          <w:rPr>
            <w:rStyle w:val="Hyperlink"/>
            <w:sz w:val="24"/>
            <w:szCs w:val="24"/>
          </w:rPr>
          <w:t>P</w:t>
        </w:r>
        <w:r w:rsidR="004F3EBD" w:rsidRPr="00105205">
          <w:rPr>
            <w:rStyle w:val="Hyperlink"/>
            <w:sz w:val="24"/>
            <w:szCs w:val="24"/>
          </w:rPr>
          <w:t>hotovoice</w:t>
        </w:r>
        <w:r w:rsidR="00727BD9" w:rsidRPr="00105205">
          <w:rPr>
            <w:rStyle w:val="Hyperlink"/>
            <w:sz w:val="24"/>
            <w:szCs w:val="24"/>
          </w:rPr>
          <w:t xml:space="preserve"> and </w:t>
        </w:r>
        <w:r w:rsidR="004F3EBD" w:rsidRPr="00105205">
          <w:rPr>
            <w:rStyle w:val="Hyperlink"/>
            <w:sz w:val="24"/>
            <w:szCs w:val="24"/>
          </w:rPr>
          <w:t>digital storytelling</w:t>
        </w:r>
      </w:hyperlink>
      <w:r w:rsidR="0030347D">
        <w:rPr>
          <w:color w:val="000000"/>
          <w:sz w:val="24"/>
          <w:szCs w:val="24"/>
        </w:rPr>
        <w:t xml:space="preserve"> </w:t>
      </w:r>
      <w:r w:rsidR="004F3EBD" w:rsidRPr="0030347D">
        <w:rPr>
          <w:color w:val="000000"/>
          <w:sz w:val="24"/>
          <w:szCs w:val="24"/>
        </w:rPr>
        <w:t>with Indigenous and local communit</w:t>
      </w:r>
      <w:r w:rsidR="0030347D">
        <w:rPr>
          <w:color w:val="000000"/>
          <w:sz w:val="24"/>
          <w:szCs w:val="24"/>
        </w:rPr>
        <w:t xml:space="preserve">ies </w:t>
      </w:r>
      <w:r w:rsidR="004F3EBD" w:rsidRPr="0030347D">
        <w:rPr>
          <w:color w:val="000000"/>
          <w:sz w:val="24"/>
          <w:szCs w:val="24"/>
        </w:rPr>
        <w:t>in South Africa ha</w:t>
      </w:r>
      <w:r w:rsidR="008B2C4C">
        <w:rPr>
          <w:color w:val="000000"/>
          <w:sz w:val="24"/>
          <w:szCs w:val="24"/>
        </w:rPr>
        <w:t>ve</w:t>
      </w:r>
      <w:r w:rsidR="004F3EBD" w:rsidRPr="0030347D">
        <w:rPr>
          <w:color w:val="000000"/>
          <w:sz w:val="24"/>
          <w:szCs w:val="24"/>
        </w:rPr>
        <w:t xml:space="preserve"> elevated spiritual and cultural connections to the ocean that are particularly impacted by climate change. These knowledge co-production processes are important for conveying </w:t>
      </w:r>
      <w:hyperlink r:id="rId41" w:history="1">
        <w:r w:rsidR="004F3EBD" w:rsidRPr="00105205">
          <w:rPr>
            <w:rStyle w:val="Hyperlink"/>
            <w:sz w:val="24"/>
            <w:szCs w:val="24"/>
          </w:rPr>
          <w:t>marine cultural heritage</w:t>
        </w:r>
      </w:hyperlink>
      <w:r w:rsidR="004F3EBD" w:rsidRPr="0030347D">
        <w:rPr>
          <w:color w:val="000000"/>
          <w:sz w:val="24"/>
          <w:szCs w:val="24"/>
        </w:rPr>
        <w:t xml:space="preserve"> and often neglected ocean knowledges and priorities that experience loss and damage from climate change effect</w:t>
      </w:r>
      <w:r w:rsidR="0035012A">
        <w:rPr>
          <w:color w:val="000000"/>
          <w:sz w:val="24"/>
          <w:szCs w:val="24"/>
        </w:rPr>
        <w:t>s</w:t>
      </w:r>
      <w:r w:rsidR="004F3EBD" w:rsidRPr="0030347D">
        <w:rPr>
          <w:color w:val="000000"/>
          <w:sz w:val="24"/>
          <w:szCs w:val="24"/>
        </w:rPr>
        <w:t>.</w:t>
      </w:r>
    </w:p>
    <w:p w14:paraId="3C6AECF3" w14:textId="02480E7E" w:rsidR="00BD587B" w:rsidRDefault="00173666">
      <w:pPr>
        <w:numPr>
          <w:ilvl w:val="0"/>
          <w:numId w:val="8"/>
        </w:numPr>
        <w:pBdr>
          <w:top w:val="nil"/>
          <w:left w:val="nil"/>
          <w:bottom w:val="nil"/>
          <w:right w:val="nil"/>
          <w:between w:val="nil"/>
        </w:pBdr>
        <w:spacing w:line="360" w:lineRule="auto"/>
        <w:jc w:val="both"/>
        <w:rPr>
          <w:color w:val="000000"/>
          <w:sz w:val="24"/>
          <w:szCs w:val="24"/>
        </w:rPr>
      </w:pPr>
      <w:hyperlink r:id="rId42" w:history="1">
        <w:r w:rsidR="004F3EBD" w:rsidRPr="00105205">
          <w:rPr>
            <w:rStyle w:val="Hyperlink"/>
            <w:sz w:val="24"/>
            <w:szCs w:val="24"/>
          </w:rPr>
          <w:t>Ocean literacy</w:t>
        </w:r>
      </w:hyperlink>
      <w:r w:rsidR="004F3EBD">
        <w:rPr>
          <w:color w:val="000000"/>
          <w:sz w:val="24"/>
          <w:szCs w:val="24"/>
        </w:rPr>
        <w:t xml:space="preserve"> and </w:t>
      </w:r>
      <w:hyperlink r:id="rId43" w:history="1">
        <w:r w:rsidR="004F3EBD" w:rsidRPr="00105205">
          <w:rPr>
            <w:rStyle w:val="Hyperlink"/>
            <w:sz w:val="24"/>
            <w:szCs w:val="24"/>
          </w:rPr>
          <w:t>environmental education</w:t>
        </w:r>
      </w:hyperlink>
      <w:r w:rsidR="004F3EBD">
        <w:rPr>
          <w:color w:val="000000"/>
          <w:sz w:val="24"/>
          <w:szCs w:val="24"/>
        </w:rPr>
        <w:t xml:space="preserve"> programmes provid</w:t>
      </w:r>
      <w:r w:rsidR="004F3EBD">
        <w:rPr>
          <w:sz w:val="24"/>
          <w:szCs w:val="24"/>
        </w:rPr>
        <w:t>e</w:t>
      </w:r>
      <w:r w:rsidR="004F3EBD">
        <w:rPr>
          <w:color w:val="000000"/>
          <w:sz w:val="24"/>
          <w:szCs w:val="24"/>
        </w:rPr>
        <w:t xml:space="preserve"> access to information, recognise traditional ecological knowledge and empower agency by women</w:t>
      </w:r>
      <w:r w:rsidR="00730F29">
        <w:rPr>
          <w:color w:val="000000"/>
          <w:sz w:val="24"/>
          <w:szCs w:val="24"/>
        </w:rPr>
        <w:t xml:space="preserve"> and girls, </w:t>
      </w:r>
      <w:r w:rsidR="004F3EBD">
        <w:rPr>
          <w:color w:val="000000"/>
          <w:sz w:val="24"/>
          <w:szCs w:val="24"/>
        </w:rPr>
        <w:t>children, and marginalised groups. The Hub has co-developed:</w:t>
      </w:r>
    </w:p>
    <w:p w14:paraId="6D10EAFC" w14:textId="4988AE21" w:rsidR="00BD587B" w:rsidRDefault="00173666" w:rsidP="00D42AF5">
      <w:pPr>
        <w:numPr>
          <w:ilvl w:val="0"/>
          <w:numId w:val="3"/>
        </w:numPr>
        <w:pBdr>
          <w:top w:val="nil"/>
          <w:left w:val="nil"/>
          <w:bottom w:val="nil"/>
          <w:right w:val="nil"/>
          <w:between w:val="nil"/>
        </w:pBdr>
        <w:spacing w:line="360" w:lineRule="auto"/>
        <w:ind w:left="1276"/>
        <w:jc w:val="both"/>
        <w:rPr>
          <w:color w:val="000000"/>
          <w:sz w:val="24"/>
          <w:szCs w:val="24"/>
        </w:rPr>
      </w:pPr>
      <w:hyperlink r:id="rId44">
        <w:proofErr w:type="spellStart"/>
        <w:r w:rsidR="004F3EBD">
          <w:rPr>
            <w:color w:val="0563C1"/>
            <w:sz w:val="24"/>
            <w:szCs w:val="24"/>
          </w:rPr>
          <w:t>Mzansea</w:t>
        </w:r>
        <w:proofErr w:type="spellEnd"/>
      </w:hyperlink>
      <w:r w:rsidR="004F3EBD">
        <w:rPr>
          <w:color w:val="000000"/>
          <w:sz w:val="24"/>
          <w:szCs w:val="24"/>
        </w:rPr>
        <w:t xml:space="preserve">, an innovative ocean literacy project to connect </w:t>
      </w:r>
      <w:hyperlink r:id="rId45">
        <w:r w:rsidR="004F3EBD">
          <w:rPr>
            <w:color w:val="0563C1"/>
            <w:sz w:val="24"/>
            <w:szCs w:val="24"/>
          </w:rPr>
          <w:t>South Africans</w:t>
        </w:r>
      </w:hyperlink>
      <w:r w:rsidR="004F3EBD">
        <w:rPr>
          <w:color w:val="000000"/>
          <w:sz w:val="24"/>
          <w:szCs w:val="24"/>
        </w:rPr>
        <w:t xml:space="preserve"> with the diverse marine ecosystems in the ocean. </w:t>
      </w:r>
    </w:p>
    <w:p w14:paraId="3D13B50A" w14:textId="5C7B8419" w:rsidR="00BD587B" w:rsidRDefault="004F3EBD" w:rsidP="00D42AF5">
      <w:pPr>
        <w:numPr>
          <w:ilvl w:val="0"/>
          <w:numId w:val="3"/>
        </w:numPr>
        <w:pBdr>
          <w:top w:val="nil"/>
          <w:left w:val="nil"/>
          <w:bottom w:val="nil"/>
          <w:right w:val="nil"/>
          <w:between w:val="nil"/>
        </w:pBdr>
        <w:spacing w:line="360" w:lineRule="auto"/>
        <w:ind w:left="1276"/>
        <w:jc w:val="both"/>
        <w:rPr>
          <w:color w:val="000000"/>
          <w:sz w:val="24"/>
          <w:szCs w:val="24"/>
        </w:rPr>
      </w:pPr>
      <w:r>
        <w:rPr>
          <w:color w:val="000000"/>
          <w:sz w:val="24"/>
          <w:szCs w:val="24"/>
        </w:rPr>
        <w:t>UN e</w:t>
      </w:r>
      <w:r w:rsidR="0035012A">
        <w:rPr>
          <w:color w:val="000000"/>
          <w:sz w:val="24"/>
          <w:szCs w:val="24"/>
        </w:rPr>
        <w:t>-course</w:t>
      </w:r>
      <w:r w:rsidR="0035012A">
        <w:rPr>
          <w:color w:val="001A5E"/>
          <w:sz w:val="24"/>
          <w:szCs w:val="24"/>
        </w:rPr>
        <w:t xml:space="preserve"> </w:t>
      </w:r>
      <w:r>
        <w:rPr>
          <w:color w:val="001A5E"/>
          <w:sz w:val="24"/>
          <w:szCs w:val="24"/>
        </w:rPr>
        <w:t>“</w:t>
      </w:r>
      <w:hyperlink r:id="rId46">
        <w:r>
          <w:rPr>
            <w:color w:val="0563C1"/>
            <w:sz w:val="24"/>
            <w:szCs w:val="24"/>
          </w:rPr>
          <w:t>Our rights, our planet</w:t>
        </w:r>
      </w:hyperlink>
      <w:r>
        <w:rPr>
          <w:color w:val="001A5E"/>
          <w:sz w:val="24"/>
          <w:szCs w:val="24"/>
        </w:rPr>
        <w:t xml:space="preserve">”   </w:t>
      </w:r>
      <w:r w:rsidRPr="0035012A">
        <w:rPr>
          <w:sz w:val="24"/>
          <w:szCs w:val="24"/>
        </w:rPr>
        <w:t>for 13-15 years old on children’s right to a healthy environment.</w:t>
      </w:r>
    </w:p>
    <w:p w14:paraId="38152543" w14:textId="0C60E644" w:rsidR="00BD587B" w:rsidRDefault="004F3EBD" w:rsidP="00D42AF5">
      <w:pPr>
        <w:numPr>
          <w:ilvl w:val="0"/>
          <w:numId w:val="3"/>
        </w:numPr>
        <w:pBdr>
          <w:top w:val="nil"/>
          <w:left w:val="nil"/>
          <w:bottom w:val="nil"/>
          <w:right w:val="nil"/>
          <w:between w:val="nil"/>
        </w:pBdr>
        <w:spacing w:line="360" w:lineRule="auto"/>
        <w:ind w:left="1276"/>
        <w:jc w:val="both"/>
        <w:rPr>
          <w:color w:val="000000"/>
          <w:sz w:val="24"/>
          <w:szCs w:val="24"/>
        </w:rPr>
      </w:pPr>
      <w:r>
        <w:rPr>
          <w:sz w:val="24"/>
          <w:szCs w:val="24"/>
        </w:rPr>
        <w:t>Our</w:t>
      </w:r>
      <w:r>
        <w:rPr>
          <w:color w:val="000000"/>
          <w:sz w:val="24"/>
          <w:szCs w:val="24"/>
        </w:rPr>
        <w:t xml:space="preserve"> youth partners, the Pacific Islands Students Fighting Climate Change, work</w:t>
      </w:r>
      <w:r w:rsidR="00362CE6">
        <w:rPr>
          <w:color w:val="000000"/>
          <w:sz w:val="24"/>
          <w:szCs w:val="24"/>
        </w:rPr>
        <w:t>ed</w:t>
      </w:r>
      <w:r>
        <w:rPr>
          <w:color w:val="000000"/>
          <w:sz w:val="24"/>
          <w:szCs w:val="24"/>
        </w:rPr>
        <w:t xml:space="preserve"> with primary school teachers in Western Province of Solomon Islands to develop a</w:t>
      </w:r>
      <w:r w:rsidR="0035012A">
        <w:rPr>
          <w:color w:val="000000"/>
          <w:sz w:val="24"/>
          <w:szCs w:val="24"/>
        </w:rPr>
        <w:t xml:space="preserve">n </w:t>
      </w:r>
      <w:r>
        <w:rPr>
          <w:color w:val="000000"/>
          <w:sz w:val="24"/>
          <w:szCs w:val="24"/>
        </w:rPr>
        <w:t xml:space="preserve">ocean education programme which integrates </w:t>
      </w:r>
      <w:hyperlink r:id="rId47">
        <w:r>
          <w:rPr>
            <w:color w:val="0563C1"/>
            <w:sz w:val="24"/>
            <w:szCs w:val="24"/>
          </w:rPr>
          <w:t>Pacific culture</w:t>
        </w:r>
      </w:hyperlink>
      <w:r>
        <w:rPr>
          <w:color w:val="000000"/>
          <w:sz w:val="24"/>
          <w:szCs w:val="24"/>
        </w:rPr>
        <w:t xml:space="preserve">, </w:t>
      </w:r>
      <w:hyperlink r:id="rId48">
        <w:r>
          <w:rPr>
            <w:color w:val="0563C1"/>
            <w:sz w:val="24"/>
            <w:szCs w:val="24"/>
          </w:rPr>
          <w:t>indigenous knowledge and science.</w:t>
        </w:r>
      </w:hyperlink>
    </w:p>
    <w:p w14:paraId="1E435302" w14:textId="52D478DA" w:rsidR="00BD587B" w:rsidRPr="008749A5" w:rsidRDefault="00932F91" w:rsidP="008749A5">
      <w:pPr>
        <w:numPr>
          <w:ilvl w:val="0"/>
          <w:numId w:val="8"/>
        </w:numPr>
        <w:spacing w:line="360" w:lineRule="auto"/>
        <w:jc w:val="both"/>
        <w:rPr>
          <w:sz w:val="24"/>
          <w:szCs w:val="24"/>
        </w:rPr>
      </w:pPr>
      <w:r>
        <w:rPr>
          <w:sz w:val="24"/>
          <w:szCs w:val="24"/>
        </w:rPr>
        <w:t>C</w:t>
      </w:r>
      <w:r w:rsidR="00BB59D7" w:rsidRPr="00BB59D7">
        <w:rPr>
          <w:sz w:val="24"/>
          <w:szCs w:val="24"/>
        </w:rPr>
        <w:t>ommunity based, participatory and rapid</w:t>
      </w:r>
      <w:r w:rsidR="0035012A">
        <w:rPr>
          <w:sz w:val="24"/>
          <w:szCs w:val="24"/>
        </w:rPr>
        <w:t xml:space="preserve"> </w:t>
      </w:r>
      <w:hyperlink r:id="rId49" w:history="1">
        <w:r w:rsidR="0035012A" w:rsidRPr="00105205">
          <w:rPr>
            <w:rStyle w:val="Hyperlink"/>
            <w:sz w:val="24"/>
            <w:szCs w:val="24"/>
          </w:rPr>
          <w:t>climate</w:t>
        </w:r>
        <w:r w:rsidR="00BB59D7" w:rsidRPr="00105205">
          <w:rPr>
            <w:rStyle w:val="Hyperlink"/>
            <w:sz w:val="24"/>
            <w:szCs w:val="24"/>
          </w:rPr>
          <w:t xml:space="preserve"> vulnerability assessment methodology</w:t>
        </w:r>
      </w:hyperlink>
      <w:r w:rsidR="006E131C">
        <w:rPr>
          <w:sz w:val="24"/>
          <w:szCs w:val="24"/>
        </w:rPr>
        <w:t xml:space="preserve"> that</w:t>
      </w:r>
      <w:r w:rsidR="00BB59D7" w:rsidRPr="00BB59D7">
        <w:rPr>
          <w:sz w:val="24"/>
          <w:szCs w:val="24"/>
        </w:rPr>
        <w:t xml:space="preserve"> </w:t>
      </w:r>
      <w:r w:rsidR="0035012A">
        <w:rPr>
          <w:sz w:val="24"/>
          <w:szCs w:val="24"/>
        </w:rPr>
        <w:t xml:space="preserve">has been </w:t>
      </w:r>
      <w:r w:rsidR="00BB59D7" w:rsidRPr="00BB59D7">
        <w:rPr>
          <w:sz w:val="24"/>
          <w:szCs w:val="24"/>
        </w:rPr>
        <w:t>developed, tested</w:t>
      </w:r>
      <w:r w:rsidR="008749A5">
        <w:rPr>
          <w:sz w:val="24"/>
          <w:szCs w:val="24"/>
        </w:rPr>
        <w:t xml:space="preserve">, </w:t>
      </w:r>
      <w:r w:rsidR="00BB59D7" w:rsidRPr="008749A5">
        <w:rPr>
          <w:sz w:val="24"/>
          <w:szCs w:val="24"/>
        </w:rPr>
        <w:t>and then applied in 15 communities in the</w:t>
      </w:r>
      <w:r w:rsidR="00A572EB" w:rsidRPr="008749A5">
        <w:rPr>
          <w:sz w:val="24"/>
          <w:szCs w:val="24"/>
        </w:rPr>
        <w:t xml:space="preserve"> Benguela Current Large Marine Ecosystem</w:t>
      </w:r>
      <w:r w:rsidR="00BB59D7" w:rsidRPr="008749A5">
        <w:rPr>
          <w:sz w:val="24"/>
          <w:szCs w:val="24"/>
        </w:rPr>
        <w:t xml:space="preserve"> region</w:t>
      </w:r>
      <w:r w:rsidR="00A572EB" w:rsidRPr="008749A5">
        <w:rPr>
          <w:sz w:val="24"/>
          <w:szCs w:val="24"/>
        </w:rPr>
        <w:t>.</w:t>
      </w:r>
      <w:r w:rsidR="002459DE" w:rsidRPr="008749A5">
        <w:rPr>
          <w:sz w:val="24"/>
          <w:szCs w:val="24"/>
          <w:vertAlign w:val="superscript"/>
        </w:rPr>
        <w:t xml:space="preserve"> </w:t>
      </w:r>
    </w:p>
    <w:p w14:paraId="3887CCD0" w14:textId="4E214AC1" w:rsidR="00434FAA" w:rsidRPr="00D42AF5" w:rsidRDefault="004F3EBD">
      <w:pPr>
        <w:numPr>
          <w:ilvl w:val="0"/>
          <w:numId w:val="8"/>
        </w:numPr>
        <w:spacing w:line="360" w:lineRule="auto"/>
        <w:jc w:val="both"/>
        <w:rPr>
          <w:sz w:val="24"/>
          <w:szCs w:val="24"/>
        </w:rPr>
      </w:pPr>
      <w:r>
        <w:rPr>
          <w:sz w:val="24"/>
          <w:szCs w:val="24"/>
        </w:rPr>
        <w:lastRenderedPageBreak/>
        <w:t xml:space="preserve">Solidarity networks </w:t>
      </w:r>
      <w:r w:rsidR="002E7DDA">
        <w:rPr>
          <w:sz w:val="24"/>
          <w:szCs w:val="24"/>
        </w:rPr>
        <w:t xml:space="preserve">called </w:t>
      </w:r>
      <w:r w:rsidR="00434FAA">
        <w:rPr>
          <w:sz w:val="24"/>
          <w:szCs w:val="24"/>
        </w:rPr>
        <w:t xml:space="preserve">the </w:t>
      </w:r>
      <w:hyperlink r:id="rId50">
        <w:r w:rsidR="00434FAA">
          <w:rPr>
            <w:color w:val="0563C1"/>
            <w:sz w:val="24"/>
            <w:szCs w:val="24"/>
            <w:u w:val="single"/>
          </w:rPr>
          <w:t>Coastal Justice Network</w:t>
        </w:r>
      </w:hyperlink>
      <w:r w:rsidR="00434FAA">
        <w:rPr>
          <w:sz w:val="24"/>
          <w:szCs w:val="24"/>
        </w:rPr>
        <w:t xml:space="preserve"> (CJN) in South Africa, bringing together researchers, legal aid NGOs, </w:t>
      </w:r>
      <w:r w:rsidR="00067C0A">
        <w:rPr>
          <w:sz w:val="24"/>
          <w:szCs w:val="24"/>
        </w:rPr>
        <w:t xml:space="preserve">SSF </w:t>
      </w:r>
      <w:r w:rsidR="00434FAA">
        <w:rPr>
          <w:sz w:val="24"/>
          <w:szCs w:val="24"/>
        </w:rPr>
        <w:t xml:space="preserve">leaders from 13 cooperatives and other fisher organisations to improve fishers’ access to decision-making process. </w:t>
      </w:r>
    </w:p>
    <w:p w14:paraId="499CC2EA" w14:textId="666EFF80" w:rsidR="00434FAA" w:rsidRDefault="00006948" w:rsidP="00434FAA">
      <w:pPr>
        <w:numPr>
          <w:ilvl w:val="0"/>
          <w:numId w:val="8"/>
        </w:numPr>
        <w:pBdr>
          <w:top w:val="nil"/>
          <w:left w:val="nil"/>
          <w:bottom w:val="nil"/>
          <w:right w:val="nil"/>
          <w:between w:val="nil"/>
        </w:pBdr>
        <w:spacing w:line="360" w:lineRule="auto"/>
        <w:jc w:val="both"/>
        <w:rPr>
          <w:color w:val="000000"/>
          <w:sz w:val="24"/>
          <w:szCs w:val="24"/>
        </w:rPr>
      </w:pPr>
      <w:r>
        <w:rPr>
          <w:sz w:val="24"/>
          <w:szCs w:val="24"/>
        </w:rPr>
        <w:t>P</w:t>
      </w:r>
      <w:r w:rsidR="00434FAA" w:rsidRPr="00AD124F">
        <w:rPr>
          <w:sz w:val="24"/>
          <w:szCs w:val="24"/>
        </w:rPr>
        <w:t xml:space="preserve">op-up </w:t>
      </w:r>
      <w:hyperlink r:id="rId51" w:history="1">
        <w:r w:rsidR="00434FAA" w:rsidRPr="00AD124F">
          <w:rPr>
            <w:rStyle w:val="Hyperlink"/>
            <w:color w:val="auto"/>
            <w:sz w:val="24"/>
            <w:szCs w:val="24"/>
          </w:rPr>
          <w:t>legal clinics</w:t>
        </w:r>
      </w:hyperlink>
      <w:r w:rsidR="004F3EBD" w:rsidRPr="00AD124F">
        <w:rPr>
          <w:sz w:val="24"/>
          <w:szCs w:val="24"/>
          <w:highlight w:val="white"/>
        </w:rPr>
        <w:t xml:space="preserve"> </w:t>
      </w:r>
      <w:r>
        <w:rPr>
          <w:sz w:val="24"/>
          <w:szCs w:val="24"/>
        </w:rPr>
        <w:t xml:space="preserve">targeting </w:t>
      </w:r>
      <w:r w:rsidR="00067C0A">
        <w:rPr>
          <w:sz w:val="24"/>
          <w:szCs w:val="24"/>
        </w:rPr>
        <w:t xml:space="preserve">SSF </w:t>
      </w:r>
      <w:r w:rsidR="004F3EBD" w:rsidRPr="00AD124F">
        <w:rPr>
          <w:sz w:val="24"/>
          <w:szCs w:val="24"/>
        </w:rPr>
        <w:t>in the four coastal regions of Ghana</w:t>
      </w:r>
      <w:r w:rsidR="00434FAA" w:rsidRPr="00AD124F">
        <w:rPr>
          <w:sz w:val="24"/>
          <w:szCs w:val="24"/>
        </w:rPr>
        <w:t>.</w:t>
      </w:r>
      <w:r w:rsidR="004F3EBD" w:rsidRPr="00AD124F">
        <w:rPr>
          <w:sz w:val="24"/>
          <w:szCs w:val="24"/>
        </w:rPr>
        <w:t xml:space="preserve"> </w:t>
      </w:r>
      <w:r w:rsidR="00434FAA" w:rsidRPr="00AD124F">
        <w:rPr>
          <w:sz w:val="24"/>
          <w:szCs w:val="24"/>
        </w:rPr>
        <w:t xml:space="preserve">These </w:t>
      </w:r>
      <w:r w:rsidR="00BA2238">
        <w:rPr>
          <w:sz w:val="24"/>
          <w:szCs w:val="24"/>
        </w:rPr>
        <w:t xml:space="preserve">legal clinics </w:t>
      </w:r>
      <w:r>
        <w:rPr>
          <w:sz w:val="24"/>
          <w:szCs w:val="24"/>
        </w:rPr>
        <w:t>provided</w:t>
      </w:r>
      <w:r w:rsidR="00434FAA" w:rsidRPr="00AD124F">
        <w:rPr>
          <w:sz w:val="24"/>
          <w:szCs w:val="24"/>
        </w:rPr>
        <w:t xml:space="preserve"> advice and help SSF women to identify next steps to address specific problems, and supplementary livelihoods.</w:t>
      </w:r>
    </w:p>
    <w:p w14:paraId="5E8DC8DB" w14:textId="55EA854B" w:rsidR="00434FAA" w:rsidRPr="009D3CC9" w:rsidRDefault="00173666" w:rsidP="00434FAA">
      <w:pPr>
        <w:numPr>
          <w:ilvl w:val="0"/>
          <w:numId w:val="8"/>
        </w:numPr>
        <w:pBdr>
          <w:top w:val="nil"/>
          <w:left w:val="nil"/>
          <w:bottom w:val="nil"/>
          <w:right w:val="nil"/>
          <w:between w:val="nil"/>
        </w:pBdr>
        <w:spacing w:line="360" w:lineRule="auto"/>
        <w:jc w:val="both"/>
        <w:rPr>
          <w:sz w:val="24"/>
          <w:szCs w:val="24"/>
        </w:rPr>
      </w:pPr>
      <w:hyperlink r:id="rId52" w:history="1">
        <w:r w:rsidR="00434FAA" w:rsidRPr="00D57628">
          <w:rPr>
            <w:rStyle w:val="Hyperlink"/>
            <w:sz w:val="24"/>
            <w:szCs w:val="24"/>
          </w:rPr>
          <w:t>Participatory community mapping</w:t>
        </w:r>
      </w:hyperlink>
      <w:r w:rsidR="00434FAA">
        <w:rPr>
          <w:color w:val="000000"/>
          <w:sz w:val="24"/>
          <w:szCs w:val="24"/>
        </w:rPr>
        <w:t xml:space="preserve"> of people’s sociocultural priorities and connections to the ocean and coast, to safeguard and integrate these aspects into existing ocean governance processes in South Africa.</w:t>
      </w:r>
    </w:p>
    <w:p w14:paraId="43ED6529" w14:textId="215A6197" w:rsidR="00BD587B" w:rsidRDefault="004F3EBD">
      <w:pPr>
        <w:numPr>
          <w:ilvl w:val="0"/>
          <w:numId w:val="8"/>
        </w:numPr>
        <w:pBdr>
          <w:top w:val="nil"/>
          <w:left w:val="nil"/>
          <w:bottom w:val="nil"/>
          <w:right w:val="nil"/>
          <w:between w:val="nil"/>
        </w:pBdr>
        <w:spacing w:line="360" w:lineRule="auto"/>
        <w:jc w:val="both"/>
        <w:rPr>
          <w:color w:val="000000"/>
          <w:sz w:val="24"/>
          <w:szCs w:val="24"/>
        </w:rPr>
      </w:pPr>
      <w:r>
        <w:rPr>
          <w:color w:val="000000"/>
          <w:sz w:val="24"/>
          <w:szCs w:val="24"/>
        </w:rPr>
        <w:t>Practical tools for fisheries stock, habitats</w:t>
      </w:r>
      <w:r w:rsidR="00006948">
        <w:rPr>
          <w:color w:val="000000"/>
          <w:sz w:val="24"/>
          <w:szCs w:val="24"/>
        </w:rPr>
        <w:t xml:space="preserve">, </w:t>
      </w:r>
      <w:r>
        <w:rPr>
          <w:color w:val="000000"/>
          <w:sz w:val="24"/>
          <w:szCs w:val="24"/>
        </w:rPr>
        <w:t>and ecosystem assessments to improve climate change adaptation and mitigation (SDG 1, 2, 11, 13, 14) such as:</w:t>
      </w:r>
    </w:p>
    <w:p w14:paraId="054EBF9F" w14:textId="77777777" w:rsidR="00BD587B" w:rsidRDefault="00173666">
      <w:pPr>
        <w:numPr>
          <w:ilvl w:val="0"/>
          <w:numId w:val="2"/>
        </w:numPr>
        <w:pBdr>
          <w:top w:val="nil"/>
          <w:left w:val="nil"/>
          <w:bottom w:val="nil"/>
          <w:right w:val="nil"/>
          <w:between w:val="nil"/>
        </w:pBdr>
        <w:spacing w:line="360" w:lineRule="auto"/>
        <w:jc w:val="both"/>
        <w:rPr>
          <w:color w:val="000000"/>
          <w:sz w:val="24"/>
          <w:szCs w:val="24"/>
        </w:rPr>
      </w:pPr>
      <w:hyperlink r:id="rId53">
        <w:r w:rsidR="004F3EBD">
          <w:rPr>
            <w:color w:val="0563C1"/>
            <w:sz w:val="24"/>
            <w:szCs w:val="24"/>
          </w:rPr>
          <w:t xml:space="preserve">the trophic model of </w:t>
        </w:r>
        <w:proofErr w:type="spellStart"/>
        <w:r w:rsidR="004F3EBD">
          <w:rPr>
            <w:color w:val="0563C1"/>
            <w:sz w:val="24"/>
            <w:szCs w:val="24"/>
          </w:rPr>
          <w:t>Algoa</w:t>
        </w:r>
        <w:proofErr w:type="spellEnd"/>
        <w:r w:rsidR="004F3EBD">
          <w:rPr>
            <w:color w:val="0563C1"/>
            <w:sz w:val="24"/>
            <w:szCs w:val="24"/>
          </w:rPr>
          <w:t xml:space="preserve"> Bay</w:t>
        </w:r>
      </w:hyperlink>
      <w:r w:rsidR="004F3EBD">
        <w:rPr>
          <w:color w:val="000000"/>
          <w:sz w:val="24"/>
          <w:szCs w:val="24"/>
        </w:rPr>
        <w:t xml:space="preserve"> that modelled climate change impacts on the South African fisheries,  </w:t>
      </w:r>
    </w:p>
    <w:p w14:paraId="3919F58D" w14:textId="273DB019" w:rsidR="00BD587B" w:rsidRDefault="004F3EBD">
      <w:pPr>
        <w:numPr>
          <w:ilvl w:val="0"/>
          <w:numId w:val="2"/>
        </w:numPr>
        <w:pBdr>
          <w:top w:val="nil"/>
          <w:left w:val="nil"/>
          <w:bottom w:val="nil"/>
          <w:right w:val="nil"/>
          <w:between w:val="nil"/>
        </w:pBdr>
        <w:spacing w:line="360" w:lineRule="auto"/>
        <w:jc w:val="both"/>
        <w:rPr>
          <w:color w:val="000000"/>
          <w:sz w:val="24"/>
          <w:szCs w:val="24"/>
        </w:rPr>
      </w:pPr>
      <w:r>
        <w:rPr>
          <w:color w:val="000000"/>
          <w:sz w:val="24"/>
          <w:szCs w:val="24"/>
        </w:rPr>
        <w:t xml:space="preserve">a </w:t>
      </w:r>
      <w:proofErr w:type="spellStart"/>
      <w:r>
        <w:rPr>
          <w:color w:val="000000"/>
          <w:sz w:val="24"/>
          <w:szCs w:val="24"/>
        </w:rPr>
        <w:t>metadatabase</w:t>
      </w:r>
      <w:proofErr w:type="spellEnd"/>
      <w:r>
        <w:rPr>
          <w:color w:val="000000"/>
          <w:sz w:val="24"/>
          <w:szCs w:val="24"/>
        </w:rPr>
        <w:t xml:space="preserve"> of </w:t>
      </w:r>
      <w:hyperlink r:id="rId54" w:anchor=".Y_jKrXbP2uV">
        <w:r>
          <w:rPr>
            <w:color w:val="0563C1"/>
            <w:sz w:val="24"/>
            <w:szCs w:val="24"/>
          </w:rPr>
          <w:t>biological sampling effort in the South Atlantic</w:t>
        </w:r>
      </w:hyperlink>
      <w:r>
        <w:rPr>
          <w:color w:val="000000"/>
          <w:sz w:val="24"/>
          <w:szCs w:val="24"/>
        </w:rPr>
        <w:t xml:space="preserve"> that fed into a </w:t>
      </w:r>
      <w:hyperlink r:id="rId55" w:history="1">
        <w:r w:rsidRPr="004F3EBD">
          <w:rPr>
            <w:rStyle w:val="Hyperlink"/>
            <w:sz w:val="24"/>
            <w:szCs w:val="24"/>
          </w:rPr>
          <w:t>larger dataset</w:t>
        </w:r>
      </w:hyperlink>
      <w:r>
        <w:rPr>
          <w:color w:val="000000"/>
          <w:sz w:val="24"/>
          <w:szCs w:val="24"/>
        </w:rPr>
        <w:t xml:space="preserve"> to assess our state of knowledge for the Central and South Atlantic offshore and deep-sea benthos.</w:t>
      </w:r>
    </w:p>
    <w:p w14:paraId="33EE044E" w14:textId="260B70A5" w:rsidR="00BD587B" w:rsidRDefault="004F3EBD">
      <w:pPr>
        <w:numPr>
          <w:ilvl w:val="0"/>
          <w:numId w:val="2"/>
        </w:numPr>
        <w:pBdr>
          <w:top w:val="nil"/>
          <w:left w:val="nil"/>
          <w:bottom w:val="nil"/>
          <w:right w:val="nil"/>
          <w:between w:val="nil"/>
        </w:pBdr>
        <w:spacing w:line="360" w:lineRule="auto"/>
        <w:jc w:val="both"/>
        <w:rPr>
          <w:sz w:val="24"/>
          <w:szCs w:val="24"/>
        </w:rPr>
      </w:pPr>
      <w:r>
        <w:rPr>
          <w:color w:val="000000"/>
          <w:sz w:val="24"/>
          <w:szCs w:val="24"/>
        </w:rPr>
        <w:t xml:space="preserve">a </w:t>
      </w:r>
      <w:hyperlink r:id="rId56" w:history="1">
        <w:r w:rsidRPr="004F3EBD">
          <w:rPr>
            <w:rStyle w:val="Hyperlink"/>
            <w:sz w:val="24"/>
            <w:szCs w:val="24"/>
          </w:rPr>
          <w:t>classification of the South Atlantic seafloor</w:t>
        </w:r>
      </w:hyperlink>
      <w:r>
        <w:rPr>
          <w:color w:val="000000"/>
          <w:sz w:val="24"/>
          <w:szCs w:val="24"/>
        </w:rPr>
        <w:t xml:space="preserve"> to understand the spatial distribution of habitats. This can support assessments of how broad marine habitats may shift under climate change.</w:t>
      </w:r>
    </w:p>
    <w:p w14:paraId="4D27F542" w14:textId="692B13C5" w:rsidR="00BD587B" w:rsidRDefault="004F3EBD">
      <w:pPr>
        <w:numPr>
          <w:ilvl w:val="0"/>
          <w:numId w:val="2"/>
        </w:numPr>
        <w:pBdr>
          <w:top w:val="nil"/>
          <w:left w:val="nil"/>
          <w:bottom w:val="nil"/>
          <w:right w:val="nil"/>
          <w:between w:val="nil"/>
        </w:pBdr>
        <w:spacing w:line="360" w:lineRule="auto"/>
        <w:jc w:val="both"/>
        <w:rPr>
          <w:sz w:val="24"/>
          <w:szCs w:val="24"/>
        </w:rPr>
      </w:pPr>
      <w:r>
        <w:rPr>
          <w:color w:val="000000"/>
          <w:sz w:val="24"/>
          <w:szCs w:val="24"/>
        </w:rPr>
        <w:t xml:space="preserve">a </w:t>
      </w:r>
      <w:hyperlink r:id="rId57" w:history="1">
        <w:r w:rsidRPr="004F3EBD">
          <w:rPr>
            <w:rStyle w:val="Hyperlink"/>
            <w:sz w:val="24"/>
            <w:szCs w:val="24"/>
          </w:rPr>
          <w:t>framework for understanding ecosystem services in the deep sea</w:t>
        </w:r>
      </w:hyperlink>
      <w:r>
        <w:rPr>
          <w:color w:val="000000"/>
          <w:sz w:val="24"/>
          <w:szCs w:val="24"/>
        </w:rPr>
        <w:t>, illustrating links between the deep sea and societal well-being.</w:t>
      </w:r>
    </w:p>
    <w:p w14:paraId="10F8C56A" w14:textId="096578D9" w:rsidR="00BD587B" w:rsidRPr="00D42AF5" w:rsidRDefault="004F3EBD">
      <w:pPr>
        <w:numPr>
          <w:ilvl w:val="0"/>
          <w:numId w:val="2"/>
        </w:numPr>
        <w:pBdr>
          <w:top w:val="nil"/>
          <w:left w:val="nil"/>
          <w:bottom w:val="nil"/>
          <w:right w:val="nil"/>
          <w:between w:val="nil"/>
        </w:pBdr>
        <w:spacing w:line="360" w:lineRule="auto"/>
        <w:jc w:val="both"/>
        <w:rPr>
          <w:sz w:val="24"/>
          <w:szCs w:val="24"/>
        </w:rPr>
      </w:pPr>
      <w:r>
        <w:rPr>
          <w:color w:val="000000"/>
          <w:sz w:val="24"/>
          <w:szCs w:val="24"/>
        </w:rPr>
        <w:t xml:space="preserve">A </w:t>
      </w:r>
      <w:hyperlink r:id="rId58" w:history="1">
        <w:r w:rsidRPr="004F3EBD">
          <w:rPr>
            <w:rStyle w:val="Hyperlink"/>
            <w:sz w:val="24"/>
            <w:szCs w:val="24"/>
          </w:rPr>
          <w:t>risk assessment</w:t>
        </w:r>
      </w:hyperlink>
      <w:r>
        <w:rPr>
          <w:color w:val="000000"/>
          <w:sz w:val="24"/>
          <w:szCs w:val="24"/>
        </w:rPr>
        <w:t xml:space="preserve"> for understanding how climate change may affect benefits arising from ABNJ.</w:t>
      </w:r>
    </w:p>
    <w:p w14:paraId="32BA1E38" w14:textId="7C8E0ACE" w:rsidR="00BD587B" w:rsidRDefault="004F3EBD">
      <w:pPr>
        <w:numPr>
          <w:ilvl w:val="0"/>
          <w:numId w:val="2"/>
        </w:numPr>
        <w:pBdr>
          <w:top w:val="nil"/>
          <w:left w:val="nil"/>
          <w:bottom w:val="nil"/>
          <w:right w:val="nil"/>
          <w:between w:val="nil"/>
        </w:pBdr>
        <w:spacing w:line="360" w:lineRule="auto"/>
        <w:jc w:val="both"/>
        <w:rPr>
          <w:color w:val="000000"/>
          <w:sz w:val="24"/>
          <w:szCs w:val="24"/>
        </w:rPr>
      </w:pPr>
      <w:r>
        <w:rPr>
          <w:sz w:val="24"/>
          <w:szCs w:val="24"/>
        </w:rPr>
        <w:t xml:space="preserve">An online </w:t>
      </w:r>
      <w:hyperlink r:id="rId59">
        <w:r>
          <w:rPr>
            <w:color w:val="1155CC"/>
            <w:sz w:val="24"/>
            <w:szCs w:val="24"/>
            <w:u w:val="single"/>
          </w:rPr>
          <w:t>Ghana Fisheries Projection Model</w:t>
        </w:r>
      </w:hyperlink>
      <w:r>
        <w:rPr>
          <w:sz w:val="24"/>
          <w:szCs w:val="24"/>
        </w:rPr>
        <w:t xml:space="preserve"> which provides assessments for the major fish species in Ghanian waters and makes forward projections of stock biomass, catches and revenues for the multi-gear fishery under different management scenarios. </w:t>
      </w:r>
      <w:r w:rsidR="00E566D4">
        <w:rPr>
          <w:color w:val="000000"/>
          <w:sz w:val="24"/>
          <w:szCs w:val="24"/>
        </w:rPr>
        <w:t>T</w:t>
      </w:r>
      <w:r>
        <w:rPr>
          <w:color w:val="000000"/>
          <w:sz w:val="24"/>
          <w:szCs w:val="24"/>
        </w:rPr>
        <w:t xml:space="preserve">he Hub has developed </w:t>
      </w:r>
      <w:hyperlink r:id="rId60">
        <w:r>
          <w:rPr>
            <w:color w:val="0563C1"/>
            <w:sz w:val="24"/>
            <w:szCs w:val="24"/>
          </w:rPr>
          <w:t>StrathE2E</w:t>
        </w:r>
      </w:hyperlink>
      <w:r>
        <w:rPr>
          <w:sz w:val="24"/>
          <w:szCs w:val="24"/>
        </w:rPr>
        <w:t xml:space="preserve"> marine ecosystem model for Ghana to research e</w:t>
      </w:r>
      <w:r>
        <w:rPr>
          <w:color w:val="000000"/>
          <w:sz w:val="24"/>
          <w:szCs w:val="24"/>
        </w:rPr>
        <w:t xml:space="preserve">cosystem-based fisheries management options. </w:t>
      </w:r>
    </w:p>
    <w:p w14:paraId="2926125A" w14:textId="77777777" w:rsidR="00BD587B" w:rsidRDefault="00173666">
      <w:pPr>
        <w:numPr>
          <w:ilvl w:val="0"/>
          <w:numId w:val="2"/>
        </w:numPr>
        <w:pBdr>
          <w:top w:val="nil"/>
          <w:left w:val="nil"/>
          <w:bottom w:val="nil"/>
          <w:right w:val="nil"/>
          <w:between w:val="nil"/>
        </w:pBdr>
        <w:spacing w:line="360" w:lineRule="auto"/>
        <w:jc w:val="both"/>
        <w:rPr>
          <w:color w:val="000000"/>
          <w:sz w:val="24"/>
          <w:szCs w:val="24"/>
        </w:rPr>
      </w:pPr>
      <w:hyperlink r:id="rId61">
        <w:proofErr w:type="spellStart"/>
        <w:r w:rsidR="004F3EBD">
          <w:rPr>
            <w:color w:val="0563C1"/>
            <w:sz w:val="24"/>
            <w:szCs w:val="24"/>
          </w:rPr>
          <w:t>SMarTaR</w:t>
        </w:r>
        <w:proofErr w:type="spellEnd"/>
        <w:r w:rsidR="004F3EBD">
          <w:rPr>
            <w:color w:val="0563C1"/>
            <w:sz w:val="24"/>
            <w:szCs w:val="24"/>
          </w:rPr>
          <w:t>-ID</w:t>
        </w:r>
      </w:hyperlink>
      <w:r w:rsidR="004F3EBD">
        <w:rPr>
          <w:color w:val="000000"/>
          <w:sz w:val="24"/>
          <w:szCs w:val="24"/>
        </w:rPr>
        <w:t xml:space="preserve"> Web Portal and South Atlantic species catalogue that serves as a tool to create a standardised marine taxon reference image database. Standardisation is very important to marine biodiversity survey and monitoring.</w:t>
      </w:r>
    </w:p>
    <w:p w14:paraId="65FB1842" w14:textId="77777777" w:rsidR="00BD587B" w:rsidRDefault="00BD587B">
      <w:pPr>
        <w:pBdr>
          <w:top w:val="nil"/>
          <w:left w:val="nil"/>
          <w:bottom w:val="nil"/>
          <w:right w:val="nil"/>
          <w:between w:val="nil"/>
        </w:pBdr>
        <w:spacing w:line="360" w:lineRule="auto"/>
        <w:ind w:left="720"/>
        <w:jc w:val="both"/>
        <w:rPr>
          <w:color w:val="000000"/>
          <w:sz w:val="24"/>
          <w:szCs w:val="24"/>
        </w:rPr>
      </w:pPr>
    </w:p>
    <w:p w14:paraId="6CDE883F" w14:textId="77777777" w:rsidR="00BD587B" w:rsidRDefault="00BD587B">
      <w:pPr>
        <w:spacing w:line="360" w:lineRule="auto"/>
        <w:jc w:val="both"/>
        <w:rPr>
          <w:sz w:val="24"/>
          <w:szCs w:val="24"/>
        </w:rPr>
      </w:pPr>
    </w:p>
    <w:p w14:paraId="301DC4C9" w14:textId="77777777" w:rsidR="00BD587B" w:rsidRDefault="004F3EBD">
      <w:pPr>
        <w:spacing w:line="360" w:lineRule="auto"/>
        <w:jc w:val="both"/>
        <w:rPr>
          <w:b/>
          <w:sz w:val="24"/>
          <w:szCs w:val="24"/>
        </w:rPr>
      </w:pPr>
      <w:r>
        <w:rPr>
          <w:b/>
          <w:sz w:val="24"/>
          <w:szCs w:val="24"/>
        </w:rPr>
        <w:t xml:space="preserve">Promising practices and critical challenges </w:t>
      </w:r>
    </w:p>
    <w:p w14:paraId="01131C14" w14:textId="222D247B" w:rsidR="00BD587B" w:rsidRDefault="004F3EBD">
      <w:pPr>
        <w:spacing w:line="360" w:lineRule="auto"/>
        <w:jc w:val="both"/>
        <w:rPr>
          <w:color w:val="000000"/>
          <w:sz w:val="24"/>
          <w:szCs w:val="24"/>
        </w:rPr>
      </w:pPr>
      <w:r>
        <w:rPr>
          <w:color w:val="000000"/>
          <w:sz w:val="24"/>
          <w:szCs w:val="24"/>
          <w:highlight w:val="white"/>
        </w:rPr>
        <w:t xml:space="preserve">The Hub developed a proposal to create </w:t>
      </w:r>
      <w:hyperlink r:id="rId62">
        <w:r>
          <w:rPr>
            <w:color w:val="0563C1"/>
            <w:sz w:val="24"/>
            <w:szCs w:val="24"/>
            <w:u w:val="single"/>
          </w:rPr>
          <w:t>multi-partner coalition</w:t>
        </w:r>
      </w:hyperlink>
      <w:r>
        <w:rPr>
          <w:color w:val="000000"/>
          <w:sz w:val="24"/>
          <w:szCs w:val="24"/>
        </w:rPr>
        <w:t xml:space="preserve"> with a view to co-developing </w:t>
      </w:r>
      <w:r w:rsidR="00434FAA">
        <w:rPr>
          <w:color w:val="000000"/>
          <w:sz w:val="24"/>
          <w:szCs w:val="24"/>
        </w:rPr>
        <w:t xml:space="preserve">nature-based solutions at the </w:t>
      </w:r>
      <w:hyperlink r:id="rId63">
        <w:r w:rsidR="00434FAA">
          <w:rPr>
            <w:color w:val="0563C1"/>
            <w:sz w:val="24"/>
            <w:szCs w:val="24"/>
          </w:rPr>
          <w:t>ocean-climate nexus</w:t>
        </w:r>
      </w:hyperlink>
      <w:r w:rsidR="00434FAA">
        <w:rPr>
          <w:color w:val="0563C1"/>
          <w:sz w:val="24"/>
          <w:szCs w:val="24"/>
        </w:rPr>
        <w:t xml:space="preserve"> </w:t>
      </w:r>
      <w:r>
        <w:rPr>
          <w:color w:val="000000"/>
          <w:sz w:val="24"/>
          <w:szCs w:val="24"/>
        </w:rPr>
        <w:t>in an inclusive way</w:t>
      </w:r>
      <w:r w:rsidR="00434FAA">
        <w:rPr>
          <w:color w:val="000000"/>
          <w:sz w:val="24"/>
          <w:szCs w:val="24"/>
        </w:rPr>
        <w:t>,</w:t>
      </w:r>
      <w:r>
        <w:rPr>
          <w:color w:val="000000"/>
          <w:sz w:val="24"/>
          <w:szCs w:val="24"/>
        </w:rPr>
        <w:t xml:space="preserve"> through partnerships across the </w:t>
      </w:r>
      <w:hyperlink r:id="rId64">
        <w:r>
          <w:rPr>
            <w:color w:val="0563C1"/>
            <w:sz w:val="24"/>
            <w:szCs w:val="24"/>
          </w:rPr>
          <w:t>UN System</w:t>
        </w:r>
      </w:hyperlink>
      <w:r>
        <w:rPr>
          <w:color w:val="000000"/>
          <w:sz w:val="24"/>
          <w:szCs w:val="24"/>
        </w:rPr>
        <w:t xml:space="preserve">, </w:t>
      </w:r>
      <w:r>
        <w:rPr>
          <w:color w:val="0563C1"/>
          <w:sz w:val="24"/>
          <w:szCs w:val="24"/>
        </w:rPr>
        <w:t>with particular attention to</w:t>
      </w:r>
      <w:r w:rsidR="00950BD2">
        <w:rPr>
          <w:color w:val="0563C1"/>
          <w:sz w:val="24"/>
          <w:szCs w:val="24"/>
        </w:rPr>
        <w:t>:</w:t>
      </w:r>
    </w:p>
    <w:p w14:paraId="5528E290" w14:textId="325C44FA" w:rsidR="00BD587B" w:rsidRDefault="00173666">
      <w:pPr>
        <w:numPr>
          <w:ilvl w:val="0"/>
          <w:numId w:val="4"/>
        </w:numPr>
        <w:spacing w:line="360" w:lineRule="auto"/>
        <w:jc w:val="both"/>
        <w:rPr>
          <w:color w:val="000000"/>
        </w:rPr>
      </w:pPr>
      <w:hyperlink r:id="rId65">
        <w:r w:rsidR="004F3EBD">
          <w:rPr>
            <w:color w:val="0563C1"/>
            <w:sz w:val="24"/>
            <w:szCs w:val="24"/>
          </w:rPr>
          <w:t>children's human rights</w:t>
        </w:r>
      </w:hyperlink>
      <w:r w:rsidR="00434FAA">
        <w:rPr>
          <w:color w:val="0563C1"/>
          <w:sz w:val="24"/>
          <w:szCs w:val="24"/>
        </w:rPr>
        <w:t>;</w:t>
      </w:r>
    </w:p>
    <w:p w14:paraId="1C888A1A" w14:textId="7E22237B" w:rsidR="00BD587B" w:rsidRDefault="00173666">
      <w:pPr>
        <w:numPr>
          <w:ilvl w:val="0"/>
          <w:numId w:val="4"/>
        </w:numPr>
        <w:spacing w:line="360" w:lineRule="auto"/>
        <w:jc w:val="both"/>
        <w:rPr>
          <w:color w:val="000000"/>
        </w:rPr>
      </w:pPr>
      <w:hyperlink r:id="rId66">
        <w:r w:rsidR="004F3EBD">
          <w:rPr>
            <w:color w:val="0563C1"/>
            <w:sz w:val="24"/>
            <w:szCs w:val="24"/>
          </w:rPr>
          <w:t>small-scale fishers</w:t>
        </w:r>
      </w:hyperlink>
      <w:r w:rsidR="004F3EBD">
        <w:rPr>
          <w:color w:val="000000"/>
          <w:sz w:val="24"/>
          <w:szCs w:val="24"/>
        </w:rPr>
        <w:t>' human rights</w:t>
      </w:r>
      <w:r w:rsidR="00434FAA">
        <w:rPr>
          <w:color w:val="000000"/>
          <w:sz w:val="24"/>
          <w:szCs w:val="24"/>
        </w:rPr>
        <w:t>; and</w:t>
      </w:r>
    </w:p>
    <w:p w14:paraId="3D26D9F1" w14:textId="77777777" w:rsidR="00BD587B" w:rsidRDefault="00173666">
      <w:pPr>
        <w:numPr>
          <w:ilvl w:val="0"/>
          <w:numId w:val="4"/>
        </w:numPr>
        <w:spacing w:line="360" w:lineRule="auto"/>
        <w:jc w:val="both"/>
        <w:rPr>
          <w:color w:val="000000"/>
        </w:rPr>
      </w:pPr>
      <w:hyperlink r:id="rId67">
        <w:r w:rsidR="004F3EBD">
          <w:rPr>
            <w:color w:val="0563C1"/>
            <w:sz w:val="24"/>
            <w:szCs w:val="24"/>
          </w:rPr>
          <w:t>ocean defenders</w:t>
        </w:r>
      </w:hyperlink>
    </w:p>
    <w:p w14:paraId="1683CBDE" w14:textId="77777777" w:rsidR="00BD587B" w:rsidRDefault="00BD587B">
      <w:pPr>
        <w:spacing w:line="360" w:lineRule="auto"/>
        <w:jc w:val="both"/>
        <w:rPr>
          <w:color w:val="0563C1"/>
          <w:sz w:val="24"/>
          <w:szCs w:val="24"/>
        </w:rPr>
      </w:pPr>
    </w:p>
    <w:p w14:paraId="5930CAE7" w14:textId="78162ECD" w:rsidR="00BD587B" w:rsidRDefault="004F3EBD">
      <w:pPr>
        <w:spacing w:line="360" w:lineRule="auto"/>
        <w:jc w:val="both"/>
        <w:rPr>
          <w:color w:val="000000"/>
          <w:sz w:val="24"/>
          <w:szCs w:val="24"/>
        </w:rPr>
      </w:pPr>
      <w:r>
        <w:rPr>
          <w:color w:val="000000"/>
          <w:sz w:val="24"/>
          <w:szCs w:val="24"/>
          <w:highlight w:val="white"/>
        </w:rPr>
        <w:t xml:space="preserve">This proposal is motivated by problems faced </w:t>
      </w:r>
      <w:hyperlink r:id="rId68" w:history="1">
        <w:r w:rsidRPr="00D57628">
          <w:rPr>
            <w:rStyle w:val="Hyperlink"/>
            <w:sz w:val="24"/>
            <w:szCs w:val="24"/>
            <w:highlight w:val="white"/>
          </w:rPr>
          <w:t>by REDD+’s inability</w:t>
        </w:r>
      </w:hyperlink>
      <w:r>
        <w:rPr>
          <w:color w:val="000000"/>
          <w:sz w:val="24"/>
          <w:szCs w:val="24"/>
          <w:highlight w:val="white"/>
        </w:rPr>
        <w:t xml:space="preserve"> to establish “an institution in charge to ensure coherence and coordination in the delivery of financial and technical support to </w:t>
      </w:r>
      <w:r>
        <w:rPr>
          <w:smallCaps/>
          <w:color w:val="000000"/>
          <w:sz w:val="24"/>
          <w:szCs w:val="24"/>
          <w:highlight w:val="white"/>
        </w:rPr>
        <w:t>REDD</w:t>
      </w:r>
      <w:r>
        <w:rPr>
          <w:color w:val="000000"/>
          <w:sz w:val="24"/>
          <w:szCs w:val="24"/>
          <w:highlight w:val="white"/>
        </w:rPr>
        <w:t>+”</w:t>
      </w:r>
      <w:r>
        <w:rPr>
          <w:color w:val="000000"/>
          <w:sz w:val="24"/>
          <w:szCs w:val="24"/>
        </w:rPr>
        <w:t xml:space="preserve"> and also </w:t>
      </w:r>
      <w:hyperlink r:id="rId69" w:history="1">
        <w:r w:rsidRPr="00D57628">
          <w:rPr>
            <w:rStyle w:val="Hyperlink"/>
            <w:sz w:val="24"/>
            <w:szCs w:val="24"/>
          </w:rPr>
          <w:t>concerns about privileging carbon dioxide removal technologies</w:t>
        </w:r>
      </w:hyperlink>
      <w:r>
        <w:rPr>
          <w:color w:val="000000"/>
          <w:sz w:val="24"/>
          <w:szCs w:val="24"/>
        </w:rPr>
        <w:t xml:space="preserve"> over nature-based solutions.</w:t>
      </w:r>
    </w:p>
    <w:p w14:paraId="3FE4F628" w14:textId="77777777" w:rsidR="00BD587B" w:rsidRDefault="00BD587B">
      <w:pPr>
        <w:spacing w:line="360" w:lineRule="auto"/>
        <w:jc w:val="both"/>
        <w:rPr>
          <w:color w:val="000000"/>
          <w:sz w:val="24"/>
          <w:szCs w:val="24"/>
        </w:rPr>
      </w:pPr>
    </w:p>
    <w:p w14:paraId="4DC42822" w14:textId="3BDFC511" w:rsidR="00BD587B" w:rsidRDefault="004F3EBD">
      <w:pPr>
        <w:pBdr>
          <w:top w:val="nil"/>
          <w:left w:val="nil"/>
          <w:bottom w:val="nil"/>
          <w:right w:val="nil"/>
          <w:between w:val="nil"/>
        </w:pBdr>
        <w:spacing w:line="360" w:lineRule="auto"/>
        <w:jc w:val="both"/>
        <w:rPr>
          <w:color w:val="000000"/>
          <w:sz w:val="24"/>
          <w:szCs w:val="24"/>
        </w:rPr>
      </w:pPr>
      <w:r>
        <w:rPr>
          <w:color w:val="000000"/>
          <w:sz w:val="24"/>
          <w:szCs w:val="24"/>
        </w:rPr>
        <w:t xml:space="preserve">Decisions taken under the Convention on Biological Diversity (CBD) framework offer further promising practices and guidance on the </w:t>
      </w:r>
      <w:hyperlink r:id="rId70" w:history="1">
        <w:r w:rsidRPr="00CD5B39">
          <w:rPr>
            <w:rStyle w:val="Hyperlink"/>
            <w:sz w:val="24"/>
            <w:szCs w:val="24"/>
          </w:rPr>
          <w:t>following four aspects</w:t>
        </w:r>
      </w:hyperlink>
      <w:r>
        <w:rPr>
          <w:color w:val="000000"/>
          <w:sz w:val="24"/>
          <w:szCs w:val="24"/>
        </w:rPr>
        <w:t>:</w:t>
      </w:r>
      <w:r>
        <w:rPr>
          <w:color w:val="000000"/>
          <w:sz w:val="24"/>
          <w:szCs w:val="24"/>
          <w:vertAlign w:val="superscript"/>
        </w:rPr>
        <w:footnoteReference w:id="4"/>
      </w:r>
    </w:p>
    <w:p w14:paraId="794484C1" w14:textId="77777777" w:rsidR="00BD587B" w:rsidRDefault="00BD587B">
      <w:pPr>
        <w:pBdr>
          <w:top w:val="nil"/>
          <w:left w:val="nil"/>
          <w:bottom w:val="nil"/>
          <w:right w:val="nil"/>
          <w:between w:val="nil"/>
        </w:pBdr>
        <w:spacing w:line="360" w:lineRule="auto"/>
        <w:jc w:val="both"/>
        <w:rPr>
          <w:color w:val="000000"/>
          <w:sz w:val="24"/>
          <w:szCs w:val="24"/>
        </w:rPr>
      </w:pPr>
    </w:p>
    <w:p w14:paraId="54A5C93D" w14:textId="77777777" w:rsidR="00BD587B" w:rsidRDefault="004F3EBD">
      <w:pPr>
        <w:numPr>
          <w:ilvl w:val="0"/>
          <w:numId w:val="6"/>
        </w:numPr>
        <w:pBdr>
          <w:top w:val="nil"/>
          <w:left w:val="nil"/>
          <w:bottom w:val="nil"/>
          <w:right w:val="nil"/>
          <w:between w:val="nil"/>
        </w:pBdr>
        <w:spacing w:line="360" w:lineRule="auto"/>
        <w:jc w:val="both"/>
        <w:rPr>
          <w:b/>
          <w:color w:val="000000"/>
          <w:sz w:val="24"/>
          <w:szCs w:val="24"/>
        </w:rPr>
      </w:pPr>
      <w:r>
        <w:rPr>
          <w:b/>
          <w:color w:val="000000"/>
          <w:sz w:val="24"/>
          <w:szCs w:val="24"/>
        </w:rPr>
        <w:t xml:space="preserve"> The application of the ecosystem approach and precautionary principle to climate change technologies and deep-seabed mining</w:t>
      </w:r>
    </w:p>
    <w:p w14:paraId="7725FD00" w14:textId="0AA40FDC" w:rsidR="00BD587B" w:rsidRPr="00D42AF5" w:rsidRDefault="004F3EBD">
      <w:pPr>
        <w:pBdr>
          <w:top w:val="nil"/>
          <w:left w:val="nil"/>
          <w:bottom w:val="nil"/>
          <w:right w:val="nil"/>
          <w:between w:val="nil"/>
        </w:pBdr>
        <w:spacing w:line="360" w:lineRule="auto"/>
        <w:jc w:val="both"/>
        <w:rPr>
          <w:sz w:val="24"/>
          <w:szCs w:val="24"/>
        </w:rPr>
      </w:pPr>
      <w:bookmarkStart w:id="0" w:name="_gjdgxs" w:colFirst="0" w:colLast="0"/>
      <w:bookmarkEnd w:id="0"/>
      <w:r>
        <w:rPr>
          <w:color w:val="000000"/>
          <w:sz w:val="24"/>
          <w:szCs w:val="24"/>
        </w:rPr>
        <w:t xml:space="preserve">CBD Parties agreed to apply the ecosystem approach to the design and implementation of their ocean-climate policies and plans, including climate change adaptation and mitigation </w:t>
      </w:r>
      <w:r>
        <w:rPr>
          <w:color w:val="000000"/>
          <w:sz w:val="24"/>
          <w:szCs w:val="24"/>
        </w:rPr>
        <w:lastRenderedPageBreak/>
        <w:t>measures.</w:t>
      </w:r>
      <w:r>
        <w:rPr>
          <w:color w:val="000000"/>
          <w:sz w:val="24"/>
          <w:szCs w:val="24"/>
          <w:vertAlign w:val="superscript"/>
        </w:rPr>
        <w:footnoteReference w:id="5"/>
      </w:r>
      <w:r>
        <w:rPr>
          <w:color w:val="000000"/>
          <w:sz w:val="24"/>
          <w:szCs w:val="24"/>
        </w:rPr>
        <w:t xml:space="preserve"> </w:t>
      </w:r>
      <w:r w:rsidRPr="00D42AF5">
        <w:rPr>
          <w:sz w:val="24"/>
          <w:szCs w:val="24"/>
        </w:rPr>
        <w:t>In addition, CBD Parties consider the precautionary principle</w:t>
      </w:r>
      <w:r>
        <w:rPr>
          <w:color w:val="000000"/>
          <w:sz w:val="24"/>
          <w:szCs w:val="24"/>
          <w:vertAlign w:val="superscript"/>
        </w:rPr>
        <w:footnoteReference w:id="6"/>
      </w:r>
      <w:r w:rsidRPr="00D42AF5">
        <w:rPr>
          <w:sz w:val="24"/>
          <w:szCs w:val="24"/>
        </w:rPr>
        <w:t xml:space="preserve"> to be included in the ecosystem approach. </w:t>
      </w:r>
      <w:r w:rsidR="00955B89">
        <w:rPr>
          <w:sz w:val="24"/>
          <w:szCs w:val="24"/>
        </w:rPr>
        <w:t>B</w:t>
      </w:r>
      <w:r w:rsidRPr="00D42AF5">
        <w:rPr>
          <w:sz w:val="24"/>
          <w:szCs w:val="24"/>
        </w:rPr>
        <w:t>uilding upon the connections between international biodiversity and human rights law and supported by current knowledge on ecosystem services (i.e. nature’s benefits to human well-being), the precautionary principle should be interpreted and implemented as setting foreseeable harm to ecosystem services, even if not fully quantified, as a sufficient scientific justification for</w:t>
      </w:r>
      <w:r w:rsidR="002579EB">
        <w:rPr>
          <w:sz w:val="24"/>
          <w:szCs w:val="24"/>
        </w:rPr>
        <w:t xml:space="preserve"> taking</w:t>
      </w:r>
      <w:r w:rsidRPr="00D42AF5">
        <w:rPr>
          <w:sz w:val="24"/>
          <w:szCs w:val="24"/>
        </w:rPr>
        <w:t xml:space="preserve"> action to avoid degradation of biodiversity</w:t>
      </w:r>
      <w:r>
        <w:rPr>
          <w:color w:val="000000"/>
          <w:sz w:val="24"/>
          <w:szCs w:val="24"/>
          <w:vertAlign w:val="superscript"/>
        </w:rPr>
        <w:footnoteReference w:id="7"/>
      </w:r>
      <w:r w:rsidR="002579EB">
        <w:rPr>
          <w:sz w:val="24"/>
          <w:szCs w:val="24"/>
        </w:rPr>
        <w:t xml:space="preserve"> that can contribute to loss and damage.</w:t>
      </w:r>
    </w:p>
    <w:p w14:paraId="7A33B616" w14:textId="77777777" w:rsidR="00D26CB9" w:rsidRDefault="00D26CB9">
      <w:pPr>
        <w:pBdr>
          <w:top w:val="nil"/>
          <w:left w:val="nil"/>
          <w:bottom w:val="nil"/>
          <w:right w:val="nil"/>
          <w:between w:val="nil"/>
        </w:pBdr>
        <w:spacing w:line="360" w:lineRule="auto"/>
        <w:jc w:val="both"/>
        <w:rPr>
          <w:color w:val="000000"/>
          <w:sz w:val="24"/>
          <w:szCs w:val="24"/>
        </w:rPr>
      </w:pPr>
    </w:p>
    <w:p w14:paraId="39E2D0C5" w14:textId="77777777" w:rsidR="00BD587B" w:rsidRDefault="004F3EBD">
      <w:pPr>
        <w:numPr>
          <w:ilvl w:val="0"/>
          <w:numId w:val="6"/>
        </w:numPr>
        <w:pBdr>
          <w:top w:val="nil"/>
          <w:left w:val="nil"/>
          <w:bottom w:val="nil"/>
          <w:right w:val="nil"/>
          <w:between w:val="nil"/>
        </w:pBdr>
        <w:spacing w:line="360" w:lineRule="auto"/>
        <w:jc w:val="both"/>
        <w:rPr>
          <w:b/>
          <w:color w:val="000000"/>
          <w:sz w:val="24"/>
          <w:szCs w:val="24"/>
        </w:rPr>
      </w:pPr>
      <w:r>
        <w:rPr>
          <w:b/>
          <w:color w:val="000000"/>
          <w:sz w:val="24"/>
          <w:szCs w:val="24"/>
        </w:rPr>
        <w:t>The development and management of Area-Based Management Tools (ABMTs)</w:t>
      </w:r>
    </w:p>
    <w:p w14:paraId="4D6FFA1F" w14:textId="17535C0E" w:rsidR="00BD587B" w:rsidRDefault="004F3EBD">
      <w:pPr>
        <w:pBdr>
          <w:top w:val="nil"/>
          <w:left w:val="nil"/>
          <w:bottom w:val="nil"/>
          <w:right w:val="nil"/>
          <w:between w:val="nil"/>
        </w:pBdr>
        <w:spacing w:line="360" w:lineRule="auto"/>
        <w:jc w:val="both"/>
        <w:rPr>
          <w:color w:val="000000"/>
          <w:sz w:val="24"/>
          <w:szCs w:val="24"/>
        </w:rPr>
      </w:pPr>
      <w:r>
        <w:rPr>
          <w:color w:val="000000"/>
          <w:sz w:val="24"/>
          <w:szCs w:val="24"/>
        </w:rPr>
        <w:t xml:space="preserve">CBD Parties agreed to identify key areas for mitigation and adaptation purposes, undertake joint planning of protected area networks and consider climate change when assessing the very </w:t>
      </w:r>
      <w:r w:rsidRPr="0035798D">
        <w:rPr>
          <w:sz w:val="24"/>
          <w:szCs w:val="24"/>
        </w:rPr>
        <w:t>management of such protected areas.</w:t>
      </w:r>
      <w:r w:rsidRPr="0035798D">
        <w:rPr>
          <w:sz w:val="24"/>
          <w:szCs w:val="24"/>
          <w:vertAlign w:val="superscript"/>
        </w:rPr>
        <w:footnoteReference w:id="8"/>
      </w:r>
      <w:r w:rsidRPr="0035798D">
        <w:rPr>
          <w:sz w:val="24"/>
          <w:szCs w:val="24"/>
        </w:rPr>
        <w:t xml:space="preserve"> CBD Parties are expected to integrate protected areas into wider landscapes, seascapes and sectors through the use of connectivity and biodiversity restoration measures such as the planting of mangroves by local communities in Ghana; and to involve all relevant stakeholders, including women, Indigenous peoples and local communities, to support the development of adaptive management plans and to reinforce the management effectiveness of protected areas in addressing impacts from climate change </w:t>
      </w:r>
      <w:r>
        <w:rPr>
          <w:color w:val="000000"/>
          <w:sz w:val="24"/>
          <w:szCs w:val="24"/>
        </w:rPr>
        <w:t>on biodiversity.</w:t>
      </w:r>
      <w:r>
        <w:rPr>
          <w:color w:val="000000"/>
          <w:sz w:val="24"/>
          <w:szCs w:val="24"/>
          <w:vertAlign w:val="superscript"/>
        </w:rPr>
        <w:footnoteReference w:id="9"/>
      </w:r>
    </w:p>
    <w:p w14:paraId="5BDB47F5" w14:textId="77777777" w:rsidR="00BD587B" w:rsidRDefault="00BD587B">
      <w:pPr>
        <w:pBdr>
          <w:top w:val="nil"/>
          <w:left w:val="nil"/>
          <w:bottom w:val="nil"/>
          <w:right w:val="nil"/>
          <w:between w:val="nil"/>
        </w:pBdr>
        <w:spacing w:line="360" w:lineRule="auto"/>
        <w:jc w:val="both"/>
        <w:rPr>
          <w:color w:val="000000"/>
          <w:sz w:val="24"/>
          <w:szCs w:val="24"/>
        </w:rPr>
      </w:pPr>
    </w:p>
    <w:p w14:paraId="40BD1995" w14:textId="77777777" w:rsidR="00173666" w:rsidRDefault="00173666">
      <w:pPr>
        <w:pBdr>
          <w:top w:val="nil"/>
          <w:left w:val="nil"/>
          <w:bottom w:val="nil"/>
          <w:right w:val="nil"/>
          <w:between w:val="nil"/>
        </w:pBdr>
        <w:spacing w:line="360" w:lineRule="auto"/>
        <w:jc w:val="both"/>
        <w:rPr>
          <w:color w:val="000000"/>
          <w:sz w:val="24"/>
          <w:szCs w:val="24"/>
        </w:rPr>
      </w:pPr>
    </w:p>
    <w:p w14:paraId="066473E6" w14:textId="77777777" w:rsidR="00BD587B" w:rsidRDefault="004F3EBD">
      <w:pPr>
        <w:numPr>
          <w:ilvl w:val="0"/>
          <w:numId w:val="6"/>
        </w:numPr>
        <w:pBdr>
          <w:top w:val="nil"/>
          <w:left w:val="nil"/>
          <w:bottom w:val="nil"/>
          <w:right w:val="nil"/>
          <w:between w:val="nil"/>
        </w:pBdr>
        <w:spacing w:line="360" w:lineRule="auto"/>
        <w:jc w:val="both"/>
        <w:rPr>
          <w:b/>
          <w:color w:val="000000"/>
          <w:sz w:val="24"/>
          <w:szCs w:val="24"/>
        </w:rPr>
      </w:pPr>
      <w:r>
        <w:rPr>
          <w:b/>
          <w:color w:val="000000"/>
          <w:sz w:val="24"/>
          <w:szCs w:val="24"/>
        </w:rPr>
        <w:lastRenderedPageBreak/>
        <w:t>The conduct of Environmental Impact Assessments (EIAs) and Strategic Environmental Assessments (SEAs)</w:t>
      </w:r>
    </w:p>
    <w:p w14:paraId="56BEF5A0" w14:textId="77777777" w:rsidR="00BD587B" w:rsidRDefault="004F3EBD">
      <w:pPr>
        <w:pBdr>
          <w:top w:val="nil"/>
          <w:left w:val="nil"/>
          <w:bottom w:val="nil"/>
          <w:right w:val="nil"/>
          <w:between w:val="nil"/>
        </w:pBdr>
        <w:spacing w:line="360" w:lineRule="auto"/>
        <w:jc w:val="both"/>
        <w:rPr>
          <w:color w:val="000000"/>
          <w:sz w:val="24"/>
          <w:szCs w:val="24"/>
        </w:rPr>
      </w:pPr>
      <w:r>
        <w:rPr>
          <w:color w:val="000000"/>
          <w:sz w:val="24"/>
          <w:szCs w:val="24"/>
        </w:rPr>
        <w:t>CBD Parties have adopted guidance with respect to the conduct of Environmental Impact Assessments (EIAs) and Strategic Environmental Assessments (SEAs),</w:t>
      </w:r>
      <w:r>
        <w:rPr>
          <w:sz w:val="24"/>
          <w:szCs w:val="24"/>
          <w:vertAlign w:val="superscript"/>
        </w:rPr>
        <w:footnoteReference w:id="10"/>
      </w:r>
      <w:r>
        <w:rPr>
          <w:color w:val="000000"/>
          <w:sz w:val="24"/>
          <w:szCs w:val="24"/>
        </w:rPr>
        <w:t xml:space="preserve"> specifically with a view to minimising negative impacts on biodiversity, including from climate change-related stressors. States’ obligations on EIAs and SEAs should be considered applicable to the environmental, socio-cultural, and human rights impact of large-scale industrial fisheries.</w:t>
      </w:r>
    </w:p>
    <w:p w14:paraId="76E1E85E" w14:textId="77777777" w:rsidR="00BD587B" w:rsidRDefault="00BD587B">
      <w:pPr>
        <w:pBdr>
          <w:top w:val="nil"/>
          <w:left w:val="nil"/>
          <w:bottom w:val="nil"/>
          <w:right w:val="nil"/>
          <w:between w:val="nil"/>
        </w:pBdr>
        <w:spacing w:line="360" w:lineRule="auto"/>
        <w:jc w:val="both"/>
        <w:rPr>
          <w:color w:val="000000"/>
          <w:sz w:val="24"/>
          <w:szCs w:val="24"/>
        </w:rPr>
      </w:pPr>
    </w:p>
    <w:p w14:paraId="539C57E8" w14:textId="77777777" w:rsidR="00BD587B" w:rsidRDefault="004F3EBD">
      <w:pPr>
        <w:numPr>
          <w:ilvl w:val="0"/>
          <w:numId w:val="6"/>
        </w:numPr>
        <w:pBdr>
          <w:top w:val="nil"/>
          <w:left w:val="nil"/>
          <w:bottom w:val="nil"/>
          <w:right w:val="nil"/>
          <w:between w:val="nil"/>
        </w:pBdr>
        <w:spacing w:line="360" w:lineRule="auto"/>
        <w:jc w:val="both"/>
        <w:rPr>
          <w:b/>
          <w:color w:val="000000"/>
          <w:sz w:val="24"/>
          <w:szCs w:val="24"/>
        </w:rPr>
      </w:pPr>
      <w:r>
        <w:rPr>
          <w:b/>
          <w:color w:val="000000"/>
          <w:sz w:val="24"/>
          <w:szCs w:val="24"/>
        </w:rPr>
        <w:t xml:space="preserve"> Social and ecological resilience to ocean acidification and coral bleaching</w:t>
      </w:r>
    </w:p>
    <w:p w14:paraId="2FE53F91" w14:textId="77777777" w:rsidR="00BD587B" w:rsidRDefault="004F3EBD">
      <w:pPr>
        <w:spacing w:line="360" w:lineRule="auto"/>
        <w:jc w:val="both"/>
        <w:rPr>
          <w:color w:val="000000"/>
          <w:sz w:val="24"/>
          <w:szCs w:val="24"/>
        </w:rPr>
      </w:pPr>
      <w:bookmarkStart w:id="1" w:name="_30j0zll" w:colFirst="0" w:colLast="0"/>
      <w:bookmarkEnd w:id="1"/>
      <w:r>
        <w:rPr>
          <w:color w:val="000000"/>
          <w:sz w:val="24"/>
          <w:szCs w:val="24"/>
        </w:rPr>
        <w:t>CBD Parties recognised ocean acidification as one of the climate change-related global stressors for the marine environment</w:t>
      </w:r>
      <w:r>
        <w:rPr>
          <w:sz w:val="24"/>
          <w:szCs w:val="24"/>
          <w:vertAlign w:val="superscript"/>
        </w:rPr>
        <w:footnoteReference w:id="11"/>
      </w:r>
      <w:r>
        <w:rPr>
          <w:color w:val="000000"/>
          <w:sz w:val="24"/>
          <w:szCs w:val="24"/>
        </w:rPr>
        <w:t xml:space="preserve"> and, accordingly, States committed to strengthen international, national, and regional efforts to manage coral reefs as socio-ecological systems by reducing the impact of global and local stressors.</w:t>
      </w:r>
      <w:r>
        <w:rPr>
          <w:sz w:val="24"/>
          <w:szCs w:val="24"/>
          <w:vertAlign w:val="superscript"/>
        </w:rPr>
        <w:footnoteReference w:id="12"/>
      </w:r>
      <w:r>
        <w:rPr>
          <w:color w:val="000000"/>
          <w:sz w:val="24"/>
          <w:szCs w:val="24"/>
        </w:rPr>
        <w:t xml:space="preserve"> </w:t>
      </w:r>
    </w:p>
    <w:p w14:paraId="08C460D1" w14:textId="77777777" w:rsidR="00BD587B" w:rsidRDefault="00BD587B">
      <w:pPr>
        <w:pBdr>
          <w:top w:val="nil"/>
          <w:left w:val="nil"/>
          <w:bottom w:val="nil"/>
          <w:right w:val="nil"/>
          <w:between w:val="nil"/>
        </w:pBdr>
        <w:spacing w:line="360" w:lineRule="auto"/>
        <w:jc w:val="both"/>
        <w:rPr>
          <w:color w:val="000000"/>
          <w:sz w:val="24"/>
          <w:szCs w:val="24"/>
        </w:rPr>
      </w:pPr>
    </w:p>
    <w:p w14:paraId="70C2DBCF" w14:textId="5C161447" w:rsidR="00BD587B" w:rsidRDefault="004F3EBD">
      <w:pPr>
        <w:pBdr>
          <w:top w:val="nil"/>
          <w:left w:val="nil"/>
          <w:bottom w:val="nil"/>
          <w:right w:val="nil"/>
          <w:between w:val="nil"/>
        </w:pBdr>
        <w:spacing w:line="360" w:lineRule="auto"/>
        <w:jc w:val="both"/>
        <w:rPr>
          <w:sz w:val="24"/>
          <w:szCs w:val="24"/>
        </w:rPr>
      </w:pPr>
      <w:r>
        <w:rPr>
          <w:color w:val="000000"/>
          <w:sz w:val="24"/>
          <w:szCs w:val="24"/>
        </w:rPr>
        <w:t xml:space="preserve">Given the complexity of challenges posed by climate change, the promotion, protection, and fulfilment of the full enjoyment of human rights in the context of loss and damage required </w:t>
      </w:r>
      <w:hyperlink r:id="rId71" w:history="1">
        <w:r w:rsidRPr="00022919">
          <w:rPr>
            <w:rStyle w:val="Hyperlink"/>
            <w:sz w:val="24"/>
            <w:szCs w:val="24"/>
          </w:rPr>
          <w:t>inter- and trans-disciplinarity research</w:t>
        </w:r>
      </w:hyperlink>
      <w:r w:rsidR="00010AA8">
        <w:rPr>
          <w:sz w:val="24"/>
          <w:szCs w:val="24"/>
        </w:rPr>
        <w:t xml:space="preserve"> </w:t>
      </w:r>
      <w:r>
        <w:rPr>
          <w:sz w:val="24"/>
          <w:szCs w:val="24"/>
        </w:rPr>
        <w:t xml:space="preserve">on climate change, ocean, biodiversity and human rights. The Hub adopts </w:t>
      </w:r>
      <w:hyperlink r:id="rId72" w:history="1">
        <w:proofErr w:type="spellStart"/>
        <w:r w:rsidRPr="00022919">
          <w:rPr>
            <w:rStyle w:val="Hyperlink"/>
            <w:sz w:val="24"/>
            <w:szCs w:val="24"/>
          </w:rPr>
          <w:t>transdisciplinarity</w:t>
        </w:r>
        <w:proofErr w:type="spellEnd"/>
      </w:hyperlink>
      <w:r>
        <w:rPr>
          <w:sz w:val="24"/>
          <w:szCs w:val="24"/>
        </w:rPr>
        <w:t xml:space="preserve">, working with stakeholders and experts from varied disciplines including </w:t>
      </w:r>
      <w:r w:rsidR="00A21DF6">
        <w:rPr>
          <w:sz w:val="24"/>
          <w:szCs w:val="24"/>
        </w:rPr>
        <w:t xml:space="preserve">marine science, social sciences </w:t>
      </w:r>
      <w:r>
        <w:rPr>
          <w:sz w:val="24"/>
          <w:szCs w:val="24"/>
        </w:rPr>
        <w:t>and arts</w:t>
      </w:r>
      <w:r w:rsidR="000A3065">
        <w:rPr>
          <w:sz w:val="24"/>
          <w:szCs w:val="24"/>
        </w:rPr>
        <w:t xml:space="preserve"> to develop </w:t>
      </w:r>
      <w:r w:rsidR="000A3065" w:rsidRPr="000A3065">
        <w:rPr>
          <w:sz w:val="24"/>
          <w:szCs w:val="24"/>
        </w:rPr>
        <w:t>tools, technology, and policy guidance, which support ecosystem mapping and sustainable fisheries</w:t>
      </w:r>
      <w:r>
        <w:rPr>
          <w:sz w:val="24"/>
          <w:szCs w:val="24"/>
        </w:rPr>
        <w:t>. The key problem faced by collaborative inter- and trans-di</w:t>
      </w:r>
      <w:r w:rsidR="009B09B4">
        <w:rPr>
          <w:sz w:val="24"/>
          <w:szCs w:val="24"/>
        </w:rPr>
        <w:t>s</w:t>
      </w:r>
      <w:r>
        <w:rPr>
          <w:sz w:val="24"/>
          <w:szCs w:val="24"/>
        </w:rPr>
        <w:t xml:space="preserve">ciplinary ocean research is the lack of funding to advance our efforts to address climate change and biodiversity loss. Ocean research is </w:t>
      </w:r>
      <w:hyperlink r:id="rId73" w:history="1">
        <w:r w:rsidRPr="00F40994">
          <w:rPr>
            <w:rStyle w:val="Hyperlink"/>
            <w:sz w:val="24"/>
            <w:szCs w:val="24"/>
          </w:rPr>
          <w:t>chronically underfunded</w:t>
        </w:r>
      </w:hyperlink>
      <w:r>
        <w:rPr>
          <w:sz w:val="24"/>
          <w:szCs w:val="24"/>
        </w:rPr>
        <w:t xml:space="preserve">. Report suggested Sustainable Development Goal (SDG) 14 “Life Under Water” received </w:t>
      </w:r>
      <w:hyperlink r:id="rId74" w:history="1">
        <w:r w:rsidRPr="00F40994">
          <w:rPr>
            <w:rStyle w:val="Hyperlink"/>
            <w:sz w:val="24"/>
            <w:szCs w:val="24"/>
          </w:rPr>
          <w:t xml:space="preserve">the least amount </w:t>
        </w:r>
        <w:r w:rsidR="00837762" w:rsidRPr="00F40994">
          <w:rPr>
            <w:rStyle w:val="Hyperlink"/>
            <w:sz w:val="24"/>
            <w:szCs w:val="24"/>
          </w:rPr>
          <w:t xml:space="preserve">of </w:t>
        </w:r>
        <w:r w:rsidRPr="00F40994">
          <w:rPr>
            <w:rStyle w:val="Hyperlink"/>
            <w:sz w:val="24"/>
            <w:szCs w:val="24"/>
          </w:rPr>
          <w:t>funding</w:t>
        </w:r>
      </w:hyperlink>
      <w:r>
        <w:rPr>
          <w:sz w:val="24"/>
          <w:szCs w:val="24"/>
        </w:rPr>
        <w:t xml:space="preserve"> of any of the SDGs. Although US$175 billion is needed per year to achieve SDG 14 by 2030</w:t>
      </w:r>
      <w:r w:rsidR="00B14DE5">
        <w:rPr>
          <w:sz w:val="24"/>
          <w:szCs w:val="24"/>
        </w:rPr>
        <w:t xml:space="preserve">, </w:t>
      </w:r>
      <w:hyperlink r:id="rId75" w:history="1">
        <w:r w:rsidR="00057543">
          <w:rPr>
            <w:rStyle w:val="Hyperlink"/>
            <w:sz w:val="24"/>
            <w:szCs w:val="24"/>
          </w:rPr>
          <w:t>only</w:t>
        </w:r>
        <w:r w:rsidRPr="00F40994">
          <w:rPr>
            <w:rStyle w:val="Hyperlink"/>
            <w:sz w:val="24"/>
            <w:szCs w:val="24"/>
          </w:rPr>
          <w:t xml:space="preserve"> US$10 billion was invested</w:t>
        </w:r>
      </w:hyperlink>
      <w:r>
        <w:rPr>
          <w:sz w:val="24"/>
          <w:szCs w:val="24"/>
        </w:rPr>
        <w:t>.</w:t>
      </w:r>
    </w:p>
    <w:p w14:paraId="7E7782A4" w14:textId="77777777" w:rsidR="00BD587B" w:rsidRDefault="00BD587B">
      <w:pPr>
        <w:pBdr>
          <w:top w:val="nil"/>
          <w:left w:val="nil"/>
          <w:bottom w:val="nil"/>
          <w:right w:val="nil"/>
          <w:between w:val="nil"/>
        </w:pBdr>
        <w:spacing w:line="360" w:lineRule="auto"/>
        <w:jc w:val="both"/>
        <w:rPr>
          <w:b/>
          <w:sz w:val="24"/>
          <w:szCs w:val="24"/>
        </w:rPr>
      </w:pPr>
    </w:p>
    <w:p w14:paraId="49DBC3E4" w14:textId="77777777" w:rsidR="00BD587B" w:rsidRDefault="004F3EBD">
      <w:pPr>
        <w:spacing w:line="360" w:lineRule="auto"/>
        <w:jc w:val="both"/>
        <w:rPr>
          <w:b/>
          <w:sz w:val="24"/>
          <w:szCs w:val="24"/>
        </w:rPr>
      </w:pPr>
      <w:r>
        <w:rPr>
          <w:b/>
          <w:sz w:val="24"/>
          <w:szCs w:val="24"/>
        </w:rPr>
        <w:t xml:space="preserve">Recommendations </w:t>
      </w:r>
    </w:p>
    <w:p w14:paraId="0EF6D47A" w14:textId="575F990E" w:rsidR="00BD587B" w:rsidRDefault="004F3EBD">
      <w:pPr>
        <w:spacing w:line="360" w:lineRule="auto"/>
        <w:jc w:val="both"/>
        <w:rPr>
          <w:sz w:val="24"/>
          <w:szCs w:val="24"/>
        </w:rPr>
      </w:pPr>
      <w:r>
        <w:rPr>
          <w:sz w:val="24"/>
          <w:szCs w:val="24"/>
        </w:rPr>
        <w:t>For detailed recommendations</w:t>
      </w:r>
      <w:r w:rsidR="002579EB">
        <w:rPr>
          <w:sz w:val="24"/>
          <w:szCs w:val="24"/>
        </w:rPr>
        <w:t xml:space="preserve"> on clarifying State obligations to take more effective action at the ocean-climate nexus</w:t>
      </w:r>
      <w:r>
        <w:rPr>
          <w:sz w:val="24"/>
          <w:szCs w:val="24"/>
        </w:rPr>
        <w:t xml:space="preserve">, read pp.43-45 of the Hub’s </w:t>
      </w:r>
      <w:r w:rsidRPr="00D42AF5">
        <w:rPr>
          <w:i/>
          <w:sz w:val="24"/>
          <w:szCs w:val="24"/>
        </w:rPr>
        <w:t>Legal Note</w:t>
      </w:r>
      <w:r>
        <w:rPr>
          <w:sz w:val="24"/>
          <w:szCs w:val="24"/>
        </w:rPr>
        <w:t xml:space="preserve"> to the International Court of Justice.</w:t>
      </w:r>
      <w:r>
        <w:rPr>
          <w:sz w:val="24"/>
          <w:szCs w:val="24"/>
          <w:vertAlign w:val="superscript"/>
        </w:rPr>
        <w:footnoteReference w:id="13"/>
      </w:r>
      <w:r>
        <w:rPr>
          <w:sz w:val="24"/>
          <w:szCs w:val="24"/>
        </w:rPr>
        <w:t xml:space="preserve"> </w:t>
      </w:r>
    </w:p>
    <w:p w14:paraId="2E420D36" w14:textId="77777777" w:rsidR="00BD587B" w:rsidRDefault="00BD587B">
      <w:pPr>
        <w:pBdr>
          <w:top w:val="nil"/>
          <w:left w:val="nil"/>
          <w:bottom w:val="nil"/>
          <w:right w:val="nil"/>
          <w:between w:val="nil"/>
        </w:pBdr>
        <w:spacing w:line="360" w:lineRule="auto"/>
        <w:ind w:left="1080"/>
        <w:jc w:val="both"/>
        <w:rPr>
          <w:color w:val="000000"/>
          <w:sz w:val="24"/>
          <w:szCs w:val="24"/>
        </w:rPr>
      </w:pPr>
    </w:p>
    <w:p w14:paraId="37018FA2" w14:textId="77777777" w:rsidR="00BD587B" w:rsidRDefault="00BD587B">
      <w:pPr>
        <w:spacing w:line="360" w:lineRule="auto"/>
        <w:ind w:left="1440"/>
        <w:jc w:val="both"/>
        <w:rPr>
          <w:b/>
          <w:sz w:val="24"/>
          <w:szCs w:val="24"/>
        </w:rPr>
      </w:pPr>
    </w:p>
    <w:sectPr w:rsidR="00BD587B">
      <w:headerReference w:type="default" r:id="rId76"/>
      <w:footerReference w:type="default" r:id="rId77"/>
      <w:pgSz w:w="11900" w:h="16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1C99E" w14:textId="77777777" w:rsidR="00CC2B27" w:rsidRDefault="00CC2B27">
      <w:r>
        <w:separator/>
      </w:r>
    </w:p>
  </w:endnote>
  <w:endnote w:type="continuationSeparator" w:id="0">
    <w:p w14:paraId="6008B300" w14:textId="77777777" w:rsidR="00CC2B27" w:rsidRDefault="00CC2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8D611" w14:textId="77777777" w:rsidR="00BD587B" w:rsidRDefault="004F3EBD">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78182F">
      <w:rPr>
        <w:noProof/>
        <w:color w:val="000000"/>
      </w:rPr>
      <w:t>1</w:t>
    </w:r>
    <w:r>
      <w:rPr>
        <w:color w:val="000000"/>
      </w:rPr>
      <w:fldChar w:fldCharType="end"/>
    </w:r>
  </w:p>
  <w:p w14:paraId="5AE90658" w14:textId="77777777" w:rsidR="00BD587B" w:rsidRDefault="00BD587B">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E3C8C" w14:textId="77777777" w:rsidR="00CC2B27" w:rsidRDefault="00CC2B27">
      <w:r>
        <w:separator/>
      </w:r>
    </w:p>
  </w:footnote>
  <w:footnote w:type="continuationSeparator" w:id="0">
    <w:p w14:paraId="39B5A052" w14:textId="77777777" w:rsidR="00CC2B27" w:rsidRDefault="00CC2B27">
      <w:r>
        <w:continuationSeparator/>
      </w:r>
    </w:p>
  </w:footnote>
  <w:footnote w:id="1">
    <w:p w14:paraId="7A82FE5D" w14:textId="36FBC4DC" w:rsidR="00BD587B" w:rsidRDefault="004F3EBD">
      <w:pPr>
        <w:pBdr>
          <w:top w:val="nil"/>
          <w:left w:val="nil"/>
          <w:bottom w:val="nil"/>
          <w:right w:val="nil"/>
          <w:between w:val="nil"/>
        </w:pBdr>
        <w:rPr>
          <w:color w:val="000000"/>
        </w:rPr>
      </w:pPr>
      <w:r>
        <w:rPr>
          <w:vertAlign w:val="superscript"/>
        </w:rPr>
        <w:footnoteRef/>
      </w:r>
      <w:r>
        <w:rPr>
          <w:color w:val="000000"/>
        </w:rPr>
        <w:t xml:space="preserve"> </w:t>
      </w:r>
      <w:r>
        <w:rPr>
          <w:color w:val="000000"/>
        </w:rPr>
        <w:tab/>
        <w:t>GY Oduro and J Ansah</w:t>
      </w:r>
      <w:r w:rsidR="00BE1AF1">
        <w:rPr>
          <w:color w:val="000000"/>
        </w:rPr>
        <w:t xml:space="preserve">, </w:t>
      </w:r>
      <w:r w:rsidR="00617BBB">
        <w:rPr>
          <w:color w:val="000000"/>
        </w:rPr>
        <w:t>“</w:t>
      </w:r>
      <w:r w:rsidR="00FA2ED4" w:rsidRPr="00FA2ED4">
        <w:rPr>
          <w:color w:val="000000"/>
        </w:rPr>
        <w:t>Mitigation of climate change and heritage vulnerabilities in coastal communities in Ghana</w:t>
      </w:r>
      <w:r w:rsidR="00617BBB">
        <w:rPr>
          <w:color w:val="000000"/>
        </w:rPr>
        <w:t>.”</w:t>
      </w:r>
      <w:r w:rsidR="00FA2ED4" w:rsidRPr="00617BBB">
        <w:rPr>
          <w:i/>
          <w:iCs/>
          <w:color w:val="000000"/>
        </w:rPr>
        <w:t xml:space="preserve"> </w:t>
      </w:r>
      <w:r w:rsidR="00617BBB" w:rsidRPr="00617BBB">
        <w:rPr>
          <w:i/>
          <w:iCs/>
          <w:color w:val="000000"/>
        </w:rPr>
        <w:t>Climatic Change</w:t>
      </w:r>
      <w:r w:rsidR="00617BBB">
        <w:rPr>
          <w:color w:val="000000"/>
        </w:rPr>
        <w:t xml:space="preserve"> (under review/</w:t>
      </w:r>
      <w:r w:rsidR="00BE1AF1">
        <w:rPr>
          <w:color w:val="000000"/>
        </w:rPr>
        <w:t>forthcoming</w:t>
      </w:r>
      <w:r w:rsidR="00617BBB">
        <w:rPr>
          <w:color w:val="000000"/>
        </w:rPr>
        <w:t>)</w:t>
      </w:r>
      <w:r w:rsidR="00BE1AF1">
        <w:rPr>
          <w:color w:val="000000"/>
        </w:rPr>
        <w:t>.</w:t>
      </w:r>
    </w:p>
  </w:footnote>
  <w:footnote w:id="2">
    <w:p w14:paraId="6BC5C0FA" w14:textId="05FDCEB2" w:rsidR="00BD587B" w:rsidRDefault="004F3EBD">
      <w:pPr>
        <w:pBdr>
          <w:top w:val="nil"/>
          <w:left w:val="nil"/>
          <w:bottom w:val="nil"/>
          <w:right w:val="nil"/>
          <w:between w:val="nil"/>
        </w:pBdr>
        <w:rPr>
          <w:color w:val="000000"/>
        </w:rPr>
      </w:pPr>
      <w:r>
        <w:rPr>
          <w:vertAlign w:val="superscript"/>
        </w:rPr>
        <w:footnoteRef/>
      </w:r>
      <w:r>
        <w:rPr>
          <w:color w:val="000000"/>
        </w:rPr>
        <w:t xml:space="preserve"> </w:t>
      </w:r>
      <w:r>
        <w:rPr>
          <w:color w:val="000000"/>
        </w:rPr>
        <w:tab/>
      </w:r>
      <w:r w:rsidR="00CB132E" w:rsidRPr="00CB132E">
        <w:rPr>
          <w:i/>
          <w:iCs/>
          <w:color w:val="000000"/>
        </w:rPr>
        <w:t>Ibid</w:t>
      </w:r>
      <w:r w:rsidR="00BE1AF1">
        <w:rPr>
          <w:color w:val="000000"/>
        </w:rPr>
        <w:t>.</w:t>
      </w:r>
    </w:p>
  </w:footnote>
  <w:footnote w:id="3">
    <w:p w14:paraId="7FF6BF61" w14:textId="300F6731" w:rsidR="00BD587B" w:rsidRDefault="004F3EBD">
      <w:pPr>
        <w:pBdr>
          <w:top w:val="nil"/>
          <w:left w:val="nil"/>
          <w:bottom w:val="nil"/>
          <w:right w:val="nil"/>
          <w:between w:val="nil"/>
        </w:pBdr>
      </w:pPr>
      <w:r>
        <w:rPr>
          <w:vertAlign w:val="superscript"/>
        </w:rPr>
        <w:footnoteRef/>
      </w:r>
      <w:r>
        <w:t xml:space="preserve"> </w:t>
      </w:r>
      <w:r>
        <w:tab/>
      </w:r>
      <w:r w:rsidR="006777C0">
        <w:t xml:space="preserve">See </w:t>
      </w:r>
      <w:r>
        <w:t>General Comment 26 (n. 50), para 35</w:t>
      </w:r>
      <w:r w:rsidR="00BB45F9">
        <w:t xml:space="preserve">. Available </w:t>
      </w:r>
      <w:r w:rsidR="009B09B4">
        <w:t>at</w:t>
      </w:r>
      <w:r w:rsidR="00BB45F9">
        <w:t xml:space="preserve"> </w:t>
      </w:r>
      <w:hyperlink r:id="rId1" w:history="1">
        <w:r w:rsidR="00BB45F9" w:rsidRPr="00546E14">
          <w:rPr>
            <w:rStyle w:val="Hyperlink"/>
          </w:rPr>
          <w:t>https://www.ohchr.org/en/documents/general-comments-and-recommendations/crccgc26-general-comment-no-26-2023-childrens-rights</w:t>
        </w:r>
      </w:hyperlink>
      <w:r w:rsidR="00BB45F9">
        <w:t xml:space="preserve">. </w:t>
      </w:r>
    </w:p>
  </w:footnote>
  <w:footnote w:id="4">
    <w:p w14:paraId="7E8CCEEA" w14:textId="5FFF8ECA" w:rsidR="00BD587B" w:rsidRPr="00E97D55" w:rsidRDefault="004F3EBD">
      <w:pPr>
        <w:pBdr>
          <w:top w:val="nil"/>
          <w:left w:val="nil"/>
          <w:bottom w:val="nil"/>
          <w:right w:val="nil"/>
          <w:between w:val="nil"/>
        </w:pBdr>
        <w:rPr>
          <w:iCs/>
          <w:color w:val="000000"/>
        </w:rPr>
      </w:pPr>
      <w:r>
        <w:rPr>
          <w:vertAlign w:val="superscript"/>
        </w:rPr>
        <w:footnoteRef/>
      </w:r>
      <w:r>
        <w:rPr>
          <w:color w:val="000000"/>
        </w:rPr>
        <w:t xml:space="preserve"> </w:t>
      </w:r>
      <w:r>
        <w:rPr>
          <w:color w:val="000000"/>
        </w:rPr>
        <w:tab/>
        <w:t>This section draw</w:t>
      </w:r>
      <w:r w:rsidR="009B09B4">
        <w:rPr>
          <w:color w:val="000000"/>
        </w:rPr>
        <w:t>s</w:t>
      </w:r>
      <w:r>
        <w:rPr>
          <w:color w:val="000000"/>
        </w:rPr>
        <w:t xml:space="preserve"> from Morgera</w:t>
      </w:r>
      <w:r w:rsidR="000265FB">
        <w:rPr>
          <w:color w:val="000000"/>
        </w:rPr>
        <w:t xml:space="preserve"> et al</w:t>
      </w:r>
      <w:r w:rsidR="0066601E">
        <w:rPr>
          <w:color w:val="000000"/>
        </w:rPr>
        <w:t>. (2023).</w:t>
      </w:r>
      <w:r>
        <w:rPr>
          <w:color w:val="000000"/>
        </w:rPr>
        <w:t xml:space="preserve"> </w:t>
      </w:r>
      <w:r>
        <w:rPr>
          <w:i/>
          <w:color w:val="000000"/>
        </w:rPr>
        <w:t>Legal Note</w:t>
      </w:r>
      <w:r w:rsidR="000164FD">
        <w:t xml:space="preserve">: </w:t>
      </w:r>
      <w:proofErr w:type="gramStart"/>
      <w:r w:rsidR="000164FD" w:rsidRPr="0066601E">
        <w:rPr>
          <w:i/>
          <w:iCs/>
        </w:rPr>
        <w:t>the</w:t>
      </w:r>
      <w:proofErr w:type="gramEnd"/>
      <w:r w:rsidR="000164FD" w:rsidRPr="0066601E">
        <w:rPr>
          <w:i/>
          <w:iCs/>
        </w:rPr>
        <w:t xml:space="preserve"> </w:t>
      </w:r>
      <w:r w:rsidR="0066601E" w:rsidRPr="0066601E">
        <w:rPr>
          <w:i/>
          <w:iCs/>
        </w:rPr>
        <w:t>Request for An Advisory Opinion from the International Court of Justice on the Obligations of States in Respect of Climate Change</w:t>
      </w:r>
      <w:r w:rsidR="0066601E">
        <w:t xml:space="preserve">. </w:t>
      </w:r>
      <w:r w:rsidR="00EC5C9E">
        <w:rPr>
          <w:iCs/>
          <w:color w:val="000000"/>
        </w:rPr>
        <w:t xml:space="preserve">Available </w:t>
      </w:r>
      <w:r w:rsidR="009B09B4">
        <w:rPr>
          <w:iCs/>
          <w:color w:val="000000"/>
        </w:rPr>
        <w:t>at</w:t>
      </w:r>
      <w:r w:rsidR="00EC5C9E">
        <w:rPr>
          <w:iCs/>
          <w:color w:val="000000"/>
        </w:rPr>
        <w:t xml:space="preserve"> </w:t>
      </w:r>
      <w:r w:rsidR="00EC5C9E" w:rsidRPr="00EC5C9E">
        <w:rPr>
          <w:iCs/>
          <w:color w:val="000000"/>
        </w:rPr>
        <w:t>https://oneoceanhub.org/publications/legal-note-the-request-for-an-advisory-opinion-from-the-international-court-of-justice-on-the-obligations-of-states-inrespect-of-climate-change/</w:t>
      </w:r>
      <w:r w:rsidR="00EC5C9E">
        <w:rPr>
          <w:iCs/>
          <w:color w:val="000000"/>
        </w:rPr>
        <w:t>.</w:t>
      </w:r>
    </w:p>
  </w:footnote>
  <w:footnote w:id="5">
    <w:p w14:paraId="7AEAD586" w14:textId="6A15CC13" w:rsidR="00BD587B" w:rsidRDefault="004F3EBD">
      <w:pPr>
        <w:pBdr>
          <w:top w:val="nil"/>
          <w:left w:val="nil"/>
          <w:bottom w:val="nil"/>
          <w:right w:val="nil"/>
          <w:between w:val="nil"/>
        </w:pBdr>
        <w:rPr>
          <w:color w:val="000000"/>
        </w:rPr>
      </w:pPr>
      <w:r>
        <w:rPr>
          <w:vertAlign w:val="superscript"/>
        </w:rPr>
        <w:footnoteRef/>
      </w:r>
      <w:r>
        <w:rPr>
          <w:color w:val="000000"/>
        </w:rPr>
        <w:t xml:space="preserve"> </w:t>
      </w:r>
      <w:r>
        <w:rPr>
          <w:color w:val="000000"/>
        </w:rPr>
        <w:tab/>
        <w:t>See generally CBD Decision V/6, “Ecosystem Approach” (2002); CBD Decision VII/11, “Ecosystem Approach” (2004), and, specifically on ecosystem-based approach to climate adaptation, CBD Dec. XIV/5 (2018) and CBD Decision XIII/4, “</w:t>
      </w:r>
      <w:r>
        <w:t>Biodiversity and climate change” (2016),</w:t>
      </w:r>
      <w:r>
        <w:rPr>
          <w:color w:val="000000"/>
        </w:rPr>
        <w:t xml:space="preserve"> para. 4.</w:t>
      </w:r>
    </w:p>
  </w:footnote>
  <w:footnote w:id="6">
    <w:p w14:paraId="2B5A3606" w14:textId="77777777" w:rsidR="00BD587B" w:rsidRDefault="004F3EBD">
      <w:r>
        <w:rPr>
          <w:vertAlign w:val="superscript"/>
        </w:rPr>
        <w:footnoteRef/>
      </w:r>
      <w:r>
        <w:t xml:space="preserve"> </w:t>
      </w:r>
      <w:r>
        <w:tab/>
        <w:t>Human Rights Council, "Report of the Special Rapporteur on the issue of human rights obligations relating to the enjoyment of a safe, clean, healthy and sustainable environment - Framework Principles on Human Rights and the Environment", A/HRC/37/59 (24 January 2018), Principle 11, para. 33(c).</w:t>
      </w:r>
    </w:p>
  </w:footnote>
  <w:footnote w:id="7">
    <w:p w14:paraId="3ED74990" w14:textId="77777777" w:rsidR="00BD587B" w:rsidRDefault="004F3EBD">
      <w:pPr>
        <w:rPr>
          <w:color w:val="000000"/>
        </w:rPr>
      </w:pPr>
      <w:r>
        <w:rPr>
          <w:vertAlign w:val="superscript"/>
        </w:rPr>
        <w:footnoteRef/>
      </w:r>
      <w:r>
        <w:rPr>
          <w:color w:val="000000"/>
        </w:rPr>
        <w:t xml:space="preserve"> </w:t>
      </w:r>
      <w:r>
        <w:rPr>
          <w:color w:val="000000"/>
        </w:rPr>
        <w:tab/>
        <w:t xml:space="preserve">H Niner et al., “Understanding Precaution at the Intersection of Climate Change, Human Rights and Marine Ecosystem Services?” </w:t>
      </w:r>
      <w:r w:rsidRPr="009B09B4">
        <w:rPr>
          <w:i/>
          <w:iCs/>
          <w:color w:val="000000"/>
        </w:rPr>
        <w:t>Science</w:t>
      </w:r>
      <w:r>
        <w:rPr>
          <w:color w:val="000000"/>
        </w:rPr>
        <w:t xml:space="preserve"> (under review).</w:t>
      </w:r>
    </w:p>
  </w:footnote>
  <w:footnote w:id="8">
    <w:p w14:paraId="642DFACB" w14:textId="6142D5EF" w:rsidR="00BD587B" w:rsidRDefault="004F3EBD">
      <w:pPr>
        <w:pBdr>
          <w:top w:val="nil"/>
          <w:left w:val="nil"/>
          <w:bottom w:val="nil"/>
          <w:right w:val="nil"/>
          <w:between w:val="nil"/>
        </w:pBdr>
        <w:rPr>
          <w:color w:val="000000"/>
        </w:rPr>
      </w:pPr>
      <w:r>
        <w:rPr>
          <w:vertAlign w:val="superscript"/>
        </w:rPr>
        <w:footnoteRef/>
      </w:r>
      <w:r>
        <w:rPr>
          <w:color w:val="000000"/>
        </w:rPr>
        <w:t xml:space="preserve"> </w:t>
      </w:r>
      <w:r>
        <w:rPr>
          <w:color w:val="000000"/>
        </w:rPr>
        <w:tab/>
        <w:t xml:space="preserve">CBD Decision X/31, “Protected Areas” </w:t>
      </w:r>
      <w:r>
        <w:t>(2010)</w:t>
      </w:r>
      <w:r>
        <w:rPr>
          <w:color w:val="000000"/>
        </w:rPr>
        <w:t xml:space="preserve"> paras 14(d) and (f) and 19(c).</w:t>
      </w:r>
    </w:p>
  </w:footnote>
  <w:footnote w:id="9">
    <w:p w14:paraId="52FB23A6" w14:textId="77777777" w:rsidR="00BD587B" w:rsidRDefault="004F3EBD">
      <w:pPr>
        <w:pBdr>
          <w:top w:val="nil"/>
          <w:left w:val="nil"/>
          <w:bottom w:val="nil"/>
          <w:right w:val="nil"/>
          <w:between w:val="nil"/>
        </w:pBdr>
        <w:rPr>
          <w:color w:val="000000"/>
        </w:rPr>
      </w:pPr>
      <w:r>
        <w:rPr>
          <w:vertAlign w:val="superscript"/>
        </w:rPr>
        <w:footnoteRef/>
      </w:r>
      <w:r>
        <w:rPr>
          <w:color w:val="000000"/>
        </w:rPr>
        <w:t xml:space="preserve"> </w:t>
      </w:r>
      <w:r>
        <w:rPr>
          <w:color w:val="000000"/>
        </w:rPr>
        <w:tab/>
      </w:r>
      <w:r>
        <w:rPr>
          <w:i/>
          <w:color w:val="000000"/>
        </w:rPr>
        <w:t>Ibid</w:t>
      </w:r>
      <w:r>
        <w:rPr>
          <w:color w:val="000000"/>
        </w:rPr>
        <w:t>, paras. 14(b) and (c).</w:t>
      </w:r>
    </w:p>
  </w:footnote>
  <w:footnote w:id="10">
    <w:p w14:paraId="07937259" w14:textId="77777777" w:rsidR="00BD587B" w:rsidRDefault="004F3EBD">
      <w:pPr>
        <w:rPr>
          <w:color w:val="000000"/>
        </w:rPr>
      </w:pPr>
      <w:r>
        <w:rPr>
          <w:vertAlign w:val="superscript"/>
        </w:rPr>
        <w:footnoteRef/>
      </w:r>
      <w:r>
        <w:rPr>
          <w:color w:val="000000"/>
        </w:rPr>
        <w:t xml:space="preserve"> </w:t>
      </w:r>
      <w:r>
        <w:rPr>
          <w:color w:val="000000"/>
        </w:rPr>
        <w:tab/>
        <w:t>Article 14(a-c) CBD.</w:t>
      </w:r>
    </w:p>
  </w:footnote>
  <w:footnote w:id="11">
    <w:p w14:paraId="3E96680B" w14:textId="77777777" w:rsidR="00BD587B" w:rsidRDefault="004F3EBD">
      <w:pPr>
        <w:pBdr>
          <w:top w:val="nil"/>
          <w:left w:val="nil"/>
          <w:bottom w:val="nil"/>
          <w:right w:val="nil"/>
          <w:between w:val="nil"/>
        </w:pBdr>
        <w:rPr>
          <w:color w:val="000000"/>
        </w:rPr>
      </w:pPr>
      <w:r>
        <w:rPr>
          <w:vertAlign w:val="superscript"/>
        </w:rPr>
        <w:footnoteRef/>
      </w:r>
      <w:r>
        <w:rPr>
          <w:color w:val="000000"/>
        </w:rPr>
        <w:t xml:space="preserve"> </w:t>
      </w:r>
      <w:r>
        <w:rPr>
          <w:color w:val="000000"/>
        </w:rPr>
        <w:tab/>
        <w:t>On the impact of ocean acidification on marine biodiversity, see CBD Subsidiary Body on Scientific, Technical and Technological Advice, “Systematic Review on the Impact of Ocean Acidification and Proposal to Update the Specific Workplan on Coral Bleaching”, UNEP/CBD/SBSTTA/18/INF/6 (19 June 2014).</w:t>
      </w:r>
    </w:p>
  </w:footnote>
  <w:footnote w:id="12">
    <w:p w14:paraId="2B22522D" w14:textId="6C1E4D3C" w:rsidR="00BD587B" w:rsidRDefault="004F3EBD">
      <w:pPr>
        <w:pBdr>
          <w:top w:val="nil"/>
          <w:left w:val="nil"/>
          <w:bottom w:val="nil"/>
          <w:right w:val="nil"/>
          <w:between w:val="nil"/>
        </w:pBdr>
        <w:rPr>
          <w:color w:val="000000"/>
        </w:rPr>
      </w:pPr>
      <w:r>
        <w:rPr>
          <w:vertAlign w:val="superscript"/>
        </w:rPr>
        <w:footnoteRef/>
      </w:r>
      <w:r>
        <w:rPr>
          <w:color w:val="000000"/>
        </w:rPr>
        <w:t xml:space="preserve"> </w:t>
      </w:r>
      <w:r>
        <w:rPr>
          <w:color w:val="000000"/>
        </w:rPr>
        <w:tab/>
        <w:t xml:space="preserve">CBD Decision XII/23, “Marine and coastal biodiversity: Impacts on marine and coastal biodiversity of anthropogenic underwater noise and ocean acidification, priority actions to achieve Aichi Biodiversity Target 10 for coral reefs and closely associated ecosystems, and marine spatial planning and training initiatives” (2014), para 14. </w:t>
      </w:r>
      <w:proofErr w:type="spellStart"/>
      <w:r>
        <w:rPr>
          <w:color w:val="000000"/>
        </w:rPr>
        <w:t>Cfr</w:t>
      </w:r>
      <w:proofErr w:type="spellEnd"/>
      <w:r>
        <w:rPr>
          <w:color w:val="000000"/>
        </w:rPr>
        <w:t>. CBD Decision VII/5, “Marine and Coastal Biological Diversity” (2004) and CBD Dec. X/29 (2010).</w:t>
      </w:r>
    </w:p>
  </w:footnote>
  <w:footnote w:id="13">
    <w:p w14:paraId="7A7D0EC2" w14:textId="3871DFF4" w:rsidR="00BD587B" w:rsidRDefault="004F3EBD">
      <w:pPr>
        <w:pBdr>
          <w:top w:val="nil"/>
          <w:left w:val="nil"/>
          <w:bottom w:val="nil"/>
          <w:right w:val="nil"/>
          <w:between w:val="nil"/>
        </w:pBdr>
        <w:jc w:val="both"/>
        <w:rPr>
          <w:color w:val="000000"/>
        </w:rPr>
      </w:pPr>
      <w:r>
        <w:rPr>
          <w:vertAlign w:val="superscript"/>
        </w:rPr>
        <w:footnoteRef/>
      </w:r>
      <w:r w:rsidRPr="000265FB">
        <w:rPr>
          <w:color w:val="000000"/>
        </w:rPr>
        <w:t xml:space="preserve"> </w:t>
      </w:r>
      <w:r w:rsidR="007B41DD">
        <w:rPr>
          <w:color w:val="000000"/>
        </w:rPr>
        <w:tab/>
      </w:r>
      <w:r w:rsidRPr="000265FB">
        <w:rPr>
          <w:color w:val="000000"/>
        </w:rPr>
        <w:t>Morgera</w:t>
      </w:r>
      <w:r w:rsidR="000265FB" w:rsidRPr="00D42AF5">
        <w:rPr>
          <w:color w:val="000000"/>
        </w:rPr>
        <w:t xml:space="preserve"> et al</w:t>
      </w:r>
      <w:r w:rsidR="000164FD">
        <w:rPr>
          <w:color w:val="000000"/>
        </w:rPr>
        <w:t>.</w:t>
      </w:r>
      <w:r w:rsidR="009B09B4">
        <w:rPr>
          <w:color w:val="000000"/>
        </w:rPr>
        <w:t>,</w:t>
      </w:r>
      <w:r w:rsidR="000164FD">
        <w:rPr>
          <w:color w:val="000000"/>
        </w:rPr>
        <w:t xml:space="preserve"> </w:t>
      </w:r>
      <w:r>
        <w:rPr>
          <w:color w:val="000000"/>
        </w:rPr>
        <w:t>Legal Note</w:t>
      </w:r>
      <w:r w:rsidR="0066601E">
        <w:rPr>
          <w:color w:val="000000"/>
        </w:rPr>
        <w:t xml:space="preserve"> (no.4 above), </w:t>
      </w:r>
      <w:hyperlink r:id="rId2" w:history="1">
        <w:r w:rsidR="009B09B4" w:rsidRPr="000E652C">
          <w:rPr>
            <w:rStyle w:val="Hyperlink"/>
          </w:rPr>
          <w:t>https://oneoceanhub.org/publications/legal-note-the-request-for-an-advisory-opinion-from-the-international-court-of-justice-on-the-obligations-of-states-inrespect-of-climate-change/</w:t>
        </w:r>
      </w:hyperlink>
      <w:r w:rsidR="009B09B4">
        <w:rPr>
          <w:color w:val="00000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197D9" w14:textId="7B8D5DB6" w:rsidR="00BD587B" w:rsidRDefault="00605B94">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9264" behindDoc="0" locked="0" layoutInCell="1" allowOverlap="1" wp14:anchorId="79511370" wp14:editId="1AB825B1">
          <wp:simplePos x="0" y="0"/>
          <wp:positionH relativeFrom="page">
            <wp:posOffset>-35560</wp:posOffset>
          </wp:positionH>
          <wp:positionV relativeFrom="paragraph">
            <wp:posOffset>-449580</wp:posOffset>
          </wp:positionV>
          <wp:extent cx="8376920" cy="2252345"/>
          <wp:effectExtent l="0" t="0" r="5080" b="0"/>
          <wp:wrapSquare wrapText="bothSides"/>
          <wp:docPr id="9" name="Picture 9" descr="A blue and white watercolor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ue and white watercolor painting&#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76920" cy="22523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75781"/>
    <w:multiLevelType w:val="multilevel"/>
    <w:tmpl w:val="5AF6152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122A0439"/>
    <w:multiLevelType w:val="multilevel"/>
    <w:tmpl w:val="54C682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3171D19"/>
    <w:multiLevelType w:val="multilevel"/>
    <w:tmpl w:val="21D0A0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3892739"/>
    <w:multiLevelType w:val="multilevel"/>
    <w:tmpl w:val="D65E5F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7F5293B"/>
    <w:multiLevelType w:val="multilevel"/>
    <w:tmpl w:val="0ED2DB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9E64E94"/>
    <w:multiLevelType w:val="multilevel"/>
    <w:tmpl w:val="942037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63A757D7"/>
    <w:multiLevelType w:val="multilevel"/>
    <w:tmpl w:val="400EB65E"/>
    <w:lvl w:ilvl="0">
      <w:start w:val="1"/>
      <w:numFmt w:val="bullet"/>
      <w:lvlText w:val="o"/>
      <w:lvlJc w:val="left"/>
      <w:pPr>
        <w:ind w:left="2160" w:hanging="360"/>
      </w:pPr>
      <w:rPr>
        <w:rFonts w:ascii="Courier New" w:eastAsia="Courier New" w:hAnsi="Courier New" w:cs="Courier New"/>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7" w15:restartNumberingAfterBreak="0">
    <w:nsid w:val="6B637E70"/>
    <w:multiLevelType w:val="multilevel"/>
    <w:tmpl w:val="BB66E4D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5131FDB"/>
    <w:multiLevelType w:val="hybridMultilevel"/>
    <w:tmpl w:val="087E479C"/>
    <w:lvl w:ilvl="0" w:tplc="9EB293AE">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447774017">
    <w:abstractNumId w:val="4"/>
  </w:num>
  <w:num w:numId="2" w16cid:durableId="15156882">
    <w:abstractNumId w:val="0"/>
  </w:num>
  <w:num w:numId="3" w16cid:durableId="666178974">
    <w:abstractNumId w:val="6"/>
  </w:num>
  <w:num w:numId="4" w16cid:durableId="2056730058">
    <w:abstractNumId w:val="5"/>
  </w:num>
  <w:num w:numId="5" w16cid:durableId="454983517">
    <w:abstractNumId w:val="2"/>
  </w:num>
  <w:num w:numId="6" w16cid:durableId="1929732938">
    <w:abstractNumId w:val="7"/>
  </w:num>
  <w:num w:numId="7" w16cid:durableId="781146266">
    <w:abstractNumId w:val="3"/>
  </w:num>
  <w:num w:numId="8" w16cid:durableId="858741743">
    <w:abstractNumId w:val="1"/>
  </w:num>
  <w:num w:numId="9" w16cid:durableId="128878217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587B"/>
    <w:rsid w:val="00006948"/>
    <w:rsid w:val="00010AA8"/>
    <w:rsid w:val="000164FD"/>
    <w:rsid w:val="00022919"/>
    <w:rsid w:val="000241AC"/>
    <w:rsid w:val="000265FB"/>
    <w:rsid w:val="00057543"/>
    <w:rsid w:val="00067C0A"/>
    <w:rsid w:val="00075358"/>
    <w:rsid w:val="000A3065"/>
    <w:rsid w:val="000C78FC"/>
    <w:rsid w:val="000F6F29"/>
    <w:rsid w:val="00105205"/>
    <w:rsid w:val="0014059C"/>
    <w:rsid w:val="00173666"/>
    <w:rsid w:val="001D1781"/>
    <w:rsid w:val="001E7138"/>
    <w:rsid w:val="00233434"/>
    <w:rsid w:val="00240F29"/>
    <w:rsid w:val="002459DE"/>
    <w:rsid w:val="002518F6"/>
    <w:rsid w:val="002579EB"/>
    <w:rsid w:val="00291DC2"/>
    <w:rsid w:val="0029388D"/>
    <w:rsid w:val="002C645D"/>
    <w:rsid w:val="002E2676"/>
    <w:rsid w:val="002E7DDA"/>
    <w:rsid w:val="002F080C"/>
    <w:rsid w:val="00300C5D"/>
    <w:rsid w:val="0030347D"/>
    <w:rsid w:val="00305E69"/>
    <w:rsid w:val="0031306D"/>
    <w:rsid w:val="0035012A"/>
    <w:rsid w:val="0035798D"/>
    <w:rsid w:val="00362CE6"/>
    <w:rsid w:val="00376CA5"/>
    <w:rsid w:val="00393D2C"/>
    <w:rsid w:val="003C09D3"/>
    <w:rsid w:val="00434FAA"/>
    <w:rsid w:val="0044070B"/>
    <w:rsid w:val="004A52CA"/>
    <w:rsid w:val="004E1C1F"/>
    <w:rsid w:val="004E3513"/>
    <w:rsid w:val="004F3EBD"/>
    <w:rsid w:val="0050269B"/>
    <w:rsid w:val="00503B2B"/>
    <w:rsid w:val="005377C0"/>
    <w:rsid w:val="005622BC"/>
    <w:rsid w:val="00567212"/>
    <w:rsid w:val="00582933"/>
    <w:rsid w:val="00592909"/>
    <w:rsid w:val="005A4791"/>
    <w:rsid w:val="005C6C1E"/>
    <w:rsid w:val="005E340D"/>
    <w:rsid w:val="00605B94"/>
    <w:rsid w:val="00617BBB"/>
    <w:rsid w:val="00633E71"/>
    <w:rsid w:val="0066601E"/>
    <w:rsid w:val="006777C0"/>
    <w:rsid w:val="006B685F"/>
    <w:rsid w:val="006E131C"/>
    <w:rsid w:val="006F6099"/>
    <w:rsid w:val="00700BDD"/>
    <w:rsid w:val="00713EB5"/>
    <w:rsid w:val="0072106D"/>
    <w:rsid w:val="00727BD9"/>
    <w:rsid w:val="007304A8"/>
    <w:rsid w:val="00730F29"/>
    <w:rsid w:val="00745FBD"/>
    <w:rsid w:val="00754193"/>
    <w:rsid w:val="00771ACD"/>
    <w:rsid w:val="0078182F"/>
    <w:rsid w:val="007A46D1"/>
    <w:rsid w:val="007B41DD"/>
    <w:rsid w:val="007E428D"/>
    <w:rsid w:val="007F1E52"/>
    <w:rsid w:val="0080595E"/>
    <w:rsid w:val="008311A0"/>
    <w:rsid w:val="00835544"/>
    <w:rsid w:val="00837762"/>
    <w:rsid w:val="008749A5"/>
    <w:rsid w:val="008920EC"/>
    <w:rsid w:val="008B2C4C"/>
    <w:rsid w:val="008C1113"/>
    <w:rsid w:val="008D2F44"/>
    <w:rsid w:val="008D396E"/>
    <w:rsid w:val="008F3B34"/>
    <w:rsid w:val="00932F91"/>
    <w:rsid w:val="009461D6"/>
    <w:rsid w:val="00950BD2"/>
    <w:rsid w:val="0095308D"/>
    <w:rsid w:val="00955B89"/>
    <w:rsid w:val="009708D4"/>
    <w:rsid w:val="009B09B4"/>
    <w:rsid w:val="009D44CD"/>
    <w:rsid w:val="00A21DF6"/>
    <w:rsid w:val="00A3347E"/>
    <w:rsid w:val="00A572EB"/>
    <w:rsid w:val="00AD124F"/>
    <w:rsid w:val="00AF07A6"/>
    <w:rsid w:val="00AF1677"/>
    <w:rsid w:val="00B14DE5"/>
    <w:rsid w:val="00B70D28"/>
    <w:rsid w:val="00B7637F"/>
    <w:rsid w:val="00BA2238"/>
    <w:rsid w:val="00BB45F9"/>
    <w:rsid w:val="00BB59D7"/>
    <w:rsid w:val="00BD587B"/>
    <w:rsid w:val="00BE1AF1"/>
    <w:rsid w:val="00BF1663"/>
    <w:rsid w:val="00C11938"/>
    <w:rsid w:val="00C170E5"/>
    <w:rsid w:val="00C21303"/>
    <w:rsid w:val="00C4341A"/>
    <w:rsid w:val="00C83495"/>
    <w:rsid w:val="00CA2F48"/>
    <w:rsid w:val="00CB132E"/>
    <w:rsid w:val="00CC2B27"/>
    <w:rsid w:val="00CD5B39"/>
    <w:rsid w:val="00D26CB9"/>
    <w:rsid w:val="00D357A9"/>
    <w:rsid w:val="00D42AF5"/>
    <w:rsid w:val="00D57628"/>
    <w:rsid w:val="00DB24FE"/>
    <w:rsid w:val="00E15EB6"/>
    <w:rsid w:val="00E22EE7"/>
    <w:rsid w:val="00E31684"/>
    <w:rsid w:val="00E40E12"/>
    <w:rsid w:val="00E4555A"/>
    <w:rsid w:val="00E566D4"/>
    <w:rsid w:val="00E7648F"/>
    <w:rsid w:val="00E97D55"/>
    <w:rsid w:val="00EC5C9E"/>
    <w:rsid w:val="00F00039"/>
    <w:rsid w:val="00F058F5"/>
    <w:rsid w:val="00F40994"/>
    <w:rsid w:val="00F51401"/>
    <w:rsid w:val="00F520D7"/>
    <w:rsid w:val="00FA0FA9"/>
    <w:rsid w:val="00FA2ED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DB38A0"/>
  <w15:docId w15:val="{76339656-C67A-45F1-B1AD-16B54FDE4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unhideWhenUsed/>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E7648F"/>
    <w:pPr>
      <w:tabs>
        <w:tab w:val="center" w:pos="4513"/>
        <w:tab w:val="right" w:pos="9026"/>
      </w:tabs>
    </w:pPr>
  </w:style>
  <w:style w:type="character" w:customStyle="1" w:styleId="HeaderChar">
    <w:name w:val="Header Char"/>
    <w:basedOn w:val="DefaultParagraphFont"/>
    <w:link w:val="Header"/>
    <w:uiPriority w:val="99"/>
    <w:rsid w:val="00E7648F"/>
  </w:style>
  <w:style w:type="paragraph" w:styleId="Footer">
    <w:name w:val="footer"/>
    <w:basedOn w:val="Normal"/>
    <w:link w:val="FooterChar"/>
    <w:uiPriority w:val="99"/>
    <w:unhideWhenUsed/>
    <w:rsid w:val="00E7648F"/>
    <w:pPr>
      <w:tabs>
        <w:tab w:val="center" w:pos="4513"/>
        <w:tab w:val="right" w:pos="9026"/>
      </w:tabs>
    </w:pPr>
  </w:style>
  <w:style w:type="character" w:customStyle="1" w:styleId="FooterChar">
    <w:name w:val="Footer Char"/>
    <w:basedOn w:val="DefaultParagraphFont"/>
    <w:link w:val="Footer"/>
    <w:uiPriority w:val="99"/>
    <w:rsid w:val="00E7648F"/>
  </w:style>
  <w:style w:type="paragraph" w:styleId="Revision">
    <w:name w:val="Revision"/>
    <w:hidden/>
    <w:uiPriority w:val="99"/>
    <w:semiHidden/>
    <w:rsid w:val="00C4341A"/>
  </w:style>
  <w:style w:type="paragraph" w:styleId="ListParagraph">
    <w:name w:val="List Paragraph"/>
    <w:basedOn w:val="Normal"/>
    <w:uiPriority w:val="34"/>
    <w:qFormat/>
    <w:rsid w:val="001E7138"/>
    <w:pPr>
      <w:ind w:left="720"/>
      <w:contextualSpacing/>
    </w:pPr>
  </w:style>
  <w:style w:type="character" w:styleId="Hyperlink">
    <w:name w:val="Hyperlink"/>
    <w:basedOn w:val="DefaultParagraphFont"/>
    <w:uiPriority w:val="99"/>
    <w:unhideWhenUsed/>
    <w:rsid w:val="00745FBD"/>
    <w:rPr>
      <w:color w:val="0000FF" w:themeColor="hyperlink"/>
      <w:u w:val="single"/>
    </w:rPr>
  </w:style>
  <w:style w:type="character" w:styleId="UnresolvedMention">
    <w:name w:val="Unresolved Mention"/>
    <w:basedOn w:val="DefaultParagraphFont"/>
    <w:uiPriority w:val="99"/>
    <w:semiHidden/>
    <w:unhideWhenUsed/>
    <w:rsid w:val="00745FBD"/>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4F3EBD"/>
    <w:rPr>
      <w:b/>
      <w:bCs/>
    </w:rPr>
  </w:style>
  <w:style w:type="character" w:customStyle="1" w:styleId="CommentSubjectChar">
    <w:name w:val="Comment Subject Char"/>
    <w:basedOn w:val="CommentTextChar"/>
    <w:link w:val="CommentSubject"/>
    <w:uiPriority w:val="99"/>
    <w:semiHidden/>
    <w:rsid w:val="004F3EBD"/>
    <w:rPr>
      <w:b/>
      <w:bCs/>
    </w:rPr>
  </w:style>
  <w:style w:type="character" w:styleId="FollowedHyperlink">
    <w:name w:val="FollowedHyperlink"/>
    <w:basedOn w:val="DefaultParagraphFont"/>
    <w:uiPriority w:val="99"/>
    <w:semiHidden/>
    <w:unhideWhenUsed/>
    <w:rsid w:val="003C09D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doi.org/10.2989/1814232X.2020.1844798" TargetMode="External"/><Relationship Id="rId21" Type="http://schemas.openxmlformats.org/officeDocument/2006/relationships/hyperlink" Target="https://doi.org/10.1016/j.marpol.2022.105383" TargetMode="External"/><Relationship Id="rId42" Type="http://schemas.openxmlformats.org/officeDocument/2006/relationships/hyperlink" Target="https://doi.org/10.1163/15718182-3104000" TargetMode="External"/><Relationship Id="rId47" Type="http://schemas.openxmlformats.org/officeDocument/2006/relationships/hyperlink" Target="https://oneoceanhub.org/hub-researchers-moderate-virtual-early-career-ocean-professional-for-the-un-decade-of-ocean-science/" TargetMode="External"/><Relationship Id="rId63" Type="http://schemas.openxmlformats.org/officeDocument/2006/relationships/hyperlink" Target="https://eur02.safelinks.protection.outlook.com/?url=https%3A%2F%2Foneoceanhub.org%2Fwp-content%2Fuploads%2F2023%2F10%2FImpact-Story-Protecting-childrens-rights-at-the-ocean-climate-nexus_12.10.23.pdf&amp;data=05%7C02%7Csenia.febrica%40strath.ac.uk%7C8c17942060ca4c588f6008dc19103423%7C631e0763153347eba5cd0457bee5944e%7C0%7C0%7C638412804588536792%7CUnknown%7CTWFpbGZsb3d8eyJWIjoiMC4wLjAwMDAiLCJQIjoiV2luMzIiLCJBTiI6Ik1haWwiLCJXVCI6Mn0%3D%7C3000%7C%7C%7C&amp;sdata=hrCumQ7%2B9wHR2KtSuoI2%2BMEF7Wvf4ro%2BaWRNGxD7y8g%3D&amp;reserved=0" TargetMode="External"/><Relationship Id="rId68" Type="http://schemas.openxmlformats.org/officeDocument/2006/relationships/hyperlink" Target="https://doi.org/10.1163/15718085-bja10138" TargetMode="External"/><Relationship Id="rId16" Type="http://schemas.openxmlformats.org/officeDocument/2006/relationships/hyperlink" Target="https://doi.org/10.1016/j.seares.2023.102358" TargetMode="External"/><Relationship Id="rId11" Type="http://schemas.openxmlformats.org/officeDocument/2006/relationships/image" Target="media/image2.png"/><Relationship Id="rId32" Type="http://schemas.openxmlformats.org/officeDocument/2006/relationships/hyperlink" Target="https://content.iospress.com/articles/environmental-policy-and-law/epl219052" TargetMode="External"/><Relationship Id="rId37" Type="http://schemas.openxmlformats.org/officeDocument/2006/relationships/hyperlink" Target="https://bit.ly/3O83gcq" TargetMode="External"/><Relationship Id="rId53" Type="http://schemas.openxmlformats.org/officeDocument/2006/relationships/hyperlink" Target="https://doi.org/10.3389/fmars.2020.00540" TargetMode="External"/><Relationship Id="rId58" Type="http://schemas.openxmlformats.org/officeDocument/2006/relationships/hyperlink" Target="https://www.frontiersin.org/articles/10.3389/fmars.2023.1168686/full" TargetMode="External"/><Relationship Id="rId74" Type="http://schemas.openxmlformats.org/officeDocument/2006/relationships/hyperlink" Target="https://doi.org/10.1016/j.marpol.2019.103783"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smartar-id.app/" TargetMode="External"/><Relationship Id="rId82" Type="http://schemas.openxmlformats.org/officeDocument/2006/relationships/customXml" Target="../customXml/item4.xml"/><Relationship Id="rId19" Type="http://schemas.openxmlformats.org/officeDocument/2006/relationships/hyperlink" Target="http://doi.org/10.1098/rspb.2021.1260" TargetMode="External"/><Relationship Id="rId14" Type="http://schemas.openxmlformats.org/officeDocument/2006/relationships/hyperlink" Target="https://doi.org/10.1163/15718085-bja10142" TargetMode="External"/><Relationship Id="rId22" Type="http://schemas.openxmlformats.org/officeDocument/2006/relationships/hyperlink" Target="https://doi.org/10.3389/fmars.2022.1089049" TargetMode="External"/><Relationship Id="rId27" Type="http://schemas.openxmlformats.org/officeDocument/2006/relationships/hyperlink" Target="https://doi.org/10.1016/j.marpol.2019.103774" TargetMode="External"/><Relationship Id="rId30" Type="http://schemas.openxmlformats.org/officeDocument/2006/relationships/hyperlink" Target="https://doi.org/10.1007/s40152-023-00323-3" TargetMode="External"/><Relationship Id="rId35" Type="http://schemas.openxmlformats.org/officeDocument/2006/relationships/hyperlink" Target="https://www.youtube.com/watch?v=vioKkGqnL8Q&amp;t=31s" TargetMode="External"/><Relationship Id="rId43" Type="http://schemas.openxmlformats.org/officeDocument/2006/relationships/hyperlink" Target="https://oneoceanhub.glasscubes.com/share/s/b7l05h0n9egppnhdndk9eikct8" TargetMode="External"/><Relationship Id="rId48" Type="http://schemas.openxmlformats.org/officeDocument/2006/relationships/hyperlink" Target="https://oneoceanhub.org/where-we-work/pacific-islands/" TargetMode="External"/><Relationship Id="rId56" Type="http://schemas.openxmlformats.org/officeDocument/2006/relationships/hyperlink" Target="https://www.sciencedirect.com/science/article/pii/S0079661123000599?via%3Dihub" TargetMode="External"/><Relationship Id="rId64" Type="http://schemas.openxmlformats.org/officeDocument/2006/relationships/hyperlink" Target="https://eur02.safelinks.protection.outlook.com/?url=https%3A%2F%2Foneoceanhub.org%2Fwp-content%2Fuploads%2F2023%2F10%2FImpact-story-3c_RESEARCH-AND-ACTION-ACROSS-SCALES-Impacting-UN-Guidance_27.10.23.pdf&amp;data=05%7C02%7Csenia.febrica%40strath.ac.uk%7C8c17942060ca4c588f6008dc19103423%7C631e0763153347eba5cd0457bee5944e%7C0%7C0%7C638412804588536792%7CUnknown%7CTWFpbGZsb3d8eyJWIjoiMC4wLjAwMDAiLCJQIjoiV2luMzIiLCJBTiI6Ik1haWwiLCJXVCI6Mn0%3D%7C3000%7C%7C%7C&amp;sdata=asEfSCB0rEEVXmEfrcbWN%2BMSN5VdhRp39hrVmODlqPM%3D&amp;reserved=0" TargetMode="External"/><Relationship Id="rId69" Type="http://schemas.openxmlformats.org/officeDocument/2006/relationships/hyperlink" Target="ttps://oneoceanhub.org/publications/legal-note-the-request-for-an-advisory-opinion-from-the-international-court-of-justice-on-the-obligations-of-states-inrespect-of-climate-change/" TargetMode="External"/><Relationship Id="rId77" Type="http://schemas.openxmlformats.org/officeDocument/2006/relationships/footer" Target="footer1.xml"/><Relationship Id="rId8" Type="http://schemas.openxmlformats.org/officeDocument/2006/relationships/hyperlink" Target="mailto:miavstrand@gmail.com" TargetMode="External"/><Relationship Id="rId51" Type="http://schemas.openxmlformats.org/officeDocument/2006/relationships/hyperlink" Target="https://oneoceanhub.org/wp-content/uploads/2023/10/Impact-Story_Ghana_Humanrights_SSFs_12.10.23.pdf" TargetMode="External"/><Relationship Id="rId72" Type="http://schemas.openxmlformats.org/officeDocument/2006/relationships/hyperlink" Target="https://oneoceanhub.org/towards-transdisciplinarity-which-route-to-take/" TargetMode="External"/><Relationship Id="rId80"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hyperlink" Target="https://oneoceanhub.org/reflections-on-the-report-of-the-un-special-rapporteur-on-climate-change-and-human-rights-focused-on-loss-and-damage/" TargetMode="External"/><Relationship Id="rId17" Type="http://schemas.openxmlformats.org/officeDocument/2006/relationships/hyperlink" Target="https://pubs.iied.org/17500iied" TargetMode="External"/><Relationship Id="rId25" Type="http://schemas.openxmlformats.org/officeDocument/2006/relationships/hyperlink" Target="https://doi.org/10.1016/j.marpol.2022.105349" TargetMode="External"/><Relationship Id="rId33" Type="http://schemas.openxmlformats.org/officeDocument/2006/relationships/hyperlink" Target="https://www.conservation.org.co/media/Comunidades-con-Voz.pdf" TargetMode="External"/><Relationship Id="rId38" Type="http://schemas.openxmlformats.org/officeDocument/2006/relationships/hyperlink" Target="https://bit.ly/3BNm1dX" TargetMode="External"/><Relationship Id="rId46" Type="http://schemas.openxmlformats.org/officeDocument/2006/relationships/hyperlink" Target="https://www.unep.org/events/online-event/our-rights-our-planet-online-training" TargetMode="External"/><Relationship Id="rId59" Type="http://schemas.openxmlformats.org/officeDocument/2006/relationships/hyperlink" Target="https://outreach.mathstat.strath.ac.uk/apps/GhanaApp/" TargetMode="External"/><Relationship Id="rId67" Type="http://schemas.openxmlformats.org/officeDocument/2006/relationships/hyperlink" Target="https://eur02.safelinks.protection.outlook.com/?url=https%3A%2F%2Foneoceanhub.org%2Fwp-content%2Fuploads%2F2023%2F11%2FImpact-story-3b_Scales-RESEARCH-AND-ACTION-ACROSS-SCALES-Expanding-Support-for-Small-Scale-Fishers-as-Ocean-Defenders_13.11.23.pdf&amp;data=05%7C02%7Csenia.febrica%40strath.ac.uk%7C8c17942060ca4c588f6008dc19103423%7C631e0763153347eba5cd0457bee5944e%7C0%7C0%7C638412804588536792%7CUnknown%7CTWFpbGZsb3d8eyJWIjoiMC4wLjAwMDAiLCJQIjoiV2luMzIiLCJBTiI6Ik1haWwiLCJXVCI6Mn0%3D%7C3000%7C%7C%7C&amp;sdata=X2WGYFzd4p3YbSO%2Fq07WFoBqMzHRZjvrCjr5N9OME4w%3D&amp;reserved=0" TargetMode="External"/><Relationship Id="rId20" Type="http://schemas.openxmlformats.org/officeDocument/2006/relationships/hyperlink" Target="https://doi.org/10.1016/j.seares.2023.102358" TargetMode="External"/><Relationship Id="rId41" Type="http://schemas.openxmlformats.org/officeDocument/2006/relationships/hyperlink" Target="http://dx.doi.org/10.13140/RG.2.2.19315.09765" TargetMode="External"/><Relationship Id="rId54" Type="http://schemas.openxmlformats.org/officeDocument/2006/relationships/hyperlink" Target="https://zenodo.org/record/7381493" TargetMode="External"/><Relationship Id="rId62" Type="http://schemas.openxmlformats.org/officeDocument/2006/relationships/hyperlink" Target="https://oneoceanhub.org/publications/8742/" TargetMode="External"/><Relationship Id="rId70" Type="http://schemas.openxmlformats.org/officeDocument/2006/relationships/hyperlink" Target="https://oneoceanhub.org/publications/legal-note-the-request-for-an-advisory-opinion-from-the-international-court-of-justice-on-the-obligations-of-states-inrespect-of-climate-change/" TargetMode="External"/><Relationship Id="rId75" Type="http://schemas.openxmlformats.org/officeDocument/2006/relationships/hyperlink" Target="https://doi.org/10.1016/j.marpol.2019.10378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163/15718085-bja10139" TargetMode="External"/><Relationship Id="rId23" Type="http://schemas.openxmlformats.org/officeDocument/2006/relationships/hyperlink" Target="https://oneoceanhub.org/supporting-small-scale-fisher-womens-livelihoods-in-the-eastern-cape-of-south-africa" TargetMode="External"/><Relationship Id="rId28" Type="http://schemas.openxmlformats.org/officeDocument/2006/relationships/hyperlink" Target="https://doi.org/10.1080/23308249.2020.1864720" TargetMode="External"/><Relationship Id="rId36" Type="http://schemas.openxmlformats.org/officeDocument/2006/relationships/hyperlink" Target="https://www.empatheatre.com/lalela-ulwandle" TargetMode="External"/><Relationship Id="rId49" Type="http://schemas.openxmlformats.org/officeDocument/2006/relationships/hyperlink" Target="https://doi.org/10.1016/j.envdev.2020.100578" TargetMode="External"/><Relationship Id="rId57" Type="http://schemas.openxmlformats.org/officeDocument/2006/relationships/hyperlink" Target="https://www.frontiersin.org/articles/10.3389/fmars.2023.1176230/full" TargetMode="External"/><Relationship Id="rId10" Type="http://schemas.openxmlformats.org/officeDocument/2006/relationships/image" Target="media/image1.png"/><Relationship Id="rId31" Type="http://schemas.openxmlformats.org/officeDocument/2006/relationships/hyperlink" Target="https://www.youtube.com/watch?v=XAsVicHHv4E&amp;t=3s" TargetMode="External"/><Relationship Id="rId44" Type="http://schemas.openxmlformats.org/officeDocument/2006/relationships/hyperlink" Target="https://mzansea.org/" TargetMode="External"/><Relationship Id="rId52" Type="http://schemas.openxmlformats.org/officeDocument/2006/relationships/hyperlink" Target="https://oneoceanhub.org/mapping-marine-and-coastal-socio-cultural-uses-in-algoa-bay-south-africa/" TargetMode="External"/><Relationship Id="rId60" Type="http://schemas.openxmlformats.org/officeDocument/2006/relationships/hyperlink" Target="https://outreach.mathstat.strath.ac.uk/apps/StrathE2EApp/" TargetMode="External"/><Relationship Id="rId65" Type="http://schemas.openxmlformats.org/officeDocument/2006/relationships/hyperlink" Target="https://eur02.safelinks.protection.outlook.com/?url=https%3A%2F%2Foneoceanhub.org%2Fwp-content%2Fuploads%2F2023%2F10%2FImpact-Story-Protecting-childrens-rights-at-the-ocean-climate-nexus_12.10.23.pdf&amp;data=05%7C02%7Csenia.febrica%40strath.ac.uk%7C8c17942060ca4c588f6008dc19103423%7C631e0763153347eba5cd0457bee5944e%7C0%7C0%7C638412804588536792%7CUnknown%7CTWFpbGZsb3d8eyJWIjoiMC4wLjAwMDAiLCJQIjoiV2luMzIiLCJBTiI6Ik1haWwiLCJXVCI6Mn0%3D%7C3000%7C%7C%7C&amp;sdata=hrCumQ7%2B9wHR2KtSuoI2%2BMEF7Wvf4ro%2BaWRNGxD7y8g%3D&amp;reserved=0" TargetMode="External"/><Relationship Id="rId73" Type="http://schemas.openxmlformats.org/officeDocument/2006/relationships/hyperlink" Target="https://news.mongabay.com/2023/10/can-blue-bonds-boost-investment-in-ocean-conservation-commentary/" TargetMode="External"/><Relationship Id="rId78" Type="http://schemas.openxmlformats.org/officeDocument/2006/relationships/fontTable" Target="fontTable.xml"/><Relationship Id="rId8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mailto:miavstrand@gmail.com" TargetMode="External"/><Relationship Id="rId13" Type="http://schemas.openxmlformats.org/officeDocument/2006/relationships/hyperlink" Target="https://www.ohchr.org/en/documents/thematic-reports/a77226-promotion-and-protection-human-rights-context-climate-change" TargetMode="External"/><Relationship Id="rId18" Type="http://schemas.openxmlformats.org/officeDocument/2006/relationships/hyperlink" Target="https://www.frontiersin.org/articles/10.3389/fmars.2020.00668" TargetMode="External"/><Relationship Id="rId39" Type="http://schemas.openxmlformats.org/officeDocument/2006/relationships/hyperlink" Target="https://bit.ly/3IfGNGr" TargetMode="External"/><Relationship Id="rId34" Type="http://schemas.openxmlformats.org/officeDocument/2006/relationships/hyperlink" Target="https://www.empatheatre.com/about" TargetMode="External"/><Relationship Id="rId50" Type="http://schemas.openxmlformats.org/officeDocument/2006/relationships/hyperlink" Target="https://oneoceanhub.org/spotlighting-ocean-defenders-and-the-responsibilities-of-marine-conservation-organizations/" TargetMode="External"/><Relationship Id="rId55" Type="http://schemas.openxmlformats.org/officeDocument/2006/relationships/hyperlink" Target="https://www.taylorfrancis.com/chapters/oa-edit/10.1201/9781003363873-5/review-central-south-atlantic-shelf-deep-sea-benthos-science-policy-management-amelia-bridges-kerry-howell-teresa-amaro-lara-atkinson-david-barnes-narissa-bax-james-bell-angelo-bernardino-lydia-beuck-andreia-braga-henriques-angelika-brandt-mar%C3%ADa-bravo-saskia-brix-stanley-butt-alvar-carranza-brenda-doti-isa-elegbede-patricia-esquete-andr%C3%A9-freiwald-sylvie-gaudron-maila-guilhon-dierk-hebbeln-tammy-horton-paulus-kainge-stefanie-kaiser-daniel-lauretta-pablo-limongi-kirsty-mcquaid-rosanna-milligan-patricia-miloslavich-bhavani-narayanaswamy-covadonga-orejas-sarah-paulus-tabitha-pearman-jose-angel-perez-rebecca-ross-hanieh-saeedi-mauricio-shimabukuro-kerry-sink-angela-stevenson-michelle-taylor-j%C3%BCrgen-titschack-rui-vieira-beatriz-vinha-claudia-wienberg" TargetMode="External"/><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doi.org/10.1093/icesjms/fsac165" TargetMode="External"/><Relationship Id="rId2" Type="http://schemas.openxmlformats.org/officeDocument/2006/relationships/numbering" Target="numbering.xml"/><Relationship Id="rId29" Type="http://schemas.openxmlformats.org/officeDocument/2006/relationships/hyperlink" Target="https://www.youtube.com/watch?v=XAsVicHHv4E&amp;t=3s" TargetMode="External"/><Relationship Id="rId24" Type="http://schemas.openxmlformats.org/officeDocument/2006/relationships/hyperlink" Target="https://oneoceanhub.org/protecting-womens-and-girls-rights-to-a-healthy-environment/" TargetMode="External"/><Relationship Id="rId40" Type="http://schemas.openxmlformats.org/officeDocument/2006/relationships/hyperlink" Target="https://doi.org/10.3389/fmars.2022.886632" TargetMode="External"/><Relationship Id="rId45" Type="http://schemas.openxmlformats.org/officeDocument/2006/relationships/hyperlink" Target="https://oneoceanhub.org/mzansea-an-innovative-ocean-literacy-project-launches-a-website-and-a-childrens-activity-book/" TargetMode="External"/><Relationship Id="rId66" Type="http://schemas.openxmlformats.org/officeDocument/2006/relationships/hyperlink" Target="https://eur02.safelinks.protection.outlook.com/?url=https%3A%2F%2Foneoceanhub.org%2Fwp-content%2Fuploads%2F2023%2F10%2FImpact-Story-3a-Reasearch-and-Action-Across-Scales-Shifting-Ways-of-Working-in-International-Organisations_27.10.23.pdf&amp;data=05%7C02%7Csenia.febrica%40strath.ac.uk%7C8c17942060ca4c588f6008dc19103423%7C631e0763153347eba5cd0457bee5944e%7C0%7C0%7C638412804588536792%7CUnknown%7CTWFpbGZsb3d8eyJWIjoiMC4wLjAwMDAiLCJQIjoiV2luMzIiLCJBTiI6Ik1haWwiLCJXVCI6Mn0%3D%7C3000%7C%7C%7C&amp;sdata=DO7qwbVtwRnJy8fZoMqVRsDzJFt82XQxYlXw4J%2BLerk%3D&amp;reserved=0"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oneoceanhub.org/publications/legal-note-the-request-for-an-advisory-opinion-from-the-international-court-of-justice-on-the-obligations-of-states-inrespect-of-climate-change/" TargetMode="External"/><Relationship Id="rId1" Type="http://schemas.openxmlformats.org/officeDocument/2006/relationships/hyperlink" Target="https://www.ohchr.org/en/documents/general-comments-and-recommendations/crccgc26-general-comment-no-26-2023-childrens-righ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D953D6983EF5F4EB0B6A5354F975E96" ma:contentTypeVersion="15" ma:contentTypeDescription="Create a new document." ma:contentTypeScope="" ma:versionID="0b735ff6708fc8c8beb61a0e3700b1e7">
  <xsd:schema xmlns:xsd="http://www.w3.org/2001/XMLSchema" xmlns:xs="http://www.w3.org/2001/XMLSchema" xmlns:p="http://schemas.microsoft.com/office/2006/metadata/properties" xmlns:ns2="d42e65b2-cf21-49c1-b27d-d23f90380c0e" xmlns:ns3="9c2e4527-2efa-4ade-b3d6-b2418af14986" targetNamespace="http://schemas.microsoft.com/office/2006/metadata/properties" ma:root="true" ma:fieldsID="6d0b6c1071bb82aac96fdd58ad4b5777" ns2:_="" ns3:_="">
    <xsd:import namespace="d42e65b2-cf21-49c1-b27d-d23f90380c0e"/>
    <xsd:import namespace="9c2e4527-2efa-4ade-b3d6-b2418af14986"/>
    <xsd:element name="properties">
      <xsd:complexType>
        <xsd:sequence>
          <xsd:element name="documentManagement">
            <xsd:complexType>
              <xsd:all>
                <xsd:element ref="ns2:Contributor" minOccurs="0"/>
                <xsd:element ref="ns2:Category" minOccurs="0"/>
                <xsd:element ref="ns2:Doctype"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Postingdate" minOccurs="0"/>
                <xsd:element ref="ns2:Postedonlin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e65b2-cf21-49c1-b27d-d23f90380c0e" elementFormDefault="qualified">
    <xsd:import namespace="http://schemas.microsoft.com/office/2006/documentManagement/types"/>
    <xsd:import namespace="http://schemas.microsoft.com/office/infopath/2007/PartnerControls"/>
    <xsd:element name="Contributor" ma:index="8" nillable="true" ma:displayName="Contributor" ma:description="Who submitted this document?&#10;Click and enter the contributor's name" ma:format="Dropdown" ma:internalName="Contributor">
      <xsd:simpleType>
        <xsd:restriction base="dms:Text">
          <xsd:maxLength value="255"/>
        </xsd:restriction>
      </xsd:simpleType>
    </xsd:element>
    <xsd:element name="Category" ma:index="9" nillable="true" ma:displayName="Category" ma:format="Dropdown" ma:internalName="Category">
      <xsd:simpleType>
        <xsd:union memberTypes="dms:Text">
          <xsd:simpleType>
            <xsd:restriction base="dms:Choice">
              <xsd:enumeration value="States"/>
              <xsd:enumeration value="NHRIs"/>
              <xsd:enumeration value="UN entities"/>
              <xsd:enumeration value="Regional mechanism"/>
              <xsd:enumeration value="National mechanism"/>
              <xsd:enumeration value="CSOs"/>
              <xsd:enumeration value="Academia"/>
              <xsd:enumeration value="Individuals"/>
            </xsd:restriction>
          </xsd:simpleType>
        </xsd:union>
      </xsd:simpleType>
    </xsd:element>
    <xsd:element name="Doctype" ma:index="10" nillable="true" ma:displayName="Doc type" ma:default="input" ma:format="Dropdown" ma:internalName="Doctype">
      <xsd:simpleType>
        <xsd:union memberTypes="dms:Text">
          <xsd:simpleType>
            <xsd:restriction base="dms:Choice">
              <xsd:enumeration value="note verbale"/>
              <xsd:enumeration value="cover letter"/>
              <xsd:enumeration value="input"/>
              <xsd:enumeration value="annex"/>
              <xsd:enumeration value="French translation"/>
              <xsd:enumeration value="Spanish translation"/>
              <xsd:enumeration value="Arabic translation"/>
              <xsd:enumeration value="Russian translation"/>
              <xsd:enumeration value="Chinese translation"/>
            </xsd:restriction>
          </xsd:simpleType>
        </xsd:un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Postingdate" ma:index="16" nillable="true" ma:displayName="Posting date" ma:format="DateOnly" ma:internalName="Postingdate">
      <xsd:simpleType>
        <xsd:restriction base="dms:DateTime"/>
      </xsd:simpleType>
    </xsd:element>
    <xsd:element name="Postedonline" ma:index="17" nillable="true" ma:displayName="Posted online" ma:default="0" ma:format="Dropdown" ma:internalName="Postedonline">
      <xsd:simpleType>
        <xsd:restriction base="dms:Boolean"/>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ategory xmlns="d42e65b2-cf21-49c1-b27d-d23f90380c0e">CSOs</Category>
    <Doctype xmlns="d42e65b2-cf21-49c1-b27d-d23f90380c0e">input</Doctype>
    <Contributor xmlns="d42e65b2-cf21-49c1-b27d-d23f90380c0e">One Ocean Hub</Contributor>
    <Postingdate xmlns="d42e65b2-cf21-49c1-b27d-d23f90380c0e" xsi:nil="true"/>
    <Postedonline xmlns="d42e65b2-cf21-49c1-b27d-d23f90380c0e">false</Postedonline>
  </documentManagement>
</p:properties>
</file>

<file path=customXml/itemProps1.xml><?xml version="1.0" encoding="utf-8"?>
<ds:datastoreItem xmlns:ds="http://schemas.openxmlformats.org/officeDocument/2006/customXml" ds:itemID="{D2AACFB9-E291-4FCE-8652-E906E82A07BB}">
  <ds:schemaRefs>
    <ds:schemaRef ds:uri="http://schemas.openxmlformats.org/officeDocument/2006/bibliography"/>
  </ds:schemaRefs>
</ds:datastoreItem>
</file>

<file path=customXml/itemProps2.xml><?xml version="1.0" encoding="utf-8"?>
<ds:datastoreItem xmlns:ds="http://schemas.openxmlformats.org/officeDocument/2006/customXml" ds:itemID="{7DEA88FF-ED0C-4D8C-AF6A-8CEC7A0AC5FD}"/>
</file>

<file path=customXml/itemProps3.xml><?xml version="1.0" encoding="utf-8"?>
<ds:datastoreItem xmlns:ds="http://schemas.openxmlformats.org/officeDocument/2006/customXml" ds:itemID="{2978DF55-A701-41D2-AF57-84344C1A5846}"/>
</file>

<file path=customXml/itemProps4.xml><?xml version="1.0" encoding="utf-8"?>
<ds:datastoreItem xmlns:ds="http://schemas.openxmlformats.org/officeDocument/2006/customXml" ds:itemID="{33F2E436-B747-4F26-B091-BE720688C0C0}"/>
</file>

<file path=docProps/app.xml><?xml version="1.0" encoding="utf-8"?>
<Properties xmlns="http://schemas.openxmlformats.org/officeDocument/2006/extended-properties" xmlns:vt="http://schemas.openxmlformats.org/officeDocument/2006/docPropsVTypes">
  <Template>Normal</Template>
  <TotalTime>6</TotalTime>
  <Pages>10</Pages>
  <Words>2000</Words>
  <Characters>20064</Characters>
  <Application>Microsoft Office Word</Application>
  <DocSecurity>0</DocSecurity>
  <Lines>167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Senia Febrica</dc:creator>
  <cp:lastModifiedBy>Senia Febrica</cp:lastModifiedBy>
  <cp:revision>7</cp:revision>
  <dcterms:created xsi:type="dcterms:W3CDTF">2024-01-30T12:58:00Z</dcterms:created>
  <dcterms:modified xsi:type="dcterms:W3CDTF">2024-01-30T14:53:00Z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0x0101009D953D6983EF5F4EB0B6A5354F975E96</vt:lpwstr>
  </property>
</Properties>
</file>