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153A" w14:textId="77777777" w:rsidR="00EE101F" w:rsidRPr="008329F5" w:rsidRDefault="00EE101F" w:rsidP="008329F5">
      <w:pPr>
        <w:shd w:val="clear" w:color="auto" w:fill="FFFFFF"/>
        <w:spacing w:before="240" w:after="150"/>
        <w:jc w:val="both"/>
        <w:rPr>
          <w:rFonts w:ascii="Times New Roman" w:hAnsi="Times New Roman" w:cs="Times New Roman"/>
          <w:sz w:val="24"/>
          <w:szCs w:val="24"/>
          <w:lang w:val="es-ES"/>
        </w:rPr>
      </w:pPr>
      <w:bookmarkStart w:id="0" w:name="_GoBack"/>
      <w:bookmarkEnd w:id="0"/>
      <w:r w:rsidRPr="00EE101F">
        <w:rPr>
          <w:rFonts w:ascii="Times New Roman" w:hAnsi="Times New Roman" w:cs="Times New Roman"/>
          <w:b/>
          <w:sz w:val="24"/>
          <w:szCs w:val="24"/>
          <w:lang w:val="es-ES"/>
        </w:rPr>
        <w:t>Beatriz Barreiro Carril</w:t>
      </w:r>
      <w:r w:rsidRPr="00EE101F">
        <w:rPr>
          <w:rFonts w:ascii="Times New Roman" w:hAnsi="Times New Roman" w:cs="Times New Roman"/>
          <w:sz w:val="24"/>
          <w:szCs w:val="24"/>
          <w:lang w:val="es-ES"/>
        </w:rPr>
        <w:t xml:space="preserve"> (Profesora Titular de Derecho Internacion</w:t>
      </w:r>
      <w:r w:rsidR="008329F5">
        <w:rPr>
          <w:rFonts w:ascii="Times New Roman" w:hAnsi="Times New Roman" w:cs="Times New Roman"/>
          <w:sz w:val="24"/>
          <w:szCs w:val="24"/>
          <w:lang w:val="es-ES"/>
        </w:rPr>
        <w:t>al Público, URJC, Madrid</w:t>
      </w:r>
      <w:r w:rsidRPr="00EE101F">
        <w:rPr>
          <w:rFonts w:ascii="Times New Roman" w:hAnsi="Times New Roman" w:cs="Times New Roman"/>
          <w:sz w:val="24"/>
          <w:szCs w:val="24"/>
          <w:lang w:val="es-ES"/>
        </w:rPr>
        <w:t xml:space="preserve">) y </w:t>
      </w:r>
      <w:r w:rsidRPr="00EE101F">
        <w:rPr>
          <w:rFonts w:ascii="Times New Roman" w:hAnsi="Times New Roman" w:cs="Times New Roman"/>
          <w:b/>
          <w:sz w:val="24"/>
          <w:szCs w:val="24"/>
          <w:lang w:val="es-ES"/>
        </w:rPr>
        <w:t xml:space="preserve">Kevin </w:t>
      </w:r>
      <w:proofErr w:type="spellStart"/>
      <w:r w:rsidRPr="00EE101F">
        <w:rPr>
          <w:rFonts w:ascii="Times New Roman" w:hAnsi="Times New Roman" w:cs="Times New Roman"/>
          <w:b/>
          <w:sz w:val="24"/>
          <w:szCs w:val="24"/>
          <w:lang w:val="es-ES"/>
        </w:rPr>
        <w:t>Grecksch</w:t>
      </w:r>
      <w:proofErr w:type="spellEnd"/>
      <w:r w:rsidRPr="00EE101F">
        <w:rPr>
          <w:rFonts w:ascii="Times New Roman" w:hAnsi="Times New Roman" w:cs="Times New Roman"/>
          <w:sz w:val="24"/>
          <w:szCs w:val="24"/>
          <w:lang w:val="es-ES"/>
        </w:rPr>
        <w:t xml:space="preserve"> (</w:t>
      </w:r>
      <w:proofErr w:type="spellStart"/>
      <w:r w:rsidRPr="008329F5">
        <w:rPr>
          <w:rFonts w:ascii="Times New Roman" w:hAnsi="Times New Roman" w:cs="Times New Roman"/>
          <w:sz w:val="24"/>
          <w:szCs w:val="24"/>
          <w:lang w:val="es-ES"/>
        </w:rPr>
        <w:t>Departmental</w:t>
      </w:r>
      <w:proofErr w:type="spellEnd"/>
      <w:r w:rsidRPr="008329F5">
        <w:rPr>
          <w:rFonts w:ascii="Times New Roman" w:hAnsi="Times New Roman" w:cs="Times New Roman"/>
          <w:sz w:val="24"/>
          <w:szCs w:val="24"/>
          <w:lang w:val="es-ES"/>
        </w:rPr>
        <w:t xml:space="preserve"> </w:t>
      </w:r>
      <w:proofErr w:type="spellStart"/>
      <w:r w:rsidRPr="008329F5">
        <w:rPr>
          <w:rFonts w:ascii="Times New Roman" w:hAnsi="Times New Roman" w:cs="Times New Roman"/>
          <w:sz w:val="24"/>
          <w:szCs w:val="24"/>
          <w:lang w:val="es-ES"/>
        </w:rPr>
        <w:t>Lecturer</w:t>
      </w:r>
      <w:proofErr w:type="spellEnd"/>
      <w:r w:rsidRPr="008329F5">
        <w:rPr>
          <w:rFonts w:ascii="Times New Roman" w:hAnsi="Times New Roman" w:cs="Times New Roman"/>
          <w:sz w:val="24"/>
          <w:szCs w:val="24"/>
          <w:lang w:val="es-ES"/>
        </w:rPr>
        <w:t xml:space="preserve">, </w:t>
      </w:r>
      <w:proofErr w:type="spellStart"/>
      <w:r w:rsidRPr="008329F5">
        <w:rPr>
          <w:rFonts w:ascii="Times New Roman" w:hAnsi="Times New Roman" w:cs="Times New Roman"/>
          <w:sz w:val="24"/>
          <w:szCs w:val="24"/>
          <w:lang w:val="es-ES"/>
        </w:rPr>
        <w:t>School</w:t>
      </w:r>
      <w:proofErr w:type="spellEnd"/>
      <w:r w:rsidRPr="008329F5">
        <w:rPr>
          <w:rFonts w:ascii="Times New Roman" w:hAnsi="Times New Roman" w:cs="Times New Roman"/>
          <w:sz w:val="24"/>
          <w:szCs w:val="24"/>
          <w:lang w:val="es-ES"/>
        </w:rPr>
        <w:t xml:space="preserve"> of </w:t>
      </w:r>
      <w:proofErr w:type="spellStart"/>
      <w:r w:rsidRPr="008329F5">
        <w:rPr>
          <w:rFonts w:ascii="Times New Roman" w:hAnsi="Times New Roman" w:cs="Times New Roman"/>
          <w:sz w:val="24"/>
          <w:szCs w:val="24"/>
          <w:lang w:val="es-ES"/>
        </w:rPr>
        <w:t>Geography</w:t>
      </w:r>
      <w:proofErr w:type="spellEnd"/>
      <w:r w:rsidRPr="008329F5">
        <w:rPr>
          <w:rFonts w:ascii="Times New Roman" w:hAnsi="Times New Roman" w:cs="Times New Roman"/>
          <w:sz w:val="24"/>
          <w:szCs w:val="24"/>
          <w:lang w:val="es-ES"/>
        </w:rPr>
        <w:t xml:space="preserve"> and the </w:t>
      </w:r>
      <w:proofErr w:type="spellStart"/>
      <w:r w:rsidRPr="008329F5">
        <w:rPr>
          <w:rFonts w:ascii="Times New Roman" w:hAnsi="Times New Roman" w:cs="Times New Roman"/>
          <w:sz w:val="24"/>
          <w:szCs w:val="24"/>
          <w:lang w:val="es-ES"/>
        </w:rPr>
        <w:t>Envirom</w:t>
      </w:r>
      <w:r w:rsidR="008329F5">
        <w:rPr>
          <w:rFonts w:ascii="Times New Roman" w:hAnsi="Times New Roman" w:cs="Times New Roman"/>
          <w:sz w:val="24"/>
          <w:szCs w:val="24"/>
          <w:lang w:val="es-ES"/>
        </w:rPr>
        <w:t>m</w:t>
      </w:r>
      <w:r w:rsidRPr="008329F5">
        <w:rPr>
          <w:rFonts w:ascii="Times New Roman" w:hAnsi="Times New Roman" w:cs="Times New Roman"/>
          <w:sz w:val="24"/>
          <w:szCs w:val="24"/>
          <w:lang w:val="es-ES"/>
        </w:rPr>
        <w:t>ent</w:t>
      </w:r>
      <w:proofErr w:type="spellEnd"/>
      <w:r w:rsidRPr="008329F5">
        <w:rPr>
          <w:rFonts w:ascii="Times New Roman" w:hAnsi="Times New Roman" w:cs="Times New Roman"/>
          <w:sz w:val="24"/>
          <w:szCs w:val="24"/>
          <w:lang w:val="es-ES"/>
        </w:rPr>
        <w:t xml:space="preserve">, </w:t>
      </w:r>
      <w:proofErr w:type="spellStart"/>
      <w:r w:rsidRPr="008329F5">
        <w:rPr>
          <w:rFonts w:ascii="Times New Roman" w:hAnsi="Times New Roman" w:cs="Times New Roman"/>
          <w:sz w:val="24"/>
          <w:szCs w:val="24"/>
          <w:lang w:val="es-ES"/>
        </w:rPr>
        <w:t>University</w:t>
      </w:r>
      <w:proofErr w:type="spellEnd"/>
      <w:r w:rsidRPr="008329F5">
        <w:rPr>
          <w:rFonts w:ascii="Times New Roman" w:hAnsi="Times New Roman" w:cs="Times New Roman"/>
          <w:sz w:val="24"/>
          <w:szCs w:val="24"/>
          <w:lang w:val="es-ES"/>
        </w:rPr>
        <w:t xml:space="preserve"> of Oxford)</w:t>
      </w:r>
    </w:p>
    <w:p w14:paraId="384E38F3" w14:textId="77777777" w:rsidR="00EE101F" w:rsidRPr="00EE101F" w:rsidRDefault="00EE101F" w:rsidP="00EE101F">
      <w:pPr>
        <w:shd w:val="clear" w:color="auto" w:fill="FFFFFF"/>
        <w:spacing w:before="240" w:after="150"/>
        <w:jc w:val="both"/>
        <w:rPr>
          <w:rFonts w:ascii="Times New Roman" w:hAnsi="Times New Roman" w:cs="Times New Roman"/>
          <w:sz w:val="24"/>
          <w:szCs w:val="24"/>
          <w:lang w:val="es-ES"/>
        </w:rPr>
      </w:pPr>
      <w:r w:rsidRPr="00EE101F">
        <w:rPr>
          <w:rFonts w:ascii="Times New Roman" w:hAnsi="Times New Roman" w:cs="Times New Roman"/>
          <w:sz w:val="24"/>
          <w:szCs w:val="24"/>
          <w:lang w:val="es-ES"/>
        </w:rPr>
        <w:t xml:space="preserve">Contribución de la </w:t>
      </w:r>
      <w:r w:rsidRPr="008329F5">
        <w:rPr>
          <w:rFonts w:ascii="Times New Roman" w:hAnsi="Times New Roman" w:cs="Times New Roman"/>
          <w:b/>
          <w:sz w:val="24"/>
          <w:szCs w:val="24"/>
          <w:lang w:val="es-ES"/>
        </w:rPr>
        <w:t>Comunidad de Conocimiento en Cultura y Desarrollo de la Red Española de Desarrollo</w:t>
      </w:r>
      <w:r w:rsidRPr="00EE101F">
        <w:rPr>
          <w:rFonts w:ascii="Times New Roman" w:hAnsi="Times New Roman" w:cs="Times New Roman"/>
          <w:sz w:val="24"/>
          <w:szCs w:val="24"/>
          <w:lang w:val="es-ES"/>
        </w:rPr>
        <w:t xml:space="preserve"> Sostenible que es una antena de </w:t>
      </w:r>
      <w:proofErr w:type="spellStart"/>
      <w:r w:rsidRPr="00EE101F">
        <w:rPr>
          <w:rFonts w:ascii="Times New Roman" w:hAnsi="Times New Roman" w:cs="Times New Roman"/>
          <w:sz w:val="24"/>
          <w:szCs w:val="24"/>
          <w:lang w:val="es-ES"/>
        </w:rPr>
        <w:t>Sustainable</w:t>
      </w:r>
      <w:proofErr w:type="spellEnd"/>
      <w:r w:rsidRPr="00EE101F">
        <w:rPr>
          <w:rFonts w:ascii="Times New Roman" w:hAnsi="Times New Roman" w:cs="Times New Roman"/>
          <w:sz w:val="24"/>
          <w:szCs w:val="24"/>
          <w:lang w:val="es-ES"/>
        </w:rPr>
        <w:t xml:space="preserve"> </w:t>
      </w:r>
      <w:proofErr w:type="spellStart"/>
      <w:r w:rsidRPr="00EE101F">
        <w:rPr>
          <w:rFonts w:ascii="Times New Roman" w:hAnsi="Times New Roman" w:cs="Times New Roman"/>
          <w:sz w:val="24"/>
          <w:szCs w:val="24"/>
          <w:lang w:val="es-ES"/>
        </w:rPr>
        <w:t>Development</w:t>
      </w:r>
      <w:proofErr w:type="spellEnd"/>
      <w:r w:rsidRPr="00EE101F">
        <w:rPr>
          <w:rFonts w:ascii="Times New Roman" w:hAnsi="Times New Roman" w:cs="Times New Roman"/>
          <w:sz w:val="24"/>
          <w:szCs w:val="24"/>
          <w:lang w:val="es-ES"/>
        </w:rPr>
        <w:t xml:space="preserve"> </w:t>
      </w:r>
      <w:proofErr w:type="spellStart"/>
      <w:r w:rsidRPr="00EE101F">
        <w:rPr>
          <w:rFonts w:ascii="Times New Roman" w:hAnsi="Times New Roman" w:cs="Times New Roman"/>
          <w:sz w:val="24"/>
          <w:szCs w:val="24"/>
          <w:lang w:val="es-ES"/>
        </w:rPr>
        <w:t>Solutions</w:t>
      </w:r>
      <w:proofErr w:type="spellEnd"/>
      <w:r w:rsidRPr="00EE101F">
        <w:rPr>
          <w:rFonts w:ascii="Times New Roman" w:hAnsi="Times New Roman" w:cs="Times New Roman"/>
          <w:sz w:val="24"/>
          <w:szCs w:val="24"/>
          <w:lang w:val="es-ES"/>
        </w:rPr>
        <w:t xml:space="preserve"> Network a Global </w:t>
      </w:r>
      <w:proofErr w:type="spellStart"/>
      <w:r w:rsidRPr="00EE101F">
        <w:rPr>
          <w:rFonts w:ascii="Times New Roman" w:hAnsi="Times New Roman" w:cs="Times New Roman"/>
          <w:sz w:val="24"/>
          <w:szCs w:val="24"/>
          <w:lang w:val="es-ES"/>
        </w:rPr>
        <w:t>Initiative</w:t>
      </w:r>
      <w:proofErr w:type="spellEnd"/>
      <w:r w:rsidRPr="00EE101F">
        <w:rPr>
          <w:rFonts w:ascii="Times New Roman" w:hAnsi="Times New Roman" w:cs="Times New Roman"/>
          <w:sz w:val="24"/>
          <w:szCs w:val="24"/>
          <w:lang w:val="es-ES"/>
        </w:rPr>
        <w:t xml:space="preserve"> </w:t>
      </w:r>
      <w:proofErr w:type="spellStart"/>
      <w:r w:rsidRPr="00EE101F">
        <w:rPr>
          <w:rFonts w:ascii="Times New Roman" w:hAnsi="Times New Roman" w:cs="Times New Roman"/>
          <w:sz w:val="24"/>
          <w:szCs w:val="24"/>
          <w:lang w:val="es-ES"/>
        </w:rPr>
        <w:t>for</w:t>
      </w:r>
      <w:proofErr w:type="spellEnd"/>
      <w:r w:rsidRPr="00EE101F">
        <w:rPr>
          <w:rFonts w:ascii="Times New Roman" w:hAnsi="Times New Roman" w:cs="Times New Roman"/>
          <w:sz w:val="24"/>
          <w:szCs w:val="24"/>
          <w:lang w:val="es-ES"/>
        </w:rPr>
        <w:t xml:space="preserve"> the </w:t>
      </w:r>
      <w:proofErr w:type="spellStart"/>
      <w:r w:rsidRPr="00EE101F">
        <w:rPr>
          <w:rFonts w:ascii="Times New Roman" w:hAnsi="Times New Roman" w:cs="Times New Roman"/>
          <w:sz w:val="24"/>
          <w:szCs w:val="24"/>
          <w:lang w:val="es-ES"/>
        </w:rPr>
        <w:t>United</w:t>
      </w:r>
      <w:proofErr w:type="spellEnd"/>
      <w:r w:rsidRPr="00EE101F">
        <w:rPr>
          <w:rFonts w:ascii="Times New Roman" w:hAnsi="Times New Roman" w:cs="Times New Roman"/>
          <w:sz w:val="24"/>
          <w:szCs w:val="24"/>
          <w:lang w:val="es-ES"/>
        </w:rPr>
        <w:t xml:space="preserve"> </w:t>
      </w:r>
      <w:proofErr w:type="spellStart"/>
      <w:r w:rsidRPr="00EE101F">
        <w:rPr>
          <w:rFonts w:ascii="Times New Roman" w:hAnsi="Times New Roman" w:cs="Times New Roman"/>
          <w:sz w:val="24"/>
          <w:szCs w:val="24"/>
          <w:lang w:val="es-ES"/>
        </w:rPr>
        <w:t>Nations</w:t>
      </w:r>
      <w:proofErr w:type="spellEnd"/>
      <w:r w:rsidRPr="00EE101F">
        <w:rPr>
          <w:rFonts w:ascii="Times New Roman" w:hAnsi="Times New Roman" w:cs="Times New Roman"/>
          <w:sz w:val="24"/>
          <w:szCs w:val="24"/>
          <w:lang w:val="es-ES"/>
        </w:rPr>
        <w:t xml:space="preserve"> en España.  </w:t>
      </w:r>
      <w:hyperlink r:id="rId11" w:tgtFrame="_blank" w:history="1">
        <w:r w:rsidRPr="00EE101F">
          <w:rPr>
            <w:rFonts w:ascii="Times New Roman" w:hAnsi="Times New Roman" w:cs="Times New Roman"/>
            <w:sz w:val="24"/>
            <w:szCs w:val="24"/>
            <w:lang w:val="es-ES"/>
          </w:rPr>
          <w:t>https://culturasostenible.org/</w:t>
        </w:r>
      </w:hyperlink>
      <w:r>
        <w:rPr>
          <w:rFonts w:ascii="Times New Roman" w:hAnsi="Times New Roman" w:cs="Times New Roman"/>
          <w:sz w:val="24"/>
          <w:szCs w:val="24"/>
          <w:lang w:val="es-ES"/>
        </w:rPr>
        <w:t xml:space="preserve"> </w:t>
      </w:r>
      <w:r w:rsidRPr="00EE101F">
        <w:rPr>
          <w:rFonts w:ascii="Times New Roman" w:hAnsi="Times New Roman" w:cs="Times New Roman"/>
          <w:sz w:val="24"/>
          <w:szCs w:val="24"/>
          <w:lang w:val="es-ES"/>
        </w:rPr>
        <w:t xml:space="preserve"> para Convocatoria a contribuciones sobre los derechos culturales y el desarrollo sostenible (de la Relatora Especial de Derechos Culturales)</w:t>
      </w:r>
    </w:p>
    <w:p w14:paraId="2BEB84D1" w14:textId="77777777" w:rsidR="00EE101F" w:rsidRDefault="00EE101F" w:rsidP="00D0299E">
      <w:pPr>
        <w:spacing w:before="100" w:beforeAutospacing="1" w:after="100" w:afterAutospacing="1" w:line="240" w:lineRule="auto"/>
        <w:ind w:left="360"/>
        <w:rPr>
          <w:rStyle w:val="Strong"/>
          <w:rFonts w:ascii="Times New Roman" w:hAnsi="Times New Roman" w:cs="Times New Roman"/>
          <w:spacing w:val="4"/>
          <w:sz w:val="24"/>
          <w:szCs w:val="24"/>
          <w:lang w:val="es-ES"/>
        </w:rPr>
      </w:pPr>
    </w:p>
    <w:p w14:paraId="055304CB" w14:textId="77777777" w:rsidR="00D0299E" w:rsidRPr="00D0299E" w:rsidRDefault="00D0299E" w:rsidP="00D0299E">
      <w:pPr>
        <w:spacing w:before="100" w:beforeAutospacing="1" w:after="100" w:afterAutospacing="1" w:line="240" w:lineRule="auto"/>
        <w:ind w:left="360"/>
        <w:rPr>
          <w:rFonts w:ascii="Times New Roman" w:eastAsia="Times New Roman" w:hAnsi="Times New Roman" w:cs="Times New Roman"/>
          <w:sz w:val="24"/>
          <w:szCs w:val="24"/>
          <w:lang w:val="es-ES" w:eastAsia="fr-FR"/>
        </w:rPr>
      </w:pPr>
      <w:r w:rsidRPr="00D0299E">
        <w:rPr>
          <w:rStyle w:val="Strong"/>
          <w:rFonts w:ascii="Times New Roman" w:hAnsi="Times New Roman" w:cs="Times New Roman"/>
          <w:spacing w:val="4"/>
          <w:sz w:val="24"/>
          <w:szCs w:val="24"/>
          <w:lang w:val="es-ES"/>
        </w:rPr>
        <w:t>II. Las dimensiones culturales de los objetivos de desarrollo sostenible</w:t>
      </w:r>
    </w:p>
    <w:p w14:paraId="5CEBA26E" w14:textId="77777777" w:rsidR="00D0299E" w:rsidRPr="00D0299E" w:rsidRDefault="00D0299E" w:rsidP="00D0299E">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sz w:val="24"/>
          <w:szCs w:val="24"/>
          <w:lang w:val="es-ES" w:eastAsia="fr-FR"/>
        </w:rPr>
      </w:pPr>
      <w:r w:rsidRPr="00D0299E">
        <w:rPr>
          <w:rFonts w:ascii="Times New Roman" w:eastAsia="Times New Roman" w:hAnsi="Times New Roman" w:cs="Times New Roman"/>
          <w:b/>
          <w:sz w:val="24"/>
          <w:szCs w:val="24"/>
          <w:lang w:val="es-ES" w:eastAsia="fr-FR"/>
        </w:rPr>
        <w:t>En el diseño de la estrategia para alcanzar los ODS, ¿qué consideración se ha dado a sus dimensiones culturales y a los derechos culturales? ¿Qué aspectos se han tenido en cuenta?</w:t>
      </w:r>
    </w:p>
    <w:p w14:paraId="56C34920" w14:textId="77777777" w:rsidR="00D0299E" w:rsidRDefault="00D0299E" w:rsidP="00322CCF">
      <w:pPr>
        <w:jc w:val="both"/>
        <w:rPr>
          <w:rFonts w:ascii="Times New Roman" w:hAnsi="Times New Roman" w:cs="Times New Roman"/>
          <w:b/>
          <w:sz w:val="24"/>
          <w:szCs w:val="24"/>
          <w:lang w:val="es-ES"/>
        </w:rPr>
      </w:pPr>
    </w:p>
    <w:p w14:paraId="1CD9316F" w14:textId="77777777" w:rsidR="00D0299E" w:rsidRDefault="00D0299E" w:rsidP="00322CCF">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continuación, pretendemos dar cuenta de la falta de consideración adecuada de los derechos culturales por parte de la Agenda 2030 y de las posibles razones de esta falta. También evidenciamos con un estudio de caso judicial cómo los conceptos de desarrollo sostenible y derechos culturales todavía no ha cuajado de forma adecuada, proponiendo soluciones de mejora. </w:t>
      </w:r>
    </w:p>
    <w:p w14:paraId="534A3CE0" w14:textId="77777777" w:rsidR="006C228E" w:rsidRPr="00322CCF" w:rsidRDefault="00297A4F" w:rsidP="00322CCF">
      <w:pPr>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 xml:space="preserve">Como hemos dado cuenta en nuestro </w:t>
      </w:r>
      <w:hyperlink r:id="rId12" w:history="1">
        <w:r w:rsidRPr="00322CCF">
          <w:rPr>
            <w:rStyle w:val="Hyperlink"/>
            <w:rFonts w:ascii="Times New Roman" w:hAnsi="Times New Roman" w:cs="Times New Roman"/>
            <w:sz w:val="24"/>
            <w:szCs w:val="24"/>
            <w:lang w:val="es-ES"/>
          </w:rPr>
          <w:t>texto</w:t>
        </w:r>
      </w:hyperlink>
      <w:r w:rsidRPr="00322CCF">
        <w:rPr>
          <w:rStyle w:val="FootnoteReference"/>
          <w:rFonts w:ascii="Times New Roman" w:hAnsi="Times New Roman" w:cs="Times New Roman"/>
          <w:sz w:val="24"/>
          <w:szCs w:val="24"/>
          <w:lang w:val="es-ES"/>
        </w:rPr>
        <w:footnoteReference w:id="1"/>
      </w:r>
      <w:r w:rsidRPr="00322CCF">
        <w:rPr>
          <w:rFonts w:ascii="Times New Roman" w:hAnsi="Times New Roman" w:cs="Times New Roman"/>
          <w:sz w:val="24"/>
          <w:szCs w:val="24"/>
          <w:lang w:val="es-ES"/>
        </w:rPr>
        <w:t xml:space="preserve">, enmarcado en las actividades de esta </w:t>
      </w:r>
      <w:hyperlink r:id="rId13" w:history="1">
        <w:r w:rsidRPr="00322CCF">
          <w:rPr>
            <w:rStyle w:val="Hyperlink"/>
            <w:rFonts w:ascii="Times New Roman" w:hAnsi="Times New Roman" w:cs="Times New Roman"/>
            <w:sz w:val="24"/>
            <w:szCs w:val="24"/>
            <w:lang w:val="es-ES"/>
          </w:rPr>
          <w:t>Comunidad de Cultura y Desarrollo Sostenible</w:t>
        </w:r>
      </w:hyperlink>
      <w:r w:rsidRPr="00322CCF">
        <w:rPr>
          <w:rFonts w:ascii="Times New Roman" w:hAnsi="Times New Roman" w:cs="Times New Roman"/>
          <w:sz w:val="24"/>
          <w:szCs w:val="24"/>
          <w:lang w:val="es-ES"/>
        </w:rPr>
        <w:t xml:space="preserve"> </w:t>
      </w:r>
      <w:r w:rsidR="008C51A1" w:rsidRPr="00322CCF">
        <w:rPr>
          <w:rFonts w:ascii="Times New Roman" w:hAnsi="Times New Roman" w:cs="Times New Roman"/>
          <w:sz w:val="24"/>
          <w:szCs w:val="24"/>
          <w:lang w:val="es-ES"/>
        </w:rPr>
        <w:t>“</w:t>
      </w:r>
      <w:r w:rsidRPr="00322CCF">
        <w:rPr>
          <w:rFonts w:ascii="Times New Roman" w:hAnsi="Times New Roman" w:cs="Times New Roman"/>
          <w:sz w:val="24"/>
          <w:szCs w:val="24"/>
          <w:lang w:val="es-ES"/>
        </w:rPr>
        <w:t>[l]</w:t>
      </w:r>
      <w:r w:rsidR="006C228E" w:rsidRPr="00322CCF">
        <w:rPr>
          <w:rFonts w:ascii="Times New Roman" w:hAnsi="Times New Roman" w:cs="Times New Roman"/>
          <w:sz w:val="24"/>
          <w:szCs w:val="24"/>
          <w:lang w:val="es-ES"/>
        </w:rPr>
        <w:t>a relación entre los derechos culturales y el desarrollo sostenible, es, a día de hoy, en el marco del ordenamiento jurídico internacional, todavía muy vaga. Ni los Objetivos de Desarrollo del Milenio (ODM) elaboraros en el año 2000 ni la más reciente Agenda 2030 para el Desarrollo Sostenible incluyen los nuevos derechos culturales como tales. Sin embargo, existen avenidas jurídicas muy trazadas ya, en</w:t>
      </w:r>
      <w:r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particular desde el marco del Derecho Internacional de los Derechos Humanos</w:t>
      </w:r>
      <w:r w:rsidR="008C51A1" w:rsidRPr="00322CCF">
        <w:rPr>
          <w:rFonts w:ascii="Times New Roman" w:hAnsi="Times New Roman" w:cs="Times New Roman"/>
          <w:sz w:val="24"/>
          <w:szCs w:val="24"/>
          <w:lang w:val="es-ES"/>
        </w:rPr>
        <w:t>[…]</w:t>
      </w:r>
      <w:r w:rsidRPr="00322CCF">
        <w:rPr>
          <w:rFonts w:ascii="Times New Roman" w:hAnsi="Times New Roman" w:cs="Times New Roman"/>
          <w:sz w:val="24"/>
          <w:szCs w:val="24"/>
          <w:lang w:val="es-ES"/>
        </w:rPr>
        <w:t xml:space="preserve"> </w:t>
      </w:r>
      <w:r w:rsidR="008C51A1" w:rsidRPr="00322CCF">
        <w:rPr>
          <w:rFonts w:ascii="Times New Roman" w:hAnsi="Times New Roman" w:cs="Times New Roman"/>
          <w:sz w:val="24"/>
          <w:szCs w:val="24"/>
          <w:lang w:val="es-ES"/>
        </w:rPr>
        <w:t xml:space="preserve">que </w:t>
      </w:r>
      <w:r w:rsidR="006C228E" w:rsidRPr="00322CCF">
        <w:rPr>
          <w:rFonts w:ascii="Times New Roman" w:hAnsi="Times New Roman" w:cs="Times New Roman"/>
          <w:sz w:val="24"/>
          <w:szCs w:val="24"/>
          <w:lang w:val="es-ES"/>
        </w:rPr>
        <w:t>permiten establecer unos p</w:t>
      </w:r>
      <w:r w:rsidR="008C51A1" w:rsidRPr="00322CCF">
        <w:rPr>
          <w:rFonts w:ascii="Times New Roman" w:hAnsi="Times New Roman" w:cs="Times New Roman"/>
          <w:sz w:val="24"/>
          <w:szCs w:val="24"/>
          <w:lang w:val="es-ES"/>
        </w:rPr>
        <w:t xml:space="preserve">arámetros jurídicos claros para </w:t>
      </w:r>
      <w:r w:rsidR="006C228E" w:rsidRPr="00322CCF">
        <w:rPr>
          <w:rFonts w:ascii="Times New Roman" w:hAnsi="Times New Roman" w:cs="Times New Roman"/>
          <w:sz w:val="24"/>
          <w:szCs w:val="24"/>
          <w:lang w:val="es-ES"/>
        </w:rPr>
        <w:t>que la relación entre derechos culturales y desarrollo sost</w:t>
      </w:r>
      <w:r w:rsidR="008C51A1" w:rsidRPr="00322CCF">
        <w:rPr>
          <w:rFonts w:ascii="Times New Roman" w:hAnsi="Times New Roman" w:cs="Times New Roman"/>
          <w:sz w:val="24"/>
          <w:szCs w:val="24"/>
          <w:lang w:val="es-ES"/>
        </w:rPr>
        <w:t>enible</w:t>
      </w:r>
      <w:r w:rsidR="00006803" w:rsidRPr="00322CCF">
        <w:rPr>
          <w:rFonts w:ascii="Times New Roman" w:hAnsi="Times New Roman" w:cs="Times New Roman"/>
          <w:sz w:val="24"/>
          <w:szCs w:val="24"/>
          <w:lang w:val="es-ES"/>
        </w:rPr>
        <w:t>”</w:t>
      </w:r>
      <w:r w:rsidR="008C51A1"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comience a tener fuerz</w:t>
      </w:r>
      <w:r w:rsidR="00006803" w:rsidRPr="00322CCF">
        <w:rPr>
          <w:rFonts w:ascii="Times New Roman" w:hAnsi="Times New Roman" w:cs="Times New Roman"/>
          <w:sz w:val="24"/>
          <w:szCs w:val="24"/>
          <w:lang w:val="es-ES"/>
        </w:rPr>
        <w:t>a jurídica.</w:t>
      </w:r>
      <w:r w:rsidRPr="00322CCF">
        <w:rPr>
          <w:rStyle w:val="FootnoteReference"/>
          <w:rFonts w:ascii="Times New Roman" w:hAnsi="Times New Roman" w:cs="Times New Roman"/>
          <w:sz w:val="24"/>
          <w:szCs w:val="24"/>
          <w:lang w:val="es-ES"/>
        </w:rPr>
        <w:footnoteReference w:id="2"/>
      </w:r>
      <w:r w:rsidR="00006803" w:rsidRPr="00322CCF">
        <w:rPr>
          <w:rFonts w:ascii="Times New Roman" w:hAnsi="Times New Roman" w:cs="Times New Roman"/>
          <w:sz w:val="24"/>
          <w:szCs w:val="24"/>
          <w:lang w:val="es-ES"/>
        </w:rPr>
        <w:t xml:space="preserve"> Algunos de estos desarrollos están expuestos en el apartado dos de tal </w:t>
      </w:r>
      <w:hyperlink r:id="rId14" w:history="1">
        <w:r w:rsidR="00006803" w:rsidRPr="00322CCF">
          <w:rPr>
            <w:rStyle w:val="Hyperlink"/>
            <w:rFonts w:ascii="Times New Roman" w:hAnsi="Times New Roman" w:cs="Times New Roman"/>
            <w:sz w:val="24"/>
            <w:szCs w:val="24"/>
            <w:lang w:val="es-ES"/>
          </w:rPr>
          <w:t>texto</w:t>
        </w:r>
      </w:hyperlink>
      <w:r w:rsidR="00006803" w:rsidRPr="00322CCF">
        <w:rPr>
          <w:rFonts w:ascii="Times New Roman" w:hAnsi="Times New Roman" w:cs="Times New Roman"/>
          <w:sz w:val="24"/>
          <w:szCs w:val="24"/>
          <w:lang w:val="es-ES"/>
        </w:rPr>
        <w:t>.</w:t>
      </w:r>
    </w:p>
    <w:p w14:paraId="6E9FF778" w14:textId="77777777" w:rsidR="006C228E" w:rsidRPr="00322CCF" w:rsidRDefault="00297A4F"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lastRenderedPageBreak/>
        <w:t>“</w:t>
      </w:r>
      <w:r w:rsidR="006C228E" w:rsidRPr="00322CCF">
        <w:rPr>
          <w:rFonts w:ascii="Times New Roman" w:hAnsi="Times New Roman" w:cs="Times New Roman"/>
          <w:sz w:val="24"/>
          <w:szCs w:val="24"/>
          <w:lang w:val="es-ES"/>
        </w:rPr>
        <w:t>¿Por qué, entonces, esa distancia entre la Agenda 2030 y los avances jurídico-internacionales que vinculan el desarrollo sostenible con los derechos culturales? En primer lugar, hay que tener en cuenta que la Agenda 2030 no deja de ser una resolución de la Asamblea General de las Naciones Unidas. Su valor ju</w:t>
      </w:r>
      <w:r w:rsidRPr="00322CCF">
        <w:rPr>
          <w:rFonts w:ascii="Times New Roman" w:hAnsi="Times New Roman" w:cs="Times New Roman"/>
          <w:sz w:val="24"/>
          <w:szCs w:val="24"/>
          <w:lang w:val="es-ES"/>
        </w:rPr>
        <w:t xml:space="preserve">rídico-internacional […] </w:t>
      </w:r>
      <w:r w:rsidR="006C228E" w:rsidRPr="00322CCF">
        <w:rPr>
          <w:rFonts w:ascii="Times New Roman" w:hAnsi="Times New Roman" w:cs="Times New Roman"/>
          <w:sz w:val="24"/>
          <w:szCs w:val="24"/>
          <w:lang w:val="es-ES"/>
        </w:rPr>
        <w:t xml:space="preserve">es muy escaso, entrando en la categoría jurídica de lo que se conoce como </w:t>
      </w:r>
      <w:proofErr w:type="spellStart"/>
      <w:r w:rsidR="006C228E" w:rsidRPr="00322CCF">
        <w:rPr>
          <w:rFonts w:ascii="Times New Roman" w:hAnsi="Times New Roman" w:cs="Times New Roman"/>
          <w:i/>
          <w:iCs/>
          <w:sz w:val="24"/>
          <w:szCs w:val="24"/>
          <w:lang w:val="es-ES"/>
        </w:rPr>
        <w:t>soft</w:t>
      </w:r>
      <w:proofErr w:type="spellEnd"/>
      <w:r w:rsidR="006C228E" w:rsidRPr="00322CCF">
        <w:rPr>
          <w:rFonts w:ascii="Times New Roman" w:hAnsi="Times New Roman" w:cs="Times New Roman"/>
          <w:i/>
          <w:iCs/>
          <w:sz w:val="24"/>
          <w:szCs w:val="24"/>
          <w:lang w:val="es-ES"/>
        </w:rPr>
        <w:t xml:space="preserve"> </w:t>
      </w:r>
      <w:proofErr w:type="spellStart"/>
      <w:r w:rsidR="006C228E" w:rsidRPr="00322CCF">
        <w:rPr>
          <w:rFonts w:ascii="Times New Roman" w:hAnsi="Times New Roman" w:cs="Times New Roman"/>
          <w:i/>
          <w:iCs/>
          <w:sz w:val="24"/>
          <w:szCs w:val="24"/>
          <w:lang w:val="es-ES"/>
        </w:rPr>
        <w:t>law</w:t>
      </w:r>
      <w:proofErr w:type="spellEnd"/>
      <w:r w:rsidR="006C228E" w:rsidRPr="00322CCF">
        <w:rPr>
          <w:rFonts w:ascii="Times New Roman" w:hAnsi="Times New Roman" w:cs="Times New Roman"/>
          <w:i/>
          <w:iCs/>
          <w:sz w:val="24"/>
          <w:szCs w:val="24"/>
          <w:lang w:val="es-ES"/>
        </w:rPr>
        <w:t xml:space="preserve">. </w:t>
      </w:r>
      <w:r w:rsidR="006C228E" w:rsidRPr="00322CCF">
        <w:rPr>
          <w:rFonts w:ascii="Times New Roman" w:hAnsi="Times New Roman" w:cs="Times New Roman"/>
          <w:sz w:val="24"/>
          <w:szCs w:val="24"/>
          <w:lang w:val="es-ES"/>
        </w:rPr>
        <w:t>Algo diferente a lo que sucede con los derechos culturales, en concreto con el derecho a participar en la vida cultural (DPVC) reconocido en el artículo 15.1.a) del Pacto Internacional de Derechos Económicos Sociales y Culturales (PIDESC) que es un tratado internacional —y que por tanto tiene una fuerza vinculante mayor—.</w:t>
      </w:r>
      <w:r w:rsidRPr="00322CCF">
        <w:rPr>
          <w:rFonts w:ascii="Times New Roman" w:hAnsi="Times New Roman" w:cs="Times New Roman"/>
          <w:sz w:val="24"/>
          <w:szCs w:val="24"/>
          <w:lang w:val="es-ES"/>
        </w:rPr>
        <w:t>”</w:t>
      </w:r>
      <w:r w:rsidR="00B57083" w:rsidRPr="00322CCF">
        <w:rPr>
          <w:rStyle w:val="FootnoteReference"/>
          <w:rFonts w:ascii="Times New Roman" w:hAnsi="Times New Roman" w:cs="Times New Roman"/>
          <w:sz w:val="24"/>
          <w:szCs w:val="24"/>
          <w:lang w:val="es-ES"/>
        </w:rPr>
        <w:footnoteReference w:id="3"/>
      </w:r>
      <w:r w:rsidRPr="00322CCF">
        <w:rPr>
          <w:rFonts w:ascii="Times New Roman" w:hAnsi="Times New Roman" w:cs="Times New Roman"/>
          <w:sz w:val="24"/>
          <w:szCs w:val="24"/>
          <w:lang w:val="es-ES"/>
        </w:rPr>
        <w:t xml:space="preserve"> “[E]</w:t>
      </w:r>
      <w:r w:rsidR="006C228E" w:rsidRPr="00322CCF">
        <w:rPr>
          <w:rFonts w:ascii="Times New Roman" w:hAnsi="Times New Roman" w:cs="Times New Roman"/>
          <w:sz w:val="24"/>
          <w:szCs w:val="24"/>
          <w:lang w:val="es-ES"/>
        </w:rPr>
        <w:t>l</w:t>
      </w:r>
      <w:r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DPVC establece unas obligaciones concretas para los Estados Parte en el PIDESC, que vienen especificadas en la Observación General nº 21 sobre el DPVC (2009) emitida por el Comité DESC —que vela por el cumplimiento del Pacto y realiza una interpretación autorizada del mismo—. Además, en relación con los Estados que han ratificado el Protocolo Facultativo al PIDESC, las personas bajo la jurisdicción de tales Estados que consideren que su DPVC ha sido violado pueden introducir, tras agotar los recursos estatales, una comunicación ante el Comité, en lo que se conoce como una suerte de mecanismo cuasi-judicial. Vemos por tanto que, a día de hoy, los derechos culturales tienen una protecc</w:t>
      </w:r>
      <w:r w:rsidRPr="00322CCF">
        <w:rPr>
          <w:rFonts w:ascii="Times New Roman" w:hAnsi="Times New Roman" w:cs="Times New Roman"/>
          <w:sz w:val="24"/>
          <w:szCs w:val="24"/>
          <w:lang w:val="es-ES"/>
        </w:rPr>
        <w:t>ión jurídica bastante avanzada …”</w:t>
      </w:r>
      <w:r w:rsidRPr="00322CCF">
        <w:rPr>
          <w:rStyle w:val="FootnoteReference"/>
          <w:rFonts w:ascii="Times New Roman" w:hAnsi="Times New Roman" w:cs="Times New Roman"/>
          <w:sz w:val="24"/>
          <w:szCs w:val="24"/>
          <w:lang w:val="es-ES"/>
        </w:rPr>
        <w:footnoteReference w:id="4"/>
      </w:r>
    </w:p>
    <w:p w14:paraId="54971C34" w14:textId="77777777" w:rsidR="006C228E" w:rsidRPr="00322CCF" w:rsidRDefault="00297A4F"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w:t>
      </w:r>
      <w:r w:rsidR="006C228E" w:rsidRPr="00322CCF">
        <w:rPr>
          <w:rFonts w:ascii="Times New Roman" w:hAnsi="Times New Roman" w:cs="Times New Roman"/>
          <w:sz w:val="24"/>
          <w:szCs w:val="24"/>
          <w:lang w:val="es-ES"/>
        </w:rPr>
        <w:t>Este no es el caso d</w:t>
      </w:r>
      <w:r w:rsidR="008C51A1" w:rsidRPr="00322CCF">
        <w:rPr>
          <w:rFonts w:ascii="Times New Roman" w:hAnsi="Times New Roman" w:cs="Times New Roman"/>
          <w:sz w:val="24"/>
          <w:szCs w:val="24"/>
          <w:lang w:val="es-ES"/>
        </w:rPr>
        <w:t xml:space="preserve">e la Agenda de Desarrollo 2030. </w:t>
      </w:r>
      <w:r w:rsidR="006C228E" w:rsidRPr="00322CCF">
        <w:rPr>
          <w:rFonts w:ascii="Times New Roman" w:hAnsi="Times New Roman" w:cs="Times New Roman"/>
          <w:sz w:val="24"/>
          <w:szCs w:val="24"/>
          <w:lang w:val="es-ES"/>
        </w:rPr>
        <w:t>No hay un mecanismo jurídico-internacional en sentido</w:t>
      </w:r>
      <w:r w:rsidR="008C51A1"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estricto que los Estados hayan consentido para supervisar</w:t>
      </w:r>
      <w:r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su cumplimiento. En este sentido,</w:t>
      </w:r>
      <w:r w:rsidR="008C51A1" w:rsidRPr="00322CCF">
        <w:rPr>
          <w:rFonts w:ascii="Times New Roman" w:hAnsi="Times New Roman" w:cs="Times New Roman"/>
          <w:sz w:val="24"/>
          <w:szCs w:val="24"/>
          <w:lang w:val="es-ES"/>
        </w:rPr>
        <w:t xml:space="preserve"> la inclusión de una referencia </w:t>
      </w:r>
      <w:r w:rsidR="006C228E" w:rsidRPr="00322CCF">
        <w:rPr>
          <w:rFonts w:ascii="Times New Roman" w:hAnsi="Times New Roman" w:cs="Times New Roman"/>
          <w:sz w:val="24"/>
          <w:szCs w:val="24"/>
          <w:lang w:val="es-ES"/>
        </w:rPr>
        <w:t>a los derechos culturales en el tex</w:t>
      </w:r>
      <w:r w:rsidR="008C51A1" w:rsidRPr="00322CCF">
        <w:rPr>
          <w:rFonts w:ascii="Times New Roman" w:hAnsi="Times New Roman" w:cs="Times New Roman"/>
          <w:sz w:val="24"/>
          <w:szCs w:val="24"/>
          <w:lang w:val="es-ES"/>
        </w:rPr>
        <w:t xml:space="preserve">to de la Resolución </w:t>
      </w:r>
      <w:r w:rsidR="006C228E" w:rsidRPr="00322CCF">
        <w:rPr>
          <w:rFonts w:ascii="Times New Roman" w:hAnsi="Times New Roman" w:cs="Times New Roman"/>
          <w:sz w:val="24"/>
          <w:szCs w:val="24"/>
          <w:lang w:val="es-ES"/>
        </w:rPr>
        <w:t xml:space="preserve">de la Asamblea General </w:t>
      </w:r>
      <w:r w:rsidR="008C51A1" w:rsidRPr="00322CCF">
        <w:rPr>
          <w:rFonts w:ascii="Times New Roman" w:hAnsi="Times New Roman" w:cs="Times New Roman"/>
          <w:sz w:val="24"/>
          <w:szCs w:val="24"/>
          <w:lang w:val="es-ES"/>
        </w:rPr>
        <w:t xml:space="preserve">que establece la Agenda hubiese </w:t>
      </w:r>
      <w:r w:rsidR="006C228E" w:rsidRPr="00322CCF">
        <w:rPr>
          <w:rFonts w:ascii="Times New Roman" w:hAnsi="Times New Roman" w:cs="Times New Roman"/>
          <w:sz w:val="24"/>
          <w:szCs w:val="24"/>
          <w:lang w:val="es-ES"/>
        </w:rPr>
        <w:t xml:space="preserve">supuesto un compromiso </w:t>
      </w:r>
      <w:r w:rsidR="008C51A1" w:rsidRPr="00322CCF">
        <w:rPr>
          <w:rFonts w:ascii="Times New Roman" w:hAnsi="Times New Roman" w:cs="Times New Roman"/>
          <w:sz w:val="24"/>
          <w:szCs w:val="24"/>
          <w:lang w:val="es-ES"/>
        </w:rPr>
        <w:t xml:space="preserve">jurídico mayor por parte de los </w:t>
      </w:r>
      <w:r w:rsidR="006C228E" w:rsidRPr="00322CCF">
        <w:rPr>
          <w:rFonts w:ascii="Times New Roman" w:hAnsi="Times New Roman" w:cs="Times New Roman"/>
          <w:sz w:val="24"/>
          <w:szCs w:val="24"/>
          <w:lang w:val="es-ES"/>
        </w:rPr>
        <w:t>Estados, que, de algún mod</w:t>
      </w:r>
      <w:r w:rsidR="008C51A1" w:rsidRPr="00322CCF">
        <w:rPr>
          <w:rFonts w:ascii="Times New Roman" w:hAnsi="Times New Roman" w:cs="Times New Roman"/>
          <w:sz w:val="24"/>
          <w:szCs w:val="24"/>
          <w:lang w:val="es-ES"/>
        </w:rPr>
        <w:t xml:space="preserve">o, </w:t>
      </w:r>
      <w:r w:rsidR="00672753" w:rsidRPr="00322CCF">
        <w:rPr>
          <w:rFonts w:ascii="Times New Roman" w:hAnsi="Times New Roman" w:cs="Times New Roman"/>
          <w:sz w:val="24"/>
          <w:szCs w:val="24"/>
          <w:lang w:val="es-ES"/>
        </w:rPr>
        <w:t>[hubiesen visto]</w:t>
      </w:r>
      <w:r w:rsidR="008C51A1" w:rsidRPr="00322CCF">
        <w:rPr>
          <w:rFonts w:ascii="Times New Roman" w:hAnsi="Times New Roman" w:cs="Times New Roman"/>
          <w:sz w:val="24"/>
          <w:szCs w:val="24"/>
          <w:lang w:val="es-ES"/>
        </w:rPr>
        <w:t xml:space="preserve"> como sus obligaciones </w:t>
      </w:r>
      <w:r w:rsidR="006C228E" w:rsidRPr="00322CCF">
        <w:rPr>
          <w:rFonts w:ascii="Times New Roman" w:hAnsi="Times New Roman" w:cs="Times New Roman"/>
          <w:sz w:val="24"/>
          <w:szCs w:val="24"/>
          <w:lang w:val="es-ES"/>
        </w:rPr>
        <w:t xml:space="preserve">en materia del DPVC, más </w:t>
      </w:r>
      <w:r w:rsidR="008C51A1" w:rsidRPr="00322CCF">
        <w:rPr>
          <w:rFonts w:ascii="Times New Roman" w:hAnsi="Times New Roman" w:cs="Times New Roman"/>
          <w:sz w:val="24"/>
          <w:szCs w:val="24"/>
          <w:lang w:val="es-ES"/>
        </w:rPr>
        <w:t xml:space="preserve">estrictas que la propia Agenda, </w:t>
      </w:r>
      <w:r w:rsidR="00672753" w:rsidRPr="00322CCF">
        <w:rPr>
          <w:rFonts w:ascii="Times New Roman" w:hAnsi="Times New Roman" w:cs="Times New Roman"/>
          <w:sz w:val="24"/>
          <w:szCs w:val="24"/>
          <w:lang w:val="es-ES"/>
        </w:rPr>
        <w:t>estarían</w:t>
      </w:r>
      <w:r w:rsidR="006C228E" w:rsidRPr="00322CCF">
        <w:rPr>
          <w:rFonts w:ascii="Times New Roman" w:hAnsi="Times New Roman" w:cs="Times New Roman"/>
          <w:sz w:val="24"/>
          <w:szCs w:val="24"/>
          <w:lang w:val="es-ES"/>
        </w:rPr>
        <w:t xml:space="preserve"> impregnada</w:t>
      </w:r>
      <w:r w:rsidR="008C51A1" w:rsidRPr="00322CCF">
        <w:rPr>
          <w:rFonts w:ascii="Times New Roman" w:hAnsi="Times New Roman" w:cs="Times New Roman"/>
          <w:sz w:val="24"/>
          <w:szCs w:val="24"/>
          <w:lang w:val="es-ES"/>
        </w:rPr>
        <w:t xml:space="preserve">s jurídicamente por ese vínculo </w:t>
      </w:r>
      <w:r w:rsidR="006C228E" w:rsidRPr="00322CCF">
        <w:rPr>
          <w:rFonts w:ascii="Times New Roman" w:hAnsi="Times New Roman" w:cs="Times New Roman"/>
          <w:sz w:val="24"/>
          <w:szCs w:val="24"/>
          <w:lang w:val="es-ES"/>
        </w:rPr>
        <w:t>con el desarrollo sostenib</w:t>
      </w:r>
      <w:r w:rsidR="008C51A1" w:rsidRPr="00322CCF">
        <w:rPr>
          <w:rFonts w:ascii="Times New Roman" w:hAnsi="Times New Roman" w:cs="Times New Roman"/>
          <w:sz w:val="24"/>
          <w:szCs w:val="24"/>
          <w:lang w:val="es-ES"/>
        </w:rPr>
        <w:t xml:space="preserve">le. Hay que tener en cuenta que </w:t>
      </w:r>
      <w:r w:rsidR="006C228E" w:rsidRPr="00322CCF">
        <w:rPr>
          <w:rFonts w:ascii="Times New Roman" w:hAnsi="Times New Roman" w:cs="Times New Roman"/>
          <w:sz w:val="24"/>
          <w:szCs w:val="24"/>
          <w:lang w:val="es-ES"/>
        </w:rPr>
        <w:t>la Observación General antes mencionada sobre el DPVC</w:t>
      </w:r>
    </w:p>
    <w:p w14:paraId="4421D4C7" w14:textId="77777777" w:rsidR="006C228E" w:rsidRPr="00322CCF" w:rsidRDefault="006C228E"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señala que:</w:t>
      </w:r>
    </w:p>
    <w:p w14:paraId="60ECA09F" w14:textId="77777777" w:rsidR="006C228E" w:rsidRPr="00322CCF" w:rsidRDefault="006C228E"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El Comité considera que la cultura, a los efectos de</w:t>
      </w:r>
      <w:r w:rsidR="00672753"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la aplicación del párrafo 1 a) del artículo 15, comprende,</w:t>
      </w:r>
      <w:r w:rsidR="00672753"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entre otras cosas</w:t>
      </w:r>
      <w:r w:rsidR="00672753" w:rsidRPr="00322CCF">
        <w:rPr>
          <w:rFonts w:ascii="Times New Roman" w:hAnsi="Times New Roman" w:cs="Times New Roman"/>
          <w:sz w:val="24"/>
          <w:szCs w:val="24"/>
          <w:lang w:val="es-ES"/>
        </w:rPr>
        <w:t xml:space="preserve"> […] </w:t>
      </w:r>
      <w:r w:rsidRPr="00322CCF">
        <w:rPr>
          <w:rFonts w:ascii="Times New Roman" w:hAnsi="Times New Roman" w:cs="Times New Roman"/>
          <w:sz w:val="24"/>
          <w:szCs w:val="24"/>
          <w:lang w:val="es-ES"/>
        </w:rPr>
        <w:t xml:space="preserve"> </w:t>
      </w:r>
      <w:r w:rsidRPr="00322CCF">
        <w:rPr>
          <w:rFonts w:ascii="Times New Roman" w:hAnsi="Times New Roman" w:cs="Times New Roman"/>
          <w:i/>
          <w:iCs/>
          <w:sz w:val="24"/>
          <w:szCs w:val="24"/>
          <w:lang w:val="es-ES"/>
        </w:rPr>
        <w:t>los métodos de producción o</w:t>
      </w:r>
      <w:r w:rsidR="00672753" w:rsidRPr="00322CCF">
        <w:rPr>
          <w:rFonts w:ascii="Times New Roman" w:hAnsi="Times New Roman" w:cs="Times New Roman"/>
          <w:sz w:val="24"/>
          <w:szCs w:val="24"/>
          <w:lang w:val="es-ES"/>
        </w:rPr>
        <w:t xml:space="preserve"> </w:t>
      </w:r>
      <w:r w:rsidRPr="00322CCF">
        <w:rPr>
          <w:rFonts w:ascii="Times New Roman" w:hAnsi="Times New Roman" w:cs="Times New Roman"/>
          <w:i/>
          <w:iCs/>
          <w:sz w:val="24"/>
          <w:szCs w:val="24"/>
          <w:lang w:val="es-ES"/>
        </w:rPr>
        <w:t xml:space="preserve">la </w:t>
      </w:r>
      <w:proofErr w:type="gramStart"/>
      <w:r w:rsidRPr="00322CCF">
        <w:rPr>
          <w:rFonts w:ascii="Times New Roman" w:hAnsi="Times New Roman" w:cs="Times New Roman"/>
          <w:i/>
          <w:iCs/>
          <w:sz w:val="24"/>
          <w:szCs w:val="24"/>
          <w:lang w:val="es-ES"/>
        </w:rPr>
        <w:t>tecnología</w:t>
      </w:r>
      <w:r w:rsidR="00672753" w:rsidRPr="00322CCF">
        <w:rPr>
          <w:rFonts w:ascii="Times New Roman" w:hAnsi="Times New Roman" w:cs="Times New Roman"/>
          <w:sz w:val="24"/>
          <w:szCs w:val="24"/>
          <w:lang w:val="es-ES"/>
        </w:rPr>
        <w:t>[</w:t>
      </w:r>
      <w:proofErr w:type="gramEnd"/>
      <w:r w:rsidR="00672753" w:rsidRPr="00322CCF">
        <w:rPr>
          <w:rFonts w:ascii="Times New Roman" w:hAnsi="Times New Roman" w:cs="Times New Roman"/>
          <w:sz w:val="24"/>
          <w:szCs w:val="24"/>
          <w:lang w:val="es-ES"/>
        </w:rPr>
        <w:t>…]</w:t>
      </w:r>
      <w:r w:rsidRPr="00322CCF">
        <w:rPr>
          <w:rFonts w:ascii="Times New Roman" w:hAnsi="Times New Roman" w:cs="Times New Roman"/>
          <w:sz w:val="24"/>
          <w:szCs w:val="24"/>
          <w:lang w:val="es-ES"/>
        </w:rPr>
        <w:t xml:space="preserve"> </w:t>
      </w:r>
      <w:r w:rsidRPr="00322CCF">
        <w:rPr>
          <w:rFonts w:ascii="Times New Roman" w:hAnsi="Times New Roman" w:cs="Times New Roman"/>
          <w:i/>
          <w:iCs/>
          <w:sz w:val="24"/>
          <w:szCs w:val="24"/>
          <w:lang w:val="es-ES"/>
        </w:rPr>
        <w:t>La cultura refleja y configura los valores del bienestar</w:t>
      </w:r>
      <w:r w:rsidR="00672753" w:rsidRPr="00322CCF">
        <w:rPr>
          <w:rFonts w:ascii="Times New Roman" w:hAnsi="Times New Roman" w:cs="Times New Roman"/>
          <w:sz w:val="24"/>
          <w:szCs w:val="24"/>
          <w:lang w:val="es-ES"/>
        </w:rPr>
        <w:t xml:space="preserve"> </w:t>
      </w:r>
      <w:r w:rsidRPr="00322CCF">
        <w:rPr>
          <w:rFonts w:ascii="Times New Roman" w:hAnsi="Times New Roman" w:cs="Times New Roman"/>
          <w:i/>
          <w:iCs/>
          <w:sz w:val="24"/>
          <w:szCs w:val="24"/>
          <w:lang w:val="es-ES"/>
        </w:rPr>
        <w:t>y la vida económica, social y política de los individuos, los</w:t>
      </w:r>
      <w:r w:rsidR="00672753" w:rsidRPr="00322CCF">
        <w:rPr>
          <w:rFonts w:ascii="Times New Roman" w:hAnsi="Times New Roman" w:cs="Times New Roman"/>
          <w:sz w:val="24"/>
          <w:szCs w:val="24"/>
          <w:lang w:val="es-ES"/>
        </w:rPr>
        <w:t xml:space="preserve"> </w:t>
      </w:r>
      <w:r w:rsidRPr="00322CCF">
        <w:rPr>
          <w:rFonts w:ascii="Times New Roman" w:hAnsi="Times New Roman" w:cs="Times New Roman"/>
          <w:i/>
          <w:iCs/>
          <w:sz w:val="24"/>
          <w:szCs w:val="24"/>
          <w:lang w:val="es-ES"/>
        </w:rPr>
        <w:t>grupos y las comunidades.</w:t>
      </w:r>
      <w:r w:rsidR="008C51A1" w:rsidRPr="00322CCF">
        <w:rPr>
          <w:rFonts w:ascii="Times New Roman" w:hAnsi="Times New Roman" w:cs="Times New Roman"/>
          <w:sz w:val="24"/>
          <w:szCs w:val="24"/>
          <w:lang w:val="es-ES"/>
        </w:rPr>
        <w:t xml:space="preserve"> (párrafo 13 de la OG)</w:t>
      </w:r>
      <w:r w:rsidR="00672753" w:rsidRPr="00322CCF">
        <w:rPr>
          <w:rFonts w:ascii="Times New Roman" w:hAnsi="Times New Roman" w:cs="Times New Roman"/>
          <w:sz w:val="24"/>
          <w:szCs w:val="24"/>
          <w:lang w:val="es-ES"/>
        </w:rPr>
        <w:t>.</w:t>
      </w:r>
      <w:r w:rsidR="00B57083" w:rsidRPr="00322CCF">
        <w:rPr>
          <w:rStyle w:val="FootnoteReference"/>
          <w:rFonts w:ascii="Times New Roman" w:hAnsi="Times New Roman" w:cs="Times New Roman"/>
          <w:sz w:val="24"/>
          <w:szCs w:val="24"/>
          <w:lang w:val="es-ES"/>
        </w:rPr>
        <w:footnoteReference w:id="5"/>
      </w:r>
    </w:p>
    <w:p w14:paraId="16225234" w14:textId="77777777" w:rsidR="006C228E" w:rsidRPr="00322CCF" w:rsidRDefault="00B57083"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w:t>
      </w:r>
      <w:r w:rsidR="006C228E" w:rsidRPr="00322CCF">
        <w:rPr>
          <w:rFonts w:ascii="Times New Roman" w:hAnsi="Times New Roman" w:cs="Times New Roman"/>
          <w:sz w:val="24"/>
          <w:szCs w:val="24"/>
          <w:lang w:val="es-ES"/>
        </w:rPr>
        <w:t>Las consecuencias jurí</w:t>
      </w:r>
      <w:r w:rsidR="008C51A1" w:rsidRPr="00322CCF">
        <w:rPr>
          <w:rFonts w:ascii="Times New Roman" w:hAnsi="Times New Roman" w:cs="Times New Roman"/>
          <w:sz w:val="24"/>
          <w:szCs w:val="24"/>
          <w:lang w:val="es-ES"/>
        </w:rPr>
        <w:t xml:space="preserve">dicas de este texto en términos </w:t>
      </w:r>
      <w:r w:rsidR="006C228E" w:rsidRPr="00322CCF">
        <w:rPr>
          <w:rFonts w:ascii="Times New Roman" w:hAnsi="Times New Roman" w:cs="Times New Roman"/>
          <w:sz w:val="24"/>
          <w:szCs w:val="24"/>
          <w:lang w:val="es-ES"/>
        </w:rPr>
        <w:t>de desarrollo son, clar</w:t>
      </w:r>
      <w:r w:rsidR="00672753" w:rsidRPr="00322CCF">
        <w:rPr>
          <w:rFonts w:ascii="Times New Roman" w:hAnsi="Times New Roman" w:cs="Times New Roman"/>
          <w:sz w:val="24"/>
          <w:szCs w:val="24"/>
          <w:lang w:val="es-ES"/>
        </w:rPr>
        <w:t>amente, muy potentes[...]</w:t>
      </w:r>
      <w:r w:rsidR="008C51A1"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qué duda cabe q</w:t>
      </w:r>
      <w:r w:rsidR="008C51A1" w:rsidRPr="00322CCF">
        <w:rPr>
          <w:rFonts w:ascii="Times New Roman" w:hAnsi="Times New Roman" w:cs="Times New Roman"/>
          <w:sz w:val="24"/>
          <w:szCs w:val="24"/>
          <w:lang w:val="es-ES"/>
        </w:rPr>
        <w:t xml:space="preserve">ue el respeto al DPVC por parte </w:t>
      </w:r>
      <w:r w:rsidR="006C228E" w:rsidRPr="00322CCF">
        <w:rPr>
          <w:rFonts w:ascii="Times New Roman" w:hAnsi="Times New Roman" w:cs="Times New Roman"/>
          <w:sz w:val="24"/>
          <w:szCs w:val="24"/>
          <w:lang w:val="es-ES"/>
        </w:rPr>
        <w:t>de los Estados implica</w:t>
      </w:r>
      <w:r w:rsidR="008C51A1" w:rsidRPr="00322CCF">
        <w:rPr>
          <w:rFonts w:ascii="Times New Roman" w:hAnsi="Times New Roman" w:cs="Times New Roman"/>
          <w:sz w:val="24"/>
          <w:szCs w:val="24"/>
          <w:lang w:val="es-ES"/>
        </w:rPr>
        <w:t xml:space="preserve">ría de forma más clara —si este </w:t>
      </w:r>
      <w:r w:rsidR="006C228E" w:rsidRPr="00322CCF">
        <w:rPr>
          <w:rFonts w:ascii="Times New Roman" w:hAnsi="Times New Roman" w:cs="Times New Roman"/>
          <w:sz w:val="24"/>
          <w:szCs w:val="24"/>
          <w:lang w:val="es-ES"/>
        </w:rPr>
        <w:t>derecho, y más ampliamen</w:t>
      </w:r>
      <w:r w:rsidR="008C51A1" w:rsidRPr="00322CCF">
        <w:rPr>
          <w:rFonts w:ascii="Times New Roman" w:hAnsi="Times New Roman" w:cs="Times New Roman"/>
          <w:sz w:val="24"/>
          <w:szCs w:val="24"/>
          <w:lang w:val="es-ES"/>
        </w:rPr>
        <w:t xml:space="preserve">te, los derechos culturales, se </w:t>
      </w:r>
      <w:r w:rsidR="006C228E" w:rsidRPr="00322CCF">
        <w:rPr>
          <w:rFonts w:ascii="Times New Roman" w:hAnsi="Times New Roman" w:cs="Times New Roman"/>
          <w:sz w:val="24"/>
          <w:szCs w:val="24"/>
          <w:lang w:val="es-ES"/>
        </w:rPr>
        <w:t>vinculasen con un documen</w:t>
      </w:r>
      <w:r w:rsidR="008C51A1" w:rsidRPr="00322CCF">
        <w:rPr>
          <w:rFonts w:ascii="Times New Roman" w:hAnsi="Times New Roman" w:cs="Times New Roman"/>
          <w:sz w:val="24"/>
          <w:szCs w:val="24"/>
          <w:lang w:val="es-ES"/>
        </w:rPr>
        <w:t xml:space="preserve">to sobre desarrollo sostenible— </w:t>
      </w:r>
      <w:r w:rsidR="006C228E" w:rsidRPr="00322CCF">
        <w:rPr>
          <w:rFonts w:ascii="Times New Roman" w:hAnsi="Times New Roman" w:cs="Times New Roman"/>
          <w:sz w:val="24"/>
          <w:szCs w:val="24"/>
          <w:lang w:val="es-ES"/>
        </w:rPr>
        <w:t>la necesidad de un repla</w:t>
      </w:r>
      <w:r w:rsidR="008C51A1" w:rsidRPr="00322CCF">
        <w:rPr>
          <w:rFonts w:ascii="Times New Roman" w:hAnsi="Times New Roman" w:cs="Times New Roman"/>
          <w:sz w:val="24"/>
          <w:szCs w:val="24"/>
          <w:lang w:val="es-ES"/>
        </w:rPr>
        <w:t xml:space="preserve">nteamiento y </w:t>
      </w:r>
      <w:proofErr w:type="gramStart"/>
      <w:r w:rsidR="008C51A1" w:rsidRPr="00322CCF">
        <w:rPr>
          <w:rFonts w:ascii="Times New Roman" w:hAnsi="Times New Roman" w:cs="Times New Roman"/>
          <w:sz w:val="24"/>
          <w:szCs w:val="24"/>
          <w:lang w:val="es-ES"/>
        </w:rPr>
        <w:t>un reconfiguración</w:t>
      </w:r>
      <w:proofErr w:type="gramEnd"/>
      <w:r w:rsidR="008C51A1"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a nivel global de las relaciones comerciales y económicas,</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en sentido más amplio, entre Estados. As</w:t>
      </w:r>
      <w:r w:rsidR="008C51A1" w:rsidRPr="00322CCF">
        <w:rPr>
          <w:rFonts w:ascii="Times New Roman" w:hAnsi="Times New Roman" w:cs="Times New Roman"/>
          <w:sz w:val="24"/>
          <w:szCs w:val="24"/>
          <w:lang w:val="es-ES"/>
        </w:rPr>
        <w:t xml:space="preserve">í, estos estarían </w:t>
      </w:r>
      <w:r w:rsidR="006C228E" w:rsidRPr="00322CCF">
        <w:rPr>
          <w:rFonts w:ascii="Times New Roman" w:hAnsi="Times New Roman" w:cs="Times New Roman"/>
          <w:sz w:val="24"/>
          <w:szCs w:val="24"/>
          <w:lang w:val="es-ES"/>
        </w:rPr>
        <w:t xml:space="preserve">obligados de forma muy </w:t>
      </w:r>
      <w:r w:rsidR="008C51A1" w:rsidRPr="00322CCF">
        <w:rPr>
          <w:rFonts w:ascii="Times New Roman" w:hAnsi="Times New Roman" w:cs="Times New Roman"/>
          <w:sz w:val="24"/>
          <w:szCs w:val="24"/>
          <w:lang w:val="es-ES"/>
        </w:rPr>
        <w:t xml:space="preserve">clara, además, a generar normas </w:t>
      </w:r>
      <w:r w:rsidR="006C228E" w:rsidRPr="00322CCF">
        <w:rPr>
          <w:rFonts w:ascii="Times New Roman" w:hAnsi="Times New Roman" w:cs="Times New Roman"/>
          <w:sz w:val="24"/>
          <w:szCs w:val="24"/>
          <w:lang w:val="es-ES"/>
        </w:rPr>
        <w:t>más eficaces para que las empresas respetasen estándares</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 xml:space="preserve">más altos de derechos humanos. </w:t>
      </w:r>
      <w:r w:rsidR="008C51A1" w:rsidRPr="00322CCF">
        <w:rPr>
          <w:rFonts w:ascii="Times New Roman" w:hAnsi="Times New Roman" w:cs="Times New Roman"/>
          <w:sz w:val="24"/>
          <w:szCs w:val="24"/>
          <w:lang w:val="es-ES"/>
        </w:rPr>
        <w:t xml:space="preserve">Se dotaría así al concepto </w:t>
      </w:r>
      <w:r w:rsidR="006C228E" w:rsidRPr="00322CCF">
        <w:rPr>
          <w:rFonts w:ascii="Times New Roman" w:hAnsi="Times New Roman" w:cs="Times New Roman"/>
          <w:sz w:val="24"/>
          <w:szCs w:val="24"/>
          <w:lang w:val="es-ES"/>
        </w:rPr>
        <w:t>de «economía</w:t>
      </w:r>
      <w:r w:rsidR="006C228E" w:rsidRPr="00322CCF">
        <w:rPr>
          <w:rFonts w:ascii="Times New Roman" w:hAnsi="Times New Roman" w:cs="Times New Roman"/>
          <w:i/>
          <w:iCs/>
          <w:sz w:val="24"/>
          <w:szCs w:val="24"/>
          <w:lang w:val="es-ES"/>
        </w:rPr>
        <w:t xml:space="preserve">» </w:t>
      </w:r>
      <w:r w:rsidR="00E9453E" w:rsidRPr="00322CCF">
        <w:rPr>
          <w:rFonts w:ascii="Times New Roman" w:hAnsi="Times New Roman" w:cs="Times New Roman"/>
          <w:sz w:val="24"/>
          <w:szCs w:val="24"/>
          <w:lang w:val="es-ES"/>
        </w:rPr>
        <w:t>de</w:t>
      </w:r>
      <w:r w:rsidR="006C228E" w:rsidRPr="00322CCF">
        <w:rPr>
          <w:rFonts w:ascii="Times New Roman" w:hAnsi="Times New Roman" w:cs="Times New Roman"/>
          <w:sz w:val="24"/>
          <w:szCs w:val="24"/>
          <w:lang w:val="es-ES"/>
        </w:rPr>
        <w:t xml:space="preserve"> su sen</w:t>
      </w:r>
      <w:r w:rsidR="00672753" w:rsidRPr="00322CCF">
        <w:rPr>
          <w:rFonts w:ascii="Times New Roman" w:hAnsi="Times New Roman" w:cs="Times New Roman"/>
          <w:sz w:val="24"/>
          <w:szCs w:val="24"/>
          <w:lang w:val="es-ES"/>
        </w:rPr>
        <w:t>tido más originario y humanista.</w:t>
      </w:r>
      <w:r w:rsidR="00672753" w:rsidRPr="00322CCF">
        <w:rPr>
          <w:rStyle w:val="FootnoteReference"/>
          <w:rFonts w:ascii="Times New Roman" w:hAnsi="Times New Roman" w:cs="Times New Roman"/>
          <w:sz w:val="24"/>
          <w:szCs w:val="24"/>
          <w:lang w:val="es-ES"/>
        </w:rPr>
        <w:footnoteReference w:id="6"/>
      </w:r>
      <w:r w:rsidRPr="00322CCF">
        <w:rPr>
          <w:rFonts w:ascii="Times New Roman" w:hAnsi="Times New Roman" w:cs="Times New Roman"/>
          <w:sz w:val="24"/>
          <w:szCs w:val="24"/>
          <w:lang w:val="es-ES"/>
        </w:rPr>
        <w:t xml:space="preserve">” </w:t>
      </w:r>
      <w:r w:rsidR="00672753" w:rsidRPr="00322CCF">
        <w:rPr>
          <w:rFonts w:ascii="Times New Roman" w:hAnsi="Times New Roman" w:cs="Times New Roman"/>
          <w:sz w:val="24"/>
          <w:szCs w:val="24"/>
          <w:lang w:val="es-ES"/>
        </w:rPr>
        <w:t xml:space="preserve">[…] </w:t>
      </w:r>
      <w:r w:rsidR="008C51A1" w:rsidRPr="00322CCF">
        <w:rPr>
          <w:rFonts w:ascii="Times New Roman" w:hAnsi="Times New Roman" w:cs="Times New Roman"/>
          <w:sz w:val="24"/>
          <w:szCs w:val="24"/>
          <w:lang w:val="es-ES"/>
        </w:rPr>
        <w:t xml:space="preserve">Porque finalmente, </w:t>
      </w:r>
      <w:r w:rsidR="006C228E" w:rsidRPr="00322CCF">
        <w:rPr>
          <w:rFonts w:ascii="Times New Roman" w:hAnsi="Times New Roman" w:cs="Times New Roman"/>
          <w:sz w:val="24"/>
          <w:szCs w:val="24"/>
          <w:lang w:val="es-ES"/>
        </w:rPr>
        <w:t>¿no es claro que el objetivo de</w:t>
      </w:r>
      <w:r w:rsidR="008C51A1" w:rsidRPr="00322CCF">
        <w:rPr>
          <w:rFonts w:ascii="Times New Roman" w:hAnsi="Times New Roman" w:cs="Times New Roman"/>
          <w:sz w:val="24"/>
          <w:szCs w:val="24"/>
          <w:lang w:val="es-ES"/>
        </w:rPr>
        <w:t xml:space="preserve"> desarrollo sostenible requiere </w:t>
      </w:r>
      <w:r w:rsidR="006C228E" w:rsidRPr="00322CCF">
        <w:rPr>
          <w:rFonts w:ascii="Times New Roman" w:hAnsi="Times New Roman" w:cs="Times New Roman"/>
          <w:sz w:val="24"/>
          <w:szCs w:val="24"/>
          <w:lang w:val="es-ES"/>
        </w:rPr>
        <w:t>un replanteamiento a fon</w:t>
      </w:r>
      <w:r w:rsidR="008C51A1" w:rsidRPr="00322CCF">
        <w:rPr>
          <w:rFonts w:ascii="Times New Roman" w:hAnsi="Times New Roman" w:cs="Times New Roman"/>
          <w:sz w:val="24"/>
          <w:szCs w:val="24"/>
          <w:lang w:val="es-ES"/>
        </w:rPr>
        <w:t xml:space="preserve">do de las relaciones económicas </w:t>
      </w:r>
      <w:r w:rsidR="006C228E" w:rsidRPr="00322CCF">
        <w:rPr>
          <w:rFonts w:ascii="Times New Roman" w:hAnsi="Times New Roman" w:cs="Times New Roman"/>
          <w:sz w:val="24"/>
          <w:szCs w:val="24"/>
          <w:lang w:val="es-ES"/>
        </w:rPr>
        <w:t>internacionales? Y, sin emba</w:t>
      </w:r>
      <w:r w:rsidR="008C51A1" w:rsidRPr="00322CCF">
        <w:rPr>
          <w:rFonts w:ascii="Times New Roman" w:hAnsi="Times New Roman" w:cs="Times New Roman"/>
          <w:sz w:val="24"/>
          <w:szCs w:val="24"/>
          <w:lang w:val="es-ES"/>
        </w:rPr>
        <w:t xml:space="preserve">rgo, a veces da la impresión de </w:t>
      </w:r>
      <w:r w:rsidR="006C228E" w:rsidRPr="00322CCF">
        <w:rPr>
          <w:rFonts w:ascii="Times New Roman" w:hAnsi="Times New Roman" w:cs="Times New Roman"/>
          <w:sz w:val="24"/>
          <w:szCs w:val="24"/>
          <w:lang w:val="es-ES"/>
        </w:rPr>
        <w:t>que la celebración de acciones muy concretas y limitada</w:t>
      </w:r>
      <w:r w:rsidR="008C51A1" w:rsidRPr="00322CCF">
        <w:rPr>
          <w:rFonts w:ascii="Times New Roman" w:hAnsi="Times New Roman" w:cs="Times New Roman"/>
          <w:sz w:val="24"/>
          <w:szCs w:val="24"/>
          <w:lang w:val="es-ES"/>
        </w:rPr>
        <w:t xml:space="preserve">s </w:t>
      </w:r>
      <w:r w:rsidR="006C228E" w:rsidRPr="00322CCF">
        <w:rPr>
          <w:rFonts w:ascii="Times New Roman" w:hAnsi="Times New Roman" w:cs="Times New Roman"/>
          <w:sz w:val="24"/>
          <w:szCs w:val="24"/>
          <w:lang w:val="es-ES"/>
        </w:rPr>
        <w:t>—en cuanto a los efectos tan</w:t>
      </w:r>
      <w:r w:rsidR="008C51A1" w:rsidRPr="00322CCF">
        <w:rPr>
          <w:rFonts w:ascii="Times New Roman" w:hAnsi="Times New Roman" w:cs="Times New Roman"/>
          <w:sz w:val="24"/>
          <w:szCs w:val="24"/>
          <w:lang w:val="es-ES"/>
        </w:rPr>
        <w:t xml:space="preserve">to a nivel de destinatarios, en </w:t>
      </w:r>
      <w:r w:rsidR="006C228E" w:rsidRPr="00322CCF">
        <w:rPr>
          <w:rFonts w:ascii="Times New Roman" w:hAnsi="Times New Roman" w:cs="Times New Roman"/>
          <w:sz w:val="24"/>
          <w:szCs w:val="24"/>
          <w:lang w:val="es-ES"/>
        </w:rPr>
        <w:t>cuanto a su duración, etc.—</w:t>
      </w:r>
      <w:r w:rsidR="008C51A1" w:rsidRPr="00322CCF">
        <w:rPr>
          <w:rFonts w:ascii="Times New Roman" w:hAnsi="Times New Roman" w:cs="Times New Roman"/>
          <w:sz w:val="24"/>
          <w:szCs w:val="24"/>
          <w:lang w:val="es-ES"/>
        </w:rPr>
        <w:t xml:space="preserve"> llevadas a cabo por Estados en </w:t>
      </w:r>
      <w:r w:rsidR="006C228E" w:rsidRPr="00322CCF">
        <w:rPr>
          <w:rFonts w:ascii="Times New Roman" w:hAnsi="Times New Roman" w:cs="Times New Roman"/>
          <w:sz w:val="24"/>
          <w:szCs w:val="24"/>
          <w:lang w:val="es-ES"/>
        </w:rPr>
        <w:t xml:space="preserve">cumplimiento de la </w:t>
      </w:r>
      <w:r w:rsidR="008C51A1" w:rsidRPr="00322CCF">
        <w:rPr>
          <w:rFonts w:ascii="Times New Roman" w:hAnsi="Times New Roman" w:cs="Times New Roman"/>
          <w:sz w:val="24"/>
          <w:szCs w:val="24"/>
          <w:lang w:val="es-ES"/>
        </w:rPr>
        <w:t xml:space="preserve">AGENDA 2030 favorecen de alguna </w:t>
      </w:r>
      <w:r w:rsidR="006C228E" w:rsidRPr="00322CCF">
        <w:rPr>
          <w:rFonts w:ascii="Times New Roman" w:hAnsi="Times New Roman" w:cs="Times New Roman"/>
          <w:sz w:val="24"/>
          <w:szCs w:val="24"/>
          <w:lang w:val="es-ES"/>
        </w:rPr>
        <w:t>forma el ocultamiento de la complejidad y la alta dimensión</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global de las implicacio</w:t>
      </w:r>
      <w:r w:rsidR="008C51A1" w:rsidRPr="00322CCF">
        <w:rPr>
          <w:rFonts w:ascii="Times New Roman" w:hAnsi="Times New Roman" w:cs="Times New Roman"/>
          <w:sz w:val="24"/>
          <w:szCs w:val="24"/>
          <w:lang w:val="es-ES"/>
        </w:rPr>
        <w:t xml:space="preserve">nes a nivel de reconfiguración </w:t>
      </w:r>
      <w:r w:rsidR="006C228E" w:rsidRPr="00322CCF">
        <w:rPr>
          <w:rFonts w:ascii="Times New Roman" w:hAnsi="Times New Roman" w:cs="Times New Roman"/>
          <w:sz w:val="24"/>
          <w:szCs w:val="24"/>
          <w:lang w:val="es-ES"/>
        </w:rPr>
        <w:t>de las relaciones internacion</w:t>
      </w:r>
      <w:r w:rsidR="008C51A1" w:rsidRPr="00322CCF">
        <w:rPr>
          <w:rFonts w:ascii="Times New Roman" w:hAnsi="Times New Roman" w:cs="Times New Roman"/>
          <w:sz w:val="24"/>
          <w:szCs w:val="24"/>
          <w:lang w:val="es-ES"/>
        </w:rPr>
        <w:t xml:space="preserve">ales —estratégicas, económicas, </w:t>
      </w:r>
      <w:r w:rsidR="006C228E" w:rsidRPr="00322CCF">
        <w:rPr>
          <w:rFonts w:ascii="Times New Roman" w:hAnsi="Times New Roman" w:cs="Times New Roman"/>
          <w:sz w:val="24"/>
          <w:szCs w:val="24"/>
          <w:lang w:val="es-ES"/>
        </w:rPr>
        <w:t>de poder—, aparejadas a una búsqueda del desarrollo</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 xml:space="preserve">sostenible </w:t>
      </w:r>
      <w:r w:rsidR="006C228E" w:rsidRPr="00322CCF">
        <w:rPr>
          <w:rFonts w:ascii="Times New Roman" w:hAnsi="Times New Roman" w:cs="Times New Roman"/>
          <w:i/>
          <w:iCs/>
          <w:sz w:val="24"/>
          <w:szCs w:val="24"/>
          <w:lang w:val="es-ES"/>
        </w:rPr>
        <w:t>en serio</w:t>
      </w:r>
      <w:r w:rsidR="006C228E" w:rsidRPr="00322CCF">
        <w:rPr>
          <w:rFonts w:ascii="Times New Roman" w:hAnsi="Times New Roman" w:cs="Times New Roman"/>
          <w:sz w:val="24"/>
          <w:szCs w:val="24"/>
          <w:lang w:val="es-ES"/>
        </w:rPr>
        <w:t>.</w:t>
      </w:r>
      <w:r w:rsidR="00672753" w:rsidRPr="00322CCF">
        <w:rPr>
          <w:rFonts w:ascii="Times New Roman" w:hAnsi="Times New Roman" w:cs="Times New Roman"/>
          <w:sz w:val="24"/>
          <w:szCs w:val="24"/>
          <w:lang w:val="es-ES"/>
        </w:rPr>
        <w:t>”</w:t>
      </w:r>
      <w:r w:rsidR="00672753" w:rsidRPr="00322CCF">
        <w:rPr>
          <w:rStyle w:val="FootnoteReference"/>
          <w:rFonts w:ascii="Times New Roman" w:hAnsi="Times New Roman" w:cs="Times New Roman"/>
          <w:sz w:val="24"/>
          <w:szCs w:val="24"/>
          <w:lang w:val="es-ES"/>
        </w:rPr>
        <w:footnoteReference w:id="7"/>
      </w:r>
    </w:p>
    <w:p w14:paraId="14CCB6A2" w14:textId="77777777" w:rsidR="006C228E" w:rsidRPr="00322CCF" w:rsidRDefault="0029791A"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lastRenderedPageBreak/>
        <w:t>“</w:t>
      </w:r>
      <w:r w:rsidR="006C228E" w:rsidRPr="00322CCF">
        <w:rPr>
          <w:rFonts w:ascii="Times New Roman" w:hAnsi="Times New Roman" w:cs="Times New Roman"/>
          <w:sz w:val="24"/>
          <w:szCs w:val="24"/>
          <w:lang w:val="es-ES"/>
        </w:rPr>
        <w:t>Si es cierto que la Agenda 2030 se refiere a los derechos</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humanos —y al derecho al desarrollo en particular—,</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lo hace de una forma muy genérica que parece no</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buscar extender al concepto de desarrollo sostenible la</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armazón jurídica que, si bien muy perfectible —como los</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son muchas de las normas internacionales— ya tienen los</w:t>
      </w:r>
      <w:r w:rsidR="00672753"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derechos</w:t>
      </w:r>
      <w:r w:rsidR="00672753" w:rsidRPr="00322CCF">
        <w:rPr>
          <w:rFonts w:ascii="Times New Roman" w:hAnsi="Times New Roman" w:cs="Times New Roman"/>
          <w:sz w:val="24"/>
          <w:szCs w:val="24"/>
          <w:lang w:val="es-ES"/>
        </w:rPr>
        <w:t xml:space="preserve"> humanos a nivel internacional. […] </w:t>
      </w:r>
      <w:r w:rsidR="006C228E" w:rsidRPr="00322CCF">
        <w:rPr>
          <w:rFonts w:ascii="Times New Roman" w:hAnsi="Times New Roman" w:cs="Times New Roman"/>
          <w:sz w:val="24"/>
          <w:szCs w:val="24"/>
          <w:lang w:val="es-ES"/>
        </w:rPr>
        <w:t>La Agenda adolece así de una debilidad jurídica</w:t>
      </w:r>
      <w:r w:rsidR="0034717C" w:rsidRPr="00322CCF">
        <w:rPr>
          <w:rFonts w:ascii="Times New Roman" w:hAnsi="Times New Roman" w:cs="Times New Roman"/>
          <w:sz w:val="24"/>
          <w:szCs w:val="24"/>
          <w:lang w:val="es-ES"/>
        </w:rPr>
        <w:t xml:space="preserve"> </w:t>
      </w:r>
      <w:r w:rsidR="00672753" w:rsidRPr="00322CCF">
        <w:rPr>
          <w:rFonts w:ascii="Times New Roman" w:hAnsi="Times New Roman" w:cs="Times New Roman"/>
          <w:sz w:val="24"/>
          <w:szCs w:val="24"/>
          <w:lang w:val="es-ES"/>
        </w:rPr>
        <w:t>importante.</w:t>
      </w:r>
      <w:r w:rsidR="00672753" w:rsidRPr="00322CCF">
        <w:rPr>
          <w:rStyle w:val="FootnoteReference"/>
          <w:rFonts w:ascii="Times New Roman" w:hAnsi="Times New Roman" w:cs="Times New Roman"/>
          <w:sz w:val="24"/>
          <w:szCs w:val="24"/>
          <w:lang w:val="es-ES"/>
        </w:rPr>
        <w:footnoteReference w:id="8"/>
      </w:r>
      <w:r w:rsidR="006C228E" w:rsidRPr="00322CCF">
        <w:rPr>
          <w:rFonts w:ascii="Times New Roman" w:hAnsi="Times New Roman" w:cs="Times New Roman"/>
          <w:sz w:val="24"/>
          <w:szCs w:val="24"/>
          <w:lang w:val="es-ES"/>
        </w:rPr>
        <w:t xml:space="preserve"> Este déficit ya lo arrastraban los ODS.</w:t>
      </w:r>
      <w:r w:rsidR="0034717C"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Si bien está claro que este tipo de Agendas pueden tener</w:t>
      </w:r>
      <w:r w:rsidR="0034717C"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un efecto muy importante en la concienciación ciudadana</w:t>
      </w:r>
    </w:p>
    <w:p w14:paraId="3649F9DA" w14:textId="77777777" w:rsidR="006C228E" w:rsidRPr="00322CCF" w:rsidRDefault="006C228E"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y favorecer a comunidades vulnerables que pueden implementar</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proyectos financiados a través de convocatorias que</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se refieren a medidas vinculadas a la Agenda, nos preocupa</w:t>
      </w:r>
    </w:p>
    <w:p w14:paraId="4F02EF78" w14:textId="77777777" w:rsidR="006C228E" w:rsidRPr="00322CCF" w:rsidRDefault="006C228E"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que haya una dilución del Derecho Internacional de los</w:t>
      </w:r>
      <w:r w:rsidR="0034717C" w:rsidRPr="00322CCF">
        <w:rPr>
          <w:rFonts w:ascii="Times New Roman" w:hAnsi="Times New Roman" w:cs="Times New Roman"/>
          <w:sz w:val="24"/>
          <w:szCs w:val="24"/>
          <w:lang w:val="es-ES"/>
        </w:rPr>
        <w:t xml:space="preserve"> Derechos Humanos en la </w:t>
      </w:r>
      <w:r w:rsidRPr="00322CCF">
        <w:rPr>
          <w:rFonts w:ascii="Times New Roman" w:hAnsi="Times New Roman" w:cs="Times New Roman"/>
          <w:sz w:val="24"/>
          <w:szCs w:val="24"/>
          <w:lang w:val="es-ES"/>
        </w:rPr>
        <w:t>Agenda, con una pérdida de la</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 xml:space="preserve">juridicidad y efectividad —por mucho que esta última </w:t>
      </w:r>
      <w:r w:rsidR="00E9453E" w:rsidRPr="00322CCF">
        <w:rPr>
          <w:rFonts w:ascii="Times New Roman" w:hAnsi="Times New Roman" w:cs="Times New Roman"/>
          <w:sz w:val="24"/>
          <w:szCs w:val="24"/>
          <w:lang w:val="es-ES"/>
        </w:rPr>
        <w:t xml:space="preserve">[sea] </w:t>
      </w:r>
      <w:r w:rsidRPr="00322CCF">
        <w:rPr>
          <w:rFonts w:ascii="Times New Roman" w:hAnsi="Times New Roman" w:cs="Times New Roman"/>
          <w:sz w:val="24"/>
          <w:szCs w:val="24"/>
          <w:lang w:val="es-ES"/>
        </w:rPr>
        <w:t>aún</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 xml:space="preserve">bastante reducida— de los mismos. De ser este el caso, </w:t>
      </w:r>
      <w:r w:rsidR="0034717C" w:rsidRPr="00322CCF">
        <w:rPr>
          <w:rFonts w:ascii="Times New Roman" w:hAnsi="Times New Roman" w:cs="Times New Roman"/>
          <w:sz w:val="24"/>
          <w:szCs w:val="24"/>
          <w:lang w:val="es-ES"/>
        </w:rPr>
        <w:t>[sería preferible]</w:t>
      </w:r>
      <w:r w:rsidRPr="00322CCF">
        <w:rPr>
          <w:rFonts w:ascii="Times New Roman" w:hAnsi="Times New Roman" w:cs="Times New Roman"/>
          <w:sz w:val="24"/>
          <w:szCs w:val="24"/>
          <w:lang w:val="es-ES"/>
        </w:rPr>
        <w:t xml:space="preserve"> que los </w:t>
      </w:r>
      <w:r w:rsidR="0034717C" w:rsidRPr="00322CCF">
        <w:rPr>
          <w:rFonts w:ascii="Times New Roman" w:hAnsi="Times New Roman" w:cs="Times New Roman"/>
          <w:sz w:val="24"/>
          <w:szCs w:val="24"/>
          <w:lang w:val="es-ES"/>
        </w:rPr>
        <w:t xml:space="preserve">conceptos de la </w:t>
      </w:r>
      <w:r w:rsidRPr="00322CCF">
        <w:rPr>
          <w:rFonts w:ascii="Times New Roman" w:hAnsi="Times New Roman" w:cs="Times New Roman"/>
          <w:sz w:val="24"/>
          <w:szCs w:val="24"/>
          <w:lang w:val="es-ES"/>
        </w:rPr>
        <w:t>Agenda irradiasen y complementasen</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los mecanismos de derechos humanos, más</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acabados jurídicamente que esta</w:t>
      </w:r>
      <w:r w:rsidR="0034717C" w:rsidRPr="00322CCF">
        <w:rPr>
          <w:rFonts w:ascii="Times New Roman" w:hAnsi="Times New Roman" w:cs="Times New Roman"/>
          <w:sz w:val="24"/>
          <w:szCs w:val="24"/>
          <w:lang w:val="es-ES"/>
        </w:rPr>
        <w:t>”</w:t>
      </w:r>
      <w:r w:rsidRPr="00322CCF">
        <w:rPr>
          <w:rFonts w:ascii="Times New Roman" w:hAnsi="Times New Roman" w:cs="Times New Roman"/>
          <w:sz w:val="24"/>
          <w:szCs w:val="24"/>
          <w:lang w:val="es-ES"/>
        </w:rPr>
        <w:t>.</w:t>
      </w:r>
      <w:r w:rsidR="0029791A" w:rsidRPr="00322CCF">
        <w:rPr>
          <w:rStyle w:val="FootnoteReference"/>
          <w:rFonts w:ascii="Times New Roman" w:hAnsi="Times New Roman" w:cs="Times New Roman"/>
          <w:sz w:val="24"/>
          <w:szCs w:val="24"/>
          <w:lang w:val="es-ES"/>
        </w:rPr>
        <w:footnoteReference w:id="9"/>
      </w:r>
      <w:r w:rsidR="00E9453E" w:rsidRPr="00322CCF">
        <w:rPr>
          <w:rFonts w:ascii="Times New Roman" w:hAnsi="Times New Roman" w:cs="Times New Roman"/>
          <w:sz w:val="24"/>
          <w:szCs w:val="24"/>
          <w:lang w:val="es-ES"/>
        </w:rPr>
        <w:t xml:space="preserve"> Por ello entendemos que la realización por la Relatora de Derec</w:t>
      </w:r>
      <w:r w:rsidR="00564071" w:rsidRPr="00322CCF">
        <w:rPr>
          <w:rFonts w:ascii="Times New Roman" w:hAnsi="Times New Roman" w:cs="Times New Roman"/>
          <w:sz w:val="24"/>
          <w:szCs w:val="24"/>
          <w:lang w:val="es-ES"/>
        </w:rPr>
        <w:t>hos Culturales Alexandra Xanthak</w:t>
      </w:r>
      <w:r w:rsidR="00E9453E" w:rsidRPr="00322CCF">
        <w:rPr>
          <w:rFonts w:ascii="Times New Roman" w:hAnsi="Times New Roman" w:cs="Times New Roman"/>
          <w:sz w:val="24"/>
          <w:szCs w:val="24"/>
          <w:lang w:val="es-ES"/>
        </w:rPr>
        <w:t xml:space="preserve">i del informe al que estamos contribuyendo resulta muy acertada, pues pensamos que redundará en un fortalecimiento jurídico de los vínculos entre los derechos culturales y el desarrollo sostenible, y particularmente en el fortalecimiento jurídico de este último. Y es que los derechos culturales ya gozan a día de hoy, como indicábamos, de un marco jurídico-internacional muy acabado, </w:t>
      </w:r>
      <w:r w:rsidR="00564071" w:rsidRPr="00322CCF">
        <w:rPr>
          <w:rFonts w:ascii="Times New Roman" w:hAnsi="Times New Roman" w:cs="Times New Roman"/>
          <w:sz w:val="24"/>
          <w:szCs w:val="24"/>
          <w:lang w:val="es-ES"/>
        </w:rPr>
        <w:t xml:space="preserve">a diferencia de lo que podría decirse hace un par de décadas, </w:t>
      </w:r>
      <w:r w:rsidR="00E9453E" w:rsidRPr="00322CCF">
        <w:rPr>
          <w:rFonts w:ascii="Times New Roman" w:hAnsi="Times New Roman" w:cs="Times New Roman"/>
          <w:sz w:val="24"/>
          <w:szCs w:val="24"/>
          <w:lang w:val="es-ES"/>
        </w:rPr>
        <w:t>gracias</w:t>
      </w:r>
      <w:r w:rsidR="00564071" w:rsidRPr="00322CCF">
        <w:rPr>
          <w:rFonts w:ascii="Times New Roman" w:hAnsi="Times New Roman" w:cs="Times New Roman"/>
          <w:sz w:val="24"/>
          <w:szCs w:val="24"/>
          <w:lang w:val="es-ES"/>
        </w:rPr>
        <w:t xml:space="preserve"> fundamentalmente</w:t>
      </w:r>
      <w:r w:rsidR="00E9453E" w:rsidRPr="00322CCF">
        <w:rPr>
          <w:rFonts w:ascii="Times New Roman" w:hAnsi="Times New Roman" w:cs="Times New Roman"/>
          <w:sz w:val="24"/>
          <w:szCs w:val="24"/>
          <w:lang w:val="es-ES"/>
        </w:rPr>
        <w:t xml:space="preserve"> al trabajo del </w:t>
      </w:r>
      <w:r w:rsidR="00564071" w:rsidRPr="00322CCF">
        <w:rPr>
          <w:rFonts w:ascii="Times New Roman" w:hAnsi="Times New Roman" w:cs="Times New Roman"/>
          <w:sz w:val="24"/>
          <w:szCs w:val="24"/>
          <w:lang w:val="es-ES"/>
        </w:rPr>
        <w:t>Comité DESC y de la Relatora</w:t>
      </w:r>
      <w:r w:rsidR="00E9453E" w:rsidRPr="00322CCF">
        <w:rPr>
          <w:rFonts w:ascii="Times New Roman" w:hAnsi="Times New Roman" w:cs="Times New Roman"/>
          <w:sz w:val="24"/>
          <w:szCs w:val="24"/>
          <w:lang w:val="es-ES"/>
        </w:rPr>
        <w:t xml:space="preserve"> </w:t>
      </w:r>
      <w:r w:rsidR="00564071" w:rsidRPr="00322CCF">
        <w:rPr>
          <w:rFonts w:ascii="Times New Roman" w:hAnsi="Times New Roman" w:cs="Times New Roman"/>
          <w:sz w:val="24"/>
          <w:szCs w:val="24"/>
          <w:lang w:val="es-ES"/>
        </w:rPr>
        <w:t>de Derechos Culturales. El desarrollo sostenible podría beneficiarse de este marco.</w:t>
      </w:r>
    </w:p>
    <w:p w14:paraId="0EB2305C" w14:textId="77777777" w:rsidR="006C228E" w:rsidRPr="00322CCF" w:rsidRDefault="00564071"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Es importante contribuir a la armazón jurídica del desarrollo sostenible para que no pueda ser invocado, como sucede a veces, para cubrir acciones que realmente no responden a tal concepto. Y es que a la luz de lo indicado “</w:t>
      </w:r>
      <w:r w:rsidR="006C228E" w:rsidRPr="00322CCF">
        <w:rPr>
          <w:rFonts w:ascii="Times New Roman" w:hAnsi="Times New Roman" w:cs="Times New Roman"/>
          <w:sz w:val="24"/>
          <w:szCs w:val="24"/>
          <w:lang w:val="es-ES"/>
        </w:rPr>
        <w:t>se puede comprender</w:t>
      </w:r>
      <w:r w:rsidR="0034717C" w:rsidRPr="00322CCF">
        <w:rPr>
          <w:rFonts w:ascii="Times New Roman" w:hAnsi="Times New Roman" w:cs="Times New Roman"/>
          <w:sz w:val="24"/>
          <w:szCs w:val="24"/>
          <w:lang w:val="es-ES"/>
        </w:rPr>
        <w:t xml:space="preserve"> por qué para los Estados una </w:t>
      </w:r>
      <w:r w:rsidR="006C228E" w:rsidRPr="00322CCF">
        <w:rPr>
          <w:rFonts w:ascii="Times New Roman" w:hAnsi="Times New Roman" w:cs="Times New Roman"/>
          <w:sz w:val="24"/>
          <w:szCs w:val="24"/>
          <w:lang w:val="es-ES"/>
        </w:rPr>
        <w:t>Agenda con pocas implicaciones</w:t>
      </w:r>
      <w:r w:rsidR="0034717C"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jurídicas en términos de derechos culturales es un</w:t>
      </w:r>
      <w:r w:rsidR="0034717C"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compromiso bastante cómodo, que no dificulta sus relaciones</w:t>
      </w:r>
      <w:r w:rsidR="0034717C"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comerciales internacionales ni tampoco les obliga a crear</w:t>
      </w:r>
      <w:r w:rsidR="0034717C"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 xml:space="preserve">normas estrictas —más allá de </w:t>
      </w:r>
      <w:proofErr w:type="spellStart"/>
      <w:r w:rsidR="006C228E" w:rsidRPr="00322CCF">
        <w:rPr>
          <w:rFonts w:ascii="Times New Roman" w:hAnsi="Times New Roman" w:cs="Times New Roman"/>
          <w:i/>
          <w:iCs/>
          <w:sz w:val="24"/>
          <w:szCs w:val="24"/>
          <w:lang w:val="es-ES"/>
        </w:rPr>
        <w:t>guidelines</w:t>
      </w:r>
      <w:proofErr w:type="spellEnd"/>
      <w:r w:rsidR="006C228E" w:rsidRPr="00322CCF">
        <w:rPr>
          <w:rFonts w:ascii="Times New Roman" w:hAnsi="Times New Roman" w:cs="Times New Roman"/>
          <w:i/>
          <w:iCs/>
          <w:sz w:val="24"/>
          <w:szCs w:val="24"/>
          <w:lang w:val="es-ES"/>
        </w:rPr>
        <w:t xml:space="preserve">— </w:t>
      </w:r>
      <w:r w:rsidR="006C228E" w:rsidRPr="00322CCF">
        <w:rPr>
          <w:rFonts w:ascii="Times New Roman" w:hAnsi="Times New Roman" w:cs="Times New Roman"/>
          <w:sz w:val="24"/>
          <w:szCs w:val="24"/>
          <w:lang w:val="es-ES"/>
        </w:rPr>
        <w:t>que vinculen a las</w:t>
      </w:r>
      <w:r w:rsidR="0034717C" w:rsidRPr="00322CCF">
        <w:rPr>
          <w:rFonts w:ascii="Times New Roman" w:hAnsi="Times New Roman" w:cs="Times New Roman"/>
          <w:sz w:val="24"/>
          <w:szCs w:val="24"/>
          <w:lang w:val="es-ES"/>
        </w:rPr>
        <w:t xml:space="preserve"> </w:t>
      </w:r>
      <w:r w:rsidR="006C228E" w:rsidRPr="00322CCF">
        <w:rPr>
          <w:rFonts w:ascii="Times New Roman" w:hAnsi="Times New Roman" w:cs="Times New Roman"/>
          <w:sz w:val="24"/>
          <w:szCs w:val="24"/>
          <w:lang w:val="es-ES"/>
        </w:rPr>
        <w:t>empresas.</w:t>
      </w:r>
      <w:r w:rsidR="0034717C" w:rsidRPr="00322CCF">
        <w:rPr>
          <w:rFonts w:ascii="Times New Roman" w:hAnsi="Times New Roman" w:cs="Times New Roman"/>
          <w:sz w:val="24"/>
          <w:szCs w:val="24"/>
          <w:lang w:val="es-ES"/>
        </w:rPr>
        <w:t>”</w:t>
      </w:r>
      <w:r w:rsidR="0034717C" w:rsidRPr="00322CCF">
        <w:rPr>
          <w:rStyle w:val="FootnoteReference"/>
          <w:rFonts w:ascii="Times New Roman" w:hAnsi="Times New Roman" w:cs="Times New Roman"/>
          <w:sz w:val="24"/>
          <w:szCs w:val="24"/>
          <w:lang w:val="es-ES"/>
        </w:rPr>
        <w:footnoteReference w:id="10"/>
      </w:r>
    </w:p>
    <w:p w14:paraId="4B657004" w14:textId="77777777" w:rsidR="00297A4F" w:rsidRPr="00322CCF" w:rsidRDefault="00297A4F" w:rsidP="00322CCF">
      <w:pPr>
        <w:autoSpaceDE w:val="0"/>
        <w:autoSpaceDN w:val="0"/>
        <w:adjustRightInd w:val="0"/>
        <w:spacing w:after="0" w:line="240" w:lineRule="auto"/>
        <w:jc w:val="both"/>
        <w:rPr>
          <w:rFonts w:ascii="Times New Roman" w:hAnsi="Times New Roman" w:cs="Times New Roman"/>
          <w:sz w:val="24"/>
          <w:szCs w:val="24"/>
          <w:lang w:val="es-ES"/>
        </w:rPr>
      </w:pPr>
    </w:p>
    <w:p w14:paraId="0D873188" w14:textId="77777777" w:rsidR="0034717C" w:rsidRPr="00322CCF" w:rsidRDefault="00484C5A" w:rsidP="00322CCF">
      <w:pPr>
        <w:autoSpaceDE w:val="0"/>
        <w:autoSpaceDN w:val="0"/>
        <w:adjustRightInd w:val="0"/>
        <w:spacing w:after="0" w:line="240" w:lineRule="auto"/>
        <w:jc w:val="both"/>
        <w:rPr>
          <w:rFonts w:ascii="Times New Roman" w:hAnsi="Times New Roman" w:cs="Times New Roman"/>
          <w:sz w:val="24"/>
          <w:szCs w:val="24"/>
          <w:lang w:val="es-ES"/>
        </w:rPr>
      </w:pPr>
      <w:r w:rsidRPr="00322CCF">
        <w:rPr>
          <w:rFonts w:ascii="Times New Roman" w:hAnsi="Times New Roman" w:cs="Times New Roman"/>
          <w:sz w:val="24"/>
          <w:szCs w:val="24"/>
          <w:lang w:val="es-ES"/>
        </w:rPr>
        <w:t xml:space="preserve">El caso </w:t>
      </w:r>
      <w:r w:rsidR="0034717C" w:rsidRPr="00322CCF">
        <w:rPr>
          <w:rFonts w:ascii="Times New Roman" w:hAnsi="Times New Roman" w:cs="Times New Roman"/>
          <w:sz w:val="24"/>
          <w:szCs w:val="24"/>
          <w:lang w:val="es-ES"/>
        </w:rPr>
        <w:t xml:space="preserve">de </w:t>
      </w:r>
      <w:proofErr w:type="spellStart"/>
      <w:r w:rsidR="0034717C" w:rsidRPr="00322CCF">
        <w:rPr>
          <w:rFonts w:ascii="Times New Roman" w:hAnsi="Times New Roman" w:cs="Times New Roman"/>
          <w:sz w:val="24"/>
          <w:szCs w:val="24"/>
          <w:lang w:val="es-ES"/>
        </w:rPr>
        <w:t>Hassenkeyp</w:t>
      </w:r>
      <w:proofErr w:type="spellEnd"/>
      <w:r w:rsidR="0034717C" w:rsidRPr="00322CCF">
        <w:rPr>
          <w:rFonts w:ascii="Times New Roman" w:hAnsi="Times New Roman" w:cs="Times New Roman"/>
          <w:sz w:val="24"/>
          <w:szCs w:val="24"/>
          <w:lang w:val="es-ES"/>
        </w:rPr>
        <w:t>, en Turquía, es paradigmático de</w:t>
      </w:r>
      <w:r w:rsidR="00564071" w:rsidRPr="00322CCF">
        <w:rPr>
          <w:rFonts w:ascii="Times New Roman" w:hAnsi="Times New Roman" w:cs="Times New Roman"/>
          <w:sz w:val="24"/>
          <w:szCs w:val="24"/>
          <w:lang w:val="es-ES"/>
        </w:rPr>
        <w:t xml:space="preserve"> la</w:t>
      </w:r>
      <w:r w:rsidR="0034717C" w:rsidRPr="00322CCF">
        <w:rPr>
          <w:rFonts w:ascii="Times New Roman" w:hAnsi="Times New Roman" w:cs="Times New Roman"/>
          <w:sz w:val="24"/>
          <w:szCs w:val="24"/>
          <w:lang w:val="es-ES"/>
        </w:rPr>
        <w:t xml:space="preserve"> violació</w:t>
      </w:r>
      <w:r w:rsidR="0029791A" w:rsidRPr="00322CCF">
        <w:rPr>
          <w:rFonts w:ascii="Times New Roman" w:hAnsi="Times New Roman" w:cs="Times New Roman"/>
          <w:sz w:val="24"/>
          <w:szCs w:val="24"/>
          <w:lang w:val="es-ES"/>
        </w:rPr>
        <w:t xml:space="preserve">n de los derechos </w:t>
      </w:r>
      <w:r w:rsidR="0034717C" w:rsidRPr="00322CCF">
        <w:rPr>
          <w:rFonts w:ascii="Times New Roman" w:hAnsi="Times New Roman" w:cs="Times New Roman"/>
          <w:sz w:val="24"/>
          <w:szCs w:val="24"/>
          <w:lang w:val="es-ES"/>
        </w:rPr>
        <w:t>culturales, y de una compresión completamente inadecuada del concepto de desarrollo sostenible. Pone en evidencia la necesidad de profundizar en las interdependencias, también las jurídicas, entre derechos culturales y desarrollo sostenible</w:t>
      </w:r>
      <w:r w:rsidR="0029791A" w:rsidRPr="00322CCF">
        <w:rPr>
          <w:rFonts w:ascii="Times New Roman" w:hAnsi="Times New Roman" w:cs="Times New Roman"/>
          <w:sz w:val="24"/>
          <w:szCs w:val="24"/>
          <w:lang w:val="es-ES"/>
        </w:rPr>
        <w:t>.</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w:t>
      </w:r>
      <w:r w:rsidR="0034717C" w:rsidRPr="00322CCF">
        <w:rPr>
          <w:rFonts w:ascii="Times New Roman" w:hAnsi="Times New Roman" w:cs="Times New Roman"/>
          <w:sz w:val="24"/>
          <w:szCs w:val="24"/>
          <w:lang w:val="es-ES"/>
        </w:rPr>
        <w:t>Se trata de la construcción de la</w:t>
      </w:r>
      <w:r w:rsidRPr="00322CCF">
        <w:rPr>
          <w:rFonts w:ascii="Times New Roman" w:hAnsi="Times New Roman" w:cs="Times New Roman"/>
          <w:sz w:val="24"/>
          <w:szCs w:val="24"/>
          <w:lang w:val="es-ES"/>
        </w:rPr>
        <w:t xml:space="preserve"> </w:t>
      </w:r>
      <w:r w:rsidR="0034717C" w:rsidRPr="00322CCF">
        <w:rPr>
          <w:rFonts w:ascii="Times New Roman" w:hAnsi="Times New Roman" w:cs="Times New Roman"/>
          <w:sz w:val="24"/>
          <w:szCs w:val="24"/>
          <w:lang w:val="es-ES"/>
        </w:rPr>
        <w:t xml:space="preserve">presa de </w:t>
      </w:r>
      <w:proofErr w:type="spellStart"/>
      <w:r w:rsidR="0034717C" w:rsidRPr="00322CCF">
        <w:rPr>
          <w:rFonts w:ascii="Times New Roman" w:hAnsi="Times New Roman" w:cs="Times New Roman"/>
          <w:sz w:val="24"/>
          <w:szCs w:val="24"/>
          <w:lang w:val="es-ES"/>
        </w:rPr>
        <w:t>Ilisu</w:t>
      </w:r>
      <w:proofErr w:type="spellEnd"/>
      <w:r w:rsidR="0034717C" w:rsidRPr="00322CCF">
        <w:rPr>
          <w:rFonts w:ascii="Times New Roman" w:hAnsi="Times New Roman" w:cs="Times New Roman"/>
          <w:sz w:val="24"/>
          <w:szCs w:val="24"/>
          <w:lang w:val="es-ES"/>
        </w:rPr>
        <w:t xml:space="preserve"> en el río Tigris, que Turquía </w:t>
      </w:r>
      <w:r w:rsidRPr="00322CCF">
        <w:rPr>
          <w:rFonts w:ascii="Times New Roman" w:hAnsi="Times New Roman" w:cs="Times New Roman"/>
          <w:sz w:val="24"/>
          <w:szCs w:val="24"/>
          <w:lang w:val="es-ES"/>
        </w:rPr>
        <w:t xml:space="preserve">describe como el </w:t>
      </w:r>
      <w:r w:rsidR="0034717C" w:rsidRPr="00322CCF">
        <w:rPr>
          <w:rFonts w:ascii="Times New Roman" w:hAnsi="Times New Roman" w:cs="Times New Roman"/>
          <w:sz w:val="24"/>
          <w:szCs w:val="24"/>
          <w:lang w:val="es-ES"/>
        </w:rPr>
        <w:t>mayor proyecto hidroeléctr</w:t>
      </w:r>
      <w:r w:rsidRPr="00322CCF">
        <w:rPr>
          <w:rFonts w:ascii="Times New Roman" w:hAnsi="Times New Roman" w:cs="Times New Roman"/>
          <w:sz w:val="24"/>
          <w:szCs w:val="24"/>
          <w:lang w:val="es-ES"/>
        </w:rPr>
        <w:t xml:space="preserve">ico del país, enmarcándolo como </w:t>
      </w:r>
      <w:r w:rsidR="0034717C" w:rsidRPr="00322CCF">
        <w:rPr>
          <w:rFonts w:ascii="Times New Roman" w:hAnsi="Times New Roman" w:cs="Times New Roman"/>
          <w:sz w:val="24"/>
          <w:szCs w:val="24"/>
          <w:lang w:val="es-ES"/>
        </w:rPr>
        <w:t>un proyecto de desarrollo para impulsar el crecimiento económico.</w:t>
      </w:r>
      <w:r w:rsidRPr="00322CCF">
        <w:rPr>
          <w:rFonts w:ascii="Times New Roman" w:hAnsi="Times New Roman" w:cs="Times New Roman"/>
          <w:sz w:val="24"/>
          <w:szCs w:val="24"/>
          <w:lang w:val="es-ES"/>
        </w:rPr>
        <w:t>”</w:t>
      </w:r>
      <w:r w:rsidR="0029791A" w:rsidRPr="00322CCF">
        <w:rPr>
          <w:rStyle w:val="FootnoteReference"/>
          <w:rFonts w:ascii="Times New Roman" w:hAnsi="Times New Roman" w:cs="Times New Roman"/>
          <w:sz w:val="24"/>
          <w:szCs w:val="24"/>
          <w:lang w:val="es-ES"/>
        </w:rPr>
        <w:footnoteReference w:id="11"/>
      </w:r>
      <w:r w:rsidRPr="00322CCF">
        <w:rPr>
          <w:rFonts w:ascii="Times New Roman" w:hAnsi="Times New Roman" w:cs="Times New Roman"/>
          <w:sz w:val="24"/>
          <w:szCs w:val="24"/>
          <w:lang w:val="es-ES"/>
        </w:rPr>
        <w:t xml:space="preserve"> Es llamativo que Turquía en respuesta a la Relatora de Naciones Unidas de Derechos Culturales, calificase el proyecto como de desarrollo sostenible.</w:t>
      </w:r>
      <w:r w:rsidRPr="00322CCF">
        <w:rPr>
          <w:rStyle w:val="FootnoteReference"/>
          <w:rFonts w:ascii="Times New Roman" w:hAnsi="Times New Roman" w:cs="Times New Roman"/>
          <w:sz w:val="24"/>
          <w:szCs w:val="24"/>
          <w:lang w:val="es-ES"/>
        </w:rPr>
        <w:footnoteReference w:id="12"/>
      </w:r>
      <w:r w:rsidRPr="00322CCF">
        <w:rPr>
          <w:rFonts w:ascii="Times New Roman" w:hAnsi="Times New Roman" w:cs="Times New Roman"/>
          <w:sz w:val="24"/>
          <w:szCs w:val="24"/>
          <w:lang w:val="es-ES"/>
        </w:rPr>
        <w:t xml:space="preserve"> </w:t>
      </w:r>
      <w:proofErr w:type="spellStart"/>
      <w:r w:rsidR="0034717C" w:rsidRPr="00322CCF">
        <w:rPr>
          <w:rFonts w:ascii="Times New Roman" w:hAnsi="Times New Roman" w:cs="Times New Roman"/>
          <w:sz w:val="24"/>
          <w:szCs w:val="24"/>
          <w:lang w:val="es-ES"/>
        </w:rPr>
        <w:t>Hasankeyf</w:t>
      </w:r>
      <w:proofErr w:type="spellEnd"/>
      <w:r w:rsidR="0034717C" w:rsidRPr="00322CCF">
        <w:rPr>
          <w:rFonts w:ascii="Times New Roman" w:hAnsi="Times New Roman" w:cs="Times New Roman"/>
          <w:sz w:val="24"/>
          <w:szCs w:val="24"/>
          <w:lang w:val="es-ES"/>
        </w:rPr>
        <w:t>, una ciud</w:t>
      </w:r>
      <w:r w:rsidRPr="00322CCF">
        <w:rPr>
          <w:rFonts w:ascii="Times New Roman" w:hAnsi="Times New Roman" w:cs="Times New Roman"/>
          <w:sz w:val="24"/>
          <w:szCs w:val="24"/>
          <w:lang w:val="es-ES"/>
        </w:rPr>
        <w:t xml:space="preserve">ad habitada desde el Neolítico, </w:t>
      </w:r>
      <w:r w:rsidR="0029791A" w:rsidRPr="00322CCF">
        <w:rPr>
          <w:rFonts w:ascii="Times New Roman" w:hAnsi="Times New Roman" w:cs="Times New Roman"/>
          <w:sz w:val="24"/>
          <w:szCs w:val="24"/>
          <w:lang w:val="es-ES"/>
        </w:rPr>
        <w:t xml:space="preserve">de alto valor cultural, </w:t>
      </w:r>
      <w:r w:rsidR="00FE3282" w:rsidRPr="00322CCF">
        <w:rPr>
          <w:rFonts w:ascii="Times New Roman" w:hAnsi="Times New Roman" w:cs="Times New Roman"/>
          <w:sz w:val="24"/>
          <w:szCs w:val="24"/>
          <w:lang w:val="es-ES"/>
        </w:rPr>
        <w:t xml:space="preserve"> </w:t>
      </w:r>
      <w:r w:rsidR="0034717C" w:rsidRPr="00322CCF">
        <w:rPr>
          <w:rFonts w:ascii="Times New Roman" w:hAnsi="Times New Roman" w:cs="Times New Roman"/>
          <w:sz w:val="24"/>
          <w:szCs w:val="24"/>
          <w:lang w:val="es-ES"/>
        </w:rPr>
        <w:t>va quedando sumergida</w:t>
      </w:r>
      <w:r w:rsidRPr="00322CCF">
        <w:rPr>
          <w:rFonts w:ascii="Times New Roman" w:hAnsi="Times New Roman" w:cs="Times New Roman"/>
          <w:sz w:val="24"/>
          <w:szCs w:val="24"/>
          <w:lang w:val="es-ES"/>
        </w:rPr>
        <w:t xml:space="preserve"> en el agua</w:t>
      </w:r>
      <w:r w:rsidR="0034717C" w:rsidRPr="00322CCF">
        <w:rPr>
          <w:rFonts w:ascii="Times New Roman" w:hAnsi="Times New Roman" w:cs="Times New Roman"/>
          <w:sz w:val="24"/>
          <w:szCs w:val="24"/>
          <w:lang w:val="es-ES"/>
        </w:rPr>
        <w:t xml:space="preserve"> </w:t>
      </w:r>
      <w:r w:rsidRPr="00322CCF">
        <w:rPr>
          <w:rFonts w:ascii="Times New Roman" w:hAnsi="Times New Roman" w:cs="Times New Roman"/>
          <w:sz w:val="24"/>
          <w:szCs w:val="24"/>
          <w:lang w:val="es-ES"/>
        </w:rPr>
        <w:t xml:space="preserve">y sus residentes han tenido que </w:t>
      </w:r>
      <w:r w:rsidR="0034717C" w:rsidRPr="00322CCF">
        <w:rPr>
          <w:rFonts w:ascii="Times New Roman" w:hAnsi="Times New Roman" w:cs="Times New Roman"/>
          <w:sz w:val="24"/>
          <w:szCs w:val="24"/>
          <w:lang w:val="es-ES"/>
        </w:rPr>
        <w:t>abandonarla.</w:t>
      </w:r>
      <w:r w:rsidRPr="00322CCF">
        <w:rPr>
          <w:rFonts w:ascii="Times New Roman" w:hAnsi="Times New Roman" w:cs="Times New Roman"/>
          <w:sz w:val="24"/>
          <w:szCs w:val="24"/>
          <w:lang w:val="es-ES"/>
        </w:rPr>
        <w:t xml:space="preserve"> El tratamiento de caso ante el Tribunal Europeo de Derechos Humanos </w:t>
      </w:r>
      <w:r w:rsidR="00FE3282" w:rsidRPr="00322CCF">
        <w:rPr>
          <w:rFonts w:ascii="Times New Roman" w:hAnsi="Times New Roman" w:cs="Times New Roman"/>
          <w:sz w:val="24"/>
          <w:szCs w:val="24"/>
          <w:lang w:val="es-ES"/>
        </w:rPr>
        <w:t>muestra cómo de necesaria</w:t>
      </w:r>
      <w:r w:rsidR="0029791A" w:rsidRPr="00322CCF">
        <w:rPr>
          <w:rFonts w:ascii="Times New Roman" w:hAnsi="Times New Roman" w:cs="Times New Roman"/>
          <w:sz w:val="24"/>
          <w:szCs w:val="24"/>
          <w:lang w:val="es-ES"/>
        </w:rPr>
        <w:t xml:space="preserve"> y útil sería la</w:t>
      </w:r>
      <w:r w:rsidR="00FE3282" w:rsidRPr="00322CCF">
        <w:rPr>
          <w:rFonts w:ascii="Times New Roman" w:hAnsi="Times New Roman" w:cs="Times New Roman"/>
          <w:sz w:val="24"/>
          <w:szCs w:val="24"/>
          <w:lang w:val="es-ES"/>
        </w:rPr>
        <w:t xml:space="preserve"> inclusión de una conceptualización adecuada del desarrollo sostenible en el conce</w:t>
      </w:r>
      <w:r w:rsidR="0029791A" w:rsidRPr="00322CCF">
        <w:rPr>
          <w:rFonts w:ascii="Times New Roman" w:hAnsi="Times New Roman" w:cs="Times New Roman"/>
          <w:sz w:val="24"/>
          <w:szCs w:val="24"/>
          <w:lang w:val="es-ES"/>
        </w:rPr>
        <w:t>pto de derechos culturales. Y es que</w:t>
      </w:r>
      <w:r w:rsidR="00FE3282" w:rsidRPr="00322CCF">
        <w:rPr>
          <w:rFonts w:ascii="Times New Roman" w:hAnsi="Times New Roman" w:cs="Times New Roman"/>
          <w:sz w:val="24"/>
          <w:szCs w:val="24"/>
          <w:lang w:val="es-ES"/>
        </w:rPr>
        <w:t xml:space="preserve"> el Tribunal rechaza la acción colectiva de la </w:t>
      </w:r>
      <w:r w:rsidR="00FE3282" w:rsidRPr="00322CCF">
        <w:rPr>
          <w:rFonts w:ascii="Times New Roman" w:hAnsi="Times New Roman" w:cs="Times New Roman"/>
          <w:sz w:val="24"/>
          <w:szCs w:val="24"/>
          <w:lang w:val="es-ES"/>
        </w:rPr>
        <w:lastRenderedPageBreak/>
        <w:t>ONG demandante al considerar que</w:t>
      </w:r>
      <w:r w:rsidR="00564071" w:rsidRPr="00322CCF">
        <w:rPr>
          <w:rFonts w:ascii="Times New Roman" w:hAnsi="Times New Roman" w:cs="Times New Roman"/>
          <w:sz w:val="24"/>
          <w:szCs w:val="24"/>
          <w:lang w:val="es-ES"/>
        </w:rPr>
        <w:t xml:space="preserve"> </w:t>
      </w:r>
      <w:r w:rsidR="00C4207B" w:rsidRPr="00322CCF">
        <w:rPr>
          <w:rFonts w:ascii="Times New Roman" w:hAnsi="Times New Roman" w:cs="Times New Roman"/>
          <w:sz w:val="24"/>
          <w:szCs w:val="24"/>
          <w:lang w:val="es-ES"/>
        </w:rPr>
        <w:t>no tiene</w:t>
      </w:r>
      <w:r w:rsidR="00FE3282" w:rsidRPr="00322CCF">
        <w:rPr>
          <w:rFonts w:ascii="Times New Roman" w:hAnsi="Times New Roman" w:cs="Times New Roman"/>
          <w:sz w:val="24"/>
          <w:szCs w:val="24"/>
          <w:lang w:val="es-ES"/>
        </w:rPr>
        <w:t xml:space="preserve"> un vínculo cultural directo con el lugar</w:t>
      </w:r>
      <w:r w:rsidR="00C4207B" w:rsidRPr="00322CCF">
        <w:rPr>
          <w:rFonts w:ascii="Times New Roman" w:hAnsi="Times New Roman" w:cs="Times New Roman"/>
          <w:sz w:val="24"/>
          <w:szCs w:val="24"/>
          <w:lang w:val="es-ES"/>
        </w:rPr>
        <w:t xml:space="preserve">, ya que representaba un interés más general propio de los ciudadanos turcos y no de una comunidad cultural particular. </w:t>
      </w:r>
      <w:r w:rsidR="00FE3282" w:rsidRPr="00322CCF">
        <w:rPr>
          <w:rFonts w:ascii="Times New Roman" w:hAnsi="Times New Roman" w:cs="Times New Roman"/>
          <w:sz w:val="24"/>
          <w:szCs w:val="24"/>
          <w:lang w:val="es-ES"/>
        </w:rPr>
        <w:t xml:space="preserve">Se obvia así un concepto complementario al de desarrollo sostenible, como es el de patrimonio común de la humanidad. </w:t>
      </w:r>
      <w:r w:rsidR="00C4207B" w:rsidRPr="00322CCF">
        <w:rPr>
          <w:rFonts w:ascii="Times New Roman" w:hAnsi="Times New Roman" w:cs="Times New Roman"/>
          <w:sz w:val="24"/>
          <w:szCs w:val="24"/>
          <w:lang w:val="es-ES"/>
        </w:rPr>
        <w:t>Tanto el desarrollo sostenible como el patrimonio común de la humanidad son nociones que apelan a un interés colectivo amplio.</w:t>
      </w:r>
      <w:r w:rsidR="001B0D3E">
        <w:rPr>
          <w:rFonts w:ascii="Times New Roman" w:hAnsi="Times New Roman" w:cs="Times New Roman"/>
          <w:sz w:val="24"/>
          <w:szCs w:val="24"/>
          <w:lang w:val="es-ES"/>
        </w:rPr>
        <w:t xml:space="preserve"> </w:t>
      </w:r>
      <w:r w:rsidR="0029791A" w:rsidRPr="00322CCF">
        <w:rPr>
          <w:rFonts w:ascii="Times New Roman" w:hAnsi="Times New Roman" w:cs="Times New Roman"/>
          <w:sz w:val="24"/>
          <w:szCs w:val="24"/>
          <w:lang w:val="es-ES"/>
        </w:rPr>
        <w:t>Conside</w:t>
      </w:r>
      <w:r w:rsidR="001B0D3E">
        <w:rPr>
          <w:rFonts w:ascii="Times New Roman" w:hAnsi="Times New Roman" w:cs="Times New Roman"/>
          <w:sz w:val="24"/>
          <w:szCs w:val="24"/>
          <w:lang w:val="es-ES"/>
        </w:rPr>
        <w:t xml:space="preserve">ramos, por </w:t>
      </w:r>
      <w:proofErr w:type="gramStart"/>
      <w:r w:rsidR="001B0D3E">
        <w:rPr>
          <w:rFonts w:ascii="Times New Roman" w:hAnsi="Times New Roman" w:cs="Times New Roman"/>
          <w:sz w:val="24"/>
          <w:szCs w:val="24"/>
          <w:lang w:val="es-ES"/>
        </w:rPr>
        <w:t>tanto</w:t>
      </w:r>
      <w:proofErr w:type="gramEnd"/>
      <w:r w:rsidR="001B0D3E">
        <w:rPr>
          <w:rFonts w:ascii="Times New Roman" w:hAnsi="Times New Roman" w:cs="Times New Roman"/>
          <w:sz w:val="24"/>
          <w:szCs w:val="24"/>
          <w:lang w:val="es-ES"/>
        </w:rPr>
        <w:t xml:space="preserve"> que este caso</w:t>
      </w:r>
      <w:r w:rsidR="0029791A" w:rsidRPr="00322CCF">
        <w:rPr>
          <w:rFonts w:ascii="Times New Roman" w:hAnsi="Times New Roman" w:cs="Times New Roman"/>
          <w:sz w:val="24"/>
          <w:szCs w:val="24"/>
          <w:lang w:val="es-ES"/>
        </w:rPr>
        <w:t xml:space="preserve"> “</w:t>
      </w:r>
      <w:r w:rsidR="00FE3282" w:rsidRPr="00322CCF">
        <w:rPr>
          <w:rFonts w:ascii="Times New Roman" w:hAnsi="Times New Roman" w:cs="Times New Roman"/>
          <w:sz w:val="24"/>
          <w:szCs w:val="24"/>
          <w:lang w:val="es-ES"/>
        </w:rPr>
        <w:t>fue una oportunidad perdida para el Tribunal Europeo de Derechos Humanos, que no consideró un enfoque más amplio de los derechos culturales y del patrimonio cultural que hubiera tenido en cuenta las novedades del Derecho Internacional relativas a los derechos culturales</w:t>
      </w:r>
      <w:r w:rsidR="0029791A" w:rsidRPr="00322CCF">
        <w:rPr>
          <w:rFonts w:ascii="Times New Roman" w:hAnsi="Times New Roman" w:cs="Times New Roman"/>
          <w:sz w:val="24"/>
          <w:szCs w:val="24"/>
          <w:lang w:val="es-ES"/>
        </w:rPr>
        <w:t xml:space="preserve"> </w:t>
      </w:r>
      <w:r w:rsidR="00FE3282" w:rsidRPr="00322CCF">
        <w:rPr>
          <w:rFonts w:ascii="Times New Roman" w:hAnsi="Times New Roman" w:cs="Times New Roman"/>
          <w:sz w:val="24"/>
          <w:szCs w:val="24"/>
          <w:lang w:val="es-ES"/>
        </w:rPr>
        <w:t>y cuestiones conexas. Entre ellas se encuentra la Declaración Universal de la Diversidad Cultural (UNESCO 2011) que establece que la diversidad cultural «es patrimonio común de la humanidad y debe ser reconocida y afirmada en beneficio de las generaciones presentes y futuras», sin limitar</w:t>
      </w:r>
      <w:r w:rsidR="001B0D3E">
        <w:rPr>
          <w:rFonts w:ascii="Times New Roman" w:hAnsi="Times New Roman" w:cs="Times New Roman"/>
          <w:sz w:val="24"/>
          <w:szCs w:val="24"/>
          <w:lang w:val="es-ES"/>
        </w:rPr>
        <w:t>se</w:t>
      </w:r>
      <w:r w:rsidR="00FE3282" w:rsidRPr="00322CCF">
        <w:rPr>
          <w:rFonts w:ascii="Times New Roman" w:hAnsi="Times New Roman" w:cs="Times New Roman"/>
          <w:sz w:val="24"/>
          <w:szCs w:val="24"/>
          <w:lang w:val="es-ES"/>
        </w:rPr>
        <w:t xml:space="preserve"> a los individuos que generan las expresiones culturales las personas interesadas en su protección. De esta manera, las víctimas del plan turco no solo serían las personas que tienen que abandonar </w:t>
      </w:r>
      <w:proofErr w:type="spellStart"/>
      <w:r w:rsidR="00FE3282" w:rsidRPr="00322CCF">
        <w:rPr>
          <w:rFonts w:ascii="Times New Roman" w:hAnsi="Times New Roman" w:cs="Times New Roman"/>
          <w:sz w:val="24"/>
          <w:szCs w:val="24"/>
          <w:lang w:val="es-ES"/>
        </w:rPr>
        <w:t>Hasankeyf</w:t>
      </w:r>
      <w:proofErr w:type="spellEnd"/>
      <w:r w:rsidR="00FE3282" w:rsidRPr="00322CCF">
        <w:rPr>
          <w:rFonts w:ascii="Times New Roman" w:hAnsi="Times New Roman" w:cs="Times New Roman"/>
          <w:sz w:val="24"/>
          <w:szCs w:val="24"/>
          <w:lang w:val="es-ES"/>
        </w:rPr>
        <w:t xml:space="preserve"> —en su gran mayoría kurdas—.</w:t>
      </w:r>
      <w:r w:rsidR="0029791A" w:rsidRPr="00322CCF">
        <w:rPr>
          <w:rFonts w:ascii="Times New Roman" w:hAnsi="Times New Roman" w:cs="Times New Roman"/>
          <w:sz w:val="24"/>
          <w:szCs w:val="24"/>
          <w:lang w:val="es-ES"/>
        </w:rPr>
        <w:t>”</w:t>
      </w:r>
      <w:r w:rsidR="0029791A" w:rsidRPr="00322CCF">
        <w:rPr>
          <w:rStyle w:val="FootnoteReference"/>
          <w:rFonts w:ascii="Times New Roman" w:hAnsi="Times New Roman" w:cs="Times New Roman"/>
          <w:sz w:val="24"/>
          <w:szCs w:val="24"/>
          <w:lang w:val="es-ES"/>
        </w:rPr>
        <w:footnoteReference w:id="13"/>
      </w:r>
      <w:r w:rsidR="00FE3282" w:rsidRPr="00322CCF">
        <w:rPr>
          <w:rFonts w:ascii="Times New Roman" w:hAnsi="Times New Roman" w:cs="Times New Roman"/>
          <w:sz w:val="24"/>
          <w:szCs w:val="24"/>
          <w:lang w:val="es-ES"/>
        </w:rPr>
        <w:t xml:space="preserve"> Como dijo la Relatora Especial</w:t>
      </w:r>
      <w:r w:rsidR="00B57083" w:rsidRPr="00322CCF">
        <w:rPr>
          <w:rFonts w:ascii="Times New Roman" w:hAnsi="Times New Roman" w:cs="Times New Roman"/>
          <w:sz w:val="24"/>
          <w:szCs w:val="24"/>
          <w:lang w:val="es-ES"/>
        </w:rPr>
        <w:t xml:space="preserve"> sobre los derechos culturales, </w:t>
      </w:r>
      <w:r w:rsidR="00FE3282" w:rsidRPr="00322CCF">
        <w:rPr>
          <w:rFonts w:ascii="Times New Roman" w:hAnsi="Times New Roman" w:cs="Times New Roman"/>
          <w:sz w:val="24"/>
          <w:szCs w:val="24"/>
          <w:lang w:val="es-ES"/>
        </w:rPr>
        <w:t>«en el ámbito de los derech</w:t>
      </w:r>
      <w:r w:rsidR="00B57083" w:rsidRPr="00322CCF">
        <w:rPr>
          <w:rFonts w:ascii="Times New Roman" w:hAnsi="Times New Roman" w:cs="Times New Roman"/>
          <w:sz w:val="24"/>
          <w:szCs w:val="24"/>
          <w:lang w:val="es-ES"/>
        </w:rPr>
        <w:t xml:space="preserve">os humanos el reconocimiento de </w:t>
      </w:r>
      <w:r w:rsidR="00FE3282" w:rsidRPr="00322CCF">
        <w:rPr>
          <w:rFonts w:ascii="Times New Roman" w:hAnsi="Times New Roman" w:cs="Times New Roman"/>
          <w:sz w:val="24"/>
          <w:szCs w:val="24"/>
          <w:lang w:val="es-ES"/>
        </w:rPr>
        <w:t>las diferencias es tan importante</w:t>
      </w:r>
      <w:r w:rsidR="00B57083" w:rsidRPr="00322CCF">
        <w:rPr>
          <w:rFonts w:ascii="Times New Roman" w:hAnsi="Times New Roman" w:cs="Times New Roman"/>
          <w:sz w:val="24"/>
          <w:szCs w:val="24"/>
          <w:lang w:val="es-ES"/>
        </w:rPr>
        <w:t xml:space="preserve"> como lo es el de los elementos </w:t>
      </w:r>
      <w:r w:rsidR="00FE3282" w:rsidRPr="00322CCF">
        <w:rPr>
          <w:rFonts w:ascii="Times New Roman" w:hAnsi="Times New Roman" w:cs="Times New Roman"/>
          <w:sz w:val="24"/>
          <w:szCs w:val="24"/>
          <w:lang w:val="es-ES"/>
        </w:rPr>
        <w:t>comunes. No se debe olv</w:t>
      </w:r>
      <w:r w:rsidR="00B57083" w:rsidRPr="00322CCF">
        <w:rPr>
          <w:rFonts w:ascii="Times New Roman" w:hAnsi="Times New Roman" w:cs="Times New Roman"/>
          <w:sz w:val="24"/>
          <w:szCs w:val="24"/>
          <w:lang w:val="es-ES"/>
        </w:rPr>
        <w:t xml:space="preserve">idar que una de las comunidades </w:t>
      </w:r>
      <w:r w:rsidR="00FE3282" w:rsidRPr="00322CCF">
        <w:rPr>
          <w:rFonts w:ascii="Times New Roman" w:hAnsi="Times New Roman" w:cs="Times New Roman"/>
          <w:sz w:val="24"/>
          <w:szCs w:val="24"/>
          <w:lang w:val="es-ES"/>
        </w:rPr>
        <w:t>más importantes a la que t</w:t>
      </w:r>
      <w:r w:rsidR="00B57083" w:rsidRPr="00322CCF">
        <w:rPr>
          <w:rFonts w:ascii="Times New Roman" w:hAnsi="Times New Roman" w:cs="Times New Roman"/>
          <w:sz w:val="24"/>
          <w:szCs w:val="24"/>
          <w:lang w:val="es-ES"/>
        </w:rPr>
        <w:t xml:space="preserve">odos pertenecemos es la familia </w:t>
      </w:r>
      <w:r w:rsidR="00FE3282" w:rsidRPr="00322CCF">
        <w:rPr>
          <w:rFonts w:ascii="Times New Roman" w:hAnsi="Times New Roman" w:cs="Times New Roman"/>
          <w:sz w:val="24"/>
          <w:szCs w:val="24"/>
          <w:lang w:val="es-ES"/>
        </w:rPr>
        <w:t>humana»</w:t>
      </w:r>
      <w:r w:rsidR="00B57083" w:rsidRPr="00322CCF">
        <w:rPr>
          <w:rStyle w:val="FootnoteReference"/>
          <w:rFonts w:ascii="Times New Roman" w:hAnsi="Times New Roman" w:cs="Times New Roman"/>
          <w:sz w:val="24"/>
          <w:szCs w:val="24"/>
          <w:lang w:val="es-ES"/>
        </w:rPr>
        <w:footnoteReference w:id="14"/>
      </w:r>
      <w:r w:rsidR="00FE3282" w:rsidRPr="00322CCF">
        <w:rPr>
          <w:rFonts w:ascii="Times New Roman" w:hAnsi="Times New Roman" w:cs="Times New Roman"/>
          <w:sz w:val="24"/>
          <w:szCs w:val="24"/>
          <w:lang w:val="es-ES"/>
        </w:rPr>
        <w:t xml:space="preserve">. Además, entre </w:t>
      </w:r>
      <w:r w:rsidR="00B57083" w:rsidRPr="00322CCF">
        <w:rPr>
          <w:rFonts w:ascii="Times New Roman" w:hAnsi="Times New Roman" w:cs="Times New Roman"/>
          <w:sz w:val="24"/>
          <w:szCs w:val="24"/>
          <w:lang w:val="es-ES"/>
        </w:rPr>
        <w:t xml:space="preserve">finales de 2018 y principios de </w:t>
      </w:r>
      <w:r w:rsidR="00FE3282" w:rsidRPr="00322CCF">
        <w:rPr>
          <w:rFonts w:ascii="Times New Roman" w:hAnsi="Times New Roman" w:cs="Times New Roman"/>
          <w:sz w:val="24"/>
          <w:szCs w:val="24"/>
          <w:lang w:val="es-ES"/>
        </w:rPr>
        <w:t>2019 el caso llegó a conocimi</w:t>
      </w:r>
      <w:r w:rsidR="00B57083" w:rsidRPr="00322CCF">
        <w:rPr>
          <w:rFonts w:ascii="Times New Roman" w:hAnsi="Times New Roman" w:cs="Times New Roman"/>
          <w:sz w:val="24"/>
          <w:szCs w:val="24"/>
          <w:lang w:val="es-ES"/>
        </w:rPr>
        <w:t xml:space="preserve">ento de la propia Relatora, que </w:t>
      </w:r>
      <w:r w:rsidR="00FE3282" w:rsidRPr="00322CCF">
        <w:rPr>
          <w:rFonts w:ascii="Times New Roman" w:hAnsi="Times New Roman" w:cs="Times New Roman"/>
          <w:sz w:val="24"/>
          <w:szCs w:val="24"/>
          <w:lang w:val="es-ES"/>
        </w:rPr>
        <w:t>presentó una serie de bases jurídicas muy sólidas —</w:t>
      </w:r>
      <w:r w:rsidR="00B57083" w:rsidRPr="00322CCF">
        <w:rPr>
          <w:rFonts w:ascii="Times New Roman" w:hAnsi="Times New Roman" w:cs="Times New Roman"/>
          <w:sz w:val="24"/>
          <w:szCs w:val="24"/>
          <w:lang w:val="es-ES"/>
        </w:rPr>
        <w:t xml:space="preserve">incluida </w:t>
      </w:r>
      <w:r w:rsidR="00FE3282" w:rsidRPr="00322CCF">
        <w:rPr>
          <w:rFonts w:ascii="Times New Roman" w:hAnsi="Times New Roman" w:cs="Times New Roman"/>
          <w:sz w:val="24"/>
          <w:szCs w:val="24"/>
          <w:lang w:val="es-ES"/>
        </w:rPr>
        <w:t>esta idea ahora referida y vincul</w:t>
      </w:r>
      <w:r w:rsidR="00B57083" w:rsidRPr="00322CCF">
        <w:rPr>
          <w:rFonts w:ascii="Times New Roman" w:hAnsi="Times New Roman" w:cs="Times New Roman"/>
          <w:sz w:val="24"/>
          <w:szCs w:val="24"/>
          <w:lang w:val="es-ES"/>
        </w:rPr>
        <w:t xml:space="preserve">ada con la noción de patrimonio </w:t>
      </w:r>
      <w:r w:rsidR="00FE3282" w:rsidRPr="00322CCF">
        <w:rPr>
          <w:rFonts w:ascii="Times New Roman" w:hAnsi="Times New Roman" w:cs="Times New Roman"/>
          <w:sz w:val="24"/>
          <w:szCs w:val="24"/>
          <w:lang w:val="es-ES"/>
        </w:rPr>
        <w:t>común de la hu</w:t>
      </w:r>
      <w:r w:rsidR="00B57083" w:rsidRPr="00322CCF">
        <w:rPr>
          <w:rFonts w:ascii="Times New Roman" w:hAnsi="Times New Roman" w:cs="Times New Roman"/>
          <w:sz w:val="24"/>
          <w:szCs w:val="24"/>
          <w:lang w:val="es-ES"/>
        </w:rPr>
        <w:t xml:space="preserve">manidad, recordándole a Turquía </w:t>
      </w:r>
      <w:r w:rsidR="00FE3282" w:rsidRPr="00322CCF">
        <w:rPr>
          <w:rFonts w:ascii="Times New Roman" w:hAnsi="Times New Roman" w:cs="Times New Roman"/>
          <w:sz w:val="24"/>
          <w:szCs w:val="24"/>
          <w:lang w:val="es-ES"/>
        </w:rPr>
        <w:t>que es parte en la Convenc</w:t>
      </w:r>
      <w:r w:rsidR="00B57083" w:rsidRPr="00322CCF">
        <w:rPr>
          <w:rFonts w:ascii="Times New Roman" w:hAnsi="Times New Roman" w:cs="Times New Roman"/>
          <w:sz w:val="24"/>
          <w:szCs w:val="24"/>
          <w:lang w:val="es-ES"/>
        </w:rPr>
        <w:t xml:space="preserve">ión de Patrimonio Mundial de la </w:t>
      </w:r>
      <w:r w:rsidR="00FE3282" w:rsidRPr="00322CCF">
        <w:rPr>
          <w:rFonts w:ascii="Times New Roman" w:hAnsi="Times New Roman" w:cs="Times New Roman"/>
          <w:sz w:val="24"/>
          <w:szCs w:val="24"/>
          <w:lang w:val="es-ES"/>
        </w:rPr>
        <w:t>UNESCO</w:t>
      </w:r>
      <w:r w:rsidR="00B57083" w:rsidRPr="00322CCF">
        <w:rPr>
          <w:rFonts w:ascii="Times New Roman" w:hAnsi="Times New Roman" w:cs="Times New Roman"/>
          <w:sz w:val="24"/>
          <w:szCs w:val="24"/>
          <w:lang w:val="es-ES"/>
        </w:rPr>
        <w:t>.”</w:t>
      </w:r>
      <w:r w:rsidR="00C4207B" w:rsidRPr="00322CCF">
        <w:rPr>
          <w:rStyle w:val="FootnoteReference"/>
          <w:rFonts w:ascii="Times New Roman" w:hAnsi="Times New Roman" w:cs="Times New Roman"/>
          <w:sz w:val="24"/>
          <w:szCs w:val="24"/>
          <w:lang w:val="es-ES"/>
        </w:rPr>
        <w:footnoteReference w:id="15"/>
      </w:r>
      <w:r w:rsidR="00B57083" w:rsidRPr="00322CCF">
        <w:rPr>
          <w:rFonts w:ascii="Times New Roman" w:hAnsi="Times New Roman" w:cs="Times New Roman"/>
          <w:sz w:val="24"/>
          <w:szCs w:val="24"/>
          <w:lang w:val="es-ES"/>
        </w:rPr>
        <w:t xml:space="preserve">  Por otro lado, como ya se apuntó, “</w:t>
      </w:r>
      <w:r w:rsidR="00C4207B" w:rsidRPr="00322CCF">
        <w:rPr>
          <w:rFonts w:ascii="Times New Roman" w:hAnsi="Times New Roman" w:cs="Times New Roman"/>
          <w:sz w:val="24"/>
          <w:szCs w:val="24"/>
          <w:lang w:val="es-ES"/>
        </w:rPr>
        <w:t>[e]</w:t>
      </w:r>
      <w:r w:rsidR="00B57083" w:rsidRPr="00322CCF">
        <w:rPr>
          <w:rFonts w:ascii="Times New Roman" w:hAnsi="Times New Roman" w:cs="Times New Roman"/>
          <w:sz w:val="24"/>
          <w:szCs w:val="24"/>
          <w:lang w:val="es-ES"/>
        </w:rPr>
        <w:t xml:space="preserve">l hecho de que en la respuesta dada por Turquía a la Relatora Especial de derechos culturales indique que el Proyecto de Anatolia Sudeste es «un proyecto regional de </w:t>
      </w:r>
      <w:r w:rsidR="00B57083" w:rsidRPr="00322CCF">
        <w:rPr>
          <w:rFonts w:ascii="Times New Roman" w:hAnsi="Times New Roman" w:cs="Times New Roman"/>
          <w:i/>
          <w:iCs/>
          <w:sz w:val="24"/>
          <w:szCs w:val="24"/>
          <w:lang w:val="es-ES"/>
        </w:rPr>
        <w:t xml:space="preserve">desarrollo sostenible </w:t>
      </w:r>
      <w:r w:rsidR="00B57083" w:rsidRPr="00322CCF">
        <w:rPr>
          <w:rFonts w:ascii="Times New Roman" w:hAnsi="Times New Roman" w:cs="Times New Roman"/>
          <w:sz w:val="24"/>
          <w:szCs w:val="24"/>
          <w:lang w:val="es-ES"/>
        </w:rPr>
        <w:t>orientado a traer prosperidad y desarrollo económico a la región»</w:t>
      </w:r>
      <w:r w:rsidR="00B57083" w:rsidRPr="00322CCF">
        <w:rPr>
          <w:rStyle w:val="FootnoteReference"/>
          <w:rFonts w:ascii="Times New Roman" w:hAnsi="Times New Roman" w:cs="Times New Roman"/>
          <w:sz w:val="24"/>
          <w:szCs w:val="24"/>
          <w:lang w:val="es-ES"/>
        </w:rPr>
        <w:footnoteReference w:id="16"/>
      </w:r>
      <w:r w:rsidR="00B57083" w:rsidRPr="00322CCF">
        <w:rPr>
          <w:rFonts w:ascii="Times New Roman" w:hAnsi="Times New Roman" w:cs="Times New Roman"/>
          <w:sz w:val="24"/>
          <w:szCs w:val="24"/>
          <w:lang w:val="es-ES"/>
        </w:rPr>
        <w:t xml:space="preserve"> demuestra </w:t>
      </w:r>
      <w:r w:rsidR="00322CCF" w:rsidRPr="00322CCF">
        <w:rPr>
          <w:rFonts w:ascii="Times New Roman" w:hAnsi="Times New Roman" w:cs="Times New Roman"/>
          <w:sz w:val="24"/>
          <w:szCs w:val="24"/>
          <w:lang w:val="es-ES"/>
        </w:rPr>
        <w:t>el poco impacto que tienen los conceptos de la Agenda de Desarrollo Sostenible entre los Estados.</w:t>
      </w:r>
      <w:r w:rsidR="00B57083" w:rsidRPr="00322CCF">
        <w:rPr>
          <w:rFonts w:ascii="Times New Roman" w:hAnsi="Times New Roman" w:cs="Times New Roman"/>
          <w:sz w:val="24"/>
          <w:szCs w:val="24"/>
          <w:lang w:val="es-ES"/>
        </w:rPr>
        <w:t xml:space="preserve"> Hace falta una armazón jurídica mucho más</w:t>
      </w:r>
      <w:r w:rsidR="00322CCF" w:rsidRPr="00322CCF">
        <w:rPr>
          <w:rFonts w:ascii="Times New Roman" w:hAnsi="Times New Roman" w:cs="Times New Roman"/>
          <w:sz w:val="24"/>
          <w:szCs w:val="24"/>
          <w:lang w:val="es-ES"/>
        </w:rPr>
        <w:t xml:space="preserve"> concreta de lo que significa el</w:t>
      </w:r>
      <w:r w:rsidR="00B57083" w:rsidRPr="00322CCF">
        <w:rPr>
          <w:rFonts w:ascii="Times New Roman" w:hAnsi="Times New Roman" w:cs="Times New Roman"/>
          <w:sz w:val="24"/>
          <w:szCs w:val="24"/>
          <w:lang w:val="es-ES"/>
        </w:rPr>
        <w:t xml:space="preserve"> desarrollo sostenible, de forma particular en relación</w:t>
      </w:r>
      <w:r w:rsidR="001B0D3E">
        <w:rPr>
          <w:rFonts w:ascii="Times New Roman" w:hAnsi="Times New Roman" w:cs="Times New Roman"/>
          <w:sz w:val="24"/>
          <w:szCs w:val="24"/>
          <w:lang w:val="es-ES"/>
        </w:rPr>
        <w:t xml:space="preserve"> a</w:t>
      </w:r>
      <w:r w:rsidR="00B57083" w:rsidRPr="00322CCF">
        <w:rPr>
          <w:rFonts w:ascii="Times New Roman" w:hAnsi="Times New Roman" w:cs="Times New Roman"/>
          <w:sz w:val="24"/>
          <w:szCs w:val="24"/>
          <w:lang w:val="es-ES"/>
        </w:rPr>
        <w:t xml:space="preserve"> los derechos culturales, para que aquél no pueda ser invocado como una excusa para vulnerar tales derechos. </w:t>
      </w:r>
    </w:p>
    <w:sectPr w:rsidR="0034717C" w:rsidRPr="00322CC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F07FD" w14:textId="77777777" w:rsidR="006753ED" w:rsidRDefault="006753ED" w:rsidP="00297A4F">
      <w:pPr>
        <w:spacing w:after="0" w:line="240" w:lineRule="auto"/>
      </w:pPr>
      <w:r>
        <w:separator/>
      </w:r>
    </w:p>
  </w:endnote>
  <w:endnote w:type="continuationSeparator" w:id="0">
    <w:p w14:paraId="5A02781C" w14:textId="77777777" w:rsidR="006753ED" w:rsidRDefault="006753ED" w:rsidP="0029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A3FD" w14:textId="77777777" w:rsidR="006753ED" w:rsidRDefault="006753ED" w:rsidP="00297A4F">
      <w:pPr>
        <w:spacing w:after="0" w:line="240" w:lineRule="auto"/>
      </w:pPr>
      <w:r>
        <w:separator/>
      </w:r>
    </w:p>
  </w:footnote>
  <w:footnote w:type="continuationSeparator" w:id="0">
    <w:p w14:paraId="7059F73A" w14:textId="77777777" w:rsidR="006753ED" w:rsidRDefault="006753ED" w:rsidP="00297A4F">
      <w:pPr>
        <w:spacing w:after="0" w:line="240" w:lineRule="auto"/>
      </w:pPr>
      <w:r>
        <w:continuationSeparator/>
      </w:r>
    </w:p>
  </w:footnote>
  <w:footnote w:id="1">
    <w:p w14:paraId="466E4F80" w14:textId="77777777" w:rsidR="00297A4F" w:rsidRPr="00322CCF" w:rsidRDefault="00297A4F" w:rsidP="00322CCF">
      <w:pPr>
        <w:autoSpaceDE w:val="0"/>
        <w:autoSpaceDN w:val="0"/>
        <w:adjustRightInd w:val="0"/>
        <w:spacing w:after="0" w:line="240" w:lineRule="auto"/>
        <w:jc w:val="both"/>
        <w:rPr>
          <w:rFonts w:ascii="Times New Roman" w:hAnsi="Times New Roman" w:cs="Times New Roman"/>
          <w:sz w:val="20"/>
          <w:szCs w:val="20"/>
          <w:lang w:val="es-ES"/>
        </w:rPr>
      </w:pPr>
      <w:r w:rsidRPr="00322CCF">
        <w:rPr>
          <w:rStyle w:val="FootnoteReference"/>
          <w:rFonts w:ascii="Times New Roman" w:hAnsi="Times New Roman" w:cs="Times New Roman"/>
          <w:sz w:val="20"/>
          <w:szCs w:val="20"/>
        </w:rPr>
        <w:footnoteRef/>
      </w:r>
      <w:r w:rsidRPr="00322CCF">
        <w:rPr>
          <w:rFonts w:ascii="Times New Roman" w:hAnsi="Times New Roman" w:cs="Times New Roman"/>
          <w:sz w:val="20"/>
          <w:szCs w:val="20"/>
          <w:lang w:val="es-ES"/>
        </w:rPr>
        <w:t xml:space="preserve"> </w:t>
      </w:r>
      <w:r w:rsidR="00B57083" w:rsidRPr="00322CCF">
        <w:rPr>
          <w:rFonts w:ascii="Times New Roman" w:hAnsi="Times New Roman" w:cs="Times New Roman"/>
          <w:spacing w:val="-1"/>
          <w:sz w:val="20"/>
          <w:szCs w:val="20"/>
          <w:shd w:val="clear" w:color="auto" w:fill="FFFFFF"/>
          <w:lang w:val="es-ES"/>
        </w:rPr>
        <w:t>Barreiro Carril, B.</w:t>
      </w:r>
      <w:r w:rsidR="00322CCF" w:rsidRPr="00322CCF">
        <w:rPr>
          <w:rFonts w:ascii="Times New Roman" w:hAnsi="Times New Roman" w:cs="Times New Roman"/>
          <w:spacing w:val="-1"/>
          <w:sz w:val="20"/>
          <w:szCs w:val="20"/>
          <w:shd w:val="clear" w:color="auto" w:fill="FFFFFF"/>
          <w:lang w:val="es-ES"/>
        </w:rPr>
        <w:t xml:space="preserve">, &amp; </w:t>
      </w:r>
      <w:proofErr w:type="spellStart"/>
      <w:r w:rsidR="00322CCF" w:rsidRPr="00322CCF">
        <w:rPr>
          <w:rFonts w:ascii="Times New Roman" w:hAnsi="Times New Roman" w:cs="Times New Roman"/>
          <w:spacing w:val="-1"/>
          <w:sz w:val="20"/>
          <w:szCs w:val="20"/>
          <w:shd w:val="clear" w:color="auto" w:fill="FFFFFF"/>
          <w:lang w:val="es-ES"/>
        </w:rPr>
        <w:t>Grecksch</w:t>
      </w:r>
      <w:proofErr w:type="spellEnd"/>
      <w:r w:rsidR="00322CCF" w:rsidRPr="00322CCF">
        <w:rPr>
          <w:rFonts w:ascii="Times New Roman" w:hAnsi="Times New Roman" w:cs="Times New Roman"/>
          <w:spacing w:val="-1"/>
          <w:sz w:val="20"/>
          <w:szCs w:val="20"/>
          <w:shd w:val="clear" w:color="auto" w:fill="FFFFFF"/>
          <w:lang w:val="es-ES"/>
        </w:rPr>
        <w:t>, K.</w:t>
      </w:r>
      <w:r w:rsidR="00B57083" w:rsidRPr="00322CCF">
        <w:rPr>
          <w:rFonts w:ascii="Times New Roman" w:hAnsi="Times New Roman" w:cs="Times New Roman"/>
          <w:spacing w:val="-1"/>
          <w:sz w:val="20"/>
          <w:szCs w:val="20"/>
          <w:shd w:val="clear" w:color="auto" w:fill="FFFFFF"/>
          <w:lang w:val="es-ES"/>
        </w:rPr>
        <w:t xml:space="preserve"> (2020). ¿Agenda 2030? Sí, pero sin dejar de prestar atención a la importancia de hacer avanzar el marco internacional en derechos humanos: Análisis del vínculo entre derechos culturales y desarrollo sostenible a la luz de la presa de </w:t>
      </w:r>
      <w:proofErr w:type="spellStart"/>
      <w:r w:rsidR="00B57083" w:rsidRPr="00322CCF">
        <w:rPr>
          <w:rFonts w:ascii="Times New Roman" w:hAnsi="Times New Roman" w:cs="Times New Roman"/>
          <w:spacing w:val="-1"/>
          <w:sz w:val="20"/>
          <w:szCs w:val="20"/>
          <w:shd w:val="clear" w:color="auto" w:fill="FFFFFF"/>
          <w:lang w:val="es-ES"/>
        </w:rPr>
        <w:t>Ilisu</w:t>
      </w:r>
      <w:proofErr w:type="spellEnd"/>
      <w:r w:rsidR="00B57083" w:rsidRPr="00322CCF">
        <w:rPr>
          <w:rFonts w:ascii="Times New Roman" w:hAnsi="Times New Roman" w:cs="Times New Roman"/>
          <w:spacing w:val="-1"/>
          <w:sz w:val="20"/>
          <w:szCs w:val="20"/>
          <w:shd w:val="clear" w:color="auto" w:fill="FFFFFF"/>
          <w:lang w:val="es-ES"/>
        </w:rPr>
        <w:t>. </w:t>
      </w:r>
      <w:r w:rsidR="00B57083" w:rsidRPr="00322CCF">
        <w:rPr>
          <w:rFonts w:ascii="Times New Roman" w:hAnsi="Times New Roman" w:cs="Times New Roman"/>
          <w:i/>
          <w:iCs/>
          <w:spacing w:val="-1"/>
          <w:sz w:val="20"/>
          <w:szCs w:val="20"/>
          <w:shd w:val="clear" w:color="auto" w:fill="FFFFFF"/>
          <w:lang w:val="es-ES"/>
        </w:rPr>
        <w:t>Periférica Internacional. Revista Para El análisis De La Cultura Y El Territorio</w:t>
      </w:r>
      <w:r w:rsidR="00B57083" w:rsidRPr="00322CCF">
        <w:rPr>
          <w:rFonts w:ascii="Times New Roman" w:hAnsi="Times New Roman" w:cs="Times New Roman"/>
          <w:spacing w:val="-1"/>
          <w:sz w:val="20"/>
          <w:szCs w:val="20"/>
          <w:shd w:val="clear" w:color="auto" w:fill="FFFFFF"/>
          <w:lang w:val="es-ES"/>
        </w:rPr>
        <w:t>, (21), 148-159. https://doi.org/10.25267/Periferica.2020.i21.12</w:t>
      </w:r>
    </w:p>
  </w:footnote>
  <w:footnote w:id="2">
    <w:p w14:paraId="10ECBCD7" w14:textId="77777777" w:rsidR="00297A4F" w:rsidRPr="00D0299E" w:rsidRDefault="00297A4F" w:rsidP="00322CCF">
      <w:pPr>
        <w:pStyle w:val="FootnoteText"/>
        <w:rPr>
          <w:rFonts w:ascii="Times New Roman" w:hAnsi="Times New Roman" w:cs="Times New Roman"/>
          <w:lang w:val="en-GB"/>
        </w:rPr>
      </w:pPr>
      <w:r w:rsidRPr="00322CCF">
        <w:rPr>
          <w:rStyle w:val="FootnoteReference"/>
          <w:rFonts w:ascii="Times New Roman" w:hAnsi="Times New Roman" w:cs="Times New Roman"/>
        </w:rPr>
        <w:footnoteRef/>
      </w:r>
      <w:r w:rsidRPr="00D0299E">
        <w:rPr>
          <w:rFonts w:ascii="Times New Roman" w:hAnsi="Times New Roman" w:cs="Times New Roman"/>
          <w:lang w:val="en-GB"/>
        </w:rPr>
        <w:t xml:space="preserve"> </w:t>
      </w:r>
      <w:r w:rsidR="00B57083" w:rsidRPr="00D0299E">
        <w:rPr>
          <w:rFonts w:ascii="Times New Roman" w:hAnsi="Times New Roman" w:cs="Times New Roman"/>
          <w:lang w:val="en-GB"/>
        </w:rPr>
        <w:t>Ibid., p. 150.</w:t>
      </w:r>
    </w:p>
  </w:footnote>
  <w:footnote w:id="3">
    <w:p w14:paraId="651547B0" w14:textId="77777777" w:rsidR="00B57083" w:rsidRPr="00D0299E" w:rsidRDefault="00B57083" w:rsidP="00322CCF">
      <w:pPr>
        <w:pStyle w:val="FootnoteText"/>
        <w:rPr>
          <w:rFonts w:ascii="Times New Roman" w:hAnsi="Times New Roman" w:cs="Times New Roman"/>
          <w:lang w:val="en-GB"/>
        </w:rPr>
      </w:pPr>
      <w:r w:rsidRPr="00322CCF">
        <w:rPr>
          <w:rStyle w:val="FootnoteReference"/>
          <w:rFonts w:ascii="Times New Roman" w:hAnsi="Times New Roman" w:cs="Times New Roman"/>
        </w:rPr>
        <w:footnoteRef/>
      </w:r>
      <w:r w:rsidRPr="00D0299E">
        <w:rPr>
          <w:rFonts w:ascii="Times New Roman" w:hAnsi="Times New Roman" w:cs="Times New Roman"/>
          <w:lang w:val="en-GB"/>
        </w:rPr>
        <w:t xml:space="preserve"> Ibid. </w:t>
      </w:r>
    </w:p>
  </w:footnote>
  <w:footnote w:id="4">
    <w:p w14:paraId="7C6C24FE" w14:textId="77777777" w:rsidR="00297A4F" w:rsidRPr="00D0299E" w:rsidRDefault="00297A4F" w:rsidP="00322CCF">
      <w:pPr>
        <w:pStyle w:val="FootnoteText"/>
        <w:rPr>
          <w:rFonts w:ascii="Times New Roman" w:hAnsi="Times New Roman" w:cs="Times New Roman"/>
          <w:lang w:val="en-GB"/>
        </w:rPr>
      </w:pPr>
      <w:r w:rsidRPr="00322CCF">
        <w:rPr>
          <w:rStyle w:val="FootnoteReference"/>
          <w:rFonts w:ascii="Times New Roman" w:hAnsi="Times New Roman" w:cs="Times New Roman"/>
        </w:rPr>
        <w:footnoteRef/>
      </w:r>
      <w:r w:rsidRPr="00D0299E">
        <w:rPr>
          <w:rFonts w:ascii="Times New Roman" w:hAnsi="Times New Roman" w:cs="Times New Roman"/>
          <w:lang w:val="en-GB"/>
        </w:rPr>
        <w:t xml:space="preserve"> </w:t>
      </w:r>
      <w:r w:rsidR="00B57083" w:rsidRPr="00D0299E">
        <w:rPr>
          <w:rFonts w:ascii="Times New Roman" w:hAnsi="Times New Roman" w:cs="Times New Roman"/>
          <w:lang w:val="en-GB"/>
        </w:rPr>
        <w:t>Ibid.</w:t>
      </w:r>
    </w:p>
  </w:footnote>
  <w:footnote w:id="5">
    <w:p w14:paraId="5BD4205A" w14:textId="77777777" w:rsidR="00B57083" w:rsidRPr="00D0299E" w:rsidRDefault="00B57083" w:rsidP="00322CCF">
      <w:pPr>
        <w:pStyle w:val="FootnoteText"/>
        <w:rPr>
          <w:rFonts w:ascii="Times New Roman" w:hAnsi="Times New Roman" w:cs="Times New Roman"/>
          <w:lang w:val="en-GB"/>
        </w:rPr>
      </w:pPr>
      <w:r w:rsidRPr="00322CCF">
        <w:rPr>
          <w:rStyle w:val="FootnoteReference"/>
          <w:rFonts w:ascii="Times New Roman" w:hAnsi="Times New Roman" w:cs="Times New Roman"/>
        </w:rPr>
        <w:footnoteRef/>
      </w:r>
      <w:r w:rsidRPr="00D0299E">
        <w:rPr>
          <w:rFonts w:ascii="Times New Roman" w:hAnsi="Times New Roman" w:cs="Times New Roman"/>
          <w:lang w:val="en-GB"/>
        </w:rPr>
        <w:t xml:space="preserve"> Ibid. 151.</w:t>
      </w:r>
    </w:p>
  </w:footnote>
  <w:footnote w:id="6">
    <w:p w14:paraId="73EA151A" w14:textId="77777777" w:rsidR="00B57083" w:rsidRPr="00322CCF" w:rsidRDefault="00672753" w:rsidP="00322CCF">
      <w:pPr>
        <w:autoSpaceDE w:val="0"/>
        <w:autoSpaceDN w:val="0"/>
        <w:adjustRightInd w:val="0"/>
        <w:spacing w:after="0" w:line="240" w:lineRule="auto"/>
        <w:jc w:val="both"/>
        <w:rPr>
          <w:rFonts w:ascii="Times New Roman" w:hAnsi="Times New Roman" w:cs="Times New Roman"/>
          <w:i/>
          <w:iCs/>
          <w:sz w:val="20"/>
          <w:szCs w:val="20"/>
          <w:lang w:val="es-ES"/>
        </w:rPr>
      </w:pPr>
      <w:r w:rsidRPr="00322CCF">
        <w:rPr>
          <w:rStyle w:val="FootnoteReference"/>
          <w:rFonts w:ascii="Times New Roman" w:hAnsi="Times New Roman" w:cs="Times New Roman"/>
          <w:sz w:val="20"/>
          <w:szCs w:val="20"/>
        </w:rPr>
        <w:footnoteRef/>
      </w:r>
      <w:r w:rsidRPr="00322CCF">
        <w:rPr>
          <w:rFonts w:ascii="Times New Roman" w:hAnsi="Times New Roman" w:cs="Times New Roman"/>
          <w:sz w:val="20"/>
          <w:szCs w:val="20"/>
          <w:lang w:val="es-ES"/>
        </w:rPr>
        <w:t xml:space="preserve"> </w:t>
      </w:r>
      <w:r w:rsidR="00B57083" w:rsidRPr="00322CCF">
        <w:rPr>
          <w:rFonts w:ascii="Times New Roman" w:hAnsi="Times New Roman" w:cs="Times New Roman"/>
          <w:sz w:val="20"/>
          <w:szCs w:val="20"/>
          <w:lang w:val="es-ES"/>
        </w:rPr>
        <w:t xml:space="preserve">Al que se refería José Luis </w:t>
      </w:r>
      <w:r w:rsidRPr="00322CCF">
        <w:rPr>
          <w:rFonts w:ascii="Times New Roman" w:hAnsi="Times New Roman" w:cs="Times New Roman"/>
          <w:sz w:val="20"/>
          <w:szCs w:val="20"/>
          <w:lang w:val="es-ES"/>
        </w:rPr>
        <w:t>Sampedro</w:t>
      </w:r>
      <w:r w:rsidR="00B57083" w:rsidRPr="00322CCF">
        <w:rPr>
          <w:rFonts w:ascii="Times New Roman" w:hAnsi="Times New Roman" w:cs="Times New Roman"/>
          <w:sz w:val="20"/>
          <w:szCs w:val="20"/>
          <w:lang w:val="es-ES"/>
        </w:rPr>
        <w:t xml:space="preserve">. Vid. SAMPEDRO, J. L. (2009): </w:t>
      </w:r>
      <w:r w:rsidR="00B57083" w:rsidRPr="00322CCF">
        <w:rPr>
          <w:rFonts w:ascii="Times New Roman" w:hAnsi="Times New Roman" w:cs="Times New Roman"/>
          <w:i/>
          <w:iCs/>
          <w:sz w:val="20"/>
          <w:szCs w:val="20"/>
          <w:lang w:val="es-ES"/>
        </w:rPr>
        <w:t>Economía humanista: algo</w:t>
      </w:r>
    </w:p>
    <w:p w14:paraId="763882AC" w14:textId="77777777" w:rsidR="00672753" w:rsidRPr="00D0299E" w:rsidRDefault="00B57083" w:rsidP="00322CCF">
      <w:pPr>
        <w:pStyle w:val="FootnoteText"/>
        <w:rPr>
          <w:rFonts w:ascii="Times New Roman" w:hAnsi="Times New Roman" w:cs="Times New Roman"/>
          <w:lang w:val="en-GB"/>
        </w:rPr>
      </w:pPr>
      <w:r w:rsidRPr="00322CCF">
        <w:rPr>
          <w:rFonts w:ascii="Times New Roman" w:hAnsi="Times New Roman" w:cs="Times New Roman"/>
          <w:i/>
          <w:iCs/>
          <w:lang w:val="es-ES"/>
        </w:rPr>
        <w:t xml:space="preserve">más que cifras. </w:t>
      </w:r>
      <w:r w:rsidRPr="00322CCF">
        <w:rPr>
          <w:rFonts w:ascii="Times New Roman" w:hAnsi="Times New Roman" w:cs="Times New Roman"/>
          <w:lang w:val="es-ES"/>
        </w:rPr>
        <w:t xml:space="preserve">Debate. Citado en </w:t>
      </w:r>
      <w:r w:rsidRPr="00322CCF">
        <w:rPr>
          <w:rFonts w:ascii="Times New Roman" w:hAnsi="Times New Roman" w:cs="Times New Roman"/>
          <w:spacing w:val="-1"/>
          <w:shd w:val="clear" w:color="auto" w:fill="FFFFFF"/>
          <w:lang w:val="es-ES"/>
        </w:rPr>
        <w:t>Barreiro Carril, B.</w:t>
      </w:r>
      <w:r w:rsidR="00322CCF" w:rsidRPr="00322CCF">
        <w:rPr>
          <w:rFonts w:ascii="Times New Roman" w:hAnsi="Times New Roman" w:cs="Times New Roman"/>
          <w:spacing w:val="-1"/>
          <w:shd w:val="clear" w:color="auto" w:fill="FFFFFF"/>
          <w:lang w:val="es-ES"/>
        </w:rPr>
        <w:t xml:space="preserve">, &amp; </w:t>
      </w:r>
      <w:proofErr w:type="spellStart"/>
      <w:r w:rsidR="00322CCF" w:rsidRPr="00322CCF">
        <w:rPr>
          <w:rFonts w:ascii="Times New Roman" w:hAnsi="Times New Roman" w:cs="Times New Roman"/>
          <w:spacing w:val="-1"/>
          <w:shd w:val="clear" w:color="auto" w:fill="FFFFFF"/>
          <w:lang w:val="es-ES"/>
        </w:rPr>
        <w:t>Grecksch</w:t>
      </w:r>
      <w:proofErr w:type="spellEnd"/>
      <w:r w:rsidR="00322CCF" w:rsidRPr="00322CCF">
        <w:rPr>
          <w:rFonts w:ascii="Times New Roman" w:hAnsi="Times New Roman" w:cs="Times New Roman"/>
          <w:spacing w:val="-1"/>
          <w:shd w:val="clear" w:color="auto" w:fill="FFFFFF"/>
          <w:lang w:val="es-ES"/>
        </w:rPr>
        <w:t xml:space="preserve">, K. </w:t>
      </w:r>
      <w:r w:rsidRPr="00322CCF">
        <w:rPr>
          <w:rFonts w:ascii="Times New Roman" w:hAnsi="Times New Roman" w:cs="Times New Roman"/>
          <w:spacing w:val="-1"/>
          <w:shd w:val="clear" w:color="auto" w:fill="FFFFFF"/>
          <w:lang w:val="es-ES"/>
        </w:rPr>
        <w:t xml:space="preserve"> </w:t>
      </w:r>
      <w:r w:rsidRPr="00D0299E">
        <w:rPr>
          <w:rFonts w:ascii="Times New Roman" w:hAnsi="Times New Roman" w:cs="Times New Roman"/>
          <w:spacing w:val="-1"/>
          <w:shd w:val="clear" w:color="auto" w:fill="FFFFFF"/>
          <w:lang w:val="en-GB"/>
        </w:rPr>
        <w:t>(2020), Op. cit. p. 151.</w:t>
      </w:r>
    </w:p>
  </w:footnote>
  <w:footnote w:id="7">
    <w:p w14:paraId="70FA06FA" w14:textId="77777777" w:rsidR="00672753" w:rsidRPr="00D0299E" w:rsidRDefault="00672753" w:rsidP="00322CCF">
      <w:pPr>
        <w:pStyle w:val="FootnoteText"/>
        <w:rPr>
          <w:rFonts w:ascii="Times New Roman" w:hAnsi="Times New Roman" w:cs="Times New Roman"/>
          <w:lang w:val="en-GB"/>
        </w:rPr>
      </w:pPr>
      <w:r w:rsidRPr="00322CCF">
        <w:rPr>
          <w:rStyle w:val="FootnoteReference"/>
          <w:rFonts w:ascii="Times New Roman" w:hAnsi="Times New Roman" w:cs="Times New Roman"/>
        </w:rPr>
        <w:footnoteRef/>
      </w:r>
      <w:r w:rsidRPr="00D0299E">
        <w:rPr>
          <w:rFonts w:ascii="Times New Roman" w:hAnsi="Times New Roman" w:cs="Times New Roman"/>
          <w:lang w:val="en-GB"/>
        </w:rPr>
        <w:t xml:space="preserve"> </w:t>
      </w:r>
      <w:r w:rsidR="00B57083" w:rsidRPr="00D0299E">
        <w:rPr>
          <w:rFonts w:ascii="Times New Roman" w:hAnsi="Times New Roman" w:cs="Times New Roman"/>
          <w:spacing w:val="-1"/>
          <w:shd w:val="clear" w:color="auto" w:fill="FFFFFF"/>
          <w:lang w:val="en-GB"/>
        </w:rPr>
        <w:t>Barreiro Carril, B.</w:t>
      </w:r>
      <w:r w:rsidR="00322CCF" w:rsidRPr="00D0299E">
        <w:rPr>
          <w:rFonts w:ascii="Times New Roman" w:hAnsi="Times New Roman" w:cs="Times New Roman"/>
          <w:spacing w:val="-1"/>
          <w:shd w:val="clear" w:color="auto" w:fill="FFFFFF"/>
          <w:lang w:val="en-GB"/>
        </w:rPr>
        <w:t xml:space="preserve">, &amp; </w:t>
      </w:r>
      <w:proofErr w:type="spellStart"/>
      <w:r w:rsidR="00322CCF" w:rsidRPr="00D0299E">
        <w:rPr>
          <w:rFonts w:ascii="Times New Roman" w:hAnsi="Times New Roman" w:cs="Times New Roman"/>
          <w:spacing w:val="-1"/>
          <w:shd w:val="clear" w:color="auto" w:fill="FFFFFF"/>
          <w:lang w:val="en-GB"/>
        </w:rPr>
        <w:t>Grecksch</w:t>
      </w:r>
      <w:proofErr w:type="spellEnd"/>
      <w:r w:rsidR="00322CCF" w:rsidRPr="00D0299E">
        <w:rPr>
          <w:rFonts w:ascii="Times New Roman" w:hAnsi="Times New Roman" w:cs="Times New Roman"/>
          <w:spacing w:val="-1"/>
          <w:shd w:val="clear" w:color="auto" w:fill="FFFFFF"/>
          <w:lang w:val="en-GB"/>
        </w:rPr>
        <w:t>, K.</w:t>
      </w:r>
      <w:r w:rsidR="00B57083" w:rsidRPr="00D0299E">
        <w:rPr>
          <w:rFonts w:ascii="Times New Roman" w:hAnsi="Times New Roman" w:cs="Times New Roman"/>
          <w:spacing w:val="-1"/>
          <w:shd w:val="clear" w:color="auto" w:fill="FFFFFF"/>
          <w:lang w:val="en-GB"/>
        </w:rPr>
        <w:t xml:space="preserve"> (2020), Op. cit. p. 151</w:t>
      </w:r>
    </w:p>
  </w:footnote>
  <w:footnote w:id="8">
    <w:p w14:paraId="42EAA6D2" w14:textId="77777777" w:rsidR="00672753" w:rsidRPr="00322CCF" w:rsidRDefault="00672753" w:rsidP="00322CCF">
      <w:pPr>
        <w:pStyle w:val="FootnoteText"/>
        <w:rPr>
          <w:rFonts w:ascii="Times New Roman" w:hAnsi="Times New Roman" w:cs="Times New Roman"/>
          <w:lang w:val="es-ES"/>
        </w:rPr>
      </w:pPr>
      <w:r w:rsidRPr="00322CCF">
        <w:rPr>
          <w:rStyle w:val="FootnoteReference"/>
          <w:rFonts w:ascii="Times New Roman" w:hAnsi="Times New Roman" w:cs="Times New Roman"/>
        </w:rPr>
        <w:footnoteRef/>
      </w:r>
      <w:r w:rsidRPr="00322CCF">
        <w:rPr>
          <w:rFonts w:ascii="Times New Roman" w:hAnsi="Times New Roman" w:cs="Times New Roman"/>
          <w:lang w:val="es-ES"/>
        </w:rPr>
        <w:t xml:space="preserve"> Por su parte María Dolores Sánchez Galera aborda la cuestión de la falta de presencia del Derecho en el concepto de desarrollo sostenible y en su análisis, sobre todo en relación con la cuestión cultural en su reciente libro SÁNCHEZ GALERA, M. D. (2020): </w:t>
      </w:r>
      <w:proofErr w:type="spellStart"/>
      <w:r w:rsidRPr="00322CCF">
        <w:rPr>
          <w:rFonts w:ascii="Times New Roman" w:hAnsi="Times New Roman" w:cs="Times New Roman"/>
          <w:i/>
          <w:iCs/>
          <w:lang w:val="es-ES"/>
        </w:rPr>
        <w:t>Educational</w:t>
      </w:r>
      <w:proofErr w:type="spellEnd"/>
      <w:r w:rsidRPr="00322CCF">
        <w:rPr>
          <w:rFonts w:ascii="Times New Roman" w:hAnsi="Times New Roman" w:cs="Times New Roman"/>
          <w:i/>
          <w:iCs/>
          <w:lang w:val="es-ES"/>
        </w:rPr>
        <w:t xml:space="preserve"> and Cultural </w:t>
      </w:r>
      <w:proofErr w:type="spellStart"/>
      <w:r w:rsidRPr="00322CCF">
        <w:rPr>
          <w:rFonts w:ascii="Times New Roman" w:hAnsi="Times New Roman" w:cs="Times New Roman"/>
          <w:i/>
          <w:iCs/>
          <w:lang w:val="es-ES"/>
        </w:rPr>
        <w:t>Challenges</w:t>
      </w:r>
      <w:proofErr w:type="spellEnd"/>
      <w:r w:rsidRPr="00322CCF">
        <w:rPr>
          <w:rFonts w:ascii="Times New Roman" w:hAnsi="Times New Roman" w:cs="Times New Roman"/>
          <w:i/>
          <w:iCs/>
          <w:lang w:val="es-ES"/>
        </w:rPr>
        <w:t xml:space="preserve"> of the </w:t>
      </w:r>
      <w:proofErr w:type="spellStart"/>
      <w:r w:rsidRPr="00322CCF">
        <w:rPr>
          <w:rFonts w:ascii="Times New Roman" w:hAnsi="Times New Roman" w:cs="Times New Roman"/>
          <w:i/>
          <w:iCs/>
          <w:lang w:val="es-ES"/>
        </w:rPr>
        <w:t>European</w:t>
      </w:r>
      <w:proofErr w:type="spellEnd"/>
      <w:r w:rsidRPr="00322CCF">
        <w:rPr>
          <w:rFonts w:ascii="Times New Roman" w:hAnsi="Times New Roman" w:cs="Times New Roman"/>
          <w:i/>
          <w:iCs/>
          <w:lang w:val="es-ES"/>
        </w:rPr>
        <w:t xml:space="preserve"> </w:t>
      </w:r>
      <w:proofErr w:type="spellStart"/>
      <w:r w:rsidRPr="00322CCF">
        <w:rPr>
          <w:rFonts w:ascii="Times New Roman" w:hAnsi="Times New Roman" w:cs="Times New Roman"/>
          <w:i/>
          <w:iCs/>
          <w:lang w:val="es-ES"/>
        </w:rPr>
        <w:t>Sustainability</w:t>
      </w:r>
      <w:proofErr w:type="spellEnd"/>
      <w:r w:rsidRPr="00322CCF">
        <w:rPr>
          <w:rFonts w:ascii="Times New Roman" w:hAnsi="Times New Roman" w:cs="Times New Roman"/>
          <w:lang w:val="es-ES"/>
        </w:rPr>
        <w:t xml:space="preserve"> </w:t>
      </w:r>
      <w:proofErr w:type="spellStart"/>
      <w:r w:rsidRPr="00322CCF">
        <w:rPr>
          <w:rFonts w:ascii="Times New Roman" w:hAnsi="Times New Roman" w:cs="Times New Roman"/>
          <w:i/>
          <w:iCs/>
          <w:lang w:val="es-ES"/>
        </w:rPr>
        <w:t>Model</w:t>
      </w:r>
      <w:proofErr w:type="spellEnd"/>
      <w:r w:rsidRPr="00322CCF">
        <w:rPr>
          <w:rFonts w:ascii="Times New Roman" w:hAnsi="Times New Roman" w:cs="Times New Roman"/>
          <w:i/>
          <w:iCs/>
          <w:lang w:val="es-ES"/>
        </w:rPr>
        <w:t xml:space="preserve">: </w:t>
      </w:r>
      <w:proofErr w:type="spellStart"/>
      <w:r w:rsidRPr="00322CCF">
        <w:rPr>
          <w:rFonts w:ascii="Times New Roman" w:hAnsi="Times New Roman" w:cs="Times New Roman"/>
          <w:i/>
          <w:iCs/>
          <w:lang w:val="es-ES"/>
        </w:rPr>
        <w:t>Breaking</w:t>
      </w:r>
      <w:proofErr w:type="spellEnd"/>
      <w:r w:rsidRPr="00322CCF">
        <w:rPr>
          <w:rFonts w:ascii="Times New Roman" w:hAnsi="Times New Roman" w:cs="Times New Roman"/>
          <w:i/>
          <w:iCs/>
          <w:lang w:val="es-ES"/>
        </w:rPr>
        <w:t xml:space="preserve"> Down Silos in the Legal </w:t>
      </w:r>
      <w:proofErr w:type="spellStart"/>
      <w:r w:rsidRPr="00322CCF">
        <w:rPr>
          <w:rFonts w:ascii="Times New Roman" w:hAnsi="Times New Roman" w:cs="Times New Roman"/>
          <w:i/>
          <w:iCs/>
          <w:lang w:val="es-ES"/>
        </w:rPr>
        <w:t>Domain</w:t>
      </w:r>
      <w:proofErr w:type="spellEnd"/>
      <w:r w:rsidRPr="00322CCF">
        <w:rPr>
          <w:rFonts w:ascii="Times New Roman" w:hAnsi="Times New Roman" w:cs="Times New Roman"/>
          <w:i/>
          <w:iCs/>
          <w:lang w:val="es-ES"/>
        </w:rPr>
        <w:t xml:space="preserve">, </w:t>
      </w:r>
      <w:proofErr w:type="spellStart"/>
      <w:r w:rsidRPr="00322CCF">
        <w:rPr>
          <w:rFonts w:ascii="Times New Roman" w:hAnsi="Times New Roman" w:cs="Times New Roman"/>
          <w:lang w:val="es-ES"/>
        </w:rPr>
        <w:t>Springer</w:t>
      </w:r>
      <w:proofErr w:type="spellEnd"/>
      <w:r w:rsidRPr="00322CCF">
        <w:rPr>
          <w:rFonts w:ascii="Times New Roman" w:hAnsi="Times New Roman" w:cs="Times New Roman"/>
          <w:lang w:val="es-ES"/>
        </w:rPr>
        <w:t>, pp. 18-19.</w:t>
      </w:r>
      <w:r w:rsidR="0029791A" w:rsidRPr="00322CCF">
        <w:rPr>
          <w:rFonts w:ascii="Times New Roman" w:hAnsi="Times New Roman" w:cs="Times New Roman"/>
          <w:lang w:val="es-ES"/>
        </w:rPr>
        <w:t xml:space="preserve"> Citado por </w:t>
      </w:r>
      <w:r w:rsidR="0029791A" w:rsidRPr="00322CCF">
        <w:rPr>
          <w:rFonts w:ascii="Times New Roman" w:hAnsi="Times New Roman" w:cs="Times New Roman"/>
          <w:spacing w:val="-1"/>
          <w:shd w:val="clear" w:color="auto" w:fill="FFFFFF"/>
          <w:lang w:val="es-ES"/>
        </w:rPr>
        <w:t xml:space="preserve">Barreiro Carril, B., &amp; </w:t>
      </w:r>
      <w:proofErr w:type="spellStart"/>
      <w:r w:rsidR="0029791A" w:rsidRPr="00322CCF">
        <w:rPr>
          <w:rFonts w:ascii="Times New Roman" w:hAnsi="Times New Roman" w:cs="Times New Roman"/>
          <w:spacing w:val="-1"/>
          <w:shd w:val="clear" w:color="auto" w:fill="FFFFFF"/>
          <w:lang w:val="es-ES"/>
        </w:rPr>
        <w:t>Grecksch</w:t>
      </w:r>
      <w:proofErr w:type="spellEnd"/>
      <w:r w:rsidR="0029791A" w:rsidRPr="00322CCF">
        <w:rPr>
          <w:rFonts w:ascii="Times New Roman" w:hAnsi="Times New Roman" w:cs="Times New Roman"/>
          <w:spacing w:val="-1"/>
          <w:shd w:val="clear" w:color="auto" w:fill="FFFFFF"/>
          <w:lang w:val="es-ES"/>
        </w:rPr>
        <w:t xml:space="preserve">, </w:t>
      </w:r>
      <w:proofErr w:type="gramStart"/>
      <w:r w:rsidR="0029791A" w:rsidRPr="00322CCF">
        <w:rPr>
          <w:rFonts w:ascii="Times New Roman" w:hAnsi="Times New Roman" w:cs="Times New Roman"/>
          <w:spacing w:val="-1"/>
          <w:shd w:val="clear" w:color="auto" w:fill="FFFFFF"/>
          <w:lang w:val="es-ES"/>
        </w:rPr>
        <w:t>K. .</w:t>
      </w:r>
      <w:proofErr w:type="gramEnd"/>
      <w:r w:rsidR="0029791A" w:rsidRPr="00322CCF">
        <w:rPr>
          <w:rFonts w:ascii="Times New Roman" w:hAnsi="Times New Roman" w:cs="Times New Roman"/>
          <w:spacing w:val="-1"/>
          <w:shd w:val="clear" w:color="auto" w:fill="FFFFFF"/>
          <w:lang w:val="es-ES"/>
        </w:rPr>
        <w:t xml:space="preserve"> (2020), </w:t>
      </w:r>
      <w:proofErr w:type="spellStart"/>
      <w:r w:rsidR="0029791A" w:rsidRPr="00322CCF">
        <w:rPr>
          <w:rFonts w:ascii="Times New Roman" w:hAnsi="Times New Roman" w:cs="Times New Roman"/>
          <w:spacing w:val="-1"/>
          <w:shd w:val="clear" w:color="auto" w:fill="FFFFFF"/>
          <w:lang w:val="es-ES"/>
        </w:rPr>
        <w:t>Op</w:t>
      </w:r>
      <w:proofErr w:type="spellEnd"/>
      <w:r w:rsidR="0029791A" w:rsidRPr="00322CCF">
        <w:rPr>
          <w:rFonts w:ascii="Times New Roman" w:hAnsi="Times New Roman" w:cs="Times New Roman"/>
          <w:spacing w:val="-1"/>
          <w:shd w:val="clear" w:color="auto" w:fill="FFFFFF"/>
          <w:lang w:val="es-ES"/>
        </w:rPr>
        <w:t>. cit. p. 151</w:t>
      </w:r>
    </w:p>
  </w:footnote>
  <w:footnote w:id="9">
    <w:p w14:paraId="3F0EA5D3" w14:textId="77777777" w:rsidR="0029791A" w:rsidRPr="00322CCF" w:rsidRDefault="0029791A" w:rsidP="00322CCF">
      <w:pPr>
        <w:pStyle w:val="FootnoteText"/>
        <w:rPr>
          <w:rFonts w:ascii="Times New Roman" w:hAnsi="Times New Roman" w:cs="Times New Roman"/>
          <w:lang w:val="es-ES"/>
        </w:rPr>
      </w:pPr>
      <w:r w:rsidRPr="00322CCF">
        <w:rPr>
          <w:rStyle w:val="FootnoteReference"/>
          <w:rFonts w:ascii="Times New Roman" w:hAnsi="Times New Roman" w:cs="Times New Roman"/>
        </w:rPr>
        <w:footnoteRef/>
      </w:r>
      <w:r w:rsidRPr="00322CCF">
        <w:rPr>
          <w:rFonts w:ascii="Times New Roman" w:hAnsi="Times New Roman" w:cs="Times New Roman"/>
          <w:lang w:val="es-ES"/>
        </w:rPr>
        <w:t xml:space="preserve"> </w:t>
      </w:r>
      <w:r w:rsidRPr="00322CCF">
        <w:rPr>
          <w:rFonts w:ascii="Times New Roman" w:hAnsi="Times New Roman" w:cs="Times New Roman"/>
          <w:spacing w:val="-1"/>
          <w:shd w:val="clear" w:color="auto" w:fill="FFFFFF"/>
          <w:lang w:val="es-ES"/>
        </w:rPr>
        <w:t>Barreiro Carril, B.</w:t>
      </w:r>
      <w:r w:rsidR="00322CCF" w:rsidRPr="00322CCF">
        <w:rPr>
          <w:rFonts w:ascii="Times New Roman" w:hAnsi="Times New Roman" w:cs="Times New Roman"/>
          <w:spacing w:val="-1"/>
          <w:shd w:val="clear" w:color="auto" w:fill="FFFFFF"/>
          <w:lang w:val="es-ES"/>
        </w:rPr>
        <w:t xml:space="preserve">, &amp; </w:t>
      </w:r>
      <w:proofErr w:type="spellStart"/>
      <w:r w:rsidR="00322CCF" w:rsidRPr="00322CCF">
        <w:rPr>
          <w:rFonts w:ascii="Times New Roman" w:hAnsi="Times New Roman" w:cs="Times New Roman"/>
          <w:spacing w:val="-1"/>
          <w:shd w:val="clear" w:color="auto" w:fill="FFFFFF"/>
          <w:lang w:val="es-ES"/>
        </w:rPr>
        <w:t>Grecksch</w:t>
      </w:r>
      <w:proofErr w:type="spellEnd"/>
      <w:r w:rsidR="00322CCF" w:rsidRPr="00322CCF">
        <w:rPr>
          <w:rFonts w:ascii="Times New Roman" w:hAnsi="Times New Roman" w:cs="Times New Roman"/>
          <w:spacing w:val="-1"/>
          <w:shd w:val="clear" w:color="auto" w:fill="FFFFFF"/>
          <w:lang w:val="es-ES"/>
        </w:rPr>
        <w:t xml:space="preserve">, K. </w:t>
      </w:r>
      <w:r w:rsidRPr="00322CCF">
        <w:rPr>
          <w:rFonts w:ascii="Times New Roman" w:hAnsi="Times New Roman" w:cs="Times New Roman"/>
          <w:spacing w:val="-1"/>
          <w:shd w:val="clear" w:color="auto" w:fill="FFFFFF"/>
          <w:lang w:val="es-ES"/>
        </w:rPr>
        <w:t xml:space="preserve"> (2020), </w:t>
      </w:r>
      <w:proofErr w:type="spellStart"/>
      <w:r w:rsidRPr="00322CCF">
        <w:rPr>
          <w:rFonts w:ascii="Times New Roman" w:hAnsi="Times New Roman" w:cs="Times New Roman"/>
          <w:spacing w:val="-1"/>
          <w:shd w:val="clear" w:color="auto" w:fill="FFFFFF"/>
          <w:lang w:val="es-ES"/>
        </w:rPr>
        <w:t>Op</w:t>
      </w:r>
      <w:proofErr w:type="spellEnd"/>
      <w:r w:rsidRPr="00322CCF">
        <w:rPr>
          <w:rFonts w:ascii="Times New Roman" w:hAnsi="Times New Roman" w:cs="Times New Roman"/>
          <w:spacing w:val="-1"/>
          <w:shd w:val="clear" w:color="auto" w:fill="FFFFFF"/>
          <w:lang w:val="es-ES"/>
        </w:rPr>
        <w:t>. cit. p. 151</w:t>
      </w:r>
    </w:p>
  </w:footnote>
  <w:footnote w:id="10">
    <w:p w14:paraId="2FFC59D5" w14:textId="77777777" w:rsidR="0034717C" w:rsidRPr="00322CCF" w:rsidRDefault="0034717C" w:rsidP="00322CCF">
      <w:pPr>
        <w:pStyle w:val="FootnoteText"/>
        <w:rPr>
          <w:rFonts w:ascii="Times New Roman" w:hAnsi="Times New Roman" w:cs="Times New Roman"/>
          <w:lang w:val="es-ES"/>
        </w:rPr>
      </w:pPr>
      <w:r w:rsidRPr="00322CCF">
        <w:rPr>
          <w:rStyle w:val="FootnoteReference"/>
          <w:rFonts w:ascii="Times New Roman" w:hAnsi="Times New Roman" w:cs="Times New Roman"/>
        </w:rPr>
        <w:footnoteRef/>
      </w:r>
      <w:r w:rsidRPr="00322CCF">
        <w:rPr>
          <w:rFonts w:ascii="Times New Roman" w:hAnsi="Times New Roman" w:cs="Times New Roman"/>
          <w:lang w:val="es-ES"/>
        </w:rPr>
        <w:t xml:space="preserve"> </w:t>
      </w:r>
      <w:proofErr w:type="spellStart"/>
      <w:r w:rsidR="0029791A" w:rsidRPr="00322CCF">
        <w:rPr>
          <w:rFonts w:ascii="Times New Roman" w:hAnsi="Times New Roman" w:cs="Times New Roman"/>
          <w:lang w:val="es-ES"/>
        </w:rPr>
        <w:t>Ibid</w:t>
      </w:r>
      <w:proofErr w:type="spellEnd"/>
      <w:r w:rsidR="0029791A" w:rsidRPr="00322CCF">
        <w:rPr>
          <w:rFonts w:ascii="Times New Roman" w:hAnsi="Times New Roman" w:cs="Times New Roman"/>
          <w:lang w:val="es-ES"/>
        </w:rPr>
        <w:t xml:space="preserve">. </w:t>
      </w:r>
    </w:p>
  </w:footnote>
  <w:footnote w:id="11">
    <w:p w14:paraId="7F0F1379" w14:textId="77777777" w:rsidR="0029791A" w:rsidRPr="00322CCF" w:rsidRDefault="0029791A" w:rsidP="00322CCF">
      <w:pPr>
        <w:pStyle w:val="FootnoteText"/>
        <w:rPr>
          <w:rFonts w:ascii="Times New Roman" w:hAnsi="Times New Roman" w:cs="Times New Roman"/>
          <w:lang w:val="es-ES"/>
        </w:rPr>
      </w:pPr>
      <w:r w:rsidRPr="00322CCF">
        <w:rPr>
          <w:rStyle w:val="FootnoteReference"/>
          <w:rFonts w:ascii="Times New Roman" w:hAnsi="Times New Roman" w:cs="Times New Roman"/>
        </w:rPr>
        <w:footnoteRef/>
      </w:r>
      <w:r w:rsidRPr="00322CCF">
        <w:rPr>
          <w:rFonts w:ascii="Times New Roman" w:hAnsi="Times New Roman" w:cs="Times New Roman"/>
          <w:lang w:val="es-ES"/>
        </w:rPr>
        <w:t xml:space="preserve"> </w:t>
      </w:r>
      <w:proofErr w:type="spellStart"/>
      <w:r w:rsidRPr="00322CCF">
        <w:rPr>
          <w:rFonts w:ascii="Times New Roman" w:hAnsi="Times New Roman" w:cs="Times New Roman"/>
          <w:lang w:val="es-ES"/>
        </w:rPr>
        <w:t>Ibid</w:t>
      </w:r>
      <w:proofErr w:type="spellEnd"/>
      <w:r w:rsidRPr="00322CCF">
        <w:rPr>
          <w:rFonts w:ascii="Times New Roman" w:hAnsi="Times New Roman" w:cs="Times New Roman"/>
          <w:lang w:val="es-ES"/>
        </w:rPr>
        <w:t xml:space="preserve">. p. </w:t>
      </w:r>
      <w:r w:rsidR="00564071" w:rsidRPr="00322CCF">
        <w:rPr>
          <w:rFonts w:ascii="Times New Roman" w:hAnsi="Times New Roman" w:cs="Times New Roman"/>
          <w:lang w:val="es-ES"/>
        </w:rPr>
        <w:t>154.</w:t>
      </w:r>
    </w:p>
  </w:footnote>
  <w:footnote w:id="12">
    <w:p w14:paraId="006AF3A9" w14:textId="77777777" w:rsidR="00484C5A" w:rsidRPr="00322CCF" w:rsidRDefault="00484C5A" w:rsidP="00322CCF">
      <w:pPr>
        <w:autoSpaceDE w:val="0"/>
        <w:autoSpaceDN w:val="0"/>
        <w:adjustRightInd w:val="0"/>
        <w:spacing w:after="0" w:line="240" w:lineRule="auto"/>
        <w:jc w:val="both"/>
        <w:rPr>
          <w:rFonts w:ascii="Times New Roman" w:hAnsi="Times New Roman" w:cs="Times New Roman"/>
          <w:sz w:val="20"/>
          <w:szCs w:val="20"/>
          <w:lang w:val="en-GB"/>
        </w:rPr>
      </w:pPr>
      <w:r w:rsidRPr="00322CCF">
        <w:rPr>
          <w:rStyle w:val="FootnoteReference"/>
          <w:rFonts w:ascii="Times New Roman" w:hAnsi="Times New Roman" w:cs="Times New Roman"/>
          <w:sz w:val="20"/>
          <w:szCs w:val="20"/>
        </w:rPr>
        <w:footnoteRef/>
      </w:r>
      <w:r w:rsidRPr="00322CCF">
        <w:rPr>
          <w:rFonts w:ascii="Times New Roman" w:hAnsi="Times New Roman" w:cs="Times New Roman"/>
          <w:sz w:val="20"/>
          <w:szCs w:val="20"/>
          <w:lang w:val="es-ES"/>
        </w:rPr>
        <w:t xml:space="preserve"> Como nos recuerda   Berenika Drazewska en su análisis del caso 19. </w:t>
      </w:r>
      <w:r w:rsidRPr="00D0299E">
        <w:rPr>
          <w:rFonts w:ascii="Times New Roman" w:hAnsi="Times New Roman" w:cs="Times New Roman"/>
          <w:sz w:val="20"/>
          <w:szCs w:val="20"/>
          <w:lang w:val="en-GB"/>
        </w:rPr>
        <w:t>DRAZEWSKA, B. (2018): “</w:t>
      </w:r>
      <w:proofErr w:type="spellStart"/>
      <w:r w:rsidRPr="00D0299E">
        <w:rPr>
          <w:rFonts w:ascii="Times New Roman" w:hAnsi="Times New Roman" w:cs="Times New Roman"/>
          <w:sz w:val="20"/>
          <w:szCs w:val="20"/>
          <w:lang w:val="en-GB"/>
        </w:rPr>
        <w:t>Hasankeyf</w:t>
      </w:r>
      <w:proofErr w:type="spellEnd"/>
      <w:r w:rsidRPr="00D0299E">
        <w:rPr>
          <w:rFonts w:ascii="Times New Roman" w:hAnsi="Times New Roman" w:cs="Times New Roman"/>
          <w:sz w:val="20"/>
          <w:szCs w:val="20"/>
          <w:lang w:val="en-GB"/>
        </w:rPr>
        <w:t xml:space="preserve">, the </w:t>
      </w:r>
      <w:proofErr w:type="spellStart"/>
      <w:r w:rsidRPr="00D0299E">
        <w:rPr>
          <w:rFonts w:ascii="Times New Roman" w:hAnsi="Times New Roman" w:cs="Times New Roman"/>
          <w:sz w:val="20"/>
          <w:szCs w:val="20"/>
          <w:lang w:val="en-GB"/>
        </w:rPr>
        <w:t>Ilisu</w:t>
      </w:r>
      <w:proofErr w:type="spellEnd"/>
      <w:r w:rsidRPr="00D0299E">
        <w:rPr>
          <w:rFonts w:ascii="Times New Roman" w:hAnsi="Times New Roman" w:cs="Times New Roman"/>
          <w:sz w:val="20"/>
          <w:szCs w:val="20"/>
          <w:lang w:val="en-GB"/>
        </w:rPr>
        <w:t xml:space="preserve"> Dam, an</w:t>
      </w:r>
      <w:r w:rsidRPr="00322CCF">
        <w:rPr>
          <w:rFonts w:ascii="Times New Roman" w:hAnsi="Times New Roman" w:cs="Times New Roman"/>
          <w:sz w:val="20"/>
          <w:szCs w:val="20"/>
          <w:lang w:val="en-GB"/>
        </w:rPr>
        <w:t xml:space="preserve">d the Existence of “Common European Standards” on Cultural Heritage Protection” </w:t>
      </w:r>
      <w:proofErr w:type="spellStart"/>
      <w:r w:rsidRPr="00322CCF">
        <w:rPr>
          <w:rFonts w:ascii="Times New Roman" w:hAnsi="Times New Roman" w:cs="Times New Roman"/>
          <w:sz w:val="20"/>
          <w:szCs w:val="20"/>
          <w:lang w:val="en-GB"/>
        </w:rPr>
        <w:t>en</w:t>
      </w:r>
      <w:proofErr w:type="spellEnd"/>
      <w:r w:rsidRPr="00322CCF">
        <w:rPr>
          <w:rFonts w:ascii="Times New Roman" w:hAnsi="Times New Roman" w:cs="Times New Roman"/>
          <w:sz w:val="20"/>
          <w:szCs w:val="20"/>
          <w:lang w:val="en-GB"/>
        </w:rPr>
        <w:t xml:space="preserve"> </w:t>
      </w:r>
      <w:r w:rsidRPr="00322CCF">
        <w:rPr>
          <w:rFonts w:ascii="Times New Roman" w:hAnsi="Times New Roman" w:cs="Times New Roman"/>
          <w:i/>
          <w:iCs/>
          <w:sz w:val="20"/>
          <w:szCs w:val="20"/>
          <w:lang w:val="en-GB"/>
        </w:rPr>
        <w:t xml:space="preserve">Santander Art and Culture Law Review </w:t>
      </w:r>
      <w:r w:rsidRPr="00322CCF">
        <w:rPr>
          <w:rFonts w:ascii="Times New Roman" w:hAnsi="Times New Roman" w:cs="Times New Roman"/>
          <w:sz w:val="20"/>
          <w:szCs w:val="20"/>
          <w:lang w:val="en-GB"/>
        </w:rPr>
        <w:t>2(4) pp. 104-107.</w:t>
      </w:r>
    </w:p>
  </w:footnote>
  <w:footnote w:id="13">
    <w:p w14:paraId="221240AF" w14:textId="77777777" w:rsidR="0029791A" w:rsidRPr="00D0299E" w:rsidRDefault="0029791A" w:rsidP="00322CCF">
      <w:pPr>
        <w:pStyle w:val="FootnoteText"/>
        <w:rPr>
          <w:rFonts w:ascii="Times New Roman" w:hAnsi="Times New Roman" w:cs="Times New Roman"/>
          <w:lang w:val="es-ES"/>
        </w:rPr>
      </w:pPr>
      <w:r w:rsidRPr="00322CCF">
        <w:rPr>
          <w:rStyle w:val="FootnoteReference"/>
          <w:rFonts w:ascii="Times New Roman" w:hAnsi="Times New Roman" w:cs="Times New Roman"/>
        </w:rPr>
        <w:footnoteRef/>
      </w:r>
      <w:r w:rsidRPr="00D0299E">
        <w:rPr>
          <w:rFonts w:ascii="Times New Roman" w:hAnsi="Times New Roman" w:cs="Times New Roman"/>
          <w:lang w:val="es-ES"/>
        </w:rPr>
        <w:t xml:space="preserve"> </w:t>
      </w:r>
      <w:r w:rsidRPr="00D0299E">
        <w:rPr>
          <w:rFonts w:ascii="Times New Roman" w:hAnsi="Times New Roman" w:cs="Times New Roman"/>
          <w:spacing w:val="-1"/>
          <w:shd w:val="clear" w:color="auto" w:fill="FFFFFF"/>
          <w:lang w:val="es-ES"/>
        </w:rPr>
        <w:t xml:space="preserve">Barreiro Carril, B., &amp; </w:t>
      </w:r>
      <w:proofErr w:type="spellStart"/>
      <w:r w:rsidRPr="00D0299E">
        <w:rPr>
          <w:rFonts w:ascii="Times New Roman" w:hAnsi="Times New Roman" w:cs="Times New Roman"/>
          <w:spacing w:val="-1"/>
          <w:shd w:val="clear" w:color="auto" w:fill="FFFFFF"/>
          <w:lang w:val="es-ES"/>
        </w:rPr>
        <w:t>Grecksch</w:t>
      </w:r>
      <w:proofErr w:type="spellEnd"/>
      <w:r w:rsidRPr="00D0299E">
        <w:rPr>
          <w:rFonts w:ascii="Times New Roman" w:hAnsi="Times New Roman" w:cs="Times New Roman"/>
          <w:spacing w:val="-1"/>
          <w:shd w:val="clear" w:color="auto" w:fill="FFFFFF"/>
          <w:lang w:val="es-ES"/>
        </w:rPr>
        <w:t xml:space="preserve">, </w:t>
      </w:r>
      <w:proofErr w:type="gramStart"/>
      <w:r w:rsidRPr="00D0299E">
        <w:rPr>
          <w:rFonts w:ascii="Times New Roman" w:hAnsi="Times New Roman" w:cs="Times New Roman"/>
          <w:spacing w:val="-1"/>
          <w:shd w:val="clear" w:color="auto" w:fill="FFFFFF"/>
          <w:lang w:val="es-ES"/>
        </w:rPr>
        <w:t>K. .</w:t>
      </w:r>
      <w:proofErr w:type="gramEnd"/>
      <w:r w:rsidRPr="00D0299E">
        <w:rPr>
          <w:rFonts w:ascii="Times New Roman" w:hAnsi="Times New Roman" w:cs="Times New Roman"/>
          <w:spacing w:val="-1"/>
          <w:shd w:val="clear" w:color="auto" w:fill="FFFFFF"/>
          <w:lang w:val="es-ES"/>
        </w:rPr>
        <w:t xml:space="preserve"> (2020), </w:t>
      </w:r>
      <w:proofErr w:type="spellStart"/>
      <w:r w:rsidRPr="00D0299E">
        <w:rPr>
          <w:rFonts w:ascii="Times New Roman" w:hAnsi="Times New Roman" w:cs="Times New Roman"/>
          <w:spacing w:val="-1"/>
          <w:shd w:val="clear" w:color="auto" w:fill="FFFFFF"/>
          <w:lang w:val="es-ES"/>
        </w:rPr>
        <w:t>Op</w:t>
      </w:r>
      <w:proofErr w:type="spellEnd"/>
      <w:r w:rsidRPr="00D0299E">
        <w:rPr>
          <w:rFonts w:ascii="Times New Roman" w:hAnsi="Times New Roman" w:cs="Times New Roman"/>
          <w:spacing w:val="-1"/>
          <w:shd w:val="clear" w:color="auto" w:fill="FFFFFF"/>
          <w:lang w:val="es-ES"/>
        </w:rPr>
        <w:t>. cit.</w:t>
      </w:r>
      <w:r w:rsidR="00C4207B" w:rsidRPr="00D0299E">
        <w:rPr>
          <w:rFonts w:ascii="Times New Roman" w:hAnsi="Times New Roman" w:cs="Times New Roman"/>
          <w:spacing w:val="-1"/>
          <w:shd w:val="clear" w:color="auto" w:fill="FFFFFF"/>
          <w:lang w:val="es-ES"/>
        </w:rPr>
        <w:t xml:space="preserve"> p. 156.</w:t>
      </w:r>
    </w:p>
  </w:footnote>
  <w:footnote w:id="14">
    <w:p w14:paraId="31484C73" w14:textId="77777777" w:rsidR="00B57083" w:rsidRPr="00322CCF" w:rsidRDefault="00B57083" w:rsidP="00322CCF">
      <w:pPr>
        <w:pStyle w:val="FootnoteText"/>
        <w:rPr>
          <w:rFonts w:ascii="Times New Roman" w:hAnsi="Times New Roman" w:cs="Times New Roman"/>
          <w:lang w:val="es-ES"/>
        </w:rPr>
      </w:pPr>
      <w:r w:rsidRPr="00322CCF">
        <w:rPr>
          <w:rStyle w:val="FootnoteReference"/>
          <w:rFonts w:ascii="Times New Roman" w:hAnsi="Times New Roman" w:cs="Times New Roman"/>
        </w:rPr>
        <w:footnoteRef/>
      </w:r>
      <w:r w:rsidRPr="00322CCF">
        <w:rPr>
          <w:rFonts w:ascii="Times New Roman" w:hAnsi="Times New Roman" w:cs="Times New Roman"/>
          <w:lang w:val="es-ES"/>
        </w:rPr>
        <w:t xml:space="preserve"> </w:t>
      </w:r>
      <w:r w:rsidR="00322CCF" w:rsidRPr="00322CCF">
        <w:rPr>
          <w:rFonts w:ascii="Times New Roman" w:hAnsi="Times New Roman" w:cs="Times New Roman"/>
          <w:lang w:val="es-ES"/>
        </w:rPr>
        <w:t>Relatora Especial de Derechos Culturales, Informe sobre la destrucción intencional del patrimonio cultural, 2016, A/HRC/31/59, párr.18</w:t>
      </w:r>
    </w:p>
  </w:footnote>
  <w:footnote w:id="15">
    <w:p w14:paraId="3DA992B5" w14:textId="77777777" w:rsidR="00C4207B" w:rsidRPr="00322CCF" w:rsidRDefault="00C4207B" w:rsidP="00322CCF">
      <w:pPr>
        <w:pStyle w:val="FootnoteText"/>
        <w:rPr>
          <w:rFonts w:ascii="Times New Roman" w:hAnsi="Times New Roman" w:cs="Times New Roman"/>
          <w:lang w:val="en-GB"/>
        </w:rPr>
      </w:pPr>
      <w:r w:rsidRPr="00322CCF">
        <w:rPr>
          <w:rStyle w:val="FootnoteReference"/>
          <w:rFonts w:ascii="Times New Roman" w:hAnsi="Times New Roman" w:cs="Times New Roman"/>
        </w:rPr>
        <w:footnoteRef/>
      </w:r>
      <w:r w:rsidRPr="00322CCF">
        <w:rPr>
          <w:rFonts w:ascii="Times New Roman" w:hAnsi="Times New Roman" w:cs="Times New Roman"/>
          <w:lang w:val="en-GB"/>
        </w:rPr>
        <w:t xml:space="preserve"> </w:t>
      </w:r>
      <w:r w:rsidRPr="00322CCF">
        <w:rPr>
          <w:rFonts w:ascii="Times New Roman" w:hAnsi="Times New Roman" w:cs="Times New Roman"/>
          <w:spacing w:val="-1"/>
          <w:shd w:val="clear" w:color="auto" w:fill="FFFFFF"/>
          <w:lang w:val="en-GB"/>
        </w:rPr>
        <w:t xml:space="preserve">Barreiro Carril, B., &amp; </w:t>
      </w:r>
      <w:proofErr w:type="spellStart"/>
      <w:r w:rsidRPr="00322CCF">
        <w:rPr>
          <w:rFonts w:ascii="Times New Roman" w:hAnsi="Times New Roman" w:cs="Times New Roman"/>
          <w:spacing w:val="-1"/>
          <w:shd w:val="clear" w:color="auto" w:fill="FFFFFF"/>
          <w:lang w:val="en-GB"/>
        </w:rPr>
        <w:t>Grecksch</w:t>
      </w:r>
      <w:proofErr w:type="spellEnd"/>
      <w:r w:rsidRPr="00322CCF">
        <w:rPr>
          <w:rFonts w:ascii="Times New Roman" w:hAnsi="Times New Roman" w:cs="Times New Roman"/>
          <w:spacing w:val="-1"/>
          <w:shd w:val="clear" w:color="auto" w:fill="FFFFFF"/>
          <w:lang w:val="en-GB"/>
        </w:rPr>
        <w:t>, K.  (2020), Op. cit. p. 156.</w:t>
      </w:r>
    </w:p>
  </w:footnote>
  <w:footnote w:id="16">
    <w:p w14:paraId="2D6E116B" w14:textId="77777777" w:rsidR="00B57083" w:rsidRPr="00322CCF" w:rsidRDefault="00B57083" w:rsidP="00322CCF">
      <w:pPr>
        <w:autoSpaceDE w:val="0"/>
        <w:autoSpaceDN w:val="0"/>
        <w:adjustRightInd w:val="0"/>
        <w:spacing w:after="0" w:line="240" w:lineRule="auto"/>
        <w:rPr>
          <w:rFonts w:ascii="Times New Roman" w:hAnsi="Times New Roman" w:cs="Times New Roman"/>
          <w:sz w:val="20"/>
          <w:szCs w:val="20"/>
          <w:lang w:val="es-ES"/>
        </w:rPr>
      </w:pPr>
      <w:r w:rsidRPr="00322CCF">
        <w:rPr>
          <w:rStyle w:val="FootnoteReference"/>
          <w:rFonts w:ascii="Times New Roman" w:hAnsi="Times New Roman" w:cs="Times New Roman"/>
          <w:sz w:val="20"/>
          <w:szCs w:val="20"/>
        </w:rPr>
        <w:footnoteRef/>
      </w:r>
      <w:r w:rsidRPr="00322CCF">
        <w:rPr>
          <w:rFonts w:ascii="Times New Roman" w:hAnsi="Times New Roman" w:cs="Times New Roman"/>
          <w:sz w:val="20"/>
          <w:szCs w:val="20"/>
          <w:lang w:val="es-ES"/>
        </w:rPr>
        <w:t xml:space="preserve"> </w:t>
      </w:r>
      <w:r w:rsidR="00322CCF" w:rsidRPr="00322CCF">
        <w:rPr>
          <w:rFonts w:ascii="Times New Roman" w:hAnsi="Times New Roman" w:cs="Times New Roman"/>
          <w:sz w:val="20"/>
          <w:szCs w:val="20"/>
          <w:lang w:val="es-ES"/>
        </w:rPr>
        <w:t xml:space="preserve">DRAZEWSKA, B. (2018), </w:t>
      </w:r>
      <w:proofErr w:type="spellStart"/>
      <w:r w:rsidR="00322CCF" w:rsidRPr="00322CCF">
        <w:rPr>
          <w:rFonts w:ascii="Times New Roman" w:hAnsi="Times New Roman" w:cs="Times New Roman"/>
          <w:sz w:val="20"/>
          <w:szCs w:val="20"/>
          <w:lang w:val="es-ES"/>
        </w:rPr>
        <w:t>Op</w:t>
      </w:r>
      <w:proofErr w:type="spellEnd"/>
      <w:r w:rsidR="00322CCF" w:rsidRPr="00322CCF">
        <w:rPr>
          <w:rFonts w:ascii="Times New Roman" w:hAnsi="Times New Roman" w:cs="Times New Roman"/>
          <w:sz w:val="20"/>
          <w:szCs w:val="20"/>
          <w:lang w:val="es-ES"/>
        </w:rPr>
        <w:t>. cit. pp. 106 y 107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20DAE"/>
    <w:multiLevelType w:val="hybridMultilevel"/>
    <w:tmpl w:val="4F50224A"/>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94023C"/>
    <w:multiLevelType w:val="multilevel"/>
    <w:tmpl w:val="CFF8F6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8E"/>
    <w:rsid w:val="00006803"/>
    <w:rsid w:val="0005774F"/>
    <w:rsid w:val="00196C69"/>
    <w:rsid w:val="001B0D3E"/>
    <w:rsid w:val="0029791A"/>
    <w:rsid w:val="00297A4F"/>
    <w:rsid w:val="002D5BB8"/>
    <w:rsid w:val="00322CCF"/>
    <w:rsid w:val="0032669F"/>
    <w:rsid w:val="0034717C"/>
    <w:rsid w:val="00484C5A"/>
    <w:rsid w:val="0053173C"/>
    <w:rsid w:val="00564071"/>
    <w:rsid w:val="00652D0D"/>
    <w:rsid w:val="00672753"/>
    <w:rsid w:val="006753ED"/>
    <w:rsid w:val="006C228E"/>
    <w:rsid w:val="0078323A"/>
    <w:rsid w:val="00792797"/>
    <w:rsid w:val="007C6963"/>
    <w:rsid w:val="008329F5"/>
    <w:rsid w:val="0085481D"/>
    <w:rsid w:val="008A5404"/>
    <w:rsid w:val="008C51A1"/>
    <w:rsid w:val="008C7399"/>
    <w:rsid w:val="009F1425"/>
    <w:rsid w:val="00A1495F"/>
    <w:rsid w:val="00A207FA"/>
    <w:rsid w:val="00A87711"/>
    <w:rsid w:val="00AF62B7"/>
    <w:rsid w:val="00B57083"/>
    <w:rsid w:val="00C4207B"/>
    <w:rsid w:val="00C50CF0"/>
    <w:rsid w:val="00C67EDE"/>
    <w:rsid w:val="00C968F3"/>
    <w:rsid w:val="00CA6CD0"/>
    <w:rsid w:val="00D0299E"/>
    <w:rsid w:val="00E9453E"/>
    <w:rsid w:val="00EA3766"/>
    <w:rsid w:val="00EE101F"/>
    <w:rsid w:val="00FE32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D4C0"/>
  <w15:chartTrackingRefBased/>
  <w15:docId w15:val="{362FD9F0-BF07-472F-B68C-BF08EC5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2">
    <w:name w:val="heading 2"/>
    <w:basedOn w:val="Normal"/>
    <w:next w:val="Normal"/>
    <w:link w:val="Heading2Char"/>
    <w:uiPriority w:val="9"/>
    <w:semiHidden/>
    <w:unhideWhenUsed/>
    <w:qFormat/>
    <w:rsid w:val="00EE1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7A4F"/>
    <w:pPr>
      <w:spacing w:after="0" w:line="240" w:lineRule="auto"/>
    </w:pPr>
    <w:rPr>
      <w:sz w:val="20"/>
      <w:szCs w:val="20"/>
    </w:rPr>
  </w:style>
  <w:style w:type="character" w:customStyle="1" w:styleId="FootnoteTextChar">
    <w:name w:val="Footnote Text Char"/>
    <w:basedOn w:val="DefaultParagraphFont"/>
    <w:link w:val="FootnoteText"/>
    <w:uiPriority w:val="99"/>
    <w:rsid w:val="00297A4F"/>
    <w:rPr>
      <w:sz w:val="20"/>
      <w:szCs w:val="20"/>
      <w:lang w:val="fr-FR"/>
    </w:rPr>
  </w:style>
  <w:style w:type="character" w:styleId="FootnoteReference">
    <w:name w:val="footnote reference"/>
    <w:basedOn w:val="DefaultParagraphFont"/>
    <w:uiPriority w:val="99"/>
    <w:semiHidden/>
    <w:unhideWhenUsed/>
    <w:rsid w:val="00297A4F"/>
    <w:rPr>
      <w:vertAlign w:val="superscript"/>
    </w:rPr>
  </w:style>
  <w:style w:type="character" w:styleId="Hyperlink">
    <w:name w:val="Hyperlink"/>
    <w:basedOn w:val="DefaultParagraphFont"/>
    <w:uiPriority w:val="99"/>
    <w:unhideWhenUsed/>
    <w:rsid w:val="00297A4F"/>
    <w:rPr>
      <w:color w:val="0563C1" w:themeColor="hyperlink"/>
      <w:u w:val="single"/>
    </w:rPr>
  </w:style>
  <w:style w:type="paragraph" w:styleId="ListParagraph">
    <w:name w:val="List Paragraph"/>
    <w:basedOn w:val="Normal"/>
    <w:uiPriority w:val="34"/>
    <w:qFormat/>
    <w:rsid w:val="00D0299E"/>
    <w:pPr>
      <w:ind w:left="720"/>
      <w:contextualSpacing/>
    </w:pPr>
  </w:style>
  <w:style w:type="character" w:styleId="Strong">
    <w:name w:val="Strong"/>
    <w:basedOn w:val="DefaultParagraphFont"/>
    <w:uiPriority w:val="22"/>
    <w:qFormat/>
    <w:rsid w:val="00D0299E"/>
    <w:rPr>
      <w:b/>
      <w:bCs/>
    </w:rPr>
  </w:style>
  <w:style w:type="character" w:styleId="FollowedHyperlink">
    <w:name w:val="FollowedHyperlink"/>
    <w:basedOn w:val="DefaultParagraphFont"/>
    <w:uiPriority w:val="99"/>
    <w:semiHidden/>
    <w:unhideWhenUsed/>
    <w:rsid w:val="00D0299E"/>
    <w:rPr>
      <w:color w:val="954F72" w:themeColor="followedHyperlink"/>
      <w:u w:val="single"/>
    </w:rPr>
  </w:style>
  <w:style w:type="character" w:customStyle="1" w:styleId="Heading2Char">
    <w:name w:val="Heading 2 Char"/>
    <w:basedOn w:val="DefaultParagraphFont"/>
    <w:link w:val="Heading2"/>
    <w:uiPriority w:val="9"/>
    <w:semiHidden/>
    <w:rsid w:val="00EE101F"/>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8916">
      <w:bodyDiv w:val="1"/>
      <w:marLeft w:val="0"/>
      <w:marRight w:val="0"/>
      <w:marTop w:val="0"/>
      <w:marBottom w:val="0"/>
      <w:divBdr>
        <w:top w:val="none" w:sz="0" w:space="0" w:color="auto"/>
        <w:left w:val="none" w:sz="0" w:space="0" w:color="auto"/>
        <w:bottom w:val="none" w:sz="0" w:space="0" w:color="auto"/>
        <w:right w:val="none" w:sz="0" w:space="0" w:color="auto"/>
      </w:divBdr>
    </w:div>
    <w:div w:id="513881784">
      <w:bodyDiv w:val="1"/>
      <w:marLeft w:val="0"/>
      <w:marRight w:val="0"/>
      <w:marTop w:val="0"/>
      <w:marBottom w:val="0"/>
      <w:divBdr>
        <w:top w:val="none" w:sz="0" w:space="0" w:color="auto"/>
        <w:left w:val="none" w:sz="0" w:space="0" w:color="auto"/>
        <w:bottom w:val="none" w:sz="0" w:space="0" w:color="auto"/>
        <w:right w:val="none" w:sz="0" w:space="0" w:color="auto"/>
      </w:divBdr>
    </w:div>
    <w:div w:id="1768381044">
      <w:bodyDiv w:val="1"/>
      <w:marLeft w:val="0"/>
      <w:marRight w:val="0"/>
      <w:marTop w:val="0"/>
      <w:marBottom w:val="0"/>
      <w:divBdr>
        <w:top w:val="none" w:sz="0" w:space="0" w:color="auto"/>
        <w:left w:val="none" w:sz="0" w:space="0" w:color="auto"/>
        <w:bottom w:val="none" w:sz="0" w:space="0" w:color="auto"/>
        <w:right w:val="none" w:sz="0" w:space="0" w:color="auto"/>
      </w:divBdr>
    </w:div>
    <w:div w:id="199251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lturasostenibl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vistas.uca.es/index.php/periferica/article/view/7019/697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lturasostenibl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vistas.uca.es/index.php/periferica/article/view/7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6ECC-E5F8-4BE7-B39A-1422230A2157}">
  <ds:schemaRefs>
    <ds:schemaRef ds:uri="http://purl.org/dc/terms/"/>
    <ds:schemaRef ds:uri="http://schemas.microsoft.com/office/2006/metadata/properties"/>
    <ds:schemaRef ds:uri="http://schemas.microsoft.com/office/2006/documentManagement/types"/>
    <ds:schemaRef ds:uri="http://purl.org/dc/elements/1.1/"/>
    <ds:schemaRef ds:uri="152356db-1849-4eab-81f2-31613b4e6bf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CBADFA9-AA18-463E-91FF-DAA9D8609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1E95-42C4-4D41-9FF8-C8224B3E49FA}">
  <ds:schemaRefs>
    <ds:schemaRef ds:uri="http://schemas.microsoft.com/sharepoint/v3/contenttype/forms"/>
  </ds:schemaRefs>
</ds:datastoreItem>
</file>

<file path=customXml/itemProps4.xml><?xml version="1.0" encoding="utf-8"?>
<ds:datastoreItem xmlns:ds="http://schemas.openxmlformats.org/officeDocument/2006/customXml" ds:itemID="{EC03B1E6-664B-4AE0-9D39-00F0FDD3C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1844</Words>
  <Characters>10512</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Barreiro Carril</dc:creator>
  <cp:keywords/>
  <dc:description/>
  <cp:lastModifiedBy>Mylene Bidault Abdulle</cp:lastModifiedBy>
  <cp:revision>2</cp:revision>
  <dcterms:created xsi:type="dcterms:W3CDTF">2022-08-17T13:58:00Z</dcterms:created>
  <dcterms:modified xsi:type="dcterms:W3CDTF">2022-08-17T13:58:00Z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