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F31A3" w14:textId="77777777" w:rsidR="00942572" w:rsidRPr="004A2BED" w:rsidRDefault="00942572" w:rsidP="00942572">
      <w:pPr>
        <w:rPr>
          <w:rFonts w:ascii="Times New Roman" w:eastAsia="Times New Roman" w:hAnsi="Times New Roman" w:cs="Times New Roman"/>
          <w:b/>
          <w:u w:val="single"/>
        </w:rPr>
      </w:pPr>
      <w:bookmarkStart w:id="0" w:name="_GoBack"/>
      <w:bookmarkEnd w:id="0"/>
      <w:r w:rsidRPr="004A2BED">
        <w:rPr>
          <w:rFonts w:ascii="Times New Roman" w:eastAsia="Times New Roman" w:hAnsi="Times New Roman" w:cs="Times New Roman"/>
          <w:b/>
          <w:u w:val="single"/>
        </w:rPr>
        <w:t>¿Ha desarrollado y adoptado su país una estrategia de desarrollo (sostenible)?</w:t>
      </w:r>
    </w:p>
    <w:p w14:paraId="4CB01EEB" w14:textId="77777777" w:rsidR="00942572" w:rsidRDefault="00942572" w:rsidP="00942572">
      <w:pPr>
        <w:rPr>
          <w:rFonts w:ascii="Times New Roman" w:eastAsia="Times New Roman" w:hAnsi="Times New Roman" w:cs="Times New Roman"/>
        </w:rPr>
      </w:pPr>
      <w:r>
        <w:rPr>
          <w:rFonts w:ascii="Times New Roman" w:eastAsia="Times New Roman" w:hAnsi="Times New Roman" w:cs="Times New Roman"/>
        </w:rPr>
        <w:t xml:space="preserve">La </w:t>
      </w:r>
      <w:r w:rsidRPr="00942572">
        <w:rPr>
          <w:rFonts w:ascii="Times New Roman" w:eastAsia="Times New Roman" w:hAnsi="Times New Roman" w:cs="Times New Roman"/>
        </w:rPr>
        <w:t xml:space="preserve">Comunidad de Conocimiento en Cultura y Desarrollo de la Red Española de Desarrollo Sostenible que es una antena de </w:t>
      </w:r>
      <w:proofErr w:type="spellStart"/>
      <w:r w:rsidRPr="00942572">
        <w:rPr>
          <w:rFonts w:ascii="Times New Roman" w:eastAsia="Times New Roman" w:hAnsi="Times New Roman" w:cs="Times New Roman"/>
        </w:rPr>
        <w:t>Sustainable</w:t>
      </w:r>
      <w:proofErr w:type="spellEnd"/>
      <w:r w:rsidRPr="00942572">
        <w:rPr>
          <w:rFonts w:ascii="Times New Roman" w:eastAsia="Times New Roman" w:hAnsi="Times New Roman" w:cs="Times New Roman"/>
        </w:rPr>
        <w:t xml:space="preserve"> </w:t>
      </w:r>
      <w:proofErr w:type="spellStart"/>
      <w:r w:rsidRPr="00942572">
        <w:rPr>
          <w:rFonts w:ascii="Times New Roman" w:eastAsia="Times New Roman" w:hAnsi="Times New Roman" w:cs="Times New Roman"/>
        </w:rPr>
        <w:t>Development</w:t>
      </w:r>
      <w:proofErr w:type="spellEnd"/>
      <w:r w:rsidRPr="00942572">
        <w:rPr>
          <w:rFonts w:ascii="Times New Roman" w:eastAsia="Times New Roman" w:hAnsi="Times New Roman" w:cs="Times New Roman"/>
        </w:rPr>
        <w:t xml:space="preserve"> </w:t>
      </w:r>
      <w:proofErr w:type="spellStart"/>
      <w:r w:rsidRPr="00942572">
        <w:rPr>
          <w:rFonts w:ascii="Times New Roman" w:eastAsia="Times New Roman" w:hAnsi="Times New Roman" w:cs="Times New Roman"/>
        </w:rPr>
        <w:t>Solutions</w:t>
      </w:r>
      <w:proofErr w:type="spellEnd"/>
      <w:r w:rsidRPr="00942572">
        <w:rPr>
          <w:rFonts w:ascii="Times New Roman" w:eastAsia="Times New Roman" w:hAnsi="Times New Roman" w:cs="Times New Roman"/>
        </w:rPr>
        <w:t xml:space="preserve"> Network a Global </w:t>
      </w:r>
      <w:proofErr w:type="spellStart"/>
      <w:r w:rsidRPr="00942572">
        <w:rPr>
          <w:rFonts w:ascii="Times New Roman" w:eastAsia="Times New Roman" w:hAnsi="Times New Roman" w:cs="Times New Roman"/>
        </w:rPr>
        <w:t>Initiative</w:t>
      </w:r>
      <w:proofErr w:type="spellEnd"/>
      <w:r w:rsidRPr="00942572">
        <w:rPr>
          <w:rFonts w:ascii="Times New Roman" w:eastAsia="Times New Roman" w:hAnsi="Times New Roman" w:cs="Times New Roman"/>
        </w:rPr>
        <w:t xml:space="preserve"> </w:t>
      </w:r>
      <w:proofErr w:type="spellStart"/>
      <w:r w:rsidRPr="00942572">
        <w:rPr>
          <w:rFonts w:ascii="Times New Roman" w:eastAsia="Times New Roman" w:hAnsi="Times New Roman" w:cs="Times New Roman"/>
        </w:rPr>
        <w:t>for</w:t>
      </w:r>
      <w:proofErr w:type="spellEnd"/>
      <w:r>
        <w:rPr>
          <w:rFonts w:ascii="Times New Roman" w:eastAsia="Times New Roman" w:hAnsi="Times New Roman" w:cs="Times New Roman"/>
        </w:rPr>
        <w:t xml:space="preserve"> the </w:t>
      </w:r>
      <w:proofErr w:type="spellStart"/>
      <w:r>
        <w:rPr>
          <w:rFonts w:ascii="Times New Roman" w:eastAsia="Times New Roman" w:hAnsi="Times New Roman" w:cs="Times New Roman"/>
        </w:rPr>
        <w:t>United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Nations</w:t>
      </w:r>
      <w:proofErr w:type="spellEnd"/>
      <w:r>
        <w:rPr>
          <w:rFonts w:ascii="Times New Roman" w:eastAsia="Times New Roman" w:hAnsi="Times New Roman" w:cs="Times New Roman"/>
        </w:rPr>
        <w:t xml:space="preserve"> en España, presenta algunas acciones que se han implementado en España como estrategias de desarrollo sostenible.</w:t>
      </w:r>
    </w:p>
    <w:p w14:paraId="1B9EFC02" w14:textId="77777777" w:rsidR="00942572" w:rsidRDefault="00942572" w:rsidP="00942572">
      <w:pPr>
        <w:rPr>
          <w:rFonts w:ascii="Times New Roman" w:eastAsia="Times New Roman" w:hAnsi="Times New Roman" w:cs="Times New Roman"/>
        </w:rPr>
      </w:pPr>
      <w:r>
        <w:rPr>
          <w:rFonts w:ascii="Times New Roman" w:eastAsia="Times New Roman" w:hAnsi="Times New Roman" w:cs="Times New Roman"/>
        </w:rPr>
        <w:t>1.</w:t>
      </w:r>
    </w:p>
    <w:p w14:paraId="3D369C03" w14:textId="77777777" w:rsidR="00942572" w:rsidRPr="004A2BED" w:rsidRDefault="00942572" w:rsidP="00942572">
      <w:pPr>
        <w:rPr>
          <w:rFonts w:ascii="Times New Roman" w:eastAsia="Times New Roman" w:hAnsi="Times New Roman" w:cs="Times New Roman"/>
          <w:u w:val="single"/>
        </w:rPr>
      </w:pPr>
      <w:r w:rsidRPr="004A2BED">
        <w:rPr>
          <w:rFonts w:ascii="Times New Roman" w:eastAsia="Times New Roman" w:hAnsi="Times New Roman" w:cs="Times New Roman"/>
          <w:u w:val="single"/>
        </w:rPr>
        <w:t>Contribuyendo a la Estrategia de Desarrollo Sostenible del Gobierno de España desde la Cultura</w:t>
      </w:r>
    </w:p>
    <w:p w14:paraId="730BFD46" w14:textId="77777777" w:rsidR="00942572" w:rsidRPr="00B84430" w:rsidRDefault="00942572" w:rsidP="00942572">
      <w:pPr>
        <w:rPr>
          <w:rFonts w:ascii="Times New Roman" w:eastAsia="Times New Roman" w:hAnsi="Times New Roman" w:cs="Times New Roman"/>
        </w:rPr>
      </w:pPr>
      <w:r w:rsidRPr="00B84430">
        <w:rPr>
          <w:rFonts w:ascii="Times New Roman" w:eastAsia="Times New Roman" w:hAnsi="Times New Roman" w:cs="Times New Roman"/>
        </w:rPr>
        <w:t>El Gobierno español</w:t>
      </w:r>
      <w:r>
        <w:rPr>
          <w:rFonts w:ascii="Times New Roman" w:eastAsia="Times New Roman" w:hAnsi="Times New Roman" w:cs="Times New Roman"/>
        </w:rPr>
        <w:t xml:space="preserve"> en 2020 elaboró una Estrategia de Desarrollo Sostenible. Un proyecto de país para hacer realidad la Agenda 2030. Con diferentes aportes sobre la dimensión cultural del desarrollo sostenible que se puede consultar en </w:t>
      </w:r>
      <w:hyperlink r:id="rId8" w:history="1">
        <w:r w:rsidRPr="00106F60">
          <w:rPr>
            <w:rStyle w:val="Hyperlink"/>
            <w:rFonts w:ascii="Times New Roman" w:eastAsia="Times New Roman" w:hAnsi="Times New Roman" w:cs="Times New Roman"/>
          </w:rPr>
          <w:t>https://www.mdsocialesa2030.gob.es/agenda2030/documentos/eds-cast-acce.pdf</w:t>
        </w:r>
      </w:hyperlink>
      <w:r>
        <w:rPr>
          <w:rFonts w:ascii="Times New Roman" w:eastAsia="Times New Roman" w:hAnsi="Times New Roman" w:cs="Times New Roman"/>
        </w:rPr>
        <w:t xml:space="preserve"> </w:t>
      </w:r>
    </w:p>
    <w:p w14:paraId="2E004CA2" w14:textId="77777777" w:rsidR="00942572" w:rsidRDefault="00942572" w:rsidP="00942572">
      <w:pPr>
        <w:rPr>
          <w:rFonts w:ascii="Times New Roman" w:eastAsia="Times New Roman" w:hAnsi="Times New Roman" w:cs="Times New Roman"/>
        </w:rPr>
      </w:pPr>
      <w:r>
        <w:rPr>
          <w:rFonts w:ascii="Times New Roman" w:eastAsia="Times New Roman" w:hAnsi="Times New Roman" w:cs="Times New Roman"/>
        </w:rPr>
        <w:t xml:space="preserve">Nuestra organización participó con la convocatoria de un Taller </w:t>
      </w:r>
      <w:proofErr w:type="spellStart"/>
      <w:r>
        <w:rPr>
          <w:rFonts w:ascii="Times New Roman" w:eastAsia="Times New Roman" w:hAnsi="Times New Roman" w:cs="Times New Roman"/>
        </w:rPr>
        <w:t>multiactor</w:t>
      </w:r>
      <w:proofErr w:type="spellEnd"/>
      <w:r>
        <w:rPr>
          <w:rFonts w:ascii="Times New Roman" w:eastAsia="Times New Roman" w:hAnsi="Times New Roman" w:cs="Times New Roman"/>
        </w:rPr>
        <w:t xml:space="preserve"> “Contribuyendo a la Estrategia de Desarrollo Sostenible desde la Cultura” en marzo de 2020, que reunió a casi un centenar de personas expertas en Agenda 2030 del ámbito de la cultura, quienes compartieron sus reflexiones sobre el papel de la cultura en la consecución de los Objetivos de Desarrollo Sostenible (ODS).</w:t>
      </w:r>
    </w:p>
    <w:p w14:paraId="5C88B366" w14:textId="77777777" w:rsidR="00942572" w:rsidRDefault="00942572" w:rsidP="00942572">
      <w:pPr>
        <w:rPr>
          <w:rFonts w:ascii="Times New Roman" w:eastAsia="Times New Roman" w:hAnsi="Times New Roman" w:cs="Times New Roman"/>
        </w:rPr>
      </w:pPr>
      <w:r>
        <w:rPr>
          <w:rFonts w:ascii="Times New Roman" w:eastAsia="Times New Roman" w:hAnsi="Times New Roman" w:cs="Times New Roman"/>
        </w:rPr>
        <w:t xml:space="preserve">El objetivo del taller fue dar voz a los agentes de la cultura y escuchar sus reflexiones y aportaciones al documento de «Directrices Generales de la Estrategia de Desarrollo Sostenible» del Gobierno de España, a fin de incrementar y mejorar el papel del sector cultural en la estrategia de país en la que trabaja actualmente el gobierno. </w:t>
      </w:r>
    </w:p>
    <w:p w14:paraId="03573403" w14:textId="77777777" w:rsidR="00942572" w:rsidRDefault="00942572" w:rsidP="00942572">
      <w:pPr>
        <w:rPr>
          <w:rFonts w:ascii="Times New Roman" w:eastAsia="Times New Roman" w:hAnsi="Times New Roman" w:cs="Times New Roman"/>
        </w:rPr>
      </w:pPr>
      <w:r>
        <w:rPr>
          <w:rFonts w:ascii="Times New Roman" w:eastAsia="Times New Roman" w:hAnsi="Times New Roman" w:cs="Times New Roman"/>
        </w:rPr>
        <w:t>En el taller, que contó con la participación de personalidades relevantes del sector cultural de diversos sectores (academia, administración sector privado y sociedad civil), se puso en práctica la metodología de “tormenta de ideas” (</w:t>
      </w:r>
      <w:proofErr w:type="spellStart"/>
      <w:r>
        <w:rPr>
          <w:rFonts w:ascii="Times New Roman" w:eastAsia="Times New Roman" w:hAnsi="Times New Roman" w:cs="Times New Roman"/>
        </w:rPr>
        <w:t>brainstorming</w:t>
      </w:r>
      <w:proofErr w:type="spellEnd"/>
      <w:r>
        <w:rPr>
          <w:rFonts w:ascii="Times New Roman" w:eastAsia="Times New Roman" w:hAnsi="Times New Roman" w:cs="Times New Roman"/>
        </w:rPr>
        <w:t xml:space="preserve">), diseñada y desarrollada por el equipo de REDS y la Secretaría de Estado para la Agenda 2030 junto a Paloma Andrés Urrutia, consultora independiente especializada en facilitación de procesos </w:t>
      </w:r>
      <w:proofErr w:type="spellStart"/>
      <w:r>
        <w:rPr>
          <w:rFonts w:ascii="Times New Roman" w:eastAsia="Times New Roman" w:hAnsi="Times New Roman" w:cs="Times New Roman"/>
        </w:rPr>
        <w:t>multiactor</w:t>
      </w:r>
      <w:proofErr w:type="spellEnd"/>
      <w:r>
        <w:rPr>
          <w:rFonts w:ascii="Times New Roman" w:eastAsia="Times New Roman" w:hAnsi="Times New Roman" w:cs="Times New Roman"/>
        </w:rPr>
        <w:t>.</w:t>
      </w:r>
    </w:p>
    <w:p w14:paraId="43731668" w14:textId="77777777" w:rsidR="00942572" w:rsidRDefault="00942572" w:rsidP="00942572">
      <w:pPr>
        <w:rPr>
          <w:rFonts w:ascii="Times New Roman" w:eastAsia="Times New Roman" w:hAnsi="Times New Roman" w:cs="Times New Roman"/>
        </w:rPr>
      </w:pPr>
      <w:r>
        <w:rPr>
          <w:rFonts w:ascii="Times New Roman" w:eastAsia="Times New Roman" w:hAnsi="Times New Roman" w:cs="Times New Roman"/>
        </w:rPr>
        <w:t>El debate en salas se estructuró en torno a cuatro temas principales que dieron lugar a cuatro salas diferentes de diálogo. La audiencia tuvo la oportunidad de expresar sus preferencias y seleccionar la sala para su participación. Los temas tratados fueron:</w:t>
      </w:r>
    </w:p>
    <w:p w14:paraId="312F59EA" w14:textId="77777777" w:rsidR="00942572" w:rsidRDefault="00942572" w:rsidP="00942572">
      <w:pPr>
        <w:numPr>
          <w:ilvl w:val="0"/>
          <w:numId w:val="1"/>
        </w:numPr>
        <w:spacing w:after="0"/>
        <w:rPr>
          <w:rFonts w:ascii="Times New Roman" w:eastAsia="Times New Roman" w:hAnsi="Times New Roman" w:cs="Times New Roman"/>
        </w:rPr>
      </w:pPr>
      <w:r>
        <w:rPr>
          <w:rFonts w:ascii="Times New Roman" w:eastAsia="Times New Roman" w:hAnsi="Times New Roman" w:cs="Times New Roman"/>
        </w:rPr>
        <w:t>Binomio cultura y desarrollo sostenible: Comprender la relación entre los dos sectores y generar el posicionamiento del sector cultural.</w:t>
      </w:r>
    </w:p>
    <w:p w14:paraId="00994073" w14:textId="77777777" w:rsidR="00942572" w:rsidRDefault="00942572" w:rsidP="00942572">
      <w:pPr>
        <w:numPr>
          <w:ilvl w:val="0"/>
          <w:numId w:val="1"/>
        </w:numPr>
        <w:spacing w:after="0"/>
        <w:rPr>
          <w:rFonts w:ascii="Times New Roman" w:eastAsia="Times New Roman" w:hAnsi="Times New Roman" w:cs="Times New Roman"/>
        </w:rPr>
      </w:pPr>
      <w:r>
        <w:rPr>
          <w:rFonts w:ascii="Times New Roman" w:eastAsia="Times New Roman" w:hAnsi="Times New Roman" w:cs="Times New Roman"/>
        </w:rPr>
        <w:t>Identificación de prioridades del sector cultural: Proponer aquellas consideraciones que el sector cultural considera prioritarias a la hora de diseñar propuestas de participación en la Estrategia de Desarrollo Sostenible.</w:t>
      </w:r>
    </w:p>
    <w:p w14:paraId="124A3879" w14:textId="77777777" w:rsidR="00942572" w:rsidRDefault="00942572" w:rsidP="00942572">
      <w:pPr>
        <w:numPr>
          <w:ilvl w:val="0"/>
          <w:numId w:val="1"/>
        </w:numPr>
        <w:spacing w:after="0"/>
        <w:rPr>
          <w:rFonts w:ascii="Times New Roman" w:eastAsia="Times New Roman" w:hAnsi="Times New Roman" w:cs="Times New Roman"/>
        </w:rPr>
      </w:pPr>
      <w:r>
        <w:rPr>
          <w:rFonts w:ascii="Times New Roman" w:eastAsia="Times New Roman" w:hAnsi="Times New Roman" w:cs="Times New Roman"/>
        </w:rPr>
        <w:t>Contribución de la cultura al desarrollo económico: Comprender el peso de la cultura en el tejido económico como contribución a la sostenibilidad.</w:t>
      </w:r>
    </w:p>
    <w:p w14:paraId="44653261" w14:textId="77777777" w:rsidR="00942572" w:rsidRDefault="00942572" w:rsidP="00942572">
      <w:pPr>
        <w:numPr>
          <w:ilvl w:val="0"/>
          <w:numId w:val="1"/>
        </w:numPr>
        <w:rPr>
          <w:rFonts w:ascii="Times New Roman" w:eastAsia="Times New Roman" w:hAnsi="Times New Roman" w:cs="Times New Roman"/>
        </w:rPr>
      </w:pPr>
      <w:r>
        <w:rPr>
          <w:rFonts w:ascii="Times New Roman" w:eastAsia="Times New Roman" w:hAnsi="Times New Roman" w:cs="Times New Roman"/>
        </w:rPr>
        <w:t>Hoja de Ruta hacia una cultura al servicio del desarrollo sostenible: Presentar propuestas concretas para aterrizar el trabajo futuro necesario.</w:t>
      </w:r>
    </w:p>
    <w:p w14:paraId="794A8FF5" w14:textId="77777777" w:rsidR="00942572" w:rsidRDefault="00942572" w:rsidP="00942572">
      <w:pPr>
        <w:rPr>
          <w:rFonts w:ascii="Times New Roman" w:eastAsia="Times New Roman" w:hAnsi="Times New Roman" w:cs="Times New Roman"/>
        </w:rPr>
      </w:pPr>
      <w:r>
        <w:rPr>
          <w:rFonts w:ascii="Times New Roman" w:eastAsia="Times New Roman" w:hAnsi="Times New Roman" w:cs="Times New Roman"/>
        </w:rPr>
        <w:t>Las conclusiones en cada una de las salas fueron amplias y variadas, aunque con importantes puntos en común, principalmente en lo referente al derecho a la cultura (tanto al acceso como a la participación en proyectos culturales), la importancia de la transformación sostenible del propio sector, así como la necesidad de herramientas y metodologías que apoyen esta transformación.</w:t>
      </w:r>
    </w:p>
    <w:p w14:paraId="3C81B4EC" w14:textId="77777777" w:rsidR="00942572" w:rsidRDefault="00942572" w:rsidP="00942572">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lastRenderedPageBreak/>
        <w:t>Tras el debate en salas, las conclusiones fueron expuestas en plenario a las representantes del Gabinete de la Secretaría de Estado para Agenda 2030, quienes recogieron las propuestas presentadas y trasladaron a las personas asistentes el interés por la inclusión de la cultura como un pilar fundamental para el cambio que la Agenda 2030 y los ODS nos exigen como país.</w:t>
      </w:r>
    </w:p>
    <w:p w14:paraId="57069295" w14:textId="77777777" w:rsidR="00942572" w:rsidRDefault="00942572" w:rsidP="00942572">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Las conclusiones de la jornada, así como las aportaciones de todas las personas participantes fueron recogidas en un documento final que ha sido entregado a la Secretaría de Estado para la Agenda 2030. </w:t>
      </w:r>
    </w:p>
    <w:p w14:paraId="32323798" w14:textId="77777777" w:rsidR="00942572" w:rsidRDefault="00942572" w:rsidP="00942572">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Leer </w:t>
      </w:r>
      <w:hyperlink r:id="rId9">
        <w:r>
          <w:rPr>
            <w:rFonts w:ascii="Times New Roman" w:eastAsia="Times New Roman" w:hAnsi="Times New Roman" w:cs="Times New Roman"/>
            <w:color w:val="1155CC"/>
            <w:u w:val="single"/>
          </w:rPr>
          <w:t>documento final de conclusiones</w:t>
        </w:r>
      </w:hyperlink>
    </w:p>
    <w:p w14:paraId="4B8B9769" w14:textId="77777777" w:rsidR="00942572" w:rsidRDefault="00942572" w:rsidP="00942572">
      <w:pPr>
        <w:rPr>
          <w:rFonts w:ascii="Times New Roman" w:eastAsia="Times New Roman" w:hAnsi="Times New Roman" w:cs="Times New Roman"/>
        </w:rPr>
      </w:pPr>
      <w:r>
        <w:rPr>
          <w:rFonts w:ascii="Times New Roman" w:eastAsia="Times New Roman" w:hAnsi="Times New Roman" w:cs="Times New Roman"/>
        </w:rPr>
        <w:t>2.</w:t>
      </w:r>
    </w:p>
    <w:p w14:paraId="453C8524" w14:textId="77777777" w:rsidR="00942572" w:rsidRDefault="00942572" w:rsidP="00942572">
      <w:pPr>
        <w:rPr>
          <w:rFonts w:ascii="Times New Roman" w:eastAsia="Times New Roman" w:hAnsi="Times New Roman" w:cs="Times New Roman"/>
        </w:rPr>
      </w:pPr>
      <w:r>
        <w:rPr>
          <w:rFonts w:ascii="Times New Roman" w:eastAsia="Times New Roman" w:hAnsi="Times New Roman" w:cs="Times New Roman"/>
        </w:rPr>
        <w:t>Incorporación de la dimensión cultural a la estrategia de desarrollo sostenible de Canarias</w:t>
      </w:r>
    </w:p>
    <w:p w14:paraId="3DCC826E" w14:textId="77777777" w:rsidR="00942572" w:rsidRDefault="00942572" w:rsidP="00942572">
      <w:pPr>
        <w:rPr>
          <w:rFonts w:ascii="Times New Roman" w:eastAsia="Times New Roman" w:hAnsi="Times New Roman" w:cs="Times New Roman"/>
        </w:rPr>
      </w:pPr>
      <w:r>
        <w:rPr>
          <w:rFonts w:ascii="Times New Roman" w:eastAsia="Times New Roman" w:hAnsi="Times New Roman" w:cs="Times New Roman"/>
        </w:rPr>
        <w:t xml:space="preserve">La Agenda de Desarrollo Sostenible Canarias 2030, presentada a finales de 2021, ha incorporado la dimensión cultural de los ODS, considerando que es necesario avanzar en la integración de esta dimensión cultural en las estrategias locales, regionales y nacionales de desarrollo sostenible. La Red Española para el Desarrollo Sostenible (REDS) ha trabajado estrechamente con los responsables canarios, para incluir la dimensión cultural en esta agenda. A petición del Gobierno canario, REDS presentó un plan de acción basado en tres líneas de trabajo con el fin último de integrar de manera transversal los aportes de la cultura a la consecución de la Agenda 2030. </w:t>
      </w:r>
    </w:p>
    <w:p w14:paraId="69B49352" w14:textId="77777777" w:rsidR="00942572" w:rsidRDefault="00942572" w:rsidP="00942572">
      <w:pPr>
        <w:rPr>
          <w:rFonts w:ascii="Times New Roman" w:eastAsia="Times New Roman" w:hAnsi="Times New Roman" w:cs="Times New Roman"/>
        </w:rPr>
      </w:pPr>
      <w:r>
        <w:rPr>
          <w:rFonts w:ascii="Times New Roman" w:eastAsia="Times New Roman" w:hAnsi="Times New Roman" w:cs="Times New Roman"/>
        </w:rPr>
        <w:t>Estos tres ejes fueron:</w:t>
      </w:r>
    </w:p>
    <w:p w14:paraId="4F849711" w14:textId="77777777" w:rsidR="00942572" w:rsidRDefault="00942572" w:rsidP="00942572">
      <w:pPr>
        <w:numPr>
          <w:ilvl w:val="0"/>
          <w:numId w:val="2"/>
        </w:numPr>
        <w:spacing w:after="0"/>
        <w:rPr>
          <w:rFonts w:ascii="Times New Roman" w:eastAsia="Times New Roman" w:hAnsi="Times New Roman" w:cs="Times New Roman"/>
        </w:rPr>
      </w:pPr>
      <w:r>
        <w:rPr>
          <w:rFonts w:ascii="Times New Roman" w:eastAsia="Times New Roman" w:hAnsi="Times New Roman" w:cs="Times New Roman"/>
        </w:rPr>
        <w:t>La colaboración de expertos y expertas de REDS en la integración de la dimensión cultural en la Agenda Canaria de Desarrollo, mediante el asesoramiento en su relación e incorporación a los ODS; la aportación de líneas de acción desde la cultura en el desarrollo sostenible y la propuesta de distintos indicadores para su evaluación.</w:t>
      </w:r>
    </w:p>
    <w:p w14:paraId="2CA43EB2" w14:textId="77777777" w:rsidR="00942572" w:rsidRDefault="00942572" w:rsidP="00942572">
      <w:pPr>
        <w:numPr>
          <w:ilvl w:val="0"/>
          <w:numId w:val="2"/>
        </w:numPr>
        <w:spacing w:after="0"/>
        <w:rPr>
          <w:rFonts w:ascii="Times New Roman" w:eastAsia="Times New Roman" w:hAnsi="Times New Roman" w:cs="Times New Roman"/>
        </w:rPr>
      </w:pPr>
      <w:r>
        <w:rPr>
          <w:rFonts w:ascii="Times New Roman" w:eastAsia="Times New Roman" w:hAnsi="Times New Roman" w:cs="Times New Roman"/>
        </w:rPr>
        <w:t>El diseño de una formación ODS adaptada al sector cultural y creativo dirigida a actores clave del sector en Canarias</w:t>
      </w:r>
    </w:p>
    <w:p w14:paraId="3405EC23" w14:textId="77777777" w:rsidR="00942572" w:rsidRDefault="00942572" w:rsidP="00942572">
      <w:pPr>
        <w:numPr>
          <w:ilvl w:val="0"/>
          <w:numId w:val="2"/>
        </w:numPr>
        <w:rPr>
          <w:rFonts w:ascii="Times New Roman" w:eastAsia="Times New Roman" w:hAnsi="Times New Roman" w:cs="Times New Roman"/>
        </w:rPr>
      </w:pPr>
      <w:r>
        <w:rPr>
          <w:rFonts w:ascii="Times New Roman" w:eastAsia="Times New Roman" w:hAnsi="Times New Roman" w:cs="Times New Roman"/>
        </w:rPr>
        <w:t>La colaboración en iniciativas relacionadas con la difusión y conocimiento de los ODS en el ámbito de la cultura, en particular, en la guía REDS “Cómo empezar con los ODS en la cultura”.</w:t>
      </w:r>
    </w:p>
    <w:p w14:paraId="6240BA67" w14:textId="77777777" w:rsidR="00942572" w:rsidRDefault="00942572" w:rsidP="00942572">
      <w:pPr>
        <w:rPr>
          <w:rFonts w:ascii="Times New Roman" w:eastAsia="Times New Roman" w:hAnsi="Times New Roman" w:cs="Times New Roman"/>
        </w:rPr>
      </w:pPr>
      <w:r>
        <w:rPr>
          <w:rFonts w:ascii="Times New Roman" w:eastAsia="Times New Roman" w:hAnsi="Times New Roman" w:cs="Times New Roman"/>
        </w:rPr>
        <w:t>En un ejercicio pionero en nuestro país, aportaron por integrar la dimensión cultural en su hoja de ruta hacia el desarrollo sostenible y dotarla de metas e indicadores, para poder medir su consecución. Durante seis meses, REDS ha acompañado al equipo del Gobierno canario, la logrando la integración de ese enfoque cultural dentro de la Agenda autonómica.</w:t>
      </w:r>
    </w:p>
    <w:p w14:paraId="683BEA64" w14:textId="77777777" w:rsidR="00942572" w:rsidRDefault="00942572" w:rsidP="00942572">
      <w:pPr>
        <w:rPr>
          <w:rFonts w:ascii="Times New Roman" w:eastAsia="Times New Roman" w:hAnsi="Times New Roman" w:cs="Times New Roman"/>
        </w:rPr>
      </w:pPr>
      <w:r>
        <w:rPr>
          <w:rFonts w:ascii="Times New Roman" w:eastAsia="Times New Roman" w:hAnsi="Times New Roman" w:cs="Times New Roman"/>
        </w:rPr>
        <w:t xml:space="preserve">Leer más sobre </w:t>
      </w:r>
      <w:hyperlink r:id="rId10">
        <w:r>
          <w:rPr>
            <w:rFonts w:ascii="Times New Roman" w:eastAsia="Times New Roman" w:hAnsi="Times New Roman" w:cs="Times New Roman"/>
            <w:color w:val="1155CC"/>
            <w:u w:val="single"/>
          </w:rPr>
          <w:t>el enfoque cultural en la Agenda Canaria 2030</w:t>
        </w:r>
      </w:hyperlink>
    </w:p>
    <w:p w14:paraId="5D9BEA86" w14:textId="77777777" w:rsidR="00942572" w:rsidRDefault="00942572" w:rsidP="00942572">
      <w:pPr>
        <w:rPr>
          <w:rFonts w:ascii="Times New Roman" w:eastAsia="Times New Roman" w:hAnsi="Times New Roman" w:cs="Times New Roman"/>
        </w:rPr>
      </w:pPr>
      <w:r>
        <w:rPr>
          <w:rFonts w:ascii="Times New Roman" w:eastAsia="Times New Roman" w:hAnsi="Times New Roman" w:cs="Times New Roman"/>
        </w:rPr>
        <w:t>3.</w:t>
      </w:r>
    </w:p>
    <w:p w14:paraId="4180FB9C" w14:textId="77777777" w:rsidR="00942572" w:rsidRDefault="00942572" w:rsidP="00942572">
      <w:pPr>
        <w:rPr>
          <w:rFonts w:ascii="Times New Roman" w:eastAsia="Times New Roman" w:hAnsi="Times New Roman" w:cs="Times New Roman"/>
        </w:rPr>
      </w:pPr>
      <w:r>
        <w:rPr>
          <w:rFonts w:ascii="Times New Roman" w:eastAsia="Times New Roman" w:hAnsi="Times New Roman" w:cs="Times New Roman"/>
        </w:rPr>
        <w:t>La cooperación española al desarrollo definió una estrategia propia de cultura y desarrollo</w:t>
      </w:r>
    </w:p>
    <w:p w14:paraId="0C415CDA" w14:textId="77777777" w:rsidR="00942572" w:rsidRDefault="00942572" w:rsidP="00942572">
      <w:pPr>
        <w:rPr>
          <w:rFonts w:ascii="Times New Roman" w:eastAsia="Times New Roman" w:hAnsi="Times New Roman" w:cs="Times New Roman"/>
        </w:rPr>
      </w:pPr>
      <w:r>
        <w:rPr>
          <w:rFonts w:ascii="Times New Roman" w:eastAsia="Times New Roman" w:hAnsi="Times New Roman" w:cs="Times New Roman"/>
        </w:rPr>
        <w:t>La Estrategia de Cultura y Desarrollo de la Cooperación Española de 2007 representó una innovación en la cooperación internacional al desarrollo por una mayor incorporación de la cultura a la lucha contra la pobreza y el fomento de la solidaridad internacional en el campo de la cultura.</w:t>
      </w:r>
    </w:p>
    <w:p w14:paraId="4293CE1E" w14:textId="77777777" w:rsidR="00942572" w:rsidRDefault="00942572" w:rsidP="00942572">
      <w:pPr>
        <w:rPr>
          <w:rFonts w:ascii="Times New Roman" w:eastAsia="Times New Roman" w:hAnsi="Times New Roman" w:cs="Times New Roman"/>
        </w:rPr>
      </w:pPr>
      <w:r>
        <w:rPr>
          <w:rFonts w:ascii="Times New Roman" w:eastAsia="Times New Roman" w:hAnsi="Times New Roman" w:cs="Times New Roman"/>
        </w:rPr>
        <w:lastRenderedPageBreak/>
        <w:t>Este documento expresa una voluntad política de aprovechar las potencialidades de la cultura en el desarrollo, incorporando a los actores y al sector cultural a las dinámicas de desarrollo local, nacional e internacional, considerando su importancia en los procesos de progreso y democratización de las sociedades.</w:t>
      </w:r>
    </w:p>
    <w:p w14:paraId="3B573435" w14:textId="77777777" w:rsidR="00942572" w:rsidRDefault="00942572" w:rsidP="00942572">
      <w:pPr>
        <w:rPr>
          <w:rFonts w:ascii="Times New Roman" w:eastAsia="Times New Roman" w:hAnsi="Times New Roman" w:cs="Times New Roman"/>
        </w:rPr>
      </w:pPr>
      <w:r>
        <w:rPr>
          <w:rFonts w:ascii="Times New Roman" w:eastAsia="Times New Roman" w:hAnsi="Times New Roman" w:cs="Times New Roman"/>
        </w:rPr>
        <w:t>Destaca la incorporación de una línea estratégica sobre el “Impulso a los procesos de reconocimiento de los Derechos Culturales” con los siguientes objetivos:</w:t>
      </w:r>
    </w:p>
    <w:p w14:paraId="1B7AB0E5" w14:textId="77777777" w:rsidR="00942572" w:rsidRPr="00341495" w:rsidRDefault="00942572" w:rsidP="00942572">
      <w:pPr>
        <w:pStyle w:val="NoSpacing"/>
        <w:numPr>
          <w:ilvl w:val="0"/>
          <w:numId w:val="3"/>
        </w:numPr>
        <w:rPr>
          <w:rFonts w:ascii="Times New Roman" w:hAnsi="Times New Roman" w:cs="Times New Roman"/>
        </w:rPr>
      </w:pPr>
      <w:r w:rsidRPr="00341495">
        <w:rPr>
          <w:rFonts w:ascii="Times New Roman" w:hAnsi="Times New Roman" w:cs="Times New Roman"/>
        </w:rPr>
        <w:t>Reforzar las acciones para la inclusión social y el diálogo intercultural,</w:t>
      </w:r>
      <w:r>
        <w:rPr>
          <w:rFonts w:ascii="Times New Roman" w:hAnsi="Times New Roman" w:cs="Times New Roman"/>
        </w:rPr>
        <w:t xml:space="preserve"> </w:t>
      </w:r>
      <w:r w:rsidRPr="00341495">
        <w:rPr>
          <w:rFonts w:ascii="Times New Roman" w:hAnsi="Times New Roman" w:cs="Times New Roman"/>
        </w:rPr>
        <w:t>necesarios en los nuevos retos de la convivencia diaria.</w:t>
      </w:r>
    </w:p>
    <w:p w14:paraId="4CE0FA49" w14:textId="77777777" w:rsidR="00942572" w:rsidRPr="00341495" w:rsidRDefault="00942572" w:rsidP="00942572">
      <w:pPr>
        <w:pStyle w:val="NoSpacing"/>
        <w:numPr>
          <w:ilvl w:val="0"/>
          <w:numId w:val="3"/>
        </w:numPr>
        <w:rPr>
          <w:rFonts w:ascii="Times New Roman" w:hAnsi="Times New Roman" w:cs="Times New Roman"/>
        </w:rPr>
      </w:pPr>
      <w:r w:rsidRPr="00341495">
        <w:rPr>
          <w:rFonts w:ascii="Times New Roman" w:hAnsi="Times New Roman" w:cs="Times New Roman"/>
        </w:rPr>
        <w:t>Potenciar los estudios en los diferentes aspectos de la legislación cultural, así como la acción en temas relativos al acceso y participación en la vida cultural, libertad de expresión, igualdad de oportunidades, patrimonio y derechos de autor.</w:t>
      </w:r>
    </w:p>
    <w:p w14:paraId="6DEEAC17" w14:textId="77777777" w:rsidR="00942572" w:rsidRPr="00341495" w:rsidRDefault="00942572" w:rsidP="00942572">
      <w:pPr>
        <w:pStyle w:val="NoSpacing"/>
        <w:numPr>
          <w:ilvl w:val="0"/>
          <w:numId w:val="3"/>
        </w:numPr>
        <w:rPr>
          <w:rFonts w:ascii="Times New Roman" w:hAnsi="Times New Roman" w:cs="Times New Roman"/>
        </w:rPr>
      </w:pPr>
      <w:r w:rsidRPr="00341495">
        <w:rPr>
          <w:rFonts w:ascii="Times New Roman" w:hAnsi="Times New Roman" w:cs="Times New Roman"/>
        </w:rPr>
        <w:t>Reforzar la sensibilidad hacia los Derechos Culturales en las sociedades, a través de los temas relacionados con la libertad y diversidad culturales derivados de la Declaración de los Derechos Humanos (artículo 27), el Pacto Internacional de Derechos Económicos, Sociales y Culturales (artículo 15) y otros instrumentos de derecho internacional</w:t>
      </w:r>
    </w:p>
    <w:p w14:paraId="784CEBEF" w14:textId="77777777" w:rsidR="00942572" w:rsidRDefault="004A2BED" w:rsidP="00942572">
      <w:pPr>
        <w:rPr>
          <w:rFonts w:ascii="Times New Roman" w:eastAsia="Times New Roman" w:hAnsi="Times New Roman" w:cs="Times New Roman"/>
        </w:rPr>
      </w:pPr>
      <w:r>
        <w:rPr>
          <w:rFonts w:ascii="Times New Roman" w:eastAsia="Times New Roman" w:hAnsi="Times New Roman" w:cs="Times New Roman"/>
        </w:rPr>
        <w:t>Esta estrategia representó un avance muy importante en la cooperación internacional al desarrollo</w:t>
      </w:r>
    </w:p>
    <w:p w14:paraId="3A041A26" w14:textId="77777777" w:rsidR="00942572" w:rsidRDefault="00E11463" w:rsidP="00942572">
      <w:pPr>
        <w:pBdr>
          <w:bottom w:val="single" w:sz="12" w:space="1" w:color="000000"/>
        </w:pBdr>
        <w:rPr>
          <w:rFonts w:ascii="Times New Roman" w:eastAsia="Times New Roman" w:hAnsi="Times New Roman" w:cs="Times New Roman"/>
        </w:rPr>
      </w:pPr>
      <w:hyperlink r:id="rId11" w:history="1">
        <w:r w:rsidR="00942572" w:rsidRPr="00106F60">
          <w:rPr>
            <w:rStyle w:val="Hyperlink"/>
            <w:rFonts w:ascii="Times New Roman" w:eastAsia="Times New Roman" w:hAnsi="Times New Roman" w:cs="Times New Roman"/>
          </w:rPr>
          <w:t>https://intercoonecta.aecid.es/Documentos%20de%20la%20comunidad/Estrategia_cxd.pdf</w:t>
        </w:r>
      </w:hyperlink>
      <w:r w:rsidR="00942572">
        <w:rPr>
          <w:rFonts w:ascii="Times New Roman" w:eastAsia="Times New Roman" w:hAnsi="Times New Roman" w:cs="Times New Roman"/>
        </w:rPr>
        <w:t xml:space="preserve"> </w:t>
      </w:r>
    </w:p>
    <w:p w14:paraId="4A6BF40D" w14:textId="77777777" w:rsidR="00942572" w:rsidRDefault="00942572" w:rsidP="00942572">
      <w:pPr>
        <w:pBdr>
          <w:bottom w:val="single" w:sz="12" w:space="1" w:color="000000"/>
        </w:pBdr>
        <w:rPr>
          <w:rFonts w:ascii="Times New Roman" w:eastAsia="Times New Roman" w:hAnsi="Times New Roman" w:cs="Times New Roman"/>
        </w:rPr>
      </w:pPr>
    </w:p>
    <w:p w14:paraId="2A7E852B" w14:textId="77777777" w:rsidR="004A2BED" w:rsidRDefault="004A2BED" w:rsidP="00942572">
      <w:pPr>
        <w:pBdr>
          <w:bottom w:val="single" w:sz="12" w:space="1" w:color="000000"/>
        </w:pBdr>
        <w:rPr>
          <w:rFonts w:ascii="Times New Roman" w:eastAsia="Times New Roman" w:hAnsi="Times New Roman" w:cs="Times New Roman"/>
        </w:rPr>
      </w:pPr>
      <w:r>
        <w:rPr>
          <w:rFonts w:ascii="Times New Roman" w:eastAsia="Times New Roman" w:hAnsi="Times New Roman" w:cs="Times New Roman"/>
        </w:rPr>
        <w:t>Madrid, 26 de abril de 2022</w:t>
      </w:r>
    </w:p>
    <w:p w14:paraId="52C7926B" w14:textId="77777777" w:rsidR="00942572" w:rsidRDefault="00942572" w:rsidP="00942572">
      <w:pPr>
        <w:pBdr>
          <w:bottom w:val="single" w:sz="12" w:space="1" w:color="000000"/>
        </w:pBdr>
        <w:rPr>
          <w:rFonts w:ascii="Times New Roman" w:eastAsia="Times New Roman" w:hAnsi="Times New Roman" w:cs="Times New Roman"/>
        </w:rPr>
      </w:pPr>
      <w:r w:rsidRPr="00942572">
        <w:rPr>
          <w:rFonts w:ascii="Times New Roman" w:eastAsia="Times New Roman" w:hAnsi="Times New Roman" w:cs="Times New Roman"/>
        </w:rPr>
        <w:t>Alfons Martinell Sempere, Coordinador de Comunidad de Conocimiento en Cultura y Desarrollo de la Red Española de Desarrollo Sostenible</w:t>
      </w:r>
    </w:p>
    <w:p w14:paraId="4D48FDDE" w14:textId="77777777" w:rsidR="00942572" w:rsidRDefault="00942572" w:rsidP="00942572">
      <w:pPr>
        <w:pBdr>
          <w:bottom w:val="single" w:sz="12" w:space="1" w:color="000000"/>
        </w:pBdr>
        <w:rPr>
          <w:rFonts w:ascii="Times New Roman" w:eastAsia="Times New Roman" w:hAnsi="Times New Roman" w:cs="Times New Roman"/>
        </w:rPr>
      </w:pPr>
    </w:p>
    <w:p w14:paraId="0440162D" w14:textId="77777777" w:rsidR="00942572" w:rsidRDefault="00942572" w:rsidP="00942572">
      <w:pPr>
        <w:pBdr>
          <w:bottom w:val="single" w:sz="12" w:space="1" w:color="000000"/>
        </w:pBdr>
        <w:rPr>
          <w:rFonts w:ascii="Times New Roman" w:eastAsia="Times New Roman" w:hAnsi="Times New Roman" w:cs="Times New Roman"/>
        </w:rPr>
      </w:pPr>
    </w:p>
    <w:p w14:paraId="299F7EBC" w14:textId="77777777" w:rsidR="00942572" w:rsidRDefault="00942572" w:rsidP="00942572">
      <w:pPr>
        <w:pBdr>
          <w:bottom w:val="single" w:sz="12" w:space="1" w:color="000000"/>
        </w:pBdr>
        <w:rPr>
          <w:rFonts w:ascii="Times New Roman" w:eastAsia="Times New Roman" w:hAnsi="Times New Roman" w:cs="Times New Roman"/>
        </w:rPr>
      </w:pPr>
    </w:p>
    <w:p w14:paraId="66CDC996" w14:textId="77777777" w:rsidR="00942572" w:rsidRDefault="00942572" w:rsidP="00942572">
      <w:pPr>
        <w:pBdr>
          <w:bottom w:val="single" w:sz="12" w:space="1" w:color="000000"/>
        </w:pBdr>
        <w:rPr>
          <w:rFonts w:ascii="Times New Roman" w:eastAsia="Times New Roman" w:hAnsi="Times New Roman" w:cs="Times New Roman"/>
        </w:rPr>
      </w:pPr>
    </w:p>
    <w:p w14:paraId="7FBB70C8" w14:textId="77777777" w:rsidR="004D75B6" w:rsidRPr="00942572" w:rsidRDefault="004D75B6" w:rsidP="00942572">
      <w:pPr>
        <w:pStyle w:val="NoSpacing"/>
        <w:rPr>
          <w:rFonts w:ascii="Times New Roman" w:hAnsi="Times New Roman" w:cs="Times New Roman"/>
        </w:rPr>
      </w:pPr>
    </w:p>
    <w:sectPr w:rsidR="004D75B6" w:rsidRPr="0094257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05723"/>
    <w:multiLevelType w:val="multilevel"/>
    <w:tmpl w:val="63E6E1E6"/>
    <w:lvl w:ilvl="0">
      <w:start w:val="1"/>
      <w:numFmt w:val="bullet"/>
      <w:lvlText w:val="●"/>
      <w:lvlJc w:val="left"/>
      <w:pPr>
        <w:ind w:left="720" w:hanging="360"/>
      </w:pPr>
      <w:rPr>
        <w:rFonts w:ascii="Arial" w:eastAsia="Arial" w:hAnsi="Arial" w:cs="Arial"/>
        <w:color w:val="1B1B1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5957F99"/>
    <w:multiLevelType w:val="multilevel"/>
    <w:tmpl w:val="B3208A50"/>
    <w:lvl w:ilvl="0">
      <w:start w:val="1"/>
      <w:numFmt w:val="bullet"/>
      <w:lvlText w:val="●"/>
      <w:lvlJc w:val="left"/>
      <w:pPr>
        <w:ind w:left="720" w:hanging="360"/>
      </w:pPr>
      <w:rPr>
        <w:rFonts w:ascii="Arial" w:eastAsia="Arial" w:hAnsi="Arial" w:cs="Arial"/>
        <w:color w:val="1B1B1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05A3710"/>
    <w:multiLevelType w:val="hybridMultilevel"/>
    <w:tmpl w:val="5B4A7FA8"/>
    <w:lvl w:ilvl="0" w:tplc="9730A8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572"/>
    <w:rsid w:val="001F770A"/>
    <w:rsid w:val="003C67B8"/>
    <w:rsid w:val="00412A2A"/>
    <w:rsid w:val="004A2BED"/>
    <w:rsid w:val="004D75B6"/>
    <w:rsid w:val="00942572"/>
    <w:rsid w:val="00AF6CDF"/>
    <w:rsid w:val="00E11463"/>
  </w:rsids>
  <m:mathPr>
    <m:mathFont m:val="Cambria Math"/>
    <m:brkBin m:val="before"/>
    <m:brkBinSub m:val="--"/>
    <m:smallFrac m:val="0"/>
    <m:dispDef/>
    <m:lMargin m:val="0"/>
    <m:rMargin m:val="0"/>
    <m:defJc m:val="centerGroup"/>
    <m:wrapIndent m:val="1440"/>
    <m:intLim m:val="subSup"/>
    <m:naryLim m:val="undOvr"/>
  </m:mathPr>
  <w:themeFontLang w:val="ca-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9E529"/>
  <w15:chartTrackingRefBased/>
  <w15:docId w15:val="{671A81E5-E9BB-49D2-BB41-A8E3BC5B8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2572"/>
    <w:pPr>
      <w:spacing w:after="0" w:line="240" w:lineRule="auto"/>
    </w:pPr>
    <w:rPr>
      <w:lang w:val="es-ES"/>
    </w:rPr>
  </w:style>
  <w:style w:type="table" w:customStyle="1" w:styleId="TableNormal1">
    <w:name w:val="Table Normal1"/>
    <w:rsid w:val="00942572"/>
    <w:rPr>
      <w:rFonts w:ascii="Calibri" w:eastAsia="Calibri" w:hAnsi="Calibri" w:cs="Calibri"/>
      <w:lang w:val="es-ES" w:eastAsia="es-ES"/>
    </w:rPr>
    <w:tblPr>
      <w:tblCellMar>
        <w:top w:w="0" w:type="dxa"/>
        <w:left w:w="0" w:type="dxa"/>
        <w:bottom w:w="0" w:type="dxa"/>
        <w:right w:w="0" w:type="dxa"/>
      </w:tblCellMar>
    </w:tblPr>
  </w:style>
  <w:style w:type="character" w:styleId="Hyperlink">
    <w:name w:val="Hyperlink"/>
    <w:basedOn w:val="DefaultParagraphFont"/>
    <w:uiPriority w:val="99"/>
    <w:unhideWhenUsed/>
    <w:rsid w:val="009425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dsocialesa2030.gob.es/agenda2030/documentos/eds-cast-acce.pdf"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tercoonecta.aecid.es/Documentos%20de%20la%20comunidad/Estrategia_cxd.pdf" TargetMode="External"/><Relationship Id="rId5" Type="http://schemas.openxmlformats.org/officeDocument/2006/relationships/styles" Target="styles.xml"/><Relationship Id="rId10" Type="http://schemas.openxmlformats.org/officeDocument/2006/relationships/hyperlink" Target="https://www.gobiernodecanarias.org/agendacanaria2030/dimensiones/cultura/" TargetMode="External"/><Relationship Id="rId4" Type="http://schemas.openxmlformats.org/officeDocument/2006/relationships/numbering" Target="numbering.xml"/><Relationship Id="rId9" Type="http://schemas.openxmlformats.org/officeDocument/2006/relationships/hyperlink" Target="https://reds-sdsn.es/wp-content/uploads/2021/05/CULTURA-Y-EDS-TALLER-MULTIACTOR-24-MARZO.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F38916401D374BB1A65F0C34E2B238" ma:contentTypeVersion="2" ma:contentTypeDescription="Create a new document." ma:contentTypeScope="" ma:versionID="5a70e075bece778e5f2b32aa56fcc1ef">
  <xsd:schema xmlns:xsd="http://www.w3.org/2001/XMLSchema" xmlns:xs="http://www.w3.org/2001/XMLSchema" xmlns:p="http://schemas.microsoft.com/office/2006/metadata/properties" xmlns:ns2="152356db-1849-4eab-81f2-31613b4e6bf0" targetNamespace="http://schemas.microsoft.com/office/2006/metadata/properties" ma:root="true" ma:fieldsID="9399576f5f13050588af3da50bd7bef6" ns2:_="">
    <xsd:import namespace="152356db-1849-4eab-81f2-31613b4e6bf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356db-1849-4eab-81f2-31613b4e6b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0FDEA7-5622-4A16-AA78-56C504C75A4E}">
  <ds:schemaRefs>
    <ds:schemaRef ds:uri="http://purl.org/dc/terms/"/>
    <ds:schemaRef ds:uri="http://schemas.microsoft.com/office/2006/documentManagement/types"/>
    <ds:schemaRef ds:uri="http://purl.org/dc/elements/1.1/"/>
    <ds:schemaRef ds:uri="http://schemas.microsoft.com/office/2006/metadata/properties"/>
    <ds:schemaRef ds:uri="152356db-1849-4eab-81f2-31613b4e6bf0"/>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B091227-1D72-4DBE-A98B-280C50FDC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356db-1849-4eab-81f2-31613b4e6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5F3002-2FD0-4CE7-A7F4-B6440A1806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1202</Words>
  <Characters>6855</Characters>
  <Application>Microsoft Office Word</Application>
  <DocSecurity>0</DocSecurity>
  <Lines>57</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 Inc.</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 Martinell</dc:creator>
  <cp:keywords/>
  <dc:description/>
  <cp:lastModifiedBy>Mylene Bidault Abdulle</cp:lastModifiedBy>
  <cp:revision>2</cp:revision>
  <dcterms:created xsi:type="dcterms:W3CDTF">2022-08-17T14:13:00Z</dcterms:created>
  <dcterms:modified xsi:type="dcterms:W3CDTF">2022-08-17T14:13:00Z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0x0101004CF38916401D374BB1A65F0C34E2B238</vt:lpwstr>
  </property>
</Properties>
</file>