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E25AC" w14:textId="77777777" w:rsidR="007120C5" w:rsidRPr="004D3907" w:rsidRDefault="007120C5" w:rsidP="0082195D">
      <w:pPr>
        <w:jc w:val="center"/>
        <w:rPr>
          <w:rStyle w:val="CommentReference"/>
          <w:b/>
          <w:caps/>
          <w:sz w:val="24"/>
          <w:szCs w:val="24"/>
        </w:rPr>
      </w:pPr>
      <w:bookmarkStart w:id="0" w:name="_GoBack"/>
      <w:bookmarkEnd w:id="0"/>
      <w:r>
        <w:rPr>
          <w:rStyle w:val="CommentReference"/>
          <w:b/>
          <w:caps/>
          <w:sz w:val="24"/>
          <w:szCs w:val="24"/>
        </w:rPr>
        <w:t>Call for submissions</w:t>
      </w:r>
      <w:r w:rsidRPr="004D3907">
        <w:rPr>
          <w:rStyle w:val="CommentReference"/>
          <w:b/>
          <w:caps/>
          <w:sz w:val="24"/>
          <w:szCs w:val="24"/>
        </w:rPr>
        <w:t xml:space="preserve"> on cultural rights </w:t>
      </w:r>
      <w:r>
        <w:rPr>
          <w:rStyle w:val="CommentReference"/>
          <w:b/>
          <w:caps/>
          <w:sz w:val="24"/>
          <w:szCs w:val="24"/>
        </w:rPr>
        <w:br/>
      </w:r>
      <w:r w:rsidRPr="004D3907">
        <w:rPr>
          <w:rStyle w:val="CommentReference"/>
          <w:b/>
          <w:caps/>
          <w:sz w:val="24"/>
          <w:szCs w:val="24"/>
        </w:rPr>
        <w:t xml:space="preserve">and </w:t>
      </w:r>
      <w:r>
        <w:rPr>
          <w:rStyle w:val="CommentReference"/>
          <w:b/>
          <w:caps/>
          <w:sz w:val="24"/>
          <w:szCs w:val="24"/>
        </w:rPr>
        <w:t>sustainable Development</w:t>
      </w:r>
    </w:p>
    <w:p w14:paraId="27381D17" w14:textId="77777777" w:rsidR="007120C5" w:rsidRDefault="007120C5" w:rsidP="007120C5"/>
    <w:p w14:paraId="2EC0C60F" w14:textId="77777777" w:rsidR="007120C5" w:rsidRDefault="007120C5" w:rsidP="007120C5"/>
    <w:p w14:paraId="347B0AF6" w14:textId="77777777" w:rsidR="007120C5" w:rsidRDefault="007120C5" w:rsidP="007120C5"/>
    <w:p w14:paraId="6F604D37" w14:textId="77777777" w:rsidR="007120C5" w:rsidRDefault="007120C5" w:rsidP="007120C5">
      <w:pPr>
        <w:tabs>
          <w:tab w:val="left" w:pos="426"/>
          <w:tab w:val="left" w:pos="851"/>
        </w:tabs>
        <w:autoSpaceDE w:val="0"/>
        <w:autoSpaceDN w:val="0"/>
        <w:adjustRightInd w:val="0"/>
        <w:spacing w:line="240" w:lineRule="atLeast"/>
        <w:jc w:val="both"/>
        <w:rPr>
          <w:sz w:val="24"/>
          <w:szCs w:val="24"/>
        </w:rPr>
      </w:pPr>
      <w:r>
        <w:rPr>
          <w:sz w:val="24"/>
          <w:szCs w:val="24"/>
        </w:rPr>
        <w:tab/>
        <w:t>In her first report to be presented to the General Assembly, to be presented in October 2022, t</w:t>
      </w:r>
      <w:r w:rsidRPr="00E013A3">
        <w:rPr>
          <w:sz w:val="24"/>
          <w:szCs w:val="24"/>
        </w:rPr>
        <w:t xml:space="preserve">he United Nations Special Rapporteur in the field of cultural rights, </w:t>
      </w:r>
      <w:r>
        <w:rPr>
          <w:sz w:val="24"/>
          <w:szCs w:val="24"/>
        </w:rPr>
        <w:t>Alexandra Xanthaki</w:t>
      </w:r>
      <w:r w:rsidRPr="00E013A3">
        <w:rPr>
          <w:sz w:val="24"/>
          <w:szCs w:val="24"/>
        </w:rPr>
        <w:t>, will consider</w:t>
      </w:r>
      <w:r>
        <w:rPr>
          <w:sz w:val="24"/>
          <w:szCs w:val="24"/>
        </w:rPr>
        <w:t xml:space="preserve"> the role of culture in sustainable development, including cultures of development. </w:t>
      </w:r>
    </w:p>
    <w:p w14:paraId="5C7F2C9E" w14:textId="77777777" w:rsidR="007120C5" w:rsidRDefault="007120C5" w:rsidP="007120C5">
      <w:pPr>
        <w:tabs>
          <w:tab w:val="left" w:pos="426"/>
          <w:tab w:val="left" w:pos="851"/>
        </w:tabs>
        <w:autoSpaceDE w:val="0"/>
        <w:autoSpaceDN w:val="0"/>
        <w:adjustRightInd w:val="0"/>
        <w:spacing w:line="240" w:lineRule="atLeast"/>
        <w:jc w:val="both"/>
        <w:rPr>
          <w:sz w:val="24"/>
          <w:szCs w:val="24"/>
        </w:rPr>
      </w:pPr>
    </w:p>
    <w:p w14:paraId="15DF8A22" w14:textId="77777777" w:rsidR="007120C5" w:rsidRDefault="007120C5" w:rsidP="007120C5">
      <w:pPr>
        <w:jc w:val="both"/>
        <w:rPr>
          <w:sz w:val="24"/>
          <w:szCs w:val="24"/>
          <w:lang w:val="en-US"/>
        </w:rPr>
      </w:pPr>
      <w:r>
        <w:rPr>
          <w:sz w:val="24"/>
          <w:szCs w:val="24"/>
          <w:lang w:val="en-US"/>
        </w:rPr>
        <w:tab/>
        <w:t>Adopted in September 2015, the 2030 Agenda for sustainable development provides an ambitious universal agenda for all countries to work towards, aiming at reducing poverty and hunger, protecting the planet by adapting the consumption, production and management of natural resources, ensuring that economic, social and technological progresses contribute to prosperity for all, and at fostering peace, justice and inclusiveness.</w:t>
      </w:r>
      <w:r>
        <w:rPr>
          <w:rStyle w:val="FootnoteReference"/>
          <w:sz w:val="24"/>
          <w:szCs w:val="24"/>
          <w:lang w:val="en-US"/>
        </w:rPr>
        <w:footnoteReference w:id="1"/>
      </w:r>
      <w:r>
        <w:rPr>
          <w:sz w:val="24"/>
          <w:szCs w:val="24"/>
          <w:lang w:val="en-US"/>
        </w:rPr>
        <w:t xml:space="preserve"> As the Agenda is firmly anchored in human rights, achieving the sustainable development goals should be done in a manner that both contributes to the exercise of human rights and refrains from having negative impact on their full realization. Cultural rights, as an inherent part of the human rights system, should be considered in this process to leverage the implementation of the SDGs, and processes to achieve any of the SDG should not have negative impact on the realization of cultural rights. </w:t>
      </w:r>
    </w:p>
    <w:p w14:paraId="3BC300EF" w14:textId="77777777" w:rsidR="007120C5" w:rsidRDefault="007120C5" w:rsidP="007120C5">
      <w:pPr>
        <w:rPr>
          <w:sz w:val="24"/>
          <w:szCs w:val="24"/>
          <w:lang w:val="en-US"/>
        </w:rPr>
      </w:pPr>
    </w:p>
    <w:p w14:paraId="4307AEB6" w14:textId="77777777" w:rsidR="007120C5" w:rsidRDefault="007120C5" w:rsidP="007120C5">
      <w:pPr>
        <w:ind w:firstLine="720"/>
        <w:jc w:val="both"/>
        <w:rPr>
          <w:sz w:val="24"/>
          <w:szCs w:val="24"/>
        </w:rPr>
      </w:pPr>
      <w:r w:rsidRPr="007548F3">
        <w:rPr>
          <w:sz w:val="24"/>
          <w:szCs w:val="24"/>
        </w:rPr>
        <w:t>Cultural rights protect the rights for each person, individually and in community with others, as well as groups of people, to develop and express their humanity, their world view and the meanings they give to their existence and their development through, inter alia, values, beliefs, convictions, languages, knowledge and the arts, institutions and ways of life. They are also considered as protecting access to cultural heritage and resources that allow such identification and development processes to take place.</w:t>
      </w:r>
    </w:p>
    <w:p w14:paraId="18C64673" w14:textId="77777777" w:rsidR="007120C5" w:rsidRDefault="007120C5" w:rsidP="007120C5">
      <w:pPr>
        <w:ind w:firstLine="720"/>
        <w:jc w:val="both"/>
        <w:rPr>
          <w:sz w:val="24"/>
          <w:szCs w:val="24"/>
          <w:lang w:val="en-US"/>
        </w:rPr>
      </w:pPr>
    </w:p>
    <w:p w14:paraId="09896473" w14:textId="77777777" w:rsidR="007120C5" w:rsidRDefault="007120C5" w:rsidP="007120C5">
      <w:pPr>
        <w:ind w:firstLine="720"/>
        <w:jc w:val="both"/>
        <w:rPr>
          <w:sz w:val="24"/>
          <w:szCs w:val="24"/>
          <w:lang w:val="en-US"/>
        </w:rPr>
      </w:pPr>
    </w:p>
    <w:p w14:paraId="76DF4BDE" w14:textId="77777777" w:rsidR="007120C5" w:rsidRDefault="007120C5" w:rsidP="007120C5">
      <w:pPr>
        <w:ind w:firstLine="720"/>
        <w:rPr>
          <w:sz w:val="24"/>
          <w:szCs w:val="24"/>
          <w:lang w:val="en-US"/>
        </w:rPr>
      </w:pPr>
    </w:p>
    <w:p w14:paraId="6F6E7769" w14:textId="77777777" w:rsidR="007120C5" w:rsidRPr="005B41D8" w:rsidRDefault="007120C5" w:rsidP="007120C5">
      <w:pPr>
        <w:pStyle w:val="ListParagraph"/>
        <w:numPr>
          <w:ilvl w:val="0"/>
          <w:numId w:val="31"/>
        </w:numPr>
        <w:pBdr>
          <w:bottom w:val="single" w:sz="4" w:space="1" w:color="auto"/>
        </w:pBdr>
        <w:contextualSpacing/>
        <w:rPr>
          <w:b/>
          <w:sz w:val="24"/>
          <w:szCs w:val="24"/>
          <w:lang w:val="en-US"/>
        </w:rPr>
      </w:pPr>
      <w:r w:rsidRPr="005B41D8">
        <w:rPr>
          <w:b/>
          <w:sz w:val="24"/>
          <w:szCs w:val="24"/>
          <w:lang w:val="en-US"/>
        </w:rPr>
        <w:t>The cultures of development</w:t>
      </w:r>
    </w:p>
    <w:p w14:paraId="7BE7E968" w14:textId="77777777" w:rsidR="007120C5" w:rsidRDefault="007120C5" w:rsidP="007120C5">
      <w:pPr>
        <w:rPr>
          <w:sz w:val="24"/>
          <w:szCs w:val="24"/>
          <w:lang w:val="en-US"/>
        </w:rPr>
      </w:pPr>
    </w:p>
    <w:p w14:paraId="0AF23B23" w14:textId="77777777" w:rsidR="007120C5" w:rsidRDefault="007120C5" w:rsidP="007120C5">
      <w:pPr>
        <w:ind w:left="360" w:firstLine="360"/>
        <w:jc w:val="both"/>
        <w:rPr>
          <w:sz w:val="24"/>
          <w:szCs w:val="24"/>
          <w:lang w:val="en-US"/>
        </w:rPr>
      </w:pPr>
      <w:r>
        <w:rPr>
          <w:sz w:val="24"/>
          <w:szCs w:val="24"/>
          <w:lang w:val="en-US"/>
        </w:rPr>
        <w:t xml:space="preserve">This first part aims at gathering information about the vision, values and aims of development, and about those who are involved in defining the strategies and evaluating progress in their achievement. </w:t>
      </w:r>
    </w:p>
    <w:p w14:paraId="09D3670A" w14:textId="77777777" w:rsidR="007120C5" w:rsidRPr="00492B68" w:rsidRDefault="007120C5" w:rsidP="007120C5">
      <w:pPr>
        <w:rPr>
          <w:b/>
          <w:sz w:val="24"/>
          <w:szCs w:val="24"/>
          <w:lang w:val="en-US"/>
        </w:rPr>
      </w:pPr>
    </w:p>
    <w:p w14:paraId="4B60EE97" w14:textId="146A5792" w:rsidR="00A376E6" w:rsidRDefault="007120C5" w:rsidP="00A376E6">
      <w:pPr>
        <w:pStyle w:val="ListParagraph"/>
        <w:numPr>
          <w:ilvl w:val="2"/>
          <w:numId w:val="32"/>
        </w:numPr>
        <w:ind w:left="851" w:hanging="459"/>
        <w:contextualSpacing/>
        <w:rPr>
          <w:b/>
          <w:bCs/>
          <w:sz w:val="24"/>
          <w:szCs w:val="24"/>
          <w:lang w:val="en-US"/>
        </w:rPr>
      </w:pPr>
      <w:r w:rsidRPr="00A376E6">
        <w:rPr>
          <w:b/>
          <w:bCs/>
          <w:sz w:val="24"/>
          <w:szCs w:val="24"/>
          <w:lang w:val="en-US"/>
        </w:rPr>
        <w:t xml:space="preserve">What is your understanding of what “development” should aspire to? </w:t>
      </w:r>
    </w:p>
    <w:p w14:paraId="4EAE2A0B" w14:textId="77777777" w:rsidR="00F54040" w:rsidRPr="00A376E6" w:rsidRDefault="00F54040" w:rsidP="00F54040">
      <w:pPr>
        <w:pStyle w:val="ListParagraph"/>
        <w:ind w:left="851"/>
        <w:contextualSpacing/>
        <w:rPr>
          <w:b/>
          <w:bCs/>
          <w:sz w:val="24"/>
          <w:szCs w:val="24"/>
          <w:lang w:val="en-US"/>
        </w:rPr>
      </w:pPr>
    </w:p>
    <w:p w14:paraId="60041BB2" w14:textId="77777777" w:rsidR="008A3024" w:rsidRDefault="00A376E6" w:rsidP="00147653">
      <w:pPr>
        <w:contextualSpacing/>
        <w:jc w:val="both"/>
        <w:rPr>
          <w:sz w:val="24"/>
          <w:szCs w:val="24"/>
          <w:lang w:val="en-US"/>
        </w:rPr>
      </w:pPr>
      <w:r w:rsidRPr="00A376E6">
        <w:rPr>
          <w:sz w:val="24"/>
          <w:szCs w:val="24"/>
          <w:lang w:val="en-US"/>
        </w:rPr>
        <w:lastRenderedPageBreak/>
        <w:t xml:space="preserve">The British Council is committed to exploring alternative approaches to the applied, top-down solutions that are often seen in traditional international development practice.  </w:t>
      </w:r>
    </w:p>
    <w:p w14:paraId="44BFD139" w14:textId="4E48A777" w:rsidR="008A3024" w:rsidRDefault="008A3024" w:rsidP="00147653">
      <w:pPr>
        <w:contextualSpacing/>
        <w:jc w:val="both"/>
        <w:rPr>
          <w:sz w:val="24"/>
          <w:szCs w:val="24"/>
          <w:lang w:val="en-US"/>
        </w:rPr>
      </w:pPr>
      <w:r>
        <w:rPr>
          <w:sz w:val="24"/>
          <w:szCs w:val="24"/>
          <w:lang w:val="en-US"/>
        </w:rPr>
        <w:t xml:space="preserve">Taking a cultural relations approach to development </w:t>
      </w:r>
      <w:r w:rsidRPr="008A3024">
        <w:rPr>
          <w:sz w:val="24"/>
          <w:szCs w:val="24"/>
          <w:lang w:val="en-US"/>
        </w:rPr>
        <w:t xml:space="preserve">shifts the focus from a formulaic approach to development to an emphasis on </w:t>
      </w:r>
      <w:r w:rsidR="004878E1">
        <w:rPr>
          <w:sz w:val="24"/>
          <w:szCs w:val="24"/>
          <w:lang w:val="en-US"/>
        </w:rPr>
        <w:t xml:space="preserve">mutual </w:t>
      </w:r>
      <w:r w:rsidRPr="008A3024">
        <w:rPr>
          <w:sz w:val="24"/>
          <w:szCs w:val="24"/>
          <w:lang w:val="en-US"/>
        </w:rPr>
        <w:t>processes</w:t>
      </w:r>
      <w:r w:rsidR="004878E1">
        <w:rPr>
          <w:sz w:val="24"/>
          <w:szCs w:val="24"/>
          <w:lang w:val="en-US"/>
        </w:rPr>
        <w:t xml:space="preserve"> based on local contexts</w:t>
      </w:r>
      <w:r w:rsidRPr="008A3024">
        <w:rPr>
          <w:sz w:val="24"/>
          <w:szCs w:val="24"/>
          <w:lang w:val="en-US"/>
        </w:rPr>
        <w:t>. Both formulas and processes lead to outcomes, however cultural processes are more attuned to the values, beliefs and practices of participants</w:t>
      </w:r>
      <w:r w:rsidR="004878E1">
        <w:rPr>
          <w:sz w:val="24"/>
          <w:szCs w:val="24"/>
          <w:lang w:val="en-US"/>
        </w:rPr>
        <w:t xml:space="preserve"> with an understanding of needs and opportunities,</w:t>
      </w:r>
      <w:r w:rsidRPr="008A3024">
        <w:rPr>
          <w:sz w:val="24"/>
          <w:szCs w:val="24"/>
          <w:lang w:val="en-US"/>
        </w:rPr>
        <w:t xml:space="preserve"> than formulas that operate at a high-level of abstraction</w:t>
      </w:r>
      <w:r w:rsidR="003B1037">
        <w:rPr>
          <w:sz w:val="24"/>
          <w:szCs w:val="24"/>
          <w:lang w:val="en-US"/>
        </w:rPr>
        <w:t>.</w:t>
      </w:r>
    </w:p>
    <w:p w14:paraId="23FDCCAC" w14:textId="77777777" w:rsidR="008A3024" w:rsidRDefault="008A3024" w:rsidP="00147653">
      <w:pPr>
        <w:contextualSpacing/>
        <w:jc w:val="both"/>
        <w:rPr>
          <w:sz w:val="24"/>
          <w:szCs w:val="24"/>
          <w:lang w:val="en-US"/>
        </w:rPr>
      </w:pPr>
    </w:p>
    <w:p w14:paraId="59067B1E" w14:textId="5A21C7B1" w:rsidR="00CD0C9E" w:rsidRPr="00CD0C9E" w:rsidRDefault="00CD0C9E" w:rsidP="00CD0C9E">
      <w:pPr>
        <w:contextualSpacing/>
        <w:jc w:val="both"/>
        <w:rPr>
          <w:sz w:val="24"/>
          <w:szCs w:val="24"/>
          <w:lang w:val="en-US"/>
        </w:rPr>
      </w:pPr>
      <w:r w:rsidRPr="00CD0C9E">
        <w:rPr>
          <w:sz w:val="24"/>
          <w:szCs w:val="24"/>
          <w:lang w:val="en-US"/>
        </w:rPr>
        <w:t xml:space="preserve">Culture and Development is an area of work in which we advocate for the value of arts, culture, creativity and heritage for </w:t>
      </w:r>
      <w:r w:rsidR="004878E1">
        <w:rPr>
          <w:sz w:val="24"/>
          <w:szCs w:val="24"/>
          <w:lang w:val="en-US"/>
        </w:rPr>
        <w:t>inclusive</w:t>
      </w:r>
      <w:r w:rsidRPr="00CD0C9E">
        <w:rPr>
          <w:sz w:val="24"/>
          <w:szCs w:val="24"/>
          <w:lang w:val="en-US"/>
        </w:rPr>
        <w:t xml:space="preserve"> and sustainable development.</w:t>
      </w:r>
    </w:p>
    <w:p w14:paraId="68AE02A4" w14:textId="77777777" w:rsidR="00CD0C9E" w:rsidRPr="00CD0C9E" w:rsidRDefault="00CD0C9E" w:rsidP="00CD0C9E">
      <w:pPr>
        <w:contextualSpacing/>
        <w:jc w:val="both"/>
        <w:rPr>
          <w:sz w:val="24"/>
          <w:szCs w:val="24"/>
          <w:lang w:val="en-US"/>
        </w:rPr>
      </w:pPr>
    </w:p>
    <w:p w14:paraId="76A83820" w14:textId="77777777" w:rsidR="00CD0C9E" w:rsidRPr="00CD0C9E" w:rsidRDefault="00CD0C9E" w:rsidP="00CD0C9E">
      <w:pPr>
        <w:contextualSpacing/>
        <w:jc w:val="both"/>
        <w:rPr>
          <w:sz w:val="24"/>
          <w:szCs w:val="24"/>
          <w:lang w:val="en-US"/>
        </w:rPr>
      </w:pPr>
      <w:r w:rsidRPr="00CD0C9E">
        <w:rPr>
          <w:sz w:val="24"/>
          <w:szCs w:val="24"/>
          <w:lang w:val="en-US"/>
        </w:rPr>
        <w:t>We do this through:</w:t>
      </w:r>
    </w:p>
    <w:p w14:paraId="2E7E08B4" w14:textId="77777777" w:rsidR="00CD0C9E" w:rsidRPr="00CD0C9E" w:rsidRDefault="00CD0C9E" w:rsidP="00CD0C9E">
      <w:pPr>
        <w:contextualSpacing/>
        <w:jc w:val="both"/>
        <w:rPr>
          <w:sz w:val="24"/>
          <w:szCs w:val="24"/>
          <w:lang w:val="en-US"/>
        </w:rPr>
      </w:pPr>
    </w:p>
    <w:p w14:paraId="3420BC94" w14:textId="77777777" w:rsidR="00CD0C9E" w:rsidRPr="00CD0C9E" w:rsidRDefault="00CD0C9E" w:rsidP="00CD0C9E">
      <w:pPr>
        <w:pStyle w:val="ListParagraph"/>
        <w:numPr>
          <w:ilvl w:val="0"/>
          <w:numId w:val="36"/>
        </w:numPr>
        <w:contextualSpacing/>
        <w:jc w:val="both"/>
        <w:rPr>
          <w:sz w:val="24"/>
          <w:szCs w:val="24"/>
          <w:lang w:val="en-US"/>
        </w:rPr>
      </w:pPr>
      <w:r w:rsidRPr="00CD0C9E">
        <w:rPr>
          <w:sz w:val="24"/>
          <w:szCs w:val="24"/>
          <w:lang w:val="en-US"/>
        </w:rPr>
        <w:t xml:space="preserve">developing and delivering a global portfolio of programmes in collaboration with individuals and </w:t>
      </w:r>
      <w:proofErr w:type="spellStart"/>
      <w:r w:rsidRPr="00CD0C9E">
        <w:rPr>
          <w:sz w:val="24"/>
          <w:szCs w:val="24"/>
          <w:lang w:val="en-US"/>
        </w:rPr>
        <w:t>organisations</w:t>
      </w:r>
      <w:proofErr w:type="spellEnd"/>
      <w:r w:rsidRPr="00CD0C9E">
        <w:rPr>
          <w:sz w:val="24"/>
          <w:szCs w:val="24"/>
          <w:lang w:val="en-US"/>
        </w:rPr>
        <w:t xml:space="preserve"> in the UK and overseas;</w:t>
      </w:r>
    </w:p>
    <w:p w14:paraId="66EF55C7" w14:textId="17224F3F" w:rsidR="00CD0C9E" w:rsidRDefault="00CD0C9E" w:rsidP="00CD0C9E">
      <w:pPr>
        <w:pStyle w:val="ListParagraph"/>
        <w:numPr>
          <w:ilvl w:val="0"/>
          <w:numId w:val="36"/>
        </w:numPr>
        <w:contextualSpacing/>
        <w:jc w:val="both"/>
        <w:rPr>
          <w:sz w:val="24"/>
          <w:szCs w:val="24"/>
          <w:lang w:val="en-US"/>
        </w:rPr>
      </w:pPr>
      <w:r w:rsidRPr="00CD0C9E">
        <w:rPr>
          <w:sz w:val="24"/>
          <w:szCs w:val="24"/>
          <w:lang w:val="en-US"/>
        </w:rPr>
        <w:t>hosting events and activity to share our learning and understanding</w:t>
      </w:r>
      <w:r w:rsidR="004878E1">
        <w:rPr>
          <w:sz w:val="24"/>
          <w:szCs w:val="24"/>
          <w:lang w:val="en-US"/>
        </w:rPr>
        <w:t>, and make connections for further collaboration</w:t>
      </w:r>
      <w:r w:rsidRPr="00CD0C9E">
        <w:rPr>
          <w:sz w:val="24"/>
          <w:szCs w:val="24"/>
          <w:lang w:val="en-US"/>
        </w:rPr>
        <w:t>;</w:t>
      </w:r>
    </w:p>
    <w:p w14:paraId="1A46D8F0" w14:textId="434B49DE" w:rsidR="00C136B6" w:rsidRPr="00CD0C9E" w:rsidRDefault="00C136B6" w:rsidP="00CD0C9E">
      <w:pPr>
        <w:pStyle w:val="ListParagraph"/>
        <w:numPr>
          <w:ilvl w:val="0"/>
          <w:numId w:val="36"/>
        </w:numPr>
        <w:contextualSpacing/>
        <w:jc w:val="both"/>
        <w:rPr>
          <w:sz w:val="24"/>
          <w:szCs w:val="24"/>
          <w:lang w:val="en-US"/>
        </w:rPr>
      </w:pPr>
      <w:r>
        <w:rPr>
          <w:sz w:val="24"/>
          <w:szCs w:val="24"/>
          <w:lang w:val="en-US"/>
        </w:rPr>
        <w:t xml:space="preserve">working in partnership with other international </w:t>
      </w:r>
      <w:proofErr w:type="spellStart"/>
      <w:r>
        <w:rPr>
          <w:sz w:val="24"/>
          <w:szCs w:val="24"/>
          <w:lang w:val="en-US"/>
        </w:rPr>
        <w:t>organisations</w:t>
      </w:r>
      <w:proofErr w:type="spellEnd"/>
      <w:r>
        <w:rPr>
          <w:sz w:val="24"/>
          <w:szCs w:val="24"/>
          <w:lang w:val="en-US"/>
        </w:rPr>
        <w:t xml:space="preserve"> such as EUNIC, EU Practitioners Network,</w:t>
      </w:r>
      <w:r w:rsidR="00F36DE4">
        <w:rPr>
          <w:sz w:val="24"/>
          <w:szCs w:val="24"/>
          <w:lang w:val="en-US"/>
        </w:rPr>
        <w:t xml:space="preserve"> EU Institutions,</w:t>
      </w:r>
      <w:r>
        <w:rPr>
          <w:sz w:val="24"/>
          <w:szCs w:val="24"/>
          <w:lang w:val="en-US"/>
        </w:rPr>
        <w:t xml:space="preserve"> International Cultural Relations Research Alliance</w:t>
      </w:r>
      <w:r w:rsidR="00F36DE4">
        <w:rPr>
          <w:sz w:val="24"/>
          <w:szCs w:val="24"/>
          <w:lang w:val="en-US"/>
        </w:rPr>
        <w:t>, UNESCO headquarters, national commissions and field offices, United Cities and Local Governments Culture Committee</w:t>
      </w:r>
      <w:r>
        <w:rPr>
          <w:sz w:val="24"/>
          <w:szCs w:val="24"/>
          <w:lang w:val="en-US"/>
        </w:rPr>
        <w:t>;</w:t>
      </w:r>
    </w:p>
    <w:p w14:paraId="5716683E" w14:textId="06BA8F3C" w:rsidR="00CD0C9E" w:rsidRPr="00CD0C9E" w:rsidRDefault="00CD0C9E" w:rsidP="00CD0C9E">
      <w:pPr>
        <w:pStyle w:val="ListParagraph"/>
        <w:numPr>
          <w:ilvl w:val="0"/>
          <w:numId w:val="36"/>
        </w:numPr>
        <w:contextualSpacing/>
        <w:jc w:val="both"/>
        <w:rPr>
          <w:sz w:val="24"/>
          <w:szCs w:val="24"/>
          <w:lang w:val="en-US"/>
        </w:rPr>
      </w:pPr>
      <w:r w:rsidRPr="00CD0C9E">
        <w:rPr>
          <w:sz w:val="24"/>
          <w:szCs w:val="24"/>
          <w:lang w:val="en-US"/>
        </w:rPr>
        <w:t>developing research and resources to share our methodology and evidence.</w:t>
      </w:r>
    </w:p>
    <w:p w14:paraId="41A65D62" w14:textId="77777777" w:rsidR="00CD0C9E" w:rsidRDefault="00CD0C9E" w:rsidP="00147653">
      <w:pPr>
        <w:contextualSpacing/>
        <w:jc w:val="both"/>
        <w:rPr>
          <w:sz w:val="24"/>
          <w:szCs w:val="24"/>
          <w:lang w:val="en-US"/>
        </w:rPr>
      </w:pPr>
    </w:p>
    <w:p w14:paraId="184A7D7A" w14:textId="11A9FEF3" w:rsidR="00F725F9" w:rsidRDefault="00A376E6" w:rsidP="00147653">
      <w:pPr>
        <w:contextualSpacing/>
        <w:jc w:val="both"/>
        <w:rPr>
          <w:sz w:val="24"/>
          <w:szCs w:val="24"/>
          <w:lang w:val="en-US"/>
        </w:rPr>
      </w:pPr>
      <w:r w:rsidRPr="00A376E6">
        <w:rPr>
          <w:sz w:val="24"/>
          <w:szCs w:val="24"/>
          <w:lang w:val="en-US"/>
        </w:rPr>
        <w:t xml:space="preserve">We believe that to create sustainable and inclusive development, it's important that the challenges that are being addressed are mutually identified by the people facing them, and any subsequent solutions are co-created and delivered. </w:t>
      </w:r>
      <w:r>
        <w:rPr>
          <w:sz w:val="24"/>
          <w:szCs w:val="24"/>
          <w:lang w:val="en-US"/>
        </w:rPr>
        <w:t xml:space="preserve"> </w:t>
      </w:r>
      <w:r w:rsidRPr="00A376E6">
        <w:rPr>
          <w:sz w:val="24"/>
          <w:szCs w:val="24"/>
          <w:lang w:val="en-US"/>
        </w:rPr>
        <w:t xml:space="preserve">This promotes individual agency, and ensures that socially and politically excluded groups/individuals have the opportunity to participate in, and benefit from, the decisions and changes that affect their lives.  </w:t>
      </w:r>
    </w:p>
    <w:p w14:paraId="63372EFC" w14:textId="77777777" w:rsidR="00F725F9" w:rsidRDefault="00F725F9" w:rsidP="00147653">
      <w:pPr>
        <w:contextualSpacing/>
        <w:jc w:val="both"/>
        <w:rPr>
          <w:sz w:val="24"/>
          <w:szCs w:val="24"/>
          <w:lang w:val="en-US"/>
        </w:rPr>
      </w:pPr>
    </w:p>
    <w:p w14:paraId="21994AC9" w14:textId="7F8EA48C" w:rsidR="00EF6215" w:rsidRDefault="00A376E6" w:rsidP="00EF6215">
      <w:pPr>
        <w:contextualSpacing/>
        <w:jc w:val="both"/>
        <w:rPr>
          <w:sz w:val="24"/>
          <w:szCs w:val="24"/>
          <w:lang w:val="en-US"/>
        </w:rPr>
      </w:pPr>
      <w:r w:rsidRPr="00A376E6">
        <w:rPr>
          <w:sz w:val="24"/>
          <w:szCs w:val="24"/>
          <w:lang w:val="en-US"/>
        </w:rPr>
        <w:t xml:space="preserve">This </w:t>
      </w:r>
      <w:r w:rsidR="004878E1">
        <w:rPr>
          <w:sz w:val="24"/>
          <w:szCs w:val="24"/>
          <w:lang w:val="en-US"/>
        </w:rPr>
        <w:t xml:space="preserve">approach </w:t>
      </w:r>
      <w:r w:rsidRPr="00A376E6">
        <w:rPr>
          <w:sz w:val="24"/>
          <w:szCs w:val="24"/>
          <w:lang w:val="en-US"/>
        </w:rPr>
        <w:t xml:space="preserve">creates opportunities for sustainable development, and helps to build </w:t>
      </w:r>
      <w:r w:rsidR="004878E1">
        <w:rPr>
          <w:sz w:val="24"/>
          <w:szCs w:val="24"/>
          <w:lang w:val="en-US"/>
        </w:rPr>
        <w:t xml:space="preserve">more </w:t>
      </w:r>
      <w:r w:rsidRPr="00A376E6">
        <w:rPr>
          <w:sz w:val="24"/>
          <w:szCs w:val="24"/>
          <w:lang w:val="en-US"/>
        </w:rPr>
        <w:t>inclusive, stable and prosperous societies</w:t>
      </w:r>
      <w:r w:rsidR="000F2E3B">
        <w:rPr>
          <w:sz w:val="24"/>
          <w:szCs w:val="24"/>
          <w:lang w:val="en-US"/>
        </w:rPr>
        <w:t>.</w:t>
      </w:r>
      <w:r w:rsidR="000F2E3B" w:rsidRPr="000F2E3B">
        <w:t xml:space="preserve"> </w:t>
      </w:r>
      <w:r w:rsidR="000F2E3B" w:rsidRPr="000F2E3B">
        <w:rPr>
          <w:sz w:val="24"/>
          <w:szCs w:val="24"/>
          <w:lang w:val="en-US"/>
        </w:rPr>
        <w:t>Arts, culture, creativity and heritage are powerful tools for this approach. We have already seen how arts can foster social inclusion and change lives in the UK and overseas, addressing global challenges in a sustainable way</w:t>
      </w:r>
      <w:r w:rsidR="000F2E3B">
        <w:rPr>
          <w:sz w:val="24"/>
          <w:szCs w:val="24"/>
          <w:lang w:val="en-US"/>
        </w:rPr>
        <w:t xml:space="preserve">, for example, </w:t>
      </w:r>
      <w:r w:rsidR="00F725F9">
        <w:rPr>
          <w:sz w:val="24"/>
          <w:szCs w:val="24"/>
          <w:lang w:val="en-US"/>
        </w:rPr>
        <w:t xml:space="preserve">through </w:t>
      </w:r>
      <w:r w:rsidR="004878E1">
        <w:rPr>
          <w:sz w:val="24"/>
          <w:szCs w:val="24"/>
          <w:lang w:val="en-US"/>
        </w:rPr>
        <w:t xml:space="preserve">the </w:t>
      </w:r>
      <w:hyperlink r:id="rId11" w:history="1">
        <w:r w:rsidR="00F725F9" w:rsidRPr="00F725F9">
          <w:rPr>
            <w:rStyle w:val="Hyperlink"/>
            <w:sz w:val="24"/>
            <w:szCs w:val="24"/>
            <w:lang w:val="en-US"/>
          </w:rPr>
          <w:t xml:space="preserve">Women of the World </w:t>
        </w:r>
        <w:proofErr w:type="spellStart"/>
        <w:r w:rsidR="00F725F9" w:rsidRPr="00F725F9">
          <w:rPr>
            <w:rStyle w:val="Hyperlink"/>
            <w:sz w:val="24"/>
            <w:szCs w:val="24"/>
            <w:lang w:val="en-US"/>
          </w:rPr>
          <w:t>Programme</w:t>
        </w:r>
        <w:proofErr w:type="spellEnd"/>
        <w:r w:rsidR="000F2E3B">
          <w:rPr>
            <w:rStyle w:val="Hyperlink"/>
            <w:sz w:val="24"/>
            <w:szCs w:val="24"/>
            <w:lang w:val="en-US"/>
          </w:rPr>
          <w:t xml:space="preserve"> (WOW)</w:t>
        </w:r>
        <w:r w:rsidR="00F725F9" w:rsidRPr="00F725F9">
          <w:rPr>
            <w:rStyle w:val="Hyperlink"/>
            <w:sz w:val="24"/>
            <w:szCs w:val="24"/>
            <w:lang w:val="en-US"/>
          </w:rPr>
          <w:t>.</w:t>
        </w:r>
      </w:hyperlink>
      <w:r w:rsidR="00F725F9">
        <w:rPr>
          <w:sz w:val="24"/>
          <w:szCs w:val="24"/>
          <w:lang w:val="en-US"/>
        </w:rPr>
        <w:t xml:space="preserve"> </w:t>
      </w:r>
      <w:r w:rsidR="00F725F9" w:rsidRPr="00F725F9">
        <w:rPr>
          <w:sz w:val="24"/>
          <w:szCs w:val="24"/>
          <w:lang w:val="en-US"/>
        </w:rPr>
        <w:t xml:space="preserve">Amid the many challenges of the </w:t>
      </w:r>
      <w:r w:rsidR="00081FEF">
        <w:rPr>
          <w:sz w:val="24"/>
          <w:szCs w:val="24"/>
          <w:lang w:val="en-US"/>
        </w:rPr>
        <w:t xml:space="preserve">Covid </w:t>
      </w:r>
      <w:r w:rsidR="00F725F9" w:rsidRPr="00F725F9">
        <w:rPr>
          <w:sz w:val="24"/>
          <w:szCs w:val="24"/>
          <w:lang w:val="en-US"/>
        </w:rPr>
        <w:t>pandemic, WOW has found new ways to unite women and girls across the world and make sure their voices remain at the top of the cultural agenda.</w:t>
      </w:r>
      <w:r w:rsidR="00EF6215">
        <w:rPr>
          <w:sz w:val="24"/>
          <w:szCs w:val="24"/>
          <w:lang w:val="en-US"/>
        </w:rPr>
        <w:t xml:space="preserve"> </w:t>
      </w:r>
      <w:r w:rsidR="00081FEF">
        <w:rPr>
          <w:sz w:val="24"/>
          <w:szCs w:val="24"/>
          <w:lang w:val="en-US"/>
        </w:rPr>
        <w:t xml:space="preserve"> </w:t>
      </w:r>
      <w:r w:rsidR="00081FEF" w:rsidRPr="00081FEF">
        <w:rPr>
          <w:sz w:val="24"/>
          <w:szCs w:val="24"/>
          <w:lang w:val="en-US"/>
        </w:rPr>
        <w:t xml:space="preserve">This year’s activity involved over 300 artists, cultural </w:t>
      </w:r>
      <w:proofErr w:type="spellStart"/>
      <w:r w:rsidR="00081FEF" w:rsidRPr="00081FEF">
        <w:rPr>
          <w:sz w:val="24"/>
          <w:szCs w:val="24"/>
          <w:lang w:val="en-US"/>
        </w:rPr>
        <w:t>organisations</w:t>
      </w:r>
      <w:proofErr w:type="spellEnd"/>
      <w:r w:rsidR="00081FEF" w:rsidRPr="00081FEF">
        <w:rPr>
          <w:sz w:val="24"/>
          <w:szCs w:val="24"/>
          <w:lang w:val="en-US"/>
        </w:rPr>
        <w:t>, policy makers and academicians from the UK, South Asia and Wider Europe. WOW Festivals highlight the</w:t>
      </w:r>
      <w:r w:rsidR="004878E1">
        <w:rPr>
          <w:sz w:val="24"/>
          <w:szCs w:val="24"/>
          <w:lang w:val="en-US"/>
        </w:rPr>
        <w:t xml:space="preserve"> </w:t>
      </w:r>
      <w:r w:rsidR="00081FEF" w:rsidRPr="00081FEF">
        <w:rPr>
          <w:sz w:val="24"/>
          <w:szCs w:val="24"/>
          <w:lang w:val="en-US"/>
        </w:rPr>
        <w:t>impact of women creatives in initiating new collaborations to address women</w:t>
      </w:r>
      <w:r w:rsidR="0035389E">
        <w:rPr>
          <w:sz w:val="24"/>
          <w:szCs w:val="24"/>
          <w:lang w:val="en-US"/>
        </w:rPr>
        <w:t xml:space="preserve"> and girls</w:t>
      </w:r>
      <w:r w:rsidR="00081FEF" w:rsidRPr="00081FEF">
        <w:rPr>
          <w:sz w:val="24"/>
          <w:szCs w:val="24"/>
          <w:lang w:val="en-US"/>
        </w:rPr>
        <w:t>’ issues. The events take inspiration from the power of the arts to create new ways of seeing the world and inclusive forums for reflection and dialogue.</w:t>
      </w:r>
    </w:p>
    <w:p w14:paraId="1B77B40A" w14:textId="77777777" w:rsidR="00EF6215" w:rsidRDefault="00EF6215" w:rsidP="00EF6215">
      <w:pPr>
        <w:contextualSpacing/>
        <w:jc w:val="both"/>
        <w:rPr>
          <w:sz w:val="24"/>
          <w:szCs w:val="24"/>
          <w:lang w:val="en-US"/>
        </w:rPr>
      </w:pPr>
    </w:p>
    <w:p w14:paraId="6DEEFD15" w14:textId="64684830" w:rsidR="00F725F9" w:rsidRDefault="00EF6215" w:rsidP="00EF6215">
      <w:pPr>
        <w:contextualSpacing/>
        <w:jc w:val="both"/>
        <w:rPr>
          <w:sz w:val="24"/>
          <w:szCs w:val="24"/>
          <w:lang w:val="en-US"/>
        </w:rPr>
      </w:pPr>
      <w:r>
        <w:rPr>
          <w:sz w:val="24"/>
          <w:szCs w:val="24"/>
          <w:lang w:val="en-US"/>
        </w:rPr>
        <w:t xml:space="preserve">Another example is our </w:t>
      </w:r>
      <w:hyperlink r:id="rId12" w:history="1">
        <w:r w:rsidRPr="00EF6215">
          <w:rPr>
            <w:rStyle w:val="Hyperlink"/>
            <w:sz w:val="24"/>
            <w:szCs w:val="24"/>
            <w:lang w:val="en-US"/>
          </w:rPr>
          <w:t>Crafting Futures</w:t>
        </w:r>
      </w:hyperlink>
      <w:r w:rsidRPr="00EF6215">
        <w:rPr>
          <w:sz w:val="24"/>
          <w:szCs w:val="24"/>
          <w:lang w:val="en-US"/>
        </w:rPr>
        <w:t xml:space="preserve"> global </w:t>
      </w:r>
      <w:proofErr w:type="spellStart"/>
      <w:r w:rsidRPr="00EF6215">
        <w:rPr>
          <w:sz w:val="24"/>
          <w:szCs w:val="24"/>
          <w:lang w:val="en-US"/>
        </w:rPr>
        <w:t>programme</w:t>
      </w:r>
      <w:proofErr w:type="spellEnd"/>
      <w:r w:rsidRPr="00EF6215">
        <w:rPr>
          <w:sz w:val="24"/>
          <w:szCs w:val="24"/>
          <w:lang w:val="en-US"/>
        </w:rPr>
        <w:t xml:space="preserve"> which aims for a sustainable future through making and collaboration – supporting a future for craft by understanding its value in our history, culture and world today. </w:t>
      </w:r>
      <w:r>
        <w:rPr>
          <w:sz w:val="24"/>
          <w:szCs w:val="24"/>
          <w:lang w:val="en-US"/>
        </w:rPr>
        <w:t xml:space="preserve"> </w:t>
      </w:r>
      <w:r w:rsidRPr="00EF6215">
        <w:rPr>
          <w:sz w:val="24"/>
          <w:szCs w:val="24"/>
          <w:lang w:val="en-US"/>
        </w:rPr>
        <w:t xml:space="preserve">The </w:t>
      </w:r>
      <w:proofErr w:type="spellStart"/>
      <w:r w:rsidRPr="00EF6215">
        <w:rPr>
          <w:sz w:val="24"/>
          <w:szCs w:val="24"/>
          <w:lang w:val="en-US"/>
        </w:rPr>
        <w:t>programme</w:t>
      </w:r>
      <w:proofErr w:type="spellEnd"/>
      <w:r w:rsidRPr="00EF6215">
        <w:rPr>
          <w:sz w:val="24"/>
          <w:szCs w:val="24"/>
          <w:lang w:val="en-US"/>
        </w:rPr>
        <w:t xml:space="preserve"> brings together craft practitioners, designers and </w:t>
      </w:r>
      <w:proofErr w:type="spellStart"/>
      <w:r w:rsidRPr="00EF6215">
        <w:rPr>
          <w:sz w:val="24"/>
          <w:szCs w:val="24"/>
          <w:lang w:val="en-US"/>
        </w:rPr>
        <w:t>organisations</w:t>
      </w:r>
      <w:proofErr w:type="spellEnd"/>
      <w:r w:rsidRPr="00EF6215">
        <w:rPr>
          <w:sz w:val="24"/>
          <w:szCs w:val="24"/>
          <w:lang w:val="en-US"/>
        </w:rPr>
        <w:t xml:space="preserve"> from around the world to explore possibilities for this future together. </w:t>
      </w:r>
      <w:r>
        <w:rPr>
          <w:sz w:val="24"/>
          <w:szCs w:val="24"/>
          <w:lang w:val="en-US"/>
        </w:rPr>
        <w:t xml:space="preserve"> </w:t>
      </w:r>
      <w:r w:rsidRPr="00EF6215">
        <w:rPr>
          <w:sz w:val="24"/>
          <w:szCs w:val="24"/>
          <w:lang w:val="en-US"/>
        </w:rPr>
        <w:lastRenderedPageBreak/>
        <w:t>Crafting Futures is tailored to the need of the local communities, and our inclusive approach means it is open to craft practitioners of any background in any location.</w:t>
      </w:r>
      <w:r>
        <w:rPr>
          <w:sz w:val="24"/>
          <w:szCs w:val="24"/>
          <w:lang w:val="en-US"/>
        </w:rPr>
        <w:t xml:space="preserve"> </w:t>
      </w:r>
      <w:r w:rsidRPr="00EF6215">
        <w:rPr>
          <w:sz w:val="24"/>
          <w:szCs w:val="24"/>
          <w:lang w:val="en-US"/>
        </w:rPr>
        <w:t xml:space="preserve">The </w:t>
      </w:r>
      <w:proofErr w:type="spellStart"/>
      <w:r w:rsidRPr="00EF6215">
        <w:rPr>
          <w:sz w:val="24"/>
          <w:szCs w:val="24"/>
          <w:lang w:val="en-US"/>
        </w:rPr>
        <w:t>programme</w:t>
      </w:r>
      <w:proofErr w:type="spellEnd"/>
      <w:r w:rsidRPr="00EF6215">
        <w:rPr>
          <w:sz w:val="24"/>
          <w:szCs w:val="24"/>
          <w:lang w:val="en-US"/>
        </w:rPr>
        <w:t xml:space="preserve"> is currently active in East Asia, South Asia, Latin America and Wider Europe.</w:t>
      </w:r>
    </w:p>
    <w:p w14:paraId="49BC8DD8" w14:textId="619A6910" w:rsidR="00A376E6" w:rsidRDefault="00A376E6" w:rsidP="00147653">
      <w:pPr>
        <w:contextualSpacing/>
        <w:jc w:val="both"/>
        <w:rPr>
          <w:sz w:val="24"/>
          <w:szCs w:val="24"/>
          <w:lang w:val="en-US"/>
        </w:rPr>
      </w:pPr>
    </w:p>
    <w:p w14:paraId="0DFBA0A4" w14:textId="07E8F718" w:rsidR="00A376E6" w:rsidRDefault="00A376E6" w:rsidP="00147653">
      <w:pPr>
        <w:contextualSpacing/>
        <w:jc w:val="both"/>
        <w:rPr>
          <w:sz w:val="24"/>
          <w:szCs w:val="24"/>
          <w:lang w:val="en-US"/>
        </w:rPr>
      </w:pPr>
      <w:r>
        <w:rPr>
          <w:sz w:val="24"/>
          <w:szCs w:val="24"/>
          <w:lang w:val="en-US"/>
        </w:rPr>
        <w:t xml:space="preserve">Please refer </w:t>
      </w:r>
      <w:r w:rsidR="00475558">
        <w:rPr>
          <w:sz w:val="24"/>
          <w:szCs w:val="24"/>
          <w:lang w:val="en-US"/>
        </w:rPr>
        <w:t>to: -</w:t>
      </w:r>
      <w:r>
        <w:rPr>
          <w:sz w:val="24"/>
          <w:szCs w:val="24"/>
          <w:lang w:val="en-US"/>
        </w:rPr>
        <w:t xml:space="preserve"> </w:t>
      </w:r>
    </w:p>
    <w:p w14:paraId="089ED932" w14:textId="045FD8BE" w:rsidR="00A376E6" w:rsidRPr="00585B0B" w:rsidRDefault="00475558" w:rsidP="00147653">
      <w:pPr>
        <w:pStyle w:val="ListParagraph"/>
        <w:numPr>
          <w:ilvl w:val="0"/>
          <w:numId w:val="34"/>
        </w:numPr>
        <w:contextualSpacing/>
        <w:rPr>
          <w:rStyle w:val="Hyperlink"/>
          <w:color w:val="auto"/>
          <w:sz w:val="24"/>
          <w:szCs w:val="24"/>
          <w:u w:val="none"/>
          <w:lang w:val="en-US"/>
        </w:rPr>
      </w:pPr>
      <w:r>
        <w:rPr>
          <w:sz w:val="24"/>
          <w:szCs w:val="24"/>
          <w:lang w:val="en-US"/>
        </w:rPr>
        <w:t xml:space="preserve">The British Council’s </w:t>
      </w:r>
      <w:r w:rsidR="00585B0B">
        <w:rPr>
          <w:sz w:val="24"/>
          <w:szCs w:val="24"/>
          <w:lang w:val="en-US"/>
        </w:rPr>
        <w:t>Report</w:t>
      </w:r>
      <w:r w:rsidR="00585B0B" w:rsidRPr="00A376E6">
        <w:rPr>
          <w:sz w:val="24"/>
          <w:szCs w:val="24"/>
          <w:lang w:val="en-US"/>
        </w:rPr>
        <w:t xml:space="preserve"> </w:t>
      </w:r>
      <w:proofErr w:type="gramStart"/>
      <w:r w:rsidR="00585B0B" w:rsidRPr="00585B0B">
        <w:rPr>
          <w:i/>
          <w:iCs/>
          <w:sz w:val="24"/>
          <w:szCs w:val="24"/>
          <w:lang w:val="en-US"/>
        </w:rPr>
        <w:t>The</w:t>
      </w:r>
      <w:proofErr w:type="gramEnd"/>
      <w:r w:rsidR="00585B0B" w:rsidRPr="00585B0B">
        <w:rPr>
          <w:i/>
          <w:iCs/>
          <w:sz w:val="24"/>
          <w:szCs w:val="24"/>
          <w:lang w:val="en-US"/>
        </w:rPr>
        <w:t xml:space="preserve"> </w:t>
      </w:r>
      <w:r w:rsidR="00A376E6" w:rsidRPr="00585B0B">
        <w:rPr>
          <w:i/>
          <w:iCs/>
          <w:sz w:val="24"/>
          <w:szCs w:val="24"/>
          <w:lang w:val="en-US"/>
        </w:rPr>
        <w:t>Missing Pillar</w:t>
      </w:r>
      <w:r w:rsidR="00585B0B">
        <w:rPr>
          <w:i/>
          <w:iCs/>
          <w:sz w:val="24"/>
          <w:szCs w:val="24"/>
          <w:lang w:val="en-US"/>
        </w:rPr>
        <w:t>:</w:t>
      </w:r>
      <w:r w:rsidR="00583B44">
        <w:rPr>
          <w:sz w:val="24"/>
          <w:szCs w:val="24"/>
          <w:lang w:val="en-US"/>
        </w:rPr>
        <w:t xml:space="preserve"> </w:t>
      </w:r>
      <w:r w:rsidR="00A376E6" w:rsidRPr="00147653">
        <w:rPr>
          <w:i/>
          <w:iCs/>
          <w:sz w:val="24"/>
          <w:szCs w:val="24"/>
          <w:lang w:val="en-US"/>
        </w:rPr>
        <w:t>Culture’s Contribution to the UN Sustainable Development Goals</w:t>
      </w:r>
      <w:r w:rsidR="00F36DE4">
        <w:rPr>
          <w:i/>
          <w:iCs/>
          <w:sz w:val="24"/>
          <w:szCs w:val="24"/>
          <w:lang w:val="en-US"/>
        </w:rPr>
        <w:t xml:space="preserve"> (2020)</w:t>
      </w:r>
      <w:r w:rsidR="00BA644F">
        <w:rPr>
          <w:sz w:val="24"/>
          <w:szCs w:val="24"/>
          <w:lang w:val="en-US"/>
        </w:rPr>
        <w:t xml:space="preserve">. The report </w:t>
      </w:r>
      <w:r w:rsidR="00BA644F" w:rsidRPr="00BA644F">
        <w:rPr>
          <w:sz w:val="24"/>
          <w:szCs w:val="24"/>
          <w:lang w:val="en-US"/>
        </w:rPr>
        <w:t xml:space="preserve">aims to highlight the value of arts and culture – as a sector and in its widest sense – for sustainable development. It provides case studies of 11 of our programmes around the world, tackling a variety of issues and cutting across sectors, such as sustainable fashion, creative and inclusive economies, and the protection of cultural heritage in communities and fragile contexts. </w:t>
      </w:r>
      <w:hyperlink r:id="rId13" w:history="1">
        <w:r w:rsidR="00BA644F" w:rsidRPr="00020417">
          <w:rPr>
            <w:rStyle w:val="Hyperlink"/>
            <w:sz w:val="24"/>
            <w:szCs w:val="24"/>
            <w:lang w:val="en-US"/>
          </w:rPr>
          <w:t>https://www.britishcouncil.org/sites/default/files/the_missing_pillar.pdf</w:t>
        </w:r>
      </w:hyperlink>
    </w:p>
    <w:p w14:paraId="6C0AA1CD" w14:textId="6307F0EE" w:rsidR="00585B0B" w:rsidRDefault="00585B0B" w:rsidP="00147653">
      <w:pPr>
        <w:pStyle w:val="ListParagraph"/>
        <w:numPr>
          <w:ilvl w:val="0"/>
          <w:numId w:val="34"/>
        </w:numPr>
        <w:contextualSpacing/>
        <w:rPr>
          <w:sz w:val="24"/>
          <w:szCs w:val="24"/>
          <w:lang w:val="en-US"/>
        </w:rPr>
      </w:pPr>
      <w:r w:rsidRPr="00585B0B">
        <w:rPr>
          <w:sz w:val="24"/>
          <w:szCs w:val="24"/>
        </w:rPr>
        <w:t xml:space="preserve">The Missing Pillar Talks series: </w:t>
      </w:r>
      <w:hyperlink r:id="rId14" w:history="1">
        <w:r w:rsidRPr="00251151">
          <w:rPr>
            <w:rStyle w:val="Hyperlink"/>
            <w:i/>
            <w:iCs/>
            <w:sz w:val="24"/>
            <w:szCs w:val="24"/>
            <w:lang w:val="en-US"/>
          </w:rPr>
          <w:t>https://www.britishcouncil.org/arts/culture-development/our-stories/missing-pillar-talks</w:t>
        </w:r>
      </w:hyperlink>
      <w:r>
        <w:rPr>
          <w:rStyle w:val="Hyperlink"/>
          <w:i/>
          <w:iCs/>
          <w:sz w:val="24"/>
          <w:szCs w:val="24"/>
          <w:lang w:val="en-US"/>
        </w:rPr>
        <w:t xml:space="preserve"> </w:t>
      </w:r>
    </w:p>
    <w:p w14:paraId="206D6B7B" w14:textId="3CB05FA7" w:rsidR="00583B44" w:rsidRPr="00583B44" w:rsidRDefault="00583B44" w:rsidP="00147653">
      <w:pPr>
        <w:pStyle w:val="ListParagraph"/>
        <w:numPr>
          <w:ilvl w:val="0"/>
          <w:numId w:val="34"/>
        </w:numPr>
        <w:contextualSpacing/>
        <w:rPr>
          <w:i/>
          <w:iCs/>
          <w:sz w:val="24"/>
          <w:szCs w:val="24"/>
          <w:lang w:val="en-US"/>
        </w:rPr>
      </w:pPr>
      <w:r w:rsidRPr="00583B44">
        <w:rPr>
          <w:i/>
          <w:iCs/>
          <w:sz w:val="24"/>
          <w:szCs w:val="24"/>
          <w:lang w:val="en-US"/>
        </w:rPr>
        <w:t>Culture and International Development: Towards an Interdisciplinary Methodology</w:t>
      </w:r>
      <w:r w:rsidR="00F36DE4">
        <w:rPr>
          <w:i/>
          <w:iCs/>
          <w:sz w:val="24"/>
          <w:szCs w:val="24"/>
          <w:lang w:val="en-US"/>
        </w:rPr>
        <w:t xml:space="preserve"> (2019)</w:t>
      </w:r>
      <w:r>
        <w:rPr>
          <w:i/>
          <w:iCs/>
          <w:sz w:val="24"/>
          <w:szCs w:val="24"/>
          <w:lang w:val="en-US"/>
        </w:rPr>
        <w:t xml:space="preserve"> </w:t>
      </w:r>
      <w:hyperlink r:id="rId15" w:history="1">
        <w:r w:rsidRPr="00020417">
          <w:rPr>
            <w:rStyle w:val="Hyperlink"/>
            <w:i/>
            <w:iCs/>
            <w:sz w:val="24"/>
            <w:szCs w:val="24"/>
            <w:lang w:val="en-US"/>
          </w:rPr>
          <w:t>https://www.britishcouncil.org/arts/culture-development/our-stories/culture-and-development-review</w:t>
        </w:r>
      </w:hyperlink>
      <w:r>
        <w:rPr>
          <w:i/>
          <w:iCs/>
          <w:sz w:val="24"/>
          <w:szCs w:val="24"/>
          <w:lang w:val="en-US"/>
        </w:rPr>
        <w:t xml:space="preserve"> </w:t>
      </w:r>
    </w:p>
    <w:p w14:paraId="44BE4DB8" w14:textId="38933252" w:rsidR="008A3024" w:rsidRPr="00147653" w:rsidRDefault="008A3024" w:rsidP="00147653">
      <w:pPr>
        <w:pStyle w:val="ListParagraph"/>
        <w:numPr>
          <w:ilvl w:val="0"/>
          <w:numId w:val="34"/>
        </w:numPr>
        <w:contextualSpacing/>
        <w:rPr>
          <w:i/>
          <w:iCs/>
          <w:sz w:val="24"/>
          <w:szCs w:val="24"/>
          <w:lang w:val="en-US"/>
        </w:rPr>
      </w:pPr>
      <w:r>
        <w:rPr>
          <w:sz w:val="24"/>
          <w:szCs w:val="24"/>
          <w:lang w:val="en-US"/>
        </w:rPr>
        <w:t xml:space="preserve">Our joint report with EUNIC and </w:t>
      </w:r>
      <w:proofErr w:type="spellStart"/>
      <w:r>
        <w:rPr>
          <w:sz w:val="24"/>
          <w:szCs w:val="24"/>
          <w:lang w:val="en-US"/>
        </w:rPr>
        <w:t>IfA</w:t>
      </w:r>
      <w:proofErr w:type="spellEnd"/>
      <w:r w:rsidRPr="00147653">
        <w:rPr>
          <w:i/>
          <w:iCs/>
          <w:sz w:val="24"/>
          <w:szCs w:val="24"/>
          <w:lang w:val="en-US"/>
        </w:rPr>
        <w:t xml:space="preserve"> </w:t>
      </w:r>
      <w:r w:rsidR="00147653" w:rsidRPr="00147653">
        <w:rPr>
          <w:i/>
          <w:iCs/>
          <w:sz w:val="24"/>
          <w:szCs w:val="24"/>
          <w:lang w:val="en-US"/>
        </w:rPr>
        <w:t>The Cultural Dimension of</w:t>
      </w:r>
      <w:r w:rsidR="00147653">
        <w:rPr>
          <w:i/>
          <w:iCs/>
          <w:sz w:val="24"/>
          <w:szCs w:val="24"/>
          <w:lang w:val="en-US"/>
        </w:rPr>
        <w:t xml:space="preserve"> </w:t>
      </w:r>
      <w:r w:rsidR="00147653" w:rsidRPr="00147653">
        <w:rPr>
          <w:i/>
          <w:iCs/>
          <w:sz w:val="24"/>
          <w:szCs w:val="24"/>
          <w:lang w:val="en-US"/>
        </w:rPr>
        <w:t>Sustainable Development:</w:t>
      </w:r>
      <w:r w:rsidR="00147653">
        <w:rPr>
          <w:i/>
          <w:iCs/>
          <w:sz w:val="24"/>
          <w:szCs w:val="24"/>
          <w:lang w:val="en-US"/>
        </w:rPr>
        <w:t xml:space="preserve"> </w:t>
      </w:r>
      <w:r w:rsidR="00147653" w:rsidRPr="00147653">
        <w:rPr>
          <w:i/>
          <w:iCs/>
          <w:sz w:val="24"/>
          <w:szCs w:val="24"/>
          <w:lang w:val="en-US"/>
        </w:rPr>
        <w:t>Opportunities for National</w:t>
      </w:r>
      <w:r w:rsidR="00147653">
        <w:rPr>
          <w:i/>
          <w:iCs/>
          <w:sz w:val="24"/>
          <w:szCs w:val="24"/>
          <w:lang w:val="en-US"/>
        </w:rPr>
        <w:t xml:space="preserve"> </w:t>
      </w:r>
      <w:r w:rsidR="00147653" w:rsidRPr="00147653">
        <w:rPr>
          <w:i/>
          <w:iCs/>
          <w:sz w:val="24"/>
          <w:szCs w:val="24"/>
          <w:lang w:val="en-US"/>
        </w:rPr>
        <w:t xml:space="preserve">Cultural Institutes </w:t>
      </w:r>
      <w:r w:rsidR="00F36DE4">
        <w:rPr>
          <w:i/>
          <w:iCs/>
          <w:sz w:val="24"/>
          <w:szCs w:val="24"/>
          <w:lang w:val="en-US"/>
        </w:rPr>
        <w:t xml:space="preserve">(2020) </w:t>
      </w:r>
      <w:hyperlink r:id="rId16" w:history="1">
        <w:r w:rsidR="00F36DE4" w:rsidRPr="00391B5F">
          <w:rPr>
            <w:rStyle w:val="Hyperlink"/>
            <w:sz w:val="24"/>
            <w:szCs w:val="24"/>
            <w:lang w:val="en-US"/>
          </w:rPr>
          <w:t>https://eunicglobal.eu/media/site/2896187722-1635852951/eunic-sdg-ksw-report-2021.pdf</w:t>
        </w:r>
      </w:hyperlink>
      <w:r w:rsidRPr="00147653">
        <w:rPr>
          <w:sz w:val="24"/>
          <w:szCs w:val="24"/>
          <w:lang w:val="en-US"/>
        </w:rPr>
        <w:t xml:space="preserve"> </w:t>
      </w:r>
    </w:p>
    <w:p w14:paraId="1E059BA9" w14:textId="77777777" w:rsidR="00585B0B" w:rsidRDefault="00A376E6" w:rsidP="00585B0B">
      <w:pPr>
        <w:pStyle w:val="ListParagraph"/>
        <w:numPr>
          <w:ilvl w:val="0"/>
          <w:numId w:val="34"/>
        </w:numPr>
        <w:contextualSpacing/>
        <w:rPr>
          <w:sz w:val="24"/>
          <w:szCs w:val="24"/>
          <w:lang w:val="en-US"/>
        </w:rPr>
      </w:pPr>
      <w:r>
        <w:rPr>
          <w:sz w:val="24"/>
          <w:szCs w:val="24"/>
          <w:lang w:val="en-US"/>
        </w:rPr>
        <w:t>Examples of our</w:t>
      </w:r>
      <w:r w:rsidR="00147653">
        <w:rPr>
          <w:sz w:val="24"/>
          <w:szCs w:val="24"/>
          <w:lang w:val="en-US"/>
        </w:rPr>
        <w:t xml:space="preserve"> British Council’s</w:t>
      </w:r>
      <w:r>
        <w:rPr>
          <w:sz w:val="24"/>
          <w:szCs w:val="24"/>
          <w:lang w:val="en-US"/>
        </w:rPr>
        <w:t xml:space="preserve"> culture and development programmes </w:t>
      </w:r>
      <w:hyperlink r:id="rId17" w:history="1">
        <w:r w:rsidRPr="00072E6A">
          <w:rPr>
            <w:rStyle w:val="Hyperlink"/>
            <w:sz w:val="24"/>
            <w:szCs w:val="24"/>
            <w:lang w:val="en-US"/>
          </w:rPr>
          <w:t>https://www.britishcouncil.org/arts/culture-development/current-projects</w:t>
        </w:r>
      </w:hyperlink>
      <w:r>
        <w:rPr>
          <w:sz w:val="24"/>
          <w:szCs w:val="24"/>
          <w:lang w:val="en-US"/>
        </w:rPr>
        <w:t xml:space="preserve"> </w:t>
      </w:r>
    </w:p>
    <w:p w14:paraId="69F3F68E" w14:textId="77777777" w:rsidR="00585B0B" w:rsidRDefault="005B2C86" w:rsidP="00A37A5A">
      <w:pPr>
        <w:pStyle w:val="ListParagraph"/>
        <w:numPr>
          <w:ilvl w:val="0"/>
          <w:numId w:val="34"/>
        </w:numPr>
        <w:ind w:left="851"/>
        <w:contextualSpacing/>
        <w:jc w:val="both"/>
        <w:rPr>
          <w:sz w:val="24"/>
          <w:szCs w:val="24"/>
          <w:lang w:val="en-US"/>
        </w:rPr>
      </w:pPr>
      <w:r w:rsidRPr="00585B0B">
        <w:rPr>
          <w:b/>
          <w:bCs/>
          <w:sz w:val="24"/>
          <w:szCs w:val="24"/>
          <w:lang w:val="en-US"/>
        </w:rPr>
        <w:t xml:space="preserve">Arts, Culture and Development – The Tricky Balancing Act </w:t>
      </w:r>
      <w:r w:rsidR="00F36DE4" w:rsidRPr="00585B0B">
        <w:rPr>
          <w:b/>
          <w:bCs/>
          <w:sz w:val="24"/>
          <w:szCs w:val="24"/>
          <w:lang w:val="en-US"/>
        </w:rPr>
        <w:t>(2018)</w:t>
      </w:r>
      <w:r w:rsidR="00585B0B" w:rsidRPr="00585B0B">
        <w:t xml:space="preserve"> </w:t>
      </w:r>
      <w:r w:rsidR="00585B0B" w:rsidRPr="00585B0B">
        <w:rPr>
          <w:sz w:val="24"/>
          <w:szCs w:val="24"/>
          <w:lang w:val="en-US"/>
        </w:rPr>
        <w:t xml:space="preserve">to explore the links between UK arts and international development from a practitioner’s point of view. This paper sets out the changing landscape in the arts and development sectors and presents ways in which large-scale </w:t>
      </w:r>
      <w:proofErr w:type="spellStart"/>
      <w:r w:rsidR="00585B0B" w:rsidRPr="00585B0B">
        <w:rPr>
          <w:sz w:val="24"/>
          <w:szCs w:val="24"/>
          <w:lang w:val="en-US"/>
        </w:rPr>
        <w:t>organisations</w:t>
      </w:r>
      <w:proofErr w:type="spellEnd"/>
      <w:r w:rsidR="00585B0B" w:rsidRPr="00585B0B">
        <w:rPr>
          <w:sz w:val="24"/>
          <w:szCs w:val="24"/>
          <w:lang w:val="en-US"/>
        </w:rPr>
        <w:t xml:space="preserve"> can find new ways of working to shift the balance towards a more flexible, mutual and sustainable model.</w:t>
      </w:r>
    </w:p>
    <w:p w14:paraId="701D0123" w14:textId="4F469454" w:rsidR="00585B0B" w:rsidRPr="00585B0B" w:rsidRDefault="00B87253" w:rsidP="00585B0B">
      <w:pPr>
        <w:pStyle w:val="ListParagraph"/>
        <w:ind w:left="851"/>
        <w:contextualSpacing/>
        <w:jc w:val="both"/>
        <w:rPr>
          <w:sz w:val="24"/>
          <w:szCs w:val="24"/>
          <w:lang w:val="en-US"/>
        </w:rPr>
      </w:pPr>
      <w:hyperlink r:id="rId18" w:history="1">
        <w:r w:rsidR="00585B0B" w:rsidRPr="00585B0B">
          <w:rPr>
            <w:rStyle w:val="Hyperlink"/>
            <w:sz w:val="24"/>
            <w:szCs w:val="24"/>
            <w:lang w:val="en-US"/>
          </w:rPr>
          <w:t>https://www.britishcouncil.org/arts/culture-development/our-stories/tricky-balancing-act</w:t>
        </w:r>
      </w:hyperlink>
      <w:r w:rsidR="00585B0B" w:rsidRPr="00585B0B">
        <w:rPr>
          <w:sz w:val="24"/>
          <w:szCs w:val="24"/>
          <w:lang w:val="en-US"/>
        </w:rPr>
        <w:t xml:space="preserve"> </w:t>
      </w:r>
    </w:p>
    <w:p w14:paraId="6A3EDB94" w14:textId="23C19720" w:rsidR="000F30A5" w:rsidRPr="00585B0B" w:rsidRDefault="000F30A5" w:rsidP="00585B0B">
      <w:pPr>
        <w:contextualSpacing/>
        <w:rPr>
          <w:sz w:val="24"/>
          <w:szCs w:val="24"/>
          <w:lang w:val="en-US"/>
        </w:rPr>
      </w:pPr>
    </w:p>
    <w:p w14:paraId="39BF05FA" w14:textId="77777777" w:rsidR="002161A8" w:rsidRPr="002161A8" w:rsidRDefault="002161A8" w:rsidP="002161A8">
      <w:pPr>
        <w:ind w:left="360" w:firstLine="58"/>
        <w:contextualSpacing/>
        <w:rPr>
          <w:sz w:val="24"/>
          <w:szCs w:val="24"/>
          <w:lang w:val="en-US"/>
        </w:rPr>
      </w:pPr>
    </w:p>
    <w:p w14:paraId="2B7AE32D" w14:textId="77777777" w:rsidR="00BA644F" w:rsidRDefault="00BA644F" w:rsidP="007120C5">
      <w:pPr>
        <w:pStyle w:val="ListParagraph"/>
        <w:ind w:left="851"/>
        <w:rPr>
          <w:sz w:val="24"/>
          <w:szCs w:val="24"/>
          <w:lang w:val="en-US"/>
        </w:rPr>
      </w:pPr>
    </w:p>
    <w:p w14:paraId="13DFD960" w14:textId="77777777" w:rsidR="007120C5" w:rsidRPr="00475558" w:rsidRDefault="007120C5" w:rsidP="007120C5">
      <w:pPr>
        <w:pStyle w:val="ListParagraph"/>
        <w:numPr>
          <w:ilvl w:val="2"/>
          <w:numId w:val="32"/>
        </w:numPr>
        <w:ind w:left="851" w:hanging="459"/>
        <w:contextualSpacing/>
        <w:rPr>
          <w:b/>
          <w:bCs/>
          <w:sz w:val="24"/>
          <w:szCs w:val="24"/>
          <w:lang w:val="en-US"/>
        </w:rPr>
      </w:pPr>
      <w:r w:rsidRPr="00475558">
        <w:rPr>
          <w:b/>
          <w:bCs/>
          <w:sz w:val="24"/>
          <w:szCs w:val="24"/>
          <w:lang w:val="en-US"/>
        </w:rPr>
        <w:t xml:space="preserve">How is development defined in your country? </w:t>
      </w:r>
    </w:p>
    <w:p w14:paraId="0DA2FD7D" w14:textId="3A60EDDB" w:rsidR="007120C5" w:rsidRPr="00475558" w:rsidRDefault="007120C5" w:rsidP="007120C5">
      <w:pPr>
        <w:pStyle w:val="ListParagraph"/>
        <w:ind w:left="851"/>
        <w:rPr>
          <w:b/>
          <w:bCs/>
          <w:sz w:val="24"/>
          <w:szCs w:val="24"/>
          <w:lang w:val="en-US"/>
        </w:rPr>
      </w:pPr>
      <w:r w:rsidRPr="00475558">
        <w:rPr>
          <w:b/>
          <w:bCs/>
          <w:sz w:val="24"/>
          <w:szCs w:val="24"/>
          <w:lang w:val="en-US"/>
        </w:rPr>
        <w:t>If it exists, please provide the definition of development used in your Government’s / organizations’ strategies or policies towards (sustainable) development.</w:t>
      </w:r>
    </w:p>
    <w:p w14:paraId="6942A758" w14:textId="77777777" w:rsidR="00475558" w:rsidRDefault="00475558" w:rsidP="007120C5">
      <w:pPr>
        <w:pStyle w:val="ListParagraph"/>
        <w:ind w:left="851"/>
        <w:rPr>
          <w:sz w:val="24"/>
          <w:szCs w:val="24"/>
          <w:lang w:val="en-US"/>
        </w:rPr>
      </w:pPr>
    </w:p>
    <w:p w14:paraId="16B607AD" w14:textId="2ECC4131" w:rsidR="00475558" w:rsidRPr="00372383" w:rsidRDefault="00475558" w:rsidP="00372383">
      <w:pPr>
        <w:ind w:left="300"/>
        <w:rPr>
          <w:color w:val="0B0C0C"/>
          <w:sz w:val="24"/>
          <w:szCs w:val="24"/>
          <w:shd w:val="clear" w:color="auto" w:fill="FFFFFF"/>
        </w:rPr>
      </w:pPr>
      <w:r w:rsidRPr="00372383">
        <w:rPr>
          <w:sz w:val="24"/>
          <w:szCs w:val="24"/>
          <w:lang w:val="en-US"/>
        </w:rPr>
        <w:t>The UK is currently reviewing its International Development Strategy and is expected to publish i</w:t>
      </w:r>
      <w:r w:rsidR="00231327" w:rsidRPr="00372383">
        <w:rPr>
          <w:sz w:val="24"/>
          <w:szCs w:val="24"/>
          <w:lang w:val="en-US"/>
        </w:rPr>
        <w:t>t</w:t>
      </w:r>
      <w:r w:rsidRPr="00372383">
        <w:rPr>
          <w:sz w:val="24"/>
          <w:szCs w:val="24"/>
          <w:lang w:val="en-US"/>
        </w:rPr>
        <w:t>s new Strategy in 2022.</w:t>
      </w:r>
      <w:r w:rsidRPr="00372383">
        <w:rPr>
          <w:color w:val="0B0C0C"/>
          <w:sz w:val="24"/>
          <w:szCs w:val="24"/>
          <w:shd w:val="clear" w:color="auto" w:fill="FFFFFF"/>
        </w:rPr>
        <w:t xml:space="preserve"> </w:t>
      </w:r>
    </w:p>
    <w:p w14:paraId="25C9B763" w14:textId="77777777" w:rsidR="00475558" w:rsidRDefault="00475558" w:rsidP="007120C5">
      <w:pPr>
        <w:pStyle w:val="ListParagraph"/>
        <w:ind w:left="851"/>
        <w:rPr>
          <w:color w:val="0B0C0C"/>
          <w:sz w:val="24"/>
          <w:szCs w:val="24"/>
          <w:shd w:val="clear" w:color="auto" w:fill="FFFFFF"/>
        </w:rPr>
      </w:pPr>
    </w:p>
    <w:p w14:paraId="3391C0BA" w14:textId="19BCFAAD" w:rsidR="00475558" w:rsidRDefault="00475558" w:rsidP="00372383">
      <w:pPr>
        <w:ind w:left="300"/>
        <w:rPr>
          <w:color w:val="0B0C0C"/>
          <w:sz w:val="24"/>
          <w:szCs w:val="24"/>
          <w:shd w:val="clear" w:color="auto" w:fill="FFFFFF"/>
        </w:rPr>
      </w:pPr>
      <w:r w:rsidRPr="00372383">
        <w:rPr>
          <w:color w:val="0B0C0C"/>
          <w:sz w:val="24"/>
          <w:szCs w:val="24"/>
          <w:shd w:val="clear" w:color="auto" w:fill="FFFFFF"/>
        </w:rPr>
        <w:t xml:space="preserve">The International Development Strategy will set out the UK government’s approach </w:t>
      </w:r>
      <w:r w:rsidR="00372383">
        <w:rPr>
          <w:color w:val="0B0C0C"/>
          <w:sz w:val="24"/>
          <w:szCs w:val="24"/>
          <w:shd w:val="clear" w:color="auto" w:fill="FFFFFF"/>
        </w:rPr>
        <w:t xml:space="preserve">          </w:t>
      </w:r>
      <w:r w:rsidRPr="00372383">
        <w:rPr>
          <w:color w:val="0B0C0C"/>
          <w:sz w:val="24"/>
          <w:szCs w:val="24"/>
          <w:shd w:val="clear" w:color="auto" w:fill="FFFFFF"/>
        </w:rPr>
        <w:t>to international development over the next decade. It will ensure close alignment of UK development activity with the objectives in the </w:t>
      </w:r>
      <w:hyperlink r:id="rId19" w:history="1">
        <w:r w:rsidRPr="00372383">
          <w:rPr>
            <w:color w:val="1D70B8"/>
            <w:sz w:val="24"/>
            <w:szCs w:val="24"/>
            <w:u w:val="single"/>
            <w:shd w:val="clear" w:color="auto" w:fill="FFFFFF"/>
          </w:rPr>
          <w:t>Integrated Review of Security, Defence, Development and Foreign Policy</w:t>
        </w:r>
      </w:hyperlink>
      <w:r w:rsidRPr="00372383">
        <w:rPr>
          <w:color w:val="0B0C0C"/>
          <w:sz w:val="24"/>
          <w:szCs w:val="24"/>
          <w:shd w:val="clear" w:color="auto" w:fill="FFFFFF"/>
        </w:rPr>
        <w:t>.</w:t>
      </w:r>
    </w:p>
    <w:p w14:paraId="01E98C7A" w14:textId="77777777" w:rsidR="00372383" w:rsidRPr="00372383" w:rsidRDefault="00372383" w:rsidP="00372383">
      <w:pPr>
        <w:ind w:left="300"/>
        <w:rPr>
          <w:sz w:val="24"/>
          <w:szCs w:val="24"/>
          <w:lang w:val="en-US"/>
        </w:rPr>
      </w:pPr>
    </w:p>
    <w:p w14:paraId="40E34E12" w14:textId="77777777" w:rsidR="007120C5" w:rsidRPr="00492B68" w:rsidRDefault="007120C5" w:rsidP="007120C5">
      <w:pPr>
        <w:rPr>
          <w:b/>
          <w:sz w:val="24"/>
          <w:szCs w:val="24"/>
          <w:lang w:val="en-US"/>
        </w:rPr>
      </w:pPr>
    </w:p>
    <w:p w14:paraId="6B36E213" w14:textId="77777777" w:rsidR="007120C5" w:rsidRPr="00A376E6" w:rsidRDefault="007120C5" w:rsidP="007120C5">
      <w:pPr>
        <w:pStyle w:val="ListParagraph"/>
        <w:numPr>
          <w:ilvl w:val="2"/>
          <w:numId w:val="32"/>
        </w:numPr>
        <w:ind w:left="851" w:hanging="459"/>
        <w:contextualSpacing/>
        <w:rPr>
          <w:b/>
          <w:bCs/>
          <w:sz w:val="24"/>
          <w:szCs w:val="24"/>
          <w:lang w:val="en-US"/>
        </w:rPr>
      </w:pPr>
      <w:r w:rsidRPr="00A376E6">
        <w:rPr>
          <w:b/>
          <w:bCs/>
          <w:sz w:val="24"/>
          <w:szCs w:val="24"/>
          <w:lang w:val="en-US"/>
        </w:rPr>
        <w:t xml:space="preserve">Has your country developed and adopted a (sustainable) development strategy? </w:t>
      </w:r>
      <w:r w:rsidRPr="00A376E6">
        <w:rPr>
          <w:b/>
          <w:bCs/>
          <w:sz w:val="24"/>
          <w:szCs w:val="24"/>
          <w:lang w:val="en-US"/>
        </w:rPr>
        <w:br/>
        <w:t xml:space="preserve">If so, please indicate what the main development model is, the aims that are communicated and monitored. </w:t>
      </w:r>
    </w:p>
    <w:p w14:paraId="338BF56E" w14:textId="234C6FE1" w:rsidR="007120C5" w:rsidRDefault="007120C5" w:rsidP="00147653">
      <w:pPr>
        <w:pStyle w:val="ListParagraph"/>
        <w:ind w:left="851"/>
        <w:jc w:val="both"/>
        <w:rPr>
          <w:sz w:val="24"/>
          <w:szCs w:val="24"/>
          <w:lang w:val="en-US"/>
        </w:rPr>
      </w:pPr>
    </w:p>
    <w:p w14:paraId="42AF154F" w14:textId="77777777" w:rsidR="00494E5B" w:rsidRDefault="00A376E6" w:rsidP="00147653">
      <w:pPr>
        <w:pStyle w:val="ListParagraph"/>
        <w:numPr>
          <w:ilvl w:val="0"/>
          <w:numId w:val="34"/>
        </w:numPr>
        <w:jc w:val="both"/>
        <w:rPr>
          <w:sz w:val="24"/>
          <w:szCs w:val="24"/>
          <w:lang w:val="en-US"/>
        </w:rPr>
      </w:pPr>
      <w:r w:rsidRPr="00494E5B">
        <w:rPr>
          <w:sz w:val="24"/>
          <w:szCs w:val="24"/>
          <w:lang w:val="en-US"/>
        </w:rPr>
        <w:t xml:space="preserve">The UK is committed to the delivery of the Sustainable Development Goals. The most effective way to do this is by ensuring that the Goals are fully embedded in planned activity of each Government department. The most effective mechanism for coordinating implementation is the </w:t>
      </w:r>
      <w:r w:rsidRPr="00494E5B">
        <w:rPr>
          <w:b/>
          <w:bCs/>
          <w:sz w:val="24"/>
          <w:szCs w:val="24"/>
          <w:lang w:val="en-US"/>
        </w:rPr>
        <w:t>departmental planning process</w:t>
      </w:r>
      <w:r w:rsidRPr="00494E5B">
        <w:rPr>
          <w:sz w:val="24"/>
          <w:szCs w:val="24"/>
          <w:lang w:val="en-US"/>
        </w:rPr>
        <w:t>.</w:t>
      </w:r>
      <w:r w:rsidR="00494E5B">
        <w:rPr>
          <w:sz w:val="24"/>
          <w:szCs w:val="24"/>
          <w:lang w:val="en-US"/>
        </w:rPr>
        <w:t xml:space="preserve"> </w:t>
      </w:r>
      <w:hyperlink r:id="rId20" w:history="1">
        <w:r w:rsidR="00494E5B" w:rsidRPr="00020417">
          <w:rPr>
            <w:rStyle w:val="Hyperlink"/>
            <w:sz w:val="24"/>
            <w:szCs w:val="24"/>
            <w:lang w:val="en-US"/>
          </w:rPr>
          <w:t>https://www.gov.uk/government/publications/implementing-the-sustainable-development-goals/implementing-the-sustainable-development-goals--2</w:t>
        </w:r>
      </w:hyperlink>
      <w:r w:rsidRPr="00494E5B">
        <w:rPr>
          <w:sz w:val="24"/>
          <w:szCs w:val="24"/>
          <w:lang w:val="en-US"/>
        </w:rPr>
        <w:t xml:space="preserve"> </w:t>
      </w:r>
    </w:p>
    <w:p w14:paraId="36438B58" w14:textId="7FAD101C" w:rsidR="00F36DE4" w:rsidRPr="00F36DE4" w:rsidRDefault="00F54040" w:rsidP="00F36DE4">
      <w:pPr>
        <w:pStyle w:val="ListParagraph"/>
        <w:numPr>
          <w:ilvl w:val="0"/>
          <w:numId w:val="34"/>
        </w:numPr>
        <w:jc w:val="both"/>
        <w:rPr>
          <w:sz w:val="24"/>
          <w:szCs w:val="24"/>
          <w:lang w:val="en-US"/>
        </w:rPr>
      </w:pPr>
      <w:r w:rsidRPr="00494E5B">
        <w:rPr>
          <w:sz w:val="24"/>
          <w:szCs w:val="24"/>
          <w:lang w:val="en-US"/>
        </w:rPr>
        <w:t xml:space="preserve">The UK Government published </w:t>
      </w:r>
      <w:r w:rsidRPr="00494E5B">
        <w:rPr>
          <w:b/>
          <w:bCs/>
          <w:sz w:val="24"/>
          <w:szCs w:val="24"/>
          <w:lang w:val="en-US"/>
        </w:rPr>
        <w:t>a Voluntary National Review</w:t>
      </w:r>
      <w:r w:rsidRPr="00494E5B">
        <w:rPr>
          <w:sz w:val="24"/>
          <w:szCs w:val="24"/>
          <w:lang w:val="en-US"/>
        </w:rPr>
        <w:t xml:space="preserve"> reporting on the UK’s progress so far on delivering the 17 Sustainable Development Goals in June 2019.</w:t>
      </w:r>
      <w:r w:rsidR="00494E5B">
        <w:rPr>
          <w:sz w:val="24"/>
          <w:szCs w:val="24"/>
          <w:lang w:val="en-US"/>
        </w:rPr>
        <w:t xml:space="preserve"> </w:t>
      </w:r>
      <w:hyperlink r:id="rId21" w:history="1">
        <w:r w:rsidR="00494E5B" w:rsidRPr="00020417">
          <w:rPr>
            <w:rStyle w:val="Hyperlink"/>
            <w:sz w:val="24"/>
            <w:szCs w:val="24"/>
            <w:lang w:val="en-US"/>
          </w:rPr>
          <w:t>https://assets.publishing.service.gov.uk/government/uploads/system/uploads/attachment_data/file/818212/UKVNR-web-accessible1.pdf</w:t>
        </w:r>
      </w:hyperlink>
    </w:p>
    <w:p w14:paraId="3DFEC1DF" w14:textId="7A89DC9F" w:rsidR="002815A3" w:rsidRDefault="002815A3" w:rsidP="00147653">
      <w:pPr>
        <w:pStyle w:val="ListParagraph"/>
        <w:numPr>
          <w:ilvl w:val="0"/>
          <w:numId w:val="34"/>
        </w:numPr>
        <w:jc w:val="both"/>
        <w:rPr>
          <w:sz w:val="24"/>
          <w:szCs w:val="24"/>
          <w:lang w:val="en-US"/>
        </w:rPr>
      </w:pPr>
      <w:r w:rsidRPr="00494E5B">
        <w:rPr>
          <w:b/>
          <w:bCs/>
          <w:sz w:val="24"/>
          <w:szCs w:val="24"/>
          <w:lang w:val="en-US"/>
        </w:rPr>
        <w:t>G20</w:t>
      </w:r>
      <w:r w:rsidR="00494E5B">
        <w:rPr>
          <w:b/>
          <w:bCs/>
          <w:sz w:val="24"/>
          <w:szCs w:val="24"/>
          <w:lang w:val="en-US"/>
        </w:rPr>
        <w:t xml:space="preserve"> </w:t>
      </w:r>
      <w:r w:rsidRPr="00494E5B">
        <w:rPr>
          <w:sz w:val="24"/>
          <w:szCs w:val="24"/>
          <w:lang w:val="en-US"/>
        </w:rPr>
        <w:t>Minister for Digital and Culture reaffirmed the UK’s commitment to strengthen the role of culture in addressing the climate crisis at G20 Culture Ministers Meeting, held in Rome, 2021. The Minister opened the second session, and delivered a keynote speec</w:t>
      </w:r>
      <w:r w:rsidR="004769C8" w:rsidRPr="00494E5B">
        <w:rPr>
          <w:sz w:val="24"/>
          <w:szCs w:val="24"/>
          <w:lang w:val="en-US"/>
        </w:rPr>
        <w:t>h</w:t>
      </w:r>
      <w:r w:rsidRPr="00494E5B">
        <w:rPr>
          <w:sz w:val="24"/>
          <w:szCs w:val="24"/>
          <w:lang w:val="en-US"/>
        </w:rPr>
        <w:t xml:space="preserve"> outlining the UK’s approach to addressing the climate crisis through culture and reiterated the importance of the UKs commitment to diversity, inclusion &amp; human rights in our cultural agenda and international cultural heritage protection programmes.</w:t>
      </w:r>
    </w:p>
    <w:p w14:paraId="4977020A" w14:textId="2C186E89" w:rsidR="00416232" w:rsidRDefault="00416232" w:rsidP="00372383">
      <w:pPr>
        <w:pStyle w:val="ListParagraph"/>
        <w:jc w:val="both"/>
        <w:rPr>
          <w:sz w:val="24"/>
          <w:szCs w:val="24"/>
          <w:lang w:val="en-US"/>
        </w:rPr>
      </w:pPr>
    </w:p>
    <w:p w14:paraId="7244ECA7" w14:textId="77777777" w:rsidR="00297F44" w:rsidRPr="00372383" w:rsidRDefault="00297F44" w:rsidP="00372383">
      <w:pPr>
        <w:ind w:left="360"/>
        <w:jc w:val="both"/>
        <w:rPr>
          <w:sz w:val="24"/>
          <w:szCs w:val="24"/>
          <w:lang w:val="en-US"/>
        </w:rPr>
      </w:pPr>
      <w:r w:rsidRPr="00372383">
        <w:rPr>
          <w:b/>
          <w:bCs/>
          <w:sz w:val="24"/>
          <w:szCs w:val="24"/>
          <w:lang w:val="en-US"/>
        </w:rPr>
        <w:t>See also:</w:t>
      </w:r>
    </w:p>
    <w:p w14:paraId="1C77231E" w14:textId="2BD762F6" w:rsidR="00231327" w:rsidRPr="00372383" w:rsidRDefault="00231327" w:rsidP="00297F44">
      <w:pPr>
        <w:pStyle w:val="ListParagraph"/>
        <w:numPr>
          <w:ilvl w:val="0"/>
          <w:numId w:val="34"/>
        </w:numPr>
        <w:jc w:val="both"/>
        <w:rPr>
          <w:sz w:val="24"/>
          <w:szCs w:val="24"/>
          <w:lang w:val="en-US"/>
        </w:rPr>
      </w:pPr>
      <w:r w:rsidRPr="00372383">
        <w:rPr>
          <w:sz w:val="24"/>
          <w:szCs w:val="24"/>
          <w:lang w:val="en-US"/>
        </w:rPr>
        <w:t>Local National Reviews</w:t>
      </w:r>
      <w:r w:rsidR="00297F44" w:rsidRPr="00372383">
        <w:rPr>
          <w:sz w:val="24"/>
          <w:szCs w:val="24"/>
          <w:lang w:val="en-US"/>
        </w:rPr>
        <w:t xml:space="preserve"> for </w:t>
      </w:r>
      <w:hyperlink r:id="rId22" w:history="1">
        <w:r w:rsidRPr="00372383">
          <w:rPr>
            <w:rStyle w:val="Hyperlink"/>
            <w:sz w:val="24"/>
            <w:szCs w:val="24"/>
            <w:lang w:val="en-US"/>
          </w:rPr>
          <w:t>Bristol</w:t>
        </w:r>
      </w:hyperlink>
      <w:r w:rsidRPr="00372383">
        <w:rPr>
          <w:sz w:val="24"/>
          <w:szCs w:val="24"/>
          <w:lang w:val="en-US"/>
        </w:rPr>
        <w:t xml:space="preserve">, </w:t>
      </w:r>
      <w:hyperlink r:id="rId23" w:history="1">
        <w:r w:rsidRPr="00372383">
          <w:rPr>
            <w:rStyle w:val="Hyperlink"/>
            <w:sz w:val="24"/>
            <w:szCs w:val="24"/>
            <w:lang w:val="en-US"/>
          </w:rPr>
          <w:t>Liverpool</w:t>
        </w:r>
      </w:hyperlink>
      <w:r w:rsidRPr="00372383">
        <w:rPr>
          <w:sz w:val="24"/>
          <w:szCs w:val="24"/>
          <w:lang w:val="en-US"/>
        </w:rPr>
        <w:t xml:space="preserve">, </w:t>
      </w:r>
      <w:proofErr w:type="spellStart"/>
      <w:r w:rsidRPr="00372383">
        <w:rPr>
          <w:sz w:val="24"/>
          <w:szCs w:val="24"/>
          <w:lang w:val="en-US"/>
        </w:rPr>
        <w:t>Basildon</w:t>
      </w:r>
      <w:proofErr w:type="spellEnd"/>
      <w:r w:rsidR="00297F44" w:rsidRPr="00372383">
        <w:rPr>
          <w:sz w:val="24"/>
          <w:szCs w:val="24"/>
          <w:lang w:val="en-US"/>
        </w:rPr>
        <w:t xml:space="preserve"> (in progress)</w:t>
      </w:r>
    </w:p>
    <w:p w14:paraId="5AF7512C" w14:textId="45A16CD1" w:rsidR="00297F44" w:rsidRPr="00372383" w:rsidRDefault="00B87253" w:rsidP="00297F44">
      <w:pPr>
        <w:pStyle w:val="ListParagraph"/>
        <w:numPr>
          <w:ilvl w:val="0"/>
          <w:numId w:val="34"/>
        </w:numPr>
        <w:jc w:val="both"/>
        <w:rPr>
          <w:sz w:val="24"/>
          <w:szCs w:val="24"/>
          <w:lang w:val="en-US"/>
        </w:rPr>
      </w:pPr>
      <w:hyperlink r:id="rId24" w:history="1">
        <w:r w:rsidR="00297F44" w:rsidRPr="00372383">
          <w:rPr>
            <w:rStyle w:val="Hyperlink"/>
            <w:sz w:val="24"/>
            <w:szCs w:val="24"/>
            <w:lang w:val="en-US"/>
          </w:rPr>
          <w:t>Global Goals Week in Liverpool</w:t>
        </w:r>
      </w:hyperlink>
    </w:p>
    <w:p w14:paraId="1DD2CF61" w14:textId="52F9A4E0" w:rsidR="00231327" w:rsidRPr="00372383" w:rsidRDefault="00B87253" w:rsidP="00147653">
      <w:pPr>
        <w:pStyle w:val="ListParagraph"/>
        <w:numPr>
          <w:ilvl w:val="0"/>
          <w:numId w:val="34"/>
        </w:numPr>
        <w:jc w:val="both"/>
        <w:rPr>
          <w:sz w:val="24"/>
          <w:szCs w:val="24"/>
          <w:lang w:val="en-US"/>
        </w:rPr>
      </w:pPr>
      <w:hyperlink r:id="rId25" w:history="1">
        <w:r w:rsidR="00416232" w:rsidRPr="00372383">
          <w:rPr>
            <w:rStyle w:val="Hyperlink"/>
            <w:sz w:val="24"/>
            <w:szCs w:val="24"/>
            <w:lang w:val="en-US"/>
          </w:rPr>
          <w:t xml:space="preserve">Wellbeing of Future Generations Act, </w:t>
        </w:r>
        <w:r w:rsidR="00231327" w:rsidRPr="00372383">
          <w:rPr>
            <w:rStyle w:val="Hyperlink"/>
            <w:sz w:val="24"/>
            <w:szCs w:val="24"/>
            <w:lang w:val="en-US"/>
          </w:rPr>
          <w:t>Wales</w:t>
        </w:r>
      </w:hyperlink>
    </w:p>
    <w:p w14:paraId="5DEAB29A" w14:textId="77BEDEB0" w:rsidR="00F54040" w:rsidRPr="00372383" w:rsidRDefault="00B87253" w:rsidP="00372383">
      <w:pPr>
        <w:pStyle w:val="ListParagraph"/>
        <w:numPr>
          <w:ilvl w:val="0"/>
          <w:numId w:val="34"/>
        </w:numPr>
        <w:rPr>
          <w:lang w:val="en-US"/>
        </w:rPr>
      </w:pPr>
      <w:hyperlink r:id="rId26" w:history="1">
        <w:r w:rsidR="00416232" w:rsidRPr="00372383">
          <w:rPr>
            <w:rStyle w:val="Hyperlink"/>
            <w:sz w:val="24"/>
            <w:szCs w:val="24"/>
            <w:lang w:val="en-US"/>
          </w:rPr>
          <w:t xml:space="preserve">SDG Global Goals Network, </w:t>
        </w:r>
        <w:r w:rsidR="00231327" w:rsidRPr="00372383">
          <w:rPr>
            <w:rStyle w:val="Hyperlink"/>
            <w:sz w:val="24"/>
            <w:szCs w:val="24"/>
            <w:lang w:val="en-US"/>
          </w:rPr>
          <w:t>Scotland</w:t>
        </w:r>
      </w:hyperlink>
    </w:p>
    <w:p w14:paraId="7071F2E2" w14:textId="5E7FBD10" w:rsidR="00372383" w:rsidRDefault="00372383" w:rsidP="00372383">
      <w:pPr>
        <w:pStyle w:val="ListParagraph"/>
        <w:rPr>
          <w:sz w:val="24"/>
          <w:szCs w:val="24"/>
          <w:lang w:val="en-US"/>
        </w:rPr>
      </w:pPr>
    </w:p>
    <w:p w14:paraId="6584FD7B" w14:textId="77777777" w:rsidR="00372383" w:rsidRPr="00F54040" w:rsidRDefault="00372383" w:rsidP="00372383">
      <w:pPr>
        <w:pStyle w:val="ListParagraph"/>
        <w:rPr>
          <w:lang w:val="en-US"/>
        </w:rPr>
      </w:pPr>
    </w:p>
    <w:p w14:paraId="51585996" w14:textId="77777777" w:rsidR="007120C5" w:rsidRDefault="007120C5" w:rsidP="007120C5">
      <w:pPr>
        <w:pStyle w:val="ListParagraph"/>
        <w:numPr>
          <w:ilvl w:val="2"/>
          <w:numId w:val="32"/>
        </w:numPr>
        <w:ind w:left="851" w:hanging="459"/>
        <w:contextualSpacing/>
        <w:rPr>
          <w:sz w:val="24"/>
          <w:szCs w:val="24"/>
          <w:lang w:val="en-US"/>
        </w:rPr>
      </w:pPr>
      <w:r w:rsidRPr="00492B68">
        <w:rPr>
          <w:sz w:val="24"/>
          <w:szCs w:val="24"/>
          <w:lang w:val="en-US"/>
        </w:rPr>
        <w:t xml:space="preserve">Who are the main stakeholders defining, driving and monitoring the </w:t>
      </w:r>
      <w:r>
        <w:rPr>
          <w:sz w:val="24"/>
          <w:szCs w:val="24"/>
          <w:lang w:val="en-US"/>
        </w:rPr>
        <w:t xml:space="preserve">(sustainable) </w:t>
      </w:r>
      <w:r w:rsidRPr="00492B68">
        <w:rPr>
          <w:sz w:val="24"/>
          <w:szCs w:val="24"/>
          <w:lang w:val="en-US"/>
        </w:rPr>
        <w:t xml:space="preserve">development process? </w:t>
      </w:r>
      <w:r>
        <w:rPr>
          <w:sz w:val="24"/>
          <w:szCs w:val="24"/>
          <w:lang w:val="en-US"/>
        </w:rPr>
        <w:br/>
      </w:r>
      <w:r w:rsidRPr="00492B68">
        <w:rPr>
          <w:sz w:val="24"/>
          <w:szCs w:val="24"/>
          <w:lang w:val="en-US"/>
        </w:rPr>
        <w:t>Please provide information on the various levels or sectors of stakeholders involved.</w:t>
      </w:r>
    </w:p>
    <w:p w14:paraId="2F6E8FB4" w14:textId="77777777" w:rsidR="001F7F8C" w:rsidRDefault="001F7F8C" w:rsidP="001F7F8C">
      <w:pPr>
        <w:jc w:val="both"/>
        <w:rPr>
          <w:sz w:val="24"/>
          <w:szCs w:val="24"/>
          <w:lang w:val="en-US"/>
        </w:rPr>
      </w:pPr>
    </w:p>
    <w:p w14:paraId="4571A1D7" w14:textId="77777777" w:rsidR="007120C5" w:rsidRPr="00492B68" w:rsidRDefault="007120C5" w:rsidP="007120C5">
      <w:pPr>
        <w:pStyle w:val="ListParagraph"/>
        <w:ind w:left="851"/>
        <w:rPr>
          <w:sz w:val="24"/>
          <w:szCs w:val="24"/>
          <w:lang w:val="en-US"/>
        </w:rPr>
      </w:pPr>
    </w:p>
    <w:p w14:paraId="335A807C" w14:textId="3C69E76F" w:rsidR="007120C5" w:rsidRPr="00494E5B" w:rsidRDefault="007120C5" w:rsidP="007120C5">
      <w:pPr>
        <w:pStyle w:val="ListParagraph"/>
        <w:numPr>
          <w:ilvl w:val="2"/>
          <w:numId w:val="32"/>
        </w:numPr>
        <w:ind w:left="851" w:hanging="459"/>
        <w:contextualSpacing/>
        <w:rPr>
          <w:b/>
          <w:bCs/>
          <w:sz w:val="24"/>
          <w:szCs w:val="24"/>
          <w:lang w:val="en-US"/>
        </w:rPr>
      </w:pPr>
      <w:r w:rsidRPr="00494E5B">
        <w:rPr>
          <w:b/>
          <w:bCs/>
          <w:sz w:val="24"/>
          <w:szCs w:val="24"/>
          <w:lang w:val="en-US"/>
        </w:rPr>
        <w:t>Are there participatory processes influencing and informing the definition and evaluation of (sustainable) development policies? If so, how?</w:t>
      </w:r>
    </w:p>
    <w:p w14:paraId="45E05C13" w14:textId="77777777" w:rsidR="00F54040" w:rsidRPr="00494E5B" w:rsidRDefault="00F54040" w:rsidP="00494E5B">
      <w:pPr>
        <w:contextualSpacing/>
        <w:rPr>
          <w:sz w:val="24"/>
          <w:szCs w:val="24"/>
          <w:lang w:val="en-US"/>
        </w:rPr>
      </w:pPr>
    </w:p>
    <w:p w14:paraId="31FFE48C" w14:textId="3F336E83" w:rsidR="007120C5" w:rsidRPr="00494E5B" w:rsidRDefault="00494E5B" w:rsidP="00494E5B">
      <w:pPr>
        <w:pStyle w:val="ListParagraph"/>
        <w:numPr>
          <w:ilvl w:val="0"/>
          <w:numId w:val="34"/>
        </w:numPr>
        <w:rPr>
          <w:sz w:val="24"/>
          <w:szCs w:val="24"/>
          <w:lang w:val="en-US"/>
        </w:rPr>
      </w:pPr>
      <w:r w:rsidRPr="00494E5B">
        <w:rPr>
          <w:sz w:val="24"/>
          <w:szCs w:val="24"/>
        </w:rPr>
        <w:t xml:space="preserve">Please refer to </w:t>
      </w:r>
      <w:hyperlink r:id="rId27" w:history="1">
        <w:r w:rsidRPr="00494E5B">
          <w:rPr>
            <w:rStyle w:val="Hyperlink"/>
            <w:sz w:val="24"/>
            <w:szCs w:val="24"/>
            <w:lang w:val="en-US"/>
          </w:rPr>
          <w:t>https://www.gov.uk/government/news/uk-voluntary-national-review-on-the-sustainable-development-goals-lessons-learnt-and-next-steps</w:t>
        </w:r>
      </w:hyperlink>
    </w:p>
    <w:p w14:paraId="1355CE51" w14:textId="77777777" w:rsidR="00E0105A" w:rsidRPr="00E0105A" w:rsidRDefault="00B87253" w:rsidP="00E0105A">
      <w:pPr>
        <w:pStyle w:val="ListParagraph"/>
        <w:numPr>
          <w:ilvl w:val="0"/>
          <w:numId w:val="34"/>
        </w:numPr>
        <w:jc w:val="both"/>
        <w:rPr>
          <w:sz w:val="24"/>
          <w:szCs w:val="24"/>
          <w:lang w:val="en-US"/>
        </w:rPr>
      </w:pPr>
      <w:hyperlink r:id="rId28" w:history="1">
        <w:r w:rsidR="00E0105A" w:rsidRPr="00E0105A">
          <w:rPr>
            <w:rStyle w:val="Hyperlink"/>
            <w:sz w:val="24"/>
            <w:szCs w:val="24"/>
            <w:lang w:val="en-US"/>
          </w:rPr>
          <w:t>BOND</w:t>
        </w:r>
      </w:hyperlink>
      <w:r w:rsidR="00E0105A" w:rsidRPr="00E0105A">
        <w:rPr>
          <w:sz w:val="24"/>
          <w:szCs w:val="24"/>
          <w:lang w:val="en-US"/>
        </w:rPr>
        <w:t xml:space="preserve">, the UK’s international development network, has reviewed the UK’s progress against the SDGs and produced a report in 2019. They have working groups on SDGs, Disability Development, Civic Space, and caste. They are currently drafting an update report for 2022. </w:t>
      </w:r>
      <w:hyperlink r:id="rId29" w:history="1">
        <w:r w:rsidR="00E0105A">
          <w:rPr>
            <w:rStyle w:val="Hyperlink"/>
          </w:rPr>
          <w:t>https://www.bond.org.uk/news/2022/02/global-progress-on-implementing-the-sdgs-how-does-the-uk-stack-up</w:t>
        </w:r>
      </w:hyperlink>
    </w:p>
    <w:p w14:paraId="250122E0" w14:textId="77777777" w:rsidR="00F54040" w:rsidRPr="00D776D5" w:rsidRDefault="00F54040" w:rsidP="007120C5">
      <w:pPr>
        <w:pStyle w:val="ListParagraph"/>
        <w:rPr>
          <w:sz w:val="24"/>
          <w:szCs w:val="24"/>
          <w:lang w:val="en-US"/>
        </w:rPr>
      </w:pPr>
    </w:p>
    <w:p w14:paraId="40EF9DFC" w14:textId="41EECCF8" w:rsidR="007120C5" w:rsidRPr="00F54040" w:rsidRDefault="007120C5" w:rsidP="007120C5">
      <w:pPr>
        <w:pStyle w:val="ListParagraph"/>
        <w:numPr>
          <w:ilvl w:val="2"/>
          <w:numId w:val="32"/>
        </w:numPr>
        <w:ind w:left="851" w:hanging="459"/>
        <w:contextualSpacing/>
        <w:rPr>
          <w:sz w:val="24"/>
          <w:szCs w:val="24"/>
          <w:lang w:val="en-US"/>
        </w:rPr>
      </w:pPr>
      <w:r>
        <w:rPr>
          <w:sz w:val="24"/>
          <w:szCs w:val="24"/>
        </w:rPr>
        <w:t xml:space="preserve">Have the </w:t>
      </w:r>
      <w:r w:rsidRPr="00D776D5">
        <w:rPr>
          <w:sz w:val="24"/>
          <w:szCs w:val="24"/>
        </w:rPr>
        <w:t xml:space="preserve">development priorities or </w:t>
      </w:r>
      <w:r>
        <w:rPr>
          <w:sz w:val="24"/>
          <w:szCs w:val="24"/>
        </w:rPr>
        <w:t xml:space="preserve">the </w:t>
      </w:r>
      <w:r w:rsidRPr="00D776D5">
        <w:rPr>
          <w:sz w:val="24"/>
          <w:szCs w:val="24"/>
        </w:rPr>
        <w:t>assistance provided by int</w:t>
      </w:r>
      <w:r>
        <w:rPr>
          <w:sz w:val="24"/>
          <w:szCs w:val="24"/>
        </w:rPr>
        <w:t>ernational</w:t>
      </w:r>
      <w:r w:rsidRPr="00D776D5">
        <w:rPr>
          <w:sz w:val="24"/>
          <w:szCs w:val="24"/>
        </w:rPr>
        <w:t xml:space="preserve"> org</w:t>
      </w:r>
      <w:r>
        <w:rPr>
          <w:sz w:val="24"/>
          <w:szCs w:val="24"/>
        </w:rPr>
        <w:t xml:space="preserve">anisations </w:t>
      </w:r>
      <w:r w:rsidRPr="00D776D5">
        <w:rPr>
          <w:sz w:val="24"/>
          <w:szCs w:val="24"/>
        </w:rPr>
        <w:t xml:space="preserve">impacted negatively on some aspects of </w:t>
      </w:r>
      <w:r>
        <w:rPr>
          <w:sz w:val="24"/>
          <w:szCs w:val="24"/>
        </w:rPr>
        <w:t>your country’s (</w:t>
      </w:r>
      <w:r w:rsidRPr="00D776D5">
        <w:rPr>
          <w:sz w:val="24"/>
          <w:szCs w:val="24"/>
        </w:rPr>
        <w:t>sustainable</w:t>
      </w:r>
      <w:r>
        <w:rPr>
          <w:sz w:val="24"/>
          <w:szCs w:val="24"/>
        </w:rPr>
        <w:t>)</w:t>
      </w:r>
      <w:r w:rsidRPr="00D776D5">
        <w:rPr>
          <w:sz w:val="24"/>
          <w:szCs w:val="24"/>
        </w:rPr>
        <w:t xml:space="preserve"> development</w:t>
      </w:r>
      <w:r>
        <w:rPr>
          <w:sz w:val="24"/>
          <w:szCs w:val="24"/>
        </w:rPr>
        <w:t xml:space="preserve"> policies?</w:t>
      </w:r>
    </w:p>
    <w:p w14:paraId="013A26E8" w14:textId="21D8AA41" w:rsidR="00F54040" w:rsidRDefault="00F54040" w:rsidP="00F54040">
      <w:pPr>
        <w:contextualSpacing/>
        <w:rPr>
          <w:sz w:val="24"/>
          <w:szCs w:val="24"/>
          <w:lang w:val="en-US"/>
        </w:rPr>
      </w:pPr>
    </w:p>
    <w:p w14:paraId="1C62C69E" w14:textId="77777777" w:rsidR="00F54040" w:rsidRPr="00F54040" w:rsidRDefault="00F54040" w:rsidP="00F54040">
      <w:pPr>
        <w:contextualSpacing/>
        <w:rPr>
          <w:sz w:val="24"/>
          <w:szCs w:val="24"/>
          <w:lang w:val="en-US"/>
        </w:rPr>
      </w:pPr>
    </w:p>
    <w:p w14:paraId="438C9F31" w14:textId="77777777" w:rsidR="007120C5" w:rsidRDefault="007120C5" w:rsidP="007120C5">
      <w:pPr>
        <w:rPr>
          <w:sz w:val="24"/>
          <w:szCs w:val="24"/>
          <w:lang w:val="en-US"/>
        </w:rPr>
      </w:pPr>
    </w:p>
    <w:p w14:paraId="04C4020E" w14:textId="77777777" w:rsidR="007120C5" w:rsidRPr="00492B68" w:rsidRDefault="007120C5" w:rsidP="007120C5">
      <w:pPr>
        <w:rPr>
          <w:sz w:val="24"/>
          <w:szCs w:val="24"/>
          <w:lang w:val="en-US"/>
        </w:rPr>
      </w:pPr>
    </w:p>
    <w:p w14:paraId="6E8F9219" w14:textId="77777777" w:rsidR="007120C5" w:rsidRPr="005B41D8" w:rsidRDefault="007120C5" w:rsidP="007120C5">
      <w:pPr>
        <w:pStyle w:val="ListParagraph"/>
        <w:numPr>
          <w:ilvl w:val="0"/>
          <w:numId w:val="31"/>
        </w:numPr>
        <w:pBdr>
          <w:bottom w:val="single" w:sz="4" w:space="1" w:color="auto"/>
        </w:pBdr>
        <w:contextualSpacing/>
        <w:rPr>
          <w:b/>
          <w:sz w:val="24"/>
          <w:szCs w:val="24"/>
          <w:lang w:val="en-US"/>
        </w:rPr>
      </w:pPr>
      <w:r w:rsidRPr="005B41D8">
        <w:rPr>
          <w:b/>
          <w:sz w:val="24"/>
          <w:szCs w:val="24"/>
          <w:lang w:val="en-US"/>
        </w:rPr>
        <w:t>The cultural rights dimension of the sustainable development goals</w:t>
      </w:r>
    </w:p>
    <w:p w14:paraId="14E4C012" w14:textId="77777777" w:rsidR="007120C5" w:rsidRPr="00693649" w:rsidRDefault="007120C5" w:rsidP="007120C5">
      <w:pPr>
        <w:rPr>
          <w:sz w:val="24"/>
          <w:szCs w:val="24"/>
          <w:lang w:val="en-US"/>
        </w:rPr>
      </w:pPr>
    </w:p>
    <w:p w14:paraId="26A9371A" w14:textId="77777777" w:rsidR="007120C5" w:rsidRDefault="007120C5" w:rsidP="007120C5">
      <w:pPr>
        <w:ind w:firstLine="360"/>
        <w:jc w:val="both"/>
        <w:rPr>
          <w:sz w:val="24"/>
          <w:szCs w:val="24"/>
          <w:lang w:val="en-US"/>
        </w:rPr>
      </w:pPr>
      <w:r>
        <w:rPr>
          <w:sz w:val="24"/>
          <w:szCs w:val="24"/>
          <w:lang w:val="en-US"/>
        </w:rPr>
        <w:t xml:space="preserve">This </w:t>
      </w:r>
      <w:r w:rsidRPr="00693649">
        <w:rPr>
          <w:sz w:val="24"/>
          <w:szCs w:val="24"/>
          <w:lang w:val="en-US"/>
        </w:rPr>
        <w:t>part of the questionnaire</w:t>
      </w:r>
      <w:r>
        <w:rPr>
          <w:sz w:val="24"/>
          <w:szCs w:val="24"/>
          <w:lang w:val="en-US"/>
        </w:rPr>
        <w:t xml:space="preserve"> aims to gather experiences on how cultural resources and cultural rights have been considered in the strategies and programs aiming to achieve the Sustainable Development Goals (SDGs) generally as well as for specific goals.</w:t>
      </w:r>
    </w:p>
    <w:p w14:paraId="44B39BA4" w14:textId="77777777" w:rsidR="007120C5" w:rsidRDefault="007120C5" w:rsidP="007120C5">
      <w:pPr>
        <w:ind w:firstLine="360"/>
        <w:rPr>
          <w:sz w:val="24"/>
          <w:szCs w:val="24"/>
          <w:lang w:val="en-US"/>
        </w:rPr>
      </w:pPr>
    </w:p>
    <w:p w14:paraId="3966A916" w14:textId="100ECCCC" w:rsidR="007120C5" w:rsidRPr="00352ADB" w:rsidRDefault="007120C5" w:rsidP="007120C5">
      <w:pPr>
        <w:pStyle w:val="ListParagraph"/>
        <w:numPr>
          <w:ilvl w:val="2"/>
          <w:numId w:val="32"/>
        </w:numPr>
        <w:ind w:left="709" w:hanging="459"/>
        <w:contextualSpacing/>
        <w:rPr>
          <w:b/>
          <w:bCs/>
          <w:sz w:val="24"/>
          <w:szCs w:val="24"/>
          <w:lang w:val="en-US"/>
        </w:rPr>
      </w:pPr>
      <w:r w:rsidRPr="00352ADB">
        <w:rPr>
          <w:b/>
          <w:bCs/>
          <w:sz w:val="24"/>
          <w:szCs w:val="24"/>
          <w:lang w:val="en-US"/>
        </w:rPr>
        <w:t>In designing the strategy to achieve the SDGs, what consideration has been given to their cultural dimensions and to cultural rights? Which aspects have been considered?</w:t>
      </w:r>
    </w:p>
    <w:p w14:paraId="16C2CDFA" w14:textId="77777777" w:rsidR="00352ADB" w:rsidRDefault="00352ADB" w:rsidP="00A376E6">
      <w:pPr>
        <w:contextualSpacing/>
        <w:rPr>
          <w:sz w:val="24"/>
          <w:szCs w:val="24"/>
          <w:lang w:val="en-US"/>
        </w:rPr>
      </w:pPr>
    </w:p>
    <w:p w14:paraId="22D37239" w14:textId="768E1A20" w:rsidR="00A376E6" w:rsidRDefault="001236B5" w:rsidP="00494E5B">
      <w:pPr>
        <w:contextualSpacing/>
        <w:jc w:val="both"/>
        <w:rPr>
          <w:sz w:val="24"/>
          <w:szCs w:val="24"/>
          <w:lang w:val="en-US"/>
        </w:rPr>
      </w:pPr>
      <w:r>
        <w:rPr>
          <w:sz w:val="24"/>
          <w:szCs w:val="24"/>
          <w:lang w:val="en-US"/>
        </w:rPr>
        <w:t>The British Council’s strategy and approach highlight u</w:t>
      </w:r>
      <w:r w:rsidR="00352ADB" w:rsidRPr="00352ADB">
        <w:rPr>
          <w:sz w:val="24"/>
          <w:szCs w:val="24"/>
          <w:lang w:val="en-US"/>
        </w:rPr>
        <w:t xml:space="preserve">nderstanding, celebrating and protecting each other’s culture </w:t>
      </w:r>
      <w:r w:rsidR="000F30A5">
        <w:rPr>
          <w:sz w:val="24"/>
          <w:szCs w:val="24"/>
          <w:lang w:val="en-US"/>
        </w:rPr>
        <w:t>a</w:t>
      </w:r>
      <w:r w:rsidR="00352ADB" w:rsidRPr="00352ADB">
        <w:rPr>
          <w:sz w:val="24"/>
          <w:szCs w:val="24"/>
          <w:lang w:val="en-US"/>
        </w:rPr>
        <w:t>s an essential part of building positive cultural relations for trust and understanding.  Freedom of expression through arts and culture is an important means by which people make more sense of their lives, can envisage better futures, gain awareness of collective challenges and enhance their own agency for positive change.  Appreciation of that is the starting point for British Council’s work in Arts and Culture.</w:t>
      </w:r>
    </w:p>
    <w:p w14:paraId="5A3A9389" w14:textId="77777777" w:rsidR="00352ADB" w:rsidRDefault="00352ADB" w:rsidP="00494E5B">
      <w:pPr>
        <w:contextualSpacing/>
        <w:jc w:val="both"/>
        <w:rPr>
          <w:sz w:val="24"/>
          <w:szCs w:val="24"/>
          <w:lang w:val="en-US"/>
        </w:rPr>
      </w:pPr>
    </w:p>
    <w:p w14:paraId="041BA3D6" w14:textId="722CAE68" w:rsidR="00352ADB" w:rsidRPr="00A376E6" w:rsidRDefault="00352ADB" w:rsidP="00372383">
      <w:pPr>
        <w:contextualSpacing/>
        <w:jc w:val="both"/>
        <w:rPr>
          <w:sz w:val="24"/>
          <w:szCs w:val="24"/>
          <w:lang w:val="en-US"/>
        </w:rPr>
      </w:pPr>
      <w:r w:rsidRPr="00352ADB">
        <w:rPr>
          <w:sz w:val="24"/>
          <w:szCs w:val="24"/>
          <w:lang w:val="en-US"/>
        </w:rPr>
        <w:t>Our cultural relations approach and way of working through arts and culture supports values of openness, tolerance and mutual respect, and lends itself to a people-</w:t>
      </w:r>
      <w:proofErr w:type="spellStart"/>
      <w:r w:rsidRPr="00352ADB">
        <w:rPr>
          <w:sz w:val="24"/>
          <w:szCs w:val="24"/>
          <w:lang w:val="en-US"/>
        </w:rPr>
        <w:t>centred</w:t>
      </w:r>
      <w:proofErr w:type="spellEnd"/>
      <w:r w:rsidRPr="00352ADB">
        <w:rPr>
          <w:sz w:val="24"/>
          <w:szCs w:val="24"/>
          <w:lang w:val="en-US"/>
        </w:rPr>
        <w:t xml:space="preserve"> approach. Through our arts and culture work harnessing our global network of offices and the connection to embedded civil society </w:t>
      </w:r>
      <w:proofErr w:type="spellStart"/>
      <w:r w:rsidRPr="00352ADB">
        <w:rPr>
          <w:sz w:val="24"/>
          <w:szCs w:val="24"/>
          <w:lang w:val="en-US"/>
        </w:rPr>
        <w:t>organisations</w:t>
      </w:r>
      <w:proofErr w:type="spellEnd"/>
      <w:r w:rsidRPr="00352ADB">
        <w:rPr>
          <w:sz w:val="24"/>
          <w:szCs w:val="24"/>
          <w:lang w:val="en-US"/>
        </w:rPr>
        <w:t xml:space="preserve"> we are able to work directly with the local cultural infrastructure in a way that other international </w:t>
      </w:r>
      <w:proofErr w:type="spellStart"/>
      <w:r w:rsidRPr="00352ADB">
        <w:rPr>
          <w:sz w:val="24"/>
          <w:szCs w:val="24"/>
          <w:lang w:val="en-US"/>
        </w:rPr>
        <w:t>organisations</w:t>
      </w:r>
      <w:proofErr w:type="spellEnd"/>
      <w:r w:rsidRPr="00352ADB">
        <w:rPr>
          <w:sz w:val="24"/>
          <w:szCs w:val="24"/>
          <w:lang w:val="en-US"/>
        </w:rPr>
        <w:t xml:space="preserve"> and governments cannot.</w:t>
      </w:r>
      <w:r w:rsidR="000F30A5">
        <w:rPr>
          <w:sz w:val="24"/>
          <w:szCs w:val="24"/>
          <w:lang w:val="en-US"/>
        </w:rPr>
        <w:t xml:space="preserve"> This cultural relations approach recognizes local contexts and needs, and values arts, culture and heritage for sustainable development.</w:t>
      </w:r>
    </w:p>
    <w:p w14:paraId="3C369163" w14:textId="77777777" w:rsidR="00352ADB" w:rsidRDefault="00352ADB" w:rsidP="00372383">
      <w:pPr>
        <w:jc w:val="both"/>
        <w:rPr>
          <w:sz w:val="24"/>
          <w:szCs w:val="24"/>
          <w:lang w:val="en-US"/>
        </w:rPr>
      </w:pPr>
    </w:p>
    <w:p w14:paraId="69FDD253" w14:textId="6991BAA0" w:rsidR="00352ADB" w:rsidRDefault="00352ADB" w:rsidP="00372383">
      <w:pPr>
        <w:jc w:val="both"/>
        <w:rPr>
          <w:sz w:val="24"/>
          <w:szCs w:val="24"/>
          <w:lang w:val="en-US"/>
        </w:rPr>
      </w:pPr>
      <w:r w:rsidRPr="00352ADB">
        <w:rPr>
          <w:sz w:val="24"/>
          <w:szCs w:val="24"/>
          <w:lang w:val="en-US"/>
        </w:rPr>
        <w:t>There is an acknowledged need for culture to be better integrated as part of the drive to sustainability locally, nationally, and internationally.  It is vital as part of supporting ecosystems and environments that truly reflect and support the people and places they serve. People need to act together. This requires a change through culture</w:t>
      </w:r>
      <w:r>
        <w:rPr>
          <w:sz w:val="24"/>
          <w:szCs w:val="24"/>
          <w:lang w:val="en-US"/>
        </w:rPr>
        <w:t>.</w:t>
      </w:r>
    </w:p>
    <w:p w14:paraId="16B18EA7" w14:textId="34BA602E" w:rsidR="005C25B2" w:rsidRDefault="005C25B2" w:rsidP="00494E5B">
      <w:pPr>
        <w:jc w:val="both"/>
        <w:rPr>
          <w:sz w:val="24"/>
          <w:szCs w:val="24"/>
          <w:lang w:val="en-US"/>
        </w:rPr>
      </w:pPr>
    </w:p>
    <w:p w14:paraId="6D08916F" w14:textId="4E47DE4E" w:rsidR="005C25B2" w:rsidRDefault="005C25B2" w:rsidP="005C25B2">
      <w:pPr>
        <w:pStyle w:val="ListParagraph"/>
        <w:numPr>
          <w:ilvl w:val="0"/>
          <w:numId w:val="34"/>
        </w:numPr>
        <w:rPr>
          <w:sz w:val="24"/>
          <w:szCs w:val="24"/>
          <w:lang w:val="en-US"/>
        </w:rPr>
      </w:pPr>
      <w:r w:rsidRPr="005C25B2">
        <w:rPr>
          <w:sz w:val="24"/>
          <w:szCs w:val="24"/>
          <w:lang w:val="en-US"/>
        </w:rPr>
        <w:t xml:space="preserve">Please refer to Professor Singh’s (George Mason University) paper for the British </w:t>
      </w:r>
      <w:proofErr w:type="gramStart"/>
      <w:r w:rsidRPr="005C25B2">
        <w:rPr>
          <w:sz w:val="24"/>
          <w:szCs w:val="24"/>
          <w:lang w:val="en-US"/>
        </w:rPr>
        <w:t xml:space="preserve">Council </w:t>
      </w:r>
      <w:r w:rsidRPr="005C25B2">
        <w:rPr>
          <w:i/>
          <w:iCs/>
          <w:sz w:val="24"/>
          <w:szCs w:val="24"/>
          <w:lang w:val="en-US"/>
        </w:rPr>
        <w:t xml:space="preserve"> The</w:t>
      </w:r>
      <w:proofErr w:type="gramEnd"/>
      <w:r w:rsidRPr="005C25B2">
        <w:rPr>
          <w:i/>
          <w:iCs/>
          <w:sz w:val="24"/>
          <w:szCs w:val="24"/>
          <w:lang w:val="en-US"/>
        </w:rPr>
        <w:t xml:space="preserve"> Cultural Relations of Negotiating Development: Developing Inclusive and Creative Economies at the British Council. </w:t>
      </w:r>
      <w:hyperlink r:id="rId30" w:history="1">
        <w:r w:rsidRPr="005C25B2">
          <w:rPr>
            <w:rStyle w:val="Hyperlink"/>
            <w:sz w:val="24"/>
            <w:szCs w:val="24"/>
            <w:lang w:val="en-US"/>
          </w:rPr>
          <w:t>https://www.britishcouncil.org/sites/default/files/the_cultural_relations_of_negotiating_development_dice_at_the_british_council_webfinal.pdf</w:t>
        </w:r>
      </w:hyperlink>
    </w:p>
    <w:p w14:paraId="362844B5" w14:textId="073C8766" w:rsidR="00475558" w:rsidRDefault="00475558" w:rsidP="005C25B2">
      <w:pPr>
        <w:pStyle w:val="ListParagraph"/>
        <w:numPr>
          <w:ilvl w:val="0"/>
          <w:numId w:val="34"/>
        </w:numPr>
        <w:rPr>
          <w:sz w:val="24"/>
          <w:szCs w:val="24"/>
          <w:lang w:val="en-US"/>
        </w:rPr>
      </w:pPr>
      <w:r>
        <w:rPr>
          <w:sz w:val="24"/>
          <w:szCs w:val="24"/>
          <w:lang w:val="en-US"/>
        </w:rPr>
        <w:t xml:space="preserve">The British Council’s report </w:t>
      </w:r>
      <w:r w:rsidRPr="00475558">
        <w:rPr>
          <w:i/>
          <w:iCs/>
          <w:sz w:val="24"/>
          <w:szCs w:val="24"/>
          <w:lang w:val="en-US"/>
        </w:rPr>
        <w:t>Cultural Heritage for Inclusive Growth: A catalyst for change</w:t>
      </w:r>
      <w:r>
        <w:rPr>
          <w:sz w:val="24"/>
          <w:szCs w:val="24"/>
          <w:lang w:val="en-US"/>
        </w:rPr>
        <w:t xml:space="preserve"> </w:t>
      </w:r>
      <w:hyperlink r:id="rId31" w:history="1">
        <w:r w:rsidRPr="00020417">
          <w:rPr>
            <w:rStyle w:val="Hyperlink"/>
            <w:sz w:val="24"/>
            <w:szCs w:val="24"/>
            <w:lang w:val="en-US"/>
          </w:rPr>
          <w:t>https://www.britishcouncil.org/arts/culture-development/cultural-heritage</w:t>
        </w:r>
      </w:hyperlink>
      <w:r>
        <w:rPr>
          <w:sz w:val="24"/>
          <w:szCs w:val="24"/>
          <w:lang w:val="en-US"/>
        </w:rPr>
        <w:t xml:space="preserve">   </w:t>
      </w:r>
    </w:p>
    <w:p w14:paraId="01C645F7" w14:textId="77777777" w:rsidR="005C25B2" w:rsidRPr="00475558" w:rsidRDefault="005C25B2" w:rsidP="00372383">
      <w:pPr>
        <w:pStyle w:val="ListParagraph"/>
        <w:jc w:val="both"/>
        <w:rPr>
          <w:sz w:val="24"/>
          <w:szCs w:val="24"/>
          <w:lang w:val="en-US"/>
        </w:rPr>
      </w:pPr>
    </w:p>
    <w:p w14:paraId="5BBA282A" w14:textId="4240358A" w:rsidR="00616396" w:rsidRPr="00372383" w:rsidRDefault="000F30A5" w:rsidP="00372383">
      <w:pPr>
        <w:jc w:val="both"/>
        <w:rPr>
          <w:sz w:val="22"/>
          <w:szCs w:val="22"/>
        </w:rPr>
      </w:pPr>
      <w:r>
        <w:rPr>
          <w:sz w:val="24"/>
          <w:szCs w:val="24"/>
          <w:lang w:val="en-US"/>
        </w:rPr>
        <w:t>The SDGs are seen as a framework for our Arts and Culture strand</w:t>
      </w:r>
      <w:r w:rsidR="00616396">
        <w:rPr>
          <w:sz w:val="24"/>
          <w:szCs w:val="24"/>
          <w:lang w:val="en-US"/>
        </w:rPr>
        <w:t xml:space="preserve"> in our Strategy 2025. </w:t>
      </w:r>
      <w:r w:rsidR="00616396" w:rsidRPr="00372383">
        <w:rPr>
          <w:sz w:val="24"/>
          <w:szCs w:val="24"/>
          <w:lang w:val="en-US"/>
        </w:rPr>
        <w:t>This includes the</w:t>
      </w:r>
      <w:r w:rsidRPr="00372383">
        <w:rPr>
          <w:sz w:val="24"/>
          <w:szCs w:val="24"/>
          <w:lang w:val="en-US"/>
        </w:rPr>
        <w:t xml:space="preserve"> global </w:t>
      </w:r>
      <w:proofErr w:type="spellStart"/>
      <w:r w:rsidRPr="00372383">
        <w:rPr>
          <w:sz w:val="24"/>
          <w:szCs w:val="24"/>
          <w:lang w:val="en-US"/>
        </w:rPr>
        <w:t>programme</w:t>
      </w:r>
      <w:proofErr w:type="spellEnd"/>
      <w:r w:rsidRPr="00372383">
        <w:rPr>
          <w:sz w:val="24"/>
          <w:szCs w:val="24"/>
          <w:lang w:val="en-US"/>
        </w:rPr>
        <w:t xml:space="preserve"> on Culture Responds to Global Challenges</w:t>
      </w:r>
      <w:r w:rsidR="00616396" w:rsidRPr="00372383">
        <w:rPr>
          <w:sz w:val="24"/>
          <w:szCs w:val="24"/>
          <w:lang w:val="en-US"/>
        </w:rPr>
        <w:t xml:space="preserve">, </w:t>
      </w:r>
      <w:r w:rsidR="00616396" w:rsidRPr="00372383">
        <w:rPr>
          <w:sz w:val="22"/>
          <w:szCs w:val="22"/>
        </w:rPr>
        <w:t>with a focus on cultural heritage, inclusion, climate and gender equality</w:t>
      </w:r>
      <w:r w:rsidRPr="00372383">
        <w:rPr>
          <w:sz w:val="24"/>
          <w:szCs w:val="24"/>
          <w:lang w:val="en-US"/>
        </w:rPr>
        <w:t xml:space="preserve">. The contribution of arts and culture is </w:t>
      </w:r>
      <w:r w:rsidRPr="00D42286">
        <w:rPr>
          <w:sz w:val="24"/>
          <w:szCs w:val="24"/>
          <w:lang w:val="en-US"/>
        </w:rPr>
        <w:t>embedded in the development and delivery of programmes, as well as in our research, monitoring, evaluation and learning.</w:t>
      </w:r>
      <w:r w:rsidR="00616396" w:rsidRPr="00D42286">
        <w:rPr>
          <w:sz w:val="24"/>
          <w:szCs w:val="24"/>
          <w:lang w:val="en-US"/>
        </w:rPr>
        <w:t xml:space="preserve"> Case studies from the Missing Pillar report </w:t>
      </w:r>
      <w:r w:rsidR="00616396" w:rsidRPr="00D42286">
        <w:rPr>
          <w:sz w:val="24"/>
          <w:szCs w:val="24"/>
        </w:rPr>
        <w:t>include Cultural Heritage for Inclusive Growth, the Cultural Protection Fund, Crafting Futures, Women of the World, Tfanen.</w:t>
      </w:r>
    </w:p>
    <w:p w14:paraId="0FA3C65A" w14:textId="77777777" w:rsidR="00616396" w:rsidRPr="00372383" w:rsidRDefault="00616396" w:rsidP="00372383">
      <w:pPr>
        <w:jc w:val="both"/>
        <w:rPr>
          <w:sz w:val="22"/>
          <w:szCs w:val="22"/>
        </w:rPr>
      </w:pPr>
    </w:p>
    <w:p w14:paraId="6FF18F1E" w14:textId="63D030FF" w:rsidR="00616396" w:rsidRPr="00372383" w:rsidRDefault="00616396" w:rsidP="00372383">
      <w:pPr>
        <w:jc w:val="both"/>
        <w:rPr>
          <w:sz w:val="24"/>
          <w:szCs w:val="24"/>
          <w:lang w:val="en-US"/>
        </w:rPr>
      </w:pPr>
      <w:r w:rsidRPr="00372383">
        <w:rPr>
          <w:sz w:val="24"/>
          <w:szCs w:val="24"/>
          <w:lang w:val="en-US"/>
        </w:rPr>
        <w:t xml:space="preserve">The recommendations from the Missing Pillar report advocate for the SDGs to be more accessible to </w:t>
      </w:r>
      <w:r w:rsidR="00585B0B">
        <w:rPr>
          <w:sz w:val="24"/>
          <w:szCs w:val="24"/>
          <w:lang w:val="en-US"/>
        </w:rPr>
        <w:t>cultural actors</w:t>
      </w:r>
      <w:r w:rsidRPr="00372383">
        <w:rPr>
          <w:sz w:val="24"/>
          <w:szCs w:val="24"/>
          <w:lang w:val="en-US"/>
        </w:rPr>
        <w:t>, for the</w:t>
      </w:r>
      <w:r w:rsidR="0046354A">
        <w:rPr>
          <w:sz w:val="24"/>
          <w:szCs w:val="24"/>
          <w:lang w:val="en-US"/>
        </w:rPr>
        <w:t xml:space="preserve"> goals</w:t>
      </w:r>
      <w:r w:rsidRPr="00372383">
        <w:rPr>
          <w:sz w:val="24"/>
          <w:szCs w:val="24"/>
          <w:lang w:val="en-US"/>
        </w:rPr>
        <w:t xml:space="preserve"> to be embedded in the delivery of cultural initiatives based on local needs, and for their impact to be measured accordingly. The report recommends taking an inclusive approach, involving communities and local actors to understand cross-cutting </w:t>
      </w:r>
      <w:r w:rsidR="0046354A">
        <w:rPr>
          <w:sz w:val="24"/>
          <w:szCs w:val="24"/>
          <w:lang w:val="en-US"/>
        </w:rPr>
        <w:t>challenges</w:t>
      </w:r>
      <w:r w:rsidRPr="00372383">
        <w:rPr>
          <w:sz w:val="24"/>
          <w:szCs w:val="24"/>
          <w:lang w:val="en-US"/>
        </w:rPr>
        <w:t xml:space="preserve"> and ecosystems to ensure sustainability. It also calls for a focus on digital technologies </w:t>
      </w:r>
      <w:r w:rsidR="0046354A">
        <w:rPr>
          <w:sz w:val="24"/>
          <w:szCs w:val="24"/>
          <w:lang w:val="en-US"/>
        </w:rPr>
        <w:t>as part of the solution</w:t>
      </w:r>
      <w:r w:rsidRPr="00372383">
        <w:rPr>
          <w:sz w:val="24"/>
          <w:szCs w:val="24"/>
          <w:lang w:val="en-US"/>
        </w:rPr>
        <w:t xml:space="preserve"> and a clearer response to the climate emergency from the cultural sector.</w:t>
      </w:r>
    </w:p>
    <w:p w14:paraId="210C6644" w14:textId="77777777" w:rsidR="00616396" w:rsidRPr="00372383" w:rsidRDefault="00616396" w:rsidP="00372383">
      <w:pPr>
        <w:jc w:val="both"/>
        <w:rPr>
          <w:sz w:val="24"/>
          <w:szCs w:val="24"/>
          <w:lang w:val="en-US"/>
        </w:rPr>
      </w:pPr>
    </w:p>
    <w:p w14:paraId="38598963" w14:textId="18FF226A" w:rsidR="00616396" w:rsidRPr="00372383" w:rsidRDefault="00616396" w:rsidP="00372383">
      <w:pPr>
        <w:jc w:val="both"/>
        <w:rPr>
          <w:sz w:val="22"/>
          <w:szCs w:val="22"/>
        </w:rPr>
      </w:pPr>
      <w:r w:rsidRPr="00372383">
        <w:rPr>
          <w:sz w:val="24"/>
          <w:szCs w:val="24"/>
          <w:lang w:val="en-US"/>
        </w:rPr>
        <w:t>This report is a tool to increase understanding of the link between arts and culture and sustainable development</w:t>
      </w:r>
      <w:r w:rsidRPr="00D42286">
        <w:rPr>
          <w:sz w:val="24"/>
          <w:szCs w:val="24"/>
          <w:lang w:val="en-US"/>
        </w:rPr>
        <w:t xml:space="preserve">. It is a first step at framing the impact of our British Council programmes alongside the SDGs. </w:t>
      </w:r>
      <w:r w:rsidRPr="00D42286">
        <w:rPr>
          <w:sz w:val="24"/>
          <w:szCs w:val="24"/>
        </w:rPr>
        <w:t xml:space="preserve">British Council is currently preparing for a follow up piece of research on culture and sustainable development. This will build on the initial Missing Pillar report and Talks series, featuring case studies from invited speakers and partners. British Council also plans to host a side event of the UNESCO </w:t>
      </w:r>
      <w:proofErr w:type="spellStart"/>
      <w:r w:rsidRPr="00D42286">
        <w:rPr>
          <w:sz w:val="24"/>
          <w:szCs w:val="24"/>
        </w:rPr>
        <w:t>Mondiacult</w:t>
      </w:r>
      <w:proofErr w:type="spellEnd"/>
      <w:r w:rsidRPr="00D42286">
        <w:rPr>
          <w:sz w:val="24"/>
          <w:szCs w:val="24"/>
        </w:rPr>
        <w:t xml:space="preserve"> 2022 in Mexico later this year on International Dialogue and Cultural Cooperation (tbc).</w:t>
      </w:r>
    </w:p>
    <w:p w14:paraId="0CCADA70" w14:textId="77777777" w:rsidR="00616396" w:rsidRPr="00616396" w:rsidRDefault="00616396" w:rsidP="00372383">
      <w:pPr>
        <w:jc w:val="both"/>
        <w:rPr>
          <w:sz w:val="24"/>
          <w:szCs w:val="24"/>
          <w:lang w:val="en-US"/>
        </w:rPr>
      </w:pPr>
    </w:p>
    <w:p w14:paraId="02A7A302" w14:textId="77777777" w:rsidR="00616396" w:rsidRPr="00372383" w:rsidRDefault="00616396" w:rsidP="00372383">
      <w:pPr>
        <w:jc w:val="both"/>
        <w:rPr>
          <w:b/>
          <w:bCs/>
          <w:sz w:val="24"/>
          <w:szCs w:val="24"/>
          <w:lang w:val="en-US"/>
        </w:rPr>
      </w:pPr>
      <w:r w:rsidRPr="00372383">
        <w:rPr>
          <w:b/>
          <w:bCs/>
          <w:sz w:val="24"/>
          <w:szCs w:val="24"/>
          <w:lang w:val="en-US"/>
        </w:rPr>
        <w:t>Missing Pillar Talks</w:t>
      </w:r>
    </w:p>
    <w:p w14:paraId="742547FC" w14:textId="1E5082D0" w:rsidR="00616396" w:rsidRPr="00616396" w:rsidRDefault="008D5FBE" w:rsidP="00372383">
      <w:pPr>
        <w:jc w:val="both"/>
        <w:rPr>
          <w:sz w:val="24"/>
          <w:szCs w:val="24"/>
          <w:lang w:val="en-US"/>
        </w:rPr>
      </w:pPr>
      <w:r>
        <w:rPr>
          <w:sz w:val="24"/>
          <w:szCs w:val="24"/>
          <w:lang w:val="en-US"/>
        </w:rPr>
        <w:t>T</w:t>
      </w:r>
      <w:r w:rsidR="00616396" w:rsidRPr="00616396">
        <w:rPr>
          <w:sz w:val="24"/>
          <w:szCs w:val="24"/>
          <w:lang w:val="en-US"/>
        </w:rPr>
        <w:t>he Missing Pillar Talks</w:t>
      </w:r>
      <w:r>
        <w:rPr>
          <w:sz w:val="24"/>
          <w:szCs w:val="24"/>
          <w:lang w:val="en-US"/>
        </w:rPr>
        <w:t xml:space="preserve"> are</w:t>
      </w:r>
      <w:r w:rsidR="00616396" w:rsidRPr="00616396">
        <w:rPr>
          <w:sz w:val="24"/>
          <w:szCs w:val="24"/>
          <w:lang w:val="en-US"/>
        </w:rPr>
        <w:t xml:space="preserve"> a series of events on culture's contribution to Sustainable Development. The Talks respond to the recommendations of our recent report on advocacy, evidence and access, and consider the gap between policy and the practice. Through each event, we explored where these connections are being made, who the different stakeholders are, as well as where the opportunities lie for arts, heritage and culture to play a role in shaping a sustainable future, particularly in the context of the Covid-19 pandemic. The SDGs provide a framework that can support and enrich these sectors and encourage local action through shared global goals.</w:t>
      </w:r>
    </w:p>
    <w:p w14:paraId="55477A98" w14:textId="77777777" w:rsidR="00616396" w:rsidRPr="00616396" w:rsidRDefault="00616396" w:rsidP="00372383">
      <w:pPr>
        <w:jc w:val="both"/>
        <w:rPr>
          <w:sz w:val="24"/>
          <w:szCs w:val="24"/>
          <w:lang w:val="en-US"/>
        </w:rPr>
      </w:pPr>
    </w:p>
    <w:p w14:paraId="3237074A" w14:textId="77777777" w:rsidR="00616396" w:rsidRPr="00616396" w:rsidRDefault="00616396" w:rsidP="00372383">
      <w:pPr>
        <w:jc w:val="both"/>
        <w:rPr>
          <w:sz w:val="24"/>
          <w:szCs w:val="24"/>
          <w:lang w:val="en-US"/>
        </w:rPr>
      </w:pPr>
      <w:r w:rsidRPr="00616396">
        <w:rPr>
          <w:sz w:val="24"/>
          <w:szCs w:val="24"/>
          <w:lang w:val="en-US"/>
        </w:rPr>
        <w:t xml:space="preserve">The first talk on 'Heritage and sustainable development – learning from the past, shaping the future' took place in March 2021 and looked through a heritage lens to current thinking and practice, inclusive and holistic approaches, Covid-19 recovery and climate action. </w:t>
      </w:r>
    </w:p>
    <w:p w14:paraId="041F7535" w14:textId="77777777" w:rsidR="00616396" w:rsidRPr="00616396" w:rsidRDefault="00616396" w:rsidP="00372383">
      <w:pPr>
        <w:jc w:val="both"/>
        <w:rPr>
          <w:sz w:val="24"/>
          <w:szCs w:val="24"/>
          <w:lang w:val="en-US"/>
        </w:rPr>
      </w:pPr>
    </w:p>
    <w:p w14:paraId="45E02521" w14:textId="77777777" w:rsidR="00616396" w:rsidRPr="00616396" w:rsidRDefault="00616396" w:rsidP="00372383">
      <w:pPr>
        <w:jc w:val="both"/>
        <w:rPr>
          <w:sz w:val="24"/>
          <w:szCs w:val="24"/>
          <w:lang w:val="en-US"/>
        </w:rPr>
      </w:pPr>
      <w:r w:rsidRPr="00616396">
        <w:rPr>
          <w:sz w:val="24"/>
          <w:szCs w:val="24"/>
          <w:lang w:val="en-US"/>
        </w:rPr>
        <w:lastRenderedPageBreak/>
        <w:t>The second talk on 'Working together – culture, place and partnership for sustainable development' took place in May 2021 and focused in on the connections between cultural practice and policymaking at local, regional and national levels.</w:t>
      </w:r>
    </w:p>
    <w:p w14:paraId="42FD49A4" w14:textId="77777777" w:rsidR="00616396" w:rsidRPr="00616396" w:rsidRDefault="00616396" w:rsidP="00372383">
      <w:pPr>
        <w:jc w:val="both"/>
        <w:rPr>
          <w:sz w:val="24"/>
          <w:szCs w:val="24"/>
          <w:lang w:val="en-US"/>
        </w:rPr>
      </w:pPr>
    </w:p>
    <w:p w14:paraId="09FEEC94" w14:textId="77777777" w:rsidR="00616396" w:rsidRPr="00616396" w:rsidRDefault="00616396" w:rsidP="00372383">
      <w:pPr>
        <w:jc w:val="both"/>
        <w:rPr>
          <w:sz w:val="24"/>
          <w:szCs w:val="24"/>
          <w:lang w:val="en-US"/>
        </w:rPr>
      </w:pPr>
      <w:r w:rsidRPr="00616396">
        <w:rPr>
          <w:sz w:val="24"/>
          <w:szCs w:val="24"/>
          <w:lang w:val="en-US"/>
        </w:rPr>
        <w:t xml:space="preserve">The third talk is </w:t>
      </w:r>
      <w:proofErr w:type="gramStart"/>
      <w:r w:rsidRPr="00616396">
        <w:rPr>
          <w:sz w:val="24"/>
          <w:szCs w:val="24"/>
          <w:lang w:val="en-US"/>
        </w:rPr>
        <w:t>took</w:t>
      </w:r>
      <w:proofErr w:type="gramEnd"/>
      <w:r w:rsidRPr="00616396">
        <w:rPr>
          <w:sz w:val="24"/>
          <w:szCs w:val="24"/>
          <w:lang w:val="en-US"/>
        </w:rPr>
        <w:t xml:space="preserve"> place 9-10 March 2022 on ‘Common Sense and The Community’. Cultural practices and the creative economy have incredible potential to shape a greener, fairer, safer, more inclusive world for everyone. Over two half days participants from around the world will look at how culture can inspire us, change our way of thinking and bring us together.</w:t>
      </w:r>
    </w:p>
    <w:p w14:paraId="13C68EA2" w14:textId="77777777" w:rsidR="00616396" w:rsidRPr="00616396" w:rsidRDefault="00616396" w:rsidP="00372383">
      <w:pPr>
        <w:jc w:val="both"/>
        <w:rPr>
          <w:sz w:val="24"/>
          <w:szCs w:val="24"/>
          <w:lang w:val="en-US"/>
        </w:rPr>
      </w:pPr>
    </w:p>
    <w:p w14:paraId="435A9E6A" w14:textId="77777777" w:rsidR="00616396" w:rsidRPr="00616396" w:rsidRDefault="00616396" w:rsidP="00372383">
      <w:pPr>
        <w:jc w:val="both"/>
        <w:rPr>
          <w:sz w:val="24"/>
          <w:szCs w:val="24"/>
          <w:lang w:val="en-US"/>
        </w:rPr>
      </w:pPr>
      <w:r w:rsidRPr="00616396">
        <w:rPr>
          <w:sz w:val="24"/>
          <w:szCs w:val="24"/>
          <w:lang w:val="en-US"/>
        </w:rPr>
        <w:t>The Missing Pillar Talks are commissioned by the British Council in association with the United Kingdom National Commission for UNESCO (UKNC) and the Culture Committee of the United Cities and Local Governments (UCLG). The third Missing Pillar Talk is programmed by Barker Langham.</w:t>
      </w:r>
    </w:p>
    <w:p w14:paraId="067C1FE1" w14:textId="77777777" w:rsidR="00616396" w:rsidRPr="00616396" w:rsidRDefault="00616396" w:rsidP="00616396">
      <w:pPr>
        <w:rPr>
          <w:sz w:val="24"/>
          <w:szCs w:val="24"/>
          <w:lang w:val="en-US"/>
        </w:rPr>
      </w:pPr>
    </w:p>
    <w:p w14:paraId="10DE2312" w14:textId="4496E682" w:rsidR="00616396" w:rsidRDefault="00616396" w:rsidP="00616396">
      <w:pPr>
        <w:rPr>
          <w:sz w:val="24"/>
          <w:szCs w:val="24"/>
          <w:lang w:val="en-US"/>
        </w:rPr>
      </w:pPr>
      <w:r w:rsidRPr="00616396">
        <w:rPr>
          <w:sz w:val="24"/>
          <w:szCs w:val="24"/>
          <w:lang w:val="en-US"/>
        </w:rPr>
        <w:t xml:space="preserve">Watch the talks here: </w:t>
      </w:r>
      <w:hyperlink r:id="rId32" w:history="1">
        <w:r w:rsidR="008D5FBE" w:rsidRPr="00681EDD">
          <w:rPr>
            <w:rStyle w:val="Hyperlink"/>
            <w:sz w:val="24"/>
            <w:szCs w:val="24"/>
            <w:lang w:val="en-US"/>
          </w:rPr>
          <w:t>https://www.youtube.com/playlist?list=PLdiB3YQ6fPnkiVEp1AaDQDf5XVALoEr6p</w:t>
        </w:r>
      </w:hyperlink>
      <w:r w:rsidR="008D5FBE">
        <w:rPr>
          <w:sz w:val="24"/>
          <w:szCs w:val="24"/>
          <w:lang w:val="en-US"/>
        </w:rPr>
        <w:t xml:space="preserve"> </w:t>
      </w:r>
    </w:p>
    <w:p w14:paraId="0CA123C8" w14:textId="1DB863F6" w:rsidR="000F30A5" w:rsidRDefault="000F30A5" w:rsidP="00352ADB">
      <w:pPr>
        <w:rPr>
          <w:sz w:val="24"/>
          <w:szCs w:val="24"/>
          <w:lang w:val="en-US"/>
        </w:rPr>
      </w:pPr>
    </w:p>
    <w:p w14:paraId="45DF8DC3" w14:textId="77777777" w:rsidR="00616396" w:rsidRPr="00372383" w:rsidRDefault="00616396" w:rsidP="00352ADB">
      <w:pPr>
        <w:rPr>
          <w:sz w:val="24"/>
          <w:szCs w:val="24"/>
        </w:rPr>
      </w:pPr>
    </w:p>
    <w:p w14:paraId="4877C418" w14:textId="10AA8D49" w:rsidR="007120C5" w:rsidRDefault="007120C5" w:rsidP="007120C5">
      <w:pPr>
        <w:pStyle w:val="ListParagraph"/>
        <w:numPr>
          <w:ilvl w:val="2"/>
          <w:numId w:val="32"/>
        </w:numPr>
        <w:ind w:left="709" w:hanging="459"/>
        <w:contextualSpacing/>
        <w:rPr>
          <w:sz w:val="24"/>
          <w:szCs w:val="24"/>
          <w:lang w:val="en-US"/>
        </w:rPr>
      </w:pPr>
      <w:r w:rsidRPr="00492B68">
        <w:rPr>
          <w:sz w:val="24"/>
          <w:szCs w:val="24"/>
          <w:lang w:val="en-US"/>
        </w:rPr>
        <w:t>How was the planning, implementation and monitoring of the strategy adapted to the cultural values, world views, practices and identities of the concerned persons?</w:t>
      </w:r>
      <w:r>
        <w:rPr>
          <w:sz w:val="24"/>
          <w:szCs w:val="24"/>
          <w:lang w:val="en-US"/>
        </w:rPr>
        <w:t xml:space="preserve"> How was respect for diversity integrated in the process?</w:t>
      </w:r>
    </w:p>
    <w:p w14:paraId="79FAF139" w14:textId="2B051164" w:rsidR="005B2C86" w:rsidRDefault="005B2C86" w:rsidP="005B2C86">
      <w:pPr>
        <w:pStyle w:val="ListParagraph"/>
        <w:ind w:left="709"/>
        <w:contextualSpacing/>
        <w:rPr>
          <w:sz w:val="24"/>
          <w:szCs w:val="24"/>
          <w:lang w:val="en-US"/>
        </w:rPr>
      </w:pPr>
    </w:p>
    <w:p w14:paraId="7C790290" w14:textId="77777777" w:rsidR="005B2C86" w:rsidRDefault="005B2C86" w:rsidP="005B2C86">
      <w:pPr>
        <w:pStyle w:val="ListParagraph"/>
        <w:ind w:left="709"/>
        <w:contextualSpacing/>
        <w:rPr>
          <w:sz w:val="24"/>
          <w:szCs w:val="24"/>
          <w:lang w:val="en-US"/>
        </w:rPr>
      </w:pPr>
    </w:p>
    <w:p w14:paraId="35AAAD61" w14:textId="77777777" w:rsidR="007120C5" w:rsidRPr="00492B68" w:rsidRDefault="007120C5" w:rsidP="007120C5">
      <w:pPr>
        <w:pStyle w:val="ListParagraph"/>
        <w:rPr>
          <w:sz w:val="24"/>
          <w:szCs w:val="24"/>
          <w:lang w:val="en-US"/>
        </w:rPr>
      </w:pPr>
    </w:p>
    <w:p w14:paraId="6FCA21DA" w14:textId="26B9BE95" w:rsidR="007120C5" w:rsidRDefault="007120C5" w:rsidP="007120C5">
      <w:pPr>
        <w:pStyle w:val="ListParagraph"/>
        <w:numPr>
          <w:ilvl w:val="2"/>
          <w:numId w:val="32"/>
        </w:numPr>
        <w:ind w:left="851" w:hanging="459"/>
        <w:contextualSpacing/>
        <w:rPr>
          <w:b/>
          <w:bCs/>
          <w:sz w:val="24"/>
          <w:szCs w:val="24"/>
          <w:lang w:val="en-US"/>
        </w:rPr>
      </w:pPr>
      <w:r w:rsidRPr="0046354A">
        <w:rPr>
          <w:b/>
          <w:bCs/>
          <w:sz w:val="24"/>
          <w:szCs w:val="24"/>
          <w:lang w:val="en-US"/>
        </w:rPr>
        <w:t>How were the persons concerned involved? Their diverse cultural resources, knowledge and capacities in various contexts capitalized? Has the strategy to achieve the SDGs been designed in a way that is culturally adequate and inclusive?</w:t>
      </w:r>
    </w:p>
    <w:p w14:paraId="3ED1292E" w14:textId="77777777" w:rsidR="0046354A" w:rsidRPr="0046354A" w:rsidRDefault="0046354A" w:rsidP="0046354A">
      <w:pPr>
        <w:pStyle w:val="ListParagraph"/>
        <w:ind w:left="851"/>
        <w:contextualSpacing/>
        <w:rPr>
          <w:b/>
          <w:bCs/>
          <w:sz w:val="24"/>
          <w:szCs w:val="24"/>
          <w:lang w:val="en-US"/>
        </w:rPr>
      </w:pPr>
    </w:p>
    <w:p w14:paraId="3F250D4C" w14:textId="1E28B3E4" w:rsidR="005B2C86" w:rsidRPr="0046354A" w:rsidRDefault="0046354A" w:rsidP="0046354A">
      <w:pPr>
        <w:pStyle w:val="ListParagraph"/>
        <w:numPr>
          <w:ilvl w:val="0"/>
          <w:numId w:val="34"/>
        </w:numPr>
        <w:contextualSpacing/>
        <w:rPr>
          <w:sz w:val="24"/>
          <w:szCs w:val="24"/>
          <w:lang w:val="en-US"/>
        </w:rPr>
      </w:pPr>
      <w:r>
        <w:rPr>
          <w:sz w:val="24"/>
          <w:szCs w:val="24"/>
          <w:lang w:val="en-US"/>
        </w:rPr>
        <w:t xml:space="preserve">As an example, see Cultural Heritage for Inclusive Growth reports and </w:t>
      </w:r>
      <w:proofErr w:type="spellStart"/>
      <w:r>
        <w:rPr>
          <w:sz w:val="24"/>
          <w:szCs w:val="24"/>
          <w:lang w:val="en-US"/>
        </w:rPr>
        <w:t>programme</w:t>
      </w:r>
      <w:proofErr w:type="spellEnd"/>
      <w:r>
        <w:rPr>
          <w:sz w:val="24"/>
          <w:szCs w:val="24"/>
          <w:lang w:val="en-US"/>
        </w:rPr>
        <w:t xml:space="preserve"> websites in Colombia, Vietnam and Kenya: </w:t>
      </w:r>
      <w:hyperlink r:id="rId33" w:history="1">
        <w:r w:rsidRPr="00251151">
          <w:rPr>
            <w:rStyle w:val="Hyperlink"/>
            <w:sz w:val="24"/>
            <w:szCs w:val="24"/>
            <w:lang w:val="en-US"/>
          </w:rPr>
          <w:t>https://www.britishcouncil.org/arts/culture-development/cultural-heritage</w:t>
        </w:r>
      </w:hyperlink>
      <w:r>
        <w:rPr>
          <w:sz w:val="24"/>
          <w:szCs w:val="24"/>
          <w:lang w:val="en-US"/>
        </w:rPr>
        <w:t xml:space="preserve"> </w:t>
      </w:r>
    </w:p>
    <w:p w14:paraId="38818A34" w14:textId="77777777" w:rsidR="007120C5" w:rsidRPr="00C72D7E" w:rsidRDefault="007120C5" w:rsidP="007120C5">
      <w:pPr>
        <w:rPr>
          <w:sz w:val="24"/>
          <w:szCs w:val="24"/>
          <w:lang w:val="en-US"/>
        </w:rPr>
      </w:pPr>
    </w:p>
    <w:p w14:paraId="02AE5239" w14:textId="77777777" w:rsidR="00372383" w:rsidRDefault="007120C5" w:rsidP="00372383">
      <w:pPr>
        <w:pStyle w:val="ListParagraph"/>
        <w:numPr>
          <w:ilvl w:val="2"/>
          <w:numId w:val="32"/>
        </w:numPr>
        <w:ind w:left="851" w:hanging="459"/>
        <w:contextualSpacing/>
        <w:rPr>
          <w:sz w:val="24"/>
          <w:szCs w:val="24"/>
          <w:lang w:val="en-US"/>
        </w:rPr>
      </w:pPr>
      <w:r>
        <w:rPr>
          <w:sz w:val="24"/>
          <w:szCs w:val="24"/>
          <w:lang w:val="en-US"/>
        </w:rPr>
        <w:t>Have international development and financial agencies taken into account cultural rights in sustainable development initiatives?</w:t>
      </w:r>
    </w:p>
    <w:p w14:paraId="14B56CC2" w14:textId="0F19FD03" w:rsidR="00372383" w:rsidRDefault="00372383" w:rsidP="00372383">
      <w:pPr>
        <w:pStyle w:val="ListParagraph"/>
        <w:ind w:left="851"/>
        <w:contextualSpacing/>
        <w:rPr>
          <w:sz w:val="24"/>
          <w:szCs w:val="24"/>
          <w:lang w:val="en-US"/>
        </w:rPr>
      </w:pPr>
    </w:p>
    <w:p w14:paraId="730C07D8" w14:textId="77777777" w:rsidR="00372383" w:rsidRDefault="00372383" w:rsidP="00372383">
      <w:pPr>
        <w:pStyle w:val="ListParagraph"/>
        <w:ind w:left="851"/>
        <w:contextualSpacing/>
        <w:rPr>
          <w:sz w:val="24"/>
          <w:szCs w:val="24"/>
          <w:lang w:val="en-US"/>
        </w:rPr>
      </w:pPr>
    </w:p>
    <w:p w14:paraId="1F34F3E1" w14:textId="74950A34" w:rsidR="007120C5" w:rsidRPr="00372383" w:rsidRDefault="007120C5" w:rsidP="00372383">
      <w:pPr>
        <w:pStyle w:val="ListParagraph"/>
        <w:numPr>
          <w:ilvl w:val="2"/>
          <w:numId w:val="32"/>
        </w:numPr>
        <w:ind w:left="851" w:hanging="459"/>
        <w:contextualSpacing/>
        <w:rPr>
          <w:sz w:val="24"/>
          <w:szCs w:val="24"/>
          <w:lang w:val="en-US"/>
        </w:rPr>
      </w:pPr>
      <w:r w:rsidRPr="00372383">
        <w:rPr>
          <w:b/>
          <w:bCs/>
          <w:sz w:val="24"/>
          <w:szCs w:val="24"/>
          <w:lang w:val="en-US"/>
        </w:rPr>
        <w:t xml:space="preserve">Where cultural resources and creative capacities were leveraged in achieving the SDGs, what were in your experience the results, successes, weaknesses, or lessons learned? </w:t>
      </w:r>
    </w:p>
    <w:p w14:paraId="4D7CCA57" w14:textId="249F8CA9" w:rsidR="007120C5" w:rsidRDefault="007120C5" w:rsidP="007120C5">
      <w:pPr>
        <w:ind w:firstLine="360"/>
        <w:rPr>
          <w:sz w:val="24"/>
          <w:szCs w:val="24"/>
          <w:lang w:val="en-US"/>
        </w:rPr>
      </w:pPr>
    </w:p>
    <w:p w14:paraId="775DE744" w14:textId="7C4A6805" w:rsidR="002815A3" w:rsidRPr="002815A3" w:rsidRDefault="002815A3" w:rsidP="002815A3">
      <w:pPr>
        <w:rPr>
          <w:b/>
          <w:bCs/>
          <w:sz w:val="24"/>
          <w:szCs w:val="24"/>
          <w:lang w:val="en-US"/>
        </w:rPr>
      </w:pPr>
      <w:r>
        <w:rPr>
          <w:b/>
          <w:bCs/>
          <w:sz w:val="24"/>
          <w:szCs w:val="24"/>
          <w:lang w:val="en-US"/>
        </w:rPr>
        <w:lastRenderedPageBreak/>
        <w:t xml:space="preserve">Case Study: </w:t>
      </w:r>
      <w:r w:rsidRPr="002815A3">
        <w:rPr>
          <w:b/>
          <w:bCs/>
          <w:sz w:val="24"/>
          <w:szCs w:val="24"/>
          <w:lang w:val="en-US"/>
        </w:rPr>
        <w:t>Joint DCMS and British Council Cultural Protection Fund</w:t>
      </w:r>
    </w:p>
    <w:p w14:paraId="767F8E05" w14:textId="77777777" w:rsidR="002815A3" w:rsidRDefault="002815A3" w:rsidP="002815A3">
      <w:pPr>
        <w:rPr>
          <w:sz w:val="24"/>
          <w:szCs w:val="24"/>
          <w:lang w:val="en-US"/>
        </w:rPr>
      </w:pPr>
    </w:p>
    <w:p w14:paraId="623F0EC6" w14:textId="17F1179D" w:rsidR="004769C8" w:rsidRDefault="002815A3" w:rsidP="0091761C">
      <w:pPr>
        <w:jc w:val="both"/>
        <w:rPr>
          <w:sz w:val="24"/>
          <w:szCs w:val="24"/>
          <w:lang w:val="en-US"/>
        </w:rPr>
      </w:pPr>
      <w:r w:rsidRPr="002815A3">
        <w:rPr>
          <w:sz w:val="24"/>
          <w:szCs w:val="24"/>
          <w:lang w:val="en-US"/>
        </w:rPr>
        <w:t>The Cultural Protection Fund is a</w:t>
      </w:r>
      <w:r w:rsidR="0091761C">
        <w:rPr>
          <w:sz w:val="24"/>
          <w:szCs w:val="24"/>
          <w:lang w:val="en-US"/>
        </w:rPr>
        <w:t xml:space="preserve"> £50 million ODA</w:t>
      </w:r>
      <w:r w:rsidRPr="002815A3">
        <w:rPr>
          <w:sz w:val="24"/>
          <w:szCs w:val="24"/>
          <w:lang w:val="en-US"/>
        </w:rPr>
        <w:t xml:space="preserve"> fund that supports efforts to protect cultural heritage at risk.</w:t>
      </w:r>
      <w:r>
        <w:rPr>
          <w:sz w:val="24"/>
          <w:szCs w:val="24"/>
          <w:lang w:val="en-US"/>
        </w:rPr>
        <w:t xml:space="preserve"> </w:t>
      </w:r>
      <w:r w:rsidRPr="002815A3">
        <w:rPr>
          <w:sz w:val="24"/>
          <w:szCs w:val="24"/>
          <w:lang w:val="en-US"/>
        </w:rPr>
        <w:t>The fund aims to help to create sustainable opportunities for economic and social development through building capacity to foster, safeguard and promote cultural heritage.</w:t>
      </w:r>
      <w:r>
        <w:rPr>
          <w:sz w:val="24"/>
          <w:szCs w:val="24"/>
          <w:lang w:val="en-US"/>
        </w:rPr>
        <w:t xml:space="preserve"> </w:t>
      </w:r>
      <w:r w:rsidRPr="002815A3">
        <w:rPr>
          <w:sz w:val="24"/>
          <w:szCs w:val="24"/>
          <w:lang w:val="en-US"/>
        </w:rPr>
        <w:t xml:space="preserve">Grants are available to applicants working with local partners in one or more of the fund’s </w:t>
      </w:r>
      <w:r>
        <w:rPr>
          <w:sz w:val="24"/>
          <w:szCs w:val="24"/>
          <w:lang w:val="en-US"/>
        </w:rPr>
        <w:t xml:space="preserve">ODA </w:t>
      </w:r>
      <w:r w:rsidRPr="002815A3">
        <w:rPr>
          <w:sz w:val="24"/>
          <w:szCs w:val="24"/>
          <w:lang w:val="en-US"/>
        </w:rPr>
        <w:t>target countries</w:t>
      </w:r>
      <w:r w:rsidR="004769C8">
        <w:rPr>
          <w:sz w:val="24"/>
          <w:szCs w:val="24"/>
          <w:lang w:val="en-US"/>
        </w:rPr>
        <w:t>.</w:t>
      </w:r>
    </w:p>
    <w:p w14:paraId="6E96EAB0" w14:textId="77777777" w:rsidR="004769C8" w:rsidRDefault="004769C8" w:rsidP="0091761C">
      <w:pPr>
        <w:jc w:val="both"/>
        <w:rPr>
          <w:sz w:val="24"/>
          <w:szCs w:val="24"/>
          <w:lang w:val="en-US"/>
        </w:rPr>
      </w:pPr>
    </w:p>
    <w:p w14:paraId="4C732472" w14:textId="0C85AE40" w:rsidR="00464DE9" w:rsidRDefault="002815A3" w:rsidP="0091761C">
      <w:pPr>
        <w:jc w:val="both"/>
        <w:rPr>
          <w:sz w:val="24"/>
          <w:szCs w:val="24"/>
          <w:lang w:val="en-US"/>
        </w:rPr>
      </w:pPr>
      <w:r w:rsidRPr="002815A3">
        <w:rPr>
          <w:sz w:val="24"/>
          <w:szCs w:val="24"/>
          <w:lang w:val="en-US"/>
        </w:rPr>
        <w:t xml:space="preserve">Since </w:t>
      </w:r>
      <w:r w:rsidR="00FE7E9B" w:rsidRPr="002815A3">
        <w:rPr>
          <w:sz w:val="24"/>
          <w:szCs w:val="24"/>
          <w:lang w:val="en-US"/>
        </w:rPr>
        <w:t>2016</w:t>
      </w:r>
      <w:r w:rsidR="00FE7E9B">
        <w:rPr>
          <w:sz w:val="24"/>
          <w:szCs w:val="24"/>
          <w:lang w:val="en-US"/>
        </w:rPr>
        <w:t>: -</w:t>
      </w:r>
    </w:p>
    <w:p w14:paraId="1BD824FB" w14:textId="77777777" w:rsidR="00464DE9" w:rsidRDefault="002815A3" w:rsidP="00464DE9">
      <w:pPr>
        <w:pStyle w:val="ListParagraph"/>
        <w:numPr>
          <w:ilvl w:val="0"/>
          <w:numId w:val="34"/>
        </w:numPr>
        <w:jc w:val="both"/>
        <w:rPr>
          <w:sz w:val="24"/>
          <w:szCs w:val="24"/>
          <w:lang w:val="en-US"/>
        </w:rPr>
      </w:pPr>
      <w:r w:rsidRPr="00464DE9">
        <w:rPr>
          <w:sz w:val="24"/>
          <w:szCs w:val="24"/>
          <w:lang w:val="en-US"/>
        </w:rPr>
        <w:t>over 45,000 people across the Middle East and North Africa have participated in cultural heritage protection activities via the CPF.</w:t>
      </w:r>
      <w:r w:rsidR="00464DE9" w:rsidRPr="00464DE9">
        <w:rPr>
          <w:sz w:val="24"/>
          <w:szCs w:val="24"/>
          <w:lang w:val="en-US"/>
        </w:rPr>
        <w:t xml:space="preserve"> </w:t>
      </w:r>
    </w:p>
    <w:p w14:paraId="4B57F93C" w14:textId="7F7A83F2" w:rsidR="002815A3" w:rsidRDefault="00464DE9" w:rsidP="00464DE9">
      <w:pPr>
        <w:pStyle w:val="ListParagraph"/>
        <w:numPr>
          <w:ilvl w:val="0"/>
          <w:numId w:val="34"/>
        </w:numPr>
        <w:jc w:val="both"/>
        <w:rPr>
          <w:sz w:val="24"/>
          <w:szCs w:val="24"/>
          <w:lang w:val="en-US"/>
        </w:rPr>
      </w:pPr>
      <w:r w:rsidRPr="00464DE9">
        <w:rPr>
          <w:sz w:val="24"/>
          <w:szCs w:val="24"/>
          <w:lang w:val="en-US"/>
        </w:rPr>
        <w:t>Over 280,000 actions to protect heritage at risk have taken place through CPF funded projects.</w:t>
      </w:r>
    </w:p>
    <w:p w14:paraId="1A24CBAF" w14:textId="356CC831" w:rsidR="00FE7E9B" w:rsidRDefault="00FE7E9B" w:rsidP="00464DE9">
      <w:pPr>
        <w:pStyle w:val="ListParagraph"/>
        <w:numPr>
          <w:ilvl w:val="0"/>
          <w:numId w:val="34"/>
        </w:numPr>
        <w:jc w:val="both"/>
        <w:rPr>
          <w:sz w:val="24"/>
          <w:szCs w:val="24"/>
          <w:lang w:val="en-US"/>
        </w:rPr>
      </w:pPr>
      <w:r>
        <w:rPr>
          <w:sz w:val="24"/>
          <w:szCs w:val="24"/>
          <w:lang w:val="en-US"/>
        </w:rPr>
        <w:t xml:space="preserve">Over 16,000 people trained in heritage </w:t>
      </w:r>
      <w:r w:rsidR="00422538">
        <w:rPr>
          <w:sz w:val="24"/>
          <w:szCs w:val="24"/>
          <w:lang w:val="en-US"/>
        </w:rPr>
        <w:t>protection</w:t>
      </w:r>
      <w:r>
        <w:rPr>
          <w:sz w:val="24"/>
          <w:szCs w:val="24"/>
          <w:lang w:val="en-US"/>
        </w:rPr>
        <w:t>.</w:t>
      </w:r>
    </w:p>
    <w:p w14:paraId="3F8FB953" w14:textId="18A012BD" w:rsidR="00464DE9" w:rsidRDefault="00464DE9" w:rsidP="00464DE9">
      <w:pPr>
        <w:pStyle w:val="ListParagraph"/>
        <w:numPr>
          <w:ilvl w:val="0"/>
          <w:numId w:val="34"/>
        </w:numPr>
        <w:jc w:val="both"/>
        <w:rPr>
          <w:sz w:val="24"/>
          <w:szCs w:val="24"/>
          <w:lang w:val="en-US"/>
        </w:rPr>
      </w:pPr>
      <w:r>
        <w:rPr>
          <w:sz w:val="24"/>
          <w:szCs w:val="24"/>
          <w:lang w:val="en-US"/>
        </w:rPr>
        <w:t>Over 20 management plans have been created to project heritage at risk.</w:t>
      </w:r>
    </w:p>
    <w:p w14:paraId="07E17BC1" w14:textId="506798BF" w:rsidR="00464DE9" w:rsidRPr="00464DE9" w:rsidRDefault="00464DE9" w:rsidP="00464DE9">
      <w:pPr>
        <w:pStyle w:val="ListParagraph"/>
        <w:numPr>
          <w:ilvl w:val="0"/>
          <w:numId w:val="34"/>
        </w:numPr>
        <w:jc w:val="both"/>
        <w:rPr>
          <w:sz w:val="24"/>
          <w:szCs w:val="24"/>
          <w:lang w:val="en-US"/>
        </w:rPr>
      </w:pPr>
      <w:r w:rsidRPr="00464DE9">
        <w:rPr>
          <w:sz w:val="24"/>
          <w:szCs w:val="24"/>
          <w:lang w:val="en-US"/>
        </w:rPr>
        <w:t>A range of built heritage assets have been</w:t>
      </w:r>
      <w:r>
        <w:rPr>
          <w:sz w:val="24"/>
          <w:szCs w:val="24"/>
          <w:lang w:val="en-US"/>
        </w:rPr>
        <w:t xml:space="preserve"> </w:t>
      </w:r>
      <w:r w:rsidRPr="00464DE9">
        <w:rPr>
          <w:sz w:val="24"/>
          <w:szCs w:val="24"/>
          <w:lang w:val="en-US"/>
        </w:rPr>
        <w:t>restored, some of which are now safer, more</w:t>
      </w:r>
      <w:r>
        <w:rPr>
          <w:sz w:val="24"/>
          <w:szCs w:val="24"/>
          <w:lang w:val="en-US"/>
        </w:rPr>
        <w:t xml:space="preserve"> </w:t>
      </w:r>
      <w:r w:rsidRPr="00464DE9">
        <w:rPr>
          <w:sz w:val="24"/>
          <w:szCs w:val="24"/>
          <w:lang w:val="en-US"/>
        </w:rPr>
        <w:t>secure &amp; being used by communities in a range</w:t>
      </w:r>
      <w:r>
        <w:rPr>
          <w:sz w:val="24"/>
          <w:szCs w:val="24"/>
          <w:lang w:val="en-US"/>
        </w:rPr>
        <w:t xml:space="preserve"> </w:t>
      </w:r>
      <w:r w:rsidRPr="00464DE9">
        <w:rPr>
          <w:sz w:val="24"/>
          <w:szCs w:val="24"/>
          <w:lang w:val="en-US"/>
        </w:rPr>
        <w:t>of ways that they were not previously;</w:t>
      </w:r>
    </w:p>
    <w:p w14:paraId="03990707" w14:textId="44E99FFE" w:rsidR="00464DE9" w:rsidRPr="00464DE9" w:rsidRDefault="00464DE9" w:rsidP="00464DE9">
      <w:pPr>
        <w:pStyle w:val="ListParagraph"/>
        <w:numPr>
          <w:ilvl w:val="0"/>
          <w:numId w:val="34"/>
        </w:numPr>
        <w:jc w:val="both"/>
        <w:rPr>
          <w:sz w:val="24"/>
          <w:szCs w:val="24"/>
          <w:lang w:val="en-US"/>
        </w:rPr>
      </w:pPr>
      <w:r w:rsidRPr="00464DE9">
        <w:rPr>
          <w:sz w:val="24"/>
          <w:szCs w:val="24"/>
          <w:lang w:val="en-US"/>
        </w:rPr>
        <w:t>Physical &amp; digital outputs have increased ability</w:t>
      </w:r>
      <w:r>
        <w:rPr>
          <w:sz w:val="24"/>
          <w:szCs w:val="24"/>
          <w:lang w:val="en-US"/>
        </w:rPr>
        <w:t xml:space="preserve"> </w:t>
      </w:r>
      <w:r w:rsidRPr="00464DE9">
        <w:rPr>
          <w:sz w:val="24"/>
          <w:szCs w:val="24"/>
          <w:lang w:val="en-US"/>
        </w:rPr>
        <w:t>to raise awareness of heritage &amp; reach new</w:t>
      </w:r>
      <w:r>
        <w:rPr>
          <w:sz w:val="24"/>
          <w:szCs w:val="24"/>
          <w:lang w:val="en-US"/>
        </w:rPr>
        <w:t xml:space="preserve"> </w:t>
      </w:r>
      <w:r w:rsidRPr="00464DE9">
        <w:rPr>
          <w:sz w:val="24"/>
          <w:szCs w:val="24"/>
          <w:lang w:val="en-US"/>
        </w:rPr>
        <w:t>audiences;</w:t>
      </w:r>
    </w:p>
    <w:p w14:paraId="016D5E84" w14:textId="2B91940E" w:rsidR="00464DE9" w:rsidRPr="00464DE9" w:rsidRDefault="00464DE9" w:rsidP="00464DE9">
      <w:pPr>
        <w:pStyle w:val="ListParagraph"/>
        <w:numPr>
          <w:ilvl w:val="0"/>
          <w:numId w:val="34"/>
        </w:numPr>
        <w:jc w:val="both"/>
        <w:rPr>
          <w:sz w:val="24"/>
          <w:szCs w:val="24"/>
          <w:lang w:val="en-US"/>
        </w:rPr>
      </w:pPr>
      <w:r w:rsidRPr="00464DE9">
        <w:rPr>
          <w:sz w:val="24"/>
          <w:szCs w:val="24"/>
          <w:lang w:val="en-US"/>
        </w:rPr>
        <w:t>Projects have contributed towards countering</w:t>
      </w:r>
      <w:r>
        <w:rPr>
          <w:sz w:val="24"/>
          <w:szCs w:val="24"/>
          <w:lang w:val="en-US"/>
        </w:rPr>
        <w:t xml:space="preserve"> </w:t>
      </w:r>
      <w:r w:rsidRPr="00464DE9">
        <w:rPr>
          <w:sz w:val="24"/>
          <w:szCs w:val="24"/>
          <w:lang w:val="en-US"/>
        </w:rPr>
        <w:t>illicit trade of artefacts; and,</w:t>
      </w:r>
    </w:p>
    <w:p w14:paraId="4FFBA3FE" w14:textId="4526F095" w:rsidR="00464DE9" w:rsidRDefault="00464DE9" w:rsidP="00464DE9">
      <w:pPr>
        <w:pStyle w:val="ListParagraph"/>
        <w:numPr>
          <w:ilvl w:val="0"/>
          <w:numId w:val="34"/>
        </w:numPr>
        <w:jc w:val="both"/>
        <w:rPr>
          <w:sz w:val="24"/>
          <w:szCs w:val="24"/>
          <w:lang w:val="en-US"/>
        </w:rPr>
      </w:pPr>
      <w:r w:rsidRPr="00464DE9">
        <w:rPr>
          <w:sz w:val="24"/>
          <w:szCs w:val="24"/>
          <w:lang w:val="en-US"/>
        </w:rPr>
        <w:t>Intangible cultural heritage has been recorded, in</w:t>
      </w:r>
      <w:r>
        <w:rPr>
          <w:sz w:val="24"/>
          <w:szCs w:val="24"/>
          <w:lang w:val="en-US"/>
        </w:rPr>
        <w:t xml:space="preserve"> </w:t>
      </w:r>
      <w:r w:rsidRPr="00464DE9">
        <w:rPr>
          <w:sz w:val="24"/>
          <w:szCs w:val="24"/>
          <w:lang w:val="en-US"/>
        </w:rPr>
        <w:t>a number of cases prior to stories &amp; traditions</w:t>
      </w:r>
      <w:r>
        <w:rPr>
          <w:sz w:val="24"/>
          <w:szCs w:val="24"/>
          <w:lang w:val="en-US"/>
        </w:rPr>
        <w:t xml:space="preserve"> </w:t>
      </w:r>
      <w:r w:rsidRPr="00464DE9">
        <w:rPr>
          <w:sz w:val="24"/>
          <w:szCs w:val="24"/>
          <w:lang w:val="en-US"/>
        </w:rPr>
        <w:t>being lost as elders pass on.</w:t>
      </w:r>
    </w:p>
    <w:p w14:paraId="2A9E07B9" w14:textId="77777777" w:rsidR="006E3D81" w:rsidRDefault="00FE7E9B" w:rsidP="00FE7E9B">
      <w:pPr>
        <w:pStyle w:val="ListParagraph"/>
        <w:numPr>
          <w:ilvl w:val="0"/>
          <w:numId w:val="34"/>
        </w:numPr>
        <w:jc w:val="both"/>
        <w:rPr>
          <w:sz w:val="24"/>
          <w:szCs w:val="24"/>
          <w:lang w:val="en-US"/>
        </w:rPr>
      </w:pPr>
      <w:r w:rsidRPr="00FE7E9B">
        <w:rPr>
          <w:sz w:val="24"/>
          <w:szCs w:val="24"/>
          <w:lang w:val="en-US"/>
        </w:rPr>
        <w:t>Increased employability &amp; employment-related</w:t>
      </w:r>
      <w:r>
        <w:rPr>
          <w:sz w:val="24"/>
          <w:szCs w:val="24"/>
          <w:lang w:val="en-US"/>
        </w:rPr>
        <w:t xml:space="preserve"> </w:t>
      </w:r>
      <w:r w:rsidRPr="00FE7E9B">
        <w:rPr>
          <w:sz w:val="24"/>
          <w:szCs w:val="24"/>
          <w:lang w:val="en-US"/>
        </w:rPr>
        <w:t>outcomes, such as gaining jobs or promotion</w:t>
      </w:r>
      <w:r>
        <w:rPr>
          <w:sz w:val="24"/>
          <w:szCs w:val="24"/>
          <w:lang w:val="en-US"/>
        </w:rPr>
        <w:t xml:space="preserve">. </w:t>
      </w:r>
    </w:p>
    <w:p w14:paraId="01E8671D" w14:textId="7FEFB920" w:rsidR="00FE7E9B" w:rsidRDefault="00FE7E9B" w:rsidP="00FE7E9B">
      <w:pPr>
        <w:pStyle w:val="ListParagraph"/>
        <w:numPr>
          <w:ilvl w:val="0"/>
          <w:numId w:val="34"/>
        </w:numPr>
        <w:jc w:val="both"/>
        <w:rPr>
          <w:sz w:val="24"/>
          <w:szCs w:val="24"/>
          <w:lang w:val="en-US"/>
        </w:rPr>
      </w:pPr>
      <w:r w:rsidRPr="00FE7E9B">
        <w:rPr>
          <w:sz w:val="24"/>
          <w:szCs w:val="24"/>
          <w:lang w:val="en-US"/>
        </w:rPr>
        <w:t>Upskilling &amp; employment of under-represented groups</w:t>
      </w:r>
      <w:r>
        <w:rPr>
          <w:sz w:val="24"/>
          <w:szCs w:val="24"/>
          <w:lang w:val="en-US"/>
        </w:rPr>
        <w:t xml:space="preserve"> </w:t>
      </w:r>
      <w:r w:rsidRPr="00FE7E9B">
        <w:rPr>
          <w:sz w:val="24"/>
          <w:szCs w:val="24"/>
          <w:lang w:val="en-US"/>
        </w:rPr>
        <w:t>within particular heritage professions &amp; institutions</w:t>
      </w:r>
      <w:r>
        <w:rPr>
          <w:sz w:val="24"/>
          <w:szCs w:val="24"/>
          <w:lang w:val="en-US"/>
        </w:rPr>
        <w:t>.</w:t>
      </w:r>
    </w:p>
    <w:p w14:paraId="580C60A9" w14:textId="7A6F745B" w:rsidR="00FE7E9B" w:rsidRPr="00FE7E9B" w:rsidRDefault="00FE7E9B" w:rsidP="00FE7E9B">
      <w:pPr>
        <w:pStyle w:val="ListParagraph"/>
        <w:numPr>
          <w:ilvl w:val="0"/>
          <w:numId w:val="34"/>
        </w:numPr>
        <w:jc w:val="both"/>
        <w:rPr>
          <w:sz w:val="24"/>
          <w:szCs w:val="24"/>
          <w:lang w:val="en-US"/>
        </w:rPr>
      </w:pPr>
      <w:r w:rsidRPr="00FE7E9B">
        <w:rPr>
          <w:sz w:val="24"/>
          <w:szCs w:val="24"/>
          <w:lang w:val="en-US"/>
        </w:rPr>
        <w:t>Wider impacts include community empowerment and leadership and networking</w:t>
      </w:r>
      <w:r>
        <w:rPr>
          <w:sz w:val="24"/>
          <w:szCs w:val="24"/>
          <w:lang w:val="en-US"/>
        </w:rPr>
        <w:t xml:space="preserve"> </w:t>
      </w:r>
      <w:r w:rsidRPr="00FE7E9B">
        <w:rPr>
          <w:sz w:val="24"/>
          <w:szCs w:val="24"/>
          <w:lang w:val="en-US"/>
        </w:rPr>
        <w:t>benefits to grantees.</w:t>
      </w:r>
    </w:p>
    <w:p w14:paraId="28C1ACFF" w14:textId="77777777" w:rsidR="002815A3" w:rsidRDefault="002815A3" w:rsidP="002815A3">
      <w:pPr>
        <w:rPr>
          <w:sz w:val="24"/>
          <w:szCs w:val="24"/>
          <w:lang w:val="en-US"/>
        </w:rPr>
      </w:pPr>
    </w:p>
    <w:p w14:paraId="5D06BE3A" w14:textId="082EF478" w:rsidR="002815A3" w:rsidRDefault="002815A3" w:rsidP="0091761C">
      <w:pPr>
        <w:jc w:val="both"/>
        <w:rPr>
          <w:sz w:val="24"/>
          <w:szCs w:val="24"/>
          <w:lang w:val="en-US"/>
        </w:rPr>
      </w:pPr>
      <w:proofErr w:type="spellStart"/>
      <w:r w:rsidRPr="002815A3">
        <w:rPr>
          <w:sz w:val="24"/>
          <w:szCs w:val="24"/>
          <w:lang w:val="en-US"/>
        </w:rPr>
        <w:t>Recognising</w:t>
      </w:r>
      <w:proofErr w:type="spellEnd"/>
      <w:r w:rsidRPr="002815A3">
        <w:rPr>
          <w:sz w:val="24"/>
          <w:szCs w:val="24"/>
          <w:lang w:val="en-US"/>
        </w:rPr>
        <w:t xml:space="preserve"> the urgent need to protect cultural heritage from climate change, in 2020 DCMS and the British Council launched a new climate </w:t>
      </w:r>
      <w:proofErr w:type="spellStart"/>
      <w:r w:rsidRPr="002815A3">
        <w:rPr>
          <w:sz w:val="24"/>
          <w:szCs w:val="24"/>
          <w:lang w:val="en-US"/>
        </w:rPr>
        <w:t>programme</w:t>
      </w:r>
      <w:proofErr w:type="spellEnd"/>
      <w:r w:rsidRPr="002815A3">
        <w:rPr>
          <w:sz w:val="24"/>
          <w:szCs w:val="24"/>
          <w:lang w:val="en-US"/>
        </w:rPr>
        <w:t xml:space="preserve"> as part of the CPF, the Disaster and Climate Change Mitigation funding round. Funds were awarded to five global heritage projects that respond to the risk of climate change to heritage in East Africa. The projects aim to advance regional cultural protection by supporting knowledge exchange between experts and empowering local </w:t>
      </w:r>
      <w:proofErr w:type="spellStart"/>
      <w:r w:rsidRPr="002815A3">
        <w:rPr>
          <w:sz w:val="24"/>
          <w:szCs w:val="24"/>
          <w:lang w:val="en-US"/>
        </w:rPr>
        <w:t>organisations</w:t>
      </w:r>
      <w:proofErr w:type="spellEnd"/>
      <w:r w:rsidRPr="002815A3">
        <w:rPr>
          <w:sz w:val="24"/>
          <w:szCs w:val="24"/>
          <w:lang w:val="en-US"/>
        </w:rPr>
        <w:t xml:space="preserve"> with the skills to protect their cultural heritage.</w:t>
      </w:r>
    </w:p>
    <w:p w14:paraId="0C65467C" w14:textId="244DC0F1" w:rsidR="002815A3" w:rsidRDefault="002815A3" w:rsidP="0091761C">
      <w:pPr>
        <w:jc w:val="both"/>
        <w:rPr>
          <w:sz w:val="24"/>
          <w:szCs w:val="24"/>
          <w:lang w:val="en-US"/>
        </w:rPr>
      </w:pPr>
    </w:p>
    <w:p w14:paraId="1DDC519E" w14:textId="3F8AE6F6" w:rsidR="00DC68A1" w:rsidRDefault="00DC68A1" w:rsidP="0091761C">
      <w:pPr>
        <w:jc w:val="both"/>
        <w:rPr>
          <w:sz w:val="24"/>
          <w:szCs w:val="24"/>
          <w:lang w:val="en-US"/>
        </w:rPr>
      </w:pPr>
      <w:r w:rsidRPr="00DC68A1">
        <w:rPr>
          <w:sz w:val="24"/>
          <w:szCs w:val="24"/>
          <w:lang w:val="en-US"/>
        </w:rPr>
        <w:t xml:space="preserve">The projects supported by the fund are co-created with local </w:t>
      </w:r>
      <w:proofErr w:type="spellStart"/>
      <w:r w:rsidRPr="00DC68A1">
        <w:rPr>
          <w:sz w:val="24"/>
          <w:szCs w:val="24"/>
          <w:lang w:val="en-US"/>
        </w:rPr>
        <w:t>organisations</w:t>
      </w:r>
      <w:proofErr w:type="spellEnd"/>
      <w:r w:rsidRPr="00DC68A1">
        <w:rPr>
          <w:sz w:val="24"/>
          <w:szCs w:val="24"/>
          <w:lang w:val="en-US"/>
        </w:rPr>
        <w:t xml:space="preserve"> and communities in the countries they are based in. This ensures that the interventions are responsive to the most pressing issues that society is facing. Where capacity building is part of the project, we work to ensure that the knowledge and skills being developed are relevant to the local context and are retained in that country for future generations.</w:t>
      </w:r>
    </w:p>
    <w:p w14:paraId="4ECB3F70" w14:textId="77777777" w:rsidR="00DC68A1" w:rsidRDefault="00DC68A1" w:rsidP="0091761C">
      <w:pPr>
        <w:jc w:val="both"/>
        <w:rPr>
          <w:sz w:val="24"/>
          <w:szCs w:val="24"/>
          <w:lang w:val="en-US"/>
        </w:rPr>
      </w:pPr>
    </w:p>
    <w:p w14:paraId="167671B3" w14:textId="36F1DE06" w:rsidR="0091761C" w:rsidRPr="0091761C" w:rsidRDefault="0091761C" w:rsidP="0091761C">
      <w:pPr>
        <w:jc w:val="both"/>
        <w:rPr>
          <w:sz w:val="24"/>
          <w:szCs w:val="24"/>
          <w:lang w:val="en-US"/>
        </w:rPr>
      </w:pPr>
      <w:r w:rsidRPr="0091761C">
        <w:rPr>
          <w:sz w:val="24"/>
          <w:szCs w:val="24"/>
          <w:lang w:val="en-US"/>
        </w:rPr>
        <w:t>The fund supports the</w:t>
      </w:r>
      <w:r w:rsidR="00DC68A1">
        <w:rPr>
          <w:sz w:val="24"/>
          <w:szCs w:val="24"/>
          <w:lang w:val="en-US"/>
        </w:rPr>
        <w:t xml:space="preserve"> UK</w:t>
      </w:r>
      <w:r w:rsidRPr="0091761C">
        <w:rPr>
          <w:sz w:val="24"/>
          <w:szCs w:val="24"/>
          <w:lang w:val="en-US"/>
        </w:rPr>
        <w:t xml:space="preserve"> Government’s commitment to </w:t>
      </w:r>
      <w:proofErr w:type="spellStart"/>
      <w:r w:rsidRPr="0091761C">
        <w:rPr>
          <w:sz w:val="24"/>
          <w:szCs w:val="24"/>
          <w:lang w:val="en-US"/>
        </w:rPr>
        <w:t>realising</w:t>
      </w:r>
      <w:proofErr w:type="spellEnd"/>
      <w:r w:rsidRPr="0091761C">
        <w:rPr>
          <w:sz w:val="24"/>
          <w:szCs w:val="24"/>
          <w:lang w:val="en-US"/>
        </w:rPr>
        <w:t xml:space="preserve"> the Sustainable Development Goals (SDGs) by helping to strengthen efforts to protect and safeguard the world’s cultural and natural heritage. We support this activity at a community level which complements government action at World Heritage Site level. </w:t>
      </w:r>
    </w:p>
    <w:p w14:paraId="25951D64" w14:textId="77777777" w:rsidR="0091761C" w:rsidRPr="0091761C" w:rsidRDefault="0091761C" w:rsidP="0091761C">
      <w:pPr>
        <w:jc w:val="both"/>
        <w:rPr>
          <w:sz w:val="24"/>
          <w:szCs w:val="24"/>
          <w:lang w:val="en-US"/>
        </w:rPr>
      </w:pPr>
    </w:p>
    <w:p w14:paraId="58F4AF9A" w14:textId="1A4D6129" w:rsidR="0091761C" w:rsidRPr="0091761C" w:rsidRDefault="0091761C" w:rsidP="0091761C">
      <w:pPr>
        <w:jc w:val="both"/>
        <w:rPr>
          <w:sz w:val="24"/>
          <w:szCs w:val="24"/>
          <w:lang w:val="en-US"/>
        </w:rPr>
      </w:pPr>
      <w:r w:rsidRPr="0091761C">
        <w:rPr>
          <w:sz w:val="24"/>
          <w:szCs w:val="24"/>
          <w:lang w:val="en-US"/>
        </w:rPr>
        <w:t>Other contributions to the SDGs include access to affordable housing, participatory management, access to public spaces and indirectly supporting the least developed countries, including through financial and technical assistance, and in building sustainable and resilient buildings utilizing local materials. Other relevant SDGs are 4,5,8,10,16 and most significantly SDG 17, strengthening the means of implementation and revitalizing the global partnership for sustainable development.</w:t>
      </w:r>
    </w:p>
    <w:p w14:paraId="4CF8B9C4" w14:textId="77777777" w:rsidR="0091761C" w:rsidRPr="0091761C" w:rsidRDefault="0091761C" w:rsidP="0091761C">
      <w:pPr>
        <w:jc w:val="both"/>
        <w:rPr>
          <w:sz w:val="24"/>
          <w:szCs w:val="24"/>
          <w:lang w:val="en-US"/>
        </w:rPr>
      </w:pPr>
    </w:p>
    <w:p w14:paraId="0C627919" w14:textId="55EF1C0A" w:rsidR="0091761C" w:rsidRPr="006E3D81" w:rsidRDefault="006E3D81" w:rsidP="006E3D81">
      <w:pPr>
        <w:jc w:val="both"/>
        <w:rPr>
          <w:sz w:val="24"/>
          <w:szCs w:val="24"/>
          <w:lang w:val="en-US"/>
        </w:rPr>
      </w:pPr>
      <w:r w:rsidRPr="006E3D81">
        <w:rPr>
          <w:sz w:val="24"/>
          <w:szCs w:val="24"/>
          <w:lang w:val="en-US"/>
        </w:rPr>
        <w:t xml:space="preserve">The SDGs are built into our Theory of Change </w:t>
      </w:r>
      <w:r w:rsidR="00EE4DF9">
        <w:rPr>
          <w:sz w:val="24"/>
          <w:szCs w:val="24"/>
          <w:lang w:val="en-US"/>
        </w:rPr>
        <w:t>and</w:t>
      </w:r>
      <w:r w:rsidRPr="006E3D81">
        <w:rPr>
          <w:sz w:val="24"/>
          <w:szCs w:val="24"/>
          <w:lang w:val="en-US"/>
        </w:rPr>
        <w:t xml:space="preserve"> our evaluation approaches</w:t>
      </w:r>
      <w:r w:rsidR="00EE4DF9">
        <w:rPr>
          <w:sz w:val="24"/>
          <w:szCs w:val="24"/>
          <w:lang w:val="en-US"/>
        </w:rPr>
        <w:t xml:space="preserve"> / frameworks</w:t>
      </w:r>
      <w:r w:rsidRPr="006E3D81">
        <w:rPr>
          <w:sz w:val="24"/>
          <w:szCs w:val="24"/>
          <w:lang w:val="en-US"/>
        </w:rPr>
        <w:t xml:space="preserve"> for the Cultural Protection Fund and will be the focus on the new UK government funded What Works Centre for International Heritage Protection exploring the evidence base</w:t>
      </w:r>
      <w:r w:rsidR="001A63E6">
        <w:rPr>
          <w:sz w:val="24"/>
          <w:szCs w:val="24"/>
          <w:lang w:val="en-US"/>
        </w:rPr>
        <w:t>, capacity building for evidence generation</w:t>
      </w:r>
      <w:r w:rsidRPr="006E3D81">
        <w:rPr>
          <w:sz w:val="24"/>
          <w:szCs w:val="24"/>
          <w:lang w:val="en-US"/>
        </w:rPr>
        <w:t xml:space="preserve"> and informing policy around heritage protection and sustainable development.</w:t>
      </w:r>
    </w:p>
    <w:p w14:paraId="17950F7F" w14:textId="77777777" w:rsidR="006E3D81" w:rsidRDefault="006E3D81" w:rsidP="002815A3">
      <w:pPr>
        <w:rPr>
          <w:b/>
          <w:bCs/>
          <w:sz w:val="24"/>
          <w:szCs w:val="24"/>
          <w:lang w:val="en-US"/>
        </w:rPr>
      </w:pPr>
    </w:p>
    <w:p w14:paraId="65BF95BE" w14:textId="00347A3F" w:rsidR="00464DE9" w:rsidRPr="00244B80" w:rsidRDefault="00464DE9" w:rsidP="00244B80">
      <w:pPr>
        <w:rPr>
          <w:sz w:val="24"/>
          <w:szCs w:val="24"/>
          <w:lang w:val="en-US"/>
        </w:rPr>
      </w:pPr>
      <w:r w:rsidRPr="00244B80">
        <w:rPr>
          <w:sz w:val="24"/>
          <w:szCs w:val="24"/>
          <w:lang w:val="en-US"/>
        </w:rPr>
        <w:t xml:space="preserve">The research and external evaluation reports from the Cultural Protection Fund are available online here </w:t>
      </w:r>
      <w:hyperlink r:id="rId34" w:history="1">
        <w:r w:rsidRPr="00244B80">
          <w:rPr>
            <w:rStyle w:val="Hyperlink"/>
            <w:sz w:val="24"/>
            <w:szCs w:val="24"/>
            <w:lang w:val="en-US"/>
          </w:rPr>
          <w:t>https://www.britishcouncil.org/arts/culture-development/evaluating-impact-cultural-protection-fund</w:t>
        </w:r>
      </w:hyperlink>
    </w:p>
    <w:p w14:paraId="77AB166C" w14:textId="77777777" w:rsidR="00464DE9" w:rsidRDefault="00464DE9" w:rsidP="002815A3">
      <w:pPr>
        <w:rPr>
          <w:b/>
          <w:bCs/>
          <w:sz w:val="24"/>
          <w:szCs w:val="24"/>
          <w:lang w:val="en-US"/>
        </w:rPr>
      </w:pPr>
    </w:p>
    <w:p w14:paraId="218EF95F" w14:textId="77777777" w:rsidR="00464DE9" w:rsidRDefault="00464DE9" w:rsidP="002815A3">
      <w:pPr>
        <w:rPr>
          <w:b/>
          <w:bCs/>
          <w:sz w:val="24"/>
          <w:szCs w:val="24"/>
          <w:lang w:val="en-US"/>
        </w:rPr>
      </w:pPr>
    </w:p>
    <w:p w14:paraId="55EF9260" w14:textId="6C7A0E99" w:rsidR="002815A3" w:rsidRPr="002815A3" w:rsidRDefault="002815A3" w:rsidP="002815A3">
      <w:pPr>
        <w:rPr>
          <w:b/>
          <w:bCs/>
          <w:sz w:val="24"/>
          <w:szCs w:val="24"/>
          <w:lang w:val="en-US"/>
        </w:rPr>
      </w:pPr>
      <w:r w:rsidRPr="002815A3">
        <w:rPr>
          <w:b/>
          <w:bCs/>
          <w:sz w:val="24"/>
          <w:szCs w:val="24"/>
          <w:lang w:val="en-US"/>
        </w:rPr>
        <w:t>Lessons learned</w:t>
      </w:r>
    </w:p>
    <w:p w14:paraId="6F967832" w14:textId="77777777" w:rsidR="002815A3" w:rsidRPr="002815A3" w:rsidRDefault="002815A3" w:rsidP="002815A3">
      <w:pPr>
        <w:rPr>
          <w:sz w:val="24"/>
          <w:szCs w:val="24"/>
          <w:lang w:val="en-US"/>
        </w:rPr>
      </w:pPr>
    </w:p>
    <w:p w14:paraId="33465B3E" w14:textId="0639EDA1" w:rsidR="008A3024" w:rsidRPr="008A3024" w:rsidRDefault="008A3024" w:rsidP="008A3024">
      <w:pPr>
        <w:pStyle w:val="ListParagraph"/>
        <w:numPr>
          <w:ilvl w:val="0"/>
          <w:numId w:val="34"/>
        </w:numPr>
        <w:rPr>
          <w:sz w:val="24"/>
          <w:szCs w:val="24"/>
          <w:lang w:val="en-US"/>
        </w:rPr>
      </w:pPr>
      <w:r w:rsidRPr="008A3024">
        <w:rPr>
          <w:sz w:val="24"/>
          <w:szCs w:val="24"/>
          <w:lang w:val="en-US"/>
        </w:rPr>
        <w:t>The cultural dimension of sustainable</w:t>
      </w:r>
      <w:r>
        <w:rPr>
          <w:sz w:val="24"/>
          <w:szCs w:val="24"/>
          <w:lang w:val="en-US"/>
        </w:rPr>
        <w:t xml:space="preserve"> d</w:t>
      </w:r>
      <w:r w:rsidRPr="008A3024">
        <w:rPr>
          <w:sz w:val="24"/>
          <w:szCs w:val="24"/>
          <w:lang w:val="en-US"/>
        </w:rPr>
        <w:t>evelopment has yet to be fully</w:t>
      </w:r>
      <w:r>
        <w:rPr>
          <w:sz w:val="24"/>
          <w:szCs w:val="24"/>
          <w:lang w:val="en-US"/>
        </w:rPr>
        <w:t xml:space="preserve"> </w:t>
      </w:r>
      <w:r w:rsidRPr="008A3024">
        <w:rPr>
          <w:sz w:val="24"/>
          <w:szCs w:val="24"/>
          <w:lang w:val="en-US"/>
        </w:rPr>
        <w:t>assimilated into the priorities of</w:t>
      </w:r>
      <w:r>
        <w:rPr>
          <w:sz w:val="24"/>
          <w:szCs w:val="24"/>
          <w:lang w:val="en-US"/>
        </w:rPr>
        <w:t xml:space="preserve"> countries.</w:t>
      </w:r>
    </w:p>
    <w:p w14:paraId="39D16E20" w14:textId="03A38588" w:rsidR="008A3024" w:rsidRPr="008A3024" w:rsidRDefault="008A3024" w:rsidP="008A3024">
      <w:pPr>
        <w:pStyle w:val="ListParagraph"/>
        <w:numPr>
          <w:ilvl w:val="0"/>
          <w:numId w:val="34"/>
        </w:numPr>
        <w:rPr>
          <w:sz w:val="24"/>
          <w:szCs w:val="24"/>
          <w:lang w:val="en-US"/>
        </w:rPr>
      </w:pPr>
      <w:r w:rsidRPr="008A3024">
        <w:rPr>
          <w:sz w:val="24"/>
          <w:szCs w:val="24"/>
          <w:lang w:val="en-US"/>
        </w:rPr>
        <w:t>Advocate for specific outcomes that respond to</w:t>
      </w:r>
      <w:r>
        <w:rPr>
          <w:sz w:val="24"/>
          <w:szCs w:val="24"/>
          <w:lang w:val="en-US"/>
        </w:rPr>
        <w:t xml:space="preserve"> </w:t>
      </w:r>
      <w:r w:rsidRPr="008A3024">
        <w:rPr>
          <w:sz w:val="24"/>
          <w:szCs w:val="24"/>
          <w:lang w:val="en-US"/>
        </w:rPr>
        <w:t>individual SDGs through arts and culture</w:t>
      </w:r>
    </w:p>
    <w:p w14:paraId="6936AD43" w14:textId="2469FB68" w:rsidR="008A3024" w:rsidRDefault="008A3024" w:rsidP="008A3024">
      <w:pPr>
        <w:pStyle w:val="ListParagraph"/>
        <w:numPr>
          <w:ilvl w:val="0"/>
          <w:numId w:val="34"/>
        </w:numPr>
        <w:rPr>
          <w:sz w:val="24"/>
          <w:szCs w:val="24"/>
          <w:lang w:val="en-US"/>
        </w:rPr>
      </w:pPr>
      <w:r>
        <w:rPr>
          <w:sz w:val="24"/>
          <w:szCs w:val="24"/>
          <w:lang w:val="en-US"/>
        </w:rPr>
        <w:t>Evaluation: Building on the UNESCO 2030 Indicators, s</w:t>
      </w:r>
      <w:r w:rsidRPr="008A3024">
        <w:rPr>
          <w:sz w:val="24"/>
          <w:szCs w:val="24"/>
          <w:lang w:val="en-US"/>
        </w:rPr>
        <w:t>elect key targets and indicators to mainstream</w:t>
      </w:r>
      <w:r>
        <w:rPr>
          <w:sz w:val="24"/>
          <w:szCs w:val="24"/>
          <w:lang w:val="en-US"/>
        </w:rPr>
        <w:t xml:space="preserve"> </w:t>
      </w:r>
      <w:r w:rsidRPr="008A3024">
        <w:rPr>
          <w:sz w:val="24"/>
          <w:szCs w:val="24"/>
          <w:lang w:val="en-US"/>
        </w:rPr>
        <w:t>throughout projects</w:t>
      </w:r>
      <w:r>
        <w:rPr>
          <w:sz w:val="24"/>
          <w:szCs w:val="24"/>
          <w:lang w:val="en-US"/>
        </w:rPr>
        <w:t xml:space="preserve">. </w:t>
      </w:r>
      <w:r w:rsidRPr="008A3024">
        <w:rPr>
          <w:sz w:val="24"/>
          <w:szCs w:val="24"/>
          <w:lang w:val="en-US"/>
        </w:rPr>
        <w:t>The need for longitudinal evaluations</w:t>
      </w:r>
      <w:r>
        <w:rPr>
          <w:sz w:val="24"/>
          <w:szCs w:val="24"/>
          <w:lang w:val="en-US"/>
        </w:rPr>
        <w:t xml:space="preserve">, building evaluation capacity in the cultural sector around the SDGs. </w:t>
      </w:r>
      <w:r w:rsidRPr="008A3024">
        <w:rPr>
          <w:sz w:val="24"/>
          <w:szCs w:val="24"/>
          <w:lang w:val="en-US"/>
        </w:rPr>
        <w:t>offering training, mentoring and</w:t>
      </w:r>
      <w:r>
        <w:rPr>
          <w:sz w:val="24"/>
          <w:szCs w:val="24"/>
          <w:lang w:val="en-US"/>
        </w:rPr>
        <w:t xml:space="preserve"> </w:t>
      </w:r>
      <w:r w:rsidRPr="008A3024">
        <w:rPr>
          <w:sz w:val="24"/>
          <w:szCs w:val="24"/>
          <w:lang w:val="en-US"/>
        </w:rPr>
        <w:t>capacity building on M&amp;E</w:t>
      </w:r>
      <w:r>
        <w:rPr>
          <w:sz w:val="24"/>
          <w:szCs w:val="24"/>
          <w:lang w:val="en-US"/>
        </w:rPr>
        <w:t>, culture and sustainable development.</w:t>
      </w:r>
    </w:p>
    <w:p w14:paraId="31239441" w14:textId="21436AFB" w:rsidR="00BA644F" w:rsidRDefault="00BA644F" w:rsidP="00BA644F">
      <w:pPr>
        <w:pStyle w:val="ListParagraph"/>
        <w:numPr>
          <w:ilvl w:val="0"/>
          <w:numId w:val="34"/>
        </w:numPr>
        <w:rPr>
          <w:sz w:val="24"/>
          <w:szCs w:val="24"/>
          <w:lang w:val="en-US"/>
        </w:rPr>
      </w:pPr>
      <w:r>
        <w:rPr>
          <w:sz w:val="24"/>
          <w:szCs w:val="24"/>
          <w:lang w:val="en-US"/>
        </w:rPr>
        <w:t>E</w:t>
      </w:r>
      <w:r w:rsidRPr="00BA644F">
        <w:rPr>
          <w:sz w:val="24"/>
          <w:szCs w:val="24"/>
          <w:lang w:val="en-US"/>
        </w:rPr>
        <w:t xml:space="preserve">nsuring better access to the SDGs: by becoming more familiar with the SDGs, </w:t>
      </w:r>
      <w:proofErr w:type="spellStart"/>
      <w:r w:rsidRPr="00BA644F">
        <w:rPr>
          <w:sz w:val="24"/>
          <w:szCs w:val="24"/>
          <w:lang w:val="en-US"/>
        </w:rPr>
        <w:t>organisations</w:t>
      </w:r>
      <w:proofErr w:type="spellEnd"/>
      <w:r w:rsidRPr="00BA644F">
        <w:rPr>
          <w:sz w:val="24"/>
          <w:szCs w:val="24"/>
          <w:lang w:val="en-US"/>
        </w:rPr>
        <w:t xml:space="preserve"> like the British Council can align our work with the goals and find common language to demonstrate the relevance and shared values of our global cultural engagement. This approach requires an understanding of the different contexts in which we work, and engagement with local stakeholders to develop solutions that are inclusive and sustainable</w:t>
      </w:r>
      <w:r>
        <w:rPr>
          <w:sz w:val="24"/>
          <w:szCs w:val="24"/>
          <w:lang w:val="en-US"/>
        </w:rPr>
        <w:t xml:space="preserve"> </w:t>
      </w:r>
      <w:r w:rsidRPr="00BA644F">
        <w:rPr>
          <w:sz w:val="24"/>
          <w:szCs w:val="24"/>
          <w:lang w:val="en-US"/>
        </w:rPr>
        <w:t xml:space="preserve">gathering better evidence: whilst thematic alignment to the SDGs may seem obvious, more can be done to measure the value of cultural relations for social, economic and environmental wellbeing, especially in light of the COVID-19 recovery. </w:t>
      </w:r>
    </w:p>
    <w:p w14:paraId="7AE945D9" w14:textId="02D8F83D" w:rsidR="007120C5" w:rsidRPr="00BA644F" w:rsidRDefault="007120C5" w:rsidP="00BA644F">
      <w:pPr>
        <w:pStyle w:val="ListParagraph"/>
        <w:ind w:left="1080"/>
        <w:rPr>
          <w:sz w:val="24"/>
          <w:szCs w:val="24"/>
          <w:lang w:val="en-US"/>
        </w:rPr>
      </w:pPr>
    </w:p>
    <w:p w14:paraId="7ADE893F" w14:textId="77777777" w:rsidR="00372383" w:rsidRDefault="00372383" w:rsidP="007120C5">
      <w:pPr>
        <w:ind w:firstLine="360"/>
        <w:rPr>
          <w:sz w:val="24"/>
          <w:szCs w:val="24"/>
          <w:lang w:val="en-US"/>
        </w:rPr>
      </w:pPr>
    </w:p>
    <w:p w14:paraId="62298FF7" w14:textId="472894BA" w:rsidR="007120C5" w:rsidRDefault="007120C5" w:rsidP="007120C5">
      <w:pPr>
        <w:ind w:firstLine="360"/>
        <w:rPr>
          <w:sz w:val="24"/>
          <w:szCs w:val="24"/>
        </w:rPr>
      </w:pPr>
      <w:r>
        <w:rPr>
          <w:sz w:val="24"/>
          <w:szCs w:val="24"/>
          <w:lang w:val="en-US"/>
        </w:rPr>
        <w:t xml:space="preserve">You are invited to provide information </w:t>
      </w:r>
      <w:r w:rsidRPr="00970E2A">
        <w:rPr>
          <w:sz w:val="24"/>
          <w:szCs w:val="24"/>
          <w:u w:val="single"/>
          <w:lang w:val="en-US"/>
        </w:rPr>
        <w:t xml:space="preserve">only on the </w:t>
      </w:r>
      <w:r w:rsidRPr="00970E2A">
        <w:rPr>
          <w:sz w:val="24"/>
          <w:szCs w:val="24"/>
          <w:u w:val="single"/>
        </w:rPr>
        <w:t xml:space="preserve">questions </w:t>
      </w:r>
      <w:r>
        <w:rPr>
          <w:sz w:val="24"/>
          <w:szCs w:val="24"/>
          <w:u w:val="single"/>
        </w:rPr>
        <w:t xml:space="preserve">and the goals </w:t>
      </w:r>
      <w:r w:rsidRPr="00970E2A">
        <w:rPr>
          <w:sz w:val="24"/>
          <w:szCs w:val="24"/>
          <w:u w:val="single"/>
        </w:rPr>
        <w:t>relevant to your work</w:t>
      </w:r>
      <w:r>
        <w:rPr>
          <w:sz w:val="24"/>
          <w:szCs w:val="24"/>
        </w:rPr>
        <w:t xml:space="preserve">.  </w:t>
      </w:r>
    </w:p>
    <w:p w14:paraId="6F84D390" w14:textId="77777777" w:rsidR="007120C5" w:rsidRDefault="007120C5" w:rsidP="007120C5">
      <w:pPr>
        <w:rPr>
          <w:sz w:val="24"/>
          <w:szCs w:val="24"/>
        </w:rPr>
      </w:pPr>
    </w:p>
    <w:p w14:paraId="42D1B086" w14:textId="77777777" w:rsidR="007120C5" w:rsidRDefault="007120C5" w:rsidP="007120C5">
      <w:pPr>
        <w:spacing w:after="160" w:line="259" w:lineRule="auto"/>
        <w:jc w:val="center"/>
        <w:rPr>
          <w:b/>
        </w:rPr>
      </w:pPr>
    </w:p>
    <w:sectPr w:rsidR="007120C5" w:rsidSect="001D1DB9">
      <w:headerReference w:type="first" r:id="rId35"/>
      <w:pgSz w:w="11906" w:h="16838" w:code="9"/>
      <w:pgMar w:top="1134" w:right="1701" w:bottom="289" w:left="1701" w:header="227"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86B57" w14:textId="77777777" w:rsidR="002D4346" w:rsidRDefault="002D4346">
      <w:r>
        <w:separator/>
      </w:r>
    </w:p>
  </w:endnote>
  <w:endnote w:type="continuationSeparator" w:id="0">
    <w:p w14:paraId="1F586B58" w14:textId="77777777" w:rsidR="002D4346" w:rsidRDefault="002D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宋體">
    <w:altName w:val="Microsoft JhengHei Light"/>
    <w:charset w:val="88"/>
    <w:family w:val="modern"/>
    <w:pitch w:val="fixed"/>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86B55" w14:textId="77777777" w:rsidR="002D4346" w:rsidRDefault="002D4346">
      <w:r>
        <w:separator/>
      </w:r>
    </w:p>
  </w:footnote>
  <w:footnote w:type="continuationSeparator" w:id="0">
    <w:p w14:paraId="1F586B56" w14:textId="77777777" w:rsidR="002D4346" w:rsidRDefault="002D4346">
      <w:r>
        <w:continuationSeparator/>
      </w:r>
    </w:p>
  </w:footnote>
  <w:footnote w:id="1">
    <w:p w14:paraId="55B53D89" w14:textId="77777777" w:rsidR="007120C5" w:rsidRDefault="007120C5" w:rsidP="007120C5">
      <w:pPr>
        <w:pStyle w:val="FootnoteText"/>
      </w:pPr>
      <w:r>
        <w:rPr>
          <w:rStyle w:val="FootnoteReference"/>
        </w:rPr>
        <w:footnoteRef/>
      </w:r>
      <w:r>
        <w:t xml:space="preserve"> See preamble of the Agenda at this page: </w:t>
      </w:r>
      <w:hyperlink r:id="rId1" w:history="1">
        <w:r w:rsidRPr="0041076C">
          <w:rPr>
            <w:rStyle w:val="Hyperlink"/>
          </w:rPr>
          <w:t>https://sdgs.un.org/2030agenda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F9DE5" w14:textId="687EB3E0" w:rsidR="0082195D" w:rsidRPr="0082195D" w:rsidRDefault="0082195D" w:rsidP="0082195D">
    <w:pPr>
      <w:pStyle w:val="Header"/>
      <w:spacing w:before="360" w:after="240"/>
      <w:jc w:val="center"/>
      <w:rPr>
        <w:lang w:val="fr-CH"/>
      </w:rPr>
    </w:pPr>
    <w:r>
      <w:rPr>
        <w:noProof/>
        <w:lang w:val="en-GB" w:eastAsia="en-GB"/>
      </w:rPr>
      <w:drawing>
        <wp:inline distT="0" distB="0" distL="0" distR="0" wp14:anchorId="5FC78CBD" wp14:editId="77B8A3B1">
          <wp:extent cx="3989705" cy="720090"/>
          <wp:effectExtent l="0" t="0" r="0" b="381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9705" cy="7200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SimSun"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SimSun"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SimSun"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SimSun"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SimSun"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SimSun"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SimSun"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SimSun"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SimSun"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0A865EBA"/>
    <w:multiLevelType w:val="hybridMultilevel"/>
    <w:tmpl w:val="75D60E66"/>
    <w:lvl w:ilvl="0" w:tplc="08090013">
      <w:start w:val="1"/>
      <w:numFmt w:val="upperRoman"/>
      <w:lvlText w:val="%1."/>
      <w:lvlJc w:val="right"/>
      <w:pPr>
        <w:ind w:left="720" w:hanging="360"/>
      </w:pPr>
      <w:rPr>
        <w:rFonts w:hint="default"/>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SimSun"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imSun"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imSun"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CB78FB"/>
    <w:multiLevelType w:val="hybridMultilevel"/>
    <w:tmpl w:val="B088FBF6"/>
    <w:lvl w:ilvl="0" w:tplc="6DEED4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1D5828"/>
    <w:multiLevelType w:val="hybridMultilevel"/>
    <w:tmpl w:val="69985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SimSun"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SimSun"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SimSun"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3E155E90"/>
    <w:multiLevelType w:val="hybridMultilevel"/>
    <w:tmpl w:val="FAE49882"/>
    <w:lvl w:ilvl="0" w:tplc="6DEED4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85AA5"/>
    <w:multiLevelType w:val="hybridMultilevel"/>
    <w:tmpl w:val="8120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C3A8A"/>
    <w:multiLevelType w:val="hybridMultilevel"/>
    <w:tmpl w:val="67DA896A"/>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734ED8"/>
    <w:multiLevelType w:val="hybridMultilevel"/>
    <w:tmpl w:val="C6625990"/>
    <w:lvl w:ilvl="0" w:tplc="0809000F">
      <w:start w:val="1"/>
      <w:numFmt w:val="decimal"/>
      <w:lvlText w:val="%1."/>
      <w:lvlJc w:val="left"/>
      <w:pPr>
        <w:ind w:left="720" w:hanging="360"/>
      </w:pPr>
      <w:rPr>
        <w:rFonts w:hint="default"/>
      </w:rPr>
    </w:lvl>
    <w:lvl w:ilvl="1" w:tplc="970C74E2">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3755EE"/>
    <w:multiLevelType w:val="hybridMultilevel"/>
    <w:tmpl w:val="84308ECA"/>
    <w:lvl w:ilvl="0" w:tplc="0809000F">
      <w:start w:val="1"/>
      <w:numFmt w:val="decimal"/>
      <w:lvlText w:val="%1."/>
      <w:lvlJc w:val="left"/>
      <w:pPr>
        <w:ind w:left="1140" w:hanging="360"/>
      </w:pPr>
      <w:rPr>
        <w:rFonts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SimSun"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SimSun"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SimSun"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2"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15:restartNumberingAfterBreak="0">
    <w:nsid w:val="5F8079D4"/>
    <w:multiLevelType w:val="hybridMultilevel"/>
    <w:tmpl w:val="96907A82"/>
    <w:lvl w:ilvl="0" w:tplc="03588D0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62204B"/>
    <w:multiLevelType w:val="hybridMultilevel"/>
    <w:tmpl w:val="0BEE01AA"/>
    <w:lvl w:ilvl="0" w:tplc="000F040C">
      <w:start w:val="1"/>
      <w:numFmt w:val="decimal"/>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0" w15:restartNumberingAfterBreak="0">
    <w:nsid w:val="6A0C1239"/>
    <w:multiLevelType w:val="hybridMultilevel"/>
    <w:tmpl w:val="A8069044"/>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2341050"/>
    <w:multiLevelType w:val="hybridMultilevel"/>
    <w:tmpl w:val="793439F8"/>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A72205"/>
    <w:multiLevelType w:val="hybridMultilevel"/>
    <w:tmpl w:val="85D81370"/>
    <w:lvl w:ilvl="0" w:tplc="D1C2BB1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5"/>
  </w:num>
  <w:num w:numId="3">
    <w:abstractNumId w:val="24"/>
  </w:num>
  <w:num w:numId="4">
    <w:abstractNumId w:val="9"/>
  </w:num>
  <w:num w:numId="5">
    <w:abstractNumId w:val="25"/>
  </w:num>
  <w:num w:numId="6">
    <w:abstractNumId w:val="12"/>
  </w:num>
  <w:num w:numId="7">
    <w:abstractNumId w:val="2"/>
  </w:num>
  <w:num w:numId="8">
    <w:abstractNumId w:val="14"/>
  </w:num>
  <w:num w:numId="9">
    <w:abstractNumId w:val="3"/>
  </w:num>
  <w:num w:numId="10">
    <w:abstractNumId w:val="1"/>
  </w:num>
  <w:num w:numId="11">
    <w:abstractNumId w:val="10"/>
  </w:num>
  <w:num w:numId="12">
    <w:abstractNumId w:val="31"/>
  </w:num>
  <w:num w:numId="13">
    <w:abstractNumId w:val="33"/>
  </w:num>
  <w:num w:numId="14">
    <w:abstractNumId w:val="21"/>
  </w:num>
  <w:num w:numId="15">
    <w:abstractNumId w:val="6"/>
  </w:num>
  <w:num w:numId="16">
    <w:abstractNumId w:val="0"/>
  </w:num>
  <w:num w:numId="17">
    <w:abstractNumId w:val="27"/>
  </w:num>
  <w:num w:numId="18">
    <w:abstractNumId w:val="8"/>
  </w:num>
  <w:num w:numId="19">
    <w:abstractNumId w:val="20"/>
  </w:num>
  <w:num w:numId="20">
    <w:abstractNumId w:val="5"/>
  </w:num>
  <w:num w:numId="21">
    <w:abstractNumId w:val="26"/>
  </w:num>
  <w:num w:numId="22">
    <w:abstractNumId w:val="23"/>
  </w:num>
  <w:num w:numId="23">
    <w:abstractNumId w:val="18"/>
  </w:num>
  <w:num w:numId="24">
    <w:abstractNumId w:val="29"/>
  </w:num>
  <w:num w:numId="25">
    <w:abstractNumId w:val="32"/>
  </w:num>
  <w:num w:numId="26">
    <w:abstractNumId w:val="34"/>
  </w:num>
  <w:num w:numId="27">
    <w:abstractNumId w:val="13"/>
  </w:num>
  <w:num w:numId="28">
    <w:abstractNumId w:val="4"/>
  </w:num>
  <w:num w:numId="29">
    <w:abstractNumId w:val="30"/>
  </w:num>
  <w:num w:numId="30">
    <w:abstractNumId w:val="19"/>
  </w:num>
  <w:num w:numId="31">
    <w:abstractNumId w:val="17"/>
  </w:num>
  <w:num w:numId="32">
    <w:abstractNumId w:val="11"/>
  </w:num>
  <w:num w:numId="33">
    <w:abstractNumId w:val="28"/>
  </w:num>
  <w:num w:numId="34">
    <w:abstractNumId w:val="7"/>
  </w:num>
  <w:num w:numId="35">
    <w:abstractNumId w:val="1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16774"/>
    <w:rsid w:val="00023AF1"/>
    <w:rsid w:val="000502F6"/>
    <w:rsid w:val="000619FB"/>
    <w:rsid w:val="00067AA4"/>
    <w:rsid w:val="0007295B"/>
    <w:rsid w:val="00081FEF"/>
    <w:rsid w:val="00082DD4"/>
    <w:rsid w:val="00097963"/>
    <w:rsid w:val="000A084A"/>
    <w:rsid w:val="000A2AC2"/>
    <w:rsid w:val="000A7232"/>
    <w:rsid w:val="000C2E4F"/>
    <w:rsid w:val="000D318A"/>
    <w:rsid w:val="000F0843"/>
    <w:rsid w:val="000F2E3B"/>
    <w:rsid w:val="000F30A5"/>
    <w:rsid w:val="00102FF6"/>
    <w:rsid w:val="001236B5"/>
    <w:rsid w:val="0013236D"/>
    <w:rsid w:val="00147653"/>
    <w:rsid w:val="001543DF"/>
    <w:rsid w:val="00155E88"/>
    <w:rsid w:val="001568D5"/>
    <w:rsid w:val="00180663"/>
    <w:rsid w:val="00194AD1"/>
    <w:rsid w:val="001A63E6"/>
    <w:rsid w:val="001D1DB9"/>
    <w:rsid w:val="001D28C0"/>
    <w:rsid w:val="001D393C"/>
    <w:rsid w:val="001E107A"/>
    <w:rsid w:val="001F7F8C"/>
    <w:rsid w:val="00204FC6"/>
    <w:rsid w:val="00210A78"/>
    <w:rsid w:val="00212819"/>
    <w:rsid w:val="002161A8"/>
    <w:rsid w:val="00216F07"/>
    <w:rsid w:val="00231184"/>
    <w:rsid w:val="00231327"/>
    <w:rsid w:val="00234355"/>
    <w:rsid w:val="00235B81"/>
    <w:rsid w:val="00241A88"/>
    <w:rsid w:val="00244B80"/>
    <w:rsid w:val="00247C83"/>
    <w:rsid w:val="00254E54"/>
    <w:rsid w:val="00264F9E"/>
    <w:rsid w:val="00266D80"/>
    <w:rsid w:val="00273396"/>
    <w:rsid w:val="002815A3"/>
    <w:rsid w:val="002901C8"/>
    <w:rsid w:val="00297F44"/>
    <w:rsid w:val="002A2246"/>
    <w:rsid w:val="002B3D1C"/>
    <w:rsid w:val="002B7F3B"/>
    <w:rsid w:val="002C2050"/>
    <w:rsid w:val="002D1716"/>
    <w:rsid w:val="002D2AE7"/>
    <w:rsid w:val="002D2C07"/>
    <w:rsid w:val="002D4346"/>
    <w:rsid w:val="002D6AC5"/>
    <w:rsid w:val="002E44E8"/>
    <w:rsid w:val="002E6B1E"/>
    <w:rsid w:val="002F5A94"/>
    <w:rsid w:val="002F66BD"/>
    <w:rsid w:val="00302DF5"/>
    <w:rsid w:val="00331358"/>
    <w:rsid w:val="00337A46"/>
    <w:rsid w:val="003401A2"/>
    <w:rsid w:val="00344E32"/>
    <w:rsid w:val="003517E0"/>
    <w:rsid w:val="00352ADB"/>
    <w:rsid w:val="0035389E"/>
    <w:rsid w:val="00361335"/>
    <w:rsid w:val="00372383"/>
    <w:rsid w:val="003763E7"/>
    <w:rsid w:val="00390882"/>
    <w:rsid w:val="003A0438"/>
    <w:rsid w:val="003B0566"/>
    <w:rsid w:val="003B1037"/>
    <w:rsid w:val="003B40A8"/>
    <w:rsid w:val="003C1282"/>
    <w:rsid w:val="003C29B1"/>
    <w:rsid w:val="003F0009"/>
    <w:rsid w:val="00405E4C"/>
    <w:rsid w:val="004147B0"/>
    <w:rsid w:val="00416232"/>
    <w:rsid w:val="00422538"/>
    <w:rsid w:val="00427284"/>
    <w:rsid w:val="004330B0"/>
    <w:rsid w:val="0043526C"/>
    <w:rsid w:val="00450F7A"/>
    <w:rsid w:val="00452C6F"/>
    <w:rsid w:val="00452CEA"/>
    <w:rsid w:val="0046354A"/>
    <w:rsid w:val="00464DE9"/>
    <w:rsid w:val="00475558"/>
    <w:rsid w:val="004769C8"/>
    <w:rsid w:val="004810CE"/>
    <w:rsid w:val="004878E1"/>
    <w:rsid w:val="0049232C"/>
    <w:rsid w:val="00494E5B"/>
    <w:rsid w:val="00495135"/>
    <w:rsid w:val="00495C8F"/>
    <w:rsid w:val="00496D80"/>
    <w:rsid w:val="004A0A38"/>
    <w:rsid w:val="004A6C7A"/>
    <w:rsid w:val="004A7C9F"/>
    <w:rsid w:val="004B3AC0"/>
    <w:rsid w:val="004B59C0"/>
    <w:rsid w:val="004C33F0"/>
    <w:rsid w:val="004C7CFD"/>
    <w:rsid w:val="004D206A"/>
    <w:rsid w:val="004D5029"/>
    <w:rsid w:val="004E6E86"/>
    <w:rsid w:val="004F38EC"/>
    <w:rsid w:val="005040BD"/>
    <w:rsid w:val="00532B3E"/>
    <w:rsid w:val="00532ED2"/>
    <w:rsid w:val="00552BE8"/>
    <w:rsid w:val="00553773"/>
    <w:rsid w:val="00562401"/>
    <w:rsid w:val="00583B44"/>
    <w:rsid w:val="00585B0B"/>
    <w:rsid w:val="00587E94"/>
    <w:rsid w:val="00593F9D"/>
    <w:rsid w:val="00595979"/>
    <w:rsid w:val="005B2C86"/>
    <w:rsid w:val="005C25B2"/>
    <w:rsid w:val="005C2802"/>
    <w:rsid w:val="005D49D1"/>
    <w:rsid w:val="005D51A1"/>
    <w:rsid w:val="005F640F"/>
    <w:rsid w:val="00600FCA"/>
    <w:rsid w:val="00614A50"/>
    <w:rsid w:val="00616396"/>
    <w:rsid w:val="0062011D"/>
    <w:rsid w:val="006251B5"/>
    <w:rsid w:val="00631384"/>
    <w:rsid w:val="0064001E"/>
    <w:rsid w:val="006561D5"/>
    <w:rsid w:val="00657307"/>
    <w:rsid w:val="006638AE"/>
    <w:rsid w:val="00676253"/>
    <w:rsid w:val="006942B1"/>
    <w:rsid w:val="006962CD"/>
    <w:rsid w:val="006A5A00"/>
    <w:rsid w:val="006B1684"/>
    <w:rsid w:val="006B7349"/>
    <w:rsid w:val="006C0BFD"/>
    <w:rsid w:val="006C11C9"/>
    <w:rsid w:val="006C1217"/>
    <w:rsid w:val="006E3D81"/>
    <w:rsid w:val="00704585"/>
    <w:rsid w:val="00705F20"/>
    <w:rsid w:val="0070650F"/>
    <w:rsid w:val="00711814"/>
    <w:rsid w:val="007120C5"/>
    <w:rsid w:val="007156D9"/>
    <w:rsid w:val="007776A9"/>
    <w:rsid w:val="00787727"/>
    <w:rsid w:val="007D3E51"/>
    <w:rsid w:val="007E3878"/>
    <w:rsid w:val="007E7476"/>
    <w:rsid w:val="007F379C"/>
    <w:rsid w:val="00810A6D"/>
    <w:rsid w:val="00817DCE"/>
    <w:rsid w:val="0082195D"/>
    <w:rsid w:val="0083423E"/>
    <w:rsid w:val="00840539"/>
    <w:rsid w:val="00850A94"/>
    <w:rsid w:val="00862873"/>
    <w:rsid w:val="00871A0B"/>
    <w:rsid w:val="008866C3"/>
    <w:rsid w:val="008A2F07"/>
    <w:rsid w:val="008A3024"/>
    <w:rsid w:val="008B3861"/>
    <w:rsid w:val="008C0D2B"/>
    <w:rsid w:val="008C77B5"/>
    <w:rsid w:val="008D5FBE"/>
    <w:rsid w:val="008E235E"/>
    <w:rsid w:val="008F6186"/>
    <w:rsid w:val="0090127E"/>
    <w:rsid w:val="009076D0"/>
    <w:rsid w:val="0091761C"/>
    <w:rsid w:val="009330D5"/>
    <w:rsid w:val="009479C1"/>
    <w:rsid w:val="00951565"/>
    <w:rsid w:val="00966ABB"/>
    <w:rsid w:val="00981AF4"/>
    <w:rsid w:val="00984BD7"/>
    <w:rsid w:val="00987E88"/>
    <w:rsid w:val="00993D56"/>
    <w:rsid w:val="009A2779"/>
    <w:rsid w:val="009B75ED"/>
    <w:rsid w:val="009C4A26"/>
    <w:rsid w:val="009E0EAD"/>
    <w:rsid w:val="009E487E"/>
    <w:rsid w:val="00A0025C"/>
    <w:rsid w:val="00A010F0"/>
    <w:rsid w:val="00A12E42"/>
    <w:rsid w:val="00A1388C"/>
    <w:rsid w:val="00A17075"/>
    <w:rsid w:val="00A20B46"/>
    <w:rsid w:val="00A23535"/>
    <w:rsid w:val="00A27B23"/>
    <w:rsid w:val="00A36CC3"/>
    <w:rsid w:val="00A376E6"/>
    <w:rsid w:val="00A528F8"/>
    <w:rsid w:val="00A61085"/>
    <w:rsid w:val="00A65E90"/>
    <w:rsid w:val="00A73E2B"/>
    <w:rsid w:val="00A821AB"/>
    <w:rsid w:val="00A834CA"/>
    <w:rsid w:val="00AB6BB1"/>
    <w:rsid w:val="00AD7E53"/>
    <w:rsid w:val="00AE11A1"/>
    <w:rsid w:val="00AE68E1"/>
    <w:rsid w:val="00AF267A"/>
    <w:rsid w:val="00AF385B"/>
    <w:rsid w:val="00B23C8F"/>
    <w:rsid w:val="00B311B9"/>
    <w:rsid w:val="00B32A09"/>
    <w:rsid w:val="00B64203"/>
    <w:rsid w:val="00B80118"/>
    <w:rsid w:val="00B87253"/>
    <w:rsid w:val="00BA2534"/>
    <w:rsid w:val="00BA363D"/>
    <w:rsid w:val="00BA3BF5"/>
    <w:rsid w:val="00BA644F"/>
    <w:rsid w:val="00BC01E1"/>
    <w:rsid w:val="00BC30AC"/>
    <w:rsid w:val="00BE40B1"/>
    <w:rsid w:val="00C053D7"/>
    <w:rsid w:val="00C10058"/>
    <w:rsid w:val="00C108CC"/>
    <w:rsid w:val="00C136B6"/>
    <w:rsid w:val="00C24CEC"/>
    <w:rsid w:val="00C31006"/>
    <w:rsid w:val="00C31E90"/>
    <w:rsid w:val="00C404FF"/>
    <w:rsid w:val="00C4509B"/>
    <w:rsid w:val="00C4597C"/>
    <w:rsid w:val="00C5084D"/>
    <w:rsid w:val="00C5391B"/>
    <w:rsid w:val="00C53AD8"/>
    <w:rsid w:val="00C93808"/>
    <w:rsid w:val="00C95DC4"/>
    <w:rsid w:val="00C96924"/>
    <w:rsid w:val="00CA72B4"/>
    <w:rsid w:val="00CB0738"/>
    <w:rsid w:val="00CB1998"/>
    <w:rsid w:val="00CB3EE6"/>
    <w:rsid w:val="00CC07A7"/>
    <w:rsid w:val="00CD0C9E"/>
    <w:rsid w:val="00CF463B"/>
    <w:rsid w:val="00CF641C"/>
    <w:rsid w:val="00D015F5"/>
    <w:rsid w:val="00D03230"/>
    <w:rsid w:val="00D107B4"/>
    <w:rsid w:val="00D130F1"/>
    <w:rsid w:val="00D26304"/>
    <w:rsid w:val="00D3092E"/>
    <w:rsid w:val="00D42286"/>
    <w:rsid w:val="00D44377"/>
    <w:rsid w:val="00D51D21"/>
    <w:rsid w:val="00D62FF0"/>
    <w:rsid w:val="00D70CB3"/>
    <w:rsid w:val="00D7185A"/>
    <w:rsid w:val="00D96920"/>
    <w:rsid w:val="00DA59D6"/>
    <w:rsid w:val="00DC2110"/>
    <w:rsid w:val="00DC68A1"/>
    <w:rsid w:val="00DC6D80"/>
    <w:rsid w:val="00DD45CB"/>
    <w:rsid w:val="00DF027E"/>
    <w:rsid w:val="00DF13DE"/>
    <w:rsid w:val="00DF36D6"/>
    <w:rsid w:val="00DF37BC"/>
    <w:rsid w:val="00E0105A"/>
    <w:rsid w:val="00E20CBE"/>
    <w:rsid w:val="00E25FF9"/>
    <w:rsid w:val="00E52469"/>
    <w:rsid w:val="00E536A5"/>
    <w:rsid w:val="00E62440"/>
    <w:rsid w:val="00E62AE4"/>
    <w:rsid w:val="00E65336"/>
    <w:rsid w:val="00E806C9"/>
    <w:rsid w:val="00E81318"/>
    <w:rsid w:val="00E82B3C"/>
    <w:rsid w:val="00EA619B"/>
    <w:rsid w:val="00EA704D"/>
    <w:rsid w:val="00EB168F"/>
    <w:rsid w:val="00EB5FB5"/>
    <w:rsid w:val="00EC04FB"/>
    <w:rsid w:val="00EE4DF9"/>
    <w:rsid w:val="00EF010E"/>
    <w:rsid w:val="00EF30C5"/>
    <w:rsid w:val="00EF6215"/>
    <w:rsid w:val="00F01462"/>
    <w:rsid w:val="00F04FC2"/>
    <w:rsid w:val="00F06344"/>
    <w:rsid w:val="00F1572F"/>
    <w:rsid w:val="00F16A1F"/>
    <w:rsid w:val="00F22045"/>
    <w:rsid w:val="00F23987"/>
    <w:rsid w:val="00F36DE4"/>
    <w:rsid w:val="00F4001D"/>
    <w:rsid w:val="00F41656"/>
    <w:rsid w:val="00F54040"/>
    <w:rsid w:val="00F611C6"/>
    <w:rsid w:val="00F62325"/>
    <w:rsid w:val="00F671DA"/>
    <w:rsid w:val="00F67CBE"/>
    <w:rsid w:val="00F707D8"/>
    <w:rsid w:val="00F725F9"/>
    <w:rsid w:val="00F76666"/>
    <w:rsid w:val="00F82E2C"/>
    <w:rsid w:val="00F82F8C"/>
    <w:rsid w:val="00F87CCB"/>
    <w:rsid w:val="00F97E1B"/>
    <w:rsid w:val="00FA18BE"/>
    <w:rsid w:val="00FA1C48"/>
    <w:rsid w:val="00FB5980"/>
    <w:rsid w:val="00FD3BC8"/>
    <w:rsid w:val="00FD7E21"/>
    <w:rsid w:val="00FE7E9B"/>
    <w:rsid w:val="00FF0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1F586B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paragraph" w:customStyle="1" w:styleId="Lettertext">
    <w:name w:val="Letter text"/>
    <w:basedOn w:val="Normal"/>
    <w:rsid w:val="005A451A"/>
    <w:pPr>
      <w:spacing w:line="270" w:lineRule="atLeast"/>
      <w:ind w:firstLine="720"/>
    </w:pPr>
    <w:rPr>
      <w:rFonts w:eastAsia="宋體"/>
      <w:kern w:val="2"/>
      <w:sz w:val="24"/>
      <w:szCs w:val="24"/>
      <w:lang w:val="en-US" w:eastAsia="zh-TW"/>
    </w:rPr>
  </w:style>
  <w:style w:type="character" w:styleId="CommentReference">
    <w:name w:val="annotation reference"/>
    <w:rsid w:val="004274F9"/>
    <w:rPr>
      <w:sz w:val="16"/>
      <w:szCs w:val="16"/>
    </w:rPr>
  </w:style>
  <w:style w:type="paragraph" w:styleId="CommentText">
    <w:name w:val="annotation text"/>
    <w:basedOn w:val="Normal"/>
    <w:link w:val="CommentTextChar"/>
    <w:rsid w:val="004274F9"/>
    <w:rPr>
      <w:lang w:val="x-none"/>
    </w:rPr>
  </w:style>
  <w:style w:type="character" w:customStyle="1" w:styleId="CommentTextChar">
    <w:name w:val="Comment Text Char"/>
    <w:link w:val="CommentText"/>
    <w:rsid w:val="004274F9"/>
    <w:rPr>
      <w:lang w:eastAsia="en-US"/>
    </w:rPr>
  </w:style>
  <w:style w:type="paragraph" w:styleId="CommentSubject">
    <w:name w:val="annotation subject"/>
    <w:basedOn w:val="CommentText"/>
    <w:next w:val="CommentText"/>
    <w:link w:val="CommentSubjectChar"/>
    <w:rsid w:val="004274F9"/>
    <w:rPr>
      <w:b/>
      <w:bCs/>
    </w:rPr>
  </w:style>
  <w:style w:type="character" w:customStyle="1" w:styleId="CommentSubjectChar">
    <w:name w:val="Comment Subject Char"/>
    <w:link w:val="CommentSubject"/>
    <w:rsid w:val="004274F9"/>
    <w:rPr>
      <w:b/>
      <w:bCs/>
      <w:lang w:eastAsia="en-US"/>
    </w:rPr>
  </w:style>
  <w:style w:type="paragraph" w:customStyle="1" w:styleId="ColorfulList-Accent11">
    <w:name w:val="Colorful List - Accent 11"/>
    <w:basedOn w:val="Normal"/>
    <w:uiPriority w:val="34"/>
    <w:qFormat/>
    <w:rsid w:val="00DD2C7E"/>
    <w:pPr>
      <w:ind w:left="720"/>
    </w:pPr>
  </w:style>
  <w:style w:type="paragraph" w:styleId="ListParagraph">
    <w:name w:val="List Paragraph"/>
    <w:basedOn w:val="Normal"/>
    <w:uiPriority w:val="34"/>
    <w:qFormat/>
    <w:rsid w:val="00F82E2C"/>
    <w:pPr>
      <w:ind w:left="720"/>
    </w:pPr>
  </w:style>
  <w:style w:type="character" w:customStyle="1" w:styleId="Mention1">
    <w:name w:val="Mention1"/>
    <w:uiPriority w:val="99"/>
    <w:semiHidden/>
    <w:unhideWhenUsed/>
    <w:rsid w:val="00B80118"/>
    <w:rPr>
      <w:color w:val="2B579A"/>
      <w:shd w:val="clear" w:color="auto" w:fill="E6E6E6"/>
    </w:rPr>
  </w:style>
  <w:style w:type="paragraph" w:styleId="FootnoteText">
    <w:name w:val="footnote text"/>
    <w:basedOn w:val="Normal"/>
    <w:link w:val="FootnoteTextChar"/>
    <w:uiPriority w:val="99"/>
    <w:semiHidden/>
    <w:unhideWhenUsed/>
    <w:rsid w:val="00344E32"/>
  </w:style>
  <w:style w:type="character" w:customStyle="1" w:styleId="FootnoteTextChar">
    <w:name w:val="Footnote Text Char"/>
    <w:link w:val="FootnoteText"/>
    <w:uiPriority w:val="99"/>
    <w:semiHidden/>
    <w:rsid w:val="00344E32"/>
    <w:rPr>
      <w:lang w:eastAsia="en-US"/>
    </w:rPr>
  </w:style>
  <w:style w:type="character" w:customStyle="1" w:styleId="FooterChar">
    <w:name w:val="Footer Char"/>
    <w:link w:val="Footer"/>
    <w:uiPriority w:val="99"/>
    <w:rsid w:val="000619FB"/>
    <w:rPr>
      <w:lang w:eastAsia="en-US"/>
    </w:rPr>
  </w:style>
  <w:style w:type="paragraph" w:customStyle="1" w:styleId="SingleTxtG">
    <w:name w:val="_ Single Txt_G"/>
    <w:basedOn w:val="Normal"/>
    <w:link w:val="SingleTxtGChar"/>
    <w:rsid w:val="00966ABB"/>
    <w:pPr>
      <w:suppressAutoHyphens/>
      <w:spacing w:after="120" w:line="240" w:lineRule="atLeast"/>
      <w:ind w:left="1134" w:right="1134"/>
      <w:jc w:val="both"/>
    </w:pPr>
  </w:style>
  <w:style w:type="character" w:customStyle="1" w:styleId="SingleTxtGChar">
    <w:name w:val="_ Single Txt_G Char"/>
    <w:link w:val="SingleTxtG"/>
    <w:rsid w:val="00966ABB"/>
    <w:rPr>
      <w:lang w:eastAsia="en-US"/>
    </w:rPr>
  </w:style>
  <w:style w:type="character" w:styleId="Emphasis">
    <w:name w:val="Emphasis"/>
    <w:qFormat/>
    <w:rsid w:val="00966ABB"/>
    <w:rPr>
      <w:i/>
      <w:iCs/>
    </w:rPr>
  </w:style>
  <w:style w:type="character" w:customStyle="1" w:styleId="UnresolvedMention">
    <w:name w:val="Unresolved Mention"/>
    <w:basedOn w:val="DefaultParagraphFont"/>
    <w:uiPriority w:val="99"/>
    <w:semiHidden/>
    <w:unhideWhenUsed/>
    <w:rsid w:val="0083423E"/>
    <w:rPr>
      <w:color w:val="605E5C"/>
      <w:shd w:val="clear" w:color="auto" w:fill="E1DFDD"/>
    </w:rPr>
  </w:style>
  <w:style w:type="paragraph" w:styleId="Revision">
    <w:name w:val="Revision"/>
    <w:hidden/>
    <w:uiPriority w:val="99"/>
    <w:semiHidden/>
    <w:rsid w:val="004878E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6402">
      <w:bodyDiv w:val="1"/>
      <w:marLeft w:val="0"/>
      <w:marRight w:val="0"/>
      <w:marTop w:val="0"/>
      <w:marBottom w:val="0"/>
      <w:divBdr>
        <w:top w:val="none" w:sz="0" w:space="0" w:color="auto"/>
        <w:left w:val="none" w:sz="0" w:space="0" w:color="auto"/>
        <w:bottom w:val="none" w:sz="0" w:space="0" w:color="auto"/>
        <w:right w:val="none" w:sz="0" w:space="0" w:color="auto"/>
      </w:divBdr>
    </w:div>
    <w:div w:id="330065721">
      <w:bodyDiv w:val="1"/>
      <w:marLeft w:val="0"/>
      <w:marRight w:val="0"/>
      <w:marTop w:val="0"/>
      <w:marBottom w:val="0"/>
      <w:divBdr>
        <w:top w:val="none" w:sz="0" w:space="0" w:color="auto"/>
        <w:left w:val="none" w:sz="0" w:space="0" w:color="auto"/>
        <w:bottom w:val="none" w:sz="0" w:space="0" w:color="auto"/>
        <w:right w:val="none" w:sz="0" w:space="0" w:color="auto"/>
      </w:divBdr>
    </w:div>
    <w:div w:id="918710715">
      <w:bodyDiv w:val="1"/>
      <w:marLeft w:val="0"/>
      <w:marRight w:val="0"/>
      <w:marTop w:val="0"/>
      <w:marBottom w:val="0"/>
      <w:divBdr>
        <w:top w:val="none" w:sz="0" w:space="0" w:color="auto"/>
        <w:left w:val="none" w:sz="0" w:space="0" w:color="auto"/>
        <w:bottom w:val="none" w:sz="0" w:space="0" w:color="auto"/>
        <w:right w:val="none" w:sz="0" w:space="0" w:color="auto"/>
      </w:divBdr>
    </w:div>
    <w:div w:id="18712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sites/default/files/the_missing_pillar.pdf" TargetMode="External"/><Relationship Id="rId18" Type="http://schemas.openxmlformats.org/officeDocument/2006/relationships/hyperlink" Target="https://www.britishcouncil.org/arts/culture-development/our-stories/tricky-balancing-act" TargetMode="External"/><Relationship Id="rId26" Type="http://schemas.openxmlformats.org/officeDocument/2006/relationships/hyperlink" Target="https://globalgoals.scot/"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818212/UKVNR-web-accessible1.pdf" TargetMode="External"/><Relationship Id="rId34" Type="http://schemas.openxmlformats.org/officeDocument/2006/relationships/hyperlink" Target="https://www.britishcouncil.org/arts/culture-development/evaluating-impact-cultural-protection-fund" TargetMode="External"/><Relationship Id="rId7" Type="http://schemas.openxmlformats.org/officeDocument/2006/relationships/settings" Target="settings.xml"/><Relationship Id="rId12" Type="http://schemas.openxmlformats.org/officeDocument/2006/relationships/hyperlink" Target="https://design.britishcouncil.org/projects/crafting-futures/" TargetMode="External"/><Relationship Id="rId17" Type="http://schemas.openxmlformats.org/officeDocument/2006/relationships/hyperlink" Target="https://www.britishcouncil.org/arts/culture-development/current-projects" TargetMode="External"/><Relationship Id="rId25" Type="http://schemas.openxmlformats.org/officeDocument/2006/relationships/hyperlink" Target="https://gov.wales/well-being-of-future-generations-wales?msclkid=75b3f94ac25111eca7626332ad5d1465" TargetMode="External"/><Relationship Id="rId33" Type="http://schemas.openxmlformats.org/officeDocument/2006/relationships/hyperlink" Target="https://www.britishcouncil.org/arts/culture-development/cultural-heritage" TargetMode="External"/><Relationship Id="rId2" Type="http://schemas.openxmlformats.org/officeDocument/2006/relationships/customXml" Target="../customXml/item2.xml"/><Relationship Id="rId16" Type="http://schemas.openxmlformats.org/officeDocument/2006/relationships/hyperlink" Target="https://eunicglobal.eu/media/site/2896187722-1635852951/eunic-sdg-ksw-report-2021.pdf" TargetMode="External"/><Relationship Id="rId20" Type="http://schemas.openxmlformats.org/officeDocument/2006/relationships/hyperlink" Target="https://www.gov.uk/government/publications/implementing-the-sustainable-development-goals/implementing-the-sustainable-development-goals--2" TargetMode="External"/><Relationship Id="rId29" Type="http://schemas.openxmlformats.org/officeDocument/2006/relationships/hyperlink" Target="https://www.bond.org.uk/news/2022/02/global-progress-on-implementing-the-sdgs-how-does-the-uk-stack-u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arts/culture-development/wow2021" TargetMode="External"/><Relationship Id="rId24" Type="http://schemas.openxmlformats.org/officeDocument/2006/relationships/hyperlink" Target="https://globalgoalsweek.org/" TargetMode="External"/><Relationship Id="rId32" Type="http://schemas.openxmlformats.org/officeDocument/2006/relationships/hyperlink" Target="https://www.youtube.com/playlist?list=PLdiB3YQ6fPnkiVEp1AaDQDf5XVALoEr6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ritishcouncil.org/arts/culture-development/our-stories/culture-and-development-review" TargetMode="External"/><Relationship Id="rId23" Type="http://schemas.openxmlformats.org/officeDocument/2006/relationships/hyperlink" Target="https://www.iges.or.jp/en/vlr/liverpool?msclkid=2100d9e6c25111ecb30bc3b29bb30252" TargetMode="External"/><Relationship Id="rId28" Type="http://schemas.openxmlformats.org/officeDocument/2006/relationships/hyperlink" Target="https://www.bond.org.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global-britain-in-a-competitive-age-the-integrated-review-of-security-defence-development-and-foreign-policy" TargetMode="External"/><Relationship Id="rId31" Type="http://schemas.openxmlformats.org/officeDocument/2006/relationships/hyperlink" Target="https://www.britishcouncil.org/arts/culture-development/cultural-herit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arts/culture-development/our-stories/missing-pillar-talks" TargetMode="External"/><Relationship Id="rId22" Type="http://schemas.openxmlformats.org/officeDocument/2006/relationships/hyperlink" Target="https://city2city.network/bristol-and-sdgs-voluntary-local-review-vlr-progress-2019?msclkid=cecdc3b6c25011eca8fcdaafdcdddc26" TargetMode="External"/><Relationship Id="rId27" Type="http://schemas.openxmlformats.org/officeDocument/2006/relationships/hyperlink" Target="https://www.gov.uk/government/news/uk-voluntary-national-review-on-the-sustainable-development-goals-lessons-learnt-and-next-steps" TargetMode="External"/><Relationship Id="rId30" Type="http://schemas.openxmlformats.org/officeDocument/2006/relationships/hyperlink" Target="https://www.britishcouncil.org/sites/default/files/the_cultural_relations_of_negotiating_development_dice_at_the_british_council_webfinal.pdf"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dgs.un.org/2030agen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38916401D374BB1A65F0C34E2B238" ma:contentTypeVersion="2" ma:contentTypeDescription="Create a new document." ma:contentTypeScope="" ma:versionID="5a70e075bece778e5f2b32aa56fcc1ef">
  <xsd:schema xmlns:xsd="http://www.w3.org/2001/XMLSchema" xmlns:xs="http://www.w3.org/2001/XMLSchema" xmlns:p="http://schemas.microsoft.com/office/2006/metadata/properties" xmlns:ns2="152356db-1849-4eab-81f2-31613b4e6bf0" targetNamespace="http://schemas.microsoft.com/office/2006/metadata/properties" ma:root="true" ma:fieldsID="9399576f5f13050588af3da50bd7bef6" ns2:_="">
    <xsd:import namespace="152356db-1849-4eab-81f2-31613b4e6bf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356db-1849-4eab-81f2-31613b4e6b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46702-9872-491A-8388-13459076A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356db-1849-4eab-81f2-31613b4e6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40278-3029-490F-A5E8-3EF5BE895B11}">
  <ds:schemaRef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152356db-1849-4eab-81f2-31613b4e6bf0"/>
  </ds:schemaRefs>
</ds:datastoreItem>
</file>

<file path=customXml/itemProps3.xml><?xml version="1.0" encoding="utf-8"?>
<ds:datastoreItem xmlns:ds="http://schemas.openxmlformats.org/officeDocument/2006/customXml" ds:itemID="{AC70C27F-C4BB-4CD5-8B72-FDA41AB61D2E}">
  <ds:schemaRefs>
    <ds:schemaRef ds:uri="http://schemas.microsoft.com/sharepoint/v3/contenttype/forms"/>
  </ds:schemaRefs>
</ds:datastoreItem>
</file>

<file path=customXml/itemProps4.xml><?xml version="1.0" encoding="utf-8"?>
<ds:datastoreItem xmlns:ds="http://schemas.openxmlformats.org/officeDocument/2006/customXml" ds:itemID="{AC24B604-1F67-4578-9B2B-9322A4B0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3832</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REFERENCE: Cultural rights/2012/06/MB</vt:lpstr>
    </vt:vector>
  </TitlesOfParts>
  <LinksUpToDate>false</LinksUpToDate>
  <CharactersWithSpaces>25630</CharactersWithSpaces>
  <SharedDoc>false</SharedDoc>
  <HLinks>
    <vt:vector size="18" baseType="variant">
      <vt:variant>
        <vt:i4>7798852</vt:i4>
      </vt:variant>
      <vt:variant>
        <vt:i4>3</vt:i4>
      </vt:variant>
      <vt:variant>
        <vt:i4>0</vt:i4>
      </vt:variant>
      <vt:variant>
        <vt:i4>5</vt:i4>
      </vt:variant>
      <vt:variant>
        <vt:lpwstr>mailto:srculturalrights@ohchr.org</vt:lpwstr>
      </vt:variant>
      <vt:variant>
        <vt:lpwstr/>
      </vt:variant>
      <vt:variant>
        <vt:i4>7798852</vt:i4>
      </vt:variant>
      <vt:variant>
        <vt:i4>0</vt:i4>
      </vt:variant>
      <vt:variant>
        <vt:i4>0</vt:i4>
      </vt:variant>
      <vt:variant>
        <vt:i4>5</vt:i4>
      </vt:variant>
      <vt:variant>
        <vt:lpwstr>mailto:srculturalrights@ohchr.org</vt:lpwstr>
      </vt:variant>
      <vt:variant>
        <vt:lpwstr/>
      </vt:variant>
      <vt:variant>
        <vt:i4>7798852</vt:i4>
      </vt:variant>
      <vt:variant>
        <vt:i4>3</vt:i4>
      </vt:variant>
      <vt:variant>
        <vt:i4>0</vt:i4>
      </vt:variant>
      <vt:variant>
        <vt:i4>5</vt:i4>
      </vt:variant>
      <vt:variant>
        <vt:lpwstr>mailto:srculturalrights@ohchr.org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Cultural rights/2012/06/MB</dc:title>
  <dc:subject/>
  <dc:creator/>
  <cp:keywords/>
  <cp:lastModifiedBy/>
  <cp:revision>1</cp:revision>
  <dcterms:created xsi:type="dcterms:W3CDTF">2022-08-17T15:14:00Z</dcterms:created>
  <dcterms:modified xsi:type="dcterms:W3CDTF">2022-08-17T15:14:00Z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PublishingStartDate">
    <vt:lpwstr/>
  </property>
  <property fmtid="{D5CDD505-2E9C-101B-9397-08002B2CF9AE}" pid="8" name="PublishingExpirationDate">
    <vt:lpwstr/>
  </property>
  <property fmtid="{D5CDD505-2E9C-101B-9397-08002B2CF9AE}" pid="9" name="TemplateUrl">
    <vt:lpwstr/>
  </property>
  <property fmtid="{D5CDD505-2E9C-101B-9397-08002B2CF9AE}" pid="10" name="xd_ProgID">
    <vt:lpwstr/>
  </property>
  <property fmtid="{D5CDD505-2E9C-101B-9397-08002B2CF9AE}" pid="11" name="Order1">
    <vt:lpwstr/>
  </property>
  <property fmtid="{D5CDD505-2E9C-101B-9397-08002B2CF9AE}" pid="12" name="ContentTypeId">
    <vt:lpwstr>0x0101004CF38916401D374BB1A65F0C34E2B238</vt:lpwstr>
  </property>
</Properties>
</file>