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D39B" w14:textId="19476911" w:rsidR="005D5430" w:rsidRPr="00F10EF2" w:rsidRDefault="005D5430" w:rsidP="00A0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SINGAPORE’S RESPONSE TO </w:t>
      </w:r>
      <w:r w:rsidR="00205CF4"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THE </w:t>
      </w: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>REQUEST FOR INPUT FOR</w:t>
      </w:r>
      <w:r w:rsidR="00E97873"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REPORTING BY THE </w:t>
      </w:r>
      <w:r w:rsidR="00205CF4"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UN </w:t>
      </w: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>SECRETARY-GENERAL ON “MORATORIUM</w:t>
      </w:r>
      <w:r w:rsidR="00C27DE2"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>ON THE USE OF THE DEATH PENALTY” PURSUANT TO</w:t>
      </w:r>
      <w:r w:rsidR="008E633A"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>RESOLUTION 7</w:t>
      </w:r>
      <w:r w:rsidR="00205CF4"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>5</w:t>
      </w: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>/1</w:t>
      </w:r>
      <w:r w:rsidR="00205CF4"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>83</w:t>
      </w:r>
      <w:r w:rsidRPr="00F10EF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OF THE GENERAL ASSEMBLY</w:t>
      </w:r>
    </w:p>
    <w:p w14:paraId="52E4F407" w14:textId="77777777" w:rsidR="00A06700" w:rsidRPr="00F10EF2" w:rsidRDefault="00A06700" w:rsidP="00A0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34729506" w14:textId="4DFF6989" w:rsidR="005D5430" w:rsidRPr="00F10EF2" w:rsidRDefault="005D5430" w:rsidP="00205C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10EF2">
        <w:rPr>
          <w:rFonts w:ascii="Times New Roman" w:hAnsi="Times New Roman" w:cs="Times New Roman"/>
          <w:sz w:val="27"/>
          <w:szCs w:val="27"/>
          <w:lang w:val="en-US"/>
        </w:rPr>
        <w:t>Singapore requests that the Secretary-General in his report reaffirm the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sovereign right of all countries to develop their own legal systems, including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determining appropriate legal penalties, in accordance with their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international law obligations, as stipulated in OP1 of A/RES/7</w:t>
      </w:r>
      <w:r w:rsidR="00205CF4" w:rsidRPr="00F10EF2">
        <w:rPr>
          <w:rFonts w:ascii="Times New Roman" w:hAnsi="Times New Roman" w:cs="Times New Roman"/>
          <w:sz w:val="27"/>
          <w:szCs w:val="27"/>
          <w:lang w:val="en-US"/>
        </w:rPr>
        <w:t>5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/1</w:t>
      </w:r>
      <w:r w:rsidR="00205CF4" w:rsidRPr="00F10EF2">
        <w:rPr>
          <w:rFonts w:ascii="Times New Roman" w:hAnsi="Times New Roman" w:cs="Times New Roman"/>
          <w:sz w:val="27"/>
          <w:szCs w:val="27"/>
          <w:lang w:val="en-US"/>
        </w:rPr>
        <w:t>83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6F42A724" w14:textId="77777777" w:rsidR="00205CF4" w:rsidRPr="00F10EF2" w:rsidRDefault="00205CF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53A0FC4E" w14:textId="493ED442" w:rsidR="005D5430" w:rsidRPr="00F10EF2" w:rsidRDefault="00205CF4" w:rsidP="00205C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10EF2">
        <w:rPr>
          <w:rFonts w:ascii="Times New Roman" w:hAnsi="Times New Roman" w:cs="Times New Roman"/>
          <w:sz w:val="27"/>
          <w:szCs w:val="27"/>
          <w:lang w:val="en-US"/>
        </w:rPr>
        <w:t>W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e request that the Secretary-General in his report reflect the points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made in</w:t>
      </w:r>
      <w:r w:rsidR="000C4C57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0EF2" w:rsidRPr="00F10EF2">
        <w:rPr>
          <w:rFonts w:ascii="Times New Roman" w:hAnsi="Times New Roman" w:cs="Times New Roman"/>
          <w:sz w:val="27"/>
          <w:szCs w:val="27"/>
          <w:lang w:val="en-US"/>
        </w:rPr>
        <w:t>A/75</w:t>
      </w:r>
      <w:r w:rsidR="00C62A98">
        <w:rPr>
          <w:rFonts w:ascii="Times New Roman" w:hAnsi="Times New Roman" w:cs="Times New Roman"/>
          <w:sz w:val="27"/>
          <w:szCs w:val="27"/>
          <w:lang w:val="en-US"/>
        </w:rPr>
        <w:t>/1015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, which was endorsed by a group of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27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Member States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of the United Nations, </w:t>
      </w:r>
      <w:proofErr w:type="spellStart"/>
      <w:r w:rsidR="00707BB7" w:rsidRPr="00F10EF2">
        <w:rPr>
          <w:rFonts w:ascii="Times New Roman" w:hAnsi="Times New Roman" w:cs="Times New Roman"/>
          <w:sz w:val="27"/>
          <w:szCs w:val="27"/>
          <w:lang w:val="en-US"/>
        </w:rPr>
        <w:t>summari</w:t>
      </w:r>
      <w:r w:rsidR="004D5429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707BB7" w:rsidRPr="00F10EF2">
        <w:rPr>
          <w:rFonts w:ascii="Times New Roman" w:hAnsi="Times New Roman" w:cs="Times New Roman"/>
          <w:sz w:val="27"/>
          <w:szCs w:val="27"/>
          <w:lang w:val="en-US"/>
        </w:rPr>
        <w:t>ed</w:t>
      </w:r>
      <w:proofErr w:type="spellEnd"/>
      <w:r w:rsidR="00707BB7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as follows:</w:t>
      </w:r>
    </w:p>
    <w:p w14:paraId="156E1AC1" w14:textId="77777777" w:rsidR="00205CF4" w:rsidRPr="00F10EF2" w:rsidRDefault="00205CF4" w:rsidP="00205CF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5369BC08" w14:textId="1A5F5EBE" w:rsidR="00205CF4" w:rsidRPr="00F10EF2" w:rsidRDefault="005D5430" w:rsidP="00C27D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10EF2">
        <w:rPr>
          <w:rFonts w:ascii="Times New Roman" w:hAnsi="Times New Roman" w:cs="Times New Roman"/>
          <w:sz w:val="27"/>
          <w:szCs w:val="27"/>
          <w:lang w:val="en-US"/>
        </w:rPr>
        <w:t>There is no international consensus against the death penalty</w:t>
      </w:r>
      <w:r w:rsidR="00707BB7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</w:p>
    <w:p w14:paraId="57C25EB6" w14:textId="77777777" w:rsidR="00205CF4" w:rsidRPr="00F10EF2" w:rsidRDefault="00205CF4" w:rsidP="00205C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42B025EA" w14:textId="77777777" w:rsidR="00205CF4" w:rsidRPr="00F10EF2" w:rsidRDefault="00707BB7" w:rsidP="00205C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10EF2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apital punishment is first and foremost a criminal justice issue and an</w:t>
      </w:r>
      <w:r w:rsidR="00C27DE2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important deterrent element vis-à-vis the most serious crimes. It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must therefore be viewed from a much broader perspective and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weighed against the rights of the victims and the right of the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5D5430" w:rsidRPr="00F10EF2">
        <w:rPr>
          <w:rFonts w:ascii="Times New Roman" w:hAnsi="Times New Roman" w:cs="Times New Roman"/>
          <w:sz w:val="27"/>
          <w:szCs w:val="27"/>
          <w:lang w:val="en-US"/>
        </w:rPr>
        <w:t>community to live in peace and security.</w:t>
      </w:r>
    </w:p>
    <w:p w14:paraId="7AAB5566" w14:textId="77777777" w:rsidR="00205CF4" w:rsidRPr="00F10EF2" w:rsidRDefault="00205CF4" w:rsidP="00205CF4">
      <w:pPr>
        <w:pStyle w:val="ListParagraph"/>
        <w:rPr>
          <w:rFonts w:ascii="Times New Roman" w:hAnsi="Times New Roman" w:cs="Times New Roman"/>
          <w:sz w:val="27"/>
          <w:szCs w:val="27"/>
          <w:lang w:val="en-US"/>
        </w:rPr>
      </w:pPr>
    </w:p>
    <w:p w14:paraId="2D3BC616" w14:textId="0A61C830" w:rsidR="00205CF4" w:rsidRPr="00F10EF2" w:rsidRDefault="005D5430" w:rsidP="00205C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10EF2">
        <w:rPr>
          <w:rFonts w:ascii="Times New Roman" w:hAnsi="Times New Roman" w:cs="Times New Roman"/>
          <w:sz w:val="27"/>
          <w:szCs w:val="27"/>
          <w:lang w:val="en-US"/>
        </w:rPr>
        <w:t>Every State has an inalienable right to choose its political, economic,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social, cultural, </w:t>
      </w:r>
      <w:proofErr w:type="gramStart"/>
      <w:r w:rsidRPr="00F10EF2">
        <w:rPr>
          <w:rFonts w:ascii="Times New Roman" w:hAnsi="Times New Roman" w:cs="Times New Roman"/>
          <w:sz w:val="27"/>
          <w:szCs w:val="27"/>
          <w:lang w:val="en-US"/>
        </w:rPr>
        <w:t>legal</w:t>
      </w:r>
      <w:proofErr w:type="gramEnd"/>
      <w:r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and criminal justice systems, without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interference in any form by another State. Accordingly, the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question of whether to retain or abolish the death penalty, and the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types of crimes for which the death penalty is applied, should be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determined by each State, taking fully into account the sentiments of</w:t>
      </w:r>
      <w:r w:rsidR="00205CF4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its own people, the state of crime and criminal policy. </w:t>
      </w:r>
      <w:r w:rsidR="00F10EF2" w:rsidRPr="00F10EF2">
        <w:rPr>
          <w:rFonts w:ascii="Times New Roman" w:hAnsi="Times New Roman" w:cs="Times New Roman"/>
          <w:sz w:val="27"/>
          <w:szCs w:val="27"/>
          <w:lang w:val="en-US"/>
        </w:rPr>
        <w:t>On this question, it is improper to attempt to create a universal decision or to prescribe Member States</w:t>
      </w:r>
      <w:r w:rsidR="00163552">
        <w:rPr>
          <w:rFonts w:ascii="Times New Roman" w:hAnsi="Times New Roman" w:cs="Times New Roman"/>
          <w:sz w:val="27"/>
          <w:szCs w:val="27"/>
          <w:lang w:val="en-US"/>
        </w:rPr>
        <w:t>’</w:t>
      </w:r>
      <w:r w:rsidR="00F10EF2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actions that fall within their domestic jurisdiction, or attempt to change, by way of a General Assembly resolution, the stipulations under international law that were reached through a comprehensive negotiation process.</w:t>
      </w:r>
    </w:p>
    <w:p w14:paraId="692AF21C" w14:textId="77777777" w:rsidR="00205CF4" w:rsidRPr="00F10EF2" w:rsidRDefault="00205CF4" w:rsidP="00205CF4">
      <w:pPr>
        <w:pStyle w:val="ListParagraph"/>
        <w:rPr>
          <w:rFonts w:ascii="Times New Roman" w:hAnsi="Times New Roman" w:cs="Times New Roman"/>
          <w:sz w:val="27"/>
          <w:szCs w:val="27"/>
          <w:lang w:val="en-US"/>
        </w:rPr>
      </w:pPr>
    </w:p>
    <w:p w14:paraId="07FA5CDD" w14:textId="7F319C07" w:rsidR="005D5430" w:rsidRPr="00F10EF2" w:rsidRDefault="005D5430" w:rsidP="00205C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10EF2">
        <w:rPr>
          <w:rFonts w:ascii="Times New Roman" w:hAnsi="Times New Roman" w:cs="Times New Roman"/>
          <w:sz w:val="27"/>
          <w:szCs w:val="27"/>
          <w:lang w:val="en-US"/>
        </w:rPr>
        <w:t>Some Member States have voluntarily decided to abolish the death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penalty, whereas others have chosen to apply a moratorium on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executions. Meanwhile, many Member States also retain the death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penalty in their respective legislation</w:t>
      </w:r>
      <w:r w:rsidR="002065D8" w:rsidRPr="00F10EF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. All these Member States are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acting in accordance with their rights and </w:t>
      </w:r>
      <w:r w:rsidR="002065D8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international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obligations. Each Member State can decide freely, in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accordance with its own sovereign right established by the Charter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>of the United Nations, to determine the path that corresponds to its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own social, </w:t>
      </w:r>
      <w:proofErr w:type="gramStart"/>
      <w:r w:rsidRPr="00F10EF2">
        <w:rPr>
          <w:rFonts w:ascii="Times New Roman" w:hAnsi="Times New Roman" w:cs="Times New Roman"/>
          <w:sz w:val="27"/>
          <w:szCs w:val="27"/>
          <w:lang w:val="en-US"/>
        </w:rPr>
        <w:t>cultural</w:t>
      </w:r>
      <w:proofErr w:type="gramEnd"/>
      <w:r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and legal needs in order to maintain security,</w:t>
      </w:r>
      <w:r w:rsidR="00E97873"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10EF2">
        <w:rPr>
          <w:rFonts w:ascii="Times New Roman" w:hAnsi="Times New Roman" w:cs="Times New Roman"/>
          <w:sz w:val="27"/>
          <w:szCs w:val="27"/>
          <w:lang w:val="en-US"/>
        </w:rPr>
        <w:t xml:space="preserve">order and peace. </w:t>
      </w:r>
    </w:p>
    <w:p w14:paraId="2AC94A20" w14:textId="77777777" w:rsidR="005D5430" w:rsidRPr="00F10EF2" w:rsidRDefault="005D54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072D7E2D" w14:textId="77777777" w:rsidR="005D5430" w:rsidRPr="00F10EF2" w:rsidRDefault="005D5430" w:rsidP="00A067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774E41F0" w14:textId="77777777" w:rsidR="00E97873" w:rsidRPr="00F10EF2" w:rsidRDefault="00E97873" w:rsidP="00E978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F10EF2">
        <w:rPr>
          <w:rFonts w:ascii="Times New Roman" w:hAnsi="Times New Roman" w:cs="Times New Roman"/>
          <w:sz w:val="27"/>
          <w:szCs w:val="27"/>
          <w:lang w:val="en-US"/>
        </w:rPr>
        <w:t>.     .     .    .    .</w:t>
      </w:r>
    </w:p>
    <w:sectPr w:rsidR="00E97873" w:rsidRPr="00F10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7E69" w14:textId="77777777" w:rsidR="00482158" w:rsidRDefault="00482158" w:rsidP="00DE35B4">
      <w:pPr>
        <w:spacing w:after="0" w:line="240" w:lineRule="auto"/>
      </w:pPr>
      <w:r>
        <w:separator/>
      </w:r>
    </w:p>
  </w:endnote>
  <w:endnote w:type="continuationSeparator" w:id="0">
    <w:p w14:paraId="19DBBBF6" w14:textId="77777777" w:rsidR="00482158" w:rsidRDefault="00482158" w:rsidP="00DE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1FD3" w14:textId="77777777" w:rsidR="00482158" w:rsidRDefault="00482158" w:rsidP="00DE35B4">
      <w:pPr>
        <w:spacing w:after="0" w:line="240" w:lineRule="auto"/>
      </w:pPr>
      <w:r>
        <w:separator/>
      </w:r>
    </w:p>
  </w:footnote>
  <w:footnote w:type="continuationSeparator" w:id="0">
    <w:p w14:paraId="5CEBF247" w14:textId="77777777" w:rsidR="00482158" w:rsidRDefault="00482158" w:rsidP="00DE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96BB7"/>
    <w:multiLevelType w:val="hybridMultilevel"/>
    <w:tmpl w:val="1A64DCE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0EDE"/>
    <w:multiLevelType w:val="hybridMultilevel"/>
    <w:tmpl w:val="4942E2BA"/>
    <w:lvl w:ilvl="0" w:tplc="06564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05749"/>
    <w:multiLevelType w:val="hybridMultilevel"/>
    <w:tmpl w:val="0504A322"/>
    <w:lvl w:ilvl="0" w:tplc="9AAEB226">
      <w:start w:val="1"/>
      <w:numFmt w:val="upperLetter"/>
      <w:lvlText w:val="(%1)"/>
      <w:lvlJc w:val="left"/>
      <w:pPr>
        <w:ind w:left="1100" w:hanging="38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287D66"/>
    <w:multiLevelType w:val="hybridMultilevel"/>
    <w:tmpl w:val="1F3804D4"/>
    <w:lvl w:ilvl="0" w:tplc="C390E7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30"/>
    <w:rsid w:val="000C4C57"/>
    <w:rsid w:val="00163552"/>
    <w:rsid w:val="00205CF4"/>
    <w:rsid w:val="002065D8"/>
    <w:rsid w:val="00294EEC"/>
    <w:rsid w:val="00482158"/>
    <w:rsid w:val="004D5429"/>
    <w:rsid w:val="005D5430"/>
    <w:rsid w:val="00707BB7"/>
    <w:rsid w:val="00735F2C"/>
    <w:rsid w:val="008E633A"/>
    <w:rsid w:val="00A06700"/>
    <w:rsid w:val="00BE3A7B"/>
    <w:rsid w:val="00C27DE2"/>
    <w:rsid w:val="00C62A98"/>
    <w:rsid w:val="00CD6A58"/>
    <w:rsid w:val="00DE35B4"/>
    <w:rsid w:val="00E97873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EE655B"/>
  <w15:chartTrackingRefBased/>
  <w15:docId w15:val="{5247D8F2-552E-4F17-92C9-3E4ACC6C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ALI (MFA)</dc:creator>
  <cp:keywords/>
  <dc:description/>
  <cp:lastModifiedBy>Daniel NG (MFA)</cp:lastModifiedBy>
  <cp:revision>2</cp:revision>
  <dcterms:created xsi:type="dcterms:W3CDTF">2022-04-08T13:13:00Z</dcterms:created>
  <dcterms:modified xsi:type="dcterms:W3CDTF">2022-04-08T13:13:00Z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Vaishnavi_VASUDEVAN@mfa.gov.sg</vt:lpwstr>
  </property>
  <property fmtid="{D5CDD505-2E9C-101B-9397-08002B2CF9AE}" pid="5" name="MSIP_Label_3f9331f7-95a2-472a-92bc-d73219eb516b_SetDate">
    <vt:lpwstr>2020-04-09T07:23:13.5898834Z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ca7934f6-e455-4c9e-af61-add82794b5d3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Vaishnavi_VASUDEVAN@mfa.gov.sg</vt:lpwstr>
  </property>
  <property fmtid="{D5CDD505-2E9C-101B-9397-08002B2CF9AE}" pid="13" name="MSIP_Label_4f288355-fb4c-44cd-b9ca-40cfc2aee5f8_SetDate">
    <vt:lpwstr>2020-04-09T07:23:13.5898834Z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ca7934f6-e455-4c9e-af61-add82794b5d3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