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47E8" w:rsidRPr="00C24532" w:rsidRDefault="00B547E8" w:rsidP="00FE7617">
      <w:pPr>
        <w:jc w:val="center"/>
        <w:rPr>
          <w:sz w:val="28"/>
          <w:szCs w:val="28"/>
        </w:rPr>
      </w:pPr>
    </w:p>
    <w:p w:rsidR="00B547E8" w:rsidRPr="00C24532" w:rsidRDefault="00FE7617" w:rsidP="00FE7617">
      <w:pPr>
        <w:jc w:val="center"/>
        <w:rPr>
          <w:sz w:val="28"/>
          <w:szCs w:val="28"/>
        </w:rPr>
      </w:pPr>
      <w:r w:rsidRPr="00C24532">
        <w:rPr>
          <w:sz w:val="28"/>
          <w:szCs w:val="28"/>
        </w:rPr>
        <w:t xml:space="preserve">Type and Structure of a </w:t>
      </w:r>
      <w:r w:rsidR="00FC61E0" w:rsidRPr="00C24532">
        <w:rPr>
          <w:sz w:val="28"/>
          <w:szCs w:val="28"/>
        </w:rPr>
        <w:t>legally</w:t>
      </w:r>
      <w:r w:rsidRPr="00C24532">
        <w:rPr>
          <w:sz w:val="28"/>
          <w:szCs w:val="28"/>
        </w:rPr>
        <w:t xml:space="preserve"> binding Instrument on the Right to Development</w:t>
      </w:r>
    </w:p>
    <w:p w:rsidR="00FE7617" w:rsidRPr="00C24532" w:rsidRDefault="00FE7617" w:rsidP="00FE7617">
      <w:pPr>
        <w:jc w:val="center"/>
        <w:rPr>
          <w:sz w:val="28"/>
          <w:szCs w:val="28"/>
        </w:rPr>
      </w:pPr>
      <w:r w:rsidRPr="00C24532">
        <w:rPr>
          <w:sz w:val="28"/>
          <w:szCs w:val="28"/>
        </w:rPr>
        <w:t>Koen De Feyter</w:t>
      </w:r>
    </w:p>
    <w:p w:rsidR="00FE7617" w:rsidRPr="00C24532" w:rsidRDefault="00FE7617" w:rsidP="00FE7617">
      <w:pPr>
        <w:jc w:val="center"/>
        <w:rPr>
          <w:sz w:val="28"/>
          <w:szCs w:val="28"/>
        </w:rPr>
      </w:pPr>
      <w:r w:rsidRPr="00C24532">
        <w:rPr>
          <w:sz w:val="28"/>
          <w:szCs w:val="28"/>
        </w:rPr>
        <w:t>Research Group on Law and Development University of Antwerp</w:t>
      </w:r>
    </w:p>
    <w:p w:rsidR="002C4E06" w:rsidRDefault="002C4E06">
      <w:pPr>
        <w:rPr>
          <w:sz w:val="28"/>
          <w:szCs w:val="28"/>
        </w:rPr>
      </w:pPr>
    </w:p>
    <w:p w:rsidR="00611D45" w:rsidRPr="00C24532" w:rsidRDefault="00B12DB4">
      <w:pPr>
        <w:rPr>
          <w:sz w:val="28"/>
          <w:szCs w:val="28"/>
        </w:rPr>
      </w:pPr>
      <w:r w:rsidRPr="00C24532">
        <w:rPr>
          <w:sz w:val="28"/>
          <w:szCs w:val="28"/>
        </w:rPr>
        <w:t xml:space="preserve">At its thirty-ninth session, the UN Human Rights Council requested the Working Group </w:t>
      </w:r>
      <w:r w:rsidR="00822E71" w:rsidRPr="00C24532">
        <w:rPr>
          <w:sz w:val="28"/>
          <w:szCs w:val="28"/>
        </w:rPr>
        <w:t xml:space="preserve">on the Right to Development </w:t>
      </w:r>
      <w:r w:rsidRPr="00C24532">
        <w:rPr>
          <w:sz w:val="28"/>
          <w:szCs w:val="28"/>
        </w:rPr>
        <w:t>to elaborate a draft legally binding instrument on the right to development</w:t>
      </w:r>
      <w:r w:rsidR="00556522" w:rsidRPr="00C24532">
        <w:rPr>
          <w:sz w:val="28"/>
          <w:szCs w:val="28"/>
        </w:rPr>
        <w:t>.</w:t>
      </w:r>
      <w:r w:rsidR="00EE3E10" w:rsidRPr="00C24532">
        <w:rPr>
          <w:rStyle w:val="FootnoteReference"/>
          <w:sz w:val="28"/>
          <w:szCs w:val="28"/>
        </w:rPr>
        <w:t xml:space="preserve"> </w:t>
      </w:r>
      <w:r w:rsidR="00EE3E10" w:rsidRPr="00C24532">
        <w:rPr>
          <w:rStyle w:val="FootnoteReference"/>
          <w:sz w:val="28"/>
          <w:szCs w:val="28"/>
        </w:rPr>
        <w:footnoteReference w:id="1"/>
      </w:r>
      <w:r w:rsidR="00556522" w:rsidRPr="00C24532">
        <w:rPr>
          <w:sz w:val="28"/>
          <w:szCs w:val="28"/>
        </w:rPr>
        <w:t xml:space="preserve"> </w:t>
      </w:r>
      <w:r w:rsidRPr="00C24532">
        <w:rPr>
          <w:sz w:val="28"/>
          <w:szCs w:val="28"/>
        </w:rPr>
        <w:t xml:space="preserve"> </w:t>
      </w:r>
    </w:p>
    <w:p w:rsidR="007A0615" w:rsidRPr="00C24532" w:rsidRDefault="004F7800">
      <w:pPr>
        <w:rPr>
          <w:sz w:val="28"/>
          <w:szCs w:val="28"/>
        </w:rPr>
      </w:pPr>
      <w:r w:rsidRPr="00C24532">
        <w:rPr>
          <w:sz w:val="28"/>
          <w:szCs w:val="28"/>
        </w:rPr>
        <w:t xml:space="preserve">Legally binding instruments in international law </w:t>
      </w:r>
      <w:proofErr w:type="gramStart"/>
      <w:r w:rsidRPr="00C24532">
        <w:rPr>
          <w:sz w:val="28"/>
          <w:szCs w:val="28"/>
        </w:rPr>
        <w:t>are generally referred</w:t>
      </w:r>
      <w:proofErr w:type="gramEnd"/>
      <w:r w:rsidRPr="00C24532">
        <w:rPr>
          <w:sz w:val="28"/>
          <w:szCs w:val="28"/>
        </w:rPr>
        <w:t xml:space="preserve"> to as treaties</w:t>
      </w:r>
      <w:r w:rsidR="00EE37E0" w:rsidRPr="00C24532">
        <w:rPr>
          <w:sz w:val="28"/>
          <w:szCs w:val="28"/>
        </w:rPr>
        <w:t>.</w:t>
      </w:r>
      <w:r w:rsidRPr="00C24532">
        <w:rPr>
          <w:sz w:val="28"/>
          <w:szCs w:val="28"/>
        </w:rPr>
        <w:t xml:space="preserve"> </w:t>
      </w:r>
      <w:r w:rsidR="003C30BF">
        <w:rPr>
          <w:sz w:val="28"/>
          <w:szCs w:val="28"/>
        </w:rPr>
        <w:t>They are</w:t>
      </w:r>
      <w:r w:rsidRPr="00C24532">
        <w:rPr>
          <w:sz w:val="28"/>
          <w:szCs w:val="28"/>
        </w:rPr>
        <w:t xml:space="preserve"> agreement</w:t>
      </w:r>
      <w:r w:rsidR="003C30BF">
        <w:rPr>
          <w:sz w:val="28"/>
          <w:szCs w:val="28"/>
        </w:rPr>
        <w:t>s</w:t>
      </w:r>
      <w:r w:rsidRPr="00C24532">
        <w:rPr>
          <w:sz w:val="28"/>
          <w:szCs w:val="28"/>
        </w:rPr>
        <w:t xml:space="preserve"> concluded between States in written form and governed by international law.</w:t>
      </w:r>
      <w:r w:rsidRPr="00C24532">
        <w:rPr>
          <w:rStyle w:val="FootnoteReference"/>
          <w:sz w:val="28"/>
          <w:szCs w:val="28"/>
        </w:rPr>
        <w:footnoteReference w:id="2"/>
      </w:r>
      <w:r w:rsidRPr="00C24532">
        <w:rPr>
          <w:sz w:val="28"/>
          <w:szCs w:val="28"/>
        </w:rPr>
        <w:t xml:space="preserve"> </w:t>
      </w:r>
      <w:r w:rsidR="00493A16" w:rsidRPr="00C24532">
        <w:rPr>
          <w:sz w:val="28"/>
          <w:szCs w:val="28"/>
        </w:rPr>
        <w:t xml:space="preserve"> </w:t>
      </w:r>
      <w:r w:rsidR="003C30BF">
        <w:rPr>
          <w:sz w:val="28"/>
          <w:szCs w:val="28"/>
        </w:rPr>
        <w:t xml:space="preserve"> </w:t>
      </w:r>
      <w:r w:rsidR="00822E71" w:rsidRPr="00C24532">
        <w:rPr>
          <w:sz w:val="28"/>
          <w:szCs w:val="28"/>
        </w:rPr>
        <w:t xml:space="preserve">A legally binding instrument may contain a variety of provisions, some written in language that is sufficiently precise to create State obligations, and others not.  While the instrument may have the form of a legally binding instrument, the language used in each provision determines whether a legal obligation </w:t>
      </w:r>
      <w:proofErr w:type="gramStart"/>
      <w:r w:rsidR="00822E71" w:rsidRPr="00C24532">
        <w:rPr>
          <w:sz w:val="28"/>
          <w:szCs w:val="28"/>
        </w:rPr>
        <w:t>is created</w:t>
      </w:r>
      <w:proofErr w:type="gramEnd"/>
      <w:r w:rsidR="00822E71" w:rsidRPr="00C24532">
        <w:rPr>
          <w:sz w:val="28"/>
          <w:szCs w:val="28"/>
        </w:rPr>
        <w:t>.</w:t>
      </w:r>
    </w:p>
    <w:p w:rsidR="00986931" w:rsidRPr="00C24532" w:rsidRDefault="00D30BEE">
      <w:pPr>
        <w:rPr>
          <w:sz w:val="28"/>
          <w:szCs w:val="28"/>
        </w:rPr>
      </w:pPr>
      <w:r w:rsidRPr="00C24532">
        <w:rPr>
          <w:sz w:val="28"/>
          <w:szCs w:val="28"/>
        </w:rPr>
        <w:t xml:space="preserve">Every treaty </w:t>
      </w:r>
      <w:r w:rsidR="00EE37E0" w:rsidRPr="00C24532">
        <w:rPr>
          <w:sz w:val="28"/>
          <w:szCs w:val="28"/>
        </w:rPr>
        <w:t xml:space="preserve">in force is binding on the States that have consented to </w:t>
      </w:r>
      <w:r w:rsidR="00822E71" w:rsidRPr="00C24532">
        <w:rPr>
          <w:sz w:val="28"/>
          <w:szCs w:val="28"/>
        </w:rPr>
        <w:t>it</w:t>
      </w:r>
      <w:r w:rsidR="00556522" w:rsidRPr="00C24532">
        <w:rPr>
          <w:sz w:val="28"/>
          <w:szCs w:val="28"/>
        </w:rPr>
        <w:t xml:space="preserve">. </w:t>
      </w:r>
      <w:r w:rsidR="00EE37E0" w:rsidRPr="00C24532">
        <w:rPr>
          <w:sz w:val="28"/>
          <w:szCs w:val="28"/>
        </w:rPr>
        <w:t>Consent is voluntary.</w:t>
      </w:r>
      <w:r w:rsidR="00FE4B99" w:rsidRPr="00C24532">
        <w:rPr>
          <w:rStyle w:val="FootnoteReference"/>
          <w:sz w:val="28"/>
          <w:szCs w:val="28"/>
        </w:rPr>
        <w:footnoteReference w:id="3"/>
      </w:r>
      <w:r w:rsidR="00EE37E0" w:rsidRPr="00C24532">
        <w:rPr>
          <w:sz w:val="28"/>
          <w:szCs w:val="28"/>
        </w:rPr>
        <w:t xml:space="preserve">  </w:t>
      </w:r>
      <w:r w:rsidR="00822E71" w:rsidRPr="00C24532">
        <w:rPr>
          <w:sz w:val="28"/>
          <w:szCs w:val="28"/>
        </w:rPr>
        <w:t>A treaty does</w:t>
      </w:r>
      <w:r w:rsidR="00FE4B99" w:rsidRPr="00C24532">
        <w:rPr>
          <w:sz w:val="28"/>
          <w:szCs w:val="28"/>
        </w:rPr>
        <w:t xml:space="preserve"> not create obligations for </w:t>
      </w:r>
      <w:r w:rsidR="00822E71" w:rsidRPr="00C24532">
        <w:rPr>
          <w:sz w:val="28"/>
          <w:szCs w:val="28"/>
        </w:rPr>
        <w:t>a State that does not consent to it</w:t>
      </w:r>
      <w:r w:rsidR="007A0615" w:rsidRPr="00C24532">
        <w:rPr>
          <w:sz w:val="28"/>
          <w:szCs w:val="28"/>
        </w:rPr>
        <w:t xml:space="preserve"> (Article 34, VLCT). </w:t>
      </w:r>
    </w:p>
    <w:p w:rsidR="009806F0" w:rsidRPr="00C24532" w:rsidRDefault="005821B8">
      <w:pPr>
        <w:rPr>
          <w:sz w:val="28"/>
          <w:szCs w:val="28"/>
        </w:rPr>
      </w:pPr>
      <w:proofErr w:type="gramStart"/>
      <w:r w:rsidRPr="00C24532">
        <w:rPr>
          <w:sz w:val="28"/>
          <w:szCs w:val="28"/>
        </w:rPr>
        <w:t>Considering both these basic</w:t>
      </w:r>
      <w:r w:rsidR="00A374E7" w:rsidRPr="00C24532">
        <w:rPr>
          <w:sz w:val="28"/>
          <w:szCs w:val="28"/>
        </w:rPr>
        <w:t xml:space="preserve"> rules of treaty law and </w:t>
      </w:r>
      <w:r w:rsidR="00DF7D23" w:rsidRPr="00C24532">
        <w:rPr>
          <w:sz w:val="28"/>
          <w:szCs w:val="28"/>
        </w:rPr>
        <w:t>the vot</w:t>
      </w:r>
      <w:r w:rsidR="00A374E7" w:rsidRPr="00C24532">
        <w:rPr>
          <w:sz w:val="28"/>
          <w:szCs w:val="28"/>
        </w:rPr>
        <w:t>e on the resolution setting in</w:t>
      </w:r>
      <w:r w:rsidR="00DF7D23" w:rsidRPr="00C24532">
        <w:rPr>
          <w:sz w:val="28"/>
          <w:szCs w:val="28"/>
        </w:rPr>
        <w:t xml:space="preserve"> motion the drafting process</w:t>
      </w:r>
      <w:r w:rsidR="00A374E7" w:rsidRPr="00C24532">
        <w:rPr>
          <w:sz w:val="28"/>
          <w:szCs w:val="28"/>
        </w:rPr>
        <w:t xml:space="preserve">, the drafters of a treaty on the right to development are faced with a strategic </w:t>
      </w:r>
      <w:r w:rsidR="00FC61E0" w:rsidRPr="00C24532">
        <w:rPr>
          <w:sz w:val="28"/>
          <w:szCs w:val="28"/>
        </w:rPr>
        <w:t>choice:</w:t>
      </w:r>
      <w:r w:rsidR="00A374E7" w:rsidRPr="00C24532">
        <w:rPr>
          <w:sz w:val="28"/>
          <w:szCs w:val="28"/>
        </w:rPr>
        <w:t xml:space="preserve"> either to attempt</w:t>
      </w:r>
      <w:r w:rsidR="00DF7D23" w:rsidRPr="00C24532">
        <w:rPr>
          <w:sz w:val="28"/>
          <w:szCs w:val="28"/>
        </w:rPr>
        <w:t xml:space="preserve"> a treaty</w:t>
      </w:r>
      <w:r w:rsidR="00A374E7" w:rsidRPr="00C24532">
        <w:rPr>
          <w:sz w:val="28"/>
          <w:szCs w:val="28"/>
        </w:rPr>
        <w:t xml:space="preserve"> </w:t>
      </w:r>
      <w:r w:rsidR="00DF7D23" w:rsidRPr="00C24532">
        <w:rPr>
          <w:sz w:val="28"/>
          <w:szCs w:val="28"/>
        </w:rPr>
        <w:t xml:space="preserve">that </w:t>
      </w:r>
      <w:r w:rsidR="00C02EE7" w:rsidRPr="00C24532">
        <w:rPr>
          <w:sz w:val="28"/>
          <w:szCs w:val="28"/>
        </w:rPr>
        <w:t xml:space="preserve">may command the consent of </w:t>
      </w:r>
      <w:r w:rsidR="00DF7D23" w:rsidRPr="00C24532">
        <w:rPr>
          <w:sz w:val="28"/>
          <w:szCs w:val="28"/>
        </w:rPr>
        <w:t>t</w:t>
      </w:r>
      <w:r w:rsidR="00C02EE7" w:rsidRPr="00C24532">
        <w:rPr>
          <w:sz w:val="28"/>
          <w:szCs w:val="28"/>
        </w:rPr>
        <w:t>he large</w:t>
      </w:r>
      <w:r w:rsidR="00003C62" w:rsidRPr="00C24532">
        <w:rPr>
          <w:sz w:val="28"/>
          <w:szCs w:val="28"/>
        </w:rPr>
        <w:t>st possible number</w:t>
      </w:r>
      <w:r w:rsidR="00807263" w:rsidRPr="00C24532">
        <w:rPr>
          <w:sz w:val="28"/>
          <w:szCs w:val="28"/>
        </w:rPr>
        <w:t xml:space="preserve"> </w:t>
      </w:r>
      <w:r w:rsidR="00C02EE7" w:rsidRPr="00C24532">
        <w:rPr>
          <w:sz w:val="28"/>
          <w:szCs w:val="28"/>
        </w:rPr>
        <w:t>of States</w:t>
      </w:r>
      <w:r w:rsidR="00DF7D23" w:rsidRPr="00C24532">
        <w:rPr>
          <w:sz w:val="28"/>
          <w:szCs w:val="28"/>
        </w:rPr>
        <w:t xml:space="preserve">, or to draft a treaty that </w:t>
      </w:r>
      <w:r w:rsidR="00A374E7" w:rsidRPr="00C24532">
        <w:rPr>
          <w:sz w:val="28"/>
          <w:szCs w:val="28"/>
        </w:rPr>
        <w:t>reflects</w:t>
      </w:r>
      <w:r w:rsidR="00DF7D23" w:rsidRPr="00C24532">
        <w:rPr>
          <w:sz w:val="28"/>
          <w:szCs w:val="28"/>
        </w:rPr>
        <w:t xml:space="preserve"> the views</w:t>
      </w:r>
      <w:r w:rsidR="00A374E7" w:rsidRPr="00C24532">
        <w:rPr>
          <w:sz w:val="28"/>
          <w:szCs w:val="28"/>
        </w:rPr>
        <w:t xml:space="preserve"> </w:t>
      </w:r>
      <w:r w:rsidR="00DF7D23" w:rsidRPr="00C24532">
        <w:rPr>
          <w:sz w:val="28"/>
          <w:szCs w:val="28"/>
        </w:rPr>
        <w:t xml:space="preserve">of States that </w:t>
      </w:r>
      <w:r w:rsidR="00A374E7" w:rsidRPr="00C24532">
        <w:rPr>
          <w:sz w:val="28"/>
          <w:szCs w:val="28"/>
        </w:rPr>
        <w:t xml:space="preserve">are </w:t>
      </w:r>
      <w:r w:rsidR="00C02EE7" w:rsidRPr="00C24532">
        <w:rPr>
          <w:sz w:val="28"/>
          <w:szCs w:val="28"/>
        </w:rPr>
        <w:t>currently</w:t>
      </w:r>
      <w:r w:rsidR="00A374E7" w:rsidRPr="00C24532">
        <w:rPr>
          <w:sz w:val="28"/>
          <w:szCs w:val="28"/>
        </w:rPr>
        <w:t xml:space="preserve"> strongly committed to the </w:t>
      </w:r>
      <w:r w:rsidR="00A374E7" w:rsidRPr="00C24532">
        <w:rPr>
          <w:sz w:val="28"/>
          <w:szCs w:val="28"/>
        </w:rPr>
        <w:lastRenderedPageBreak/>
        <w:t>creation of a</w:t>
      </w:r>
      <w:r w:rsidR="00DF7D23" w:rsidRPr="00C24532">
        <w:rPr>
          <w:sz w:val="28"/>
          <w:szCs w:val="28"/>
        </w:rPr>
        <w:t xml:space="preserve"> legally binding instrument</w:t>
      </w:r>
      <w:r w:rsidR="00A374E7" w:rsidRPr="00C24532">
        <w:rPr>
          <w:sz w:val="28"/>
          <w:szCs w:val="28"/>
        </w:rPr>
        <w:t>.</w:t>
      </w:r>
      <w:proofErr w:type="gramEnd"/>
      <w:r w:rsidR="00A374E7" w:rsidRPr="00C24532">
        <w:rPr>
          <w:sz w:val="28"/>
          <w:szCs w:val="28"/>
        </w:rPr>
        <w:t xml:space="preserve"> </w:t>
      </w:r>
      <w:r w:rsidR="00003C62" w:rsidRPr="00C24532">
        <w:rPr>
          <w:sz w:val="28"/>
          <w:szCs w:val="28"/>
        </w:rPr>
        <w:t xml:space="preserve"> </w:t>
      </w:r>
      <w:r w:rsidR="00807263" w:rsidRPr="00C24532">
        <w:rPr>
          <w:sz w:val="28"/>
          <w:szCs w:val="28"/>
        </w:rPr>
        <w:t xml:space="preserve">Both options have implications that </w:t>
      </w:r>
      <w:proofErr w:type="gramStart"/>
      <w:r w:rsidR="00807263" w:rsidRPr="00C24532">
        <w:rPr>
          <w:sz w:val="28"/>
          <w:szCs w:val="28"/>
        </w:rPr>
        <w:t>may be perceived</w:t>
      </w:r>
      <w:proofErr w:type="gramEnd"/>
      <w:r w:rsidR="00807263" w:rsidRPr="00C24532">
        <w:rPr>
          <w:sz w:val="28"/>
          <w:szCs w:val="28"/>
        </w:rPr>
        <w:t xml:space="preserve"> of as disadvantages: a treaty commanding wide su</w:t>
      </w:r>
      <w:r w:rsidR="00822E71" w:rsidRPr="00C24532">
        <w:rPr>
          <w:sz w:val="28"/>
          <w:szCs w:val="28"/>
        </w:rPr>
        <w:t>pport may need to focus on principles rather than on</w:t>
      </w:r>
      <w:r w:rsidR="00807263" w:rsidRPr="00C24532">
        <w:rPr>
          <w:sz w:val="28"/>
          <w:szCs w:val="28"/>
        </w:rPr>
        <w:t xml:space="preserve"> precise obligations, and </w:t>
      </w:r>
      <w:r w:rsidR="00822E71" w:rsidRPr="00C24532">
        <w:rPr>
          <w:sz w:val="28"/>
          <w:szCs w:val="28"/>
        </w:rPr>
        <w:t xml:space="preserve">may </w:t>
      </w:r>
      <w:r w:rsidR="00807263" w:rsidRPr="00C24532">
        <w:rPr>
          <w:sz w:val="28"/>
          <w:szCs w:val="28"/>
        </w:rPr>
        <w:t>provide little</w:t>
      </w:r>
      <w:r w:rsidR="00F66E49" w:rsidRPr="00C24532">
        <w:rPr>
          <w:sz w:val="28"/>
          <w:szCs w:val="28"/>
        </w:rPr>
        <w:t xml:space="preserve"> in terms of</w:t>
      </w:r>
      <w:r w:rsidR="00807263" w:rsidRPr="00C24532">
        <w:rPr>
          <w:sz w:val="28"/>
          <w:szCs w:val="28"/>
        </w:rPr>
        <w:t xml:space="preserve"> mean</w:t>
      </w:r>
      <w:r w:rsidR="00822E71" w:rsidRPr="00C24532">
        <w:rPr>
          <w:sz w:val="28"/>
          <w:szCs w:val="28"/>
        </w:rPr>
        <w:t>s of enforcement.</w:t>
      </w:r>
      <w:r w:rsidR="00807263" w:rsidRPr="00C24532">
        <w:rPr>
          <w:sz w:val="28"/>
          <w:szCs w:val="28"/>
        </w:rPr>
        <w:t xml:space="preserve"> </w:t>
      </w:r>
      <w:r w:rsidR="00822E71" w:rsidRPr="00C24532">
        <w:rPr>
          <w:sz w:val="28"/>
          <w:szCs w:val="28"/>
        </w:rPr>
        <w:t>A</w:t>
      </w:r>
      <w:r w:rsidR="00F66E49" w:rsidRPr="00C24532">
        <w:rPr>
          <w:sz w:val="28"/>
          <w:szCs w:val="28"/>
        </w:rPr>
        <w:t xml:space="preserve"> treaty with clear, mandatory provisions may not be </w:t>
      </w:r>
      <w:r w:rsidR="00E656C8" w:rsidRPr="00C24532">
        <w:rPr>
          <w:sz w:val="28"/>
          <w:szCs w:val="28"/>
        </w:rPr>
        <w:t>ratified</w:t>
      </w:r>
      <w:r w:rsidR="00F66E49" w:rsidRPr="00C24532">
        <w:rPr>
          <w:sz w:val="28"/>
          <w:szCs w:val="28"/>
        </w:rPr>
        <w:t xml:space="preserve"> by States whose co</w:t>
      </w:r>
      <w:r w:rsidR="00EE3E10" w:rsidRPr="00C24532">
        <w:rPr>
          <w:sz w:val="28"/>
          <w:szCs w:val="28"/>
        </w:rPr>
        <w:t>mpliance</w:t>
      </w:r>
      <w:r w:rsidR="00F66E49" w:rsidRPr="00C24532">
        <w:rPr>
          <w:sz w:val="28"/>
          <w:szCs w:val="28"/>
        </w:rPr>
        <w:t xml:space="preserve"> is essential for the realizat</w:t>
      </w:r>
      <w:r w:rsidR="00556522" w:rsidRPr="00C24532">
        <w:rPr>
          <w:sz w:val="28"/>
          <w:szCs w:val="28"/>
        </w:rPr>
        <w:t xml:space="preserve">ion of the right to development, particularly </w:t>
      </w:r>
      <w:r w:rsidR="00FC61E0" w:rsidRPr="00C24532">
        <w:rPr>
          <w:sz w:val="28"/>
          <w:szCs w:val="28"/>
        </w:rPr>
        <w:t>when one</w:t>
      </w:r>
      <w:r w:rsidR="007A0615" w:rsidRPr="00C24532">
        <w:rPr>
          <w:sz w:val="28"/>
          <w:szCs w:val="28"/>
        </w:rPr>
        <w:t xml:space="preserve"> takes the view </w:t>
      </w:r>
      <w:proofErr w:type="gramStart"/>
      <w:r w:rsidR="00FC61E0" w:rsidRPr="00C24532">
        <w:rPr>
          <w:sz w:val="28"/>
          <w:szCs w:val="28"/>
        </w:rPr>
        <w:t>that extraterritorial</w:t>
      </w:r>
      <w:proofErr w:type="gramEnd"/>
      <w:r w:rsidR="007A0615" w:rsidRPr="00C24532">
        <w:rPr>
          <w:sz w:val="28"/>
          <w:szCs w:val="28"/>
        </w:rPr>
        <w:t xml:space="preserve"> and global obligations incumbent on developed States are crucial for the realization of the treaty’s objectives.  </w:t>
      </w:r>
    </w:p>
    <w:p w:rsidR="00493A16" w:rsidRPr="00C24532" w:rsidRDefault="007A0615">
      <w:pPr>
        <w:rPr>
          <w:sz w:val="28"/>
          <w:szCs w:val="28"/>
        </w:rPr>
      </w:pPr>
      <w:r w:rsidRPr="00C24532">
        <w:rPr>
          <w:sz w:val="28"/>
          <w:szCs w:val="28"/>
        </w:rPr>
        <w:t>I will</w:t>
      </w:r>
      <w:r w:rsidR="008E6BA9" w:rsidRPr="00C24532">
        <w:rPr>
          <w:sz w:val="28"/>
          <w:szCs w:val="28"/>
        </w:rPr>
        <w:t xml:space="preserve"> seek</w:t>
      </w:r>
      <w:r w:rsidR="00F66E49" w:rsidRPr="00C24532">
        <w:rPr>
          <w:sz w:val="28"/>
          <w:szCs w:val="28"/>
        </w:rPr>
        <w:t xml:space="preserve"> to engage constr</w:t>
      </w:r>
      <w:r w:rsidR="00003C62" w:rsidRPr="00C24532">
        <w:rPr>
          <w:sz w:val="28"/>
          <w:szCs w:val="28"/>
        </w:rPr>
        <w:t xml:space="preserve">uctively with both options, by investigating the </w:t>
      </w:r>
      <w:r w:rsidR="00C84FE5" w:rsidRPr="00C24532">
        <w:rPr>
          <w:sz w:val="28"/>
          <w:szCs w:val="28"/>
        </w:rPr>
        <w:t xml:space="preserve">merits </w:t>
      </w:r>
      <w:proofErr w:type="gramStart"/>
      <w:r w:rsidR="00C84FE5" w:rsidRPr="00C24532">
        <w:rPr>
          <w:sz w:val="28"/>
          <w:szCs w:val="28"/>
        </w:rPr>
        <w:t xml:space="preserve">both of </w:t>
      </w:r>
      <w:r w:rsidR="00E74989" w:rsidRPr="00C24532">
        <w:rPr>
          <w:sz w:val="28"/>
          <w:szCs w:val="28"/>
        </w:rPr>
        <w:t xml:space="preserve">a </w:t>
      </w:r>
      <w:r w:rsidR="00C84FE5" w:rsidRPr="00C24532">
        <w:rPr>
          <w:sz w:val="28"/>
          <w:szCs w:val="28"/>
        </w:rPr>
        <w:t>standard</w:t>
      </w:r>
      <w:r w:rsidR="00E74989" w:rsidRPr="00C24532">
        <w:rPr>
          <w:sz w:val="28"/>
          <w:szCs w:val="28"/>
        </w:rPr>
        <w:t xml:space="preserve"> treaty focusing on legal obligations and enforcement, and of a </w:t>
      </w:r>
      <w:r w:rsidR="00003C62" w:rsidRPr="00C24532">
        <w:rPr>
          <w:sz w:val="28"/>
          <w:szCs w:val="28"/>
        </w:rPr>
        <w:t>framework convention</w:t>
      </w:r>
      <w:r w:rsidR="003E5997" w:rsidRPr="00C24532">
        <w:rPr>
          <w:rStyle w:val="FootnoteReference"/>
          <w:sz w:val="28"/>
          <w:szCs w:val="28"/>
        </w:rPr>
        <w:footnoteReference w:id="4"/>
      </w:r>
      <w:r w:rsidR="00003C62" w:rsidRPr="00C24532">
        <w:rPr>
          <w:sz w:val="28"/>
          <w:szCs w:val="28"/>
        </w:rPr>
        <w:t xml:space="preserve"> – a type of treaty typically chosen </w:t>
      </w:r>
      <w:r w:rsidR="00165C56" w:rsidRPr="00C24532">
        <w:rPr>
          <w:sz w:val="28"/>
          <w:szCs w:val="28"/>
        </w:rPr>
        <w:t>when there is broad recognition that a problem needs to be addr</w:t>
      </w:r>
      <w:r w:rsidR="00D30BEE" w:rsidRPr="00C24532">
        <w:rPr>
          <w:sz w:val="28"/>
          <w:szCs w:val="28"/>
        </w:rPr>
        <w:t>essed, but</w:t>
      </w:r>
      <w:r w:rsidR="005821B8" w:rsidRPr="00C24532">
        <w:rPr>
          <w:sz w:val="28"/>
          <w:szCs w:val="28"/>
        </w:rPr>
        <w:t xml:space="preserve"> </w:t>
      </w:r>
      <w:r w:rsidRPr="00C24532">
        <w:rPr>
          <w:sz w:val="28"/>
          <w:szCs w:val="28"/>
        </w:rPr>
        <w:t>little</w:t>
      </w:r>
      <w:proofErr w:type="gramEnd"/>
      <w:r w:rsidRPr="00C24532">
        <w:rPr>
          <w:sz w:val="28"/>
          <w:szCs w:val="28"/>
        </w:rPr>
        <w:t xml:space="preserve"> </w:t>
      </w:r>
      <w:r w:rsidR="005821B8" w:rsidRPr="00C24532">
        <w:rPr>
          <w:sz w:val="28"/>
          <w:szCs w:val="28"/>
        </w:rPr>
        <w:t xml:space="preserve">agreement </w:t>
      </w:r>
      <w:r w:rsidR="00165C56" w:rsidRPr="00C24532">
        <w:rPr>
          <w:sz w:val="28"/>
          <w:szCs w:val="28"/>
        </w:rPr>
        <w:t>on specific measures to be taken</w:t>
      </w:r>
      <w:r w:rsidR="00E74989" w:rsidRPr="00C24532">
        <w:rPr>
          <w:sz w:val="28"/>
          <w:szCs w:val="28"/>
        </w:rPr>
        <w:t>.</w:t>
      </w:r>
    </w:p>
    <w:p w:rsidR="002B1815" w:rsidRPr="00C24532" w:rsidRDefault="00E656C8" w:rsidP="00F037BB">
      <w:pPr>
        <w:rPr>
          <w:sz w:val="28"/>
          <w:szCs w:val="28"/>
        </w:rPr>
      </w:pPr>
      <w:r w:rsidRPr="00C24532">
        <w:rPr>
          <w:sz w:val="28"/>
          <w:szCs w:val="28"/>
        </w:rPr>
        <w:t xml:space="preserve">As HRC resolution 39/9 indicates, </w:t>
      </w:r>
      <w:r w:rsidR="0006175F" w:rsidRPr="00C24532">
        <w:rPr>
          <w:sz w:val="28"/>
          <w:szCs w:val="28"/>
        </w:rPr>
        <w:t>the starting point of a</w:t>
      </w:r>
      <w:r w:rsidR="00EE3E10" w:rsidRPr="00C24532">
        <w:rPr>
          <w:sz w:val="28"/>
          <w:szCs w:val="28"/>
        </w:rPr>
        <w:t>ny</w:t>
      </w:r>
      <w:r w:rsidR="0006175F" w:rsidRPr="00C24532">
        <w:rPr>
          <w:sz w:val="28"/>
          <w:szCs w:val="28"/>
        </w:rPr>
        <w:t xml:space="preserve"> future legally binding instrument is the reaffirmation of the Declaration of the Right to Development. </w:t>
      </w:r>
      <w:r w:rsidR="0006175F" w:rsidRPr="00C24532">
        <w:rPr>
          <w:rStyle w:val="FootnoteReference"/>
          <w:sz w:val="28"/>
          <w:szCs w:val="28"/>
        </w:rPr>
        <w:footnoteReference w:id="5"/>
      </w:r>
      <w:r w:rsidR="0006175F" w:rsidRPr="00C24532">
        <w:rPr>
          <w:sz w:val="28"/>
          <w:szCs w:val="28"/>
        </w:rPr>
        <w:t xml:space="preserve">  </w:t>
      </w:r>
      <w:r w:rsidR="00D30BEE" w:rsidRPr="00C24532">
        <w:rPr>
          <w:sz w:val="28"/>
          <w:szCs w:val="28"/>
        </w:rPr>
        <w:t>T</w:t>
      </w:r>
      <w:r w:rsidR="006D4AE2" w:rsidRPr="00C24532">
        <w:rPr>
          <w:sz w:val="28"/>
          <w:szCs w:val="28"/>
        </w:rPr>
        <w:t xml:space="preserve">he key features </w:t>
      </w:r>
      <w:r w:rsidR="0006175F" w:rsidRPr="00C24532">
        <w:rPr>
          <w:sz w:val="28"/>
          <w:szCs w:val="28"/>
        </w:rPr>
        <w:t xml:space="preserve">of the right to development as </w:t>
      </w:r>
      <w:r w:rsidR="00D30BEE" w:rsidRPr="00C24532">
        <w:rPr>
          <w:sz w:val="28"/>
          <w:szCs w:val="28"/>
        </w:rPr>
        <w:t xml:space="preserve">included in the Declaration </w:t>
      </w:r>
      <w:proofErr w:type="gramStart"/>
      <w:r w:rsidR="00D30BEE" w:rsidRPr="00C24532">
        <w:rPr>
          <w:sz w:val="28"/>
          <w:szCs w:val="28"/>
        </w:rPr>
        <w:t>should therefore</w:t>
      </w:r>
      <w:r w:rsidR="0006175F" w:rsidRPr="00C24532">
        <w:rPr>
          <w:sz w:val="28"/>
          <w:szCs w:val="28"/>
        </w:rPr>
        <w:t xml:space="preserve"> be preserved</w:t>
      </w:r>
      <w:proofErr w:type="gramEnd"/>
      <w:r w:rsidR="002B1815" w:rsidRPr="00C24532">
        <w:rPr>
          <w:sz w:val="28"/>
          <w:szCs w:val="28"/>
        </w:rPr>
        <w:t>:</w:t>
      </w:r>
    </w:p>
    <w:p w:rsidR="002B1815" w:rsidRPr="00C24532" w:rsidRDefault="002B1815" w:rsidP="002B1815">
      <w:pPr>
        <w:pStyle w:val="ListParagraph"/>
        <w:numPr>
          <w:ilvl w:val="0"/>
          <w:numId w:val="1"/>
        </w:numPr>
        <w:rPr>
          <w:sz w:val="28"/>
          <w:szCs w:val="28"/>
        </w:rPr>
      </w:pPr>
      <w:r w:rsidRPr="00C24532">
        <w:rPr>
          <w:sz w:val="28"/>
          <w:szCs w:val="28"/>
        </w:rPr>
        <w:t>The right to development is a human right held by human beings and peoples;</w:t>
      </w:r>
    </w:p>
    <w:p w:rsidR="002B1815" w:rsidRPr="00C24532" w:rsidRDefault="002B1815" w:rsidP="002B1815">
      <w:pPr>
        <w:pStyle w:val="ListParagraph"/>
        <w:numPr>
          <w:ilvl w:val="0"/>
          <w:numId w:val="1"/>
        </w:numPr>
        <w:rPr>
          <w:sz w:val="28"/>
          <w:szCs w:val="28"/>
        </w:rPr>
      </w:pPr>
      <w:r w:rsidRPr="00C24532">
        <w:rPr>
          <w:sz w:val="28"/>
          <w:szCs w:val="28"/>
        </w:rPr>
        <w:t>The right to development entitles human beings and peoples to active, free and meaningful participation in development (the procedural element, i.e. an entitlement to inclusive decision-making</w:t>
      </w:r>
      <w:r w:rsidRPr="00C24532">
        <w:rPr>
          <w:rStyle w:val="FootnoteReference"/>
          <w:sz w:val="28"/>
          <w:szCs w:val="28"/>
        </w:rPr>
        <w:footnoteReference w:id="6"/>
      </w:r>
      <w:r w:rsidRPr="00C24532">
        <w:rPr>
          <w:sz w:val="28"/>
          <w:szCs w:val="28"/>
        </w:rPr>
        <w:t>), and to the fair distribution of the benefits of development (i.e. the material element);</w:t>
      </w:r>
    </w:p>
    <w:p w:rsidR="002B1815" w:rsidRPr="00C24532" w:rsidRDefault="002B1815" w:rsidP="00F037BB">
      <w:pPr>
        <w:pStyle w:val="ListParagraph"/>
        <w:numPr>
          <w:ilvl w:val="0"/>
          <w:numId w:val="1"/>
        </w:numPr>
        <w:rPr>
          <w:sz w:val="28"/>
          <w:szCs w:val="28"/>
        </w:rPr>
      </w:pPr>
      <w:r w:rsidRPr="00C24532">
        <w:rPr>
          <w:sz w:val="28"/>
          <w:szCs w:val="28"/>
        </w:rPr>
        <w:t xml:space="preserve">State obligations under the right to development </w:t>
      </w:r>
      <w:r w:rsidR="00EE3E10" w:rsidRPr="00C24532">
        <w:rPr>
          <w:sz w:val="28"/>
          <w:szCs w:val="28"/>
        </w:rPr>
        <w:t>pertain to</w:t>
      </w:r>
      <w:r w:rsidR="003C30BF">
        <w:rPr>
          <w:sz w:val="28"/>
          <w:szCs w:val="28"/>
        </w:rPr>
        <w:t xml:space="preserve"> both </w:t>
      </w:r>
      <w:r w:rsidRPr="00C24532">
        <w:rPr>
          <w:sz w:val="28"/>
          <w:szCs w:val="28"/>
        </w:rPr>
        <w:t>the domestic and the international legal order.</w:t>
      </w:r>
    </w:p>
    <w:p w:rsidR="002B1815" w:rsidRPr="00C24532" w:rsidRDefault="002B1815" w:rsidP="002B1815">
      <w:pPr>
        <w:rPr>
          <w:sz w:val="28"/>
          <w:szCs w:val="28"/>
        </w:rPr>
      </w:pPr>
      <w:r w:rsidRPr="00C24532">
        <w:rPr>
          <w:sz w:val="28"/>
          <w:szCs w:val="28"/>
        </w:rPr>
        <w:t>The three dimensions of the right to developme</w:t>
      </w:r>
      <w:r w:rsidR="00373518" w:rsidRPr="00C24532">
        <w:rPr>
          <w:sz w:val="28"/>
          <w:szCs w:val="28"/>
        </w:rPr>
        <w:t>nt are equally well established</w:t>
      </w:r>
      <w:r w:rsidRPr="00C24532">
        <w:rPr>
          <w:sz w:val="28"/>
          <w:szCs w:val="28"/>
        </w:rPr>
        <w:t xml:space="preserve">: </w:t>
      </w:r>
    </w:p>
    <w:p w:rsidR="002B1815" w:rsidRPr="00C24532" w:rsidRDefault="002B1815" w:rsidP="002B1815">
      <w:pPr>
        <w:pStyle w:val="ListParagraph"/>
        <w:numPr>
          <w:ilvl w:val="0"/>
          <w:numId w:val="1"/>
        </w:numPr>
        <w:rPr>
          <w:sz w:val="28"/>
          <w:szCs w:val="28"/>
        </w:rPr>
      </w:pPr>
      <w:r w:rsidRPr="00C24532">
        <w:rPr>
          <w:sz w:val="28"/>
          <w:szCs w:val="28"/>
        </w:rPr>
        <w:t>the domestic dimension (dealing with acts and omissions of a State within its t</w:t>
      </w:r>
      <w:r w:rsidR="00407017" w:rsidRPr="00C24532">
        <w:rPr>
          <w:sz w:val="28"/>
          <w:szCs w:val="28"/>
        </w:rPr>
        <w:t>erritory</w:t>
      </w:r>
      <w:r w:rsidR="00D30BEE" w:rsidRPr="00C24532">
        <w:rPr>
          <w:sz w:val="28"/>
          <w:szCs w:val="28"/>
        </w:rPr>
        <w:t>)</w:t>
      </w:r>
      <w:r w:rsidR="00407017" w:rsidRPr="00C24532">
        <w:rPr>
          <w:sz w:val="28"/>
          <w:szCs w:val="28"/>
        </w:rPr>
        <w:t>;</w:t>
      </w:r>
    </w:p>
    <w:p w:rsidR="002B1815" w:rsidRPr="00C24532" w:rsidRDefault="002B1815" w:rsidP="002B1815">
      <w:pPr>
        <w:pStyle w:val="ListParagraph"/>
        <w:numPr>
          <w:ilvl w:val="0"/>
          <w:numId w:val="1"/>
        </w:numPr>
        <w:rPr>
          <w:sz w:val="28"/>
          <w:szCs w:val="28"/>
        </w:rPr>
      </w:pPr>
      <w:r w:rsidRPr="00C24532">
        <w:rPr>
          <w:sz w:val="28"/>
          <w:szCs w:val="28"/>
        </w:rPr>
        <w:lastRenderedPageBreak/>
        <w:t>the extraterritorial dimension (dealing with acts and omissions that have effect on the enjoyment of the right to development o</w:t>
      </w:r>
      <w:r w:rsidR="00407017" w:rsidRPr="00C24532">
        <w:rPr>
          <w:sz w:val="28"/>
          <w:szCs w:val="28"/>
        </w:rPr>
        <w:t>utside of the State’s territory);</w:t>
      </w:r>
      <w:r w:rsidRPr="00C24532">
        <w:rPr>
          <w:sz w:val="28"/>
          <w:szCs w:val="28"/>
        </w:rPr>
        <w:t xml:space="preserve"> </w:t>
      </w:r>
    </w:p>
    <w:p w:rsidR="002B1815" w:rsidRDefault="002B1815" w:rsidP="002B1815">
      <w:pPr>
        <w:pStyle w:val="ListParagraph"/>
        <w:numPr>
          <w:ilvl w:val="0"/>
          <w:numId w:val="1"/>
        </w:numPr>
        <w:rPr>
          <w:sz w:val="28"/>
          <w:szCs w:val="28"/>
        </w:rPr>
      </w:pPr>
      <w:proofErr w:type="gramStart"/>
      <w:r w:rsidRPr="00C24532">
        <w:rPr>
          <w:sz w:val="28"/>
          <w:szCs w:val="28"/>
        </w:rPr>
        <w:t>and</w:t>
      </w:r>
      <w:proofErr w:type="gramEnd"/>
      <w:r w:rsidRPr="00C24532">
        <w:rPr>
          <w:sz w:val="28"/>
          <w:szCs w:val="28"/>
        </w:rPr>
        <w:t xml:space="preserve"> the global dimension (dealing with the impact of </w:t>
      </w:r>
      <w:r w:rsidR="00D30BEE" w:rsidRPr="00C24532">
        <w:rPr>
          <w:sz w:val="28"/>
          <w:szCs w:val="28"/>
        </w:rPr>
        <w:t>joint</w:t>
      </w:r>
      <w:r w:rsidRPr="00C24532">
        <w:rPr>
          <w:sz w:val="28"/>
          <w:szCs w:val="28"/>
        </w:rPr>
        <w:t xml:space="preserve"> actions by States on the enjoyment of the right to development). </w:t>
      </w:r>
    </w:p>
    <w:p w:rsidR="003C30BF" w:rsidRPr="003C30BF" w:rsidRDefault="003C30BF" w:rsidP="003C30BF">
      <w:pPr>
        <w:rPr>
          <w:sz w:val="28"/>
          <w:szCs w:val="28"/>
        </w:rPr>
      </w:pPr>
      <w:r>
        <w:rPr>
          <w:sz w:val="28"/>
          <w:szCs w:val="28"/>
        </w:rPr>
        <w:t xml:space="preserve">The inclusion of these key features in a treaty raises the right to development to the same level and on a par </w:t>
      </w:r>
      <w:r w:rsidRPr="00C24532">
        <w:rPr>
          <w:sz w:val="28"/>
          <w:szCs w:val="28"/>
        </w:rPr>
        <w:t>level and on a par with all other human rights and fundamental freedoms.</w:t>
      </w:r>
      <w:r w:rsidRPr="007E694B">
        <w:rPr>
          <w:rStyle w:val="FootnoteReference"/>
          <w:sz w:val="28"/>
          <w:szCs w:val="28"/>
        </w:rPr>
        <w:t xml:space="preserve"> </w:t>
      </w:r>
      <w:r w:rsidRPr="00C24532">
        <w:rPr>
          <w:rStyle w:val="FootnoteReference"/>
          <w:sz w:val="28"/>
          <w:szCs w:val="28"/>
        </w:rPr>
        <w:footnoteReference w:id="7"/>
      </w:r>
      <w:r w:rsidRPr="00C24532">
        <w:rPr>
          <w:sz w:val="28"/>
          <w:szCs w:val="28"/>
        </w:rPr>
        <w:t xml:space="preserve">   </w:t>
      </w:r>
    </w:p>
    <w:p w:rsidR="00240299" w:rsidRPr="00C24532" w:rsidRDefault="00240299">
      <w:pPr>
        <w:rPr>
          <w:i/>
          <w:sz w:val="28"/>
          <w:szCs w:val="28"/>
        </w:rPr>
      </w:pPr>
    </w:p>
    <w:p w:rsidR="00E74989" w:rsidRPr="00C24532" w:rsidRDefault="00E74989" w:rsidP="00E74989">
      <w:pPr>
        <w:pStyle w:val="ListParagraph"/>
        <w:numPr>
          <w:ilvl w:val="0"/>
          <w:numId w:val="3"/>
        </w:numPr>
        <w:rPr>
          <w:i/>
          <w:sz w:val="28"/>
          <w:szCs w:val="28"/>
        </w:rPr>
      </w:pPr>
      <w:r w:rsidRPr="00C24532">
        <w:rPr>
          <w:i/>
          <w:sz w:val="28"/>
          <w:szCs w:val="28"/>
        </w:rPr>
        <w:t xml:space="preserve">The </w:t>
      </w:r>
      <w:r w:rsidR="00C84FE5" w:rsidRPr="00C24532">
        <w:rPr>
          <w:i/>
          <w:sz w:val="28"/>
          <w:szCs w:val="28"/>
        </w:rPr>
        <w:t>Standard</w:t>
      </w:r>
      <w:r w:rsidRPr="00C24532">
        <w:rPr>
          <w:i/>
          <w:sz w:val="28"/>
          <w:szCs w:val="28"/>
        </w:rPr>
        <w:t xml:space="preserve"> Treaty model</w:t>
      </w:r>
    </w:p>
    <w:p w:rsidR="00E74989" w:rsidRPr="00C24532" w:rsidRDefault="00E74989" w:rsidP="007A0615">
      <w:pPr>
        <w:rPr>
          <w:sz w:val="28"/>
          <w:szCs w:val="28"/>
        </w:rPr>
      </w:pPr>
      <w:r w:rsidRPr="00C24532">
        <w:rPr>
          <w:sz w:val="28"/>
          <w:szCs w:val="28"/>
        </w:rPr>
        <w:t xml:space="preserve">From a </w:t>
      </w:r>
      <w:r w:rsidR="00C84FE5" w:rsidRPr="00C24532">
        <w:rPr>
          <w:sz w:val="28"/>
          <w:szCs w:val="28"/>
        </w:rPr>
        <w:t>structural</w:t>
      </w:r>
      <w:r w:rsidRPr="00C24532">
        <w:rPr>
          <w:sz w:val="28"/>
          <w:szCs w:val="28"/>
        </w:rPr>
        <w:t xml:space="preserve"> </w:t>
      </w:r>
      <w:proofErr w:type="gramStart"/>
      <w:r w:rsidRPr="00C24532">
        <w:rPr>
          <w:sz w:val="28"/>
          <w:szCs w:val="28"/>
        </w:rPr>
        <w:t>perspective</w:t>
      </w:r>
      <w:proofErr w:type="gramEnd"/>
      <w:r w:rsidRPr="00C24532">
        <w:rPr>
          <w:sz w:val="28"/>
          <w:szCs w:val="28"/>
        </w:rPr>
        <w:t xml:space="preserve"> a </w:t>
      </w:r>
      <w:r w:rsidR="00C84FE5" w:rsidRPr="00C24532">
        <w:rPr>
          <w:sz w:val="28"/>
          <w:szCs w:val="28"/>
        </w:rPr>
        <w:t>standard</w:t>
      </w:r>
      <w:r w:rsidRPr="00C24532">
        <w:rPr>
          <w:sz w:val="28"/>
          <w:szCs w:val="28"/>
        </w:rPr>
        <w:t xml:space="preserve"> treaty is relatively straightforward.  </w:t>
      </w:r>
      <w:r w:rsidR="00407017" w:rsidRPr="00C24532">
        <w:rPr>
          <w:sz w:val="28"/>
          <w:szCs w:val="28"/>
        </w:rPr>
        <w:t>As a minimum, s</w:t>
      </w:r>
      <w:r w:rsidR="007A0615" w:rsidRPr="00C24532">
        <w:rPr>
          <w:sz w:val="28"/>
          <w:szCs w:val="28"/>
        </w:rPr>
        <w:t xml:space="preserve">uch a treaty would </w:t>
      </w:r>
      <w:r w:rsidR="002B1815" w:rsidRPr="00C24532">
        <w:rPr>
          <w:sz w:val="28"/>
          <w:szCs w:val="28"/>
        </w:rPr>
        <w:t>define key terms (reaffirm the key feature</w:t>
      </w:r>
      <w:r w:rsidR="007A0615" w:rsidRPr="00C24532">
        <w:rPr>
          <w:sz w:val="28"/>
          <w:szCs w:val="28"/>
        </w:rPr>
        <w:t xml:space="preserve">s of the </w:t>
      </w:r>
      <w:r w:rsidR="00FC61E0" w:rsidRPr="00C24532">
        <w:rPr>
          <w:sz w:val="28"/>
          <w:szCs w:val="28"/>
        </w:rPr>
        <w:t>right to</w:t>
      </w:r>
      <w:r w:rsidR="007A0615" w:rsidRPr="00C24532">
        <w:rPr>
          <w:sz w:val="28"/>
          <w:szCs w:val="28"/>
        </w:rPr>
        <w:t xml:space="preserve"> development), </w:t>
      </w:r>
      <w:r w:rsidR="00407017" w:rsidRPr="00C24532">
        <w:rPr>
          <w:sz w:val="28"/>
          <w:szCs w:val="28"/>
        </w:rPr>
        <w:t>state the treaty’s objective (the realization of the right to development)</w:t>
      </w:r>
      <w:r w:rsidR="00D30BEE" w:rsidRPr="00C24532">
        <w:rPr>
          <w:sz w:val="28"/>
          <w:szCs w:val="28"/>
        </w:rPr>
        <w:t>;</w:t>
      </w:r>
      <w:r w:rsidR="007A0615" w:rsidRPr="00C24532">
        <w:rPr>
          <w:sz w:val="28"/>
          <w:szCs w:val="28"/>
        </w:rPr>
        <w:t xml:space="preserve"> </w:t>
      </w:r>
      <w:r w:rsidRPr="00C24532">
        <w:rPr>
          <w:sz w:val="28"/>
          <w:szCs w:val="28"/>
        </w:rPr>
        <w:t xml:space="preserve">contain </w:t>
      </w:r>
      <w:r w:rsidR="002B1815" w:rsidRPr="00C24532">
        <w:rPr>
          <w:sz w:val="28"/>
          <w:szCs w:val="28"/>
        </w:rPr>
        <w:t xml:space="preserve">a number </w:t>
      </w:r>
      <w:r w:rsidR="00FC61E0" w:rsidRPr="00C24532">
        <w:rPr>
          <w:sz w:val="28"/>
          <w:szCs w:val="28"/>
        </w:rPr>
        <w:t>of mandatory</w:t>
      </w:r>
      <w:r w:rsidRPr="00C24532">
        <w:rPr>
          <w:sz w:val="28"/>
          <w:szCs w:val="28"/>
        </w:rPr>
        <w:t>, preferably enforceable State obligations that are de</w:t>
      </w:r>
      <w:r w:rsidR="002B1815" w:rsidRPr="00C24532">
        <w:rPr>
          <w:sz w:val="28"/>
          <w:szCs w:val="28"/>
        </w:rPr>
        <w:t xml:space="preserve">emed essential </w:t>
      </w:r>
      <w:r w:rsidR="00EE3E10" w:rsidRPr="00C24532">
        <w:rPr>
          <w:sz w:val="28"/>
          <w:szCs w:val="28"/>
        </w:rPr>
        <w:t>f</w:t>
      </w:r>
      <w:r w:rsidRPr="00C24532">
        <w:rPr>
          <w:sz w:val="28"/>
          <w:szCs w:val="28"/>
        </w:rPr>
        <w:t>or the realiza</w:t>
      </w:r>
      <w:r w:rsidR="007A0615" w:rsidRPr="00C24532">
        <w:rPr>
          <w:sz w:val="28"/>
          <w:szCs w:val="28"/>
        </w:rPr>
        <w:t xml:space="preserve">tion of the right to development, and </w:t>
      </w:r>
      <w:r w:rsidR="00D30BEE" w:rsidRPr="00C24532">
        <w:rPr>
          <w:sz w:val="28"/>
          <w:szCs w:val="28"/>
        </w:rPr>
        <w:t xml:space="preserve">include </w:t>
      </w:r>
      <w:r w:rsidRPr="00C24532">
        <w:rPr>
          <w:sz w:val="28"/>
          <w:szCs w:val="28"/>
        </w:rPr>
        <w:t xml:space="preserve">a </w:t>
      </w:r>
      <w:r w:rsidR="00EE3E10" w:rsidRPr="00C24532">
        <w:rPr>
          <w:sz w:val="28"/>
          <w:szCs w:val="28"/>
        </w:rPr>
        <w:t>monitoring mechanism.</w:t>
      </w:r>
    </w:p>
    <w:p w:rsidR="00702771" w:rsidRPr="00C24532" w:rsidRDefault="00407017" w:rsidP="00E171BA">
      <w:pPr>
        <w:pStyle w:val="Default"/>
        <w:rPr>
          <w:rFonts w:asciiTheme="minorHAnsi" w:hAnsiTheme="minorHAnsi"/>
          <w:sz w:val="28"/>
          <w:szCs w:val="28"/>
          <w:lang w:val="en-US"/>
        </w:rPr>
      </w:pPr>
      <w:r w:rsidRPr="00C24532">
        <w:rPr>
          <w:rFonts w:asciiTheme="minorHAnsi" w:hAnsiTheme="minorHAnsi"/>
          <w:sz w:val="28"/>
          <w:szCs w:val="28"/>
          <w:lang w:val="en-US"/>
        </w:rPr>
        <w:t xml:space="preserve">Within the </w:t>
      </w:r>
      <w:r w:rsidR="00C84FE5" w:rsidRPr="00C24532">
        <w:rPr>
          <w:rFonts w:asciiTheme="minorHAnsi" w:hAnsiTheme="minorHAnsi"/>
          <w:sz w:val="28"/>
          <w:szCs w:val="28"/>
          <w:lang w:val="en-US"/>
        </w:rPr>
        <w:t>standard</w:t>
      </w:r>
      <w:r w:rsidRPr="00C24532">
        <w:rPr>
          <w:rFonts w:asciiTheme="minorHAnsi" w:hAnsiTheme="minorHAnsi"/>
          <w:sz w:val="28"/>
          <w:szCs w:val="28"/>
          <w:lang w:val="en-US"/>
        </w:rPr>
        <w:t xml:space="preserve"> treaty model, there are s</w:t>
      </w:r>
      <w:r w:rsidR="00702771" w:rsidRPr="00C24532">
        <w:rPr>
          <w:rFonts w:asciiTheme="minorHAnsi" w:hAnsiTheme="minorHAnsi"/>
          <w:sz w:val="28"/>
          <w:szCs w:val="28"/>
          <w:lang w:val="en-US"/>
        </w:rPr>
        <w:t>till two different options.  The first</w:t>
      </w:r>
      <w:r w:rsidR="00405B1B" w:rsidRPr="00C24532">
        <w:rPr>
          <w:rFonts w:asciiTheme="minorHAnsi" w:hAnsiTheme="minorHAnsi"/>
          <w:sz w:val="28"/>
          <w:szCs w:val="28"/>
          <w:lang w:val="en-US"/>
        </w:rPr>
        <w:t xml:space="preserve"> option</w:t>
      </w:r>
      <w:r w:rsidR="00702771" w:rsidRPr="00C24532">
        <w:rPr>
          <w:rFonts w:asciiTheme="minorHAnsi" w:hAnsiTheme="minorHAnsi"/>
          <w:sz w:val="28"/>
          <w:szCs w:val="28"/>
          <w:lang w:val="en-US"/>
        </w:rPr>
        <w:t xml:space="preserve"> is to draft a</w:t>
      </w:r>
      <w:r w:rsidRPr="00C24532">
        <w:rPr>
          <w:rFonts w:asciiTheme="minorHAnsi" w:hAnsiTheme="minorHAnsi"/>
          <w:sz w:val="28"/>
          <w:szCs w:val="28"/>
          <w:lang w:val="en-US"/>
        </w:rPr>
        <w:t xml:space="preserve"> </w:t>
      </w:r>
      <w:r w:rsidR="00702771" w:rsidRPr="00C24532">
        <w:rPr>
          <w:rFonts w:asciiTheme="minorHAnsi" w:hAnsiTheme="minorHAnsi"/>
          <w:sz w:val="28"/>
          <w:szCs w:val="28"/>
          <w:lang w:val="en-US"/>
        </w:rPr>
        <w:t xml:space="preserve">treaty confined to defining </w:t>
      </w:r>
      <w:r w:rsidRPr="00C24532">
        <w:rPr>
          <w:rFonts w:asciiTheme="minorHAnsi" w:hAnsiTheme="minorHAnsi"/>
          <w:sz w:val="28"/>
          <w:szCs w:val="28"/>
          <w:lang w:val="en-US"/>
        </w:rPr>
        <w:t>rights and obligati</w:t>
      </w:r>
      <w:r w:rsidR="00702771" w:rsidRPr="00C24532">
        <w:rPr>
          <w:rFonts w:asciiTheme="minorHAnsi" w:hAnsiTheme="minorHAnsi"/>
          <w:sz w:val="28"/>
          <w:szCs w:val="28"/>
          <w:lang w:val="en-US"/>
        </w:rPr>
        <w:t>ons of States</w:t>
      </w:r>
      <w:r w:rsidR="00EE3E10" w:rsidRPr="00C24532">
        <w:rPr>
          <w:rFonts w:asciiTheme="minorHAnsi" w:hAnsiTheme="minorHAnsi"/>
          <w:sz w:val="28"/>
          <w:szCs w:val="28"/>
          <w:lang w:val="en-US"/>
        </w:rPr>
        <w:t>; for convenience</w:t>
      </w:r>
      <w:r w:rsidR="00824AA4" w:rsidRPr="00C24532">
        <w:rPr>
          <w:rFonts w:asciiTheme="minorHAnsi" w:hAnsiTheme="minorHAnsi"/>
          <w:sz w:val="28"/>
          <w:szCs w:val="28"/>
          <w:lang w:val="en-US"/>
        </w:rPr>
        <w:t>, I will call this the ‘statist approach’</w:t>
      </w:r>
      <w:r w:rsidR="003C30BF">
        <w:rPr>
          <w:rFonts w:asciiTheme="minorHAnsi" w:hAnsiTheme="minorHAnsi"/>
          <w:sz w:val="28"/>
          <w:szCs w:val="28"/>
          <w:lang w:val="en-US"/>
        </w:rPr>
        <w:t xml:space="preserve">. </w:t>
      </w:r>
      <w:r w:rsidR="00702771" w:rsidRPr="00C24532">
        <w:rPr>
          <w:rFonts w:asciiTheme="minorHAnsi" w:hAnsiTheme="minorHAnsi"/>
          <w:sz w:val="28"/>
          <w:szCs w:val="28"/>
          <w:lang w:val="en-US"/>
        </w:rPr>
        <w:t xml:space="preserve">The second </w:t>
      </w:r>
      <w:r w:rsidR="00405B1B" w:rsidRPr="00C24532">
        <w:rPr>
          <w:rFonts w:asciiTheme="minorHAnsi" w:hAnsiTheme="minorHAnsi"/>
          <w:sz w:val="28"/>
          <w:szCs w:val="28"/>
          <w:lang w:val="en-US"/>
        </w:rPr>
        <w:t xml:space="preserve">option is to draft a treaty </w:t>
      </w:r>
      <w:r w:rsidR="00702771" w:rsidRPr="00C24532">
        <w:rPr>
          <w:rFonts w:asciiTheme="minorHAnsi" w:hAnsiTheme="minorHAnsi"/>
          <w:sz w:val="28"/>
          <w:szCs w:val="28"/>
          <w:lang w:val="en-US"/>
        </w:rPr>
        <w:t>that follows the model of existing human rights treaties</w:t>
      </w:r>
      <w:r w:rsidR="00405B1B" w:rsidRPr="00C24532">
        <w:rPr>
          <w:rFonts w:asciiTheme="minorHAnsi" w:hAnsiTheme="minorHAnsi"/>
          <w:sz w:val="28"/>
          <w:szCs w:val="28"/>
          <w:lang w:val="en-US"/>
        </w:rPr>
        <w:t xml:space="preserve">.  </w:t>
      </w:r>
    </w:p>
    <w:p w:rsidR="00702771" w:rsidRPr="00C24532" w:rsidRDefault="00702771" w:rsidP="00E171BA">
      <w:pPr>
        <w:pStyle w:val="Default"/>
        <w:rPr>
          <w:rFonts w:asciiTheme="minorHAnsi" w:hAnsiTheme="minorHAnsi"/>
          <w:sz w:val="28"/>
          <w:szCs w:val="28"/>
          <w:lang w:val="en-US"/>
        </w:rPr>
      </w:pPr>
    </w:p>
    <w:p w:rsidR="006803A3" w:rsidRPr="00C24532" w:rsidRDefault="00824AA4" w:rsidP="00E171BA">
      <w:pPr>
        <w:pStyle w:val="Default"/>
        <w:rPr>
          <w:rFonts w:asciiTheme="minorHAnsi" w:hAnsiTheme="minorHAnsi"/>
          <w:sz w:val="28"/>
          <w:szCs w:val="28"/>
          <w:lang w:val="en-US"/>
        </w:rPr>
      </w:pPr>
      <w:r w:rsidRPr="00C24532">
        <w:rPr>
          <w:rFonts w:asciiTheme="minorHAnsi" w:hAnsiTheme="minorHAnsi"/>
          <w:sz w:val="28"/>
          <w:szCs w:val="28"/>
          <w:lang w:val="en-US"/>
        </w:rPr>
        <w:t>In the statist approach,</w:t>
      </w:r>
      <w:r w:rsidR="00FB08D0" w:rsidRPr="00C24532">
        <w:rPr>
          <w:rFonts w:asciiTheme="minorHAnsi" w:hAnsiTheme="minorHAnsi"/>
          <w:sz w:val="28"/>
          <w:szCs w:val="28"/>
          <w:lang w:val="en-US"/>
        </w:rPr>
        <w:t xml:space="preserve"> </w:t>
      </w:r>
      <w:r w:rsidR="00405B1B" w:rsidRPr="00C24532">
        <w:rPr>
          <w:rFonts w:asciiTheme="minorHAnsi" w:hAnsiTheme="minorHAnsi"/>
          <w:sz w:val="28"/>
          <w:szCs w:val="28"/>
          <w:lang w:val="en-US"/>
        </w:rPr>
        <w:t>the realization</w:t>
      </w:r>
      <w:r w:rsidR="00FB08D0" w:rsidRPr="00C24532">
        <w:rPr>
          <w:rFonts w:asciiTheme="minorHAnsi" w:hAnsiTheme="minorHAnsi"/>
          <w:sz w:val="28"/>
          <w:szCs w:val="28"/>
          <w:lang w:val="en-US"/>
        </w:rPr>
        <w:t xml:space="preserve"> of the right to development </w:t>
      </w:r>
      <w:r w:rsidR="00405B1B" w:rsidRPr="00C24532">
        <w:rPr>
          <w:rFonts w:asciiTheme="minorHAnsi" w:hAnsiTheme="minorHAnsi"/>
          <w:sz w:val="28"/>
          <w:szCs w:val="28"/>
          <w:lang w:val="en-US"/>
        </w:rPr>
        <w:t>serve</w:t>
      </w:r>
      <w:r w:rsidR="00FB08D0" w:rsidRPr="00C24532">
        <w:rPr>
          <w:rFonts w:asciiTheme="minorHAnsi" w:hAnsiTheme="minorHAnsi"/>
          <w:sz w:val="28"/>
          <w:szCs w:val="28"/>
          <w:lang w:val="en-US"/>
        </w:rPr>
        <w:t>s</w:t>
      </w:r>
      <w:r w:rsidR="00405B1B" w:rsidRPr="00C24532">
        <w:rPr>
          <w:rFonts w:asciiTheme="minorHAnsi" w:hAnsiTheme="minorHAnsi"/>
          <w:sz w:val="28"/>
          <w:szCs w:val="28"/>
          <w:lang w:val="en-US"/>
        </w:rPr>
        <w:t xml:space="preserve"> as the ove</w:t>
      </w:r>
      <w:r w:rsidRPr="00C24532">
        <w:rPr>
          <w:rFonts w:asciiTheme="minorHAnsi" w:hAnsiTheme="minorHAnsi"/>
          <w:sz w:val="28"/>
          <w:szCs w:val="28"/>
          <w:lang w:val="en-US"/>
        </w:rPr>
        <w:t xml:space="preserve">rall  objective of the treaty, </w:t>
      </w:r>
      <w:r w:rsidR="00405B1B" w:rsidRPr="00C24532">
        <w:rPr>
          <w:rFonts w:asciiTheme="minorHAnsi" w:hAnsiTheme="minorHAnsi"/>
          <w:sz w:val="28"/>
          <w:szCs w:val="28"/>
          <w:lang w:val="en-US"/>
        </w:rPr>
        <w:t xml:space="preserve">but the means to realize the right consist of obligations that States accept vis-à-vis each other. The emphasis </w:t>
      </w:r>
      <w:r w:rsidR="00FB08D0" w:rsidRPr="00C24532">
        <w:rPr>
          <w:rFonts w:asciiTheme="minorHAnsi" w:hAnsiTheme="minorHAnsi"/>
          <w:sz w:val="28"/>
          <w:szCs w:val="28"/>
          <w:lang w:val="en-US"/>
        </w:rPr>
        <w:t xml:space="preserve">of the treaty </w:t>
      </w:r>
      <w:r w:rsidR="00405B1B" w:rsidRPr="00C24532">
        <w:rPr>
          <w:rFonts w:asciiTheme="minorHAnsi" w:hAnsiTheme="minorHAnsi"/>
          <w:sz w:val="28"/>
          <w:szCs w:val="28"/>
          <w:lang w:val="en-US"/>
        </w:rPr>
        <w:t xml:space="preserve">is not on the empowerment of rights holders, but on providing </w:t>
      </w:r>
      <w:r w:rsidR="00FB08D0" w:rsidRPr="00C24532">
        <w:rPr>
          <w:rFonts w:asciiTheme="minorHAnsi" w:hAnsiTheme="minorHAnsi"/>
          <w:sz w:val="28"/>
          <w:szCs w:val="28"/>
          <w:lang w:val="en-US"/>
        </w:rPr>
        <w:t xml:space="preserve">all </w:t>
      </w:r>
      <w:r w:rsidR="00405B1B" w:rsidRPr="00C24532">
        <w:rPr>
          <w:rFonts w:asciiTheme="minorHAnsi" w:hAnsiTheme="minorHAnsi"/>
          <w:sz w:val="28"/>
          <w:szCs w:val="28"/>
          <w:lang w:val="en-US"/>
        </w:rPr>
        <w:t xml:space="preserve">States with the capacity to realize the right to development </w:t>
      </w:r>
      <w:r w:rsidR="00FB08D0" w:rsidRPr="00C24532">
        <w:rPr>
          <w:rFonts w:asciiTheme="minorHAnsi" w:hAnsiTheme="minorHAnsi"/>
          <w:sz w:val="28"/>
          <w:szCs w:val="28"/>
          <w:lang w:val="en-US"/>
        </w:rPr>
        <w:t xml:space="preserve">through the creation of State </w:t>
      </w:r>
      <w:r w:rsidR="00C84FE5" w:rsidRPr="00C24532">
        <w:rPr>
          <w:rFonts w:asciiTheme="minorHAnsi" w:hAnsiTheme="minorHAnsi"/>
          <w:sz w:val="28"/>
          <w:szCs w:val="28"/>
          <w:lang w:val="en-US"/>
        </w:rPr>
        <w:t>duties</w:t>
      </w:r>
      <w:r w:rsidR="00FB08D0" w:rsidRPr="00C24532">
        <w:rPr>
          <w:rFonts w:asciiTheme="minorHAnsi" w:hAnsiTheme="minorHAnsi"/>
          <w:sz w:val="28"/>
          <w:szCs w:val="28"/>
          <w:lang w:val="en-US"/>
        </w:rPr>
        <w:t>,</w:t>
      </w:r>
      <w:r w:rsidR="00122B63" w:rsidRPr="00C24532">
        <w:rPr>
          <w:rFonts w:asciiTheme="minorHAnsi" w:hAnsiTheme="minorHAnsi"/>
          <w:sz w:val="28"/>
          <w:szCs w:val="28"/>
          <w:lang w:val="en-US"/>
        </w:rPr>
        <w:t xml:space="preserve"> </w:t>
      </w:r>
      <w:r w:rsidR="00C91DA9" w:rsidRPr="00C24532">
        <w:rPr>
          <w:rFonts w:asciiTheme="minorHAnsi" w:hAnsiTheme="minorHAnsi"/>
          <w:sz w:val="28"/>
          <w:szCs w:val="28"/>
          <w:lang w:val="en-US"/>
        </w:rPr>
        <w:t>with a particular emphasis on duties of the</w:t>
      </w:r>
      <w:r w:rsidR="00FB08D0" w:rsidRPr="00C24532">
        <w:rPr>
          <w:rFonts w:asciiTheme="minorHAnsi" w:hAnsiTheme="minorHAnsi"/>
          <w:sz w:val="28"/>
          <w:szCs w:val="28"/>
          <w:lang w:val="en-US"/>
        </w:rPr>
        <w:t xml:space="preserve"> most affluent countries.  The assumption</w:t>
      </w:r>
      <w:r w:rsidR="00C84FE5" w:rsidRPr="00C24532">
        <w:rPr>
          <w:rFonts w:asciiTheme="minorHAnsi" w:hAnsiTheme="minorHAnsi"/>
          <w:sz w:val="28"/>
          <w:szCs w:val="28"/>
          <w:lang w:val="en-US"/>
        </w:rPr>
        <w:t xml:space="preserve"> of such an approach</w:t>
      </w:r>
      <w:r w:rsidR="00FB08D0" w:rsidRPr="00C24532">
        <w:rPr>
          <w:rFonts w:asciiTheme="minorHAnsi" w:hAnsiTheme="minorHAnsi"/>
          <w:sz w:val="28"/>
          <w:szCs w:val="28"/>
          <w:lang w:val="en-US"/>
        </w:rPr>
        <w:t xml:space="preserve"> is that</w:t>
      </w:r>
      <w:r w:rsidR="00C84FE5" w:rsidRPr="00C24532">
        <w:rPr>
          <w:rFonts w:asciiTheme="minorHAnsi" w:hAnsiTheme="minorHAnsi"/>
          <w:sz w:val="28"/>
          <w:szCs w:val="28"/>
          <w:lang w:val="en-US"/>
        </w:rPr>
        <w:t xml:space="preserve"> the </w:t>
      </w:r>
      <w:r w:rsidR="00C91DA9" w:rsidRPr="00C24532">
        <w:rPr>
          <w:rFonts w:asciiTheme="minorHAnsi" w:hAnsiTheme="minorHAnsi"/>
          <w:sz w:val="28"/>
          <w:szCs w:val="28"/>
          <w:lang w:val="en-US"/>
        </w:rPr>
        <w:t>benefits</w:t>
      </w:r>
      <w:r w:rsidR="00C84FE5" w:rsidRPr="00C24532">
        <w:rPr>
          <w:rFonts w:asciiTheme="minorHAnsi" w:hAnsiTheme="minorHAnsi"/>
          <w:sz w:val="28"/>
          <w:szCs w:val="28"/>
          <w:lang w:val="en-US"/>
        </w:rPr>
        <w:t xml:space="preserve"> that </w:t>
      </w:r>
      <w:r w:rsidR="00D020B5" w:rsidRPr="00C24532">
        <w:rPr>
          <w:rFonts w:asciiTheme="minorHAnsi" w:hAnsiTheme="minorHAnsi"/>
          <w:sz w:val="28"/>
          <w:szCs w:val="28"/>
          <w:lang w:val="en-US"/>
        </w:rPr>
        <w:t>the</w:t>
      </w:r>
      <w:r w:rsidR="00C84FE5" w:rsidRPr="00C24532">
        <w:rPr>
          <w:rFonts w:asciiTheme="minorHAnsi" w:hAnsiTheme="minorHAnsi"/>
          <w:sz w:val="28"/>
          <w:szCs w:val="28"/>
          <w:lang w:val="en-US"/>
        </w:rPr>
        <w:t xml:space="preserve"> treaty produces will </w:t>
      </w:r>
      <w:r w:rsidR="00FB08D0" w:rsidRPr="00C24532">
        <w:rPr>
          <w:rFonts w:asciiTheme="minorHAnsi" w:hAnsiTheme="minorHAnsi"/>
          <w:sz w:val="28"/>
          <w:szCs w:val="28"/>
          <w:lang w:val="en-US"/>
        </w:rPr>
        <w:t xml:space="preserve">trickle down </w:t>
      </w:r>
      <w:r w:rsidR="00C91DA9" w:rsidRPr="00C24532">
        <w:rPr>
          <w:rFonts w:asciiTheme="minorHAnsi" w:hAnsiTheme="minorHAnsi"/>
          <w:sz w:val="28"/>
          <w:szCs w:val="28"/>
          <w:lang w:val="en-US"/>
        </w:rPr>
        <w:t xml:space="preserve">via the relevant State </w:t>
      </w:r>
      <w:r w:rsidR="00FB08D0" w:rsidRPr="00C24532">
        <w:rPr>
          <w:rFonts w:asciiTheme="minorHAnsi" w:hAnsiTheme="minorHAnsi"/>
          <w:sz w:val="28"/>
          <w:szCs w:val="28"/>
          <w:lang w:val="en-US"/>
        </w:rPr>
        <w:t>to rights holders at the domestic level.</w:t>
      </w:r>
      <w:r w:rsidR="00E171BA" w:rsidRPr="00C24532">
        <w:rPr>
          <w:rFonts w:asciiTheme="minorHAnsi" w:hAnsiTheme="minorHAnsi"/>
          <w:sz w:val="28"/>
          <w:szCs w:val="28"/>
          <w:lang w:val="en-US"/>
        </w:rPr>
        <w:t xml:space="preserve">  </w:t>
      </w:r>
      <w:r w:rsidR="00FC61E0" w:rsidRPr="00C24532">
        <w:rPr>
          <w:rFonts w:asciiTheme="minorHAnsi" w:hAnsiTheme="minorHAnsi"/>
          <w:sz w:val="28"/>
          <w:szCs w:val="28"/>
          <w:lang w:val="en-US"/>
        </w:rPr>
        <w:t>The NAM</w:t>
      </w:r>
      <w:r w:rsidR="00E171BA" w:rsidRPr="00C24532">
        <w:rPr>
          <w:rFonts w:asciiTheme="minorHAnsi" w:hAnsiTheme="minorHAnsi"/>
          <w:bCs/>
          <w:sz w:val="28"/>
          <w:szCs w:val="28"/>
          <w:lang w:val="en-US"/>
        </w:rPr>
        <w:t xml:space="preserve"> Proposal on Set of Standards regarding the implementation and realization of the Right to Development</w:t>
      </w:r>
      <w:r w:rsidR="00E171BA" w:rsidRPr="00C24532">
        <w:rPr>
          <w:rStyle w:val="FootnoteReference"/>
          <w:rFonts w:asciiTheme="minorHAnsi" w:hAnsiTheme="minorHAnsi"/>
          <w:bCs/>
          <w:sz w:val="28"/>
          <w:szCs w:val="28"/>
          <w:lang w:val="en-US"/>
        </w:rPr>
        <w:footnoteReference w:id="8"/>
      </w:r>
      <w:r w:rsidR="00E171BA" w:rsidRPr="00C24532">
        <w:rPr>
          <w:rFonts w:asciiTheme="minorHAnsi" w:hAnsiTheme="minorHAnsi"/>
          <w:b/>
          <w:bCs/>
          <w:sz w:val="28"/>
          <w:szCs w:val="28"/>
          <w:lang w:val="en-US"/>
        </w:rPr>
        <w:t xml:space="preserve"> </w:t>
      </w:r>
      <w:r w:rsidR="00E171BA" w:rsidRPr="00C24532">
        <w:rPr>
          <w:rFonts w:asciiTheme="minorHAnsi" w:hAnsiTheme="minorHAnsi"/>
          <w:sz w:val="28"/>
          <w:szCs w:val="28"/>
          <w:lang w:val="en-US"/>
        </w:rPr>
        <w:t xml:space="preserve"> appears to follow this approach.  </w:t>
      </w:r>
      <w:proofErr w:type="gramStart"/>
      <w:r w:rsidR="0096374B" w:rsidRPr="00C24532">
        <w:rPr>
          <w:rFonts w:asciiTheme="minorHAnsi" w:hAnsiTheme="minorHAnsi"/>
          <w:sz w:val="28"/>
          <w:szCs w:val="28"/>
          <w:lang w:val="en-US"/>
        </w:rPr>
        <w:t xml:space="preserve">The Standards included in the Proposal </w:t>
      </w:r>
      <w:r w:rsidR="00E171BA" w:rsidRPr="00C24532">
        <w:rPr>
          <w:rFonts w:asciiTheme="minorHAnsi" w:hAnsiTheme="minorHAnsi"/>
          <w:sz w:val="28"/>
          <w:szCs w:val="28"/>
          <w:lang w:val="en-US"/>
        </w:rPr>
        <w:t>spell out extraterritorial and global duties of States vis-à-</w:t>
      </w:r>
      <w:r w:rsidR="00E171BA" w:rsidRPr="00C24532">
        <w:rPr>
          <w:rFonts w:asciiTheme="minorHAnsi" w:hAnsiTheme="minorHAnsi"/>
          <w:sz w:val="28"/>
          <w:szCs w:val="28"/>
          <w:lang w:val="en-US"/>
        </w:rPr>
        <w:lastRenderedPageBreak/>
        <w:t>vis each</w:t>
      </w:r>
      <w:r w:rsidR="0096374B" w:rsidRPr="00C24532">
        <w:rPr>
          <w:rFonts w:asciiTheme="minorHAnsi" w:hAnsiTheme="minorHAnsi"/>
          <w:sz w:val="28"/>
          <w:szCs w:val="28"/>
          <w:lang w:val="en-US"/>
        </w:rPr>
        <w:t xml:space="preserve"> </w:t>
      </w:r>
      <w:r w:rsidR="00E171BA" w:rsidRPr="00C24532">
        <w:rPr>
          <w:rFonts w:asciiTheme="minorHAnsi" w:hAnsiTheme="minorHAnsi"/>
          <w:sz w:val="28"/>
          <w:szCs w:val="28"/>
          <w:lang w:val="en-US"/>
        </w:rPr>
        <w:t>other</w:t>
      </w:r>
      <w:r w:rsidR="00B21CDF" w:rsidRPr="00C24532">
        <w:rPr>
          <w:rStyle w:val="FootnoteReference"/>
          <w:rFonts w:asciiTheme="minorHAnsi" w:hAnsiTheme="minorHAnsi"/>
          <w:sz w:val="28"/>
          <w:szCs w:val="28"/>
          <w:lang w:val="en-US"/>
        </w:rPr>
        <w:footnoteReference w:id="9"/>
      </w:r>
      <w:r w:rsidR="00B21CDF" w:rsidRPr="00C24532">
        <w:rPr>
          <w:rFonts w:asciiTheme="minorHAnsi" w:hAnsiTheme="minorHAnsi"/>
          <w:sz w:val="28"/>
          <w:szCs w:val="28"/>
          <w:lang w:val="en-US"/>
        </w:rPr>
        <w:t xml:space="preserve">, but </w:t>
      </w:r>
      <w:r w:rsidRPr="00C24532">
        <w:rPr>
          <w:rFonts w:asciiTheme="minorHAnsi" w:hAnsiTheme="minorHAnsi"/>
          <w:sz w:val="28"/>
          <w:szCs w:val="28"/>
          <w:lang w:val="en-US"/>
        </w:rPr>
        <w:t xml:space="preserve">contain little </w:t>
      </w:r>
      <w:r w:rsidR="00C84FE5" w:rsidRPr="00C24532">
        <w:rPr>
          <w:rFonts w:asciiTheme="minorHAnsi" w:hAnsiTheme="minorHAnsi"/>
          <w:sz w:val="28"/>
          <w:szCs w:val="28"/>
          <w:lang w:val="en-US"/>
        </w:rPr>
        <w:t>on empowering the holders of the right to</w:t>
      </w:r>
      <w:r w:rsidR="00B21CDF" w:rsidRPr="00C24532">
        <w:rPr>
          <w:rFonts w:asciiTheme="minorHAnsi" w:hAnsiTheme="minorHAnsi"/>
          <w:sz w:val="28"/>
          <w:szCs w:val="28"/>
          <w:lang w:val="en-US"/>
        </w:rPr>
        <w:t xml:space="preserve"> development.</w:t>
      </w:r>
      <w:proofErr w:type="gramEnd"/>
      <w:r w:rsidR="00B21CDF" w:rsidRPr="00C24532">
        <w:rPr>
          <w:rFonts w:asciiTheme="minorHAnsi" w:hAnsiTheme="minorHAnsi"/>
          <w:sz w:val="28"/>
          <w:szCs w:val="28"/>
          <w:lang w:val="en-US"/>
        </w:rPr>
        <w:t xml:space="preserve">   </w:t>
      </w:r>
      <w:r w:rsidR="00CE38C9" w:rsidRPr="00C24532">
        <w:rPr>
          <w:rFonts w:asciiTheme="minorHAnsi" w:hAnsiTheme="minorHAnsi"/>
          <w:sz w:val="28"/>
          <w:szCs w:val="28"/>
          <w:lang w:val="en-US"/>
        </w:rPr>
        <w:t xml:space="preserve">A treaty </w:t>
      </w:r>
      <w:r w:rsidR="00122B63" w:rsidRPr="00C24532">
        <w:rPr>
          <w:rFonts w:asciiTheme="minorHAnsi" w:hAnsiTheme="minorHAnsi"/>
          <w:sz w:val="28"/>
          <w:szCs w:val="28"/>
          <w:lang w:val="en-US"/>
        </w:rPr>
        <w:t xml:space="preserve">on the right to development that </w:t>
      </w:r>
      <w:r w:rsidRPr="00C24532">
        <w:rPr>
          <w:rFonts w:asciiTheme="minorHAnsi" w:hAnsiTheme="minorHAnsi"/>
          <w:sz w:val="28"/>
          <w:szCs w:val="28"/>
          <w:lang w:val="en-US"/>
        </w:rPr>
        <w:t>includes only</w:t>
      </w:r>
      <w:r w:rsidR="00122B63" w:rsidRPr="00C24532">
        <w:rPr>
          <w:rFonts w:asciiTheme="minorHAnsi" w:hAnsiTheme="minorHAnsi"/>
          <w:sz w:val="28"/>
          <w:szCs w:val="28"/>
          <w:lang w:val="en-US"/>
        </w:rPr>
        <w:t xml:space="preserve"> inter-State obligations makes the international enforcement of the right to development dependent on</w:t>
      </w:r>
      <w:r w:rsidR="0096374B" w:rsidRPr="00C24532">
        <w:rPr>
          <w:rFonts w:asciiTheme="minorHAnsi" w:hAnsiTheme="minorHAnsi"/>
          <w:sz w:val="28"/>
          <w:szCs w:val="28"/>
          <w:lang w:val="en-US"/>
        </w:rPr>
        <w:t xml:space="preserve"> State action, and its </w:t>
      </w:r>
      <w:r w:rsidR="003C30BF">
        <w:rPr>
          <w:rFonts w:asciiTheme="minorHAnsi" w:hAnsiTheme="minorHAnsi"/>
          <w:sz w:val="28"/>
          <w:szCs w:val="28"/>
          <w:lang w:val="en-US"/>
        </w:rPr>
        <w:t>character</w:t>
      </w:r>
      <w:r w:rsidR="0096374B" w:rsidRPr="00C24532">
        <w:rPr>
          <w:rFonts w:asciiTheme="minorHAnsi" w:hAnsiTheme="minorHAnsi"/>
          <w:sz w:val="28"/>
          <w:szCs w:val="28"/>
          <w:lang w:val="en-US"/>
        </w:rPr>
        <w:t xml:space="preserve"> </w:t>
      </w:r>
      <w:r w:rsidR="006803A3" w:rsidRPr="00C24532">
        <w:rPr>
          <w:rFonts w:asciiTheme="minorHAnsi" w:hAnsiTheme="minorHAnsi"/>
          <w:sz w:val="28"/>
          <w:szCs w:val="28"/>
          <w:lang w:val="en-US"/>
        </w:rPr>
        <w:t>is more akin to an intern</w:t>
      </w:r>
      <w:r w:rsidR="0096374B" w:rsidRPr="00C24532">
        <w:rPr>
          <w:rFonts w:asciiTheme="minorHAnsi" w:hAnsiTheme="minorHAnsi"/>
          <w:sz w:val="28"/>
          <w:szCs w:val="28"/>
          <w:lang w:val="en-US"/>
        </w:rPr>
        <w:t>ational economic law treaty</w:t>
      </w:r>
      <w:r w:rsidR="00D020B5" w:rsidRPr="00C24532">
        <w:rPr>
          <w:rFonts w:asciiTheme="minorHAnsi" w:hAnsiTheme="minorHAnsi"/>
          <w:sz w:val="28"/>
          <w:szCs w:val="28"/>
          <w:lang w:val="en-US"/>
        </w:rPr>
        <w:t xml:space="preserve"> than to </w:t>
      </w:r>
      <w:r w:rsidR="003C30BF">
        <w:rPr>
          <w:rFonts w:asciiTheme="minorHAnsi" w:hAnsiTheme="minorHAnsi"/>
          <w:sz w:val="28"/>
          <w:szCs w:val="28"/>
          <w:lang w:val="en-US"/>
        </w:rPr>
        <w:t xml:space="preserve">a </w:t>
      </w:r>
      <w:r w:rsidR="00D020B5" w:rsidRPr="00C24532">
        <w:rPr>
          <w:rFonts w:asciiTheme="minorHAnsi" w:hAnsiTheme="minorHAnsi"/>
          <w:sz w:val="28"/>
          <w:szCs w:val="28"/>
          <w:lang w:val="en-US"/>
        </w:rPr>
        <w:t>human rights treaty.</w:t>
      </w:r>
    </w:p>
    <w:p w:rsidR="006803A3" w:rsidRPr="00C24532" w:rsidRDefault="006803A3" w:rsidP="00E171BA">
      <w:pPr>
        <w:pStyle w:val="Default"/>
        <w:rPr>
          <w:rFonts w:asciiTheme="minorHAnsi" w:hAnsiTheme="minorHAnsi"/>
          <w:sz w:val="28"/>
          <w:szCs w:val="28"/>
          <w:lang w:val="en-US"/>
        </w:rPr>
      </w:pPr>
    </w:p>
    <w:p w:rsidR="00DD2E93" w:rsidRPr="00C24532" w:rsidRDefault="00C91DA9" w:rsidP="00E171BA">
      <w:pPr>
        <w:pStyle w:val="Default"/>
        <w:rPr>
          <w:rFonts w:asciiTheme="minorHAnsi" w:hAnsiTheme="minorHAnsi"/>
          <w:sz w:val="28"/>
          <w:szCs w:val="28"/>
          <w:lang w:val="en-US"/>
        </w:rPr>
      </w:pPr>
      <w:r w:rsidRPr="00C24532">
        <w:rPr>
          <w:rFonts w:asciiTheme="minorHAnsi" w:hAnsiTheme="minorHAnsi"/>
          <w:sz w:val="28"/>
          <w:szCs w:val="28"/>
          <w:lang w:val="en-US"/>
        </w:rPr>
        <w:t xml:space="preserve">The second, more familiar </w:t>
      </w:r>
      <w:r w:rsidR="006803A3" w:rsidRPr="00C24532">
        <w:rPr>
          <w:rFonts w:asciiTheme="minorHAnsi" w:hAnsiTheme="minorHAnsi"/>
          <w:sz w:val="28"/>
          <w:szCs w:val="28"/>
          <w:lang w:val="en-US"/>
        </w:rPr>
        <w:t>option</w:t>
      </w:r>
      <w:r w:rsidRPr="00C24532">
        <w:rPr>
          <w:rFonts w:asciiTheme="minorHAnsi" w:hAnsiTheme="minorHAnsi"/>
          <w:sz w:val="28"/>
          <w:szCs w:val="28"/>
          <w:lang w:val="en-US"/>
        </w:rPr>
        <w:t xml:space="preserve"> of a standard treaty </w:t>
      </w:r>
      <w:r w:rsidR="006803A3" w:rsidRPr="00C24532">
        <w:rPr>
          <w:rFonts w:asciiTheme="minorHAnsi" w:hAnsiTheme="minorHAnsi"/>
          <w:sz w:val="28"/>
          <w:szCs w:val="28"/>
          <w:lang w:val="en-US"/>
        </w:rPr>
        <w:t>is to stay close to the model of existing human rights treaties, and thus</w:t>
      </w:r>
      <w:r w:rsidR="0096374B" w:rsidRPr="00C24532">
        <w:rPr>
          <w:rFonts w:asciiTheme="minorHAnsi" w:hAnsiTheme="minorHAnsi"/>
          <w:sz w:val="28"/>
          <w:szCs w:val="28"/>
          <w:lang w:val="en-US"/>
        </w:rPr>
        <w:t xml:space="preserve"> to focus</w:t>
      </w:r>
      <w:r w:rsidR="00906C4D" w:rsidRPr="00C24532">
        <w:rPr>
          <w:rFonts w:asciiTheme="minorHAnsi" w:hAnsiTheme="minorHAnsi"/>
          <w:sz w:val="28"/>
          <w:szCs w:val="28"/>
          <w:lang w:val="en-US"/>
        </w:rPr>
        <w:t xml:space="preserve"> on</w:t>
      </w:r>
      <w:r w:rsidR="0096374B" w:rsidRPr="00C24532">
        <w:rPr>
          <w:rFonts w:asciiTheme="minorHAnsi" w:hAnsiTheme="minorHAnsi"/>
          <w:sz w:val="28"/>
          <w:szCs w:val="28"/>
          <w:lang w:val="en-US"/>
        </w:rPr>
        <w:t xml:space="preserve"> enabling </w:t>
      </w:r>
      <w:r w:rsidR="006803A3" w:rsidRPr="00C24532">
        <w:rPr>
          <w:rFonts w:asciiTheme="minorHAnsi" w:hAnsiTheme="minorHAnsi"/>
          <w:sz w:val="28"/>
          <w:szCs w:val="28"/>
          <w:lang w:val="en-US"/>
        </w:rPr>
        <w:t>the holders of the right to development</w:t>
      </w:r>
      <w:r w:rsidR="0096374B" w:rsidRPr="00C24532">
        <w:rPr>
          <w:rFonts w:asciiTheme="minorHAnsi" w:hAnsiTheme="minorHAnsi"/>
          <w:sz w:val="28"/>
          <w:szCs w:val="28"/>
          <w:lang w:val="en-US"/>
        </w:rPr>
        <w:t xml:space="preserve"> to claim their right</w:t>
      </w:r>
      <w:r w:rsidR="006803A3" w:rsidRPr="00C24532">
        <w:rPr>
          <w:rFonts w:asciiTheme="minorHAnsi" w:hAnsiTheme="minorHAnsi"/>
          <w:sz w:val="28"/>
          <w:szCs w:val="28"/>
          <w:lang w:val="en-US"/>
        </w:rPr>
        <w:t xml:space="preserve">. </w:t>
      </w:r>
      <w:r w:rsidR="0096374B" w:rsidRPr="00C24532">
        <w:rPr>
          <w:rFonts w:asciiTheme="minorHAnsi" w:hAnsiTheme="minorHAnsi"/>
          <w:sz w:val="28"/>
          <w:szCs w:val="28"/>
          <w:lang w:val="en-US"/>
        </w:rPr>
        <w:t xml:space="preserve"> </w:t>
      </w:r>
      <w:proofErr w:type="gramStart"/>
      <w:r w:rsidR="0096374B" w:rsidRPr="00C24532">
        <w:rPr>
          <w:rFonts w:asciiTheme="minorHAnsi" w:hAnsiTheme="minorHAnsi"/>
          <w:sz w:val="28"/>
          <w:szCs w:val="28"/>
          <w:lang w:val="en-US"/>
        </w:rPr>
        <w:t>Such a treaty would</w:t>
      </w:r>
      <w:r w:rsidR="003F362F" w:rsidRPr="00C24532">
        <w:rPr>
          <w:rFonts w:asciiTheme="minorHAnsi" w:hAnsiTheme="minorHAnsi"/>
          <w:sz w:val="28"/>
          <w:szCs w:val="28"/>
          <w:lang w:val="en-US"/>
        </w:rPr>
        <w:t xml:space="preserve"> build on the Declaratio</w:t>
      </w:r>
      <w:r w:rsidR="003C30BF">
        <w:rPr>
          <w:rFonts w:asciiTheme="minorHAnsi" w:hAnsiTheme="minorHAnsi"/>
          <w:sz w:val="28"/>
          <w:szCs w:val="28"/>
          <w:lang w:val="en-US"/>
        </w:rPr>
        <w:t xml:space="preserve">n on the Right to Development, </w:t>
      </w:r>
      <w:r w:rsidR="0096374B" w:rsidRPr="00C24532">
        <w:rPr>
          <w:rFonts w:asciiTheme="minorHAnsi" w:hAnsiTheme="minorHAnsi"/>
          <w:sz w:val="28"/>
          <w:szCs w:val="28"/>
          <w:lang w:val="en-US"/>
        </w:rPr>
        <w:t>spell out</w:t>
      </w:r>
      <w:r w:rsidR="003F362F" w:rsidRPr="00C24532">
        <w:rPr>
          <w:rFonts w:asciiTheme="minorHAnsi" w:hAnsiTheme="minorHAnsi"/>
          <w:sz w:val="28"/>
          <w:szCs w:val="28"/>
          <w:lang w:val="en-US"/>
        </w:rPr>
        <w:t xml:space="preserve"> as clearly as possible</w:t>
      </w:r>
      <w:r w:rsidR="0096374B" w:rsidRPr="00C24532">
        <w:rPr>
          <w:rFonts w:asciiTheme="minorHAnsi" w:hAnsiTheme="minorHAnsi"/>
          <w:sz w:val="28"/>
          <w:szCs w:val="28"/>
          <w:lang w:val="en-US"/>
        </w:rPr>
        <w:t xml:space="preserve"> </w:t>
      </w:r>
      <w:r w:rsidR="003C30BF">
        <w:rPr>
          <w:rFonts w:asciiTheme="minorHAnsi" w:hAnsiTheme="minorHAnsi"/>
          <w:sz w:val="28"/>
          <w:szCs w:val="28"/>
          <w:lang w:val="en-US"/>
        </w:rPr>
        <w:t xml:space="preserve">the </w:t>
      </w:r>
      <w:r w:rsidR="0096374B" w:rsidRPr="00C24532">
        <w:rPr>
          <w:rFonts w:asciiTheme="minorHAnsi" w:hAnsiTheme="minorHAnsi"/>
          <w:sz w:val="28"/>
          <w:szCs w:val="28"/>
          <w:lang w:val="en-US"/>
        </w:rPr>
        <w:t>obligations</w:t>
      </w:r>
      <w:r w:rsidR="003C30BF">
        <w:rPr>
          <w:rFonts w:asciiTheme="minorHAnsi" w:hAnsiTheme="minorHAnsi"/>
          <w:sz w:val="28"/>
          <w:szCs w:val="28"/>
          <w:lang w:val="en-US"/>
        </w:rPr>
        <w:t xml:space="preserve"> of States (and other duty bearers?)</w:t>
      </w:r>
      <w:r w:rsidR="0096374B" w:rsidRPr="00C24532">
        <w:rPr>
          <w:rFonts w:asciiTheme="minorHAnsi" w:hAnsiTheme="minorHAnsi"/>
          <w:sz w:val="28"/>
          <w:szCs w:val="28"/>
          <w:lang w:val="en-US"/>
        </w:rPr>
        <w:t xml:space="preserve"> pertaining to the different dimensions of the </w:t>
      </w:r>
      <w:r w:rsidR="003F362F" w:rsidRPr="00C24532">
        <w:rPr>
          <w:rFonts w:asciiTheme="minorHAnsi" w:hAnsiTheme="minorHAnsi"/>
          <w:sz w:val="28"/>
          <w:szCs w:val="28"/>
          <w:lang w:val="en-US"/>
        </w:rPr>
        <w:t xml:space="preserve">right to development, and </w:t>
      </w:r>
      <w:r w:rsidR="00485239" w:rsidRPr="00C24532">
        <w:rPr>
          <w:rFonts w:asciiTheme="minorHAnsi" w:hAnsiTheme="minorHAnsi"/>
          <w:sz w:val="28"/>
          <w:szCs w:val="28"/>
          <w:lang w:val="en-US"/>
        </w:rPr>
        <w:t>include measure</w:t>
      </w:r>
      <w:r w:rsidR="00824AA4" w:rsidRPr="00C24532">
        <w:rPr>
          <w:rFonts w:asciiTheme="minorHAnsi" w:hAnsiTheme="minorHAnsi"/>
          <w:sz w:val="28"/>
          <w:szCs w:val="28"/>
          <w:lang w:val="en-US"/>
        </w:rPr>
        <w:t>s</w:t>
      </w:r>
      <w:r w:rsidR="00485239" w:rsidRPr="00C24532">
        <w:rPr>
          <w:rFonts w:asciiTheme="minorHAnsi" w:hAnsiTheme="minorHAnsi"/>
          <w:sz w:val="28"/>
          <w:szCs w:val="28"/>
          <w:lang w:val="en-US"/>
        </w:rPr>
        <w:t xml:space="preserve"> of safeguard, including means</w:t>
      </w:r>
      <w:r w:rsidR="003F362F" w:rsidRPr="00C24532">
        <w:rPr>
          <w:rFonts w:asciiTheme="minorHAnsi" w:hAnsiTheme="minorHAnsi"/>
          <w:sz w:val="28"/>
          <w:szCs w:val="28"/>
          <w:lang w:val="en-US"/>
        </w:rPr>
        <w:t xml:space="preserve"> that would enable</w:t>
      </w:r>
      <w:r w:rsidR="00485239" w:rsidRPr="00C24532">
        <w:rPr>
          <w:rFonts w:asciiTheme="minorHAnsi" w:hAnsiTheme="minorHAnsi"/>
          <w:sz w:val="28"/>
          <w:szCs w:val="28"/>
          <w:lang w:val="en-US"/>
        </w:rPr>
        <w:t xml:space="preserve"> rights holders to</w:t>
      </w:r>
      <w:r w:rsidR="00384020" w:rsidRPr="00C24532">
        <w:rPr>
          <w:rFonts w:asciiTheme="minorHAnsi" w:hAnsiTheme="minorHAnsi"/>
          <w:sz w:val="28"/>
          <w:szCs w:val="28"/>
          <w:lang w:val="en-US"/>
        </w:rPr>
        <w:t xml:space="preserve"> </w:t>
      </w:r>
      <w:r w:rsidR="00EE3E10" w:rsidRPr="00C24532">
        <w:rPr>
          <w:rFonts w:asciiTheme="minorHAnsi" w:hAnsiTheme="minorHAnsi"/>
          <w:sz w:val="28"/>
          <w:szCs w:val="28"/>
          <w:lang w:val="en-US"/>
        </w:rPr>
        <w:t>ensure</w:t>
      </w:r>
      <w:r w:rsidR="0096374B" w:rsidRPr="00C24532">
        <w:rPr>
          <w:rFonts w:asciiTheme="minorHAnsi" w:hAnsiTheme="minorHAnsi"/>
          <w:sz w:val="28"/>
          <w:szCs w:val="28"/>
          <w:lang w:val="en-US"/>
        </w:rPr>
        <w:t xml:space="preserve"> compliance, both at the domestic level, and at the global level (typically by providing for a treaty monitoring body).</w:t>
      </w:r>
      <w:proofErr w:type="gramEnd"/>
      <w:r w:rsidR="00906C4D" w:rsidRPr="00C24532">
        <w:rPr>
          <w:rFonts w:asciiTheme="minorHAnsi" w:hAnsiTheme="minorHAnsi"/>
          <w:sz w:val="28"/>
          <w:szCs w:val="28"/>
          <w:lang w:val="en-US"/>
        </w:rPr>
        <w:t xml:space="preserve">  </w:t>
      </w:r>
    </w:p>
    <w:p w:rsidR="00DD2E93" w:rsidRPr="00C24532" w:rsidRDefault="00DD2E93" w:rsidP="00E171BA">
      <w:pPr>
        <w:pStyle w:val="Default"/>
        <w:rPr>
          <w:rFonts w:asciiTheme="minorHAnsi" w:hAnsiTheme="minorHAnsi"/>
          <w:sz w:val="28"/>
          <w:szCs w:val="28"/>
          <w:lang w:val="en-US"/>
        </w:rPr>
      </w:pPr>
    </w:p>
    <w:p w:rsidR="00274245" w:rsidRPr="00C24532" w:rsidRDefault="00906C4D" w:rsidP="00E171BA">
      <w:pPr>
        <w:pStyle w:val="Default"/>
        <w:rPr>
          <w:rFonts w:asciiTheme="minorHAnsi" w:hAnsiTheme="minorHAnsi"/>
          <w:sz w:val="28"/>
          <w:szCs w:val="28"/>
          <w:lang w:val="en-US"/>
        </w:rPr>
      </w:pPr>
      <w:r w:rsidRPr="00C24532">
        <w:rPr>
          <w:rFonts w:asciiTheme="minorHAnsi" w:hAnsiTheme="minorHAnsi"/>
          <w:sz w:val="28"/>
          <w:szCs w:val="28"/>
          <w:lang w:val="en-US"/>
        </w:rPr>
        <w:t xml:space="preserve">The African Charter on Human and Peoples’ Rights serves as an example of a </w:t>
      </w:r>
      <w:r w:rsidR="00EE3E10" w:rsidRPr="00C24532">
        <w:rPr>
          <w:rFonts w:asciiTheme="minorHAnsi" w:hAnsiTheme="minorHAnsi"/>
          <w:sz w:val="28"/>
          <w:szCs w:val="28"/>
          <w:lang w:val="en-US"/>
        </w:rPr>
        <w:t xml:space="preserve">regional </w:t>
      </w:r>
      <w:r w:rsidRPr="00C24532">
        <w:rPr>
          <w:rFonts w:asciiTheme="minorHAnsi" w:hAnsiTheme="minorHAnsi"/>
          <w:sz w:val="28"/>
          <w:szCs w:val="28"/>
          <w:lang w:val="en-US"/>
        </w:rPr>
        <w:t xml:space="preserve">human rights treaty that includes a </w:t>
      </w:r>
      <w:r w:rsidR="00824AA4" w:rsidRPr="00C24532">
        <w:rPr>
          <w:rFonts w:asciiTheme="minorHAnsi" w:hAnsiTheme="minorHAnsi"/>
          <w:sz w:val="28"/>
          <w:szCs w:val="28"/>
          <w:lang w:val="en-US"/>
        </w:rPr>
        <w:t>justiciable</w:t>
      </w:r>
      <w:r w:rsidRPr="00C24532">
        <w:rPr>
          <w:rFonts w:asciiTheme="minorHAnsi" w:hAnsiTheme="minorHAnsi"/>
          <w:sz w:val="28"/>
          <w:szCs w:val="28"/>
          <w:lang w:val="en-US"/>
        </w:rPr>
        <w:t xml:space="preserve"> right to development</w:t>
      </w:r>
      <w:r w:rsidR="00485239" w:rsidRPr="00C24532">
        <w:rPr>
          <w:rFonts w:asciiTheme="minorHAnsi" w:hAnsiTheme="minorHAnsi"/>
          <w:sz w:val="28"/>
          <w:szCs w:val="28"/>
          <w:lang w:val="en-US"/>
        </w:rPr>
        <w:t>. R</w:t>
      </w:r>
      <w:r w:rsidRPr="00C24532">
        <w:rPr>
          <w:rFonts w:asciiTheme="minorHAnsi" w:hAnsiTheme="minorHAnsi"/>
          <w:sz w:val="28"/>
          <w:szCs w:val="28"/>
          <w:lang w:val="en-US"/>
        </w:rPr>
        <w:t>atification of the tr</w:t>
      </w:r>
      <w:r w:rsidR="00072FA8" w:rsidRPr="00C24532">
        <w:rPr>
          <w:rFonts w:asciiTheme="minorHAnsi" w:hAnsiTheme="minorHAnsi"/>
          <w:sz w:val="28"/>
          <w:szCs w:val="28"/>
          <w:lang w:val="en-US"/>
        </w:rPr>
        <w:t xml:space="preserve">eaty is </w:t>
      </w:r>
      <w:r w:rsidRPr="00C24532">
        <w:rPr>
          <w:rFonts w:asciiTheme="minorHAnsi" w:hAnsiTheme="minorHAnsi"/>
          <w:sz w:val="28"/>
          <w:szCs w:val="28"/>
          <w:lang w:val="en-US"/>
        </w:rPr>
        <w:t xml:space="preserve">open </w:t>
      </w:r>
      <w:r w:rsidR="00072FA8" w:rsidRPr="00C24532">
        <w:rPr>
          <w:rFonts w:asciiTheme="minorHAnsi" w:hAnsiTheme="minorHAnsi"/>
          <w:sz w:val="28"/>
          <w:szCs w:val="28"/>
          <w:lang w:val="en-US"/>
        </w:rPr>
        <w:t xml:space="preserve">only </w:t>
      </w:r>
      <w:r w:rsidRPr="00C24532">
        <w:rPr>
          <w:rFonts w:asciiTheme="minorHAnsi" w:hAnsiTheme="minorHAnsi"/>
          <w:sz w:val="28"/>
          <w:szCs w:val="28"/>
          <w:lang w:val="en-US"/>
        </w:rPr>
        <w:t>to Member States of the African Union.</w:t>
      </w:r>
      <w:r w:rsidR="00DD2E93" w:rsidRPr="00C24532">
        <w:rPr>
          <w:rStyle w:val="FootnoteReference"/>
          <w:rFonts w:asciiTheme="minorHAnsi" w:hAnsiTheme="minorHAnsi"/>
          <w:sz w:val="28"/>
          <w:szCs w:val="28"/>
          <w:lang w:val="en-US"/>
        </w:rPr>
        <w:footnoteReference w:id="10"/>
      </w:r>
      <w:r w:rsidR="00DD2E93" w:rsidRPr="00C24532">
        <w:rPr>
          <w:rFonts w:asciiTheme="minorHAnsi" w:hAnsiTheme="minorHAnsi"/>
          <w:sz w:val="28"/>
          <w:szCs w:val="28"/>
          <w:lang w:val="en-US"/>
        </w:rPr>
        <w:t xml:space="preserve"> </w:t>
      </w:r>
      <w:r w:rsidR="00485239" w:rsidRPr="00C24532">
        <w:rPr>
          <w:rFonts w:asciiTheme="minorHAnsi" w:hAnsiTheme="minorHAnsi"/>
          <w:sz w:val="28"/>
          <w:szCs w:val="28"/>
          <w:lang w:val="en-US"/>
        </w:rPr>
        <w:t xml:space="preserve">The </w:t>
      </w:r>
      <w:r w:rsidR="00EE3E10" w:rsidRPr="00C24532">
        <w:rPr>
          <w:rFonts w:asciiTheme="minorHAnsi" w:hAnsiTheme="minorHAnsi"/>
          <w:sz w:val="28"/>
          <w:szCs w:val="28"/>
          <w:lang w:val="en-US"/>
        </w:rPr>
        <w:t>treaty</w:t>
      </w:r>
      <w:r w:rsidR="002E7772" w:rsidRPr="00C24532">
        <w:rPr>
          <w:rFonts w:asciiTheme="minorHAnsi" w:hAnsiTheme="minorHAnsi"/>
          <w:sz w:val="28"/>
          <w:szCs w:val="28"/>
          <w:lang w:val="en-US"/>
        </w:rPr>
        <w:t xml:space="preserve"> </w:t>
      </w:r>
      <w:r w:rsidR="00824AA4" w:rsidRPr="00C24532">
        <w:rPr>
          <w:rFonts w:asciiTheme="minorHAnsi" w:hAnsiTheme="minorHAnsi"/>
          <w:sz w:val="28"/>
          <w:szCs w:val="28"/>
          <w:lang w:val="en-US"/>
        </w:rPr>
        <w:t>cannot</w:t>
      </w:r>
      <w:r w:rsidR="00DD2E93" w:rsidRPr="00C24532">
        <w:rPr>
          <w:rFonts w:asciiTheme="minorHAnsi" w:hAnsiTheme="minorHAnsi"/>
          <w:sz w:val="28"/>
          <w:szCs w:val="28"/>
          <w:lang w:val="en-US"/>
        </w:rPr>
        <w:t xml:space="preserve"> </w:t>
      </w:r>
      <w:r w:rsidR="000F3A88" w:rsidRPr="00C24532">
        <w:rPr>
          <w:rFonts w:asciiTheme="minorHAnsi" w:hAnsiTheme="minorHAnsi"/>
          <w:sz w:val="28"/>
          <w:szCs w:val="28"/>
          <w:lang w:val="en-US"/>
        </w:rPr>
        <w:t>create</w:t>
      </w:r>
      <w:r w:rsidR="00DD2E93" w:rsidRPr="00C24532">
        <w:rPr>
          <w:rFonts w:asciiTheme="minorHAnsi" w:hAnsiTheme="minorHAnsi"/>
          <w:sz w:val="28"/>
          <w:szCs w:val="28"/>
          <w:lang w:val="en-US"/>
        </w:rPr>
        <w:t xml:space="preserve"> obligations for States from other regions.</w:t>
      </w:r>
      <w:r w:rsidR="002A4484" w:rsidRPr="00C24532">
        <w:rPr>
          <w:rFonts w:asciiTheme="minorHAnsi" w:hAnsiTheme="minorHAnsi"/>
          <w:sz w:val="28"/>
          <w:szCs w:val="28"/>
          <w:lang w:val="en-US"/>
        </w:rPr>
        <w:t xml:space="preserve"> </w:t>
      </w:r>
      <w:r w:rsidR="000F3A88" w:rsidRPr="00C24532">
        <w:rPr>
          <w:rFonts w:asciiTheme="minorHAnsi" w:hAnsiTheme="minorHAnsi"/>
          <w:sz w:val="28"/>
          <w:szCs w:val="28"/>
          <w:lang w:val="en-US"/>
        </w:rPr>
        <w:t xml:space="preserve"> </w:t>
      </w:r>
    </w:p>
    <w:p w:rsidR="00274245" w:rsidRPr="00C24532" w:rsidRDefault="00274245" w:rsidP="00E171BA">
      <w:pPr>
        <w:pStyle w:val="Default"/>
        <w:rPr>
          <w:rFonts w:asciiTheme="minorHAnsi" w:hAnsiTheme="minorHAnsi"/>
          <w:sz w:val="28"/>
          <w:szCs w:val="28"/>
          <w:lang w:val="en-US"/>
        </w:rPr>
      </w:pPr>
    </w:p>
    <w:p w:rsidR="00AF6055" w:rsidRPr="00C24532" w:rsidRDefault="000F3A88" w:rsidP="00E171BA">
      <w:pPr>
        <w:pStyle w:val="Default"/>
        <w:rPr>
          <w:sz w:val="28"/>
          <w:szCs w:val="28"/>
          <w:lang w:val="en-US"/>
        </w:rPr>
      </w:pPr>
      <w:r w:rsidRPr="00C24532">
        <w:rPr>
          <w:rFonts w:asciiTheme="minorHAnsi" w:hAnsiTheme="minorHAnsi"/>
          <w:sz w:val="28"/>
          <w:szCs w:val="28"/>
          <w:lang w:val="en-US"/>
        </w:rPr>
        <w:t>Unsurprisingly, the main contribution of the African human rights syste</w:t>
      </w:r>
      <w:r w:rsidR="00D41E09" w:rsidRPr="00C24532">
        <w:rPr>
          <w:rFonts w:asciiTheme="minorHAnsi" w:hAnsiTheme="minorHAnsi"/>
          <w:sz w:val="28"/>
          <w:szCs w:val="28"/>
          <w:lang w:val="en-US"/>
        </w:rPr>
        <w:t>m has been with regard to</w:t>
      </w:r>
      <w:r w:rsidRPr="00C24532">
        <w:rPr>
          <w:rFonts w:asciiTheme="minorHAnsi" w:hAnsiTheme="minorHAnsi"/>
          <w:sz w:val="28"/>
          <w:szCs w:val="28"/>
          <w:lang w:val="en-US"/>
        </w:rPr>
        <w:t xml:space="preserve"> the domestic dimension of the</w:t>
      </w:r>
      <w:r w:rsidR="00EE3E10" w:rsidRPr="00C24532">
        <w:rPr>
          <w:rFonts w:asciiTheme="minorHAnsi" w:hAnsiTheme="minorHAnsi"/>
          <w:sz w:val="28"/>
          <w:szCs w:val="28"/>
          <w:lang w:val="en-US"/>
        </w:rPr>
        <w:t xml:space="preserve"> right to development, </w:t>
      </w:r>
      <w:r w:rsidRPr="00C24532">
        <w:rPr>
          <w:rFonts w:asciiTheme="minorHAnsi" w:hAnsiTheme="minorHAnsi"/>
          <w:sz w:val="28"/>
          <w:szCs w:val="28"/>
          <w:lang w:val="en-US"/>
        </w:rPr>
        <w:t>specifically</w:t>
      </w:r>
      <w:r w:rsidR="00D41E09" w:rsidRPr="00C24532">
        <w:rPr>
          <w:rFonts w:asciiTheme="minorHAnsi" w:hAnsiTheme="minorHAnsi"/>
          <w:sz w:val="28"/>
          <w:szCs w:val="28"/>
          <w:lang w:val="en-US"/>
        </w:rPr>
        <w:t xml:space="preserve"> </w:t>
      </w:r>
      <w:r w:rsidR="00822E71" w:rsidRPr="00C24532">
        <w:rPr>
          <w:rFonts w:asciiTheme="minorHAnsi" w:hAnsiTheme="minorHAnsi"/>
          <w:sz w:val="28"/>
          <w:szCs w:val="28"/>
          <w:lang w:val="en-US"/>
        </w:rPr>
        <w:t>in</w:t>
      </w:r>
      <w:r w:rsidR="00D41E09" w:rsidRPr="00C24532">
        <w:rPr>
          <w:rFonts w:asciiTheme="minorHAnsi" w:hAnsiTheme="minorHAnsi"/>
          <w:sz w:val="28"/>
          <w:szCs w:val="28"/>
          <w:lang w:val="en-US"/>
        </w:rPr>
        <w:t xml:space="preserve"> </w:t>
      </w:r>
      <w:r w:rsidR="00556522" w:rsidRPr="00C24532">
        <w:rPr>
          <w:rFonts w:asciiTheme="minorHAnsi" w:hAnsiTheme="minorHAnsi"/>
          <w:sz w:val="28"/>
          <w:szCs w:val="28"/>
          <w:lang w:val="en-US"/>
        </w:rPr>
        <w:t>clarifying that</w:t>
      </w:r>
      <w:r w:rsidRPr="00C24532">
        <w:rPr>
          <w:rFonts w:asciiTheme="minorHAnsi" w:hAnsiTheme="minorHAnsi"/>
          <w:sz w:val="28"/>
          <w:szCs w:val="28"/>
          <w:lang w:val="en-US"/>
        </w:rPr>
        <w:t xml:space="preserve"> ‘peoples’ as holders of the right to development peoples include sub-national groups, and indigenous peoples in particular.</w:t>
      </w:r>
      <w:r w:rsidR="00B4440C" w:rsidRPr="00C24532">
        <w:rPr>
          <w:rStyle w:val="FootnoteReference"/>
          <w:rFonts w:asciiTheme="minorHAnsi" w:hAnsiTheme="minorHAnsi"/>
          <w:sz w:val="28"/>
          <w:szCs w:val="28"/>
          <w:lang w:val="en-US"/>
        </w:rPr>
        <w:footnoteReference w:id="11"/>
      </w:r>
      <w:r w:rsidR="00AF6055" w:rsidRPr="00C24532">
        <w:rPr>
          <w:sz w:val="28"/>
          <w:szCs w:val="28"/>
          <w:lang w:val="en-US"/>
        </w:rPr>
        <w:t xml:space="preserve"> </w:t>
      </w:r>
    </w:p>
    <w:p w:rsidR="00AF6055" w:rsidRPr="00C24532" w:rsidRDefault="00AF6055" w:rsidP="00E171BA">
      <w:pPr>
        <w:pStyle w:val="Default"/>
        <w:rPr>
          <w:sz w:val="28"/>
          <w:szCs w:val="28"/>
          <w:lang w:val="en-US"/>
        </w:rPr>
      </w:pPr>
    </w:p>
    <w:p w:rsidR="008F67F2" w:rsidRPr="00C24532" w:rsidRDefault="00556522" w:rsidP="008F67F2">
      <w:pPr>
        <w:pStyle w:val="Default"/>
        <w:rPr>
          <w:rFonts w:asciiTheme="minorHAnsi" w:eastAsia="Times New Roman" w:hAnsiTheme="minorHAnsi" w:cstheme="minorHAnsi"/>
          <w:sz w:val="28"/>
          <w:szCs w:val="28"/>
          <w:lang w:val="en-US"/>
        </w:rPr>
      </w:pPr>
      <w:r w:rsidRPr="00C24532">
        <w:rPr>
          <w:rFonts w:asciiTheme="minorHAnsi" w:eastAsia="Times New Roman" w:hAnsiTheme="minorHAnsi" w:cstheme="minorHAnsi"/>
          <w:sz w:val="28"/>
          <w:szCs w:val="28"/>
          <w:lang w:val="en-US"/>
        </w:rPr>
        <w:t>T</w:t>
      </w:r>
      <w:r w:rsidR="00CC1CB8" w:rsidRPr="00C24532">
        <w:rPr>
          <w:rFonts w:asciiTheme="minorHAnsi" w:eastAsia="Times New Roman" w:hAnsiTheme="minorHAnsi" w:cstheme="minorHAnsi"/>
          <w:sz w:val="28"/>
          <w:szCs w:val="28"/>
          <w:lang w:val="en-US"/>
        </w:rPr>
        <w:t>he African Commission has been willing to</w:t>
      </w:r>
      <w:r w:rsidR="00274245" w:rsidRPr="00C24532">
        <w:rPr>
          <w:rFonts w:asciiTheme="minorHAnsi" w:eastAsia="Times New Roman" w:hAnsiTheme="minorHAnsi" w:cstheme="minorHAnsi"/>
          <w:sz w:val="28"/>
          <w:szCs w:val="28"/>
          <w:lang w:val="en-US"/>
        </w:rPr>
        <w:t xml:space="preserve"> </w:t>
      </w:r>
      <w:r w:rsidR="00822E71" w:rsidRPr="00C24532">
        <w:rPr>
          <w:rFonts w:asciiTheme="minorHAnsi" w:eastAsia="Times New Roman" w:hAnsiTheme="minorHAnsi" w:cstheme="minorHAnsi"/>
          <w:sz w:val="28"/>
          <w:szCs w:val="28"/>
          <w:lang w:val="en-US"/>
        </w:rPr>
        <w:t>explore the impact of foreign actors</w:t>
      </w:r>
      <w:r w:rsidR="007A0615" w:rsidRPr="00C24532">
        <w:rPr>
          <w:rFonts w:asciiTheme="minorHAnsi" w:eastAsia="Times New Roman" w:hAnsiTheme="minorHAnsi" w:cstheme="minorHAnsi"/>
          <w:sz w:val="28"/>
          <w:szCs w:val="28"/>
          <w:lang w:val="en-US"/>
        </w:rPr>
        <w:t xml:space="preserve">. </w:t>
      </w:r>
      <w:r w:rsidR="003B2DC4" w:rsidRPr="00C24532">
        <w:rPr>
          <w:rFonts w:asciiTheme="minorHAnsi" w:hAnsiTheme="minorHAnsi" w:cstheme="minorHAnsi"/>
          <w:sz w:val="28"/>
          <w:szCs w:val="28"/>
          <w:lang w:val="en-US"/>
        </w:rPr>
        <w:t>African States are required to protect the rights of their</w:t>
      </w:r>
      <w:r w:rsidR="008F67F2" w:rsidRPr="00C24532">
        <w:rPr>
          <w:rFonts w:asciiTheme="minorHAnsi" w:hAnsiTheme="minorHAnsi" w:cstheme="minorHAnsi"/>
          <w:sz w:val="28"/>
          <w:szCs w:val="28"/>
          <w:lang w:val="en-US"/>
        </w:rPr>
        <w:t xml:space="preserve"> peoples </w:t>
      </w:r>
      <w:r w:rsidR="00822E71" w:rsidRPr="00C24532">
        <w:rPr>
          <w:rFonts w:asciiTheme="minorHAnsi" w:hAnsiTheme="minorHAnsi" w:cstheme="minorHAnsi"/>
          <w:sz w:val="28"/>
          <w:szCs w:val="28"/>
          <w:lang w:val="en-US"/>
        </w:rPr>
        <w:t xml:space="preserve">also </w:t>
      </w:r>
      <w:r w:rsidR="008F67F2" w:rsidRPr="00C24532">
        <w:rPr>
          <w:rFonts w:asciiTheme="minorHAnsi" w:hAnsiTheme="minorHAnsi" w:cstheme="minorHAnsi"/>
          <w:sz w:val="28"/>
          <w:szCs w:val="28"/>
          <w:lang w:val="en-US"/>
        </w:rPr>
        <w:t>ag</w:t>
      </w:r>
      <w:r w:rsidR="00822E71" w:rsidRPr="00C24532">
        <w:rPr>
          <w:rFonts w:asciiTheme="minorHAnsi" w:hAnsiTheme="minorHAnsi" w:cstheme="minorHAnsi"/>
          <w:sz w:val="28"/>
          <w:szCs w:val="28"/>
          <w:lang w:val="en-US"/>
        </w:rPr>
        <w:t xml:space="preserve">ainst </w:t>
      </w:r>
      <w:r w:rsidR="003B2DC4" w:rsidRPr="00C24532">
        <w:rPr>
          <w:rFonts w:asciiTheme="minorHAnsi" w:hAnsiTheme="minorHAnsi" w:cstheme="minorHAnsi"/>
          <w:sz w:val="28"/>
          <w:szCs w:val="28"/>
          <w:lang w:val="en-US"/>
        </w:rPr>
        <w:t>external threats</w:t>
      </w:r>
      <w:r w:rsidR="008F67F2" w:rsidRPr="00C24532">
        <w:rPr>
          <w:rFonts w:asciiTheme="minorHAnsi" w:hAnsiTheme="minorHAnsi" w:cstheme="minorHAnsi"/>
          <w:sz w:val="28"/>
          <w:szCs w:val="28"/>
          <w:lang w:val="en-US"/>
        </w:rPr>
        <w:t>.</w:t>
      </w:r>
      <w:r w:rsidR="008F67F2" w:rsidRPr="00C24532">
        <w:rPr>
          <w:rFonts w:asciiTheme="minorHAnsi" w:hAnsiTheme="minorHAnsi" w:cstheme="minorHAnsi"/>
          <w:sz w:val="28"/>
          <w:szCs w:val="28"/>
          <w:vertAlign w:val="superscript"/>
        </w:rPr>
        <w:footnoteReference w:id="12"/>
      </w:r>
      <w:r w:rsidR="008F67F2" w:rsidRPr="00C24532">
        <w:rPr>
          <w:rFonts w:asciiTheme="minorHAnsi" w:hAnsiTheme="minorHAnsi" w:cstheme="minorHAnsi"/>
          <w:sz w:val="28"/>
          <w:szCs w:val="28"/>
          <w:lang w:val="en-US"/>
        </w:rPr>
        <w:t xml:space="preserve"> The Women’s Rights Protocol to the African Charter explicitly requires State parties to: </w:t>
      </w:r>
    </w:p>
    <w:p w:rsidR="008F67F2" w:rsidRPr="00C24532" w:rsidRDefault="008F67F2" w:rsidP="008F67F2">
      <w:pPr>
        <w:pStyle w:val="Default"/>
        <w:rPr>
          <w:sz w:val="28"/>
          <w:szCs w:val="28"/>
          <w:lang w:val="en-US"/>
        </w:rPr>
      </w:pPr>
    </w:p>
    <w:p w:rsidR="008F67F2" w:rsidRPr="00C24532" w:rsidRDefault="008F67F2" w:rsidP="008F67F2">
      <w:pPr>
        <w:pStyle w:val="Default"/>
        <w:ind w:firstLine="720"/>
        <w:rPr>
          <w:rFonts w:asciiTheme="minorHAnsi" w:hAnsiTheme="minorHAnsi" w:cstheme="minorHAnsi"/>
          <w:sz w:val="28"/>
          <w:szCs w:val="28"/>
          <w:lang w:val="en-US"/>
        </w:rPr>
      </w:pPr>
      <w:r w:rsidRPr="00C24532">
        <w:rPr>
          <w:rFonts w:asciiTheme="minorHAnsi" w:hAnsiTheme="minorHAnsi" w:cstheme="minorHAnsi"/>
          <w:sz w:val="28"/>
          <w:szCs w:val="28"/>
          <w:lang w:val="en-US"/>
        </w:rPr>
        <w:t xml:space="preserve">Ensure that the negative effects of globalization and any adverse effects of the implementation of trade and economic policies and programmes </w:t>
      </w:r>
      <w:proofErr w:type="gramStart"/>
      <w:r w:rsidRPr="00C24532">
        <w:rPr>
          <w:rFonts w:asciiTheme="minorHAnsi" w:hAnsiTheme="minorHAnsi" w:cstheme="minorHAnsi"/>
          <w:sz w:val="28"/>
          <w:szCs w:val="28"/>
          <w:lang w:val="en-US"/>
        </w:rPr>
        <w:t>are reduced</w:t>
      </w:r>
      <w:proofErr w:type="gramEnd"/>
      <w:r w:rsidRPr="00C24532">
        <w:rPr>
          <w:rFonts w:asciiTheme="minorHAnsi" w:hAnsiTheme="minorHAnsi" w:cstheme="minorHAnsi"/>
          <w:sz w:val="28"/>
          <w:szCs w:val="28"/>
          <w:lang w:val="en-US"/>
        </w:rPr>
        <w:t xml:space="preserve"> to the minimum for women.</w:t>
      </w:r>
      <w:r w:rsidRPr="00C24532">
        <w:rPr>
          <w:rFonts w:asciiTheme="minorHAnsi" w:hAnsiTheme="minorHAnsi" w:cstheme="minorHAnsi"/>
          <w:sz w:val="28"/>
          <w:szCs w:val="28"/>
          <w:vertAlign w:val="superscript"/>
        </w:rPr>
        <w:footnoteReference w:id="13"/>
      </w:r>
    </w:p>
    <w:p w:rsidR="008F67F2" w:rsidRPr="00C24532" w:rsidRDefault="008F67F2" w:rsidP="008F67F2">
      <w:pPr>
        <w:pStyle w:val="Default"/>
        <w:rPr>
          <w:sz w:val="28"/>
          <w:szCs w:val="28"/>
          <w:lang w:val="en-US"/>
        </w:rPr>
      </w:pPr>
    </w:p>
    <w:p w:rsidR="00AF6055" w:rsidRPr="00C24532" w:rsidRDefault="008F67F2" w:rsidP="008F67F2">
      <w:pPr>
        <w:pStyle w:val="Default"/>
        <w:rPr>
          <w:rFonts w:asciiTheme="minorHAnsi" w:hAnsiTheme="minorHAnsi" w:cstheme="minorHAnsi"/>
          <w:sz w:val="28"/>
          <w:szCs w:val="28"/>
          <w:lang w:val="en-US"/>
        </w:rPr>
      </w:pPr>
      <w:r w:rsidRPr="00C24532">
        <w:rPr>
          <w:rFonts w:asciiTheme="minorHAnsi" w:hAnsiTheme="minorHAnsi" w:cstheme="minorHAnsi"/>
          <w:sz w:val="28"/>
          <w:szCs w:val="28"/>
          <w:lang w:val="en-US"/>
        </w:rPr>
        <w:t>In addition,</w:t>
      </w:r>
      <w:r w:rsidR="00AF6055" w:rsidRPr="00C24532">
        <w:rPr>
          <w:rFonts w:asciiTheme="minorHAnsi" w:hAnsiTheme="minorHAnsi" w:cstheme="minorHAnsi"/>
          <w:sz w:val="28"/>
          <w:szCs w:val="28"/>
          <w:lang w:val="en-US"/>
        </w:rPr>
        <w:t xml:space="preserve"> the African Commission </w:t>
      </w:r>
      <w:r w:rsidR="003B2DC4" w:rsidRPr="00C24532">
        <w:rPr>
          <w:rFonts w:asciiTheme="minorHAnsi" w:hAnsiTheme="minorHAnsi" w:cstheme="minorHAnsi"/>
          <w:sz w:val="28"/>
          <w:szCs w:val="28"/>
          <w:lang w:val="en-US"/>
        </w:rPr>
        <w:t>has been willing</w:t>
      </w:r>
      <w:r w:rsidR="00AF6055" w:rsidRPr="00C24532">
        <w:rPr>
          <w:rFonts w:asciiTheme="minorHAnsi" w:hAnsiTheme="minorHAnsi" w:cstheme="minorHAnsi"/>
          <w:sz w:val="28"/>
          <w:szCs w:val="28"/>
          <w:lang w:val="en-US"/>
        </w:rPr>
        <w:t xml:space="preserve"> to</w:t>
      </w:r>
      <w:r w:rsidR="00CC1CB8" w:rsidRPr="00C24532">
        <w:rPr>
          <w:rFonts w:asciiTheme="minorHAnsi" w:hAnsiTheme="minorHAnsi" w:cstheme="minorHAnsi"/>
          <w:sz w:val="28"/>
          <w:szCs w:val="28"/>
          <w:lang w:val="en-US"/>
        </w:rPr>
        <w:t xml:space="preserve"> contemplate the </w:t>
      </w:r>
      <w:r w:rsidRPr="00C24532">
        <w:rPr>
          <w:rFonts w:asciiTheme="minorHAnsi" w:hAnsiTheme="minorHAnsi" w:cstheme="minorHAnsi"/>
          <w:sz w:val="28"/>
          <w:szCs w:val="28"/>
          <w:lang w:val="en-US"/>
        </w:rPr>
        <w:t xml:space="preserve">extraterritorial human rights </w:t>
      </w:r>
      <w:r w:rsidR="00CC1CB8" w:rsidRPr="00C24532">
        <w:rPr>
          <w:rFonts w:asciiTheme="minorHAnsi" w:hAnsiTheme="minorHAnsi" w:cstheme="minorHAnsi"/>
          <w:sz w:val="28"/>
          <w:szCs w:val="28"/>
          <w:lang w:val="en-US"/>
        </w:rPr>
        <w:t>impact of State parties</w:t>
      </w:r>
      <w:r w:rsidR="00822E71" w:rsidRPr="00C24532">
        <w:rPr>
          <w:rFonts w:asciiTheme="minorHAnsi" w:hAnsiTheme="minorHAnsi" w:cstheme="minorHAnsi"/>
          <w:sz w:val="28"/>
          <w:szCs w:val="28"/>
          <w:lang w:val="en-US"/>
        </w:rPr>
        <w:t xml:space="preserve"> imposing an</w:t>
      </w:r>
      <w:r w:rsidRPr="00C24532">
        <w:rPr>
          <w:rFonts w:asciiTheme="minorHAnsi" w:hAnsiTheme="minorHAnsi" w:cstheme="minorHAnsi"/>
          <w:sz w:val="28"/>
          <w:szCs w:val="28"/>
          <w:lang w:val="en-US"/>
        </w:rPr>
        <w:t xml:space="preserve"> embargo</w:t>
      </w:r>
      <w:r w:rsidR="00CC1CB8" w:rsidRPr="00C24532">
        <w:rPr>
          <w:rFonts w:asciiTheme="minorHAnsi" w:hAnsiTheme="minorHAnsi" w:cstheme="minorHAnsi"/>
          <w:sz w:val="28"/>
          <w:szCs w:val="28"/>
          <w:lang w:val="en-US"/>
        </w:rPr>
        <w:t xml:space="preserve"> </w:t>
      </w:r>
      <w:r w:rsidR="00AF6055" w:rsidRPr="00C24532">
        <w:rPr>
          <w:rFonts w:asciiTheme="minorHAnsi" w:hAnsiTheme="minorHAnsi" w:cstheme="minorHAnsi"/>
          <w:sz w:val="28"/>
          <w:szCs w:val="28"/>
          <w:lang w:val="en-US"/>
        </w:rPr>
        <w:t>on the holders of the</w:t>
      </w:r>
      <w:r w:rsidR="003B2DC4" w:rsidRPr="00C24532">
        <w:rPr>
          <w:rFonts w:asciiTheme="minorHAnsi" w:hAnsiTheme="minorHAnsi" w:cstheme="minorHAnsi"/>
          <w:sz w:val="28"/>
          <w:szCs w:val="28"/>
          <w:lang w:val="en-US"/>
        </w:rPr>
        <w:t xml:space="preserve"> right to development in the</w:t>
      </w:r>
      <w:r w:rsidRPr="00C24532">
        <w:rPr>
          <w:rFonts w:asciiTheme="minorHAnsi" w:hAnsiTheme="minorHAnsi" w:cstheme="minorHAnsi"/>
          <w:sz w:val="28"/>
          <w:szCs w:val="28"/>
          <w:lang w:val="en-US"/>
        </w:rPr>
        <w:t xml:space="preserve"> </w:t>
      </w:r>
      <w:r w:rsidR="00822E71" w:rsidRPr="00C24532">
        <w:rPr>
          <w:rFonts w:asciiTheme="minorHAnsi" w:hAnsiTheme="minorHAnsi" w:cstheme="minorHAnsi"/>
          <w:sz w:val="28"/>
          <w:szCs w:val="28"/>
          <w:lang w:val="en-US"/>
        </w:rPr>
        <w:t>targeted State</w:t>
      </w:r>
      <w:r w:rsidRPr="00C24532">
        <w:rPr>
          <w:rFonts w:asciiTheme="minorHAnsi" w:hAnsiTheme="minorHAnsi" w:cstheme="minorHAnsi"/>
          <w:sz w:val="28"/>
          <w:szCs w:val="28"/>
          <w:lang w:val="en-US"/>
        </w:rPr>
        <w:t xml:space="preserve">. </w:t>
      </w:r>
      <w:r w:rsidR="00AF6055" w:rsidRPr="00C24532">
        <w:rPr>
          <w:rStyle w:val="FootnoteReference"/>
          <w:rFonts w:asciiTheme="minorHAnsi" w:hAnsiTheme="minorHAnsi" w:cstheme="minorHAnsi"/>
          <w:sz w:val="28"/>
          <w:szCs w:val="28"/>
          <w:lang w:val="en-US"/>
        </w:rPr>
        <w:footnoteReference w:id="14"/>
      </w:r>
      <w:r w:rsidRPr="00C24532">
        <w:rPr>
          <w:rFonts w:asciiTheme="minorHAnsi" w:hAnsiTheme="minorHAnsi" w:cstheme="minorHAnsi"/>
          <w:sz w:val="28"/>
          <w:szCs w:val="28"/>
          <w:lang w:val="en-US"/>
        </w:rPr>
        <w:t xml:space="preserve"> </w:t>
      </w:r>
    </w:p>
    <w:p w:rsidR="003F71D9" w:rsidRPr="00C24532" w:rsidRDefault="003F71D9" w:rsidP="008F67F2">
      <w:pPr>
        <w:pStyle w:val="Default"/>
        <w:rPr>
          <w:rFonts w:asciiTheme="minorHAnsi" w:hAnsiTheme="minorHAnsi" w:cstheme="minorHAnsi"/>
          <w:sz w:val="28"/>
          <w:szCs w:val="28"/>
          <w:lang w:val="en-US"/>
        </w:rPr>
      </w:pPr>
    </w:p>
    <w:p w:rsidR="00485239" w:rsidRPr="00C24532" w:rsidRDefault="003F71D9" w:rsidP="008F67F2">
      <w:pPr>
        <w:pStyle w:val="Default"/>
        <w:rPr>
          <w:rFonts w:asciiTheme="minorHAnsi" w:hAnsiTheme="minorHAnsi" w:cstheme="minorHAnsi"/>
          <w:sz w:val="28"/>
          <w:szCs w:val="28"/>
          <w:lang w:val="en-US"/>
        </w:rPr>
      </w:pPr>
      <w:r w:rsidRPr="00C24532">
        <w:rPr>
          <w:rFonts w:asciiTheme="minorHAnsi" w:hAnsiTheme="minorHAnsi" w:cstheme="minorHAnsi"/>
          <w:sz w:val="28"/>
          <w:szCs w:val="28"/>
          <w:lang w:val="en-US"/>
        </w:rPr>
        <w:t xml:space="preserve">Even if </w:t>
      </w:r>
      <w:r w:rsidR="00384020" w:rsidRPr="00C24532">
        <w:rPr>
          <w:rFonts w:asciiTheme="minorHAnsi" w:hAnsiTheme="minorHAnsi" w:cstheme="minorHAnsi"/>
          <w:sz w:val="28"/>
          <w:szCs w:val="28"/>
          <w:lang w:val="en-US"/>
        </w:rPr>
        <w:t xml:space="preserve">States from the Global North </w:t>
      </w:r>
      <w:r w:rsidRPr="00C24532">
        <w:rPr>
          <w:rFonts w:asciiTheme="minorHAnsi" w:hAnsiTheme="minorHAnsi" w:cstheme="minorHAnsi"/>
          <w:sz w:val="28"/>
          <w:szCs w:val="28"/>
          <w:lang w:val="en-US"/>
        </w:rPr>
        <w:t xml:space="preserve">would </w:t>
      </w:r>
      <w:r w:rsidR="00384020" w:rsidRPr="00C24532">
        <w:rPr>
          <w:rFonts w:asciiTheme="minorHAnsi" w:hAnsiTheme="minorHAnsi" w:cstheme="minorHAnsi"/>
          <w:sz w:val="28"/>
          <w:szCs w:val="28"/>
          <w:lang w:val="en-US"/>
        </w:rPr>
        <w:t>remain out</w:t>
      </w:r>
      <w:r w:rsidRPr="00C24532">
        <w:rPr>
          <w:rFonts w:asciiTheme="minorHAnsi" w:hAnsiTheme="minorHAnsi" w:cstheme="minorHAnsi"/>
          <w:sz w:val="28"/>
          <w:szCs w:val="28"/>
          <w:lang w:val="en-US"/>
        </w:rPr>
        <w:t xml:space="preserve"> of reach, for lack of consent</w:t>
      </w:r>
      <w:r w:rsidR="00FC61E0" w:rsidRPr="00C24532">
        <w:rPr>
          <w:rFonts w:asciiTheme="minorHAnsi" w:hAnsiTheme="minorHAnsi" w:cstheme="minorHAnsi"/>
          <w:sz w:val="28"/>
          <w:szCs w:val="28"/>
          <w:lang w:val="en-US"/>
        </w:rPr>
        <w:t>, such</w:t>
      </w:r>
      <w:r w:rsidRPr="00C24532">
        <w:rPr>
          <w:rFonts w:asciiTheme="minorHAnsi" w:hAnsiTheme="minorHAnsi" w:cstheme="minorHAnsi"/>
          <w:sz w:val="28"/>
          <w:szCs w:val="28"/>
          <w:lang w:val="en-US"/>
        </w:rPr>
        <w:t xml:space="preserve"> a treaty would not be useless</w:t>
      </w:r>
      <w:r w:rsidR="00485239" w:rsidRPr="00C24532">
        <w:rPr>
          <w:rFonts w:asciiTheme="minorHAnsi" w:hAnsiTheme="minorHAnsi" w:cstheme="minorHAnsi"/>
          <w:sz w:val="28"/>
          <w:szCs w:val="28"/>
          <w:lang w:val="en-US"/>
        </w:rPr>
        <w:t>.</w:t>
      </w:r>
      <w:r w:rsidR="002E7772" w:rsidRPr="00C24532">
        <w:rPr>
          <w:rFonts w:asciiTheme="minorHAnsi" w:hAnsiTheme="minorHAnsi" w:cstheme="minorHAnsi"/>
          <w:sz w:val="28"/>
          <w:szCs w:val="28"/>
          <w:lang w:val="en-US"/>
        </w:rPr>
        <w:t xml:space="preserve"> There is a </w:t>
      </w:r>
      <w:r w:rsidR="0033010A" w:rsidRPr="00C24532">
        <w:rPr>
          <w:rFonts w:asciiTheme="minorHAnsi" w:hAnsiTheme="minorHAnsi" w:cstheme="minorHAnsi"/>
          <w:sz w:val="28"/>
          <w:szCs w:val="28"/>
          <w:lang w:val="en-US"/>
        </w:rPr>
        <w:t>strong symbolic importance in</w:t>
      </w:r>
      <w:r w:rsidR="002E7772" w:rsidRPr="00C24532">
        <w:rPr>
          <w:rFonts w:asciiTheme="minorHAnsi" w:hAnsiTheme="minorHAnsi" w:cstheme="minorHAnsi"/>
          <w:sz w:val="28"/>
          <w:szCs w:val="28"/>
          <w:lang w:val="en-US"/>
        </w:rPr>
        <w:t xml:space="preserve"> </w:t>
      </w:r>
      <w:r w:rsidR="0033010A" w:rsidRPr="00C24532">
        <w:rPr>
          <w:rFonts w:asciiTheme="minorHAnsi" w:hAnsiTheme="minorHAnsi" w:cstheme="minorHAnsi"/>
          <w:sz w:val="28"/>
          <w:szCs w:val="28"/>
          <w:lang w:val="en-US"/>
        </w:rPr>
        <w:t>the adoption</w:t>
      </w:r>
      <w:r w:rsidR="002E7772" w:rsidRPr="00C24532">
        <w:rPr>
          <w:rFonts w:asciiTheme="minorHAnsi" w:hAnsiTheme="minorHAnsi" w:cstheme="minorHAnsi"/>
          <w:sz w:val="28"/>
          <w:szCs w:val="28"/>
          <w:lang w:val="en-US"/>
        </w:rPr>
        <w:t xml:space="preserve"> of a treaty on the right to development </w:t>
      </w:r>
      <w:r w:rsidR="0033010A" w:rsidRPr="00C24532">
        <w:rPr>
          <w:rFonts w:asciiTheme="minorHAnsi" w:hAnsiTheme="minorHAnsi" w:cstheme="minorHAnsi"/>
          <w:sz w:val="28"/>
          <w:szCs w:val="28"/>
          <w:lang w:val="en-US"/>
        </w:rPr>
        <w:t xml:space="preserve">that would command a significant number of ratifications </w:t>
      </w:r>
      <w:r w:rsidR="002E7772" w:rsidRPr="00C24532">
        <w:rPr>
          <w:rFonts w:asciiTheme="minorHAnsi" w:hAnsiTheme="minorHAnsi" w:cstheme="minorHAnsi"/>
          <w:sz w:val="28"/>
          <w:szCs w:val="28"/>
          <w:lang w:val="en-US"/>
        </w:rPr>
        <w:t xml:space="preserve">from </w:t>
      </w:r>
      <w:r w:rsidR="0033010A" w:rsidRPr="00C24532">
        <w:rPr>
          <w:rFonts w:asciiTheme="minorHAnsi" w:hAnsiTheme="minorHAnsi" w:cstheme="minorHAnsi"/>
          <w:sz w:val="28"/>
          <w:szCs w:val="28"/>
          <w:lang w:val="en-US"/>
        </w:rPr>
        <w:t xml:space="preserve">countries in </w:t>
      </w:r>
      <w:r w:rsidR="002E7772" w:rsidRPr="00C24532">
        <w:rPr>
          <w:rFonts w:asciiTheme="minorHAnsi" w:hAnsiTheme="minorHAnsi" w:cstheme="minorHAnsi"/>
          <w:sz w:val="28"/>
          <w:szCs w:val="28"/>
          <w:lang w:val="en-US"/>
        </w:rPr>
        <w:t>the Global South.</w:t>
      </w:r>
      <w:r w:rsidR="0033010A" w:rsidRPr="00C24532">
        <w:rPr>
          <w:rFonts w:asciiTheme="minorHAnsi" w:hAnsiTheme="minorHAnsi" w:cstheme="minorHAnsi"/>
          <w:sz w:val="28"/>
          <w:szCs w:val="28"/>
          <w:lang w:val="en-US"/>
        </w:rPr>
        <w:t xml:space="preserve"> The treaty</w:t>
      </w:r>
      <w:r w:rsidR="002E7772" w:rsidRPr="00C24532">
        <w:rPr>
          <w:rFonts w:asciiTheme="minorHAnsi" w:hAnsiTheme="minorHAnsi" w:cstheme="minorHAnsi"/>
          <w:sz w:val="28"/>
          <w:szCs w:val="28"/>
          <w:lang w:val="en-US"/>
        </w:rPr>
        <w:t xml:space="preserve"> may </w:t>
      </w:r>
      <w:r w:rsidR="0033010A" w:rsidRPr="00C24532">
        <w:rPr>
          <w:rFonts w:asciiTheme="minorHAnsi" w:hAnsiTheme="minorHAnsi" w:cstheme="minorHAnsi"/>
          <w:sz w:val="28"/>
          <w:szCs w:val="28"/>
          <w:lang w:val="en-US"/>
        </w:rPr>
        <w:t>increase the</w:t>
      </w:r>
      <w:r w:rsidR="002E7772" w:rsidRPr="00C24532">
        <w:rPr>
          <w:rFonts w:asciiTheme="minorHAnsi" w:hAnsiTheme="minorHAnsi" w:cstheme="minorHAnsi"/>
          <w:sz w:val="28"/>
          <w:szCs w:val="28"/>
          <w:lang w:val="en-US"/>
        </w:rPr>
        <w:t xml:space="preserve"> legitimac</w:t>
      </w:r>
      <w:r w:rsidR="0033010A" w:rsidRPr="00C24532">
        <w:rPr>
          <w:rFonts w:asciiTheme="minorHAnsi" w:hAnsiTheme="minorHAnsi" w:cstheme="minorHAnsi"/>
          <w:sz w:val="28"/>
          <w:szCs w:val="28"/>
          <w:lang w:val="en-US"/>
        </w:rPr>
        <w:t>y of the right to development, and thus increase the</w:t>
      </w:r>
      <w:r w:rsidR="00384020" w:rsidRPr="00C24532">
        <w:rPr>
          <w:rFonts w:asciiTheme="minorHAnsi" w:hAnsiTheme="minorHAnsi" w:cstheme="minorHAnsi"/>
          <w:sz w:val="28"/>
          <w:szCs w:val="28"/>
          <w:lang w:val="en-US"/>
        </w:rPr>
        <w:t xml:space="preserve"> pressure</w:t>
      </w:r>
      <w:r w:rsidR="0033010A" w:rsidRPr="00C24532">
        <w:rPr>
          <w:rFonts w:asciiTheme="minorHAnsi" w:hAnsiTheme="minorHAnsi" w:cstheme="minorHAnsi"/>
          <w:sz w:val="28"/>
          <w:szCs w:val="28"/>
          <w:lang w:val="en-US"/>
        </w:rPr>
        <w:t xml:space="preserve"> on</w:t>
      </w:r>
      <w:r w:rsidR="00384020" w:rsidRPr="00C24532">
        <w:rPr>
          <w:rFonts w:asciiTheme="minorHAnsi" w:hAnsiTheme="minorHAnsi" w:cstheme="minorHAnsi"/>
          <w:sz w:val="28"/>
          <w:szCs w:val="28"/>
          <w:lang w:val="en-US"/>
        </w:rPr>
        <w:t xml:space="preserve"> non</w:t>
      </w:r>
      <w:r w:rsidR="00822E71" w:rsidRPr="00C24532">
        <w:rPr>
          <w:rFonts w:asciiTheme="minorHAnsi" w:hAnsiTheme="minorHAnsi" w:cstheme="minorHAnsi"/>
          <w:sz w:val="28"/>
          <w:szCs w:val="28"/>
          <w:lang w:val="en-US"/>
        </w:rPr>
        <w:t>-</w:t>
      </w:r>
      <w:r w:rsidR="003B2DC4" w:rsidRPr="00C24532">
        <w:rPr>
          <w:rFonts w:asciiTheme="minorHAnsi" w:hAnsiTheme="minorHAnsi" w:cstheme="minorHAnsi"/>
          <w:sz w:val="28"/>
          <w:szCs w:val="28"/>
          <w:lang w:val="en-US"/>
        </w:rPr>
        <w:t xml:space="preserve">ratifying </w:t>
      </w:r>
      <w:r w:rsidR="00384020" w:rsidRPr="00C24532">
        <w:rPr>
          <w:rFonts w:asciiTheme="minorHAnsi" w:hAnsiTheme="minorHAnsi" w:cstheme="minorHAnsi"/>
          <w:sz w:val="28"/>
          <w:szCs w:val="28"/>
          <w:lang w:val="en-US"/>
        </w:rPr>
        <w:t>State</w:t>
      </w:r>
      <w:r w:rsidR="003B2DC4" w:rsidRPr="00C24532">
        <w:rPr>
          <w:rFonts w:asciiTheme="minorHAnsi" w:hAnsiTheme="minorHAnsi" w:cstheme="minorHAnsi"/>
          <w:sz w:val="28"/>
          <w:szCs w:val="28"/>
          <w:lang w:val="en-US"/>
        </w:rPr>
        <w:t xml:space="preserve">s </w:t>
      </w:r>
      <w:r w:rsidR="00384020" w:rsidRPr="00C24532">
        <w:rPr>
          <w:rFonts w:asciiTheme="minorHAnsi" w:hAnsiTheme="minorHAnsi" w:cstheme="minorHAnsi"/>
          <w:sz w:val="28"/>
          <w:szCs w:val="28"/>
          <w:lang w:val="en-US"/>
        </w:rPr>
        <w:t>to</w:t>
      </w:r>
      <w:r w:rsidR="0033010A" w:rsidRPr="00C24532">
        <w:rPr>
          <w:rFonts w:asciiTheme="minorHAnsi" w:hAnsiTheme="minorHAnsi" w:cstheme="minorHAnsi"/>
          <w:sz w:val="28"/>
          <w:szCs w:val="28"/>
          <w:lang w:val="en-US"/>
        </w:rPr>
        <w:t xml:space="preserve"> align their practice, even if</w:t>
      </w:r>
      <w:r w:rsidR="00384020" w:rsidRPr="00C24532">
        <w:rPr>
          <w:rFonts w:asciiTheme="minorHAnsi" w:hAnsiTheme="minorHAnsi" w:cstheme="minorHAnsi"/>
          <w:sz w:val="28"/>
          <w:szCs w:val="28"/>
          <w:lang w:val="en-US"/>
        </w:rPr>
        <w:t xml:space="preserve"> they are not legally obliged to so.  Proponents of the recently adopted Treaty on the Prohibition of Nuclear Weapons, that has not yet garnered sufficient support to enter into force</w:t>
      </w:r>
      <w:r w:rsidR="00384020" w:rsidRPr="00C24532">
        <w:rPr>
          <w:rStyle w:val="FootnoteReference"/>
          <w:rFonts w:asciiTheme="minorHAnsi" w:hAnsiTheme="minorHAnsi" w:cstheme="minorHAnsi"/>
          <w:sz w:val="28"/>
          <w:szCs w:val="28"/>
          <w:lang w:val="en-US"/>
        </w:rPr>
        <w:footnoteReference w:id="15"/>
      </w:r>
      <w:r w:rsidR="00384020" w:rsidRPr="00C24532">
        <w:rPr>
          <w:rFonts w:asciiTheme="minorHAnsi" w:hAnsiTheme="minorHAnsi" w:cstheme="minorHAnsi"/>
          <w:sz w:val="28"/>
          <w:szCs w:val="28"/>
          <w:lang w:val="en-US"/>
        </w:rPr>
        <w:t xml:space="preserve">, nevertheless argue that by its mere existence, the treaty changes the conversation on the issue.  </w:t>
      </w:r>
      <w:r w:rsidR="00895697" w:rsidRPr="00C24532">
        <w:rPr>
          <w:rFonts w:asciiTheme="minorHAnsi" w:hAnsiTheme="minorHAnsi" w:cstheme="minorHAnsi"/>
          <w:sz w:val="28"/>
          <w:szCs w:val="28"/>
          <w:lang w:val="en-US"/>
        </w:rPr>
        <w:t>T</w:t>
      </w:r>
      <w:r w:rsidR="00384020" w:rsidRPr="00C24532">
        <w:rPr>
          <w:rFonts w:asciiTheme="minorHAnsi" w:hAnsiTheme="minorHAnsi" w:cstheme="minorHAnsi"/>
          <w:sz w:val="28"/>
          <w:szCs w:val="28"/>
          <w:lang w:val="en-US"/>
        </w:rPr>
        <w:t xml:space="preserve">he treaty </w:t>
      </w:r>
      <w:r w:rsidR="00895697" w:rsidRPr="00C24532">
        <w:rPr>
          <w:rFonts w:asciiTheme="minorHAnsi" w:hAnsiTheme="minorHAnsi" w:cstheme="minorHAnsi"/>
          <w:sz w:val="28"/>
          <w:szCs w:val="28"/>
          <w:lang w:val="en-US"/>
        </w:rPr>
        <w:t>may</w:t>
      </w:r>
      <w:r w:rsidR="00384020" w:rsidRPr="00C24532">
        <w:rPr>
          <w:rFonts w:asciiTheme="minorHAnsi" w:hAnsiTheme="minorHAnsi" w:cstheme="minorHAnsi"/>
          <w:sz w:val="28"/>
          <w:szCs w:val="28"/>
          <w:lang w:val="en-US"/>
        </w:rPr>
        <w:t xml:space="preserve"> have an impact on the functioning of intergovernmental organization</w:t>
      </w:r>
      <w:r w:rsidR="00895697" w:rsidRPr="00C24532">
        <w:rPr>
          <w:rFonts w:asciiTheme="minorHAnsi" w:hAnsiTheme="minorHAnsi" w:cstheme="minorHAnsi"/>
          <w:sz w:val="28"/>
          <w:szCs w:val="28"/>
          <w:lang w:val="en-US"/>
        </w:rPr>
        <w:t>s</w:t>
      </w:r>
      <w:r w:rsidR="00384020" w:rsidRPr="00C24532">
        <w:rPr>
          <w:rFonts w:asciiTheme="minorHAnsi" w:hAnsiTheme="minorHAnsi" w:cstheme="minorHAnsi"/>
          <w:sz w:val="28"/>
          <w:szCs w:val="28"/>
          <w:lang w:val="en-US"/>
        </w:rPr>
        <w:t xml:space="preserve"> that have recognized the relevance of the right to de</w:t>
      </w:r>
      <w:r w:rsidR="00895697" w:rsidRPr="00C24532">
        <w:rPr>
          <w:rFonts w:asciiTheme="minorHAnsi" w:hAnsiTheme="minorHAnsi" w:cstheme="minorHAnsi"/>
          <w:sz w:val="28"/>
          <w:szCs w:val="28"/>
          <w:lang w:val="en-US"/>
        </w:rPr>
        <w:t>velopment to their activities. The treaty</w:t>
      </w:r>
      <w:r w:rsidR="0033010A" w:rsidRPr="00C24532">
        <w:rPr>
          <w:rFonts w:asciiTheme="minorHAnsi" w:hAnsiTheme="minorHAnsi" w:cstheme="minorHAnsi"/>
          <w:sz w:val="28"/>
          <w:szCs w:val="28"/>
          <w:lang w:val="en-US"/>
        </w:rPr>
        <w:t xml:space="preserve"> may be able to contribute to the</w:t>
      </w:r>
      <w:r w:rsidR="00046F8E" w:rsidRPr="00C24532">
        <w:rPr>
          <w:rFonts w:asciiTheme="minorHAnsi" w:hAnsiTheme="minorHAnsi" w:cstheme="minorHAnsi"/>
          <w:sz w:val="28"/>
          <w:szCs w:val="28"/>
          <w:lang w:val="en-US"/>
        </w:rPr>
        <w:t xml:space="preserve"> context in which other treaties </w:t>
      </w:r>
      <w:proofErr w:type="gramStart"/>
      <w:r w:rsidR="00046F8E" w:rsidRPr="00C24532">
        <w:rPr>
          <w:rFonts w:asciiTheme="minorHAnsi" w:hAnsiTheme="minorHAnsi" w:cstheme="minorHAnsi"/>
          <w:sz w:val="28"/>
          <w:szCs w:val="28"/>
          <w:lang w:val="en-US"/>
        </w:rPr>
        <w:t>are interpreted</w:t>
      </w:r>
      <w:proofErr w:type="gramEnd"/>
      <w:r w:rsidR="0033010A" w:rsidRPr="00C24532">
        <w:rPr>
          <w:rFonts w:asciiTheme="minorHAnsi" w:hAnsiTheme="minorHAnsi" w:cstheme="minorHAnsi"/>
          <w:sz w:val="28"/>
          <w:szCs w:val="28"/>
          <w:lang w:val="en-US"/>
        </w:rPr>
        <w:t xml:space="preserve">. </w:t>
      </w:r>
      <w:r w:rsidR="00046F8E" w:rsidRPr="00C24532">
        <w:rPr>
          <w:rStyle w:val="FootnoteReference"/>
          <w:rFonts w:asciiTheme="minorHAnsi" w:hAnsiTheme="minorHAnsi" w:cstheme="minorHAnsi"/>
          <w:sz w:val="28"/>
          <w:szCs w:val="28"/>
          <w:lang w:val="en-US"/>
        </w:rPr>
        <w:footnoteReference w:id="16"/>
      </w:r>
    </w:p>
    <w:p w:rsidR="005C5EDB" w:rsidRPr="00C24532" w:rsidRDefault="005C5EDB" w:rsidP="008F67F2">
      <w:pPr>
        <w:pStyle w:val="Default"/>
        <w:rPr>
          <w:rFonts w:asciiTheme="minorHAnsi" w:hAnsiTheme="minorHAnsi" w:cstheme="minorHAnsi"/>
          <w:sz w:val="28"/>
          <w:szCs w:val="28"/>
          <w:lang w:val="en-US"/>
        </w:rPr>
      </w:pPr>
    </w:p>
    <w:p w:rsidR="005C5EDB" w:rsidRPr="00C24532" w:rsidRDefault="00895697" w:rsidP="00CD6D1A">
      <w:pPr>
        <w:rPr>
          <w:rFonts w:cstheme="minorHAnsi"/>
          <w:sz w:val="28"/>
          <w:szCs w:val="28"/>
        </w:rPr>
      </w:pPr>
      <w:r w:rsidRPr="00C24532">
        <w:rPr>
          <w:rFonts w:cstheme="minorHAnsi"/>
          <w:sz w:val="28"/>
          <w:szCs w:val="28"/>
        </w:rPr>
        <w:lastRenderedPageBreak/>
        <w:t xml:space="preserve">In addition, </w:t>
      </w:r>
      <w:r w:rsidR="00C91DA9" w:rsidRPr="00C24532">
        <w:rPr>
          <w:rFonts w:cstheme="minorHAnsi"/>
          <w:sz w:val="28"/>
          <w:szCs w:val="28"/>
        </w:rPr>
        <w:t>t</w:t>
      </w:r>
      <w:r w:rsidR="005C5EDB" w:rsidRPr="00C24532">
        <w:rPr>
          <w:rFonts w:cstheme="minorHAnsi"/>
          <w:sz w:val="28"/>
          <w:szCs w:val="28"/>
        </w:rPr>
        <w:t xml:space="preserve">he treaty would </w:t>
      </w:r>
      <w:r w:rsidRPr="00C24532">
        <w:rPr>
          <w:rFonts w:cstheme="minorHAnsi"/>
          <w:sz w:val="28"/>
          <w:szCs w:val="28"/>
        </w:rPr>
        <w:t>obviously</w:t>
      </w:r>
      <w:r w:rsidR="005C5EDB" w:rsidRPr="00C24532">
        <w:rPr>
          <w:rFonts w:cstheme="minorHAnsi"/>
          <w:sz w:val="28"/>
          <w:szCs w:val="28"/>
        </w:rPr>
        <w:t xml:space="preserve"> be binding on the States that </w:t>
      </w:r>
      <w:r w:rsidR="003F71D9" w:rsidRPr="00C24532">
        <w:rPr>
          <w:rFonts w:cstheme="minorHAnsi"/>
          <w:sz w:val="28"/>
          <w:szCs w:val="28"/>
        </w:rPr>
        <w:t xml:space="preserve">do </w:t>
      </w:r>
      <w:r w:rsidR="005C5EDB" w:rsidRPr="00C24532">
        <w:rPr>
          <w:rFonts w:cstheme="minorHAnsi"/>
          <w:sz w:val="28"/>
          <w:szCs w:val="28"/>
        </w:rPr>
        <w:t xml:space="preserve">ratify it, and would thus potentially strengthen </w:t>
      </w:r>
      <w:r w:rsidR="00822E71" w:rsidRPr="00C24532">
        <w:rPr>
          <w:rFonts w:cstheme="minorHAnsi"/>
          <w:sz w:val="28"/>
          <w:szCs w:val="28"/>
        </w:rPr>
        <w:t>the position of rights holders in those States.</w:t>
      </w:r>
      <w:r w:rsidR="005C5EDB" w:rsidRPr="00C24532">
        <w:rPr>
          <w:rFonts w:cstheme="minorHAnsi"/>
          <w:sz w:val="28"/>
          <w:szCs w:val="28"/>
        </w:rPr>
        <w:t xml:space="preserve">  In a scenario of </w:t>
      </w:r>
      <w:r w:rsidR="00C91DA9" w:rsidRPr="00C24532">
        <w:rPr>
          <w:rFonts w:cstheme="minorHAnsi"/>
          <w:sz w:val="28"/>
          <w:szCs w:val="28"/>
        </w:rPr>
        <w:t>non-ratification</w:t>
      </w:r>
      <w:r w:rsidRPr="00C24532">
        <w:rPr>
          <w:rFonts w:cstheme="minorHAnsi"/>
          <w:sz w:val="28"/>
          <w:szCs w:val="28"/>
        </w:rPr>
        <w:t xml:space="preserve"> by States from the Global North</w:t>
      </w:r>
      <w:r w:rsidR="005C5EDB" w:rsidRPr="00C24532">
        <w:rPr>
          <w:rFonts w:cstheme="minorHAnsi"/>
          <w:sz w:val="28"/>
          <w:szCs w:val="28"/>
        </w:rPr>
        <w:t xml:space="preserve">, </w:t>
      </w:r>
      <w:r w:rsidR="003B2DC4" w:rsidRPr="00C24532">
        <w:rPr>
          <w:rFonts w:cstheme="minorHAnsi"/>
          <w:sz w:val="28"/>
          <w:szCs w:val="28"/>
        </w:rPr>
        <w:t xml:space="preserve">global </w:t>
      </w:r>
      <w:r w:rsidR="002653D1" w:rsidRPr="00C24532">
        <w:rPr>
          <w:rFonts w:cstheme="minorHAnsi"/>
          <w:sz w:val="28"/>
          <w:szCs w:val="28"/>
        </w:rPr>
        <w:t>obligations to cooperate and assist would apply within the Global South</w:t>
      </w:r>
      <w:r w:rsidRPr="00C24532">
        <w:rPr>
          <w:rFonts w:cstheme="minorHAnsi"/>
          <w:sz w:val="28"/>
          <w:szCs w:val="28"/>
        </w:rPr>
        <w:t xml:space="preserve"> only</w:t>
      </w:r>
      <w:r w:rsidR="002653D1" w:rsidRPr="00C24532">
        <w:rPr>
          <w:rFonts w:cstheme="minorHAnsi"/>
          <w:sz w:val="28"/>
          <w:szCs w:val="28"/>
        </w:rPr>
        <w:t xml:space="preserve">.  South-South </w:t>
      </w:r>
      <w:r w:rsidR="003B2DC4" w:rsidRPr="00C24532">
        <w:rPr>
          <w:rFonts w:cstheme="minorHAnsi"/>
          <w:sz w:val="28"/>
          <w:szCs w:val="28"/>
        </w:rPr>
        <w:t>solidarity then becomes crucial</w:t>
      </w:r>
      <w:r w:rsidR="002653D1" w:rsidRPr="00C24532">
        <w:rPr>
          <w:rFonts w:cstheme="minorHAnsi"/>
          <w:sz w:val="28"/>
          <w:szCs w:val="28"/>
        </w:rPr>
        <w:t>.</w:t>
      </w:r>
      <w:r w:rsidR="002653D1" w:rsidRPr="00C24532">
        <w:rPr>
          <w:sz w:val="28"/>
          <w:szCs w:val="28"/>
        </w:rPr>
        <w:t xml:space="preserve"> South-South cooperation </w:t>
      </w:r>
      <w:r w:rsidR="00822E71" w:rsidRPr="00C24532">
        <w:rPr>
          <w:sz w:val="28"/>
          <w:szCs w:val="28"/>
        </w:rPr>
        <w:t>is un</w:t>
      </w:r>
      <w:r w:rsidR="003829B7" w:rsidRPr="00C24532">
        <w:rPr>
          <w:sz w:val="28"/>
          <w:szCs w:val="28"/>
        </w:rPr>
        <w:t xml:space="preserve">tainted by colonialism. Ideally, </w:t>
      </w:r>
      <w:r w:rsidR="002653D1" w:rsidRPr="00C24532">
        <w:rPr>
          <w:sz w:val="28"/>
          <w:szCs w:val="28"/>
        </w:rPr>
        <w:t xml:space="preserve">the development of strategies to achieve common goals </w:t>
      </w:r>
      <w:proofErr w:type="gramStart"/>
      <w:r w:rsidR="003829B7" w:rsidRPr="00C24532">
        <w:rPr>
          <w:sz w:val="28"/>
          <w:szCs w:val="28"/>
        </w:rPr>
        <w:t>can be grounded</w:t>
      </w:r>
      <w:proofErr w:type="gramEnd"/>
      <w:r w:rsidR="003829B7" w:rsidRPr="00C24532">
        <w:rPr>
          <w:sz w:val="28"/>
          <w:szCs w:val="28"/>
        </w:rPr>
        <w:t xml:space="preserve"> in</w:t>
      </w:r>
      <w:r w:rsidR="002653D1" w:rsidRPr="00C24532">
        <w:rPr>
          <w:sz w:val="28"/>
          <w:szCs w:val="28"/>
        </w:rPr>
        <w:t xml:space="preserve"> proximities of experience </w:t>
      </w:r>
      <w:r w:rsidRPr="00C24532">
        <w:rPr>
          <w:sz w:val="28"/>
          <w:szCs w:val="28"/>
        </w:rPr>
        <w:t>and</w:t>
      </w:r>
      <w:r w:rsidR="002653D1" w:rsidRPr="00C24532">
        <w:rPr>
          <w:sz w:val="28"/>
          <w:szCs w:val="28"/>
        </w:rPr>
        <w:t xml:space="preserve"> </w:t>
      </w:r>
      <w:r w:rsidR="003829B7" w:rsidRPr="00C24532">
        <w:rPr>
          <w:sz w:val="28"/>
          <w:szCs w:val="28"/>
        </w:rPr>
        <w:t xml:space="preserve">a </w:t>
      </w:r>
      <w:r w:rsidR="002653D1" w:rsidRPr="00C24532">
        <w:rPr>
          <w:sz w:val="28"/>
          <w:szCs w:val="28"/>
        </w:rPr>
        <w:t xml:space="preserve">sense of </w:t>
      </w:r>
      <w:r w:rsidR="003829B7" w:rsidRPr="00C24532">
        <w:rPr>
          <w:sz w:val="28"/>
          <w:szCs w:val="28"/>
        </w:rPr>
        <w:t>shared</w:t>
      </w:r>
      <w:r w:rsidR="002653D1" w:rsidRPr="00C24532">
        <w:rPr>
          <w:sz w:val="28"/>
          <w:szCs w:val="28"/>
        </w:rPr>
        <w:t xml:space="preserve"> identity. </w:t>
      </w:r>
    </w:p>
    <w:p w:rsidR="005C5EDB" w:rsidRPr="00C24532" w:rsidRDefault="005C5EDB" w:rsidP="008F67F2">
      <w:pPr>
        <w:pStyle w:val="Default"/>
        <w:rPr>
          <w:rFonts w:asciiTheme="minorHAnsi" w:hAnsiTheme="minorHAnsi" w:cstheme="minorHAnsi"/>
          <w:sz w:val="28"/>
          <w:szCs w:val="28"/>
          <w:lang w:val="en-US"/>
        </w:rPr>
      </w:pPr>
    </w:p>
    <w:p w:rsidR="00E74989" w:rsidRPr="00C24532" w:rsidRDefault="00E74989">
      <w:pPr>
        <w:rPr>
          <w:i/>
          <w:sz w:val="28"/>
          <w:szCs w:val="28"/>
        </w:rPr>
      </w:pPr>
    </w:p>
    <w:p w:rsidR="00E41C66" w:rsidRPr="00C24532" w:rsidRDefault="00240299" w:rsidP="0040564D">
      <w:pPr>
        <w:pStyle w:val="ListParagraph"/>
        <w:numPr>
          <w:ilvl w:val="0"/>
          <w:numId w:val="3"/>
        </w:numPr>
        <w:rPr>
          <w:i/>
          <w:sz w:val="28"/>
          <w:szCs w:val="28"/>
        </w:rPr>
      </w:pPr>
      <w:r w:rsidRPr="00C24532">
        <w:rPr>
          <w:i/>
          <w:sz w:val="28"/>
          <w:szCs w:val="28"/>
        </w:rPr>
        <w:t xml:space="preserve">The Framework Convention model </w:t>
      </w:r>
    </w:p>
    <w:p w:rsidR="0040564D" w:rsidRPr="00C24532" w:rsidRDefault="0036482B" w:rsidP="00E41C66">
      <w:pPr>
        <w:rPr>
          <w:i/>
          <w:sz w:val="28"/>
          <w:szCs w:val="28"/>
        </w:rPr>
      </w:pPr>
      <w:r w:rsidRPr="00C24532">
        <w:rPr>
          <w:rFonts w:cstheme="minorHAnsi"/>
          <w:sz w:val="28"/>
          <w:szCs w:val="28"/>
        </w:rPr>
        <w:t>Framewor</w:t>
      </w:r>
      <w:r w:rsidR="0095325E" w:rsidRPr="00C24532">
        <w:rPr>
          <w:rFonts w:cstheme="minorHAnsi"/>
          <w:sz w:val="28"/>
          <w:szCs w:val="28"/>
        </w:rPr>
        <w:t xml:space="preserve">k Conventions </w:t>
      </w:r>
      <w:r w:rsidR="006774C8" w:rsidRPr="00C24532">
        <w:rPr>
          <w:rFonts w:cstheme="minorHAnsi"/>
          <w:sz w:val="28"/>
          <w:szCs w:val="28"/>
        </w:rPr>
        <w:t xml:space="preserve">are legally </w:t>
      </w:r>
      <w:r w:rsidRPr="00C24532">
        <w:rPr>
          <w:rFonts w:cstheme="minorHAnsi"/>
          <w:sz w:val="28"/>
          <w:szCs w:val="28"/>
        </w:rPr>
        <w:t>binding treaties, to which the general rules of international treaty law apply.</w:t>
      </w:r>
      <w:r w:rsidR="00D17BD8" w:rsidRPr="00C24532">
        <w:rPr>
          <w:rStyle w:val="FootnoteReference"/>
          <w:rFonts w:cstheme="minorHAnsi"/>
          <w:sz w:val="28"/>
          <w:szCs w:val="28"/>
        </w:rPr>
        <w:footnoteReference w:id="17"/>
      </w:r>
      <w:r w:rsidRPr="00C24532">
        <w:rPr>
          <w:rFonts w:cstheme="minorHAnsi"/>
          <w:sz w:val="28"/>
          <w:szCs w:val="28"/>
        </w:rPr>
        <w:t xml:space="preserve"> </w:t>
      </w:r>
      <w:r w:rsidR="0095325E" w:rsidRPr="00C24532">
        <w:rPr>
          <w:rFonts w:cstheme="minorHAnsi"/>
          <w:sz w:val="28"/>
          <w:szCs w:val="28"/>
        </w:rPr>
        <w:t xml:space="preserve"> </w:t>
      </w:r>
      <w:r w:rsidR="000255D6" w:rsidRPr="00C24532">
        <w:rPr>
          <w:rFonts w:cstheme="minorHAnsi"/>
          <w:sz w:val="28"/>
          <w:szCs w:val="28"/>
        </w:rPr>
        <w:t>T</w:t>
      </w:r>
      <w:r w:rsidR="009806F0" w:rsidRPr="00C24532">
        <w:rPr>
          <w:rFonts w:cstheme="minorHAnsi"/>
          <w:sz w:val="28"/>
          <w:szCs w:val="28"/>
        </w:rPr>
        <w:t>he UN Framework Convention on Climate Change (9 May 1992)</w:t>
      </w:r>
      <w:r w:rsidR="009806F0" w:rsidRPr="00C24532">
        <w:rPr>
          <w:rStyle w:val="FootnoteReference"/>
          <w:rFonts w:cstheme="minorHAnsi"/>
          <w:sz w:val="28"/>
          <w:szCs w:val="28"/>
        </w:rPr>
        <w:footnoteReference w:id="18"/>
      </w:r>
      <w:r w:rsidR="00FC61E0" w:rsidRPr="00C24532">
        <w:rPr>
          <w:rFonts w:cstheme="minorHAnsi"/>
          <w:sz w:val="28"/>
          <w:szCs w:val="28"/>
        </w:rPr>
        <w:t>, currently</w:t>
      </w:r>
      <w:r w:rsidR="0095325E" w:rsidRPr="00C24532">
        <w:rPr>
          <w:rFonts w:cstheme="minorHAnsi"/>
          <w:sz w:val="28"/>
          <w:szCs w:val="28"/>
        </w:rPr>
        <w:t xml:space="preserve"> ratified </w:t>
      </w:r>
      <w:r w:rsidR="00FC61E0" w:rsidRPr="00C24532">
        <w:rPr>
          <w:rFonts w:cstheme="minorHAnsi"/>
          <w:sz w:val="28"/>
          <w:szCs w:val="28"/>
        </w:rPr>
        <w:t>by 197</w:t>
      </w:r>
      <w:r w:rsidR="0095325E" w:rsidRPr="00C24532">
        <w:rPr>
          <w:rStyle w:val="Strong"/>
          <w:rFonts w:cstheme="minorHAnsi"/>
          <w:b w:val="0"/>
          <w:sz w:val="28"/>
          <w:szCs w:val="28"/>
          <w:bdr w:val="none" w:sz="0" w:space="0" w:color="auto" w:frame="1"/>
          <w:shd w:val="clear" w:color="auto" w:fill="FFFFFF"/>
        </w:rPr>
        <w:t xml:space="preserve"> Parties</w:t>
      </w:r>
      <w:r w:rsidR="0095325E" w:rsidRPr="00C24532">
        <w:rPr>
          <w:rStyle w:val="Strong"/>
          <w:rFonts w:cstheme="minorHAnsi"/>
          <w:sz w:val="28"/>
          <w:szCs w:val="28"/>
          <w:bdr w:val="none" w:sz="0" w:space="0" w:color="auto" w:frame="1"/>
          <w:shd w:val="clear" w:color="auto" w:fill="FFFFFF"/>
        </w:rPr>
        <w:t> </w:t>
      </w:r>
      <w:r w:rsidR="0095325E" w:rsidRPr="00C24532">
        <w:rPr>
          <w:rFonts w:cstheme="minorHAnsi"/>
          <w:sz w:val="28"/>
          <w:szCs w:val="28"/>
          <w:shd w:val="clear" w:color="auto" w:fill="FFFFFF"/>
        </w:rPr>
        <w:t>(196 States and 1 regional economic integration organization</w:t>
      </w:r>
      <w:r w:rsidR="000255D6" w:rsidRPr="00C24532">
        <w:rPr>
          <w:rFonts w:cstheme="minorHAnsi"/>
          <w:sz w:val="28"/>
          <w:szCs w:val="28"/>
          <w:shd w:val="clear" w:color="auto" w:fill="FFFFFF"/>
        </w:rPr>
        <w:t>) is a well-known example.</w:t>
      </w:r>
      <w:r w:rsidR="0040564D" w:rsidRPr="00C24532">
        <w:rPr>
          <w:sz w:val="28"/>
          <w:szCs w:val="28"/>
        </w:rPr>
        <w:t xml:space="preserve"> </w:t>
      </w:r>
    </w:p>
    <w:p w:rsidR="003F71D9" w:rsidRPr="00C24532" w:rsidRDefault="003F71D9" w:rsidP="003C30BF">
      <w:pPr>
        <w:rPr>
          <w:sz w:val="28"/>
          <w:szCs w:val="28"/>
        </w:rPr>
      </w:pPr>
      <w:r w:rsidRPr="00C24532">
        <w:rPr>
          <w:sz w:val="28"/>
          <w:szCs w:val="28"/>
        </w:rPr>
        <w:t>A</w:t>
      </w:r>
      <w:r w:rsidR="0040564D" w:rsidRPr="00C24532">
        <w:rPr>
          <w:sz w:val="28"/>
          <w:szCs w:val="28"/>
        </w:rPr>
        <w:t xml:space="preserve"> Framework Convention / Protocol Approach consists of the phased establishment of a legal regime. </w:t>
      </w:r>
      <w:r w:rsidR="003C30BF">
        <w:rPr>
          <w:sz w:val="28"/>
          <w:szCs w:val="28"/>
        </w:rPr>
        <w:t xml:space="preserve"> </w:t>
      </w:r>
      <w:r w:rsidR="003E5997" w:rsidRPr="00C24532">
        <w:rPr>
          <w:sz w:val="28"/>
          <w:szCs w:val="28"/>
        </w:rPr>
        <w:t xml:space="preserve">Framework Conventions </w:t>
      </w:r>
      <w:proofErr w:type="gramStart"/>
      <w:r w:rsidR="003E5997" w:rsidRPr="00C24532">
        <w:rPr>
          <w:sz w:val="28"/>
          <w:szCs w:val="28"/>
        </w:rPr>
        <w:t>have</w:t>
      </w:r>
      <w:r w:rsidR="003C30BF">
        <w:rPr>
          <w:sz w:val="28"/>
          <w:szCs w:val="28"/>
        </w:rPr>
        <w:t xml:space="preserve"> </w:t>
      </w:r>
      <w:r w:rsidR="0040564D" w:rsidRPr="00C24532">
        <w:rPr>
          <w:sz w:val="28"/>
          <w:szCs w:val="28"/>
        </w:rPr>
        <w:t>been described</w:t>
      </w:r>
      <w:proofErr w:type="gramEnd"/>
      <w:r w:rsidR="0040564D" w:rsidRPr="00C24532">
        <w:rPr>
          <w:sz w:val="28"/>
          <w:szCs w:val="28"/>
        </w:rPr>
        <w:t xml:space="preserve"> as hard law instruments with a soft law content</w:t>
      </w:r>
      <w:r w:rsidR="003E5997" w:rsidRPr="00C24532">
        <w:rPr>
          <w:sz w:val="28"/>
          <w:szCs w:val="28"/>
        </w:rPr>
        <w:t xml:space="preserve">. </w:t>
      </w:r>
      <w:r w:rsidR="003E5997" w:rsidRPr="00C24532">
        <w:rPr>
          <w:rStyle w:val="FootnoteReference"/>
          <w:sz w:val="28"/>
          <w:szCs w:val="28"/>
        </w:rPr>
        <w:footnoteReference w:id="19"/>
      </w:r>
      <w:r w:rsidR="00A4716B" w:rsidRPr="00C24532">
        <w:rPr>
          <w:sz w:val="28"/>
          <w:szCs w:val="28"/>
        </w:rPr>
        <w:t xml:space="preserve"> They usually </w:t>
      </w:r>
      <w:r w:rsidRPr="00C24532">
        <w:rPr>
          <w:sz w:val="28"/>
          <w:szCs w:val="28"/>
        </w:rPr>
        <w:t>contain both</w:t>
      </w:r>
      <w:r w:rsidR="00A4716B" w:rsidRPr="00C24532">
        <w:rPr>
          <w:sz w:val="28"/>
          <w:szCs w:val="28"/>
        </w:rPr>
        <w:t xml:space="preserve"> substantive provisions </w:t>
      </w:r>
      <w:r w:rsidR="0036482B" w:rsidRPr="00C24532">
        <w:rPr>
          <w:sz w:val="28"/>
          <w:szCs w:val="28"/>
        </w:rPr>
        <w:t>expressed as objectives, princip</w:t>
      </w:r>
      <w:r w:rsidR="00A4716B" w:rsidRPr="00C24532">
        <w:rPr>
          <w:sz w:val="28"/>
          <w:szCs w:val="28"/>
        </w:rPr>
        <w:t xml:space="preserve">les and/or general obligations; and </w:t>
      </w:r>
      <w:r w:rsidR="0036482B" w:rsidRPr="00C24532">
        <w:rPr>
          <w:sz w:val="28"/>
          <w:szCs w:val="28"/>
        </w:rPr>
        <w:t>institutional provisions</w:t>
      </w:r>
      <w:r w:rsidR="00007EF4" w:rsidRPr="00C24532">
        <w:rPr>
          <w:sz w:val="28"/>
          <w:szCs w:val="28"/>
        </w:rPr>
        <w:t xml:space="preserve"> creating a</w:t>
      </w:r>
      <w:r w:rsidR="00B737E9" w:rsidRPr="00C24532">
        <w:rPr>
          <w:sz w:val="28"/>
          <w:szCs w:val="28"/>
        </w:rPr>
        <w:t xml:space="preserve"> plenary </w:t>
      </w:r>
      <w:r w:rsidRPr="00C24532">
        <w:rPr>
          <w:sz w:val="28"/>
          <w:szCs w:val="28"/>
        </w:rPr>
        <w:t>forum</w:t>
      </w:r>
      <w:r w:rsidR="00A4716B" w:rsidRPr="00C24532">
        <w:rPr>
          <w:sz w:val="28"/>
          <w:szCs w:val="28"/>
        </w:rPr>
        <w:t xml:space="preserve"> for discussion</w:t>
      </w:r>
      <w:r w:rsidR="00007EF4" w:rsidRPr="00C24532">
        <w:rPr>
          <w:sz w:val="28"/>
          <w:szCs w:val="28"/>
        </w:rPr>
        <w:t xml:space="preserve"> am</w:t>
      </w:r>
      <w:r w:rsidR="00B737E9" w:rsidRPr="00C24532">
        <w:rPr>
          <w:sz w:val="28"/>
          <w:szCs w:val="28"/>
        </w:rPr>
        <w:t xml:space="preserve">ong States and </w:t>
      </w:r>
      <w:r w:rsidRPr="00C24532">
        <w:rPr>
          <w:sz w:val="28"/>
          <w:szCs w:val="28"/>
        </w:rPr>
        <w:t xml:space="preserve">for </w:t>
      </w:r>
      <w:r w:rsidR="00B737E9" w:rsidRPr="00C24532">
        <w:rPr>
          <w:sz w:val="28"/>
          <w:szCs w:val="28"/>
        </w:rPr>
        <w:t>engagement with</w:t>
      </w:r>
      <w:r w:rsidR="00007EF4" w:rsidRPr="00C24532">
        <w:rPr>
          <w:sz w:val="28"/>
          <w:szCs w:val="28"/>
        </w:rPr>
        <w:t xml:space="preserve"> non-State actors</w:t>
      </w:r>
      <w:r w:rsidR="00FC61E0" w:rsidRPr="00C24532">
        <w:rPr>
          <w:sz w:val="28"/>
          <w:szCs w:val="28"/>
        </w:rPr>
        <w:t>, that</w:t>
      </w:r>
      <w:r w:rsidRPr="00C24532">
        <w:rPr>
          <w:sz w:val="28"/>
          <w:szCs w:val="28"/>
        </w:rPr>
        <w:t xml:space="preserve"> </w:t>
      </w:r>
      <w:proofErr w:type="gramStart"/>
      <w:r w:rsidRPr="00C24532">
        <w:rPr>
          <w:sz w:val="28"/>
          <w:szCs w:val="28"/>
        </w:rPr>
        <w:t>is</w:t>
      </w:r>
      <w:r w:rsidR="00A4716B" w:rsidRPr="00C24532">
        <w:rPr>
          <w:sz w:val="28"/>
          <w:szCs w:val="28"/>
        </w:rPr>
        <w:t xml:space="preserve"> </w:t>
      </w:r>
      <w:r w:rsidR="00B737E9" w:rsidRPr="00C24532">
        <w:rPr>
          <w:sz w:val="28"/>
          <w:szCs w:val="28"/>
        </w:rPr>
        <w:t>endowed</w:t>
      </w:r>
      <w:proofErr w:type="gramEnd"/>
      <w:r w:rsidR="00B737E9" w:rsidRPr="00C24532">
        <w:rPr>
          <w:sz w:val="28"/>
          <w:szCs w:val="28"/>
        </w:rPr>
        <w:t xml:space="preserve"> with the authority to agree further normative instruments.</w:t>
      </w:r>
      <w:r w:rsidR="00A46F3C" w:rsidRPr="00C24532">
        <w:rPr>
          <w:sz w:val="28"/>
          <w:szCs w:val="28"/>
        </w:rPr>
        <w:t xml:space="preserve">   </w:t>
      </w:r>
    </w:p>
    <w:p w:rsidR="00E41C66" w:rsidRPr="00C24532" w:rsidRDefault="003F71D9" w:rsidP="00A46F3C">
      <w:pPr>
        <w:jc w:val="both"/>
        <w:rPr>
          <w:sz w:val="28"/>
          <w:szCs w:val="28"/>
        </w:rPr>
      </w:pPr>
      <w:r w:rsidRPr="00C24532">
        <w:rPr>
          <w:sz w:val="28"/>
          <w:szCs w:val="28"/>
        </w:rPr>
        <w:t xml:space="preserve">Framework conventions </w:t>
      </w:r>
      <w:r w:rsidR="00A46F3C" w:rsidRPr="00C24532">
        <w:rPr>
          <w:sz w:val="28"/>
          <w:szCs w:val="28"/>
        </w:rPr>
        <w:t>typically c</w:t>
      </w:r>
      <w:r w:rsidRPr="00C24532">
        <w:rPr>
          <w:sz w:val="28"/>
          <w:szCs w:val="28"/>
        </w:rPr>
        <w:t>ontain few specific obligations</w:t>
      </w:r>
      <w:r w:rsidR="00A46F3C" w:rsidRPr="00C24532">
        <w:rPr>
          <w:sz w:val="28"/>
          <w:szCs w:val="28"/>
        </w:rPr>
        <w:t xml:space="preserve">.  By setting up a plenary body that serves as the focal point for discussions within the international community, however, time and space </w:t>
      </w:r>
      <w:proofErr w:type="gramStart"/>
      <w:r w:rsidR="00A46F3C" w:rsidRPr="00C24532">
        <w:rPr>
          <w:sz w:val="28"/>
          <w:szCs w:val="28"/>
        </w:rPr>
        <w:t xml:space="preserve">are </w:t>
      </w:r>
      <w:r w:rsidR="00FC61E0" w:rsidRPr="00C24532">
        <w:rPr>
          <w:sz w:val="28"/>
          <w:szCs w:val="28"/>
        </w:rPr>
        <w:t>provided</w:t>
      </w:r>
      <w:proofErr w:type="gramEnd"/>
      <w:r w:rsidR="00FC61E0" w:rsidRPr="00C24532">
        <w:rPr>
          <w:sz w:val="28"/>
          <w:szCs w:val="28"/>
        </w:rPr>
        <w:t xml:space="preserve"> for</w:t>
      </w:r>
      <w:r w:rsidR="00A46F3C" w:rsidRPr="00C24532">
        <w:rPr>
          <w:sz w:val="28"/>
          <w:szCs w:val="28"/>
        </w:rPr>
        <w:t xml:space="preserve"> consensus to grow among </w:t>
      </w:r>
      <w:r w:rsidR="00A46F3C" w:rsidRPr="00C24532">
        <w:rPr>
          <w:sz w:val="28"/>
          <w:szCs w:val="28"/>
        </w:rPr>
        <w:lastRenderedPageBreak/>
        <w:t xml:space="preserve">all relevant stakeholders facilitating the adoption by the parties of more specific commitments at a later stage, typically in the form of additional protocols. </w:t>
      </w:r>
      <w:r w:rsidR="00A46F3C" w:rsidRPr="00C24532">
        <w:rPr>
          <w:rStyle w:val="FootnoteReference"/>
          <w:sz w:val="28"/>
          <w:szCs w:val="28"/>
        </w:rPr>
        <w:footnoteReference w:id="20"/>
      </w:r>
      <w:r w:rsidR="00A46F3C" w:rsidRPr="00C24532">
        <w:rPr>
          <w:sz w:val="28"/>
          <w:szCs w:val="28"/>
        </w:rPr>
        <w:t xml:space="preserve"> </w:t>
      </w:r>
    </w:p>
    <w:p w:rsidR="007419F0" w:rsidRPr="00C24532" w:rsidRDefault="007419F0" w:rsidP="00A4716B">
      <w:pPr>
        <w:rPr>
          <w:sz w:val="28"/>
          <w:szCs w:val="28"/>
        </w:rPr>
      </w:pPr>
      <w:r w:rsidRPr="00C24532">
        <w:rPr>
          <w:sz w:val="28"/>
          <w:szCs w:val="28"/>
        </w:rPr>
        <w:t>The phased establishment of a legal regime requires that at the start of the process, a large majority of States ratify</w:t>
      </w:r>
      <w:r w:rsidR="001E221E" w:rsidRPr="00C24532">
        <w:rPr>
          <w:sz w:val="28"/>
          <w:szCs w:val="28"/>
        </w:rPr>
        <w:t xml:space="preserve"> the framework convention, as was</w:t>
      </w:r>
      <w:r w:rsidRPr="00C24532">
        <w:rPr>
          <w:sz w:val="28"/>
          <w:szCs w:val="28"/>
        </w:rPr>
        <w:t xml:space="preserve">, for instance, the case for the Framework Convention on Climate Change.  As framework conventions </w:t>
      </w:r>
      <w:proofErr w:type="gramStart"/>
      <w:r w:rsidRPr="00C24532">
        <w:rPr>
          <w:sz w:val="28"/>
          <w:szCs w:val="28"/>
        </w:rPr>
        <w:t xml:space="preserve">are </w:t>
      </w:r>
      <w:r w:rsidR="008E7559" w:rsidRPr="00C24532">
        <w:rPr>
          <w:sz w:val="28"/>
          <w:szCs w:val="28"/>
        </w:rPr>
        <w:t>built</w:t>
      </w:r>
      <w:proofErr w:type="gramEnd"/>
      <w:r w:rsidR="008E7559" w:rsidRPr="00C24532">
        <w:rPr>
          <w:sz w:val="28"/>
          <w:szCs w:val="28"/>
        </w:rPr>
        <w:t xml:space="preserve"> on compromise – </w:t>
      </w:r>
      <w:r w:rsidR="000009E2" w:rsidRPr="00C24532">
        <w:rPr>
          <w:sz w:val="28"/>
          <w:szCs w:val="28"/>
        </w:rPr>
        <w:t>they could be perceived of as</w:t>
      </w:r>
      <w:r w:rsidR="005821B8" w:rsidRPr="00C24532">
        <w:rPr>
          <w:sz w:val="28"/>
          <w:szCs w:val="28"/>
        </w:rPr>
        <w:t xml:space="preserve"> agreements to </w:t>
      </w:r>
      <w:r w:rsidR="008E7559" w:rsidRPr="00C24532">
        <w:rPr>
          <w:sz w:val="28"/>
          <w:szCs w:val="28"/>
        </w:rPr>
        <w:t>amicably settle</w:t>
      </w:r>
      <w:r w:rsidR="00841033" w:rsidRPr="00C24532">
        <w:rPr>
          <w:sz w:val="28"/>
          <w:szCs w:val="28"/>
        </w:rPr>
        <w:t xml:space="preserve"> </w:t>
      </w:r>
      <w:r w:rsidR="005821B8" w:rsidRPr="00C24532">
        <w:rPr>
          <w:sz w:val="28"/>
          <w:szCs w:val="28"/>
        </w:rPr>
        <w:t xml:space="preserve">disagreement </w:t>
      </w:r>
      <w:r w:rsidR="008E7559" w:rsidRPr="00C24532">
        <w:rPr>
          <w:sz w:val="28"/>
          <w:szCs w:val="28"/>
        </w:rPr>
        <w:t xml:space="preserve">in the future - </w:t>
      </w:r>
      <w:r w:rsidR="00B23642" w:rsidRPr="00C24532">
        <w:rPr>
          <w:sz w:val="28"/>
          <w:szCs w:val="28"/>
        </w:rPr>
        <w:t xml:space="preserve">, reservations to such treaties </w:t>
      </w:r>
      <w:r w:rsidR="000946CB" w:rsidRPr="00C24532">
        <w:rPr>
          <w:sz w:val="28"/>
          <w:szCs w:val="28"/>
        </w:rPr>
        <w:t xml:space="preserve">are </w:t>
      </w:r>
      <w:r w:rsidRPr="00C24532">
        <w:rPr>
          <w:sz w:val="28"/>
          <w:szCs w:val="28"/>
        </w:rPr>
        <w:t xml:space="preserve">usually </w:t>
      </w:r>
      <w:r w:rsidR="003F71D9" w:rsidRPr="00C24532">
        <w:rPr>
          <w:sz w:val="28"/>
          <w:szCs w:val="28"/>
        </w:rPr>
        <w:t>not allowed.</w:t>
      </w:r>
      <w:r w:rsidRPr="00C24532">
        <w:rPr>
          <w:sz w:val="28"/>
          <w:szCs w:val="28"/>
        </w:rPr>
        <w:t xml:space="preserve"> </w:t>
      </w:r>
    </w:p>
    <w:p w:rsidR="003F71D9" w:rsidRPr="002C4E06" w:rsidRDefault="003F71D9" w:rsidP="002C4E06">
      <w:pPr>
        <w:rPr>
          <w:sz w:val="28"/>
          <w:szCs w:val="28"/>
        </w:rPr>
      </w:pPr>
      <w:r w:rsidRPr="00C24532">
        <w:rPr>
          <w:sz w:val="28"/>
          <w:szCs w:val="28"/>
        </w:rPr>
        <w:t>I would like to make</w:t>
      </w:r>
      <w:r w:rsidR="006D4AE2" w:rsidRPr="00C24532">
        <w:rPr>
          <w:sz w:val="28"/>
          <w:szCs w:val="28"/>
        </w:rPr>
        <w:t xml:space="preserve"> a</w:t>
      </w:r>
      <w:r w:rsidRPr="00C24532">
        <w:rPr>
          <w:sz w:val="28"/>
          <w:szCs w:val="28"/>
        </w:rPr>
        <w:t xml:space="preserve"> number of suggestions </w:t>
      </w:r>
      <w:r w:rsidR="006D4AE2" w:rsidRPr="00C24532">
        <w:rPr>
          <w:sz w:val="28"/>
          <w:szCs w:val="28"/>
        </w:rPr>
        <w:t xml:space="preserve">as to the possible content </w:t>
      </w:r>
      <w:r w:rsidR="00FC61E0" w:rsidRPr="00C24532">
        <w:rPr>
          <w:sz w:val="28"/>
          <w:szCs w:val="28"/>
        </w:rPr>
        <w:t>of both</w:t>
      </w:r>
      <w:r w:rsidRPr="00C24532">
        <w:rPr>
          <w:sz w:val="28"/>
          <w:szCs w:val="28"/>
        </w:rPr>
        <w:t xml:space="preserve"> </w:t>
      </w:r>
      <w:r w:rsidR="001E221E" w:rsidRPr="00C24532">
        <w:rPr>
          <w:sz w:val="28"/>
          <w:szCs w:val="28"/>
        </w:rPr>
        <w:t xml:space="preserve">the normative and institutional parts. </w:t>
      </w:r>
      <w:r w:rsidR="006D4AE2" w:rsidRPr="00C24532">
        <w:rPr>
          <w:sz w:val="28"/>
          <w:szCs w:val="28"/>
        </w:rPr>
        <w:t>The</w:t>
      </w:r>
      <w:r w:rsidR="00917053" w:rsidRPr="00C24532">
        <w:rPr>
          <w:sz w:val="28"/>
          <w:szCs w:val="28"/>
        </w:rPr>
        <w:t>se</w:t>
      </w:r>
      <w:r w:rsidR="006D4AE2" w:rsidRPr="00C24532">
        <w:rPr>
          <w:sz w:val="28"/>
          <w:szCs w:val="28"/>
        </w:rPr>
        <w:t xml:space="preserve"> suggestions </w:t>
      </w:r>
      <w:proofErr w:type="gramStart"/>
      <w:r w:rsidR="006D4AE2" w:rsidRPr="00C24532">
        <w:rPr>
          <w:sz w:val="28"/>
          <w:szCs w:val="28"/>
        </w:rPr>
        <w:t>are not meant</w:t>
      </w:r>
      <w:proofErr w:type="gramEnd"/>
      <w:r w:rsidR="006D4AE2" w:rsidRPr="00C24532">
        <w:rPr>
          <w:sz w:val="28"/>
          <w:szCs w:val="28"/>
        </w:rPr>
        <w:t xml:space="preserve"> to be exhaustive; they rather serve as clarifications of the function </w:t>
      </w:r>
      <w:r w:rsidR="00C33A21" w:rsidRPr="00C24532">
        <w:rPr>
          <w:sz w:val="28"/>
          <w:szCs w:val="28"/>
        </w:rPr>
        <w:t>of the different types of provisions that tend to be included in framework conventions.</w:t>
      </w:r>
    </w:p>
    <w:p w:rsidR="00F80A52" w:rsidRPr="00C24532" w:rsidRDefault="00F80A52" w:rsidP="00F80A52">
      <w:pPr>
        <w:pStyle w:val="ListParagraph"/>
        <w:rPr>
          <w:i/>
          <w:sz w:val="28"/>
          <w:szCs w:val="28"/>
        </w:rPr>
      </w:pPr>
    </w:p>
    <w:p w:rsidR="00F037BB" w:rsidRPr="00C24532" w:rsidRDefault="006D4AE2" w:rsidP="003F71D9">
      <w:pPr>
        <w:pStyle w:val="ListParagraph"/>
        <w:numPr>
          <w:ilvl w:val="0"/>
          <w:numId w:val="5"/>
        </w:numPr>
        <w:rPr>
          <w:i/>
          <w:sz w:val="28"/>
          <w:szCs w:val="28"/>
        </w:rPr>
      </w:pPr>
      <w:r w:rsidRPr="00C24532">
        <w:rPr>
          <w:i/>
          <w:sz w:val="28"/>
          <w:szCs w:val="28"/>
        </w:rPr>
        <w:t>Normative Provisions</w:t>
      </w:r>
      <w:r w:rsidR="00AA55A0" w:rsidRPr="00C24532">
        <w:rPr>
          <w:i/>
          <w:sz w:val="28"/>
          <w:szCs w:val="28"/>
        </w:rPr>
        <w:t>: objectives, principles and general obligations</w:t>
      </w:r>
    </w:p>
    <w:p w:rsidR="00F037BB" w:rsidRPr="00C24532" w:rsidRDefault="00F037BB" w:rsidP="00F037BB">
      <w:pPr>
        <w:pStyle w:val="ListParagraph"/>
        <w:rPr>
          <w:sz w:val="28"/>
          <w:szCs w:val="28"/>
        </w:rPr>
      </w:pPr>
    </w:p>
    <w:p w:rsidR="00F037BB" w:rsidRPr="00C24532" w:rsidRDefault="00D33980" w:rsidP="00F037BB">
      <w:pPr>
        <w:pStyle w:val="ListParagraph"/>
        <w:numPr>
          <w:ilvl w:val="1"/>
          <w:numId w:val="5"/>
        </w:numPr>
        <w:rPr>
          <w:i/>
          <w:sz w:val="28"/>
          <w:szCs w:val="28"/>
        </w:rPr>
      </w:pPr>
      <w:r w:rsidRPr="00C24532">
        <w:rPr>
          <w:i/>
          <w:sz w:val="28"/>
          <w:szCs w:val="28"/>
        </w:rPr>
        <w:t>Objectives</w:t>
      </w:r>
    </w:p>
    <w:p w:rsidR="005A5BE2" w:rsidRPr="00C24532" w:rsidRDefault="00664921" w:rsidP="00A4716B">
      <w:pPr>
        <w:rPr>
          <w:sz w:val="28"/>
          <w:szCs w:val="28"/>
        </w:rPr>
      </w:pPr>
      <w:r w:rsidRPr="00C24532">
        <w:rPr>
          <w:sz w:val="28"/>
          <w:szCs w:val="28"/>
        </w:rPr>
        <w:t>The provision on the obje</w:t>
      </w:r>
      <w:r w:rsidR="001E221E" w:rsidRPr="00C24532">
        <w:rPr>
          <w:sz w:val="28"/>
          <w:szCs w:val="28"/>
        </w:rPr>
        <w:t>ctives sets out the overall aim</w:t>
      </w:r>
      <w:r w:rsidRPr="00C24532">
        <w:rPr>
          <w:sz w:val="28"/>
          <w:szCs w:val="28"/>
        </w:rPr>
        <w:t xml:space="preserve"> of the treaty</w:t>
      </w:r>
      <w:r w:rsidR="001E221E" w:rsidRPr="00C24532">
        <w:rPr>
          <w:sz w:val="28"/>
          <w:szCs w:val="28"/>
        </w:rPr>
        <w:t xml:space="preserve">: </w:t>
      </w:r>
      <w:r w:rsidRPr="00C24532">
        <w:rPr>
          <w:sz w:val="28"/>
          <w:szCs w:val="28"/>
        </w:rPr>
        <w:t xml:space="preserve">to make the right to development a reality for everyone (or another formulation to a </w:t>
      </w:r>
      <w:r w:rsidR="00AA55A0" w:rsidRPr="00C24532">
        <w:rPr>
          <w:sz w:val="28"/>
          <w:szCs w:val="28"/>
        </w:rPr>
        <w:t>similar effect</w:t>
      </w:r>
      <w:r w:rsidR="00FC61E0" w:rsidRPr="00C24532">
        <w:rPr>
          <w:sz w:val="28"/>
          <w:szCs w:val="28"/>
        </w:rPr>
        <w:t>)</w:t>
      </w:r>
      <w:r w:rsidR="00036F9F" w:rsidRPr="00C24532">
        <w:rPr>
          <w:rStyle w:val="FootnoteReference"/>
          <w:sz w:val="28"/>
          <w:szCs w:val="28"/>
        </w:rPr>
        <w:footnoteReference w:id="21"/>
      </w:r>
      <w:r w:rsidR="00AA55A0" w:rsidRPr="00C24532">
        <w:rPr>
          <w:sz w:val="28"/>
          <w:szCs w:val="28"/>
        </w:rPr>
        <w:t xml:space="preserve">, as a contribution to </w:t>
      </w:r>
      <w:r w:rsidRPr="00C24532">
        <w:rPr>
          <w:sz w:val="28"/>
          <w:szCs w:val="28"/>
        </w:rPr>
        <w:t>the realization of the 2030 Agenda for Sustainable Development</w:t>
      </w:r>
      <w:r w:rsidR="0047317C" w:rsidRPr="00C24532">
        <w:rPr>
          <w:rStyle w:val="FootnoteReference"/>
          <w:sz w:val="28"/>
          <w:szCs w:val="28"/>
        </w:rPr>
        <w:footnoteReference w:id="22"/>
      </w:r>
      <w:r w:rsidR="00AA55A0" w:rsidRPr="00C24532">
        <w:rPr>
          <w:sz w:val="28"/>
          <w:szCs w:val="28"/>
        </w:rPr>
        <w:t xml:space="preserve">. </w:t>
      </w:r>
      <w:r w:rsidR="005A5BE2" w:rsidRPr="00C24532">
        <w:rPr>
          <w:sz w:val="28"/>
          <w:szCs w:val="28"/>
        </w:rPr>
        <w:t xml:space="preserve"> </w:t>
      </w:r>
      <w:r w:rsidR="004B076B" w:rsidRPr="00C24532">
        <w:rPr>
          <w:sz w:val="28"/>
          <w:szCs w:val="28"/>
        </w:rPr>
        <w:t xml:space="preserve"> </w:t>
      </w:r>
      <w:r w:rsidR="007A3BB1" w:rsidRPr="00C24532">
        <w:rPr>
          <w:sz w:val="28"/>
          <w:szCs w:val="28"/>
        </w:rPr>
        <w:t xml:space="preserve">The </w:t>
      </w:r>
      <w:r w:rsidR="005A5BE2" w:rsidRPr="00C24532">
        <w:rPr>
          <w:sz w:val="28"/>
          <w:szCs w:val="28"/>
        </w:rPr>
        <w:t>benefit</w:t>
      </w:r>
      <w:r w:rsidR="007A3BB1" w:rsidRPr="00C24532">
        <w:rPr>
          <w:sz w:val="28"/>
          <w:szCs w:val="28"/>
        </w:rPr>
        <w:t xml:space="preserve"> of </w:t>
      </w:r>
      <w:r w:rsidR="00AA55A0" w:rsidRPr="00C24532">
        <w:rPr>
          <w:sz w:val="28"/>
          <w:szCs w:val="28"/>
        </w:rPr>
        <w:t>referrin</w:t>
      </w:r>
      <w:r w:rsidR="007A3BB1" w:rsidRPr="00C24532">
        <w:rPr>
          <w:sz w:val="28"/>
          <w:szCs w:val="28"/>
        </w:rPr>
        <w:t>g</w:t>
      </w:r>
      <w:r w:rsidR="005A5BE2" w:rsidRPr="00C24532">
        <w:rPr>
          <w:sz w:val="28"/>
          <w:szCs w:val="28"/>
        </w:rPr>
        <w:t xml:space="preserve"> </w:t>
      </w:r>
      <w:r w:rsidR="002C4E06">
        <w:rPr>
          <w:sz w:val="28"/>
          <w:szCs w:val="28"/>
        </w:rPr>
        <w:t xml:space="preserve">to </w:t>
      </w:r>
      <w:r w:rsidR="005A5BE2" w:rsidRPr="00C24532">
        <w:rPr>
          <w:sz w:val="28"/>
          <w:szCs w:val="28"/>
        </w:rPr>
        <w:t xml:space="preserve">the realization of </w:t>
      </w:r>
      <w:r w:rsidR="007A3BB1" w:rsidRPr="00C24532">
        <w:rPr>
          <w:sz w:val="28"/>
          <w:szCs w:val="28"/>
        </w:rPr>
        <w:t>the 2030 Agenda</w:t>
      </w:r>
      <w:r w:rsidR="005A5BE2" w:rsidRPr="00C24532">
        <w:rPr>
          <w:sz w:val="28"/>
          <w:szCs w:val="28"/>
        </w:rPr>
        <w:t xml:space="preserve"> as a treaty objective </w:t>
      </w:r>
      <w:r w:rsidR="007A3BB1" w:rsidRPr="00C24532">
        <w:rPr>
          <w:sz w:val="28"/>
          <w:szCs w:val="28"/>
        </w:rPr>
        <w:t>would be to acknowledge that dimensions of development that were perhaps not as prominent in 1986 when the Declaration on the Right to Development was adopted should now be fully taken into account.  Examples include the</w:t>
      </w:r>
      <w:r w:rsidR="007F0444" w:rsidRPr="00C24532">
        <w:rPr>
          <w:sz w:val="28"/>
          <w:szCs w:val="28"/>
        </w:rPr>
        <w:t xml:space="preserve"> 2030 Agenda’s </w:t>
      </w:r>
      <w:r w:rsidR="002A231A" w:rsidRPr="00C24532">
        <w:rPr>
          <w:sz w:val="28"/>
          <w:szCs w:val="28"/>
        </w:rPr>
        <w:t>agreed language</w:t>
      </w:r>
      <w:r w:rsidR="007F0444" w:rsidRPr="00C24532">
        <w:rPr>
          <w:sz w:val="28"/>
          <w:szCs w:val="28"/>
        </w:rPr>
        <w:t xml:space="preserve"> on the</w:t>
      </w:r>
      <w:r w:rsidR="007A3BB1" w:rsidRPr="00C24532">
        <w:rPr>
          <w:sz w:val="28"/>
          <w:szCs w:val="28"/>
        </w:rPr>
        <w:t xml:space="preserve"> environmental dimension of dev</w:t>
      </w:r>
      <w:r w:rsidR="007F0444" w:rsidRPr="00C24532">
        <w:rPr>
          <w:sz w:val="28"/>
          <w:szCs w:val="28"/>
        </w:rPr>
        <w:t>elopment, on gender inequality</w:t>
      </w:r>
      <w:r w:rsidR="005A5BE2" w:rsidRPr="00C24532">
        <w:rPr>
          <w:sz w:val="28"/>
          <w:szCs w:val="28"/>
        </w:rPr>
        <w:t xml:space="preserve"> and the empowerment of women and girls</w:t>
      </w:r>
      <w:r w:rsidR="007F0444" w:rsidRPr="00C24532">
        <w:rPr>
          <w:sz w:val="28"/>
          <w:szCs w:val="28"/>
        </w:rPr>
        <w:t xml:space="preserve">, on </w:t>
      </w:r>
      <w:r w:rsidR="007F0444" w:rsidRPr="00C24532">
        <w:rPr>
          <w:sz w:val="28"/>
          <w:szCs w:val="28"/>
        </w:rPr>
        <w:lastRenderedPageBreak/>
        <w:t>indigenous peoples and local communities, on the reduction of inequality within and among countries, and on the need for a global partnership.</w:t>
      </w:r>
      <w:r w:rsidR="00AA55A0" w:rsidRPr="00C24532">
        <w:rPr>
          <w:sz w:val="28"/>
          <w:szCs w:val="28"/>
        </w:rPr>
        <w:t xml:space="preserve"> </w:t>
      </w:r>
      <w:r w:rsidR="005A5BE2" w:rsidRPr="00C24532">
        <w:rPr>
          <w:sz w:val="28"/>
          <w:szCs w:val="28"/>
        </w:rPr>
        <w:t>A fu</w:t>
      </w:r>
      <w:r w:rsidR="00D33980" w:rsidRPr="00C24532">
        <w:rPr>
          <w:sz w:val="28"/>
          <w:szCs w:val="28"/>
        </w:rPr>
        <w:t xml:space="preserve">rther advantage of </w:t>
      </w:r>
      <w:r w:rsidR="00A46F3C" w:rsidRPr="00C24532">
        <w:rPr>
          <w:sz w:val="28"/>
          <w:szCs w:val="28"/>
        </w:rPr>
        <w:t>including a reference to the 2030 Agenda in the objectives section</w:t>
      </w:r>
      <w:r w:rsidR="005A5BE2" w:rsidRPr="00C24532">
        <w:rPr>
          <w:sz w:val="28"/>
          <w:szCs w:val="28"/>
        </w:rPr>
        <w:t xml:space="preserve"> would be to</w:t>
      </w:r>
      <w:r w:rsidR="002A231A" w:rsidRPr="00C24532">
        <w:rPr>
          <w:sz w:val="28"/>
          <w:szCs w:val="28"/>
        </w:rPr>
        <w:t xml:space="preserve"> clarify that the right to development is of domestic relevance not only in the Global South, but in the </w:t>
      </w:r>
      <w:r w:rsidR="00A60B3D" w:rsidRPr="00C24532">
        <w:rPr>
          <w:sz w:val="28"/>
          <w:szCs w:val="28"/>
        </w:rPr>
        <w:t>Global North</w:t>
      </w:r>
      <w:r w:rsidR="002A231A" w:rsidRPr="00C24532">
        <w:rPr>
          <w:sz w:val="28"/>
          <w:szCs w:val="28"/>
        </w:rPr>
        <w:t xml:space="preserve"> as well</w:t>
      </w:r>
      <w:r w:rsidR="005A5BE2" w:rsidRPr="00C24532">
        <w:rPr>
          <w:sz w:val="28"/>
          <w:szCs w:val="28"/>
        </w:rPr>
        <w:t xml:space="preserve">.  </w:t>
      </w:r>
    </w:p>
    <w:p w:rsidR="00536611" w:rsidRPr="00C24532" w:rsidRDefault="00536611" w:rsidP="00A4716B">
      <w:pPr>
        <w:rPr>
          <w:sz w:val="28"/>
          <w:szCs w:val="28"/>
        </w:rPr>
      </w:pPr>
    </w:p>
    <w:p w:rsidR="00536611" w:rsidRPr="00C24532" w:rsidRDefault="00536611" w:rsidP="00536611">
      <w:pPr>
        <w:pStyle w:val="ListParagraph"/>
        <w:numPr>
          <w:ilvl w:val="1"/>
          <w:numId w:val="5"/>
        </w:numPr>
        <w:rPr>
          <w:i/>
          <w:sz w:val="28"/>
          <w:szCs w:val="28"/>
        </w:rPr>
      </w:pPr>
      <w:r w:rsidRPr="00C24532">
        <w:rPr>
          <w:i/>
          <w:sz w:val="28"/>
          <w:szCs w:val="28"/>
        </w:rPr>
        <w:t>Principles</w:t>
      </w:r>
    </w:p>
    <w:p w:rsidR="004B076B" w:rsidRPr="00C24532" w:rsidRDefault="00536611" w:rsidP="00A4716B">
      <w:pPr>
        <w:rPr>
          <w:sz w:val="28"/>
          <w:szCs w:val="28"/>
        </w:rPr>
      </w:pPr>
      <w:r w:rsidRPr="00C24532">
        <w:rPr>
          <w:sz w:val="28"/>
          <w:szCs w:val="28"/>
        </w:rPr>
        <w:t xml:space="preserve">Principles </w:t>
      </w:r>
      <w:proofErr w:type="gramStart"/>
      <w:r w:rsidRPr="00C24532">
        <w:rPr>
          <w:sz w:val="28"/>
          <w:szCs w:val="28"/>
        </w:rPr>
        <w:t>are meant</w:t>
      </w:r>
      <w:proofErr w:type="gramEnd"/>
      <w:r w:rsidRPr="00C24532">
        <w:rPr>
          <w:sz w:val="28"/>
          <w:szCs w:val="28"/>
        </w:rPr>
        <w:t xml:space="preserve"> to give direction to subsequent normative development. They do not impose immediate obligations on the </w:t>
      </w:r>
      <w:r w:rsidR="00BE7C4D" w:rsidRPr="00C24532">
        <w:rPr>
          <w:sz w:val="28"/>
          <w:szCs w:val="28"/>
        </w:rPr>
        <w:t xml:space="preserve">parties to the treaty, but rather </w:t>
      </w:r>
      <w:r w:rsidRPr="00C24532">
        <w:rPr>
          <w:sz w:val="28"/>
          <w:szCs w:val="28"/>
        </w:rPr>
        <w:t xml:space="preserve">set criteria that </w:t>
      </w:r>
      <w:r w:rsidR="00BE7C4D" w:rsidRPr="00C24532">
        <w:rPr>
          <w:sz w:val="28"/>
          <w:szCs w:val="28"/>
        </w:rPr>
        <w:t xml:space="preserve">will </w:t>
      </w:r>
      <w:r w:rsidRPr="00C24532">
        <w:rPr>
          <w:sz w:val="28"/>
          <w:szCs w:val="28"/>
        </w:rPr>
        <w:t xml:space="preserve">need to </w:t>
      </w:r>
      <w:proofErr w:type="gramStart"/>
      <w:r w:rsidRPr="00C24532">
        <w:rPr>
          <w:sz w:val="28"/>
          <w:szCs w:val="28"/>
        </w:rPr>
        <w:t xml:space="preserve">be </w:t>
      </w:r>
      <w:r w:rsidR="00FC61E0" w:rsidRPr="00C24532">
        <w:rPr>
          <w:sz w:val="28"/>
          <w:szCs w:val="28"/>
        </w:rPr>
        <w:t>taken</w:t>
      </w:r>
      <w:proofErr w:type="gramEnd"/>
      <w:r w:rsidR="00FC61E0" w:rsidRPr="00C24532">
        <w:rPr>
          <w:sz w:val="28"/>
          <w:szCs w:val="28"/>
        </w:rPr>
        <w:t xml:space="preserve"> into</w:t>
      </w:r>
      <w:r w:rsidR="00BE7C4D" w:rsidRPr="00C24532">
        <w:rPr>
          <w:sz w:val="28"/>
          <w:szCs w:val="28"/>
        </w:rPr>
        <w:t xml:space="preserve"> account</w:t>
      </w:r>
      <w:r w:rsidRPr="00C24532">
        <w:rPr>
          <w:sz w:val="28"/>
          <w:szCs w:val="28"/>
        </w:rPr>
        <w:t xml:space="preserve"> when obligations are </w:t>
      </w:r>
      <w:r w:rsidR="00BE7C4D" w:rsidRPr="00C24532">
        <w:rPr>
          <w:sz w:val="28"/>
          <w:szCs w:val="28"/>
        </w:rPr>
        <w:t>drafted as a part of</w:t>
      </w:r>
      <w:r w:rsidRPr="00C24532">
        <w:rPr>
          <w:sz w:val="28"/>
          <w:szCs w:val="28"/>
        </w:rPr>
        <w:t xml:space="preserve"> future law-making</w:t>
      </w:r>
      <w:r w:rsidR="00BE7C4D" w:rsidRPr="00C24532">
        <w:rPr>
          <w:sz w:val="28"/>
          <w:szCs w:val="28"/>
        </w:rPr>
        <w:t xml:space="preserve"> activities</w:t>
      </w:r>
      <w:r w:rsidRPr="00C24532">
        <w:rPr>
          <w:sz w:val="28"/>
          <w:szCs w:val="28"/>
        </w:rPr>
        <w:t xml:space="preserve">.  </w:t>
      </w:r>
    </w:p>
    <w:p w:rsidR="005078E7" w:rsidRPr="00C24532" w:rsidRDefault="00065DED" w:rsidP="005078E7">
      <w:pPr>
        <w:rPr>
          <w:sz w:val="28"/>
          <w:szCs w:val="28"/>
        </w:rPr>
      </w:pPr>
      <w:r w:rsidRPr="00C24532">
        <w:rPr>
          <w:sz w:val="28"/>
          <w:szCs w:val="28"/>
        </w:rPr>
        <w:t>Examples of such principles may include:</w:t>
      </w:r>
      <w:r w:rsidR="005078E7" w:rsidRPr="00C24532">
        <w:rPr>
          <w:sz w:val="28"/>
          <w:szCs w:val="28"/>
        </w:rPr>
        <w:t xml:space="preserve"> </w:t>
      </w:r>
    </w:p>
    <w:p w:rsidR="005078E7" w:rsidRPr="00C24532" w:rsidRDefault="005078E7" w:rsidP="005078E7">
      <w:pPr>
        <w:pStyle w:val="ListParagraph"/>
        <w:numPr>
          <w:ilvl w:val="0"/>
          <w:numId w:val="1"/>
        </w:numPr>
        <w:rPr>
          <w:sz w:val="28"/>
          <w:szCs w:val="28"/>
        </w:rPr>
      </w:pPr>
      <w:r w:rsidRPr="00C24532">
        <w:rPr>
          <w:sz w:val="28"/>
          <w:szCs w:val="28"/>
        </w:rPr>
        <w:t>The principle of equality and non-discrimination, requiring special a</w:t>
      </w:r>
      <w:r w:rsidR="00D33980" w:rsidRPr="00C24532">
        <w:rPr>
          <w:sz w:val="28"/>
          <w:szCs w:val="28"/>
        </w:rPr>
        <w:t>ttention to vulnerable groups: t</w:t>
      </w:r>
      <w:r w:rsidRPr="00C24532">
        <w:rPr>
          <w:sz w:val="28"/>
          <w:szCs w:val="28"/>
        </w:rPr>
        <w:t xml:space="preserve">he principle requires that national and international development policies </w:t>
      </w:r>
      <w:proofErr w:type="gramStart"/>
      <w:r w:rsidRPr="00C24532">
        <w:rPr>
          <w:sz w:val="28"/>
          <w:szCs w:val="28"/>
        </w:rPr>
        <w:t>are designed and implemented in a manner that is consistent with the principl</w:t>
      </w:r>
      <w:r w:rsidR="00CD6D1A" w:rsidRPr="00C24532">
        <w:rPr>
          <w:sz w:val="28"/>
          <w:szCs w:val="28"/>
        </w:rPr>
        <w:t>e of equality and non-</w:t>
      </w:r>
      <w:r w:rsidRPr="00C24532">
        <w:rPr>
          <w:sz w:val="28"/>
          <w:szCs w:val="28"/>
        </w:rPr>
        <w:t>discrimination, paying special attention to groups in society that</w:t>
      </w:r>
      <w:proofErr w:type="gramEnd"/>
      <w:r w:rsidRPr="00C24532">
        <w:rPr>
          <w:sz w:val="28"/>
          <w:szCs w:val="28"/>
        </w:rPr>
        <w:t xml:space="preserve"> are particularly vulnerable.</w:t>
      </w:r>
    </w:p>
    <w:p w:rsidR="005078E7" w:rsidRPr="00C24532" w:rsidRDefault="005078E7" w:rsidP="005078E7">
      <w:pPr>
        <w:pStyle w:val="ListParagraph"/>
        <w:numPr>
          <w:ilvl w:val="0"/>
          <w:numId w:val="1"/>
        </w:numPr>
        <w:rPr>
          <w:sz w:val="28"/>
          <w:szCs w:val="28"/>
        </w:rPr>
      </w:pPr>
      <w:r w:rsidRPr="00C24532">
        <w:rPr>
          <w:sz w:val="28"/>
          <w:szCs w:val="28"/>
        </w:rPr>
        <w:t>The prin</w:t>
      </w:r>
      <w:r w:rsidR="00D33980" w:rsidRPr="00C24532">
        <w:rPr>
          <w:sz w:val="28"/>
          <w:szCs w:val="28"/>
        </w:rPr>
        <w:t>ciple of public participation: t</w:t>
      </w:r>
      <w:r w:rsidRPr="00C24532">
        <w:rPr>
          <w:sz w:val="28"/>
          <w:szCs w:val="28"/>
        </w:rPr>
        <w:t xml:space="preserve">he principle requires broad participation by all relevant social groups in the formulation of development policies. </w:t>
      </w:r>
    </w:p>
    <w:p w:rsidR="005078E7" w:rsidRPr="00C24532" w:rsidRDefault="005078E7" w:rsidP="005078E7">
      <w:pPr>
        <w:pStyle w:val="ListParagraph"/>
        <w:numPr>
          <w:ilvl w:val="0"/>
          <w:numId w:val="1"/>
        </w:numPr>
        <w:rPr>
          <w:sz w:val="28"/>
          <w:szCs w:val="28"/>
        </w:rPr>
      </w:pPr>
      <w:r w:rsidRPr="00C24532">
        <w:rPr>
          <w:sz w:val="28"/>
          <w:szCs w:val="28"/>
        </w:rPr>
        <w:t>The principle of ac</w:t>
      </w:r>
      <w:r w:rsidR="00D33980" w:rsidRPr="00C24532">
        <w:rPr>
          <w:sz w:val="28"/>
          <w:szCs w:val="28"/>
        </w:rPr>
        <w:t>countability to right holders: a</w:t>
      </w:r>
      <w:r w:rsidRPr="00C24532">
        <w:rPr>
          <w:sz w:val="28"/>
          <w:szCs w:val="28"/>
        </w:rPr>
        <w:t>n essential feature of human rights law, including of the right to development, is to establish accountability of the duty bearer to the holders of the right.</w:t>
      </w:r>
    </w:p>
    <w:p w:rsidR="00065DED" w:rsidRPr="00C24532" w:rsidRDefault="00556665" w:rsidP="005078E7">
      <w:pPr>
        <w:pStyle w:val="ListParagraph"/>
        <w:numPr>
          <w:ilvl w:val="0"/>
          <w:numId w:val="1"/>
        </w:numPr>
        <w:rPr>
          <w:rFonts w:cstheme="minorHAnsi"/>
          <w:sz w:val="28"/>
          <w:szCs w:val="28"/>
        </w:rPr>
      </w:pPr>
      <w:r w:rsidRPr="00C24532">
        <w:rPr>
          <w:sz w:val="28"/>
          <w:szCs w:val="28"/>
        </w:rPr>
        <w:t>The principle of mutual obligations</w:t>
      </w:r>
      <w:r w:rsidR="00D33980" w:rsidRPr="00C24532">
        <w:rPr>
          <w:sz w:val="28"/>
          <w:szCs w:val="28"/>
        </w:rPr>
        <w:t>: t</w:t>
      </w:r>
      <w:r w:rsidR="00065DED" w:rsidRPr="00C24532">
        <w:rPr>
          <w:sz w:val="28"/>
          <w:szCs w:val="28"/>
        </w:rPr>
        <w:t xml:space="preserve">he right to development </w:t>
      </w:r>
      <w:proofErr w:type="gramStart"/>
      <w:r w:rsidR="00065DED" w:rsidRPr="00C24532">
        <w:rPr>
          <w:sz w:val="28"/>
          <w:szCs w:val="28"/>
        </w:rPr>
        <w:t>should be realized</w:t>
      </w:r>
      <w:proofErr w:type="gramEnd"/>
      <w:r w:rsidR="00065DED" w:rsidRPr="00C24532">
        <w:rPr>
          <w:sz w:val="28"/>
          <w:szCs w:val="28"/>
        </w:rPr>
        <w:t xml:space="preserve"> through relationships between </w:t>
      </w:r>
      <w:r w:rsidR="00065DED" w:rsidRPr="00C24532">
        <w:rPr>
          <w:rFonts w:cstheme="minorHAnsi"/>
          <w:sz w:val="28"/>
          <w:szCs w:val="28"/>
        </w:rPr>
        <w:t>partner countries based on mutual commitments. The principle creates a bias in favor of joint action.</w:t>
      </w:r>
      <w:r w:rsidR="00CF3C16" w:rsidRPr="00C24532">
        <w:rPr>
          <w:rFonts w:cstheme="minorHAnsi"/>
          <w:sz w:val="28"/>
          <w:szCs w:val="28"/>
        </w:rPr>
        <w:t xml:space="preserve"> Bi- or multilateral solutions </w:t>
      </w:r>
      <w:r w:rsidR="00065DED" w:rsidRPr="00C24532">
        <w:rPr>
          <w:rFonts w:cstheme="minorHAnsi"/>
          <w:sz w:val="28"/>
          <w:szCs w:val="28"/>
        </w:rPr>
        <w:t xml:space="preserve">based on international cooperation and consensus are the most effective way to tackle </w:t>
      </w:r>
      <w:r w:rsidR="005078E7" w:rsidRPr="00C24532">
        <w:rPr>
          <w:rFonts w:cstheme="minorHAnsi"/>
          <w:sz w:val="28"/>
          <w:szCs w:val="28"/>
        </w:rPr>
        <w:t xml:space="preserve">development issues. </w:t>
      </w:r>
      <w:r w:rsidR="00065DED" w:rsidRPr="00C24532">
        <w:rPr>
          <w:rFonts w:cstheme="minorHAnsi"/>
          <w:sz w:val="28"/>
          <w:szCs w:val="28"/>
        </w:rPr>
        <w:t xml:space="preserve"> </w:t>
      </w:r>
      <w:r w:rsidR="005078E7" w:rsidRPr="00C24532">
        <w:rPr>
          <w:rFonts w:cstheme="minorHAnsi"/>
          <w:sz w:val="28"/>
          <w:szCs w:val="28"/>
        </w:rPr>
        <w:t>T</w:t>
      </w:r>
      <w:r w:rsidR="00065DED" w:rsidRPr="00C24532">
        <w:rPr>
          <w:rFonts w:cstheme="minorHAnsi"/>
          <w:sz w:val="28"/>
          <w:szCs w:val="28"/>
        </w:rPr>
        <w:t xml:space="preserve">he principle </w:t>
      </w:r>
      <w:r w:rsidR="005078E7" w:rsidRPr="00C24532">
        <w:rPr>
          <w:rFonts w:cstheme="minorHAnsi"/>
          <w:sz w:val="28"/>
          <w:szCs w:val="28"/>
        </w:rPr>
        <w:t xml:space="preserve">also </w:t>
      </w:r>
      <w:r w:rsidR="00065DED" w:rsidRPr="00C24532">
        <w:rPr>
          <w:rFonts w:cstheme="minorHAnsi"/>
          <w:sz w:val="28"/>
          <w:szCs w:val="28"/>
        </w:rPr>
        <w:t xml:space="preserve">requires that States should refrain from unilateral economic, financial or trade measures that impede the full achievement of the right to development. </w:t>
      </w:r>
    </w:p>
    <w:p w:rsidR="00801CC7" w:rsidRPr="00C24532" w:rsidRDefault="005078E7" w:rsidP="00801CC7">
      <w:pPr>
        <w:pStyle w:val="ListParagraph"/>
        <w:numPr>
          <w:ilvl w:val="0"/>
          <w:numId w:val="1"/>
        </w:numPr>
        <w:rPr>
          <w:rFonts w:cstheme="minorHAnsi"/>
          <w:sz w:val="28"/>
          <w:szCs w:val="28"/>
        </w:rPr>
      </w:pPr>
      <w:r w:rsidRPr="00C24532">
        <w:rPr>
          <w:rFonts w:cstheme="minorHAnsi"/>
          <w:sz w:val="28"/>
          <w:szCs w:val="28"/>
        </w:rPr>
        <w:t>The p</w:t>
      </w:r>
      <w:r w:rsidR="00065DED" w:rsidRPr="00C24532">
        <w:rPr>
          <w:rFonts w:cstheme="minorHAnsi"/>
          <w:sz w:val="28"/>
          <w:szCs w:val="28"/>
        </w:rPr>
        <w:t>rinciple of policy coher</w:t>
      </w:r>
      <w:r w:rsidR="00D33980" w:rsidRPr="00C24532">
        <w:rPr>
          <w:rFonts w:cstheme="minorHAnsi"/>
          <w:sz w:val="28"/>
          <w:szCs w:val="28"/>
        </w:rPr>
        <w:t>ence:  t</w:t>
      </w:r>
      <w:r w:rsidRPr="00C24532">
        <w:rPr>
          <w:rFonts w:cstheme="minorHAnsi"/>
          <w:sz w:val="28"/>
          <w:szCs w:val="28"/>
        </w:rPr>
        <w:t>he principle requires coherence between</w:t>
      </w:r>
      <w:r w:rsidRPr="00C24532">
        <w:rPr>
          <w:rFonts w:cstheme="minorHAnsi"/>
          <w:color w:val="000000"/>
          <w:sz w:val="28"/>
          <w:szCs w:val="28"/>
        </w:rPr>
        <w:t xml:space="preserve"> nationally owned sustainable development strategies and an </w:t>
      </w:r>
      <w:r w:rsidRPr="00C24532">
        <w:rPr>
          <w:rFonts w:cstheme="minorHAnsi"/>
          <w:color w:val="000000"/>
          <w:sz w:val="28"/>
          <w:szCs w:val="28"/>
        </w:rPr>
        <w:lastRenderedPageBreak/>
        <w:t xml:space="preserve">enabling international economic environment, including coherent and mutually supporting world trade, monetary and financial systems, and strengthened and enhanced global economic governance. </w:t>
      </w:r>
    </w:p>
    <w:p w:rsidR="00556665" w:rsidRPr="00C24532" w:rsidRDefault="00556665" w:rsidP="00556665">
      <w:pPr>
        <w:pStyle w:val="ListParagraph"/>
        <w:rPr>
          <w:rFonts w:cstheme="minorHAnsi"/>
          <w:sz w:val="28"/>
          <w:szCs w:val="28"/>
        </w:rPr>
      </w:pPr>
    </w:p>
    <w:p w:rsidR="00801CC7" w:rsidRPr="00C24532" w:rsidRDefault="00801CC7" w:rsidP="00801CC7">
      <w:pPr>
        <w:pStyle w:val="ListParagraph"/>
        <w:numPr>
          <w:ilvl w:val="1"/>
          <w:numId w:val="5"/>
        </w:numPr>
        <w:rPr>
          <w:rFonts w:cstheme="minorHAnsi"/>
          <w:i/>
          <w:sz w:val="28"/>
          <w:szCs w:val="28"/>
        </w:rPr>
      </w:pPr>
      <w:r w:rsidRPr="00C24532">
        <w:rPr>
          <w:rFonts w:cstheme="minorHAnsi"/>
          <w:i/>
          <w:sz w:val="28"/>
          <w:szCs w:val="28"/>
        </w:rPr>
        <w:t>General Obligations</w:t>
      </w:r>
    </w:p>
    <w:p w:rsidR="00536611" w:rsidRPr="00C24532" w:rsidRDefault="00C16A3A" w:rsidP="00A4716B">
      <w:pPr>
        <w:rPr>
          <w:sz w:val="28"/>
          <w:szCs w:val="28"/>
        </w:rPr>
      </w:pPr>
      <w:r w:rsidRPr="00C24532">
        <w:rPr>
          <w:sz w:val="28"/>
          <w:szCs w:val="28"/>
        </w:rPr>
        <w:t>General obligations in framework conventions tend to serve two different purposes.  One purpose is to en</w:t>
      </w:r>
      <w:r w:rsidR="00CF3C16" w:rsidRPr="00C24532">
        <w:rPr>
          <w:sz w:val="28"/>
          <w:szCs w:val="28"/>
        </w:rPr>
        <w:t xml:space="preserve">sure that States commit to </w:t>
      </w:r>
      <w:r w:rsidRPr="00C24532">
        <w:rPr>
          <w:sz w:val="28"/>
          <w:szCs w:val="28"/>
        </w:rPr>
        <w:t xml:space="preserve">giving legal, political and societal effect to the treaty at the domestic level.  Secondly, States commit to sharing and discussing </w:t>
      </w:r>
      <w:r w:rsidR="00CF3C16" w:rsidRPr="00C24532">
        <w:rPr>
          <w:sz w:val="28"/>
          <w:szCs w:val="28"/>
        </w:rPr>
        <w:t xml:space="preserve">data and other relevant </w:t>
      </w:r>
      <w:r w:rsidRPr="00C24532">
        <w:rPr>
          <w:sz w:val="28"/>
          <w:szCs w:val="28"/>
        </w:rPr>
        <w:t>information</w:t>
      </w:r>
      <w:r w:rsidR="00CF3C16" w:rsidRPr="00C24532">
        <w:rPr>
          <w:sz w:val="28"/>
          <w:szCs w:val="28"/>
        </w:rPr>
        <w:t xml:space="preserve"> at the global level (in practice: within the institutions set up by treaty)</w:t>
      </w:r>
      <w:r w:rsidRPr="00C24532">
        <w:rPr>
          <w:sz w:val="28"/>
          <w:szCs w:val="28"/>
        </w:rPr>
        <w:t xml:space="preserve"> that is essential </w:t>
      </w:r>
      <w:r w:rsidR="00CF3C16" w:rsidRPr="00C24532">
        <w:rPr>
          <w:sz w:val="28"/>
          <w:szCs w:val="28"/>
        </w:rPr>
        <w:t>to arriving at a correct problem analysis that in turn informs the elaboration of a common approach that can be translated into subsequent</w:t>
      </w:r>
      <w:r w:rsidR="00502E25" w:rsidRPr="00C24532">
        <w:rPr>
          <w:sz w:val="28"/>
          <w:szCs w:val="28"/>
        </w:rPr>
        <w:t xml:space="preserve"> law-making on</w:t>
      </w:r>
      <w:r w:rsidR="00CF3C16" w:rsidRPr="00C24532">
        <w:rPr>
          <w:sz w:val="28"/>
          <w:szCs w:val="28"/>
        </w:rPr>
        <w:t xml:space="preserve"> more specific obligations.  </w:t>
      </w:r>
    </w:p>
    <w:p w:rsidR="00D87607" w:rsidRPr="00C24532" w:rsidRDefault="00D87607" w:rsidP="00D87607">
      <w:pPr>
        <w:rPr>
          <w:sz w:val="28"/>
          <w:szCs w:val="28"/>
        </w:rPr>
      </w:pPr>
      <w:r w:rsidRPr="00C24532">
        <w:rPr>
          <w:sz w:val="28"/>
          <w:szCs w:val="28"/>
        </w:rPr>
        <w:t>Gener</w:t>
      </w:r>
      <w:r w:rsidR="00DA602D" w:rsidRPr="00C24532">
        <w:rPr>
          <w:sz w:val="28"/>
          <w:szCs w:val="28"/>
        </w:rPr>
        <w:t xml:space="preserve">al obligations that may usefully be incorporated </w:t>
      </w:r>
      <w:r w:rsidRPr="00C24532">
        <w:rPr>
          <w:sz w:val="28"/>
          <w:szCs w:val="28"/>
        </w:rPr>
        <w:t>include</w:t>
      </w:r>
      <w:r w:rsidR="00425BB5" w:rsidRPr="00C24532">
        <w:rPr>
          <w:sz w:val="28"/>
          <w:szCs w:val="28"/>
        </w:rPr>
        <w:t xml:space="preserve"> obligations</w:t>
      </w:r>
      <w:r w:rsidRPr="00C24532">
        <w:rPr>
          <w:sz w:val="28"/>
          <w:szCs w:val="28"/>
        </w:rPr>
        <w:t>:</w:t>
      </w:r>
    </w:p>
    <w:p w:rsidR="00DA602D" w:rsidRPr="00C24532" w:rsidRDefault="00DA602D" w:rsidP="00DA602D">
      <w:pPr>
        <w:pStyle w:val="ListParagraph"/>
        <w:numPr>
          <w:ilvl w:val="0"/>
          <w:numId w:val="1"/>
        </w:numPr>
        <w:rPr>
          <w:sz w:val="28"/>
          <w:szCs w:val="28"/>
        </w:rPr>
      </w:pPr>
      <w:r w:rsidRPr="00C24532">
        <w:rPr>
          <w:sz w:val="28"/>
          <w:szCs w:val="28"/>
        </w:rPr>
        <w:t xml:space="preserve">to collect </w:t>
      </w:r>
      <w:r w:rsidR="006F685D" w:rsidRPr="00C24532">
        <w:rPr>
          <w:sz w:val="28"/>
          <w:szCs w:val="28"/>
        </w:rPr>
        <w:t xml:space="preserve">development </w:t>
      </w:r>
      <w:r w:rsidRPr="00C24532">
        <w:rPr>
          <w:sz w:val="28"/>
          <w:szCs w:val="28"/>
        </w:rPr>
        <w:t>data</w:t>
      </w:r>
      <w:r w:rsidR="006F685D" w:rsidRPr="00C24532">
        <w:rPr>
          <w:sz w:val="28"/>
          <w:szCs w:val="28"/>
        </w:rPr>
        <w:t xml:space="preserve"> </w:t>
      </w:r>
      <w:r w:rsidRPr="00C24532">
        <w:rPr>
          <w:sz w:val="28"/>
          <w:szCs w:val="28"/>
        </w:rPr>
        <w:t>at the domestic level (e.g. on poverty and inequality levels</w:t>
      </w:r>
      <w:r w:rsidR="00D87607" w:rsidRPr="00C24532">
        <w:rPr>
          <w:sz w:val="28"/>
          <w:szCs w:val="28"/>
        </w:rPr>
        <w:t>)</w:t>
      </w:r>
      <w:r w:rsidRPr="00C24532">
        <w:rPr>
          <w:rStyle w:val="FootnoteReference"/>
          <w:sz w:val="28"/>
          <w:szCs w:val="28"/>
        </w:rPr>
        <w:footnoteReference w:id="23"/>
      </w:r>
      <w:r w:rsidR="00D87607" w:rsidRPr="00C24532">
        <w:rPr>
          <w:sz w:val="28"/>
          <w:szCs w:val="28"/>
        </w:rPr>
        <w:t>;</w:t>
      </w:r>
    </w:p>
    <w:p w:rsidR="00D87607" w:rsidRPr="00C24532" w:rsidRDefault="00DA602D" w:rsidP="00DA602D">
      <w:pPr>
        <w:pStyle w:val="ListParagraph"/>
        <w:numPr>
          <w:ilvl w:val="0"/>
          <w:numId w:val="1"/>
        </w:numPr>
        <w:rPr>
          <w:sz w:val="28"/>
          <w:szCs w:val="28"/>
        </w:rPr>
      </w:pPr>
      <w:r w:rsidRPr="00C24532">
        <w:rPr>
          <w:sz w:val="28"/>
          <w:szCs w:val="28"/>
        </w:rPr>
        <w:t xml:space="preserve">to convert </w:t>
      </w:r>
      <w:r w:rsidR="00D87607" w:rsidRPr="00C24532">
        <w:rPr>
          <w:sz w:val="28"/>
          <w:szCs w:val="28"/>
        </w:rPr>
        <w:t xml:space="preserve">the </w:t>
      </w:r>
      <w:r w:rsidRPr="00C24532">
        <w:rPr>
          <w:sz w:val="28"/>
          <w:szCs w:val="28"/>
        </w:rPr>
        <w:t xml:space="preserve">framework convention </w:t>
      </w:r>
      <w:r w:rsidR="00D87607" w:rsidRPr="00C24532">
        <w:rPr>
          <w:sz w:val="28"/>
          <w:szCs w:val="28"/>
        </w:rPr>
        <w:t xml:space="preserve">principles into domestic </w:t>
      </w:r>
      <w:r w:rsidR="006F685D" w:rsidRPr="00C24532">
        <w:rPr>
          <w:sz w:val="28"/>
          <w:szCs w:val="28"/>
        </w:rPr>
        <w:t xml:space="preserve">and foreign </w:t>
      </w:r>
      <w:r w:rsidR="00D87607" w:rsidRPr="00C24532">
        <w:rPr>
          <w:sz w:val="28"/>
          <w:szCs w:val="28"/>
        </w:rPr>
        <w:t>policy and legislative measures;</w:t>
      </w:r>
    </w:p>
    <w:p w:rsidR="00D87607" w:rsidRPr="00C24532" w:rsidRDefault="00DA602D" w:rsidP="00DA602D">
      <w:pPr>
        <w:pStyle w:val="ListParagraph"/>
        <w:numPr>
          <w:ilvl w:val="0"/>
          <w:numId w:val="1"/>
        </w:numPr>
        <w:rPr>
          <w:sz w:val="28"/>
          <w:szCs w:val="28"/>
        </w:rPr>
      </w:pPr>
      <w:r w:rsidRPr="00C24532">
        <w:rPr>
          <w:sz w:val="28"/>
          <w:szCs w:val="28"/>
        </w:rPr>
        <w:t>t</w:t>
      </w:r>
      <w:r w:rsidR="00D87607" w:rsidRPr="00C24532">
        <w:rPr>
          <w:sz w:val="28"/>
          <w:szCs w:val="28"/>
        </w:rPr>
        <w:t xml:space="preserve">o raise awareness and ensure transparency on development </w:t>
      </w:r>
      <w:r w:rsidR="006F685D" w:rsidRPr="00C24532">
        <w:rPr>
          <w:sz w:val="28"/>
          <w:szCs w:val="28"/>
        </w:rPr>
        <w:t xml:space="preserve"> data, issues and </w:t>
      </w:r>
      <w:r w:rsidR="00D87607" w:rsidRPr="00C24532">
        <w:rPr>
          <w:sz w:val="28"/>
          <w:szCs w:val="28"/>
        </w:rPr>
        <w:t>decisions at the domestic level</w:t>
      </w:r>
      <w:r w:rsidR="006F685D" w:rsidRPr="00C24532">
        <w:rPr>
          <w:sz w:val="28"/>
          <w:szCs w:val="28"/>
        </w:rPr>
        <w:t>, as a necessary precondition for ensuring active, free and meaningful public participation</w:t>
      </w:r>
      <w:r w:rsidR="00D87607" w:rsidRPr="00C24532">
        <w:rPr>
          <w:sz w:val="28"/>
          <w:szCs w:val="28"/>
        </w:rPr>
        <w:t>;</w:t>
      </w:r>
    </w:p>
    <w:p w:rsidR="00D87607" w:rsidRPr="00C24532" w:rsidRDefault="00DA602D" w:rsidP="00DA602D">
      <w:pPr>
        <w:pStyle w:val="ListParagraph"/>
        <w:numPr>
          <w:ilvl w:val="0"/>
          <w:numId w:val="1"/>
        </w:numPr>
        <w:rPr>
          <w:sz w:val="28"/>
          <w:szCs w:val="28"/>
        </w:rPr>
      </w:pPr>
      <w:r w:rsidRPr="00C24532">
        <w:rPr>
          <w:sz w:val="28"/>
          <w:szCs w:val="28"/>
        </w:rPr>
        <w:t xml:space="preserve">to </w:t>
      </w:r>
      <w:r w:rsidR="006F685D" w:rsidRPr="00C24532">
        <w:rPr>
          <w:sz w:val="28"/>
          <w:szCs w:val="28"/>
        </w:rPr>
        <w:t xml:space="preserve">share information on policy and legal measures taken </w:t>
      </w:r>
      <w:r w:rsidR="00D87607" w:rsidRPr="00C24532">
        <w:rPr>
          <w:sz w:val="28"/>
          <w:szCs w:val="28"/>
        </w:rPr>
        <w:t xml:space="preserve">at the </w:t>
      </w:r>
      <w:r w:rsidRPr="00C24532">
        <w:rPr>
          <w:sz w:val="28"/>
          <w:szCs w:val="28"/>
        </w:rPr>
        <w:t xml:space="preserve">framework convention </w:t>
      </w:r>
      <w:r w:rsidR="00D87607" w:rsidRPr="00C24532">
        <w:rPr>
          <w:sz w:val="28"/>
          <w:szCs w:val="28"/>
        </w:rPr>
        <w:t>institutions (e.g. enabling a debate on inequality within and among countries);</w:t>
      </w:r>
    </w:p>
    <w:p w:rsidR="00D87607" w:rsidRPr="00C24532" w:rsidRDefault="00FC61E0" w:rsidP="00A4716B">
      <w:pPr>
        <w:pStyle w:val="ListParagraph"/>
        <w:numPr>
          <w:ilvl w:val="0"/>
          <w:numId w:val="1"/>
        </w:numPr>
        <w:rPr>
          <w:sz w:val="28"/>
          <w:szCs w:val="28"/>
        </w:rPr>
      </w:pPr>
      <w:r w:rsidRPr="00C24532">
        <w:rPr>
          <w:sz w:val="28"/>
          <w:szCs w:val="28"/>
        </w:rPr>
        <w:t>To</w:t>
      </w:r>
      <w:r w:rsidR="00D87607" w:rsidRPr="00C24532">
        <w:rPr>
          <w:sz w:val="28"/>
          <w:szCs w:val="28"/>
        </w:rPr>
        <w:t xml:space="preserve"> cooperate</w:t>
      </w:r>
      <w:r w:rsidR="00DA602D" w:rsidRPr="00C24532">
        <w:rPr>
          <w:sz w:val="28"/>
          <w:szCs w:val="28"/>
        </w:rPr>
        <w:t xml:space="preserve"> internationally with a view to creating a political, economic and social environment necessary to allow the implementation of the right to development.</w:t>
      </w:r>
      <w:r w:rsidR="00146F74" w:rsidRPr="00C24532">
        <w:rPr>
          <w:rStyle w:val="FootnoteReference"/>
          <w:sz w:val="28"/>
          <w:szCs w:val="28"/>
        </w:rPr>
        <w:footnoteReference w:id="24"/>
      </w:r>
    </w:p>
    <w:p w:rsidR="00D87607" w:rsidRPr="00C24532" w:rsidRDefault="00D87607" w:rsidP="00A4716B">
      <w:pPr>
        <w:rPr>
          <w:sz w:val="28"/>
          <w:szCs w:val="28"/>
        </w:rPr>
      </w:pPr>
    </w:p>
    <w:p w:rsidR="00694D15" w:rsidRPr="00C24532" w:rsidRDefault="00694D15" w:rsidP="00694D15">
      <w:pPr>
        <w:pStyle w:val="ListParagraph"/>
        <w:numPr>
          <w:ilvl w:val="0"/>
          <w:numId w:val="5"/>
        </w:numPr>
        <w:rPr>
          <w:i/>
          <w:sz w:val="28"/>
          <w:szCs w:val="28"/>
        </w:rPr>
      </w:pPr>
      <w:r w:rsidRPr="00C24532">
        <w:rPr>
          <w:i/>
          <w:sz w:val="28"/>
          <w:szCs w:val="28"/>
        </w:rPr>
        <w:t>Institutional Provisions</w:t>
      </w:r>
      <w:r w:rsidR="00AA55A0" w:rsidRPr="00C24532">
        <w:rPr>
          <w:i/>
          <w:sz w:val="28"/>
          <w:szCs w:val="28"/>
        </w:rPr>
        <w:t>: conference of the parties and compliance committee</w:t>
      </w:r>
    </w:p>
    <w:p w:rsidR="00087A11" w:rsidRPr="00C24532" w:rsidRDefault="00087A11" w:rsidP="00087A11">
      <w:pPr>
        <w:jc w:val="both"/>
        <w:rPr>
          <w:sz w:val="28"/>
          <w:szCs w:val="28"/>
        </w:rPr>
      </w:pPr>
      <w:r w:rsidRPr="00C24532">
        <w:rPr>
          <w:sz w:val="28"/>
          <w:szCs w:val="28"/>
        </w:rPr>
        <w:t>The institutions are essential in the context of a framework convention approach, because they ‘help ensu</w:t>
      </w:r>
      <w:r w:rsidR="00AA55A0" w:rsidRPr="00C24532">
        <w:rPr>
          <w:sz w:val="28"/>
          <w:szCs w:val="28"/>
        </w:rPr>
        <w:t>re that the treaty is not frozen</w:t>
      </w:r>
      <w:r w:rsidRPr="00C24532">
        <w:rPr>
          <w:sz w:val="28"/>
          <w:szCs w:val="28"/>
        </w:rPr>
        <w:t xml:space="preserve">, but a robust and on-going process of law-making. </w:t>
      </w:r>
      <w:r w:rsidRPr="00C24532">
        <w:rPr>
          <w:rStyle w:val="FootnoteReference"/>
          <w:sz w:val="28"/>
          <w:szCs w:val="28"/>
        </w:rPr>
        <w:footnoteReference w:id="25"/>
      </w:r>
      <w:r w:rsidRPr="00C24532">
        <w:rPr>
          <w:sz w:val="28"/>
          <w:szCs w:val="28"/>
        </w:rPr>
        <w:t xml:space="preserve">  </w:t>
      </w:r>
    </w:p>
    <w:p w:rsidR="00917053" w:rsidRPr="00C24532" w:rsidRDefault="00917053" w:rsidP="00917053">
      <w:pPr>
        <w:rPr>
          <w:sz w:val="28"/>
          <w:szCs w:val="28"/>
        </w:rPr>
      </w:pPr>
    </w:p>
    <w:p w:rsidR="001821BD" w:rsidRPr="00C24532" w:rsidRDefault="001821BD" w:rsidP="001821BD">
      <w:pPr>
        <w:pStyle w:val="ListParagraph"/>
        <w:numPr>
          <w:ilvl w:val="1"/>
          <w:numId w:val="5"/>
        </w:numPr>
        <w:rPr>
          <w:i/>
          <w:sz w:val="28"/>
          <w:szCs w:val="28"/>
        </w:rPr>
      </w:pPr>
      <w:r w:rsidRPr="00C24532">
        <w:rPr>
          <w:i/>
          <w:sz w:val="28"/>
          <w:szCs w:val="28"/>
        </w:rPr>
        <w:t xml:space="preserve">Conference of the Parties </w:t>
      </w:r>
    </w:p>
    <w:p w:rsidR="006F685D" w:rsidRPr="00C24532" w:rsidRDefault="00A54EEC" w:rsidP="00087A11">
      <w:pPr>
        <w:jc w:val="both"/>
        <w:rPr>
          <w:rFonts w:eastAsia="Times New Roman" w:cstheme="minorHAnsi"/>
          <w:sz w:val="28"/>
          <w:szCs w:val="28"/>
          <w:lang w:eastAsia="nl-NL"/>
        </w:rPr>
      </w:pPr>
      <w:r w:rsidRPr="00C24532">
        <w:rPr>
          <w:rFonts w:eastAsia="Times New Roman" w:cstheme="minorHAnsi"/>
          <w:sz w:val="28"/>
          <w:szCs w:val="28"/>
          <w:lang w:eastAsia="nl-NL"/>
        </w:rPr>
        <w:t xml:space="preserve">A plenary </w:t>
      </w:r>
      <w:r w:rsidR="00FC61E0" w:rsidRPr="00C24532">
        <w:rPr>
          <w:rFonts w:eastAsia="Times New Roman" w:cstheme="minorHAnsi"/>
          <w:sz w:val="28"/>
          <w:szCs w:val="28"/>
          <w:lang w:eastAsia="nl-NL"/>
        </w:rPr>
        <w:t>body in</w:t>
      </w:r>
      <w:r w:rsidR="006F685D" w:rsidRPr="00C24532">
        <w:rPr>
          <w:rFonts w:eastAsia="Times New Roman" w:cstheme="minorHAnsi"/>
          <w:sz w:val="28"/>
          <w:szCs w:val="28"/>
          <w:lang w:eastAsia="nl-NL"/>
        </w:rPr>
        <w:t xml:space="preserve"> the context of a framework agreement on th</w:t>
      </w:r>
      <w:r w:rsidRPr="00C24532">
        <w:rPr>
          <w:rFonts w:eastAsia="Times New Roman" w:cstheme="minorHAnsi"/>
          <w:sz w:val="28"/>
          <w:szCs w:val="28"/>
          <w:lang w:eastAsia="nl-NL"/>
        </w:rPr>
        <w:t xml:space="preserve">e right to development would have a </w:t>
      </w:r>
      <w:r w:rsidR="001135EE" w:rsidRPr="00C24532">
        <w:rPr>
          <w:rFonts w:eastAsia="Times New Roman" w:cstheme="minorHAnsi"/>
          <w:sz w:val="28"/>
          <w:szCs w:val="28"/>
          <w:lang w:eastAsia="nl-NL"/>
        </w:rPr>
        <w:t xml:space="preserve">dual </w:t>
      </w:r>
      <w:r w:rsidR="00335E00" w:rsidRPr="00C24532">
        <w:rPr>
          <w:rFonts w:eastAsia="Times New Roman" w:cstheme="minorHAnsi"/>
          <w:sz w:val="28"/>
          <w:szCs w:val="28"/>
          <w:lang w:eastAsia="nl-NL"/>
        </w:rPr>
        <w:t xml:space="preserve">role. </w:t>
      </w:r>
      <w:r w:rsidR="001135EE" w:rsidRPr="00C24532">
        <w:rPr>
          <w:rFonts w:eastAsia="Times New Roman" w:cstheme="minorHAnsi"/>
          <w:sz w:val="28"/>
          <w:szCs w:val="28"/>
          <w:lang w:eastAsia="nl-NL"/>
        </w:rPr>
        <w:t>It would collect, review and discuss information</w:t>
      </w:r>
      <w:r w:rsidR="00335E00" w:rsidRPr="00C24532">
        <w:rPr>
          <w:rFonts w:eastAsia="Times New Roman" w:cstheme="minorHAnsi"/>
          <w:sz w:val="28"/>
          <w:szCs w:val="28"/>
          <w:lang w:eastAsia="nl-NL"/>
        </w:rPr>
        <w:t xml:space="preserve"> shared by the parties</w:t>
      </w:r>
      <w:r w:rsidR="001135EE" w:rsidRPr="00C24532">
        <w:rPr>
          <w:rFonts w:eastAsia="Times New Roman" w:cstheme="minorHAnsi"/>
          <w:sz w:val="28"/>
          <w:szCs w:val="28"/>
          <w:lang w:eastAsia="nl-NL"/>
        </w:rPr>
        <w:t>, and liaise with the international community, and particularly</w:t>
      </w:r>
      <w:r w:rsidR="00335E00" w:rsidRPr="00C24532">
        <w:rPr>
          <w:rFonts w:eastAsia="Times New Roman" w:cstheme="minorHAnsi"/>
          <w:sz w:val="28"/>
          <w:szCs w:val="28"/>
          <w:lang w:eastAsia="nl-NL"/>
        </w:rPr>
        <w:t xml:space="preserve"> </w:t>
      </w:r>
      <w:r w:rsidR="00FC61E0" w:rsidRPr="00C24532">
        <w:rPr>
          <w:rFonts w:eastAsia="Times New Roman" w:cstheme="minorHAnsi"/>
          <w:sz w:val="28"/>
          <w:szCs w:val="28"/>
          <w:lang w:eastAsia="nl-NL"/>
        </w:rPr>
        <w:t>with human</w:t>
      </w:r>
      <w:r w:rsidR="001135EE" w:rsidRPr="00C24532">
        <w:rPr>
          <w:rFonts w:eastAsia="Times New Roman" w:cstheme="minorHAnsi"/>
          <w:sz w:val="28"/>
          <w:szCs w:val="28"/>
          <w:lang w:eastAsia="nl-NL"/>
        </w:rPr>
        <w:t xml:space="preserve"> rights and development actors.  </w:t>
      </w:r>
      <w:r w:rsidR="00335E00" w:rsidRPr="00C24532">
        <w:rPr>
          <w:rFonts w:eastAsia="Times New Roman" w:cstheme="minorHAnsi"/>
          <w:sz w:val="28"/>
          <w:szCs w:val="28"/>
          <w:lang w:eastAsia="nl-NL"/>
        </w:rPr>
        <w:t xml:space="preserve">The plenary </w:t>
      </w:r>
      <w:r w:rsidR="00FC61E0" w:rsidRPr="00C24532">
        <w:rPr>
          <w:rFonts w:eastAsia="Times New Roman" w:cstheme="minorHAnsi"/>
          <w:sz w:val="28"/>
          <w:szCs w:val="28"/>
          <w:lang w:eastAsia="nl-NL"/>
        </w:rPr>
        <w:t>body would</w:t>
      </w:r>
      <w:r w:rsidR="00335E00" w:rsidRPr="00C24532">
        <w:rPr>
          <w:rFonts w:eastAsia="Times New Roman" w:cstheme="minorHAnsi"/>
          <w:sz w:val="28"/>
          <w:szCs w:val="28"/>
          <w:lang w:eastAsia="nl-NL"/>
        </w:rPr>
        <w:t xml:space="preserve"> </w:t>
      </w:r>
      <w:r w:rsidR="001135EE" w:rsidRPr="00C24532">
        <w:rPr>
          <w:rFonts w:eastAsia="Times New Roman" w:cstheme="minorHAnsi"/>
          <w:sz w:val="28"/>
          <w:szCs w:val="28"/>
          <w:lang w:eastAsia="nl-NL"/>
        </w:rPr>
        <w:t>thus be the global forum to discuss the realization of the right to development, and more broadly, the interface between development and human rights.</w:t>
      </w:r>
    </w:p>
    <w:p w:rsidR="00D5769D" w:rsidRPr="00C24532" w:rsidRDefault="00335E00" w:rsidP="008914E9">
      <w:pPr>
        <w:jc w:val="both"/>
        <w:rPr>
          <w:rFonts w:eastAsia="Times New Roman" w:cstheme="minorHAnsi"/>
          <w:sz w:val="28"/>
          <w:szCs w:val="28"/>
          <w:lang w:eastAsia="nl-NL"/>
        </w:rPr>
      </w:pPr>
      <w:r w:rsidRPr="00C24532">
        <w:rPr>
          <w:rFonts w:eastAsia="Times New Roman" w:cstheme="minorHAnsi"/>
          <w:sz w:val="28"/>
          <w:szCs w:val="28"/>
          <w:lang w:eastAsia="nl-NL"/>
        </w:rPr>
        <w:t xml:space="preserve">Secondly, the plenary body </w:t>
      </w:r>
      <w:proofErr w:type="gramStart"/>
      <w:r w:rsidRPr="00C24532">
        <w:rPr>
          <w:rFonts w:eastAsia="Times New Roman" w:cstheme="minorHAnsi"/>
          <w:sz w:val="28"/>
          <w:szCs w:val="28"/>
          <w:lang w:eastAsia="nl-NL"/>
        </w:rPr>
        <w:t>would be explicitly entrusted</w:t>
      </w:r>
      <w:proofErr w:type="gramEnd"/>
      <w:r w:rsidRPr="00C24532">
        <w:rPr>
          <w:rFonts w:eastAsia="Times New Roman" w:cstheme="minorHAnsi"/>
          <w:sz w:val="28"/>
          <w:szCs w:val="28"/>
          <w:lang w:eastAsia="nl-NL"/>
        </w:rPr>
        <w:t xml:space="preserve"> with the task of further developing the legal regime on the right to development through the adoption of additional instruments</w:t>
      </w:r>
      <w:r w:rsidR="00AA55A0" w:rsidRPr="00C24532">
        <w:rPr>
          <w:rFonts w:eastAsia="Times New Roman" w:cstheme="minorHAnsi"/>
          <w:sz w:val="28"/>
          <w:szCs w:val="28"/>
          <w:lang w:eastAsia="nl-NL"/>
        </w:rPr>
        <w:t xml:space="preserve"> (protocols</w:t>
      </w:r>
      <w:r w:rsidR="00FC61E0" w:rsidRPr="00C24532">
        <w:rPr>
          <w:rFonts w:eastAsia="Times New Roman" w:cstheme="minorHAnsi"/>
          <w:sz w:val="28"/>
          <w:szCs w:val="28"/>
          <w:lang w:eastAsia="nl-NL"/>
        </w:rPr>
        <w:t>) that</w:t>
      </w:r>
      <w:r w:rsidRPr="00C24532">
        <w:rPr>
          <w:rFonts w:eastAsia="Times New Roman" w:cstheme="minorHAnsi"/>
          <w:sz w:val="28"/>
          <w:szCs w:val="28"/>
          <w:lang w:eastAsia="nl-NL"/>
        </w:rPr>
        <w:t xml:space="preserve"> represent the consensus that </w:t>
      </w:r>
      <w:r w:rsidR="00AA55A0" w:rsidRPr="00C24532">
        <w:rPr>
          <w:rFonts w:eastAsia="Times New Roman" w:cstheme="minorHAnsi"/>
          <w:sz w:val="28"/>
          <w:szCs w:val="28"/>
          <w:lang w:eastAsia="nl-NL"/>
        </w:rPr>
        <w:t>gradually builds</w:t>
      </w:r>
      <w:r w:rsidRPr="00C24532">
        <w:rPr>
          <w:rFonts w:eastAsia="Times New Roman" w:cstheme="minorHAnsi"/>
          <w:sz w:val="28"/>
          <w:szCs w:val="28"/>
          <w:lang w:eastAsia="nl-NL"/>
        </w:rPr>
        <w:t xml:space="preserve"> during the discussions among the parties and with other stakeholders.  The plenary body thus serves as the </w:t>
      </w:r>
      <w:r w:rsidR="00047108" w:rsidRPr="00C24532">
        <w:rPr>
          <w:rFonts w:eastAsia="Times New Roman" w:cstheme="minorHAnsi"/>
          <w:sz w:val="28"/>
          <w:szCs w:val="28"/>
          <w:lang w:eastAsia="nl-NL"/>
        </w:rPr>
        <w:t>driving force behind further legislative development.</w:t>
      </w:r>
    </w:p>
    <w:p w:rsidR="002B5E49" w:rsidRPr="00C24532" w:rsidRDefault="002B5E49" w:rsidP="002B5E49">
      <w:pPr>
        <w:jc w:val="both"/>
        <w:rPr>
          <w:sz w:val="28"/>
          <w:szCs w:val="28"/>
        </w:rPr>
      </w:pPr>
      <w:r w:rsidRPr="00C24532">
        <w:rPr>
          <w:sz w:val="28"/>
          <w:szCs w:val="28"/>
        </w:rPr>
        <w:t xml:space="preserve">Protocols </w:t>
      </w:r>
      <w:proofErr w:type="gramStart"/>
      <w:r w:rsidRPr="00C24532">
        <w:rPr>
          <w:sz w:val="28"/>
          <w:szCs w:val="28"/>
        </w:rPr>
        <w:t>may be used</w:t>
      </w:r>
      <w:proofErr w:type="gramEnd"/>
      <w:r w:rsidRPr="00C24532">
        <w:rPr>
          <w:sz w:val="28"/>
          <w:szCs w:val="28"/>
        </w:rPr>
        <w:t xml:space="preserve"> to strengthen the substantive and procedural provisions in the original conventions.  They may include new substantive commitments</w:t>
      </w:r>
      <w:r w:rsidR="00C84FE5" w:rsidRPr="00C24532">
        <w:rPr>
          <w:rStyle w:val="FootnoteReference"/>
          <w:rFonts w:eastAsia="Times New Roman" w:cstheme="minorHAnsi"/>
          <w:sz w:val="28"/>
          <w:szCs w:val="28"/>
          <w:lang w:eastAsia="zh-CN"/>
        </w:rPr>
        <w:footnoteReference w:id="26"/>
      </w:r>
      <w:r w:rsidR="00FC61E0" w:rsidRPr="00C24532">
        <w:rPr>
          <w:sz w:val="28"/>
          <w:szCs w:val="28"/>
        </w:rPr>
        <w:t xml:space="preserve"> that</w:t>
      </w:r>
      <w:r w:rsidRPr="00C24532">
        <w:rPr>
          <w:sz w:val="28"/>
          <w:szCs w:val="28"/>
        </w:rPr>
        <w:t xml:space="preserve"> elaborate on provisions in the relevant framework </w:t>
      </w:r>
      <w:r w:rsidR="00FC61E0" w:rsidRPr="00C24532">
        <w:rPr>
          <w:sz w:val="28"/>
          <w:szCs w:val="28"/>
        </w:rPr>
        <w:t>convention and create</w:t>
      </w:r>
      <w:r w:rsidRPr="00C24532">
        <w:rPr>
          <w:sz w:val="28"/>
          <w:szCs w:val="28"/>
        </w:rPr>
        <w:t xml:space="preserve"> mechanisms that monitor compliance with these obligations.   When </w:t>
      </w:r>
      <w:proofErr w:type="gramStart"/>
      <w:r w:rsidRPr="00C24532">
        <w:rPr>
          <w:sz w:val="28"/>
          <w:szCs w:val="28"/>
        </w:rPr>
        <w:t xml:space="preserve">more specific </w:t>
      </w:r>
      <w:r w:rsidRPr="00C24532">
        <w:rPr>
          <w:sz w:val="28"/>
          <w:szCs w:val="28"/>
        </w:rPr>
        <w:lastRenderedPageBreak/>
        <w:t>substantive State obligations</w:t>
      </w:r>
      <w:proofErr w:type="gramEnd"/>
      <w:r w:rsidRPr="00C24532">
        <w:rPr>
          <w:sz w:val="28"/>
          <w:szCs w:val="28"/>
        </w:rPr>
        <w:t xml:space="preserve"> are included</w:t>
      </w:r>
      <w:r w:rsidR="00FC61E0" w:rsidRPr="00C24532">
        <w:rPr>
          <w:sz w:val="28"/>
          <w:szCs w:val="28"/>
        </w:rPr>
        <w:t>, the</w:t>
      </w:r>
      <w:r w:rsidRPr="00C24532">
        <w:rPr>
          <w:sz w:val="28"/>
          <w:szCs w:val="28"/>
        </w:rPr>
        <w:t xml:space="preserve"> issue of differential treatment and financial assistance to devel</w:t>
      </w:r>
      <w:r w:rsidR="00D33980" w:rsidRPr="00C24532">
        <w:rPr>
          <w:sz w:val="28"/>
          <w:szCs w:val="28"/>
        </w:rPr>
        <w:t xml:space="preserve">oping countries also comes </w:t>
      </w:r>
      <w:r w:rsidRPr="00C24532">
        <w:rPr>
          <w:sz w:val="28"/>
          <w:szCs w:val="28"/>
        </w:rPr>
        <w:t xml:space="preserve">to the fore. Protocols </w:t>
      </w:r>
      <w:proofErr w:type="gramStart"/>
      <w:r w:rsidRPr="00C24532">
        <w:rPr>
          <w:sz w:val="28"/>
          <w:szCs w:val="28"/>
        </w:rPr>
        <w:t>may further be used</w:t>
      </w:r>
      <w:proofErr w:type="gramEnd"/>
      <w:r w:rsidRPr="00C24532">
        <w:rPr>
          <w:sz w:val="28"/>
          <w:szCs w:val="28"/>
        </w:rPr>
        <w:t xml:space="preserve"> to ease decision-making proc</w:t>
      </w:r>
      <w:r w:rsidR="00AA55A0" w:rsidRPr="00C24532">
        <w:rPr>
          <w:sz w:val="28"/>
          <w:szCs w:val="28"/>
        </w:rPr>
        <w:t>edures.</w:t>
      </w:r>
    </w:p>
    <w:p w:rsidR="00A636EB" w:rsidRPr="00C24532" w:rsidRDefault="00A636EB" w:rsidP="000F22E2">
      <w:pPr>
        <w:jc w:val="both"/>
        <w:rPr>
          <w:rFonts w:ascii="Times New Roman" w:eastAsia="Times New Roman" w:hAnsi="Times New Roman" w:cs="Times New Roman"/>
          <w:sz w:val="28"/>
          <w:szCs w:val="28"/>
          <w:lang w:eastAsia="nl-NL"/>
        </w:rPr>
      </w:pPr>
      <w:r w:rsidRPr="00C24532">
        <w:rPr>
          <w:sz w:val="28"/>
          <w:szCs w:val="28"/>
        </w:rPr>
        <w:t xml:space="preserve">Clearly, the right to development </w:t>
      </w:r>
      <w:r w:rsidR="00A34162" w:rsidRPr="00C24532">
        <w:rPr>
          <w:sz w:val="28"/>
          <w:szCs w:val="28"/>
        </w:rPr>
        <w:t xml:space="preserve">concerns not only States, </w:t>
      </w:r>
      <w:proofErr w:type="gramStart"/>
      <w:r w:rsidR="00A34162" w:rsidRPr="00C24532">
        <w:rPr>
          <w:sz w:val="28"/>
          <w:szCs w:val="28"/>
        </w:rPr>
        <w:t>but</w:t>
      </w:r>
      <w:proofErr w:type="gramEnd"/>
      <w:r w:rsidR="00A34162" w:rsidRPr="00C24532">
        <w:rPr>
          <w:sz w:val="28"/>
          <w:szCs w:val="28"/>
        </w:rPr>
        <w:t xml:space="preserve"> </w:t>
      </w:r>
      <w:r w:rsidRPr="00C24532">
        <w:rPr>
          <w:sz w:val="28"/>
          <w:szCs w:val="28"/>
        </w:rPr>
        <w:t xml:space="preserve">the international community as a whole.  Existing framework conventions recognize the contribution of </w:t>
      </w:r>
      <w:r w:rsidR="003266EA" w:rsidRPr="00C24532">
        <w:rPr>
          <w:sz w:val="28"/>
          <w:szCs w:val="28"/>
        </w:rPr>
        <w:t xml:space="preserve">intergovernmental organizations and </w:t>
      </w:r>
      <w:r w:rsidRPr="00C24532">
        <w:rPr>
          <w:sz w:val="28"/>
          <w:szCs w:val="28"/>
        </w:rPr>
        <w:t xml:space="preserve">non-State actors, and </w:t>
      </w:r>
      <w:r w:rsidR="003266EA" w:rsidRPr="00C24532">
        <w:rPr>
          <w:sz w:val="28"/>
          <w:szCs w:val="28"/>
        </w:rPr>
        <w:t xml:space="preserve">enable </w:t>
      </w:r>
      <w:r w:rsidR="00FC61E0" w:rsidRPr="00C24532">
        <w:rPr>
          <w:rFonts w:cstheme="minorHAnsi"/>
          <w:sz w:val="28"/>
          <w:szCs w:val="28"/>
        </w:rPr>
        <w:t>a degree</w:t>
      </w:r>
      <w:r w:rsidRPr="00C24532">
        <w:rPr>
          <w:rFonts w:cstheme="minorHAnsi"/>
          <w:sz w:val="28"/>
          <w:szCs w:val="28"/>
        </w:rPr>
        <w:t xml:space="preserve"> of involvement of non-State actors, by providing observer status</w:t>
      </w:r>
      <w:r w:rsidR="003266EA" w:rsidRPr="00C24532">
        <w:rPr>
          <w:rFonts w:cstheme="minorHAnsi"/>
          <w:sz w:val="28"/>
          <w:szCs w:val="28"/>
        </w:rPr>
        <w:t xml:space="preserve"> for these actors</w:t>
      </w:r>
      <w:r w:rsidRPr="00C24532">
        <w:rPr>
          <w:rFonts w:cstheme="minorHAnsi"/>
          <w:sz w:val="28"/>
          <w:szCs w:val="28"/>
        </w:rPr>
        <w:t xml:space="preserve"> </w:t>
      </w:r>
      <w:r w:rsidR="003266EA" w:rsidRPr="00C24532">
        <w:rPr>
          <w:rFonts w:cstheme="minorHAnsi"/>
          <w:sz w:val="28"/>
          <w:szCs w:val="28"/>
        </w:rPr>
        <w:t xml:space="preserve">to the plenary body.  </w:t>
      </w:r>
    </w:p>
    <w:p w:rsidR="001821BD" w:rsidRPr="00C24532" w:rsidRDefault="003266EA" w:rsidP="00AA55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8"/>
          <w:szCs w:val="28"/>
        </w:rPr>
      </w:pPr>
      <w:proofErr w:type="gramStart"/>
      <w:r w:rsidRPr="00C24532">
        <w:rPr>
          <w:rFonts w:eastAsia="Times New Roman" w:cstheme="minorHAnsi"/>
          <w:sz w:val="28"/>
          <w:szCs w:val="28"/>
        </w:rPr>
        <w:t>Typically</w:t>
      </w:r>
      <w:proofErr w:type="gramEnd"/>
      <w:r w:rsidRPr="00C24532">
        <w:rPr>
          <w:rFonts w:eastAsia="Times New Roman" w:cstheme="minorHAnsi"/>
          <w:sz w:val="28"/>
          <w:szCs w:val="28"/>
        </w:rPr>
        <w:t xml:space="preserve"> observer status is </w:t>
      </w:r>
      <w:r w:rsidR="000F22E2" w:rsidRPr="00C24532">
        <w:rPr>
          <w:rFonts w:eastAsia="Times New Roman" w:cstheme="minorHAnsi"/>
          <w:sz w:val="28"/>
          <w:szCs w:val="28"/>
        </w:rPr>
        <w:t xml:space="preserve">also </w:t>
      </w:r>
      <w:r w:rsidRPr="00C24532">
        <w:rPr>
          <w:rFonts w:eastAsia="Times New Roman" w:cstheme="minorHAnsi"/>
          <w:sz w:val="28"/>
          <w:szCs w:val="28"/>
        </w:rPr>
        <w:t xml:space="preserve">granted to the </w:t>
      </w:r>
      <w:r w:rsidR="000F22E2" w:rsidRPr="00C24532">
        <w:rPr>
          <w:rFonts w:eastAsia="Times New Roman" w:cstheme="minorHAnsi"/>
          <w:sz w:val="28"/>
          <w:szCs w:val="28"/>
        </w:rPr>
        <w:t>United Nations and the specializ</w:t>
      </w:r>
      <w:r w:rsidRPr="00C24532">
        <w:rPr>
          <w:rFonts w:eastAsia="Times New Roman" w:cstheme="minorHAnsi"/>
          <w:sz w:val="28"/>
          <w:szCs w:val="28"/>
        </w:rPr>
        <w:t>ed agencies, and to</w:t>
      </w:r>
      <w:r w:rsidR="000F22E2" w:rsidRPr="00C24532">
        <w:rPr>
          <w:rFonts w:eastAsia="Times New Roman" w:cstheme="minorHAnsi"/>
          <w:sz w:val="28"/>
          <w:szCs w:val="28"/>
        </w:rPr>
        <w:t xml:space="preserve"> other intergovernmental organiz</w:t>
      </w:r>
      <w:r w:rsidRPr="00C24532">
        <w:rPr>
          <w:rFonts w:eastAsia="Times New Roman" w:cstheme="minorHAnsi"/>
          <w:sz w:val="28"/>
          <w:szCs w:val="28"/>
        </w:rPr>
        <w:t xml:space="preserve">ations of relevance to the subject matter dealt with in the treaty.  </w:t>
      </w:r>
      <w:r w:rsidR="008E34A7" w:rsidRPr="00C24532">
        <w:rPr>
          <w:rFonts w:eastAsia="Times New Roman" w:cstheme="minorHAnsi"/>
          <w:sz w:val="28"/>
          <w:szCs w:val="28"/>
        </w:rPr>
        <w:t xml:space="preserve">  </w:t>
      </w:r>
      <w:proofErr w:type="gramStart"/>
      <w:r w:rsidR="008E34A7" w:rsidRPr="00C24532">
        <w:rPr>
          <w:rFonts w:eastAsia="Times New Roman" w:cstheme="minorHAnsi"/>
          <w:sz w:val="28"/>
          <w:szCs w:val="28"/>
        </w:rPr>
        <w:t xml:space="preserve">A bolder approach, building on the 2003 UN Statement of Common Understanding on Human Rights-Based Approaches to Development Cooperation and Programming </w:t>
      </w:r>
      <w:r w:rsidR="008E34A7" w:rsidRPr="00C24532">
        <w:rPr>
          <w:rStyle w:val="FootnoteReference"/>
          <w:rFonts w:eastAsia="Times New Roman" w:cstheme="minorHAnsi"/>
          <w:sz w:val="28"/>
          <w:szCs w:val="28"/>
        </w:rPr>
        <w:footnoteReference w:id="27"/>
      </w:r>
      <w:r w:rsidR="008E34A7" w:rsidRPr="00C24532">
        <w:rPr>
          <w:rFonts w:eastAsia="Times New Roman" w:cstheme="minorHAnsi"/>
          <w:sz w:val="28"/>
          <w:szCs w:val="28"/>
        </w:rPr>
        <w:t xml:space="preserve">, would </w:t>
      </w:r>
      <w:r w:rsidR="00D020B5" w:rsidRPr="00C24532">
        <w:rPr>
          <w:rFonts w:eastAsia="Times New Roman" w:cstheme="minorHAnsi"/>
          <w:sz w:val="28"/>
          <w:szCs w:val="28"/>
        </w:rPr>
        <w:t xml:space="preserve">be to </w:t>
      </w:r>
      <w:r w:rsidR="008E34A7" w:rsidRPr="00C24532">
        <w:rPr>
          <w:rFonts w:eastAsia="Times New Roman" w:cstheme="minorHAnsi"/>
          <w:sz w:val="28"/>
          <w:szCs w:val="28"/>
        </w:rPr>
        <w:t>enable intergovernmental organization</w:t>
      </w:r>
      <w:r w:rsidR="00D020B5" w:rsidRPr="00C24532">
        <w:rPr>
          <w:rFonts w:eastAsia="Times New Roman" w:cstheme="minorHAnsi"/>
          <w:sz w:val="28"/>
          <w:szCs w:val="28"/>
        </w:rPr>
        <w:t>s</w:t>
      </w:r>
      <w:r w:rsidR="008E34A7" w:rsidRPr="00C24532">
        <w:rPr>
          <w:rFonts w:eastAsia="Times New Roman" w:cstheme="minorHAnsi"/>
          <w:sz w:val="28"/>
          <w:szCs w:val="28"/>
        </w:rPr>
        <w:t xml:space="preserve"> to accede to the framework convention on the right to development, </w:t>
      </w:r>
      <w:r w:rsidR="00AF3AD2" w:rsidRPr="00C24532">
        <w:rPr>
          <w:rFonts w:eastAsia="Times New Roman" w:cstheme="minorHAnsi"/>
          <w:sz w:val="28"/>
          <w:szCs w:val="28"/>
        </w:rPr>
        <w:t>not only because intergovernmental organization</w:t>
      </w:r>
      <w:r w:rsidR="00D33980" w:rsidRPr="00C24532">
        <w:rPr>
          <w:rFonts w:eastAsia="Times New Roman" w:cstheme="minorHAnsi"/>
          <w:sz w:val="28"/>
          <w:szCs w:val="28"/>
        </w:rPr>
        <w:t>s</w:t>
      </w:r>
      <w:r w:rsidR="00AF3AD2" w:rsidRPr="00C24532">
        <w:rPr>
          <w:rFonts w:eastAsia="Times New Roman" w:cstheme="minorHAnsi"/>
          <w:sz w:val="28"/>
          <w:szCs w:val="28"/>
        </w:rPr>
        <w:t xml:space="preserve"> are the institutional emanation of the principle of mutual obligations and the general State obligation to cooperate, but also </w:t>
      </w:r>
      <w:r w:rsidR="008E34A7" w:rsidRPr="00C24532">
        <w:rPr>
          <w:rFonts w:eastAsia="Times New Roman" w:cstheme="minorHAnsi"/>
          <w:sz w:val="28"/>
          <w:szCs w:val="28"/>
        </w:rPr>
        <w:t>in recognition of the impact the right to development has had in particular on the int</w:t>
      </w:r>
      <w:r w:rsidR="00D33980" w:rsidRPr="00C24532">
        <w:rPr>
          <w:rFonts w:eastAsia="Times New Roman" w:cstheme="minorHAnsi"/>
          <w:sz w:val="28"/>
          <w:szCs w:val="28"/>
        </w:rPr>
        <w:t xml:space="preserve">egration of human rights in </w:t>
      </w:r>
      <w:r w:rsidR="008E34A7" w:rsidRPr="00C24532">
        <w:rPr>
          <w:rFonts w:eastAsia="Times New Roman" w:cstheme="minorHAnsi"/>
          <w:sz w:val="28"/>
          <w:szCs w:val="28"/>
        </w:rPr>
        <w:t>United Nations development activities.</w:t>
      </w:r>
      <w:proofErr w:type="gramEnd"/>
      <w:r w:rsidR="00AA55A0" w:rsidRPr="00C24532">
        <w:rPr>
          <w:rFonts w:eastAsia="Times New Roman" w:cstheme="minorHAnsi"/>
          <w:sz w:val="28"/>
          <w:szCs w:val="28"/>
        </w:rPr>
        <w:t xml:space="preserve">  </w:t>
      </w:r>
      <w:r w:rsidR="00A45CDE" w:rsidRPr="00C24532">
        <w:rPr>
          <w:sz w:val="28"/>
          <w:szCs w:val="28"/>
        </w:rPr>
        <w:t>Another category of non-State actors often granted a role within framework conventions is the relevant scientific community.</w:t>
      </w:r>
      <w:r w:rsidR="00A45CDE" w:rsidRPr="00C24532">
        <w:rPr>
          <w:rStyle w:val="FootnoteReference"/>
          <w:sz w:val="28"/>
          <w:szCs w:val="28"/>
        </w:rPr>
        <w:footnoteReference w:id="28"/>
      </w:r>
      <w:r w:rsidR="00A45CDE" w:rsidRPr="00C24532">
        <w:rPr>
          <w:sz w:val="28"/>
          <w:szCs w:val="28"/>
        </w:rPr>
        <w:t xml:space="preserve">  Arguably, a</w:t>
      </w:r>
      <w:r w:rsidR="001821BD" w:rsidRPr="00C24532">
        <w:rPr>
          <w:sz w:val="28"/>
          <w:szCs w:val="28"/>
        </w:rPr>
        <w:t xml:space="preserve"> degree of scientific uncertainty remains about the impact of economic globalization on the domestic capacity of States to realize human rights, and on how concepts such as the ‘maximum available resources’ or ‘Sta</w:t>
      </w:r>
      <w:r w:rsidR="00A34162" w:rsidRPr="00C24532">
        <w:rPr>
          <w:sz w:val="28"/>
          <w:szCs w:val="28"/>
        </w:rPr>
        <w:t>tes in a position to assist’  should reasonably be defined from an interdisciplinary perspective</w:t>
      </w:r>
      <w:r w:rsidR="00A45CDE" w:rsidRPr="00C24532">
        <w:rPr>
          <w:sz w:val="28"/>
          <w:szCs w:val="28"/>
        </w:rPr>
        <w:t>. Scientific expertise could</w:t>
      </w:r>
      <w:r w:rsidR="001821BD" w:rsidRPr="00C24532">
        <w:rPr>
          <w:sz w:val="28"/>
          <w:szCs w:val="28"/>
        </w:rPr>
        <w:t xml:space="preserve"> help in building the cognitive consensus that is necessary for the adoption of specific commitments</w:t>
      </w:r>
      <w:r w:rsidR="00A45CDE" w:rsidRPr="00C24532">
        <w:rPr>
          <w:sz w:val="28"/>
          <w:szCs w:val="28"/>
        </w:rPr>
        <w:t xml:space="preserve">. </w:t>
      </w:r>
    </w:p>
    <w:p w:rsidR="00A34162" w:rsidRPr="00C24532" w:rsidRDefault="00A34162" w:rsidP="001821BD">
      <w:pPr>
        <w:rPr>
          <w:sz w:val="28"/>
          <w:szCs w:val="28"/>
        </w:rPr>
      </w:pPr>
    </w:p>
    <w:p w:rsidR="001821BD" w:rsidRPr="00C24532" w:rsidRDefault="00917053" w:rsidP="001821BD">
      <w:pPr>
        <w:pStyle w:val="ListParagraph"/>
        <w:numPr>
          <w:ilvl w:val="1"/>
          <w:numId w:val="5"/>
        </w:numPr>
        <w:rPr>
          <w:i/>
          <w:sz w:val="28"/>
          <w:szCs w:val="28"/>
        </w:rPr>
      </w:pPr>
      <w:r w:rsidRPr="00C24532">
        <w:rPr>
          <w:i/>
          <w:sz w:val="28"/>
          <w:szCs w:val="28"/>
        </w:rPr>
        <w:t>Compliance committee</w:t>
      </w:r>
      <w:r w:rsidR="001821BD" w:rsidRPr="00C24532">
        <w:rPr>
          <w:i/>
          <w:sz w:val="28"/>
          <w:szCs w:val="28"/>
        </w:rPr>
        <w:t xml:space="preserve"> </w:t>
      </w:r>
    </w:p>
    <w:p w:rsidR="00AA55A0" w:rsidRPr="00C24532" w:rsidRDefault="00AA55A0" w:rsidP="00AA55A0">
      <w:pPr>
        <w:jc w:val="both"/>
        <w:rPr>
          <w:sz w:val="28"/>
          <w:szCs w:val="28"/>
        </w:rPr>
      </w:pPr>
      <w:r w:rsidRPr="00C24532">
        <w:rPr>
          <w:sz w:val="28"/>
          <w:szCs w:val="28"/>
        </w:rPr>
        <w:t>The trend in e</w:t>
      </w:r>
      <w:r w:rsidR="00A34162" w:rsidRPr="00C24532">
        <w:rPr>
          <w:sz w:val="28"/>
          <w:szCs w:val="28"/>
        </w:rPr>
        <w:t>xisting framework conventions</w:t>
      </w:r>
      <w:r w:rsidRPr="00C24532">
        <w:rPr>
          <w:sz w:val="28"/>
          <w:szCs w:val="28"/>
        </w:rPr>
        <w:t xml:space="preserve"> </w:t>
      </w:r>
      <w:r w:rsidR="00A34162" w:rsidRPr="00C24532">
        <w:rPr>
          <w:sz w:val="28"/>
          <w:szCs w:val="28"/>
        </w:rPr>
        <w:t xml:space="preserve">is to establish </w:t>
      </w:r>
      <w:r w:rsidR="00117A48" w:rsidRPr="00C24532">
        <w:rPr>
          <w:sz w:val="28"/>
          <w:szCs w:val="28"/>
        </w:rPr>
        <w:t>supervision bodies</w:t>
      </w:r>
      <w:r w:rsidR="00A34162" w:rsidRPr="00C24532">
        <w:rPr>
          <w:sz w:val="28"/>
          <w:szCs w:val="28"/>
        </w:rPr>
        <w:t xml:space="preserve"> only at the second stage of a framewor</w:t>
      </w:r>
      <w:r w:rsidR="00A85853" w:rsidRPr="00C24532">
        <w:rPr>
          <w:sz w:val="28"/>
          <w:szCs w:val="28"/>
        </w:rPr>
        <w:t>k con</w:t>
      </w:r>
      <w:r w:rsidR="00A34162" w:rsidRPr="00C24532">
        <w:rPr>
          <w:sz w:val="28"/>
          <w:szCs w:val="28"/>
        </w:rPr>
        <w:t xml:space="preserve">vention/protocol approach – </w:t>
      </w:r>
      <w:proofErr w:type="gramStart"/>
      <w:r w:rsidR="00A34162" w:rsidRPr="00C24532">
        <w:rPr>
          <w:sz w:val="28"/>
          <w:szCs w:val="28"/>
        </w:rPr>
        <w:t>arguably</w:t>
      </w:r>
      <w:proofErr w:type="gramEnd"/>
      <w:r w:rsidR="00A34162" w:rsidRPr="00C24532">
        <w:rPr>
          <w:sz w:val="28"/>
          <w:szCs w:val="28"/>
        </w:rPr>
        <w:t xml:space="preserve"> because at that stage the obli</w:t>
      </w:r>
      <w:r w:rsidRPr="00C24532">
        <w:rPr>
          <w:sz w:val="28"/>
          <w:szCs w:val="28"/>
        </w:rPr>
        <w:t>gations become more specific</w:t>
      </w:r>
      <w:r w:rsidR="00A85853" w:rsidRPr="00C24532">
        <w:rPr>
          <w:sz w:val="28"/>
          <w:szCs w:val="28"/>
        </w:rPr>
        <w:t>, or</w:t>
      </w:r>
      <w:r w:rsidR="00A34162" w:rsidRPr="00C24532">
        <w:rPr>
          <w:sz w:val="28"/>
          <w:szCs w:val="28"/>
        </w:rPr>
        <w:t xml:space="preserve"> trust between the </w:t>
      </w:r>
      <w:r w:rsidR="00A34162" w:rsidRPr="00C24532">
        <w:rPr>
          <w:sz w:val="28"/>
          <w:szCs w:val="28"/>
        </w:rPr>
        <w:lastRenderedPageBreak/>
        <w:t>parties has grown.</w:t>
      </w:r>
      <w:r w:rsidR="009D6C0C" w:rsidRPr="00C24532">
        <w:rPr>
          <w:sz w:val="28"/>
          <w:szCs w:val="28"/>
        </w:rPr>
        <w:t xml:space="preserve">  Such </w:t>
      </w:r>
      <w:r w:rsidR="00117A48" w:rsidRPr="00C24532">
        <w:rPr>
          <w:sz w:val="28"/>
          <w:szCs w:val="28"/>
        </w:rPr>
        <w:t>bodies</w:t>
      </w:r>
      <w:r w:rsidR="009D6C0C" w:rsidRPr="00C24532">
        <w:rPr>
          <w:sz w:val="28"/>
          <w:szCs w:val="28"/>
        </w:rPr>
        <w:t xml:space="preserve"> – often called ‘compliance committees’ tend to be non-adversarial.</w:t>
      </w:r>
    </w:p>
    <w:p w:rsidR="009C3E21" w:rsidRPr="00C24532" w:rsidRDefault="008A2858" w:rsidP="009C3E21">
      <w:pPr>
        <w:jc w:val="both"/>
        <w:rPr>
          <w:sz w:val="28"/>
          <w:szCs w:val="28"/>
        </w:rPr>
      </w:pPr>
      <w:r w:rsidRPr="00C24532">
        <w:rPr>
          <w:sz w:val="28"/>
          <w:szCs w:val="28"/>
        </w:rPr>
        <w:t xml:space="preserve">The </w:t>
      </w:r>
      <w:r w:rsidR="00C24532" w:rsidRPr="00C24532">
        <w:rPr>
          <w:sz w:val="28"/>
          <w:szCs w:val="28"/>
        </w:rPr>
        <w:t xml:space="preserve">framework </w:t>
      </w:r>
      <w:r w:rsidRPr="00C24532">
        <w:rPr>
          <w:sz w:val="28"/>
          <w:szCs w:val="28"/>
        </w:rPr>
        <w:t>convention</w:t>
      </w:r>
      <w:r w:rsidR="00C24532" w:rsidRPr="00C24532">
        <w:rPr>
          <w:sz w:val="28"/>
          <w:szCs w:val="28"/>
        </w:rPr>
        <w:t xml:space="preserve"> on the right to development</w:t>
      </w:r>
      <w:r w:rsidRPr="00C24532">
        <w:rPr>
          <w:sz w:val="28"/>
          <w:szCs w:val="28"/>
        </w:rPr>
        <w:t xml:space="preserve"> could</w:t>
      </w:r>
      <w:r w:rsidR="00233D48" w:rsidRPr="00C24532">
        <w:rPr>
          <w:sz w:val="28"/>
          <w:szCs w:val="28"/>
        </w:rPr>
        <w:t xml:space="preserve"> set out key features</w:t>
      </w:r>
      <w:r w:rsidRPr="00C24532">
        <w:rPr>
          <w:sz w:val="28"/>
          <w:szCs w:val="28"/>
        </w:rPr>
        <w:t xml:space="preserve"> of the compliance committee</w:t>
      </w:r>
      <w:r w:rsidR="00A85853" w:rsidRPr="00C24532">
        <w:rPr>
          <w:sz w:val="28"/>
          <w:szCs w:val="28"/>
        </w:rPr>
        <w:t xml:space="preserve"> on the right to developme</w:t>
      </w:r>
      <w:r w:rsidR="00593880" w:rsidRPr="00C24532">
        <w:rPr>
          <w:sz w:val="28"/>
          <w:szCs w:val="28"/>
        </w:rPr>
        <w:t xml:space="preserve">nt </w:t>
      </w:r>
      <w:r w:rsidRPr="00C24532">
        <w:rPr>
          <w:sz w:val="28"/>
          <w:szCs w:val="28"/>
        </w:rPr>
        <w:t xml:space="preserve">– while leaving the details and modalities of its operation to further negotiation. </w:t>
      </w:r>
      <w:r w:rsidR="00F77826" w:rsidRPr="00C24532">
        <w:rPr>
          <w:sz w:val="28"/>
          <w:szCs w:val="28"/>
        </w:rPr>
        <w:t xml:space="preserve"> </w:t>
      </w:r>
    </w:p>
    <w:p w:rsidR="007E6B3C" w:rsidRPr="00C24532" w:rsidRDefault="00233D48" w:rsidP="00C24532">
      <w:pPr>
        <w:jc w:val="both"/>
        <w:rPr>
          <w:sz w:val="28"/>
          <w:szCs w:val="28"/>
        </w:rPr>
      </w:pPr>
      <w:r w:rsidRPr="00C24532">
        <w:rPr>
          <w:sz w:val="28"/>
          <w:szCs w:val="28"/>
        </w:rPr>
        <w:t xml:space="preserve">There is, </w:t>
      </w:r>
      <w:r w:rsidR="00C24532" w:rsidRPr="00C24532">
        <w:rPr>
          <w:sz w:val="28"/>
          <w:szCs w:val="28"/>
        </w:rPr>
        <w:t>nevertheless</w:t>
      </w:r>
      <w:r w:rsidRPr="00C24532">
        <w:rPr>
          <w:sz w:val="28"/>
          <w:szCs w:val="28"/>
        </w:rPr>
        <w:t xml:space="preserve"> a crucial</w:t>
      </w:r>
      <w:r w:rsidR="00F77826" w:rsidRPr="00C24532">
        <w:rPr>
          <w:sz w:val="28"/>
          <w:szCs w:val="28"/>
        </w:rPr>
        <w:t xml:space="preserve"> element that distinguishes a right to development framework convention from previous framework conventions, namely that it</w:t>
      </w:r>
      <w:r w:rsidR="00AF3AD2" w:rsidRPr="00C24532">
        <w:rPr>
          <w:sz w:val="28"/>
          <w:szCs w:val="28"/>
        </w:rPr>
        <w:t xml:space="preserve"> not only a treaty in which states owe duties to each other (such as the obligation to cooperate), but also </w:t>
      </w:r>
      <w:r w:rsidR="00F77826" w:rsidRPr="00C24532">
        <w:rPr>
          <w:sz w:val="28"/>
          <w:szCs w:val="28"/>
        </w:rPr>
        <w:t xml:space="preserve">a human rights treaty, and this </w:t>
      </w:r>
      <w:r w:rsidRPr="00C24532">
        <w:rPr>
          <w:sz w:val="28"/>
          <w:szCs w:val="28"/>
        </w:rPr>
        <w:t xml:space="preserve">must inevitably </w:t>
      </w:r>
      <w:proofErr w:type="gramStart"/>
      <w:r w:rsidRPr="00C24532">
        <w:rPr>
          <w:sz w:val="28"/>
          <w:szCs w:val="28"/>
        </w:rPr>
        <w:t xml:space="preserve">impact </w:t>
      </w:r>
      <w:r w:rsidR="00FC61E0" w:rsidRPr="00C24532">
        <w:rPr>
          <w:sz w:val="28"/>
          <w:szCs w:val="28"/>
        </w:rPr>
        <w:t>on</w:t>
      </w:r>
      <w:proofErr w:type="gramEnd"/>
      <w:r w:rsidR="00FC61E0" w:rsidRPr="00C24532">
        <w:rPr>
          <w:sz w:val="28"/>
          <w:szCs w:val="28"/>
        </w:rPr>
        <w:t xml:space="preserve"> the</w:t>
      </w:r>
      <w:r w:rsidR="00F77826" w:rsidRPr="00C24532">
        <w:rPr>
          <w:sz w:val="28"/>
          <w:szCs w:val="28"/>
        </w:rPr>
        <w:t xml:space="preserve"> </w:t>
      </w:r>
      <w:r w:rsidR="009D2DE9" w:rsidRPr="00C24532">
        <w:rPr>
          <w:sz w:val="28"/>
          <w:szCs w:val="28"/>
        </w:rPr>
        <w:t>nature</w:t>
      </w:r>
      <w:r w:rsidR="00F77826" w:rsidRPr="00C24532">
        <w:rPr>
          <w:sz w:val="28"/>
          <w:szCs w:val="28"/>
        </w:rPr>
        <w:t xml:space="preserve"> of the compliance committee.</w:t>
      </w:r>
      <w:r w:rsidR="00C24532" w:rsidRPr="00C24532">
        <w:rPr>
          <w:sz w:val="28"/>
          <w:szCs w:val="28"/>
        </w:rPr>
        <w:t xml:space="preserve"> </w:t>
      </w:r>
      <w:r w:rsidR="00B935F1" w:rsidRPr="00C24532">
        <w:rPr>
          <w:rFonts w:eastAsia="Times New Roman" w:cstheme="minorHAnsi"/>
          <w:sz w:val="28"/>
          <w:szCs w:val="28"/>
          <w:lang w:eastAsia="zh-CN"/>
        </w:rPr>
        <w:t>The ‘high purpose’ of a framework convention on the right to development would be to safeguard a life in human dignity to both individual and communities. It therefore follows that not only the State parties, but also the holders of the right to development should have access to the compliance committee.</w:t>
      </w:r>
    </w:p>
    <w:p w:rsidR="002C4E06" w:rsidRDefault="009D2DE9" w:rsidP="002C4E06">
      <w:pPr>
        <w:autoSpaceDE w:val="0"/>
        <w:autoSpaceDN w:val="0"/>
        <w:adjustRightInd w:val="0"/>
        <w:spacing w:after="0" w:line="240" w:lineRule="auto"/>
        <w:rPr>
          <w:rFonts w:eastAsia="Times New Roman" w:cstheme="minorHAnsi"/>
          <w:sz w:val="28"/>
          <w:szCs w:val="28"/>
          <w:lang w:eastAsia="zh-CN"/>
        </w:rPr>
      </w:pPr>
      <w:r w:rsidRPr="00C24532">
        <w:rPr>
          <w:rFonts w:eastAsia="Times New Roman" w:cstheme="minorHAnsi"/>
          <w:sz w:val="28"/>
          <w:szCs w:val="28"/>
          <w:lang w:eastAsia="zh-CN"/>
        </w:rPr>
        <w:t xml:space="preserve">In </w:t>
      </w:r>
      <w:proofErr w:type="gramStart"/>
      <w:r w:rsidRPr="00C24532">
        <w:rPr>
          <w:rFonts w:eastAsia="Times New Roman" w:cstheme="minorHAnsi"/>
          <w:sz w:val="28"/>
          <w:szCs w:val="28"/>
          <w:lang w:eastAsia="zh-CN"/>
        </w:rPr>
        <w:t>principle</w:t>
      </w:r>
      <w:proofErr w:type="gramEnd"/>
      <w:r w:rsidRPr="00C24532">
        <w:rPr>
          <w:rFonts w:eastAsia="Times New Roman" w:cstheme="minorHAnsi"/>
          <w:sz w:val="28"/>
          <w:szCs w:val="28"/>
          <w:lang w:eastAsia="zh-CN"/>
        </w:rPr>
        <w:t xml:space="preserve"> the</w:t>
      </w:r>
      <w:r w:rsidR="00CC53C5" w:rsidRPr="00C24532">
        <w:rPr>
          <w:rFonts w:eastAsia="Times New Roman" w:cstheme="minorHAnsi"/>
          <w:sz w:val="28"/>
          <w:szCs w:val="28"/>
          <w:lang w:eastAsia="zh-CN"/>
        </w:rPr>
        <w:t xml:space="preserve"> compliance</w:t>
      </w:r>
      <w:r w:rsidRPr="00C24532">
        <w:rPr>
          <w:rFonts w:eastAsia="Times New Roman" w:cstheme="minorHAnsi"/>
          <w:sz w:val="28"/>
          <w:szCs w:val="28"/>
          <w:lang w:eastAsia="zh-CN"/>
        </w:rPr>
        <w:t xml:space="preserve"> committe</w:t>
      </w:r>
      <w:r w:rsidR="00835F56" w:rsidRPr="00C24532">
        <w:rPr>
          <w:rFonts w:eastAsia="Times New Roman" w:cstheme="minorHAnsi"/>
          <w:sz w:val="28"/>
          <w:szCs w:val="28"/>
          <w:lang w:eastAsia="zh-CN"/>
        </w:rPr>
        <w:t>e could monitor compliance with all</w:t>
      </w:r>
      <w:r w:rsidR="00CC53C5" w:rsidRPr="00C24532">
        <w:rPr>
          <w:rFonts w:eastAsia="Times New Roman" w:cstheme="minorHAnsi"/>
          <w:sz w:val="28"/>
          <w:szCs w:val="28"/>
          <w:lang w:eastAsia="zh-CN"/>
        </w:rPr>
        <w:t xml:space="preserve"> dimensions of the right to </w:t>
      </w:r>
      <w:r w:rsidR="002C4E06">
        <w:rPr>
          <w:rFonts w:eastAsia="Times New Roman" w:cstheme="minorHAnsi"/>
          <w:sz w:val="28"/>
          <w:szCs w:val="28"/>
          <w:lang w:eastAsia="zh-CN"/>
        </w:rPr>
        <w:t xml:space="preserve">development: the domestic, </w:t>
      </w:r>
      <w:r w:rsidR="00CC53C5" w:rsidRPr="00C24532">
        <w:rPr>
          <w:rFonts w:eastAsia="Times New Roman" w:cstheme="minorHAnsi"/>
          <w:sz w:val="28"/>
          <w:szCs w:val="28"/>
          <w:lang w:eastAsia="zh-CN"/>
        </w:rPr>
        <w:t xml:space="preserve">extraterritorial </w:t>
      </w:r>
      <w:r w:rsidR="002C4E06">
        <w:rPr>
          <w:rFonts w:eastAsia="Times New Roman" w:cstheme="minorHAnsi"/>
          <w:sz w:val="28"/>
          <w:szCs w:val="28"/>
          <w:lang w:eastAsia="zh-CN"/>
        </w:rPr>
        <w:t xml:space="preserve">and the </w:t>
      </w:r>
      <w:r w:rsidR="00CC53C5" w:rsidRPr="00C24532">
        <w:rPr>
          <w:rFonts w:eastAsia="Times New Roman" w:cstheme="minorHAnsi"/>
          <w:sz w:val="28"/>
          <w:szCs w:val="28"/>
          <w:lang w:eastAsia="zh-CN"/>
        </w:rPr>
        <w:t>global dimension (dealing with the impact of mutually agreed actions by States on the enjoyment of the right to development</w:t>
      </w:r>
      <w:r w:rsidR="00835F56" w:rsidRPr="00C24532">
        <w:rPr>
          <w:rFonts w:eastAsia="Times New Roman" w:cstheme="minorHAnsi"/>
          <w:sz w:val="28"/>
          <w:szCs w:val="28"/>
          <w:lang w:eastAsia="zh-CN"/>
        </w:rPr>
        <w:t xml:space="preserve">). </w:t>
      </w:r>
      <w:r w:rsidR="000009E2" w:rsidRPr="00C24532">
        <w:rPr>
          <w:rFonts w:eastAsia="Times New Roman" w:cstheme="minorHAnsi"/>
          <w:sz w:val="28"/>
          <w:szCs w:val="28"/>
          <w:lang w:eastAsia="zh-CN"/>
        </w:rPr>
        <w:t>Moni</w:t>
      </w:r>
      <w:r w:rsidR="00F80A52" w:rsidRPr="00C24532">
        <w:rPr>
          <w:rFonts w:eastAsia="Times New Roman" w:cstheme="minorHAnsi"/>
          <w:sz w:val="28"/>
          <w:szCs w:val="28"/>
          <w:lang w:eastAsia="zh-CN"/>
        </w:rPr>
        <w:t>toring compliance with the latter</w:t>
      </w:r>
      <w:r w:rsidR="000009E2" w:rsidRPr="00C24532">
        <w:rPr>
          <w:rFonts w:eastAsia="Times New Roman" w:cstheme="minorHAnsi"/>
          <w:sz w:val="28"/>
          <w:szCs w:val="28"/>
          <w:lang w:eastAsia="zh-CN"/>
        </w:rPr>
        <w:t xml:space="preserve"> dimension would be particularly innovative.</w:t>
      </w:r>
    </w:p>
    <w:p w:rsidR="002C4E06" w:rsidRDefault="002C4E06" w:rsidP="002C4E06">
      <w:pPr>
        <w:autoSpaceDE w:val="0"/>
        <w:autoSpaceDN w:val="0"/>
        <w:adjustRightInd w:val="0"/>
        <w:spacing w:after="0" w:line="240" w:lineRule="auto"/>
        <w:rPr>
          <w:rFonts w:eastAsia="Times New Roman" w:cstheme="minorHAnsi"/>
          <w:sz w:val="28"/>
          <w:szCs w:val="28"/>
          <w:lang w:eastAsia="zh-CN"/>
        </w:rPr>
      </w:pPr>
    </w:p>
    <w:p w:rsidR="00A226B2" w:rsidRPr="0096374B" w:rsidRDefault="00521323" w:rsidP="002C4E06">
      <w:pPr>
        <w:autoSpaceDE w:val="0"/>
        <w:autoSpaceDN w:val="0"/>
        <w:adjustRightInd w:val="0"/>
        <w:spacing w:after="0" w:line="240" w:lineRule="auto"/>
      </w:pPr>
      <w:bookmarkStart w:id="0" w:name="_GoBack"/>
      <w:bookmarkEnd w:id="0"/>
      <w:r w:rsidRPr="00C24532">
        <w:rPr>
          <w:sz w:val="28"/>
          <w:szCs w:val="28"/>
        </w:rPr>
        <w:t xml:space="preserve"> </w:t>
      </w:r>
    </w:p>
    <w:sectPr w:rsidR="00A226B2" w:rsidRPr="0096374B">
      <w:footerReference w:type="default" r:id="rId8"/>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05E1" w:rsidRDefault="00A605E1" w:rsidP="00A226B2">
      <w:pPr>
        <w:spacing w:after="0" w:line="240" w:lineRule="auto"/>
      </w:pPr>
      <w:r>
        <w:separator/>
      </w:r>
    </w:p>
  </w:endnote>
  <w:endnote w:type="continuationSeparator" w:id="0">
    <w:p w:rsidR="00A605E1" w:rsidRDefault="00A605E1" w:rsidP="00A226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793172"/>
      <w:docPartObj>
        <w:docPartGallery w:val="Page Numbers (Bottom of Page)"/>
        <w:docPartUnique/>
      </w:docPartObj>
    </w:sdtPr>
    <w:sdtEndPr/>
    <w:sdtContent>
      <w:p w:rsidR="00AF6055" w:rsidRDefault="00AF6055">
        <w:pPr>
          <w:pStyle w:val="Footer"/>
          <w:jc w:val="right"/>
        </w:pPr>
        <w:r>
          <w:fldChar w:fldCharType="begin"/>
        </w:r>
        <w:r>
          <w:instrText>PAGE   \* MERGEFORMAT</w:instrText>
        </w:r>
        <w:r>
          <w:fldChar w:fldCharType="separate"/>
        </w:r>
        <w:r w:rsidR="00F52035" w:rsidRPr="00F52035">
          <w:rPr>
            <w:noProof/>
            <w:lang w:val="nl-NL"/>
          </w:rPr>
          <w:t>12</w:t>
        </w:r>
        <w:r>
          <w:fldChar w:fldCharType="end"/>
        </w:r>
      </w:p>
    </w:sdtContent>
  </w:sdt>
  <w:p w:rsidR="00AF6055" w:rsidRDefault="00AF60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05E1" w:rsidRDefault="00A605E1" w:rsidP="00A226B2">
      <w:pPr>
        <w:spacing w:after="0" w:line="240" w:lineRule="auto"/>
      </w:pPr>
      <w:r>
        <w:separator/>
      </w:r>
    </w:p>
  </w:footnote>
  <w:footnote w:type="continuationSeparator" w:id="0">
    <w:p w:rsidR="00A605E1" w:rsidRDefault="00A605E1" w:rsidP="00A226B2">
      <w:pPr>
        <w:spacing w:after="0" w:line="240" w:lineRule="auto"/>
      </w:pPr>
      <w:r>
        <w:continuationSeparator/>
      </w:r>
    </w:p>
  </w:footnote>
  <w:footnote w:id="1">
    <w:p w:rsidR="00EE3E10" w:rsidRPr="00EE3E10" w:rsidRDefault="00EE3E10" w:rsidP="00EE3E10">
      <w:pPr>
        <w:pStyle w:val="FootnoteText"/>
      </w:pPr>
      <w:r w:rsidRPr="00EE3E10">
        <w:rPr>
          <w:rStyle w:val="FootnoteReference"/>
        </w:rPr>
        <w:footnoteRef/>
      </w:r>
      <w:r w:rsidRPr="00EE3E10">
        <w:t xml:space="preserve"> See HRC resolution 39/9, 27 September 2018.  The recorded vote was 30 votes in </w:t>
      </w:r>
      <w:r w:rsidR="00FC61E0" w:rsidRPr="00EE3E10">
        <w:t>favor</w:t>
      </w:r>
      <w:r w:rsidRPr="00EE3E10">
        <w:t xml:space="preserve"> to 12 votes against, with </w:t>
      </w:r>
      <w:proofErr w:type="gramStart"/>
      <w:r w:rsidRPr="00EE3E10">
        <w:t>5</w:t>
      </w:r>
      <w:proofErr w:type="gramEnd"/>
      <w:r w:rsidRPr="00EE3E10">
        <w:t xml:space="preserve"> </w:t>
      </w:r>
      <w:r w:rsidR="00FC61E0" w:rsidRPr="00EE3E10">
        <w:t>abstentions. The</w:t>
      </w:r>
      <w:r w:rsidRPr="00EE3E10">
        <w:t xml:space="preserve"> voting was as follows: In </w:t>
      </w:r>
      <w:r w:rsidR="00FC61E0" w:rsidRPr="00EE3E10">
        <w:t>favor</w:t>
      </w:r>
      <w:r w:rsidRPr="00EE3E10">
        <w:t>: Afghanistan, Angola, Brazil, Burundi, Chile, China, Côte d’Ivoire, Cuba, Democratic Republic of the Congo, Ecuador, Egypt, Ethiopia, Iraq, Kenya, Kyrgyzstan, Mongolia, Nepal, Nigeria, Pakistan, Peru, Philippines, Qatar, Rwanda, Saudi Arabia, Senegal, South Africa, Togo, Tunisia, United Arab Emirates, Venezuela (Bolivarian Republic of).  Against: Australia, Belgium, Croatia, Georgia, Germany, Hungary, Slovakia, Slovenia, Spain, Switzerland, Ukraine, United Kingdom of Great Britain and Northern Ireland.  Abstaining: Iceland, Japan, Mexico, Panama, Republic of Korea</w:t>
      </w:r>
    </w:p>
  </w:footnote>
  <w:footnote w:id="2">
    <w:p w:rsidR="00AF6055" w:rsidRPr="00335E00" w:rsidRDefault="00AF6055">
      <w:pPr>
        <w:pStyle w:val="FootnoteText"/>
        <w:rPr>
          <w:sz w:val="18"/>
          <w:szCs w:val="18"/>
        </w:rPr>
      </w:pPr>
      <w:r w:rsidRPr="00EE3E10">
        <w:rPr>
          <w:rStyle w:val="FootnoteReference"/>
        </w:rPr>
        <w:footnoteRef/>
      </w:r>
      <w:r w:rsidRPr="00EE3E10">
        <w:t xml:space="preserve"> The VLCT applies only to treaties between States, but art.3 VLCT clarifies that this does not preclude that international agreements between States and other subjects of international law or between such other subjects of international law have legal force.</w:t>
      </w:r>
    </w:p>
  </w:footnote>
  <w:footnote w:id="3">
    <w:p w:rsidR="00AF6055" w:rsidRPr="00335E00" w:rsidRDefault="00AF6055">
      <w:pPr>
        <w:pStyle w:val="FootnoteText"/>
        <w:rPr>
          <w:sz w:val="18"/>
          <w:szCs w:val="18"/>
        </w:rPr>
      </w:pPr>
      <w:r w:rsidRPr="00335E00">
        <w:rPr>
          <w:rStyle w:val="FootnoteReference"/>
          <w:sz w:val="18"/>
          <w:szCs w:val="18"/>
        </w:rPr>
        <w:footnoteRef/>
      </w:r>
      <w:r w:rsidRPr="00335E00">
        <w:rPr>
          <w:sz w:val="18"/>
          <w:szCs w:val="18"/>
        </w:rPr>
        <w:t xml:space="preserve"> Article 51 VLCT explicitly provides that the expression of a State's consent to be bound by a </w:t>
      </w:r>
      <w:proofErr w:type="gramStart"/>
      <w:r w:rsidRPr="00335E00">
        <w:rPr>
          <w:sz w:val="18"/>
          <w:szCs w:val="18"/>
        </w:rPr>
        <w:t>treaty which has been procured by the coercion of its representative through acts or threats</w:t>
      </w:r>
      <w:proofErr w:type="gramEnd"/>
      <w:r w:rsidRPr="00335E00">
        <w:rPr>
          <w:sz w:val="18"/>
          <w:szCs w:val="18"/>
        </w:rPr>
        <w:t xml:space="preserve"> directed against him shall be without any legal effect.</w:t>
      </w:r>
    </w:p>
  </w:footnote>
  <w:footnote w:id="4">
    <w:p w:rsidR="00AF6055" w:rsidRPr="00335E00" w:rsidRDefault="00AF6055">
      <w:pPr>
        <w:pStyle w:val="FootnoteText"/>
        <w:rPr>
          <w:sz w:val="18"/>
          <w:szCs w:val="18"/>
        </w:rPr>
      </w:pPr>
      <w:r w:rsidRPr="00335E00">
        <w:rPr>
          <w:rStyle w:val="FootnoteReference"/>
          <w:sz w:val="18"/>
          <w:szCs w:val="18"/>
        </w:rPr>
        <w:footnoteRef/>
      </w:r>
      <w:r w:rsidRPr="00335E00">
        <w:rPr>
          <w:sz w:val="18"/>
          <w:szCs w:val="18"/>
        </w:rPr>
        <w:t xml:space="preserve"> A </w:t>
      </w:r>
      <w:r w:rsidR="00D30BEE">
        <w:rPr>
          <w:sz w:val="18"/>
          <w:szCs w:val="18"/>
        </w:rPr>
        <w:t>fleeting</w:t>
      </w:r>
      <w:r w:rsidRPr="00335E00">
        <w:rPr>
          <w:sz w:val="18"/>
          <w:szCs w:val="18"/>
        </w:rPr>
        <w:t xml:space="preserve"> reference to the framework convention option having </w:t>
      </w:r>
      <w:proofErr w:type="gramStart"/>
      <w:r w:rsidRPr="00335E00">
        <w:rPr>
          <w:sz w:val="18"/>
          <w:szCs w:val="18"/>
        </w:rPr>
        <w:t>added value</w:t>
      </w:r>
      <w:proofErr w:type="gramEnd"/>
      <w:r w:rsidRPr="00335E00">
        <w:rPr>
          <w:sz w:val="18"/>
          <w:szCs w:val="18"/>
        </w:rPr>
        <w:t xml:space="preserve"> is included in the most recent report of the Working Group on the Ri</w:t>
      </w:r>
      <w:r w:rsidR="00CA7811">
        <w:rPr>
          <w:sz w:val="18"/>
          <w:szCs w:val="18"/>
        </w:rPr>
        <w:t xml:space="preserve">ght to Development, see </w:t>
      </w:r>
      <w:r w:rsidRPr="00335E00">
        <w:rPr>
          <w:sz w:val="18"/>
          <w:szCs w:val="18"/>
        </w:rPr>
        <w:t xml:space="preserve">A/HRC/39/56, </w:t>
      </w:r>
      <w:r w:rsidR="00CA7811">
        <w:rPr>
          <w:sz w:val="18"/>
          <w:szCs w:val="18"/>
        </w:rPr>
        <w:t xml:space="preserve">29 June 2018, </w:t>
      </w:r>
      <w:r w:rsidRPr="00335E00">
        <w:rPr>
          <w:sz w:val="18"/>
          <w:szCs w:val="18"/>
        </w:rPr>
        <w:t>par. 49.</w:t>
      </w:r>
    </w:p>
  </w:footnote>
  <w:footnote w:id="5">
    <w:p w:rsidR="00AF6055" w:rsidRPr="00335E00" w:rsidRDefault="00AF6055">
      <w:pPr>
        <w:pStyle w:val="FootnoteText"/>
        <w:rPr>
          <w:sz w:val="18"/>
          <w:szCs w:val="18"/>
        </w:rPr>
      </w:pPr>
      <w:r w:rsidRPr="00335E00">
        <w:rPr>
          <w:rStyle w:val="FootnoteReference"/>
          <w:sz w:val="18"/>
          <w:szCs w:val="18"/>
        </w:rPr>
        <w:footnoteRef/>
      </w:r>
      <w:r w:rsidRPr="00335E00">
        <w:rPr>
          <w:sz w:val="18"/>
          <w:szCs w:val="18"/>
        </w:rPr>
        <w:t xml:space="preserve"> UN General Assembly resolution 41/128, 4 December 1986.</w:t>
      </w:r>
    </w:p>
  </w:footnote>
  <w:footnote w:id="6">
    <w:p w:rsidR="00AF6055" w:rsidRPr="00335E00" w:rsidRDefault="00AF6055" w:rsidP="002B1815">
      <w:pPr>
        <w:pStyle w:val="FootnoteText"/>
        <w:rPr>
          <w:sz w:val="18"/>
          <w:szCs w:val="18"/>
        </w:rPr>
      </w:pPr>
      <w:r w:rsidRPr="00335E00">
        <w:rPr>
          <w:rStyle w:val="FootnoteReference"/>
          <w:sz w:val="18"/>
          <w:szCs w:val="18"/>
        </w:rPr>
        <w:footnoteRef/>
      </w:r>
      <w:r w:rsidRPr="00335E00">
        <w:rPr>
          <w:sz w:val="18"/>
          <w:szCs w:val="18"/>
        </w:rPr>
        <w:t xml:space="preserve"> See also the conclusions and recommendations in the latest report of the Special Rapporteur on the Right to Development, UN doc. A/HRC/39/51, 20 July 2018, in particular par.65-67.</w:t>
      </w:r>
    </w:p>
  </w:footnote>
  <w:footnote w:id="7">
    <w:p w:rsidR="003C30BF" w:rsidRPr="007A0615" w:rsidRDefault="003C30BF" w:rsidP="003C30BF">
      <w:pPr>
        <w:pStyle w:val="FootnoteText"/>
      </w:pPr>
      <w:r>
        <w:rPr>
          <w:rStyle w:val="FootnoteReference"/>
        </w:rPr>
        <w:footnoteRef/>
      </w:r>
      <w:r>
        <w:t xml:space="preserve"> </w:t>
      </w:r>
      <w:r w:rsidRPr="007A0615">
        <w:t>HRC resolution 4/4, 30 March 2007, adopted without a vote.</w:t>
      </w:r>
    </w:p>
  </w:footnote>
  <w:footnote w:id="8">
    <w:p w:rsidR="00AF6055" w:rsidRPr="0096374B" w:rsidRDefault="00AF6055">
      <w:pPr>
        <w:pStyle w:val="FootnoteText"/>
        <w:rPr>
          <w:sz w:val="18"/>
          <w:szCs w:val="18"/>
        </w:rPr>
      </w:pPr>
      <w:r w:rsidRPr="00CE38C9">
        <w:rPr>
          <w:rStyle w:val="FootnoteReference"/>
          <w:sz w:val="18"/>
          <w:szCs w:val="18"/>
        </w:rPr>
        <w:footnoteRef/>
      </w:r>
      <w:r w:rsidRPr="00CE38C9">
        <w:rPr>
          <w:sz w:val="18"/>
          <w:szCs w:val="18"/>
        </w:rPr>
        <w:t xml:space="preserve"> </w:t>
      </w:r>
      <w:r w:rsidRPr="0096374B">
        <w:rPr>
          <w:sz w:val="18"/>
          <w:szCs w:val="18"/>
        </w:rPr>
        <w:t>See A/HRC/WG.2/18/G/1, 5 April 2017.</w:t>
      </w:r>
    </w:p>
  </w:footnote>
  <w:footnote w:id="9">
    <w:p w:rsidR="00AF6055" w:rsidRPr="00CE38C9" w:rsidRDefault="00AF6055" w:rsidP="00CE38C9">
      <w:pPr>
        <w:pStyle w:val="FootnoteText"/>
        <w:rPr>
          <w:sz w:val="18"/>
          <w:szCs w:val="18"/>
        </w:rPr>
      </w:pPr>
      <w:r w:rsidRPr="00CE38C9">
        <w:rPr>
          <w:rStyle w:val="FootnoteReference"/>
          <w:sz w:val="18"/>
          <w:szCs w:val="18"/>
        </w:rPr>
        <w:footnoteRef/>
      </w:r>
      <w:r w:rsidRPr="00CE38C9">
        <w:rPr>
          <w:sz w:val="18"/>
          <w:szCs w:val="18"/>
        </w:rPr>
        <w:t xml:space="preserve"> </w:t>
      </w:r>
      <w:r w:rsidRPr="0096374B">
        <w:rPr>
          <w:sz w:val="18"/>
          <w:szCs w:val="18"/>
        </w:rPr>
        <w:t>In such an approach, it may be useful to take into ac</w:t>
      </w:r>
      <w:r w:rsidR="00824AA4">
        <w:rPr>
          <w:sz w:val="18"/>
          <w:szCs w:val="18"/>
        </w:rPr>
        <w:t>c</w:t>
      </w:r>
      <w:r w:rsidRPr="0096374B">
        <w:rPr>
          <w:sz w:val="18"/>
          <w:szCs w:val="18"/>
        </w:rPr>
        <w:t>ount SDG 10 on reducing inequality within and among countries, which includes language on the domestic dimension of development, next to the extraterritoria</w:t>
      </w:r>
      <w:r w:rsidR="00824AA4">
        <w:rPr>
          <w:sz w:val="18"/>
          <w:szCs w:val="18"/>
        </w:rPr>
        <w:t>l</w:t>
      </w:r>
      <w:r w:rsidRPr="0096374B">
        <w:rPr>
          <w:sz w:val="18"/>
          <w:szCs w:val="18"/>
        </w:rPr>
        <w:t xml:space="preserve"> land global dimensions.  See</w:t>
      </w:r>
      <w:r w:rsidRPr="00CE38C9">
        <w:rPr>
          <w:sz w:val="18"/>
          <w:szCs w:val="18"/>
        </w:rPr>
        <w:t xml:space="preserve"> UN General Assembly resolution 70/1, 25 September 2015, par. 10.</w:t>
      </w:r>
    </w:p>
    <w:p w:rsidR="00AF6055" w:rsidRPr="0096374B" w:rsidRDefault="00AF6055">
      <w:pPr>
        <w:pStyle w:val="FootnoteText"/>
      </w:pPr>
    </w:p>
  </w:footnote>
  <w:footnote w:id="10">
    <w:p w:rsidR="00AF6055" w:rsidRPr="00D215AD" w:rsidRDefault="00AF6055" w:rsidP="00072FA8">
      <w:pPr>
        <w:pStyle w:val="NoSpacing"/>
        <w:rPr>
          <w:sz w:val="18"/>
          <w:szCs w:val="18"/>
        </w:rPr>
      </w:pPr>
      <w:r w:rsidRPr="00072FA8">
        <w:rPr>
          <w:rStyle w:val="FootnoteReference"/>
          <w:sz w:val="18"/>
          <w:szCs w:val="18"/>
        </w:rPr>
        <w:footnoteRef/>
      </w:r>
      <w:r w:rsidRPr="00072FA8">
        <w:rPr>
          <w:sz w:val="18"/>
          <w:szCs w:val="18"/>
        </w:rPr>
        <w:t xml:space="preserve"> </w:t>
      </w:r>
      <w:proofErr w:type="gramStart"/>
      <w:r w:rsidRPr="00072FA8">
        <w:rPr>
          <w:sz w:val="18"/>
          <w:szCs w:val="18"/>
        </w:rPr>
        <w:t xml:space="preserve">The right to development is enshrined in Article 22 of the African Charter on Human and Peoples Rights, 27 June 1981 and complemented by Article 5 of the African Charter on the Right and Welfare of the Children, 11 </w:t>
      </w:r>
      <w:r w:rsidR="00FC61E0" w:rsidRPr="00072FA8">
        <w:rPr>
          <w:sz w:val="18"/>
          <w:szCs w:val="18"/>
        </w:rPr>
        <w:t>July, 1990</w:t>
      </w:r>
      <w:r w:rsidRPr="00072FA8">
        <w:rPr>
          <w:sz w:val="18"/>
          <w:szCs w:val="18"/>
        </w:rPr>
        <w:t xml:space="preserve"> and Protocol to the African </w:t>
      </w:r>
      <w:r w:rsidRPr="00D215AD">
        <w:rPr>
          <w:sz w:val="18"/>
          <w:szCs w:val="18"/>
        </w:rPr>
        <w:t>Charter on Human and Peoples’ Rights on the Rights of Women in Africa, 11 July2003.</w:t>
      </w:r>
      <w:proofErr w:type="gramEnd"/>
      <w:r w:rsidRPr="00D215AD">
        <w:rPr>
          <w:sz w:val="18"/>
          <w:szCs w:val="18"/>
        </w:rPr>
        <w:t xml:space="preserve"> See in more detail on the right to development in Africa, including on the modest impact of the right to development in the </w:t>
      </w:r>
      <w:r w:rsidR="00CA7811">
        <w:rPr>
          <w:sz w:val="18"/>
          <w:szCs w:val="18"/>
        </w:rPr>
        <w:t>domestic law of State parties:</w:t>
      </w:r>
      <w:r w:rsidR="00490F21">
        <w:rPr>
          <w:sz w:val="18"/>
          <w:szCs w:val="18"/>
        </w:rPr>
        <w:t xml:space="preserve"> De Feyter, </w:t>
      </w:r>
      <w:r w:rsidR="00CA7811">
        <w:rPr>
          <w:sz w:val="18"/>
          <w:szCs w:val="18"/>
        </w:rPr>
        <w:t>K.,</w:t>
      </w:r>
      <w:r w:rsidRPr="00D215AD">
        <w:rPr>
          <w:sz w:val="18"/>
          <w:szCs w:val="18"/>
        </w:rPr>
        <w:t xml:space="preserve"> </w:t>
      </w:r>
      <w:r w:rsidRPr="00D215AD">
        <w:rPr>
          <w:rFonts w:ascii="Calibri" w:hAnsi="Calibri" w:cs="Arial"/>
          <w:color w:val="000000"/>
          <w:sz w:val="18"/>
          <w:szCs w:val="18"/>
        </w:rPr>
        <w:t xml:space="preserve">“The Right to Development in Africa” in </w:t>
      </w:r>
      <w:proofErr w:type="spellStart"/>
      <w:r w:rsidR="00490F21">
        <w:rPr>
          <w:rFonts w:ascii="Calibri" w:hAnsi="Calibri" w:cs="Arial"/>
          <w:color w:val="000000"/>
          <w:sz w:val="18"/>
          <w:szCs w:val="18"/>
        </w:rPr>
        <w:t>Brems</w:t>
      </w:r>
      <w:proofErr w:type="spellEnd"/>
      <w:r w:rsidR="00490F21">
        <w:rPr>
          <w:rFonts w:ascii="Calibri" w:hAnsi="Calibri" w:cs="Arial"/>
          <w:color w:val="000000"/>
          <w:sz w:val="18"/>
          <w:szCs w:val="18"/>
        </w:rPr>
        <w:t xml:space="preserve">, E., Van Der </w:t>
      </w:r>
      <w:proofErr w:type="spellStart"/>
      <w:r w:rsidR="00490F21">
        <w:rPr>
          <w:rFonts w:ascii="Calibri" w:hAnsi="Calibri" w:cs="Arial"/>
          <w:color w:val="000000"/>
          <w:sz w:val="18"/>
          <w:szCs w:val="18"/>
        </w:rPr>
        <w:t>Beken</w:t>
      </w:r>
      <w:proofErr w:type="spellEnd"/>
      <w:r w:rsidR="00490F21">
        <w:rPr>
          <w:rFonts w:ascii="Calibri" w:hAnsi="Calibri" w:cs="Arial"/>
          <w:color w:val="000000"/>
          <w:sz w:val="18"/>
          <w:szCs w:val="18"/>
        </w:rPr>
        <w:t xml:space="preserve">, C., </w:t>
      </w:r>
      <w:proofErr w:type="spellStart"/>
      <w:r w:rsidR="00490F21">
        <w:rPr>
          <w:rFonts w:ascii="Calibri" w:hAnsi="Calibri" w:cs="Arial"/>
          <w:color w:val="000000"/>
          <w:sz w:val="18"/>
          <w:szCs w:val="18"/>
        </w:rPr>
        <w:t>Yimer</w:t>
      </w:r>
      <w:proofErr w:type="spellEnd"/>
      <w:r w:rsidR="00490F21">
        <w:rPr>
          <w:rFonts w:ascii="Calibri" w:hAnsi="Calibri" w:cs="Arial"/>
          <w:color w:val="000000"/>
          <w:sz w:val="18"/>
          <w:szCs w:val="18"/>
        </w:rPr>
        <w:t xml:space="preserve">, </w:t>
      </w:r>
      <w:proofErr w:type="gramStart"/>
      <w:r w:rsidR="00490F21">
        <w:rPr>
          <w:rFonts w:ascii="Calibri" w:hAnsi="Calibri" w:cs="Arial"/>
          <w:color w:val="000000"/>
          <w:sz w:val="18"/>
          <w:szCs w:val="18"/>
        </w:rPr>
        <w:t>S.A.</w:t>
      </w:r>
      <w:r w:rsidRPr="00D215AD">
        <w:rPr>
          <w:rFonts w:ascii="Calibri" w:hAnsi="Calibri" w:cs="Arial"/>
          <w:color w:val="000000"/>
          <w:sz w:val="18"/>
          <w:szCs w:val="18"/>
        </w:rPr>
        <w:t>.</w:t>
      </w:r>
      <w:proofErr w:type="gramEnd"/>
      <w:r w:rsidRPr="00D215AD">
        <w:rPr>
          <w:rFonts w:ascii="Calibri" w:hAnsi="Calibri" w:cs="Arial"/>
          <w:color w:val="000000"/>
          <w:sz w:val="18"/>
          <w:szCs w:val="18"/>
        </w:rPr>
        <w:t xml:space="preserve"> (Eds.)</w:t>
      </w:r>
      <w:smartTag w:uri="urn:schemas-microsoft-com:office:smarttags" w:element="PersonName">
        <w:r w:rsidRPr="00D215AD">
          <w:rPr>
            <w:rFonts w:ascii="Calibri" w:hAnsi="Calibri" w:cs="Arial"/>
            <w:color w:val="000000"/>
            <w:sz w:val="18"/>
            <w:szCs w:val="18"/>
          </w:rPr>
          <w:t>,</w:t>
        </w:r>
      </w:smartTag>
      <w:r w:rsidRPr="00D215AD">
        <w:rPr>
          <w:rFonts w:ascii="Calibri" w:hAnsi="Calibri" w:cs="Arial"/>
          <w:color w:val="000000"/>
          <w:sz w:val="18"/>
          <w:szCs w:val="18"/>
        </w:rPr>
        <w:t xml:space="preserve"> </w:t>
      </w:r>
      <w:r w:rsidRPr="00D215AD">
        <w:rPr>
          <w:rFonts w:ascii="Calibri" w:hAnsi="Calibri" w:cs="Arial"/>
          <w:i/>
          <w:color w:val="000000"/>
          <w:sz w:val="18"/>
          <w:szCs w:val="18"/>
        </w:rPr>
        <w:t>Human Rights and Development.</w:t>
      </w:r>
      <w:r w:rsidRPr="00D215AD">
        <w:rPr>
          <w:rFonts w:ascii="Calibri" w:hAnsi="Calibri" w:cs="Arial"/>
          <w:color w:val="000000"/>
          <w:sz w:val="18"/>
          <w:szCs w:val="18"/>
        </w:rPr>
        <w:t xml:space="preserve"> Leiden: Brill</w:t>
      </w:r>
      <w:smartTag w:uri="urn:schemas-microsoft-com:office:smarttags" w:element="PersonName">
        <w:r w:rsidRPr="00D215AD">
          <w:rPr>
            <w:rFonts w:ascii="Calibri" w:hAnsi="Calibri" w:cs="Arial"/>
            <w:color w:val="000000"/>
            <w:sz w:val="18"/>
            <w:szCs w:val="18"/>
          </w:rPr>
          <w:t>,</w:t>
        </w:r>
      </w:smartTag>
      <w:r w:rsidRPr="00D215AD">
        <w:rPr>
          <w:rFonts w:ascii="Calibri" w:hAnsi="Calibri" w:cs="Arial"/>
          <w:color w:val="000000"/>
          <w:sz w:val="18"/>
          <w:szCs w:val="18"/>
        </w:rPr>
        <w:t xml:space="preserve"> 2015</w:t>
      </w:r>
      <w:smartTag w:uri="urn:schemas-microsoft-com:office:smarttags" w:element="PersonName">
        <w:r w:rsidRPr="00D215AD">
          <w:rPr>
            <w:rFonts w:ascii="Calibri" w:hAnsi="Calibri" w:cs="Arial"/>
            <w:color w:val="000000"/>
            <w:sz w:val="18"/>
            <w:szCs w:val="18"/>
          </w:rPr>
          <w:t>,</w:t>
        </w:r>
      </w:smartTag>
      <w:r w:rsidRPr="00D215AD">
        <w:rPr>
          <w:rFonts w:ascii="Calibri" w:hAnsi="Calibri" w:cs="Arial"/>
          <w:color w:val="000000"/>
          <w:sz w:val="18"/>
          <w:szCs w:val="18"/>
        </w:rPr>
        <w:t xml:space="preserve"> 23-50.</w:t>
      </w:r>
    </w:p>
  </w:footnote>
  <w:footnote w:id="11">
    <w:p w:rsidR="00AF6055" w:rsidRPr="00CA7811" w:rsidRDefault="00AF6055" w:rsidP="00072FA8">
      <w:pPr>
        <w:pStyle w:val="NoSpacing"/>
        <w:rPr>
          <w:sz w:val="18"/>
          <w:szCs w:val="18"/>
        </w:rPr>
      </w:pPr>
      <w:r w:rsidRPr="00072FA8">
        <w:rPr>
          <w:rStyle w:val="FootnoteReference"/>
          <w:sz w:val="18"/>
          <w:szCs w:val="18"/>
        </w:rPr>
        <w:footnoteRef/>
      </w:r>
      <w:r w:rsidRPr="00072FA8">
        <w:rPr>
          <w:sz w:val="18"/>
          <w:szCs w:val="18"/>
        </w:rPr>
        <w:t xml:space="preserve"> See 276/2003, African Commission on Human and Peoples’ Rights (ACHPR), Centre for Minority Rights Development (Kenya) &amp; Minority Rights Group International on behalf of the </w:t>
      </w:r>
      <w:proofErr w:type="spellStart"/>
      <w:r w:rsidRPr="00072FA8">
        <w:rPr>
          <w:sz w:val="18"/>
          <w:szCs w:val="18"/>
        </w:rPr>
        <w:t>Endorois</w:t>
      </w:r>
      <w:proofErr w:type="spellEnd"/>
      <w:r w:rsidRPr="00072FA8">
        <w:rPr>
          <w:sz w:val="18"/>
          <w:szCs w:val="18"/>
        </w:rPr>
        <w:t xml:space="preserve"> Welfare Council v. The Republic of Kenya (2009), </w:t>
      </w:r>
      <w:r w:rsidRPr="00072FA8">
        <w:rPr>
          <w:color w:val="333333"/>
          <w:sz w:val="18"/>
          <w:szCs w:val="18"/>
        </w:rPr>
        <w:t>AHRLR 75 (ACHPR 2009).</w:t>
      </w:r>
      <w:r w:rsidRPr="00072FA8">
        <w:rPr>
          <w:sz w:val="18"/>
          <w:szCs w:val="18"/>
        </w:rPr>
        <w:t xml:space="preserve"> In </w:t>
      </w:r>
      <w:proofErr w:type="spellStart"/>
      <w:proofErr w:type="gramStart"/>
      <w:r w:rsidRPr="00072FA8">
        <w:rPr>
          <w:i/>
          <w:iCs/>
          <w:sz w:val="18"/>
          <w:szCs w:val="18"/>
        </w:rPr>
        <w:t>Endorois</w:t>
      </w:r>
      <w:proofErr w:type="spellEnd"/>
      <w:proofErr w:type="gramEnd"/>
      <w:r w:rsidRPr="00072FA8">
        <w:rPr>
          <w:i/>
          <w:iCs/>
          <w:sz w:val="18"/>
          <w:szCs w:val="18"/>
        </w:rPr>
        <w:t xml:space="preserve"> </w:t>
      </w:r>
      <w:r w:rsidRPr="00072FA8">
        <w:rPr>
          <w:sz w:val="18"/>
          <w:szCs w:val="18"/>
        </w:rPr>
        <w:t xml:space="preserve">the African Commission found that ‘people’ was not synonymous with the entire population of a State. The Commission held that there is a need to protect “marginalized and vulnerable groups in Africa” suffering from particular problems. These are groups that </w:t>
      </w:r>
      <w:proofErr w:type="gramStart"/>
      <w:r w:rsidRPr="00072FA8">
        <w:rPr>
          <w:sz w:val="18"/>
          <w:szCs w:val="18"/>
        </w:rPr>
        <w:t>are not accommodated</w:t>
      </w:r>
      <w:proofErr w:type="gramEnd"/>
      <w:r w:rsidRPr="00072FA8">
        <w:rPr>
          <w:sz w:val="18"/>
          <w:szCs w:val="18"/>
        </w:rPr>
        <w:t xml:space="preserve"> by dominant development paradigms, are victimized by mainstream development </w:t>
      </w:r>
      <w:r w:rsidRPr="00CA7811">
        <w:rPr>
          <w:sz w:val="18"/>
          <w:szCs w:val="18"/>
        </w:rPr>
        <w:t>policies, and have their basic human rights violated. (</w:t>
      </w:r>
      <w:proofErr w:type="gramStart"/>
      <w:r w:rsidRPr="00CA7811">
        <w:rPr>
          <w:sz w:val="18"/>
          <w:szCs w:val="18"/>
        </w:rPr>
        <w:t>at</w:t>
      </w:r>
      <w:proofErr w:type="gramEnd"/>
      <w:r w:rsidRPr="00CA7811">
        <w:rPr>
          <w:sz w:val="18"/>
          <w:szCs w:val="18"/>
        </w:rPr>
        <w:t xml:space="preserve"> par. 148).  See also Application 006/2012, African Court on Human and Peoples’ Rights, African Commission on Human and Peoples Rights v. Republic of Kenya, judgment of 26 May 2017, particularly par. 105-112 on the </w:t>
      </w:r>
      <w:proofErr w:type="spellStart"/>
      <w:r w:rsidRPr="00CA7811">
        <w:rPr>
          <w:sz w:val="18"/>
          <w:szCs w:val="18"/>
        </w:rPr>
        <w:t>Ogiek</w:t>
      </w:r>
      <w:proofErr w:type="spellEnd"/>
      <w:r w:rsidRPr="00CA7811">
        <w:rPr>
          <w:sz w:val="18"/>
          <w:szCs w:val="18"/>
        </w:rPr>
        <w:t xml:space="preserve"> as an indigenous community, and par. 207-</w:t>
      </w:r>
      <w:r w:rsidR="00FC61E0" w:rsidRPr="00CA7811">
        <w:rPr>
          <w:sz w:val="18"/>
          <w:szCs w:val="18"/>
        </w:rPr>
        <w:t>212 on</w:t>
      </w:r>
      <w:r w:rsidRPr="00CA7811">
        <w:rPr>
          <w:sz w:val="18"/>
          <w:szCs w:val="18"/>
        </w:rPr>
        <w:t xml:space="preserve"> the community’s right to development.</w:t>
      </w:r>
    </w:p>
  </w:footnote>
  <w:footnote w:id="12">
    <w:p w:rsidR="008F67F2" w:rsidRPr="00CA7811" w:rsidRDefault="008F67F2" w:rsidP="008F67F2">
      <w:pPr>
        <w:pStyle w:val="FootnoteText"/>
        <w:jc w:val="both"/>
        <w:rPr>
          <w:sz w:val="18"/>
          <w:szCs w:val="18"/>
        </w:rPr>
      </w:pPr>
      <w:r w:rsidRPr="00CA7811">
        <w:rPr>
          <w:rStyle w:val="FootnoteReference"/>
          <w:sz w:val="18"/>
          <w:szCs w:val="18"/>
        </w:rPr>
        <w:footnoteRef/>
      </w:r>
      <w:r w:rsidRPr="00CA7811">
        <w:rPr>
          <w:sz w:val="18"/>
          <w:szCs w:val="18"/>
        </w:rPr>
        <w:t xml:space="preserve"> </w:t>
      </w:r>
      <w:proofErr w:type="gramStart"/>
      <w:r w:rsidRPr="00CA7811">
        <w:rPr>
          <w:sz w:val="18"/>
          <w:szCs w:val="18"/>
        </w:rPr>
        <w:t>279/03</w:t>
      </w:r>
      <w:proofErr w:type="gramEnd"/>
      <w:r w:rsidRPr="00CA7811">
        <w:rPr>
          <w:sz w:val="18"/>
          <w:szCs w:val="18"/>
        </w:rPr>
        <w:t xml:space="preserve">, ACHPR, </w:t>
      </w:r>
      <w:r w:rsidRPr="00CA7811">
        <w:rPr>
          <w:i/>
          <w:iCs/>
          <w:sz w:val="18"/>
          <w:szCs w:val="18"/>
        </w:rPr>
        <w:t xml:space="preserve">Sudan Human Rights </w:t>
      </w:r>
      <w:proofErr w:type="spellStart"/>
      <w:r w:rsidRPr="00CA7811">
        <w:rPr>
          <w:i/>
          <w:iCs/>
          <w:sz w:val="18"/>
          <w:szCs w:val="18"/>
        </w:rPr>
        <w:t>Organisation</w:t>
      </w:r>
      <w:proofErr w:type="spellEnd"/>
      <w:r w:rsidRPr="00CA7811">
        <w:rPr>
          <w:i/>
          <w:iCs/>
          <w:sz w:val="18"/>
          <w:szCs w:val="18"/>
        </w:rPr>
        <w:t xml:space="preserve"> and COHRE v. Sudan</w:t>
      </w:r>
      <w:r w:rsidR="00CA7811">
        <w:rPr>
          <w:sz w:val="18"/>
          <w:szCs w:val="18"/>
        </w:rPr>
        <w:t xml:space="preserve"> (2009), AHRLR 153 (ACHPR 2009), at par. 222. </w:t>
      </w:r>
      <w:r w:rsidR="00CA7811" w:rsidRPr="00CA7811">
        <w:rPr>
          <w:sz w:val="18"/>
          <w:szCs w:val="18"/>
        </w:rPr>
        <w:t>Traditionally, external threats were associated primarily with external aggression, oppression, and colonization</w:t>
      </w:r>
      <w:r w:rsidR="00CA7811">
        <w:rPr>
          <w:sz w:val="18"/>
          <w:szCs w:val="18"/>
        </w:rPr>
        <w:t>.</w:t>
      </w:r>
    </w:p>
  </w:footnote>
  <w:footnote w:id="13">
    <w:p w:rsidR="008F67F2" w:rsidRPr="00CA7811" w:rsidRDefault="008F67F2" w:rsidP="008F67F2">
      <w:pPr>
        <w:pStyle w:val="FootnoteText"/>
        <w:jc w:val="both"/>
        <w:rPr>
          <w:sz w:val="18"/>
          <w:szCs w:val="18"/>
        </w:rPr>
      </w:pPr>
      <w:r w:rsidRPr="00CA7811">
        <w:rPr>
          <w:rStyle w:val="FootnoteReference"/>
          <w:sz w:val="18"/>
          <w:szCs w:val="18"/>
        </w:rPr>
        <w:footnoteRef/>
      </w:r>
      <w:r w:rsidR="00CA7811" w:rsidRPr="00CA7811">
        <w:rPr>
          <w:sz w:val="18"/>
          <w:szCs w:val="18"/>
        </w:rPr>
        <w:t xml:space="preserve"> Article 19, </w:t>
      </w:r>
      <w:proofErr w:type="spellStart"/>
      <w:r w:rsidR="00CA7811" w:rsidRPr="00CA7811">
        <w:rPr>
          <w:sz w:val="18"/>
          <w:szCs w:val="18"/>
        </w:rPr>
        <w:t>par.f</w:t>
      </w:r>
      <w:proofErr w:type="spellEnd"/>
      <w:r w:rsidRPr="00CA7811">
        <w:rPr>
          <w:sz w:val="18"/>
          <w:szCs w:val="18"/>
        </w:rPr>
        <w:t xml:space="preserve">, Protocol to the African Charter on Human and Peoples’ Rights on the Rights of Women in Africa, </w:t>
      </w:r>
      <w:r w:rsidR="00CA7811" w:rsidRPr="00CA7811">
        <w:rPr>
          <w:sz w:val="18"/>
          <w:szCs w:val="18"/>
        </w:rPr>
        <w:t xml:space="preserve">11 July </w:t>
      </w:r>
      <w:r w:rsidRPr="00CA7811">
        <w:rPr>
          <w:sz w:val="18"/>
          <w:szCs w:val="18"/>
        </w:rPr>
        <w:t>2003.</w:t>
      </w:r>
    </w:p>
  </w:footnote>
  <w:footnote w:id="14">
    <w:p w:rsidR="00AF6055" w:rsidRPr="00CA7811" w:rsidRDefault="00AF6055" w:rsidP="00046F8E">
      <w:pPr>
        <w:pStyle w:val="NoSpacing"/>
        <w:rPr>
          <w:sz w:val="18"/>
          <w:szCs w:val="18"/>
        </w:rPr>
      </w:pPr>
      <w:r w:rsidRPr="00CA7811">
        <w:rPr>
          <w:rStyle w:val="FootnoteReference"/>
          <w:sz w:val="18"/>
          <w:szCs w:val="18"/>
        </w:rPr>
        <w:footnoteRef/>
      </w:r>
      <w:r w:rsidRPr="00CA7811">
        <w:rPr>
          <w:sz w:val="18"/>
          <w:szCs w:val="18"/>
        </w:rPr>
        <w:t xml:space="preserve"> </w:t>
      </w:r>
      <w:r w:rsidRPr="00CA7811">
        <w:rPr>
          <w:rFonts w:cs="Times New Roman"/>
          <w:color w:val="000000"/>
          <w:sz w:val="18"/>
          <w:szCs w:val="18"/>
        </w:rPr>
        <w:t>The complainants argued that the sanctions violated Article 22 of the African Charter as they prevented Burundians from having access to means of transportation by air and sea.</w:t>
      </w:r>
      <w:r w:rsidRPr="00CA7811">
        <w:rPr>
          <w:sz w:val="18"/>
          <w:szCs w:val="18"/>
        </w:rPr>
        <w:t xml:space="preserve"> </w:t>
      </w:r>
      <w:r w:rsidRPr="00CA7811">
        <w:rPr>
          <w:rFonts w:cs="Times New Roman"/>
          <w:color w:val="000000"/>
          <w:sz w:val="18"/>
          <w:szCs w:val="18"/>
        </w:rPr>
        <w:t xml:space="preserve">The ACHPR held that the sanctions were </w:t>
      </w:r>
      <w:proofErr w:type="gramStart"/>
      <w:r w:rsidRPr="00CA7811">
        <w:rPr>
          <w:rFonts w:cs="Times New Roman"/>
          <w:color w:val="000000"/>
          <w:sz w:val="18"/>
          <w:szCs w:val="18"/>
        </w:rPr>
        <w:t>not indiscriminate</w:t>
      </w:r>
      <w:proofErr w:type="gramEnd"/>
      <w:r w:rsidRPr="00CA7811">
        <w:rPr>
          <w:rFonts w:cs="Times New Roman"/>
          <w:color w:val="000000"/>
          <w:sz w:val="18"/>
          <w:szCs w:val="18"/>
        </w:rPr>
        <w:t xml:space="preserve"> and that the respondent States did not violate any provision of the African Charter.</w:t>
      </w:r>
      <w:r w:rsidR="00FC61E0">
        <w:rPr>
          <w:sz w:val="18"/>
          <w:szCs w:val="18"/>
        </w:rPr>
        <w:t xml:space="preserve"> </w:t>
      </w:r>
      <w:proofErr w:type="spellStart"/>
      <w:r w:rsidR="00FC61E0">
        <w:rPr>
          <w:sz w:val="18"/>
          <w:szCs w:val="18"/>
        </w:rPr>
        <w:t>O.c</w:t>
      </w:r>
      <w:proofErr w:type="spellEnd"/>
      <w:r w:rsidR="00FC61E0">
        <w:rPr>
          <w:sz w:val="18"/>
          <w:szCs w:val="18"/>
        </w:rPr>
        <w:t>.</w:t>
      </w:r>
      <w:r w:rsidRPr="00CA7811">
        <w:rPr>
          <w:sz w:val="18"/>
          <w:szCs w:val="18"/>
        </w:rPr>
        <w:t>.</w:t>
      </w:r>
      <w:proofErr w:type="gramStart"/>
      <w:r w:rsidR="00FC61E0" w:rsidRPr="00CA7811">
        <w:rPr>
          <w:sz w:val="18"/>
          <w:szCs w:val="18"/>
        </w:rPr>
        <w:t>,</w:t>
      </w:r>
      <w:proofErr w:type="gramEnd"/>
      <w:r w:rsidR="00FC61E0" w:rsidRPr="00CA7811">
        <w:rPr>
          <w:sz w:val="18"/>
          <w:szCs w:val="18"/>
        </w:rPr>
        <w:t xml:space="preserve"> </w:t>
      </w:r>
      <w:r w:rsidR="00CF329A" w:rsidRPr="00CA7811">
        <w:rPr>
          <w:sz w:val="18"/>
          <w:szCs w:val="18"/>
        </w:rPr>
        <w:t>at par</w:t>
      </w:r>
      <w:r w:rsidRPr="00CA7811">
        <w:rPr>
          <w:sz w:val="18"/>
          <w:szCs w:val="18"/>
        </w:rPr>
        <w:t>. 76.</w:t>
      </w:r>
    </w:p>
  </w:footnote>
  <w:footnote w:id="15">
    <w:p w:rsidR="00384020" w:rsidRPr="00CA7811" w:rsidRDefault="00384020" w:rsidP="00046F8E">
      <w:pPr>
        <w:pStyle w:val="NoSpacing"/>
        <w:rPr>
          <w:sz w:val="18"/>
          <w:szCs w:val="18"/>
        </w:rPr>
      </w:pPr>
      <w:r w:rsidRPr="00CA7811">
        <w:rPr>
          <w:rStyle w:val="FootnoteReference"/>
          <w:sz w:val="18"/>
          <w:szCs w:val="18"/>
        </w:rPr>
        <w:footnoteRef/>
      </w:r>
      <w:r w:rsidRPr="00CA7811">
        <w:rPr>
          <w:sz w:val="18"/>
          <w:szCs w:val="18"/>
        </w:rPr>
        <w:t xml:space="preserve"> Treaty on the Prohibition of Nuclear Weapons, 7 July 2017, A/CONF.229/2017/8.  At the time of writing, 22 States have ratified the Treaty; none </w:t>
      </w:r>
      <w:proofErr w:type="gramStart"/>
      <w:r w:rsidRPr="00CA7811">
        <w:rPr>
          <w:sz w:val="18"/>
          <w:szCs w:val="18"/>
        </w:rPr>
        <w:t>have</w:t>
      </w:r>
      <w:proofErr w:type="gramEnd"/>
      <w:r w:rsidRPr="00CA7811">
        <w:rPr>
          <w:sz w:val="18"/>
          <w:szCs w:val="18"/>
        </w:rPr>
        <w:t xml:space="preserve"> nuclear weapons.</w:t>
      </w:r>
      <w:r w:rsidR="00046F8E" w:rsidRPr="00CA7811">
        <w:rPr>
          <w:sz w:val="18"/>
          <w:szCs w:val="18"/>
        </w:rPr>
        <w:t xml:space="preserve"> Fifty</w:t>
      </w:r>
      <w:r w:rsidRPr="00CA7811">
        <w:rPr>
          <w:sz w:val="18"/>
          <w:szCs w:val="18"/>
        </w:rPr>
        <w:t xml:space="preserve"> </w:t>
      </w:r>
      <w:r w:rsidR="00046F8E" w:rsidRPr="00CA7811">
        <w:rPr>
          <w:sz w:val="18"/>
          <w:szCs w:val="18"/>
        </w:rPr>
        <w:t>ratifications</w:t>
      </w:r>
      <w:r w:rsidRPr="00CA7811">
        <w:rPr>
          <w:sz w:val="18"/>
          <w:szCs w:val="18"/>
        </w:rPr>
        <w:t xml:space="preserve"> are necessary for the treaty </w:t>
      </w:r>
      <w:r w:rsidR="00046F8E" w:rsidRPr="00CA7811">
        <w:rPr>
          <w:sz w:val="18"/>
          <w:szCs w:val="18"/>
        </w:rPr>
        <w:t>to enter into force.</w:t>
      </w:r>
    </w:p>
  </w:footnote>
  <w:footnote w:id="16">
    <w:p w:rsidR="00046F8E" w:rsidRPr="00CA7811" w:rsidRDefault="00046F8E" w:rsidP="00046F8E">
      <w:pPr>
        <w:pStyle w:val="NoSpacing"/>
        <w:rPr>
          <w:sz w:val="18"/>
          <w:szCs w:val="18"/>
        </w:rPr>
      </w:pPr>
      <w:r w:rsidRPr="00CA7811">
        <w:rPr>
          <w:rStyle w:val="FootnoteReference"/>
          <w:sz w:val="18"/>
          <w:szCs w:val="18"/>
        </w:rPr>
        <w:footnoteRef/>
      </w:r>
      <w:r w:rsidRPr="00CA7811">
        <w:rPr>
          <w:sz w:val="18"/>
          <w:szCs w:val="18"/>
        </w:rPr>
        <w:t xml:space="preserve"> Note however that, in law, context as an element that can be into account in the interpretation of treaties </w:t>
      </w:r>
      <w:proofErr w:type="gramStart"/>
      <w:r w:rsidRPr="00CA7811">
        <w:rPr>
          <w:sz w:val="18"/>
          <w:szCs w:val="18"/>
        </w:rPr>
        <w:t>is strictly defined</w:t>
      </w:r>
      <w:proofErr w:type="gramEnd"/>
      <w:r w:rsidRPr="00CA7811">
        <w:rPr>
          <w:sz w:val="18"/>
          <w:szCs w:val="18"/>
        </w:rPr>
        <w:t>.  See Vienna Convention on the Law of Treaties, art. 31.</w:t>
      </w:r>
    </w:p>
  </w:footnote>
  <w:footnote w:id="17">
    <w:p w:rsidR="00AF6055" w:rsidRPr="00335E00" w:rsidRDefault="00AF6055">
      <w:pPr>
        <w:pStyle w:val="FootnoteText"/>
        <w:rPr>
          <w:sz w:val="18"/>
          <w:szCs w:val="18"/>
        </w:rPr>
      </w:pPr>
      <w:r w:rsidRPr="00335E00">
        <w:rPr>
          <w:rStyle w:val="FootnoteReference"/>
          <w:sz w:val="18"/>
          <w:szCs w:val="18"/>
        </w:rPr>
        <w:footnoteRef/>
      </w:r>
      <w:r w:rsidRPr="00335E00">
        <w:rPr>
          <w:sz w:val="18"/>
          <w:szCs w:val="18"/>
        </w:rPr>
        <w:t xml:space="preserve"> </w:t>
      </w:r>
      <w:proofErr w:type="gramStart"/>
      <w:r w:rsidRPr="00335E00">
        <w:rPr>
          <w:sz w:val="18"/>
          <w:szCs w:val="18"/>
        </w:rPr>
        <w:t>Existing framework conventions complemented by protocols include: the UN Economic Commission for Europe Convention on Long-Range Transboundary Air Pollution, 13 November 1979, 1302 UNTS 217 (No. 21623); the Vienna Convention on the Protection of the Ozone Layer, 22 March 1985, 1513 UNTS 3 (No. 26164), the WHO Framework Convention on Tobacco Control, 21 May 2003, 2302 UNTS 16 (No. 41032), the Convention on Biological Diversity, 5 June 1992, 1760 UNTS 9 (No. 30619).</w:t>
      </w:r>
      <w:proofErr w:type="gramEnd"/>
      <w:r w:rsidRPr="00335E00">
        <w:rPr>
          <w:sz w:val="18"/>
          <w:szCs w:val="18"/>
        </w:rPr>
        <w:t xml:space="preserve">  The Council of Europe has adopted two treaties that are called framework conventions, but that do not envisage the adoption of additional protocols, but rather rely on secondary national legislation and policy, i.e. the Framework Convention for the Protection of Minorities, 1 February 1995, ETS No. 157 and the Framework Convention on the Value of Cultural Heritage of Society, 27 May 2005, ETS No.199</w:t>
      </w:r>
    </w:p>
  </w:footnote>
  <w:footnote w:id="18">
    <w:p w:rsidR="00AF6055" w:rsidRPr="00335E00" w:rsidRDefault="00AF6055">
      <w:pPr>
        <w:pStyle w:val="FootnoteText"/>
        <w:rPr>
          <w:sz w:val="18"/>
          <w:szCs w:val="18"/>
        </w:rPr>
      </w:pPr>
      <w:r w:rsidRPr="00335E00">
        <w:rPr>
          <w:rStyle w:val="FootnoteReference"/>
          <w:sz w:val="18"/>
          <w:szCs w:val="18"/>
        </w:rPr>
        <w:footnoteRef/>
      </w:r>
      <w:r w:rsidRPr="00335E00">
        <w:rPr>
          <w:sz w:val="18"/>
          <w:szCs w:val="18"/>
        </w:rPr>
        <w:t xml:space="preserve"> UN Framework Convention on Climate Change, 9 May 1992, UNTS 1907 (No.30822).</w:t>
      </w:r>
    </w:p>
  </w:footnote>
  <w:footnote w:id="19">
    <w:p w:rsidR="00AF6055" w:rsidRPr="00335E00" w:rsidRDefault="00AF6055">
      <w:pPr>
        <w:pStyle w:val="FootnoteText"/>
        <w:rPr>
          <w:sz w:val="18"/>
          <w:szCs w:val="18"/>
        </w:rPr>
      </w:pPr>
      <w:r w:rsidRPr="00335E00">
        <w:rPr>
          <w:rStyle w:val="FootnoteReference"/>
          <w:sz w:val="18"/>
          <w:szCs w:val="18"/>
        </w:rPr>
        <w:footnoteRef/>
      </w:r>
      <w:r w:rsidRPr="00335E00">
        <w:rPr>
          <w:sz w:val="18"/>
          <w:szCs w:val="18"/>
        </w:rPr>
        <w:t xml:space="preserve"> </w:t>
      </w:r>
      <w:proofErr w:type="spellStart"/>
      <w:r w:rsidRPr="00335E00">
        <w:rPr>
          <w:sz w:val="18"/>
          <w:szCs w:val="18"/>
        </w:rPr>
        <w:t>Siatit</w:t>
      </w:r>
      <w:r w:rsidR="00914E63">
        <w:rPr>
          <w:sz w:val="18"/>
          <w:szCs w:val="18"/>
        </w:rPr>
        <w:t>sa</w:t>
      </w:r>
      <w:proofErr w:type="spellEnd"/>
      <w:r w:rsidR="00914E63">
        <w:rPr>
          <w:sz w:val="18"/>
          <w:szCs w:val="18"/>
        </w:rPr>
        <w:t>, I</w:t>
      </w:r>
      <w:r w:rsidRPr="00335E00">
        <w:rPr>
          <w:sz w:val="18"/>
          <w:szCs w:val="18"/>
        </w:rPr>
        <w:t xml:space="preserve">. (2010) </w:t>
      </w:r>
      <w:proofErr w:type="gramStart"/>
      <w:r w:rsidRPr="00335E00">
        <w:rPr>
          <w:sz w:val="18"/>
          <w:szCs w:val="18"/>
        </w:rPr>
        <w:t>The</w:t>
      </w:r>
      <w:proofErr w:type="gramEnd"/>
      <w:r w:rsidRPr="00335E00">
        <w:rPr>
          <w:sz w:val="18"/>
          <w:szCs w:val="18"/>
        </w:rPr>
        <w:t xml:space="preserve"> Evolution of the Monitoring Mechanism of the Framework Convention for the Protection of National Minorities: Co-operation of Independent and Political Bodies in the Interest of Effectiveness. Revue </w:t>
      </w:r>
      <w:proofErr w:type="spellStart"/>
      <w:r w:rsidRPr="00335E00">
        <w:rPr>
          <w:sz w:val="18"/>
          <w:szCs w:val="18"/>
        </w:rPr>
        <w:t>Hellénique</w:t>
      </w:r>
      <w:proofErr w:type="spellEnd"/>
      <w:r w:rsidRPr="00335E00">
        <w:rPr>
          <w:sz w:val="18"/>
          <w:szCs w:val="18"/>
        </w:rPr>
        <w:t xml:space="preserve"> de Droit International, Vol. 63, 771.</w:t>
      </w:r>
    </w:p>
  </w:footnote>
  <w:footnote w:id="20">
    <w:p w:rsidR="00AF6055" w:rsidRPr="00335E00" w:rsidRDefault="00AF6055" w:rsidP="00A46F3C">
      <w:pPr>
        <w:pStyle w:val="FootnoteText"/>
        <w:rPr>
          <w:sz w:val="18"/>
          <w:szCs w:val="18"/>
        </w:rPr>
      </w:pPr>
      <w:r w:rsidRPr="00335E00">
        <w:rPr>
          <w:rStyle w:val="FootnoteReference"/>
          <w:sz w:val="18"/>
          <w:szCs w:val="18"/>
        </w:rPr>
        <w:footnoteRef/>
      </w:r>
      <w:r w:rsidRPr="00335E00">
        <w:rPr>
          <w:sz w:val="18"/>
          <w:szCs w:val="18"/>
        </w:rPr>
        <w:t xml:space="preserve"> Nevertheless, the emergence of such a consensus </w:t>
      </w:r>
      <w:proofErr w:type="gramStart"/>
      <w:r w:rsidRPr="00335E00">
        <w:rPr>
          <w:sz w:val="18"/>
          <w:szCs w:val="18"/>
        </w:rPr>
        <w:t>cannot be guaran</w:t>
      </w:r>
      <w:r w:rsidR="00914E63">
        <w:rPr>
          <w:sz w:val="18"/>
          <w:szCs w:val="18"/>
        </w:rPr>
        <w:t>teed</w:t>
      </w:r>
      <w:proofErr w:type="gramEnd"/>
      <w:r w:rsidR="00914E63">
        <w:rPr>
          <w:sz w:val="18"/>
          <w:szCs w:val="18"/>
        </w:rPr>
        <w:t xml:space="preserve">. See Susskind, </w:t>
      </w:r>
      <w:r w:rsidR="00D020B5">
        <w:rPr>
          <w:sz w:val="18"/>
          <w:szCs w:val="18"/>
        </w:rPr>
        <w:t xml:space="preserve">L., </w:t>
      </w:r>
      <w:r w:rsidR="00914E63">
        <w:rPr>
          <w:sz w:val="18"/>
          <w:szCs w:val="18"/>
        </w:rPr>
        <w:t>Ozawa</w:t>
      </w:r>
      <w:r w:rsidR="00D020B5">
        <w:rPr>
          <w:sz w:val="18"/>
          <w:szCs w:val="18"/>
        </w:rPr>
        <w:t>, C.</w:t>
      </w:r>
      <w:r w:rsidR="00914E63">
        <w:rPr>
          <w:sz w:val="18"/>
          <w:szCs w:val="18"/>
        </w:rPr>
        <w:t xml:space="preserve"> “</w:t>
      </w:r>
      <w:r w:rsidRPr="00335E00">
        <w:rPr>
          <w:sz w:val="18"/>
          <w:szCs w:val="18"/>
        </w:rPr>
        <w:t>Negotiating more effective international environment agreements</w:t>
      </w:r>
      <w:r w:rsidR="00914E63">
        <w:rPr>
          <w:sz w:val="18"/>
          <w:szCs w:val="18"/>
        </w:rPr>
        <w:t>”</w:t>
      </w:r>
      <w:r w:rsidRPr="00335E00">
        <w:rPr>
          <w:sz w:val="18"/>
          <w:szCs w:val="18"/>
        </w:rPr>
        <w:t xml:space="preserve"> in </w:t>
      </w:r>
      <w:proofErr w:type="spellStart"/>
      <w:r w:rsidRPr="00335E00">
        <w:rPr>
          <w:sz w:val="18"/>
          <w:szCs w:val="18"/>
        </w:rPr>
        <w:t>Hurrell</w:t>
      </w:r>
      <w:proofErr w:type="spellEnd"/>
      <w:r w:rsidRPr="00335E00">
        <w:rPr>
          <w:sz w:val="18"/>
          <w:szCs w:val="18"/>
        </w:rPr>
        <w:t>,</w:t>
      </w:r>
      <w:r w:rsidR="00FE0951">
        <w:rPr>
          <w:sz w:val="18"/>
          <w:szCs w:val="18"/>
        </w:rPr>
        <w:t xml:space="preserve"> </w:t>
      </w:r>
      <w:r w:rsidR="00914E63">
        <w:rPr>
          <w:sz w:val="18"/>
          <w:szCs w:val="18"/>
        </w:rPr>
        <w:t>A.,</w:t>
      </w:r>
      <w:r w:rsidRPr="00335E00">
        <w:rPr>
          <w:sz w:val="18"/>
          <w:szCs w:val="18"/>
        </w:rPr>
        <w:t xml:space="preserve"> Kingsbury</w:t>
      </w:r>
      <w:r w:rsidR="00914E63">
        <w:rPr>
          <w:sz w:val="18"/>
          <w:szCs w:val="18"/>
        </w:rPr>
        <w:t>, B. (E</w:t>
      </w:r>
      <w:r w:rsidRPr="00335E00">
        <w:rPr>
          <w:sz w:val="18"/>
          <w:szCs w:val="18"/>
        </w:rPr>
        <w:t xml:space="preserve">ds.), </w:t>
      </w:r>
      <w:r w:rsidRPr="00914E63">
        <w:rPr>
          <w:i/>
          <w:sz w:val="18"/>
          <w:szCs w:val="18"/>
        </w:rPr>
        <w:t>The International Politics of the Environment</w:t>
      </w:r>
      <w:r w:rsidR="00914E63">
        <w:rPr>
          <w:sz w:val="18"/>
          <w:szCs w:val="18"/>
        </w:rPr>
        <w:t>. Oxford:</w:t>
      </w:r>
      <w:r w:rsidRPr="00335E00">
        <w:rPr>
          <w:sz w:val="18"/>
          <w:szCs w:val="18"/>
        </w:rPr>
        <w:t xml:space="preserve"> Clarendon Press, 147.</w:t>
      </w:r>
    </w:p>
  </w:footnote>
  <w:footnote w:id="21">
    <w:p w:rsidR="00AF6055" w:rsidRPr="00335E00" w:rsidRDefault="00AF6055">
      <w:pPr>
        <w:pStyle w:val="FootnoteText"/>
        <w:rPr>
          <w:sz w:val="18"/>
          <w:szCs w:val="18"/>
        </w:rPr>
      </w:pPr>
      <w:r w:rsidRPr="00335E00">
        <w:rPr>
          <w:rStyle w:val="FootnoteReference"/>
          <w:sz w:val="18"/>
          <w:szCs w:val="18"/>
        </w:rPr>
        <w:footnoteRef/>
      </w:r>
      <w:r w:rsidRPr="00335E00">
        <w:rPr>
          <w:sz w:val="18"/>
          <w:szCs w:val="18"/>
        </w:rPr>
        <w:t xml:space="preserve"> It may be an option to spell out in broad terms what would be expected from various actors if the objective </w:t>
      </w:r>
      <w:proofErr w:type="gramStart"/>
      <w:r w:rsidRPr="00335E00">
        <w:rPr>
          <w:sz w:val="18"/>
          <w:szCs w:val="18"/>
        </w:rPr>
        <w:t>is</w:t>
      </w:r>
      <w:proofErr w:type="gramEnd"/>
      <w:r w:rsidRPr="00335E00">
        <w:rPr>
          <w:sz w:val="18"/>
          <w:szCs w:val="18"/>
        </w:rPr>
        <w:t xml:space="preserve"> to </w:t>
      </w:r>
      <w:r w:rsidR="00CF329A" w:rsidRPr="00335E00">
        <w:rPr>
          <w:sz w:val="18"/>
          <w:szCs w:val="18"/>
        </w:rPr>
        <w:t>be achieved</w:t>
      </w:r>
      <w:r w:rsidRPr="00335E00">
        <w:rPr>
          <w:sz w:val="18"/>
          <w:szCs w:val="18"/>
        </w:rPr>
        <w:t xml:space="preserve">. </w:t>
      </w:r>
      <w:proofErr w:type="gramStart"/>
      <w:r w:rsidRPr="00335E00">
        <w:rPr>
          <w:sz w:val="18"/>
          <w:szCs w:val="18"/>
        </w:rPr>
        <w:t xml:space="preserve">The Chair-Rapporteur of the Working Group on the Right to Development in his proposal on Standards for the Implementation of the Right to Development proposed some non-controversial </w:t>
      </w:r>
      <w:r w:rsidR="00490F21">
        <w:rPr>
          <w:sz w:val="18"/>
          <w:szCs w:val="18"/>
        </w:rPr>
        <w:t>language in this regard, e.g.: ‘</w:t>
      </w:r>
      <w:r w:rsidRPr="00335E00">
        <w:rPr>
          <w:sz w:val="18"/>
          <w:szCs w:val="18"/>
        </w:rPr>
        <w:t xml:space="preserve">The right to development, as in the case of all human rights, shall be </w:t>
      </w:r>
      <w:r w:rsidR="00CF329A" w:rsidRPr="00335E00">
        <w:rPr>
          <w:sz w:val="18"/>
          <w:szCs w:val="18"/>
        </w:rPr>
        <w:t>centered</w:t>
      </w:r>
      <w:r w:rsidRPr="00335E00">
        <w:rPr>
          <w:sz w:val="18"/>
          <w:szCs w:val="18"/>
        </w:rPr>
        <w:t xml:space="preserve"> on the individual and promoted at the national level, which requires a comprehensive and inclusive approach based on good, responsible governance.</w:t>
      </w:r>
      <w:proofErr w:type="gramEnd"/>
      <w:r w:rsidRPr="00335E00">
        <w:rPr>
          <w:sz w:val="18"/>
          <w:szCs w:val="18"/>
        </w:rPr>
        <w:t xml:space="preserve"> Since there are different levels of development, however, national efforts must be strengthened by regional cooperation, international assistance and contributions by development agencies at the national, regional and international levels, as well as by inputs from civ</w:t>
      </w:r>
      <w:r w:rsidR="00490F21">
        <w:rPr>
          <w:sz w:val="18"/>
          <w:szCs w:val="18"/>
        </w:rPr>
        <w:t xml:space="preserve">il society bodies and the media’.  See </w:t>
      </w:r>
      <w:r w:rsidRPr="00335E00">
        <w:rPr>
          <w:sz w:val="18"/>
          <w:szCs w:val="18"/>
        </w:rPr>
        <w:t>A/HRC.WG.2.18/CRP.1, 16 March 2016, par.30.</w:t>
      </w:r>
    </w:p>
  </w:footnote>
  <w:footnote w:id="22">
    <w:p w:rsidR="00AF6055" w:rsidRPr="00335E00" w:rsidRDefault="00AF6055">
      <w:pPr>
        <w:pStyle w:val="FootnoteText"/>
        <w:rPr>
          <w:sz w:val="18"/>
          <w:szCs w:val="18"/>
        </w:rPr>
      </w:pPr>
      <w:r w:rsidRPr="00335E00">
        <w:rPr>
          <w:rStyle w:val="FootnoteReference"/>
          <w:sz w:val="18"/>
          <w:szCs w:val="18"/>
        </w:rPr>
        <w:footnoteRef/>
      </w:r>
      <w:r w:rsidRPr="00335E00">
        <w:rPr>
          <w:sz w:val="18"/>
          <w:szCs w:val="18"/>
        </w:rPr>
        <w:t xml:space="preserve"> UN General Assembly resolution 70/1, 25 September 2015.</w:t>
      </w:r>
    </w:p>
  </w:footnote>
  <w:footnote w:id="23">
    <w:p w:rsidR="00AF6055" w:rsidRPr="00A85853" w:rsidRDefault="00AF6055">
      <w:pPr>
        <w:pStyle w:val="FootnoteText"/>
        <w:rPr>
          <w:sz w:val="18"/>
          <w:szCs w:val="18"/>
        </w:rPr>
      </w:pPr>
      <w:r w:rsidRPr="00335E00">
        <w:rPr>
          <w:rStyle w:val="FootnoteReference"/>
          <w:sz w:val="18"/>
          <w:szCs w:val="18"/>
        </w:rPr>
        <w:footnoteRef/>
      </w:r>
      <w:r w:rsidRPr="00335E00">
        <w:rPr>
          <w:sz w:val="18"/>
          <w:szCs w:val="18"/>
        </w:rPr>
        <w:t xml:space="preserve"> Compare also the latest report of the Special Rapporteur on th</w:t>
      </w:r>
      <w:r w:rsidR="00490F21">
        <w:rPr>
          <w:sz w:val="18"/>
          <w:szCs w:val="18"/>
        </w:rPr>
        <w:t xml:space="preserve">e Right to Development, </w:t>
      </w:r>
      <w:r w:rsidRPr="00335E00">
        <w:rPr>
          <w:sz w:val="18"/>
          <w:szCs w:val="18"/>
        </w:rPr>
        <w:t>A/HRC/39/51, 20 July 2018, in particular par.62-64.</w:t>
      </w:r>
    </w:p>
  </w:footnote>
  <w:footnote w:id="24">
    <w:p w:rsidR="00AF6055" w:rsidRPr="00335E00" w:rsidRDefault="00AF6055">
      <w:pPr>
        <w:pStyle w:val="FootnoteText"/>
        <w:rPr>
          <w:sz w:val="18"/>
          <w:szCs w:val="18"/>
        </w:rPr>
      </w:pPr>
      <w:r w:rsidRPr="00335E00">
        <w:rPr>
          <w:rStyle w:val="FootnoteReference"/>
          <w:sz w:val="18"/>
          <w:szCs w:val="18"/>
        </w:rPr>
        <w:footnoteRef/>
      </w:r>
      <w:r w:rsidRPr="00335E00">
        <w:rPr>
          <w:sz w:val="18"/>
          <w:szCs w:val="18"/>
        </w:rPr>
        <w:t xml:space="preserve"> The duty to cooperate al</w:t>
      </w:r>
      <w:r w:rsidR="00D020B5">
        <w:rPr>
          <w:sz w:val="18"/>
          <w:szCs w:val="18"/>
        </w:rPr>
        <w:t>ready appears in Article 3, par. 3</w:t>
      </w:r>
      <w:r w:rsidRPr="00335E00">
        <w:rPr>
          <w:sz w:val="18"/>
          <w:szCs w:val="18"/>
        </w:rPr>
        <w:t xml:space="preserve"> of the Declaration on the Right to Development.  The UN Committee on Economic, Social and Cultural Rights has long held the view that ‘international cooperation for development and thus for the realization of economic, social and cultural rights is an obligation of all States’ (UN Committee on Economic, Social and Cultural Rights, General Comment No.3: The </w:t>
      </w:r>
      <w:r w:rsidR="00CF329A" w:rsidRPr="00335E00">
        <w:rPr>
          <w:sz w:val="18"/>
          <w:szCs w:val="18"/>
        </w:rPr>
        <w:t>nature of</w:t>
      </w:r>
      <w:r w:rsidRPr="00335E00">
        <w:rPr>
          <w:sz w:val="18"/>
          <w:szCs w:val="18"/>
        </w:rPr>
        <w:t xml:space="preserve"> States parties obligations, 1990, E/1991/23, par. 14). Following the Committee’s approach, it may be useful to specify that as a minimum the principle of cooperation </w:t>
      </w:r>
      <w:proofErr w:type="gramStart"/>
      <w:r w:rsidRPr="00335E00">
        <w:rPr>
          <w:sz w:val="18"/>
          <w:szCs w:val="18"/>
        </w:rPr>
        <w:t>requires</w:t>
      </w:r>
      <w:proofErr w:type="gramEnd"/>
      <w:r w:rsidRPr="00335E00">
        <w:rPr>
          <w:sz w:val="18"/>
          <w:szCs w:val="18"/>
        </w:rPr>
        <w:t xml:space="preserve"> that States should respect the enjoyment of the right to development in other countries, and thus should refrain from actions with a harmful extraterritorial impact on the right to development. In the UNESCO World Heritage </w:t>
      </w:r>
      <w:proofErr w:type="gramStart"/>
      <w:r w:rsidRPr="00335E00">
        <w:rPr>
          <w:sz w:val="18"/>
          <w:szCs w:val="18"/>
        </w:rPr>
        <w:t>Convention</w:t>
      </w:r>
      <w:proofErr w:type="gramEnd"/>
      <w:r w:rsidRPr="00335E00">
        <w:rPr>
          <w:sz w:val="18"/>
          <w:szCs w:val="18"/>
        </w:rPr>
        <w:t xml:space="preserve"> the duty to cooperate extends to the international community as a whole [UNESCO Convention concerning the protection of world cultural and natural he</w:t>
      </w:r>
      <w:r w:rsidR="00490F21">
        <w:rPr>
          <w:sz w:val="18"/>
          <w:szCs w:val="18"/>
        </w:rPr>
        <w:t>ritage, 16 November 1972</w:t>
      </w:r>
      <w:r w:rsidR="00CF329A">
        <w:rPr>
          <w:sz w:val="18"/>
          <w:szCs w:val="18"/>
        </w:rPr>
        <w:t>, art</w:t>
      </w:r>
      <w:r w:rsidR="00490F21">
        <w:rPr>
          <w:sz w:val="18"/>
          <w:szCs w:val="18"/>
        </w:rPr>
        <w:t>. 6, par.1</w:t>
      </w:r>
      <w:r w:rsidRPr="00335E00">
        <w:rPr>
          <w:sz w:val="18"/>
          <w:szCs w:val="18"/>
        </w:rPr>
        <w:t xml:space="preserve">].  The use of such a formula allows including private actors. On this point, see Sarkar, A., </w:t>
      </w:r>
      <w:proofErr w:type="gramStart"/>
      <w:r w:rsidR="00490F21">
        <w:rPr>
          <w:i/>
          <w:sz w:val="18"/>
          <w:szCs w:val="18"/>
        </w:rPr>
        <w:t>International</w:t>
      </w:r>
      <w:proofErr w:type="gramEnd"/>
      <w:r w:rsidR="00490F21">
        <w:rPr>
          <w:i/>
          <w:sz w:val="18"/>
          <w:szCs w:val="18"/>
        </w:rPr>
        <w:t xml:space="preserve"> Development Law. </w:t>
      </w:r>
      <w:r w:rsidR="00490F21">
        <w:rPr>
          <w:sz w:val="18"/>
          <w:szCs w:val="18"/>
        </w:rPr>
        <w:t>Oxford: O</w:t>
      </w:r>
      <w:r w:rsidRPr="00335E00">
        <w:rPr>
          <w:sz w:val="18"/>
          <w:szCs w:val="18"/>
        </w:rPr>
        <w:t xml:space="preserve">xford University Press, </w:t>
      </w:r>
      <w:r w:rsidR="00490F21">
        <w:rPr>
          <w:sz w:val="18"/>
          <w:szCs w:val="18"/>
        </w:rPr>
        <w:t>2009</w:t>
      </w:r>
      <w:r w:rsidRPr="00335E00">
        <w:rPr>
          <w:sz w:val="18"/>
          <w:szCs w:val="18"/>
        </w:rPr>
        <w:t>, 100. In the context of the framework convention’s section on general obligation, the aim such a further elaboration of the obligation to cooperate is to enable a negotiating environment in which parties are ready to seek compromise and common ground.</w:t>
      </w:r>
    </w:p>
  </w:footnote>
  <w:footnote w:id="25">
    <w:p w:rsidR="00AF6055" w:rsidRPr="00335E00" w:rsidRDefault="00AF6055" w:rsidP="00087A11">
      <w:pPr>
        <w:pStyle w:val="FootnoteText"/>
        <w:rPr>
          <w:sz w:val="18"/>
          <w:szCs w:val="18"/>
        </w:rPr>
      </w:pPr>
      <w:r w:rsidRPr="00335E00">
        <w:rPr>
          <w:rStyle w:val="FootnoteReference"/>
          <w:sz w:val="18"/>
          <w:szCs w:val="18"/>
        </w:rPr>
        <w:footnoteRef/>
      </w:r>
      <w:proofErr w:type="spellStart"/>
      <w:r w:rsidR="00490F21">
        <w:rPr>
          <w:sz w:val="18"/>
          <w:szCs w:val="18"/>
        </w:rPr>
        <w:t>Drumbl</w:t>
      </w:r>
      <w:proofErr w:type="spellEnd"/>
      <w:r w:rsidR="00CF329A">
        <w:rPr>
          <w:sz w:val="18"/>
          <w:szCs w:val="18"/>
        </w:rPr>
        <w:t>, M</w:t>
      </w:r>
      <w:r w:rsidR="00490F21">
        <w:rPr>
          <w:sz w:val="18"/>
          <w:szCs w:val="18"/>
        </w:rPr>
        <w:t>.</w:t>
      </w:r>
      <w:r w:rsidRPr="00335E00">
        <w:rPr>
          <w:sz w:val="18"/>
          <w:szCs w:val="18"/>
        </w:rPr>
        <w:t xml:space="preserve">, </w:t>
      </w:r>
      <w:r w:rsidR="00490F21">
        <w:rPr>
          <w:sz w:val="18"/>
          <w:szCs w:val="18"/>
        </w:rPr>
        <w:t>“</w:t>
      </w:r>
      <w:r w:rsidRPr="00335E00">
        <w:rPr>
          <w:sz w:val="18"/>
          <w:szCs w:val="18"/>
        </w:rPr>
        <w:t>Actors and law-making in international environmental law</w:t>
      </w:r>
      <w:r w:rsidR="00490F21">
        <w:rPr>
          <w:sz w:val="18"/>
          <w:szCs w:val="18"/>
        </w:rPr>
        <w:t>” in Fitzmaurice</w:t>
      </w:r>
      <w:r w:rsidR="00CF329A">
        <w:rPr>
          <w:sz w:val="18"/>
          <w:szCs w:val="18"/>
        </w:rPr>
        <w:t>, M</w:t>
      </w:r>
      <w:r w:rsidR="00490F21">
        <w:rPr>
          <w:sz w:val="18"/>
          <w:szCs w:val="18"/>
        </w:rPr>
        <w:t>., Ong</w:t>
      </w:r>
      <w:r w:rsidR="00CF329A" w:rsidRPr="00335E00">
        <w:rPr>
          <w:sz w:val="18"/>
          <w:szCs w:val="18"/>
        </w:rPr>
        <w:t>,</w:t>
      </w:r>
      <w:r w:rsidR="00CF329A">
        <w:rPr>
          <w:sz w:val="18"/>
          <w:szCs w:val="18"/>
        </w:rPr>
        <w:t xml:space="preserve"> D</w:t>
      </w:r>
      <w:r w:rsidR="00490F21">
        <w:rPr>
          <w:sz w:val="18"/>
          <w:szCs w:val="18"/>
        </w:rPr>
        <w:t>.</w:t>
      </w:r>
      <w:r w:rsidR="00CF329A">
        <w:rPr>
          <w:sz w:val="18"/>
          <w:szCs w:val="18"/>
        </w:rPr>
        <w:t xml:space="preserve">, </w:t>
      </w:r>
      <w:proofErr w:type="spellStart"/>
      <w:r w:rsidR="00CF329A" w:rsidRPr="00335E00">
        <w:rPr>
          <w:sz w:val="18"/>
          <w:szCs w:val="18"/>
        </w:rPr>
        <w:t>Merkouris</w:t>
      </w:r>
      <w:proofErr w:type="spellEnd"/>
      <w:r w:rsidR="00914E63">
        <w:rPr>
          <w:sz w:val="18"/>
          <w:szCs w:val="18"/>
        </w:rPr>
        <w:t>, P.</w:t>
      </w:r>
      <w:r w:rsidRPr="00335E00">
        <w:rPr>
          <w:sz w:val="18"/>
          <w:szCs w:val="18"/>
        </w:rPr>
        <w:t xml:space="preserve"> (Eds.),</w:t>
      </w:r>
      <w:r w:rsidRPr="00335E00">
        <w:rPr>
          <w:i/>
          <w:iCs/>
          <w:sz w:val="18"/>
          <w:szCs w:val="18"/>
        </w:rPr>
        <w:t xml:space="preserve"> Research Handbook on International Environmental Law</w:t>
      </w:r>
      <w:r w:rsidR="00490F21">
        <w:rPr>
          <w:i/>
          <w:iCs/>
          <w:sz w:val="18"/>
          <w:szCs w:val="18"/>
        </w:rPr>
        <w:t>.</w:t>
      </w:r>
      <w:r w:rsidR="00490F21">
        <w:rPr>
          <w:sz w:val="18"/>
          <w:szCs w:val="18"/>
        </w:rPr>
        <w:t xml:space="preserve"> Cheltenham: Edward Elgar, 2010</w:t>
      </w:r>
      <w:r w:rsidRPr="00335E00">
        <w:rPr>
          <w:sz w:val="18"/>
          <w:szCs w:val="18"/>
        </w:rPr>
        <w:t>, 10.</w:t>
      </w:r>
    </w:p>
  </w:footnote>
  <w:footnote w:id="26">
    <w:p w:rsidR="00C84FE5" w:rsidRPr="007A4F66" w:rsidRDefault="00C84FE5" w:rsidP="00C84FE5">
      <w:pPr>
        <w:pStyle w:val="FootnoteText"/>
      </w:pPr>
      <w:r w:rsidRPr="005551F3">
        <w:rPr>
          <w:rStyle w:val="FootnoteReference"/>
          <w:sz w:val="18"/>
          <w:szCs w:val="18"/>
        </w:rPr>
        <w:footnoteRef/>
      </w:r>
      <w:r>
        <w:rPr>
          <w:sz w:val="18"/>
          <w:szCs w:val="18"/>
        </w:rPr>
        <w:t xml:space="preserve"> The High-Level Task Forc</w:t>
      </w:r>
      <w:r w:rsidRPr="005551F3">
        <w:rPr>
          <w:sz w:val="18"/>
          <w:szCs w:val="18"/>
        </w:rPr>
        <w:t xml:space="preserve">e on the Implementation of the Right to Development identified a wide variety of issues that could benefit from a right to development approach.  Examples include access to essential drugs, reducing and mitigating impacts of international financial and economic crises, policies regulating private investment, development and transfer of pro-poor technology, access to natural resources, ease of immigration for education, work and revenue transfers, establishing safety nets to provide for the needs of vulnerable people in times of natural, financial or other crises etc.  See HLTF Report A/HRC/WG.2/TF/2/Add. </w:t>
      </w:r>
      <w:proofErr w:type="gramStart"/>
      <w:r w:rsidRPr="005551F3">
        <w:rPr>
          <w:sz w:val="18"/>
          <w:szCs w:val="18"/>
        </w:rPr>
        <w:t>2</w:t>
      </w:r>
      <w:proofErr w:type="gramEnd"/>
      <w:r w:rsidRPr="005551F3">
        <w:rPr>
          <w:sz w:val="18"/>
          <w:szCs w:val="18"/>
        </w:rPr>
        <w:t>, 8 March 2010.</w:t>
      </w:r>
    </w:p>
  </w:footnote>
  <w:footnote w:id="27">
    <w:p w:rsidR="00AF6055" w:rsidRPr="005551F3" w:rsidRDefault="00AF6055" w:rsidP="005551F3">
      <w:pPr>
        <w:pStyle w:val="NoSpacing"/>
        <w:rPr>
          <w:sz w:val="18"/>
          <w:szCs w:val="18"/>
        </w:rPr>
      </w:pPr>
      <w:r w:rsidRPr="005551F3">
        <w:rPr>
          <w:rStyle w:val="FootnoteReference"/>
          <w:sz w:val="18"/>
          <w:szCs w:val="18"/>
        </w:rPr>
        <w:footnoteRef/>
      </w:r>
      <w:r w:rsidRPr="005551F3">
        <w:rPr>
          <w:sz w:val="18"/>
          <w:szCs w:val="18"/>
        </w:rPr>
        <w:t xml:space="preserve"> The document is available from </w:t>
      </w:r>
      <w:hyperlink r:id="rId1" w:history="1">
        <w:r w:rsidRPr="005551F3">
          <w:rPr>
            <w:rStyle w:val="Hyperlink"/>
            <w:sz w:val="18"/>
            <w:szCs w:val="18"/>
          </w:rPr>
          <w:t>https://hrbaportal.org/the-human-rights-based-approach-to-development-cooperation-towards-a-common-understanding-among-un-agencies</w:t>
        </w:r>
      </w:hyperlink>
      <w:r w:rsidRPr="005551F3">
        <w:rPr>
          <w:sz w:val="18"/>
          <w:szCs w:val="18"/>
        </w:rPr>
        <w:t xml:space="preserve">. </w:t>
      </w:r>
    </w:p>
  </w:footnote>
  <w:footnote w:id="28">
    <w:p w:rsidR="00AF6055" w:rsidRPr="005551F3" w:rsidRDefault="00AF6055" w:rsidP="005551F3">
      <w:pPr>
        <w:pStyle w:val="NoSpacing"/>
        <w:rPr>
          <w:sz w:val="18"/>
          <w:szCs w:val="18"/>
        </w:rPr>
      </w:pPr>
      <w:r w:rsidRPr="005551F3">
        <w:rPr>
          <w:rStyle w:val="FootnoteReference"/>
          <w:sz w:val="18"/>
          <w:szCs w:val="18"/>
        </w:rPr>
        <w:footnoteRef/>
      </w:r>
      <w:r w:rsidRPr="005551F3">
        <w:rPr>
          <w:sz w:val="18"/>
          <w:szCs w:val="18"/>
        </w:rPr>
        <w:t xml:space="preserve">  Compare Vienna Convention for the Protection of the Ozone Layer, 22 March 1985, Article 2</w:t>
      </w:r>
      <w:r w:rsidR="00FE0951">
        <w:rPr>
          <w:sz w:val="18"/>
          <w:szCs w:val="18"/>
        </w:rPr>
        <w:t>, par.4, 6, par.4b</w:t>
      </w:r>
      <w:r w:rsidRPr="005551F3">
        <w:rPr>
          <w:sz w:val="18"/>
          <w:szCs w:val="18"/>
        </w:rPr>
        <w:t>, Convention on Long-range Transboundary Air Pollution, 13 November 1979, Article 10</w:t>
      </w:r>
      <w:r w:rsidR="00FE0951">
        <w:rPr>
          <w:sz w:val="18"/>
          <w:szCs w:val="18"/>
        </w:rPr>
        <w:t xml:space="preserve">, par. </w:t>
      </w:r>
      <w:r w:rsidRPr="005551F3">
        <w:rPr>
          <w:sz w:val="18"/>
          <w:szCs w:val="18"/>
        </w:rPr>
        <w:t>3) Convention on Biological Diversity, 5 June 1992, Article 25; UN Framework Convention on Climate Change, 9 May 1992, Article 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75C54"/>
    <w:multiLevelType w:val="hybridMultilevel"/>
    <w:tmpl w:val="B5E227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427E04"/>
    <w:multiLevelType w:val="hybridMultilevel"/>
    <w:tmpl w:val="85266914"/>
    <w:lvl w:ilvl="0" w:tplc="728CBF7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371A0D"/>
    <w:multiLevelType w:val="hybridMultilevel"/>
    <w:tmpl w:val="4B0A21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7343E04"/>
    <w:multiLevelType w:val="hybridMultilevel"/>
    <w:tmpl w:val="21088324"/>
    <w:lvl w:ilvl="0" w:tplc="728CBF7A">
      <w:numFmt w:val="bullet"/>
      <w:lvlText w:val="-"/>
      <w:lvlJc w:val="left"/>
      <w:pPr>
        <w:ind w:left="720" w:hanging="360"/>
      </w:pPr>
      <w:rPr>
        <w:rFonts w:ascii="Calibri" w:eastAsiaTheme="minorHAnsi" w:hAnsi="Calibri"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67C81F54"/>
    <w:multiLevelType w:val="hybridMultilevel"/>
    <w:tmpl w:val="C3960C10"/>
    <w:lvl w:ilvl="0" w:tplc="BC660B4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6823481"/>
    <w:multiLevelType w:val="hybridMultilevel"/>
    <w:tmpl w:val="D54A0638"/>
    <w:lvl w:ilvl="0" w:tplc="728CBF7A">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77B70677"/>
    <w:multiLevelType w:val="multilevel"/>
    <w:tmpl w:val="00287F8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
  </w:num>
  <w:num w:numId="2">
    <w:abstractNumId w:val="2"/>
  </w:num>
  <w:num w:numId="3">
    <w:abstractNumId w:val="4"/>
  </w:num>
  <w:num w:numId="4">
    <w:abstractNumId w:val="0"/>
  </w:num>
  <w:num w:numId="5">
    <w:abstractNumId w:val="6"/>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4"/>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DB4"/>
    <w:rsid w:val="000009E2"/>
    <w:rsid w:val="00003C62"/>
    <w:rsid w:val="00007EF4"/>
    <w:rsid w:val="00007FA8"/>
    <w:rsid w:val="000255D6"/>
    <w:rsid w:val="00036F9F"/>
    <w:rsid w:val="00040289"/>
    <w:rsid w:val="00046F83"/>
    <w:rsid w:val="00046F8E"/>
    <w:rsid w:val="00047108"/>
    <w:rsid w:val="00057676"/>
    <w:rsid w:val="0006175F"/>
    <w:rsid w:val="00065DED"/>
    <w:rsid w:val="00072FA8"/>
    <w:rsid w:val="0007409C"/>
    <w:rsid w:val="000833CE"/>
    <w:rsid w:val="00087A11"/>
    <w:rsid w:val="000946CB"/>
    <w:rsid w:val="000B6916"/>
    <w:rsid w:val="000C0D41"/>
    <w:rsid w:val="000E5E61"/>
    <w:rsid w:val="000F22E2"/>
    <w:rsid w:val="000F3A88"/>
    <w:rsid w:val="001135EE"/>
    <w:rsid w:val="00116169"/>
    <w:rsid w:val="00117A48"/>
    <w:rsid w:val="00122B63"/>
    <w:rsid w:val="001427D6"/>
    <w:rsid w:val="00146F74"/>
    <w:rsid w:val="00164BE3"/>
    <w:rsid w:val="00165C56"/>
    <w:rsid w:val="0017681B"/>
    <w:rsid w:val="001821BD"/>
    <w:rsid w:val="001E221E"/>
    <w:rsid w:val="00214D75"/>
    <w:rsid w:val="00233D48"/>
    <w:rsid w:val="00240299"/>
    <w:rsid w:val="002414A9"/>
    <w:rsid w:val="002616FE"/>
    <w:rsid w:val="002653D1"/>
    <w:rsid w:val="00274245"/>
    <w:rsid w:val="002A231A"/>
    <w:rsid w:val="002A4484"/>
    <w:rsid w:val="002B1815"/>
    <w:rsid w:val="002B5E49"/>
    <w:rsid w:val="002C4E06"/>
    <w:rsid w:val="002D5739"/>
    <w:rsid w:val="002E7772"/>
    <w:rsid w:val="003266EA"/>
    <w:rsid w:val="0033010A"/>
    <w:rsid w:val="00335E00"/>
    <w:rsid w:val="0034565B"/>
    <w:rsid w:val="00352032"/>
    <w:rsid w:val="0036482B"/>
    <w:rsid w:val="00373518"/>
    <w:rsid w:val="0037691D"/>
    <w:rsid w:val="003829B7"/>
    <w:rsid w:val="00384020"/>
    <w:rsid w:val="00384F77"/>
    <w:rsid w:val="003B2DC4"/>
    <w:rsid w:val="003C30BF"/>
    <w:rsid w:val="003D2FE8"/>
    <w:rsid w:val="003E32E0"/>
    <w:rsid w:val="003E5997"/>
    <w:rsid w:val="003F362F"/>
    <w:rsid w:val="003F71D9"/>
    <w:rsid w:val="0040564D"/>
    <w:rsid w:val="00405B1B"/>
    <w:rsid w:val="00407017"/>
    <w:rsid w:val="00425BB5"/>
    <w:rsid w:val="0047317C"/>
    <w:rsid w:val="00477188"/>
    <w:rsid w:val="00481AB8"/>
    <w:rsid w:val="00485239"/>
    <w:rsid w:val="00490F21"/>
    <w:rsid w:val="00493A16"/>
    <w:rsid w:val="004B076B"/>
    <w:rsid w:val="004B77D7"/>
    <w:rsid w:val="004F2120"/>
    <w:rsid w:val="004F48CF"/>
    <w:rsid w:val="004F7800"/>
    <w:rsid w:val="004F7A4E"/>
    <w:rsid w:val="005010D3"/>
    <w:rsid w:val="00502E25"/>
    <w:rsid w:val="005078E7"/>
    <w:rsid w:val="00521323"/>
    <w:rsid w:val="00536611"/>
    <w:rsid w:val="005551F3"/>
    <w:rsid w:val="00556522"/>
    <w:rsid w:val="00556665"/>
    <w:rsid w:val="005821B8"/>
    <w:rsid w:val="00593880"/>
    <w:rsid w:val="00597ED0"/>
    <w:rsid w:val="005A5BE2"/>
    <w:rsid w:val="005C5EDB"/>
    <w:rsid w:val="005D33D5"/>
    <w:rsid w:val="00601CBF"/>
    <w:rsid w:val="00611D45"/>
    <w:rsid w:val="00657711"/>
    <w:rsid w:val="00664921"/>
    <w:rsid w:val="006774C8"/>
    <w:rsid w:val="006803A3"/>
    <w:rsid w:val="00685D8D"/>
    <w:rsid w:val="00694D15"/>
    <w:rsid w:val="006A0975"/>
    <w:rsid w:val="006A5E0C"/>
    <w:rsid w:val="006B2265"/>
    <w:rsid w:val="006D082D"/>
    <w:rsid w:val="006D4AE2"/>
    <w:rsid w:val="006F61C6"/>
    <w:rsid w:val="006F685D"/>
    <w:rsid w:val="00702771"/>
    <w:rsid w:val="007419F0"/>
    <w:rsid w:val="00761364"/>
    <w:rsid w:val="00765090"/>
    <w:rsid w:val="007A0615"/>
    <w:rsid w:val="007A3BB1"/>
    <w:rsid w:val="007A4F66"/>
    <w:rsid w:val="007B3DFD"/>
    <w:rsid w:val="007D284C"/>
    <w:rsid w:val="007E4634"/>
    <w:rsid w:val="007E694B"/>
    <w:rsid w:val="007E6B3C"/>
    <w:rsid w:val="007F0444"/>
    <w:rsid w:val="00801CC7"/>
    <w:rsid w:val="00807263"/>
    <w:rsid w:val="008079E0"/>
    <w:rsid w:val="00812272"/>
    <w:rsid w:val="00822E71"/>
    <w:rsid w:val="008233C1"/>
    <w:rsid w:val="00824AA4"/>
    <w:rsid w:val="00835F56"/>
    <w:rsid w:val="00841033"/>
    <w:rsid w:val="00856F0F"/>
    <w:rsid w:val="008914E9"/>
    <w:rsid w:val="00895697"/>
    <w:rsid w:val="008A2858"/>
    <w:rsid w:val="008C06B5"/>
    <w:rsid w:val="008D6678"/>
    <w:rsid w:val="008E34A7"/>
    <w:rsid w:val="008E6BA9"/>
    <w:rsid w:val="008E7559"/>
    <w:rsid w:val="008F160B"/>
    <w:rsid w:val="008F67F2"/>
    <w:rsid w:val="00906C4D"/>
    <w:rsid w:val="00914E63"/>
    <w:rsid w:val="00917053"/>
    <w:rsid w:val="0092548F"/>
    <w:rsid w:val="0095325E"/>
    <w:rsid w:val="0096374B"/>
    <w:rsid w:val="009806F0"/>
    <w:rsid w:val="00986931"/>
    <w:rsid w:val="00987D84"/>
    <w:rsid w:val="009C073C"/>
    <w:rsid w:val="009C3E21"/>
    <w:rsid w:val="009D2DE9"/>
    <w:rsid w:val="009D6C0C"/>
    <w:rsid w:val="009E3890"/>
    <w:rsid w:val="00A226B2"/>
    <w:rsid w:val="00A34162"/>
    <w:rsid w:val="00A34807"/>
    <w:rsid w:val="00A374E7"/>
    <w:rsid w:val="00A37BF6"/>
    <w:rsid w:val="00A45CDE"/>
    <w:rsid w:val="00A46F3C"/>
    <w:rsid w:val="00A4716B"/>
    <w:rsid w:val="00A54EEC"/>
    <w:rsid w:val="00A605E1"/>
    <w:rsid w:val="00A60B3D"/>
    <w:rsid w:val="00A636EB"/>
    <w:rsid w:val="00A73AEB"/>
    <w:rsid w:val="00A76748"/>
    <w:rsid w:val="00A85853"/>
    <w:rsid w:val="00A944BE"/>
    <w:rsid w:val="00AA55A0"/>
    <w:rsid w:val="00AB281A"/>
    <w:rsid w:val="00AC1A30"/>
    <w:rsid w:val="00AF21BF"/>
    <w:rsid w:val="00AF3AD2"/>
    <w:rsid w:val="00AF6055"/>
    <w:rsid w:val="00B12DB4"/>
    <w:rsid w:val="00B21CDF"/>
    <w:rsid w:val="00B23642"/>
    <w:rsid w:val="00B342E3"/>
    <w:rsid w:val="00B4440C"/>
    <w:rsid w:val="00B476B2"/>
    <w:rsid w:val="00B547E8"/>
    <w:rsid w:val="00B737E9"/>
    <w:rsid w:val="00B935F1"/>
    <w:rsid w:val="00BE7C4D"/>
    <w:rsid w:val="00C02EE7"/>
    <w:rsid w:val="00C16A3A"/>
    <w:rsid w:val="00C222A3"/>
    <w:rsid w:val="00C24532"/>
    <w:rsid w:val="00C2747F"/>
    <w:rsid w:val="00C33A21"/>
    <w:rsid w:val="00C557C7"/>
    <w:rsid w:val="00C67E55"/>
    <w:rsid w:val="00C84FE5"/>
    <w:rsid w:val="00C91DA9"/>
    <w:rsid w:val="00CA740F"/>
    <w:rsid w:val="00CA7811"/>
    <w:rsid w:val="00CC1CB8"/>
    <w:rsid w:val="00CC53C5"/>
    <w:rsid w:val="00CD6D1A"/>
    <w:rsid w:val="00CE38C9"/>
    <w:rsid w:val="00CE68AD"/>
    <w:rsid w:val="00CF329A"/>
    <w:rsid w:val="00CF3C16"/>
    <w:rsid w:val="00D020B5"/>
    <w:rsid w:val="00D17BD8"/>
    <w:rsid w:val="00D215AD"/>
    <w:rsid w:val="00D30BEE"/>
    <w:rsid w:val="00D33980"/>
    <w:rsid w:val="00D41E09"/>
    <w:rsid w:val="00D41F19"/>
    <w:rsid w:val="00D5769D"/>
    <w:rsid w:val="00D87607"/>
    <w:rsid w:val="00D94970"/>
    <w:rsid w:val="00DA04E5"/>
    <w:rsid w:val="00DA602D"/>
    <w:rsid w:val="00DD2E93"/>
    <w:rsid w:val="00DE14F9"/>
    <w:rsid w:val="00DE3323"/>
    <w:rsid w:val="00DF7D23"/>
    <w:rsid w:val="00E045CF"/>
    <w:rsid w:val="00E171BA"/>
    <w:rsid w:val="00E27EE8"/>
    <w:rsid w:val="00E35DAC"/>
    <w:rsid w:val="00E41C66"/>
    <w:rsid w:val="00E45036"/>
    <w:rsid w:val="00E50018"/>
    <w:rsid w:val="00E656C8"/>
    <w:rsid w:val="00E74989"/>
    <w:rsid w:val="00EB337D"/>
    <w:rsid w:val="00EE37E0"/>
    <w:rsid w:val="00EE3E10"/>
    <w:rsid w:val="00F037BB"/>
    <w:rsid w:val="00F3004B"/>
    <w:rsid w:val="00F52035"/>
    <w:rsid w:val="00F66E49"/>
    <w:rsid w:val="00F77826"/>
    <w:rsid w:val="00F80A52"/>
    <w:rsid w:val="00FB08D0"/>
    <w:rsid w:val="00FC61E0"/>
    <w:rsid w:val="00FE0951"/>
    <w:rsid w:val="00FE4B99"/>
    <w:rsid w:val="00FE6D91"/>
    <w:rsid w:val="00FE76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57FF9BC3"/>
  <w15:chartTrackingRefBased/>
  <w15:docId w15:val="{4451FFFE-D3EC-4424-BBDB-D743A5418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A Fu,FA Fußnotentext,Footnote Text Char Char Char Char Char,Footnote Text Char Char Char Char,Texto nota pie Car,Footnote reference,Footnote Text Char Char Char,Texto nota pie [MM],Texto nota pie [MM] Car,FA Fuﬂnotentext,Fußnotentextf,fn"/>
    <w:basedOn w:val="Normal"/>
    <w:link w:val="FootnoteTextChar"/>
    <w:uiPriority w:val="99"/>
    <w:unhideWhenUsed/>
    <w:rsid w:val="00A226B2"/>
    <w:pPr>
      <w:spacing w:after="0" w:line="240" w:lineRule="auto"/>
    </w:pPr>
    <w:rPr>
      <w:sz w:val="20"/>
      <w:szCs w:val="20"/>
    </w:rPr>
  </w:style>
  <w:style w:type="character" w:customStyle="1" w:styleId="FootnoteTextChar">
    <w:name w:val="Footnote Text Char"/>
    <w:aliases w:val="FA Fu Char,FA Fußnotentext Char,Footnote Text Char Char Char Char Char Char,Footnote Text Char Char Char Char Char1,Texto nota pie Car Char,Footnote reference Char,Footnote Text Char Char Char Char1,Texto nota pie [MM] Char,fn Char"/>
    <w:basedOn w:val="DefaultParagraphFont"/>
    <w:link w:val="FootnoteText"/>
    <w:uiPriority w:val="99"/>
    <w:rsid w:val="00A226B2"/>
    <w:rPr>
      <w:sz w:val="20"/>
      <w:szCs w:val="20"/>
    </w:rPr>
  </w:style>
  <w:style w:type="character" w:styleId="FootnoteReference">
    <w:name w:val="footnote reference"/>
    <w:aliases w:val="Footnotes refss Char Char Char Char Char,Appel note de bas de page Char Char Char Char Char,BVI fnr Char Char Char Char Char,16 Point Char Char Char Char Char,Footnotes refss,Appel note de bas de pag,Footnotes refss Char Char1"/>
    <w:basedOn w:val="DefaultParagraphFont"/>
    <w:link w:val="FootnotesrefssCharCharCharChar"/>
    <w:uiPriority w:val="99"/>
    <w:unhideWhenUsed/>
    <w:rsid w:val="00A226B2"/>
    <w:rPr>
      <w:vertAlign w:val="superscript"/>
    </w:rPr>
  </w:style>
  <w:style w:type="paragraph" w:styleId="ListParagraph">
    <w:name w:val="List Paragraph"/>
    <w:basedOn w:val="Normal"/>
    <w:uiPriority w:val="34"/>
    <w:qFormat/>
    <w:rsid w:val="0006175F"/>
    <w:pPr>
      <w:ind w:left="720"/>
      <w:contextualSpacing/>
    </w:pPr>
  </w:style>
  <w:style w:type="paragraph" w:styleId="Header">
    <w:name w:val="header"/>
    <w:basedOn w:val="Normal"/>
    <w:link w:val="HeaderChar"/>
    <w:uiPriority w:val="99"/>
    <w:unhideWhenUsed/>
    <w:rsid w:val="00165C56"/>
    <w:pPr>
      <w:tabs>
        <w:tab w:val="center" w:pos="4703"/>
        <w:tab w:val="right" w:pos="9406"/>
      </w:tabs>
      <w:spacing w:after="0" w:line="240" w:lineRule="auto"/>
    </w:pPr>
  </w:style>
  <w:style w:type="character" w:customStyle="1" w:styleId="HeaderChar">
    <w:name w:val="Header Char"/>
    <w:basedOn w:val="DefaultParagraphFont"/>
    <w:link w:val="Header"/>
    <w:uiPriority w:val="99"/>
    <w:rsid w:val="00165C56"/>
  </w:style>
  <w:style w:type="paragraph" w:styleId="Footer">
    <w:name w:val="footer"/>
    <w:basedOn w:val="Normal"/>
    <w:link w:val="FooterChar"/>
    <w:uiPriority w:val="99"/>
    <w:unhideWhenUsed/>
    <w:rsid w:val="00165C56"/>
    <w:pPr>
      <w:tabs>
        <w:tab w:val="center" w:pos="4703"/>
        <w:tab w:val="right" w:pos="9406"/>
      </w:tabs>
      <w:spacing w:after="0" w:line="240" w:lineRule="auto"/>
    </w:pPr>
  </w:style>
  <w:style w:type="character" w:customStyle="1" w:styleId="FooterChar">
    <w:name w:val="Footer Char"/>
    <w:basedOn w:val="DefaultParagraphFont"/>
    <w:link w:val="Footer"/>
    <w:uiPriority w:val="99"/>
    <w:rsid w:val="00165C56"/>
  </w:style>
  <w:style w:type="table" w:styleId="TableGrid">
    <w:name w:val="Table Grid"/>
    <w:basedOn w:val="TableNormal"/>
    <w:uiPriority w:val="39"/>
    <w:rsid w:val="006774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5325E"/>
    <w:rPr>
      <w:b/>
      <w:bCs/>
    </w:rPr>
  </w:style>
  <w:style w:type="character" w:styleId="Hyperlink">
    <w:name w:val="Hyperlink"/>
    <w:basedOn w:val="DefaultParagraphFont"/>
    <w:uiPriority w:val="99"/>
    <w:unhideWhenUsed/>
    <w:rsid w:val="0095325E"/>
    <w:rPr>
      <w:color w:val="0563C1" w:themeColor="hyperlink"/>
      <w:u w:val="single"/>
    </w:rPr>
  </w:style>
  <w:style w:type="paragraph" w:customStyle="1" w:styleId="FootnotesrefssCharCharCharChar">
    <w:name w:val="Footnotes refss Char Char Char Char"/>
    <w:aliases w:val="Appel note de bas de page Char Char Char Char,BVI fnr Char Char Char Char,16 Point Char Char Char Char,Superscript 6 Point Char Char Char Char"/>
    <w:basedOn w:val="Normal"/>
    <w:next w:val="Normal"/>
    <w:link w:val="FootnoteReference"/>
    <w:uiPriority w:val="99"/>
    <w:rsid w:val="00087A11"/>
    <w:pPr>
      <w:spacing w:after="600" w:line="240" w:lineRule="auto"/>
      <w:jc w:val="center"/>
    </w:pPr>
    <w:rPr>
      <w:vertAlign w:val="superscript"/>
    </w:rPr>
  </w:style>
  <w:style w:type="paragraph" w:styleId="NoSpacing">
    <w:name w:val="No Spacing"/>
    <w:uiPriority w:val="1"/>
    <w:qFormat/>
    <w:rsid w:val="00335E00"/>
    <w:pPr>
      <w:spacing w:after="0" w:line="240" w:lineRule="auto"/>
    </w:pPr>
  </w:style>
  <w:style w:type="paragraph" w:styleId="Quote">
    <w:name w:val="Quote"/>
    <w:basedOn w:val="Normal"/>
    <w:next w:val="Normal"/>
    <w:link w:val="QuoteChar"/>
    <w:uiPriority w:val="99"/>
    <w:qFormat/>
    <w:rsid w:val="008079E0"/>
    <w:pPr>
      <w:spacing w:before="120" w:after="120" w:line="360" w:lineRule="auto"/>
      <w:ind w:left="397"/>
      <w:jc w:val="both"/>
    </w:pPr>
    <w:rPr>
      <w:rFonts w:ascii="Times New Roman" w:eastAsia="Times New Roman" w:hAnsi="Times New Roman" w:cs="Times New Roman"/>
      <w:sz w:val="24"/>
      <w:szCs w:val="24"/>
    </w:rPr>
  </w:style>
  <w:style w:type="character" w:customStyle="1" w:styleId="QuoteChar">
    <w:name w:val="Quote Char"/>
    <w:basedOn w:val="DefaultParagraphFont"/>
    <w:link w:val="Quote"/>
    <w:uiPriority w:val="99"/>
    <w:rsid w:val="008079E0"/>
    <w:rPr>
      <w:rFonts w:ascii="Times New Roman" w:eastAsia="Times New Roman" w:hAnsi="Times New Roman" w:cs="Times New Roman"/>
      <w:sz w:val="24"/>
      <w:szCs w:val="24"/>
    </w:rPr>
  </w:style>
  <w:style w:type="paragraph" w:customStyle="1" w:styleId="Default">
    <w:name w:val="Default"/>
    <w:rsid w:val="00E171BA"/>
    <w:pPr>
      <w:autoSpaceDE w:val="0"/>
      <w:autoSpaceDN w:val="0"/>
      <w:adjustRightInd w:val="0"/>
      <w:spacing w:after="0" w:line="240" w:lineRule="auto"/>
    </w:pPr>
    <w:rPr>
      <w:rFonts w:ascii="Times New Roman" w:hAnsi="Times New Roman" w:cs="Times New Roman"/>
      <w:color w:val="000000"/>
      <w:sz w:val="24"/>
      <w:szCs w:val="24"/>
      <w:lang w:val="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9582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hrbaportal.org/the-human-rights-based-approach-to-development-cooperation-towards-a-common-understanding-among-un-agencies"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A78C57-9FA0-46DA-A423-15B9582CC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3116</Words>
  <Characters>17766</Characters>
  <Application>Microsoft Office Word</Application>
  <DocSecurity>0</DocSecurity>
  <Lines>148</Lines>
  <Paragraphs>41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20841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Dhr. Verleyen</dc:creator>
  <cp:keywords/>
  <dc:description/>
  <cp:lastModifiedBy>Richard Lapper</cp:lastModifiedBy>
  <cp:revision>3</cp:revision>
  <dcterms:created xsi:type="dcterms:W3CDTF">2019-05-01T07:12:00Z</dcterms:created>
  <dcterms:modified xsi:type="dcterms:W3CDTF">2019-05-02T11:37:00Z</dcterms:modified>
</cp:coreProperties>
</file>