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0331" w14:textId="6E7B9A82" w:rsidR="00E060D7" w:rsidRDefault="00EC0A3F" w:rsidP="00EC0A3F">
      <w:pPr>
        <w:pStyle w:val="Header"/>
        <w:tabs>
          <w:tab w:val="clear" w:pos="4153"/>
          <w:tab w:val="clear" w:pos="8306"/>
          <w:tab w:val="right" w:pos="3686"/>
          <w:tab w:val="left" w:pos="5812"/>
        </w:tabs>
        <w:spacing w:before="80" w:after="360"/>
        <w:contextualSpacing/>
        <w:jc w:val="center"/>
        <w:rPr>
          <w:b/>
          <w:sz w:val="28"/>
          <w:szCs w:val="28"/>
          <w:lang w:val="en-GB"/>
        </w:rPr>
      </w:pPr>
      <w:r>
        <w:rPr>
          <w:b/>
          <w:sz w:val="28"/>
          <w:szCs w:val="28"/>
          <w:lang w:val="en-GB"/>
        </w:rPr>
        <w:t>Mandate of the S</w:t>
      </w:r>
      <w:r w:rsidR="007D279A" w:rsidRPr="00E960EB">
        <w:rPr>
          <w:b/>
          <w:sz w:val="28"/>
          <w:szCs w:val="28"/>
          <w:lang w:val="en-GB"/>
        </w:rPr>
        <w:t>pecial Rapporteur</w:t>
      </w:r>
      <w:r w:rsidR="00E960EB">
        <w:rPr>
          <w:b/>
          <w:sz w:val="28"/>
          <w:szCs w:val="28"/>
          <w:lang w:val="en-GB"/>
        </w:rPr>
        <w:t xml:space="preserve"> </w:t>
      </w:r>
      <w:r w:rsidR="007D279A" w:rsidRPr="00E960EB">
        <w:rPr>
          <w:b/>
          <w:sz w:val="28"/>
          <w:szCs w:val="28"/>
          <w:lang w:val="en-GB"/>
        </w:rPr>
        <w:t>on the right to development</w:t>
      </w:r>
    </w:p>
    <w:p w14:paraId="2B4C24EB" w14:textId="77777777" w:rsidR="00EC0A3F" w:rsidRDefault="00EC0A3F" w:rsidP="00EC0A3F">
      <w:pPr>
        <w:pStyle w:val="Header"/>
        <w:tabs>
          <w:tab w:val="clear" w:pos="4153"/>
          <w:tab w:val="clear" w:pos="8306"/>
          <w:tab w:val="right" w:pos="3686"/>
          <w:tab w:val="left" w:pos="5812"/>
        </w:tabs>
        <w:spacing w:before="80" w:after="360"/>
        <w:contextualSpacing/>
        <w:jc w:val="center"/>
        <w:rPr>
          <w:b/>
          <w:sz w:val="28"/>
          <w:szCs w:val="28"/>
          <w:lang w:val="en-GB"/>
        </w:rPr>
      </w:pPr>
    </w:p>
    <w:p w14:paraId="2BDE2349" w14:textId="5F579479" w:rsidR="00EC0A3F" w:rsidRPr="00EC0A3F" w:rsidRDefault="00EC0A3F" w:rsidP="00EC0A3F">
      <w:pPr>
        <w:pStyle w:val="Header"/>
        <w:tabs>
          <w:tab w:val="clear" w:pos="4153"/>
          <w:tab w:val="clear" w:pos="8306"/>
          <w:tab w:val="right" w:pos="3686"/>
          <w:tab w:val="left" w:pos="5812"/>
        </w:tabs>
        <w:spacing w:before="80" w:after="360"/>
        <w:contextualSpacing/>
        <w:jc w:val="center"/>
        <w:rPr>
          <w:b/>
          <w:sz w:val="24"/>
          <w:szCs w:val="24"/>
          <w:lang w:val="en-GB"/>
        </w:rPr>
      </w:pPr>
      <w:r w:rsidRPr="00EC0A3F">
        <w:rPr>
          <w:b/>
          <w:sz w:val="24"/>
          <w:szCs w:val="24"/>
          <w:lang w:val="en-GB"/>
        </w:rPr>
        <w:t xml:space="preserve">Call for input for the 2024 reports </w:t>
      </w:r>
    </w:p>
    <w:p w14:paraId="6C95C97A" w14:textId="2BCC9FA0" w:rsidR="00CD1E32" w:rsidRPr="001E7A19" w:rsidRDefault="00CD1E32" w:rsidP="00CD1E32">
      <w:pPr>
        <w:jc w:val="both"/>
        <w:rPr>
          <w:sz w:val="24"/>
          <w:szCs w:val="24"/>
          <w:lang w:val="en-US"/>
        </w:rPr>
      </w:pPr>
      <w:r w:rsidRPr="001E7A19">
        <w:rPr>
          <w:sz w:val="24"/>
          <w:szCs w:val="24"/>
          <w:lang w:val="en-US"/>
        </w:rPr>
        <w:t xml:space="preserve">The </w:t>
      </w:r>
      <w:r w:rsidRPr="001E7A19">
        <w:rPr>
          <w:color w:val="000000"/>
          <w:sz w:val="24"/>
          <w:szCs w:val="24"/>
          <w:shd w:val="clear" w:color="auto" w:fill="FFFFFF"/>
          <w:lang w:val="en-US" w:eastAsia="en-GB"/>
        </w:rPr>
        <w:t xml:space="preserve">United Nations </w:t>
      </w:r>
      <w:r w:rsidRPr="001E7A19">
        <w:rPr>
          <w:sz w:val="24"/>
          <w:szCs w:val="24"/>
          <w:lang w:val="en-US"/>
        </w:rPr>
        <w:t>Special Rapporteur on the right to development</w:t>
      </w:r>
      <w:r w:rsidR="00EC0A3F">
        <w:rPr>
          <w:sz w:val="24"/>
          <w:szCs w:val="24"/>
          <w:lang w:val="en-US"/>
        </w:rPr>
        <w:t>,</w:t>
      </w:r>
      <w:r w:rsidR="00EC0A3F" w:rsidRPr="00EC0A3F">
        <w:rPr>
          <w:sz w:val="24"/>
          <w:szCs w:val="24"/>
          <w:lang w:val="en-US"/>
        </w:rPr>
        <w:t xml:space="preserve"> </w:t>
      </w:r>
      <w:r w:rsidR="00EC0A3F" w:rsidRPr="001E7A19">
        <w:rPr>
          <w:sz w:val="24"/>
          <w:szCs w:val="24"/>
          <w:lang w:val="en-US"/>
        </w:rPr>
        <w:t>Mr Surya Deva</w:t>
      </w:r>
      <w:r w:rsidR="00EC0A3F">
        <w:rPr>
          <w:sz w:val="24"/>
          <w:szCs w:val="24"/>
          <w:lang w:val="en-US"/>
        </w:rPr>
        <w:t xml:space="preserve">, will present his 2024 reports to the </w:t>
      </w:r>
      <w:r w:rsidR="00EC0A3F" w:rsidRPr="001E7A19">
        <w:rPr>
          <w:color w:val="000000"/>
          <w:sz w:val="24"/>
          <w:szCs w:val="24"/>
          <w:shd w:val="clear" w:color="auto" w:fill="FFFFFF"/>
          <w:lang w:val="en-US" w:eastAsia="en-GB"/>
        </w:rPr>
        <w:t xml:space="preserve">Human Rights Council </w:t>
      </w:r>
      <w:r w:rsidR="00EC0A3F">
        <w:rPr>
          <w:color w:val="000000"/>
          <w:sz w:val="24"/>
          <w:szCs w:val="24"/>
          <w:shd w:val="clear" w:color="auto" w:fill="FFFFFF"/>
          <w:lang w:val="en-US" w:eastAsia="en-GB"/>
        </w:rPr>
        <w:t xml:space="preserve">and </w:t>
      </w:r>
      <w:r w:rsidR="00EC0A3F" w:rsidRPr="001E7A19">
        <w:rPr>
          <w:color w:val="000000"/>
          <w:sz w:val="24"/>
          <w:szCs w:val="24"/>
          <w:shd w:val="clear" w:color="auto" w:fill="FFFFFF"/>
          <w:lang w:val="en-US" w:eastAsia="en-GB"/>
        </w:rPr>
        <w:t>the General Assembly</w:t>
      </w:r>
      <w:r w:rsidR="00EC0A3F">
        <w:rPr>
          <w:sz w:val="24"/>
          <w:szCs w:val="24"/>
          <w:lang w:val="en-US"/>
        </w:rPr>
        <w:t xml:space="preserve"> on the following themes: (</w:t>
      </w:r>
      <w:r w:rsidR="00FF0E4F">
        <w:rPr>
          <w:sz w:val="24"/>
          <w:szCs w:val="24"/>
          <w:lang w:val="en-US"/>
        </w:rPr>
        <w:t>a</w:t>
      </w:r>
      <w:r w:rsidR="00EC0A3F">
        <w:rPr>
          <w:sz w:val="24"/>
          <w:szCs w:val="24"/>
          <w:lang w:val="en-US"/>
        </w:rPr>
        <w:t>) Climate justice: Loss and damage; and (</w:t>
      </w:r>
      <w:r w:rsidR="00FF0E4F">
        <w:rPr>
          <w:sz w:val="24"/>
          <w:szCs w:val="24"/>
          <w:lang w:val="en-US"/>
        </w:rPr>
        <w:t>b</w:t>
      </w:r>
      <w:r w:rsidR="00EC0A3F">
        <w:rPr>
          <w:sz w:val="24"/>
          <w:szCs w:val="24"/>
          <w:lang w:val="en-US"/>
        </w:rPr>
        <w:t xml:space="preserve">) </w:t>
      </w:r>
      <w:r w:rsidR="000669D1">
        <w:rPr>
          <w:sz w:val="24"/>
          <w:szCs w:val="24"/>
          <w:lang w:val="en-US"/>
        </w:rPr>
        <w:t>The r</w:t>
      </w:r>
      <w:r w:rsidR="00EC0A3F">
        <w:rPr>
          <w:sz w:val="24"/>
          <w:szCs w:val="24"/>
          <w:lang w:val="en-US"/>
        </w:rPr>
        <w:t>ight to development of children and future generations</w:t>
      </w:r>
      <w:r w:rsidRPr="001E7A19">
        <w:rPr>
          <w:sz w:val="24"/>
          <w:szCs w:val="24"/>
          <w:lang w:val="en-US"/>
        </w:rPr>
        <w:t xml:space="preserve">. </w:t>
      </w:r>
    </w:p>
    <w:p w14:paraId="60FFF02C" w14:textId="77777777" w:rsidR="00CD1E32" w:rsidRPr="001E7A19" w:rsidRDefault="00CD1E32" w:rsidP="00CD1E32">
      <w:pPr>
        <w:jc w:val="both"/>
        <w:rPr>
          <w:color w:val="000000"/>
          <w:sz w:val="24"/>
          <w:szCs w:val="24"/>
          <w:shd w:val="clear" w:color="auto" w:fill="FFFFFF"/>
          <w:lang w:val="en-US" w:eastAsia="en-GB"/>
        </w:rPr>
      </w:pPr>
    </w:p>
    <w:p w14:paraId="17B78917" w14:textId="662D54FE" w:rsidR="00EC0A3F" w:rsidRPr="006B5478" w:rsidRDefault="00D22234" w:rsidP="00D22234">
      <w:pPr>
        <w:pStyle w:val="NormalWeb"/>
        <w:spacing w:before="0" w:beforeAutospacing="0" w:after="0" w:afterAutospacing="0"/>
        <w:contextualSpacing/>
        <w:jc w:val="both"/>
      </w:pPr>
      <w:r>
        <w:rPr>
          <w:color w:val="000000"/>
          <w:shd w:val="clear" w:color="auto" w:fill="FFFFFF"/>
          <w:lang w:val="en-US"/>
        </w:rPr>
        <w:t>To inform these two thematic reports, t</w:t>
      </w:r>
      <w:r w:rsidR="00CD1E32" w:rsidRPr="001E7A19">
        <w:rPr>
          <w:color w:val="000000"/>
          <w:shd w:val="clear" w:color="auto" w:fill="FFFFFF"/>
          <w:lang w:val="en-US"/>
        </w:rPr>
        <w:t>he Special Rapporteur seeks to collect in</w:t>
      </w:r>
      <w:r>
        <w:rPr>
          <w:color w:val="000000"/>
          <w:shd w:val="clear" w:color="auto" w:fill="FFFFFF"/>
          <w:lang w:val="en-US"/>
        </w:rPr>
        <w:t>put on certain specific issues from States and all other stakeholders</w:t>
      </w:r>
      <w:r w:rsidR="00CD1E32" w:rsidRPr="001E7A19">
        <w:rPr>
          <w:color w:val="000000"/>
          <w:shd w:val="clear" w:color="auto" w:fill="FFFFFF"/>
          <w:lang w:val="en-US"/>
        </w:rPr>
        <w:t xml:space="preserve">. </w:t>
      </w:r>
      <w:r w:rsidR="00EC0A3F" w:rsidRPr="00D22234">
        <w:rPr>
          <w:i/>
          <w:iCs/>
        </w:rPr>
        <w:t xml:space="preserve">Please </w:t>
      </w:r>
      <w:r w:rsidR="00A145BF">
        <w:rPr>
          <w:i/>
          <w:iCs/>
        </w:rPr>
        <w:t xml:space="preserve">feel free to </w:t>
      </w:r>
      <w:r w:rsidR="00EC0A3F" w:rsidRPr="00D22234">
        <w:rPr>
          <w:i/>
          <w:iCs/>
        </w:rPr>
        <w:t xml:space="preserve">answer the questions most relevant for your </w:t>
      </w:r>
      <w:r>
        <w:rPr>
          <w:i/>
          <w:iCs/>
        </w:rPr>
        <w:t>work</w:t>
      </w:r>
      <w:r w:rsidR="00EC0A3F" w:rsidRPr="00EC0A3F">
        <w:t>.</w:t>
      </w:r>
    </w:p>
    <w:p w14:paraId="50C56C84" w14:textId="77777777" w:rsidR="00422FF5" w:rsidRPr="00E5569B" w:rsidRDefault="00422FF5" w:rsidP="006622AB">
      <w:pPr>
        <w:autoSpaceDE w:val="0"/>
        <w:autoSpaceDN w:val="0"/>
        <w:adjustRightInd w:val="0"/>
        <w:jc w:val="both"/>
        <w:rPr>
          <w:rFonts w:eastAsia="Calibri"/>
          <w:sz w:val="24"/>
          <w:szCs w:val="24"/>
        </w:rPr>
      </w:pPr>
    </w:p>
    <w:p w14:paraId="382A0373" w14:textId="21FDBCB0" w:rsidR="002523DE" w:rsidRPr="00FF0E4F" w:rsidRDefault="002523DE" w:rsidP="00FF0E4F">
      <w:pPr>
        <w:pStyle w:val="ListParagraph"/>
        <w:numPr>
          <w:ilvl w:val="0"/>
          <w:numId w:val="50"/>
        </w:numPr>
        <w:jc w:val="both"/>
        <w:rPr>
          <w:b/>
          <w:bCs/>
          <w:sz w:val="24"/>
          <w:szCs w:val="24"/>
        </w:rPr>
      </w:pPr>
      <w:r w:rsidRPr="00FF0E4F">
        <w:rPr>
          <w:b/>
          <w:bCs/>
          <w:sz w:val="24"/>
          <w:szCs w:val="24"/>
        </w:rPr>
        <w:t>Climate justice: Loss and damage</w:t>
      </w:r>
    </w:p>
    <w:p w14:paraId="2B29C840" w14:textId="77777777" w:rsidR="000669D1" w:rsidRDefault="000669D1" w:rsidP="000669D1">
      <w:pPr>
        <w:autoSpaceDE w:val="0"/>
        <w:autoSpaceDN w:val="0"/>
        <w:adjustRightInd w:val="0"/>
        <w:jc w:val="both"/>
        <w:rPr>
          <w:sz w:val="24"/>
          <w:szCs w:val="24"/>
        </w:rPr>
      </w:pPr>
    </w:p>
    <w:p w14:paraId="3ED32007" w14:textId="23E53203" w:rsidR="002523DE" w:rsidRDefault="000669D1" w:rsidP="00A86C12">
      <w:pPr>
        <w:autoSpaceDE w:val="0"/>
        <w:autoSpaceDN w:val="0"/>
        <w:adjustRightInd w:val="0"/>
        <w:jc w:val="both"/>
        <w:rPr>
          <w:sz w:val="24"/>
          <w:szCs w:val="24"/>
        </w:rPr>
      </w:pPr>
      <w:r w:rsidRPr="006B5478">
        <w:rPr>
          <w:sz w:val="24"/>
          <w:szCs w:val="24"/>
        </w:rPr>
        <w:t>The Special Rapporteur in his vision report to the Human Rights Council (</w:t>
      </w:r>
      <w:hyperlink r:id="rId8" w:history="1">
        <w:r w:rsidRPr="006B5478">
          <w:rPr>
            <w:rStyle w:val="Hyperlink"/>
            <w:sz w:val="24"/>
            <w:szCs w:val="24"/>
          </w:rPr>
          <w:t>A/HRC/54/27</w:t>
        </w:r>
      </w:hyperlink>
      <w:r w:rsidRPr="006B5478">
        <w:rPr>
          <w:sz w:val="24"/>
          <w:szCs w:val="24"/>
        </w:rPr>
        <w:t>) highlighted climate change as one of the major disruptors to realising the right to development.</w:t>
      </w:r>
      <w:r w:rsidR="0078447B">
        <w:rPr>
          <w:sz w:val="24"/>
          <w:szCs w:val="24"/>
        </w:rPr>
        <w:t xml:space="preserve"> </w:t>
      </w:r>
      <w:r w:rsidRPr="005F7BA5">
        <w:rPr>
          <w:sz w:val="24"/>
          <w:szCs w:val="24"/>
        </w:rPr>
        <w:t xml:space="preserve">In 2022, </w:t>
      </w:r>
      <w:r w:rsidR="0078447B">
        <w:rPr>
          <w:sz w:val="24"/>
          <w:szCs w:val="24"/>
        </w:rPr>
        <w:t xml:space="preserve">the </w:t>
      </w:r>
      <w:r>
        <w:rPr>
          <w:sz w:val="24"/>
          <w:szCs w:val="24"/>
        </w:rPr>
        <w:t>S</w:t>
      </w:r>
      <w:r w:rsidRPr="005F7BA5">
        <w:rPr>
          <w:sz w:val="24"/>
          <w:szCs w:val="24"/>
        </w:rPr>
        <w:t xml:space="preserve">tate parties to the UN Framework Convention on Climate Change agreed to establish a </w:t>
      </w:r>
      <w:r w:rsidR="00440442">
        <w:rPr>
          <w:sz w:val="24"/>
          <w:szCs w:val="24"/>
        </w:rPr>
        <w:t>L</w:t>
      </w:r>
      <w:r w:rsidRPr="005F7BA5">
        <w:rPr>
          <w:sz w:val="24"/>
          <w:szCs w:val="24"/>
        </w:rPr>
        <w:t xml:space="preserve">oss and </w:t>
      </w:r>
      <w:r w:rsidR="00440442">
        <w:rPr>
          <w:sz w:val="24"/>
          <w:szCs w:val="24"/>
        </w:rPr>
        <w:t>D</w:t>
      </w:r>
      <w:r w:rsidRPr="005F7BA5">
        <w:rPr>
          <w:sz w:val="24"/>
          <w:szCs w:val="24"/>
        </w:rPr>
        <w:t xml:space="preserve">amage </w:t>
      </w:r>
      <w:r w:rsidR="00440442">
        <w:rPr>
          <w:sz w:val="24"/>
          <w:szCs w:val="24"/>
        </w:rPr>
        <w:t>F</w:t>
      </w:r>
      <w:r w:rsidRPr="005F7BA5">
        <w:rPr>
          <w:sz w:val="24"/>
          <w:szCs w:val="24"/>
        </w:rPr>
        <w:t>und</w:t>
      </w:r>
      <w:r w:rsidR="00644DA5">
        <w:rPr>
          <w:sz w:val="24"/>
          <w:szCs w:val="24"/>
        </w:rPr>
        <w:t xml:space="preserve"> (Fund)</w:t>
      </w:r>
      <w:r w:rsidRPr="005F7BA5">
        <w:rPr>
          <w:sz w:val="24"/>
          <w:szCs w:val="24"/>
        </w:rPr>
        <w:t xml:space="preserve">. </w:t>
      </w:r>
      <w:r w:rsidR="00A86C12" w:rsidRPr="00A86C12">
        <w:rPr>
          <w:sz w:val="24"/>
          <w:szCs w:val="24"/>
        </w:rPr>
        <w:t xml:space="preserve">The Fund, to be hosted by the World Bank for an initial period of four years, came to life at </w:t>
      </w:r>
      <w:r w:rsidR="0078447B" w:rsidRPr="00A86C12">
        <w:rPr>
          <w:sz w:val="24"/>
          <w:szCs w:val="24"/>
        </w:rPr>
        <w:t>COP28</w:t>
      </w:r>
      <w:r w:rsidR="00A86C12" w:rsidRPr="00A86C12">
        <w:rPr>
          <w:sz w:val="24"/>
          <w:szCs w:val="24"/>
        </w:rPr>
        <w:t xml:space="preserve"> with about USD800 million being committed by various States.</w:t>
      </w:r>
      <w:r w:rsidRPr="00A86C12">
        <w:rPr>
          <w:sz w:val="24"/>
          <w:szCs w:val="24"/>
        </w:rPr>
        <w:t xml:space="preserve"> Against this context, </w:t>
      </w:r>
      <w:r w:rsidR="0078447B" w:rsidRPr="00A86C12">
        <w:rPr>
          <w:sz w:val="24"/>
          <w:szCs w:val="24"/>
        </w:rPr>
        <w:t xml:space="preserve">this </w:t>
      </w:r>
      <w:r w:rsidRPr="00A86C12">
        <w:rPr>
          <w:sz w:val="24"/>
          <w:szCs w:val="24"/>
        </w:rPr>
        <w:t>report will focus on the interface between the right to development and loss and damage from climate change. It will explore the impacts of loss and damage on realising the right to development</w:t>
      </w:r>
      <w:r>
        <w:rPr>
          <w:sz w:val="24"/>
          <w:szCs w:val="24"/>
        </w:rPr>
        <w:t>, the basis of responsibility for loss and damage, the contours (both financial and non-financial components) and bearers (States and other actors) of this responsibility</w:t>
      </w:r>
      <w:r w:rsidR="00626C37">
        <w:rPr>
          <w:sz w:val="24"/>
          <w:szCs w:val="24"/>
        </w:rPr>
        <w:t xml:space="preserve"> from a climate justice perspective</w:t>
      </w:r>
      <w:r>
        <w:rPr>
          <w:sz w:val="24"/>
          <w:szCs w:val="24"/>
        </w:rPr>
        <w:t xml:space="preserve">, and the human rights-based approach to </w:t>
      </w:r>
      <w:r w:rsidR="00073A89">
        <w:rPr>
          <w:sz w:val="24"/>
          <w:szCs w:val="24"/>
        </w:rPr>
        <w:t>administer</w:t>
      </w:r>
      <w:r>
        <w:rPr>
          <w:sz w:val="24"/>
          <w:szCs w:val="24"/>
        </w:rPr>
        <w:t xml:space="preserve"> the </w:t>
      </w:r>
      <w:r w:rsidR="00440442">
        <w:rPr>
          <w:sz w:val="24"/>
          <w:szCs w:val="24"/>
        </w:rPr>
        <w:t>F</w:t>
      </w:r>
      <w:r>
        <w:rPr>
          <w:sz w:val="24"/>
          <w:szCs w:val="24"/>
        </w:rPr>
        <w:t xml:space="preserve">und.  </w:t>
      </w:r>
      <w:r w:rsidRPr="005F7BA5">
        <w:rPr>
          <w:sz w:val="24"/>
          <w:szCs w:val="24"/>
        </w:rPr>
        <w:t xml:space="preserve">  </w:t>
      </w:r>
    </w:p>
    <w:p w14:paraId="387DF763" w14:textId="77777777" w:rsidR="00E5569B" w:rsidRPr="00E5569B" w:rsidRDefault="00E5569B" w:rsidP="00E5569B">
      <w:pPr>
        <w:autoSpaceDE w:val="0"/>
        <w:autoSpaceDN w:val="0"/>
        <w:adjustRightInd w:val="0"/>
        <w:jc w:val="both"/>
        <w:rPr>
          <w:rFonts w:eastAsia="Calibri"/>
          <w:sz w:val="24"/>
          <w:szCs w:val="24"/>
        </w:rPr>
      </w:pPr>
    </w:p>
    <w:p w14:paraId="073D61B4" w14:textId="58D9D99B" w:rsidR="00E5569B" w:rsidRPr="00E5569B" w:rsidRDefault="00E5569B" w:rsidP="00E5569B">
      <w:pPr>
        <w:autoSpaceDE w:val="0"/>
        <w:autoSpaceDN w:val="0"/>
        <w:adjustRightInd w:val="0"/>
        <w:jc w:val="both"/>
        <w:rPr>
          <w:rFonts w:eastAsia="Calibri"/>
          <w:sz w:val="24"/>
          <w:szCs w:val="24"/>
          <w:u w:val="single"/>
        </w:rPr>
      </w:pPr>
      <w:r w:rsidRPr="00E5569B">
        <w:rPr>
          <w:rFonts w:eastAsia="Calibri"/>
          <w:sz w:val="24"/>
          <w:szCs w:val="24"/>
          <w:u w:val="single"/>
        </w:rPr>
        <w:t>Specific questions / issues</w:t>
      </w:r>
    </w:p>
    <w:p w14:paraId="65D3B8B9" w14:textId="77777777" w:rsidR="000669D1" w:rsidRPr="002A3F78" w:rsidRDefault="000669D1" w:rsidP="000669D1">
      <w:pPr>
        <w:jc w:val="both"/>
        <w:rPr>
          <w:sz w:val="24"/>
          <w:szCs w:val="24"/>
        </w:rPr>
      </w:pPr>
    </w:p>
    <w:p w14:paraId="448090CC" w14:textId="6848BFBA" w:rsidR="00B8366B" w:rsidRPr="002A3F78" w:rsidRDefault="00B8366B" w:rsidP="002523DE">
      <w:pPr>
        <w:pStyle w:val="ListParagraph"/>
        <w:numPr>
          <w:ilvl w:val="0"/>
          <w:numId w:val="42"/>
        </w:numPr>
        <w:contextualSpacing/>
        <w:jc w:val="both"/>
        <w:rPr>
          <w:sz w:val="24"/>
          <w:szCs w:val="24"/>
          <w:u w:val="single"/>
        </w:rPr>
      </w:pPr>
      <w:r w:rsidRPr="002A3F78">
        <w:rPr>
          <w:sz w:val="24"/>
          <w:szCs w:val="24"/>
        </w:rPr>
        <w:t xml:space="preserve">How is the </w:t>
      </w:r>
      <w:r w:rsidR="00B742C1" w:rsidRPr="002A3F78">
        <w:rPr>
          <w:sz w:val="24"/>
          <w:szCs w:val="24"/>
        </w:rPr>
        <w:t xml:space="preserve">realisation </w:t>
      </w:r>
      <w:r w:rsidRPr="002A3F78">
        <w:rPr>
          <w:sz w:val="24"/>
          <w:szCs w:val="24"/>
        </w:rPr>
        <w:t xml:space="preserve">of the right to development impacted by </w:t>
      </w:r>
      <w:r w:rsidR="006B5478" w:rsidRPr="002A3F78">
        <w:rPr>
          <w:sz w:val="24"/>
          <w:szCs w:val="24"/>
        </w:rPr>
        <w:t xml:space="preserve">both economic and non-economic </w:t>
      </w:r>
      <w:r w:rsidRPr="002A3F78">
        <w:rPr>
          <w:sz w:val="24"/>
          <w:szCs w:val="24"/>
        </w:rPr>
        <w:t>loss and damage</w:t>
      </w:r>
      <w:r w:rsidR="0031131B" w:rsidRPr="002A3F78">
        <w:rPr>
          <w:sz w:val="24"/>
          <w:szCs w:val="24"/>
        </w:rPr>
        <w:t xml:space="preserve"> from climate change</w:t>
      </w:r>
      <w:r w:rsidRPr="002A3F78">
        <w:rPr>
          <w:sz w:val="24"/>
          <w:szCs w:val="24"/>
        </w:rPr>
        <w:t xml:space="preserve">? </w:t>
      </w:r>
      <w:r w:rsidR="0033545B" w:rsidRPr="002A3F78">
        <w:rPr>
          <w:sz w:val="24"/>
          <w:szCs w:val="24"/>
        </w:rPr>
        <w:t>How is the impact</w:t>
      </w:r>
      <w:r w:rsidR="007A734F" w:rsidRPr="002A3F78">
        <w:rPr>
          <w:sz w:val="24"/>
          <w:szCs w:val="24"/>
        </w:rPr>
        <w:t xml:space="preserve"> experienced differently and/or disproportionately by different individuals</w:t>
      </w:r>
      <w:r w:rsidR="002A3F78" w:rsidRPr="002A3F78">
        <w:rPr>
          <w:sz w:val="24"/>
          <w:szCs w:val="24"/>
        </w:rPr>
        <w:t xml:space="preserve"> (e.g., children and women)</w:t>
      </w:r>
      <w:r w:rsidR="007A734F" w:rsidRPr="002A3F78">
        <w:rPr>
          <w:sz w:val="24"/>
          <w:szCs w:val="24"/>
        </w:rPr>
        <w:t xml:space="preserve">, groups </w:t>
      </w:r>
      <w:r w:rsidR="002A3F78" w:rsidRPr="002A3F78">
        <w:rPr>
          <w:sz w:val="24"/>
          <w:szCs w:val="24"/>
        </w:rPr>
        <w:t xml:space="preserve">(e.g., Indigenous Peoples) </w:t>
      </w:r>
      <w:r w:rsidR="007A734F" w:rsidRPr="002A3F78">
        <w:rPr>
          <w:sz w:val="24"/>
          <w:szCs w:val="24"/>
        </w:rPr>
        <w:t xml:space="preserve">and </w:t>
      </w:r>
      <w:r w:rsidR="00E02BE3" w:rsidRPr="002A3F78">
        <w:rPr>
          <w:sz w:val="24"/>
          <w:szCs w:val="24"/>
        </w:rPr>
        <w:t>S</w:t>
      </w:r>
      <w:r w:rsidR="007A734F" w:rsidRPr="002A3F78">
        <w:rPr>
          <w:sz w:val="24"/>
          <w:szCs w:val="24"/>
        </w:rPr>
        <w:t>tates</w:t>
      </w:r>
      <w:r w:rsidR="002A3F78">
        <w:rPr>
          <w:sz w:val="24"/>
          <w:szCs w:val="24"/>
        </w:rPr>
        <w:t xml:space="preserve"> (e.g., Small Island Developing States)</w:t>
      </w:r>
      <w:r w:rsidR="0033545B" w:rsidRPr="002A3F78">
        <w:rPr>
          <w:sz w:val="24"/>
          <w:szCs w:val="24"/>
        </w:rPr>
        <w:t xml:space="preserve">? </w:t>
      </w:r>
    </w:p>
    <w:p w14:paraId="4FD1D2FE" w14:textId="77777777" w:rsidR="00E15F07" w:rsidRPr="00F24A14" w:rsidRDefault="00E15F07" w:rsidP="00E15F07">
      <w:pPr>
        <w:numPr>
          <w:ilvl w:val="0"/>
          <w:numId w:val="42"/>
        </w:numPr>
        <w:jc w:val="both"/>
        <w:rPr>
          <w:sz w:val="24"/>
          <w:szCs w:val="24"/>
        </w:rPr>
      </w:pPr>
      <w:r w:rsidRPr="00F24A14">
        <w:rPr>
          <w:sz w:val="24"/>
          <w:szCs w:val="24"/>
        </w:rPr>
        <w:t xml:space="preserve">What are the obligations of States and other actors such as development finance institutions and businesses to prevent, mitigate and remediate the impacts of climate change-related loss and damage on human rights, including the right to development? </w:t>
      </w:r>
    </w:p>
    <w:p w14:paraId="133FBD4D" w14:textId="1E627F9E" w:rsidR="005474A3" w:rsidRPr="00F24A14" w:rsidRDefault="002523DE" w:rsidP="002523DE">
      <w:pPr>
        <w:pStyle w:val="ListParagraph"/>
        <w:numPr>
          <w:ilvl w:val="0"/>
          <w:numId w:val="42"/>
        </w:numPr>
        <w:contextualSpacing/>
        <w:jc w:val="both"/>
        <w:rPr>
          <w:sz w:val="24"/>
          <w:szCs w:val="24"/>
          <w:u w:val="single"/>
        </w:rPr>
      </w:pPr>
      <w:r w:rsidRPr="00F24A14">
        <w:rPr>
          <w:sz w:val="24"/>
          <w:szCs w:val="24"/>
        </w:rPr>
        <w:t xml:space="preserve">What is </w:t>
      </w:r>
      <w:r w:rsidR="005474A3" w:rsidRPr="00F24A14">
        <w:rPr>
          <w:sz w:val="24"/>
          <w:szCs w:val="24"/>
        </w:rPr>
        <w:t xml:space="preserve">the </w:t>
      </w:r>
      <w:r w:rsidRPr="00F24A14">
        <w:rPr>
          <w:rFonts w:eastAsia="Calibri"/>
          <w:sz w:val="24"/>
          <w:szCs w:val="24"/>
        </w:rPr>
        <w:t>legal and</w:t>
      </w:r>
      <w:r w:rsidR="005474A3" w:rsidRPr="00F24A14">
        <w:rPr>
          <w:rFonts w:eastAsia="Calibri"/>
          <w:sz w:val="24"/>
          <w:szCs w:val="24"/>
        </w:rPr>
        <w:t>/or</w:t>
      </w:r>
      <w:r w:rsidRPr="00F24A14">
        <w:rPr>
          <w:rFonts w:eastAsia="Calibri"/>
          <w:sz w:val="24"/>
          <w:szCs w:val="24"/>
        </w:rPr>
        <w:t xml:space="preserve"> moral basis for </w:t>
      </w:r>
      <w:r w:rsidR="00E02BE3" w:rsidRPr="00F24A14">
        <w:rPr>
          <w:rFonts w:eastAsia="Calibri"/>
          <w:sz w:val="24"/>
          <w:szCs w:val="24"/>
        </w:rPr>
        <w:t>S</w:t>
      </w:r>
      <w:r w:rsidRPr="00F24A14">
        <w:rPr>
          <w:rFonts w:eastAsia="Calibri"/>
          <w:sz w:val="24"/>
          <w:szCs w:val="24"/>
        </w:rPr>
        <w:t xml:space="preserve">tates and other actors including </w:t>
      </w:r>
      <w:r w:rsidR="00FB3A3D">
        <w:rPr>
          <w:rFonts w:eastAsia="Calibri"/>
          <w:sz w:val="24"/>
          <w:szCs w:val="24"/>
        </w:rPr>
        <w:t>businesses</w:t>
      </w:r>
      <w:r w:rsidRPr="00F24A14">
        <w:rPr>
          <w:rFonts w:eastAsia="Calibri"/>
          <w:sz w:val="24"/>
          <w:szCs w:val="24"/>
        </w:rPr>
        <w:t xml:space="preserve"> to </w:t>
      </w:r>
      <w:r w:rsidR="00E15F07">
        <w:rPr>
          <w:rFonts w:eastAsia="Calibri"/>
          <w:sz w:val="24"/>
          <w:szCs w:val="24"/>
        </w:rPr>
        <w:t xml:space="preserve">contribute to the Fund </w:t>
      </w:r>
      <w:r w:rsidRPr="00F24A14">
        <w:rPr>
          <w:rFonts w:eastAsia="Calibri"/>
          <w:sz w:val="24"/>
          <w:szCs w:val="24"/>
        </w:rPr>
        <w:t xml:space="preserve">for </w:t>
      </w:r>
      <w:r w:rsidR="0031131B" w:rsidRPr="00F24A14">
        <w:rPr>
          <w:rFonts w:eastAsia="Calibri"/>
          <w:sz w:val="24"/>
          <w:szCs w:val="24"/>
        </w:rPr>
        <w:t xml:space="preserve">climate change-related </w:t>
      </w:r>
      <w:r w:rsidRPr="00F24A14">
        <w:rPr>
          <w:rFonts w:eastAsia="Calibri"/>
          <w:sz w:val="24"/>
          <w:szCs w:val="24"/>
        </w:rPr>
        <w:t xml:space="preserve">loss and damage? </w:t>
      </w:r>
    </w:p>
    <w:p w14:paraId="3AE1F7B3" w14:textId="08AF6938" w:rsidR="002523DE" w:rsidRPr="001770C3" w:rsidRDefault="00E9718B" w:rsidP="002523DE">
      <w:pPr>
        <w:pStyle w:val="ListParagraph"/>
        <w:numPr>
          <w:ilvl w:val="0"/>
          <w:numId w:val="42"/>
        </w:numPr>
        <w:contextualSpacing/>
        <w:jc w:val="both"/>
        <w:rPr>
          <w:sz w:val="24"/>
          <w:szCs w:val="24"/>
          <w:u w:val="single"/>
        </w:rPr>
      </w:pPr>
      <w:r w:rsidRPr="00F24A14">
        <w:rPr>
          <w:rFonts w:eastAsia="Calibri"/>
          <w:sz w:val="24"/>
          <w:szCs w:val="24"/>
        </w:rPr>
        <w:t xml:space="preserve">In addition </w:t>
      </w:r>
      <w:r w:rsidR="002F32E3" w:rsidRPr="00F24A14">
        <w:rPr>
          <w:rFonts w:eastAsia="Calibri"/>
          <w:sz w:val="24"/>
          <w:szCs w:val="24"/>
        </w:rPr>
        <w:t>to</w:t>
      </w:r>
      <w:r w:rsidR="009026E6" w:rsidRPr="00F24A14">
        <w:rPr>
          <w:rFonts w:eastAsia="Calibri"/>
          <w:sz w:val="24"/>
          <w:szCs w:val="24"/>
        </w:rPr>
        <w:t xml:space="preserve"> </w:t>
      </w:r>
      <w:r w:rsidR="00AB4713">
        <w:rPr>
          <w:rFonts w:eastAsia="Calibri"/>
          <w:sz w:val="24"/>
          <w:szCs w:val="24"/>
        </w:rPr>
        <w:t xml:space="preserve">making a </w:t>
      </w:r>
      <w:r w:rsidR="009026E6" w:rsidRPr="00F24A14">
        <w:rPr>
          <w:rFonts w:eastAsia="Calibri"/>
          <w:sz w:val="24"/>
          <w:szCs w:val="24"/>
        </w:rPr>
        <w:t xml:space="preserve">financial </w:t>
      </w:r>
      <w:r w:rsidR="002F32E3" w:rsidRPr="00F24A14">
        <w:rPr>
          <w:rFonts w:eastAsia="Calibri"/>
          <w:sz w:val="24"/>
          <w:szCs w:val="24"/>
        </w:rPr>
        <w:t>contribution</w:t>
      </w:r>
      <w:r w:rsidR="00644DA5">
        <w:rPr>
          <w:rFonts w:eastAsia="Calibri"/>
          <w:sz w:val="24"/>
          <w:szCs w:val="24"/>
        </w:rPr>
        <w:t xml:space="preserve"> to the Fund</w:t>
      </w:r>
      <w:r w:rsidRPr="00F24A14">
        <w:rPr>
          <w:rFonts w:eastAsia="Calibri"/>
          <w:sz w:val="24"/>
          <w:szCs w:val="24"/>
        </w:rPr>
        <w:t>, what</w:t>
      </w:r>
      <w:r w:rsidR="009026E6" w:rsidRPr="00F24A14">
        <w:rPr>
          <w:rFonts w:eastAsia="Calibri"/>
          <w:sz w:val="24"/>
          <w:szCs w:val="24"/>
        </w:rPr>
        <w:t xml:space="preserve"> non-financial </w:t>
      </w:r>
      <w:r w:rsidR="005474A3" w:rsidRPr="00F24A14">
        <w:rPr>
          <w:rFonts w:eastAsia="Calibri"/>
          <w:sz w:val="24"/>
          <w:szCs w:val="24"/>
        </w:rPr>
        <w:t xml:space="preserve">components </w:t>
      </w:r>
      <w:r w:rsidR="009026E6" w:rsidRPr="00F24A14">
        <w:rPr>
          <w:rFonts w:eastAsia="Calibri"/>
          <w:sz w:val="24"/>
          <w:szCs w:val="24"/>
        </w:rPr>
        <w:t xml:space="preserve">may be relevant </w:t>
      </w:r>
      <w:r w:rsidR="00FB3A3D">
        <w:rPr>
          <w:rFonts w:eastAsia="Calibri"/>
          <w:sz w:val="24"/>
          <w:szCs w:val="24"/>
        </w:rPr>
        <w:t xml:space="preserve">from a climate justice perspective </w:t>
      </w:r>
      <w:r w:rsidR="009026E6" w:rsidRPr="00F24A14">
        <w:rPr>
          <w:rFonts w:eastAsia="Calibri"/>
          <w:sz w:val="24"/>
          <w:szCs w:val="24"/>
        </w:rPr>
        <w:t>(e.g., transfer of green technologies</w:t>
      </w:r>
      <w:r w:rsidR="00F24A14" w:rsidRPr="00F24A14">
        <w:rPr>
          <w:rFonts w:eastAsia="Calibri"/>
          <w:sz w:val="24"/>
          <w:szCs w:val="24"/>
        </w:rPr>
        <w:t xml:space="preserve">, </w:t>
      </w:r>
      <w:r w:rsidR="009026E6" w:rsidRPr="00F24A14">
        <w:rPr>
          <w:rFonts w:eastAsia="Calibri"/>
          <w:sz w:val="24"/>
          <w:szCs w:val="24"/>
        </w:rPr>
        <w:t>building of capacity</w:t>
      </w:r>
      <w:r w:rsidR="00F24A14" w:rsidRPr="00F24A14">
        <w:rPr>
          <w:rFonts w:eastAsia="Calibri"/>
          <w:sz w:val="24"/>
          <w:szCs w:val="24"/>
        </w:rPr>
        <w:t xml:space="preserve"> and </w:t>
      </w:r>
      <w:r w:rsidR="00D839A4">
        <w:rPr>
          <w:rFonts w:eastAsia="Calibri"/>
          <w:sz w:val="24"/>
          <w:szCs w:val="24"/>
        </w:rPr>
        <w:t xml:space="preserve">relocation </w:t>
      </w:r>
      <w:r w:rsidR="00F24A14" w:rsidRPr="00F24A14">
        <w:rPr>
          <w:rFonts w:eastAsia="Calibri"/>
          <w:sz w:val="24"/>
          <w:szCs w:val="24"/>
        </w:rPr>
        <w:t>pathways</w:t>
      </w:r>
      <w:r w:rsidR="00AB4713">
        <w:rPr>
          <w:rFonts w:eastAsia="Calibri"/>
          <w:sz w:val="24"/>
          <w:szCs w:val="24"/>
        </w:rPr>
        <w:t xml:space="preserve"> for climate-induced migrants</w:t>
      </w:r>
      <w:r w:rsidR="009026E6" w:rsidRPr="00F24A14">
        <w:rPr>
          <w:rFonts w:eastAsia="Calibri"/>
          <w:sz w:val="24"/>
          <w:szCs w:val="24"/>
        </w:rPr>
        <w:t>)</w:t>
      </w:r>
      <w:r w:rsidRPr="00F24A14">
        <w:rPr>
          <w:rFonts w:eastAsia="Calibri"/>
          <w:sz w:val="24"/>
          <w:szCs w:val="24"/>
        </w:rPr>
        <w:t xml:space="preserve">? </w:t>
      </w:r>
    </w:p>
    <w:p w14:paraId="76024FE2" w14:textId="26B2E1F0" w:rsidR="009F4118" w:rsidRDefault="002523DE" w:rsidP="002523DE">
      <w:pPr>
        <w:pStyle w:val="ListParagraph"/>
        <w:numPr>
          <w:ilvl w:val="0"/>
          <w:numId w:val="42"/>
        </w:numPr>
        <w:contextualSpacing/>
        <w:jc w:val="both"/>
        <w:rPr>
          <w:sz w:val="24"/>
          <w:szCs w:val="24"/>
        </w:rPr>
      </w:pPr>
      <w:r w:rsidRPr="00F24A14">
        <w:rPr>
          <w:sz w:val="24"/>
          <w:szCs w:val="24"/>
        </w:rPr>
        <w:t>How</w:t>
      </w:r>
      <w:r w:rsidR="003671EB" w:rsidRPr="00F24A14">
        <w:rPr>
          <w:sz w:val="24"/>
          <w:szCs w:val="24"/>
        </w:rPr>
        <w:t xml:space="preserve"> </w:t>
      </w:r>
      <w:r w:rsidR="00FB6C06" w:rsidRPr="00F24A14">
        <w:rPr>
          <w:sz w:val="24"/>
          <w:szCs w:val="24"/>
        </w:rPr>
        <w:t xml:space="preserve">should </w:t>
      </w:r>
      <w:r w:rsidR="00C307B7" w:rsidRPr="00F24A14">
        <w:rPr>
          <w:sz w:val="24"/>
          <w:szCs w:val="24"/>
        </w:rPr>
        <w:t>a</w:t>
      </w:r>
      <w:r w:rsidR="00AF1B52" w:rsidRPr="00F24A14">
        <w:rPr>
          <w:sz w:val="24"/>
          <w:szCs w:val="24"/>
        </w:rPr>
        <w:t xml:space="preserve"> </w:t>
      </w:r>
      <w:r w:rsidR="00FB6C06" w:rsidRPr="00F24A14">
        <w:rPr>
          <w:sz w:val="24"/>
          <w:szCs w:val="24"/>
        </w:rPr>
        <w:t>human rights-based approach</w:t>
      </w:r>
      <w:r w:rsidR="00C307B7" w:rsidRPr="00F24A14">
        <w:rPr>
          <w:sz w:val="24"/>
          <w:szCs w:val="24"/>
        </w:rPr>
        <w:t xml:space="preserve"> </w:t>
      </w:r>
      <w:r w:rsidR="00FB6C06" w:rsidRPr="00F24A14">
        <w:rPr>
          <w:sz w:val="24"/>
          <w:szCs w:val="24"/>
        </w:rPr>
        <w:t xml:space="preserve">to operationalise and administer </w:t>
      </w:r>
      <w:r w:rsidR="003671EB" w:rsidRPr="00F24A14">
        <w:rPr>
          <w:sz w:val="24"/>
          <w:szCs w:val="24"/>
        </w:rPr>
        <w:t xml:space="preserve">the </w:t>
      </w:r>
      <w:r w:rsidR="00F24A14" w:rsidRPr="00F24A14">
        <w:rPr>
          <w:sz w:val="24"/>
          <w:szCs w:val="24"/>
        </w:rPr>
        <w:t>F</w:t>
      </w:r>
      <w:r w:rsidR="003671EB" w:rsidRPr="00F24A14">
        <w:rPr>
          <w:sz w:val="24"/>
          <w:szCs w:val="24"/>
        </w:rPr>
        <w:t xml:space="preserve">und </w:t>
      </w:r>
      <w:r w:rsidR="00FB6C06" w:rsidRPr="00F24A14">
        <w:rPr>
          <w:sz w:val="24"/>
          <w:szCs w:val="24"/>
        </w:rPr>
        <w:t>look like</w:t>
      </w:r>
      <w:r w:rsidR="00D81339" w:rsidRPr="00F24A14">
        <w:rPr>
          <w:sz w:val="24"/>
          <w:szCs w:val="24"/>
        </w:rPr>
        <w:t xml:space="preserve"> (e.g., </w:t>
      </w:r>
      <w:r w:rsidR="00C307B7" w:rsidRPr="00F24A14">
        <w:rPr>
          <w:sz w:val="24"/>
          <w:szCs w:val="24"/>
        </w:rPr>
        <w:t xml:space="preserve">integration of considerations such as </w:t>
      </w:r>
      <w:r w:rsidR="00CE3E01">
        <w:rPr>
          <w:sz w:val="24"/>
          <w:szCs w:val="24"/>
        </w:rPr>
        <w:t xml:space="preserve">accessibility, </w:t>
      </w:r>
      <w:r w:rsidR="00D81339" w:rsidRPr="00F24A14">
        <w:rPr>
          <w:sz w:val="24"/>
          <w:szCs w:val="24"/>
        </w:rPr>
        <w:t xml:space="preserve">non-discrimination, </w:t>
      </w:r>
      <w:r w:rsidR="00EE2792" w:rsidRPr="00F24A14">
        <w:rPr>
          <w:sz w:val="24"/>
          <w:szCs w:val="24"/>
        </w:rPr>
        <w:t>fair representation in decision making</w:t>
      </w:r>
      <w:r w:rsidR="00D457EB" w:rsidRPr="00F24A14">
        <w:rPr>
          <w:sz w:val="24"/>
          <w:szCs w:val="24"/>
        </w:rPr>
        <w:t xml:space="preserve">, </w:t>
      </w:r>
      <w:r w:rsidR="00D81339" w:rsidRPr="00F24A14">
        <w:rPr>
          <w:sz w:val="24"/>
          <w:szCs w:val="24"/>
        </w:rPr>
        <w:t>gender responsiveness</w:t>
      </w:r>
      <w:r w:rsidR="00EE2792" w:rsidRPr="00F24A14">
        <w:rPr>
          <w:sz w:val="24"/>
          <w:szCs w:val="24"/>
        </w:rPr>
        <w:t xml:space="preserve">, </w:t>
      </w:r>
      <w:r w:rsidR="002D2BB4" w:rsidRPr="00F24A14">
        <w:rPr>
          <w:sz w:val="24"/>
          <w:szCs w:val="24"/>
        </w:rPr>
        <w:t xml:space="preserve">and </w:t>
      </w:r>
      <w:r w:rsidR="0082551F" w:rsidRPr="00F24A14">
        <w:rPr>
          <w:sz w:val="24"/>
          <w:szCs w:val="24"/>
        </w:rPr>
        <w:t xml:space="preserve">accommodation for </w:t>
      </w:r>
      <w:r w:rsidR="0082551F" w:rsidRPr="00F24A14">
        <w:rPr>
          <w:sz w:val="24"/>
          <w:szCs w:val="24"/>
        </w:rPr>
        <w:lastRenderedPageBreak/>
        <w:t>marginalised communities</w:t>
      </w:r>
      <w:r w:rsidR="00260095" w:rsidRPr="00F24A14">
        <w:rPr>
          <w:sz w:val="24"/>
          <w:szCs w:val="24"/>
        </w:rPr>
        <w:t xml:space="preserve"> and countries especially vulnerable to the adverse effects of climate change</w:t>
      </w:r>
      <w:r w:rsidR="00F24A14" w:rsidRPr="00F24A14">
        <w:rPr>
          <w:sz w:val="24"/>
          <w:szCs w:val="24"/>
        </w:rPr>
        <w:t>)</w:t>
      </w:r>
      <w:r w:rsidR="00260095" w:rsidRPr="00F24A14">
        <w:rPr>
          <w:sz w:val="24"/>
          <w:szCs w:val="24"/>
        </w:rPr>
        <w:t>?</w:t>
      </w:r>
    </w:p>
    <w:p w14:paraId="03419984" w14:textId="7C90B739" w:rsidR="00C62C2B" w:rsidRPr="00AC3E5A" w:rsidRDefault="00B76B3B" w:rsidP="00583135">
      <w:pPr>
        <w:pStyle w:val="ListParagraph"/>
        <w:numPr>
          <w:ilvl w:val="0"/>
          <w:numId w:val="42"/>
        </w:numPr>
        <w:jc w:val="both"/>
        <w:rPr>
          <w:sz w:val="24"/>
          <w:szCs w:val="24"/>
        </w:rPr>
      </w:pPr>
      <w:r w:rsidRPr="00AC3E5A">
        <w:rPr>
          <w:sz w:val="24"/>
          <w:szCs w:val="24"/>
        </w:rPr>
        <w:t xml:space="preserve">How to ensure that the Fund </w:t>
      </w:r>
      <w:r w:rsidR="00D369BC">
        <w:rPr>
          <w:sz w:val="24"/>
          <w:szCs w:val="24"/>
        </w:rPr>
        <w:t xml:space="preserve">and/or climate finance (including for </w:t>
      </w:r>
      <w:r w:rsidR="00D369BC" w:rsidRPr="00AC3E5A">
        <w:rPr>
          <w:sz w:val="24"/>
          <w:szCs w:val="24"/>
        </w:rPr>
        <w:t>mitigation and adaptation</w:t>
      </w:r>
      <w:r w:rsidR="00D369BC">
        <w:rPr>
          <w:sz w:val="24"/>
          <w:szCs w:val="24"/>
        </w:rPr>
        <w:t>)</w:t>
      </w:r>
      <w:r w:rsidR="00D369BC" w:rsidRPr="00AC3E5A">
        <w:rPr>
          <w:sz w:val="24"/>
          <w:szCs w:val="24"/>
        </w:rPr>
        <w:t xml:space="preserve"> </w:t>
      </w:r>
      <w:r w:rsidRPr="00AC3E5A">
        <w:rPr>
          <w:sz w:val="24"/>
          <w:szCs w:val="24"/>
        </w:rPr>
        <w:t>does not result in a debt trap for developing countries?</w:t>
      </w:r>
    </w:p>
    <w:p w14:paraId="332AA9BA" w14:textId="77777777" w:rsidR="002523DE" w:rsidRPr="006B5478" w:rsidRDefault="002523DE" w:rsidP="002523DE">
      <w:pPr>
        <w:pStyle w:val="ListParagraph"/>
        <w:ind w:left="360"/>
        <w:contextualSpacing/>
        <w:jc w:val="both"/>
        <w:rPr>
          <w:sz w:val="24"/>
          <w:szCs w:val="24"/>
          <w:u w:val="single"/>
        </w:rPr>
      </w:pPr>
    </w:p>
    <w:p w14:paraId="06BE1D4A" w14:textId="6CAE39C6" w:rsidR="00611AAC" w:rsidRPr="00D26276" w:rsidRDefault="00216C69" w:rsidP="00FF0E4F">
      <w:pPr>
        <w:pStyle w:val="ListParagraph"/>
        <w:numPr>
          <w:ilvl w:val="0"/>
          <w:numId w:val="50"/>
        </w:numPr>
        <w:contextualSpacing/>
        <w:jc w:val="both"/>
        <w:rPr>
          <w:b/>
          <w:bCs/>
          <w:sz w:val="24"/>
          <w:szCs w:val="24"/>
        </w:rPr>
      </w:pPr>
      <w:r w:rsidRPr="00D26276">
        <w:rPr>
          <w:b/>
          <w:bCs/>
          <w:sz w:val="24"/>
          <w:szCs w:val="24"/>
        </w:rPr>
        <w:t>The right to development of children and future generations</w:t>
      </w:r>
    </w:p>
    <w:p w14:paraId="248B8156" w14:textId="77777777" w:rsidR="000669D1" w:rsidRDefault="000669D1" w:rsidP="000669D1">
      <w:pPr>
        <w:autoSpaceDE w:val="0"/>
        <w:autoSpaceDN w:val="0"/>
        <w:adjustRightInd w:val="0"/>
        <w:jc w:val="both"/>
        <w:rPr>
          <w:sz w:val="24"/>
          <w:szCs w:val="24"/>
        </w:rPr>
      </w:pPr>
    </w:p>
    <w:p w14:paraId="457DA73D" w14:textId="71269A48" w:rsidR="000669D1" w:rsidRPr="006B5478" w:rsidRDefault="00E5569B" w:rsidP="000669D1">
      <w:pPr>
        <w:autoSpaceDE w:val="0"/>
        <w:autoSpaceDN w:val="0"/>
        <w:adjustRightInd w:val="0"/>
        <w:jc w:val="both"/>
        <w:rPr>
          <w:sz w:val="24"/>
          <w:szCs w:val="24"/>
        </w:rPr>
      </w:pPr>
      <w:r w:rsidRPr="006B5478">
        <w:rPr>
          <w:sz w:val="24"/>
          <w:szCs w:val="24"/>
        </w:rPr>
        <w:t>The Special Rapporteur in his vision report to the Human Rights Council (</w:t>
      </w:r>
      <w:hyperlink r:id="rId9" w:history="1">
        <w:r w:rsidRPr="006B5478">
          <w:rPr>
            <w:rStyle w:val="Hyperlink"/>
            <w:sz w:val="24"/>
            <w:szCs w:val="24"/>
          </w:rPr>
          <w:t>A/HRC/54/27</w:t>
        </w:r>
      </w:hyperlink>
      <w:r w:rsidRPr="006B5478">
        <w:rPr>
          <w:sz w:val="24"/>
          <w:szCs w:val="24"/>
        </w:rPr>
        <w:t>)</w:t>
      </w:r>
      <w:r>
        <w:rPr>
          <w:sz w:val="24"/>
          <w:szCs w:val="24"/>
        </w:rPr>
        <w:t xml:space="preserve"> </w:t>
      </w:r>
      <w:r w:rsidRPr="006B5478">
        <w:rPr>
          <w:sz w:val="24"/>
          <w:szCs w:val="24"/>
        </w:rPr>
        <w:t>underlined his priority to focus on the development aspirations of certain marginalised or vulnerable beneficiaries, including children, youth and future generations.</w:t>
      </w:r>
      <w:r>
        <w:rPr>
          <w:sz w:val="24"/>
          <w:szCs w:val="24"/>
        </w:rPr>
        <w:t xml:space="preserve"> </w:t>
      </w:r>
      <w:r w:rsidRPr="006B5478">
        <w:rPr>
          <w:sz w:val="24"/>
          <w:szCs w:val="24"/>
        </w:rPr>
        <w:t>Th</w:t>
      </w:r>
      <w:r>
        <w:rPr>
          <w:sz w:val="24"/>
          <w:szCs w:val="24"/>
        </w:rPr>
        <w:t xml:space="preserve">is report </w:t>
      </w:r>
      <w:r w:rsidR="000669D1" w:rsidRPr="005F7BA5">
        <w:rPr>
          <w:sz w:val="24"/>
          <w:szCs w:val="24"/>
        </w:rPr>
        <w:t>will focus on what the right to development (economic, social, political and cultural development</w:t>
      </w:r>
      <w:r w:rsidR="000669D1" w:rsidRPr="006B5478">
        <w:rPr>
          <w:sz w:val="24"/>
          <w:szCs w:val="24"/>
        </w:rPr>
        <w:t xml:space="preserve">) means for children and future generations, how their human rights are impacted by decisions taken by the present </w:t>
      </w:r>
      <w:r w:rsidR="006F46C6">
        <w:rPr>
          <w:sz w:val="24"/>
          <w:szCs w:val="24"/>
        </w:rPr>
        <w:t xml:space="preserve">adult </w:t>
      </w:r>
      <w:r w:rsidR="000669D1" w:rsidRPr="006B5478">
        <w:rPr>
          <w:sz w:val="24"/>
          <w:szCs w:val="24"/>
        </w:rPr>
        <w:t>generation, and how to ensure a meaningful participation of children and future generations in decision-making processes at all levels. This report will draw, among others, on the principle of intergenerational equity, the General Comment No. 26 of the Committee on the Rights of the Child, and the Maastricht Principles on the Human Rights of Future Generations.</w:t>
      </w:r>
    </w:p>
    <w:p w14:paraId="1DC51CBC" w14:textId="77777777" w:rsidR="00E5569B" w:rsidRPr="00E5569B" w:rsidRDefault="00E5569B" w:rsidP="00E5569B">
      <w:pPr>
        <w:autoSpaceDE w:val="0"/>
        <w:autoSpaceDN w:val="0"/>
        <w:adjustRightInd w:val="0"/>
        <w:jc w:val="both"/>
        <w:rPr>
          <w:rFonts w:eastAsia="Calibri"/>
          <w:sz w:val="24"/>
          <w:szCs w:val="24"/>
        </w:rPr>
      </w:pPr>
    </w:p>
    <w:p w14:paraId="6939FB30" w14:textId="7066407E" w:rsidR="00E5569B" w:rsidRPr="00E5569B" w:rsidRDefault="00E5569B" w:rsidP="00E5569B">
      <w:pPr>
        <w:autoSpaceDE w:val="0"/>
        <w:autoSpaceDN w:val="0"/>
        <w:adjustRightInd w:val="0"/>
        <w:jc w:val="both"/>
        <w:rPr>
          <w:rFonts w:eastAsia="Calibri"/>
          <w:sz w:val="24"/>
          <w:szCs w:val="24"/>
          <w:u w:val="single"/>
        </w:rPr>
      </w:pPr>
      <w:r w:rsidRPr="00E5569B">
        <w:rPr>
          <w:rFonts w:eastAsia="Calibri"/>
          <w:sz w:val="24"/>
          <w:szCs w:val="24"/>
          <w:u w:val="single"/>
        </w:rPr>
        <w:t>Specific questions / issues</w:t>
      </w:r>
    </w:p>
    <w:p w14:paraId="467655C2" w14:textId="77777777" w:rsidR="00611AAC" w:rsidRPr="00E5569B" w:rsidRDefault="00611AAC" w:rsidP="00611AAC">
      <w:pPr>
        <w:jc w:val="both"/>
        <w:rPr>
          <w:sz w:val="24"/>
          <w:szCs w:val="24"/>
        </w:rPr>
      </w:pPr>
    </w:p>
    <w:p w14:paraId="44C4BDF5" w14:textId="57E4BCF3" w:rsidR="00E87700" w:rsidRPr="00341AF8" w:rsidRDefault="00E87700" w:rsidP="002523DE">
      <w:pPr>
        <w:pStyle w:val="ListParagraph"/>
        <w:numPr>
          <w:ilvl w:val="0"/>
          <w:numId w:val="49"/>
        </w:numPr>
        <w:contextualSpacing/>
        <w:jc w:val="both"/>
        <w:rPr>
          <w:sz w:val="24"/>
          <w:szCs w:val="24"/>
          <w:u w:val="single"/>
        </w:rPr>
      </w:pPr>
      <w:r w:rsidRPr="00341AF8">
        <w:rPr>
          <w:sz w:val="24"/>
          <w:szCs w:val="24"/>
        </w:rPr>
        <w:t xml:space="preserve">What does the right to development mean for children in line with </w:t>
      </w:r>
      <w:r w:rsidR="002E5114" w:rsidRPr="00341AF8">
        <w:rPr>
          <w:sz w:val="24"/>
          <w:szCs w:val="24"/>
        </w:rPr>
        <w:t>the relevant</w:t>
      </w:r>
      <w:r w:rsidR="008A0003">
        <w:rPr>
          <w:sz w:val="24"/>
          <w:szCs w:val="24"/>
        </w:rPr>
        <w:t xml:space="preserve"> policy frameworks and </w:t>
      </w:r>
      <w:r w:rsidR="002E5114" w:rsidRPr="00341AF8">
        <w:rPr>
          <w:sz w:val="24"/>
          <w:szCs w:val="24"/>
        </w:rPr>
        <w:t>normative instruments</w:t>
      </w:r>
      <w:r w:rsidRPr="00341AF8">
        <w:rPr>
          <w:sz w:val="24"/>
          <w:szCs w:val="24"/>
        </w:rPr>
        <w:t xml:space="preserve">? </w:t>
      </w:r>
      <w:r w:rsidR="00D26A6F" w:rsidRPr="00341AF8">
        <w:rPr>
          <w:sz w:val="24"/>
          <w:szCs w:val="24"/>
        </w:rPr>
        <w:t xml:space="preserve">What about the right to development of future generations? </w:t>
      </w:r>
    </w:p>
    <w:p w14:paraId="4AB8289C" w14:textId="51F4E9EC" w:rsidR="001C3588" w:rsidRPr="00341AF8" w:rsidRDefault="001C3588" w:rsidP="002523DE">
      <w:pPr>
        <w:pStyle w:val="ListParagraph"/>
        <w:numPr>
          <w:ilvl w:val="0"/>
          <w:numId w:val="49"/>
        </w:numPr>
        <w:contextualSpacing/>
        <w:jc w:val="both"/>
        <w:rPr>
          <w:sz w:val="24"/>
          <w:szCs w:val="24"/>
          <w:u w:val="single"/>
        </w:rPr>
      </w:pPr>
      <w:r w:rsidRPr="00341AF8">
        <w:rPr>
          <w:sz w:val="24"/>
          <w:szCs w:val="24"/>
        </w:rPr>
        <w:t xml:space="preserve">How </w:t>
      </w:r>
      <w:r w:rsidR="00DE3CA3" w:rsidRPr="00341AF8">
        <w:rPr>
          <w:sz w:val="24"/>
          <w:szCs w:val="24"/>
        </w:rPr>
        <w:t xml:space="preserve">are </w:t>
      </w:r>
      <w:r w:rsidRPr="00341AF8">
        <w:rPr>
          <w:sz w:val="24"/>
          <w:szCs w:val="24"/>
        </w:rPr>
        <w:t>the human rights of</w:t>
      </w:r>
      <w:r w:rsidR="00670D5C" w:rsidRPr="00341AF8">
        <w:rPr>
          <w:sz w:val="24"/>
          <w:szCs w:val="24"/>
        </w:rPr>
        <w:t xml:space="preserve"> </w:t>
      </w:r>
      <w:r w:rsidR="00DE3CA3" w:rsidRPr="00341AF8">
        <w:rPr>
          <w:sz w:val="24"/>
          <w:szCs w:val="24"/>
        </w:rPr>
        <w:t xml:space="preserve">children and </w:t>
      </w:r>
      <w:r w:rsidRPr="00341AF8">
        <w:rPr>
          <w:sz w:val="24"/>
          <w:szCs w:val="24"/>
        </w:rPr>
        <w:t xml:space="preserve">future generations impacted by development-related decisions </w:t>
      </w:r>
      <w:r w:rsidR="00DC60EC">
        <w:rPr>
          <w:sz w:val="24"/>
          <w:szCs w:val="24"/>
        </w:rPr>
        <w:t xml:space="preserve">(e.g., related to </w:t>
      </w:r>
      <w:r w:rsidR="0030796B">
        <w:rPr>
          <w:sz w:val="24"/>
          <w:szCs w:val="24"/>
        </w:rPr>
        <w:t>economic development</w:t>
      </w:r>
      <w:r w:rsidR="00987CAB">
        <w:rPr>
          <w:sz w:val="24"/>
          <w:szCs w:val="24"/>
        </w:rPr>
        <w:t xml:space="preserve"> </w:t>
      </w:r>
      <w:r w:rsidR="0030796B">
        <w:rPr>
          <w:sz w:val="24"/>
          <w:szCs w:val="24"/>
        </w:rPr>
        <w:t xml:space="preserve">or </w:t>
      </w:r>
      <w:r w:rsidR="00DC60EC">
        <w:rPr>
          <w:sz w:val="24"/>
          <w:szCs w:val="24"/>
        </w:rPr>
        <w:t xml:space="preserve">new technologies) </w:t>
      </w:r>
      <w:r w:rsidRPr="00341AF8">
        <w:rPr>
          <w:sz w:val="24"/>
          <w:szCs w:val="24"/>
        </w:rPr>
        <w:t xml:space="preserve">made by the </w:t>
      </w:r>
      <w:r w:rsidR="00670D5C" w:rsidRPr="00341AF8">
        <w:rPr>
          <w:sz w:val="24"/>
          <w:szCs w:val="24"/>
        </w:rPr>
        <w:t>present</w:t>
      </w:r>
      <w:r w:rsidRPr="00341AF8">
        <w:rPr>
          <w:sz w:val="24"/>
          <w:szCs w:val="24"/>
        </w:rPr>
        <w:t xml:space="preserve"> </w:t>
      </w:r>
      <w:r w:rsidR="002E4C60" w:rsidRPr="00341AF8">
        <w:rPr>
          <w:sz w:val="24"/>
          <w:szCs w:val="24"/>
        </w:rPr>
        <w:t xml:space="preserve">adult </w:t>
      </w:r>
      <w:r w:rsidRPr="00341AF8">
        <w:rPr>
          <w:sz w:val="24"/>
          <w:szCs w:val="24"/>
        </w:rPr>
        <w:t xml:space="preserve">generation? </w:t>
      </w:r>
      <w:r w:rsidR="00016987">
        <w:rPr>
          <w:sz w:val="24"/>
          <w:szCs w:val="24"/>
        </w:rPr>
        <w:t>Please provide examples from your country</w:t>
      </w:r>
      <w:r w:rsidR="00DB5053">
        <w:rPr>
          <w:sz w:val="24"/>
          <w:szCs w:val="24"/>
        </w:rPr>
        <w:t xml:space="preserve"> or </w:t>
      </w:r>
      <w:r w:rsidR="00016987">
        <w:rPr>
          <w:sz w:val="24"/>
          <w:szCs w:val="24"/>
        </w:rPr>
        <w:t>area of work.</w:t>
      </w:r>
    </w:p>
    <w:p w14:paraId="15FAC2E3" w14:textId="2DD08A36" w:rsidR="00611AAC" w:rsidRPr="00341AF8" w:rsidRDefault="00D93E3A" w:rsidP="002523DE">
      <w:pPr>
        <w:pStyle w:val="ListParagraph"/>
        <w:numPr>
          <w:ilvl w:val="0"/>
          <w:numId w:val="49"/>
        </w:numPr>
        <w:contextualSpacing/>
        <w:jc w:val="both"/>
        <w:rPr>
          <w:sz w:val="24"/>
          <w:szCs w:val="24"/>
          <w:u w:val="single"/>
        </w:rPr>
      </w:pPr>
      <w:r w:rsidRPr="00341AF8">
        <w:rPr>
          <w:sz w:val="24"/>
          <w:szCs w:val="24"/>
        </w:rPr>
        <w:t>How to ensure a meaningful participation of children and future generations in development-related decisions at all levels</w:t>
      </w:r>
      <w:r w:rsidR="00EB0DBA">
        <w:rPr>
          <w:sz w:val="24"/>
          <w:szCs w:val="24"/>
        </w:rPr>
        <w:t xml:space="preserve"> (e.g., </w:t>
      </w:r>
      <w:r w:rsidR="00974472">
        <w:rPr>
          <w:sz w:val="24"/>
          <w:szCs w:val="24"/>
        </w:rPr>
        <w:t xml:space="preserve">in </w:t>
      </w:r>
      <w:r w:rsidR="00EB0DBA">
        <w:rPr>
          <w:sz w:val="24"/>
          <w:szCs w:val="24"/>
        </w:rPr>
        <w:t>policy formulation</w:t>
      </w:r>
      <w:r w:rsidR="009F4047">
        <w:rPr>
          <w:sz w:val="24"/>
          <w:szCs w:val="24"/>
        </w:rPr>
        <w:t xml:space="preserve"> or</w:t>
      </w:r>
      <w:r w:rsidR="00EB0DBA">
        <w:rPr>
          <w:sz w:val="24"/>
          <w:szCs w:val="24"/>
        </w:rPr>
        <w:t xml:space="preserve"> impact assessment)</w:t>
      </w:r>
      <w:r w:rsidR="00611AAC" w:rsidRPr="00341AF8">
        <w:rPr>
          <w:sz w:val="24"/>
          <w:szCs w:val="24"/>
        </w:rPr>
        <w:t>?</w:t>
      </w:r>
      <w:r w:rsidR="0023621C">
        <w:rPr>
          <w:sz w:val="24"/>
          <w:szCs w:val="24"/>
        </w:rPr>
        <w:t xml:space="preserve"> Are there any existing good practices or models? </w:t>
      </w:r>
    </w:p>
    <w:p w14:paraId="50134C9D" w14:textId="211A952B" w:rsidR="00E87700" w:rsidRPr="00341AF8" w:rsidRDefault="00AF3E65" w:rsidP="002523DE">
      <w:pPr>
        <w:pStyle w:val="ListParagraph"/>
        <w:numPr>
          <w:ilvl w:val="0"/>
          <w:numId w:val="49"/>
        </w:numPr>
        <w:contextualSpacing/>
        <w:jc w:val="both"/>
        <w:rPr>
          <w:sz w:val="24"/>
          <w:szCs w:val="24"/>
          <w:u w:val="single"/>
        </w:rPr>
      </w:pPr>
      <w:r w:rsidRPr="00341AF8">
        <w:rPr>
          <w:sz w:val="24"/>
          <w:szCs w:val="24"/>
        </w:rPr>
        <w:t>How to integrate an intersectional approach to</w:t>
      </w:r>
      <w:r w:rsidR="00EE5684" w:rsidRPr="00341AF8">
        <w:rPr>
          <w:sz w:val="24"/>
          <w:szCs w:val="24"/>
        </w:rPr>
        <w:t xml:space="preserve"> the participation of children</w:t>
      </w:r>
      <w:r w:rsidR="00B33145" w:rsidRPr="00341AF8">
        <w:rPr>
          <w:sz w:val="24"/>
          <w:szCs w:val="24"/>
        </w:rPr>
        <w:t xml:space="preserve"> to ensure that </w:t>
      </w:r>
      <w:r w:rsidR="00BB71AE" w:rsidRPr="00341AF8">
        <w:rPr>
          <w:sz w:val="24"/>
          <w:szCs w:val="24"/>
        </w:rPr>
        <w:t xml:space="preserve">differentiated impacts on children due to </w:t>
      </w:r>
      <w:r w:rsidR="00B33145" w:rsidRPr="00341AF8">
        <w:rPr>
          <w:sz w:val="24"/>
          <w:szCs w:val="24"/>
        </w:rPr>
        <w:t>various discriminations, exclusions or vulnerabilities are considered</w:t>
      </w:r>
      <w:r w:rsidR="00E87700" w:rsidRPr="00341AF8">
        <w:rPr>
          <w:sz w:val="24"/>
          <w:szCs w:val="24"/>
        </w:rPr>
        <w:t>?</w:t>
      </w:r>
      <w:r w:rsidR="00E47002">
        <w:rPr>
          <w:sz w:val="24"/>
          <w:szCs w:val="24"/>
        </w:rPr>
        <w:t xml:space="preserve"> Kindly share any good practices. </w:t>
      </w:r>
      <w:r w:rsidR="00E87700" w:rsidRPr="00341AF8">
        <w:rPr>
          <w:sz w:val="24"/>
          <w:szCs w:val="24"/>
        </w:rPr>
        <w:t xml:space="preserve"> </w:t>
      </w:r>
    </w:p>
    <w:p w14:paraId="0F6F0E30" w14:textId="3D17F7FE" w:rsidR="00C307B7" w:rsidRPr="00EB0DBA" w:rsidRDefault="00C307B7" w:rsidP="0023621C">
      <w:pPr>
        <w:pStyle w:val="ListParagraph"/>
        <w:numPr>
          <w:ilvl w:val="0"/>
          <w:numId w:val="49"/>
        </w:numPr>
        <w:contextualSpacing/>
        <w:jc w:val="both"/>
        <w:rPr>
          <w:sz w:val="24"/>
          <w:szCs w:val="24"/>
          <w:u w:val="single"/>
        </w:rPr>
      </w:pPr>
      <w:r w:rsidRPr="00341AF8">
        <w:rPr>
          <w:sz w:val="24"/>
          <w:szCs w:val="24"/>
        </w:rPr>
        <w:t>What measures should be taken to protect and empower child human rights defenders?</w:t>
      </w:r>
      <w:r w:rsidRPr="0023621C">
        <w:rPr>
          <w:sz w:val="24"/>
          <w:szCs w:val="24"/>
        </w:rPr>
        <w:t xml:space="preserve"> </w:t>
      </w:r>
    </w:p>
    <w:p w14:paraId="67DA7C52" w14:textId="2694450C" w:rsidR="00EB0DBA" w:rsidRPr="0023621C" w:rsidRDefault="00EB0DBA" w:rsidP="0023621C">
      <w:pPr>
        <w:pStyle w:val="ListParagraph"/>
        <w:numPr>
          <w:ilvl w:val="0"/>
          <w:numId w:val="49"/>
        </w:numPr>
        <w:contextualSpacing/>
        <w:jc w:val="both"/>
        <w:rPr>
          <w:sz w:val="24"/>
          <w:szCs w:val="24"/>
          <w:u w:val="single"/>
        </w:rPr>
      </w:pPr>
      <w:r>
        <w:rPr>
          <w:sz w:val="24"/>
          <w:szCs w:val="24"/>
        </w:rPr>
        <w:t xml:space="preserve">How to create child-friendly </w:t>
      </w:r>
      <w:r w:rsidR="00D17599">
        <w:rPr>
          <w:sz w:val="24"/>
          <w:szCs w:val="24"/>
        </w:rPr>
        <w:t>judicial and non-judicial remedial mechanisms</w:t>
      </w:r>
      <w:r w:rsidR="00212F29">
        <w:rPr>
          <w:sz w:val="24"/>
          <w:szCs w:val="24"/>
        </w:rPr>
        <w:t xml:space="preserve"> </w:t>
      </w:r>
      <w:r w:rsidR="00A6412E">
        <w:rPr>
          <w:sz w:val="24"/>
          <w:szCs w:val="24"/>
        </w:rPr>
        <w:t xml:space="preserve">to address </w:t>
      </w:r>
      <w:r w:rsidR="00B646D9">
        <w:rPr>
          <w:sz w:val="24"/>
          <w:szCs w:val="24"/>
        </w:rPr>
        <w:t>violation</w:t>
      </w:r>
      <w:r w:rsidR="002976BA">
        <w:rPr>
          <w:sz w:val="24"/>
          <w:szCs w:val="24"/>
        </w:rPr>
        <w:t>s</w:t>
      </w:r>
      <w:r w:rsidR="00B646D9">
        <w:rPr>
          <w:sz w:val="24"/>
          <w:szCs w:val="24"/>
        </w:rPr>
        <w:t xml:space="preserve"> </w:t>
      </w:r>
      <w:r w:rsidR="009866B2">
        <w:rPr>
          <w:sz w:val="24"/>
          <w:szCs w:val="24"/>
        </w:rPr>
        <w:t>of child</w:t>
      </w:r>
      <w:r w:rsidR="003A7368">
        <w:rPr>
          <w:sz w:val="24"/>
          <w:szCs w:val="24"/>
        </w:rPr>
        <w:t>ren</w:t>
      </w:r>
      <w:r w:rsidR="009866B2">
        <w:rPr>
          <w:sz w:val="24"/>
          <w:szCs w:val="24"/>
        </w:rPr>
        <w:t xml:space="preserve">’s rights </w:t>
      </w:r>
      <w:r w:rsidR="00212F29">
        <w:rPr>
          <w:sz w:val="24"/>
          <w:szCs w:val="24"/>
        </w:rPr>
        <w:t xml:space="preserve">in the context of </w:t>
      </w:r>
      <w:r w:rsidR="00B646D9">
        <w:rPr>
          <w:sz w:val="24"/>
          <w:szCs w:val="24"/>
        </w:rPr>
        <w:t xml:space="preserve">development </w:t>
      </w:r>
      <w:r w:rsidR="00A6412E">
        <w:rPr>
          <w:sz w:val="24"/>
          <w:szCs w:val="24"/>
        </w:rPr>
        <w:t xml:space="preserve">policies, </w:t>
      </w:r>
      <w:r w:rsidR="00B646D9">
        <w:rPr>
          <w:sz w:val="24"/>
          <w:szCs w:val="24"/>
        </w:rPr>
        <w:t>projects</w:t>
      </w:r>
      <w:r w:rsidR="00A6412E">
        <w:rPr>
          <w:sz w:val="24"/>
          <w:szCs w:val="24"/>
        </w:rPr>
        <w:t xml:space="preserve"> or </w:t>
      </w:r>
      <w:r w:rsidR="00B646D9">
        <w:rPr>
          <w:sz w:val="24"/>
          <w:szCs w:val="24"/>
        </w:rPr>
        <w:t>programmes</w:t>
      </w:r>
      <w:r>
        <w:rPr>
          <w:sz w:val="24"/>
          <w:szCs w:val="24"/>
        </w:rPr>
        <w:t xml:space="preserve">? </w:t>
      </w:r>
    </w:p>
    <w:p w14:paraId="327FF12C" w14:textId="77777777" w:rsidR="001512BE" w:rsidRDefault="001512BE" w:rsidP="001512BE">
      <w:pPr>
        <w:pStyle w:val="ListParagraph"/>
        <w:ind w:left="0"/>
        <w:contextualSpacing/>
        <w:jc w:val="both"/>
        <w:rPr>
          <w:sz w:val="24"/>
          <w:szCs w:val="24"/>
        </w:rPr>
      </w:pPr>
    </w:p>
    <w:p w14:paraId="3C375016" w14:textId="41D56992" w:rsidR="00977F82" w:rsidRPr="001E7A19" w:rsidRDefault="00977F82" w:rsidP="00977F82">
      <w:pPr>
        <w:jc w:val="both"/>
        <w:rPr>
          <w:b/>
          <w:color w:val="000000"/>
          <w:sz w:val="24"/>
          <w:szCs w:val="24"/>
          <w:u w:val="single"/>
          <w:shd w:val="clear" w:color="auto" w:fill="FFFFFF"/>
          <w:lang w:val="en-US" w:eastAsia="en-GB"/>
        </w:rPr>
      </w:pPr>
      <w:r w:rsidRPr="001E7A19">
        <w:rPr>
          <w:b/>
          <w:color w:val="000000"/>
          <w:sz w:val="24"/>
          <w:szCs w:val="24"/>
          <w:u w:val="single"/>
          <w:shd w:val="clear" w:color="auto" w:fill="FFFFFF"/>
          <w:lang w:val="en-US" w:eastAsia="en-GB"/>
        </w:rPr>
        <w:t xml:space="preserve">You are kindly requested to send your submission (maximum 6 pages or 3,000 words) to </w:t>
      </w:r>
      <w:hyperlink r:id="rId10" w:history="1">
        <w:r w:rsidRPr="001E7A19">
          <w:rPr>
            <w:rStyle w:val="Hyperlink"/>
            <w:b/>
            <w:sz w:val="24"/>
            <w:szCs w:val="24"/>
            <w:shd w:val="clear" w:color="auto" w:fill="FFFFFF"/>
            <w:lang w:val="en-US" w:eastAsia="en-GB"/>
          </w:rPr>
          <w:t>hrc-sr-development@un.org</w:t>
        </w:r>
      </w:hyperlink>
      <w:r w:rsidRPr="001E7A19">
        <w:rPr>
          <w:b/>
          <w:color w:val="000000"/>
          <w:sz w:val="24"/>
          <w:szCs w:val="24"/>
          <w:u w:val="single"/>
          <w:shd w:val="clear" w:color="auto" w:fill="FFFFFF"/>
          <w:lang w:val="en-US" w:eastAsia="en-GB"/>
        </w:rPr>
        <w:t xml:space="preserve"> by </w:t>
      </w:r>
      <w:r>
        <w:rPr>
          <w:b/>
          <w:color w:val="000000"/>
          <w:sz w:val="24"/>
          <w:szCs w:val="24"/>
          <w:u w:val="single"/>
          <w:shd w:val="clear" w:color="auto" w:fill="FFFFFF"/>
          <w:lang w:val="en-US" w:eastAsia="en-GB"/>
        </w:rPr>
        <w:t>2</w:t>
      </w:r>
      <w:r w:rsidRPr="001E7A19">
        <w:rPr>
          <w:b/>
          <w:color w:val="000000"/>
          <w:sz w:val="24"/>
          <w:szCs w:val="24"/>
          <w:u w:val="single"/>
          <w:shd w:val="clear" w:color="auto" w:fill="FFFFFF"/>
          <w:lang w:val="en-US" w:eastAsia="en-GB"/>
        </w:rPr>
        <w:t xml:space="preserve">9 </w:t>
      </w:r>
      <w:r>
        <w:rPr>
          <w:b/>
          <w:color w:val="000000"/>
          <w:sz w:val="24"/>
          <w:szCs w:val="24"/>
          <w:u w:val="single"/>
          <w:shd w:val="clear" w:color="auto" w:fill="FFFFFF"/>
          <w:lang w:val="en-US" w:eastAsia="en-GB"/>
        </w:rPr>
        <w:t xml:space="preserve">February 2024 </w:t>
      </w:r>
      <w:r w:rsidRPr="001E7A19">
        <w:rPr>
          <w:b/>
          <w:color w:val="000000"/>
          <w:sz w:val="24"/>
          <w:szCs w:val="24"/>
          <w:u w:val="single"/>
          <w:shd w:val="clear" w:color="auto" w:fill="FFFFFF"/>
          <w:lang w:val="en-US" w:eastAsia="en-GB"/>
        </w:rPr>
        <w:t xml:space="preserve">in </w:t>
      </w:r>
      <w:r w:rsidRPr="00C03630">
        <w:rPr>
          <w:b/>
          <w:color w:val="000000"/>
          <w:sz w:val="24"/>
          <w:szCs w:val="24"/>
          <w:u w:val="single"/>
          <w:shd w:val="clear" w:color="auto" w:fill="FFFFFF"/>
          <w:lang w:val="en-US" w:eastAsia="en-GB"/>
        </w:rPr>
        <w:t>English, French, Spanish or Russian.</w:t>
      </w:r>
    </w:p>
    <w:p w14:paraId="31083276" w14:textId="77777777" w:rsidR="00977F82" w:rsidRPr="001E7A19" w:rsidRDefault="00977F82" w:rsidP="00977F82">
      <w:pPr>
        <w:jc w:val="both"/>
        <w:rPr>
          <w:b/>
          <w:color w:val="000000"/>
          <w:sz w:val="24"/>
          <w:szCs w:val="24"/>
          <w:u w:val="single"/>
          <w:shd w:val="clear" w:color="auto" w:fill="FFFFFF"/>
          <w:lang w:val="en-US" w:eastAsia="en-GB"/>
        </w:rPr>
      </w:pPr>
    </w:p>
    <w:p w14:paraId="2284A3DF" w14:textId="568C94E1" w:rsidR="00977F82" w:rsidRPr="001E7A19" w:rsidRDefault="00977F82" w:rsidP="00977F82">
      <w:pPr>
        <w:jc w:val="both"/>
        <w:rPr>
          <w:bCs/>
          <w:i/>
          <w:iCs/>
          <w:sz w:val="24"/>
          <w:szCs w:val="24"/>
          <w:shd w:val="clear" w:color="auto" w:fill="FFFFFF"/>
          <w:lang w:val="en-US" w:eastAsia="en-GB"/>
        </w:rPr>
      </w:pPr>
      <w:r w:rsidRPr="001E7A19">
        <w:rPr>
          <w:bCs/>
          <w:i/>
          <w:iCs/>
          <w:sz w:val="24"/>
          <w:szCs w:val="24"/>
          <w:shd w:val="clear" w:color="auto" w:fill="FFFFFF"/>
          <w:lang w:val="en-US" w:eastAsia="en-GB"/>
        </w:rPr>
        <w:t>All submissions will be made publicly available and posted on the Special Rapporteur’s homepage at the OHCHR website.</w:t>
      </w:r>
      <w:r w:rsidR="002976BA">
        <w:rPr>
          <w:bCs/>
          <w:i/>
          <w:iCs/>
          <w:sz w:val="24"/>
          <w:szCs w:val="24"/>
          <w:shd w:val="clear" w:color="auto" w:fill="FFFFFF"/>
          <w:lang w:val="en-US" w:eastAsia="en-GB"/>
        </w:rPr>
        <w:t xml:space="preserve"> </w:t>
      </w:r>
    </w:p>
    <w:p w14:paraId="3D59CFA3" w14:textId="77777777" w:rsidR="00725CE4" w:rsidRPr="006B5478" w:rsidRDefault="00725CE4" w:rsidP="00611AAC">
      <w:pPr>
        <w:autoSpaceDE w:val="0"/>
        <w:autoSpaceDN w:val="0"/>
        <w:adjustRightInd w:val="0"/>
        <w:jc w:val="both"/>
        <w:rPr>
          <w:b/>
          <w:sz w:val="24"/>
          <w:szCs w:val="24"/>
        </w:rPr>
      </w:pPr>
    </w:p>
    <w:sectPr w:rsidR="00725CE4" w:rsidRPr="006B5478" w:rsidSect="00422FF5">
      <w:footerReference w:type="default" r:id="rId11"/>
      <w:headerReference w:type="first" r:id="rId12"/>
      <w:footerReference w:type="first" r:id="rId13"/>
      <w:pgSz w:w="11906" w:h="16838" w:code="9"/>
      <w:pgMar w:top="1440" w:right="1440" w:bottom="1440"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9E7E" w14:textId="77777777" w:rsidR="000A79C0" w:rsidRDefault="000A79C0">
      <w:r>
        <w:separator/>
      </w:r>
    </w:p>
  </w:endnote>
  <w:endnote w:type="continuationSeparator" w:id="0">
    <w:p w14:paraId="38FB3059" w14:textId="77777777" w:rsidR="000A79C0" w:rsidRDefault="000A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3C10" w14:textId="77777777" w:rsidR="00216C69" w:rsidRDefault="00216C69">
    <w:pPr>
      <w:pStyle w:val="Footer"/>
      <w:jc w:val="center"/>
    </w:pPr>
    <w:r>
      <w:fldChar w:fldCharType="begin"/>
    </w:r>
    <w:r>
      <w:instrText xml:space="preserve"> PAGE   \* MERGEFORMAT </w:instrText>
    </w:r>
    <w:r>
      <w:fldChar w:fldCharType="separate"/>
    </w:r>
    <w:r>
      <w:rPr>
        <w:noProof/>
      </w:rPr>
      <w:t>2</w:t>
    </w:r>
    <w:r>
      <w:rPr>
        <w:noProof/>
      </w:rPr>
      <w:fldChar w:fldCharType="end"/>
    </w:r>
  </w:p>
  <w:p w14:paraId="04EF0284" w14:textId="77777777" w:rsidR="007F62FE" w:rsidRPr="00BE18D2" w:rsidRDefault="007F62FE" w:rsidP="0095176C">
    <w:pPr>
      <w:pStyle w:val="Footer"/>
      <w:tabs>
        <w:tab w:val="clear" w:pos="4153"/>
        <w:tab w:val="clear" w:pos="8306"/>
      </w:tabs>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48B6" w14:textId="77777777" w:rsidR="00A221D0" w:rsidRDefault="00A221D0">
    <w:pPr>
      <w:pStyle w:val="Footer"/>
      <w:jc w:val="center"/>
    </w:pPr>
    <w:r>
      <w:fldChar w:fldCharType="begin"/>
    </w:r>
    <w:r>
      <w:instrText xml:space="preserve"> PAGE   \* MERGEFORMAT </w:instrText>
    </w:r>
    <w:r>
      <w:fldChar w:fldCharType="separate"/>
    </w:r>
    <w:r>
      <w:rPr>
        <w:noProof/>
      </w:rPr>
      <w:t>2</w:t>
    </w:r>
    <w:r>
      <w:rPr>
        <w:noProof/>
      </w:rPr>
      <w:fldChar w:fldCharType="end"/>
    </w:r>
  </w:p>
  <w:p w14:paraId="532C427C" w14:textId="77777777" w:rsidR="007F62FE" w:rsidRDefault="007F6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6B6E" w14:textId="77777777" w:rsidR="000A79C0" w:rsidRDefault="000A79C0">
      <w:r>
        <w:separator/>
      </w:r>
    </w:p>
  </w:footnote>
  <w:footnote w:type="continuationSeparator" w:id="0">
    <w:p w14:paraId="0EE13FAA" w14:textId="77777777" w:rsidR="000A79C0" w:rsidRDefault="000A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8756" w14:textId="7FC5AE44" w:rsidR="007F62FE" w:rsidRPr="00422FF5" w:rsidRDefault="00257DB4" w:rsidP="00422FF5">
    <w:pPr>
      <w:jc w:val="center"/>
      <w:rPr>
        <w:snapToGrid w:val="0"/>
        <w:sz w:val="14"/>
        <w:szCs w:val="14"/>
      </w:rPr>
    </w:pPr>
    <w:r>
      <w:rPr>
        <w:noProof/>
        <w:sz w:val="14"/>
        <w:szCs w:val="14"/>
        <w:lang w:eastAsia="en-GB"/>
      </w:rPr>
      <w:drawing>
        <wp:inline distT="0" distB="0" distL="0" distR="0" wp14:anchorId="5A8F6AA6" wp14:editId="02C5F7F2">
          <wp:extent cx="2840355" cy="1049655"/>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355" cy="1049655"/>
                  </a:xfrm>
                  <a:prstGeom prst="rect">
                    <a:avLst/>
                  </a:prstGeom>
                  <a:noFill/>
                  <a:ln>
                    <a:noFill/>
                  </a:ln>
                </pic:spPr>
              </pic:pic>
            </a:graphicData>
          </a:graphic>
        </wp:inline>
      </w:drawing>
    </w:r>
  </w:p>
  <w:p w14:paraId="0C39B521" w14:textId="77777777" w:rsidR="007F62FE" w:rsidRPr="00422FF5" w:rsidRDefault="007F62FE" w:rsidP="00134A61">
    <w:pPr>
      <w:tabs>
        <w:tab w:val="right" w:pos="3686"/>
        <w:tab w:val="left" w:pos="5812"/>
        <w:tab w:val="right" w:pos="8306"/>
      </w:tabs>
      <w:contextualSpacing/>
      <w:jc w:val="center"/>
      <w:rPr>
        <w:snapToGrid w:val="0"/>
        <w:sz w:val="14"/>
        <w:szCs w:val="14"/>
        <w:lang w:val="fr-CH"/>
      </w:rPr>
    </w:pPr>
    <w:r w:rsidRPr="00422FF5">
      <w:rPr>
        <w:snapToGrid w:val="0"/>
        <w:sz w:val="14"/>
        <w:szCs w:val="14"/>
        <w:lang w:val="fr-CH"/>
      </w:rPr>
      <w:t>PALAIS DES NATIONS • 1211 GENEVA 10, SWITZERLAND</w:t>
    </w:r>
  </w:p>
  <w:p w14:paraId="1CE66006" w14:textId="77777777" w:rsidR="007F62FE" w:rsidRPr="00422FF5" w:rsidRDefault="007F62FE" w:rsidP="00134A61">
    <w:pPr>
      <w:tabs>
        <w:tab w:val="right" w:pos="3686"/>
        <w:tab w:val="left" w:pos="5812"/>
      </w:tabs>
      <w:spacing w:before="80" w:after="360"/>
      <w:contextualSpacing/>
      <w:jc w:val="center"/>
      <w:rPr>
        <w:snapToGrid w:val="0"/>
        <w:sz w:val="14"/>
        <w:szCs w:val="14"/>
        <w:lang w:val="fr-CH"/>
      </w:rPr>
    </w:pPr>
    <w:r w:rsidRPr="00422FF5">
      <w:rPr>
        <w:snapToGrid w:val="0"/>
        <w:sz w:val="14"/>
        <w:szCs w:val="14"/>
        <w:lang w:val="fr-CH"/>
      </w:rPr>
      <w:t>www.ohchr.org • FAX: +41 22 917 900</w:t>
    </w:r>
    <w:r w:rsidR="00E060D7">
      <w:rPr>
        <w:snapToGrid w:val="0"/>
        <w:sz w:val="14"/>
        <w:szCs w:val="14"/>
        <w:lang w:val="fr-CH"/>
      </w:rPr>
      <w:t>6</w:t>
    </w:r>
    <w:r w:rsidRPr="00422FF5">
      <w:rPr>
        <w:snapToGrid w:val="0"/>
        <w:sz w:val="14"/>
        <w:szCs w:val="14"/>
        <w:lang w:val="fr-CH"/>
      </w:rPr>
      <w:t xml:space="preserve"> • E-MAIL: </w:t>
    </w:r>
    <w:r w:rsidR="00E060D7">
      <w:rPr>
        <w:snapToGrid w:val="0"/>
        <w:sz w:val="14"/>
        <w:szCs w:val="14"/>
        <w:lang w:val="fr-CH"/>
      </w:rPr>
      <w:t>hrc-sr-development</w:t>
    </w:r>
    <w:r w:rsidRPr="00422FF5">
      <w:rPr>
        <w:snapToGrid w:val="0"/>
        <w:sz w:val="14"/>
        <w:szCs w:val="14"/>
        <w:lang w:val="fr-CH"/>
      </w:rPr>
      <w:t>@</w:t>
    </w:r>
    <w:r w:rsidR="00E060D7">
      <w:rPr>
        <w:snapToGrid w:val="0"/>
        <w:sz w:val="14"/>
        <w:szCs w:val="14"/>
        <w:lang w:val="fr-CH"/>
      </w:rPr>
      <w:t>un</w:t>
    </w:r>
    <w:r w:rsidRPr="00422FF5">
      <w:rPr>
        <w:snapToGrid w:val="0"/>
        <w:sz w:val="14"/>
        <w:szCs w:val="14"/>
        <w:lang w:val="fr-CH"/>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0CF3E33"/>
    <w:multiLevelType w:val="hybridMultilevel"/>
    <w:tmpl w:val="C1267D2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EFB756D"/>
    <w:multiLevelType w:val="hybridMultilevel"/>
    <w:tmpl w:val="5E5C8578"/>
    <w:lvl w:ilvl="0" w:tplc="6F42B2D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4897B2E"/>
    <w:multiLevelType w:val="hybridMultilevel"/>
    <w:tmpl w:val="B0648E68"/>
    <w:lvl w:ilvl="0" w:tplc="3C09000F">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C83C82"/>
    <w:multiLevelType w:val="hybridMultilevel"/>
    <w:tmpl w:val="7A882E06"/>
    <w:lvl w:ilvl="0" w:tplc="5E52DE74">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B844510"/>
    <w:multiLevelType w:val="hybridMultilevel"/>
    <w:tmpl w:val="6B5E8A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557FE8"/>
    <w:multiLevelType w:val="hybridMultilevel"/>
    <w:tmpl w:val="708896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3F6638"/>
    <w:multiLevelType w:val="hybridMultilevel"/>
    <w:tmpl w:val="9E90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CD7D9E"/>
    <w:multiLevelType w:val="hybridMultilevel"/>
    <w:tmpl w:val="614C0322"/>
    <w:lvl w:ilvl="0" w:tplc="3C090015">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3099092B"/>
    <w:multiLevelType w:val="hybridMultilevel"/>
    <w:tmpl w:val="B1F6CB8A"/>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18" w15:restartNumberingAfterBreak="0">
    <w:nsid w:val="38282186"/>
    <w:multiLevelType w:val="hybridMultilevel"/>
    <w:tmpl w:val="B97E9E58"/>
    <w:lvl w:ilvl="0" w:tplc="3C09000F">
      <w:start w:val="1"/>
      <w:numFmt w:val="decimal"/>
      <w:lvlText w:val="%1."/>
      <w:lvlJc w:val="left"/>
      <w:pPr>
        <w:ind w:left="360" w:hanging="360"/>
      </w:p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776CF"/>
    <w:multiLevelType w:val="hybridMultilevel"/>
    <w:tmpl w:val="9AAE9844"/>
    <w:lvl w:ilvl="0" w:tplc="08090001">
      <w:start w:val="1"/>
      <w:numFmt w:val="bullet"/>
      <w:lvlText w:val=""/>
      <w:lvlJc w:val="left"/>
      <w:pPr>
        <w:ind w:left="2153" w:hanging="735"/>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3AB3315A"/>
    <w:multiLevelType w:val="hybridMultilevel"/>
    <w:tmpl w:val="4EE29606"/>
    <w:lvl w:ilvl="0" w:tplc="3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CDB5755"/>
    <w:multiLevelType w:val="hybridMultilevel"/>
    <w:tmpl w:val="D36EBF98"/>
    <w:lvl w:ilvl="0" w:tplc="C44E98E4">
      <w:start w:val="4"/>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3FA435B2"/>
    <w:multiLevelType w:val="hybridMultilevel"/>
    <w:tmpl w:val="4FD02F4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3FFA1A4F"/>
    <w:multiLevelType w:val="hybridMultilevel"/>
    <w:tmpl w:val="EE5033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3031968"/>
    <w:multiLevelType w:val="hybridMultilevel"/>
    <w:tmpl w:val="1E54D9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44E53"/>
    <w:multiLevelType w:val="hybridMultilevel"/>
    <w:tmpl w:val="78746156"/>
    <w:lvl w:ilvl="0" w:tplc="DCD2E128">
      <w:start w:val="9"/>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57A0994"/>
    <w:multiLevelType w:val="hybridMultilevel"/>
    <w:tmpl w:val="7630ABB6"/>
    <w:lvl w:ilvl="0" w:tplc="25D2324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0E08E3"/>
    <w:multiLevelType w:val="hybridMultilevel"/>
    <w:tmpl w:val="25B4F86E"/>
    <w:lvl w:ilvl="0" w:tplc="3C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966EE0"/>
    <w:multiLevelType w:val="hybridMultilevel"/>
    <w:tmpl w:val="A1BAC7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7"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9" w15:restartNumberingAfterBreak="0">
    <w:nsid w:val="5D6C5017"/>
    <w:multiLevelType w:val="hybridMultilevel"/>
    <w:tmpl w:val="0C1AA5AC"/>
    <w:lvl w:ilvl="0" w:tplc="65B4411A">
      <w:start w:val="1"/>
      <w:numFmt w:val="decimal"/>
      <w:lvlText w:val="%1."/>
      <w:lvlJc w:val="left"/>
      <w:pPr>
        <w:ind w:left="360" w:hanging="360"/>
      </w:pPr>
      <w:rPr>
        <w:rFonts w:ascii="Times New Roman" w:eastAsia="Calibri" w:hAnsi="Times New Roman" w:cs="Times New Roman"/>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40" w15:restartNumberingAfterBreak="0">
    <w:nsid w:val="65787215"/>
    <w:multiLevelType w:val="hybridMultilevel"/>
    <w:tmpl w:val="33A0F71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70E4261"/>
    <w:multiLevelType w:val="hybridMultilevel"/>
    <w:tmpl w:val="75FA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C4F4E42"/>
    <w:multiLevelType w:val="hybridMultilevel"/>
    <w:tmpl w:val="F4BA1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D35C02"/>
    <w:multiLevelType w:val="hybridMultilevel"/>
    <w:tmpl w:val="E98679D4"/>
    <w:lvl w:ilvl="0" w:tplc="BDDE6EF4">
      <w:start w:val="3"/>
      <w:numFmt w:val="bullet"/>
      <w:lvlText w:val=""/>
      <w:lvlJc w:val="left"/>
      <w:pPr>
        <w:ind w:left="1444" w:hanging="73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6FD625AC"/>
    <w:multiLevelType w:val="hybridMultilevel"/>
    <w:tmpl w:val="D136AF30"/>
    <w:lvl w:ilvl="0" w:tplc="BDDE6EF4">
      <w:start w:val="3"/>
      <w:numFmt w:val="bullet"/>
      <w:lvlText w:val=""/>
      <w:lvlJc w:val="left"/>
      <w:pPr>
        <w:ind w:left="2283" w:hanging="735"/>
      </w:pPr>
      <w:rPr>
        <w:rFonts w:ascii="Symbol" w:eastAsia="Times New Roman" w:hAnsi="Symbol" w:cs="Times New Roman"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46" w15:restartNumberingAfterBreak="0">
    <w:nsid w:val="712152F3"/>
    <w:multiLevelType w:val="hybridMultilevel"/>
    <w:tmpl w:val="EFE6F478"/>
    <w:lvl w:ilvl="0" w:tplc="6F42B2DE">
      <w:numFmt w:val="bullet"/>
      <w:lvlText w:val="•"/>
      <w:lvlJc w:val="left"/>
      <w:pPr>
        <w:ind w:left="1806" w:hanging="72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423394"/>
    <w:multiLevelType w:val="hybridMultilevel"/>
    <w:tmpl w:val="01DE15F2"/>
    <w:lvl w:ilvl="0" w:tplc="35D81812">
      <w:start w:val="1"/>
      <w:numFmt w:val="bullet"/>
      <w:lvlText w:val="-"/>
      <w:lvlJc w:val="left"/>
      <w:pPr>
        <w:ind w:left="1429" w:hanging="360"/>
      </w:pPr>
      <w:rPr>
        <w:rFonts w:ascii="Times New Roman" w:eastAsia="SimSu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309970">
    <w:abstractNumId w:val="32"/>
  </w:num>
  <w:num w:numId="2" w16cid:durableId="1297372417">
    <w:abstractNumId w:val="49"/>
  </w:num>
  <w:num w:numId="3" w16cid:durableId="1251622825">
    <w:abstractNumId w:val="34"/>
  </w:num>
  <w:num w:numId="4" w16cid:durableId="6367619">
    <w:abstractNumId w:val="12"/>
  </w:num>
  <w:num w:numId="5" w16cid:durableId="1236283673">
    <w:abstractNumId w:val="35"/>
  </w:num>
  <w:num w:numId="6" w16cid:durableId="1174953442">
    <w:abstractNumId w:val="19"/>
  </w:num>
  <w:num w:numId="7" w16cid:durableId="2051609836">
    <w:abstractNumId w:val="3"/>
  </w:num>
  <w:num w:numId="8" w16cid:durableId="1225604170">
    <w:abstractNumId w:val="22"/>
  </w:num>
  <w:num w:numId="9" w16cid:durableId="364139456">
    <w:abstractNumId w:val="4"/>
  </w:num>
  <w:num w:numId="10" w16cid:durableId="657078963">
    <w:abstractNumId w:val="1"/>
  </w:num>
  <w:num w:numId="11" w16cid:durableId="473832964">
    <w:abstractNumId w:val="15"/>
  </w:num>
  <w:num w:numId="12" w16cid:durableId="687145483">
    <w:abstractNumId w:val="42"/>
  </w:num>
  <w:num w:numId="13" w16cid:durableId="1246986">
    <w:abstractNumId w:val="47"/>
  </w:num>
  <w:num w:numId="14" w16cid:durableId="1049306456">
    <w:abstractNumId w:val="31"/>
  </w:num>
  <w:num w:numId="15" w16cid:durableId="1416896456">
    <w:abstractNumId w:val="8"/>
  </w:num>
  <w:num w:numId="16" w16cid:durableId="1783450603">
    <w:abstractNumId w:val="0"/>
  </w:num>
  <w:num w:numId="17" w16cid:durableId="1248153754">
    <w:abstractNumId w:val="38"/>
  </w:num>
  <w:num w:numId="18" w16cid:durableId="1473861496">
    <w:abstractNumId w:val="11"/>
  </w:num>
  <w:num w:numId="19" w16cid:durableId="1585457538">
    <w:abstractNumId w:val="30"/>
  </w:num>
  <w:num w:numId="20" w16cid:durableId="420152154">
    <w:abstractNumId w:val="6"/>
  </w:num>
  <w:num w:numId="21" w16cid:durableId="1180193831">
    <w:abstractNumId w:val="37"/>
  </w:num>
  <w:num w:numId="22" w16cid:durableId="836849205">
    <w:abstractNumId w:val="33"/>
  </w:num>
  <w:num w:numId="23" w16cid:durableId="66659058">
    <w:abstractNumId w:val="44"/>
  </w:num>
  <w:num w:numId="24" w16cid:durableId="1711687095">
    <w:abstractNumId w:val="45"/>
  </w:num>
  <w:num w:numId="25" w16cid:durableId="1010375416">
    <w:abstractNumId w:val="20"/>
  </w:num>
  <w:num w:numId="26" w16cid:durableId="1063215261">
    <w:abstractNumId w:val="25"/>
  </w:num>
  <w:num w:numId="27" w16cid:durableId="1051611068">
    <w:abstractNumId w:val="41"/>
  </w:num>
  <w:num w:numId="28" w16cid:durableId="621041188">
    <w:abstractNumId w:val="5"/>
  </w:num>
  <w:num w:numId="29" w16cid:durableId="2009366069">
    <w:abstractNumId w:val="46"/>
  </w:num>
  <w:num w:numId="30" w16cid:durableId="2117410068">
    <w:abstractNumId w:val="28"/>
  </w:num>
  <w:num w:numId="31" w16cid:durableId="777605665">
    <w:abstractNumId w:val="48"/>
  </w:num>
  <w:num w:numId="32" w16cid:durableId="2090152966">
    <w:abstractNumId w:val="23"/>
  </w:num>
  <w:num w:numId="33" w16cid:durableId="42797279">
    <w:abstractNumId w:val="17"/>
  </w:num>
  <w:num w:numId="34" w16cid:durableId="2139453605">
    <w:abstractNumId w:val="14"/>
  </w:num>
  <w:num w:numId="35" w16cid:durableId="677123480">
    <w:abstractNumId w:val="27"/>
  </w:num>
  <w:num w:numId="36" w16cid:durableId="753861165">
    <w:abstractNumId w:val="36"/>
  </w:num>
  <w:num w:numId="37" w16cid:durableId="382409519">
    <w:abstractNumId w:val="26"/>
  </w:num>
  <w:num w:numId="38" w16cid:durableId="197671225">
    <w:abstractNumId w:val="9"/>
  </w:num>
  <w:num w:numId="39" w16cid:durableId="248544390">
    <w:abstractNumId w:val="13"/>
  </w:num>
  <w:num w:numId="40" w16cid:durableId="2008248663">
    <w:abstractNumId w:val="10"/>
  </w:num>
  <w:num w:numId="41" w16cid:durableId="1883177798">
    <w:abstractNumId w:val="40"/>
  </w:num>
  <w:num w:numId="42" w16cid:durableId="1138107207">
    <w:abstractNumId w:val="43"/>
  </w:num>
  <w:num w:numId="43" w16cid:durableId="334646702">
    <w:abstractNumId w:val="7"/>
  </w:num>
  <w:num w:numId="44" w16cid:durableId="1219055801">
    <w:abstractNumId w:val="29"/>
  </w:num>
  <w:num w:numId="45" w16cid:durableId="568001824">
    <w:abstractNumId w:val="18"/>
  </w:num>
  <w:num w:numId="46" w16cid:durableId="1435859612">
    <w:abstractNumId w:val="2"/>
  </w:num>
  <w:num w:numId="47" w16cid:durableId="352584036">
    <w:abstractNumId w:val="39"/>
  </w:num>
  <w:num w:numId="48" w16cid:durableId="206189443">
    <w:abstractNumId w:val="24"/>
  </w:num>
  <w:num w:numId="49" w16cid:durableId="1604455955">
    <w:abstractNumId w:val="21"/>
  </w:num>
  <w:num w:numId="50" w16cid:durableId="18133286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C6"/>
    <w:rsid w:val="0000105C"/>
    <w:rsid w:val="00006E6C"/>
    <w:rsid w:val="000073BE"/>
    <w:rsid w:val="000106F5"/>
    <w:rsid w:val="000122C3"/>
    <w:rsid w:val="000138F6"/>
    <w:rsid w:val="000168F2"/>
    <w:rsid w:val="00016987"/>
    <w:rsid w:val="00016B43"/>
    <w:rsid w:val="000204EC"/>
    <w:rsid w:val="00020EB2"/>
    <w:rsid w:val="000210F5"/>
    <w:rsid w:val="00021CC1"/>
    <w:rsid w:val="00026378"/>
    <w:rsid w:val="00026D1F"/>
    <w:rsid w:val="00041A0A"/>
    <w:rsid w:val="00043931"/>
    <w:rsid w:val="00056575"/>
    <w:rsid w:val="00062BBF"/>
    <w:rsid w:val="000669D1"/>
    <w:rsid w:val="00067BC8"/>
    <w:rsid w:val="00070022"/>
    <w:rsid w:val="0007006B"/>
    <w:rsid w:val="00071213"/>
    <w:rsid w:val="00073A89"/>
    <w:rsid w:val="00076DB1"/>
    <w:rsid w:val="00077294"/>
    <w:rsid w:val="0008114E"/>
    <w:rsid w:val="000875C6"/>
    <w:rsid w:val="000A2B89"/>
    <w:rsid w:val="000A6F03"/>
    <w:rsid w:val="000A70A3"/>
    <w:rsid w:val="000A79C0"/>
    <w:rsid w:val="000A7B06"/>
    <w:rsid w:val="000B6195"/>
    <w:rsid w:val="000C5D56"/>
    <w:rsid w:val="000C64ED"/>
    <w:rsid w:val="000D0439"/>
    <w:rsid w:val="000D0546"/>
    <w:rsid w:val="000D34F2"/>
    <w:rsid w:val="000D7E31"/>
    <w:rsid w:val="000E41CF"/>
    <w:rsid w:val="000E42EE"/>
    <w:rsid w:val="000E75E0"/>
    <w:rsid w:val="000F131A"/>
    <w:rsid w:val="000F27EB"/>
    <w:rsid w:val="000F390D"/>
    <w:rsid w:val="000F3E6D"/>
    <w:rsid w:val="000F68EB"/>
    <w:rsid w:val="00104B81"/>
    <w:rsid w:val="00104E71"/>
    <w:rsid w:val="00106F1D"/>
    <w:rsid w:val="00106F64"/>
    <w:rsid w:val="0011112D"/>
    <w:rsid w:val="00115798"/>
    <w:rsid w:val="00120476"/>
    <w:rsid w:val="001205D6"/>
    <w:rsid w:val="00121522"/>
    <w:rsid w:val="00121E62"/>
    <w:rsid w:val="0012436A"/>
    <w:rsid w:val="001315E3"/>
    <w:rsid w:val="0013370E"/>
    <w:rsid w:val="00134A61"/>
    <w:rsid w:val="00146B85"/>
    <w:rsid w:val="00150070"/>
    <w:rsid w:val="001512BE"/>
    <w:rsid w:val="00152935"/>
    <w:rsid w:val="0015444A"/>
    <w:rsid w:val="0016636D"/>
    <w:rsid w:val="00171109"/>
    <w:rsid w:val="00171A4C"/>
    <w:rsid w:val="0017201F"/>
    <w:rsid w:val="001755ED"/>
    <w:rsid w:val="001770C3"/>
    <w:rsid w:val="00181011"/>
    <w:rsid w:val="0019072B"/>
    <w:rsid w:val="00192B96"/>
    <w:rsid w:val="00194332"/>
    <w:rsid w:val="001A0986"/>
    <w:rsid w:val="001A2ADE"/>
    <w:rsid w:val="001A3134"/>
    <w:rsid w:val="001A6351"/>
    <w:rsid w:val="001B03FB"/>
    <w:rsid w:val="001B13F0"/>
    <w:rsid w:val="001B20F7"/>
    <w:rsid w:val="001B25A5"/>
    <w:rsid w:val="001B2D6D"/>
    <w:rsid w:val="001B37BF"/>
    <w:rsid w:val="001B39B0"/>
    <w:rsid w:val="001B5B9E"/>
    <w:rsid w:val="001B684F"/>
    <w:rsid w:val="001C0FED"/>
    <w:rsid w:val="001C3588"/>
    <w:rsid w:val="001C4B26"/>
    <w:rsid w:val="001C5E5E"/>
    <w:rsid w:val="001C6A98"/>
    <w:rsid w:val="001D2663"/>
    <w:rsid w:val="001D7AF5"/>
    <w:rsid w:val="001E3384"/>
    <w:rsid w:val="001E3A7E"/>
    <w:rsid w:val="001E6180"/>
    <w:rsid w:val="001F24B6"/>
    <w:rsid w:val="001F3C86"/>
    <w:rsid w:val="001F73AC"/>
    <w:rsid w:val="002028A9"/>
    <w:rsid w:val="00204082"/>
    <w:rsid w:val="00206491"/>
    <w:rsid w:val="0021296A"/>
    <w:rsid w:val="00212F29"/>
    <w:rsid w:val="002145E3"/>
    <w:rsid w:val="00216C69"/>
    <w:rsid w:val="00216CEA"/>
    <w:rsid w:val="0022089E"/>
    <w:rsid w:val="00221893"/>
    <w:rsid w:val="00227E2F"/>
    <w:rsid w:val="0023088D"/>
    <w:rsid w:val="00234AD1"/>
    <w:rsid w:val="00235A1A"/>
    <w:rsid w:val="0023621C"/>
    <w:rsid w:val="00236D10"/>
    <w:rsid w:val="002431DB"/>
    <w:rsid w:val="00243DD6"/>
    <w:rsid w:val="0024542D"/>
    <w:rsid w:val="00245876"/>
    <w:rsid w:val="00247504"/>
    <w:rsid w:val="002505A3"/>
    <w:rsid w:val="0025174E"/>
    <w:rsid w:val="00251D87"/>
    <w:rsid w:val="002523DE"/>
    <w:rsid w:val="00254481"/>
    <w:rsid w:val="00254EB9"/>
    <w:rsid w:val="002573DE"/>
    <w:rsid w:val="00257DB4"/>
    <w:rsid w:val="00260095"/>
    <w:rsid w:val="00260289"/>
    <w:rsid w:val="00263A1F"/>
    <w:rsid w:val="00274806"/>
    <w:rsid w:val="00274E29"/>
    <w:rsid w:val="00280620"/>
    <w:rsid w:val="0028613E"/>
    <w:rsid w:val="0028624E"/>
    <w:rsid w:val="002863A2"/>
    <w:rsid w:val="00286923"/>
    <w:rsid w:val="0028723F"/>
    <w:rsid w:val="0029006D"/>
    <w:rsid w:val="002925B7"/>
    <w:rsid w:val="002933AD"/>
    <w:rsid w:val="002976BA"/>
    <w:rsid w:val="002A023A"/>
    <w:rsid w:val="002A2B81"/>
    <w:rsid w:val="002A3F78"/>
    <w:rsid w:val="002A70BC"/>
    <w:rsid w:val="002B148B"/>
    <w:rsid w:val="002B366B"/>
    <w:rsid w:val="002B418D"/>
    <w:rsid w:val="002B6CF3"/>
    <w:rsid w:val="002C0E8C"/>
    <w:rsid w:val="002C2E4F"/>
    <w:rsid w:val="002C3741"/>
    <w:rsid w:val="002C5911"/>
    <w:rsid w:val="002D0C1A"/>
    <w:rsid w:val="002D2764"/>
    <w:rsid w:val="002D2BB4"/>
    <w:rsid w:val="002D6EE8"/>
    <w:rsid w:val="002E4C60"/>
    <w:rsid w:val="002E5114"/>
    <w:rsid w:val="002E65F4"/>
    <w:rsid w:val="002E7683"/>
    <w:rsid w:val="002E76CB"/>
    <w:rsid w:val="002E7D7E"/>
    <w:rsid w:val="002F0807"/>
    <w:rsid w:val="002F32E3"/>
    <w:rsid w:val="002F6263"/>
    <w:rsid w:val="003025A8"/>
    <w:rsid w:val="00304929"/>
    <w:rsid w:val="00304D81"/>
    <w:rsid w:val="00306C3E"/>
    <w:rsid w:val="0030796B"/>
    <w:rsid w:val="0031131B"/>
    <w:rsid w:val="00313301"/>
    <w:rsid w:val="003218D8"/>
    <w:rsid w:val="0032273C"/>
    <w:rsid w:val="0032730C"/>
    <w:rsid w:val="0033545B"/>
    <w:rsid w:val="00335687"/>
    <w:rsid w:val="00335FB9"/>
    <w:rsid w:val="00340D7E"/>
    <w:rsid w:val="00341AF8"/>
    <w:rsid w:val="00350B7E"/>
    <w:rsid w:val="00352D01"/>
    <w:rsid w:val="003531CE"/>
    <w:rsid w:val="00356299"/>
    <w:rsid w:val="00356CB6"/>
    <w:rsid w:val="003610DE"/>
    <w:rsid w:val="00361387"/>
    <w:rsid w:val="00361E54"/>
    <w:rsid w:val="003671A4"/>
    <w:rsid w:val="003671EB"/>
    <w:rsid w:val="00367578"/>
    <w:rsid w:val="00373826"/>
    <w:rsid w:val="003746C5"/>
    <w:rsid w:val="00376890"/>
    <w:rsid w:val="0039179E"/>
    <w:rsid w:val="00391887"/>
    <w:rsid w:val="003928EE"/>
    <w:rsid w:val="00396A10"/>
    <w:rsid w:val="00396E4C"/>
    <w:rsid w:val="003A3957"/>
    <w:rsid w:val="003A3F36"/>
    <w:rsid w:val="003A4ADF"/>
    <w:rsid w:val="003A7368"/>
    <w:rsid w:val="003B4D2A"/>
    <w:rsid w:val="003B560B"/>
    <w:rsid w:val="003B713F"/>
    <w:rsid w:val="003C0FB2"/>
    <w:rsid w:val="003C1753"/>
    <w:rsid w:val="003C37C3"/>
    <w:rsid w:val="003C5340"/>
    <w:rsid w:val="003D1042"/>
    <w:rsid w:val="003D1E09"/>
    <w:rsid w:val="003D3D66"/>
    <w:rsid w:val="003D3ED2"/>
    <w:rsid w:val="003D54E0"/>
    <w:rsid w:val="003D6B5C"/>
    <w:rsid w:val="003D7A64"/>
    <w:rsid w:val="003E0BEE"/>
    <w:rsid w:val="003E1707"/>
    <w:rsid w:val="003E66BB"/>
    <w:rsid w:val="003F53D7"/>
    <w:rsid w:val="003F6E9F"/>
    <w:rsid w:val="004068B8"/>
    <w:rsid w:val="00412408"/>
    <w:rsid w:val="004148AD"/>
    <w:rsid w:val="00415BDF"/>
    <w:rsid w:val="00415EFC"/>
    <w:rsid w:val="00416225"/>
    <w:rsid w:val="00421D93"/>
    <w:rsid w:val="00422FF5"/>
    <w:rsid w:val="004234FD"/>
    <w:rsid w:val="004254ED"/>
    <w:rsid w:val="0042592C"/>
    <w:rsid w:val="00426CDF"/>
    <w:rsid w:val="00430B8E"/>
    <w:rsid w:val="004318D0"/>
    <w:rsid w:val="00433F07"/>
    <w:rsid w:val="00440442"/>
    <w:rsid w:val="00440E30"/>
    <w:rsid w:val="00443DF5"/>
    <w:rsid w:val="00447412"/>
    <w:rsid w:val="0045052F"/>
    <w:rsid w:val="00454115"/>
    <w:rsid w:val="00454EE6"/>
    <w:rsid w:val="00455C6D"/>
    <w:rsid w:val="00456419"/>
    <w:rsid w:val="00456934"/>
    <w:rsid w:val="004601BF"/>
    <w:rsid w:val="00460258"/>
    <w:rsid w:val="004614A9"/>
    <w:rsid w:val="00475038"/>
    <w:rsid w:val="00476961"/>
    <w:rsid w:val="00477DBC"/>
    <w:rsid w:val="004831D5"/>
    <w:rsid w:val="00485038"/>
    <w:rsid w:val="0049001B"/>
    <w:rsid w:val="0049370C"/>
    <w:rsid w:val="00494D16"/>
    <w:rsid w:val="00495A72"/>
    <w:rsid w:val="00497D71"/>
    <w:rsid w:val="004A3ADF"/>
    <w:rsid w:val="004A42D5"/>
    <w:rsid w:val="004A62DC"/>
    <w:rsid w:val="004B6D39"/>
    <w:rsid w:val="004B7A33"/>
    <w:rsid w:val="004C044F"/>
    <w:rsid w:val="004C5A8B"/>
    <w:rsid w:val="004C6FE9"/>
    <w:rsid w:val="004C72C8"/>
    <w:rsid w:val="004D2CD3"/>
    <w:rsid w:val="004D6210"/>
    <w:rsid w:val="004D75E8"/>
    <w:rsid w:val="004D7D7E"/>
    <w:rsid w:val="004E0AB6"/>
    <w:rsid w:val="004E0E4B"/>
    <w:rsid w:val="004E49EC"/>
    <w:rsid w:val="004E4D86"/>
    <w:rsid w:val="004E5432"/>
    <w:rsid w:val="004E6534"/>
    <w:rsid w:val="004F04E4"/>
    <w:rsid w:val="004F59A2"/>
    <w:rsid w:val="00500CA3"/>
    <w:rsid w:val="00500D73"/>
    <w:rsid w:val="00500F1F"/>
    <w:rsid w:val="0050637A"/>
    <w:rsid w:val="005132FA"/>
    <w:rsid w:val="00523EFE"/>
    <w:rsid w:val="00530EF5"/>
    <w:rsid w:val="00531DED"/>
    <w:rsid w:val="005361AA"/>
    <w:rsid w:val="005406E6"/>
    <w:rsid w:val="005417F1"/>
    <w:rsid w:val="00544B9B"/>
    <w:rsid w:val="005474A3"/>
    <w:rsid w:val="005477D9"/>
    <w:rsid w:val="005502AB"/>
    <w:rsid w:val="0055290B"/>
    <w:rsid w:val="00552E33"/>
    <w:rsid w:val="0055573E"/>
    <w:rsid w:val="00557BC1"/>
    <w:rsid w:val="00562D63"/>
    <w:rsid w:val="00562F3B"/>
    <w:rsid w:val="00564EFF"/>
    <w:rsid w:val="005657CE"/>
    <w:rsid w:val="005704BA"/>
    <w:rsid w:val="00570A1B"/>
    <w:rsid w:val="00571F71"/>
    <w:rsid w:val="0057262B"/>
    <w:rsid w:val="00574710"/>
    <w:rsid w:val="00576638"/>
    <w:rsid w:val="005808EC"/>
    <w:rsid w:val="00583135"/>
    <w:rsid w:val="005836A0"/>
    <w:rsid w:val="00583E5C"/>
    <w:rsid w:val="005849E6"/>
    <w:rsid w:val="00585F8E"/>
    <w:rsid w:val="00586280"/>
    <w:rsid w:val="005871D9"/>
    <w:rsid w:val="00590B33"/>
    <w:rsid w:val="00591390"/>
    <w:rsid w:val="005917E9"/>
    <w:rsid w:val="005957ED"/>
    <w:rsid w:val="005A504F"/>
    <w:rsid w:val="005A5920"/>
    <w:rsid w:val="005B0BDE"/>
    <w:rsid w:val="005B100D"/>
    <w:rsid w:val="005B1694"/>
    <w:rsid w:val="005B61EE"/>
    <w:rsid w:val="005B75D5"/>
    <w:rsid w:val="005C41FD"/>
    <w:rsid w:val="005E43F4"/>
    <w:rsid w:val="005E6EF2"/>
    <w:rsid w:val="005E7673"/>
    <w:rsid w:val="005E7C37"/>
    <w:rsid w:val="005F013F"/>
    <w:rsid w:val="005F2A56"/>
    <w:rsid w:val="005F611E"/>
    <w:rsid w:val="005F7474"/>
    <w:rsid w:val="005F7BA5"/>
    <w:rsid w:val="0060068B"/>
    <w:rsid w:val="0060475B"/>
    <w:rsid w:val="00604B59"/>
    <w:rsid w:val="00611AAC"/>
    <w:rsid w:val="006136DB"/>
    <w:rsid w:val="00626C37"/>
    <w:rsid w:val="00626EE2"/>
    <w:rsid w:val="00627A1F"/>
    <w:rsid w:val="00627A52"/>
    <w:rsid w:val="00627BFF"/>
    <w:rsid w:val="006314D7"/>
    <w:rsid w:val="0063263E"/>
    <w:rsid w:val="00632E85"/>
    <w:rsid w:val="00633245"/>
    <w:rsid w:val="0063694E"/>
    <w:rsid w:val="00636BD7"/>
    <w:rsid w:val="00636D4B"/>
    <w:rsid w:val="00637BA3"/>
    <w:rsid w:val="00640CBC"/>
    <w:rsid w:val="006412EA"/>
    <w:rsid w:val="00644DA5"/>
    <w:rsid w:val="00645695"/>
    <w:rsid w:val="00651BFC"/>
    <w:rsid w:val="006605E5"/>
    <w:rsid w:val="006617A4"/>
    <w:rsid w:val="006622AB"/>
    <w:rsid w:val="00662A00"/>
    <w:rsid w:val="00666BFA"/>
    <w:rsid w:val="0066700E"/>
    <w:rsid w:val="00667227"/>
    <w:rsid w:val="0066733B"/>
    <w:rsid w:val="006701F3"/>
    <w:rsid w:val="00670D5C"/>
    <w:rsid w:val="00672E0D"/>
    <w:rsid w:val="0067382A"/>
    <w:rsid w:val="006749F6"/>
    <w:rsid w:val="00682D26"/>
    <w:rsid w:val="00682DDB"/>
    <w:rsid w:val="006834E4"/>
    <w:rsid w:val="006A03E4"/>
    <w:rsid w:val="006A411A"/>
    <w:rsid w:val="006B5478"/>
    <w:rsid w:val="006B5A71"/>
    <w:rsid w:val="006C0406"/>
    <w:rsid w:val="006C3304"/>
    <w:rsid w:val="006C4BDE"/>
    <w:rsid w:val="006D46D3"/>
    <w:rsid w:val="006D4867"/>
    <w:rsid w:val="006D5527"/>
    <w:rsid w:val="006E309C"/>
    <w:rsid w:val="006F124B"/>
    <w:rsid w:val="006F46C6"/>
    <w:rsid w:val="006F790C"/>
    <w:rsid w:val="00700195"/>
    <w:rsid w:val="007017DC"/>
    <w:rsid w:val="00703EDA"/>
    <w:rsid w:val="007041B4"/>
    <w:rsid w:val="00711900"/>
    <w:rsid w:val="00711F99"/>
    <w:rsid w:val="00712363"/>
    <w:rsid w:val="00714A18"/>
    <w:rsid w:val="007210F6"/>
    <w:rsid w:val="00723438"/>
    <w:rsid w:val="00723BC2"/>
    <w:rsid w:val="00725CE4"/>
    <w:rsid w:val="007264AA"/>
    <w:rsid w:val="007335DC"/>
    <w:rsid w:val="00733660"/>
    <w:rsid w:val="007368B6"/>
    <w:rsid w:val="00741EBC"/>
    <w:rsid w:val="007432E5"/>
    <w:rsid w:val="00743867"/>
    <w:rsid w:val="00744EFA"/>
    <w:rsid w:val="007450E8"/>
    <w:rsid w:val="007454F5"/>
    <w:rsid w:val="007457EC"/>
    <w:rsid w:val="007570E2"/>
    <w:rsid w:val="00757104"/>
    <w:rsid w:val="007612F8"/>
    <w:rsid w:val="007631CB"/>
    <w:rsid w:val="00766F46"/>
    <w:rsid w:val="00771467"/>
    <w:rsid w:val="00776BDB"/>
    <w:rsid w:val="0078447B"/>
    <w:rsid w:val="0079056C"/>
    <w:rsid w:val="00790CBE"/>
    <w:rsid w:val="0079256A"/>
    <w:rsid w:val="007961DA"/>
    <w:rsid w:val="00797DA7"/>
    <w:rsid w:val="007A12DA"/>
    <w:rsid w:val="007A3C8A"/>
    <w:rsid w:val="007A5A0C"/>
    <w:rsid w:val="007A734F"/>
    <w:rsid w:val="007B0A89"/>
    <w:rsid w:val="007B2954"/>
    <w:rsid w:val="007B6CBA"/>
    <w:rsid w:val="007C0315"/>
    <w:rsid w:val="007C4A8E"/>
    <w:rsid w:val="007C4D1C"/>
    <w:rsid w:val="007C702A"/>
    <w:rsid w:val="007D00A1"/>
    <w:rsid w:val="007D1657"/>
    <w:rsid w:val="007D279A"/>
    <w:rsid w:val="007D4E08"/>
    <w:rsid w:val="007D6066"/>
    <w:rsid w:val="007D6900"/>
    <w:rsid w:val="007D6FC6"/>
    <w:rsid w:val="007E2268"/>
    <w:rsid w:val="007E359F"/>
    <w:rsid w:val="007E5C73"/>
    <w:rsid w:val="007E7E9B"/>
    <w:rsid w:val="007F05A7"/>
    <w:rsid w:val="007F62FE"/>
    <w:rsid w:val="007F6E13"/>
    <w:rsid w:val="00805ADC"/>
    <w:rsid w:val="008072E6"/>
    <w:rsid w:val="00810321"/>
    <w:rsid w:val="008134A6"/>
    <w:rsid w:val="00814637"/>
    <w:rsid w:val="00820EA9"/>
    <w:rsid w:val="00821621"/>
    <w:rsid w:val="008222DA"/>
    <w:rsid w:val="0082551F"/>
    <w:rsid w:val="0082686A"/>
    <w:rsid w:val="00826D86"/>
    <w:rsid w:val="00831101"/>
    <w:rsid w:val="00835AF6"/>
    <w:rsid w:val="008415B1"/>
    <w:rsid w:val="0084165D"/>
    <w:rsid w:val="00841D99"/>
    <w:rsid w:val="00842220"/>
    <w:rsid w:val="008427AA"/>
    <w:rsid w:val="00845806"/>
    <w:rsid w:val="00846BA7"/>
    <w:rsid w:val="00847778"/>
    <w:rsid w:val="008524BE"/>
    <w:rsid w:val="008553DE"/>
    <w:rsid w:val="008568EA"/>
    <w:rsid w:val="00856B6B"/>
    <w:rsid w:val="0085706F"/>
    <w:rsid w:val="0086440E"/>
    <w:rsid w:val="00864B44"/>
    <w:rsid w:val="008656FA"/>
    <w:rsid w:val="00866B74"/>
    <w:rsid w:val="00870A7B"/>
    <w:rsid w:val="00871CC9"/>
    <w:rsid w:val="00874280"/>
    <w:rsid w:val="008774E3"/>
    <w:rsid w:val="00877837"/>
    <w:rsid w:val="008876B6"/>
    <w:rsid w:val="00891AA0"/>
    <w:rsid w:val="00892817"/>
    <w:rsid w:val="00896182"/>
    <w:rsid w:val="008A0003"/>
    <w:rsid w:val="008A5448"/>
    <w:rsid w:val="008A7ADE"/>
    <w:rsid w:val="008B4DD7"/>
    <w:rsid w:val="008B4F64"/>
    <w:rsid w:val="008B6C3B"/>
    <w:rsid w:val="008B7BD2"/>
    <w:rsid w:val="008C12C0"/>
    <w:rsid w:val="008C2924"/>
    <w:rsid w:val="008C60C0"/>
    <w:rsid w:val="008C7222"/>
    <w:rsid w:val="008D37F0"/>
    <w:rsid w:val="008E200A"/>
    <w:rsid w:val="008E46C1"/>
    <w:rsid w:val="008E5B61"/>
    <w:rsid w:val="008F2DA2"/>
    <w:rsid w:val="008F3DD2"/>
    <w:rsid w:val="008F50B3"/>
    <w:rsid w:val="00901BA5"/>
    <w:rsid w:val="009026E6"/>
    <w:rsid w:val="00903CB1"/>
    <w:rsid w:val="00910B72"/>
    <w:rsid w:val="0091608C"/>
    <w:rsid w:val="009239F9"/>
    <w:rsid w:val="009240B2"/>
    <w:rsid w:val="00924D7E"/>
    <w:rsid w:val="00925A9D"/>
    <w:rsid w:val="009318EF"/>
    <w:rsid w:val="00940966"/>
    <w:rsid w:val="00941074"/>
    <w:rsid w:val="00944040"/>
    <w:rsid w:val="00944E25"/>
    <w:rsid w:val="0095176C"/>
    <w:rsid w:val="009533C6"/>
    <w:rsid w:val="00955675"/>
    <w:rsid w:val="0096456E"/>
    <w:rsid w:val="00967E95"/>
    <w:rsid w:val="0097003F"/>
    <w:rsid w:val="009706E5"/>
    <w:rsid w:val="009738A6"/>
    <w:rsid w:val="009740D5"/>
    <w:rsid w:val="00974472"/>
    <w:rsid w:val="00976B60"/>
    <w:rsid w:val="0097706E"/>
    <w:rsid w:val="00977F82"/>
    <w:rsid w:val="0098115B"/>
    <w:rsid w:val="00983C7E"/>
    <w:rsid w:val="009866B2"/>
    <w:rsid w:val="00986B08"/>
    <w:rsid w:val="00987CAB"/>
    <w:rsid w:val="00992069"/>
    <w:rsid w:val="00992F3B"/>
    <w:rsid w:val="009968C7"/>
    <w:rsid w:val="009A203E"/>
    <w:rsid w:val="009A551D"/>
    <w:rsid w:val="009A7C88"/>
    <w:rsid w:val="009B280A"/>
    <w:rsid w:val="009B459A"/>
    <w:rsid w:val="009B4973"/>
    <w:rsid w:val="009B6DC0"/>
    <w:rsid w:val="009B6E6E"/>
    <w:rsid w:val="009B75F6"/>
    <w:rsid w:val="009C1B2F"/>
    <w:rsid w:val="009C2149"/>
    <w:rsid w:val="009C4126"/>
    <w:rsid w:val="009D0D86"/>
    <w:rsid w:val="009D24AA"/>
    <w:rsid w:val="009D3F39"/>
    <w:rsid w:val="009D76A9"/>
    <w:rsid w:val="009E0698"/>
    <w:rsid w:val="009E0988"/>
    <w:rsid w:val="009E6B14"/>
    <w:rsid w:val="009E7312"/>
    <w:rsid w:val="009E7453"/>
    <w:rsid w:val="009F18EC"/>
    <w:rsid w:val="009F1F62"/>
    <w:rsid w:val="009F2043"/>
    <w:rsid w:val="009F3174"/>
    <w:rsid w:val="009F4047"/>
    <w:rsid w:val="009F4118"/>
    <w:rsid w:val="009F500A"/>
    <w:rsid w:val="009F5DB1"/>
    <w:rsid w:val="009F6474"/>
    <w:rsid w:val="009F68EA"/>
    <w:rsid w:val="009F70E3"/>
    <w:rsid w:val="009F7A08"/>
    <w:rsid w:val="00A00824"/>
    <w:rsid w:val="00A00B6C"/>
    <w:rsid w:val="00A01741"/>
    <w:rsid w:val="00A0381F"/>
    <w:rsid w:val="00A06B9D"/>
    <w:rsid w:val="00A0751C"/>
    <w:rsid w:val="00A13367"/>
    <w:rsid w:val="00A145BF"/>
    <w:rsid w:val="00A15110"/>
    <w:rsid w:val="00A16F9E"/>
    <w:rsid w:val="00A17918"/>
    <w:rsid w:val="00A21EF1"/>
    <w:rsid w:val="00A221D0"/>
    <w:rsid w:val="00A2644A"/>
    <w:rsid w:val="00A31C6B"/>
    <w:rsid w:val="00A31FF9"/>
    <w:rsid w:val="00A34DA7"/>
    <w:rsid w:val="00A3761B"/>
    <w:rsid w:val="00A42271"/>
    <w:rsid w:val="00A439B9"/>
    <w:rsid w:val="00A44BC2"/>
    <w:rsid w:val="00A47B4B"/>
    <w:rsid w:val="00A47DB9"/>
    <w:rsid w:val="00A502DF"/>
    <w:rsid w:val="00A53C59"/>
    <w:rsid w:val="00A54482"/>
    <w:rsid w:val="00A544F5"/>
    <w:rsid w:val="00A54977"/>
    <w:rsid w:val="00A60EBD"/>
    <w:rsid w:val="00A61E26"/>
    <w:rsid w:val="00A62B1E"/>
    <w:rsid w:val="00A63977"/>
    <w:rsid w:val="00A6412E"/>
    <w:rsid w:val="00A64C17"/>
    <w:rsid w:val="00A64ECC"/>
    <w:rsid w:val="00A65D10"/>
    <w:rsid w:val="00A6689F"/>
    <w:rsid w:val="00A66ADB"/>
    <w:rsid w:val="00A67CC7"/>
    <w:rsid w:val="00A73D66"/>
    <w:rsid w:val="00A756AA"/>
    <w:rsid w:val="00A80402"/>
    <w:rsid w:val="00A83673"/>
    <w:rsid w:val="00A86B19"/>
    <w:rsid w:val="00A86C12"/>
    <w:rsid w:val="00A90D5C"/>
    <w:rsid w:val="00A9389B"/>
    <w:rsid w:val="00AA045D"/>
    <w:rsid w:val="00AA0DF0"/>
    <w:rsid w:val="00AA5B51"/>
    <w:rsid w:val="00AA63C6"/>
    <w:rsid w:val="00AB1ED0"/>
    <w:rsid w:val="00AB25BE"/>
    <w:rsid w:val="00AB3040"/>
    <w:rsid w:val="00AB45C2"/>
    <w:rsid w:val="00AB4713"/>
    <w:rsid w:val="00AB5278"/>
    <w:rsid w:val="00AB5332"/>
    <w:rsid w:val="00AC3E5A"/>
    <w:rsid w:val="00AC4618"/>
    <w:rsid w:val="00AC50E4"/>
    <w:rsid w:val="00AD18F2"/>
    <w:rsid w:val="00AD349E"/>
    <w:rsid w:val="00AD49F1"/>
    <w:rsid w:val="00AD4CA9"/>
    <w:rsid w:val="00AD4D1C"/>
    <w:rsid w:val="00AD7B35"/>
    <w:rsid w:val="00AE1B28"/>
    <w:rsid w:val="00AE5936"/>
    <w:rsid w:val="00AE7FE8"/>
    <w:rsid w:val="00AF11B6"/>
    <w:rsid w:val="00AF1B52"/>
    <w:rsid w:val="00AF25E9"/>
    <w:rsid w:val="00AF291B"/>
    <w:rsid w:val="00AF3E65"/>
    <w:rsid w:val="00AF4066"/>
    <w:rsid w:val="00B021FD"/>
    <w:rsid w:val="00B04529"/>
    <w:rsid w:val="00B05D80"/>
    <w:rsid w:val="00B064BB"/>
    <w:rsid w:val="00B075BC"/>
    <w:rsid w:val="00B07A63"/>
    <w:rsid w:val="00B109FF"/>
    <w:rsid w:val="00B11747"/>
    <w:rsid w:val="00B12530"/>
    <w:rsid w:val="00B14752"/>
    <w:rsid w:val="00B17731"/>
    <w:rsid w:val="00B24E54"/>
    <w:rsid w:val="00B31353"/>
    <w:rsid w:val="00B33145"/>
    <w:rsid w:val="00B33EC9"/>
    <w:rsid w:val="00B37BC4"/>
    <w:rsid w:val="00B4166C"/>
    <w:rsid w:val="00B416D2"/>
    <w:rsid w:val="00B4173D"/>
    <w:rsid w:val="00B42B30"/>
    <w:rsid w:val="00B4516B"/>
    <w:rsid w:val="00B458F6"/>
    <w:rsid w:val="00B51509"/>
    <w:rsid w:val="00B52D6F"/>
    <w:rsid w:val="00B54DD5"/>
    <w:rsid w:val="00B609A9"/>
    <w:rsid w:val="00B61A88"/>
    <w:rsid w:val="00B63D7D"/>
    <w:rsid w:val="00B6407A"/>
    <w:rsid w:val="00B646D9"/>
    <w:rsid w:val="00B64707"/>
    <w:rsid w:val="00B70062"/>
    <w:rsid w:val="00B7125F"/>
    <w:rsid w:val="00B73674"/>
    <w:rsid w:val="00B7425B"/>
    <w:rsid w:val="00B742C1"/>
    <w:rsid w:val="00B7444A"/>
    <w:rsid w:val="00B755D7"/>
    <w:rsid w:val="00B756DD"/>
    <w:rsid w:val="00B76B3B"/>
    <w:rsid w:val="00B812EE"/>
    <w:rsid w:val="00B8366B"/>
    <w:rsid w:val="00B84F46"/>
    <w:rsid w:val="00B93039"/>
    <w:rsid w:val="00B94710"/>
    <w:rsid w:val="00BA32F7"/>
    <w:rsid w:val="00BB4594"/>
    <w:rsid w:val="00BB71AE"/>
    <w:rsid w:val="00BC1C2B"/>
    <w:rsid w:val="00BD4C9E"/>
    <w:rsid w:val="00BD6119"/>
    <w:rsid w:val="00BE18D2"/>
    <w:rsid w:val="00BF1F73"/>
    <w:rsid w:val="00BF5ED9"/>
    <w:rsid w:val="00C03528"/>
    <w:rsid w:val="00C03630"/>
    <w:rsid w:val="00C045DB"/>
    <w:rsid w:val="00C06632"/>
    <w:rsid w:val="00C12BED"/>
    <w:rsid w:val="00C176B8"/>
    <w:rsid w:val="00C21021"/>
    <w:rsid w:val="00C23DDD"/>
    <w:rsid w:val="00C307B7"/>
    <w:rsid w:val="00C35851"/>
    <w:rsid w:val="00C36616"/>
    <w:rsid w:val="00C41C49"/>
    <w:rsid w:val="00C4432B"/>
    <w:rsid w:val="00C51A64"/>
    <w:rsid w:val="00C53716"/>
    <w:rsid w:val="00C54F34"/>
    <w:rsid w:val="00C55092"/>
    <w:rsid w:val="00C600E3"/>
    <w:rsid w:val="00C6144E"/>
    <w:rsid w:val="00C61624"/>
    <w:rsid w:val="00C62C2B"/>
    <w:rsid w:val="00C64254"/>
    <w:rsid w:val="00C64586"/>
    <w:rsid w:val="00C669C8"/>
    <w:rsid w:val="00C728E6"/>
    <w:rsid w:val="00C74811"/>
    <w:rsid w:val="00C75116"/>
    <w:rsid w:val="00C75E85"/>
    <w:rsid w:val="00C763C6"/>
    <w:rsid w:val="00C76FA5"/>
    <w:rsid w:val="00C772EF"/>
    <w:rsid w:val="00C812D6"/>
    <w:rsid w:val="00C825FE"/>
    <w:rsid w:val="00C82CCE"/>
    <w:rsid w:val="00C8605F"/>
    <w:rsid w:val="00C905DF"/>
    <w:rsid w:val="00C93E40"/>
    <w:rsid w:val="00C96284"/>
    <w:rsid w:val="00CA3F3F"/>
    <w:rsid w:val="00CA44E9"/>
    <w:rsid w:val="00CA48C4"/>
    <w:rsid w:val="00CB1C6E"/>
    <w:rsid w:val="00CB20C3"/>
    <w:rsid w:val="00CB47B0"/>
    <w:rsid w:val="00CB50A1"/>
    <w:rsid w:val="00CC1B74"/>
    <w:rsid w:val="00CC5BEF"/>
    <w:rsid w:val="00CC5E4D"/>
    <w:rsid w:val="00CC690C"/>
    <w:rsid w:val="00CD055F"/>
    <w:rsid w:val="00CD1E32"/>
    <w:rsid w:val="00CD3B78"/>
    <w:rsid w:val="00CE0588"/>
    <w:rsid w:val="00CE111E"/>
    <w:rsid w:val="00CE19FB"/>
    <w:rsid w:val="00CE3E01"/>
    <w:rsid w:val="00CF0CF2"/>
    <w:rsid w:val="00CF18A7"/>
    <w:rsid w:val="00CF310A"/>
    <w:rsid w:val="00CF6B6C"/>
    <w:rsid w:val="00D00DDC"/>
    <w:rsid w:val="00D02EFE"/>
    <w:rsid w:val="00D02F61"/>
    <w:rsid w:val="00D03644"/>
    <w:rsid w:val="00D04F34"/>
    <w:rsid w:val="00D11866"/>
    <w:rsid w:val="00D1199A"/>
    <w:rsid w:val="00D1228D"/>
    <w:rsid w:val="00D14D9E"/>
    <w:rsid w:val="00D17599"/>
    <w:rsid w:val="00D17CD5"/>
    <w:rsid w:val="00D22234"/>
    <w:rsid w:val="00D22724"/>
    <w:rsid w:val="00D26276"/>
    <w:rsid w:val="00D26A6F"/>
    <w:rsid w:val="00D32887"/>
    <w:rsid w:val="00D32E5B"/>
    <w:rsid w:val="00D33A6D"/>
    <w:rsid w:val="00D3608E"/>
    <w:rsid w:val="00D36635"/>
    <w:rsid w:val="00D369BC"/>
    <w:rsid w:val="00D412C2"/>
    <w:rsid w:val="00D43A52"/>
    <w:rsid w:val="00D44024"/>
    <w:rsid w:val="00D457EB"/>
    <w:rsid w:val="00D459E6"/>
    <w:rsid w:val="00D5082F"/>
    <w:rsid w:val="00D57199"/>
    <w:rsid w:val="00D61505"/>
    <w:rsid w:val="00D62C5B"/>
    <w:rsid w:val="00D63BFF"/>
    <w:rsid w:val="00D65197"/>
    <w:rsid w:val="00D67524"/>
    <w:rsid w:val="00D70178"/>
    <w:rsid w:val="00D7042E"/>
    <w:rsid w:val="00D7391D"/>
    <w:rsid w:val="00D73A88"/>
    <w:rsid w:val="00D76FF4"/>
    <w:rsid w:val="00D77DE7"/>
    <w:rsid w:val="00D80013"/>
    <w:rsid w:val="00D81339"/>
    <w:rsid w:val="00D8142E"/>
    <w:rsid w:val="00D828EA"/>
    <w:rsid w:val="00D839A4"/>
    <w:rsid w:val="00D849ED"/>
    <w:rsid w:val="00D84C7E"/>
    <w:rsid w:val="00D850FC"/>
    <w:rsid w:val="00D90244"/>
    <w:rsid w:val="00D90FE5"/>
    <w:rsid w:val="00D92249"/>
    <w:rsid w:val="00D93E3A"/>
    <w:rsid w:val="00D968C8"/>
    <w:rsid w:val="00DA0CD7"/>
    <w:rsid w:val="00DA42FF"/>
    <w:rsid w:val="00DA56EC"/>
    <w:rsid w:val="00DA7CB3"/>
    <w:rsid w:val="00DB1A2B"/>
    <w:rsid w:val="00DB5053"/>
    <w:rsid w:val="00DB5616"/>
    <w:rsid w:val="00DC1B69"/>
    <w:rsid w:val="00DC22E2"/>
    <w:rsid w:val="00DC48A9"/>
    <w:rsid w:val="00DC60EC"/>
    <w:rsid w:val="00DC7100"/>
    <w:rsid w:val="00DD4909"/>
    <w:rsid w:val="00DD5382"/>
    <w:rsid w:val="00DD72FA"/>
    <w:rsid w:val="00DE145E"/>
    <w:rsid w:val="00DE1B26"/>
    <w:rsid w:val="00DE3CA3"/>
    <w:rsid w:val="00DE6DAD"/>
    <w:rsid w:val="00DF09FC"/>
    <w:rsid w:val="00E02BE3"/>
    <w:rsid w:val="00E03293"/>
    <w:rsid w:val="00E060D7"/>
    <w:rsid w:val="00E07FD6"/>
    <w:rsid w:val="00E15347"/>
    <w:rsid w:val="00E15F07"/>
    <w:rsid w:val="00E25C4F"/>
    <w:rsid w:val="00E25C62"/>
    <w:rsid w:val="00E3021F"/>
    <w:rsid w:val="00E33972"/>
    <w:rsid w:val="00E33E36"/>
    <w:rsid w:val="00E359B8"/>
    <w:rsid w:val="00E40099"/>
    <w:rsid w:val="00E405DB"/>
    <w:rsid w:val="00E4190C"/>
    <w:rsid w:val="00E4512E"/>
    <w:rsid w:val="00E45926"/>
    <w:rsid w:val="00E47002"/>
    <w:rsid w:val="00E51D8F"/>
    <w:rsid w:val="00E53825"/>
    <w:rsid w:val="00E54666"/>
    <w:rsid w:val="00E5569B"/>
    <w:rsid w:val="00E60057"/>
    <w:rsid w:val="00E6138D"/>
    <w:rsid w:val="00E63CD8"/>
    <w:rsid w:val="00E65323"/>
    <w:rsid w:val="00E679E8"/>
    <w:rsid w:val="00E767F6"/>
    <w:rsid w:val="00E82C48"/>
    <w:rsid w:val="00E86EFF"/>
    <w:rsid w:val="00E87700"/>
    <w:rsid w:val="00E878B9"/>
    <w:rsid w:val="00E90DDC"/>
    <w:rsid w:val="00E9285B"/>
    <w:rsid w:val="00E943FD"/>
    <w:rsid w:val="00E960EB"/>
    <w:rsid w:val="00E96885"/>
    <w:rsid w:val="00E9718B"/>
    <w:rsid w:val="00EA0508"/>
    <w:rsid w:val="00EA5128"/>
    <w:rsid w:val="00EA612E"/>
    <w:rsid w:val="00EA6602"/>
    <w:rsid w:val="00EA6B3E"/>
    <w:rsid w:val="00EA760F"/>
    <w:rsid w:val="00EB0DBA"/>
    <w:rsid w:val="00EB187E"/>
    <w:rsid w:val="00EB1E46"/>
    <w:rsid w:val="00EB1E94"/>
    <w:rsid w:val="00EB3612"/>
    <w:rsid w:val="00EB3ED8"/>
    <w:rsid w:val="00EB460E"/>
    <w:rsid w:val="00EB4CF5"/>
    <w:rsid w:val="00EB50CF"/>
    <w:rsid w:val="00EB61BD"/>
    <w:rsid w:val="00EB7EC9"/>
    <w:rsid w:val="00EC0A3F"/>
    <w:rsid w:val="00EC2CDF"/>
    <w:rsid w:val="00EC4108"/>
    <w:rsid w:val="00EC57DF"/>
    <w:rsid w:val="00ED2670"/>
    <w:rsid w:val="00ED3F92"/>
    <w:rsid w:val="00ED567E"/>
    <w:rsid w:val="00ED73ED"/>
    <w:rsid w:val="00ED7BB2"/>
    <w:rsid w:val="00ED7F7E"/>
    <w:rsid w:val="00EE09CA"/>
    <w:rsid w:val="00EE2792"/>
    <w:rsid w:val="00EE329D"/>
    <w:rsid w:val="00EE438F"/>
    <w:rsid w:val="00EE4511"/>
    <w:rsid w:val="00EE5684"/>
    <w:rsid w:val="00EE5BA8"/>
    <w:rsid w:val="00EF0E95"/>
    <w:rsid w:val="00EF3D7F"/>
    <w:rsid w:val="00EF4495"/>
    <w:rsid w:val="00EF4B49"/>
    <w:rsid w:val="00EF6606"/>
    <w:rsid w:val="00EF7704"/>
    <w:rsid w:val="00F006B5"/>
    <w:rsid w:val="00F03383"/>
    <w:rsid w:val="00F043B3"/>
    <w:rsid w:val="00F122BE"/>
    <w:rsid w:val="00F141D7"/>
    <w:rsid w:val="00F1458D"/>
    <w:rsid w:val="00F1577C"/>
    <w:rsid w:val="00F24A14"/>
    <w:rsid w:val="00F2600F"/>
    <w:rsid w:val="00F26800"/>
    <w:rsid w:val="00F33686"/>
    <w:rsid w:val="00F341FE"/>
    <w:rsid w:val="00F35365"/>
    <w:rsid w:val="00F37181"/>
    <w:rsid w:val="00F40F45"/>
    <w:rsid w:val="00F4235C"/>
    <w:rsid w:val="00F455A8"/>
    <w:rsid w:val="00F47B64"/>
    <w:rsid w:val="00F540FF"/>
    <w:rsid w:val="00F54393"/>
    <w:rsid w:val="00F54974"/>
    <w:rsid w:val="00F564CD"/>
    <w:rsid w:val="00F611C6"/>
    <w:rsid w:val="00F634DD"/>
    <w:rsid w:val="00F63EC4"/>
    <w:rsid w:val="00F63F36"/>
    <w:rsid w:val="00F77EC1"/>
    <w:rsid w:val="00F80A14"/>
    <w:rsid w:val="00F80D28"/>
    <w:rsid w:val="00F82B9A"/>
    <w:rsid w:val="00F908BF"/>
    <w:rsid w:val="00F930BE"/>
    <w:rsid w:val="00FA0E42"/>
    <w:rsid w:val="00FA1DD4"/>
    <w:rsid w:val="00FA1FB9"/>
    <w:rsid w:val="00FA3B03"/>
    <w:rsid w:val="00FA5C98"/>
    <w:rsid w:val="00FA5E66"/>
    <w:rsid w:val="00FA7560"/>
    <w:rsid w:val="00FB3A3D"/>
    <w:rsid w:val="00FB41B6"/>
    <w:rsid w:val="00FB6C06"/>
    <w:rsid w:val="00FC0E90"/>
    <w:rsid w:val="00FC1DDB"/>
    <w:rsid w:val="00FC27B6"/>
    <w:rsid w:val="00FC3485"/>
    <w:rsid w:val="00FC3ED3"/>
    <w:rsid w:val="00FC41D9"/>
    <w:rsid w:val="00FC780F"/>
    <w:rsid w:val="00FD1526"/>
    <w:rsid w:val="00FD2BA5"/>
    <w:rsid w:val="00FD45E7"/>
    <w:rsid w:val="00FD4EDA"/>
    <w:rsid w:val="00FD7008"/>
    <w:rsid w:val="00FD75D6"/>
    <w:rsid w:val="00FD7828"/>
    <w:rsid w:val="00FD7CD7"/>
    <w:rsid w:val="00FE6E08"/>
    <w:rsid w:val="00FE6E4C"/>
    <w:rsid w:val="00FE769A"/>
    <w:rsid w:val="00FF0E4F"/>
    <w:rsid w:val="00FF365B"/>
    <w:rsid w:val="00FF3CEE"/>
    <w:rsid w:val="00FF6AE0"/>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136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HK" w:eastAsia="en-H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paragraph" w:customStyle="1" w:styleId="Default">
    <w:name w:val="Default"/>
    <w:rsid w:val="0098115B"/>
    <w:pPr>
      <w:autoSpaceDE w:val="0"/>
      <w:autoSpaceDN w:val="0"/>
      <w:adjustRightInd w:val="0"/>
    </w:pPr>
    <w:rPr>
      <w:rFonts w:eastAsia="Cambria"/>
      <w:color w:val="000000"/>
      <w:sz w:val="24"/>
      <w:szCs w:val="24"/>
      <w:lang w:val="en-US" w:eastAsia="en-US"/>
    </w:rPr>
  </w:style>
  <w:style w:type="paragraph" w:styleId="FootnoteText">
    <w:name w:val="footnote text"/>
    <w:basedOn w:val="Normal"/>
    <w:link w:val="FootnoteTextChar"/>
    <w:rsid w:val="0016636D"/>
    <w:rPr>
      <w:lang w:val="x-none"/>
    </w:rPr>
  </w:style>
  <w:style w:type="character" w:customStyle="1" w:styleId="FootnoteTextChar">
    <w:name w:val="Footnote Text Char"/>
    <w:link w:val="FootnoteText"/>
    <w:rsid w:val="0016636D"/>
    <w:rPr>
      <w:lang w:eastAsia="en-US"/>
    </w:rPr>
  </w:style>
  <w:style w:type="character" w:styleId="CommentReference">
    <w:name w:val="annotation reference"/>
    <w:uiPriority w:val="99"/>
    <w:rsid w:val="00F40F45"/>
    <w:rPr>
      <w:sz w:val="16"/>
      <w:szCs w:val="16"/>
    </w:rPr>
  </w:style>
  <w:style w:type="paragraph" w:styleId="CommentText">
    <w:name w:val="annotation text"/>
    <w:basedOn w:val="Normal"/>
    <w:link w:val="CommentTextChar"/>
    <w:rsid w:val="00F40F45"/>
    <w:rPr>
      <w:lang w:val="x-none"/>
    </w:rPr>
  </w:style>
  <w:style w:type="character" w:customStyle="1" w:styleId="CommentTextChar">
    <w:name w:val="Comment Text Char"/>
    <w:link w:val="CommentText"/>
    <w:rsid w:val="00F40F45"/>
    <w:rPr>
      <w:lang w:eastAsia="en-US"/>
    </w:rPr>
  </w:style>
  <w:style w:type="paragraph" w:styleId="CommentSubject">
    <w:name w:val="annotation subject"/>
    <w:basedOn w:val="CommentText"/>
    <w:next w:val="CommentText"/>
    <w:link w:val="CommentSubjectChar"/>
    <w:rsid w:val="00F40F45"/>
    <w:rPr>
      <w:b/>
      <w:bCs/>
    </w:rPr>
  </w:style>
  <w:style w:type="character" w:customStyle="1" w:styleId="CommentSubjectChar">
    <w:name w:val="Comment Subject Char"/>
    <w:link w:val="CommentSubject"/>
    <w:rsid w:val="00F40F45"/>
    <w:rPr>
      <w:b/>
      <w:bCs/>
      <w:lang w:eastAsia="en-US"/>
    </w:rPr>
  </w:style>
  <w:style w:type="paragraph" w:styleId="ListParagraph">
    <w:name w:val="List Paragraph"/>
    <w:basedOn w:val="Normal"/>
    <w:uiPriority w:val="34"/>
    <w:qFormat/>
    <w:rsid w:val="00340D7E"/>
    <w:pPr>
      <w:ind w:left="720"/>
    </w:pPr>
  </w:style>
  <w:style w:type="character" w:customStyle="1" w:styleId="FooterChar">
    <w:name w:val="Footer Char"/>
    <w:link w:val="Footer"/>
    <w:uiPriority w:val="99"/>
    <w:rsid w:val="00FD75D6"/>
    <w:rPr>
      <w:lang w:eastAsia="en-US"/>
    </w:rPr>
  </w:style>
  <w:style w:type="character" w:styleId="UnresolvedMention">
    <w:name w:val="Unresolved Mention"/>
    <w:uiPriority w:val="99"/>
    <w:semiHidden/>
    <w:unhideWhenUsed/>
    <w:rsid w:val="001512BE"/>
    <w:rPr>
      <w:color w:val="605E5C"/>
      <w:shd w:val="clear" w:color="auto" w:fill="E1DFDD"/>
    </w:rPr>
  </w:style>
  <w:style w:type="paragraph" w:styleId="NormalWeb">
    <w:name w:val="Normal (Web)"/>
    <w:basedOn w:val="Normal"/>
    <w:uiPriority w:val="99"/>
    <w:unhideWhenUsed/>
    <w:rsid w:val="00CD1E32"/>
    <w:pPr>
      <w:spacing w:before="100" w:beforeAutospacing="1" w:after="100" w:afterAutospacing="1"/>
    </w:pPr>
    <w:rPr>
      <w:sz w:val="24"/>
      <w:szCs w:val="24"/>
      <w:lang w:eastAsia="en-GB"/>
    </w:rPr>
  </w:style>
  <w:style w:type="character" w:styleId="Emphasis">
    <w:name w:val="Emphasis"/>
    <w:basedOn w:val="DefaultParagraphFont"/>
    <w:uiPriority w:val="20"/>
    <w:qFormat/>
    <w:rsid w:val="00CD1E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documents/thematic-reports/ahrc5427-reinvigorating-right-development-vision-futur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sr-development@un.org" TargetMode="External"/><Relationship Id="rId4" Type="http://schemas.openxmlformats.org/officeDocument/2006/relationships/settings" Target="settings.xml"/><Relationship Id="rId9" Type="http://schemas.openxmlformats.org/officeDocument/2006/relationships/hyperlink" Target="https://www.ohchr.org/en/documents/thematic-reports/ahrc5427-reinvigorating-right-development-vision-fu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0678-AA17-4211-897C-091411C5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5852</CharactersWithSpaces>
  <SharedDoc>false</SharedDoc>
  <HLinks>
    <vt:vector size="30" baseType="variant">
      <vt:variant>
        <vt:i4>8192081</vt:i4>
      </vt:variant>
      <vt:variant>
        <vt:i4>12</vt:i4>
      </vt:variant>
      <vt:variant>
        <vt:i4>0</vt:i4>
      </vt:variant>
      <vt:variant>
        <vt:i4>5</vt:i4>
      </vt:variant>
      <vt:variant>
        <vt:lpwstr>mailto:hrc-sr-development@un.org</vt:lpwstr>
      </vt:variant>
      <vt:variant>
        <vt:lpwstr/>
      </vt:variant>
      <vt:variant>
        <vt:i4>4915255</vt:i4>
      </vt:variant>
      <vt:variant>
        <vt:i4>9</vt:i4>
      </vt:variant>
      <vt:variant>
        <vt:i4>0</vt:i4>
      </vt:variant>
      <vt:variant>
        <vt:i4>5</vt:i4>
      </vt:variant>
      <vt:variant>
        <vt:lpwstr>mailto:namindranasoa.nyhaja@un.org</vt:lpwstr>
      </vt:variant>
      <vt:variant>
        <vt:lpwstr/>
      </vt:variant>
      <vt:variant>
        <vt:i4>3342429</vt:i4>
      </vt:variant>
      <vt:variant>
        <vt:i4>6</vt:i4>
      </vt:variant>
      <vt:variant>
        <vt:i4>0</vt:i4>
      </vt:variant>
      <vt:variant>
        <vt:i4>5</vt:i4>
      </vt:variant>
      <vt:variant>
        <vt:lpwstr>mailto:antoanela.pavlova@un.org</vt:lpwstr>
      </vt:variant>
      <vt:variant>
        <vt:lpwstr/>
      </vt:variant>
      <vt:variant>
        <vt:i4>7209061</vt:i4>
      </vt:variant>
      <vt:variant>
        <vt:i4>3</vt:i4>
      </vt:variant>
      <vt:variant>
        <vt:i4>0</vt:i4>
      </vt:variant>
      <vt:variant>
        <vt:i4>5</vt:i4>
      </vt:variant>
      <vt:variant>
        <vt:lpwstr>https://www.ohchr.org/en/special-procedures/sr-development</vt:lpwstr>
      </vt:variant>
      <vt:variant>
        <vt:lpwstr/>
      </vt:variant>
      <vt:variant>
        <vt:i4>6488107</vt:i4>
      </vt:variant>
      <vt:variant>
        <vt:i4>0</vt:i4>
      </vt:variant>
      <vt:variant>
        <vt:i4>0</vt:i4>
      </vt:variant>
      <vt:variant>
        <vt:i4>5</vt:i4>
      </vt:variant>
      <vt:variant>
        <vt:lpwstr>https://www.ohchr.org/en/documents/thematic-reports/ahrc5427-reinvigorating-right-development-vision-future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2023-12-21T09:06:00Z</dcterms:created>
  <dcterms:modified xsi:type="dcterms:W3CDTF">2023-12-21T09:07:00Z</dcterms:modified>
</cp:coreProperties>
</file>