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1281" w14:textId="566DCBF7" w:rsidR="00AE7B63" w:rsidRDefault="00AE7B63" w:rsidP="00AE7B63">
      <w:pPr>
        <w:jc w:val="center"/>
        <w:rPr>
          <w:b/>
          <w:bCs/>
          <w:lang w:val="fr-FR"/>
        </w:rPr>
      </w:pPr>
    </w:p>
    <w:p w14:paraId="21CB22E7" w14:textId="492BB482" w:rsidR="00C806AD" w:rsidRDefault="00EC0A3F" w:rsidP="00EC0A3F">
      <w:pPr>
        <w:pStyle w:val="Header"/>
        <w:tabs>
          <w:tab w:val="clear" w:pos="4153"/>
          <w:tab w:val="clear" w:pos="8306"/>
          <w:tab w:val="right" w:pos="3686"/>
          <w:tab w:val="left" w:pos="5812"/>
        </w:tabs>
        <w:spacing w:before="80" w:after="360"/>
        <w:contextualSpacing/>
        <w:jc w:val="center"/>
        <w:rPr>
          <w:b/>
          <w:sz w:val="28"/>
          <w:szCs w:val="28"/>
          <w:lang w:val="fr-FR"/>
        </w:rPr>
      </w:pPr>
      <w:r w:rsidRPr="00C806AD">
        <w:rPr>
          <w:b/>
          <w:sz w:val="28"/>
          <w:szCs w:val="28"/>
          <w:lang w:val="fr-FR"/>
        </w:rPr>
        <w:t xml:space="preserve">Mandate </w:t>
      </w:r>
      <w:r w:rsidR="004E3FFC">
        <w:rPr>
          <w:b/>
          <w:sz w:val="28"/>
          <w:szCs w:val="28"/>
          <w:lang w:val="fr-FR"/>
        </w:rPr>
        <w:t>du</w:t>
      </w:r>
      <w:r w:rsidR="00C806AD">
        <w:rPr>
          <w:b/>
          <w:sz w:val="28"/>
          <w:szCs w:val="28"/>
          <w:lang w:val="fr-FR"/>
        </w:rPr>
        <w:t xml:space="preserve"> </w:t>
      </w:r>
      <w:r w:rsidR="004E3FFC">
        <w:rPr>
          <w:b/>
          <w:sz w:val="28"/>
          <w:szCs w:val="28"/>
          <w:lang w:val="fr-FR"/>
        </w:rPr>
        <w:t>R</w:t>
      </w:r>
      <w:r w:rsidR="00C806AD" w:rsidRPr="00C806AD">
        <w:rPr>
          <w:b/>
          <w:sz w:val="28"/>
          <w:szCs w:val="28"/>
          <w:lang w:val="fr-FR"/>
        </w:rPr>
        <w:t xml:space="preserve">apporteur </w:t>
      </w:r>
      <w:r w:rsidR="004E3FFC">
        <w:rPr>
          <w:b/>
          <w:sz w:val="28"/>
          <w:szCs w:val="28"/>
          <w:lang w:val="fr-FR"/>
        </w:rPr>
        <w:t>S</w:t>
      </w:r>
      <w:r w:rsidR="00C806AD" w:rsidRPr="00C806AD">
        <w:rPr>
          <w:b/>
          <w:sz w:val="28"/>
          <w:szCs w:val="28"/>
          <w:lang w:val="fr-FR"/>
        </w:rPr>
        <w:t xml:space="preserve">pécial sur le droit au développement </w:t>
      </w:r>
    </w:p>
    <w:p w14:paraId="2A0111CF" w14:textId="598FF5DA" w:rsidR="00572265" w:rsidRPr="007447EC" w:rsidRDefault="00C806AD" w:rsidP="007447EC">
      <w:pPr>
        <w:pStyle w:val="Header"/>
        <w:tabs>
          <w:tab w:val="clear" w:pos="4153"/>
          <w:tab w:val="clear" w:pos="8306"/>
          <w:tab w:val="right" w:pos="3686"/>
          <w:tab w:val="left" w:pos="5812"/>
        </w:tabs>
        <w:spacing w:before="80" w:after="360"/>
        <w:contextualSpacing/>
        <w:jc w:val="center"/>
        <w:rPr>
          <w:sz w:val="22"/>
          <w:szCs w:val="22"/>
          <w:lang w:val="fr-FR"/>
        </w:rPr>
      </w:pPr>
      <w:r w:rsidRPr="007447EC">
        <w:rPr>
          <w:b/>
          <w:bCs/>
          <w:sz w:val="22"/>
          <w:szCs w:val="22"/>
          <w:lang w:val="fr-FR"/>
        </w:rPr>
        <w:t>Appel à contributions</w:t>
      </w:r>
      <w:r w:rsidR="00234935" w:rsidRPr="007447EC">
        <w:rPr>
          <w:b/>
          <w:bCs/>
          <w:sz w:val="22"/>
          <w:szCs w:val="22"/>
          <w:lang w:val="fr-FR"/>
        </w:rPr>
        <w:t xml:space="preserve"> - </w:t>
      </w:r>
      <w:r w:rsidR="00EC0A3F" w:rsidRPr="007447EC">
        <w:rPr>
          <w:b/>
          <w:sz w:val="22"/>
          <w:szCs w:val="22"/>
          <w:lang w:val="fr-FR"/>
        </w:rPr>
        <w:t>2024 r</w:t>
      </w:r>
      <w:r w:rsidR="0081565B" w:rsidRPr="007447EC">
        <w:rPr>
          <w:b/>
          <w:sz w:val="22"/>
          <w:szCs w:val="22"/>
          <w:lang w:val="fr-FR"/>
        </w:rPr>
        <w:t>appo</w:t>
      </w:r>
      <w:r w:rsidR="001E4F73" w:rsidRPr="007447EC">
        <w:rPr>
          <w:b/>
          <w:sz w:val="22"/>
          <w:szCs w:val="22"/>
          <w:lang w:val="fr-FR"/>
        </w:rPr>
        <w:t>r</w:t>
      </w:r>
      <w:r w:rsidR="0081565B" w:rsidRPr="007447EC">
        <w:rPr>
          <w:b/>
          <w:sz w:val="22"/>
          <w:szCs w:val="22"/>
          <w:lang w:val="fr-FR"/>
        </w:rPr>
        <w:t>ts</w:t>
      </w:r>
      <w:r w:rsidR="00EC0A3F" w:rsidRPr="007447EC">
        <w:rPr>
          <w:b/>
          <w:sz w:val="22"/>
          <w:szCs w:val="22"/>
          <w:lang w:val="fr-FR"/>
        </w:rPr>
        <w:t xml:space="preserve"> </w:t>
      </w:r>
    </w:p>
    <w:p w14:paraId="3E01B038" w14:textId="4471AF94" w:rsidR="00572265" w:rsidRPr="00572265" w:rsidRDefault="00572265" w:rsidP="007447EC">
      <w:pPr>
        <w:autoSpaceDE w:val="0"/>
        <w:autoSpaceDN w:val="0"/>
        <w:adjustRightInd w:val="0"/>
        <w:ind w:firstLine="720"/>
        <w:jc w:val="both"/>
        <w:rPr>
          <w:sz w:val="24"/>
          <w:szCs w:val="24"/>
          <w:lang w:val="fr-FR"/>
        </w:rPr>
      </w:pPr>
      <w:r w:rsidRPr="00572265">
        <w:rPr>
          <w:sz w:val="24"/>
          <w:szCs w:val="24"/>
          <w:lang w:val="fr-FR"/>
        </w:rPr>
        <w:t xml:space="preserve">Le rapporteur spécial des Nations unies sur le droit au développement, M. Surya Deva, présentera ses rapports 2024 au Conseil des droits de l'homme et à l'Assemblée </w:t>
      </w:r>
      <w:r w:rsidR="004E3FFC">
        <w:rPr>
          <w:sz w:val="24"/>
          <w:szCs w:val="24"/>
          <w:lang w:val="fr-FR"/>
        </w:rPr>
        <w:t>G</w:t>
      </w:r>
      <w:r w:rsidRPr="00572265">
        <w:rPr>
          <w:sz w:val="24"/>
          <w:szCs w:val="24"/>
          <w:lang w:val="fr-FR"/>
        </w:rPr>
        <w:t xml:space="preserve">énérale sur les thèmes suivants : (a) </w:t>
      </w:r>
      <w:r w:rsidR="004E3FFC">
        <w:rPr>
          <w:sz w:val="24"/>
          <w:szCs w:val="24"/>
          <w:lang w:val="fr-FR"/>
        </w:rPr>
        <w:t>La j</w:t>
      </w:r>
      <w:r w:rsidRPr="00572265">
        <w:rPr>
          <w:sz w:val="24"/>
          <w:szCs w:val="24"/>
          <w:lang w:val="fr-FR"/>
        </w:rPr>
        <w:t>ustice climatique : Pertes et dommages ; et (b) Le droit au développement</w:t>
      </w:r>
      <w:r w:rsidR="00CB4431">
        <w:rPr>
          <w:sz w:val="24"/>
          <w:szCs w:val="24"/>
          <w:lang w:val="fr-FR"/>
        </w:rPr>
        <w:t xml:space="preserve"> </w:t>
      </w:r>
      <w:r w:rsidRPr="00572265">
        <w:rPr>
          <w:sz w:val="24"/>
          <w:szCs w:val="24"/>
          <w:lang w:val="fr-FR"/>
        </w:rPr>
        <w:t xml:space="preserve">des enfants et des générations futures. </w:t>
      </w:r>
    </w:p>
    <w:p w14:paraId="61D22F9B" w14:textId="77777777" w:rsidR="00572265" w:rsidRPr="00572265" w:rsidRDefault="00572265" w:rsidP="00572265">
      <w:pPr>
        <w:autoSpaceDE w:val="0"/>
        <w:autoSpaceDN w:val="0"/>
        <w:adjustRightInd w:val="0"/>
        <w:jc w:val="both"/>
        <w:rPr>
          <w:sz w:val="24"/>
          <w:szCs w:val="24"/>
          <w:lang w:val="fr-FR"/>
        </w:rPr>
      </w:pPr>
    </w:p>
    <w:p w14:paraId="50C56C84" w14:textId="58B029F4" w:rsidR="00422FF5" w:rsidRPr="00CB4431" w:rsidRDefault="00B51CFD" w:rsidP="007447EC">
      <w:pPr>
        <w:autoSpaceDE w:val="0"/>
        <w:autoSpaceDN w:val="0"/>
        <w:adjustRightInd w:val="0"/>
        <w:ind w:firstLine="720"/>
        <w:jc w:val="both"/>
        <w:rPr>
          <w:i/>
          <w:iCs/>
          <w:sz w:val="24"/>
          <w:szCs w:val="24"/>
          <w:lang w:val="fr-FR"/>
        </w:rPr>
      </w:pPr>
      <w:r w:rsidRPr="007E2054">
        <w:rPr>
          <w:sz w:val="24"/>
          <w:szCs w:val="24"/>
          <w:lang w:val="fr-FR"/>
        </w:rPr>
        <w:t>Afin d'éclairer son travail</w:t>
      </w:r>
      <w:r>
        <w:rPr>
          <w:sz w:val="24"/>
          <w:szCs w:val="24"/>
          <w:lang w:val="fr-FR"/>
        </w:rPr>
        <w:t xml:space="preserve"> sur </w:t>
      </w:r>
      <w:r w:rsidR="00572265" w:rsidRPr="00572265">
        <w:rPr>
          <w:sz w:val="24"/>
          <w:szCs w:val="24"/>
          <w:lang w:val="fr-FR"/>
        </w:rPr>
        <w:t xml:space="preserve">ces deux rapports thématiques, le rapporteur spécial souhaite recueillir des contributions sur certaines questions spécifiques auprès des États et de toutes les autres parties prenantes. </w:t>
      </w:r>
      <w:r w:rsidR="00572265" w:rsidRPr="00CB4431">
        <w:rPr>
          <w:i/>
          <w:iCs/>
          <w:sz w:val="24"/>
          <w:szCs w:val="24"/>
          <w:lang w:val="fr-FR"/>
        </w:rPr>
        <w:t>N'hésitez pas à répondre</w:t>
      </w:r>
      <w:r w:rsidR="00CB4431">
        <w:rPr>
          <w:i/>
          <w:iCs/>
          <w:sz w:val="24"/>
          <w:szCs w:val="24"/>
          <w:lang w:val="fr-FR"/>
        </w:rPr>
        <w:t xml:space="preserve"> </w:t>
      </w:r>
      <w:r w:rsidR="004E3FFC">
        <w:rPr>
          <w:i/>
          <w:iCs/>
          <w:sz w:val="24"/>
          <w:szCs w:val="24"/>
          <w:lang w:val="fr-FR"/>
        </w:rPr>
        <w:t>uniquement aux</w:t>
      </w:r>
      <w:r w:rsidR="00572265" w:rsidRPr="00CB4431">
        <w:rPr>
          <w:i/>
          <w:iCs/>
          <w:sz w:val="24"/>
          <w:szCs w:val="24"/>
          <w:lang w:val="fr-FR"/>
        </w:rPr>
        <w:t xml:space="preserve"> questions les plus pertinentes pour votre travail.</w:t>
      </w:r>
    </w:p>
    <w:p w14:paraId="1454D1E2" w14:textId="77777777" w:rsidR="00CB4431" w:rsidRPr="00572265" w:rsidRDefault="00CB4431" w:rsidP="00572265">
      <w:pPr>
        <w:autoSpaceDE w:val="0"/>
        <w:autoSpaceDN w:val="0"/>
        <w:adjustRightInd w:val="0"/>
        <w:jc w:val="both"/>
        <w:rPr>
          <w:rFonts w:eastAsia="Calibri"/>
          <w:sz w:val="24"/>
          <w:szCs w:val="24"/>
          <w:lang w:val="fr-FR"/>
        </w:rPr>
      </w:pPr>
    </w:p>
    <w:p w14:paraId="424559A1" w14:textId="767FC1B9" w:rsidR="00F971A9" w:rsidRPr="00F971A9" w:rsidRDefault="00F971A9" w:rsidP="00F971A9">
      <w:pPr>
        <w:pStyle w:val="ListParagraph"/>
        <w:ind w:left="360"/>
        <w:contextualSpacing/>
        <w:jc w:val="both"/>
        <w:rPr>
          <w:b/>
          <w:bCs/>
          <w:sz w:val="24"/>
          <w:szCs w:val="24"/>
          <w:lang w:val="fr-FR"/>
        </w:rPr>
      </w:pPr>
      <w:r w:rsidRPr="00F971A9">
        <w:rPr>
          <w:b/>
          <w:bCs/>
          <w:sz w:val="24"/>
          <w:szCs w:val="24"/>
          <w:lang w:val="fr-FR"/>
        </w:rPr>
        <w:t>A.</w:t>
      </w:r>
      <w:r w:rsidRPr="00F971A9">
        <w:rPr>
          <w:b/>
          <w:bCs/>
          <w:sz w:val="24"/>
          <w:szCs w:val="24"/>
          <w:lang w:val="fr-FR"/>
        </w:rPr>
        <w:tab/>
      </w:r>
      <w:r w:rsidR="004E3FFC">
        <w:rPr>
          <w:b/>
          <w:bCs/>
          <w:sz w:val="24"/>
          <w:szCs w:val="24"/>
          <w:lang w:val="fr-FR"/>
        </w:rPr>
        <w:t>La j</w:t>
      </w:r>
      <w:r w:rsidRPr="00F971A9">
        <w:rPr>
          <w:b/>
          <w:bCs/>
          <w:sz w:val="24"/>
          <w:szCs w:val="24"/>
          <w:lang w:val="fr-FR"/>
        </w:rPr>
        <w:t>ustice climatique : Pertes et dommages</w:t>
      </w:r>
    </w:p>
    <w:p w14:paraId="798C4EF3" w14:textId="77777777" w:rsidR="00F971A9" w:rsidRPr="00F971A9" w:rsidRDefault="00F971A9" w:rsidP="00F971A9">
      <w:pPr>
        <w:pStyle w:val="ListParagraph"/>
        <w:ind w:left="360"/>
        <w:contextualSpacing/>
        <w:jc w:val="both"/>
        <w:rPr>
          <w:b/>
          <w:bCs/>
          <w:sz w:val="24"/>
          <w:szCs w:val="24"/>
          <w:lang w:val="fr-FR"/>
        </w:rPr>
      </w:pPr>
    </w:p>
    <w:p w14:paraId="07DBC874" w14:textId="7CFBB6A2" w:rsidR="00F971A9" w:rsidRPr="00F971A9" w:rsidRDefault="00F971A9" w:rsidP="007447EC">
      <w:pPr>
        <w:ind w:firstLine="720"/>
        <w:contextualSpacing/>
        <w:jc w:val="both"/>
        <w:rPr>
          <w:sz w:val="24"/>
          <w:szCs w:val="24"/>
          <w:lang w:val="fr-FR"/>
        </w:rPr>
      </w:pPr>
      <w:r w:rsidRPr="00F971A9">
        <w:rPr>
          <w:sz w:val="24"/>
          <w:szCs w:val="24"/>
          <w:lang w:val="fr-FR"/>
        </w:rPr>
        <w:t xml:space="preserve">Dans </w:t>
      </w:r>
      <w:r w:rsidR="00271077">
        <w:rPr>
          <w:sz w:val="24"/>
          <w:szCs w:val="24"/>
          <w:lang w:val="fr-FR"/>
        </w:rPr>
        <w:t>le</w:t>
      </w:r>
      <w:r w:rsidRPr="00F971A9">
        <w:rPr>
          <w:sz w:val="24"/>
          <w:szCs w:val="24"/>
          <w:lang w:val="fr-FR"/>
        </w:rPr>
        <w:t xml:space="preserve"> </w:t>
      </w:r>
      <w:r w:rsidR="00225D49" w:rsidRPr="00225D49">
        <w:rPr>
          <w:sz w:val="24"/>
          <w:szCs w:val="24"/>
          <w:lang w:val="fr-FR"/>
        </w:rPr>
        <w:t xml:space="preserve">rapport exposant </w:t>
      </w:r>
      <w:r w:rsidR="004E3FFC">
        <w:rPr>
          <w:sz w:val="24"/>
          <w:szCs w:val="24"/>
          <w:lang w:val="fr-FR"/>
        </w:rPr>
        <w:t xml:space="preserve">sa </w:t>
      </w:r>
      <w:r w:rsidR="00225D49" w:rsidRPr="00225D49">
        <w:rPr>
          <w:sz w:val="24"/>
          <w:szCs w:val="24"/>
          <w:lang w:val="fr-FR"/>
        </w:rPr>
        <w:t xml:space="preserve">vision </w:t>
      </w:r>
      <w:r w:rsidR="004E3FFC">
        <w:rPr>
          <w:sz w:val="24"/>
          <w:szCs w:val="24"/>
          <w:lang w:val="fr-FR"/>
        </w:rPr>
        <w:t>du mandat</w:t>
      </w:r>
      <w:r w:rsidR="004E3FFC" w:rsidRPr="00225D49">
        <w:rPr>
          <w:sz w:val="24"/>
          <w:szCs w:val="24"/>
          <w:lang w:val="fr-FR"/>
        </w:rPr>
        <w:t xml:space="preserve"> </w:t>
      </w:r>
      <w:r w:rsidRPr="00F971A9">
        <w:rPr>
          <w:sz w:val="24"/>
          <w:szCs w:val="24"/>
          <w:lang w:val="fr-FR"/>
        </w:rPr>
        <w:t>au</w:t>
      </w:r>
      <w:r w:rsidR="004E3FFC">
        <w:rPr>
          <w:sz w:val="24"/>
          <w:szCs w:val="24"/>
          <w:lang w:val="fr-FR"/>
        </w:rPr>
        <w:t>près du</w:t>
      </w:r>
      <w:r w:rsidRPr="00F971A9">
        <w:rPr>
          <w:sz w:val="24"/>
          <w:szCs w:val="24"/>
          <w:lang w:val="fr-FR"/>
        </w:rPr>
        <w:t xml:space="preserve"> Conseil des droits de l'homme (A/HRC/54/27), le rapporteur spécial a souligné que le changement climatique </w:t>
      </w:r>
      <w:r w:rsidR="004E3FFC">
        <w:rPr>
          <w:sz w:val="24"/>
          <w:szCs w:val="24"/>
          <w:lang w:val="fr-FR"/>
        </w:rPr>
        <w:t>constitue</w:t>
      </w:r>
      <w:r w:rsidR="004E3FFC" w:rsidRPr="00F971A9">
        <w:rPr>
          <w:sz w:val="24"/>
          <w:szCs w:val="24"/>
          <w:lang w:val="fr-FR"/>
        </w:rPr>
        <w:t xml:space="preserve"> </w:t>
      </w:r>
      <w:r w:rsidRPr="00F971A9">
        <w:rPr>
          <w:sz w:val="24"/>
          <w:szCs w:val="24"/>
          <w:lang w:val="fr-FR"/>
        </w:rPr>
        <w:t>l'un des principaux obstacles à la réalisation du droit au développement. En 2022, les États parties à la Convention-cadre des Nations unies sur les changements climatiques ont convenu de créer un Fonds pour pertes et dommages (</w:t>
      </w:r>
      <w:r w:rsidR="004E3FFC">
        <w:rPr>
          <w:sz w:val="24"/>
          <w:szCs w:val="24"/>
          <w:lang w:val="fr-FR"/>
        </w:rPr>
        <w:t xml:space="preserve">le </w:t>
      </w:r>
      <w:r w:rsidRPr="00F971A9">
        <w:rPr>
          <w:sz w:val="24"/>
          <w:szCs w:val="24"/>
          <w:lang w:val="fr-FR"/>
        </w:rPr>
        <w:t>Fonds). Le Fonds, qui sera hébergé par la Banque mondiale pour une période initiale de quatre ans, a vu le jour lors de la COP28, avec un engagement d'environ 800 millions de dollars de la part de différents États. Dans ce contexte, ce rapport se concentrera sur l'interface entre le droit au développement et les pertes et dommages liés au changement climatique. Il explorera les impacts des pertes et dommages sur la réalisation du droit au développement, la base de la responsabilité pour les pertes et dommages, les contours (composantes financières et non financières)</w:t>
      </w:r>
      <w:r w:rsidR="00E4545A">
        <w:rPr>
          <w:sz w:val="24"/>
          <w:szCs w:val="24"/>
          <w:lang w:val="fr-FR"/>
        </w:rPr>
        <w:t xml:space="preserve"> ; </w:t>
      </w:r>
      <w:r w:rsidRPr="00F971A9">
        <w:rPr>
          <w:sz w:val="24"/>
          <w:szCs w:val="24"/>
          <w:lang w:val="fr-FR"/>
        </w:rPr>
        <w:t xml:space="preserve">les </w:t>
      </w:r>
      <w:r w:rsidR="00E4545A">
        <w:rPr>
          <w:sz w:val="24"/>
          <w:szCs w:val="24"/>
          <w:lang w:val="fr-FR"/>
        </w:rPr>
        <w:t xml:space="preserve">détenteurs </w:t>
      </w:r>
      <w:r w:rsidRPr="00F971A9">
        <w:rPr>
          <w:sz w:val="24"/>
          <w:szCs w:val="24"/>
          <w:lang w:val="fr-FR"/>
        </w:rPr>
        <w:t xml:space="preserve">(États et autres acteurs) de cette responsabilité du point de vue de la justice climatique, </w:t>
      </w:r>
      <w:r w:rsidR="00E4545A">
        <w:rPr>
          <w:sz w:val="24"/>
          <w:szCs w:val="24"/>
          <w:lang w:val="fr-FR"/>
        </w:rPr>
        <w:t xml:space="preserve">ainsi que </w:t>
      </w:r>
      <w:r w:rsidRPr="00F971A9">
        <w:rPr>
          <w:sz w:val="24"/>
          <w:szCs w:val="24"/>
          <w:lang w:val="fr-FR"/>
        </w:rPr>
        <w:t>l</w:t>
      </w:r>
      <w:r w:rsidR="00E4545A">
        <w:rPr>
          <w:sz w:val="24"/>
          <w:szCs w:val="24"/>
          <w:lang w:val="fr-FR"/>
        </w:rPr>
        <w:t>’</w:t>
      </w:r>
      <w:r w:rsidRPr="00F971A9">
        <w:rPr>
          <w:sz w:val="24"/>
          <w:szCs w:val="24"/>
          <w:lang w:val="fr-FR"/>
        </w:rPr>
        <w:t>approche basée sur les droits de l</w:t>
      </w:r>
      <w:r w:rsidR="00E4545A">
        <w:rPr>
          <w:sz w:val="24"/>
          <w:szCs w:val="24"/>
          <w:lang w:val="fr-FR"/>
        </w:rPr>
        <w:t>’</w:t>
      </w:r>
      <w:r w:rsidRPr="00F971A9">
        <w:rPr>
          <w:sz w:val="24"/>
          <w:szCs w:val="24"/>
          <w:lang w:val="fr-FR"/>
        </w:rPr>
        <w:t xml:space="preserve">homme pour administrer le Fonds.    </w:t>
      </w:r>
    </w:p>
    <w:p w14:paraId="15A5B71A" w14:textId="77777777" w:rsidR="00F971A9" w:rsidRPr="00F971A9" w:rsidRDefault="00F971A9" w:rsidP="00F971A9">
      <w:pPr>
        <w:pStyle w:val="ListParagraph"/>
        <w:ind w:left="360"/>
        <w:contextualSpacing/>
        <w:jc w:val="both"/>
        <w:rPr>
          <w:sz w:val="24"/>
          <w:szCs w:val="24"/>
          <w:lang w:val="fr-FR"/>
        </w:rPr>
      </w:pPr>
    </w:p>
    <w:p w14:paraId="46E81771" w14:textId="77777777" w:rsidR="00F971A9" w:rsidRPr="00E46D33" w:rsidRDefault="00F971A9" w:rsidP="007447EC">
      <w:pPr>
        <w:ind w:left="720" w:firstLine="720"/>
        <w:contextualSpacing/>
        <w:jc w:val="both"/>
        <w:rPr>
          <w:i/>
          <w:iCs/>
          <w:sz w:val="24"/>
          <w:szCs w:val="24"/>
          <w:u w:val="single"/>
          <w:lang w:val="fr-FR"/>
        </w:rPr>
      </w:pPr>
      <w:r w:rsidRPr="00E46D33">
        <w:rPr>
          <w:i/>
          <w:iCs/>
          <w:sz w:val="24"/>
          <w:szCs w:val="24"/>
          <w:u w:val="single"/>
          <w:lang w:val="fr-FR"/>
        </w:rPr>
        <w:t>Questions spécifiques</w:t>
      </w:r>
    </w:p>
    <w:p w14:paraId="50D81E0B" w14:textId="77777777" w:rsidR="00F971A9" w:rsidRPr="00F971A9" w:rsidRDefault="00F971A9" w:rsidP="00F971A9">
      <w:pPr>
        <w:pStyle w:val="ListParagraph"/>
        <w:ind w:left="360"/>
        <w:contextualSpacing/>
        <w:jc w:val="both"/>
        <w:rPr>
          <w:sz w:val="24"/>
          <w:szCs w:val="24"/>
          <w:lang w:val="fr-FR"/>
        </w:rPr>
      </w:pPr>
    </w:p>
    <w:p w14:paraId="0E057D97" w14:textId="77777777" w:rsidR="00F971A9" w:rsidRPr="00F971A9" w:rsidRDefault="00F971A9" w:rsidP="00F971A9">
      <w:pPr>
        <w:pStyle w:val="ListParagraph"/>
        <w:ind w:left="360"/>
        <w:contextualSpacing/>
        <w:jc w:val="both"/>
        <w:rPr>
          <w:sz w:val="24"/>
          <w:szCs w:val="24"/>
          <w:lang w:val="fr-FR"/>
        </w:rPr>
      </w:pPr>
    </w:p>
    <w:p w14:paraId="03AFCB6C" w14:textId="1819EAF9" w:rsidR="00F971A9" w:rsidRPr="0030531A" w:rsidRDefault="00F971A9" w:rsidP="0030531A">
      <w:pPr>
        <w:pStyle w:val="ListParagraph"/>
        <w:numPr>
          <w:ilvl w:val="0"/>
          <w:numId w:val="4"/>
        </w:numPr>
        <w:ind w:left="720"/>
        <w:contextualSpacing/>
        <w:jc w:val="both"/>
        <w:rPr>
          <w:sz w:val="24"/>
          <w:szCs w:val="24"/>
          <w:lang w:val="fr-FR"/>
        </w:rPr>
      </w:pPr>
      <w:r w:rsidRPr="0030531A">
        <w:rPr>
          <w:sz w:val="24"/>
          <w:szCs w:val="24"/>
          <w:lang w:val="fr-FR"/>
        </w:rPr>
        <w:t>Comment la réalisation du droit au développement est-elle affectée par les pertes et dommages économiques et non économiques liés au changement climatique</w:t>
      </w:r>
      <w:r w:rsidR="00E4545A">
        <w:rPr>
          <w:sz w:val="24"/>
          <w:szCs w:val="24"/>
          <w:lang w:val="fr-FR"/>
        </w:rPr>
        <w:t> </w:t>
      </w:r>
      <w:r w:rsidRPr="0030531A">
        <w:rPr>
          <w:sz w:val="24"/>
          <w:szCs w:val="24"/>
          <w:lang w:val="fr-FR"/>
        </w:rPr>
        <w:t>? Comment l</w:t>
      </w:r>
      <w:r w:rsidR="00E4545A">
        <w:rPr>
          <w:sz w:val="24"/>
          <w:szCs w:val="24"/>
          <w:lang w:val="fr-FR"/>
        </w:rPr>
        <w:t>’</w:t>
      </w:r>
      <w:r w:rsidRPr="0030531A">
        <w:rPr>
          <w:sz w:val="24"/>
          <w:szCs w:val="24"/>
          <w:lang w:val="fr-FR"/>
        </w:rPr>
        <w:t>impact est-il ressenti différemment et/ou de manière disproportionnée par différents individus (par exemple, les enfants et les femmes</w:t>
      </w:r>
      <w:r w:rsidR="00E4545A" w:rsidRPr="0030531A">
        <w:rPr>
          <w:sz w:val="24"/>
          <w:szCs w:val="24"/>
          <w:lang w:val="fr-FR"/>
        </w:rPr>
        <w:t xml:space="preserve">), </w:t>
      </w:r>
      <w:r w:rsidR="00E4545A">
        <w:rPr>
          <w:sz w:val="24"/>
          <w:szCs w:val="24"/>
          <w:lang w:val="fr-FR"/>
        </w:rPr>
        <w:t xml:space="preserve">les </w:t>
      </w:r>
      <w:r w:rsidRPr="0030531A">
        <w:rPr>
          <w:sz w:val="24"/>
          <w:szCs w:val="24"/>
          <w:lang w:val="fr-FR"/>
        </w:rPr>
        <w:t xml:space="preserve">groupes </w:t>
      </w:r>
      <w:r w:rsidR="000B2267">
        <w:rPr>
          <w:sz w:val="24"/>
          <w:szCs w:val="24"/>
          <w:lang w:val="fr-FR"/>
        </w:rPr>
        <w:t>en s</w:t>
      </w:r>
      <w:r w:rsidR="00F938D1">
        <w:rPr>
          <w:sz w:val="24"/>
          <w:szCs w:val="24"/>
          <w:lang w:val="fr-FR"/>
        </w:rPr>
        <w:t xml:space="preserve">ituation de </w:t>
      </w:r>
      <w:r w:rsidR="00AF20F2">
        <w:rPr>
          <w:sz w:val="24"/>
          <w:szCs w:val="24"/>
          <w:lang w:val="fr-FR"/>
        </w:rPr>
        <w:t xml:space="preserve">vulnérabilité </w:t>
      </w:r>
      <w:r w:rsidRPr="0030531A">
        <w:rPr>
          <w:sz w:val="24"/>
          <w:szCs w:val="24"/>
          <w:lang w:val="fr-FR"/>
        </w:rPr>
        <w:t xml:space="preserve">(par exemple, les peuples autochtones) et États (par exemple, les petits États insulaires en développement) ? </w:t>
      </w:r>
    </w:p>
    <w:p w14:paraId="32EEA6BE" w14:textId="77777777" w:rsidR="00E46D33" w:rsidRDefault="00E46D33" w:rsidP="0030531A">
      <w:pPr>
        <w:contextualSpacing/>
        <w:jc w:val="both"/>
        <w:rPr>
          <w:sz w:val="24"/>
          <w:szCs w:val="24"/>
          <w:lang w:val="fr-FR"/>
        </w:rPr>
      </w:pPr>
    </w:p>
    <w:p w14:paraId="0A1B9F3E" w14:textId="5F9A6CFF" w:rsidR="00F971A9" w:rsidRPr="0030531A" w:rsidRDefault="00F971A9" w:rsidP="0030531A">
      <w:pPr>
        <w:pStyle w:val="ListParagraph"/>
        <w:numPr>
          <w:ilvl w:val="0"/>
          <w:numId w:val="4"/>
        </w:numPr>
        <w:ind w:left="720"/>
        <w:contextualSpacing/>
        <w:jc w:val="both"/>
        <w:rPr>
          <w:sz w:val="24"/>
          <w:szCs w:val="24"/>
          <w:lang w:val="fr-FR"/>
        </w:rPr>
      </w:pPr>
      <w:r w:rsidRPr="0030531A">
        <w:rPr>
          <w:sz w:val="24"/>
          <w:szCs w:val="24"/>
          <w:lang w:val="fr-FR"/>
        </w:rPr>
        <w:t>Quelles sont les obligations des États et d'autres acteurs, tel</w:t>
      </w:r>
      <w:r w:rsidR="00E4545A">
        <w:rPr>
          <w:sz w:val="24"/>
          <w:szCs w:val="24"/>
          <w:lang w:val="fr-FR"/>
        </w:rPr>
        <w:t>le</w:t>
      </w:r>
      <w:r w:rsidRPr="0030531A">
        <w:rPr>
          <w:sz w:val="24"/>
          <w:szCs w:val="24"/>
          <w:lang w:val="fr-FR"/>
        </w:rPr>
        <w:t>s que les institutions de financement du développement et les entreprises, en matière de prévention, d'atténuation et de réparation des conséquences des pertes et dommages liés au changement climatique sur les droits de l'homme, y compris le droit au développement</w:t>
      </w:r>
      <w:r w:rsidR="00E4545A">
        <w:rPr>
          <w:sz w:val="24"/>
          <w:szCs w:val="24"/>
          <w:lang w:val="fr-FR"/>
        </w:rPr>
        <w:t> ?</w:t>
      </w:r>
    </w:p>
    <w:p w14:paraId="60B8B90E" w14:textId="09E09582" w:rsidR="00F971A9" w:rsidRPr="00AF20F2" w:rsidRDefault="00F971A9" w:rsidP="0030531A">
      <w:pPr>
        <w:pStyle w:val="ListParagraph"/>
        <w:numPr>
          <w:ilvl w:val="0"/>
          <w:numId w:val="4"/>
        </w:numPr>
        <w:ind w:left="720"/>
        <w:contextualSpacing/>
        <w:jc w:val="both"/>
        <w:rPr>
          <w:sz w:val="24"/>
          <w:szCs w:val="24"/>
          <w:lang w:val="fr-FR"/>
        </w:rPr>
      </w:pPr>
      <w:r w:rsidRPr="0030531A">
        <w:rPr>
          <w:sz w:val="24"/>
          <w:szCs w:val="24"/>
          <w:lang w:val="fr-FR"/>
        </w:rPr>
        <w:lastRenderedPageBreak/>
        <w:t xml:space="preserve">Quelle est la base juridique et/ou morale permettant aux États et aux autres acteurs, y compris les entreprises, de contribuer au Fonds pour les pertes et dommages liés au changement </w:t>
      </w:r>
      <w:r w:rsidRPr="00AF20F2">
        <w:rPr>
          <w:sz w:val="24"/>
          <w:szCs w:val="24"/>
          <w:lang w:val="fr-FR"/>
        </w:rPr>
        <w:t xml:space="preserve">climatique ? </w:t>
      </w:r>
    </w:p>
    <w:p w14:paraId="4069654C" w14:textId="77777777" w:rsidR="00E46D33" w:rsidRPr="00AF20F2" w:rsidRDefault="00E46D33" w:rsidP="0030531A">
      <w:pPr>
        <w:contextualSpacing/>
        <w:jc w:val="both"/>
        <w:rPr>
          <w:sz w:val="24"/>
          <w:szCs w:val="24"/>
          <w:lang w:val="fr-FR"/>
        </w:rPr>
      </w:pPr>
    </w:p>
    <w:p w14:paraId="386313C2" w14:textId="77777777" w:rsidR="00AF20F2" w:rsidRPr="00AF20F2" w:rsidRDefault="00F971A9" w:rsidP="00AF20F2">
      <w:pPr>
        <w:pStyle w:val="ListParagraph"/>
        <w:numPr>
          <w:ilvl w:val="0"/>
          <w:numId w:val="4"/>
        </w:numPr>
        <w:ind w:left="720"/>
        <w:contextualSpacing/>
        <w:jc w:val="both"/>
        <w:rPr>
          <w:sz w:val="24"/>
          <w:szCs w:val="24"/>
          <w:lang w:val="fr-FR"/>
        </w:rPr>
      </w:pPr>
      <w:r w:rsidRPr="00AF20F2">
        <w:rPr>
          <w:sz w:val="24"/>
          <w:szCs w:val="24"/>
          <w:lang w:val="fr-FR"/>
        </w:rPr>
        <w:t xml:space="preserve">Outre la contribution financière au Fonds, quelles composantes non financières peuvent être pertinentes du point de vue de la justice climatique (par exemple, le transfert de technologies vertes, le renforcement des capacités et les voies de relocalisation pour les migrants induits par le climat) ? </w:t>
      </w:r>
    </w:p>
    <w:p w14:paraId="4BF9BEDC" w14:textId="77777777" w:rsidR="00AF20F2" w:rsidRPr="00AF20F2" w:rsidRDefault="00AF20F2" w:rsidP="00AF20F2">
      <w:pPr>
        <w:pStyle w:val="ListParagraph"/>
        <w:rPr>
          <w:sz w:val="24"/>
          <w:szCs w:val="24"/>
          <w:lang w:val="fr-FR"/>
        </w:rPr>
      </w:pPr>
    </w:p>
    <w:p w14:paraId="03393D78" w14:textId="4CAF9B39" w:rsidR="00F971A9" w:rsidRPr="00AF20F2" w:rsidRDefault="00AF20F2" w:rsidP="00201DDD">
      <w:pPr>
        <w:pStyle w:val="ListParagraph"/>
        <w:numPr>
          <w:ilvl w:val="0"/>
          <w:numId w:val="4"/>
        </w:numPr>
        <w:ind w:left="720"/>
        <w:contextualSpacing/>
        <w:jc w:val="both"/>
        <w:rPr>
          <w:sz w:val="24"/>
          <w:szCs w:val="24"/>
          <w:lang w:val="fr-FR"/>
        </w:rPr>
      </w:pPr>
      <w:r w:rsidRPr="00AF20F2">
        <w:rPr>
          <w:sz w:val="24"/>
          <w:szCs w:val="24"/>
          <w:lang w:val="fr-FR"/>
        </w:rPr>
        <w:t>En quoi consisterait </w:t>
      </w:r>
      <w:proofErr w:type="gramStart"/>
      <w:r w:rsidRPr="00AF20F2">
        <w:rPr>
          <w:sz w:val="24"/>
          <w:szCs w:val="24"/>
          <w:lang w:val="fr-FR"/>
        </w:rPr>
        <w:t xml:space="preserve">un </w:t>
      </w:r>
      <w:r w:rsidRPr="00AF20F2">
        <w:rPr>
          <w:sz w:val="24"/>
          <w:szCs w:val="24"/>
          <w:lang w:val="fr-FR"/>
        </w:rPr>
        <w:t>approche basée</w:t>
      </w:r>
      <w:proofErr w:type="gramEnd"/>
      <w:r w:rsidRPr="00AF20F2">
        <w:rPr>
          <w:sz w:val="24"/>
          <w:szCs w:val="24"/>
          <w:lang w:val="fr-FR"/>
        </w:rPr>
        <w:t xml:space="preserve"> sur les droits de l'homme </w:t>
      </w:r>
      <w:r w:rsidR="001820BA" w:rsidRPr="00AF20F2">
        <w:rPr>
          <w:sz w:val="24"/>
          <w:szCs w:val="24"/>
          <w:lang w:val="fr-FR"/>
        </w:rPr>
        <w:t>pour rendre le Fond</w:t>
      </w:r>
      <w:r w:rsidRPr="00AF20F2">
        <w:rPr>
          <w:sz w:val="24"/>
          <w:szCs w:val="24"/>
          <w:lang w:val="fr-FR"/>
        </w:rPr>
        <w:t xml:space="preserve"> </w:t>
      </w:r>
      <w:r w:rsidR="001820BA" w:rsidRPr="00AF20F2">
        <w:rPr>
          <w:sz w:val="24"/>
          <w:szCs w:val="24"/>
          <w:lang w:val="fr-FR"/>
        </w:rPr>
        <w:t xml:space="preserve">opérationnel et le gérer de manière optimale </w:t>
      </w:r>
      <w:r w:rsidR="00F971A9" w:rsidRPr="00AF20F2">
        <w:rPr>
          <w:sz w:val="24"/>
          <w:szCs w:val="24"/>
          <w:lang w:val="fr-FR"/>
        </w:rPr>
        <w:t>(par exemple, l'intégration de considérations telles que l'accessibilité, la non-discrimination, la représentation équitable dans la prise de décision, la prise en compte de la dimension de genre, et la prise en compte des communautés marginalisées et des pays particulièrement vulnérables aux effets néfastes du changement climatique) ?</w:t>
      </w:r>
    </w:p>
    <w:p w14:paraId="15692EE8" w14:textId="77777777" w:rsidR="00E46D33" w:rsidRPr="00AF20F2" w:rsidRDefault="00E46D33" w:rsidP="0030531A">
      <w:pPr>
        <w:contextualSpacing/>
        <w:jc w:val="both"/>
        <w:rPr>
          <w:sz w:val="24"/>
          <w:szCs w:val="24"/>
          <w:lang w:val="fr-FR"/>
        </w:rPr>
      </w:pPr>
    </w:p>
    <w:p w14:paraId="332AA9BA" w14:textId="73D42983" w:rsidR="002523DE" w:rsidRPr="0030531A" w:rsidRDefault="00F971A9" w:rsidP="0030531A">
      <w:pPr>
        <w:pStyle w:val="ListParagraph"/>
        <w:numPr>
          <w:ilvl w:val="0"/>
          <w:numId w:val="4"/>
        </w:numPr>
        <w:ind w:left="720"/>
        <w:contextualSpacing/>
        <w:jc w:val="both"/>
        <w:rPr>
          <w:sz w:val="24"/>
          <w:szCs w:val="24"/>
          <w:lang w:val="fr-FR"/>
        </w:rPr>
      </w:pPr>
      <w:r w:rsidRPr="0030531A">
        <w:rPr>
          <w:sz w:val="24"/>
          <w:szCs w:val="24"/>
          <w:lang w:val="fr-FR"/>
        </w:rPr>
        <w:t>Comment faire en sorte que le Fonds et/ou le financement du climat (y compris pour l'atténuation et l'adaptation) ne</w:t>
      </w:r>
      <w:r w:rsidR="00B843CA" w:rsidRPr="00AF20F2">
        <w:rPr>
          <w:lang w:val="fr-FR"/>
        </w:rPr>
        <w:t xml:space="preserve"> </w:t>
      </w:r>
      <w:proofErr w:type="gramStart"/>
      <w:r w:rsidR="00B843CA" w:rsidRPr="00B843CA">
        <w:rPr>
          <w:sz w:val="24"/>
          <w:szCs w:val="24"/>
          <w:lang w:val="fr-FR"/>
        </w:rPr>
        <w:t>tendraient</w:t>
      </w:r>
      <w:proofErr w:type="gramEnd"/>
      <w:r w:rsidR="00B843CA" w:rsidRPr="00B843CA">
        <w:rPr>
          <w:sz w:val="24"/>
          <w:szCs w:val="24"/>
          <w:lang w:val="fr-FR"/>
        </w:rPr>
        <w:t xml:space="preserve"> pas à devenir un piège</w:t>
      </w:r>
      <w:r w:rsidR="00AF20F2">
        <w:rPr>
          <w:sz w:val="24"/>
          <w:szCs w:val="24"/>
          <w:lang w:val="fr-FR"/>
        </w:rPr>
        <w:t xml:space="preserve"> </w:t>
      </w:r>
      <w:r w:rsidRPr="0030531A">
        <w:rPr>
          <w:sz w:val="24"/>
          <w:szCs w:val="24"/>
          <w:lang w:val="fr-FR"/>
        </w:rPr>
        <w:t xml:space="preserve">de la dette </w:t>
      </w:r>
      <w:r w:rsidR="00190B31">
        <w:rPr>
          <w:sz w:val="24"/>
          <w:szCs w:val="24"/>
          <w:lang w:val="fr-FR"/>
        </w:rPr>
        <w:t xml:space="preserve">publique </w:t>
      </w:r>
      <w:r w:rsidRPr="0030531A">
        <w:rPr>
          <w:sz w:val="24"/>
          <w:szCs w:val="24"/>
          <w:lang w:val="fr-FR"/>
        </w:rPr>
        <w:t>pour les pays en développement ?</w:t>
      </w:r>
    </w:p>
    <w:p w14:paraId="6AAA592C" w14:textId="77777777" w:rsidR="00F971A9" w:rsidRPr="00F971A9" w:rsidRDefault="00F971A9" w:rsidP="00F971A9">
      <w:pPr>
        <w:pStyle w:val="ListParagraph"/>
        <w:ind w:left="360"/>
        <w:contextualSpacing/>
        <w:jc w:val="both"/>
        <w:rPr>
          <w:sz w:val="24"/>
          <w:szCs w:val="24"/>
          <w:u w:val="single"/>
          <w:lang w:val="fr-FR"/>
        </w:rPr>
      </w:pPr>
    </w:p>
    <w:p w14:paraId="06BE1D4A" w14:textId="41DB872C" w:rsidR="00611AAC" w:rsidRPr="00C070CF" w:rsidRDefault="00C070CF" w:rsidP="00BA0AD7">
      <w:pPr>
        <w:pStyle w:val="ListParagraph"/>
        <w:numPr>
          <w:ilvl w:val="0"/>
          <w:numId w:val="1"/>
        </w:numPr>
        <w:contextualSpacing/>
        <w:jc w:val="both"/>
        <w:rPr>
          <w:b/>
          <w:bCs/>
          <w:sz w:val="24"/>
          <w:szCs w:val="24"/>
          <w:lang w:val="fr-FR"/>
        </w:rPr>
      </w:pPr>
      <w:r w:rsidRPr="00C070CF">
        <w:rPr>
          <w:b/>
          <w:bCs/>
          <w:sz w:val="24"/>
          <w:szCs w:val="24"/>
          <w:lang w:val="fr-FR"/>
        </w:rPr>
        <w:t>Le droit au développement des enfants et des générations futures</w:t>
      </w:r>
    </w:p>
    <w:p w14:paraId="248B8156" w14:textId="77777777" w:rsidR="000669D1" w:rsidRPr="00C070CF" w:rsidRDefault="000669D1" w:rsidP="000669D1">
      <w:pPr>
        <w:autoSpaceDE w:val="0"/>
        <w:autoSpaceDN w:val="0"/>
        <w:adjustRightInd w:val="0"/>
        <w:jc w:val="both"/>
        <w:rPr>
          <w:sz w:val="24"/>
          <w:szCs w:val="24"/>
          <w:lang w:val="fr-FR"/>
        </w:rPr>
      </w:pPr>
    </w:p>
    <w:p w14:paraId="04C40AD2" w14:textId="7FFE566A" w:rsidR="00554A4A" w:rsidRPr="00554A4A" w:rsidRDefault="00554A4A" w:rsidP="007447EC">
      <w:pPr>
        <w:ind w:firstLine="360"/>
        <w:contextualSpacing/>
        <w:jc w:val="both"/>
        <w:rPr>
          <w:sz w:val="24"/>
          <w:szCs w:val="24"/>
          <w:lang w:val="fr-FR"/>
        </w:rPr>
      </w:pPr>
      <w:r w:rsidRPr="00554A4A">
        <w:rPr>
          <w:sz w:val="24"/>
          <w:szCs w:val="24"/>
          <w:lang w:val="fr-FR"/>
        </w:rPr>
        <w:t xml:space="preserve">Dans son rapport de vision </w:t>
      </w:r>
      <w:r w:rsidR="00E4545A">
        <w:rPr>
          <w:sz w:val="24"/>
          <w:szCs w:val="24"/>
          <w:lang w:val="fr-FR"/>
        </w:rPr>
        <w:t xml:space="preserve">présenté </w:t>
      </w:r>
      <w:r w:rsidRPr="00554A4A">
        <w:rPr>
          <w:sz w:val="24"/>
          <w:szCs w:val="24"/>
          <w:lang w:val="fr-FR"/>
        </w:rPr>
        <w:t xml:space="preserve">au Conseil des droits de l'homme (A/HRC/54/27), le rapporteur spécial a souligné sa priorité de se concentrer sur les aspirations au développement de certains bénéficiaires marginalisés ou vulnérables, notamment les enfants, les jeunes et les générations futures. Ce rapport se concentrera sur la signification du droit au développement (développement économique, social, politique et culturel) pour les enfants et les générations futures, sur la manière dont leurs droits humains sont affectés par les décisions prises par la génération adulte actuelle </w:t>
      </w:r>
      <w:r w:rsidR="00E4545A">
        <w:rPr>
          <w:sz w:val="24"/>
          <w:szCs w:val="24"/>
          <w:lang w:val="fr-FR"/>
        </w:rPr>
        <w:t xml:space="preserve">ainsi que </w:t>
      </w:r>
      <w:r w:rsidRPr="00554A4A">
        <w:rPr>
          <w:sz w:val="24"/>
          <w:szCs w:val="24"/>
          <w:lang w:val="fr-FR"/>
        </w:rPr>
        <w:t xml:space="preserve">sur la manière de garantir une participation significative des enfants et des générations futures aux processus de prise de décision à tous les niveaux. Ce rapport s'appuiera, entre autres, sur le principe d'équité intergénérationnelle, </w:t>
      </w:r>
      <w:r w:rsidR="00E4545A">
        <w:rPr>
          <w:sz w:val="24"/>
          <w:szCs w:val="24"/>
          <w:lang w:val="fr-FR"/>
        </w:rPr>
        <w:t xml:space="preserve">suivant </w:t>
      </w:r>
      <w:r w:rsidRPr="00554A4A">
        <w:rPr>
          <w:sz w:val="24"/>
          <w:szCs w:val="24"/>
          <w:lang w:val="fr-FR"/>
        </w:rPr>
        <w:t xml:space="preserve">l'observation générale n° 26 du Comité des droits de l'enfant et </w:t>
      </w:r>
      <w:r w:rsidR="00E4545A">
        <w:rPr>
          <w:sz w:val="24"/>
          <w:szCs w:val="24"/>
          <w:lang w:val="fr-FR"/>
        </w:rPr>
        <w:t xml:space="preserve">des </w:t>
      </w:r>
      <w:r w:rsidRPr="00554A4A">
        <w:rPr>
          <w:sz w:val="24"/>
          <w:szCs w:val="24"/>
          <w:lang w:val="fr-FR"/>
        </w:rPr>
        <w:t xml:space="preserve">principes de Maastricht sur les droits de l'homme </w:t>
      </w:r>
      <w:r w:rsidR="00E4545A">
        <w:rPr>
          <w:sz w:val="24"/>
          <w:szCs w:val="24"/>
          <w:lang w:val="fr-FR"/>
        </w:rPr>
        <w:t xml:space="preserve">concernant les </w:t>
      </w:r>
      <w:r w:rsidRPr="00554A4A">
        <w:rPr>
          <w:sz w:val="24"/>
          <w:szCs w:val="24"/>
          <w:lang w:val="fr-FR"/>
        </w:rPr>
        <w:t>générations futures.</w:t>
      </w:r>
    </w:p>
    <w:p w14:paraId="6FDFDF12" w14:textId="77777777" w:rsidR="00554A4A" w:rsidRPr="00554A4A" w:rsidRDefault="00554A4A" w:rsidP="00554A4A">
      <w:pPr>
        <w:pStyle w:val="ListParagraph"/>
        <w:ind w:left="360"/>
        <w:contextualSpacing/>
        <w:jc w:val="both"/>
        <w:rPr>
          <w:sz w:val="24"/>
          <w:szCs w:val="24"/>
          <w:lang w:val="fr-FR"/>
        </w:rPr>
      </w:pPr>
    </w:p>
    <w:p w14:paraId="7A7DABFF" w14:textId="77777777" w:rsidR="00554A4A" w:rsidRPr="00554A4A" w:rsidRDefault="00554A4A" w:rsidP="007447EC">
      <w:pPr>
        <w:ind w:firstLine="360"/>
        <w:contextualSpacing/>
        <w:jc w:val="both"/>
        <w:rPr>
          <w:i/>
          <w:iCs/>
          <w:sz w:val="24"/>
          <w:szCs w:val="24"/>
          <w:u w:val="single"/>
        </w:rPr>
      </w:pPr>
      <w:r w:rsidRPr="00554A4A">
        <w:rPr>
          <w:i/>
          <w:iCs/>
          <w:sz w:val="24"/>
          <w:szCs w:val="24"/>
          <w:u w:val="single"/>
        </w:rPr>
        <w:t xml:space="preserve">Questions </w:t>
      </w:r>
      <w:proofErr w:type="spellStart"/>
      <w:r w:rsidRPr="00554A4A">
        <w:rPr>
          <w:i/>
          <w:iCs/>
          <w:sz w:val="24"/>
          <w:szCs w:val="24"/>
          <w:u w:val="single"/>
        </w:rPr>
        <w:t>spécifiques</w:t>
      </w:r>
      <w:proofErr w:type="spellEnd"/>
    </w:p>
    <w:p w14:paraId="423C5C95" w14:textId="77777777" w:rsidR="00554A4A" w:rsidRPr="00554A4A" w:rsidRDefault="00554A4A" w:rsidP="00554A4A">
      <w:pPr>
        <w:pStyle w:val="ListParagraph"/>
        <w:ind w:left="360"/>
        <w:contextualSpacing/>
        <w:jc w:val="both"/>
        <w:rPr>
          <w:sz w:val="24"/>
          <w:szCs w:val="24"/>
        </w:rPr>
      </w:pPr>
    </w:p>
    <w:p w14:paraId="111D0480" w14:textId="77777777" w:rsidR="009300E0" w:rsidRDefault="00554A4A" w:rsidP="00BA0AD7">
      <w:pPr>
        <w:pStyle w:val="ListParagraph"/>
        <w:numPr>
          <w:ilvl w:val="0"/>
          <w:numId w:val="2"/>
        </w:numPr>
        <w:jc w:val="both"/>
        <w:rPr>
          <w:sz w:val="24"/>
          <w:szCs w:val="24"/>
          <w:lang w:val="fr-FR"/>
        </w:rPr>
      </w:pPr>
      <w:r w:rsidRPr="00554A4A">
        <w:rPr>
          <w:sz w:val="24"/>
          <w:szCs w:val="24"/>
          <w:lang w:val="fr-FR"/>
        </w:rPr>
        <w:t xml:space="preserve">Que signifie le droit au développement pour les enfants, conformément aux cadres politiques et aux instruments normatifs pertinents ? Qu'en est-il du droit au développement des générations futures ? </w:t>
      </w:r>
    </w:p>
    <w:p w14:paraId="2233F1EE" w14:textId="77777777" w:rsidR="009300E0" w:rsidRDefault="009300E0" w:rsidP="009300E0">
      <w:pPr>
        <w:pStyle w:val="ListParagraph"/>
        <w:jc w:val="both"/>
        <w:rPr>
          <w:sz w:val="24"/>
          <w:szCs w:val="24"/>
          <w:lang w:val="fr-FR"/>
        </w:rPr>
      </w:pPr>
    </w:p>
    <w:p w14:paraId="65C0C7B6" w14:textId="12003BD0" w:rsidR="00554A4A" w:rsidRDefault="00554A4A" w:rsidP="00BA0AD7">
      <w:pPr>
        <w:pStyle w:val="ListParagraph"/>
        <w:numPr>
          <w:ilvl w:val="0"/>
          <w:numId w:val="2"/>
        </w:numPr>
        <w:jc w:val="both"/>
        <w:rPr>
          <w:sz w:val="24"/>
          <w:szCs w:val="24"/>
          <w:lang w:val="fr-FR"/>
        </w:rPr>
      </w:pPr>
      <w:r w:rsidRPr="009300E0">
        <w:rPr>
          <w:sz w:val="24"/>
          <w:szCs w:val="24"/>
          <w:lang w:val="fr-FR"/>
        </w:rPr>
        <w:t>Comment les droits des enfants et des générations futures sont-ils affectés par les décisions liées au développement (par exemple, liées au développement économique ou aux nouvelles technologies) prises par la génération adulte actuelle ? Veuillez fournir des exemples tirés de votre pays ou de votre domaine d'activité.</w:t>
      </w:r>
    </w:p>
    <w:p w14:paraId="532C5189" w14:textId="77777777" w:rsidR="009300E0" w:rsidRPr="009300E0" w:rsidRDefault="009300E0" w:rsidP="009300E0">
      <w:pPr>
        <w:pStyle w:val="ListParagraph"/>
        <w:rPr>
          <w:sz w:val="24"/>
          <w:szCs w:val="24"/>
          <w:lang w:val="fr-FR"/>
        </w:rPr>
      </w:pPr>
    </w:p>
    <w:p w14:paraId="2FBA7CF1" w14:textId="469BB198" w:rsidR="00554A4A" w:rsidRPr="009300E0" w:rsidRDefault="00554A4A" w:rsidP="00BA0AD7">
      <w:pPr>
        <w:pStyle w:val="ListParagraph"/>
        <w:numPr>
          <w:ilvl w:val="0"/>
          <w:numId w:val="2"/>
        </w:numPr>
        <w:jc w:val="both"/>
        <w:rPr>
          <w:sz w:val="24"/>
          <w:szCs w:val="24"/>
          <w:lang w:val="fr-FR"/>
        </w:rPr>
      </w:pPr>
      <w:r w:rsidRPr="009300E0">
        <w:rPr>
          <w:sz w:val="24"/>
          <w:szCs w:val="24"/>
          <w:lang w:val="fr-FR"/>
        </w:rPr>
        <w:t xml:space="preserve">Comment garantir une participation significative des enfants et des générations futures aux décisions liées au développement à tous les niveaux (par exemple, dans la formulation des politiques ou l'évaluation de l'impact) ? Existe-t-il des bonnes pratiques ou des </w:t>
      </w:r>
      <w:proofErr w:type="gramStart"/>
      <w:r w:rsidRPr="009300E0">
        <w:rPr>
          <w:sz w:val="24"/>
          <w:szCs w:val="24"/>
          <w:lang w:val="fr-FR"/>
        </w:rPr>
        <w:t>modèles?</w:t>
      </w:r>
      <w:proofErr w:type="gramEnd"/>
      <w:r w:rsidRPr="009300E0">
        <w:rPr>
          <w:sz w:val="24"/>
          <w:szCs w:val="24"/>
          <w:lang w:val="fr-FR"/>
        </w:rPr>
        <w:t xml:space="preserve"> </w:t>
      </w:r>
    </w:p>
    <w:p w14:paraId="0C3587E8" w14:textId="77777777" w:rsidR="009300E0" w:rsidRDefault="009300E0" w:rsidP="009300E0">
      <w:pPr>
        <w:pStyle w:val="ListParagraph"/>
        <w:jc w:val="both"/>
        <w:rPr>
          <w:sz w:val="24"/>
          <w:szCs w:val="24"/>
          <w:lang w:val="fr-FR"/>
        </w:rPr>
      </w:pPr>
    </w:p>
    <w:p w14:paraId="64378B76" w14:textId="39FB8CB4" w:rsidR="009300E0" w:rsidRDefault="00554A4A" w:rsidP="00BA0AD7">
      <w:pPr>
        <w:pStyle w:val="ListParagraph"/>
        <w:numPr>
          <w:ilvl w:val="0"/>
          <w:numId w:val="2"/>
        </w:numPr>
        <w:jc w:val="both"/>
        <w:rPr>
          <w:sz w:val="24"/>
          <w:szCs w:val="24"/>
          <w:lang w:val="fr-FR"/>
        </w:rPr>
      </w:pPr>
      <w:r w:rsidRPr="009300E0">
        <w:rPr>
          <w:sz w:val="24"/>
          <w:szCs w:val="24"/>
          <w:lang w:val="fr-FR"/>
        </w:rPr>
        <w:lastRenderedPageBreak/>
        <w:t xml:space="preserve">Comment intégrer une approche intersectionnelle à la participation des enfants </w:t>
      </w:r>
      <w:r w:rsidR="00E4545A">
        <w:rPr>
          <w:sz w:val="24"/>
          <w:szCs w:val="24"/>
          <w:lang w:val="fr-FR"/>
        </w:rPr>
        <w:t xml:space="preserve">afin de </w:t>
      </w:r>
      <w:r w:rsidRPr="009300E0">
        <w:rPr>
          <w:sz w:val="24"/>
          <w:szCs w:val="24"/>
          <w:lang w:val="fr-FR"/>
        </w:rPr>
        <w:t xml:space="preserve">s'assurer que les impacts différenciés sur les enfants </w:t>
      </w:r>
      <w:r w:rsidR="00E4545A">
        <w:rPr>
          <w:sz w:val="24"/>
          <w:szCs w:val="24"/>
          <w:lang w:val="fr-FR"/>
        </w:rPr>
        <w:t>en raison de</w:t>
      </w:r>
      <w:r w:rsidRPr="009300E0">
        <w:rPr>
          <w:sz w:val="24"/>
          <w:szCs w:val="24"/>
          <w:lang w:val="fr-FR"/>
        </w:rPr>
        <w:t xml:space="preserve"> diverses discriminations, </w:t>
      </w:r>
      <w:r w:rsidR="00E4545A">
        <w:rPr>
          <w:sz w:val="24"/>
          <w:szCs w:val="24"/>
          <w:lang w:val="fr-FR"/>
        </w:rPr>
        <w:t>d’</w:t>
      </w:r>
      <w:r w:rsidRPr="009300E0">
        <w:rPr>
          <w:sz w:val="24"/>
          <w:szCs w:val="24"/>
          <w:lang w:val="fr-FR"/>
        </w:rPr>
        <w:t>exclusions ou</w:t>
      </w:r>
      <w:r w:rsidR="00E4545A">
        <w:rPr>
          <w:sz w:val="24"/>
          <w:szCs w:val="24"/>
          <w:lang w:val="fr-FR"/>
        </w:rPr>
        <w:t xml:space="preserve"> de</w:t>
      </w:r>
      <w:r w:rsidRPr="009300E0">
        <w:rPr>
          <w:sz w:val="24"/>
          <w:szCs w:val="24"/>
          <w:lang w:val="fr-FR"/>
        </w:rPr>
        <w:t xml:space="preserve"> vulnérabilités </w:t>
      </w:r>
      <w:r w:rsidR="007C7E06" w:rsidRPr="009300E0">
        <w:rPr>
          <w:sz w:val="24"/>
          <w:szCs w:val="24"/>
          <w:lang w:val="fr-FR"/>
        </w:rPr>
        <w:t>so</w:t>
      </w:r>
      <w:r w:rsidR="007C7E06">
        <w:rPr>
          <w:sz w:val="24"/>
          <w:szCs w:val="24"/>
          <w:lang w:val="fr-FR"/>
        </w:rPr>
        <w:t>ient</w:t>
      </w:r>
      <w:r w:rsidR="007C7E06" w:rsidRPr="009300E0">
        <w:rPr>
          <w:sz w:val="24"/>
          <w:szCs w:val="24"/>
          <w:lang w:val="fr-FR"/>
        </w:rPr>
        <w:t xml:space="preserve"> </w:t>
      </w:r>
      <w:r w:rsidRPr="009300E0">
        <w:rPr>
          <w:sz w:val="24"/>
          <w:szCs w:val="24"/>
          <w:lang w:val="fr-FR"/>
        </w:rPr>
        <w:t>pris en compte</w:t>
      </w:r>
      <w:r w:rsidR="00647092">
        <w:rPr>
          <w:sz w:val="24"/>
          <w:szCs w:val="24"/>
          <w:lang w:val="fr-FR"/>
        </w:rPr>
        <w:t xml:space="preserve"> </w:t>
      </w:r>
      <w:r w:rsidRPr="009300E0">
        <w:rPr>
          <w:sz w:val="24"/>
          <w:szCs w:val="24"/>
          <w:lang w:val="fr-FR"/>
        </w:rPr>
        <w:t xml:space="preserve">? Veuillez nous faire part de toute bonne pratique.  </w:t>
      </w:r>
    </w:p>
    <w:p w14:paraId="41EE28E6" w14:textId="77777777" w:rsidR="009300E0" w:rsidRPr="009300E0" w:rsidRDefault="009300E0" w:rsidP="009300E0">
      <w:pPr>
        <w:pStyle w:val="ListParagraph"/>
        <w:rPr>
          <w:sz w:val="24"/>
          <w:szCs w:val="24"/>
          <w:lang w:val="fr-FR"/>
        </w:rPr>
      </w:pPr>
    </w:p>
    <w:p w14:paraId="426FDB0A" w14:textId="2F487CF4" w:rsidR="009300E0" w:rsidRPr="009300E0" w:rsidRDefault="00554A4A" w:rsidP="00BA0AD7">
      <w:pPr>
        <w:pStyle w:val="ListParagraph"/>
        <w:numPr>
          <w:ilvl w:val="0"/>
          <w:numId w:val="2"/>
        </w:numPr>
        <w:jc w:val="both"/>
        <w:rPr>
          <w:sz w:val="24"/>
          <w:szCs w:val="24"/>
          <w:u w:val="single"/>
          <w:lang w:val="fr-FR"/>
        </w:rPr>
      </w:pPr>
      <w:r w:rsidRPr="009300E0">
        <w:rPr>
          <w:sz w:val="24"/>
          <w:szCs w:val="24"/>
          <w:lang w:val="fr-FR"/>
        </w:rPr>
        <w:t>Quelles mesures devraient être prises pour protéger les enfants défenseurs des droits de l'homme et leur donner les moyens d'agir</w:t>
      </w:r>
      <w:r w:rsidR="00647092">
        <w:rPr>
          <w:sz w:val="24"/>
          <w:szCs w:val="24"/>
          <w:lang w:val="fr-FR"/>
        </w:rPr>
        <w:t xml:space="preserve"> </w:t>
      </w:r>
      <w:r w:rsidRPr="009300E0">
        <w:rPr>
          <w:sz w:val="24"/>
          <w:szCs w:val="24"/>
          <w:lang w:val="fr-FR"/>
        </w:rPr>
        <w:t>?</w:t>
      </w:r>
    </w:p>
    <w:p w14:paraId="5832D703" w14:textId="77777777" w:rsidR="009300E0" w:rsidRPr="009300E0" w:rsidRDefault="009300E0" w:rsidP="009300E0">
      <w:pPr>
        <w:pStyle w:val="ListParagraph"/>
        <w:rPr>
          <w:sz w:val="24"/>
          <w:szCs w:val="24"/>
          <w:lang w:val="fr-FR"/>
        </w:rPr>
      </w:pPr>
    </w:p>
    <w:p w14:paraId="67DA7C52" w14:textId="0251AEB6" w:rsidR="00EB0DBA" w:rsidRPr="009300E0" w:rsidRDefault="00554A4A" w:rsidP="00BA0AD7">
      <w:pPr>
        <w:pStyle w:val="ListParagraph"/>
        <w:numPr>
          <w:ilvl w:val="0"/>
          <w:numId w:val="2"/>
        </w:numPr>
        <w:jc w:val="both"/>
        <w:rPr>
          <w:sz w:val="24"/>
          <w:szCs w:val="24"/>
          <w:u w:val="single"/>
          <w:lang w:val="fr-FR"/>
        </w:rPr>
      </w:pPr>
      <w:r w:rsidRPr="009300E0">
        <w:rPr>
          <w:sz w:val="24"/>
          <w:szCs w:val="24"/>
          <w:lang w:val="fr-FR"/>
        </w:rPr>
        <w:t>Comment créer des mécanismes de réparation judiciaires et non</w:t>
      </w:r>
      <w:r w:rsidR="007C7E06">
        <w:rPr>
          <w:sz w:val="24"/>
          <w:szCs w:val="24"/>
          <w:lang w:val="fr-FR"/>
        </w:rPr>
        <w:t>-</w:t>
      </w:r>
      <w:r w:rsidRPr="009300E0">
        <w:rPr>
          <w:sz w:val="24"/>
          <w:szCs w:val="24"/>
          <w:lang w:val="fr-FR"/>
        </w:rPr>
        <w:t>judiciaires adaptés aux enfants pour remédier aux violations des droits de l'enfant dans le cadre des politiques, projets ou programmes de développement</w:t>
      </w:r>
      <w:r w:rsidR="00647092">
        <w:rPr>
          <w:sz w:val="24"/>
          <w:szCs w:val="24"/>
          <w:lang w:val="fr-FR"/>
        </w:rPr>
        <w:t xml:space="preserve"> </w:t>
      </w:r>
      <w:r w:rsidRPr="009300E0">
        <w:rPr>
          <w:sz w:val="24"/>
          <w:szCs w:val="24"/>
          <w:lang w:val="fr-FR"/>
        </w:rPr>
        <w:t>?</w:t>
      </w:r>
      <w:r w:rsidR="00EB0DBA" w:rsidRPr="009300E0">
        <w:rPr>
          <w:sz w:val="24"/>
          <w:szCs w:val="24"/>
          <w:lang w:val="fr-FR"/>
        </w:rPr>
        <w:t xml:space="preserve"> </w:t>
      </w:r>
    </w:p>
    <w:p w14:paraId="327FF12C" w14:textId="77777777" w:rsidR="001512BE" w:rsidRPr="00554A4A" w:rsidRDefault="001512BE" w:rsidP="001512BE">
      <w:pPr>
        <w:pStyle w:val="ListParagraph"/>
        <w:ind w:left="0"/>
        <w:contextualSpacing/>
        <w:jc w:val="both"/>
        <w:rPr>
          <w:sz w:val="24"/>
          <w:szCs w:val="24"/>
          <w:lang w:val="fr-FR"/>
        </w:rPr>
      </w:pPr>
    </w:p>
    <w:p w14:paraId="7FE2D3E0" w14:textId="12A81D04" w:rsidR="00BA0AD7" w:rsidRPr="00BA0AD7" w:rsidRDefault="00BA0AD7" w:rsidP="00BA0AD7">
      <w:pPr>
        <w:jc w:val="both"/>
        <w:rPr>
          <w:b/>
          <w:color w:val="000000"/>
          <w:sz w:val="24"/>
          <w:szCs w:val="24"/>
          <w:u w:val="single"/>
          <w:shd w:val="clear" w:color="auto" w:fill="FFFFFF"/>
          <w:lang w:val="fr-FR" w:eastAsia="en-GB"/>
        </w:rPr>
      </w:pPr>
      <w:r w:rsidRPr="00BA0AD7">
        <w:rPr>
          <w:b/>
          <w:color w:val="000000"/>
          <w:sz w:val="24"/>
          <w:szCs w:val="24"/>
          <w:u w:val="single"/>
          <w:shd w:val="clear" w:color="auto" w:fill="FFFFFF"/>
          <w:lang w:val="fr-FR" w:eastAsia="en-GB"/>
        </w:rPr>
        <w:t xml:space="preserve">Vous êtes priés d'envoyer votre </w:t>
      </w:r>
      <w:r w:rsidR="007C7E06">
        <w:rPr>
          <w:b/>
          <w:color w:val="000000"/>
          <w:sz w:val="24"/>
          <w:szCs w:val="24"/>
          <w:u w:val="single"/>
          <w:shd w:val="clear" w:color="auto" w:fill="FFFFFF"/>
          <w:lang w:val="fr-FR" w:eastAsia="en-GB"/>
        </w:rPr>
        <w:t>contribution</w:t>
      </w:r>
      <w:r w:rsidR="007C7E06" w:rsidRPr="00BA0AD7">
        <w:rPr>
          <w:b/>
          <w:color w:val="000000"/>
          <w:sz w:val="24"/>
          <w:szCs w:val="24"/>
          <w:u w:val="single"/>
          <w:shd w:val="clear" w:color="auto" w:fill="FFFFFF"/>
          <w:lang w:val="fr-FR" w:eastAsia="en-GB"/>
        </w:rPr>
        <w:t xml:space="preserve"> </w:t>
      </w:r>
      <w:r w:rsidRPr="00BA0AD7">
        <w:rPr>
          <w:b/>
          <w:color w:val="000000"/>
          <w:sz w:val="24"/>
          <w:szCs w:val="24"/>
          <w:u w:val="single"/>
          <w:shd w:val="clear" w:color="auto" w:fill="FFFFFF"/>
          <w:lang w:val="fr-FR" w:eastAsia="en-GB"/>
        </w:rPr>
        <w:t>(maximum 6 pages ou 3 000 mots) à hrc-sr-development@un.org avant le 29 février 2024 en anglais, français, espagnol ou russe.</w:t>
      </w:r>
    </w:p>
    <w:p w14:paraId="3BE73090" w14:textId="77777777" w:rsidR="00BA0AD7" w:rsidRPr="00BA0AD7" w:rsidRDefault="00BA0AD7" w:rsidP="00BA0AD7">
      <w:pPr>
        <w:jc w:val="both"/>
        <w:rPr>
          <w:b/>
          <w:color w:val="000000"/>
          <w:sz w:val="24"/>
          <w:szCs w:val="24"/>
          <w:u w:val="single"/>
          <w:shd w:val="clear" w:color="auto" w:fill="FFFFFF"/>
          <w:lang w:val="fr-FR" w:eastAsia="en-GB"/>
        </w:rPr>
      </w:pPr>
    </w:p>
    <w:p w14:paraId="3D59CFA3" w14:textId="2F3EC547" w:rsidR="00725CE4" w:rsidRPr="00BA0AD7" w:rsidRDefault="00BA0AD7" w:rsidP="00BA0AD7">
      <w:pPr>
        <w:jc w:val="both"/>
        <w:rPr>
          <w:bCs/>
          <w:i/>
          <w:iCs/>
          <w:sz w:val="24"/>
          <w:szCs w:val="24"/>
          <w:lang w:val="fr-FR"/>
        </w:rPr>
      </w:pPr>
      <w:r w:rsidRPr="00BA0AD7">
        <w:rPr>
          <w:bCs/>
          <w:i/>
          <w:iCs/>
          <w:color w:val="000000"/>
          <w:sz w:val="24"/>
          <w:szCs w:val="24"/>
          <w:shd w:val="clear" w:color="auto" w:fill="FFFFFF"/>
          <w:lang w:val="fr-FR" w:eastAsia="en-GB"/>
        </w:rPr>
        <w:t>Toutes les soumissions seront rendues publiques et affichées sur la page d'accueil du Rapporteur spécial sur le site web du HCDH.</w:t>
      </w:r>
    </w:p>
    <w:sectPr w:rsidR="00725CE4" w:rsidRPr="00BA0AD7" w:rsidSect="00422FF5">
      <w:footerReference w:type="default" r:id="rId8"/>
      <w:headerReference w:type="first" r:id="rId9"/>
      <w:footerReference w:type="first" r:id="rId10"/>
      <w:pgSz w:w="11906" w:h="16838" w:code="9"/>
      <w:pgMar w:top="1440" w:right="1440" w:bottom="1440"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2752" w14:textId="77777777" w:rsidR="008B50DE" w:rsidRDefault="008B50DE">
      <w:r>
        <w:separator/>
      </w:r>
    </w:p>
  </w:endnote>
  <w:endnote w:type="continuationSeparator" w:id="0">
    <w:p w14:paraId="76B29E24" w14:textId="77777777" w:rsidR="008B50DE" w:rsidRDefault="008B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3C10" w14:textId="77777777" w:rsidR="00216C69" w:rsidRDefault="00216C69">
    <w:pPr>
      <w:pStyle w:val="Footer"/>
      <w:jc w:val="center"/>
    </w:pPr>
    <w:r>
      <w:fldChar w:fldCharType="begin"/>
    </w:r>
    <w:r>
      <w:instrText xml:space="preserve"> PAGE   \* MERGEFORMAT </w:instrText>
    </w:r>
    <w:r>
      <w:fldChar w:fldCharType="separate"/>
    </w:r>
    <w:r>
      <w:rPr>
        <w:noProof/>
      </w:rPr>
      <w:t>2</w:t>
    </w:r>
    <w:r>
      <w:rPr>
        <w:noProof/>
      </w:rPr>
      <w:fldChar w:fldCharType="end"/>
    </w:r>
  </w:p>
  <w:p w14:paraId="04EF0284" w14:textId="77777777" w:rsidR="007F62FE" w:rsidRPr="00BE18D2" w:rsidRDefault="007F62FE" w:rsidP="0095176C">
    <w:pPr>
      <w:pStyle w:val="Footer"/>
      <w:tabs>
        <w:tab w:val="clear" w:pos="4153"/>
        <w:tab w:val="clear" w:pos="8306"/>
      </w:tabs>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48B6" w14:textId="77777777" w:rsidR="00A221D0" w:rsidRDefault="00A221D0">
    <w:pPr>
      <w:pStyle w:val="Footer"/>
      <w:jc w:val="center"/>
    </w:pPr>
    <w:r>
      <w:fldChar w:fldCharType="begin"/>
    </w:r>
    <w:r>
      <w:instrText xml:space="preserve"> PAGE   \* MERGEFORMAT </w:instrText>
    </w:r>
    <w:r>
      <w:fldChar w:fldCharType="separate"/>
    </w:r>
    <w:r>
      <w:rPr>
        <w:noProof/>
      </w:rPr>
      <w:t>2</w:t>
    </w:r>
    <w:r>
      <w:rPr>
        <w:noProof/>
      </w:rPr>
      <w:fldChar w:fldCharType="end"/>
    </w:r>
  </w:p>
  <w:p w14:paraId="532C427C" w14:textId="77777777" w:rsidR="007F62FE" w:rsidRDefault="007F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5E50" w14:textId="77777777" w:rsidR="008B50DE" w:rsidRDefault="008B50DE">
      <w:r>
        <w:separator/>
      </w:r>
    </w:p>
  </w:footnote>
  <w:footnote w:type="continuationSeparator" w:id="0">
    <w:p w14:paraId="68A4CDF4" w14:textId="77777777" w:rsidR="008B50DE" w:rsidRDefault="008B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8756" w14:textId="7FC5AE44" w:rsidR="007F62FE" w:rsidRPr="00422FF5" w:rsidRDefault="00257DB4" w:rsidP="00422FF5">
    <w:pPr>
      <w:jc w:val="center"/>
      <w:rPr>
        <w:snapToGrid w:val="0"/>
        <w:sz w:val="14"/>
        <w:szCs w:val="14"/>
      </w:rPr>
    </w:pPr>
    <w:r>
      <w:rPr>
        <w:noProof/>
        <w:sz w:val="14"/>
        <w:szCs w:val="14"/>
        <w:lang w:eastAsia="en-GB"/>
      </w:rPr>
      <w:drawing>
        <wp:inline distT="0" distB="0" distL="0" distR="0" wp14:anchorId="5A8F6AA6" wp14:editId="02C5F7F2">
          <wp:extent cx="2840355" cy="1049655"/>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355" cy="1049655"/>
                  </a:xfrm>
                  <a:prstGeom prst="rect">
                    <a:avLst/>
                  </a:prstGeom>
                  <a:noFill/>
                  <a:ln>
                    <a:noFill/>
                  </a:ln>
                </pic:spPr>
              </pic:pic>
            </a:graphicData>
          </a:graphic>
        </wp:inline>
      </w:drawing>
    </w:r>
  </w:p>
  <w:p w14:paraId="0C39B521" w14:textId="77777777" w:rsidR="007F62FE" w:rsidRPr="00422FF5" w:rsidRDefault="007F62FE" w:rsidP="00134A61">
    <w:pPr>
      <w:tabs>
        <w:tab w:val="right" w:pos="3686"/>
        <w:tab w:val="left" w:pos="5812"/>
        <w:tab w:val="right" w:pos="8306"/>
      </w:tabs>
      <w:contextualSpacing/>
      <w:jc w:val="center"/>
      <w:rPr>
        <w:snapToGrid w:val="0"/>
        <w:sz w:val="14"/>
        <w:szCs w:val="14"/>
        <w:lang w:val="fr-CH"/>
      </w:rPr>
    </w:pPr>
    <w:r w:rsidRPr="00422FF5">
      <w:rPr>
        <w:snapToGrid w:val="0"/>
        <w:sz w:val="14"/>
        <w:szCs w:val="14"/>
        <w:lang w:val="fr-CH"/>
      </w:rPr>
      <w:t>PALAIS DES NATIONS • 1211 GENEVA 10, SWITZERLAND</w:t>
    </w:r>
  </w:p>
  <w:p w14:paraId="1CE66006" w14:textId="77777777" w:rsidR="007F62FE" w:rsidRPr="00422FF5" w:rsidRDefault="007F62FE" w:rsidP="00134A61">
    <w:pPr>
      <w:tabs>
        <w:tab w:val="right" w:pos="3686"/>
        <w:tab w:val="left" w:pos="5812"/>
      </w:tabs>
      <w:spacing w:before="80" w:after="360"/>
      <w:contextualSpacing/>
      <w:jc w:val="center"/>
      <w:rPr>
        <w:snapToGrid w:val="0"/>
        <w:sz w:val="14"/>
        <w:szCs w:val="14"/>
        <w:lang w:val="fr-CH"/>
      </w:rPr>
    </w:pPr>
    <w:r w:rsidRPr="00422FF5">
      <w:rPr>
        <w:snapToGrid w:val="0"/>
        <w:sz w:val="14"/>
        <w:szCs w:val="14"/>
        <w:lang w:val="fr-CH"/>
      </w:rPr>
      <w:t xml:space="preserve">www.ohchr.org • </w:t>
    </w:r>
    <w:proofErr w:type="gramStart"/>
    <w:r w:rsidRPr="00422FF5">
      <w:rPr>
        <w:snapToGrid w:val="0"/>
        <w:sz w:val="14"/>
        <w:szCs w:val="14"/>
        <w:lang w:val="fr-CH"/>
      </w:rPr>
      <w:t>FAX:</w:t>
    </w:r>
    <w:proofErr w:type="gramEnd"/>
    <w:r w:rsidRPr="00422FF5">
      <w:rPr>
        <w:snapToGrid w:val="0"/>
        <w:sz w:val="14"/>
        <w:szCs w:val="14"/>
        <w:lang w:val="fr-CH"/>
      </w:rPr>
      <w:t xml:space="preserve"> +41 22 917 900</w:t>
    </w:r>
    <w:r w:rsidR="00E060D7">
      <w:rPr>
        <w:snapToGrid w:val="0"/>
        <w:sz w:val="14"/>
        <w:szCs w:val="14"/>
        <w:lang w:val="fr-CH"/>
      </w:rPr>
      <w:t>6</w:t>
    </w:r>
    <w:r w:rsidRPr="00422FF5">
      <w:rPr>
        <w:snapToGrid w:val="0"/>
        <w:sz w:val="14"/>
        <w:szCs w:val="14"/>
        <w:lang w:val="fr-CH"/>
      </w:rPr>
      <w:t xml:space="preserve"> • E-MAIL: </w:t>
    </w:r>
    <w:r w:rsidR="00E060D7">
      <w:rPr>
        <w:snapToGrid w:val="0"/>
        <w:sz w:val="14"/>
        <w:szCs w:val="14"/>
        <w:lang w:val="fr-CH"/>
      </w:rPr>
      <w:t>hrc-sr-development</w:t>
    </w:r>
    <w:r w:rsidRPr="00422FF5">
      <w:rPr>
        <w:snapToGrid w:val="0"/>
        <w:sz w:val="14"/>
        <w:szCs w:val="14"/>
        <w:lang w:val="fr-CH"/>
      </w:rPr>
      <w:t>@</w:t>
    </w:r>
    <w:r w:rsidR="00E060D7">
      <w:rPr>
        <w:snapToGrid w:val="0"/>
        <w:sz w:val="14"/>
        <w:szCs w:val="14"/>
        <w:lang w:val="fr-CH"/>
      </w:rPr>
      <w:t>un</w:t>
    </w:r>
    <w:r w:rsidRPr="00422FF5">
      <w:rPr>
        <w:snapToGrid w:val="0"/>
        <w:sz w:val="14"/>
        <w:szCs w:val="14"/>
        <w:lang w:val="fr-CH"/>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EE6"/>
    <w:multiLevelType w:val="hybridMultilevel"/>
    <w:tmpl w:val="27B46DA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27805"/>
    <w:multiLevelType w:val="hybridMultilevel"/>
    <w:tmpl w:val="28300AAC"/>
    <w:lvl w:ilvl="0" w:tplc="0890F4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964F8"/>
    <w:multiLevelType w:val="hybridMultilevel"/>
    <w:tmpl w:val="9F0E6C5C"/>
    <w:lvl w:ilvl="0" w:tplc="0890F4C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A163A73"/>
    <w:multiLevelType w:val="hybridMultilevel"/>
    <w:tmpl w:val="1FAE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075395">
    <w:abstractNumId w:val="0"/>
  </w:num>
  <w:num w:numId="2" w16cid:durableId="855533849">
    <w:abstractNumId w:val="2"/>
  </w:num>
  <w:num w:numId="3" w16cid:durableId="1582373070">
    <w:abstractNumId w:val="4"/>
  </w:num>
  <w:num w:numId="4" w16cid:durableId="17064481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06E6C"/>
    <w:rsid w:val="000073BE"/>
    <w:rsid w:val="000106F5"/>
    <w:rsid w:val="000122C3"/>
    <w:rsid w:val="000138F6"/>
    <w:rsid w:val="000168F2"/>
    <w:rsid w:val="00016987"/>
    <w:rsid w:val="00016B43"/>
    <w:rsid w:val="000204EC"/>
    <w:rsid w:val="00020EB2"/>
    <w:rsid w:val="000210F5"/>
    <w:rsid w:val="00021CC1"/>
    <w:rsid w:val="00026378"/>
    <w:rsid w:val="00026D1F"/>
    <w:rsid w:val="00026F14"/>
    <w:rsid w:val="00041A0A"/>
    <w:rsid w:val="00043931"/>
    <w:rsid w:val="00056575"/>
    <w:rsid w:val="00062BBF"/>
    <w:rsid w:val="000669D1"/>
    <w:rsid w:val="00067BC8"/>
    <w:rsid w:val="00070022"/>
    <w:rsid w:val="0007006B"/>
    <w:rsid w:val="00071213"/>
    <w:rsid w:val="00073A89"/>
    <w:rsid w:val="00076DB1"/>
    <w:rsid w:val="00077294"/>
    <w:rsid w:val="0008114E"/>
    <w:rsid w:val="000875C6"/>
    <w:rsid w:val="000A2B89"/>
    <w:rsid w:val="000A6F03"/>
    <w:rsid w:val="000A70A3"/>
    <w:rsid w:val="000A7B06"/>
    <w:rsid w:val="000B2267"/>
    <w:rsid w:val="000B6195"/>
    <w:rsid w:val="000C5D56"/>
    <w:rsid w:val="000C64ED"/>
    <w:rsid w:val="000D0439"/>
    <w:rsid w:val="000D0546"/>
    <w:rsid w:val="000D34F2"/>
    <w:rsid w:val="000D7E31"/>
    <w:rsid w:val="000E41CF"/>
    <w:rsid w:val="000E42EE"/>
    <w:rsid w:val="000E75E0"/>
    <w:rsid w:val="000F131A"/>
    <w:rsid w:val="000F27EB"/>
    <w:rsid w:val="000F390D"/>
    <w:rsid w:val="000F3E6D"/>
    <w:rsid w:val="000F68EB"/>
    <w:rsid w:val="00104B81"/>
    <w:rsid w:val="00104E71"/>
    <w:rsid w:val="00106F1D"/>
    <w:rsid w:val="00106F64"/>
    <w:rsid w:val="0011112D"/>
    <w:rsid w:val="00115798"/>
    <w:rsid w:val="00120476"/>
    <w:rsid w:val="001205D6"/>
    <w:rsid w:val="00121522"/>
    <w:rsid w:val="00121E62"/>
    <w:rsid w:val="0012436A"/>
    <w:rsid w:val="001315E3"/>
    <w:rsid w:val="0013370E"/>
    <w:rsid w:val="00134A61"/>
    <w:rsid w:val="001424E1"/>
    <w:rsid w:val="00146B85"/>
    <w:rsid w:val="00150070"/>
    <w:rsid w:val="001512BE"/>
    <w:rsid w:val="00152935"/>
    <w:rsid w:val="0015444A"/>
    <w:rsid w:val="0016636D"/>
    <w:rsid w:val="00171109"/>
    <w:rsid w:val="00171A4C"/>
    <w:rsid w:val="0017201F"/>
    <w:rsid w:val="001755ED"/>
    <w:rsid w:val="001770C3"/>
    <w:rsid w:val="00181011"/>
    <w:rsid w:val="001820BA"/>
    <w:rsid w:val="0019072B"/>
    <w:rsid w:val="00190B31"/>
    <w:rsid w:val="00192B96"/>
    <w:rsid w:val="00194332"/>
    <w:rsid w:val="001A0986"/>
    <w:rsid w:val="001A2ADE"/>
    <w:rsid w:val="001A3134"/>
    <w:rsid w:val="001A6351"/>
    <w:rsid w:val="001B03FB"/>
    <w:rsid w:val="001B13F0"/>
    <w:rsid w:val="001B20F7"/>
    <w:rsid w:val="001B25A5"/>
    <w:rsid w:val="001B2D6D"/>
    <w:rsid w:val="001B37BF"/>
    <w:rsid w:val="001B39B0"/>
    <w:rsid w:val="001B5B9E"/>
    <w:rsid w:val="001B684F"/>
    <w:rsid w:val="001C0FED"/>
    <w:rsid w:val="001C3588"/>
    <w:rsid w:val="001C4B26"/>
    <w:rsid w:val="001C5E5E"/>
    <w:rsid w:val="001C6A98"/>
    <w:rsid w:val="001D2663"/>
    <w:rsid w:val="001D7AF5"/>
    <w:rsid w:val="001E3384"/>
    <w:rsid w:val="001E3A7E"/>
    <w:rsid w:val="001E4F73"/>
    <w:rsid w:val="001E6180"/>
    <w:rsid w:val="001F24B6"/>
    <w:rsid w:val="001F3C86"/>
    <w:rsid w:val="001F73AC"/>
    <w:rsid w:val="002028A9"/>
    <w:rsid w:val="00204082"/>
    <w:rsid w:val="00206491"/>
    <w:rsid w:val="0021296A"/>
    <w:rsid w:val="00212F29"/>
    <w:rsid w:val="002145E3"/>
    <w:rsid w:val="00216C69"/>
    <w:rsid w:val="00216CEA"/>
    <w:rsid w:val="0022089E"/>
    <w:rsid w:val="00221893"/>
    <w:rsid w:val="00225D49"/>
    <w:rsid w:val="00227E2F"/>
    <w:rsid w:val="0023088D"/>
    <w:rsid w:val="00234935"/>
    <w:rsid w:val="00234AD1"/>
    <w:rsid w:val="00235A1A"/>
    <w:rsid w:val="0023621C"/>
    <w:rsid w:val="00236D10"/>
    <w:rsid w:val="002431DB"/>
    <w:rsid w:val="00243DD6"/>
    <w:rsid w:val="0024542D"/>
    <w:rsid w:val="00245876"/>
    <w:rsid w:val="00247504"/>
    <w:rsid w:val="002505A3"/>
    <w:rsid w:val="0025174E"/>
    <w:rsid w:val="00251D87"/>
    <w:rsid w:val="002523DE"/>
    <w:rsid w:val="00254481"/>
    <w:rsid w:val="00254EB9"/>
    <w:rsid w:val="002573DE"/>
    <w:rsid w:val="00257DB4"/>
    <w:rsid w:val="00260095"/>
    <w:rsid w:val="00260289"/>
    <w:rsid w:val="00263A1F"/>
    <w:rsid w:val="00271077"/>
    <w:rsid w:val="00274806"/>
    <w:rsid w:val="00274E29"/>
    <w:rsid w:val="00280620"/>
    <w:rsid w:val="0028613E"/>
    <w:rsid w:val="0028624E"/>
    <w:rsid w:val="002863A2"/>
    <w:rsid w:val="00286923"/>
    <w:rsid w:val="0028723F"/>
    <w:rsid w:val="0029006D"/>
    <w:rsid w:val="002925B7"/>
    <w:rsid w:val="002933AD"/>
    <w:rsid w:val="002976BA"/>
    <w:rsid w:val="002A023A"/>
    <w:rsid w:val="002A2B81"/>
    <w:rsid w:val="002A3F78"/>
    <w:rsid w:val="002A70BC"/>
    <w:rsid w:val="002B148B"/>
    <w:rsid w:val="002B366B"/>
    <w:rsid w:val="002B418D"/>
    <w:rsid w:val="002B433E"/>
    <w:rsid w:val="002B6CF3"/>
    <w:rsid w:val="002C0E8C"/>
    <w:rsid w:val="002C2E4F"/>
    <w:rsid w:val="002C3741"/>
    <w:rsid w:val="002C5911"/>
    <w:rsid w:val="002D0C1A"/>
    <w:rsid w:val="002D2764"/>
    <w:rsid w:val="002D2BB4"/>
    <w:rsid w:val="002D6EE8"/>
    <w:rsid w:val="002E4C60"/>
    <w:rsid w:val="002E5114"/>
    <w:rsid w:val="002E65F4"/>
    <w:rsid w:val="002E7683"/>
    <w:rsid w:val="002E76CB"/>
    <w:rsid w:val="002E7D7E"/>
    <w:rsid w:val="002F0807"/>
    <w:rsid w:val="002F32E3"/>
    <w:rsid w:val="002F6263"/>
    <w:rsid w:val="003025A8"/>
    <w:rsid w:val="00304929"/>
    <w:rsid w:val="00304D81"/>
    <w:rsid w:val="0030531A"/>
    <w:rsid w:val="00306C3E"/>
    <w:rsid w:val="0030796B"/>
    <w:rsid w:val="0031131B"/>
    <w:rsid w:val="00313301"/>
    <w:rsid w:val="00320582"/>
    <w:rsid w:val="003218D8"/>
    <w:rsid w:val="0032273C"/>
    <w:rsid w:val="0032730C"/>
    <w:rsid w:val="0033545B"/>
    <w:rsid w:val="00335687"/>
    <w:rsid w:val="00335FB9"/>
    <w:rsid w:val="00340D7E"/>
    <w:rsid w:val="00341AF8"/>
    <w:rsid w:val="003449EC"/>
    <w:rsid w:val="00350B7E"/>
    <w:rsid w:val="00352D01"/>
    <w:rsid w:val="003531CE"/>
    <w:rsid w:val="00356299"/>
    <w:rsid w:val="00356CB6"/>
    <w:rsid w:val="003610DE"/>
    <w:rsid w:val="00361387"/>
    <w:rsid w:val="00361E54"/>
    <w:rsid w:val="003671A4"/>
    <w:rsid w:val="003671EB"/>
    <w:rsid w:val="00367578"/>
    <w:rsid w:val="00373826"/>
    <w:rsid w:val="003746C5"/>
    <w:rsid w:val="00376890"/>
    <w:rsid w:val="0039179E"/>
    <w:rsid w:val="00391887"/>
    <w:rsid w:val="003928EE"/>
    <w:rsid w:val="00396A10"/>
    <w:rsid w:val="00396E4C"/>
    <w:rsid w:val="003A3957"/>
    <w:rsid w:val="003A3F36"/>
    <w:rsid w:val="003A4ADF"/>
    <w:rsid w:val="003A7368"/>
    <w:rsid w:val="003B4D2A"/>
    <w:rsid w:val="003B560B"/>
    <w:rsid w:val="003B713F"/>
    <w:rsid w:val="003C0FB2"/>
    <w:rsid w:val="003C1753"/>
    <w:rsid w:val="003C37C3"/>
    <w:rsid w:val="003C5340"/>
    <w:rsid w:val="003D1042"/>
    <w:rsid w:val="003D1E09"/>
    <w:rsid w:val="003D2561"/>
    <w:rsid w:val="003D3D66"/>
    <w:rsid w:val="003D3ED2"/>
    <w:rsid w:val="003D54E0"/>
    <w:rsid w:val="003D6B5C"/>
    <w:rsid w:val="003D7A64"/>
    <w:rsid w:val="003E0BEE"/>
    <w:rsid w:val="003E1707"/>
    <w:rsid w:val="003E66BB"/>
    <w:rsid w:val="003F53D7"/>
    <w:rsid w:val="003F6E9F"/>
    <w:rsid w:val="004068B8"/>
    <w:rsid w:val="00412408"/>
    <w:rsid w:val="004148AD"/>
    <w:rsid w:val="00415BDF"/>
    <w:rsid w:val="00415EFC"/>
    <w:rsid w:val="00416225"/>
    <w:rsid w:val="00421D93"/>
    <w:rsid w:val="00422FF5"/>
    <w:rsid w:val="004234FD"/>
    <w:rsid w:val="004254ED"/>
    <w:rsid w:val="0042592C"/>
    <w:rsid w:val="00426CDF"/>
    <w:rsid w:val="00430B8E"/>
    <w:rsid w:val="004318D0"/>
    <w:rsid w:val="00433F07"/>
    <w:rsid w:val="00440442"/>
    <w:rsid w:val="00440E30"/>
    <w:rsid w:val="00443DF5"/>
    <w:rsid w:val="00447412"/>
    <w:rsid w:val="0045052F"/>
    <w:rsid w:val="00454115"/>
    <w:rsid w:val="00454EE6"/>
    <w:rsid w:val="00455C6D"/>
    <w:rsid w:val="00456419"/>
    <w:rsid w:val="00456934"/>
    <w:rsid w:val="004601BF"/>
    <w:rsid w:val="00460258"/>
    <w:rsid w:val="004614A9"/>
    <w:rsid w:val="00475038"/>
    <w:rsid w:val="00476961"/>
    <w:rsid w:val="00477DBC"/>
    <w:rsid w:val="004831D5"/>
    <w:rsid w:val="00485038"/>
    <w:rsid w:val="0049001B"/>
    <w:rsid w:val="0049370C"/>
    <w:rsid w:val="00494D16"/>
    <w:rsid w:val="00495A72"/>
    <w:rsid w:val="00497D71"/>
    <w:rsid w:val="004A3ADF"/>
    <w:rsid w:val="004A42D5"/>
    <w:rsid w:val="004A62DC"/>
    <w:rsid w:val="004B6D39"/>
    <w:rsid w:val="004B7A33"/>
    <w:rsid w:val="004C044F"/>
    <w:rsid w:val="004C5A8B"/>
    <w:rsid w:val="004C6FE9"/>
    <w:rsid w:val="004C72C8"/>
    <w:rsid w:val="004D2CD3"/>
    <w:rsid w:val="004D6210"/>
    <w:rsid w:val="004D75E8"/>
    <w:rsid w:val="004D7D7E"/>
    <w:rsid w:val="004E0AB6"/>
    <w:rsid w:val="004E0E4B"/>
    <w:rsid w:val="004E3FFC"/>
    <w:rsid w:val="004E49EC"/>
    <w:rsid w:val="004E4D86"/>
    <w:rsid w:val="004E5432"/>
    <w:rsid w:val="004E6534"/>
    <w:rsid w:val="004F04E4"/>
    <w:rsid w:val="004F59A2"/>
    <w:rsid w:val="00500CA3"/>
    <w:rsid w:val="00500D73"/>
    <w:rsid w:val="00500F1F"/>
    <w:rsid w:val="0050637A"/>
    <w:rsid w:val="005132FA"/>
    <w:rsid w:val="00523EFE"/>
    <w:rsid w:val="00530EF5"/>
    <w:rsid w:val="00531DED"/>
    <w:rsid w:val="005361AA"/>
    <w:rsid w:val="005406E6"/>
    <w:rsid w:val="005417F1"/>
    <w:rsid w:val="00544B9B"/>
    <w:rsid w:val="005474A3"/>
    <w:rsid w:val="005477D9"/>
    <w:rsid w:val="005502AB"/>
    <w:rsid w:val="0055290B"/>
    <w:rsid w:val="00552E33"/>
    <w:rsid w:val="00554A4A"/>
    <w:rsid w:val="0055573E"/>
    <w:rsid w:val="00557BC1"/>
    <w:rsid w:val="00562D63"/>
    <w:rsid w:val="00562F3B"/>
    <w:rsid w:val="00564EFF"/>
    <w:rsid w:val="005657CE"/>
    <w:rsid w:val="005704BA"/>
    <w:rsid w:val="00570A1B"/>
    <w:rsid w:val="00571F71"/>
    <w:rsid w:val="00572265"/>
    <w:rsid w:val="0057262B"/>
    <w:rsid w:val="00574710"/>
    <w:rsid w:val="00576638"/>
    <w:rsid w:val="005808EC"/>
    <w:rsid w:val="00583135"/>
    <w:rsid w:val="005836A0"/>
    <w:rsid w:val="00583E5C"/>
    <w:rsid w:val="005849E6"/>
    <w:rsid w:val="00585F8E"/>
    <w:rsid w:val="00586280"/>
    <w:rsid w:val="005871D9"/>
    <w:rsid w:val="00590B33"/>
    <w:rsid w:val="00591390"/>
    <w:rsid w:val="005917E9"/>
    <w:rsid w:val="005957ED"/>
    <w:rsid w:val="005A504F"/>
    <w:rsid w:val="005A5920"/>
    <w:rsid w:val="005B0BDE"/>
    <w:rsid w:val="005B100D"/>
    <w:rsid w:val="005B1694"/>
    <w:rsid w:val="005B61EE"/>
    <w:rsid w:val="005B75D5"/>
    <w:rsid w:val="005C41FD"/>
    <w:rsid w:val="005E43F4"/>
    <w:rsid w:val="005E6EF2"/>
    <w:rsid w:val="005E7673"/>
    <w:rsid w:val="005E7C37"/>
    <w:rsid w:val="005F013F"/>
    <w:rsid w:val="005F2A56"/>
    <w:rsid w:val="005F611E"/>
    <w:rsid w:val="005F7474"/>
    <w:rsid w:val="005F7BA5"/>
    <w:rsid w:val="0060068B"/>
    <w:rsid w:val="0060475B"/>
    <w:rsid w:val="00604B59"/>
    <w:rsid w:val="00611AAC"/>
    <w:rsid w:val="006136DB"/>
    <w:rsid w:val="00626C37"/>
    <w:rsid w:val="00626EE2"/>
    <w:rsid w:val="00627A1F"/>
    <w:rsid w:val="00627A52"/>
    <w:rsid w:val="00627BFF"/>
    <w:rsid w:val="006314D7"/>
    <w:rsid w:val="0063263E"/>
    <w:rsid w:val="00632E85"/>
    <w:rsid w:val="00633245"/>
    <w:rsid w:val="0063694E"/>
    <w:rsid w:val="00636BD7"/>
    <w:rsid w:val="00636D4B"/>
    <w:rsid w:val="00637BA3"/>
    <w:rsid w:val="00640CBC"/>
    <w:rsid w:val="006412EA"/>
    <w:rsid w:val="00644DA5"/>
    <w:rsid w:val="00645695"/>
    <w:rsid w:val="00647092"/>
    <w:rsid w:val="00651BFC"/>
    <w:rsid w:val="006605E5"/>
    <w:rsid w:val="006617A4"/>
    <w:rsid w:val="006622AB"/>
    <w:rsid w:val="00662A00"/>
    <w:rsid w:val="00666BFA"/>
    <w:rsid w:val="0066700E"/>
    <w:rsid w:val="00667227"/>
    <w:rsid w:val="0066733B"/>
    <w:rsid w:val="006701F3"/>
    <w:rsid w:val="00670D5C"/>
    <w:rsid w:val="00672E0D"/>
    <w:rsid w:val="0067382A"/>
    <w:rsid w:val="006749F6"/>
    <w:rsid w:val="00682D26"/>
    <w:rsid w:val="00682DDB"/>
    <w:rsid w:val="006834E4"/>
    <w:rsid w:val="006A03E4"/>
    <w:rsid w:val="006A411A"/>
    <w:rsid w:val="006B5478"/>
    <w:rsid w:val="006B5A71"/>
    <w:rsid w:val="006C0406"/>
    <w:rsid w:val="006C3304"/>
    <w:rsid w:val="006C4BDE"/>
    <w:rsid w:val="006D46D3"/>
    <w:rsid w:val="006D4867"/>
    <w:rsid w:val="006D5527"/>
    <w:rsid w:val="006E309C"/>
    <w:rsid w:val="006F124B"/>
    <w:rsid w:val="006F46C6"/>
    <w:rsid w:val="006F790C"/>
    <w:rsid w:val="00700195"/>
    <w:rsid w:val="007017DC"/>
    <w:rsid w:val="00703EDA"/>
    <w:rsid w:val="007041B4"/>
    <w:rsid w:val="00711900"/>
    <w:rsid w:val="00711F99"/>
    <w:rsid w:val="00712363"/>
    <w:rsid w:val="00714A18"/>
    <w:rsid w:val="007210F6"/>
    <w:rsid w:val="00723438"/>
    <w:rsid w:val="00723BC2"/>
    <w:rsid w:val="00725CE4"/>
    <w:rsid w:val="007264AA"/>
    <w:rsid w:val="007335DC"/>
    <w:rsid w:val="00733660"/>
    <w:rsid w:val="007368B6"/>
    <w:rsid w:val="00741EBC"/>
    <w:rsid w:val="007432E5"/>
    <w:rsid w:val="00743867"/>
    <w:rsid w:val="007447EC"/>
    <w:rsid w:val="00744EFA"/>
    <w:rsid w:val="007450E8"/>
    <w:rsid w:val="007454F5"/>
    <w:rsid w:val="007457EC"/>
    <w:rsid w:val="007570E2"/>
    <w:rsid w:val="00757104"/>
    <w:rsid w:val="007612F8"/>
    <w:rsid w:val="007631CB"/>
    <w:rsid w:val="00766F46"/>
    <w:rsid w:val="00771467"/>
    <w:rsid w:val="00776BDB"/>
    <w:rsid w:val="0078447B"/>
    <w:rsid w:val="0079056C"/>
    <w:rsid w:val="00790CBE"/>
    <w:rsid w:val="0079256A"/>
    <w:rsid w:val="007961DA"/>
    <w:rsid w:val="00797DA7"/>
    <w:rsid w:val="007A12DA"/>
    <w:rsid w:val="007A3C8A"/>
    <w:rsid w:val="007A5A0C"/>
    <w:rsid w:val="007A734F"/>
    <w:rsid w:val="007B0A89"/>
    <w:rsid w:val="007B2954"/>
    <w:rsid w:val="007B6CBA"/>
    <w:rsid w:val="007C0315"/>
    <w:rsid w:val="007C4A8E"/>
    <w:rsid w:val="007C4D1C"/>
    <w:rsid w:val="007C702A"/>
    <w:rsid w:val="007C7E06"/>
    <w:rsid w:val="007D00A1"/>
    <w:rsid w:val="007D1657"/>
    <w:rsid w:val="007D178B"/>
    <w:rsid w:val="007D279A"/>
    <w:rsid w:val="007D4E08"/>
    <w:rsid w:val="007D6066"/>
    <w:rsid w:val="007D6900"/>
    <w:rsid w:val="007D6FC6"/>
    <w:rsid w:val="007E2054"/>
    <w:rsid w:val="007E2268"/>
    <w:rsid w:val="007E359F"/>
    <w:rsid w:val="007E5C73"/>
    <w:rsid w:val="007E7E9B"/>
    <w:rsid w:val="007F05A7"/>
    <w:rsid w:val="007F62FE"/>
    <w:rsid w:val="007F6E13"/>
    <w:rsid w:val="00805ADC"/>
    <w:rsid w:val="008072E6"/>
    <w:rsid w:val="00810321"/>
    <w:rsid w:val="008134A6"/>
    <w:rsid w:val="00814637"/>
    <w:rsid w:val="0081565B"/>
    <w:rsid w:val="00820EA9"/>
    <w:rsid w:val="00821621"/>
    <w:rsid w:val="008222DA"/>
    <w:rsid w:val="0082551F"/>
    <w:rsid w:val="0082686A"/>
    <w:rsid w:val="00826D86"/>
    <w:rsid w:val="00831101"/>
    <w:rsid w:val="00835AF6"/>
    <w:rsid w:val="008415B1"/>
    <w:rsid w:val="0084165D"/>
    <w:rsid w:val="00841D99"/>
    <w:rsid w:val="00842220"/>
    <w:rsid w:val="008427AA"/>
    <w:rsid w:val="00845806"/>
    <w:rsid w:val="00846BA7"/>
    <w:rsid w:val="00847778"/>
    <w:rsid w:val="008510E2"/>
    <w:rsid w:val="008524BE"/>
    <w:rsid w:val="008553DE"/>
    <w:rsid w:val="008568EA"/>
    <w:rsid w:val="00856B6B"/>
    <w:rsid w:val="0085706F"/>
    <w:rsid w:val="0086440E"/>
    <w:rsid w:val="00864B44"/>
    <w:rsid w:val="008656FA"/>
    <w:rsid w:val="00866B74"/>
    <w:rsid w:val="00870A7B"/>
    <w:rsid w:val="00871CC9"/>
    <w:rsid w:val="00874280"/>
    <w:rsid w:val="008774E3"/>
    <w:rsid w:val="00877837"/>
    <w:rsid w:val="008876B6"/>
    <w:rsid w:val="00891AA0"/>
    <w:rsid w:val="00892817"/>
    <w:rsid w:val="00896182"/>
    <w:rsid w:val="008A0003"/>
    <w:rsid w:val="008A5448"/>
    <w:rsid w:val="008A7ADE"/>
    <w:rsid w:val="008B4DD7"/>
    <w:rsid w:val="008B4F64"/>
    <w:rsid w:val="008B50DE"/>
    <w:rsid w:val="008B6C3B"/>
    <w:rsid w:val="008B7BD2"/>
    <w:rsid w:val="008C12C0"/>
    <w:rsid w:val="008C2924"/>
    <w:rsid w:val="008C60C0"/>
    <w:rsid w:val="008C7222"/>
    <w:rsid w:val="008D37F0"/>
    <w:rsid w:val="008D452A"/>
    <w:rsid w:val="008E200A"/>
    <w:rsid w:val="008E46C1"/>
    <w:rsid w:val="008E5B61"/>
    <w:rsid w:val="008F2DA2"/>
    <w:rsid w:val="008F3DD2"/>
    <w:rsid w:val="008F50B3"/>
    <w:rsid w:val="00901BA5"/>
    <w:rsid w:val="009026E6"/>
    <w:rsid w:val="00903CB1"/>
    <w:rsid w:val="00910B72"/>
    <w:rsid w:val="0091608C"/>
    <w:rsid w:val="009239F9"/>
    <w:rsid w:val="009240B2"/>
    <w:rsid w:val="00924D7E"/>
    <w:rsid w:val="00925A9D"/>
    <w:rsid w:val="009300E0"/>
    <w:rsid w:val="009318EF"/>
    <w:rsid w:val="00940966"/>
    <w:rsid w:val="00941074"/>
    <w:rsid w:val="00944040"/>
    <w:rsid w:val="00944E25"/>
    <w:rsid w:val="0095176C"/>
    <w:rsid w:val="009533C6"/>
    <w:rsid w:val="00955675"/>
    <w:rsid w:val="0096456E"/>
    <w:rsid w:val="00967E95"/>
    <w:rsid w:val="0097003F"/>
    <w:rsid w:val="009706E5"/>
    <w:rsid w:val="009738A6"/>
    <w:rsid w:val="009738DB"/>
    <w:rsid w:val="009740D5"/>
    <w:rsid w:val="00974472"/>
    <w:rsid w:val="00976B60"/>
    <w:rsid w:val="0097706E"/>
    <w:rsid w:val="00977F82"/>
    <w:rsid w:val="0098115B"/>
    <w:rsid w:val="00983C7E"/>
    <w:rsid w:val="009866B2"/>
    <w:rsid w:val="00986B08"/>
    <w:rsid w:val="00987CAB"/>
    <w:rsid w:val="00992069"/>
    <w:rsid w:val="00992F3B"/>
    <w:rsid w:val="009968C7"/>
    <w:rsid w:val="009A203E"/>
    <w:rsid w:val="009A551D"/>
    <w:rsid w:val="009A7C88"/>
    <w:rsid w:val="009B280A"/>
    <w:rsid w:val="009B459A"/>
    <w:rsid w:val="009B4973"/>
    <w:rsid w:val="009B6DC0"/>
    <w:rsid w:val="009B6E6E"/>
    <w:rsid w:val="009B75F6"/>
    <w:rsid w:val="009C1B2F"/>
    <w:rsid w:val="009C2149"/>
    <w:rsid w:val="009C4126"/>
    <w:rsid w:val="009D0D86"/>
    <w:rsid w:val="009D24AA"/>
    <w:rsid w:val="009D3F39"/>
    <w:rsid w:val="009D76A9"/>
    <w:rsid w:val="009E0698"/>
    <w:rsid w:val="009E0988"/>
    <w:rsid w:val="009E6B14"/>
    <w:rsid w:val="009E7312"/>
    <w:rsid w:val="009E7453"/>
    <w:rsid w:val="009F18EC"/>
    <w:rsid w:val="009F1F62"/>
    <w:rsid w:val="009F2043"/>
    <w:rsid w:val="009F3174"/>
    <w:rsid w:val="009F4047"/>
    <w:rsid w:val="009F4118"/>
    <w:rsid w:val="009F500A"/>
    <w:rsid w:val="009F5DB1"/>
    <w:rsid w:val="009F6474"/>
    <w:rsid w:val="009F68EA"/>
    <w:rsid w:val="009F70E3"/>
    <w:rsid w:val="009F7A08"/>
    <w:rsid w:val="00A00824"/>
    <w:rsid w:val="00A00B6C"/>
    <w:rsid w:val="00A01741"/>
    <w:rsid w:val="00A0381F"/>
    <w:rsid w:val="00A06B9D"/>
    <w:rsid w:val="00A0751C"/>
    <w:rsid w:val="00A13367"/>
    <w:rsid w:val="00A145BF"/>
    <w:rsid w:val="00A15110"/>
    <w:rsid w:val="00A16F9E"/>
    <w:rsid w:val="00A17918"/>
    <w:rsid w:val="00A21EF1"/>
    <w:rsid w:val="00A221D0"/>
    <w:rsid w:val="00A2644A"/>
    <w:rsid w:val="00A31C6B"/>
    <w:rsid w:val="00A31FF9"/>
    <w:rsid w:val="00A34DA7"/>
    <w:rsid w:val="00A3761B"/>
    <w:rsid w:val="00A42271"/>
    <w:rsid w:val="00A439B9"/>
    <w:rsid w:val="00A44BC2"/>
    <w:rsid w:val="00A47B4B"/>
    <w:rsid w:val="00A47DB9"/>
    <w:rsid w:val="00A502DF"/>
    <w:rsid w:val="00A53C59"/>
    <w:rsid w:val="00A54482"/>
    <w:rsid w:val="00A544F5"/>
    <w:rsid w:val="00A54977"/>
    <w:rsid w:val="00A60EBD"/>
    <w:rsid w:val="00A61E26"/>
    <w:rsid w:val="00A62B1E"/>
    <w:rsid w:val="00A63977"/>
    <w:rsid w:val="00A6412E"/>
    <w:rsid w:val="00A64C17"/>
    <w:rsid w:val="00A64ECC"/>
    <w:rsid w:val="00A65D10"/>
    <w:rsid w:val="00A6689F"/>
    <w:rsid w:val="00A66ADB"/>
    <w:rsid w:val="00A67CC7"/>
    <w:rsid w:val="00A73D66"/>
    <w:rsid w:val="00A756AA"/>
    <w:rsid w:val="00A80402"/>
    <w:rsid w:val="00A83673"/>
    <w:rsid w:val="00A86B19"/>
    <w:rsid w:val="00A86C12"/>
    <w:rsid w:val="00A90D5C"/>
    <w:rsid w:val="00A9389B"/>
    <w:rsid w:val="00AA045D"/>
    <w:rsid w:val="00AA0DF0"/>
    <w:rsid w:val="00AA5B51"/>
    <w:rsid w:val="00AA63C6"/>
    <w:rsid w:val="00AB1ED0"/>
    <w:rsid w:val="00AB25BE"/>
    <w:rsid w:val="00AB3040"/>
    <w:rsid w:val="00AB3F58"/>
    <w:rsid w:val="00AB45C2"/>
    <w:rsid w:val="00AB4713"/>
    <w:rsid w:val="00AB5278"/>
    <w:rsid w:val="00AB5332"/>
    <w:rsid w:val="00AC3E5A"/>
    <w:rsid w:val="00AC4618"/>
    <w:rsid w:val="00AC50E4"/>
    <w:rsid w:val="00AD08C1"/>
    <w:rsid w:val="00AD18F2"/>
    <w:rsid w:val="00AD349E"/>
    <w:rsid w:val="00AD49F1"/>
    <w:rsid w:val="00AD4CA9"/>
    <w:rsid w:val="00AD4D1C"/>
    <w:rsid w:val="00AD7B35"/>
    <w:rsid w:val="00AE1B28"/>
    <w:rsid w:val="00AE5936"/>
    <w:rsid w:val="00AE7B63"/>
    <w:rsid w:val="00AE7FE8"/>
    <w:rsid w:val="00AF11B6"/>
    <w:rsid w:val="00AF1B52"/>
    <w:rsid w:val="00AF20F2"/>
    <w:rsid w:val="00AF25E9"/>
    <w:rsid w:val="00AF291B"/>
    <w:rsid w:val="00AF3E65"/>
    <w:rsid w:val="00AF4066"/>
    <w:rsid w:val="00B021FD"/>
    <w:rsid w:val="00B04529"/>
    <w:rsid w:val="00B05D80"/>
    <w:rsid w:val="00B064BB"/>
    <w:rsid w:val="00B075BC"/>
    <w:rsid w:val="00B07A63"/>
    <w:rsid w:val="00B109FF"/>
    <w:rsid w:val="00B11747"/>
    <w:rsid w:val="00B12530"/>
    <w:rsid w:val="00B14752"/>
    <w:rsid w:val="00B17731"/>
    <w:rsid w:val="00B24E54"/>
    <w:rsid w:val="00B31353"/>
    <w:rsid w:val="00B33145"/>
    <w:rsid w:val="00B33EC9"/>
    <w:rsid w:val="00B37BC4"/>
    <w:rsid w:val="00B4166C"/>
    <w:rsid w:val="00B416D2"/>
    <w:rsid w:val="00B4173D"/>
    <w:rsid w:val="00B42B30"/>
    <w:rsid w:val="00B4516B"/>
    <w:rsid w:val="00B458F6"/>
    <w:rsid w:val="00B51509"/>
    <w:rsid w:val="00B51CFD"/>
    <w:rsid w:val="00B52D6F"/>
    <w:rsid w:val="00B54DD5"/>
    <w:rsid w:val="00B609A9"/>
    <w:rsid w:val="00B61A88"/>
    <w:rsid w:val="00B63D7D"/>
    <w:rsid w:val="00B6407A"/>
    <w:rsid w:val="00B646D9"/>
    <w:rsid w:val="00B64707"/>
    <w:rsid w:val="00B70062"/>
    <w:rsid w:val="00B7125F"/>
    <w:rsid w:val="00B73674"/>
    <w:rsid w:val="00B7425B"/>
    <w:rsid w:val="00B742C1"/>
    <w:rsid w:val="00B7444A"/>
    <w:rsid w:val="00B755D7"/>
    <w:rsid w:val="00B756DD"/>
    <w:rsid w:val="00B76B3B"/>
    <w:rsid w:val="00B812EE"/>
    <w:rsid w:val="00B8366B"/>
    <w:rsid w:val="00B843CA"/>
    <w:rsid w:val="00B84F46"/>
    <w:rsid w:val="00B93039"/>
    <w:rsid w:val="00B94710"/>
    <w:rsid w:val="00BA0AD7"/>
    <w:rsid w:val="00BA32F7"/>
    <w:rsid w:val="00BB4594"/>
    <w:rsid w:val="00BB71AE"/>
    <w:rsid w:val="00BC1C2B"/>
    <w:rsid w:val="00BD4C9E"/>
    <w:rsid w:val="00BD6119"/>
    <w:rsid w:val="00BE18D2"/>
    <w:rsid w:val="00BF1F73"/>
    <w:rsid w:val="00BF5ED9"/>
    <w:rsid w:val="00C03528"/>
    <w:rsid w:val="00C03630"/>
    <w:rsid w:val="00C045DB"/>
    <w:rsid w:val="00C06632"/>
    <w:rsid w:val="00C070CF"/>
    <w:rsid w:val="00C12BED"/>
    <w:rsid w:val="00C176B8"/>
    <w:rsid w:val="00C21021"/>
    <w:rsid w:val="00C23DDD"/>
    <w:rsid w:val="00C307B7"/>
    <w:rsid w:val="00C33BC0"/>
    <w:rsid w:val="00C35851"/>
    <w:rsid w:val="00C36616"/>
    <w:rsid w:val="00C41C49"/>
    <w:rsid w:val="00C4432B"/>
    <w:rsid w:val="00C51A64"/>
    <w:rsid w:val="00C53716"/>
    <w:rsid w:val="00C54F34"/>
    <w:rsid w:val="00C55092"/>
    <w:rsid w:val="00C600E3"/>
    <w:rsid w:val="00C6144E"/>
    <w:rsid w:val="00C61624"/>
    <w:rsid w:val="00C62C2B"/>
    <w:rsid w:val="00C64254"/>
    <w:rsid w:val="00C64586"/>
    <w:rsid w:val="00C669C8"/>
    <w:rsid w:val="00C728E6"/>
    <w:rsid w:val="00C74811"/>
    <w:rsid w:val="00C75116"/>
    <w:rsid w:val="00C75E85"/>
    <w:rsid w:val="00C763C6"/>
    <w:rsid w:val="00C76FA5"/>
    <w:rsid w:val="00C772EF"/>
    <w:rsid w:val="00C806AD"/>
    <w:rsid w:val="00C812D6"/>
    <w:rsid w:val="00C825FE"/>
    <w:rsid w:val="00C82CCE"/>
    <w:rsid w:val="00C8605F"/>
    <w:rsid w:val="00C905DF"/>
    <w:rsid w:val="00C93E40"/>
    <w:rsid w:val="00C96284"/>
    <w:rsid w:val="00CA3F3F"/>
    <w:rsid w:val="00CA44E9"/>
    <w:rsid w:val="00CA48C4"/>
    <w:rsid w:val="00CB1C6E"/>
    <w:rsid w:val="00CB20C3"/>
    <w:rsid w:val="00CB4431"/>
    <w:rsid w:val="00CB47B0"/>
    <w:rsid w:val="00CB50A1"/>
    <w:rsid w:val="00CC1B74"/>
    <w:rsid w:val="00CC5BEF"/>
    <w:rsid w:val="00CC5E4D"/>
    <w:rsid w:val="00CC663F"/>
    <w:rsid w:val="00CC690C"/>
    <w:rsid w:val="00CD055F"/>
    <w:rsid w:val="00CD1E32"/>
    <w:rsid w:val="00CD3B78"/>
    <w:rsid w:val="00CE0588"/>
    <w:rsid w:val="00CE111E"/>
    <w:rsid w:val="00CE19FB"/>
    <w:rsid w:val="00CE3E01"/>
    <w:rsid w:val="00CF0CF2"/>
    <w:rsid w:val="00CF18A7"/>
    <w:rsid w:val="00CF310A"/>
    <w:rsid w:val="00CF6B6C"/>
    <w:rsid w:val="00CF72B3"/>
    <w:rsid w:val="00D00DDC"/>
    <w:rsid w:val="00D02EFE"/>
    <w:rsid w:val="00D02F61"/>
    <w:rsid w:val="00D03644"/>
    <w:rsid w:val="00D04F34"/>
    <w:rsid w:val="00D11866"/>
    <w:rsid w:val="00D1199A"/>
    <w:rsid w:val="00D1228D"/>
    <w:rsid w:val="00D14D9E"/>
    <w:rsid w:val="00D17599"/>
    <w:rsid w:val="00D17CD5"/>
    <w:rsid w:val="00D22234"/>
    <w:rsid w:val="00D22724"/>
    <w:rsid w:val="00D26276"/>
    <w:rsid w:val="00D26A6F"/>
    <w:rsid w:val="00D32887"/>
    <w:rsid w:val="00D32E5B"/>
    <w:rsid w:val="00D33A6D"/>
    <w:rsid w:val="00D3608E"/>
    <w:rsid w:val="00D36635"/>
    <w:rsid w:val="00D369BC"/>
    <w:rsid w:val="00D412C2"/>
    <w:rsid w:val="00D43A52"/>
    <w:rsid w:val="00D44024"/>
    <w:rsid w:val="00D457EB"/>
    <w:rsid w:val="00D459E6"/>
    <w:rsid w:val="00D5082F"/>
    <w:rsid w:val="00D57199"/>
    <w:rsid w:val="00D61505"/>
    <w:rsid w:val="00D62C5B"/>
    <w:rsid w:val="00D63BFF"/>
    <w:rsid w:val="00D65197"/>
    <w:rsid w:val="00D67524"/>
    <w:rsid w:val="00D70178"/>
    <w:rsid w:val="00D7042E"/>
    <w:rsid w:val="00D7391D"/>
    <w:rsid w:val="00D73A88"/>
    <w:rsid w:val="00D76FF4"/>
    <w:rsid w:val="00D77DE7"/>
    <w:rsid w:val="00D80013"/>
    <w:rsid w:val="00D81339"/>
    <w:rsid w:val="00D8142E"/>
    <w:rsid w:val="00D828EA"/>
    <w:rsid w:val="00D839A4"/>
    <w:rsid w:val="00D849ED"/>
    <w:rsid w:val="00D84C7E"/>
    <w:rsid w:val="00D850FC"/>
    <w:rsid w:val="00D90244"/>
    <w:rsid w:val="00D90FE5"/>
    <w:rsid w:val="00D92249"/>
    <w:rsid w:val="00D93E3A"/>
    <w:rsid w:val="00D968C8"/>
    <w:rsid w:val="00DA0CD7"/>
    <w:rsid w:val="00DA42FF"/>
    <w:rsid w:val="00DA56EC"/>
    <w:rsid w:val="00DA7CB3"/>
    <w:rsid w:val="00DB1A2B"/>
    <w:rsid w:val="00DB5053"/>
    <w:rsid w:val="00DB5616"/>
    <w:rsid w:val="00DC1B69"/>
    <w:rsid w:val="00DC22E2"/>
    <w:rsid w:val="00DC48A9"/>
    <w:rsid w:val="00DC60EC"/>
    <w:rsid w:val="00DC7100"/>
    <w:rsid w:val="00DD4909"/>
    <w:rsid w:val="00DD5382"/>
    <w:rsid w:val="00DD72FA"/>
    <w:rsid w:val="00DE145E"/>
    <w:rsid w:val="00DE1B26"/>
    <w:rsid w:val="00DE3CA3"/>
    <w:rsid w:val="00DE6DAD"/>
    <w:rsid w:val="00DF09FC"/>
    <w:rsid w:val="00E02BE3"/>
    <w:rsid w:val="00E03293"/>
    <w:rsid w:val="00E060D7"/>
    <w:rsid w:val="00E07FD6"/>
    <w:rsid w:val="00E15347"/>
    <w:rsid w:val="00E15F07"/>
    <w:rsid w:val="00E25C4F"/>
    <w:rsid w:val="00E25C62"/>
    <w:rsid w:val="00E3021F"/>
    <w:rsid w:val="00E33972"/>
    <w:rsid w:val="00E33E36"/>
    <w:rsid w:val="00E359B8"/>
    <w:rsid w:val="00E40099"/>
    <w:rsid w:val="00E405DB"/>
    <w:rsid w:val="00E4190C"/>
    <w:rsid w:val="00E4512E"/>
    <w:rsid w:val="00E4545A"/>
    <w:rsid w:val="00E45926"/>
    <w:rsid w:val="00E46D33"/>
    <w:rsid w:val="00E47002"/>
    <w:rsid w:val="00E51D8F"/>
    <w:rsid w:val="00E53825"/>
    <w:rsid w:val="00E54666"/>
    <w:rsid w:val="00E5569B"/>
    <w:rsid w:val="00E60057"/>
    <w:rsid w:val="00E6138D"/>
    <w:rsid w:val="00E63CD8"/>
    <w:rsid w:val="00E65323"/>
    <w:rsid w:val="00E679E8"/>
    <w:rsid w:val="00E767F6"/>
    <w:rsid w:val="00E82C48"/>
    <w:rsid w:val="00E86EFF"/>
    <w:rsid w:val="00E87700"/>
    <w:rsid w:val="00E878B9"/>
    <w:rsid w:val="00E90DDC"/>
    <w:rsid w:val="00E9285B"/>
    <w:rsid w:val="00E943FD"/>
    <w:rsid w:val="00E960EB"/>
    <w:rsid w:val="00E96885"/>
    <w:rsid w:val="00E9718B"/>
    <w:rsid w:val="00EA0508"/>
    <w:rsid w:val="00EA5128"/>
    <w:rsid w:val="00EA612E"/>
    <w:rsid w:val="00EA6602"/>
    <w:rsid w:val="00EA6B3E"/>
    <w:rsid w:val="00EA760F"/>
    <w:rsid w:val="00EB0DBA"/>
    <w:rsid w:val="00EB187E"/>
    <w:rsid w:val="00EB1E46"/>
    <w:rsid w:val="00EB1E94"/>
    <w:rsid w:val="00EB3612"/>
    <w:rsid w:val="00EB3ED8"/>
    <w:rsid w:val="00EB460E"/>
    <w:rsid w:val="00EB4CF5"/>
    <w:rsid w:val="00EB50CF"/>
    <w:rsid w:val="00EB61BD"/>
    <w:rsid w:val="00EB7A77"/>
    <w:rsid w:val="00EB7EC9"/>
    <w:rsid w:val="00EC0A3F"/>
    <w:rsid w:val="00EC2CDF"/>
    <w:rsid w:val="00EC4108"/>
    <w:rsid w:val="00EC57DF"/>
    <w:rsid w:val="00ED2670"/>
    <w:rsid w:val="00ED3F92"/>
    <w:rsid w:val="00ED567E"/>
    <w:rsid w:val="00ED73ED"/>
    <w:rsid w:val="00ED7BB2"/>
    <w:rsid w:val="00ED7F7E"/>
    <w:rsid w:val="00EE09CA"/>
    <w:rsid w:val="00EE2792"/>
    <w:rsid w:val="00EE329D"/>
    <w:rsid w:val="00EE438F"/>
    <w:rsid w:val="00EE4511"/>
    <w:rsid w:val="00EE5684"/>
    <w:rsid w:val="00EE5BA8"/>
    <w:rsid w:val="00EF0E95"/>
    <w:rsid w:val="00EF3D7F"/>
    <w:rsid w:val="00EF4495"/>
    <w:rsid w:val="00EF4B49"/>
    <w:rsid w:val="00EF6606"/>
    <w:rsid w:val="00EF7704"/>
    <w:rsid w:val="00F006B5"/>
    <w:rsid w:val="00F03383"/>
    <w:rsid w:val="00F043B3"/>
    <w:rsid w:val="00F122BE"/>
    <w:rsid w:val="00F141D7"/>
    <w:rsid w:val="00F1458D"/>
    <w:rsid w:val="00F1577C"/>
    <w:rsid w:val="00F24A14"/>
    <w:rsid w:val="00F2600F"/>
    <w:rsid w:val="00F26800"/>
    <w:rsid w:val="00F33686"/>
    <w:rsid w:val="00F341FE"/>
    <w:rsid w:val="00F35365"/>
    <w:rsid w:val="00F37181"/>
    <w:rsid w:val="00F40F45"/>
    <w:rsid w:val="00F4235C"/>
    <w:rsid w:val="00F455A8"/>
    <w:rsid w:val="00F47B64"/>
    <w:rsid w:val="00F540FF"/>
    <w:rsid w:val="00F54393"/>
    <w:rsid w:val="00F54974"/>
    <w:rsid w:val="00F564CD"/>
    <w:rsid w:val="00F611C6"/>
    <w:rsid w:val="00F634DD"/>
    <w:rsid w:val="00F63EC4"/>
    <w:rsid w:val="00F63F36"/>
    <w:rsid w:val="00F77EC1"/>
    <w:rsid w:val="00F80A14"/>
    <w:rsid w:val="00F80D28"/>
    <w:rsid w:val="00F82B9A"/>
    <w:rsid w:val="00F908BF"/>
    <w:rsid w:val="00F930BE"/>
    <w:rsid w:val="00F938D1"/>
    <w:rsid w:val="00F971A9"/>
    <w:rsid w:val="00FA0E42"/>
    <w:rsid w:val="00FA1DD4"/>
    <w:rsid w:val="00FA1FB9"/>
    <w:rsid w:val="00FA3B03"/>
    <w:rsid w:val="00FA5C98"/>
    <w:rsid w:val="00FA5E66"/>
    <w:rsid w:val="00FA7560"/>
    <w:rsid w:val="00FB3A3D"/>
    <w:rsid w:val="00FB41B6"/>
    <w:rsid w:val="00FB6C06"/>
    <w:rsid w:val="00FC0E90"/>
    <w:rsid w:val="00FC1DDB"/>
    <w:rsid w:val="00FC27B6"/>
    <w:rsid w:val="00FC3485"/>
    <w:rsid w:val="00FC3ED3"/>
    <w:rsid w:val="00FC41D9"/>
    <w:rsid w:val="00FC780F"/>
    <w:rsid w:val="00FD1526"/>
    <w:rsid w:val="00FD2BA5"/>
    <w:rsid w:val="00FD45E7"/>
    <w:rsid w:val="00FD4EDA"/>
    <w:rsid w:val="00FD7008"/>
    <w:rsid w:val="00FD75D6"/>
    <w:rsid w:val="00FD7828"/>
    <w:rsid w:val="00FD7CD7"/>
    <w:rsid w:val="00FE6E08"/>
    <w:rsid w:val="00FE6E4C"/>
    <w:rsid w:val="00FE769A"/>
    <w:rsid w:val="00FF0E4F"/>
    <w:rsid w:val="00FF365B"/>
    <w:rsid w:val="00FF3CEE"/>
    <w:rsid w:val="00FF6AE0"/>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13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HK" w:eastAsia="en-H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eastAsia="en-US"/>
    </w:rPr>
  </w:style>
  <w:style w:type="paragraph" w:customStyle="1" w:styleId="Default">
    <w:name w:val="Default"/>
    <w:rsid w:val="0098115B"/>
    <w:pPr>
      <w:autoSpaceDE w:val="0"/>
      <w:autoSpaceDN w:val="0"/>
      <w:adjustRightInd w:val="0"/>
    </w:pPr>
    <w:rPr>
      <w:rFonts w:eastAsia="Cambria"/>
      <w:color w:val="000000"/>
      <w:sz w:val="24"/>
      <w:szCs w:val="24"/>
      <w:lang w:val="en-US" w:eastAsia="en-US"/>
    </w:rPr>
  </w:style>
  <w:style w:type="paragraph" w:styleId="FootnoteText">
    <w:name w:val="footnote text"/>
    <w:basedOn w:val="Normal"/>
    <w:link w:val="FootnoteTextChar"/>
    <w:rsid w:val="0016636D"/>
    <w:rPr>
      <w:lang w:val="x-none"/>
    </w:rPr>
  </w:style>
  <w:style w:type="character" w:customStyle="1" w:styleId="FootnoteTextChar">
    <w:name w:val="Footnote Text Char"/>
    <w:link w:val="FootnoteText"/>
    <w:rsid w:val="0016636D"/>
    <w:rPr>
      <w:lang w:eastAsia="en-US"/>
    </w:rPr>
  </w:style>
  <w:style w:type="character" w:styleId="CommentReference">
    <w:name w:val="annotation reference"/>
    <w:uiPriority w:val="99"/>
    <w:rsid w:val="00F40F45"/>
    <w:rPr>
      <w:sz w:val="16"/>
      <w:szCs w:val="16"/>
    </w:rPr>
  </w:style>
  <w:style w:type="paragraph" w:styleId="CommentText">
    <w:name w:val="annotation text"/>
    <w:basedOn w:val="Normal"/>
    <w:link w:val="CommentTextChar"/>
    <w:rsid w:val="00F40F45"/>
    <w:rPr>
      <w:lang w:val="x-none"/>
    </w:rPr>
  </w:style>
  <w:style w:type="character" w:customStyle="1" w:styleId="CommentTextChar">
    <w:name w:val="Comment Text Char"/>
    <w:link w:val="CommentText"/>
    <w:rsid w:val="00F40F45"/>
    <w:rPr>
      <w:lang w:eastAsia="en-US"/>
    </w:rPr>
  </w:style>
  <w:style w:type="paragraph" w:styleId="CommentSubject">
    <w:name w:val="annotation subject"/>
    <w:basedOn w:val="CommentText"/>
    <w:next w:val="CommentText"/>
    <w:link w:val="CommentSubjectChar"/>
    <w:rsid w:val="00F40F45"/>
    <w:rPr>
      <w:b/>
      <w:bCs/>
    </w:rPr>
  </w:style>
  <w:style w:type="character" w:customStyle="1" w:styleId="CommentSubjectChar">
    <w:name w:val="Comment Subject Char"/>
    <w:link w:val="CommentSubject"/>
    <w:rsid w:val="00F40F45"/>
    <w:rPr>
      <w:b/>
      <w:bCs/>
      <w:lang w:eastAsia="en-US"/>
    </w:rPr>
  </w:style>
  <w:style w:type="paragraph" w:styleId="ListParagraph">
    <w:name w:val="List Paragraph"/>
    <w:basedOn w:val="Normal"/>
    <w:uiPriority w:val="34"/>
    <w:qFormat/>
    <w:rsid w:val="00340D7E"/>
    <w:pPr>
      <w:ind w:left="720"/>
    </w:pPr>
  </w:style>
  <w:style w:type="character" w:customStyle="1" w:styleId="FooterChar">
    <w:name w:val="Footer Char"/>
    <w:link w:val="Footer"/>
    <w:uiPriority w:val="99"/>
    <w:rsid w:val="00FD75D6"/>
    <w:rPr>
      <w:lang w:eastAsia="en-US"/>
    </w:rPr>
  </w:style>
  <w:style w:type="character" w:styleId="UnresolvedMention">
    <w:name w:val="Unresolved Mention"/>
    <w:uiPriority w:val="99"/>
    <w:semiHidden/>
    <w:unhideWhenUsed/>
    <w:rsid w:val="001512BE"/>
    <w:rPr>
      <w:color w:val="605E5C"/>
      <w:shd w:val="clear" w:color="auto" w:fill="E1DFDD"/>
    </w:rPr>
  </w:style>
  <w:style w:type="paragraph" w:styleId="NormalWeb">
    <w:name w:val="Normal (Web)"/>
    <w:basedOn w:val="Normal"/>
    <w:uiPriority w:val="99"/>
    <w:unhideWhenUsed/>
    <w:rsid w:val="00CD1E32"/>
    <w:pPr>
      <w:spacing w:before="100" w:beforeAutospacing="1" w:after="100" w:afterAutospacing="1"/>
    </w:pPr>
    <w:rPr>
      <w:sz w:val="24"/>
      <w:szCs w:val="24"/>
      <w:lang w:eastAsia="en-GB"/>
    </w:rPr>
  </w:style>
  <w:style w:type="character" w:styleId="Emphasis">
    <w:name w:val="Emphasis"/>
    <w:basedOn w:val="DefaultParagraphFont"/>
    <w:uiPriority w:val="20"/>
    <w:qFormat/>
    <w:rsid w:val="00CD1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0678-AA17-4211-897C-091411C5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6764</CharactersWithSpaces>
  <SharedDoc>false</SharedDoc>
  <HLinks>
    <vt:vector size="30" baseType="variant">
      <vt:variant>
        <vt:i4>8192081</vt:i4>
      </vt:variant>
      <vt:variant>
        <vt:i4>12</vt:i4>
      </vt:variant>
      <vt:variant>
        <vt:i4>0</vt:i4>
      </vt:variant>
      <vt:variant>
        <vt:i4>5</vt:i4>
      </vt:variant>
      <vt:variant>
        <vt:lpwstr>mailto:hrc-sr-development@un.org</vt:lpwstr>
      </vt:variant>
      <vt:variant>
        <vt:lpwstr/>
      </vt:variant>
      <vt:variant>
        <vt:i4>4915255</vt:i4>
      </vt:variant>
      <vt:variant>
        <vt:i4>9</vt:i4>
      </vt:variant>
      <vt:variant>
        <vt:i4>0</vt:i4>
      </vt:variant>
      <vt:variant>
        <vt:i4>5</vt:i4>
      </vt:variant>
      <vt:variant>
        <vt:lpwstr>mailto:namindranasoa.nyhaja@un.org</vt:lpwstr>
      </vt:variant>
      <vt:variant>
        <vt:lpwstr/>
      </vt:variant>
      <vt:variant>
        <vt:i4>3342429</vt:i4>
      </vt:variant>
      <vt:variant>
        <vt:i4>6</vt:i4>
      </vt:variant>
      <vt:variant>
        <vt:i4>0</vt:i4>
      </vt:variant>
      <vt:variant>
        <vt:i4>5</vt:i4>
      </vt:variant>
      <vt:variant>
        <vt:lpwstr>mailto:antoanela.pavlova@un.org</vt:lpwstr>
      </vt:variant>
      <vt:variant>
        <vt:lpwstr/>
      </vt:variant>
      <vt:variant>
        <vt:i4>7209061</vt:i4>
      </vt:variant>
      <vt:variant>
        <vt:i4>3</vt:i4>
      </vt:variant>
      <vt:variant>
        <vt:i4>0</vt:i4>
      </vt:variant>
      <vt:variant>
        <vt:i4>5</vt:i4>
      </vt:variant>
      <vt:variant>
        <vt:lpwstr>https://www.ohchr.org/en/special-procedures/sr-development</vt:lpwstr>
      </vt:variant>
      <vt:variant>
        <vt:lpwstr/>
      </vt:variant>
      <vt:variant>
        <vt:i4>6488107</vt:i4>
      </vt:variant>
      <vt:variant>
        <vt:i4>0</vt:i4>
      </vt:variant>
      <vt:variant>
        <vt:i4>0</vt:i4>
      </vt:variant>
      <vt:variant>
        <vt:i4>5</vt:i4>
      </vt:variant>
      <vt:variant>
        <vt:lpwstr>https://www.ohchr.org/en/documents/thematic-reports/ahrc5427-reinvigorating-right-development-vision-future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2023-12-21T10:05:00Z</dcterms:created>
  <dcterms:modified xsi:type="dcterms:W3CDTF">2023-12-21T10:12:00Z</dcterms:modified>
</cp:coreProperties>
</file>