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16" w:rsidRPr="006C0BE3" w:rsidRDefault="00B94016" w:rsidP="00B94016">
      <w:pPr>
        <w:pageBreakBefore/>
        <w:tabs>
          <w:tab w:val="left" w:pos="680"/>
          <w:tab w:val="left" w:pos="1360"/>
          <w:tab w:val="left" w:pos="1984"/>
          <w:tab w:val="left" w:pos="6349"/>
          <w:tab w:val="left" w:pos="6916"/>
        </w:tabs>
        <w:jc w:val="center"/>
        <w:rPr>
          <w:rFonts w:eastAsia="Calibri"/>
          <w:b/>
          <w:bCs/>
          <w:sz w:val="28"/>
          <w:szCs w:val="28"/>
          <w:lang w:val="en-US"/>
        </w:rPr>
      </w:pPr>
      <w:r w:rsidRPr="006C0BE3">
        <w:rPr>
          <w:rFonts w:eastAsia="Calibri"/>
          <w:b/>
          <w:bCs/>
          <w:sz w:val="28"/>
          <w:szCs w:val="28"/>
          <w:lang w:val="en-US"/>
        </w:rPr>
        <w:t xml:space="preserve">Call for information - </w:t>
      </w:r>
      <w:r w:rsidRPr="006C0BE3">
        <w:rPr>
          <w:rFonts w:eastAsia="Calibri"/>
          <w:b/>
          <w:bCs/>
          <w:sz w:val="28"/>
          <w:szCs w:val="28"/>
        </w:rPr>
        <w:t>Special Rapporteur on the right to development</w:t>
      </w:r>
    </w:p>
    <w:p w:rsidR="00B94016" w:rsidRPr="006C0BE3" w:rsidRDefault="00B94016" w:rsidP="00B94016">
      <w:pPr>
        <w:tabs>
          <w:tab w:val="left" w:pos="680"/>
          <w:tab w:val="left" w:pos="1360"/>
          <w:tab w:val="left" w:pos="1984"/>
          <w:tab w:val="left" w:pos="6349"/>
          <w:tab w:val="left" w:pos="6916"/>
        </w:tabs>
        <w:jc w:val="center"/>
        <w:rPr>
          <w:rFonts w:eastAsia="Calibri"/>
          <w:b/>
          <w:bCs/>
          <w:sz w:val="28"/>
          <w:szCs w:val="28"/>
        </w:rPr>
      </w:pPr>
      <w:r w:rsidRPr="006C0BE3">
        <w:rPr>
          <w:rFonts w:eastAsia="Calibri"/>
          <w:b/>
          <w:bCs/>
          <w:sz w:val="28"/>
          <w:szCs w:val="28"/>
        </w:rPr>
        <w:t>C</w:t>
      </w:r>
      <w:r>
        <w:rPr>
          <w:rFonts w:eastAsia="Calibri"/>
          <w:b/>
          <w:bCs/>
          <w:sz w:val="28"/>
          <w:szCs w:val="28"/>
        </w:rPr>
        <w:t>OVID recovery plans and</w:t>
      </w:r>
      <w:r w:rsidRPr="006C0BE3">
        <w:rPr>
          <w:rFonts w:eastAsia="Calibri"/>
          <w:b/>
          <w:bCs/>
          <w:sz w:val="28"/>
          <w:szCs w:val="28"/>
        </w:rPr>
        <w:t xml:space="preserve"> policies from a right to development perspective</w:t>
      </w:r>
      <w:r>
        <w:rPr>
          <w:rFonts w:eastAsia="Calibri"/>
          <w:b/>
          <w:bCs/>
          <w:sz w:val="28"/>
          <w:szCs w:val="28"/>
        </w:rPr>
        <w:t xml:space="preserve"> - questionnaire</w:t>
      </w:r>
    </w:p>
    <w:p w:rsidR="00B94016" w:rsidRPr="00640144" w:rsidRDefault="00B94016" w:rsidP="00B94016">
      <w:pPr>
        <w:tabs>
          <w:tab w:val="left" w:pos="680"/>
          <w:tab w:val="left" w:pos="1360"/>
          <w:tab w:val="left" w:pos="1984"/>
          <w:tab w:val="left" w:pos="6349"/>
          <w:tab w:val="left" w:pos="6916"/>
        </w:tabs>
        <w:jc w:val="both"/>
        <w:rPr>
          <w:rFonts w:eastAsia="Calibri"/>
          <w:sz w:val="24"/>
          <w:szCs w:val="24"/>
        </w:rPr>
      </w:pPr>
    </w:p>
    <w:p w:rsidR="00B94016" w:rsidRPr="007622E9" w:rsidRDefault="00B94016" w:rsidP="00B94016">
      <w:pPr>
        <w:tabs>
          <w:tab w:val="left" w:pos="680"/>
          <w:tab w:val="left" w:pos="1360"/>
          <w:tab w:val="left" w:pos="1984"/>
          <w:tab w:val="left" w:pos="6349"/>
          <w:tab w:val="left" w:pos="6916"/>
        </w:tabs>
        <w:rPr>
          <w:rFonts w:eastAsia="Calibri"/>
          <w:b/>
          <w:bCs/>
          <w:sz w:val="24"/>
          <w:szCs w:val="24"/>
        </w:rPr>
      </w:pPr>
      <w:bookmarkStart w:id="0" w:name="_GoBack"/>
      <w:bookmarkEnd w:id="0"/>
      <w:r>
        <w:rPr>
          <w:rFonts w:eastAsia="Calibri"/>
          <w:b/>
          <w:bCs/>
          <w:sz w:val="24"/>
          <w:szCs w:val="24"/>
        </w:rPr>
        <w:t xml:space="preserve">A. </w:t>
      </w:r>
      <w:r w:rsidRPr="007622E9">
        <w:rPr>
          <w:rFonts w:eastAsia="Calibri"/>
          <w:b/>
          <w:bCs/>
          <w:sz w:val="24"/>
          <w:szCs w:val="24"/>
        </w:rPr>
        <w:t xml:space="preserve">National </w:t>
      </w:r>
      <w:r>
        <w:rPr>
          <w:rFonts w:eastAsia="Calibri"/>
          <w:b/>
          <w:bCs/>
          <w:sz w:val="24"/>
          <w:szCs w:val="24"/>
        </w:rPr>
        <w:t>perspective</w:t>
      </w:r>
    </w:p>
    <w:p w:rsidR="00B94016" w:rsidRDefault="00B94016" w:rsidP="00B94016">
      <w:pPr>
        <w:tabs>
          <w:tab w:val="left" w:pos="680"/>
          <w:tab w:val="left" w:pos="1360"/>
          <w:tab w:val="left" w:pos="1984"/>
          <w:tab w:val="left" w:pos="6349"/>
          <w:tab w:val="left" w:pos="6916"/>
        </w:tabs>
        <w:jc w:val="both"/>
        <w:rPr>
          <w:rFonts w:eastAsia="Calibri"/>
          <w:sz w:val="24"/>
          <w:szCs w:val="24"/>
        </w:rPr>
      </w:pPr>
    </w:p>
    <w:p w:rsidR="00B94016" w:rsidRPr="00907AF9" w:rsidRDefault="00B94016" w:rsidP="00B9401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907AF9">
        <w:rPr>
          <w:rFonts w:eastAsia="Calibri"/>
          <w:sz w:val="24"/>
          <w:szCs w:val="24"/>
          <w:lang w:val="en-US"/>
        </w:rPr>
        <w:t>How are rights holders – individuals and communities – placed at the center of processes of COVID recovery plans elaboration, from the planning to the evaluation stages?</w:t>
      </w:r>
    </w:p>
    <w:p w:rsidR="00B94016" w:rsidRPr="00907AF9" w:rsidRDefault="00B94016" w:rsidP="00B94016">
      <w:pPr>
        <w:pStyle w:val="ListParagraph"/>
        <w:tabs>
          <w:tab w:val="left" w:pos="680"/>
          <w:tab w:val="left" w:pos="1360"/>
          <w:tab w:val="left" w:pos="1984"/>
          <w:tab w:val="left" w:pos="6349"/>
          <w:tab w:val="left" w:pos="6916"/>
        </w:tabs>
        <w:jc w:val="both"/>
        <w:rPr>
          <w:rFonts w:eastAsia="Calibri"/>
          <w:sz w:val="24"/>
          <w:szCs w:val="24"/>
          <w:u w:val="single"/>
          <w:lang w:val="en-US"/>
        </w:rPr>
      </w:pPr>
    </w:p>
    <w:p w:rsidR="00B94016" w:rsidRPr="00907AF9" w:rsidRDefault="00B94016" w:rsidP="00B9401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907AF9">
        <w:rPr>
          <w:rFonts w:eastAsia="Calibri"/>
          <w:sz w:val="24"/>
          <w:szCs w:val="24"/>
          <w:lang w:val="en-US"/>
        </w:rPr>
        <w:t xml:space="preserve">What measures ensure that COVID recovery plans </w:t>
      </w:r>
      <w:proofErr w:type="gramStart"/>
      <w:r w:rsidRPr="00907AF9">
        <w:rPr>
          <w:rFonts w:eastAsia="Calibri"/>
          <w:sz w:val="24"/>
          <w:szCs w:val="24"/>
          <w:lang w:val="en-US"/>
        </w:rPr>
        <w:t>are based</w:t>
      </w:r>
      <w:proofErr w:type="gramEnd"/>
      <w:r w:rsidRPr="00907AF9">
        <w:rPr>
          <w:rFonts w:eastAsia="Calibri"/>
          <w:sz w:val="24"/>
          <w:szCs w:val="24"/>
          <w:lang w:val="en-US"/>
        </w:rPr>
        <w:t xml:space="preserve"> on rights holders’ development priorities?</w:t>
      </w:r>
    </w:p>
    <w:p w:rsidR="00B94016" w:rsidRPr="00907AF9" w:rsidRDefault="00B94016" w:rsidP="00B94016">
      <w:pPr>
        <w:pStyle w:val="ListParagraph"/>
        <w:tabs>
          <w:tab w:val="left" w:pos="680"/>
          <w:tab w:val="left" w:pos="1360"/>
          <w:tab w:val="left" w:pos="1984"/>
          <w:tab w:val="left" w:pos="6349"/>
          <w:tab w:val="left" w:pos="6916"/>
        </w:tabs>
        <w:jc w:val="both"/>
        <w:rPr>
          <w:rFonts w:eastAsia="Calibri"/>
          <w:sz w:val="24"/>
          <w:szCs w:val="24"/>
          <w:u w:val="single"/>
          <w:lang w:val="en-US"/>
        </w:rPr>
      </w:pPr>
    </w:p>
    <w:p w:rsidR="00B94016" w:rsidRPr="00907AF9" w:rsidRDefault="00B94016" w:rsidP="00B9401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907AF9">
        <w:rPr>
          <w:rFonts w:eastAsia="Calibri"/>
          <w:sz w:val="24"/>
          <w:szCs w:val="24"/>
          <w:lang w:val="en-US"/>
        </w:rPr>
        <w:t>What measures provide rights holders access to reliable, timely and easy to comprehend information on all aspects of COVID recovery plans?</w:t>
      </w:r>
    </w:p>
    <w:p w:rsidR="00B94016" w:rsidRPr="00907AF9" w:rsidRDefault="00B94016" w:rsidP="00B94016">
      <w:pPr>
        <w:pStyle w:val="ListParagraph"/>
        <w:tabs>
          <w:tab w:val="left" w:pos="680"/>
          <w:tab w:val="left" w:pos="1360"/>
          <w:tab w:val="left" w:pos="1984"/>
          <w:tab w:val="left" w:pos="6349"/>
          <w:tab w:val="left" w:pos="6916"/>
        </w:tabs>
        <w:jc w:val="both"/>
        <w:rPr>
          <w:rFonts w:eastAsia="Calibri"/>
          <w:sz w:val="24"/>
          <w:szCs w:val="24"/>
          <w:u w:val="single"/>
          <w:lang w:val="en-US"/>
        </w:rPr>
      </w:pPr>
    </w:p>
    <w:p w:rsidR="00B94016" w:rsidRPr="00907AF9" w:rsidRDefault="00B94016" w:rsidP="00B9401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907AF9">
        <w:rPr>
          <w:rFonts w:eastAsia="Calibri"/>
          <w:sz w:val="24"/>
          <w:szCs w:val="24"/>
          <w:lang w:val="en-US"/>
        </w:rPr>
        <w:t>What measures ensure that civil society participates throughout processes of COVID recovery plans elaboration?</w:t>
      </w:r>
    </w:p>
    <w:p w:rsidR="00B94016" w:rsidRPr="00907AF9" w:rsidRDefault="00B94016" w:rsidP="00B94016">
      <w:pPr>
        <w:tabs>
          <w:tab w:val="left" w:pos="680"/>
          <w:tab w:val="left" w:pos="1360"/>
          <w:tab w:val="left" w:pos="1984"/>
          <w:tab w:val="left" w:pos="6349"/>
          <w:tab w:val="left" w:pos="6916"/>
        </w:tabs>
        <w:ind w:left="360"/>
        <w:jc w:val="both"/>
        <w:rPr>
          <w:rFonts w:eastAsia="Calibri"/>
          <w:sz w:val="24"/>
          <w:szCs w:val="24"/>
          <w:u w:val="single"/>
          <w:lang w:val="en-US"/>
        </w:rPr>
      </w:pPr>
    </w:p>
    <w:p w:rsidR="00B94016" w:rsidRPr="00907AF9" w:rsidRDefault="00B94016" w:rsidP="00B9401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907AF9">
        <w:rPr>
          <w:rFonts w:eastAsia="Calibri"/>
          <w:sz w:val="24"/>
          <w:szCs w:val="24"/>
          <w:lang w:val="en-US"/>
        </w:rPr>
        <w:t xml:space="preserve">Are States committing to COVID recovery policies and plans in line with the 2030 Agenda, including through: </w:t>
      </w:r>
    </w:p>
    <w:p w:rsidR="00B94016" w:rsidRPr="00907AF9" w:rsidRDefault="00B94016" w:rsidP="00B94016">
      <w:pPr>
        <w:pStyle w:val="ListParagraph"/>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907AF9">
        <w:rPr>
          <w:rFonts w:eastAsia="Calibri"/>
          <w:sz w:val="24"/>
          <w:szCs w:val="24"/>
          <w:lang w:val="en-US"/>
        </w:rPr>
        <w:t xml:space="preserve">A specific strategy about the sectors in which the State would invest </w:t>
      </w:r>
      <w:r>
        <w:rPr>
          <w:rFonts w:eastAsia="Calibri"/>
          <w:sz w:val="24"/>
          <w:szCs w:val="24"/>
          <w:lang w:val="en-US"/>
        </w:rPr>
        <w:t xml:space="preserve">to ensure the most affected sectors of the society receive priority </w:t>
      </w:r>
      <w:r w:rsidRPr="00907AF9">
        <w:rPr>
          <w:rFonts w:eastAsia="Calibri"/>
          <w:sz w:val="24"/>
          <w:szCs w:val="24"/>
          <w:lang w:val="en-US"/>
        </w:rPr>
        <w:t>investment</w:t>
      </w:r>
      <w:r>
        <w:rPr>
          <w:rFonts w:eastAsia="Calibri"/>
          <w:sz w:val="24"/>
          <w:szCs w:val="24"/>
          <w:lang w:val="en-US"/>
        </w:rPr>
        <w:t>, in line with their developmental priorities</w:t>
      </w:r>
      <w:r w:rsidRPr="00907AF9">
        <w:rPr>
          <w:rFonts w:eastAsia="Calibri"/>
          <w:sz w:val="24"/>
          <w:szCs w:val="24"/>
          <w:lang w:val="en-US"/>
        </w:rPr>
        <w:t>;</w:t>
      </w:r>
    </w:p>
    <w:p w:rsidR="00B94016" w:rsidRPr="00907AF9" w:rsidRDefault="00B94016" w:rsidP="00B94016">
      <w:pPr>
        <w:pStyle w:val="ListParagraph"/>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907AF9">
        <w:rPr>
          <w:rFonts w:eastAsia="Calibri"/>
          <w:sz w:val="24"/>
          <w:szCs w:val="24"/>
          <w:lang w:val="en-US"/>
        </w:rPr>
        <w:t xml:space="preserve">A conscious policy commitment to social and economic inclusiveness, through social protection </w:t>
      </w:r>
      <w:proofErr w:type="spellStart"/>
      <w:r w:rsidRPr="00907AF9">
        <w:rPr>
          <w:rFonts w:eastAsia="Calibri"/>
          <w:sz w:val="24"/>
          <w:szCs w:val="24"/>
          <w:lang w:val="en-US"/>
        </w:rPr>
        <w:t>programmes</w:t>
      </w:r>
      <w:proofErr w:type="spellEnd"/>
      <w:r w:rsidRPr="00907AF9">
        <w:rPr>
          <w:rFonts w:eastAsia="Calibri"/>
          <w:sz w:val="24"/>
          <w:szCs w:val="24"/>
          <w:lang w:val="en-US"/>
        </w:rPr>
        <w:t xml:space="preserve"> and/or investment in public services like housing, education, social protection and health care; and</w:t>
      </w:r>
    </w:p>
    <w:p w:rsidR="00B94016" w:rsidRPr="00907AF9" w:rsidRDefault="00B94016" w:rsidP="00B94016">
      <w:pPr>
        <w:pStyle w:val="ListParagraph"/>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907AF9">
        <w:rPr>
          <w:rFonts w:eastAsia="Calibri"/>
          <w:sz w:val="24"/>
          <w:szCs w:val="24"/>
          <w:lang w:val="en-US"/>
        </w:rPr>
        <w:t xml:space="preserve">An open policy space where policies and </w:t>
      </w:r>
      <w:proofErr w:type="spellStart"/>
      <w:r w:rsidRPr="00907AF9">
        <w:rPr>
          <w:rFonts w:eastAsia="Calibri"/>
          <w:sz w:val="24"/>
          <w:szCs w:val="24"/>
          <w:lang w:val="en-US"/>
        </w:rPr>
        <w:t>programmes</w:t>
      </w:r>
      <w:proofErr w:type="spellEnd"/>
      <w:r w:rsidRPr="00907AF9">
        <w:rPr>
          <w:rFonts w:eastAsia="Calibri"/>
          <w:sz w:val="24"/>
          <w:szCs w:val="24"/>
          <w:lang w:val="en-US"/>
        </w:rPr>
        <w:t xml:space="preserve"> can be evaluated and revised as </w:t>
      </w:r>
      <w:proofErr w:type="gramStart"/>
      <w:r w:rsidRPr="00907AF9">
        <w:rPr>
          <w:rFonts w:eastAsia="Calibri"/>
          <w:sz w:val="24"/>
          <w:szCs w:val="24"/>
          <w:lang w:val="en-US"/>
        </w:rPr>
        <w:t>needed?</w:t>
      </w:r>
      <w:proofErr w:type="gramEnd"/>
    </w:p>
    <w:p w:rsidR="00B94016" w:rsidRPr="00907AF9" w:rsidRDefault="00B94016" w:rsidP="00B94016">
      <w:pPr>
        <w:pStyle w:val="ListParagraph"/>
        <w:tabs>
          <w:tab w:val="left" w:pos="680"/>
          <w:tab w:val="left" w:pos="1360"/>
          <w:tab w:val="left" w:pos="1984"/>
          <w:tab w:val="left" w:pos="6349"/>
          <w:tab w:val="left" w:pos="6916"/>
        </w:tabs>
        <w:ind w:left="1440"/>
        <w:jc w:val="both"/>
        <w:rPr>
          <w:rFonts w:eastAsia="Calibri"/>
          <w:sz w:val="24"/>
          <w:szCs w:val="24"/>
          <w:u w:val="single"/>
          <w:lang w:val="en-US"/>
        </w:rPr>
      </w:pPr>
    </w:p>
    <w:p w:rsidR="00B94016" w:rsidRPr="00907AF9" w:rsidRDefault="00B94016" w:rsidP="00B9401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907AF9">
        <w:rPr>
          <w:rFonts w:eastAsia="Calibri"/>
          <w:sz w:val="24"/>
          <w:szCs w:val="24"/>
          <w:lang w:val="en-US"/>
        </w:rPr>
        <w:t>In evaluating COVID recovery measures, are States conducting human rights impact assessments?</w:t>
      </w:r>
    </w:p>
    <w:p w:rsidR="00B94016" w:rsidRPr="00907AF9" w:rsidRDefault="00B94016" w:rsidP="00B94016">
      <w:pPr>
        <w:pStyle w:val="ListParagraph"/>
        <w:tabs>
          <w:tab w:val="left" w:pos="680"/>
          <w:tab w:val="left" w:pos="1360"/>
          <w:tab w:val="left" w:pos="1984"/>
          <w:tab w:val="left" w:pos="6349"/>
          <w:tab w:val="left" w:pos="6916"/>
        </w:tabs>
        <w:jc w:val="both"/>
        <w:rPr>
          <w:rFonts w:eastAsia="Calibri"/>
          <w:sz w:val="24"/>
          <w:szCs w:val="24"/>
          <w:u w:val="single"/>
          <w:lang w:val="en-US"/>
        </w:rPr>
      </w:pPr>
    </w:p>
    <w:p w:rsidR="00B94016" w:rsidRPr="00907AF9" w:rsidRDefault="00B94016" w:rsidP="00B9401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907AF9">
        <w:rPr>
          <w:rFonts w:eastAsia="Calibri"/>
          <w:sz w:val="24"/>
          <w:szCs w:val="24"/>
          <w:lang w:val="en-US"/>
        </w:rPr>
        <w:t xml:space="preserve">What measures guarantee that rights holders are meaningfully involved in sharing the benefits of COVID recovery plans? How are stakeholders, including the private sector, ensuring that the benefits of COVID recovery plans and projects </w:t>
      </w:r>
      <w:proofErr w:type="gramStart"/>
      <w:r w:rsidRPr="00907AF9">
        <w:rPr>
          <w:rFonts w:eastAsia="Calibri"/>
          <w:sz w:val="24"/>
          <w:szCs w:val="24"/>
          <w:lang w:val="en-US"/>
        </w:rPr>
        <w:t>are</w:t>
      </w:r>
      <w:r>
        <w:rPr>
          <w:rFonts w:eastAsia="Calibri"/>
          <w:sz w:val="24"/>
          <w:szCs w:val="24"/>
          <w:lang w:val="en-US"/>
        </w:rPr>
        <w:t xml:space="preserve"> </w:t>
      </w:r>
      <w:r w:rsidRPr="00907AF9">
        <w:rPr>
          <w:rFonts w:eastAsia="Calibri"/>
          <w:sz w:val="24"/>
          <w:szCs w:val="24"/>
          <w:lang w:val="en-US"/>
        </w:rPr>
        <w:t>equitably distributed</w:t>
      </w:r>
      <w:proofErr w:type="gramEnd"/>
      <w:r w:rsidRPr="00907AF9">
        <w:rPr>
          <w:rFonts w:eastAsia="Calibri"/>
          <w:sz w:val="24"/>
          <w:szCs w:val="24"/>
          <w:lang w:val="en-US"/>
        </w:rPr>
        <w:t xml:space="preserve"> to all segments of the population to reduce inequalities and reach the most vulnerable? </w:t>
      </w:r>
    </w:p>
    <w:p w:rsidR="00B94016" w:rsidRPr="00907AF9" w:rsidRDefault="00B94016" w:rsidP="00B94016">
      <w:pPr>
        <w:pStyle w:val="ListParagraph"/>
        <w:tabs>
          <w:tab w:val="left" w:pos="680"/>
          <w:tab w:val="left" w:pos="1360"/>
          <w:tab w:val="left" w:pos="1984"/>
          <w:tab w:val="left" w:pos="6349"/>
          <w:tab w:val="left" w:pos="6916"/>
        </w:tabs>
        <w:jc w:val="both"/>
        <w:rPr>
          <w:rFonts w:eastAsia="Calibri"/>
          <w:sz w:val="24"/>
          <w:szCs w:val="24"/>
          <w:u w:val="single"/>
          <w:lang w:val="en-US"/>
        </w:rPr>
      </w:pPr>
    </w:p>
    <w:p w:rsidR="00B94016" w:rsidRPr="00907AF9" w:rsidRDefault="00B94016" w:rsidP="00B9401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907AF9">
        <w:rPr>
          <w:rFonts w:eastAsia="Calibri"/>
          <w:sz w:val="24"/>
          <w:szCs w:val="24"/>
          <w:lang w:val="en-US"/>
        </w:rPr>
        <w:t xml:space="preserve">Are States guaranteeing social protection floors, even in times of crisis? </w:t>
      </w:r>
    </w:p>
    <w:p w:rsidR="00B94016" w:rsidRPr="00907AF9" w:rsidRDefault="00B94016" w:rsidP="00B94016">
      <w:pPr>
        <w:tabs>
          <w:tab w:val="left" w:pos="680"/>
          <w:tab w:val="left" w:pos="1360"/>
          <w:tab w:val="left" w:pos="1984"/>
          <w:tab w:val="left" w:pos="6349"/>
          <w:tab w:val="left" w:pos="6916"/>
        </w:tabs>
        <w:jc w:val="both"/>
        <w:rPr>
          <w:rFonts w:eastAsia="Calibri"/>
          <w:sz w:val="24"/>
          <w:szCs w:val="24"/>
          <w:lang w:val="en-US"/>
        </w:rPr>
      </w:pPr>
    </w:p>
    <w:p w:rsidR="00B94016" w:rsidRDefault="00B94016" w:rsidP="00B94016">
      <w:pPr>
        <w:tabs>
          <w:tab w:val="left" w:pos="680"/>
          <w:tab w:val="left" w:pos="1360"/>
          <w:tab w:val="left" w:pos="1984"/>
          <w:tab w:val="left" w:pos="6349"/>
          <w:tab w:val="left" w:pos="6916"/>
        </w:tabs>
        <w:jc w:val="both"/>
        <w:rPr>
          <w:rFonts w:eastAsia="Calibri"/>
          <w:sz w:val="24"/>
          <w:szCs w:val="24"/>
        </w:rPr>
      </w:pPr>
    </w:p>
    <w:p w:rsidR="00B94016" w:rsidRDefault="00B94016" w:rsidP="00B94016">
      <w:pPr>
        <w:tabs>
          <w:tab w:val="left" w:pos="680"/>
          <w:tab w:val="left" w:pos="1360"/>
          <w:tab w:val="left" w:pos="1984"/>
          <w:tab w:val="left" w:pos="6349"/>
          <w:tab w:val="left" w:pos="6916"/>
        </w:tabs>
        <w:rPr>
          <w:sz w:val="24"/>
          <w:szCs w:val="24"/>
          <w:u w:val="single"/>
          <w:lang w:val="en-US"/>
        </w:rPr>
      </w:pPr>
      <w:r>
        <w:rPr>
          <w:rFonts w:eastAsia="Calibri"/>
          <w:b/>
          <w:bCs/>
          <w:sz w:val="24"/>
          <w:szCs w:val="24"/>
        </w:rPr>
        <w:t>B. International perspective</w:t>
      </w:r>
    </w:p>
    <w:p w:rsidR="00B94016" w:rsidRDefault="00B94016" w:rsidP="00B94016">
      <w:pPr>
        <w:pStyle w:val="ListParagraph"/>
        <w:ind w:left="1080"/>
        <w:rPr>
          <w:sz w:val="24"/>
          <w:szCs w:val="24"/>
          <w:u w:val="single"/>
          <w:lang w:val="en-US"/>
        </w:rPr>
      </w:pPr>
    </w:p>
    <w:p w:rsidR="00B94016" w:rsidRPr="00907AF9" w:rsidRDefault="00B94016" w:rsidP="00B94016">
      <w:pPr>
        <w:pStyle w:val="ListParagraph"/>
        <w:numPr>
          <w:ilvl w:val="0"/>
          <w:numId w:val="2"/>
        </w:numPr>
        <w:rPr>
          <w:sz w:val="24"/>
          <w:szCs w:val="24"/>
          <w:u w:val="single"/>
          <w:lang w:val="en-US"/>
        </w:rPr>
      </w:pPr>
      <w:r w:rsidRPr="00907AF9">
        <w:rPr>
          <w:sz w:val="24"/>
          <w:szCs w:val="24"/>
          <w:lang w:val="en-US"/>
        </w:rPr>
        <w:t>In the context of Official Development Assistance, in what way are States/development agencies promoting coherence across the internationally agreed 2015 policy frameworks, such as by supporting States in developing/financing integrated COVID recovery plans</w:t>
      </w:r>
      <w:r>
        <w:rPr>
          <w:sz w:val="24"/>
          <w:szCs w:val="24"/>
          <w:lang w:val="en-US"/>
        </w:rPr>
        <w:t>? In what ways</w:t>
      </w:r>
      <w:r w:rsidRPr="00907AF9">
        <w:rPr>
          <w:sz w:val="24"/>
          <w:szCs w:val="24"/>
          <w:lang w:val="en-US"/>
        </w:rPr>
        <w:t xml:space="preserve"> are states/development agencies fostering a culture of transparency and accountability?</w:t>
      </w:r>
    </w:p>
    <w:p w:rsidR="00B94016" w:rsidRDefault="00B94016" w:rsidP="00B94016">
      <w:pPr>
        <w:pStyle w:val="ListParagraph"/>
        <w:keepNext/>
        <w:ind w:left="0"/>
        <w:rPr>
          <w:sz w:val="24"/>
          <w:szCs w:val="24"/>
          <w:u w:val="single"/>
          <w:lang w:val="en-US"/>
        </w:rPr>
      </w:pPr>
    </w:p>
    <w:p w:rsidR="00B94016" w:rsidRPr="00907AF9" w:rsidRDefault="00B94016" w:rsidP="00B94016">
      <w:pPr>
        <w:pStyle w:val="ListParagraph"/>
        <w:keepNext/>
        <w:numPr>
          <w:ilvl w:val="0"/>
          <w:numId w:val="2"/>
        </w:numPr>
        <w:rPr>
          <w:sz w:val="24"/>
          <w:szCs w:val="24"/>
          <w:u w:val="single"/>
          <w:lang w:val="en-US"/>
        </w:rPr>
      </w:pPr>
      <w:r>
        <w:rPr>
          <w:sz w:val="24"/>
          <w:szCs w:val="24"/>
          <w:lang w:val="en-US"/>
        </w:rPr>
        <w:t xml:space="preserve">In what </w:t>
      </w:r>
      <w:r w:rsidRPr="00907AF9">
        <w:rPr>
          <w:sz w:val="24"/>
          <w:szCs w:val="24"/>
          <w:lang w:val="en-US"/>
        </w:rPr>
        <w:t xml:space="preserve">ways are states increasing their international cooperation to facilitate the development, implementation and evaluation of COVID recovery plans? </w:t>
      </w:r>
    </w:p>
    <w:p w:rsidR="00B94016" w:rsidRDefault="00B94016" w:rsidP="00B94016">
      <w:pPr>
        <w:pStyle w:val="ListParagraph"/>
        <w:keepNext/>
        <w:ind w:left="360"/>
        <w:rPr>
          <w:sz w:val="24"/>
          <w:szCs w:val="24"/>
          <w:u w:val="single"/>
          <w:lang w:val="en-US"/>
        </w:rPr>
      </w:pPr>
    </w:p>
    <w:p w:rsidR="00B94016" w:rsidRPr="00907AF9" w:rsidRDefault="00B94016" w:rsidP="00B94016">
      <w:pPr>
        <w:pStyle w:val="ListParagraph"/>
        <w:numPr>
          <w:ilvl w:val="0"/>
          <w:numId w:val="2"/>
        </w:numPr>
        <w:rPr>
          <w:sz w:val="24"/>
          <w:szCs w:val="24"/>
          <w:u w:val="single"/>
          <w:lang w:val="en-US"/>
        </w:rPr>
      </w:pPr>
      <w:r w:rsidRPr="00907AF9">
        <w:rPr>
          <w:sz w:val="24"/>
          <w:szCs w:val="24"/>
          <w:lang w:val="en-US"/>
        </w:rPr>
        <w:t>How are states/development agencies cooperating to mobilize additional resources</w:t>
      </w:r>
      <w:r>
        <w:rPr>
          <w:sz w:val="24"/>
          <w:szCs w:val="24"/>
          <w:lang w:val="en-US"/>
        </w:rPr>
        <w:t xml:space="preserve"> at international level</w:t>
      </w:r>
      <w:r w:rsidRPr="00907AF9">
        <w:rPr>
          <w:sz w:val="24"/>
          <w:szCs w:val="24"/>
          <w:lang w:val="en-US"/>
        </w:rPr>
        <w:t xml:space="preserve"> – including knowledge sharing, technical cooperation, </w:t>
      </w:r>
      <w:proofErr w:type="gramStart"/>
      <w:r w:rsidRPr="00907AF9">
        <w:rPr>
          <w:sz w:val="24"/>
          <w:szCs w:val="24"/>
          <w:lang w:val="en-US"/>
        </w:rPr>
        <w:t>capacity-building</w:t>
      </w:r>
      <w:proofErr w:type="gramEnd"/>
      <w:r w:rsidRPr="00907AF9">
        <w:rPr>
          <w:sz w:val="24"/>
          <w:szCs w:val="24"/>
          <w:lang w:val="en-US"/>
        </w:rPr>
        <w:t xml:space="preserve"> and technology transfers – in order to provide the means and facilities to foster comprehensive COVID recovery?</w:t>
      </w:r>
    </w:p>
    <w:p w:rsidR="00B94016" w:rsidRDefault="00B94016" w:rsidP="00B94016">
      <w:pPr>
        <w:pStyle w:val="ListParagraph"/>
        <w:ind w:left="1440"/>
        <w:rPr>
          <w:sz w:val="24"/>
          <w:szCs w:val="24"/>
          <w:u w:val="single"/>
          <w:lang w:val="en-US"/>
        </w:rPr>
      </w:pPr>
    </w:p>
    <w:p w:rsidR="00B94016" w:rsidRPr="00640144" w:rsidRDefault="00B94016" w:rsidP="00B94016">
      <w:pPr>
        <w:jc w:val="center"/>
        <w:rPr>
          <w:sz w:val="24"/>
          <w:szCs w:val="24"/>
        </w:rPr>
      </w:pPr>
    </w:p>
    <w:p w:rsidR="00B94016" w:rsidRPr="0067019A" w:rsidRDefault="00B94016" w:rsidP="00B94016">
      <w:pPr>
        <w:jc w:val="both"/>
        <w:rPr>
          <w:b/>
          <w:sz w:val="24"/>
          <w:szCs w:val="24"/>
          <w:shd w:val="clear" w:color="auto" w:fill="FFFFFF"/>
          <w:lang w:val="en-US" w:eastAsia="en-GB"/>
        </w:rPr>
      </w:pPr>
      <w:r w:rsidRPr="00640144">
        <w:rPr>
          <w:b/>
          <w:color w:val="000000"/>
          <w:sz w:val="24"/>
          <w:szCs w:val="24"/>
          <w:u w:val="single"/>
          <w:shd w:val="clear" w:color="auto" w:fill="FFFFFF"/>
          <w:lang w:val="en-US" w:eastAsia="en-GB"/>
        </w:rPr>
        <w:t xml:space="preserve">You </w:t>
      </w:r>
      <w:proofErr w:type="gramStart"/>
      <w:r w:rsidRPr="00640144">
        <w:rPr>
          <w:b/>
          <w:color w:val="000000"/>
          <w:sz w:val="24"/>
          <w:szCs w:val="24"/>
          <w:u w:val="single"/>
          <w:shd w:val="clear" w:color="auto" w:fill="FFFFFF"/>
          <w:lang w:val="en-US" w:eastAsia="en-GB"/>
        </w:rPr>
        <w:t>are kindly requested</w:t>
      </w:r>
      <w:proofErr w:type="gramEnd"/>
      <w:r w:rsidRPr="00640144">
        <w:rPr>
          <w:b/>
          <w:color w:val="000000"/>
          <w:sz w:val="24"/>
          <w:szCs w:val="24"/>
          <w:u w:val="single"/>
          <w:shd w:val="clear" w:color="auto" w:fill="FFFFFF"/>
          <w:lang w:val="en-US" w:eastAsia="en-GB"/>
        </w:rPr>
        <w:t xml:space="preserve"> to send your submissions to </w:t>
      </w:r>
      <w:hyperlink r:id="rId5" w:history="1">
        <w:r w:rsidRPr="004C46A0">
          <w:rPr>
            <w:rStyle w:val="Hyperlink"/>
            <w:b/>
            <w:sz w:val="24"/>
            <w:szCs w:val="24"/>
            <w:shd w:val="clear" w:color="auto" w:fill="FFFFFF"/>
            <w:lang w:val="en-US" w:eastAsia="en-GB"/>
          </w:rPr>
          <w:t>ohchr-srdevelopment@un.org</w:t>
        </w:r>
      </w:hyperlink>
      <w:r>
        <w:rPr>
          <w:b/>
          <w:sz w:val="24"/>
          <w:szCs w:val="24"/>
          <w:shd w:val="clear" w:color="auto" w:fill="FFFFFF"/>
          <w:lang w:val="en-US" w:eastAsia="en-GB"/>
        </w:rPr>
        <w:t xml:space="preserve"> </w:t>
      </w:r>
      <w:r w:rsidRPr="00640144">
        <w:rPr>
          <w:b/>
          <w:color w:val="000000"/>
          <w:sz w:val="24"/>
          <w:szCs w:val="24"/>
          <w:u w:val="single"/>
          <w:shd w:val="clear" w:color="auto" w:fill="FFFFFF"/>
          <w:lang w:val="en-US" w:eastAsia="en-GB"/>
        </w:rPr>
        <w:t xml:space="preserve"> by 1 March 202</w:t>
      </w:r>
      <w:r>
        <w:rPr>
          <w:b/>
          <w:color w:val="000000"/>
          <w:sz w:val="24"/>
          <w:szCs w:val="24"/>
          <w:u w:val="single"/>
          <w:shd w:val="clear" w:color="auto" w:fill="FFFFFF"/>
          <w:lang w:val="en-US" w:eastAsia="en-GB"/>
        </w:rPr>
        <w:t>2</w:t>
      </w:r>
      <w:r w:rsidRPr="00640144">
        <w:rPr>
          <w:b/>
          <w:color w:val="000000"/>
          <w:sz w:val="24"/>
          <w:szCs w:val="24"/>
          <w:u w:val="single"/>
          <w:shd w:val="clear" w:color="auto" w:fill="FFFFFF"/>
          <w:lang w:val="en-US" w:eastAsia="en-GB"/>
        </w:rPr>
        <w:t xml:space="preserve"> in English, French, Spanish or Russian.</w:t>
      </w:r>
    </w:p>
    <w:p w:rsidR="00B94016" w:rsidRPr="00640144" w:rsidRDefault="00B94016" w:rsidP="00B94016">
      <w:pPr>
        <w:rPr>
          <w:sz w:val="24"/>
          <w:szCs w:val="24"/>
        </w:rPr>
      </w:pPr>
    </w:p>
    <w:p w:rsidR="00A753F4" w:rsidRPr="00B94016" w:rsidRDefault="00A753F4" w:rsidP="00B94016"/>
    <w:sectPr w:rsidR="00A753F4" w:rsidRPr="00B94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1D87"/>
    <w:multiLevelType w:val="hybridMultilevel"/>
    <w:tmpl w:val="D534E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44510"/>
    <w:multiLevelType w:val="hybridMultilevel"/>
    <w:tmpl w:val="6B5E8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16"/>
    <w:rsid w:val="00A753F4"/>
    <w:rsid w:val="00B94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A01B"/>
  <w15:chartTrackingRefBased/>
  <w15:docId w15:val="{3136D46E-963F-43C2-B080-0EBA5064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16"/>
    <w:pPr>
      <w:ind w:left="720"/>
      <w:contextualSpacing/>
    </w:pPr>
  </w:style>
  <w:style w:type="character" w:styleId="Hyperlink">
    <w:name w:val="Hyperlink"/>
    <w:rsid w:val="00B94016"/>
    <w:rPr>
      <w:color w:val="0000FF"/>
      <w:u w:val="single"/>
    </w:rPr>
  </w:style>
  <w:style w:type="paragraph" w:styleId="NormalWeb">
    <w:name w:val="Normal (Web)"/>
    <w:basedOn w:val="Normal"/>
    <w:uiPriority w:val="99"/>
    <w:unhideWhenUsed/>
    <w:rsid w:val="00B94016"/>
    <w:pPr>
      <w:spacing w:before="100" w:beforeAutospacing="1" w:after="100" w:afterAutospacing="1"/>
    </w:pPr>
    <w:rPr>
      <w:sz w:val="24"/>
      <w:szCs w:val="24"/>
      <w:lang w:eastAsia="en-GB"/>
    </w:rPr>
  </w:style>
  <w:style w:type="character" w:styleId="Emphasis">
    <w:name w:val="Emphasis"/>
    <w:basedOn w:val="DefaultParagraphFont"/>
    <w:uiPriority w:val="20"/>
    <w:qFormat/>
    <w:rsid w:val="00B94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hchr-srdevelopment@un.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ouua xmlns="89040124-3724-453e-9e0f-d53a96d17322" xsi:nil="true"/>
    <nh2c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8AF6B-C40F-47CF-A7B0-AC0DCFBB4E43}"/>
</file>

<file path=customXml/itemProps2.xml><?xml version="1.0" encoding="utf-8"?>
<ds:datastoreItem xmlns:ds="http://schemas.openxmlformats.org/officeDocument/2006/customXml" ds:itemID="{E951A2A9-3F23-4F27-BAE6-4F3CA25F23EE}"/>
</file>

<file path=customXml/itemProps3.xml><?xml version="1.0" encoding="utf-8"?>
<ds:datastoreItem xmlns:ds="http://schemas.openxmlformats.org/officeDocument/2006/customXml" ds:itemID="{08C46C3F-F10C-4AE1-B788-1C4DCF78469B}"/>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Antoanela Pavlova</dc:creator>
  <cp:keywords/>
  <dc:description/>
  <cp:lastModifiedBy>Antoanela Pavlova</cp:lastModifiedBy>
  <cp:revision>1</cp:revision>
  <dcterms:created xsi:type="dcterms:W3CDTF">2021-11-01T13:52:00Z</dcterms:created>
  <dcterms:modified xsi:type="dcterms:W3CDTF">2021-11-01T13:54:00Z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