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3CA" w14:textId="77777777" w:rsidR="00610FD7" w:rsidRPr="00161D15" w:rsidRDefault="00610FD7" w:rsidP="00610FD7">
      <w:pPr>
        <w:spacing w:line="259" w:lineRule="auto"/>
        <w:ind w:left="357" w:hanging="357"/>
        <w:jc w:val="both"/>
        <w:rPr>
          <w:b/>
          <w:bCs/>
          <w:sz w:val="24"/>
          <w:szCs w:val="24"/>
          <w:lang w:val="en-US"/>
        </w:rPr>
      </w:pPr>
      <w:r>
        <w:rPr>
          <w:b/>
          <w:bCs/>
          <w:sz w:val="24"/>
          <w:szCs w:val="24"/>
        </w:rPr>
        <w:t xml:space="preserve">Input by Danish Family Planning Association to the </w:t>
      </w:r>
      <w:r w:rsidRPr="00161D15">
        <w:rPr>
          <w:b/>
          <w:bCs/>
          <w:sz w:val="24"/>
          <w:szCs w:val="24"/>
          <w:lang w:val="en-US"/>
        </w:rPr>
        <w:t>Working Group's report on development</w:t>
      </w:r>
      <w:r>
        <w:rPr>
          <w:b/>
          <w:bCs/>
          <w:sz w:val="24"/>
          <w:szCs w:val="24"/>
          <w:lang w:val="en-US"/>
        </w:rPr>
        <w:t xml:space="preserve"> </w:t>
      </w:r>
    </w:p>
    <w:p w14:paraId="18F36BF7" w14:textId="48E24D0F" w:rsidR="00610FD7" w:rsidRPr="00161D15" w:rsidRDefault="00610FD7" w:rsidP="00610FD7">
      <w:pPr>
        <w:spacing w:after="120" w:line="259" w:lineRule="auto"/>
        <w:ind w:left="357" w:hanging="357"/>
        <w:jc w:val="both"/>
        <w:rPr>
          <w:b/>
          <w:bCs/>
          <w:sz w:val="24"/>
          <w:szCs w:val="24"/>
          <w:lang w:val="en-US"/>
        </w:rPr>
      </w:pPr>
      <w:r w:rsidRPr="00161D15">
        <w:rPr>
          <w:b/>
          <w:bCs/>
          <w:sz w:val="24"/>
          <w:szCs w:val="24"/>
          <w:lang w:val="en-US"/>
        </w:rPr>
        <w:t>finance institutions and human rights</w:t>
      </w:r>
      <w:r>
        <w:rPr>
          <w:b/>
          <w:bCs/>
          <w:sz w:val="24"/>
          <w:szCs w:val="24"/>
          <w:lang w:val="en-US"/>
        </w:rPr>
        <w:t xml:space="preserve"> 3.3.2023</w:t>
      </w:r>
    </w:p>
    <w:p w14:paraId="4D81A351" w14:textId="77777777" w:rsidR="00610FD7" w:rsidRDefault="00610FD7" w:rsidP="00610FD7">
      <w:pPr>
        <w:spacing w:line="259" w:lineRule="auto"/>
        <w:jc w:val="both"/>
        <w:rPr>
          <w:sz w:val="22"/>
          <w:szCs w:val="22"/>
          <w:lang w:eastAsia="en-GB"/>
        </w:rPr>
      </w:pPr>
    </w:p>
    <w:p w14:paraId="01634A4C" w14:textId="77777777" w:rsidR="00610FD7" w:rsidRPr="00745AFD" w:rsidRDefault="00610FD7" w:rsidP="00610FD7">
      <w:pPr>
        <w:spacing w:after="120" w:line="259" w:lineRule="auto"/>
        <w:jc w:val="both"/>
        <w:rPr>
          <w:i/>
          <w:iCs/>
          <w:sz w:val="22"/>
          <w:szCs w:val="22"/>
          <w:lang w:eastAsia="en-GB"/>
        </w:rPr>
      </w:pPr>
      <w:r w:rsidRPr="00067D65">
        <w:rPr>
          <w:sz w:val="22"/>
          <w:szCs w:val="22"/>
          <w:lang w:eastAsia="en-GB"/>
        </w:rPr>
        <w:t>Questionnaire question</w:t>
      </w:r>
      <w:r>
        <w:rPr>
          <w:i/>
          <w:iCs/>
          <w:sz w:val="22"/>
          <w:szCs w:val="22"/>
          <w:lang w:eastAsia="en-GB"/>
        </w:rPr>
        <w:t xml:space="preserve">: </w:t>
      </w:r>
      <w:r w:rsidRPr="00CB021C">
        <w:rPr>
          <w:sz w:val="22"/>
          <w:szCs w:val="22"/>
          <w:lang w:eastAsia="en-GB"/>
        </w:rPr>
        <w:t>In your view, what are the main challenges and opportunities for DFIs to ensure the inclusion of human rights requirements in projects and to enforce the responsibility to respect human rights among clients?</w:t>
      </w:r>
      <w:r w:rsidRPr="00745AFD">
        <w:rPr>
          <w:i/>
          <w:iCs/>
          <w:sz w:val="22"/>
          <w:szCs w:val="22"/>
          <w:lang w:eastAsia="en-GB"/>
        </w:rPr>
        <w:t xml:space="preserve"> </w:t>
      </w:r>
    </w:p>
    <w:p w14:paraId="5926005A" w14:textId="77777777" w:rsidR="00610FD7" w:rsidRDefault="00610FD7" w:rsidP="00610FD7">
      <w:pPr>
        <w:spacing w:line="276" w:lineRule="auto"/>
        <w:jc w:val="both"/>
        <w:rPr>
          <w:sz w:val="22"/>
          <w:szCs w:val="22"/>
        </w:rPr>
      </w:pPr>
    </w:p>
    <w:p w14:paraId="21E8661F" w14:textId="77777777" w:rsidR="00610FD7" w:rsidRPr="00F83038" w:rsidRDefault="00610FD7" w:rsidP="00610FD7">
      <w:pPr>
        <w:spacing w:line="276" w:lineRule="auto"/>
        <w:jc w:val="both"/>
        <w:rPr>
          <w:i/>
          <w:iCs/>
          <w:sz w:val="22"/>
          <w:szCs w:val="22"/>
        </w:rPr>
      </w:pPr>
      <w:r>
        <w:rPr>
          <w:i/>
          <w:iCs/>
          <w:sz w:val="22"/>
          <w:szCs w:val="22"/>
        </w:rPr>
        <w:t>Gender equality and health is instrumental to respecting human rights and generate growth</w:t>
      </w:r>
    </w:p>
    <w:p w14:paraId="6BA28801" w14:textId="77777777" w:rsidR="00610FD7" w:rsidRDefault="00610FD7" w:rsidP="00610FD7">
      <w:pPr>
        <w:spacing w:line="276" w:lineRule="auto"/>
        <w:jc w:val="both"/>
        <w:rPr>
          <w:sz w:val="22"/>
          <w:szCs w:val="22"/>
        </w:rPr>
      </w:pPr>
      <w:r w:rsidRPr="00005AB4">
        <w:rPr>
          <w:sz w:val="22"/>
          <w:szCs w:val="22"/>
        </w:rPr>
        <w:t xml:space="preserve">4 out of 5 companies globally have employees that do not thrive at work, which is a significant barrier to business growth and global development. Persisting discrimination and harassment </w:t>
      </w:r>
      <w:proofErr w:type="gramStart"/>
      <w:r w:rsidRPr="00005AB4">
        <w:rPr>
          <w:sz w:val="22"/>
          <w:szCs w:val="22"/>
        </w:rPr>
        <w:t>on the basis of</w:t>
      </w:r>
      <w:proofErr w:type="gramEnd"/>
      <w:r w:rsidRPr="00005AB4">
        <w:rPr>
          <w:sz w:val="22"/>
          <w:szCs w:val="22"/>
        </w:rPr>
        <w:t xml:space="preserve"> gender and sexual orientation in the world of work causes employees to miss out on their full potential and lose economic and decision-making power while they, their families, and communities suffer from it. Investing in gender equality and health in work places decreases sick days and employee dropout and increases productivity and growth. Therefore, it is paramount that DFIs are gender responsive in their screening of pipeline investees, work with investees to advance gender equality and health, and ensure continued commitment to secure gender equality and health when exiting investees.</w:t>
      </w:r>
    </w:p>
    <w:p w14:paraId="554878E9" w14:textId="77777777" w:rsidR="00610FD7" w:rsidRDefault="00610FD7" w:rsidP="00610FD7">
      <w:pPr>
        <w:spacing w:line="276" w:lineRule="auto"/>
        <w:jc w:val="both"/>
        <w:rPr>
          <w:sz w:val="22"/>
          <w:szCs w:val="22"/>
        </w:rPr>
      </w:pPr>
    </w:p>
    <w:p w14:paraId="585367DF" w14:textId="77777777" w:rsidR="00610FD7" w:rsidRPr="002211AD" w:rsidRDefault="00610FD7" w:rsidP="00610FD7">
      <w:pPr>
        <w:spacing w:line="276" w:lineRule="auto"/>
        <w:jc w:val="both"/>
        <w:rPr>
          <w:i/>
          <w:iCs/>
          <w:sz w:val="22"/>
          <w:szCs w:val="22"/>
        </w:rPr>
      </w:pPr>
      <w:r>
        <w:rPr>
          <w:i/>
          <w:iCs/>
          <w:sz w:val="22"/>
          <w:szCs w:val="22"/>
        </w:rPr>
        <w:t>Commending DFIs initiatives to advance gender equality</w:t>
      </w:r>
    </w:p>
    <w:p w14:paraId="12C4BF10" w14:textId="77777777" w:rsidR="00610FD7" w:rsidRDefault="00610FD7" w:rsidP="00610FD7">
      <w:pPr>
        <w:spacing w:line="276" w:lineRule="auto"/>
        <w:jc w:val="both"/>
        <w:rPr>
          <w:sz w:val="22"/>
          <w:szCs w:val="22"/>
        </w:rPr>
      </w:pPr>
      <w:r w:rsidRPr="00F042E1">
        <w:rPr>
          <w:sz w:val="22"/>
          <w:szCs w:val="22"/>
        </w:rPr>
        <w:t>DFI</w:t>
      </w:r>
      <w:r>
        <w:rPr>
          <w:sz w:val="22"/>
          <w:szCs w:val="22"/>
        </w:rPr>
        <w:t>s</w:t>
      </w:r>
      <w:r w:rsidRPr="00F042E1">
        <w:rPr>
          <w:sz w:val="22"/>
          <w:szCs w:val="22"/>
        </w:rPr>
        <w:t xml:space="preserve"> are making </w:t>
      </w:r>
      <w:r>
        <w:rPr>
          <w:sz w:val="22"/>
          <w:szCs w:val="22"/>
        </w:rPr>
        <w:t xml:space="preserve">significant </w:t>
      </w:r>
      <w:r w:rsidRPr="00F042E1">
        <w:rPr>
          <w:sz w:val="22"/>
          <w:szCs w:val="22"/>
        </w:rPr>
        <w:t>efforts to integrate gender objectives into their policies and investment processes</w:t>
      </w:r>
      <w:r>
        <w:rPr>
          <w:rStyle w:val="FootnoteReference"/>
          <w:sz w:val="22"/>
          <w:szCs w:val="22"/>
        </w:rPr>
        <w:footnoteReference w:id="2"/>
      </w:r>
      <w:r>
        <w:rPr>
          <w:sz w:val="22"/>
          <w:szCs w:val="22"/>
        </w:rPr>
        <w:t xml:space="preserve">. </w:t>
      </w:r>
      <w:proofErr w:type="spellStart"/>
      <w:r>
        <w:rPr>
          <w:sz w:val="22"/>
          <w:szCs w:val="22"/>
        </w:rPr>
        <w:t>Center</w:t>
      </w:r>
      <w:proofErr w:type="spellEnd"/>
      <w:r>
        <w:rPr>
          <w:sz w:val="22"/>
          <w:szCs w:val="22"/>
        </w:rPr>
        <w:t xml:space="preserve"> for Global Development’s found in their survey (2020) that almost all the responding DFIs have both internal and external investment strategies and monitor the share of investments with a gender focus while most of them incorporate gender parameters into their due diligence and offer gender training to investment partners.</w:t>
      </w:r>
    </w:p>
    <w:p w14:paraId="20E2959E" w14:textId="77777777" w:rsidR="00610FD7" w:rsidRDefault="00610FD7" w:rsidP="00610FD7">
      <w:pPr>
        <w:spacing w:line="276" w:lineRule="auto"/>
        <w:jc w:val="both"/>
        <w:rPr>
          <w:sz w:val="22"/>
          <w:szCs w:val="22"/>
        </w:rPr>
      </w:pPr>
    </w:p>
    <w:p w14:paraId="2F9288D8" w14:textId="4747A30D" w:rsidR="00610FD7" w:rsidRDefault="00610FD7" w:rsidP="00610FD7">
      <w:pPr>
        <w:spacing w:line="276" w:lineRule="auto"/>
        <w:jc w:val="both"/>
        <w:rPr>
          <w:sz w:val="22"/>
          <w:szCs w:val="22"/>
        </w:rPr>
      </w:pPr>
      <w:r>
        <w:rPr>
          <w:sz w:val="22"/>
          <w:szCs w:val="22"/>
        </w:rPr>
        <w:t>However, two issues need further examination by the Working Group and focus by the DFIs; i) the parameters used for</w:t>
      </w:r>
      <w:r w:rsidR="00752C3C">
        <w:rPr>
          <w:sz w:val="22"/>
          <w:szCs w:val="22"/>
        </w:rPr>
        <w:t xml:space="preserve"> systematizing </w:t>
      </w:r>
      <w:r>
        <w:rPr>
          <w:sz w:val="22"/>
          <w:szCs w:val="22"/>
        </w:rPr>
        <w:t xml:space="preserve">the gender focus in the organization and ii) the impact measurement and follow up on gender equality and health among investees. </w:t>
      </w:r>
    </w:p>
    <w:p w14:paraId="23989406" w14:textId="77777777" w:rsidR="00610FD7" w:rsidRDefault="00610FD7" w:rsidP="00610FD7">
      <w:pPr>
        <w:spacing w:line="276" w:lineRule="auto"/>
        <w:jc w:val="both"/>
        <w:rPr>
          <w:sz w:val="22"/>
          <w:szCs w:val="22"/>
        </w:rPr>
      </w:pPr>
    </w:p>
    <w:p w14:paraId="2F735D95" w14:textId="77777777" w:rsidR="00610FD7" w:rsidRPr="004C2D9F" w:rsidRDefault="00610FD7" w:rsidP="00610FD7">
      <w:pPr>
        <w:spacing w:line="276" w:lineRule="auto"/>
        <w:jc w:val="both"/>
        <w:rPr>
          <w:i/>
          <w:iCs/>
          <w:sz w:val="22"/>
          <w:szCs w:val="22"/>
        </w:rPr>
      </w:pPr>
      <w:r w:rsidRPr="004C2D9F">
        <w:rPr>
          <w:i/>
          <w:iCs/>
          <w:sz w:val="22"/>
          <w:szCs w:val="22"/>
        </w:rPr>
        <w:t xml:space="preserve">The gender equality </w:t>
      </w:r>
      <w:r>
        <w:rPr>
          <w:i/>
          <w:iCs/>
          <w:sz w:val="22"/>
          <w:szCs w:val="22"/>
        </w:rPr>
        <w:t>target frameworks need improvements</w:t>
      </w:r>
    </w:p>
    <w:p w14:paraId="77D9E7D4" w14:textId="77777777" w:rsidR="00610FD7" w:rsidRDefault="00610FD7" w:rsidP="00610FD7">
      <w:pPr>
        <w:spacing w:line="276" w:lineRule="auto"/>
        <w:jc w:val="both"/>
        <w:rPr>
          <w:sz w:val="22"/>
          <w:szCs w:val="22"/>
        </w:rPr>
      </w:pPr>
      <w:r>
        <w:rPr>
          <w:sz w:val="22"/>
          <w:szCs w:val="22"/>
        </w:rPr>
        <w:t xml:space="preserve">There is a need for investigating what parameters, DFIs use in their due diligence and monitoring of portfolio composition. Many DFIs have committed to 2X Challenge (now part of 2X Global), which signifies great commitment among the DFIs to advancing gender equality. However, 2X Challenge criteria for investments to be eligible are not adequate measurements of gender equality. The monitoring on share of women in workforce, management, and ownership, and whether products benefits women is not enough to understand whether women </w:t>
      </w:r>
      <w:proofErr w:type="gramStart"/>
      <w:r>
        <w:rPr>
          <w:sz w:val="22"/>
          <w:szCs w:val="22"/>
        </w:rPr>
        <w:t>e.g.</w:t>
      </w:r>
      <w:proofErr w:type="gramEnd"/>
      <w:r>
        <w:rPr>
          <w:sz w:val="22"/>
          <w:szCs w:val="22"/>
        </w:rPr>
        <w:t xml:space="preserve"> are included in the companies. IFU and DFPA has developed a </w:t>
      </w:r>
      <w:hyperlink r:id="rId8" w:history="1">
        <w:r w:rsidRPr="00173A6A">
          <w:rPr>
            <w:rStyle w:val="Hyperlink"/>
            <w:sz w:val="22"/>
            <w:szCs w:val="22"/>
          </w:rPr>
          <w:t>scorecard to measure gender equality</w:t>
        </w:r>
      </w:hyperlink>
      <w:r>
        <w:rPr>
          <w:sz w:val="22"/>
          <w:szCs w:val="22"/>
        </w:rPr>
        <w:t xml:space="preserve"> more comprehensively which parameters may serve as inspiration</w:t>
      </w:r>
      <w:r>
        <w:rPr>
          <w:rStyle w:val="FootnoteReference"/>
          <w:sz w:val="22"/>
          <w:szCs w:val="22"/>
        </w:rPr>
        <w:footnoteReference w:id="3"/>
      </w:r>
      <w:r>
        <w:rPr>
          <w:sz w:val="22"/>
          <w:szCs w:val="22"/>
        </w:rPr>
        <w:t xml:space="preserve">.   </w:t>
      </w:r>
    </w:p>
    <w:p w14:paraId="7D9FB3E3" w14:textId="77777777" w:rsidR="00610FD7" w:rsidRPr="004C2D9F" w:rsidRDefault="00610FD7" w:rsidP="00610FD7">
      <w:pPr>
        <w:spacing w:line="276" w:lineRule="auto"/>
        <w:jc w:val="both"/>
        <w:rPr>
          <w:sz w:val="22"/>
          <w:szCs w:val="22"/>
          <w:u w:val="single"/>
        </w:rPr>
      </w:pPr>
    </w:p>
    <w:p w14:paraId="72C4FFAD" w14:textId="77777777" w:rsidR="00610FD7" w:rsidRPr="004C2D9F" w:rsidRDefault="00610FD7" w:rsidP="00610FD7">
      <w:pPr>
        <w:spacing w:line="276" w:lineRule="auto"/>
        <w:jc w:val="both"/>
        <w:rPr>
          <w:i/>
          <w:iCs/>
          <w:sz w:val="22"/>
          <w:szCs w:val="22"/>
        </w:rPr>
      </w:pPr>
      <w:r w:rsidRPr="004C2D9F">
        <w:rPr>
          <w:i/>
          <w:iCs/>
          <w:sz w:val="22"/>
          <w:szCs w:val="22"/>
        </w:rPr>
        <w:t>Impact measurement</w:t>
      </w:r>
      <w:r>
        <w:rPr>
          <w:i/>
          <w:iCs/>
          <w:sz w:val="22"/>
          <w:szCs w:val="22"/>
        </w:rPr>
        <w:t xml:space="preserve"> should be implemented by DFIs</w:t>
      </w:r>
    </w:p>
    <w:p w14:paraId="0A918590" w14:textId="77777777" w:rsidR="00610FD7" w:rsidRDefault="00610FD7" w:rsidP="00610FD7">
      <w:pPr>
        <w:spacing w:line="276" w:lineRule="auto"/>
        <w:jc w:val="both"/>
        <w:rPr>
          <w:sz w:val="22"/>
          <w:szCs w:val="22"/>
        </w:rPr>
      </w:pPr>
      <w:r>
        <w:rPr>
          <w:sz w:val="22"/>
          <w:szCs w:val="22"/>
        </w:rPr>
        <w:t xml:space="preserve">Although DFIs have the strategies in place and have integrated a gender focus into their due diligence, DFIs are struggling with mainstreaming gender responsive investment in their organizations. Many DFIs do not </w:t>
      </w:r>
      <w:r>
        <w:rPr>
          <w:sz w:val="22"/>
          <w:szCs w:val="22"/>
        </w:rPr>
        <w:lastRenderedPageBreak/>
        <w:t>train their own staff on how to integrate gender analysis into their work with (potential) investees</w:t>
      </w:r>
      <w:r>
        <w:rPr>
          <w:rStyle w:val="FootnoteReference"/>
          <w:sz w:val="22"/>
          <w:szCs w:val="22"/>
        </w:rPr>
        <w:footnoteReference w:id="4"/>
      </w:r>
      <w:r>
        <w:rPr>
          <w:sz w:val="22"/>
          <w:szCs w:val="22"/>
        </w:rPr>
        <w:t xml:space="preserve">. Further, many DFIs do not have the framework in place to follow up and continuously measure the impact of their efforts. The gender equality scorecard can be an inspiration for scores that could be systematically incorporated in the tracking of investments. </w:t>
      </w:r>
    </w:p>
    <w:p w14:paraId="0BBDA694" w14:textId="77777777" w:rsidR="00610FD7" w:rsidRDefault="00610FD7" w:rsidP="00610FD7">
      <w:pPr>
        <w:spacing w:line="276" w:lineRule="auto"/>
        <w:jc w:val="both"/>
        <w:rPr>
          <w:sz w:val="22"/>
          <w:szCs w:val="22"/>
        </w:rPr>
      </w:pPr>
    </w:p>
    <w:p w14:paraId="05AC3743" w14:textId="77777777" w:rsidR="00610FD7" w:rsidRPr="004C0952" w:rsidRDefault="00610FD7" w:rsidP="00610FD7">
      <w:pPr>
        <w:spacing w:line="276" w:lineRule="auto"/>
        <w:jc w:val="both"/>
        <w:rPr>
          <w:sz w:val="22"/>
          <w:szCs w:val="22"/>
        </w:rPr>
      </w:pPr>
      <w:r>
        <w:rPr>
          <w:sz w:val="22"/>
          <w:szCs w:val="22"/>
        </w:rPr>
        <w:t>It is essential that gender responsiveness is systematically integrated in the entire investment process, so investments do not risk ignoring or exacerbating inequalities between genders’ rights, responsibilities, and opportunities among the investees. Therefore, DFIs still need to explore organizational development and monitoring that ensures actual impact on gender equality and health.</w:t>
      </w:r>
    </w:p>
    <w:p w14:paraId="65A1E3F1" w14:textId="0320941C" w:rsidR="00290BB6" w:rsidRPr="00610FD7" w:rsidRDefault="00290BB6" w:rsidP="00290BB6">
      <w:pPr>
        <w:tabs>
          <w:tab w:val="left" w:pos="5835"/>
        </w:tabs>
        <w:rPr>
          <w:sz w:val="24"/>
          <w:szCs w:val="24"/>
        </w:rPr>
      </w:pPr>
    </w:p>
    <w:sectPr w:rsidR="00290BB6" w:rsidRPr="00610FD7">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5D79" w14:textId="77777777" w:rsidR="008A51DE" w:rsidRDefault="008A51DE" w:rsidP="00DA4BCD">
      <w:r>
        <w:separator/>
      </w:r>
    </w:p>
  </w:endnote>
  <w:endnote w:type="continuationSeparator" w:id="0">
    <w:p w14:paraId="18BD95E7" w14:textId="77777777" w:rsidR="008A51DE" w:rsidRDefault="008A51DE" w:rsidP="00DA4BCD">
      <w:r>
        <w:continuationSeparator/>
      </w:r>
    </w:p>
  </w:endnote>
  <w:endnote w:type="continuationNotice" w:id="1">
    <w:p w14:paraId="1263A4E4" w14:textId="77777777" w:rsidR="008A51DE" w:rsidRDefault="008A5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aramond,,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78875"/>
      <w:docPartObj>
        <w:docPartGallery w:val="Page Numbers (Bottom of Page)"/>
        <w:docPartUnique/>
      </w:docPartObj>
    </w:sdtPr>
    <w:sdtEndPr/>
    <w:sdtContent>
      <w:p w14:paraId="44CFACA2" w14:textId="749B6063" w:rsidR="009B1519" w:rsidRDefault="009B1519">
        <w:pPr>
          <w:pStyle w:val="Footer"/>
          <w:jc w:val="right"/>
        </w:pPr>
        <w:r>
          <w:fldChar w:fldCharType="begin"/>
        </w:r>
        <w:r>
          <w:instrText>PAGE   \* MERGEFORMAT</w:instrText>
        </w:r>
        <w:r>
          <w:fldChar w:fldCharType="separate"/>
        </w:r>
        <w:r>
          <w:t>2</w:t>
        </w:r>
        <w:r>
          <w:fldChar w:fldCharType="end"/>
        </w:r>
      </w:p>
    </w:sdtContent>
  </w:sdt>
  <w:p w14:paraId="160A4BFA" w14:textId="77777777" w:rsidR="009B1519" w:rsidRDefault="009B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F757" w14:textId="77777777" w:rsidR="008A51DE" w:rsidRDefault="008A51DE" w:rsidP="00DA4BCD">
      <w:r>
        <w:separator/>
      </w:r>
    </w:p>
  </w:footnote>
  <w:footnote w:type="continuationSeparator" w:id="0">
    <w:p w14:paraId="33A87A9C" w14:textId="77777777" w:rsidR="008A51DE" w:rsidRDefault="008A51DE" w:rsidP="00DA4BCD">
      <w:r>
        <w:continuationSeparator/>
      </w:r>
    </w:p>
  </w:footnote>
  <w:footnote w:type="continuationNotice" w:id="1">
    <w:p w14:paraId="4E1A1C74" w14:textId="77777777" w:rsidR="008A51DE" w:rsidRDefault="008A51DE"/>
  </w:footnote>
  <w:footnote w:id="2">
    <w:p w14:paraId="7596ACDA" w14:textId="77777777" w:rsidR="00610FD7" w:rsidRPr="00462185" w:rsidRDefault="00610FD7" w:rsidP="00610FD7">
      <w:pPr>
        <w:pStyle w:val="FootnoteText"/>
        <w:rPr>
          <w:lang w:val="en-US"/>
        </w:rPr>
      </w:pPr>
      <w:r>
        <w:rPr>
          <w:rStyle w:val="FootnoteReference"/>
        </w:rPr>
        <w:footnoteRef/>
      </w:r>
      <w:bookmarkStart w:id="0" w:name="_Hlk128675363"/>
      <w:r>
        <w:t>Gender Equity in Development Finance Survey</w:t>
      </w:r>
      <w:bookmarkEnd w:id="0"/>
      <w:r>
        <w:t xml:space="preserve"> (2020): </w:t>
      </w:r>
      <w:r w:rsidRPr="00025091">
        <w:t>https://www.cgdev.org/sites/default/files/gender-equity-in-development-finance-survey.pdf</w:t>
      </w:r>
    </w:p>
  </w:footnote>
  <w:footnote w:id="3">
    <w:p w14:paraId="30721D82" w14:textId="77777777" w:rsidR="00610FD7" w:rsidRPr="00501C88" w:rsidRDefault="00610FD7" w:rsidP="00610FD7">
      <w:pPr>
        <w:pStyle w:val="FootnoteText"/>
        <w:rPr>
          <w:lang w:val="en-US"/>
        </w:rPr>
      </w:pPr>
      <w:r>
        <w:rPr>
          <w:rStyle w:val="FootnoteReference"/>
        </w:rPr>
        <w:footnoteRef/>
      </w:r>
      <w:r>
        <w:t xml:space="preserve"> </w:t>
      </w:r>
      <w:r w:rsidRPr="00501C88">
        <w:rPr>
          <w:lang w:val="en-US"/>
        </w:rPr>
        <w:t xml:space="preserve">Gender equality scorecard: https://www.ifu.dk/wp-content/uploads/2020/11/The-Gender-Equality-Scorecard-becoming-an-employer-of-choice.pdf </w:t>
      </w:r>
    </w:p>
  </w:footnote>
  <w:footnote w:id="4">
    <w:p w14:paraId="24E2D6E0" w14:textId="77777777" w:rsidR="00610FD7" w:rsidRPr="00112DB5" w:rsidRDefault="00610FD7" w:rsidP="00610FD7">
      <w:pPr>
        <w:pStyle w:val="FootnoteText"/>
        <w:rPr>
          <w:lang w:val="en-US"/>
        </w:rPr>
      </w:pPr>
      <w:r>
        <w:rPr>
          <w:rStyle w:val="FootnoteReference"/>
        </w:rPr>
        <w:footnoteRef/>
      </w:r>
      <w:r>
        <w:t xml:space="preserve"> Gender Equity in Development Finance Survey (2020): </w:t>
      </w:r>
      <w:r w:rsidRPr="00112DB5">
        <w:t>https://www.cgdev.org/sites/default/files/gender-equity-in-development-finance-survey.pdf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DAA6" w14:textId="2D90E150" w:rsidR="00B96461" w:rsidRPr="00EC5649" w:rsidRDefault="00DA4BCD">
    <w:pPr>
      <w:pStyle w:val="Header"/>
      <w:rPr>
        <w:rFonts w:ascii="Times New Roman" w:hAnsi="Times New Roman" w:cs="Times New Roman"/>
      </w:rPr>
    </w:pPr>
    <w:r w:rsidRPr="00EC5649">
      <w:rPr>
        <w:rFonts w:ascii="Times New Roman" w:hAnsi="Times New Roman" w:cs="Times New Roman"/>
        <w:noProof/>
      </w:rPr>
      <w:drawing>
        <wp:anchor distT="0" distB="0" distL="114300" distR="114300" simplePos="0" relativeHeight="251673600" behindDoc="0" locked="0" layoutInCell="1" allowOverlap="1" wp14:anchorId="0E7DF17C" wp14:editId="0E4B72B6">
          <wp:simplePos x="0" y="0"/>
          <wp:positionH relativeFrom="margin">
            <wp:posOffset>6084570</wp:posOffset>
          </wp:positionH>
          <wp:positionV relativeFrom="topMargin">
            <wp:posOffset>165735</wp:posOffset>
          </wp:positionV>
          <wp:extent cx="430530" cy="844550"/>
          <wp:effectExtent l="0" t="0" r="762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430530" cy="844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D7A"/>
    <w:multiLevelType w:val="hybridMultilevel"/>
    <w:tmpl w:val="E5DA90B6"/>
    <w:lvl w:ilvl="0" w:tplc="03CE5E66">
      <w:start w:val="1"/>
      <w:numFmt w:val="bullet"/>
      <w:lvlText w:val=""/>
      <w:lvlJc w:val="left"/>
      <w:pPr>
        <w:tabs>
          <w:tab w:val="num" w:pos="360"/>
        </w:tabs>
        <w:ind w:left="360" w:hanging="360"/>
      </w:pPr>
      <w:rPr>
        <w:rFonts w:ascii="Arial" w:hAnsi="Arial" w:cs="Arial" w:hint="default"/>
        <w:sz w:val="20"/>
        <w:szCs w:val="20"/>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069D7"/>
    <w:multiLevelType w:val="hybridMultilevel"/>
    <w:tmpl w:val="C59A2306"/>
    <w:lvl w:ilvl="0" w:tplc="0406000F">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0547A4"/>
    <w:multiLevelType w:val="hybridMultilevel"/>
    <w:tmpl w:val="91062D62"/>
    <w:lvl w:ilvl="0" w:tplc="1DB8A226">
      <w:start w:val="3"/>
      <w:numFmt w:val="bullet"/>
      <w:lvlText w:val="-"/>
      <w:lvlJc w:val="left"/>
      <w:pPr>
        <w:tabs>
          <w:tab w:val="num" w:pos="360"/>
        </w:tabs>
        <w:ind w:left="360" w:hanging="360"/>
      </w:pPr>
      <w:rPr>
        <w:rFonts w:ascii="Times New Roman" w:eastAsiaTheme="minorHAnsi" w:hAnsi="Times New Roman" w:cs="Times New Roman" w:hint="default"/>
      </w:rPr>
    </w:lvl>
    <w:lvl w:ilvl="1" w:tplc="55C0FAAC" w:tentative="1">
      <w:start w:val="1"/>
      <w:numFmt w:val="bullet"/>
      <w:lvlText w:val="•"/>
      <w:lvlJc w:val="left"/>
      <w:pPr>
        <w:tabs>
          <w:tab w:val="num" w:pos="1080"/>
        </w:tabs>
        <w:ind w:left="1080" w:hanging="360"/>
      </w:pPr>
      <w:rPr>
        <w:rFonts w:ascii="Arial" w:hAnsi="Arial" w:hint="default"/>
      </w:rPr>
    </w:lvl>
    <w:lvl w:ilvl="2" w:tplc="56D47FFE" w:tentative="1">
      <w:start w:val="1"/>
      <w:numFmt w:val="bullet"/>
      <w:lvlText w:val="•"/>
      <w:lvlJc w:val="left"/>
      <w:pPr>
        <w:tabs>
          <w:tab w:val="num" w:pos="1800"/>
        </w:tabs>
        <w:ind w:left="1800" w:hanging="360"/>
      </w:pPr>
      <w:rPr>
        <w:rFonts w:ascii="Arial" w:hAnsi="Arial" w:hint="default"/>
      </w:rPr>
    </w:lvl>
    <w:lvl w:ilvl="3" w:tplc="90A0F352" w:tentative="1">
      <w:start w:val="1"/>
      <w:numFmt w:val="bullet"/>
      <w:lvlText w:val="•"/>
      <w:lvlJc w:val="left"/>
      <w:pPr>
        <w:tabs>
          <w:tab w:val="num" w:pos="2520"/>
        </w:tabs>
        <w:ind w:left="2520" w:hanging="360"/>
      </w:pPr>
      <w:rPr>
        <w:rFonts w:ascii="Arial" w:hAnsi="Arial" w:hint="default"/>
      </w:rPr>
    </w:lvl>
    <w:lvl w:ilvl="4" w:tplc="26A62548" w:tentative="1">
      <w:start w:val="1"/>
      <w:numFmt w:val="bullet"/>
      <w:lvlText w:val="•"/>
      <w:lvlJc w:val="left"/>
      <w:pPr>
        <w:tabs>
          <w:tab w:val="num" w:pos="3240"/>
        </w:tabs>
        <w:ind w:left="3240" w:hanging="360"/>
      </w:pPr>
      <w:rPr>
        <w:rFonts w:ascii="Arial" w:hAnsi="Arial" w:hint="default"/>
      </w:rPr>
    </w:lvl>
    <w:lvl w:ilvl="5" w:tplc="BE42A3AE" w:tentative="1">
      <w:start w:val="1"/>
      <w:numFmt w:val="bullet"/>
      <w:lvlText w:val="•"/>
      <w:lvlJc w:val="left"/>
      <w:pPr>
        <w:tabs>
          <w:tab w:val="num" w:pos="3960"/>
        </w:tabs>
        <w:ind w:left="3960" w:hanging="360"/>
      </w:pPr>
      <w:rPr>
        <w:rFonts w:ascii="Arial" w:hAnsi="Arial" w:hint="default"/>
      </w:rPr>
    </w:lvl>
    <w:lvl w:ilvl="6" w:tplc="E93894BC" w:tentative="1">
      <w:start w:val="1"/>
      <w:numFmt w:val="bullet"/>
      <w:lvlText w:val="•"/>
      <w:lvlJc w:val="left"/>
      <w:pPr>
        <w:tabs>
          <w:tab w:val="num" w:pos="4680"/>
        </w:tabs>
        <w:ind w:left="4680" w:hanging="360"/>
      </w:pPr>
      <w:rPr>
        <w:rFonts w:ascii="Arial" w:hAnsi="Arial" w:hint="default"/>
      </w:rPr>
    </w:lvl>
    <w:lvl w:ilvl="7" w:tplc="6BC04358" w:tentative="1">
      <w:start w:val="1"/>
      <w:numFmt w:val="bullet"/>
      <w:lvlText w:val="•"/>
      <w:lvlJc w:val="left"/>
      <w:pPr>
        <w:tabs>
          <w:tab w:val="num" w:pos="5400"/>
        </w:tabs>
        <w:ind w:left="5400" w:hanging="360"/>
      </w:pPr>
      <w:rPr>
        <w:rFonts w:ascii="Arial" w:hAnsi="Arial" w:hint="default"/>
      </w:rPr>
    </w:lvl>
    <w:lvl w:ilvl="8" w:tplc="11985C1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9B16AD3"/>
    <w:multiLevelType w:val="hybridMultilevel"/>
    <w:tmpl w:val="FC92147E"/>
    <w:lvl w:ilvl="0" w:tplc="9358FEE0">
      <w:start w:val="1"/>
      <w:numFmt w:val="bullet"/>
      <w:lvlText w:val="•"/>
      <w:lvlJc w:val="left"/>
      <w:pPr>
        <w:tabs>
          <w:tab w:val="num" w:pos="720"/>
        </w:tabs>
        <w:ind w:left="720" w:hanging="360"/>
      </w:pPr>
      <w:rPr>
        <w:rFonts w:ascii="Arial" w:hAnsi="Arial" w:hint="default"/>
      </w:rPr>
    </w:lvl>
    <w:lvl w:ilvl="1" w:tplc="67AA79E6" w:tentative="1">
      <w:start w:val="1"/>
      <w:numFmt w:val="bullet"/>
      <w:lvlText w:val="•"/>
      <w:lvlJc w:val="left"/>
      <w:pPr>
        <w:tabs>
          <w:tab w:val="num" w:pos="1440"/>
        </w:tabs>
        <w:ind w:left="1440" w:hanging="360"/>
      </w:pPr>
      <w:rPr>
        <w:rFonts w:ascii="Arial" w:hAnsi="Arial" w:hint="default"/>
      </w:rPr>
    </w:lvl>
    <w:lvl w:ilvl="2" w:tplc="CF8CCD0E" w:tentative="1">
      <w:start w:val="1"/>
      <w:numFmt w:val="bullet"/>
      <w:lvlText w:val="•"/>
      <w:lvlJc w:val="left"/>
      <w:pPr>
        <w:tabs>
          <w:tab w:val="num" w:pos="2160"/>
        </w:tabs>
        <w:ind w:left="2160" w:hanging="360"/>
      </w:pPr>
      <w:rPr>
        <w:rFonts w:ascii="Arial" w:hAnsi="Arial" w:hint="default"/>
      </w:rPr>
    </w:lvl>
    <w:lvl w:ilvl="3" w:tplc="05EA35AA" w:tentative="1">
      <w:start w:val="1"/>
      <w:numFmt w:val="bullet"/>
      <w:lvlText w:val="•"/>
      <w:lvlJc w:val="left"/>
      <w:pPr>
        <w:tabs>
          <w:tab w:val="num" w:pos="2880"/>
        </w:tabs>
        <w:ind w:left="2880" w:hanging="360"/>
      </w:pPr>
      <w:rPr>
        <w:rFonts w:ascii="Arial" w:hAnsi="Arial" w:hint="default"/>
      </w:rPr>
    </w:lvl>
    <w:lvl w:ilvl="4" w:tplc="292AABDA" w:tentative="1">
      <w:start w:val="1"/>
      <w:numFmt w:val="bullet"/>
      <w:lvlText w:val="•"/>
      <w:lvlJc w:val="left"/>
      <w:pPr>
        <w:tabs>
          <w:tab w:val="num" w:pos="3600"/>
        </w:tabs>
        <w:ind w:left="3600" w:hanging="360"/>
      </w:pPr>
      <w:rPr>
        <w:rFonts w:ascii="Arial" w:hAnsi="Arial" w:hint="default"/>
      </w:rPr>
    </w:lvl>
    <w:lvl w:ilvl="5" w:tplc="749CEC18" w:tentative="1">
      <w:start w:val="1"/>
      <w:numFmt w:val="bullet"/>
      <w:lvlText w:val="•"/>
      <w:lvlJc w:val="left"/>
      <w:pPr>
        <w:tabs>
          <w:tab w:val="num" w:pos="4320"/>
        </w:tabs>
        <w:ind w:left="4320" w:hanging="360"/>
      </w:pPr>
      <w:rPr>
        <w:rFonts w:ascii="Arial" w:hAnsi="Arial" w:hint="default"/>
      </w:rPr>
    </w:lvl>
    <w:lvl w:ilvl="6" w:tplc="F512410A" w:tentative="1">
      <w:start w:val="1"/>
      <w:numFmt w:val="bullet"/>
      <w:lvlText w:val="•"/>
      <w:lvlJc w:val="left"/>
      <w:pPr>
        <w:tabs>
          <w:tab w:val="num" w:pos="5040"/>
        </w:tabs>
        <w:ind w:left="5040" w:hanging="360"/>
      </w:pPr>
      <w:rPr>
        <w:rFonts w:ascii="Arial" w:hAnsi="Arial" w:hint="default"/>
      </w:rPr>
    </w:lvl>
    <w:lvl w:ilvl="7" w:tplc="6E6810FA" w:tentative="1">
      <w:start w:val="1"/>
      <w:numFmt w:val="bullet"/>
      <w:lvlText w:val="•"/>
      <w:lvlJc w:val="left"/>
      <w:pPr>
        <w:tabs>
          <w:tab w:val="num" w:pos="5760"/>
        </w:tabs>
        <w:ind w:left="5760" w:hanging="360"/>
      </w:pPr>
      <w:rPr>
        <w:rFonts w:ascii="Arial" w:hAnsi="Arial" w:hint="default"/>
      </w:rPr>
    </w:lvl>
    <w:lvl w:ilvl="8" w:tplc="AB92A64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103DCB"/>
    <w:multiLevelType w:val="hybridMultilevel"/>
    <w:tmpl w:val="DE46D6C0"/>
    <w:lvl w:ilvl="0" w:tplc="1DB8A226">
      <w:start w:val="3"/>
      <w:numFmt w:val="bullet"/>
      <w:lvlText w:val="-"/>
      <w:lvlJc w:val="left"/>
      <w:pPr>
        <w:tabs>
          <w:tab w:val="num" w:pos="360"/>
        </w:tabs>
        <w:ind w:left="360" w:hanging="360"/>
      </w:pPr>
      <w:rPr>
        <w:rFonts w:ascii="Times New Roman" w:eastAsiaTheme="minorHAnsi" w:hAnsi="Times New Roman" w:cs="Times New Roman" w:hint="default"/>
      </w:rPr>
    </w:lvl>
    <w:lvl w:ilvl="1" w:tplc="79A665EC" w:tentative="1">
      <w:start w:val="1"/>
      <w:numFmt w:val="bullet"/>
      <w:lvlText w:val="•"/>
      <w:lvlJc w:val="left"/>
      <w:pPr>
        <w:tabs>
          <w:tab w:val="num" w:pos="1080"/>
        </w:tabs>
        <w:ind w:left="1080" w:hanging="360"/>
      </w:pPr>
      <w:rPr>
        <w:rFonts w:ascii="Arial" w:hAnsi="Arial" w:hint="default"/>
      </w:rPr>
    </w:lvl>
    <w:lvl w:ilvl="2" w:tplc="AF12E288" w:tentative="1">
      <w:start w:val="1"/>
      <w:numFmt w:val="bullet"/>
      <w:lvlText w:val="•"/>
      <w:lvlJc w:val="left"/>
      <w:pPr>
        <w:tabs>
          <w:tab w:val="num" w:pos="1800"/>
        </w:tabs>
        <w:ind w:left="1800" w:hanging="360"/>
      </w:pPr>
      <w:rPr>
        <w:rFonts w:ascii="Arial" w:hAnsi="Arial" w:hint="default"/>
      </w:rPr>
    </w:lvl>
    <w:lvl w:ilvl="3" w:tplc="183AAE0A" w:tentative="1">
      <w:start w:val="1"/>
      <w:numFmt w:val="bullet"/>
      <w:lvlText w:val="•"/>
      <w:lvlJc w:val="left"/>
      <w:pPr>
        <w:tabs>
          <w:tab w:val="num" w:pos="2520"/>
        </w:tabs>
        <w:ind w:left="2520" w:hanging="360"/>
      </w:pPr>
      <w:rPr>
        <w:rFonts w:ascii="Arial" w:hAnsi="Arial" w:hint="default"/>
      </w:rPr>
    </w:lvl>
    <w:lvl w:ilvl="4" w:tplc="26921C64" w:tentative="1">
      <w:start w:val="1"/>
      <w:numFmt w:val="bullet"/>
      <w:lvlText w:val="•"/>
      <w:lvlJc w:val="left"/>
      <w:pPr>
        <w:tabs>
          <w:tab w:val="num" w:pos="3240"/>
        </w:tabs>
        <w:ind w:left="3240" w:hanging="360"/>
      </w:pPr>
      <w:rPr>
        <w:rFonts w:ascii="Arial" w:hAnsi="Arial" w:hint="default"/>
      </w:rPr>
    </w:lvl>
    <w:lvl w:ilvl="5" w:tplc="86A4D538" w:tentative="1">
      <w:start w:val="1"/>
      <w:numFmt w:val="bullet"/>
      <w:lvlText w:val="•"/>
      <w:lvlJc w:val="left"/>
      <w:pPr>
        <w:tabs>
          <w:tab w:val="num" w:pos="3960"/>
        </w:tabs>
        <w:ind w:left="3960" w:hanging="360"/>
      </w:pPr>
      <w:rPr>
        <w:rFonts w:ascii="Arial" w:hAnsi="Arial" w:hint="default"/>
      </w:rPr>
    </w:lvl>
    <w:lvl w:ilvl="6" w:tplc="5668417A" w:tentative="1">
      <w:start w:val="1"/>
      <w:numFmt w:val="bullet"/>
      <w:lvlText w:val="•"/>
      <w:lvlJc w:val="left"/>
      <w:pPr>
        <w:tabs>
          <w:tab w:val="num" w:pos="4680"/>
        </w:tabs>
        <w:ind w:left="4680" w:hanging="360"/>
      </w:pPr>
      <w:rPr>
        <w:rFonts w:ascii="Arial" w:hAnsi="Arial" w:hint="default"/>
      </w:rPr>
    </w:lvl>
    <w:lvl w:ilvl="7" w:tplc="52F26516" w:tentative="1">
      <w:start w:val="1"/>
      <w:numFmt w:val="bullet"/>
      <w:lvlText w:val="•"/>
      <w:lvlJc w:val="left"/>
      <w:pPr>
        <w:tabs>
          <w:tab w:val="num" w:pos="5400"/>
        </w:tabs>
        <w:ind w:left="5400" w:hanging="360"/>
      </w:pPr>
      <w:rPr>
        <w:rFonts w:ascii="Arial" w:hAnsi="Arial" w:hint="default"/>
      </w:rPr>
    </w:lvl>
    <w:lvl w:ilvl="8" w:tplc="871CA02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1ED3321"/>
    <w:multiLevelType w:val="hybridMultilevel"/>
    <w:tmpl w:val="5F50ED00"/>
    <w:lvl w:ilvl="0" w:tplc="A2E6DB66">
      <w:start w:val="1"/>
      <w:numFmt w:val="bullet"/>
      <w:lvlText w:val="•"/>
      <w:lvlJc w:val="left"/>
      <w:pPr>
        <w:tabs>
          <w:tab w:val="num" w:pos="720"/>
        </w:tabs>
        <w:ind w:left="720" w:hanging="360"/>
      </w:pPr>
      <w:rPr>
        <w:rFonts w:ascii="Arial" w:hAnsi="Arial" w:hint="default"/>
      </w:rPr>
    </w:lvl>
    <w:lvl w:ilvl="1" w:tplc="574EBCC6" w:tentative="1">
      <w:start w:val="1"/>
      <w:numFmt w:val="bullet"/>
      <w:lvlText w:val="•"/>
      <w:lvlJc w:val="left"/>
      <w:pPr>
        <w:tabs>
          <w:tab w:val="num" w:pos="1440"/>
        </w:tabs>
        <w:ind w:left="1440" w:hanging="360"/>
      </w:pPr>
      <w:rPr>
        <w:rFonts w:ascii="Arial" w:hAnsi="Arial" w:hint="default"/>
      </w:rPr>
    </w:lvl>
    <w:lvl w:ilvl="2" w:tplc="86EEE8F8" w:tentative="1">
      <w:start w:val="1"/>
      <w:numFmt w:val="bullet"/>
      <w:lvlText w:val="•"/>
      <w:lvlJc w:val="left"/>
      <w:pPr>
        <w:tabs>
          <w:tab w:val="num" w:pos="2160"/>
        </w:tabs>
        <w:ind w:left="2160" w:hanging="360"/>
      </w:pPr>
      <w:rPr>
        <w:rFonts w:ascii="Arial" w:hAnsi="Arial" w:hint="default"/>
      </w:rPr>
    </w:lvl>
    <w:lvl w:ilvl="3" w:tplc="2332AEA0" w:tentative="1">
      <w:start w:val="1"/>
      <w:numFmt w:val="bullet"/>
      <w:lvlText w:val="•"/>
      <w:lvlJc w:val="left"/>
      <w:pPr>
        <w:tabs>
          <w:tab w:val="num" w:pos="2880"/>
        </w:tabs>
        <w:ind w:left="2880" w:hanging="360"/>
      </w:pPr>
      <w:rPr>
        <w:rFonts w:ascii="Arial" w:hAnsi="Arial" w:hint="default"/>
      </w:rPr>
    </w:lvl>
    <w:lvl w:ilvl="4" w:tplc="AB7092B8" w:tentative="1">
      <w:start w:val="1"/>
      <w:numFmt w:val="bullet"/>
      <w:lvlText w:val="•"/>
      <w:lvlJc w:val="left"/>
      <w:pPr>
        <w:tabs>
          <w:tab w:val="num" w:pos="3600"/>
        </w:tabs>
        <w:ind w:left="3600" w:hanging="360"/>
      </w:pPr>
      <w:rPr>
        <w:rFonts w:ascii="Arial" w:hAnsi="Arial" w:hint="default"/>
      </w:rPr>
    </w:lvl>
    <w:lvl w:ilvl="5" w:tplc="20CEE5FC" w:tentative="1">
      <w:start w:val="1"/>
      <w:numFmt w:val="bullet"/>
      <w:lvlText w:val="•"/>
      <w:lvlJc w:val="left"/>
      <w:pPr>
        <w:tabs>
          <w:tab w:val="num" w:pos="4320"/>
        </w:tabs>
        <w:ind w:left="4320" w:hanging="360"/>
      </w:pPr>
      <w:rPr>
        <w:rFonts w:ascii="Arial" w:hAnsi="Arial" w:hint="default"/>
      </w:rPr>
    </w:lvl>
    <w:lvl w:ilvl="6" w:tplc="A68CF41A" w:tentative="1">
      <w:start w:val="1"/>
      <w:numFmt w:val="bullet"/>
      <w:lvlText w:val="•"/>
      <w:lvlJc w:val="left"/>
      <w:pPr>
        <w:tabs>
          <w:tab w:val="num" w:pos="5040"/>
        </w:tabs>
        <w:ind w:left="5040" w:hanging="360"/>
      </w:pPr>
      <w:rPr>
        <w:rFonts w:ascii="Arial" w:hAnsi="Arial" w:hint="default"/>
      </w:rPr>
    </w:lvl>
    <w:lvl w:ilvl="7" w:tplc="35F67142" w:tentative="1">
      <w:start w:val="1"/>
      <w:numFmt w:val="bullet"/>
      <w:lvlText w:val="•"/>
      <w:lvlJc w:val="left"/>
      <w:pPr>
        <w:tabs>
          <w:tab w:val="num" w:pos="5760"/>
        </w:tabs>
        <w:ind w:left="5760" w:hanging="360"/>
      </w:pPr>
      <w:rPr>
        <w:rFonts w:ascii="Arial" w:hAnsi="Arial" w:hint="default"/>
      </w:rPr>
    </w:lvl>
    <w:lvl w:ilvl="8" w:tplc="5B3A27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7B01D56"/>
    <w:multiLevelType w:val="hybridMultilevel"/>
    <w:tmpl w:val="CFA8DB30"/>
    <w:lvl w:ilvl="0" w:tplc="9358FEE0">
      <w:start w:val="1"/>
      <w:numFmt w:val="bullet"/>
      <w:lvlText w:val="•"/>
      <w:lvlJc w:val="left"/>
      <w:pPr>
        <w:ind w:left="720" w:hanging="360"/>
      </w:pPr>
      <w:rPr>
        <w:rFonts w:ascii="Arial" w:hAnsi="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781973"/>
    <w:multiLevelType w:val="hybridMultilevel"/>
    <w:tmpl w:val="2F1A7A98"/>
    <w:lvl w:ilvl="0" w:tplc="13A880E2">
      <w:numFmt w:val="bullet"/>
      <w:lvlText w:val="-"/>
      <w:lvlJc w:val="left"/>
      <w:pPr>
        <w:ind w:left="207" w:hanging="207"/>
      </w:pPr>
      <w:rPr>
        <w:rFonts w:ascii="Arial" w:eastAsiaTheme="minorHAnsi" w:hAnsi="Arial" w:hint="default"/>
      </w:rPr>
    </w:lvl>
    <w:lvl w:ilvl="1" w:tplc="04060003">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8" w15:restartNumberingAfterBreak="0">
    <w:nsid w:val="50DA0F45"/>
    <w:multiLevelType w:val="hybridMultilevel"/>
    <w:tmpl w:val="9E105A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B97C28"/>
    <w:multiLevelType w:val="hybridMultilevel"/>
    <w:tmpl w:val="D4CE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046052"/>
    <w:multiLevelType w:val="hybridMultilevel"/>
    <w:tmpl w:val="8FDC8C3C"/>
    <w:lvl w:ilvl="0" w:tplc="79AE738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137D87"/>
    <w:multiLevelType w:val="hybridMultilevel"/>
    <w:tmpl w:val="9476D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A2186B"/>
    <w:multiLevelType w:val="hybridMultilevel"/>
    <w:tmpl w:val="0102EBF4"/>
    <w:lvl w:ilvl="0" w:tplc="90ACA006">
      <w:start w:val="1"/>
      <w:numFmt w:val="bullet"/>
      <w:lvlText w:val="•"/>
      <w:lvlJc w:val="left"/>
      <w:pPr>
        <w:tabs>
          <w:tab w:val="num" w:pos="720"/>
        </w:tabs>
        <w:ind w:left="720" w:hanging="360"/>
      </w:pPr>
      <w:rPr>
        <w:rFonts w:ascii="Arial" w:hAnsi="Arial" w:hint="default"/>
      </w:rPr>
    </w:lvl>
    <w:lvl w:ilvl="1" w:tplc="7C368380" w:tentative="1">
      <w:start w:val="1"/>
      <w:numFmt w:val="bullet"/>
      <w:lvlText w:val="•"/>
      <w:lvlJc w:val="left"/>
      <w:pPr>
        <w:tabs>
          <w:tab w:val="num" w:pos="1440"/>
        </w:tabs>
        <w:ind w:left="1440" w:hanging="360"/>
      </w:pPr>
      <w:rPr>
        <w:rFonts w:ascii="Arial" w:hAnsi="Arial" w:hint="default"/>
      </w:rPr>
    </w:lvl>
    <w:lvl w:ilvl="2" w:tplc="6D002A4E" w:tentative="1">
      <w:start w:val="1"/>
      <w:numFmt w:val="bullet"/>
      <w:lvlText w:val="•"/>
      <w:lvlJc w:val="left"/>
      <w:pPr>
        <w:tabs>
          <w:tab w:val="num" w:pos="2160"/>
        </w:tabs>
        <w:ind w:left="2160" w:hanging="360"/>
      </w:pPr>
      <w:rPr>
        <w:rFonts w:ascii="Arial" w:hAnsi="Arial" w:hint="default"/>
      </w:rPr>
    </w:lvl>
    <w:lvl w:ilvl="3" w:tplc="7DE8AA06" w:tentative="1">
      <w:start w:val="1"/>
      <w:numFmt w:val="bullet"/>
      <w:lvlText w:val="•"/>
      <w:lvlJc w:val="left"/>
      <w:pPr>
        <w:tabs>
          <w:tab w:val="num" w:pos="2880"/>
        </w:tabs>
        <w:ind w:left="2880" w:hanging="360"/>
      </w:pPr>
      <w:rPr>
        <w:rFonts w:ascii="Arial" w:hAnsi="Arial" w:hint="default"/>
      </w:rPr>
    </w:lvl>
    <w:lvl w:ilvl="4" w:tplc="18967062" w:tentative="1">
      <w:start w:val="1"/>
      <w:numFmt w:val="bullet"/>
      <w:lvlText w:val="•"/>
      <w:lvlJc w:val="left"/>
      <w:pPr>
        <w:tabs>
          <w:tab w:val="num" w:pos="3600"/>
        </w:tabs>
        <w:ind w:left="3600" w:hanging="360"/>
      </w:pPr>
      <w:rPr>
        <w:rFonts w:ascii="Arial" w:hAnsi="Arial" w:hint="default"/>
      </w:rPr>
    </w:lvl>
    <w:lvl w:ilvl="5" w:tplc="F27C3834" w:tentative="1">
      <w:start w:val="1"/>
      <w:numFmt w:val="bullet"/>
      <w:lvlText w:val="•"/>
      <w:lvlJc w:val="left"/>
      <w:pPr>
        <w:tabs>
          <w:tab w:val="num" w:pos="4320"/>
        </w:tabs>
        <w:ind w:left="4320" w:hanging="360"/>
      </w:pPr>
      <w:rPr>
        <w:rFonts w:ascii="Arial" w:hAnsi="Arial" w:hint="default"/>
      </w:rPr>
    </w:lvl>
    <w:lvl w:ilvl="6" w:tplc="75525974" w:tentative="1">
      <w:start w:val="1"/>
      <w:numFmt w:val="bullet"/>
      <w:lvlText w:val="•"/>
      <w:lvlJc w:val="left"/>
      <w:pPr>
        <w:tabs>
          <w:tab w:val="num" w:pos="5040"/>
        </w:tabs>
        <w:ind w:left="5040" w:hanging="360"/>
      </w:pPr>
      <w:rPr>
        <w:rFonts w:ascii="Arial" w:hAnsi="Arial" w:hint="default"/>
      </w:rPr>
    </w:lvl>
    <w:lvl w:ilvl="7" w:tplc="0CD0024E" w:tentative="1">
      <w:start w:val="1"/>
      <w:numFmt w:val="bullet"/>
      <w:lvlText w:val="•"/>
      <w:lvlJc w:val="left"/>
      <w:pPr>
        <w:tabs>
          <w:tab w:val="num" w:pos="5760"/>
        </w:tabs>
        <w:ind w:left="5760" w:hanging="360"/>
      </w:pPr>
      <w:rPr>
        <w:rFonts w:ascii="Arial" w:hAnsi="Arial" w:hint="default"/>
      </w:rPr>
    </w:lvl>
    <w:lvl w:ilvl="8" w:tplc="B91CF0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B2F2769"/>
    <w:multiLevelType w:val="hybridMultilevel"/>
    <w:tmpl w:val="3F144668"/>
    <w:lvl w:ilvl="0" w:tplc="1DB8A226">
      <w:start w:val="3"/>
      <w:numFmt w:val="bullet"/>
      <w:lvlText w:val="-"/>
      <w:lvlJc w:val="left"/>
      <w:pPr>
        <w:tabs>
          <w:tab w:val="num" w:pos="360"/>
        </w:tabs>
        <w:ind w:left="360" w:hanging="360"/>
      </w:pPr>
      <w:rPr>
        <w:rFonts w:ascii="Times New Roman" w:eastAsiaTheme="minorHAnsi" w:hAnsi="Times New Roman" w:cs="Times New Roman" w:hint="default"/>
      </w:rPr>
    </w:lvl>
    <w:lvl w:ilvl="1" w:tplc="55C26DBE" w:tentative="1">
      <w:start w:val="1"/>
      <w:numFmt w:val="bullet"/>
      <w:lvlText w:val="•"/>
      <w:lvlJc w:val="left"/>
      <w:pPr>
        <w:tabs>
          <w:tab w:val="num" w:pos="1080"/>
        </w:tabs>
        <w:ind w:left="1080" w:hanging="360"/>
      </w:pPr>
      <w:rPr>
        <w:rFonts w:ascii="Arial" w:hAnsi="Arial" w:hint="default"/>
      </w:rPr>
    </w:lvl>
    <w:lvl w:ilvl="2" w:tplc="A1C20B92" w:tentative="1">
      <w:start w:val="1"/>
      <w:numFmt w:val="bullet"/>
      <w:lvlText w:val="•"/>
      <w:lvlJc w:val="left"/>
      <w:pPr>
        <w:tabs>
          <w:tab w:val="num" w:pos="1800"/>
        </w:tabs>
        <w:ind w:left="1800" w:hanging="360"/>
      </w:pPr>
      <w:rPr>
        <w:rFonts w:ascii="Arial" w:hAnsi="Arial" w:hint="default"/>
      </w:rPr>
    </w:lvl>
    <w:lvl w:ilvl="3" w:tplc="3834A7F8" w:tentative="1">
      <w:start w:val="1"/>
      <w:numFmt w:val="bullet"/>
      <w:lvlText w:val="•"/>
      <w:lvlJc w:val="left"/>
      <w:pPr>
        <w:tabs>
          <w:tab w:val="num" w:pos="2520"/>
        </w:tabs>
        <w:ind w:left="2520" w:hanging="360"/>
      </w:pPr>
      <w:rPr>
        <w:rFonts w:ascii="Arial" w:hAnsi="Arial" w:hint="default"/>
      </w:rPr>
    </w:lvl>
    <w:lvl w:ilvl="4" w:tplc="57A6F8D8" w:tentative="1">
      <w:start w:val="1"/>
      <w:numFmt w:val="bullet"/>
      <w:lvlText w:val="•"/>
      <w:lvlJc w:val="left"/>
      <w:pPr>
        <w:tabs>
          <w:tab w:val="num" w:pos="3240"/>
        </w:tabs>
        <w:ind w:left="3240" w:hanging="360"/>
      </w:pPr>
      <w:rPr>
        <w:rFonts w:ascii="Arial" w:hAnsi="Arial" w:hint="default"/>
      </w:rPr>
    </w:lvl>
    <w:lvl w:ilvl="5" w:tplc="2C58B766" w:tentative="1">
      <w:start w:val="1"/>
      <w:numFmt w:val="bullet"/>
      <w:lvlText w:val="•"/>
      <w:lvlJc w:val="left"/>
      <w:pPr>
        <w:tabs>
          <w:tab w:val="num" w:pos="3960"/>
        </w:tabs>
        <w:ind w:left="3960" w:hanging="360"/>
      </w:pPr>
      <w:rPr>
        <w:rFonts w:ascii="Arial" w:hAnsi="Arial" w:hint="default"/>
      </w:rPr>
    </w:lvl>
    <w:lvl w:ilvl="6" w:tplc="49F49838" w:tentative="1">
      <w:start w:val="1"/>
      <w:numFmt w:val="bullet"/>
      <w:lvlText w:val="•"/>
      <w:lvlJc w:val="left"/>
      <w:pPr>
        <w:tabs>
          <w:tab w:val="num" w:pos="4680"/>
        </w:tabs>
        <w:ind w:left="4680" w:hanging="360"/>
      </w:pPr>
      <w:rPr>
        <w:rFonts w:ascii="Arial" w:hAnsi="Arial" w:hint="default"/>
      </w:rPr>
    </w:lvl>
    <w:lvl w:ilvl="7" w:tplc="083EAC7A" w:tentative="1">
      <w:start w:val="1"/>
      <w:numFmt w:val="bullet"/>
      <w:lvlText w:val="•"/>
      <w:lvlJc w:val="left"/>
      <w:pPr>
        <w:tabs>
          <w:tab w:val="num" w:pos="5400"/>
        </w:tabs>
        <w:ind w:left="5400" w:hanging="360"/>
      </w:pPr>
      <w:rPr>
        <w:rFonts w:ascii="Arial" w:hAnsi="Arial" w:hint="default"/>
      </w:rPr>
    </w:lvl>
    <w:lvl w:ilvl="8" w:tplc="348C646E"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E91056E"/>
    <w:multiLevelType w:val="hybridMultilevel"/>
    <w:tmpl w:val="9E105AAA"/>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EE80F56"/>
    <w:multiLevelType w:val="hybridMultilevel"/>
    <w:tmpl w:val="82C07EC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C5521C3"/>
    <w:multiLevelType w:val="hybridMultilevel"/>
    <w:tmpl w:val="CAC47A44"/>
    <w:lvl w:ilvl="0" w:tplc="1DB8A226">
      <w:start w:val="3"/>
      <w:numFmt w:val="bullet"/>
      <w:lvlText w:val="-"/>
      <w:lvlJc w:val="left"/>
      <w:pPr>
        <w:tabs>
          <w:tab w:val="num" w:pos="360"/>
        </w:tabs>
        <w:ind w:left="360" w:hanging="360"/>
      </w:pPr>
      <w:rPr>
        <w:rFonts w:ascii="Times New Roman" w:eastAsiaTheme="minorHAnsi" w:hAnsi="Times New Roman" w:cs="Times New Roman" w:hint="default"/>
      </w:rPr>
    </w:lvl>
    <w:lvl w:ilvl="1" w:tplc="53D0CFBE" w:tentative="1">
      <w:start w:val="1"/>
      <w:numFmt w:val="bullet"/>
      <w:lvlText w:val="•"/>
      <w:lvlJc w:val="left"/>
      <w:pPr>
        <w:tabs>
          <w:tab w:val="num" w:pos="1080"/>
        </w:tabs>
        <w:ind w:left="1080" w:hanging="360"/>
      </w:pPr>
      <w:rPr>
        <w:rFonts w:ascii="Arial" w:hAnsi="Arial" w:hint="default"/>
      </w:rPr>
    </w:lvl>
    <w:lvl w:ilvl="2" w:tplc="51A22D00" w:tentative="1">
      <w:start w:val="1"/>
      <w:numFmt w:val="bullet"/>
      <w:lvlText w:val="•"/>
      <w:lvlJc w:val="left"/>
      <w:pPr>
        <w:tabs>
          <w:tab w:val="num" w:pos="1800"/>
        </w:tabs>
        <w:ind w:left="1800" w:hanging="360"/>
      </w:pPr>
      <w:rPr>
        <w:rFonts w:ascii="Arial" w:hAnsi="Arial" w:hint="default"/>
      </w:rPr>
    </w:lvl>
    <w:lvl w:ilvl="3" w:tplc="D9C608D4" w:tentative="1">
      <w:start w:val="1"/>
      <w:numFmt w:val="bullet"/>
      <w:lvlText w:val="•"/>
      <w:lvlJc w:val="left"/>
      <w:pPr>
        <w:tabs>
          <w:tab w:val="num" w:pos="2520"/>
        </w:tabs>
        <w:ind w:left="2520" w:hanging="360"/>
      </w:pPr>
      <w:rPr>
        <w:rFonts w:ascii="Arial" w:hAnsi="Arial" w:hint="default"/>
      </w:rPr>
    </w:lvl>
    <w:lvl w:ilvl="4" w:tplc="065EC8CA" w:tentative="1">
      <w:start w:val="1"/>
      <w:numFmt w:val="bullet"/>
      <w:lvlText w:val="•"/>
      <w:lvlJc w:val="left"/>
      <w:pPr>
        <w:tabs>
          <w:tab w:val="num" w:pos="3240"/>
        </w:tabs>
        <w:ind w:left="3240" w:hanging="360"/>
      </w:pPr>
      <w:rPr>
        <w:rFonts w:ascii="Arial" w:hAnsi="Arial" w:hint="default"/>
      </w:rPr>
    </w:lvl>
    <w:lvl w:ilvl="5" w:tplc="A274E186" w:tentative="1">
      <w:start w:val="1"/>
      <w:numFmt w:val="bullet"/>
      <w:lvlText w:val="•"/>
      <w:lvlJc w:val="left"/>
      <w:pPr>
        <w:tabs>
          <w:tab w:val="num" w:pos="3960"/>
        </w:tabs>
        <w:ind w:left="3960" w:hanging="360"/>
      </w:pPr>
      <w:rPr>
        <w:rFonts w:ascii="Arial" w:hAnsi="Arial" w:hint="default"/>
      </w:rPr>
    </w:lvl>
    <w:lvl w:ilvl="6" w:tplc="807CB06E" w:tentative="1">
      <w:start w:val="1"/>
      <w:numFmt w:val="bullet"/>
      <w:lvlText w:val="•"/>
      <w:lvlJc w:val="left"/>
      <w:pPr>
        <w:tabs>
          <w:tab w:val="num" w:pos="4680"/>
        </w:tabs>
        <w:ind w:left="4680" w:hanging="360"/>
      </w:pPr>
      <w:rPr>
        <w:rFonts w:ascii="Arial" w:hAnsi="Arial" w:hint="default"/>
      </w:rPr>
    </w:lvl>
    <w:lvl w:ilvl="7" w:tplc="E1EA6D72" w:tentative="1">
      <w:start w:val="1"/>
      <w:numFmt w:val="bullet"/>
      <w:lvlText w:val="•"/>
      <w:lvlJc w:val="left"/>
      <w:pPr>
        <w:tabs>
          <w:tab w:val="num" w:pos="5400"/>
        </w:tabs>
        <w:ind w:left="5400" w:hanging="360"/>
      </w:pPr>
      <w:rPr>
        <w:rFonts w:ascii="Arial" w:hAnsi="Arial" w:hint="default"/>
      </w:rPr>
    </w:lvl>
    <w:lvl w:ilvl="8" w:tplc="48E6FCC8" w:tentative="1">
      <w:start w:val="1"/>
      <w:numFmt w:val="bullet"/>
      <w:lvlText w:val="•"/>
      <w:lvlJc w:val="left"/>
      <w:pPr>
        <w:tabs>
          <w:tab w:val="num" w:pos="6120"/>
        </w:tabs>
        <w:ind w:left="6120" w:hanging="360"/>
      </w:pPr>
      <w:rPr>
        <w:rFonts w:ascii="Arial" w:hAnsi="Arial" w:hint="default"/>
      </w:rPr>
    </w:lvl>
  </w:abstractNum>
  <w:num w:numId="1" w16cid:durableId="1843813196">
    <w:abstractNumId w:val="9"/>
  </w:num>
  <w:num w:numId="2" w16cid:durableId="1031615881">
    <w:abstractNumId w:val="1"/>
  </w:num>
  <w:num w:numId="3" w16cid:durableId="2056468479">
    <w:abstractNumId w:val="14"/>
  </w:num>
  <w:num w:numId="4" w16cid:durableId="1858733840">
    <w:abstractNumId w:val="8"/>
  </w:num>
  <w:num w:numId="5" w16cid:durableId="507793272">
    <w:abstractNumId w:val="11"/>
  </w:num>
  <w:num w:numId="6" w16cid:durableId="1486169721">
    <w:abstractNumId w:val="10"/>
  </w:num>
  <w:num w:numId="7" w16cid:durableId="1008219465">
    <w:abstractNumId w:val="7"/>
  </w:num>
  <w:num w:numId="8" w16cid:durableId="599800380">
    <w:abstractNumId w:val="15"/>
  </w:num>
  <w:num w:numId="9" w16cid:durableId="347954719">
    <w:abstractNumId w:val="13"/>
  </w:num>
  <w:num w:numId="10" w16cid:durableId="465586048">
    <w:abstractNumId w:val="12"/>
  </w:num>
  <w:num w:numId="11" w16cid:durableId="863247244">
    <w:abstractNumId w:val="4"/>
  </w:num>
  <w:num w:numId="12" w16cid:durableId="84882126">
    <w:abstractNumId w:val="3"/>
  </w:num>
  <w:num w:numId="13" w16cid:durableId="1063915778">
    <w:abstractNumId w:val="2"/>
  </w:num>
  <w:num w:numId="14" w16cid:durableId="650445588">
    <w:abstractNumId w:val="5"/>
  </w:num>
  <w:num w:numId="15" w16cid:durableId="1234656755">
    <w:abstractNumId w:val="16"/>
  </w:num>
  <w:num w:numId="16" w16cid:durableId="2134594888">
    <w:abstractNumId w:val="0"/>
  </w:num>
  <w:num w:numId="17" w16cid:durableId="1745839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88"/>
    <w:rsid w:val="00002308"/>
    <w:rsid w:val="000037CE"/>
    <w:rsid w:val="00004687"/>
    <w:rsid w:val="00004F38"/>
    <w:rsid w:val="00006804"/>
    <w:rsid w:val="000109B6"/>
    <w:rsid w:val="00013369"/>
    <w:rsid w:val="000135EB"/>
    <w:rsid w:val="00015669"/>
    <w:rsid w:val="0002089D"/>
    <w:rsid w:val="00026FAB"/>
    <w:rsid w:val="00030EAE"/>
    <w:rsid w:val="000316C2"/>
    <w:rsid w:val="000318B7"/>
    <w:rsid w:val="00032D41"/>
    <w:rsid w:val="00041E54"/>
    <w:rsid w:val="00045CA4"/>
    <w:rsid w:val="000474BD"/>
    <w:rsid w:val="00051FFC"/>
    <w:rsid w:val="00055939"/>
    <w:rsid w:val="00056C6E"/>
    <w:rsid w:val="00057A05"/>
    <w:rsid w:val="00057B6D"/>
    <w:rsid w:val="000654C7"/>
    <w:rsid w:val="0007009E"/>
    <w:rsid w:val="000728CA"/>
    <w:rsid w:val="00073E3F"/>
    <w:rsid w:val="00074540"/>
    <w:rsid w:val="0007744A"/>
    <w:rsid w:val="00080BD2"/>
    <w:rsid w:val="00083A92"/>
    <w:rsid w:val="0008432B"/>
    <w:rsid w:val="00085815"/>
    <w:rsid w:val="000874F9"/>
    <w:rsid w:val="000939C7"/>
    <w:rsid w:val="0009411A"/>
    <w:rsid w:val="000949E5"/>
    <w:rsid w:val="00094FF6"/>
    <w:rsid w:val="000A1B17"/>
    <w:rsid w:val="000A3F77"/>
    <w:rsid w:val="000A417B"/>
    <w:rsid w:val="000A6D56"/>
    <w:rsid w:val="000A78C4"/>
    <w:rsid w:val="000B110B"/>
    <w:rsid w:val="000B49A2"/>
    <w:rsid w:val="000B6352"/>
    <w:rsid w:val="000B6A6F"/>
    <w:rsid w:val="000B7774"/>
    <w:rsid w:val="000C009F"/>
    <w:rsid w:val="000C11A7"/>
    <w:rsid w:val="000C1EFA"/>
    <w:rsid w:val="000C30A1"/>
    <w:rsid w:val="000C6D9D"/>
    <w:rsid w:val="000D08F4"/>
    <w:rsid w:val="000D11D6"/>
    <w:rsid w:val="000D1ADB"/>
    <w:rsid w:val="000D2A49"/>
    <w:rsid w:val="000D2F19"/>
    <w:rsid w:val="000E392D"/>
    <w:rsid w:val="000E4326"/>
    <w:rsid w:val="000E5966"/>
    <w:rsid w:val="000E5C31"/>
    <w:rsid w:val="000E712B"/>
    <w:rsid w:val="000E7C11"/>
    <w:rsid w:val="000F0C46"/>
    <w:rsid w:val="000F5562"/>
    <w:rsid w:val="0010008B"/>
    <w:rsid w:val="001029FD"/>
    <w:rsid w:val="001042D9"/>
    <w:rsid w:val="0010587F"/>
    <w:rsid w:val="00107080"/>
    <w:rsid w:val="00111B68"/>
    <w:rsid w:val="00113240"/>
    <w:rsid w:val="00113389"/>
    <w:rsid w:val="001175E2"/>
    <w:rsid w:val="00123593"/>
    <w:rsid w:val="00123B90"/>
    <w:rsid w:val="001246DE"/>
    <w:rsid w:val="001254A5"/>
    <w:rsid w:val="0012782E"/>
    <w:rsid w:val="00127996"/>
    <w:rsid w:val="00131E14"/>
    <w:rsid w:val="001342F9"/>
    <w:rsid w:val="00135099"/>
    <w:rsid w:val="001360BF"/>
    <w:rsid w:val="001400E4"/>
    <w:rsid w:val="001407DA"/>
    <w:rsid w:val="001417AA"/>
    <w:rsid w:val="0014243B"/>
    <w:rsid w:val="001434C3"/>
    <w:rsid w:val="00143593"/>
    <w:rsid w:val="00143BCA"/>
    <w:rsid w:val="00144FB2"/>
    <w:rsid w:val="00146B39"/>
    <w:rsid w:val="00147C63"/>
    <w:rsid w:val="001546FE"/>
    <w:rsid w:val="00155BE4"/>
    <w:rsid w:val="00156940"/>
    <w:rsid w:val="0015707D"/>
    <w:rsid w:val="001626F3"/>
    <w:rsid w:val="00164478"/>
    <w:rsid w:val="00164E37"/>
    <w:rsid w:val="00165E55"/>
    <w:rsid w:val="00170EFC"/>
    <w:rsid w:val="00170F90"/>
    <w:rsid w:val="00172920"/>
    <w:rsid w:val="00173454"/>
    <w:rsid w:val="001740F3"/>
    <w:rsid w:val="0018538E"/>
    <w:rsid w:val="0019258A"/>
    <w:rsid w:val="0019297B"/>
    <w:rsid w:val="00196967"/>
    <w:rsid w:val="001A3FE8"/>
    <w:rsid w:val="001A58F2"/>
    <w:rsid w:val="001A75B7"/>
    <w:rsid w:val="001B263F"/>
    <w:rsid w:val="001B374D"/>
    <w:rsid w:val="001C13BF"/>
    <w:rsid w:val="001C1435"/>
    <w:rsid w:val="001C22CE"/>
    <w:rsid w:val="001C38CE"/>
    <w:rsid w:val="001C4BCE"/>
    <w:rsid w:val="001D019F"/>
    <w:rsid w:val="001D0868"/>
    <w:rsid w:val="001D1719"/>
    <w:rsid w:val="001D2A52"/>
    <w:rsid w:val="001D5721"/>
    <w:rsid w:val="001D6A46"/>
    <w:rsid w:val="001D6D82"/>
    <w:rsid w:val="001E35E6"/>
    <w:rsid w:val="001E3960"/>
    <w:rsid w:val="001E4A48"/>
    <w:rsid w:val="001E6D75"/>
    <w:rsid w:val="001F1525"/>
    <w:rsid w:val="001F17EE"/>
    <w:rsid w:val="001F17F8"/>
    <w:rsid w:val="001F356D"/>
    <w:rsid w:val="001F4D24"/>
    <w:rsid w:val="001F6D3C"/>
    <w:rsid w:val="001F715E"/>
    <w:rsid w:val="0020522F"/>
    <w:rsid w:val="00205F15"/>
    <w:rsid w:val="00207A89"/>
    <w:rsid w:val="00207F04"/>
    <w:rsid w:val="002158E9"/>
    <w:rsid w:val="002204E3"/>
    <w:rsid w:val="0022655A"/>
    <w:rsid w:val="00227F0B"/>
    <w:rsid w:val="00236317"/>
    <w:rsid w:val="00237059"/>
    <w:rsid w:val="00242A2E"/>
    <w:rsid w:val="0024315D"/>
    <w:rsid w:val="00245422"/>
    <w:rsid w:val="00245AFD"/>
    <w:rsid w:val="002469D4"/>
    <w:rsid w:val="00251297"/>
    <w:rsid w:val="0025194C"/>
    <w:rsid w:val="0025281B"/>
    <w:rsid w:val="002546E3"/>
    <w:rsid w:val="002554A7"/>
    <w:rsid w:val="00256637"/>
    <w:rsid w:val="002568FE"/>
    <w:rsid w:val="00260936"/>
    <w:rsid w:val="002610FA"/>
    <w:rsid w:val="0026405E"/>
    <w:rsid w:val="002710C5"/>
    <w:rsid w:val="002715D2"/>
    <w:rsid w:val="00271973"/>
    <w:rsid w:val="00276C1C"/>
    <w:rsid w:val="002779A2"/>
    <w:rsid w:val="00280CF5"/>
    <w:rsid w:val="00281F05"/>
    <w:rsid w:val="002830BB"/>
    <w:rsid w:val="00283568"/>
    <w:rsid w:val="00284134"/>
    <w:rsid w:val="00286569"/>
    <w:rsid w:val="00290BB6"/>
    <w:rsid w:val="00292F39"/>
    <w:rsid w:val="00294377"/>
    <w:rsid w:val="00294F4E"/>
    <w:rsid w:val="002973AD"/>
    <w:rsid w:val="002A1B2F"/>
    <w:rsid w:val="002A1DCA"/>
    <w:rsid w:val="002A3484"/>
    <w:rsid w:val="002A412E"/>
    <w:rsid w:val="002A5CA5"/>
    <w:rsid w:val="002A745F"/>
    <w:rsid w:val="002A782F"/>
    <w:rsid w:val="002B1E96"/>
    <w:rsid w:val="002B3173"/>
    <w:rsid w:val="002C598E"/>
    <w:rsid w:val="002D47B4"/>
    <w:rsid w:val="002D595C"/>
    <w:rsid w:val="002D5B4B"/>
    <w:rsid w:val="002E581C"/>
    <w:rsid w:val="002E59D5"/>
    <w:rsid w:val="002E6DE8"/>
    <w:rsid w:val="002E7DBC"/>
    <w:rsid w:val="002F0679"/>
    <w:rsid w:val="002F107E"/>
    <w:rsid w:val="002F1723"/>
    <w:rsid w:val="002F2567"/>
    <w:rsid w:val="002F2E80"/>
    <w:rsid w:val="002F372B"/>
    <w:rsid w:val="002F4467"/>
    <w:rsid w:val="00300CFA"/>
    <w:rsid w:val="00301569"/>
    <w:rsid w:val="00301A08"/>
    <w:rsid w:val="00302BFB"/>
    <w:rsid w:val="0030633E"/>
    <w:rsid w:val="00306B3D"/>
    <w:rsid w:val="00311275"/>
    <w:rsid w:val="00312349"/>
    <w:rsid w:val="00313B12"/>
    <w:rsid w:val="003140BA"/>
    <w:rsid w:val="003154C3"/>
    <w:rsid w:val="00315D8D"/>
    <w:rsid w:val="00322AF3"/>
    <w:rsid w:val="003234C0"/>
    <w:rsid w:val="003234CC"/>
    <w:rsid w:val="00323CC9"/>
    <w:rsid w:val="00327997"/>
    <w:rsid w:val="00327C05"/>
    <w:rsid w:val="00331EDD"/>
    <w:rsid w:val="00332CAB"/>
    <w:rsid w:val="003335E5"/>
    <w:rsid w:val="00333F55"/>
    <w:rsid w:val="003340EF"/>
    <w:rsid w:val="00335F3B"/>
    <w:rsid w:val="0034100B"/>
    <w:rsid w:val="00343332"/>
    <w:rsid w:val="00343CBF"/>
    <w:rsid w:val="00350083"/>
    <w:rsid w:val="0035315A"/>
    <w:rsid w:val="00355720"/>
    <w:rsid w:val="00357150"/>
    <w:rsid w:val="003658F7"/>
    <w:rsid w:val="0037217A"/>
    <w:rsid w:val="00374728"/>
    <w:rsid w:val="003754A6"/>
    <w:rsid w:val="00376D7B"/>
    <w:rsid w:val="003860F3"/>
    <w:rsid w:val="00387C4F"/>
    <w:rsid w:val="003904D4"/>
    <w:rsid w:val="0039281A"/>
    <w:rsid w:val="00393A4B"/>
    <w:rsid w:val="003947E0"/>
    <w:rsid w:val="00395F5D"/>
    <w:rsid w:val="003A1EC3"/>
    <w:rsid w:val="003A6E3E"/>
    <w:rsid w:val="003A7106"/>
    <w:rsid w:val="003B01FC"/>
    <w:rsid w:val="003B252A"/>
    <w:rsid w:val="003B3019"/>
    <w:rsid w:val="003B3B40"/>
    <w:rsid w:val="003B41D1"/>
    <w:rsid w:val="003B553E"/>
    <w:rsid w:val="003B5EBB"/>
    <w:rsid w:val="003C039F"/>
    <w:rsid w:val="003C2B82"/>
    <w:rsid w:val="003C2F54"/>
    <w:rsid w:val="003C3AD0"/>
    <w:rsid w:val="003C3C8E"/>
    <w:rsid w:val="003C3FF2"/>
    <w:rsid w:val="003C7245"/>
    <w:rsid w:val="003D283D"/>
    <w:rsid w:val="003D3086"/>
    <w:rsid w:val="003D5DC9"/>
    <w:rsid w:val="003D6665"/>
    <w:rsid w:val="003D733D"/>
    <w:rsid w:val="003D773E"/>
    <w:rsid w:val="003D7E4B"/>
    <w:rsid w:val="003E1B73"/>
    <w:rsid w:val="003E42FA"/>
    <w:rsid w:val="003E6BD1"/>
    <w:rsid w:val="003E6C06"/>
    <w:rsid w:val="003F204B"/>
    <w:rsid w:val="003F4557"/>
    <w:rsid w:val="003F583D"/>
    <w:rsid w:val="003F662F"/>
    <w:rsid w:val="003F678C"/>
    <w:rsid w:val="003F751A"/>
    <w:rsid w:val="0040183A"/>
    <w:rsid w:val="004028A5"/>
    <w:rsid w:val="00402DB3"/>
    <w:rsid w:val="00407BC5"/>
    <w:rsid w:val="00407C07"/>
    <w:rsid w:val="004103C2"/>
    <w:rsid w:val="0041071A"/>
    <w:rsid w:val="00415461"/>
    <w:rsid w:val="00416AC5"/>
    <w:rsid w:val="00420CAC"/>
    <w:rsid w:val="00422C41"/>
    <w:rsid w:val="00426071"/>
    <w:rsid w:val="00426135"/>
    <w:rsid w:val="00427663"/>
    <w:rsid w:val="00427B85"/>
    <w:rsid w:val="0043094F"/>
    <w:rsid w:val="00430A2C"/>
    <w:rsid w:val="00431C94"/>
    <w:rsid w:val="00434A91"/>
    <w:rsid w:val="00434CA9"/>
    <w:rsid w:val="00440E16"/>
    <w:rsid w:val="004456A5"/>
    <w:rsid w:val="00446A43"/>
    <w:rsid w:val="004572D3"/>
    <w:rsid w:val="00463C7A"/>
    <w:rsid w:val="004644A9"/>
    <w:rsid w:val="004646B5"/>
    <w:rsid w:val="00464EE6"/>
    <w:rsid w:val="004650AB"/>
    <w:rsid w:val="004743E3"/>
    <w:rsid w:val="00480BEA"/>
    <w:rsid w:val="00483440"/>
    <w:rsid w:val="00483C71"/>
    <w:rsid w:val="00491DAE"/>
    <w:rsid w:val="00491FA9"/>
    <w:rsid w:val="004922E2"/>
    <w:rsid w:val="00492C8A"/>
    <w:rsid w:val="00495E24"/>
    <w:rsid w:val="00496D80"/>
    <w:rsid w:val="004A32DE"/>
    <w:rsid w:val="004B1612"/>
    <w:rsid w:val="004B5BD3"/>
    <w:rsid w:val="004B6881"/>
    <w:rsid w:val="004C282B"/>
    <w:rsid w:val="004C3484"/>
    <w:rsid w:val="004C44E6"/>
    <w:rsid w:val="004C7177"/>
    <w:rsid w:val="004D0F14"/>
    <w:rsid w:val="004D16F9"/>
    <w:rsid w:val="004D46C4"/>
    <w:rsid w:val="004D5339"/>
    <w:rsid w:val="004D60D9"/>
    <w:rsid w:val="004D7399"/>
    <w:rsid w:val="004D740D"/>
    <w:rsid w:val="004E61CF"/>
    <w:rsid w:val="004F23E5"/>
    <w:rsid w:val="004F51A9"/>
    <w:rsid w:val="004F5C44"/>
    <w:rsid w:val="004F65CA"/>
    <w:rsid w:val="00500216"/>
    <w:rsid w:val="0050033E"/>
    <w:rsid w:val="00502847"/>
    <w:rsid w:val="00505F82"/>
    <w:rsid w:val="00507177"/>
    <w:rsid w:val="005142C9"/>
    <w:rsid w:val="005155FD"/>
    <w:rsid w:val="00516354"/>
    <w:rsid w:val="00517461"/>
    <w:rsid w:val="00521483"/>
    <w:rsid w:val="00521C67"/>
    <w:rsid w:val="0052467B"/>
    <w:rsid w:val="0052535D"/>
    <w:rsid w:val="00525605"/>
    <w:rsid w:val="0052592F"/>
    <w:rsid w:val="00530FCC"/>
    <w:rsid w:val="005353BE"/>
    <w:rsid w:val="00543658"/>
    <w:rsid w:val="005452DD"/>
    <w:rsid w:val="00547F5A"/>
    <w:rsid w:val="00550D2E"/>
    <w:rsid w:val="00551BFC"/>
    <w:rsid w:val="00554397"/>
    <w:rsid w:val="005634A7"/>
    <w:rsid w:val="0056542F"/>
    <w:rsid w:val="005712CA"/>
    <w:rsid w:val="005726AE"/>
    <w:rsid w:val="005741A6"/>
    <w:rsid w:val="0057674C"/>
    <w:rsid w:val="0057737E"/>
    <w:rsid w:val="00577AF8"/>
    <w:rsid w:val="005807C8"/>
    <w:rsid w:val="00581F97"/>
    <w:rsid w:val="00581FA3"/>
    <w:rsid w:val="00583B60"/>
    <w:rsid w:val="0058599C"/>
    <w:rsid w:val="00593119"/>
    <w:rsid w:val="00594D0E"/>
    <w:rsid w:val="0059768F"/>
    <w:rsid w:val="005A0BCF"/>
    <w:rsid w:val="005A136A"/>
    <w:rsid w:val="005A7FC9"/>
    <w:rsid w:val="005B1BA0"/>
    <w:rsid w:val="005B1F20"/>
    <w:rsid w:val="005B2E5E"/>
    <w:rsid w:val="005B3855"/>
    <w:rsid w:val="005B3EAF"/>
    <w:rsid w:val="005B58EE"/>
    <w:rsid w:val="005C74C5"/>
    <w:rsid w:val="005C7BF0"/>
    <w:rsid w:val="005D46C0"/>
    <w:rsid w:val="005E255A"/>
    <w:rsid w:val="005E66D3"/>
    <w:rsid w:val="005F1B65"/>
    <w:rsid w:val="005F5C47"/>
    <w:rsid w:val="0060061B"/>
    <w:rsid w:val="00603F77"/>
    <w:rsid w:val="00605F18"/>
    <w:rsid w:val="00610FD7"/>
    <w:rsid w:val="006119DA"/>
    <w:rsid w:val="00612227"/>
    <w:rsid w:val="00615940"/>
    <w:rsid w:val="00621781"/>
    <w:rsid w:val="00624413"/>
    <w:rsid w:val="006248A1"/>
    <w:rsid w:val="00625CB6"/>
    <w:rsid w:val="0063220F"/>
    <w:rsid w:val="0063391B"/>
    <w:rsid w:val="00636B59"/>
    <w:rsid w:val="006413BF"/>
    <w:rsid w:val="006434F1"/>
    <w:rsid w:val="006436F7"/>
    <w:rsid w:val="0064491D"/>
    <w:rsid w:val="00645BB3"/>
    <w:rsid w:val="00647673"/>
    <w:rsid w:val="006517E7"/>
    <w:rsid w:val="00653B0F"/>
    <w:rsid w:val="0065476A"/>
    <w:rsid w:val="006571E9"/>
    <w:rsid w:val="00661EB2"/>
    <w:rsid w:val="00672BEC"/>
    <w:rsid w:val="00676A3E"/>
    <w:rsid w:val="006770DE"/>
    <w:rsid w:val="0068535D"/>
    <w:rsid w:val="00692988"/>
    <w:rsid w:val="00693902"/>
    <w:rsid w:val="006A06E8"/>
    <w:rsid w:val="006A1326"/>
    <w:rsid w:val="006A3AFD"/>
    <w:rsid w:val="006A78D3"/>
    <w:rsid w:val="006B1910"/>
    <w:rsid w:val="006B508D"/>
    <w:rsid w:val="006C3B61"/>
    <w:rsid w:val="006C5E61"/>
    <w:rsid w:val="006D0AC9"/>
    <w:rsid w:val="006D25E2"/>
    <w:rsid w:val="006D381B"/>
    <w:rsid w:val="006D5496"/>
    <w:rsid w:val="006F0445"/>
    <w:rsid w:val="006F0D81"/>
    <w:rsid w:val="006F4800"/>
    <w:rsid w:val="006F66EB"/>
    <w:rsid w:val="00700D87"/>
    <w:rsid w:val="00700FC0"/>
    <w:rsid w:val="007025A0"/>
    <w:rsid w:val="007039BB"/>
    <w:rsid w:val="007041D5"/>
    <w:rsid w:val="00705D3E"/>
    <w:rsid w:val="00713143"/>
    <w:rsid w:val="00713CE9"/>
    <w:rsid w:val="007144B1"/>
    <w:rsid w:val="007236DC"/>
    <w:rsid w:val="00723E8C"/>
    <w:rsid w:val="007244B3"/>
    <w:rsid w:val="007245F1"/>
    <w:rsid w:val="007245F6"/>
    <w:rsid w:val="00726669"/>
    <w:rsid w:val="007310CC"/>
    <w:rsid w:val="007333E0"/>
    <w:rsid w:val="00737362"/>
    <w:rsid w:val="0074542E"/>
    <w:rsid w:val="007516D7"/>
    <w:rsid w:val="0075237A"/>
    <w:rsid w:val="00752C3C"/>
    <w:rsid w:val="00755B18"/>
    <w:rsid w:val="00757FAB"/>
    <w:rsid w:val="007646DA"/>
    <w:rsid w:val="0076471B"/>
    <w:rsid w:val="007651EC"/>
    <w:rsid w:val="007703B4"/>
    <w:rsid w:val="00772355"/>
    <w:rsid w:val="00775F7D"/>
    <w:rsid w:val="007760A4"/>
    <w:rsid w:val="00776E51"/>
    <w:rsid w:val="0078372A"/>
    <w:rsid w:val="00790540"/>
    <w:rsid w:val="00791473"/>
    <w:rsid w:val="00792FEB"/>
    <w:rsid w:val="00794B9D"/>
    <w:rsid w:val="007960A2"/>
    <w:rsid w:val="007974FB"/>
    <w:rsid w:val="007A3D50"/>
    <w:rsid w:val="007A4D7B"/>
    <w:rsid w:val="007B0196"/>
    <w:rsid w:val="007B1FFD"/>
    <w:rsid w:val="007B3E8F"/>
    <w:rsid w:val="007B5ABB"/>
    <w:rsid w:val="007B6D63"/>
    <w:rsid w:val="007C0038"/>
    <w:rsid w:val="007C29AF"/>
    <w:rsid w:val="007C3486"/>
    <w:rsid w:val="007C35BE"/>
    <w:rsid w:val="007C497F"/>
    <w:rsid w:val="007C5690"/>
    <w:rsid w:val="007C6B9E"/>
    <w:rsid w:val="007D006D"/>
    <w:rsid w:val="007D26EB"/>
    <w:rsid w:val="007D39FA"/>
    <w:rsid w:val="007D40F8"/>
    <w:rsid w:val="007D6794"/>
    <w:rsid w:val="007E6E2F"/>
    <w:rsid w:val="007F1B57"/>
    <w:rsid w:val="007F4367"/>
    <w:rsid w:val="007F602D"/>
    <w:rsid w:val="00800D81"/>
    <w:rsid w:val="0080315B"/>
    <w:rsid w:val="008104A1"/>
    <w:rsid w:val="00814722"/>
    <w:rsid w:val="00815B88"/>
    <w:rsid w:val="008163AE"/>
    <w:rsid w:val="0082676D"/>
    <w:rsid w:val="00830518"/>
    <w:rsid w:val="008307CF"/>
    <w:rsid w:val="008308BB"/>
    <w:rsid w:val="00831BA8"/>
    <w:rsid w:val="00833E38"/>
    <w:rsid w:val="0083515B"/>
    <w:rsid w:val="00836A41"/>
    <w:rsid w:val="008417A4"/>
    <w:rsid w:val="00841A84"/>
    <w:rsid w:val="00843717"/>
    <w:rsid w:val="00853AC3"/>
    <w:rsid w:val="0085563B"/>
    <w:rsid w:val="00856399"/>
    <w:rsid w:val="00856A1B"/>
    <w:rsid w:val="00857947"/>
    <w:rsid w:val="00867197"/>
    <w:rsid w:val="0087115B"/>
    <w:rsid w:val="008752CA"/>
    <w:rsid w:val="00876290"/>
    <w:rsid w:val="0087646C"/>
    <w:rsid w:val="00876D61"/>
    <w:rsid w:val="00885AC7"/>
    <w:rsid w:val="0088666F"/>
    <w:rsid w:val="00892EBE"/>
    <w:rsid w:val="00894562"/>
    <w:rsid w:val="008952C1"/>
    <w:rsid w:val="00895484"/>
    <w:rsid w:val="008A1876"/>
    <w:rsid w:val="008A1D7F"/>
    <w:rsid w:val="008A300D"/>
    <w:rsid w:val="008A3BA7"/>
    <w:rsid w:val="008A3ED9"/>
    <w:rsid w:val="008A42DB"/>
    <w:rsid w:val="008A4A37"/>
    <w:rsid w:val="008A51DE"/>
    <w:rsid w:val="008B06B6"/>
    <w:rsid w:val="008B271D"/>
    <w:rsid w:val="008B5E4A"/>
    <w:rsid w:val="008D2D4B"/>
    <w:rsid w:val="008E2361"/>
    <w:rsid w:val="008E2678"/>
    <w:rsid w:val="008E3E0C"/>
    <w:rsid w:val="008E65EF"/>
    <w:rsid w:val="008E744E"/>
    <w:rsid w:val="008F1854"/>
    <w:rsid w:val="008F22B3"/>
    <w:rsid w:val="008F31CD"/>
    <w:rsid w:val="00902172"/>
    <w:rsid w:val="00902716"/>
    <w:rsid w:val="00902F8B"/>
    <w:rsid w:val="00906644"/>
    <w:rsid w:val="00907029"/>
    <w:rsid w:val="00911EDE"/>
    <w:rsid w:val="009144C7"/>
    <w:rsid w:val="0091679C"/>
    <w:rsid w:val="009201A7"/>
    <w:rsid w:val="009234E6"/>
    <w:rsid w:val="009263A8"/>
    <w:rsid w:val="0093314B"/>
    <w:rsid w:val="009351A2"/>
    <w:rsid w:val="00941DDB"/>
    <w:rsid w:val="00941E57"/>
    <w:rsid w:val="00942215"/>
    <w:rsid w:val="00944FE0"/>
    <w:rsid w:val="00946F9F"/>
    <w:rsid w:val="00947C2A"/>
    <w:rsid w:val="0095089E"/>
    <w:rsid w:val="00951155"/>
    <w:rsid w:val="00952F69"/>
    <w:rsid w:val="00953B0D"/>
    <w:rsid w:val="009540D9"/>
    <w:rsid w:val="00954853"/>
    <w:rsid w:val="00961929"/>
    <w:rsid w:val="00964538"/>
    <w:rsid w:val="009651BD"/>
    <w:rsid w:val="00965AB1"/>
    <w:rsid w:val="00970C5D"/>
    <w:rsid w:val="009718BE"/>
    <w:rsid w:val="0097413A"/>
    <w:rsid w:val="00975C8C"/>
    <w:rsid w:val="009778ED"/>
    <w:rsid w:val="0098235B"/>
    <w:rsid w:val="0098426C"/>
    <w:rsid w:val="009912F5"/>
    <w:rsid w:val="00994324"/>
    <w:rsid w:val="00994B94"/>
    <w:rsid w:val="009961FE"/>
    <w:rsid w:val="00997FB0"/>
    <w:rsid w:val="009A2C0B"/>
    <w:rsid w:val="009A4C90"/>
    <w:rsid w:val="009A565D"/>
    <w:rsid w:val="009A56BB"/>
    <w:rsid w:val="009A74B4"/>
    <w:rsid w:val="009A7CA3"/>
    <w:rsid w:val="009B12C0"/>
    <w:rsid w:val="009B1519"/>
    <w:rsid w:val="009B233A"/>
    <w:rsid w:val="009B6B15"/>
    <w:rsid w:val="009B7F26"/>
    <w:rsid w:val="009C0688"/>
    <w:rsid w:val="009C194B"/>
    <w:rsid w:val="009C59D4"/>
    <w:rsid w:val="009C7155"/>
    <w:rsid w:val="009C782F"/>
    <w:rsid w:val="009D1B26"/>
    <w:rsid w:val="009D2651"/>
    <w:rsid w:val="009E3FFD"/>
    <w:rsid w:val="009E4DD1"/>
    <w:rsid w:val="009E771B"/>
    <w:rsid w:val="009E78AB"/>
    <w:rsid w:val="009F2EF5"/>
    <w:rsid w:val="009F3357"/>
    <w:rsid w:val="009F77CF"/>
    <w:rsid w:val="00A002AD"/>
    <w:rsid w:val="00A01017"/>
    <w:rsid w:val="00A0162C"/>
    <w:rsid w:val="00A03D57"/>
    <w:rsid w:val="00A042B5"/>
    <w:rsid w:val="00A14965"/>
    <w:rsid w:val="00A200E2"/>
    <w:rsid w:val="00A22B38"/>
    <w:rsid w:val="00A2348D"/>
    <w:rsid w:val="00A24209"/>
    <w:rsid w:val="00A30018"/>
    <w:rsid w:val="00A303FB"/>
    <w:rsid w:val="00A32AF8"/>
    <w:rsid w:val="00A335F8"/>
    <w:rsid w:val="00A368D3"/>
    <w:rsid w:val="00A4737D"/>
    <w:rsid w:val="00A50122"/>
    <w:rsid w:val="00A5210D"/>
    <w:rsid w:val="00A53626"/>
    <w:rsid w:val="00A54A94"/>
    <w:rsid w:val="00A55723"/>
    <w:rsid w:val="00A55E63"/>
    <w:rsid w:val="00A621C0"/>
    <w:rsid w:val="00A70C2E"/>
    <w:rsid w:val="00A71079"/>
    <w:rsid w:val="00A71A98"/>
    <w:rsid w:val="00A72055"/>
    <w:rsid w:val="00A745C2"/>
    <w:rsid w:val="00A8145C"/>
    <w:rsid w:val="00A86E05"/>
    <w:rsid w:val="00A87C4D"/>
    <w:rsid w:val="00A90415"/>
    <w:rsid w:val="00A92458"/>
    <w:rsid w:val="00A951A7"/>
    <w:rsid w:val="00A971EF"/>
    <w:rsid w:val="00AA0916"/>
    <w:rsid w:val="00AA55A5"/>
    <w:rsid w:val="00AA62A7"/>
    <w:rsid w:val="00AA6A02"/>
    <w:rsid w:val="00AB0417"/>
    <w:rsid w:val="00AB3A69"/>
    <w:rsid w:val="00AB3C59"/>
    <w:rsid w:val="00AB6063"/>
    <w:rsid w:val="00AB7F50"/>
    <w:rsid w:val="00AC165D"/>
    <w:rsid w:val="00AC1AAF"/>
    <w:rsid w:val="00AC1B65"/>
    <w:rsid w:val="00AC2530"/>
    <w:rsid w:val="00AC344C"/>
    <w:rsid w:val="00AC5175"/>
    <w:rsid w:val="00AC786D"/>
    <w:rsid w:val="00AD384E"/>
    <w:rsid w:val="00AE0D73"/>
    <w:rsid w:val="00AE4276"/>
    <w:rsid w:val="00AE76D0"/>
    <w:rsid w:val="00AF2EF5"/>
    <w:rsid w:val="00AF7263"/>
    <w:rsid w:val="00AF7FF3"/>
    <w:rsid w:val="00B0263B"/>
    <w:rsid w:val="00B044B1"/>
    <w:rsid w:val="00B06334"/>
    <w:rsid w:val="00B10968"/>
    <w:rsid w:val="00B11B83"/>
    <w:rsid w:val="00B15D1F"/>
    <w:rsid w:val="00B21C15"/>
    <w:rsid w:val="00B2520D"/>
    <w:rsid w:val="00B259D5"/>
    <w:rsid w:val="00B26CC8"/>
    <w:rsid w:val="00B3173F"/>
    <w:rsid w:val="00B3215C"/>
    <w:rsid w:val="00B324ED"/>
    <w:rsid w:val="00B332CF"/>
    <w:rsid w:val="00B33421"/>
    <w:rsid w:val="00B33486"/>
    <w:rsid w:val="00B33726"/>
    <w:rsid w:val="00B34078"/>
    <w:rsid w:val="00B34B80"/>
    <w:rsid w:val="00B34F5A"/>
    <w:rsid w:val="00B361AF"/>
    <w:rsid w:val="00B379D5"/>
    <w:rsid w:val="00B43BBC"/>
    <w:rsid w:val="00B4458F"/>
    <w:rsid w:val="00B449E1"/>
    <w:rsid w:val="00B45E65"/>
    <w:rsid w:val="00B53B0A"/>
    <w:rsid w:val="00B54CE4"/>
    <w:rsid w:val="00B55113"/>
    <w:rsid w:val="00B5653A"/>
    <w:rsid w:val="00B603A8"/>
    <w:rsid w:val="00B72CBD"/>
    <w:rsid w:val="00B743DF"/>
    <w:rsid w:val="00B768B6"/>
    <w:rsid w:val="00B76D68"/>
    <w:rsid w:val="00B773D7"/>
    <w:rsid w:val="00B8238D"/>
    <w:rsid w:val="00B82AA3"/>
    <w:rsid w:val="00B83B57"/>
    <w:rsid w:val="00B860AA"/>
    <w:rsid w:val="00B87586"/>
    <w:rsid w:val="00B912AE"/>
    <w:rsid w:val="00B93F98"/>
    <w:rsid w:val="00B96461"/>
    <w:rsid w:val="00B96617"/>
    <w:rsid w:val="00BA2667"/>
    <w:rsid w:val="00BB0052"/>
    <w:rsid w:val="00BB0486"/>
    <w:rsid w:val="00BB0BAC"/>
    <w:rsid w:val="00BB179A"/>
    <w:rsid w:val="00BB6650"/>
    <w:rsid w:val="00BB6E8B"/>
    <w:rsid w:val="00BC05B5"/>
    <w:rsid w:val="00BC2395"/>
    <w:rsid w:val="00BC3408"/>
    <w:rsid w:val="00BC7AAD"/>
    <w:rsid w:val="00BD1051"/>
    <w:rsid w:val="00BD3564"/>
    <w:rsid w:val="00BD535B"/>
    <w:rsid w:val="00BD5539"/>
    <w:rsid w:val="00BD7507"/>
    <w:rsid w:val="00BE0A12"/>
    <w:rsid w:val="00BE2A69"/>
    <w:rsid w:val="00BE2CFE"/>
    <w:rsid w:val="00BE68F0"/>
    <w:rsid w:val="00BE771E"/>
    <w:rsid w:val="00BF0B3F"/>
    <w:rsid w:val="00BF0EB9"/>
    <w:rsid w:val="00BF24F4"/>
    <w:rsid w:val="00BF3CB4"/>
    <w:rsid w:val="00BF41C5"/>
    <w:rsid w:val="00BF78E8"/>
    <w:rsid w:val="00C0014E"/>
    <w:rsid w:val="00C0590E"/>
    <w:rsid w:val="00C06294"/>
    <w:rsid w:val="00C074C0"/>
    <w:rsid w:val="00C1121B"/>
    <w:rsid w:val="00C12075"/>
    <w:rsid w:val="00C12EC2"/>
    <w:rsid w:val="00C13D69"/>
    <w:rsid w:val="00C14F2C"/>
    <w:rsid w:val="00C159BC"/>
    <w:rsid w:val="00C16A58"/>
    <w:rsid w:val="00C20EC2"/>
    <w:rsid w:val="00C2136F"/>
    <w:rsid w:val="00C26B01"/>
    <w:rsid w:val="00C33A55"/>
    <w:rsid w:val="00C35AEF"/>
    <w:rsid w:val="00C362A8"/>
    <w:rsid w:val="00C41235"/>
    <w:rsid w:val="00C4133C"/>
    <w:rsid w:val="00C451EB"/>
    <w:rsid w:val="00C46EBB"/>
    <w:rsid w:val="00C50CBA"/>
    <w:rsid w:val="00C518D9"/>
    <w:rsid w:val="00C53194"/>
    <w:rsid w:val="00C53BB7"/>
    <w:rsid w:val="00C602DA"/>
    <w:rsid w:val="00C617D8"/>
    <w:rsid w:val="00C66B44"/>
    <w:rsid w:val="00C677ED"/>
    <w:rsid w:val="00C70057"/>
    <w:rsid w:val="00C73DDC"/>
    <w:rsid w:val="00C74755"/>
    <w:rsid w:val="00C76E47"/>
    <w:rsid w:val="00C84F16"/>
    <w:rsid w:val="00C8767C"/>
    <w:rsid w:val="00C87FC4"/>
    <w:rsid w:val="00C9330C"/>
    <w:rsid w:val="00C96817"/>
    <w:rsid w:val="00CA0E39"/>
    <w:rsid w:val="00CA21BF"/>
    <w:rsid w:val="00CA53B2"/>
    <w:rsid w:val="00CA6BE0"/>
    <w:rsid w:val="00CB23BE"/>
    <w:rsid w:val="00CB2643"/>
    <w:rsid w:val="00CB5BE6"/>
    <w:rsid w:val="00CB74ED"/>
    <w:rsid w:val="00CB7A6E"/>
    <w:rsid w:val="00CC0E8D"/>
    <w:rsid w:val="00CC10B2"/>
    <w:rsid w:val="00CD2D54"/>
    <w:rsid w:val="00CD74B5"/>
    <w:rsid w:val="00CE0367"/>
    <w:rsid w:val="00CE0FC3"/>
    <w:rsid w:val="00CE33A5"/>
    <w:rsid w:val="00CE4C2A"/>
    <w:rsid w:val="00CE5101"/>
    <w:rsid w:val="00CF0DC9"/>
    <w:rsid w:val="00CF3D5A"/>
    <w:rsid w:val="00CF65A8"/>
    <w:rsid w:val="00CF6F00"/>
    <w:rsid w:val="00CF77EC"/>
    <w:rsid w:val="00D004D5"/>
    <w:rsid w:val="00D05C5E"/>
    <w:rsid w:val="00D063A9"/>
    <w:rsid w:val="00D07B13"/>
    <w:rsid w:val="00D1196F"/>
    <w:rsid w:val="00D121FE"/>
    <w:rsid w:val="00D20D90"/>
    <w:rsid w:val="00D22A46"/>
    <w:rsid w:val="00D25219"/>
    <w:rsid w:val="00D25C76"/>
    <w:rsid w:val="00D30A3A"/>
    <w:rsid w:val="00D3700C"/>
    <w:rsid w:val="00D411FA"/>
    <w:rsid w:val="00D41AA6"/>
    <w:rsid w:val="00D41FF3"/>
    <w:rsid w:val="00D4358F"/>
    <w:rsid w:val="00D435E8"/>
    <w:rsid w:val="00D43D7A"/>
    <w:rsid w:val="00D5078B"/>
    <w:rsid w:val="00D5638C"/>
    <w:rsid w:val="00D56641"/>
    <w:rsid w:val="00D600A1"/>
    <w:rsid w:val="00D600C7"/>
    <w:rsid w:val="00D61519"/>
    <w:rsid w:val="00D631B5"/>
    <w:rsid w:val="00D6354F"/>
    <w:rsid w:val="00D63B3D"/>
    <w:rsid w:val="00D662CD"/>
    <w:rsid w:val="00D675CE"/>
    <w:rsid w:val="00D705DC"/>
    <w:rsid w:val="00D7173E"/>
    <w:rsid w:val="00D71F6F"/>
    <w:rsid w:val="00D72447"/>
    <w:rsid w:val="00D76964"/>
    <w:rsid w:val="00D76A6B"/>
    <w:rsid w:val="00D809BD"/>
    <w:rsid w:val="00D8175D"/>
    <w:rsid w:val="00D834AB"/>
    <w:rsid w:val="00D83EEF"/>
    <w:rsid w:val="00D8598C"/>
    <w:rsid w:val="00D860C5"/>
    <w:rsid w:val="00D90713"/>
    <w:rsid w:val="00D921BE"/>
    <w:rsid w:val="00DA2043"/>
    <w:rsid w:val="00DA4BCD"/>
    <w:rsid w:val="00DA76E2"/>
    <w:rsid w:val="00DB1CC5"/>
    <w:rsid w:val="00DB228B"/>
    <w:rsid w:val="00DB6943"/>
    <w:rsid w:val="00DB6AF2"/>
    <w:rsid w:val="00DB767E"/>
    <w:rsid w:val="00DC2C06"/>
    <w:rsid w:val="00DC7945"/>
    <w:rsid w:val="00DD07FE"/>
    <w:rsid w:val="00DD2F9E"/>
    <w:rsid w:val="00DD44E9"/>
    <w:rsid w:val="00DD48C9"/>
    <w:rsid w:val="00DD60C8"/>
    <w:rsid w:val="00DD6179"/>
    <w:rsid w:val="00DE0368"/>
    <w:rsid w:val="00DE4BAF"/>
    <w:rsid w:val="00DE50E0"/>
    <w:rsid w:val="00DF4981"/>
    <w:rsid w:val="00DF4CCF"/>
    <w:rsid w:val="00DF70EF"/>
    <w:rsid w:val="00DF7B7D"/>
    <w:rsid w:val="00E019A4"/>
    <w:rsid w:val="00E03009"/>
    <w:rsid w:val="00E034CC"/>
    <w:rsid w:val="00E034F8"/>
    <w:rsid w:val="00E03F5A"/>
    <w:rsid w:val="00E05423"/>
    <w:rsid w:val="00E06A6D"/>
    <w:rsid w:val="00E06CFD"/>
    <w:rsid w:val="00E07EFA"/>
    <w:rsid w:val="00E117F1"/>
    <w:rsid w:val="00E13942"/>
    <w:rsid w:val="00E1428B"/>
    <w:rsid w:val="00E20465"/>
    <w:rsid w:val="00E20B70"/>
    <w:rsid w:val="00E23652"/>
    <w:rsid w:val="00E24769"/>
    <w:rsid w:val="00E27618"/>
    <w:rsid w:val="00E30684"/>
    <w:rsid w:val="00E30E8F"/>
    <w:rsid w:val="00E3110E"/>
    <w:rsid w:val="00E32BD4"/>
    <w:rsid w:val="00E35DEF"/>
    <w:rsid w:val="00E379E8"/>
    <w:rsid w:val="00E4257C"/>
    <w:rsid w:val="00E536A5"/>
    <w:rsid w:val="00E55185"/>
    <w:rsid w:val="00E553A5"/>
    <w:rsid w:val="00E572E1"/>
    <w:rsid w:val="00E57B09"/>
    <w:rsid w:val="00E60E8B"/>
    <w:rsid w:val="00E617A3"/>
    <w:rsid w:val="00E65DC8"/>
    <w:rsid w:val="00E67AAC"/>
    <w:rsid w:val="00E67ACD"/>
    <w:rsid w:val="00E7135E"/>
    <w:rsid w:val="00E71C5D"/>
    <w:rsid w:val="00E75B75"/>
    <w:rsid w:val="00E76851"/>
    <w:rsid w:val="00E77E92"/>
    <w:rsid w:val="00E8117A"/>
    <w:rsid w:val="00E84970"/>
    <w:rsid w:val="00E96080"/>
    <w:rsid w:val="00EA2A75"/>
    <w:rsid w:val="00EA6C3E"/>
    <w:rsid w:val="00EA7DBF"/>
    <w:rsid w:val="00EB1388"/>
    <w:rsid w:val="00EB371D"/>
    <w:rsid w:val="00EB4AD3"/>
    <w:rsid w:val="00EC10A0"/>
    <w:rsid w:val="00EC23A8"/>
    <w:rsid w:val="00EC4250"/>
    <w:rsid w:val="00EC5649"/>
    <w:rsid w:val="00ED2B93"/>
    <w:rsid w:val="00ED2B9D"/>
    <w:rsid w:val="00ED5297"/>
    <w:rsid w:val="00ED6B0C"/>
    <w:rsid w:val="00ED7A96"/>
    <w:rsid w:val="00ED7EAE"/>
    <w:rsid w:val="00EE0E8B"/>
    <w:rsid w:val="00EE3369"/>
    <w:rsid w:val="00EE7FE1"/>
    <w:rsid w:val="00EF17B7"/>
    <w:rsid w:val="00EF2DE4"/>
    <w:rsid w:val="00EF4380"/>
    <w:rsid w:val="00EF4588"/>
    <w:rsid w:val="00F03DF7"/>
    <w:rsid w:val="00F042C1"/>
    <w:rsid w:val="00F073EB"/>
    <w:rsid w:val="00F07676"/>
    <w:rsid w:val="00F1008F"/>
    <w:rsid w:val="00F119E3"/>
    <w:rsid w:val="00F12832"/>
    <w:rsid w:val="00F13B57"/>
    <w:rsid w:val="00F20181"/>
    <w:rsid w:val="00F20481"/>
    <w:rsid w:val="00F20C2E"/>
    <w:rsid w:val="00F2469B"/>
    <w:rsid w:val="00F259C9"/>
    <w:rsid w:val="00F2701F"/>
    <w:rsid w:val="00F30079"/>
    <w:rsid w:val="00F31E5E"/>
    <w:rsid w:val="00F41C13"/>
    <w:rsid w:val="00F45FEF"/>
    <w:rsid w:val="00F467E7"/>
    <w:rsid w:val="00F53431"/>
    <w:rsid w:val="00F600D2"/>
    <w:rsid w:val="00F61190"/>
    <w:rsid w:val="00F6139F"/>
    <w:rsid w:val="00F6470E"/>
    <w:rsid w:val="00F659AD"/>
    <w:rsid w:val="00F67849"/>
    <w:rsid w:val="00F7032D"/>
    <w:rsid w:val="00F71D40"/>
    <w:rsid w:val="00F72EEE"/>
    <w:rsid w:val="00F73440"/>
    <w:rsid w:val="00F74AD1"/>
    <w:rsid w:val="00F755B6"/>
    <w:rsid w:val="00F7722D"/>
    <w:rsid w:val="00F82237"/>
    <w:rsid w:val="00F82D9C"/>
    <w:rsid w:val="00F84761"/>
    <w:rsid w:val="00F859BF"/>
    <w:rsid w:val="00F90159"/>
    <w:rsid w:val="00F90620"/>
    <w:rsid w:val="00F912E2"/>
    <w:rsid w:val="00F914E1"/>
    <w:rsid w:val="00F93E8C"/>
    <w:rsid w:val="00F9582B"/>
    <w:rsid w:val="00FA5262"/>
    <w:rsid w:val="00FB0BD9"/>
    <w:rsid w:val="00FB3268"/>
    <w:rsid w:val="00FC0779"/>
    <w:rsid w:val="00FC07A0"/>
    <w:rsid w:val="00FC13E4"/>
    <w:rsid w:val="00FD57CE"/>
    <w:rsid w:val="00FE09FB"/>
    <w:rsid w:val="00FE21F0"/>
    <w:rsid w:val="00FE2DEE"/>
    <w:rsid w:val="00FE4CA1"/>
    <w:rsid w:val="00FE61AB"/>
    <w:rsid w:val="00FF0763"/>
    <w:rsid w:val="00FF0FB4"/>
    <w:rsid w:val="00FF1533"/>
    <w:rsid w:val="00FF44B2"/>
    <w:rsid w:val="00FF74AC"/>
    <w:rsid w:val="4786E5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95270"/>
  <w15:chartTrackingRefBased/>
  <w15:docId w15:val="{C0828362-2806-4935-ACC8-9EA76A06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FD7"/>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517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A4BCD"/>
    <w:pPr>
      <w:tabs>
        <w:tab w:val="center" w:pos="4819"/>
        <w:tab w:val="right" w:pos="9638"/>
      </w:tabs>
    </w:pPr>
    <w:rPr>
      <w:rFonts w:asciiTheme="minorHAnsi" w:eastAsiaTheme="minorHAnsi" w:hAnsiTheme="minorHAnsi" w:cstheme="minorBidi"/>
      <w:sz w:val="22"/>
      <w:szCs w:val="22"/>
      <w:lang w:val="da-DK"/>
    </w:rPr>
  </w:style>
  <w:style w:type="character" w:customStyle="1" w:styleId="HeaderChar">
    <w:name w:val="Header Char"/>
    <w:basedOn w:val="DefaultParagraphFont"/>
    <w:link w:val="Header"/>
    <w:uiPriority w:val="99"/>
    <w:rsid w:val="00DA4BCD"/>
  </w:style>
  <w:style w:type="paragraph" w:styleId="Footer">
    <w:name w:val="footer"/>
    <w:basedOn w:val="Normal"/>
    <w:link w:val="FooterChar"/>
    <w:uiPriority w:val="99"/>
    <w:unhideWhenUsed/>
    <w:rsid w:val="00DA4BCD"/>
    <w:pPr>
      <w:tabs>
        <w:tab w:val="center" w:pos="4819"/>
        <w:tab w:val="right" w:pos="9638"/>
      </w:tabs>
    </w:pPr>
    <w:rPr>
      <w:rFonts w:asciiTheme="minorHAnsi" w:eastAsiaTheme="minorHAnsi" w:hAnsiTheme="minorHAnsi" w:cstheme="minorBidi"/>
      <w:sz w:val="22"/>
      <w:szCs w:val="22"/>
      <w:lang w:val="da-DK"/>
    </w:rPr>
  </w:style>
  <w:style w:type="character" w:customStyle="1" w:styleId="FooterChar">
    <w:name w:val="Footer Char"/>
    <w:basedOn w:val="DefaultParagraphFont"/>
    <w:link w:val="Footer"/>
    <w:uiPriority w:val="99"/>
    <w:rsid w:val="00DA4BCD"/>
  </w:style>
  <w:style w:type="character" w:styleId="CommentReference">
    <w:name w:val="annotation reference"/>
    <w:basedOn w:val="DefaultParagraphFont"/>
    <w:uiPriority w:val="99"/>
    <w:semiHidden/>
    <w:unhideWhenUsed/>
    <w:rsid w:val="00775F7D"/>
    <w:rPr>
      <w:sz w:val="16"/>
      <w:szCs w:val="16"/>
    </w:rPr>
  </w:style>
  <w:style w:type="paragraph" w:styleId="CommentText">
    <w:name w:val="annotation text"/>
    <w:basedOn w:val="Normal"/>
    <w:link w:val="CommentTextChar"/>
    <w:uiPriority w:val="99"/>
    <w:unhideWhenUsed/>
    <w:rsid w:val="00775F7D"/>
    <w:pPr>
      <w:spacing w:after="160"/>
    </w:pPr>
    <w:rPr>
      <w:rFonts w:asciiTheme="minorHAnsi" w:eastAsiaTheme="minorHAnsi" w:hAnsiTheme="minorHAnsi" w:cstheme="minorBidi"/>
      <w:lang w:val="da-DK"/>
    </w:rPr>
  </w:style>
  <w:style w:type="character" w:customStyle="1" w:styleId="CommentTextChar">
    <w:name w:val="Comment Text Char"/>
    <w:basedOn w:val="DefaultParagraphFont"/>
    <w:link w:val="CommentText"/>
    <w:uiPriority w:val="99"/>
    <w:rsid w:val="00775F7D"/>
    <w:rPr>
      <w:sz w:val="20"/>
      <w:szCs w:val="20"/>
    </w:rPr>
  </w:style>
  <w:style w:type="paragraph" w:styleId="CommentSubject">
    <w:name w:val="annotation subject"/>
    <w:basedOn w:val="CommentText"/>
    <w:next w:val="CommentText"/>
    <w:link w:val="CommentSubjectChar"/>
    <w:uiPriority w:val="99"/>
    <w:semiHidden/>
    <w:unhideWhenUsed/>
    <w:rsid w:val="00775F7D"/>
    <w:rPr>
      <w:b/>
      <w:bCs/>
    </w:rPr>
  </w:style>
  <w:style w:type="character" w:customStyle="1" w:styleId="CommentSubjectChar">
    <w:name w:val="Comment Subject Char"/>
    <w:basedOn w:val="CommentTextChar"/>
    <w:link w:val="CommentSubject"/>
    <w:uiPriority w:val="99"/>
    <w:semiHidden/>
    <w:rsid w:val="00775F7D"/>
    <w:rPr>
      <w:b/>
      <w:bCs/>
      <w:sz w:val="20"/>
      <w:szCs w:val="20"/>
    </w:rPr>
  </w:style>
  <w:style w:type="paragraph" w:styleId="ListParagraph">
    <w:name w:val="List Paragraph"/>
    <w:basedOn w:val="Normal"/>
    <w:uiPriority w:val="34"/>
    <w:qFormat/>
    <w:rsid w:val="00260936"/>
    <w:pPr>
      <w:tabs>
        <w:tab w:val="left" w:pos="709"/>
      </w:tabs>
      <w:spacing w:after="200" w:line="276" w:lineRule="auto"/>
      <w:ind w:left="720"/>
      <w:contextualSpacing/>
      <w:jc w:val="both"/>
    </w:pPr>
    <w:rPr>
      <w:rFonts w:ascii="Garamond" w:eastAsia="Garamond,,Calibri" w:hAnsi="Garamond" w:cs="Garamond,,Calibri"/>
      <w:sz w:val="26"/>
      <w:szCs w:val="26"/>
    </w:rPr>
  </w:style>
  <w:style w:type="paragraph" w:styleId="Revision">
    <w:name w:val="Revision"/>
    <w:hidden/>
    <w:uiPriority w:val="99"/>
    <w:semiHidden/>
    <w:rsid w:val="00FE61AB"/>
    <w:pPr>
      <w:spacing w:after="0" w:line="240" w:lineRule="auto"/>
    </w:pPr>
  </w:style>
  <w:style w:type="table" w:styleId="GridTable1Light">
    <w:name w:val="Grid Table 1 Light"/>
    <w:basedOn w:val="TableNormal"/>
    <w:uiPriority w:val="46"/>
    <w:rsid w:val="002779A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610FD7"/>
  </w:style>
  <w:style w:type="character" w:customStyle="1" w:styleId="FootnoteTextChar">
    <w:name w:val="Footnote Text Char"/>
    <w:basedOn w:val="DefaultParagraphFont"/>
    <w:link w:val="FootnoteText"/>
    <w:uiPriority w:val="99"/>
    <w:semiHidden/>
    <w:rsid w:val="00610FD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610FD7"/>
    <w:rPr>
      <w:vertAlign w:val="superscript"/>
    </w:rPr>
  </w:style>
  <w:style w:type="character" w:styleId="Hyperlink">
    <w:name w:val="Hyperlink"/>
    <w:basedOn w:val="DefaultParagraphFont"/>
    <w:uiPriority w:val="99"/>
    <w:unhideWhenUsed/>
    <w:rsid w:val="00610F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190">
      <w:bodyDiv w:val="1"/>
      <w:marLeft w:val="0"/>
      <w:marRight w:val="0"/>
      <w:marTop w:val="0"/>
      <w:marBottom w:val="0"/>
      <w:divBdr>
        <w:top w:val="none" w:sz="0" w:space="0" w:color="auto"/>
        <w:left w:val="none" w:sz="0" w:space="0" w:color="auto"/>
        <w:bottom w:val="none" w:sz="0" w:space="0" w:color="auto"/>
        <w:right w:val="none" w:sz="0" w:space="0" w:color="auto"/>
      </w:divBdr>
    </w:div>
    <w:div w:id="119570095">
      <w:bodyDiv w:val="1"/>
      <w:marLeft w:val="0"/>
      <w:marRight w:val="0"/>
      <w:marTop w:val="0"/>
      <w:marBottom w:val="0"/>
      <w:divBdr>
        <w:top w:val="none" w:sz="0" w:space="0" w:color="auto"/>
        <w:left w:val="none" w:sz="0" w:space="0" w:color="auto"/>
        <w:bottom w:val="none" w:sz="0" w:space="0" w:color="auto"/>
        <w:right w:val="none" w:sz="0" w:space="0" w:color="auto"/>
      </w:divBdr>
    </w:div>
    <w:div w:id="159664506">
      <w:bodyDiv w:val="1"/>
      <w:marLeft w:val="0"/>
      <w:marRight w:val="0"/>
      <w:marTop w:val="0"/>
      <w:marBottom w:val="0"/>
      <w:divBdr>
        <w:top w:val="none" w:sz="0" w:space="0" w:color="auto"/>
        <w:left w:val="none" w:sz="0" w:space="0" w:color="auto"/>
        <w:bottom w:val="none" w:sz="0" w:space="0" w:color="auto"/>
        <w:right w:val="none" w:sz="0" w:space="0" w:color="auto"/>
      </w:divBdr>
    </w:div>
    <w:div w:id="189807653">
      <w:bodyDiv w:val="1"/>
      <w:marLeft w:val="0"/>
      <w:marRight w:val="0"/>
      <w:marTop w:val="0"/>
      <w:marBottom w:val="0"/>
      <w:divBdr>
        <w:top w:val="none" w:sz="0" w:space="0" w:color="auto"/>
        <w:left w:val="none" w:sz="0" w:space="0" w:color="auto"/>
        <w:bottom w:val="none" w:sz="0" w:space="0" w:color="auto"/>
        <w:right w:val="none" w:sz="0" w:space="0" w:color="auto"/>
      </w:divBdr>
    </w:div>
    <w:div w:id="251162993">
      <w:bodyDiv w:val="1"/>
      <w:marLeft w:val="0"/>
      <w:marRight w:val="0"/>
      <w:marTop w:val="0"/>
      <w:marBottom w:val="0"/>
      <w:divBdr>
        <w:top w:val="none" w:sz="0" w:space="0" w:color="auto"/>
        <w:left w:val="none" w:sz="0" w:space="0" w:color="auto"/>
        <w:bottom w:val="none" w:sz="0" w:space="0" w:color="auto"/>
        <w:right w:val="none" w:sz="0" w:space="0" w:color="auto"/>
      </w:divBdr>
    </w:div>
    <w:div w:id="275254410">
      <w:bodyDiv w:val="1"/>
      <w:marLeft w:val="0"/>
      <w:marRight w:val="0"/>
      <w:marTop w:val="0"/>
      <w:marBottom w:val="0"/>
      <w:divBdr>
        <w:top w:val="none" w:sz="0" w:space="0" w:color="auto"/>
        <w:left w:val="none" w:sz="0" w:space="0" w:color="auto"/>
        <w:bottom w:val="none" w:sz="0" w:space="0" w:color="auto"/>
        <w:right w:val="none" w:sz="0" w:space="0" w:color="auto"/>
      </w:divBdr>
    </w:div>
    <w:div w:id="289747212">
      <w:bodyDiv w:val="1"/>
      <w:marLeft w:val="0"/>
      <w:marRight w:val="0"/>
      <w:marTop w:val="0"/>
      <w:marBottom w:val="0"/>
      <w:divBdr>
        <w:top w:val="none" w:sz="0" w:space="0" w:color="auto"/>
        <w:left w:val="none" w:sz="0" w:space="0" w:color="auto"/>
        <w:bottom w:val="none" w:sz="0" w:space="0" w:color="auto"/>
        <w:right w:val="none" w:sz="0" w:space="0" w:color="auto"/>
      </w:divBdr>
    </w:div>
    <w:div w:id="313409799">
      <w:bodyDiv w:val="1"/>
      <w:marLeft w:val="0"/>
      <w:marRight w:val="0"/>
      <w:marTop w:val="0"/>
      <w:marBottom w:val="0"/>
      <w:divBdr>
        <w:top w:val="none" w:sz="0" w:space="0" w:color="auto"/>
        <w:left w:val="none" w:sz="0" w:space="0" w:color="auto"/>
        <w:bottom w:val="none" w:sz="0" w:space="0" w:color="auto"/>
        <w:right w:val="none" w:sz="0" w:space="0" w:color="auto"/>
      </w:divBdr>
    </w:div>
    <w:div w:id="322395448">
      <w:bodyDiv w:val="1"/>
      <w:marLeft w:val="0"/>
      <w:marRight w:val="0"/>
      <w:marTop w:val="0"/>
      <w:marBottom w:val="0"/>
      <w:divBdr>
        <w:top w:val="none" w:sz="0" w:space="0" w:color="auto"/>
        <w:left w:val="none" w:sz="0" w:space="0" w:color="auto"/>
        <w:bottom w:val="none" w:sz="0" w:space="0" w:color="auto"/>
        <w:right w:val="none" w:sz="0" w:space="0" w:color="auto"/>
      </w:divBdr>
    </w:div>
    <w:div w:id="346567342">
      <w:bodyDiv w:val="1"/>
      <w:marLeft w:val="0"/>
      <w:marRight w:val="0"/>
      <w:marTop w:val="0"/>
      <w:marBottom w:val="0"/>
      <w:divBdr>
        <w:top w:val="none" w:sz="0" w:space="0" w:color="auto"/>
        <w:left w:val="none" w:sz="0" w:space="0" w:color="auto"/>
        <w:bottom w:val="none" w:sz="0" w:space="0" w:color="auto"/>
        <w:right w:val="none" w:sz="0" w:space="0" w:color="auto"/>
      </w:divBdr>
    </w:div>
    <w:div w:id="346568280">
      <w:bodyDiv w:val="1"/>
      <w:marLeft w:val="0"/>
      <w:marRight w:val="0"/>
      <w:marTop w:val="0"/>
      <w:marBottom w:val="0"/>
      <w:divBdr>
        <w:top w:val="none" w:sz="0" w:space="0" w:color="auto"/>
        <w:left w:val="none" w:sz="0" w:space="0" w:color="auto"/>
        <w:bottom w:val="none" w:sz="0" w:space="0" w:color="auto"/>
        <w:right w:val="none" w:sz="0" w:space="0" w:color="auto"/>
      </w:divBdr>
    </w:div>
    <w:div w:id="473760307">
      <w:bodyDiv w:val="1"/>
      <w:marLeft w:val="0"/>
      <w:marRight w:val="0"/>
      <w:marTop w:val="0"/>
      <w:marBottom w:val="0"/>
      <w:divBdr>
        <w:top w:val="none" w:sz="0" w:space="0" w:color="auto"/>
        <w:left w:val="none" w:sz="0" w:space="0" w:color="auto"/>
        <w:bottom w:val="none" w:sz="0" w:space="0" w:color="auto"/>
        <w:right w:val="none" w:sz="0" w:space="0" w:color="auto"/>
      </w:divBdr>
    </w:div>
    <w:div w:id="535434922">
      <w:bodyDiv w:val="1"/>
      <w:marLeft w:val="0"/>
      <w:marRight w:val="0"/>
      <w:marTop w:val="0"/>
      <w:marBottom w:val="0"/>
      <w:divBdr>
        <w:top w:val="none" w:sz="0" w:space="0" w:color="auto"/>
        <w:left w:val="none" w:sz="0" w:space="0" w:color="auto"/>
        <w:bottom w:val="none" w:sz="0" w:space="0" w:color="auto"/>
        <w:right w:val="none" w:sz="0" w:space="0" w:color="auto"/>
      </w:divBdr>
    </w:div>
    <w:div w:id="644119953">
      <w:bodyDiv w:val="1"/>
      <w:marLeft w:val="0"/>
      <w:marRight w:val="0"/>
      <w:marTop w:val="0"/>
      <w:marBottom w:val="0"/>
      <w:divBdr>
        <w:top w:val="none" w:sz="0" w:space="0" w:color="auto"/>
        <w:left w:val="none" w:sz="0" w:space="0" w:color="auto"/>
        <w:bottom w:val="none" w:sz="0" w:space="0" w:color="auto"/>
        <w:right w:val="none" w:sz="0" w:space="0" w:color="auto"/>
      </w:divBdr>
    </w:div>
    <w:div w:id="681125672">
      <w:bodyDiv w:val="1"/>
      <w:marLeft w:val="0"/>
      <w:marRight w:val="0"/>
      <w:marTop w:val="0"/>
      <w:marBottom w:val="0"/>
      <w:divBdr>
        <w:top w:val="none" w:sz="0" w:space="0" w:color="auto"/>
        <w:left w:val="none" w:sz="0" w:space="0" w:color="auto"/>
        <w:bottom w:val="none" w:sz="0" w:space="0" w:color="auto"/>
        <w:right w:val="none" w:sz="0" w:space="0" w:color="auto"/>
      </w:divBdr>
    </w:div>
    <w:div w:id="700201258">
      <w:bodyDiv w:val="1"/>
      <w:marLeft w:val="0"/>
      <w:marRight w:val="0"/>
      <w:marTop w:val="0"/>
      <w:marBottom w:val="0"/>
      <w:divBdr>
        <w:top w:val="none" w:sz="0" w:space="0" w:color="auto"/>
        <w:left w:val="none" w:sz="0" w:space="0" w:color="auto"/>
        <w:bottom w:val="none" w:sz="0" w:space="0" w:color="auto"/>
        <w:right w:val="none" w:sz="0" w:space="0" w:color="auto"/>
      </w:divBdr>
    </w:div>
    <w:div w:id="701898556">
      <w:bodyDiv w:val="1"/>
      <w:marLeft w:val="0"/>
      <w:marRight w:val="0"/>
      <w:marTop w:val="0"/>
      <w:marBottom w:val="0"/>
      <w:divBdr>
        <w:top w:val="none" w:sz="0" w:space="0" w:color="auto"/>
        <w:left w:val="none" w:sz="0" w:space="0" w:color="auto"/>
        <w:bottom w:val="none" w:sz="0" w:space="0" w:color="auto"/>
        <w:right w:val="none" w:sz="0" w:space="0" w:color="auto"/>
      </w:divBdr>
    </w:div>
    <w:div w:id="836111027">
      <w:bodyDiv w:val="1"/>
      <w:marLeft w:val="0"/>
      <w:marRight w:val="0"/>
      <w:marTop w:val="0"/>
      <w:marBottom w:val="0"/>
      <w:divBdr>
        <w:top w:val="none" w:sz="0" w:space="0" w:color="auto"/>
        <w:left w:val="none" w:sz="0" w:space="0" w:color="auto"/>
        <w:bottom w:val="none" w:sz="0" w:space="0" w:color="auto"/>
        <w:right w:val="none" w:sz="0" w:space="0" w:color="auto"/>
      </w:divBdr>
      <w:divsChild>
        <w:div w:id="24406069">
          <w:marLeft w:val="446"/>
          <w:marRight w:val="0"/>
          <w:marTop w:val="0"/>
          <w:marBottom w:val="0"/>
          <w:divBdr>
            <w:top w:val="none" w:sz="0" w:space="0" w:color="auto"/>
            <w:left w:val="none" w:sz="0" w:space="0" w:color="auto"/>
            <w:bottom w:val="none" w:sz="0" w:space="0" w:color="auto"/>
            <w:right w:val="none" w:sz="0" w:space="0" w:color="auto"/>
          </w:divBdr>
        </w:div>
        <w:div w:id="248807249">
          <w:marLeft w:val="446"/>
          <w:marRight w:val="0"/>
          <w:marTop w:val="0"/>
          <w:marBottom w:val="0"/>
          <w:divBdr>
            <w:top w:val="none" w:sz="0" w:space="0" w:color="auto"/>
            <w:left w:val="none" w:sz="0" w:space="0" w:color="auto"/>
            <w:bottom w:val="none" w:sz="0" w:space="0" w:color="auto"/>
            <w:right w:val="none" w:sz="0" w:space="0" w:color="auto"/>
          </w:divBdr>
        </w:div>
        <w:div w:id="463501965">
          <w:marLeft w:val="446"/>
          <w:marRight w:val="0"/>
          <w:marTop w:val="0"/>
          <w:marBottom w:val="0"/>
          <w:divBdr>
            <w:top w:val="none" w:sz="0" w:space="0" w:color="auto"/>
            <w:left w:val="none" w:sz="0" w:space="0" w:color="auto"/>
            <w:bottom w:val="none" w:sz="0" w:space="0" w:color="auto"/>
            <w:right w:val="none" w:sz="0" w:space="0" w:color="auto"/>
          </w:divBdr>
        </w:div>
        <w:div w:id="580136758">
          <w:marLeft w:val="446"/>
          <w:marRight w:val="0"/>
          <w:marTop w:val="0"/>
          <w:marBottom w:val="0"/>
          <w:divBdr>
            <w:top w:val="none" w:sz="0" w:space="0" w:color="auto"/>
            <w:left w:val="none" w:sz="0" w:space="0" w:color="auto"/>
            <w:bottom w:val="none" w:sz="0" w:space="0" w:color="auto"/>
            <w:right w:val="none" w:sz="0" w:space="0" w:color="auto"/>
          </w:divBdr>
        </w:div>
        <w:div w:id="836459017">
          <w:marLeft w:val="446"/>
          <w:marRight w:val="0"/>
          <w:marTop w:val="0"/>
          <w:marBottom w:val="0"/>
          <w:divBdr>
            <w:top w:val="none" w:sz="0" w:space="0" w:color="auto"/>
            <w:left w:val="none" w:sz="0" w:space="0" w:color="auto"/>
            <w:bottom w:val="none" w:sz="0" w:space="0" w:color="auto"/>
            <w:right w:val="none" w:sz="0" w:space="0" w:color="auto"/>
          </w:divBdr>
        </w:div>
        <w:div w:id="855071029">
          <w:marLeft w:val="446"/>
          <w:marRight w:val="0"/>
          <w:marTop w:val="0"/>
          <w:marBottom w:val="0"/>
          <w:divBdr>
            <w:top w:val="none" w:sz="0" w:space="0" w:color="auto"/>
            <w:left w:val="none" w:sz="0" w:space="0" w:color="auto"/>
            <w:bottom w:val="none" w:sz="0" w:space="0" w:color="auto"/>
            <w:right w:val="none" w:sz="0" w:space="0" w:color="auto"/>
          </w:divBdr>
        </w:div>
        <w:div w:id="1083768867">
          <w:marLeft w:val="446"/>
          <w:marRight w:val="0"/>
          <w:marTop w:val="0"/>
          <w:marBottom w:val="0"/>
          <w:divBdr>
            <w:top w:val="none" w:sz="0" w:space="0" w:color="auto"/>
            <w:left w:val="none" w:sz="0" w:space="0" w:color="auto"/>
            <w:bottom w:val="none" w:sz="0" w:space="0" w:color="auto"/>
            <w:right w:val="none" w:sz="0" w:space="0" w:color="auto"/>
          </w:divBdr>
        </w:div>
        <w:div w:id="1478449727">
          <w:marLeft w:val="446"/>
          <w:marRight w:val="0"/>
          <w:marTop w:val="0"/>
          <w:marBottom w:val="0"/>
          <w:divBdr>
            <w:top w:val="none" w:sz="0" w:space="0" w:color="auto"/>
            <w:left w:val="none" w:sz="0" w:space="0" w:color="auto"/>
            <w:bottom w:val="none" w:sz="0" w:space="0" w:color="auto"/>
            <w:right w:val="none" w:sz="0" w:space="0" w:color="auto"/>
          </w:divBdr>
        </w:div>
        <w:div w:id="1492718853">
          <w:marLeft w:val="446"/>
          <w:marRight w:val="0"/>
          <w:marTop w:val="0"/>
          <w:marBottom w:val="0"/>
          <w:divBdr>
            <w:top w:val="none" w:sz="0" w:space="0" w:color="auto"/>
            <w:left w:val="none" w:sz="0" w:space="0" w:color="auto"/>
            <w:bottom w:val="none" w:sz="0" w:space="0" w:color="auto"/>
            <w:right w:val="none" w:sz="0" w:space="0" w:color="auto"/>
          </w:divBdr>
        </w:div>
        <w:div w:id="1499033205">
          <w:marLeft w:val="446"/>
          <w:marRight w:val="0"/>
          <w:marTop w:val="0"/>
          <w:marBottom w:val="160"/>
          <w:divBdr>
            <w:top w:val="none" w:sz="0" w:space="0" w:color="auto"/>
            <w:left w:val="none" w:sz="0" w:space="0" w:color="auto"/>
            <w:bottom w:val="none" w:sz="0" w:space="0" w:color="auto"/>
            <w:right w:val="none" w:sz="0" w:space="0" w:color="auto"/>
          </w:divBdr>
        </w:div>
        <w:div w:id="1716004447">
          <w:marLeft w:val="446"/>
          <w:marRight w:val="0"/>
          <w:marTop w:val="0"/>
          <w:marBottom w:val="0"/>
          <w:divBdr>
            <w:top w:val="none" w:sz="0" w:space="0" w:color="auto"/>
            <w:left w:val="none" w:sz="0" w:space="0" w:color="auto"/>
            <w:bottom w:val="none" w:sz="0" w:space="0" w:color="auto"/>
            <w:right w:val="none" w:sz="0" w:space="0" w:color="auto"/>
          </w:divBdr>
        </w:div>
        <w:div w:id="1884948067">
          <w:marLeft w:val="446"/>
          <w:marRight w:val="0"/>
          <w:marTop w:val="0"/>
          <w:marBottom w:val="0"/>
          <w:divBdr>
            <w:top w:val="none" w:sz="0" w:space="0" w:color="auto"/>
            <w:left w:val="none" w:sz="0" w:space="0" w:color="auto"/>
            <w:bottom w:val="none" w:sz="0" w:space="0" w:color="auto"/>
            <w:right w:val="none" w:sz="0" w:space="0" w:color="auto"/>
          </w:divBdr>
        </w:div>
        <w:div w:id="1908879061">
          <w:marLeft w:val="446"/>
          <w:marRight w:val="0"/>
          <w:marTop w:val="0"/>
          <w:marBottom w:val="0"/>
          <w:divBdr>
            <w:top w:val="none" w:sz="0" w:space="0" w:color="auto"/>
            <w:left w:val="none" w:sz="0" w:space="0" w:color="auto"/>
            <w:bottom w:val="none" w:sz="0" w:space="0" w:color="auto"/>
            <w:right w:val="none" w:sz="0" w:space="0" w:color="auto"/>
          </w:divBdr>
        </w:div>
        <w:div w:id="2000032259">
          <w:marLeft w:val="446"/>
          <w:marRight w:val="0"/>
          <w:marTop w:val="0"/>
          <w:marBottom w:val="0"/>
          <w:divBdr>
            <w:top w:val="none" w:sz="0" w:space="0" w:color="auto"/>
            <w:left w:val="none" w:sz="0" w:space="0" w:color="auto"/>
            <w:bottom w:val="none" w:sz="0" w:space="0" w:color="auto"/>
            <w:right w:val="none" w:sz="0" w:space="0" w:color="auto"/>
          </w:divBdr>
        </w:div>
        <w:div w:id="2033531303">
          <w:marLeft w:val="446"/>
          <w:marRight w:val="0"/>
          <w:marTop w:val="0"/>
          <w:marBottom w:val="0"/>
          <w:divBdr>
            <w:top w:val="none" w:sz="0" w:space="0" w:color="auto"/>
            <w:left w:val="none" w:sz="0" w:space="0" w:color="auto"/>
            <w:bottom w:val="none" w:sz="0" w:space="0" w:color="auto"/>
            <w:right w:val="none" w:sz="0" w:space="0" w:color="auto"/>
          </w:divBdr>
        </w:div>
        <w:div w:id="2040625814">
          <w:marLeft w:val="446"/>
          <w:marRight w:val="0"/>
          <w:marTop w:val="0"/>
          <w:marBottom w:val="0"/>
          <w:divBdr>
            <w:top w:val="none" w:sz="0" w:space="0" w:color="auto"/>
            <w:left w:val="none" w:sz="0" w:space="0" w:color="auto"/>
            <w:bottom w:val="none" w:sz="0" w:space="0" w:color="auto"/>
            <w:right w:val="none" w:sz="0" w:space="0" w:color="auto"/>
          </w:divBdr>
        </w:div>
        <w:div w:id="2041585888">
          <w:marLeft w:val="446"/>
          <w:marRight w:val="0"/>
          <w:marTop w:val="0"/>
          <w:marBottom w:val="0"/>
          <w:divBdr>
            <w:top w:val="none" w:sz="0" w:space="0" w:color="auto"/>
            <w:left w:val="none" w:sz="0" w:space="0" w:color="auto"/>
            <w:bottom w:val="none" w:sz="0" w:space="0" w:color="auto"/>
            <w:right w:val="none" w:sz="0" w:space="0" w:color="auto"/>
          </w:divBdr>
        </w:div>
      </w:divsChild>
    </w:div>
    <w:div w:id="923222556">
      <w:bodyDiv w:val="1"/>
      <w:marLeft w:val="0"/>
      <w:marRight w:val="0"/>
      <w:marTop w:val="0"/>
      <w:marBottom w:val="0"/>
      <w:divBdr>
        <w:top w:val="none" w:sz="0" w:space="0" w:color="auto"/>
        <w:left w:val="none" w:sz="0" w:space="0" w:color="auto"/>
        <w:bottom w:val="none" w:sz="0" w:space="0" w:color="auto"/>
        <w:right w:val="none" w:sz="0" w:space="0" w:color="auto"/>
      </w:divBdr>
    </w:div>
    <w:div w:id="1113400879">
      <w:bodyDiv w:val="1"/>
      <w:marLeft w:val="0"/>
      <w:marRight w:val="0"/>
      <w:marTop w:val="0"/>
      <w:marBottom w:val="0"/>
      <w:divBdr>
        <w:top w:val="none" w:sz="0" w:space="0" w:color="auto"/>
        <w:left w:val="none" w:sz="0" w:space="0" w:color="auto"/>
        <w:bottom w:val="none" w:sz="0" w:space="0" w:color="auto"/>
        <w:right w:val="none" w:sz="0" w:space="0" w:color="auto"/>
      </w:divBdr>
    </w:div>
    <w:div w:id="1275360760">
      <w:bodyDiv w:val="1"/>
      <w:marLeft w:val="0"/>
      <w:marRight w:val="0"/>
      <w:marTop w:val="0"/>
      <w:marBottom w:val="0"/>
      <w:divBdr>
        <w:top w:val="none" w:sz="0" w:space="0" w:color="auto"/>
        <w:left w:val="none" w:sz="0" w:space="0" w:color="auto"/>
        <w:bottom w:val="none" w:sz="0" w:space="0" w:color="auto"/>
        <w:right w:val="none" w:sz="0" w:space="0" w:color="auto"/>
      </w:divBdr>
    </w:div>
    <w:div w:id="1479806032">
      <w:bodyDiv w:val="1"/>
      <w:marLeft w:val="0"/>
      <w:marRight w:val="0"/>
      <w:marTop w:val="0"/>
      <w:marBottom w:val="0"/>
      <w:divBdr>
        <w:top w:val="none" w:sz="0" w:space="0" w:color="auto"/>
        <w:left w:val="none" w:sz="0" w:space="0" w:color="auto"/>
        <w:bottom w:val="none" w:sz="0" w:space="0" w:color="auto"/>
        <w:right w:val="none" w:sz="0" w:space="0" w:color="auto"/>
      </w:divBdr>
    </w:div>
    <w:div w:id="1538086374">
      <w:bodyDiv w:val="1"/>
      <w:marLeft w:val="0"/>
      <w:marRight w:val="0"/>
      <w:marTop w:val="0"/>
      <w:marBottom w:val="0"/>
      <w:divBdr>
        <w:top w:val="none" w:sz="0" w:space="0" w:color="auto"/>
        <w:left w:val="none" w:sz="0" w:space="0" w:color="auto"/>
        <w:bottom w:val="none" w:sz="0" w:space="0" w:color="auto"/>
        <w:right w:val="none" w:sz="0" w:space="0" w:color="auto"/>
      </w:divBdr>
    </w:div>
    <w:div w:id="1642802735">
      <w:bodyDiv w:val="1"/>
      <w:marLeft w:val="0"/>
      <w:marRight w:val="0"/>
      <w:marTop w:val="0"/>
      <w:marBottom w:val="0"/>
      <w:divBdr>
        <w:top w:val="none" w:sz="0" w:space="0" w:color="auto"/>
        <w:left w:val="none" w:sz="0" w:space="0" w:color="auto"/>
        <w:bottom w:val="none" w:sz="0" w:space="0" w:color="auto"/>
        <w:right w:val="none" w:sz="0" w:space="0" w:color="auto"/>
      </w:divBdr>
    </w:div>
    <w:div w:id="1645815465">
      <w:bodyDiv w:val="1"/>
      <w:marLeft w:val="0"/>
      <w:marRight w:val="0"/>
      <w:marTop w:val="0"/>
      <w:marBottom w:val="0"/>
      <w:divBdr>
        <w:top w:val="none" w:sz="0" w:space="0" w:color="auto"/>
        <w:left w:val="none" w:sz="0" w:space="0" w:color="auto"/>
        <w:bottom w:val="none" w:sz="0" w:space="0" w:color="auto"/>
        <w:right w:val="none" w:sz="0" w:space="0" w:color="auto"/>
      </w:divBdr>
      <w:divsChild>
        <w:div w:id="110636336">
          <w:marLeft w:val="446"/>
          <w:marRight w:val="0"/>
          <w:marTop w:val="0"/>
          <w:marBottom w:val="0"/>
          <w:divBdr>
            <w:top w:val="none" w:sz="0" w:space="0" w:color="auto"/>
            <w:left w:val="none" w:sz="0" w:space="0" w:color="auto"/>
            <w:bottom w:val="none" w:sz="0" w:space="0" w:color="auto"/>
            <w:right w:val="none" w:sz="0" w:space="0" w:color="auto"/>
          </w:divBdr>
        </w:div>
        <w:div w:id="292367058">
          <w:marLeft w:val="446"/>
          <w:marRight w:val="0"/>
          <w:marTop w:val="0"/>
          <w:marBottom w:val="0"/>
          <w:divBdr>
            <w:top w:val="none" w:sz="0" w:space="0" w:color="auto"/>
            <w:left w:val="none" w:sz="0" w:space="0" w:color="auto"/>
            <w:bottom w:val="none" w:sz="0" w:space="0" w:color="auto"/>
            <w:right w:val="none" w:sz="0" w:space="0" w:color="auto"/>
          </w:divBdr>
        </w:div>
        <w:div w:id="328364542">
          <w:marLeft w:val="446"/>
          <w:marRight w:val="0"/>
          <w:marTop w:val="0"/>
          <w:marBottom w:val="0"/>
          <w:divBdr>
            <w:top w:val="none" w:sz="0" w:space="0" w:color="auto"/>
            <w:left w:val="none" w:sz="0" w:space="0" w:color="auto"/>
            <w:bottom w:val="none" w:sz="0" w:space="0" w:color="auto"/>
            <w:right w:val="none" w:sz="0" w:space="0" w:color="auto"/>
          </w:divBdr>
        </w:div>
        <w:div w:id="419178780">
          <w:marLeft w:val="446"/>
          <w:marRight w:val="0"/>
          <w:marTop w:val="0"/>
          <w:marBottom w:val="0"/>
          <w:divBdr>
            <w:top w:val="none" w:sz="0" w:space="0" w:color="auto"/>
            <w:left w:val="none" w:sz="0" w:space="0" w:color="auto"/>
            <w:bottom w:val="none" w:sz="0" w:space="0" w:color="auto"/>
            <w:right w:val="none" w:sz="0" w:space="0" w:color="auto"/>
          </w:divBdr>
        </w:div>
        <w:div w:id="601958246">
          <w:marLeft w:val="446"/>
          <w:marRight w:val="0"/>
          <w:marTop w:val="0"/>
          <w:marBottom w:val="0"/>
          <w:divBdr>
            <w:top w:val="none" w:sz="0" w:space="0" w:color="auto"/>
            <w:left w:val="none" w:sz="0" w:space="0" w:color="auto"/>
            <w:bottom w:val="none" w:sz="0" w:space="0" w:color="auto"/>
            <w:right w:val="none" w:sz="0" w:space="0" w:color="auto"/>
          </w:divBdr>
        </w:div>
        <w:div w:id="733117016">
          <w:marLeft w:val="446"/>
          <w:marRight w:val="0"/>
          <w:marTop w:val="0"/>
          <w:marBottom w:val="0"/>
          <w:divBdr>
            <w:top w:val="none" w:sz="0" w:space="0" w:color="auto"/>
            <w:left w:val="none" w:sz="0" w:space="0" w:color="auto"/>
            <w:bottom w:val="none" w:sz="0" w:space="0" w:color="auto"/>
            <w:right w:val="none" w:sz="0" w:space="0" w:color="auto"/>
          </w:divBdr>
        </w:div>
        <w:div w:id="843277164">
          <w:marLeft w:val="446"/>
          <w:marRight w:val="0"/>
          <w:marTop w:val="0"/>
          <w:marBottom w:val="0"/>
          <w:divBdr>
            <w:top w:val="none" w:sz="0" w:space="0" w:color="auto"/>
            <w:left w:val="none" w:sz="0" w:space="0" w:color="auto"/>
            <w:bottom w:val="none" w:sz="0" w:space="0" w:color="auto"/>
            <w:right w:val="none" w:sz="0" w:space="0" w:color="auto"/>
          </w:divBdr>
        </w:div>
        <w:div w:id="880826387">
          <w:marLeft w:val="446"/>
          <w:marRight w:val="0"/>
          <w:marTop w:val="0"/>
          <w:marBottom w:val="0"/>
          <w:divBdr>
            <w:top w:val="none" w:sz="0" w:space="0" w:color="auto"/>
            <w:left w:val="none" w:sz="0" w:space="0" w:color="auto"/>
            <w:bottom w:val="none" w:sz="0" w:space="0" w:color="auto"/>
            <w:right w:val="none" w:sz="0" w:space="0" w:color="auto"/>
          </w:divBdr>
        </w:div>
        <w:div w:id="905340814">
          <w:marLeft w:val="446"/>
          <w:marRight w:val="0"/>
          <w:marTop w:val="0"/>
          <w:marBottom w:val="0"/>
          <w:divBdr>
            <w:top w:val="none" w:sz="0" w:space="0" w:color="auto"/>
            <w:left w:val="none" w:sz="0" w:space="0" w:color="auto"/>
            <w:bottom w:val="none" w:sz="0" w:space="0" w:color="auto"/>
            <w:right w:val="none" w:sz="0" w:space="0" w:color="auto"/>
          </w:divBdr>
        </w:div>
        <w:div w:id="1309170004">
          <w:marLeft w:val="446"/>
          <w:marRight w:val="0"/>
          <w:marTop w:val="0"/>
          <w:marBottom w:val="0"/>
          <w:divBdr>
            <w:top w:val="none" w:sz="0" w:space="0" w:color="auto"/>
            <w:left w:val="none" w:sz="0" w:space="0" w:color="auto"/>
            <w:bottom w:val="none" w:sz="0" w:space="0" w:color="auto"/>
            <w:right w:val="none" w:sz="0" w:space="0" w:color="auto"/>
          </w:divBdr>
        </w:div>
        <w:div w:id="1534919031">
          <w:marLeft w:val="446"/>
          <w:marRight w:val="0"/>
          <w:marTop w:val="0"/>
          <w:marBottom w:val="0"/>
          <w:divBdr>
            <w:top w:val="none" w:sz="0" w:space="0" w:color="auto"/>
            <w:left w:val="none" w:sz="0" w:space="0" w:color="auto"/>
            <w:bottom w:val="none" w:sz="0" w:space="0" w:color="auto"/>
            <w:right w:val="none" w:sz="0" w:space="0" w:color="auto"/>
          </w:divBdr>
        </w:div>
        <w:div w:id="1642224815">
          <w:marLeft w:val="446"/>
          <w:marRight w:val="0"/>
          <w:marTop w:val="0"/>
          <w:marBottom w:val="0"/>
          <w:divBdr>
            <w:top w:val="none" w:sz="0" w:space="0" w:color="auto"/>
            <w:left w:val="none" w:sz="0" w:space="0" w:color="auto"/>
            <w:bottom w:val="none" w:sz="0" w:space="0" w:color="auto"/>
            <w:right w:val="none" w:sz="0" w:space="0" w:color="auto"/>
          </w:divBdr>
        </w:div>
        <w:div w:id="1652832108">
          <w:marLeft w:val="446"/>
          <w:marRight w:val="0"/>
          <w:marTop w:val="0"/>
          <w:marBottom w:val="0"/>
          <w:divBdr>
            <w:top w:val="none" w:sz="0" w:space="0" w:color="auto"/>
            <w:left w:val="none" w:sz="0" w:space="0" w:color="auto"/>
            <w:bottom w:val="none" w:sz="0" w:space="0" w:color="auto"/>
            <w:right w:val="none" w:sz="0" w:space="0" w:color="auto"/>
          </w:divBdr>
        </w:div>
        <w:div w:id="1918903767">
          <w:marLeft w:val="446"/>
          <w:marRight w:val="0"/>
          <w:marTop w:val="0"/>
          <w:marBottom w:val="0"/>
          <w:divBdr>
            <w:top w:val="none" w:sz="0" w:space="0" w:color="auto"/>
            <w:left w:val="none" w:sz="0" w:space="0" w:color="auto"/>
            <w:bottom w:val="none" w:sz="0" w:space="0" w:color="auto"/>
            <w:right w:val="none" w:sz="0" w:space="0" w:color="auto"/>
          </w:divBdr>
        </w:div>
        <w:div w:id="1929463234">
          <w:marLeft w:val="446"/>
          <w:marRight w:val="0"/>
          <w:marTop w:val="0"/>
          <w:marBottom w:val="0"/>
          <w:divBdr>
            <w:top w:val="none" w:sz="0" w:space="0" w:color="auto"/>
            <w:left w:val="none" w:sz="0" w:space="0" w:color="auto"/>
            <w:bottom w:val="none" w:sz="0" w:space="0" w:color="auto"/>
            <w:right w:val="none" w:sz="0" w:space="0" w:color="auto"/>
          </w:divBdr>
        </w:div>
        <w:div w:id="2014452051">
          <w:marLeft w:val="446"/>
          <w:marRight w:val="0"/>
          <w:marTop w:val="0"/>
          <w:marBottom w:val="0"/>
          <w:divBdr>
            <w:top w:val="none" w:sz="0" w:space="0" w:color="auto"/>
            <w:left w:val="none" w:sz="0" w:space="0" w:color="auto"/>
            <w:bottom w:val="none" w:sz="0" w:space="0" w:color="auto"/>
            <w:right w:val="none" w:sz="0" w:space="0" w:color="auto"/>
          </w:divBdr>
        </w:div>
        <w:div w:id="2122720404">
          <w:marLeft w:val="446"/>
          <w:marRight w:val="0"/>
          <w:marTop w:val="0"/>
          <w:marBottom w:val="160"/>
          <w:divBdr>
            <w:top w:val="none" w:sz="0" w:space="0" w:color="auto"/>
            <w:left w:val="none" w:sz="0" w:space="0" w:color="auto"/>
            <w:bottom w:val="none" w:sz="0" w:space="0" w:color="auto"/>
            <w:right w:val="none" w:sz="0" w:space="0" w:color="auto"/>
          </w:divBdr>
        </w:div>
      </w:divsChild>
    </w:div>
    <w:div w:id="1724714114">
      <w:bodyDiv w:val="1"/>
      <w:marLeft w:val="0"/>
      <w:marRight w:val="0"/>
      <w:marTop w:val="0"/>
      <w:marBottom w:val="0"/>
      <w:divBdr>
        <w:top w:val="none" w:sz="0" w:space="0" w:color="auto"/>
        <w:left w:val="none" w:sz="0" w:space="0" w:color="auto"/>
        <w:bottom w:val="none" w:sz="0" w:space="0" w:color="auto"/>
        <w:right w:val="none" w:sz="0" w:space="0" w:color="auto"/>
      </w:divBdr>
    </w:div>
    <w:div w:id="1805003042">
      <w:bodyDiv w:val="1"/>
      <w:marLeft w:val="0"/>
      <w:marRight w:val="0"/>
      <w:marTop w:val="0"/>
      <w:marBottom w:val="0"/>
      <w:divBdr>
        <w:top w:val="none" w:sz="0" w:space="0" w:color="auto"/>
        <w:left w:val="none" w:sz="0" w:space="0" w:color="auto"/>
        <w:bottom w:val="none" w:sz="0" w:space="0" w:color="auto"/>
        <w:right w:val="none" w:sz="0" w:space="0" w:color="auto"/>
      </w:divBdr>
    </w:div>
    <w:div w:id="1821385181">
      <w:bodyDiv w:val="1"/>
      <w:marLeft w:val="0"/>
      <w:marRight w:val="0"/>
      <w:marTop w:val="0"/>
      <w:marBottom w:val="0"/>
      <w:divBdr>
        <w:top w:val="none" w:sz="0" w:space="0" w:color="auto"/>
        <w:left w:val="none" w:sz="0" w:space="0" w:color="auto"/>
        <w:bottom w:val="none" w:sz="0" w:space="0" w:color="auto"/>
        <w:right w:val="none" w:sz="0" w:space="0" w:color="auto"/>
      </w:divBdr>
    </w:div>
    <w:div w:id="1922331755">
      <w:bodyDiv w:val="1"/>
      <w:marLeft w:val="0"/>
      <w:marRight w:val="0"/>
      <w:marTop w:val="0"/>
      <w:marBottom w:val="0"/>
      <w:divBdr>
        <w:top w:val="none" w:sz="0" w:space="0" w:color="auto"/>
        <w:left w:val="none" w:sz="0" w:space="0" w:color="auto"/>
        <w:bottom w:val="none" w:sz="0" w:space="0" w:color="auto"/>
        <w:right w:val="none" w:sz="0" w:space="0" w:color="auto"/>
      </w:divBdr>
      <w:divsChild>
        <w:div w:id="161311572">
          <w:marLeft w:val="446"/>
          <w:marRight w:val="0"/>
          <w:marTop w:val="0"/>
          <w:marBottom w:val="0"/>
          <w:divBdr>
            <w:top w:val="none" w:sz="0" w:space="0" w:color="auto"/>
            <w:left w:val="none" w:sz="0" w:space="0" w:color="auto"/>
            <w:bottom w:val="none" w:sz="0" w:space="0" w:color="auto"/>
            <w:right w:val="none" w:sz="0" w:space="0" w:color="auto"/>
          </w:divBdr>
        </w:div>
        <w:div w:id="462886765">
          <w:marLeft w:val="446"/>
          <w:marRight w:val="0"/>
          <w:marTop w:val="0"/>
          <w:marBottom w:val="0"/>
          <w:divBdr>
            <w:top w:val="none" w:sz="0" w:space="0" w:color="auto"/>
            <w:left w:val="none" w:sz="0" w:space="0" w:color="auto"/>
            <w:bottom w:val="none" w:sz="0" w:space="0" w:color="auto"/>
            <w:right w:val="none" w:sz="0" w:space="0" w:color="auto"/>
          </w:divBdr>
        </w:div>
        <w:div w:id="502747086">
          <w:marLeft w:val="446"/>
          <w:marRight w:val="0"/>
          <w:marTop w:val="0"/>
          <w:marBottom w:val="0"/>
          <w:divBdr>
            <w:top w:val="none" w:sz="0" w:space="0" w:color="auto"/>
            <w:left w:val="none" w:sz="0" w:space="0" w:color="auto"/>
            <w:bottom w:val="none" w:sz="0" w:space="0" w:color="auto"/>
            <w:right w:val="none" w:sz="0" w:space="0" w:color="auto"/>
          </w:divBdr>
        </w:div>
        <w:div w:id="699278210">
          <w:marLeft w:val="446"/>
          <w:marRight w:val="0"/>
          <w:marTop w:val="0"/>
          <w:marBottom w:val="0"/>
          <w:divBdr>
            <w:top w:val="none" w:sz="0" w:space="0" w:color="auto"/>
            <w:left w:val="none" w:sz="0" w:space="0" w:color="auto"/>
            <w:bottom w:val="none" w:sz="0" w:space="0" w:color="auto"/>
            <w:right w:val="none" w:sz="0" w:space="0" w:color="auto"/>
          </w:divBdr>
        </w:div>
        <w:div w:id="881094269">
          <w:marLeft w:val="446"/>
          <w:marRight w:val="0"/>
          <w:marTop w:val="0"/>
          <w:marBottom w:val="0"/>
          <w:divBdr>
            <w:top w:val="none" w:sz="0" w:space="0" w:color="auto"/>
            <w:left w:val="none" w:sz="0" w:space="0" w:color="auto"/>
            <w:bottom w:val="none" w:sz="0" w:space="0" w:color="auto"/>
            <w:right w:val="none" w:sz="0" w:space="0" w:color="auto"/>
          </w:divBdr>
        </w:div>
        <w:div w:id="1056315904">
          <w:marLeft w:val="446"/>
          <w:marRight w:val="0"/>
          <w:marTop w:val="0"/>
          <w:marBottom w:val="0"/>
          <w:divBdr>
            <w:top w:val="none" w:sz="0" w:space="0" w:color="auto"/>
            <w:left w:val="none" w:sz="0" w:space="0" w:color="auto"/>
            <w:bottom w:val="none" w:sz="0" w:space="0" w:color="auto"/>
            <w:right w:val="none" w:sz="0" w:space="0" w:color="auto"/>
          </w:divBdr>
        </w:div>
        <w:div w:id="1091051493">
          <w:marLeft w:val="446"/>
          <w:marRight w:val="0"/>
          <w:marTop w:val="0"/>
          <w:marBottom w:val="0"/>
          <w:divBdr>
            <w:top w:val="none" w:sz="0" w:space="0" w:color="auto"/>
            <w:left w:val="none" w:sz="0" w:space="0" w:color="auto"/>
            <w:bottom w:val="none" w:sz="0" w:space="0" w:color="auto"/>
            <w:right w:val="none" w:sz="0" w:space="0" w:color="auto"/>
          </w:divBdr>
        </w:div>
        <w:div w:id="1288586539">
          <w:marLeft w:val="446"/>
          <w:marRight w:val="0"/>
          <w:marTop w:val="0"/>
          <w:marBottom w:val="0"/>
          <w:divBdr>
            <w:top w:val="none" w:sz="0" w:space="0" w:color="auto"/>
            <w:left w:val="none" w:sz="0" w:space="0" w:color="auto"/>
            <w:bottom w:val="none" w:sz="0" w:space="0" w:color="auto"/>
            <w:right w:val="none" w:sz="0" w:space="0" w:color="auto"/>
          </w:divBdr>
        </w:div>
        <w:div w:id="1306739790">
          <w:marLeft w:val="446"/>
          <w:marRight w:val="0"/>
          <w:marTop w:val="0"/>
          <w:marBottom w:val="160"/>
          <w:divBdr>
            <w:top w:val="none" w:sz="0" w:space="0" w:color="auto"/>
            <w:left w:val="none" w:sz="0" w:space="0" w:color="auto"/>
            <w:bottom w:val="none" w:sz="0" w:space="0" w:color="auto"/>
            <w:right w:val="none" w:sz="0" w:space="0" w:color="auto"/>
          </w:divBdr>
        </w:div>
        <w:div w:id="1316686392">
          <w:marLeft w:val="446"/>
          <w:marRight w:val="0"/>
          <w:marTop w:val="0"/>
          <w:marBottom w:val="0"/>
          <w:divBdr>
            <w:top w:val="none" w:sz="0" w:space="0" w:color="auto"/>
            <w:left w:val="none" w:sz="0" w:space="0" w:color="auto"/>
            <w:bottom w:val="none" w:sz="0" w:space="0" w:color="auto"/>
            <w:right w:val="none" w:sz="0" w:space="0" w:color="auto"/>
          </w:divBdr>
        </w:div>
        <w:div w:id="1379741648">
          <w:marLeft w:val="446"/>
          <w:marRight w:val="0"/>
          <w:marTop w:val="0"/>
          <w:marBottom w:val="0"/>
          <w:divBdr>
            <w:top w:val="none" w:sz="0" w:space="0" w:color="auto"/>
            <w:left w:val="none" w:sz="0" w:space="0" w:color="auto"/>
            <w:bottom w:val="none" w:sz="0" w:space="0" w:color="auto"/>
            <w:right w:val="none" w:sz="0" w:space="0" w:color="auto"/>
          </w:divBdr>
        </w:div>
        <w:div w:id="1449197995">
          <w:marLeft w:val="446"/>
          <w:marRight w:val="0"/>
          <w:marTop w:val="0"/>
          <w:marBottom w:val="0"/>
          <w:divBdr>
            <w:top w:val="none" w:sz="0" w:space="0" w:color="auto"/>
            <w:left w:val="none" w:sz="0" w:space="0" w:color="auto"/>
            <w:bottom w:val="none" w:sz="0" w:space="0" w:color="auto"/>
            <w:right w:val="none" w:sz="0" w:space="0" w:color="auto"/>
          </w:divBdr>
        </w:div>
        <w:div w:id="1730107839">
          <w:marLeft w:val="446"/>
          <w:marRight w:val="0"/>
          <w:marTop w:val="0"/>
          <w:marBottom w:val="0"/>
          <w:divBdr>
            <w:top w:val="none" w:sz="0" w:space="0" w:color="auto"/>
            <w:left w:val="none" w:sz="0" w:space="0" w:color="auto"/>
            <w:bottom w:val="none" w:sz="0" w:space="0" w:color="auto"/>
            <w:right w:val="none" w:sz="0" w:space="0" w:color="auto"/>
          </w:divBdr>
        </w:div>
        <w:div w:id="1733963339">
          <w:marLeft w:val="446"/>
          <w:marRight w:val="0"/>
          <w:marTop w:val="0"/>
          <w:marBottom w:val="0"/>
          <w:divBdr>
            <w:top w:val="none" w:sz="0" w:space="0" w:color="auto"/>
            <w:left w:val="none" w:sz="0" w:space="0" w:color="auto"/>
            <w:bottom w:val="none" w:sz="0" w:space="0" w:color="auto"/>
            <w:right w:val="none" w:sz="0" w:space="0" w:color="auto"/>
          </w:divBdr>
        </w:div>
        <w:div w:id="1863471619">
          <w:marLeft w:val="446"/>
          <w:marRight w:val="0"/>
          <w:marTop w:val="0"/>
          <w:marBottom w:val="0"/>
          <w:divBdr>
            <w:top w:val="none" w:sz="0" w:space="0" w:color="auto"/>
            <w:left w:val="none" w:sz="0" w:space="0" w:color="auto"/>
            <w:bottom w:val="none" w:sz="0" w:space="0" w:color="auto"/>
            <w:right w:val="none" w:sz="0" w:space="0" w:color="auto"/>
          </w:divBdr>
        </w:div>
        <w:div w:id="1909531243">
          <w:marLeft w:val="446"/>
          <w:marRight w:val="0"/>
          <w:marTop w:val="0"/>
          <w:marBottom w:val="0"/>
          <w:divBdr>
            <w:top w:val="none" w:sz="0" w:space="0" w:color="auto"/>
            <w:left w:val="none" w:sz="0" w:space="0" w:color="auto"/>
            <w:bottom w:val="none" w:sz="0" w:space="0" w:color="auto"/>
            <w:right w:val="none" w:sz="0" w:space="0" w:color="auto"/>
          </w:divBdr>
        </w:div>
        <w:div w:id="2121878621">
          <w:marLeft w:val="446"/>
          <w:marRight w:val="0"/>
          <w:marTop w:val="0"/>
          <w:marBottom w:val="0"/>
          <w:divBdr>
            <w:top w:val="none" w:sz="0" w:space="0" w:color="auto"/>
            <w:left w:val="none" w:sz="0" w:space="0" w:color="auto"/>
            <w:bottom w:val="none" w:sz="0" w:space="0" w:color="auto"/>
            <w:right w:val="none" w:sz="0" w:space="0" w:color="auto"/>
          </w:divBdr>
        </w:div>
      </w:divsChild>
    </w:div>
    <w:div w:id="1954825227">
      <w:bodyDiv w:val="1"/>
      <w:marLeft w:val="0"/>
      <w:marRight w:val="0"/>
      <w:marTop w:val="0"/>
      <w:marBottom w:val="0"/>
      <w:divBdr>
        <w:top w:val="none" w:sz="0" w:space="0" w:color="auto"/>
        <w:left w:val="none" w:sz="0" w:space="0" w:color="auto"/>
        <w:bottom w:val="none" w:sz="0" w:space="0" w:color="auto"/>
        <w:right w:val="none" w:sz="0" w:space="0" w:color="auto"/>
      </w:divBdr>
    </w:div>
    <w:div w:id="1960529561">
      <w:bodyDiv w:val="1"/>
      <w:marLeft w:val="0"/>
      <w:marRight w:val="0"/>
      <w:marTop w:val="0"/>
      <w:marBottom w:val="0"/>
      <w:divBdr>
        <w:top w:val="none" w:sz="0" w:space="0" w:color="auto"/>
        <w:left w:val="none" w:sz="0" w:space="0" w:color="auto"/>
        <w:bottom w:val="none" w:sz="0" w:space="0" w:color="auto"/>
        <w:right w:val="none" w:sz="0" w:space="0" w:color="auto"/>
      </w:divBdr>
    </w:div>
    <w:div w:id="1991523397">
      <w:bodyDiv w:val="1"/>
      <w:marLeft w:val="0"/>
      <w:marRight w:val="0"/>
      <w:marTop w:val="0"/>
      <w:marBottom w:val="0"/>
      <w:divBdr>
        <w:top w:val="none" w:sz="0" w:space="0" w:color="auto"/>
        <w:left w:val="none" w:sz="0" w:space="0" w:color="auto"/>
        <w:bottom w:val="none" w:sz="0" w:space="0" w:color="auto"/>
        <w:right w:val="none" w:sz="0" w:space="0" w:color="auto"/>
      </w:divBdr>
    </w:div>
    <w:div w:id="2024163243">
      <w:bodyDiv w:val="1"/>
      <w:marLeft w:val="0"/>
      <w:marRight w:val="0"/>
      <w:marTop w:val="0"/>
      <w:marBottom w:val="0"/>
      <w:divBdr>
        <w:top w:val="none" w:sz="0" w:space="0" w:color="auto"/>
        <w:left w:val="none" w:sz="0" w:space="0" w:color="auto"/>
        <w:bottom w:val="none" w:sz="0" w:space="0" w:color="auto"/>
        <w:right w:val="none" w:sz="0" w:space="0" w:color="auto"/>
      </w:divBdr>
    </w:div>
    <w:div w:id="2045673149">
      <w:bodyDiv w:val="1"/>
      <w:marLeft w:val="0"/>
      <w:marRight w:val="0"/>
      <w:marTop w:val="0"/>
      <w:marBottom w:val="0"/>
      <w:divBdr>
        <w:top w:val="none" w:sz="0" w:space="0" w:color="auto"/>
        <w:left w:val="none" w:sz="0" w:space="0" w:color="auto"/>
        <w:bottom w:val="none" w:sz="0" w:space="0" w:color="auto"/>
        <w:right w:val="none" w:sz="0" w:space="0" w:color="auto"/>
      </w:divBdr>
    </w:div>
    <w:div w:id="20816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u.dk/wp-content/uploads/2020/11/The-Gender-Equality-Scorecard-becoming-an-employer-of-choi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550E1-CEA0-45F6-9607-B53C8EA2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3343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Kirk Christensen</dc:creator>
  <cp:keywords/>
  <dc:description/>
  <cp:lastModifiedBy>Krizel Malabanan</cp:lastModifiedBy>
  <cp:revision>2</cp:revision>
  <cp:lastPrinted>2022-12-15T21:15:00Z</cp:lastPrinted>
  <dcterms:created xsi:type="dcterms:W3CDTF">2023-03-06T13:06:00Z</dcterms:created>
  <dcterms:modified xsi:type="dcterms:W3CDTF">2023-03-06T13:06:00Z</dcterms:modified>
</cp:coreProperties>
</file>