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F47D" w14:textId="77777777" w:rsidR="00E54527" w:rsidRPr="00E54527" w:rsidRDefault="00E54527" w:rsidP="00E54527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</w:pPr>
      <w:r w:rsidRPr="00E54527"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  <w:t>Antecedentes</w:t>
      </w:r>
    </w:p>
    <w:p w14:paraId="63E33799" w14:textId="77777777" w:rsidR="00E54527" w:rsidRPr="00E54527" w:rsidRDefault="00E54527" w:rsidP="00E54527">
      <w:pPr>
        <w:autoSpaceDE w:val="0"/>
        <w:autoSpaceDN w:val="0"/>
        <w:adjustRightInd w:val="0"/>
        <w:ind w:right="-1" w:firstLine="72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ED8E0C5" w14:textId="5AF3E979" w:rsidR="00E54527" w:rsidRPr="00E54527" w:rsidRDefault="00E54527" w:rsidP="00E5452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El Grupo de Trabajo sobre la cuestión de los derechos humanos y las empresas transnacionales y otras empresas comerciales presentará un </w:t>
      </w:r>
      <w:r w:rsidRPr="00E54527">
        <w:rPr>
          <w:rFonts w:asciiTheme="minorHAnsi" w:hAnsiTheme="minorHAnsi" w:cstheme="minorHAnsi"/>
          <w:b/>
          <w:bCs/>
          <w:sz w:val="24"/>
          <w:szCs w:val="24"/>
          <w:lang w:val="es-ES"/>
        </w:rPr>
        <w:t>informe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al Consejo de Derechos Humanos en su 53</w:t>
      </w:r>
      <w:r w:rsidRPr="00E54527">
        <w:rPr>
          <w:rFonts w:asciiTheme="minorHAnsi" w:hAnsiTheme="minorHAnsi" w:cstheme="minorHAnsi"/>
          <w:sz w:val="24"/>
          <w:szCs w:val="24"/>
          <w:vertAlign w:val="superscript"/>
          <w:lang w:val="es-ES"/>
        </w:rPr>
        <w:t>o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período de sesiones, en junio de 2023, sobre las "instituciones financieras de desarrollo y derechos humanos", en el que se examinará la responsabilidad de las instituciones financieras de desarrollo (IFD) de respetar los derechos humanos en consonancia con los Principios Rectores sobre las empresas y los derechos humanos de las Naciones Unidas .</w:t>
      </w:r>
    </w:p>
    <w:p w14:paraId="58ACE964" w14:textId="77777777" w:rsidR="00E54527" w:rsidRDefault="00E54527" w:rsidP="00E5452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En su </w:t>
      </w:r>
      <w:r>
        <w:rPr>
          <w:rFonts w:asciiTheme="minorHAnsi" w:hAnsiTheme="minorHAnsi" w:cstheme="minorHAnsi"/>
          <w:sz w:val="24"/>
          <w:szCs w:val="24"/>
          <w:lang w:val="es-ES"/>
        </w:rPr>
        <w:t>evaluación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de la aplicación de los Principios Rectores durante la primera década desde su adopción, el </w:t>
      </w:r>
      <w:r w:rsidRPr="00E54527">
        <w:rPr>
          <w:rFonts w:asciiTheme="minorHAnsi" w:hAnsiTheme="minorHAnsi" w:cstheme="minorHAnsi"/>
          <w:bCs/>
          <w:sz w:val="24"/>
          <w:szCs w:val="24"/>
          <w:lang w:val="es-ES"/>
        </w:rPr>
        <w:t xml:space="preserve">Grupo de Trabajo 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>reconoció que "los agentes financieros tienen una capacidad sin parangón para influir en las empresas y ampliar la aplicación de los Principios Rectores".</w:t>
      </w:r>
      <w:bookmarkStart w:id="0" w:name="_Hlk125725525"/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  <w:bookmarkEnd w:id="0"/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Entendiendo aquí por "actores financieros" las IFD públicas, así como las instituciones financieras del sector privado que cofinancian con otros bancos comerciales e inversores, estos actores son fundamentales para impulsar la realización de la hoja de ruta 10+ de los Principios Rectores de las empresas y derechos humanos. para la próxima década</w:t>
      </w:r>
      <w:r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35887564" w14:textId="7C82838E" w:rsidR="00E54527" w:rsidRPr="00E54527" w:rsidRDefault="00E54527" w:rsidP="00E5452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ste </w:t>
      </w:r>
      <w:r w:rsidRPr="00E54527">
        <w:rPr>
          <w:rFonts w:asciiTheme="minorHAnsi" w:hAnsiTheme="minorHAnsi" w:cstheme="minorHAnsi"/>
          <w:b/>
          <w:bCs/>
          <w:sz w:val="24"/>
          <w:szCs w:val="24"/>
          <w:lang w:val="es-ES"/>
        </w:rPr>
        <w:t>informe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se centrará principalmente en las IFD nacionales, subregionales y regionales, la naturaleza de su financiación de proyectos tanto del sector público como del privado, así como la amplitud y profundidad de sus impactos sobre los derechos humanos y el entorno natural. De este modo, el informe pretende ofrecer orientaciones prácticas a los Estados, las IFD y otros actores relevantes sobre cómo reforzar la protección y el respeto de los derechos humanos a través de la financiación de las IFD, en consonancia con los Principios.</w:t>
      </w:r>
    </w:p>
    <w:p w14:paraId="4D863DE1" w14:textId="7491DAF3" w:rsidR="00E54527" w:rsidRPr="00E54527" w:rsidRDefault="00E54527" w:rsidP="00E5452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El informe abarcará los tres pilares de los Principios Rectores en el contexto de las IFD: </w:t>
      </w:r>
    </w:p>
    <w:p w14:paraId="4F0C49D5" w14:textId="27F51E18" w:rsidR="00E54527" w:rsidRPr="00E54527" w:rsidRDefault="00E54527" w:rsidP="00E54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l deber de los Estados de proteger contra los abusos de los derechos humanos por parte de las empresas, incluso cuando están vinculadas formalmente (o informalmente) a Instituciones que prestan apoyo y servicios a las empresas, en consonancia con los Principios Rectores 4 y 10; </w:t>
      </w:r>
    </w:p>
    <w:p w14:paraId="6819548A" w14:textId="164C7E09" w:rsidR="00E54527" w:rsidRPr="00E54527" w:rsidRDefault="00E54527" w:rsidP="00E54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L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a responsabilidad de las IFD de garantizar que sus clientes y las empresas en las que invierten, así como otros socios comerciales y entidades de la cadena de valor, respetan los derechos humanos; y </w:t>
      </w:r>
    </w:p>
    <w:p w14:paraId="257940C7" w14:textId="0182ADAD" w:rsidR="00E54527" w:rsidRPr="00E54527" w:rsidRDefault="00E54527" w:rsidP="00E5452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E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>l papel de las IFD a la hora de proporcionar acceso a vías de recurso a las personas y comunidades afectadas por proyectos financiados por IFD que tengan como resultado impactos adversos sobre los derechos humanos.</w:t>
      </w:r>
    </w:p>
    <w:p w14:paraId="37B6E850" w14:textId="77777777" w:rsidR="00E54527" w:rsidRPr="00E54527" w:rsidRDefault="00E54527" w:rsidP="00E54527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Este informe se basará en la labor realizada anteriormente por el Grupo de Trabajo y otras organizaciones, como la Oficina del Alto Comisionado de las Naciones Unidas para los Derechos Humanos (ACNUDH) sobre las IFD, </w:t>
      </w:r>
      <w:bookmarkStart w:id="1" w:name="_Hlk125728899"/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  <w:bookmarkEnd w:id="1"/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así como en los informes anteriores pertinentes del Grupo de Trabajo en los que se abordan cuestiones como el Estado como 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lastRenderedPageBreak/>
        <w:t>agente económico,</w:t>
      </w:r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el sector financiero y los derechos humanos,</w:t>
      </w:r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la diligencia debida en materia de derechos humanos</w:t>
      </w:r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, la coherencia de las políticas y el acceso a los recursos. </w:t>
      </w:r>
      <w:r w:rsidRPr="00E54527">
        <w:rPr>
          <w:rFonts w:asciiTheme="minorHAnsi" w:hAnsiTheme="minorHAnsi" w:cstheme="minorHAnsi"/>
          <w:sz w:val="24"/>
          <w:szCs w:val="24"/>
          <w:vertAlign w:val="superscript"/>
        </w:rPr>
        <w:footnoteReference w:id="6"/>
      </w:r>
    </w:p>
    <w:p w14:paraId="7EFB0C9E" w14:textId="77777777" w:rsidR="00E54527" w:rsidRPr="00E54527" w:rsidRDefault="00E54527" w:rsidP="00E54527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</w:pPr>
      <w:r w:rsidRPr="00E54527">
        <w:rPr>
          <w:rFonts w:asciiTheme="minorHAnsi" w:hAnsiTheme="minorHAnsi" w:cstheme="minorHAnsi"/>
          <w:b/>
          <w:bCs/>
          <w:sz w:val="24"/>
          <w:szCs w:val="24"/>
          <w:u w:val="single"/>
          <w:lang w:val="es-ES"/>
        </w:rPr>
        <w:t>Presentación de respuestas</w:t>
      </w:r>
    </w:p>
    <w:p w14:paraId="001FF526" w14:textId="77777777" w:rsidR="00E54527" w:rsidRPr="00E54527" w:rsidRDefault="00E54527" w:rsidP="00E54527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650C6E12" w14:textId="72689641" w:rsidR="00E54527" w:rsidRPr="00E54527" w:rsidRDefault="00E54527" w:rsidP="00E54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Las respuestas al cuestionario deberán enviarse en formato Word por correo electrónico a </w:t>
      </w:r>
      <w:bookmarkStart w:id="2" w:name="_Hlk125731799"/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hyperlink r:id="rId11" w:history="1">
        <w:r w:rsidRPr="00E54527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hrc-wg-business@un.org</w:t>
        </w:r>
      </w:hyperlink>
      <w:bookmarkEnd w:id="2"/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indicando "</w:t>
      </w:r>
      <w:proofErr w:type="spellStart"/>
      <w:r w:rsidRPr="00E54527">
        <w:rPr>
          <w:rFonts w:asciiTheme="minorHAnsi" w:hAnsiTheme="minorHAnsi" w:cstheme="minorHAnsi"/>
          <w:sz w:val="24"/>
          <w:szCs w:val="24"/>
          <w:lang w:val="es-ES"/>
        </w:rPr>
        <w:t>DFIs</w:t>
      </w:r>
      <w:proofErr w:type="spellEnd"/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QUESTIONNAIRE" en la línea del asunto.</w:t>
      </w:r>
    </w:p>
    <w:p w14:paraId="28E79C62" w14:textId="5170354D" w:rsidR="00E54527" w:rsidRPr="00E54527" w:rsidRDefault="00E54527" w:rsidP="00E54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>Respuesta con una extensión máxima de 2.500 palabras</w:t>
      </w:r>
    </w:p>
    <w:p w14:paraId="5867166B" w14:textId="64F7711A" w:rsidR="00E54527" w:rsidRPr="00E54527" w:rsidRDefault="00E54527" w:rsidP="00E5452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sz w:val="24"/>
          <w:szCs w:val="24"/>
          <w:lang w:val="es-ES"/>
        </w:rPr>
        <w:t>Inclusión de enlaces a documentos en línea</w:t>
      </w:r>
    </w:p>
    <w:p w14:paraId="29E0B016" w14:textId="77777777" w:rsidR="00E54527" w:rsidRDefault="00E54527" w:rsidP="00E54527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</w:pPr>
    </w:p>
    <w:p w14:paraId="2D0D3426" w14:textId="240333A3" w:rsidR="00E54527" w:rsidRPr="00E54527" w:rsidRDefault="00E54527" w:rsidP="00E54527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</w:pPr>
      <w:r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(</w:t>
      </w:r>
      <w:r w:rsidRPr="00E54527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Carta conductora</w:t>
      </w:r>
      <w:r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)</w:t>
      </w:r>
    </w:p>
    <w:p w14:paraId="68A96B75" w14:textId="11636458" w:rsidR="00E54527" w:rsidRDefault="00E54527" w:rsidP="00E54527">
      <w:pPr>
        <w:rPr>
          <w:rFonts w:asciiTheme="minorHAnsi" w:hAnsiTheme="minorHAnsi" w:cstheme="minorHAnsi"/>
          <w:b/>
          <w:bCs/>
          <w:noProof/>
          <w:sz w:val="24"/>
          <w:szCs w:val="24"/>
          <w:lang w:val="es-ES"/>
        </w:rPr>
      </w:pPr>
      <w:bookmarkStart w:id="3" w:name="_Hlk129798487"/>
      <w:r w:rsidRPr="00E54527">
        <w:rPr>
          <w:rFonts w:asciiTheme="minorHAnsi" w:hAnsiTheme="minorHAnsi" w:cstheme="minorHAnsi"/>
          <w:b/>
          <w:bCs/>
          <w:noProof/>
          <w:sz w:val="24"/>
          <w:szCs w:val="24"/>
          <w:lang w:val="es-ES"/>
        </w:rPr>
        <w:t>Grupo de Trabajo sobre la cuestión de los derechos humanos y las empresas transnacionales y otras empresas</w:t>
      </w:r>
    </w:p>
    <w:p w14:paraId="543A22A2" w14:textId="6A6720D4" w:rsidR="00E54527" w:rsidRPr="00E54527" w:rsidRDefault="00E54527" w:rsidP="00E54527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noProof/>
          <w:sz w:val="24"/>
          <w:szCs w:val="24"/>
          <w:lang w:val="es-ES"/>
        </w:rPr>
        <w:t>Naciones Unidas</w:t>
      </w:r>
    </w:p>
    <w:p w14:paraId="11635962" w14:textId="3D348825" w:rsidR="00E54527" w:rsidRPr="00E54527" w:rsidRDefault="00E54527" w:rsidP="00E54527">
      <w:pPr>
        <w:rPr>
          <w:rFonts w:asciiTheme="minorHAnsi" w:hAnsiTheme="minorHAnsi" w:cstheme="minorHAnsi"/>
          <w:sz w:val="24"/>
          <w:szCs w:val="24"/>
          <w:highlight w:val="yellow"/>
          <w:u w:val="single"/>
          <w:lang w:val="es-ES"/>
        </w:rPr>
      </w:pPr>
      <w:r w:rsidRPr="00E54527">
        <w:rPr>
          <w:rFonts w:asciiTheme="minorHAnsi" w:hAnsiTheme="minorHAnsi" w:cstheme="minorHAnsi"/>
          <w:noProof/>
          <w:sz w:val="24"/>
          <w:szCs w:val="24"/>
          <w:u w:val="single"/>
          <w:lang w:val="es-ES"/>
        </w:rPr>
        <w:t>Presente</w:t>
      </w:r>
    </w:p>
    <w:p w14:paraId="168CDAE4" w14:textId="77777777" w:rsidR="00E54527" w:rsidRPr="00E54527" w:rsidRDefault="00E54527" w:rsidP="006A5112">
      <w:pPr>
        <w:autoSpaceDE w:val="0"/>
        <w:autoSpaceDN w:val="0"/>
        <w:adjustRightInd w:val="0"/>
        <w:spacing w:after="240"/>
        <w:ind w:firstLine="720"/>
        <w:jc w:val="center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4459DA0" w14:textId="45FB9935" w:rsidR="002100A4" w:rsidRPr="00E54527" w:rsidRDefault="00E54527" w:rsidP="00E54527">
      <w:pPr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Ref.: </w:t>
      </w:r>
      <w:r w:rsidR="00E979C7" w:rsidRPr="00E54527">
        <w:rPr>
          <w:rFonts w:asciiTheme="minorHAnsi" w:hAnsiTheme="minorHAnsi" w:cstheme="minorHAnsi"/>
          <w:sz w:val="24"/>
          <w:szCs w:val="24"/>
          <w:lang w:val="es-ES"/>
        </w:rPr>
        <w:t>Solicitud</w:t>
      </w:r>
      <w:r w:rsidR="006A5112"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de contribuciones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2100A4" w:rsidRPr="00E54527">
        <w:rPr>
          <w:rFonts w:asciiTheme="minorHAnsi" w:hAnsiTheme="minorHAnsi" w:cstheme="minorHAnsi"/>
          <w:sz w:val="24"/>
          <w:szCs w:val="24"/>
          <w:lang w:val="es-ES"/>
        </w:rPr>
        <w:t>"</w:t>
      </w:r>
      <w:r w:rsidR="00521C7C" w:rsidRPr="00E54527">
        <w:rPr>
          <w:rFonts w:asciiTheme="minorHAnsi" w:hAnsiTheme="minorHAnsi" w:cstheme="minorHAnsi"/>
          <w:sz w:val="24"/>
          <w:szCs w:val="24"/>
          <w:lang w:val="es-ES"/>
        </w:rPr>
        <w:t>Instituciones financieras de desarrollo y derechos humanos</w:t>
      </w:r>
      <w:r w:rsidR="002100A4" w:rsidRPr="00E54527">
        <w:rPr>
          <w:rFonts w:asciiTheme="minorHAnsi" w:hAnsiTheme="minorHAnsi" w:cstheme="minorHAnsi"/>
          <w:sz w:val="24"/>
          <w:szCs w:val="24"/>
          <w:lang w:val="es-ES"/>
        </w:rPr>
        <w:t>"</w:t>
      </w:r>
    </w:p>
    <w:p w14:paraId="22E753ED" w14:textId="204B16A8" w:rsidR="00E979C7" w:rsidRDefault="00C7383A" w:rsidP="00C7383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szCs w:val="24"/>
          <w:lang w:val="es-ES"/>
        </w:rPr>
      </w:pPr>
      <w:r w:rsidRPr="00C7383A">
        <w:rPr>
          <w:rFonts w:asciiTheme="minorHAnsi" w:hAnsiTheme="minorHAnsi" w:cstheme="minorHAnsi"/>
          <w:sz w:val="24"/>
          <w:szCs w:val="24"/>
          <w:lang w:val="es-ES"/>
        </w:rPr>
        <w:t>Estimado Grupo de Trabajo</w:t>
      </w:r>
      <w:r>
        <w:rPr>
          <w:rFonts w:asciiTheme="minorHAnsi" w:hAnsiTheme="minorHAnsi" w:cstheme="minorHAnsi"/>
          <w:sz w:val="24"/>
          <w:szCs w:val="24"/>
          <w:lang w:val="es-ES"/>
        </w:rPr>
        <w:t>,</w:t>
      </w:r>
    </w:p>
    <w:p w14:paraId="7BB10039" w14:textId="37C21F63" w:rsidR="00C7383A" w:rsidRDefault="00C7383A" w:rsidP="00C7383A">
      <w:pPr>
        <w:autoSpaceDE w:val="0"/>
        <w:autoSpaceDN w:val="0"/>
        <w:adjustRightInd w:val="0"/>
        <w:ind w:right="-1"/>
        <w:rPr>
          <w:rFonts w:asciiTheme="minorHAnsi" w:hAnsiTheme="minorHAnsi" w:cstheme="minorHAnsi"/>
          <w:sz w:val="24"/>
          <w:szCs w:val="24"/>
          <w:lang w:val="es-ES"/>
        </w:rPr>
      </w:pPr>
    </w:p>
    <w:p w14:paraId="2D3AD908" w14:textId="21858099" w:rsidR="00C7383A" w:rsidRDefault="00C7383A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En nombre del Grupo de Trabajo sobre el Banco Interamericano de Desarrollo (BID), también IDB Working Group y de las organizaciones de la sociedad civil que hacen parte de este colectivo, tenemos el agrado de hacerles llegar nuestra retroalimentación en relación a las preguntas formuladas en el marco de la solicitud de contribuciones para el informe sobre instituciones financieras de desarrollo y derechos humanos que 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>presentará</w:t>
      </w:r>
      <w:r>
        <w:rPr>
          <w:rFonts w:asciiTheme="minorHAnsi" w:hAnsiTheme="minorHAnsi" w:cstheme="minorHAnsi"/>
          <w:sz w:val="24"/>
          <w:szCs w:val="24"/>
          <w:lang w:val="es-ES"/>
        </w:rPr>
        <w:t>n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al Consejo de Derechos Humanos en su 53</w:t>
      </w:r>
      <w:r w:rsidRPr="00E54527">
        <w:rPr>
          <w:rFonts w:asciiTheme="minorHAnsi" w:hAnsiTheme="minorHAnsi" w:cstheme="minorHAnsi"/>
          <w:sz w:val="24"/>
          <w:szCs w:val="24"/>
          <w:vertAlign w:val="superscript"/>
          <w:lang w:val="es-ES"/>
        </w:rPr>
        <w:t>o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 xml:space="preserve"> período de sesiones, </w:t>
      </w:r>
      <w:r>
        <w:rPr>
          <w:rFonts w:asciiTheme="minorHAnsi" w:hAnsiTheme="minorHAnsi" w:cstheme="minorHAnsi"/>
          <w:sz w:val="24"/>
          <w:szCs w:val="24"/>
          <w:lang w:val="es-ES"/>
        </w:rPr>
        <w:t xml:space="preserve">que se efectuará </w:t>
      </w:r>
      <w:r w:rsidRPr="00E54527">
        <w:rPr>
          <w:rFonts w:asciiTheme="minorHAnsi" w:hAnsiTheme="minorHAnsi" w:cstheme="minorHAnsi"/>
          <w:sz w:val="24"/>
          <w:szCs w:val="24"/>
          <w:lang w:val="es-ES"/>
        </w:rPr>
        <w:t>en junio de 2023</w:t>
      </w:r>
      <w:r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19A328DA" w14:textId="128E2DFC" w:rsidR="00C7383A" w:rsidRDefault="00C7383A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7386D351" w14:textId="4847FD49" w:rsidR="00C7383A" w:rsidRDefault="00C7383A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Lamentamos haber tomado conocimiento tardío de esta convocatoria, lo que ha impedido desarrollar un documento más exhaustivo y precisos. No obstante, agradecemos la oportunidad de poder hacer llegar nuestros comentarios y quedamos a su disposición para colaborar en esta materia y otras que estimen de interés.</w:t>
      </w:r>
    </w:p>
    <w:p w14:paraId="0CCCAA39" w14:textId="22AAF1E0" w:rsidR="00AF2B42" w:rsidRDefault="00AF2B42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130DD573" w14:textId="3B641607" w:rsidR="00AF2B42" w:rsidRDefault="00AF2B42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Les saluda atentamente,</w:t>
      </w:r>
    </w:p>
    <w:p w14:paraId="09ADCD62" w14:textId="6BACDCF9" w:rsidR="00AF2B42" w:rsidRDefault="00AF2B42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61A63B62" w14:textId="77F4C163" w:rsidR="00AF2B42" w:rsidRDefault="00AF2B42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Sustentarse - Chile</w:t>
      </w:r>
    </w:p>
    <w:bookmarkEnd w:id="3"/>
    <w:p w14:paraId="12FE26E2" w14:textId="380A0B9E" w:rsidR="00AF2B42" w:rsidRPr="00732EA8" w:rsidRDefault="00AF2B42" w:rsidP="00C7383A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i/>
          <w:iCs/>
          <w:sz w:val="24"/>
          <w:szCs w:val="24"/>
          <w:lang w:val="es-ES"/>
        </w:rPr>
      </w:pPr>
      <w:r w:rsidRPr="00732EA8">
        <w:rPr>
          <w:rFonts w:asciiTheme="minorHAnsi" w:hAnsiTheme="minorHAnsi" w:cstheme="minorHAnsi"/>
          <w:i/>
          <w:iCs/>
          <w:color w:val="FF0000"/>
          <w:sz w:val="24"/>
          <w:szCs w:val="24"/>
          <w:lang w:val="es-ES"/>
        </w:rPr>
        <w:t>Agregar nombre organizaciones, en orden alfabético</w:t>
      </w:r>
    </w:p>
    <w:p w14:paraId="7AAABC5E" w14:textId="391DBE59" w:rsidR="00ED7FE2" w:rsidRPr="00E54527" w:rsidRDefault="00ED7FE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bookmarkStart w:id="4" w:name="_Hlk125732339"/>
    </w:p>
    <w:p w14:paraId="671DB426" w14:textId="3F7F5973" w:rsidR="00E54527" w:rsidRDefault="00E54527">
      <w:pPr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5610965F" w14:textId="4540E9F0" w:rsidR="002100A4" w:rsidRPr="00C7383A" w:rsidRDefault="002100A4" w:rsidP="00C7383A">
      <w:pPr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C7383A">
        <w:rPr>
          <w:rFonts w:asciiTheme="minorHAnsi" w:hAnsiTheme="minorHAnsi" w:cstheme="minorHAnsi"/>
          <w:b/>
          <w:bCs/>
          <w:sz w:val="28"/>
          <w:szCs w:val="28"/>
          <w:lang w:val="es-ES"/>
        </w:rPr>
        <w:t>Preguntas</w:t>
      </w:r>
      <w:r w:rsidR="00E54527" w:rsidRPr="00C7383A">
        <w:rPr>
          <w:rFonts w:asciiTheme="minorHAnsi" w:hAnsiTheme="minorHAnsi" w:cstheme="minorHAnsi"/>
          <w:b/>
          <w:bCs/>
          <w:sz w:val="28"/>
          <w:szCs w:val="28"/>
          <w:lang w:val="es-ES"/>
        </w:rPr>
        <w:t xml:space="preserve"> y Respuestas IDB Working Group</w:t>
      </w:r>
    </w:p>
    <w:bookmarkEnd w:id="4"/>
    <w:p w14:paraId="65E0C19F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5565909A" w14:textId="7A70D623" w:rsidR="002100A4" w:rsidRPr="00E54527" w:rsidRDefault="002100A4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b/>
          <w:bCs/>
          <w:sz w:val="24"/>
          <w:szCs w:val="24"/>
          <w:lang w:val="es-ES"/>
        </w:rPr>
        <w:t>Deber del Estado de proteger los derechos humanos</w:t>
      </w:r>
    </w:p>
    <w:p w14:paraId="55D3F3B3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346958D6" w14:textId="598F644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¿Cuál debería ser el papel de los Estados a la hora de garantizar que las </w:t>
      </w:r>
      <w:r w:rsidR="00C7478D"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instituciones financieras de desarrollo y derechos humanos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(IFD) internacionales respeten los derechos humanos y el medio ambiente? ¿Qué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retos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ha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observado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a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este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 xml:space="preserve">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respecto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>?</w:t>
      </w:r>
    </w:p>
    <w:p w14:paraId="6D06D214" w14:textId="198D9ADA" w:rsidR="006548A4" w:rsidRPr="00C7383A" w:rsidRDefault="006548A4" w:rsidP="006548A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C7383A">
        <w:rPr>
          <w:rFonts w:asciiTheme="minorHAnsi" w:hAnsiTheme="minorHAnsi" w:cstheme="minorHAnsi"/>
          <w:sz w:val="24"/>
          <w:szCs w:val="24"/>
          <w:lang w:val="es-CL"/>
        </w:rPr>
        <w:t>El rol de los Estados para garantizar que las IFD respeten los d</w:t>
      </w:r>
      <w:r w:rsidR="00C7383A">
        <w:rPr>
          <w:rFonts w:asciiTheme="minorHAnsi" w:hAnsiTheme="minorHAnsi" w:cstheme="minorHAnsi"/>
          <w:sz w:val="24"/>
          <w:szCs w:val="24"/>
          <w:lang w:val="es-CL"/>
        </w:rPr>
        <w:t>e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rechos humanos y el medioambiente pueden estructurarse en torno a dos ejes:</w:t>
      </w:r>
    </w:p>
    <w:p w14:paraId="6C637A71" w14:textId="671E7101" w:rsidR="001E2AFE" w:rsidRDefault="001E2AFE" w:rsidP="001E2AF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El rol de los </w:t>
      </w:r>
      <w:r>
        <w:rPr>
          <w:rFonts w:asciiTheme="minorHAnsi" w:hAnsiTheme="minorHAnsi" w:cstheme="minorHAnsi"/>
          <w:sz w:val="24"/>
          <w:szCs w:val="24"/>
          <w:lang w:val="es-CL"/>
        </w:rPr>
        <w:t>E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stados como miembros y </w:t>
      </w:r>
      <w:r>
        <w:rPr>
          <w:rFonts w:asciiTheme="minorHAnsi" w:hAnsiTheme="minorHAnsi" w:cstheme="minorHAnsi"/>
          <w:sz w:val="24"/>
          <w:szCs w:val="24"/>
          <w:lang w:val="es-CL"/>
        </w:rPr>
        <w:t>“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accionistas</w:t>
      </w:r>
      <w:r>
        <w:rPr>
          <w:rFonts w:asciiTheme="minorHAnsi" w:hAnsiTheme="minorHAnsi" w:cstheme="minorHAnsi"/>
          <w:sz w:val="24"/>
          <w:szCs w:val="24"/>
          <w:lang w:val="es-CL"/>
        </w:rPr>
        <w:t>”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 en las IFD, con participación formal en 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la gobernanza y 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las decisiones de dichas instituciones</w:t>
      </w:r>
      <w:r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18127B5D" w14:textId="383386EB" w:rsidR="00C7383A" w:rsidRDefault="00C7383A" w:rsidP="006548A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C7383A">
        <w:rPr>
          <w:rFonts w:asciiTheme="minorHAnsi" w:hAnsiTheme="minorHAnsi" w:cstheme="minorHAnsi"/>
          <w:sz w:val="24"/>
          <w:szCs w:val="24"/>
          <w:lang w:val="es-CL"/>
        </w:rPr>
        <w:t>El rol de l</w:t>
      </w:r>
      <w:r w:rsidR="006548A4" w:rsidRPr="00C7383A">
        <w:rPr>
          <w:rFonts w:asciiTheme="minorHAnsi" w:hAnsiTheme="minorHAnsi" w:cstheme="minorHAnsi"/>
          <w:sz w:val="24"/>
          <w:szCs w:val="24"/>
          <w:lang w:val="es-CL"/>
        </w:rPr>
        <w:t>o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s</w:t>
      </w:r>
      <w:r w:rsidR="006548A4"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CL"/>
        </w:rPr>
        <w:t>E</w:t>
      </w:r>
      <w:r w:rsidR="006548A4"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stados como 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receptores</w:t>
      </w:r>
      <w:r w:rsidR="006548A4"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 de financiamiento</w:t>
      </w:r>
    </w:p>
    <w:p w14:paraId="253BFCDB" w14:textId="3F5D423A" w:rsidR="001E2AFE" w:rsidRDefault="001E2AFE" w:rsidP="001E2AF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Si bien en ambos roles el papel de los estados puede coincidir, existen también retos diferenciados para cada caso.</w:t>
      </w:r>
    </w:p>
    <w:p w14:paraId="42BAC79E" w14:textId="78E78935" w:rsidR="001E2AFE" w:rsidRDefault="001E2AFE" w:rsidP="001E2AF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Como miembros y “accionistas” en las IFD, los Estados pueden promover un modelo de gobernanza, políticas y procedimientos más robustos en materia de derechos humanos y medio ambiente.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CL"/>
        </w:rPr>
        <w:t>En particular, la sociedad civil espera que los Estados tengan una mayor incidencia en asegurar que las IFD tengan:</w:t>
      </w:r>
    </w:p>
    <w:p w14:paraId="4D52D18E" w14:textId="35AFCE48" w:rsidR="001E2AFE" w:rsidRPr="00BD35E4" w:rsidRDefault="001E2AFE" w:rsidP="001E2AF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 xml:space="preserve">Mecanismos transparentes para la elección de su presidente y altos oficiales de la administración, incorporando criterios de selección que sobrepasan la </w:t>
      </w:r>
      <w:r w:rsidR="00BD35E4">
        <w:rPr>
          <w:rFonts w:asciiTheme="minorHAnsi" w:hAnsiTheme="minorHAnsi" w:cstheme="minorHAnsi"/>
          <w:sz w:val="24"/>
          <w:szCs w:val="24"/>
          <w:lang w:val="es-CL"/>
        </w:rPr>
        <w:t xml:space="preserve">exigencia de 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experiencia en el sector financiero y competencias de gestión de </w:t>
      </w:r>
      <w:proofErr w:type="spellStart"/>
      <w:r w:rsidR="00BD35E4">
        <w:rPr>
          <w:rFonts w:asciiTheme="minorHAnsi" w:hAnsiTheme="minorHAnsi" w:cstheme="minorHAnsi"/>
          <w:i/>
          <w:iCs/>
          <w:sz w:val="24"/>
          <w:szCs w:val="24"/>
          <w:lang w:val="es-CL"/>
        </w:rPr>
        <w:t>bu</w:t>
      </w:r>
      <w:r w:rsidRPr="001E2AFE">
        <w:rPr>
          <w:rFonts w:asciiTheme="minorHAnsi" w:hAnsiTheme="minorHAnsi" w:cstheme="minorHAnsi"/>
          <w:i/>
          <w:iCs/>
          <w:sz w:val="24"/>
          <w:szCs w:val="24"/>
          <w:lang w:val="es-CL"/>
        </w:rPr>
        <w:t>siness</w:t>
      </w:r>
      <w:proofErr w:type="spellEnd"/>
      <w:r w:rsidRPr="001E2AFE">
        <w:rPr>
          <w:rFonts w:asciiTheme="minorHAnsi" w:hAnsiTheme="minorHAnsi" w:cstheme="minorHAnsi"/>
          <w:i/>
          <w:iCs/>
          <w:sz w:val="24"/>
          <w:szCs w:val="24"/>
          <w:lang w:val="es-CL"/>
        </w:rPr>
        <w:t xml:space="preserve"> as </w:t>
      </w:r>
      <w:r w:rsidR="00BD35E4">
        <w:rPr>
          <w:rFonts w:asciiTheme="minorHAnsi" w:hAnsiTheme="minorHAnsi" w:cstheme="minorHAnsi"/>
          <w:i/>
          <w:iCs/>
          <w:sz w:val="24"/>
          <w:szCs w:val="24"/>
          <w:lang w:val="es-CL"/>
        </w:rPr>
        <w:t>u</w:t>
      </w:r>
      <w:r w:rsidRPr="001E2AFE">
        <w:rPr>
          <w:rFonts w:asciiTheme="minorHAnsi" w:hAnsiTheme="minorHAnsi" w:cstheme="minorHAnsi"/>
          <w:i/>
          <w:iCs/>
          <w:sz w:val="24"/>
          <w:szCs w:val="24"/>
          <w:lang w:val="es-CL"/>
        </w:rPr>
        <w:t>sual</w:t>
      </w:r>
      <w:r w:rsidR="00BD35E4">
        <w:rPr>
          <w:rFonts w:asciiTheme="minorHAnsi" w:hAnsiTheme="minorHAnsi" w:cstheme="minorHAnsi"/>
          <w:i/>
          <w:iCs/>
          <w:sz w:val="24"/>
          <w:szCs w:val="24"/>
          <w:lang w:val="es-CL"/>
        </w:rPr>
        <w:t xml:space="preserve"> (BAU), </w:t>
      </w:r>
      <w:r w:rsidR="00BD35E4">
        <w:rPr>
          <w:rFonts w:asciiTheme="minorHAnsi" w:hAnsiTheme="minorHAnsi" w:cstheme="minorHAnsi"/>
          <w:sz w:val="24"/>
          <w:szCs w:val="24"/>
          <w:lang w:val="es-CL"/>
        </w:rPr>
        <w:t>mostrando una trayectoria de compromiso con el respeto de los derechos humanos y el desarrollo sustentable, así como de involucramiento y diálogo con los grupos de interés.</w:t>
      </w:r>
    </w:p>
    <w:p w14:paraId="6C14B687" w14:textId="08312244" w:rsidR="001E2AFE" w:rsidRDefault="00BD35E4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 w:rsidRPr="00A06F7F">
        <w:rPr>
          <w:rFonts w:asciiTheme="minorHAnsi" w:hAnsiTheme="minorHAnsi" w:cstheme="minorHAnsi"/>
          <w:sz w:val="24"/>
          <w:szCs w:val="24"/>
          <w:lang w:val="es-CL"/>
        </w:rPr>
        <w:t>Políticas de Acceso a la Información robustas, con énfasis en la transparencia activa, poniendo proactivamente a disposición de los grupos de interés el máximo de información disponible, bajo el criterio de que el acceso a la información es un derecho llave que permite ejercer otros derechos humanos fundamentales.</w:t>
      </w:r>
      <w:r w:rsidR="00A06F7F" w:rsidRPr="00A06F7F">
        <w:rPr>
          <w:rFonts w:asciiTheme="minorHAnsi" w:hAnsiTheme="minorHAnsi" w:cstheme="minorHAnsi"/>
          <w:sz w:val="24"/>
          <w:szCs w:val="24"/>
          <w:lang w:val="es-CL"/>
        </w:rPr>
        <w:t xml:space="preserve"> La transparencia activa es particularmente importante respecto de la difusión temprana de información de los proyectos 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 xml:space="preserve">de inversión </w:t>
      </w:r>
      <w:proofErr w:type="spellStart"/>
      <w:r w:rsidR="00A06F7F" w:rsidRPr="00A06F7F">
        <w:rPr>
          <w:rFonts w:asciiTheme="minorHAnsi" w:hAnsiTheme="minorHAnsi" w:cstheme="minorHAnsi"/>
          <w:sz w:val="24"/>
          <w:szCs w:val="24"/>
          <w:lang w:val="es-CL"/>
        </w:rPr>
        <w:t>o</w:t>
      </w:r>
      <w:proofErr w:type="spellEnd"/>
      <w:r w:rsidR="00A06F7F" w:rsidRPr="00A06F7F">
        <w:rPr>
          <w:rFonts w:asciiTheme="minorHAnsi" w:hAnsiTheme="minorHAnsi" w:cstheme="minorHAnsi"/>
          <w:sz w:val="24"/>
          <w:szCs w:val="24"/>
          <w:lang w:val="es-CL"/>
        </w:rPr>
        <w:t xml:space="preserve"> operaciones de financiamiento de manera previa a su aprobación por las IFD, para permitir a los grupos potencialmente afectados aportar retroalimentación que sea considerada por las juntas directivas en 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>el proceso de toma de decisiones.</w:t>
      </w:r>
      <w:r w:rsidR="001E2AFE" w:rsidRPr="00A06F7F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</w:p>
    <w:p w14:paraId="73944E85" w14:textId="61B8F8FE" w:rsidR="00A06F7F" w:rsidRDefault="00A06F7F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Políticas de Derechos Humanos</w:t>
      </w:r>
    </w:p>
    <w:p w14:paraId="1F66E398" w14:textId="49FAB3E1" w:rsidR="00A06F7F" w:rsidRDefault="00A06F7F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 xml:space="preserve">Políticas y salvaguardas ambientales y sociales que mandaten procesos eficaces de la debida diligencia en materia de derechos humanos en los proyectos 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 xml:space="preserve">de inversión </w:t>
      </w:r>
      <w:r>
        <w:rPr>
          <w:rFonts w:asciiTheme="minorHAnsi" w:hAnsiTheme="minorHAnsi" w:cstheme="minorHAnsi"/>
          <w:sz w:val="24"/>
          <w:szCs w:val="24"/>
          <w:lang w:val="es-CL"/>
        </w:rPr>
        <w:t>financiados por las IFD, extensivos a los intermediarios financieros.</w:t>
      </w:r>
    </w:p>
    <w:p w14:paraId="73F6AF42" w14:textId="145572F4" w:rsidR="00A06F7F" w:rsidRDefault="00A06F7F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Sólido mecanismos independientes de reclamación y quejas de las IFD, que aseguren una investigación ecuánime y oportuna, cuyos resultados sean vinculantes para las propias IFD.</w:t>
      </w:r>
    </w:p>
    <w:p w14:paraId="2D27ACC5" w14:textId="0C86B274" w:rsidR="00A06F7F" w:rsidRDefault="00732EA8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Políticas de salida sustentables</w:t>
      </w:r>
    </w:p>
    <w:p w14:paraId="55ADA823" w14:textId="660AEEAE" w:rsidR="00A06F7F" w:rsidRDefault="009E3CDB" w:rsidP="00D21417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Acceso a mecanismos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eficaces 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 xml:space="preserve">de 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>r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>emedi</w:t>
      </w:r>
      <w:r>
        <w:rPr>
          <w:rFonts w:asciiTheme="minorHAnsi" w:hAnsiTheme="minorHAnsi" w:cstheme="minorHAnsi"/>
          <w:sz w:val="24"/>
          <w:szCs w:val="24"/>
          <w:lang w:val="es-CL"/>
        </w:rPr>
        <w:t>ación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 xml:space="preserve"> y reparación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>, que</w:t>
      </w:r>
      <w:r w:rsidR="00A06F7F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 w:rsidR="00732EA8" w:rsidRPr="00732EA8">
        <w:rPr>
          <w:rFonts w:asciiTheme="minorHAnsi" w:hAnsiTheme="minorHAnsi" w:cstheme="minorHAnsi"/>
          <w:sz w:val="24"/>
          <w:szCs w:val="24"/>
          <w:lang w:val="es-CL"/>
        </w:rPr>
        <w:t xml:space="preserve">garanticen un recurso efectivo para las víctimas de abusos de los derechos humanos afectadas por proyectos </w:t>
      </w:r>
      <w:r w:rsidR="00732EA8">
        <w:rPr>
          <w:rFonts w:asciiTheme="minorHAnsi" w:hAnsiTheme="minorHAnsi" w:cstheme="minorHAnsi"/>
          <w:sz w:val="24"/>
          <w:szCs w:val="24"/>
          <w:lang w:val="es-CL"/>
        </w:rPr>
        <w:t xml:space="preserve">de inversión </w:t>
      </w:r>
      <w:r w:rsidR="00732EA8" w:rsidRPr="00732EA8">
        <w:rPr>
          <w:rFonts w:asciiTheme="minorHAnsi" w:hAnsiTheme="minorHAnsi" w:cstheme="minorHAnsi"/>
          <w:sz w:val="24"/>
          <w:szCs w:val="24"/>
          <w:lang w:val="es-CL"/>
        </w:rPr>
        <w:t>financiados por DFI.</w:t>
      </w:r>
    </w:p>
    <w:p w14:paraId="46835816" w14:textId="77777777" w:rsidR="00C45056" w:rsidRDefault="00732EA8" w:rsidP="00732E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lastRenderedPageBreak/>
        <w:t>L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os Estados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, en su rol de </w:t>
      </w:r>
      <w:r w:rsidRPr="00732EA8">
        <w:rPr>
          <w:rFonts w:asciiTheme="minorHAnsi" w:hAnsiTheme="minorHAnsi" w:cstheme="minorHAnsi"/>
          <w:sz w:val="24"/>
          <w:szCs w:val="24"/>
          <w:lang w:val="es-CL"/>
        </w:rPr>
        <w:t>receptores de financiamiento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s-CL"/>
        </w:rPr>
        <w:t>de la IFD</w:t>
      </w:r>
      <w:r w:rsidR="00C45056">
        <w:rPr>
          <w:rFonts w:asciiTheme="minorHAnsi" w:hAnsiTheme="minorHAnsi" w:cstheme="minorHAnsi"/>
          <w:sz w:val="24"/>
          <w:szCs w:val="24"/>
          <w:lang w:val="es-CL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s-CL"/>
        </w:rPr>
        <w:t xml:space="preserve">tienen a su vez importantes responsabilidades para 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garantizar que las IFD respeten los d</w:t>
      </w:r>
      <w:r>
        <w:rPr>
          <w:rFonts w:asciiTheme="minorHAnsi" w:hAnsiTheme="minorHAnsi" w:cstheme="minorHAnsi"/>
          <w:sz w:val="24"/>
          <w:szCs w:val="24"/>
          <w:lang w:val="es-CL"/>
        </w:rPr>
        <w:t>e</w:t>
      </w:r>
      <w:r w:rsidRPr="00C7383A">
        <w:rPr>
          <w:rFonts w:asciiTheme="minorHAnsi" w:hAnsiTheme="minorHAnsi" w:cstheme="minorHAnsi"/>
          <w:sz w:val="24"/>
          <w:szCs w:val="24"/>
          <w:lang w:val="es-CL"/>
        </w:rPr>
        <w:t>rechos humanos y el medioambiente</w:t>
      </w:r>
      <w:r w:rsidR="00C45056">
        <w:rPr>
          <w:rFonts w:asciiTheme="minorHAnsi" w:hAnsiTheme="minorHAnsi" w:cstheme="minorHAnsi"/>
          <w:sz w:val="24"/>
          <w:szCs w:val="24"/>
          <w:lang w:val="es-CL"/>
        </w:rPr>
        <w:t>, tanto cuando se trate de proyectos de inversión y operaciones de financiamiento ejecutados directamente por un organismo público o agencia del Estado, como cuando el receptor sea una empresa estatal. En estos casos se espera que el Estado:</w:t>
      </w:r>
    </w:p>
    <w:p w14:paraId="3D22FA60" w14:textId="05D8E0DD" w:rsidR="00732EA8" w:rsidRDefault="00C45056" w:rsidP="00C4505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A</w:t>
      </w:r>
      <w:r w:rsidRPr="00C45056">
        <w:rPr>
          <w:rFonts w:asciiTheme="minorHAnsi" w:hAnsiTheme="minorHAnsi" w:cstheme="minorHAnsi"/>
          <w:sz w:val="24"/>
          <w:szCs w:val="24"/>
          <w:lang w:val="es-CL"/>
        </w:rPr>
        <w:t>segure el cumplimiento estricto del marco regulatorio ambiental y social, así como las políticas y estándares adoptados por la propia IFD</w:t>
      </w:r>
      <w:r>
        <w:rPr>
          <w:rFonts w:asciiTheme="minorHAnsi" w:hAnsiTheme="minorHAnsi" w:cstheme="minorHAnsi"/>
          <w:sz w:val="24"/>
          <w:szCs w:val="24"/>
          <w:lang w:val="es-CL"/>
        </w:rPr>
        <w:t>.</w:t>
      </w:r>
    </w:p>
    <w:p w14:paraId="1556FAD2" w14:textId="7AE0F4BF" w:rsidR="00C45056" w:rsidRDefault="00C45056" w:rsidP="00C4505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Contribuya y se haga parte de la responsabilidad de dar el máximo acceso a la información del o de los proyectos de inversión, o de las operaciones de financiamiento del cual sea receptor.</w:t>
      </w:r>
    </w:p>
    <w:p w14:paraId="231A2EE9" w14:textId="67E04E13" w:rsidR="00C45056" w:rsidRDefault="00C45056" w:rsidP="00C4505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Garantice una efectiva participación ciudadana en todas las etapas del ciclo de vida de los proyectos de inversión, en particular aquellos categorizados como de mediano y alto riesgo socioambiental, y/o que sean susceptibles de riesgo de vulneración de los derechos humanos.</w:t>
      </w:r>
    </w:p>
    <w:p w14:paraId="23200A78" w14:textId="26557092" w:rsidR="00C45056" w:rsidRPr="00C45056" w:rsidRDefault="00C45056" w:rsidP="00C4505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  <w:r>
        <w:rPr>
          <w:rFonts w:asciiTheme="minorHAnsi" w:hAnsiTheme="minorHAnsi" w:cstheme="minorHAnsi"/>
          <w:sz w:val="24"/>
          <w:szCs w:val="24"/>
          <w:lang w:val="es-CL"/>
        </w:rPr>
        <w:t>Disponga de efectivos mecanismos de reclamación y de queja a nivel de cada proyecto de inversión que sea financiado por una IFD.</w:t>
      </w:r>
    </w:p>
    <w:p w14:paraId="56506FBB" w14:textId="77777777" w:rsidR="00C45056" w:rsidRPr="00732EA8" w:rsidRDefault="00C45056" w:rsidP="00732E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7907C26F" w14:textId="77777777" w:rsidR="00732EA8" w:rsidRPr="00732EA8" w:rsidRDefault="00732EA8" w:rsidP="00732EA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0C4341BA" w14:textId="77777777" w:rsidR="00A06F7F" w:rsidRPr="00A06F7F" w:rsidRDefault="00A06F7F" w:rsidP="00732EA8">
      <w:pPr>
        <w:pStyle w:val="ListParagraph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4"/>
          <w:szCs w:val="24"/>
          <w:lang w:val="es-CL"/>
        </w:rPr>
      </w:pPr>
    </w:p>
    <w:p w14:paraId="4881CB01" w14:textId="7777777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¿Cómo fomentan los Estados que las actividades y políticas de financiación del desarrollo sean coherentes con las normas y principios internacionales de derechos humanos y garantizan que el riesgo para los derechos humanos se integre en los procesos de diligencia debida de las IFD? </w:t>
      </w:r>
    </w:p>
    <w:p w14:paraId="3655C738" w14:textId="7777777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¿Cómo pueden los Estados aprovechar el potencial de las IFD para alcanzar importantes objetivos políticos como lograr la igualdad de género, proteger los derechos humanos y el medio ambiente, mitigar el cambio climático y hacer realidad los Objetivos de Desarrollo Sostenible? Si es posible, proporcione ejemplos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</w:rPr>
        <w:t>.</w:t>
      </w:r>
    </w:p>
    <w:p w14:paraId="13C891BA" w14:textId="7777777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¿Cómo pueden/deben los Estados colaborar con las IFD, las empresas privadas, los inversores, la sociedad civil, los titulares de derechos y los sindicatos para prevenir y abordar las consecuencias negativas sobre los derechos humanos causadas por prácticas irresponsables de financiación del desarrollo?</w:t>
      </w:r>
    </w:p>
    <w:p w14:paraId="108B5302" w14:textId="7777777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¿Cuáles son los riesgos específicos en materia de derechos humanos que plantean las IFD para los grupos en situación de mayor vulnerabilidad, como las mujeres y las niñas, las comunidades indígenas, los defensores de los derechos humanos, las personas con discapacidad, las personas con diferente orientación sexual o identidad de género, las personas mayores, las personas que viven en la pobreza o los trabajadores migrantes?</w:t>
      </w:r>
    </w:p>
    <w:p w14:paraId="4BFC1D50" w14:textId="77777777" w:rsidR="002100A4" w:rsidRPr="00E54527" w:rsidRDefault="002100A4" w:rsidP="006A5112">
      <w:pPr>
        <w:numPr>
          <w:ilvl w:val="0"/>
          <w:numId w:val="25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¿Qué medidas deben tomar los Estados para garantizar el acceso a un recurso efectivo cuando los proyectos apoyados por IFD están asociados a impactos adversos sobre las personas, las comunidades y el medio ambiente?</w:t>
      </w:r>
    </w:p>
    <w:p w14:paraId="21FD58A3" w14:textId="51FAF9D1" w:rsidR="002100A4" w:rsidRPr="00E54527" w:rsidRDefault="002100A4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b/>
          <w:bCs/>
          <w:sz w:val="24"/>
          <w:szCs w:val="24"/>
          <w:lang w:val="es-ES"/>
        </w:rPr>
        <w:t>La responsabilidad de las IFD de respetar los derechos humanos</w:t>
      </w:r>
    </w:p>
    <w:p w14:paraId="244EB60C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0F3E1F23" w14:textId="519316E0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¿Conoce alguna IFD que disponga de políticas de derechos humanos, sostenibilidad o medioambientales y sociales? En caso afirmativo, ¿integran eficazmente el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lastRenderedPageBreak/>
        <w:t xml:space="preserve">compromiso de respetar los derechos humanos, de acuerdo con los </w:t>
      </w:r>
      <w:r w:rsidR="00C7478D"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Principios Rectores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?  </w:t>
      </w:r>
    </w:p>
    <w:p w14:paraId="5D3D44D9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¿Puede dar ejemplos de IFD que integren políticas y procesos de diligencia debida en materia de derechos humanos en su sistema de gestión de riesgos para proyectos? </w:t>
      </w:r>
    </w:p>
    <w:p w14:paraId="12872F72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En su opinión, ¿cuáles son los principales retos y oportunidades para que las IFD garanticen la inclusión de requisitos de derechos humanos en los proyectos y hagan cumplir la responsabilidad de respetar los derechos humanos entre los clientes? </w:t>
      </w:r>
    </w:p>
    <w:p w14:paraId="6733F07E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¿Cuáles cree que son las principales similitudes y diferencias, si las hay, en la conducta de las IFD multilaterales, regionales, subregionales y nacionales en materia de derechos humanos?  </w:t>
      </w:r>
    </w:p>
    <w:p w14:paraId="4E9E07EF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¿Puede darnos una idea de cómo y en qué medida las IFD practican la diligencia debida en materia de derechos humanos o la evaluación del impacto ambiental y sobre los derechos humanos antes, durante y después de sus inversiones? </w:t>
      </w:r>
    </w:p>
    <w:p w14:paraId="1FA346D3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¿Cómo pueden los procesos mencionados garantizar una participación significativa de las comunidades afectadas, en particular los grupos marginados y las personas en situación más vulnerable?</w:t>
      </w:r>
    </w:p>
    <w:p w14:paraId="55E0CED0" w14:textId="10A7259A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En su opinión, ¿hasta qué punto imponen las IFD requisitos de derechos humanos a los clientes como condición para la financiación? ¿Conoce alguna IFD que proporcione asistencia técnica u otro tipo de apoyo para ayudar a sus clientes a ser más sostenibles y a cumplir los Principios Rectores?  </w:t>
      </w:r>
    </w:p>
    <w:p w14:paraId="2C6AEA50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¿Cuáles son los riesgos específicos para los derechos humanos que plantean las prácticas de financiación relacionadas con las IFD para los grupos en situación de mayor vulnerabilidad, como las mujeres y las niñas, las comunidades indígenas, los defensores de los derechos humanos, las personas con discapacidad, las personas con diferente orientación sexual o identidad de género, las personas mayores, las personas que viven en la pobreza o los trabajadores migrantes?</w:t>
      </w:r>
    </w:p>
    <w:p w14:paraId="1CABD65B" w14:textId="77777777" w:rsidR="002100A4" w:rsidRPr="00E54527" w:rsidRDefault="002100A4" w:rsidP="006A5112">
      <w:pPr>
        <w:numPr>
          <w:ilvl w:val="0"/>
          <w:numId w:val="26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¿En qué medida las asociaciones de IFD que usted conoce abordan cuestiones de derechos humanos y sostenibilidad? </w:t>
      </w:r>
    </w:p>
    <w:p w14:paraId="074B2BFE" w14:textId="1EAEAE4E" w:rsidR="002100A4" w:rsidRPr="00E54527" w:rsidRDefault="002100A4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E54527">
        <w:rPr>
          <w:rFonts w:asciiTheme="minorHAnsi" w:hAnsiTheme="minorHAnsi" w:cstheme="minorHAnsi"/>
          <w:b/>
          <w:bCs/>
          <w:sz w:val="24"/>
          <w:szCs w:val="24"/>
        </w:rPr>
        <w:t>Acceso</w:t>
      </w:r>
      <w:proofErr w:type="spellEnd"/>
      <w:r w:rsidRPr="00E54527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Pr="00E54527">
        <w:rPr>
          <w:rFonts w:asciiTheme="minorHAnsi" w:hAnsiTheme="minorHAnsi" w:cstheme="minorHAnsi"/>
          <w:b/>
          <w:bCs/>
          <w:sz w:val="24"/>
          <w:szCs w:val="24"/>
        </w:rPr>
        <w:t>los</w:t>
      </w:r>
      <w:proofErr w:type="spellEnd"/>
      <w:r w:rsidRPr="00E545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54527">
        <w:rPr>
          <w:rFonts w:asciiTheme="minorHAnsi" w:hAnsiTheme="minorHAnsi" w:cstheme="minorHAnsi"/>
          <w:b/>
          <w:bCs/>
          <w:sz w:val="24"/>
          <w:szCs w:val="24"/>
        </w:rPr>
        <w:t>recursos</w:t>
      </w:r>
      <w:proofErr w:type="spellEnd"/>
    </w:p>
    <w:p w14:paraId="2E619731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color w:val="1F497D" w:themeColor="text2"/>
          <w:sz w:val="24"/>
          <w:szCs w:val="24"/>
        </w:rPr>
      </w:pPr>
    </w:p>
    <w:p w14:paraId="69E354F6" w14:textId="77777777" w:rsidR="002100A4" w:rsidRPr="00E54527" w:rsidRDefault="002100A4" w:rsidP="006A5112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¿Tiene conocimiento de algún caso presentado ante mecanismos judiciales y/o no judiciales (por ejemplo, INDH, PNC, etc.) relativo a abusos de los derechos humanos en los que estén implicadas IFD?</w:t>
      </w:r>
    </w:p>
    <w:p w14:paraId="513F4938" w14:textId="77777777" w:rsidR="002100A4" w:rsidRPr="00E54527" w:rsidRDefault="002100A4" w:rsidP="006A5112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¿Cuál es su experiencia en relación con las vías de que disponen las víctimas para presentar denuncias, incluso a través de mecanismos de reclamación, para exigir responsabilidades a las IFD por abusos de los derechos humanos relacionados con proyectos de inversión? </w:t>
      </w:r>
    </w:p>
    <w:p w14:paraId="03E8B9BF" w14:textId="77777777" w:rsidR="002100A4" w:rsidRPr="00E54527" w:rsidRDefault="002100A4" w:rsidP="006A5112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¿Qué medidas y/o mecanismos existen para garantizar el acceso a un recurso efectivo cuando los proyectos apoyados por IFD están asociados a impactos adversos sobre las comunidades y el medio ambiente? ¿Qué medidas y/o mecanismos deberían existir? </w:t>
      </w:r>
      <w:bookmarkStart w:id="5" w:name="_Hlk105672467"/>
    </w:p>
    <w:p w14:paraId="122A840B" w14:textId="77777777" w:rsidR="002100A4" w:rsidRPr="00E54527" w:rsidRDefault="002100A4" w:rsidP="006A5112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¿Conoce algún mecanismo de reclamación a nivel operativo establecido por las IFD para abordar los problemas de derechos humanos relacionados con sus inversiones? </w:t>
      </w: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lastRenderedPageBreak/>
        <w:t xml:space="preserve">En caso afirmativo, ¿son eficaces estos mecanismos en términos de proceso y resultados de reparación? </w:t>
      </w:r>
      <w:bookmarkEnd w:id="5"/>
    </w:p>
    <w:p w14:paraId="0418618E" w14:textId="77777777" w:rsidR="002100A4" w:rsidRPr="00E54527" w:rsidRDefault="002100A4" w:rsidP="006A5112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¿Cuáles son los retos más importantes que se observan a la hora de garantizar el acceso a un recurso efectivo para las víctimas de abusos de los derechos humanos afectadas por proyectos financiados por DFI?  </w:t>
      </w:r>
    </w:p>
    <w:p w14:paraId="4AADE1AA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66349F8" w14:textId="0BB719BE" w:rsidR="002100A4" w:rsidRPr="00E54527" w:rsidRDefault="002100A4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b/>
          <w:bCs/>
          <w:sz w:val="24"/>
          <w:szCs w:val="24"/>
          <w:lang w:val="es-ES"/>
        </w:rPr>
        <w:t>Buenas prácticas y otros comentarios</w:t>
      </w:r>
    </w:p>
    <w:p w14:paraId="0A633F7B" w14:textId="77777777" w:rsidR="006A5112" w:rsidRPr="00E54527" w:rsidRDefault="006A5112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lang w:val="es-ES"/>
        </w:rPr>
      </w:pPr>
    </w:p>
    <w:p w14:paraId="1A199094" w14:textId="77777777" w:rsidR="002100A4" w:rsidRPr="00E54527" w:rsidRDefault="002100A4" w:rsidP="006A5112">
      <w:pPr>
        <w:numPr>
          <w:ilvl w:val="0"/>
          <w:numId w:val="28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 xml:space="preserve">¿Existen ejemplos de buenas prácticas en relación con la integración de las cuestiones de derechos humanos en las actividades, operaciones y políticas de las IFD que le gustaría compartir con el Grupo de Trabajo? </w:t>
      </w:r>
    </w:p>
    <w:p w14:paraId="7358B45F" w14:textId="77777777" w:rsidR="002100A4" w:rsidRPr="00E54527" w:rsidRDefault="002100A4" w:rsidP="006A5112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</w:pPr>
      <w:r w:rsidRPr="00E54527">
        <w:rPr>
          <w:rFonts w:asciiTheme="minorHAnsi" w:hAnsiTheme="minorHAnsi" w:cstheme="minorHAnsi"/>
          <w:color w:val="1F497D" w:themeColor="text2"/>
          <w:sz w:val="24"/>
          <w:szCs w:val="24"/>
          <w:lang w:val="es-ES"/>
        </w:rPr>
        <w:t>Cualquier otro comentario o sugerencia sobre el próximo informe también será bienvenido.</w:t>
      </w:r>
    </w:p>
    <w:p w14:paraId="2D0C94F4" w14:textId="77777777" w:rsidR="002100A4" w:rsidRPr="00E54527" w:rsidRDefault="002100A4" w:rsidP="006A5112">
      <w:pPr>
        <w:autoSpaceDE w:val="0"/>
        <w:autoSpaceDN w:val="0"/>
        <w:adjustRightInd w:val="0"/>
        <w:ind w:right="-1" w:firstLine="720"/>
        <w:jc w:val="center"/>
        <w:rPr>
          <w:rFonts w:asciiTheme="minorHAnsi" w:hAnsiTheme="minorHAnsi" w:cstheme="minorHAnsi"/>
          <w:sz w:val="24"/>
          <w:szCs w:val="24"/>
          <w:lang w:val="es-ES"/>
        </w:rPr>
      </w:pPr>
      <w:bookmarkStart w:id="6" w:name="_Hlk125737706"/>
    </w:p>
    <w:p w14:paraId="56BB129B" w14:textId="095B141D" w:rsidR="002100A4" w:rsidRDefault="002100A4" w:rsidP="006A5112">
      <w:pPr>
        <w:autoSpaceDE w:val="0"/>
        <w:autoSpaceDN w:val="0"/>
        <w:adjustRightInd w:val="0"/>
        <w:ind w:right="-1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2100A4">
        <w:rPr>
          <w:rFonts w:asciiTheme="minorHAnsi" w:hAnsiTheme="minorHAnsi" w:cstheme="minorHAnsi"/>
          <w:sz w:val="24"/>
          <w:szCs w:val="24"/>
        </w:rPr>
        <w:t>****</w:t>
      </w:r>
      <w:bookmarkEnd w:id="6"/>
    </w:p>
    <w:sectPr w:rsidR="002100A4" w:rsidSect="00C772EF">
      <w:headerReference w:type="default" r:id="rId12"/>
      <w:footerReference w:type="default" r:id="rId13"/>
      <w:pgSz w:w="11906" w:h="16838" w:code="9"/>
      <w:pgMar w:top="1134" w:right="1701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EB68" w14:textId="77777777" w:rsidR="007C0B00" w:rsidRDefault="007C0B00">
      <w:r>
        <w:separator/>
      </w:r>
    </w:p>
  </w:endnote>
  <w:endnote w:type="continuationSeparator" w:id="0">
    <w:p w14:paraId="5DADF5CF" w14:textId="77777777" w:rsidR="007C0B00" w:rsidRDefault="007C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147A" w14:textId="77777777" w:rsidR="000D44ED" w:rsidRDefault="00AE2EF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165D" w14:textId="77777777" w:rsidR="007C0B00" w:rsidRDefault="007C0B00">
      <w:r>
        <w:separator/>
      </w:r>
    </w:p>
  </w:footnote>
  <w:footnote w:type="continuationSeparator" w:id="0">
    <w:p w14:paraId="0B66CF3E" w14:textId="77777777" w:rsidR="007C0B00" w:rsidRDefault="007C0B00">
      <w:r>
        <w:continuationSeparator/>
      </w:r>
    </w:p>
  </w:footnote>
  <w:footnote w:id="1">
    <w:p w14:paraId="05D3F744" w14:textId="77777777" w:rsidR="00E54527" w:rsidRPr="002100A4" w:rsidRDefault="00E54527" w:rsidP="00E54527">
      <w:pPr>
        <w:pStyle w:val="FootnoteText"/>
        <w:jc w:val="both"/>
        <w:rPr>
          <w:rFonts w:ascii="Calibri Light" w:hAnsi="Calibri Light" w:cs="Calibri Light"/>
          <w:lang w:val="es-ES"/>
        </w:rPr>
      </w:pPr>
      <w:r w:rsidRPr="00B76FE6">
        <w:rPr>
          <w:rStyle w:val="FootnoteReference"/>
          <w:rFonts w:ascii="Calibri Light" w:hAnsi="Calibri Light" w:cs="Calibri Light"/>
        </w:rPr>
        <w:footnoteRef/>
      </w:r>
      <w:hyperlink r:id="rId1">
        <w:r w:rsidRPr="002100A4">
          <w:rPr>
            <w:rFonts w:ascii="Calibri Light" w:hAnsi="Calibri Light" w:cs="Calibri Light"/>
            <w:color w:val="0563C1"/>
            <w:u w:val="single"/>
            <w:lang w:val="es-ES"/>
          </w:rPr>
          <w:t xml:space="preserve"> A/HRC/47/39</w:t>
        </w:r>
      </w:hyperlink>
      <w:r w:rsidRPr="002100A4">
        <w:rPr>
          <w:rFonts w:ascii="Calibri Light" w:hAnsi="Calibri Light" w:cs="Calibri Light"/>
          <w:color w:val="000000"/>
          <w:lang w:val="es-ES"/>
        </w:rPr>
        <w:t>, "</w:t>
      </w:r>
      <w:r w:rsidRPr="00237B2E">
        <w:rPr>
          <w:rFonts w:ascii="Calibri Light" w:hAnsi="Calibri Light" w:cs="Calibri Light"/>
          <w:color w:val="000000"/>
          <w:lang w:val="es-ES"/>
        </w:rPr>
        <w:t>Décimo aniversario de los Principios Rectores sobre las Empresas y los Derechos Humanos: balance del primer decenio</w:t>
      </w:r>
      <w:r w:rsidRPr="002100A4">
        <w:rPr>
          <w:rFonts w:ascii="Calibri Light" w:hAnsi="Calibri Light" w:cs="Calibri Light"/>
          <w:color w:val="000000"/>
          <w:lang w:val="es-ES"/>
        </w:rPr>
        <w:t>", Informe del Grupo de Trabajo sobre la cuestión de los derechos humanos y las empresas transnacionales y otras empresas comerciales, pp.1</w:t>
      </w:r>
      <w:r>
        <w:rPr>
          <w:rFonts w:ascii="Calibri Light" w:hAnsi="Calibri Light" w:cs="Calibri Light"/>
          <w:color w:val="000000"/>
          <w:lang w:val="es-ES"/>
        </w:rPr>
        <w:t>7</w:t>
      </w:r>
      <w:r w:rsidRPr="002100A4">
        <w:rPr>
          <w:rFonts w:ascii="Calibri Light" w:hAnsi="Calibri Light" w:cs="Calibri Light"/>
          <w:color w:val="000000"/>
          <w:lang w:val="es-ES"/>
        </w:rPr>
        <w:t>-1</w:t>
      </w:r>
      <w:r>
        <w:rPr>
          <w:rFonts w:ascii="Calibri Light" w:hAnsi="Calibri Light" w:cs="Calibri Light"/>
          <w:color w:val="000000"/>
          <w:lang w:val="es-ES"/>
        </w:rPr>
        <w:t>8</w:t>
      </w:r>
      <w:r w:rsidRPr="002100A4">
        <w:rPr>
          <w:rFonts w:ascii="Calibri Light" w:hAnsi="Calibri Light" w:cs="Calibri Light"/>
          <w:color w:val="000000"/>
          <w:lang w:val="es-ES"/>
        </w:rPr>
        <w:t>.</w:t>
      </w:r>
    </w:p>
  </w:footnote>
  <w:footnote w:id="2">
    <w:p w14:paraId="2FC1B0DD" w14:textId="77777777" w:rsidR="00E54527" w:rsidRPr="002100A4" w:rsidRDefault="00E54527" w:rsidP="00E5452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100A4">
        <w:rPr>
          <w:lang w:val="es-ES"/>
        </w:rPr>
        <w:t xml:space="preserve"> </w:t>
      </w:r>
      <w:hyperlink r:id="rId2" w:history="1">
        <w:r w:rsidRPr="00AC2510">
          <w:rPr>
            <w:rStyle w:val="Hyperlink"/>
            <w:lang w:val="es-ES"/>
          </w:rPr>
          <w:t>ACNUDH | Instituciones financieras de desarrollo (ohchr.org)</w:t>
        </w:r>
      </w:hyperlink>
      <w:r w:rsidRPr="002100A4">
        <w:rPr>
          <w:lang w:val="es-ES"/>
        </w:rPr>
        <w:t xml:space="preserve">; https://www.ohchr.org/en/publications/policy-and-methodological-publications/remedy-development-finance </w:t>
      </w:r>
      <w:r>
        <w:rPr>
          <w:lang w:val="es-ES"/>
        </w:rPr>
        <w:t xml:space="preserve">(en </w:t>
      </w:r>
      <w:proofErr w:type="spellStart"/>
      <w:r>
        <w:rPr>
          <w:lang w:val="es-ES"/>
        </w:rPr>
        <w:t>inglès</w:t>
      </w:r>
      <w:proofErr w:type="spellEnd"/>
      <w:r>
        <w:rPr>
          <w:lang w:val="es-ES"/>
        </w:rPr>
        <w:t>)</w:t>
      </w:r>
    </w:p>
  </w:footnote>
  <w:footnote w:id="3">
    <w:p w14:paraId="34AADADD" w14:textId="77777777" w:rsidR="00E54527" w:rsidRPr="002100A4" w:rsidRDefault="00E54527" w:rsidP="00E5452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100A4">
        <w:rPr>
          <w:lang w:val="es-ES"/>
        </w:rPr>
        <w:t xml:space="preserve"> </w:t>
      </w:r>
      <w:hyperlink r:id="rId3" w:history="1">
        <w:r w:rsidRPr="00F77C86">
          <w:rPr>
            <w:rStyle w:val="Hyperlink"/>
            <w:lang w:val="es-ES"/>
          </w:rPr>
          <w:t>ACNUDH | El Estado como actor económico y los derechos humanos (ohchr.org)</w:t>
        </w:r>
      </w:hyperlink>
    </w:p>
  </w:footnote>
  <w:footnote w:id="4">
    <w:p w14:paraId="199B1C31" w14:textId="77777777" w:rsidR="00E54527" w:rsidRPr="002100A4" w:rsidRDefault="00E54527" w:rsidP="00E5452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100A4">
        <w:rPr>
          <w:lang w:val="es-ES"/>
        </w:rPr>
        <w:t xml:space="preserve"> </w:t>
      </w:r>
      <w:hyperlink r:id="rId4" w:history="1">
        <w:r w:rsidRPr="00F77C86">
          <w:rPr>
            <w:rStyle w:val="Hyperlink"/>
            <w:lang w:val="es-ES"/>
          </w:rPr>
          <w:t>ACNUDH | Sector financiero y derechos humanos (ohchr.org)</w:t>
        </w:r>
      </w:hyperlink>
    </w:p>
  </w:footnote>
  <w:footnote w:id="5">
    <w:p w14:paraId="6E953759" w14:textId="77777777" w:rsidR="00E54527" w:rsidRPr="00D63179" w:rsidRDefault="00E54527" w:rsidP="00E5452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63179">
        <w:rPr>
          <w:lang w:val="es-ES"/>
        </w:rPr>
        <w:t xml:space="preserve"> </w:t>
      </w:r>
      <w:hyperlink r:id="rId5" w:history="1">
        <w:r w:rsidRPr="00D63179">
          <w:rPr>
            <w:rStyle w:val="Hyperlink"/>
            <w:lang w:val="es-ES"/>
          </w:rPr>
          <w:t>https://www.ohchr.org/en/special-procedures/wg-business/corporate-human-rights-due-diligence-identifying-and-leveraging-emerging-practices</w:t>
        </w:r>
      </w:hyperlink>
      <w:r w:rsidRPr="00D63179">
        <w:rPr>
          <w:lang w:val="es-ES"/>
        </w:rPr>
        <w:t xml:space="preserve"> (en </w:t>
      </w:r>
      <w:r>
        <w:rPr>
          <w:lang w:val="es-ES"/>
        </w:rPr>
        <w:t>inglés)</w:t>
      </w:r>
    </w:p>
  </w:footnote>
  <w:footnote w:id="6">
    <w:p w14:paraId="6D795055" w14:textId="77777777" w:rsidR="00E54527" w:rsidRPr="002100A4" w:rsidRDefault="00E54527" w:rsidP="00E5452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2100A4">
        <w:rPr>
          <w:lang w:val="es-ES"/>
        </w:rPr>
        <w:t xml:space="preserve"> </w:t>
      </w:r>
      <w:hyperlink r:id="rId6" w:history="1">
        <w:r w:rsidRPr="00D63179">
          <w:rPr>
            <w:rStyle w:val="Hyperlink"/>
            <w:lang w:val="es-ES"/>
          </w:rPr>
          <w:t>ACNUDH | Acceso a mecanismos de reparación (ohchr.org)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318336367"/>
      <w:docPartObj>
        <w:docPartGallery w:val="Page Numbers (Top of Page)"/>
        <w:docPartUnique/>
      </w:docPartObj>
    </w:sdtPr>
    <w:sdtEndPr/>
    <w:sdtContent>
      <w:p w14:paraId="3D6CB123" w14:textId="77777777" w:rsidR="004A7CD8" w:rsidRPr="004A7CD8" w:rsidRDefault="004A7CD8">
        <w:pPr>
          <w:pStyle w:val="Header"/>
          <w:jc w:val="right"/>
          <w:rPr>
            <w:rFonts w:asciiTheme="minorHAnsi" w:hAnsiTheme="minorHAnsi" w:cstheme="minorHAnsi"/>
          </w:rPr>
        </w:pPr>
        <w:r w:rsidRPr="004A7CD8">
          <w:rPr>
            <w:rFonts w:asciiTheme="minorHAnsi" w:hAnsiTheme="minorHAnsi" w:cstheme="minorHAnsi"/>
          </w:rPr>
          <w:t xml:space="preserve">Page </w: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A7CD8">
          <w:rPr>
            <w:rFonts w:asciiTheme="minorHAnsi" w:hAnsiTheme="minorHAnsi" w:cstheme="minorHAnsi"/>
            <w:b/>
            <w:bCs/>
          </w:rPr>
          <w:instrText xml:space="preserve"> PAGE </w:instrTex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Pr="004A7CD8">
          <w:rPr>
            <w:rFonts w:asciiTheme="minorHAnsi" w:hAnsiTheme="minorHAnsi" w:cstheme="minorHAnsi"/>
            <w:b/>
            <w:bCs/>
            <w:noProof/>
          </w:rPr>
          <w:t>2</w: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  <w:r w:rsidRPr="004A7CD8">
          <w:rPr>
            <w:rFonts w:asciiTheme="minorHAnsi" w:hAnsiTheme="minorHAnsi" w:cstheme="minorHAnsi"/>
          </w:rPr>
          <w:t xml:space="preserve"> of </w: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begin"/>
        </w:r>
        <w:r w:rsidRPr="004A7CD8">
          <w:rPr>
            <w:rFonts w:asciiTheme="minorHAnsi" w:hAnsiTheme="minorHAnsi" w:cstheme="minorHAnsi"/>
            <w:b/>
            <w:bCs/>
          </w:rPr>
          <w:instrText xml:space="preserve"> NUMPAGES  </w:instrTex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separate"/>
        </w:r>
        <w:r w:rsidRPr="004A7CD8">
          <w:rPr>
            <w:rFonts w:asciiTheme="minorHAnsi" w:hAnsiTheme="minorHAnsi" w:cstheme="minorHAnsi"/>
            <w:b/>
            <w:bCs/>
            <w:noProof/>
          </w:rPr>
          <w:t>2</w:t>
        </w:r>
        <w:r w:rsidRPr="004A7CD8">
          <w:rPr>
            <w:rFonts w:asciiTheme="minorHAnsi" w:hAnsiTheme="minorHAnsi" w:cstheme="minorHAnsi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1C5B23"/>
    <w:multiLevelType w:val="hybridMultilevel"/>
    <w:tmpl w:val="90CC4A7C"/>
    <w:lvl w:ilvl="0" w:tplc="62501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F251E0"/>
    <w:multiLevelType w:val="hybridMultilevel"/>
    <w:tmpl w:val="A2C873C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6C4811"/>
    <w:multiLevelType w:val="hybridMultilevel"/>
    <w:tmpl w:val="64DA539E"/>
    <w:lvl w:ilvl="0" w:tplc="C5F861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0B5C"/>
    <w:multiLevelType w:val="hybridMultilevel"/>
    <w:tmpl w:val="00E6E1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E1EC0"/>
    <w:multiLevelType w:val="hybridMultilevel"/>
    <w:tmpl w:val="E954E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26100"/>
    <w:multiLevelType w:val="hybridMultilevel"/>
    <w:tmpl w:val="90CC4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 w15:restartNumberingAfterBreak="0">
    <w:nsid w:val="3E946B97"/>
    <w:multiLevelType w:val="hybridMultilevel"/>
    <w:tmpl w:val="81A2B1A0"/>
    <w:lvl w:ilvl="0" w:tplc="097655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07811"/>
    <w:multiLevelType w:val="hybridMultilevel"/>
    <w:tmpl w:val="90CC4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D090F"/>
    <w:multiLevelType w:val="hybridMultilevel"/>
    <w:tmpl w:val="50B469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37B46"/>
    <w:multiLevelType w:val="hybridMultilevel"/>
    <w:tmpl w:val="FADA2474"/>
    <w:lvl w:ilvl="0" w:tplc="04090001">
      <w:start w:val="1"/>
      <w:numFmt w:val="bullet"/>
      <w:lvlText w:val="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0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56490853"/>
    <w:multiLevelType w:val="hybridMultilevel"/>
    <w:tmpl w:val="096A8A86"/>
    <w:lvl w:ilvl="0" w:tplc="B76C4C84">
      <w:start w:val="1"/>
      <w:numFmt w:val="bullet"/>
      <w:lvlText w:val="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23926"/>
    <w:multiLevelType w:val="hybridMultilevel"/>
    <w:tmpl w:val="90CC4A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7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E1908ED"/>
    <w:multiLevelType w:val="hybridMultilevel"/>
    <w:tmpl w:val="3B42A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0604C"/>
    <w:multiLevelType w:val="hybridMultilevel"/>
    <w:tmpl w:val="F9E43DF2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1620CA"/>
    <w:multiLevelType w:val="hybridMultilevel"/>
    <w:tmpl w:val="3F6EADF6"/>
    <w:lvl w:ilvl="0" w:tplc="69D217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7005583">
    <w:abstractNumId w:val="21"/>
  </w:num>
  <w:num w:numId="2" w16cid:durableId="1058043984">
    <w:abstractNumId w:val="32"/>
  </w:num>
  <w:num w:numId="3" w16cid:durableId="1535581353">
    <w:abstractNumId w:val="24"/>
  </w:num>
  <w:num w:numId="4" w16cid:durableId="1975408160">
    <w:abstractNumId w:val="8"/>
  </w:num>
  <w:num w:numId="5" w16cid:durableId="2129009035">
    <w:abstractNumId w:val="25"/>
  </w:num>
  <w:num w:numId="6" w16cid:durableId="1511986491">
    <w:abstractNumId w:val="13"/>
  </w:num>
  <w:num w:numId="7" w16cid:durableId="697512274">
    <w:abstractNumId w:val="2"/>
  </w:num>
  <w:num w:numId="8" w16cid:durableId="1952012089">
    <w:abstractNumId w:val="15"/>
  </w:num>
  <w:num w:numId="9" w16cid:durableId="48724077">
    <w:abstractNumId w:val="3"/>
  </w:num>
  <w:num w:numId="10" w16cid:durableId="1148010546">
    <w:abstractNumId w:val="1"/>
  </w:num>
  <w:num w:numId="11" w16cid:durableId="1057976857">
    <w:abstractNumId w:val="12"/>
  </w:num>
  <w:num w:numId="12" w16cid:durableId="523055519">
    <w:abstractNumId w:val="28"/>
  </w:num>
  <w:num w:numId="13" w16cid:durableId="1090001648">
    <w:abstractNumId w:val="31"/>
  </w:num>
  <w:num w:numId="14" w16cid:durableId="1348286220">
    <w:abstractNumId w:val="20"/>
  </w:num>
  <w:num w:numId="15" w16cid:durableId="1206793142">
    <w:abstractNumId w:val="6"/>
  </w:num>
  <w:num w:numId="16" w16cid:durableId="342900409">
    <w:abstractNumId w:val="0"/>
  </w:num>
  <w:num w:numId="17" w16cid:durableId="1952322432">
    <w:abstractNumId w:val="27"/>
  </w:num>
  <w:num w:numId="18" w16cid:durableId="754518613">
    <w:abstractNumId w:val="7"/>
  </w:num>
  <w:num w:numId="19" w16cid:durableId="235943966">
    <w:abstractNumId w:val="19"/>
  </w:num>
  <w:num w:numId="20" w16cid:durableId="1804882715">
    <w:abstractNumId w:val="4"/>
  </w:num>
  <w:num w:numId="21" w16cid:durableId="1772436454">
    <w:abstractNumId w:val="26"/>
  </w:num>
  <w:num w:numId="22" w16cid:durableId="1259367266">
    <w:abstractNumId w:val="23"/>
  </w:num>
  <w:num w:numId="23" w16cid:durableId="260257676">
    <w:abstractNumId w:val="16"/>
  </w:num>
  <w:num w:numId="24" w16cid:durableId="1889369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5853827">
    <w:abstractNumId w:val="5"/>
  </w:num>
  <w:num w:numId="26" w16cid:durableId="2014867790">
    <w:abstractNumId w:val="14"/>
  </w:num>
  <w:num w:numId="27" w16cid:durableId="414018051">
    <w:abstractNumId w:val="22"/>
  </w:num>
  <w:num w:numId="28" w16cid:durableId="227227979">
    <w:abstractNumId w:val="17"/>
  </w:num>
  <w:num w:numId="29" w16cid:durableId="780535619">
    <w:abstractNumId w:val="18"/>
  </w:num>
  <w:num w:numId="30" w16cid:durableId="618027338">
    <w:abstractNumId w:val="11"/>
  </w:num>
  <w:num w:numId="31" w16cid:durableId="1203135927">
    <w:abstractNumId w:val="9"/>
  </w:num>
  <w:num w:numId="32" w16cid:durableId="143283685">
    <w:abstractNumId w:val="29"/>
  </w:num>
  <w:num w:numId="33" w16cid:durableId="16554053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38F6"/>
    <w:rsid w:val="00026D1F"/>
    <w:rsid w:val="00026D52"/>
    <w:rsid w:val="0003674D"/>
    <w:rsid w:val="000441FA"/>
    <w:rsid w:val="0005390B"/>
    <w:rsid w:val="00062C5F"/>
    <w:rsid w:val="00063BFD"/>
    <w:rsid w:val="00077294"/>
    <w:rsid w:val="000875C6"/>
    <w:rsid w:val="00091BF0"/>
    <w:rsid w:val="000A2B89"/>
    <w:rsid w:val="000A3446"/>
    <w:rsid w:val="000A6F03"/>
    <w:rsid w:val="000B38AF"/>
    <w:rsid w:val="000B7176"/>
    <w:rsid w:val="000C3C43"/>
    <w:rsid w:val="000D210E"/>
    <w:rsid w:val="000D34F2"/>
    <w:rsid w:val="000D5C3C"/>
    <w:rsid w:val="000E42EE"/>
    <w:rsid w:val="000F183C"/>
    <w:rsid w:val="00106F64"/>
    <w:rsid w:val="00115798"/>
    <w:rsid w:val="001205D6"/>
    <w:rsid w:val="001247ED"/>
    <w:rsid w:val="001456CB"/>
    <w:rsid w:val="001537CC"/>
    <w:rsid w:val="0015615C"/>
    <w:rsid w:val="00160251"/>
    <w:rsid w:val="0016693B"/>
    <w:rsid w:val="001676BA"/>
    <w:rsid w:val="00187399"/>
    <w:rsid w:val="00192B7D"/>
    <w:rsid w:val="00194332"/>
    <w:rsid w:val="00196DBF"/>
    <w:rsid w:val="001B7B09"/>
    <w:rsid w:val="001C4360"/>
    <w:rsid w:val="001D3313"/>
    <w:rsid w:val="001E2AFE"/>
    <w:rsid w:val="001E3384"/>
    <w:rsid w:val="001E5478"/>
    <w:rsid w:val="002028A9"/>
    <w:rsid w:val="002100A4"/>
    <w:rsid w:val="0021296A"/>
    <w:rsid w:val="002129D5"/>
    <w:rsid w:val="00221893"/>
    <w:rsid w:val="00224386"/>
    <w:rsid w:val="00227E2F"/>
    <w:rsid w:val="00230775"/>
    <w:rsid w:val="00235A1A"/>
    <w:rsid w:val="00237B2E"/>
    <w:rsid w:val="002431DB"/>
    <w:rsid w:val="00244860"/>
    <w:rsid w:val="0024583B"/>
    <w:rsid w:val="0025174E"/>
    <w:rsid w:val="002571C7"/>
    <w:rsid w:val="0026324C"/>
    <w:rsid w:val="00266D70"/>
    <w:rsid w:val="00282E14"/>
    <w:rsid w:val="002833B0"/>
    <w:rsid w:val="0028624E"/>
    <w:rsid w:val="002863A2"/>
    <w:rsid w:val="00293243"/>
    <w:rsid w:val="002969BF"/>
    <w:rsid w:val="002A4FEE"/>
    <w:rsid w:val="002D540D"/>
    <w:rsid w:val="002E65F4"/>
    <w:rsid w:val="003057E0"/>
    <w:rsid w:val="00305B08"/>
    <w:rsid w:val="003126BF"/>
    <w:rsid w:val="00335FB9"/>
    <w:rsid w:val="0035125B"/>
    <w:rsid w:val="0035589C"/>
    <w:rsid w:val="00356299"/>
    <w:rsid w:val="003577DB"/>
    <w:rsid w:val="00380489"/>
    <w:rsid w:val="00396E4C"/>
    <w:rsid w:val="003A3957"/>
    <w:rsid w:val="003B4C0A"/>
    <w:rsid w:val="003C37C3"/>
    <w:rsid w:val="003D0C10"/>
    <w:rsid w:val="003D27A6"/>
    <w:rsid w:val="003D3D66"/>
    <w:rsid w:val="003E552B"/>
    <w:rsid w:val="00401CEA"/>
    <w:rsid w:val="00401FD2"/>
    <w:rsid w:val="00410560"/>
    <w:rsid w:val="004153DE"/>
    <w:rsid w:val="00415EFC"/>
    <w:rsid w:val="00433548"/>
    <w:rsid w:val="00440385"/>
    <w:rsid w:val="00440E30"/>
    <w:rsid w:val="00440ED0"/>
    <w:rsid w:val="00443DF5"/>
    <w:rsid w:val="00447412"/>
    <w:rsid w:val="00455C6D"/>
    <w:rsid w:val="00456419"/>
    <w:rsid w:val="00460258"/>
    <w:rsid w:val="004679C3"/>
    <w:rsid w:val="0049303F"/>
    <w:rsid w:val="004A7CD8"/>
    <w:rsid w:val="004B4CAC"/>
    <w:rsid w:val="004C044F"/>
    <w:rsid w:val="004D21C9"/>
    <w:rsid w:val="004D5D19"/>
    <w:rsid w:val="004E0AB6"/>
    <w:rsid w:val="004E49EC"/>
    <w:rsid w:val="004E4D86"/>
    <w:rsid w:val="004F0520"/>
    <w:rsid w:val="004F4DB0"/>
    <w:rsid w:val="00520DCB"/>
    <w:rsid w:val="00521C7C"/>
    <w:rsid w:val="00530EF5"/>
    <w:rsid w:val="005417E4"/>
    <w:rsid w:val="005455F8"/>
    <w:rsid w:val="0055573E"/>
    <w:rsid w:val="00562D63"/>
    <w:rsid w:val="00570A1B"/>
    <w:rsid w:val="00570E41"/>
    <w:rsid w:val="00576638"/>
    <w:rsid w:val="00583C65"/>
    <w:rsid w:val="005849E6"/>
    <w:rsid w:val="00585F8E"/>
    <w:rsid w:val="005871D9"/>
    <w:rsid w:val="00591EF1"/>
    <w:rsid w:val="005957ED"/>
    <w:rsid w:val="005E7C37"/>
    <w:rsid w:val="005F283E"/>
    <w:rsid w:val="0060068B"/>
    <w:rsid w:val="0060785C"/>
    <w:rsid w:val="00614FFD"/>
    <w:rsid w:val="00627A52"/>
    <w:rsid w:val="0063240F"/>
    <w:rsid w:val="00635102"/>
    <w:rsid w:val="00636BD7"/>
    <w:rsid w:val="006375A5"/>
    <w:rsid w:val="006402B4"/>
    <w:rsid w:val="006412EA"/>
    <w:rsid w:val="00645695"/>
    <w:rsid w:val="00650CD4"/>
    <w:rsid w:val="00650D4D"/>
    <w:rsid w:val="006548A4"/>
    <w:rsid w:val="006605E5"/>
    <w:rsid w:val="00660EDA"/>
    <w:rsid w:val="006617A4"/>
    <w:rsid w:val="00664080"/>
    <w:rsid w:val="00667227"/>
    <w:rsid w:val="00671485"/>
    <w:rsid w:val="006749F6"/>
    <w:rsid w:val="00682D26"/>
    <w:rsid w:val="00682DDB"/>
    <w:rsid w:val="006834E4"/>
    <w:rsid w:val="00687E4F"/>
    <w:rsid w:val="006915CC"/>
    <w:rsid w:val="00695D3E"/>
    <w:rsid w:val="006A5112"/>
    <w:rsid w:val="006A7352"/>
    <w:rsid w:val="006B5A71"/>
    <w:rsid w:val="006B5EDA"/>
    <w:rsid w:val="006C69AD"/>
    <w:rsid w:val="006E6CC3"/>
    <w:rsid w:val="006F790C"/>
    <w:rsid w:val="00712363"/>
    <w:rsid w:val="00712EFD"/>
    <w:rsid w:val="007147A0"/>
    <w:rsid w:val="00716D30"/>
    <w:rsid w:val="007210F6"/>
    <w:rsid w:val="00723438"/>
    <w:rsid w:val="00725DF4"/>
    <w:rsid w:val="00732EA8"/>
    <w:rsid w:val="00733660"/>
    <w:rsid w:val="00741EBC"/>
    <w:rsid w:val="007432E5"/>
    <w:rsid w:val="007450E8"/>
    <w:rsid w:val="007625BA"/>
    <w:rsid w:val="00773B39"/>
    <w:rsid w:val="00776BDB"/>
    <w:rsid w:val="00790C76"/>
    <w:rsid w:val="00790CBE"/>
    <w:rsid w:val="007922D3"/>
    <w:rsid w:val="0079503A"/>
    <w:rsid w:val="00795469"/>
    <w:rsid w:val="00796729"/>
    <w:rsid w:val="00797214"/>
    <w:rsid w:val="007A375D"/>
    <w:rsid w:val="007B01A6"/>
    <w:rsid w:val="007B5929"/>
    <w:rsid w:val="007C0B00"/>
    <w:rsid w:val="007C4483"/>
    <w:rsid w:val="007C4A8E"/>
    <w:rsid w:val="007C5369"/>
    <w:rsid w:val="007D1657"/>
    <w:rsid w:val="007D47FE"/>
    <w:rsid w:val="007E39E1"/>
    <w:rsid w:val="007F4648"/>
    <w:rsid w:val="007F7DA3"/>
    <w:rsid w:val="008003F1"/>
    <w:rsid w:val="0081788D"/>
    <w:rsid w:val="00827A9A"/>
    <w:rsid w:val="00842120"/>
    <w:rsid w:val="00842220"/>
    <w:rsid w:val="008427AA"/>
    <w:rsid w:val="00846B4A"/>
    <w:rsid w:val="008553DE"/>
    <w:rsid w:val="008568EA"/>
    <w:rsid w:val="008656FA"/>
    <w:rsid w:val="00874280"/>
    <w:rsid w:val="008774E3"/>
    <w:rsid w:val="008A2957"/>
    <w:rsid w:val="008A5301"/>
    <w:rsid w:val="008B33E8"/>
    <w:rsid w:val="008B4B78"/>
    <w:rsid w:val="008B4DD7"/>
    <w:rsid w:val="008B4F3E"/>
    <w:rsid w:val="008C2924"/>
    <w:rsid w:val="008C60C0"/>
    <w:rsid w:val="008D1A3C"/>
    <w:rsid w:val="008D3B8A"/>
    <w:rsid w:val="008E46C1"/>
    <w:rsid w:val="00917759"/>
    <w:rsid w:val="009240B2"/>
    <w:rsid w:val="00925A9D"/>
    <w:rsid w:val="009337F5"/>
    <w:rsid w:val="009358CD"/>
    <w:rsid w:val="00944040"/>
    <w:rsid w:val="00944171"/>
    <w:rsid w:val="00944E25"/>
    <w:rsid w:val="00945265"/>
    <w:rsid w:val="009469B5"/>
    <w:rsid w:val="00951601"/>
    <w:rsid w:val="00973690"/>
    <w:rsid w:val="00977C96"/>
    <w:rsid w:val="00982FCF"/>
    <w:rsid w:val="0098565E"/>
    <w:rsid w:val="00986237"/>
    <w:rsid w:val="00996598"/>
    <w:rsid w:val="00997618"/>
    <w:rsid w:val="009A2849"/>
    <w:rsid w:val="009B459A"/>
    <w:rsid w:val="009D76A9"/>
    <w:rsid w:val="009E3CDB"/>
    <w:rsid w:val="009F0EFB"/>
    <w:rsid w:val="009F18EC"/>
    <w:rsid w:val="009F2043"/>
    <w:rsid w:val="00A01741"/>
    <w:rsid w:val="00A06F7F"/>
    <w:rsid w:val="00A07E33"/>
    <w:rsid w:val="00A153DB"/>
    <w:rsid w:val="00A21EF1"/>
    <w:rsid w:val="00A23512"/>
    <w:rsid w:val="00A34DA7"/>
    <w:rsid w:val="00A34DFA"/>
    <w:rsid w:val="00A364CF"/>
    <w:rsid w:val="00A3761B"/>
    <w:rsid w:val="00A40490"/>
    <w:rsid w:val="00A439B9"/>
    <w:rsid w:val="00A51809"/>
    <w:rsid w:val="00A54482"/>
    <w:rsid w:val="00A564C7"/>
    <w:rsid w:val="00A619C0"/>
    <w:rsid w:val="00A61E26"/>
    <w:rsid w:val="00A63977"/>
    <w:rsid w:val="00A86B19"/>
    <w:rsid w:val="00A86E08"/>
    <w:rsid w:val="00A9048E"/>
    <w:rsid w:val="00AA3895"/>
    <w:rsid w:val="00AC2510"/>
    <w:rsid w:val="00AC50E4"/>
    <w:rsid w:val="00AD1796"/>
    <w:rsid w:val="00AD4CA9"/>
    <w:rsid w:val="00AE2231"/>
    <w:rsid w:val="00AE2EFA"/>
    <w:rsid w:val="00AE69A2"/>
    <w:rsid w:val="00AE796C"/>
    <w:rsid w:val="00AF291B"/>
    <w:rsid w:val="00AF2B42"/>
    <w:rsid w:val="00B04529"/>
    <w:rsid w:val="00B10D30"/>
    <w:rsid w:val="00B13589"/>
    <w:rsid w:val="00B14752"/>
    <w:rsid w:val="00B246B4"/>
    <w:rsid w:val="00B31236"/>
    <w:rsid w:val="00B326D5"/>
    <w:rsid w:val="00B42B30"/>
    <w:rsid w:val="00B43D96"/>
    <w:rsid w:val="00B458F6"/>
    <w:rsid w:val="00B54DD5"/>
    <w:rsid w:val="00B55604"/>
    <w:rsid w:val="00B61545"/>
    <w:rsid w:val="00B7425B"/>
    <w:rsid w:val="00B84F46"/>
    <w:rsid w:val="00BB180B"/>
    <w:rsid w:val="00BD2C78"/>
    <w:rsid w:val="00BD35E4"/>
    <w:rsid w:val="00BD6119"/>
    <w:rsid w:val="00BF35E8"/>
    <w:rsid w:val="00BF574E"/>
    <w:rsid w:val="00BF69D2"/>
    <w:rsid w:val="00C07B5F"/>
    <w:rsid w:val="00C10B95"/>
    <w:rsid w:val="00C12BED"/>
    <w:rsid w:val="00C234D8"/>
    <w:rsid w:val="00C23DDD"/>
    <w:rsid w:val="00C35851"/>
    <w:rsid w:val="00C45056"/>
    <w:rsid w:val="00C6141D"/>
    <w:rsid w:val="00C64254"/>
    <w:rsid w:val="00C7383A"/>
    <w:rsid w:val="00C73CD7"/>
    <w:rsid w:val="00C7478D"/>
    <w:rsid w:val="00C74811"/>
    <w:rsid w:val="00C772EF"/>
    <w:rsid w:val="00C82CCE"/>
    <w:rsid w:val="00C840A9"/>
    <w:rsid w:val="00CA65D2"/>
    <w:rsid w:val="00CA7FDE"/>
    <w:rsid w:val="00CB1C6E"/>
    <w:rsid w:val="00CC5BEF"/>
    <w:rsid w:val="00CE6A0E"/>
    <w:rsid w:val="00D00DDC"/>
    <w:rsid w:val="00D02F61"/>
    <w:rsid w:val="00D1125E"/>
    <w:rsid w:val="00D115F7"/>
    <w:rsid w:val="00D230B7"/>
    <w:rsid w:val="00D32E5B"/>
    <w:rsid w:val="00D35B0E"/>
    <w:rsid w:val="00D3608E"/>
    <w:rsid w:val="00D36635"/>
    <w:rsid w:val="00D462FB"/>
    <w:rsid w:val="00D5082F"/>
    <w:rsid w:val="00D63179"/>
    <w:rsid w:val="00D64A69"/>
    <w:rsid w:val="00D67524"/>
    <w:rsid w:val="00D70178"/>
    <w:rsid w:val="00D774EE"/>
    <w:rsid w:val="00D84C7E"/>
    <w:rsid w:val="00D85D82"/>
    <w:rsid w:val="00D94E49"/>
    <w:rsid w:val="00D968C8"/>
    <w:rsid w:val="00DA5FC2"/>
    <w:rsid w:val="00DB5055"/>
    <w:rsid w:val="00DB5616"/>
    <w:rsid w:val="00DC0CA6"/>
    <w:rsid w:val="00DC6253"/>
    <w:rsid w:val="00DD4909"/>
    <w:rsid w:val="00DF0B8D"/>
    <w:rsid w:val="00DF3AC1"/>
    <w:rsid w:val="00E15347"/>
    <w:rsid w:val="00E22392"/>
    <w:rsid w:val="00E30296"/>
    <w:rsid w:val="00E4367D"/>
    <w:rsid w:val="00E54527"/>
    <w:rsid w:val="00E54928"/>
    <w:rsid w:val="00E60057"/>
    <w:rsid w:val="00E679E8"/>
    <w:rsid w:val="00E84288"/>
    <w:rsid w:val="00E979C7"/>
    <w:rsid w:val="00EA6B3E"/>
    <w:rsid w:val="00EB612A"/>
    <w:rsid w:val="00EC123F"/>
    <w:rsid w:val="00EC3E83"/>
    <w:rsid w:val="00EC4C31"/>
    <w:rsid w:val="00ED7FE2"/>
    <w:rsid w:val="00EE0A7C"/>
    <w:rsid w:val="00EE2439"/>
    <w:rsid w:val="00EE5BA8"/>
    <w:rsid w:val="00EE6765"/>
    <w:rsid w:val="00EE6B9C"/>
    <w:rsid w:val="00EF0B0D"/>
    <w:rsid w:val="00F006B5"/>
    <w:rsid w:val="00F02A3B"/>
    <w:rsid w:val="00F235F5"/>
    <w:rsid w:val="00F35D49"/>
    <w:rsid w:val="00F44CBB"/>
    <w:rsid w:val="00F47B64"/>
    <w:rsid w:val="00F611C6"/>
    <w:rsid w:val="00F62027"/>
    <w:rsid w:val="00F77C86"/>
    <w:rsid w:val="00F80A14"/>
    <w:rsid w:val="00F80D28"/>
    <w:rsid w:val="00FA61F7"/>
    <w:rsid w:val="00FA6AD5"/>
    <w:rsid w:val="00FB1650"/>
    <w:rsid w:val="00FB365F"/>
    <w:rsid w:val="00FB41B6"/>
    <w:rsid w:val="00FC0B84"/>
    <w:rsid w:val="00FC1DDB"/>
    <w:rsid w:val="00FD41D3"/>
    <w:rsid w:val="00FD4945"/>
    <w:rsid w:val="00FD659F"/>
    <w:rsid w:val="00FE6E4C"/>
    <w:rsid w:val="00FF3CE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C0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8A29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957"/>
  </w:style>
  <w:style w:type="character" w:customStyle="1" w:styleId="CommentTextChar">
    <w:name w:val="Comment Text Char"/>
    <w:link w:val="CommentText"/>
    <w:rsid w:val="008A29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2957"/>
    <w:rPr>
      <w:b/>
      <w:bCs/>
    </w:rPr>
  </w:style>
  <w:style w:type="character" w:customStyle="1" w:styleId="CommentSubjectChar">
    <w:name w:val="Comment Subject Char"/>
    <w:link w:val="CommentSubject"/>
    <w:rsid w:val="008A295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82FCF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03674D"/>
    <w:rPr>
      <w:lang w:eastAsia="en-US"/>
    </w:rPr>
  </w:style>
  <w:style w:type="paragraph" w:customStyle="1" w:styleId="paragraph">
    <w:name w:val="paragraph"/>
    <w:basedOn w:val="Normal"/>
    <w:rsid w:val="00EB61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612A"/>
  </w:style>
  <w:style w:type="character" w:customStyle="1" w:styleId="eop">
    <w:name w:val="eop"/>
    <w:basedOn w:val="DefaultParagraphFont"/>
    <w:rsid w:val="00EB612A"/>
  </w:style>
  <w:style w:type="character" w:styleId="UnresolvedMention">
    <w:name w:val="Unresolved Mention"/>
    <w:basedOn w:val="DefaultParagraphFont"/>
    <w:uiPriority w:val="99"/>
    <w:semiHidden/>
    <w:unhideWhenUsed/>
    <w:rsid w:val="00EB61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0A4"/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0A4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c-wg-business@u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hchr.org/es/business/state-economic-actor-and-human-rights" TargetMode="External"/><Relationship Id="rId2" Type="http://schemas.openxmlformats.org/officeDocument/2006/relationships/hyperlink" Target="https://www.ohchr.org/es/development/development-finance-institutions" TargetMode="External"/><Relationship Id="rId1" Type="http://schemas.openxmlformats.org/officeDocument/2006/relationships/hyperlink" Target="https://documents-dds-ny.un.org/doc/UNDOC/GEN/G21/093/82/PDF/G2109382.pdf?OpenElement" TargetMode="External"/><Relationship Id="rId6" Type="http://schemas.openxmlformats.org/officeDocument/2006/relationships/hyperlink" Target="https://www.ohchr.org/es/business/access-remedy" TargetMode="External"/><Relationship Id="rId5" Type="http://schemas.openxmlformats.org/officeDocument/2006/relationships/hyperlink" Target="https://www.ohchr.org/en/special-procedures/wg-business/corporate-human-rights-due-diligence-identifying-and-leveraging-emerging-practices" TargetMode="External"/><Relationship Id="rId4" Type="http://schemas.openxmlformats.org/officeDocument/2006/relationships/hyperlink" Target="https://www.ohchr.org/es/special-procedures/wg-business/ungps-10-project-financial-sector-tra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_x0020_Chief_x0020_comments xmlns="f62cadcd-e163-4118-ac05-a32b5a627a72" xsi:nil="true"/>
    <Mandate_x0020_Comments xmlns="f62cadcd-e163-4118-ac05-a32b5a627a72" xsi:nil="true"/>
    <Branch_x0020_Assistant_x0020_comments xmlns="f62cadcd-e163-4118-ac05-a32b5a627a72" xsi:nil="true"/>
    <Branch_x0020_comments xmlns="f62cadcd-e163-4118-ac05-a32b5a627a72" xsi:nil="true"/>
    <Reference xmlns="f62cadcd-e163-4118-ac05-a32b5a627a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B62EAC18204449E81721C220244C6" ma:contentTypeVersion="7" ma:contentTypeDescription="Create a new document." ma:contentTypeScope="" ma:versionID="bbe41630a23e172d54f42c61f58790fd">
  <xsd:schema xmlns:xsd="http://www.w3.org/2001/XMLSchema" xmlns:xs="http://www.w3.org/2001/XMLSchema" xmlns:p="http://schemas.microsoft.com/office/2006/metadata/properties" xmlns:ns2="f62cadcd-e163-4118-ac05-a32b5a627a72" xmlns:ns3="c6dba373-5722-4c9c-915a-b35ecc6dedf9" targetNamespace="http://schemas.microsoft.com/office/2006/metadata/properties" ma:root="true" ma:fieldsID="2e39bbb0373ade4d883f179a0dfe7a87" ns2:_="" ns3:_="">
    <xsd:import namespace="f62cadcd-e163-4118-ac05-a32b5a627a72"/>
    <xsd:import namespace="c6dba373-5722-4c9c-915a-b35ecc6dedf9"/>
    <xsd:element name="properties">
      <xsd:complexType>
        <xsd:sequence>
          <xsd:element name="documentManagement">
            <xsd:complexType>
              <xsd:all>
                <xsd:element ref="ns2:Mandate_x0020_Comments" minOccurs="0"/>
                <xsd:element ref="ns2:Section_x0020_Chief_x0020_comments" minOccurs="0"/>
                <xsd:element ref="ns2:Branch_x0020_Assistant_x0020_comments" minOccurs="0"/>
                <xsd:element ref="ns2:Branch_x0020_comments" minOccurs="0"/>
                <xsd:element ref="ns2:Referenc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cadcd-e163-4118-ac05-a32b5a627a72" elementFormDefault="qualified">
    <xsd:import namespace="http://schemas.microsoft.com/office/2006/documentManagement/types"/>
    <xsd:import namespace="http://schemas.microsoft.com/office/infopath/2007/PartnerControls"/>
    <xsd:element name="Mandate_x0020_Comments" ma:index="8" nillable="true" ma:displayName="Mandate comments" ma:internalName="Mandate_x0020_Comments">
      <xsd:simpleType>
        <xsd:restriction base="dms:Note">
          <xsd:maxLength value="255"/>
        </xsd:restriction>
      </xsd:simpleType>
    </xsd:element>
    <xsd:element name="Section_x0020_Chief_x0020_comments" ma:index="9" nillable="true" ma:displayName="Chief of Section/Sagnik" ma:internalName="Section_x0020_Chief_x0020_comments">
      <xsd:simpleType>
        <xsd:restriction base="dms:Note">
          <xsd:maxLength value="255"/>
        </xsd:restriction>
      </xsd:simpleType>
    </xsd:element>
    <xsd:element name="Branch_x0020_Assistant_x0020_comments" ma:index="10" nillable="true" ma:displayName="Branch Assistant" ma:internalName="Branch_x0020_Assistant_x0020_comments">
      <xsd:simpleType>
        <xsd:restriction base="dms:Note">
          <xsd:maxLength value="255"/>
        </xsd:restriction>
      </xsd:simpleType>
    </xsd:element>
    <xsd:element name="Branch_x0020_comments" ma:index="11" nillable="true" ma:displayName="Chief of Branch" ma:internalName="Branch_x0020_comments">
      <xsd:simpleType>
        <xsd:restriction base="dms:Note">
          <xsd:maxLength value="255"/>
        </xsd:restriction>
      </xsd:simpleType>
    </xsd:element>
    <xsd:element name="Reference" ma:index="12" nillable="true" ma:displayName="Reference" ma:internalName="Referenc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ba373-5722-4c9c-915a-b35ecc6d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6326-2CBB-44B4-A293-FCB884177F3A}">
  <ds:schemaRefs>
    <ds:schemaRef ds:uri="http://schemas.microsoft.com/office/2006/metadata/properties"/>
    <ds:schemaRef ds:uri="http://schemas.microsoft.com/office/infopath/2007/PartnerControls"/>
    <ds:schemaRef ds:uri="f62cadcd-e163-4118-ac05-a32b5a627a72"/>
  </ds:schemaRefs>
</ds:datastoreItem>
</file>

<file path=customXml/itemProps2.xml><?xml version="1.0" encoding="utf-8"?>
<ds:datastoreItem xmlns:ds="http://schemas.openxmlformats.org/officeDocument/2006/customXml" ds:itemID="{65D1F592-FC67-429A-9EC0-8FE8E844D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EA366-BDC3-46CE-9FEF-F8F50D434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cadcd-e163-4118-ac05-a32b5a627a72"/>
    <ds:schemaRef ds:uri="c6dba373-5722-4c9c-915a-b35ecc6d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CF1CF-95BC-4CCE-83F0-AD1EB668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2153</Words>
  <Characters>11809</Characters>
  <Application>Microsoft Office Word</Application>
  <DocSecurity>4</DocSecurity>
  <Lines>98</Lines>
  <Paragraphs>27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Misión Permanente del Reino Unido de Gran Bretaña e Irlanda del Norte ante la Oficina de las Naciones Unidas y otras organizaciones internacionales en Ginebra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2023-03-17T11:22:00Z</dcterms:created>
  <dcterms:modified xsi:type="dcterms:W3CDTF">2023-03-17T11:22:00Z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0x0101009BFB62EAC18204449E81721C220244C6</vt:lpwstr>
  </property>
</Properties>
</file>