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0060FF6B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A1313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AAF3F" w14:textId="22F3E60B"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F1DABA" w14:textId="4599F483" w:rsidR="00446DE4" w:rsidRPr="00DE3EC0" w:rsidRDefault="00C329F1" w:rsidP="00C329F1">
            <w:pPr>
              <w:jc w:val="right"/>
            </w:pPr>
            <w:r w:rsidRPr="00C329F1">
              <w:rPr>
                <w:sz w:val="40"/>
              </w:rPr>
              <w:t>A</w:t>
            </w:r>
            <w:r>
              <w:t>/HRC/56/6/Add.1</w:t>
            </w:r>
          </w:p>
        </w:tc>
      </w:tr>
      <w:tr w:rsidR="003107FA" w14:paraId="53B4451C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336A4A" w14:textId="123A7E44"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381581F" w14:textId="6CE4DCB4" w:rsidR="003107FA" w:rsidRPr="00B3317B" w:rsidRDefault="004B1763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95566BD" w14:textId="77777777" w:rsidR="003107FA" w:rsidRDefault="00C329F1" w:rsidP="00C329F1">
            <w:pPr>
              <w:spacing w:before="240" w:line="240" w:lineRule="exact"/>
            </w:pPr>
            <w:r>
              <w:t>Distr.: General</w:t>
            </w:r>
          </w:p>
          <w:p w14:paraId="62F344B8" w14:textId="52517329" w:rsidR="00C329F1" w:rsidRDefault="00B052BD" w:rsidP="00C329F1">
            <w:pPr>
              <w:spacing w:line="240" w:lineRule="exact"/>
            </w:pPr>
            <w:r>
              <w:t>31</w:t>
            </w:r>
            <w:r w:rsidR="00C329F1">
              <w:t xml:space="preserve"> May 2024</w:t>
            </w:r>
          </w:p>
          <w:p w14:paraId="0137B28D" w14:textId="77777777" w:rsidR="00C329F1" w:rsidRDefault="00C329F1" w:rsidP="00C329F1">
            <w:pPr>
              <w:spacing w:line="240" w:lineRule="exact"/>
            </w:pPr>
          </w:p>
          <w:p w14:paraId="741E912C" w14:textId="3D100CDC" w:rsidR="00C329F1" w:rsidRDefault="00C329F1" w:rsidP="00C329F1">
            <w:pPr>
              <w:spacing w:line="240" w:lineRule="exact"/>
            </w:pPr>
            <w:r>
              <w:t xml:space="preserve">Original: </w:t>
            </w:r>
            <w:r w:rsidR="00584BE0">
              <w:t>Chinese</w:t>
            </w:r>
            <w:r w:rsidR="00CA284C">
              <w:t xml:space="preserve"> and </w:t>
            </w:r>
            <w:r>
              <w:t>English</w:t>
            </w:r>
          </w:p>
        </w:tc>
      </w:tr>
    </w:tbl>
    <w:p w14:paraId="6110105D" w14:textId="77777777" w:rsidR="00C329F1" w:rsidRPr="006C7248" w:rsidRDefault="00C329F1" w:rsidP="00C329F1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EEDE3DE" wp14:editId="574B76FE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CFA1" id="Rectangle 2" o:spid="_x0000_s1026" alt="Add" style="position:absolute;margin-left:432.25pt;margin-top:632.1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4050BA5E" w14:textId="5E7397B2" w:rsidR="00C329F1" w:rsidRDefault="00C329F1" w:rsidP="00C329F1">
      <w:pPr>
        <w:rPr>
          <w:b/>
          <w:bCs/>
        </w:rPr>
      </w:pPr>
      <w:r>
        <w:rPr>
          <w:b/>
          <w:bCs/>
        </w:rPr>
        <w:t>Fifty-sixth</w:t>
      </w:r>
      <w:r w:rsidRPr="006C7248">
        <w:rPr>
          <w:b/>
          <w:bCs/>
        </w:rPr>
        <w:t xml:space="preserve"> session</w:t>
      </w:r>
    </w:p>
    <w:p w14:paraId="740A8847" w14:textId="5D548045" w:rsidR="00C329F1" w:rsidRPr="00E8346E" w:rsidRDefault="00C329F1" w:rsidP="00C329F1">
      <w:pPr>
        <w:rPr>
          <w:bCs/>
        </w:rPr>
      </w:pPr>
      <w:r>
        <w:rPr>
          <w:bCs/>
        </w:rPr>
        <w:t>18 June–12 July 2024</w:t>
      </w:r>
    </w:p>
    <w:p w14:paraId="531B0DB8" w14:textId="77777777" w:rsidR="00C329F1" w:rsidRPr="006C7248" w:rsidRDefault="00C329F1" w:rsidP="00C329F1">
      <w:r w:rsidRPr="006C7248">
        <w:t>Agenda item 6</w:t>
      </w:r>
    </w:p>
    <w:p w14:paraId="4FEA247C" w14:textId="77777777" w:rsidR="00C329F1" w:rsidRPr="006C7248" w:rsidRDefault="00C329F1" w:rsidP="00C329F1">
      <w:pPr>
        <w:rPr>
          <w:b/>
        </w:rPr>
      </w:pPr>
      <w:r>
        <w:rPr>
          <w:b/>
        </w:rPr>
        <w:t>Universal periodic r</w:t>
      </w:r>
      <w:r w:rsidRPr="006C7248">
        <w:rPr>
          <w:b/>
        </w:rPr>
        <w:t>eview</w:t>
      </w:r>
    </w:p>
    <w:p w14:paraId="64867E50" w14:textId="77777777" w:rsidR="00C329F1" w:rsidRPr="006C7248" w:rsidRDefault="00C329F1" w:rsidP="00C329F1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221F52">
        <w:footnoteReference w:customMarkFollows="1" w:id="2"/>
        <w:t>*</w:t>
      </w:r>
    </w:p>
    <w:p w14:paraId="16A8B807" w14:textId="7EDB3B57" w:rsidR="00C329F1" w:rsidRPr="006C7248" w:rsidRDefault="00C329F1" w:rsidP="00C329F1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China</w:t>
      </w:r>
    </w:p>
    <w:p w14:paraId="61A8ACC6" w14:textId="77777777" w:rsidR="00C329F1" w:rsidRPr="006C7248" w:rsidRDefault="00C329F1" w:rsidP="00C329F1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14:paraId="1EF905AB" w14:textId="77777777" w:rsidR="00C329F1" w:rsidRPr="006C7248" w:rsidRDefault="00C329F1" w:rsidP="00C329F1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 xml:space="preserve">Views on conclusions and/or recommendations, voluntary commitments and replies presented by the State under </w:t>
      </w:r>
      <w:proofErr w:type="gramStart"/>
      <w:r w:rsidRPr="006C7248">
        <w:rPr>
          <w:b/>
          <w:sz w:val="24"/>
        </w:rPr>
        <w:t>review</w:t>
      </w:r>
      <w:proofErr w:type="gramEnd"/>
    </w:p>
    <w:p w14:paraId="2DBACC44" w14:textId="4E15177D" w:rsidR="00C329F1" w:rsidRPr="00C329F1" w:rsidRDefault="00C329F1" w:rsidP="00416706">
      <w:pPr>
        <w:pStyle w:val="SingleTxtG"/>
        <w:rPr>
          <w:lang w:val="en-US"/>
        </w:rPr>
      </w:pPr>
      <w:r>
        <w:br w:type="page"/>
      </w:r>
      <w:r w:rsidR="00416706">
        <w:lastRenderedPageBreak/>
        <w:t>1.</w:t>
      </w:r>
      <w:r w:rsidR="00416706">
        <w:tab/>
      </w:r>
      <w:r w:rsidRPr="00C329F1">
        <w:rPr>
          <w:lang w:val="en"/>
        </w:rPr>
        <w:t xml:space="preserve">The government delegation of </w:t>
      </w:r>
      <w:r w:rsidRPr="00C329F1">
        <w:rPr>
          <w:lang w:val="en-US"/>
        </w:rPr>
        <w:t>China participated in the fo</w:t>
      </w:r>
      <w:r w:rsidRPr="00C329F1">
        <w:rPr>
          <w:rFonts w:hint="eastAsia"/>
          <w:lang w:val="en-US"/>
        </w:rPr>
        <w:t>u</w:t>
      </w:r>
      <w:r w:rsidRPr="00C329F1">
        <w:rPr>
          <w:lang w:val="en-US"/>
        </w:rPr>
        <w:t xml:space="preserve">rth cycle of </w:t>
      </w:r>
      <w:r w:rsidRPr="00C329F1">
        <w:rPr>
          <w:rFonts w:hint="eastAsia"/>
          <w:lang w:val="en-US"/>
        </w:rPr>
        <w:t xml:space="preserve">the </w:t>
      </w:r>
      <w:r w:rsidRPr="00C329F1">
        <w:rPr>
          <w:lang w:val="en-US"/>
        </w:rPr>
        <w:t>Universal Periodic Review</w:t>
      </w:r>
      <w:r w:rsidRPr="00C329F1">
        <w:rPr>
          <w:lang w:val="en"/>
        </w:rPr>
        <w:t xml:space="preserve"> </w:t>
      </w:r>
      <w:r w:rsidRPr="00C329F1">
        <w:rPr>
          <w:lang w:val="en-US"/>
        </w:rPr>
        <w:t xml:space="preserve">in January 2024. </w:t>
      </w:r>
      <w:proofErr w:type="gramStart"/>
      <w:r w:rsidRPr="00C329F1">
        <w:rPr>
          <w:lang w:val="en-US"/>
        </w:rPr>
        <w:t>The vast majority of</w:t>
      </w:r>
      <w:proofErr w:type="gramEnd"/>
      <w:r w:rsidRPr="00C329F1">
        <w:rPr>
          <w:lang w:val="en-US"/>
        </w:rPr>
        <w:t xml:space="preserve"> the countries commented positively on China’s achievements in human rights and put forward helpful recommendations. </w:t>
      </w:r>
      <w:r w:rsidRPr="00C329F1">
        <w:rPr>
          <w:rFonts w:hint="eastAsia"/>
          <w:lang w:val="en-US"/>
        </w:rPr>
        <w:t>China has established a</w:t>
      </w:r>
      <w:r w:rsidRPr="00C329F1">
        <w:rPr>
          <w:lang w:val="en-US"/>
        </w:rPr>
        <w:t xml:space="preserve">n interdepartmental </w:t>
      </w:r>
      <w:r w:rsidRPr="00C329F1">
        <w:rPr>
          <w:lang w:val="en"/>
        </w:rPr>
        <w:t>mechanism</w:t>
      </w:r>
      <w:r w:rsidRPr="00C329F1">
        <w:rPr>
          <w:rFonts w:hint="eastAsia"/>
          <w:lang w:val="en-US"/>
        </w:rPr>
        <w:t xml:space="preserve"> </w:t>
      </w:r>
      <w:r w:rsidRPr="00C329F1">
        <w:rPr>
          <w:lang w:val="en-US"/>
        </w:rPr>
        <w:t>to carefully examine these recommendations</w:t>
      </w:r>
      <w:r w:rsidRPr="00C329F1">
        <w:rPr>
          <w:rFonts w:hint="eastAsia"/>
          <w:lang w:val="en-US"/>
        </w:rPr>
        <w:t xml:space="preserve"> and</w:t>
      </w:r>
      <w:r w:rsidRPr="00C329F1">
        <w:rPr>
          <w:lang w:val="en-US"/>
        </w:rPr>
        <w:t xml:space="preserve"> has decided to accept 290 of </w:t>
      </w:r>
      <w:r w:rsidRPr="00C329F1">
        <w:rPr>
          <w:lang w:val="en"/>
        </w:rPr>
        <w:t>the 428 recommendations</w:t>
      </w:r>
      <w:r w:rsidRPr="00C329F1">
        <w:rPr>
          <w:lang w:val="en-US"/>
        </w:rPr>
        <w:t>, partially accept 8, note 32,</w:t>
      </w:r>
      <w:r w:rsidRPr="00C329F1">
        <w:rPr>
          <w:lang w:val="en"/>
        </w:rPr>
        <w:t xml:space="preserve"> and</w:t>
      </w:r>
      <w:r w:rsidRPr="00C329F1">
        <w:rPr>
          <w:lang w:val="en-US"/>
        </w:rPr>
        <w:t xml:space="preserve"> </w:t>
      </w:r>
      <w:r w:rsidRPr="00C329F1">
        <w:rPr>
          <w:lang w:val="en"/>
        </w:rPr>
        <w:t>reject</w:t>
      </w:r>
      <w:r w:rsidRPr="00C329F1">
        <w:rPr>
          <w:lang w:val="en-US"/>
        </w:rPr>
        <w:t xml:space="preserve"> 98 of the recommendations. The specific replies are as follows</w:t>
      </w:r>
      <w:r w:rsidR="002723D5">
        <w:rPr>
          <w:lang w:val="en-US"/>
        </w:rPr>
        <w:t>.</w:t>
      </w:r>
    </w:p>
    <w:p w14:paraId="723B1202" w14:textId="76763D8B" w:rsidR="00C329F1" w:rsidRPr="00C329F1" w:rsidRDefault="00416706" w:rsidP="00416706">
      <w:pPr>
        <w:pStyle w:val="HChG"/>
        <w:rPr>
          <w:lang w:val="en-US"/>
        </w:rPr>
      </w:pPr>
      <w:r>
        <w:rPr>
          <w:lang w:val="en-US"/>
        </w:rPr>
        <w:tab/>
        <w:t>I.</w:t>
      </w:r>
      <w:r>
        <w:rPr>
          <w:lang w:val="en-US"/>
        </w:rPr>
        <w:tab/>
      </w:r>
      <w:r w:rsidR="00C329F1" w:rsidRPr="00C329F1">
        <w:rPr>
          <w:lang w:val="en-US"/>
        </w:rPr>
        <w:t>Accepted</w:t>
      </w:r>
    </w:p>
    <w:p w14:paraId="5F2ED79A" w14:textId="580AA667" w:rsidR="00C329F1" w:rsidRPr="00C329F1" w:rsidRDefault="00416706" w:rsidP="00416706">
      <w:pPr>
        <w:pStyle w:val="H1G"/>
        <w:rPr>
          <w:lang w:val="en-US"/>
        </w:rPr>
      </w:pPr>
      <w:r>
        <w:rPr>
          <w:lang w:val="en-US"/>
        </w:rPr>
        <w:tab/>
      </w:r>
      <w:r w:rsidRPr="001D6E07">
        <w:rPr>
          <w:lang w:val="en-US"/>
        </w:rPr>
        <w:t>A.</w:t>
      </w:r>
      <w:r w:rsidRPr="001D6E07">
        <w:rPr>
          <w:lang w:val="en-US"/>
        </w:rPr>
        <w:tab/>
      </w:r>
      <w:r w:rsidR="00C329F1" w:rsidRPr="001D6E07">
        <w:rPr>
          <w:lang w:val="en-US"/>
        </w:rPr>
        <w:t>Accepted</w:t>
      </w:r>
    </w:p>
    <w:p w14:paraId="231218F9" w14:textId="3DC2E3B0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2.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37-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58-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61-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63,</w:t>
      </w:r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65-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80,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121-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132-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138-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143-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149-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184,</w:t>
      </w:r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190-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191,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194-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200,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202-</w:t>
      </w:r>
      <w:r w:rsidR="00C329F1" w:rsidRPr="00C329F1">
        <w:rPr>
          <w:rFonts w:hint="eastAsia"/>
          <w:lang w:val="en-US"/>
        </w:rPr>
        <w:t>22.</w:t>
      </w:r>
      <w:r w:rsidR="00C329F1" w:rsidRPr="00C329F1">
        <w:rPr>
          <w:lang w:val="en-US"/>
        </w:rPr>
        <w:t xml:space="preserve">204,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206-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221,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223-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233,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235-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238,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240-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274,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277, 22.279-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282-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290-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292,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296,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298-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304,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307,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310-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339,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341-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360,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362-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366,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368-22.369, 22.371-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386,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388-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391,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393,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397,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401,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403-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404,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416-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417,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420</w:t>
      </w:r>
      <w:r w:rsidR="003B2509">
        <w:rPr>
          <w:lang w:val="en-US"/>
        </w:rPr>
        <w:t>.</w:t>
      </w:r>
    </w:p>
    <w:p w14:paraId="0854BCC3" w14:textId="40DDAFDB" w:rsidR="00C329F1" w:rsidRPr="00C329F1" w:rsidRDefault="00416706" w:rsidP="00416706">
      <w:pPr>
        <w:pStyle w:val="H1G"/>
        <w:rPr>
          <w:lang w:val="en"/>
        </w:rPr>
      </w:pPr>
      <w:r>
        <w:rPr>
          <w:lang w:val="en-US"/>
        </w:rPr>
        <w:tab/>
      </w:r>
      <w:r w:rsidRPr="001D6E07">
        <w:rPr>
          <w:lang w:val="en-US"/>
        </w:rPr>
        <w:t>B.</w:t>
      </w:r>
      <w:r w:rsidRPr="001D6E07">
        <w:rPr>
          <w:lang w:val="en-US"/>
        </w:rPr>
        <w:tab/>
      </w:r>
      <w:r w:rsidR="00C329F1" w:rsidRPr="001D6E07">
        <w:rPr>
          <w:lang w:val="en"/>
        </w:rPr>
        <w:t>Accepted and being implemented</w:t>
      </w:r>
    </w:p>
    <w:p w14:paraId="35DA3013" w14:textId="096FBD77" w:rsidR="00C329F1" w:rsidRPr="00C329F1" w:rsidRDefault="00416706" w:rsidP="003B2509">
      <w:pPr>
        <w:pStyle w:val="SingleTxtG"/>
        <w:rPr>
          <w:lang w:val="en-US"/>
        </w:rPr>
      </w:pPr>
      <w:r>
        <w:rPr>
          <w:lang w:val="en"/>
        </w:rPr>
        <w:t>3.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222,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239, 22.278,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294-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295,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297,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306,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308,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340,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361, 22.370,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419,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421-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422,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426-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427</w:t>
      </w:r>
      <w:r w:rsidR="003B2509">
        <w:rPr>
          <w:lang w:val="en-US"/>
        </w:rPr>
        <w:t>.</w:t>
      </w:r>
    </w:p>
    <w:p w14:paraId="0E731B54" w14:textId="6968AAC4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163: The Chinese government protects all citizens</w:t>
      </w:r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-US"/>
        </w:rPr>
        <w:t xml:space="preserve">in accordance with the law from harassment, </w:t>
      </w:r>
      <w:proofErr w:type="gramStart"/>
      <w:r w:rsidR="00C329F1" w:rsidRPr="00C329F1">
        <w:rPr>
          <w:lang w:val="en-US"/>
        </w:rPr>
        <w:t>intimidation</w:t>
      </w:r>
      <w:proofErr w:type="gramEnd"/>
      <w:r w:rsidR="00C329F1" w:rsidRPr="00C329F1">
        <w:rPr>
          <w:lang w:val="en-US"/>
        </w:rPr>
        <w:t xml:space="preserve"> or attack. This reply does not affect the consistent position of the Chinese government on “human rights defenders.” China’s law protects the lawful rights of all citizens </w:t>
      </w:r>
      <w:r w:rsidR="00C329F1" w:rsidRPr="00C329F1">
        <w:rPr>
          <w:lang w:val="en"/>
        </w:rPr>
        <w:t>as equals</w:t>
      </w:r>
      <w:r w:rsidR="00C329F1" w:rsidRPr="00C329F1">
        <w:rPr>
          <w:lang w:val="en-US"/>
        </w:rPr>
        <w:t>.</w:t>
      </w:r>
      <w:r w:rsidR="00C329F1" w:rsidRPr="00C329F1">
        <w:rPr>
          <w:lang w:val="en"/>
        </w:rPr>
        <w:t xml:space="preserve"> This also applies to other recommendations con</w:t>
      </w:r>
      <w:r w:rsidR="00C329F1" w:rsidRPr="00C329F1">
        <w:rPr>
          <w:rFonts w:hint="eastAsia"/>
          <w:lang w:val="en-US"/>
        </w:rPr>
        <w:t>c</w:t>
      </w:r>
      <w:proofErr w:type="spellStart"/>
      <w:r w:rsidR="00C329F1" w:rsidRPr="00C329F1">
        <w:rPr>
          <w:lang w:val="en"/>
        </w:rPr>
        <w:t>erning</w:t>
      </w:r>
      <w:proofErr w:type="spellEnd"/>
      <w:r w:rsidR="00C329F1" w:rsidRPr="00C329F1">
        <w:rPr>
          <w:lang w:val="en"/>
        </w:rPr>
        <w:t xml:space="preserve"> “human rights defenders.”</w:t>
      </w:r>
    </w:p>
    <w:p w14:paraId="70EC117F" w14:textId="42ED2C12" w:rsidR="00C329F1" w:rsidRPr="00C329F1" w:rsidRDefault="00416706" w:rsidP="00416706">
      <w:pPr>
        <w:pStyle w:val="H1G"/>
        <w:rPr>
          <w:lang w:val="en"/>
        </w:rPr>
      </w:pPr>
      <w:r>
        <w:rPr>
          <w:lang w:val="en-US"/>
        </w:rPr>
        <w:tab/>
      </w:r>
      <w:r w:rsidRPr="001D6E07">
        <w:rPr>
          <w:lang w:val="en-US"/>
        </w:rPr>
        <w:t>C.</w:t>
      </w:r>
      <w:r w:rsidRPr="001D6E07">
        <w:rPr>
          <w:lang w:val="en-US"/>
        </w:rPr>
        <w:tab/>
      </w:r>
      <w:r w:rsidR="00C329F1" w:rsidRPr="001D6E07">
        <w:rPr>
          <w:lang w:val="en"/>
        </w:rPr>
        <w:t>Accepted and already implemented</w:t>
      </w:r>
    </w:p>
    <w:p w14:paraId="2B6826E1" w14:textId="20563AF5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5.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108,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173-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193,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234,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275,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392,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394,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396, 22.398-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399,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402</w:t>
      </w:r>
      <w:r w:rsidR="003B2509">
        <w:rPr>
          <w:lang w:val="en"/>
        </w:rPr>
        <w:t>.</w:t>
      </w:r>
    </w:p>
    <w:p w14:paraId="55A85563" w14:textId="283C9F5A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6.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27: The Hong Kong Special Administrative Region of China always comprehensively abide</w:t>
      </w:r>
      <w:r w:rsidR="00C329F1" w:rsidRPr="00C329F1">
        <w:rPr>
          <w:lang w:val="en"/>
        </w:rPr>
        <w:t>s</w:t>
      </w:r>
      <w:r w:rsidR="00C329F1" w:rsidRPr="00C329F1">
        <w:rPr>
          <w:lang w:val="en-US"/>
        </w:rPr>
        <w:t xml:space="preserve"> by human rights protection requirements of the Basic Law of Hong Kong and relevant provisions of other international conventions applicable to </w:t>
      </w:r>
      <w:proofErr w:type="gramStart"/>
      <w:r w:rsidR="00C329F1" w:rsidRPr="00C329F1">
        <w:rPr>
          <w:lang w:val="en-US"/>
        </w:rPr>
        <w:t>Hong Kong</w:t>
      </w:r>
      <w:r w:rsidR="00C329F1" w:rsidRPr="00C329F1">
        <w:rPr>
          <w:lang w:val="en"/>
        </w:rPr>
        <w:t>, and</w:t>
      </w:r>
      <w:proofErr w:type="gramEnd"/>
      <w:r w:rsidR="00C329F1" w:rsidRPr="00C329F1">
        <w:rPr>
          <w:lang w:val="en"/>
        </w:rPr>
        <w:t xml:space="preserve"> enforces </w:t>
      </w:r>
      <w:r w:rsidR="00C329F1" w:rsidRPr="00C329F1">
        <w:rPr>
          <w:rFonts w:hint="eastAsia"/>
          <w:lang w:val="en-US"/>
        </w:rPr>
        <w:t>earnestly</w:t>
      </w:r>
      <w:r w:rsidR="00C329F1" w:rsidRPr="00C329F1">
        <w:rPr>
          <w:lang w:val="en-US"/>
        </w:rPr>
        <w:t xml:space="preserve"> through local laws</w:t>
      </w:r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"/>
        </w:rPr>
        <w:t>r</w:t>
      </w:r>
      <w:proofErr w:type="spellStart"/>
      <w:r w:rsidR="00C329F1" w:rsidRPr="00C329F1">
        <w:rPr>
          <w:lang w:val="en-US"/>
        </w:rPr>
        <w:t>elevant</w:t>
      </w:r>
      <w:proofErr w:type="spellEnd"/>
      <w:r w:rsidR="00C329F1" w:rsidRPr="00C329F1">
        <w:rPr>
          <w:lang w:val="en-US"/>
        </w:rPr>
        <w:t xml:space="preserve"> provisions of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>International Covenant on Civil and Political Rights.</w:t>
      </w:r>
    </w:p>
    <w:p w14:paraId="35E09407" w14:textId="38BA0A66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7.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135: </w:t>
      </w:r>
      <w:r w:rsidR="00C329F1" w:rsidRPr="00C329F1">
        <w:rPr>
          <w:lang w:val="en"/>
        </w:rPr>
        <w:t>The Hong Kong Special Administrative Region of China always comprehensively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abides by human rights protection requirements of the Basic Law</w:t>
      </w:r>
      <w:r w:rsidR="00C329F1" w:rsidRPr="00C329F1">
        <w:rPr>
          <w:lang w:val="en-US"/>
        </w:rPr>
        <w:t xml:space="preserve"> of Hong Kong</w:t>
      </w:r>
      <w:r w:rsidR="00C329F1" w:rsidRPr="00C329F1">
        <w:rPr>
          <w:lang w:val="en"/>
        </w:rPr>
        <w:t xml:space="preserve"> and relevant provisions of other international conventions applicable to </w:t>
      </w:r>
      <w:proofErr w:type="gramStart"/>
      <w:r w:rsidR="00C329F1" w:rsidRPr="00C329F1">
        <w:rPr>
          <w:lang w:val="en"/>
        </w:rPr>
        <w:t>Hong Kong, and</w:t>
      </w:r>
      <w:proofErr w:type="gramEnd"/>
      <w:r w:rsidR="00C329F1" w:rsidRPr="00C329F1">
        <w:rPr>
          <w:lang w:val="en"/>
        </w:rPr>
        <w:t xml:space="preserve"> enforces </w:t>
      </w:r>
      <w:r w:rsidR="00C329F1" w:rsidRPr="00C329F1">
        <w:rPr>
          <w:rFonts w:hint="eastAsia"/>
          <w:lang w:val="en-US"/>
        </w:rPr>
        <w:t>earnestly</w:t>
      </w:r>
      <w:r w:rsidR="00C329F1" w:rsidRPr="00C329F1">
        <w:rPr>
          <w:lang w:val="en-US"/>
        </w:rPr>
        <w:t xml:space="preserve"> through local laws</w:t>
      </w:r>
      <w:r w:rsidR="00C329F1" w:rsidRPr="00C329F1">
        <w:rPr>
          <w:lang w:val="en"/>
        </w:rPr>
        <w:t xml:space="preserve"> relevant provisions of the International Covenant on Civil and Political Rights. </w:t>
      </w:r>
      <w:r w:rsidR="00C329F1" w:rsidRPr="00C329F1">
        <w:rPr>
          <w:lang w:val="en-US"/>
        </w:rPr>
        <w:t xml:space="preserve">The implementation </w:t>
      </w:r>
      <w:r w:rsidR="00C329F1" w:rsidRPr="00C329F1">
        <w:rPr>
          <w:rFonts w:hint="eastAsia"/>
          <w:lang w:val="en-US"/>
        </w:rPr>
        <w:t xml:space="preserve">of </w:t>
      </w:r>
      <w:r w:rsidR="00C329F1" w:rsidRPr="00C329F1">
        <w:rPr>
          <w:lang w:val="en-US"/>
        </w:rPr>
        <w:t>the Law on Safeguarding National Security in the Hong Kong Special Administrative Region has res</w:t>
      </w:r>
      <w:r w:rsidR="00C329F1" w:rsidRPr="00C329F1">
        <w:rPr>
          <w:rFonts w:hint="eastAsia"/>
          <w:lang w:val="en-US"/>
        </w:rPr>
        <w:t>tored</w:t>
      </w:r>
      <w:r w:rsidR="00C329F1" w:rsidRPr="00C329F1">
        <w:rPr>
          <w:lang w:val="en-US"/>
        </w:rPr>
        <w:t xml:space="preserve"> order </w:t>
      </w:r>
      <w:r w:rsidR="00C329F1" w:rsidRPr="00C329F1">
        <w:rPr>
          <w:rFonts w:hint="eastAsia"/>
          <w:lang w:val="en-US"/>
        </w:rPr>
        <w:t>in</w:t>
      </w:r>
      <w:r w:rsidR="00C329F1" w:rsidRPr="00C329F1">
        <w:rPr>
          <w:lang w:val="en-US"/>
        </w:rPr>
        <w:t xml:space="preserve"> Hong Kong, consolidated </w:t>
      </w:r>
      <w:r w:rsidR="00C329F1" w:rsidRPr="00C329F1">
        <w:rPr>
          <w:lang w:val="en"/>
        </w:rPr>
        <w:t>the</w:t>
      </w:r>
      <w:r w:rsidR="00C329F1" w:rsidRPr="00C329F1">
        <w:rPr>
          <w:lang w:val="en-US"/>
        </w:rPr>
        <w:t xml:space="preserve"> rule of law, protected </w:t>
      </w:r>
      <w:r w:rsidR="00C329F1" w:rsidRPr="00C329F1">
        <w:rPr>
          <w:lang w:val="en"/>
        </w:rPr>
        <w:t xml:space="preserve">the </w:t>
      </w:r>
      <w:r w:rsidR="00C329F1" w:rsidRPr="00C329F1">
        <w:rPr>
          <w:lang w:val="en-US"/>
        </w:rPr>
        <w:t xml:space="preserve">lives and property </w:t>
      </w:r>
      <w:r w:rsidR="00C329F1" w:rsidRPr="00C329F1">
        <w:rPr>
          <w:lang w:val="en"/>
        </w:rPr>
        <w:t xml:space="preserve">of people </w:t>
      </w:r>
      <w:r w:rsidR="00C329F1" w:rsidRPr="00C329F1">
        <w:rPr>
          <w:rFonts w:hint="eastAsia"/>
          <w:lang w:val="en-US"/>
        </w:rPr>
        <w:t>in Hong Kong</w:t>
      </w:r>
      <w:r w:rsidR="00C329F1" w:rsidRPr="00C329F1">
        <w:rPr>
          <w:lang w:val="en"/>
        </w:rPr>
        <w:t xml:space="preserve">, and </w:t>
      </w:r>
      <w:r w:rsidR="00C329F1" w:rsidRPr="00C329F1">
        <w:rPr>
          <w:rFonts w:hint="eastAsia"/>
          <w:lang w:val="en-US"/>
        </w:rPr>
        <w:t xml:space="preserve">enabled </w:t>
      </w:r>
      <w:r w:rsidR="00C329F1" w:rsidRPr="00C329F1">
        <w:rPr>
          <w:lang w:val="en"/>
        </w:rPr>
        <w:t>them</w:t>
      </w:r>
      <w:r w:rsidR="00C329F1" w:rsidRPr="00C329F1">
        <w:rPr>
          <w:rFonts w:hint="eastAsia"/>
          <w:lang w:val="en-US"/>
        </w:rPr>
        <w:t xml:space="preserve"> to a</w:t>
      </w:r>
      <w:r w:rsidR="00C329F1" w:rsidRPr="00C329F1">
        <w:rPr>
          <w:lang w:val="en"/>
        </w:rPr>
        <w:t>gain</w:t>
      </w:r>
      <w:r w:rsidR="00C329F1" w:rsidRPr="00C329F1">
        <w:rPr>
          <w:rFonts w:hint="eastAsia"/>
          <w:lang w:val="en-US"/>
        </w:rPr>
        <w:t xml:space="preserve"> enjoy</w:t>
      </w:r>
      <w:r w:rsidR="00C329F1" w:rsidRPr="00C329F1">
        <w:rPr>
          <w:lang w:val="en-US"/>
        </w:rPr>
        <w:t xml:space="preserve"> their legitimate rights and freedom.</w:t>
      </w:r>
    </w:p>
    <w:p w14:paraId="039B9AF3" w14:textId="7B743086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8.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170: China protects its citizens’ freedom of speech, </w:t>
      </w:r>
      <w:proofErr w:type="gramStart"/>
      <w:r w:rsidR="00C329F1" w:rsidRPr="00C329F1">
        <w:rPr>
          <w:lang w:val="en-US"/>
        </w:rPr>
        <w:t>association</w:t>
      </w:r>
      <w:proofErr w:type="gramEnd"/>
      <w:r w:rsidR="00C329F1" w:rsidRPr="00C329F1">
        <w:rPr>
          <w:lang w:val="en-US"/>
        </w:rPr>
        <w:t xml:space="preserve"> and assembly in accordance with the law, and deals with </w:t>
      </w:r>
      <w:r w:rsidR="00C329F1" w:rsidRPr="00C329F1">
        <w:rPr>
          <w:lang w:val="en"/>
        </w:rPr>
        <w:t>violations</w:t>
      </w:r>
      <w:r w:rsidR="00C329F1" w:rsidRPr="00C329F1">
        <w:rPr>
          <w:lang w:val="en-US"/>
        </w:rPr>
        <w:t xml:space="preserve"> in accordance with the law.</w:t>
      </w:r>
    </w:p>
    <w:p w14:paraId="03941DEB" w14:textId="633F5628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9.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413: China’s law protects the lawful rights of all citizens</w:t>
      </w:r>
      <w:r w:rsidR="00C329F1" w:rsidRPr="00C329F1">
        <w:rPr>
          <w:lang w:val="en"/>
        </w:rPr>
        <w:t xml:space="preserve"> as equals</w:t>
      </w:r>
      <w:r w:rsidR="00C329F1" w:rsidRPr="00C329F1">
        <w:rPr>
          <w:lang w:val="en-US"/>
        </w:rPr>
        <w:t>.</w:t>
      </w:r>
    </w:p>
    <w:p w14:paraId="64B195BE" w14:textId="1E49D833" w:rsidR="00C329F1" w:rsidRPr="00C329F1" w:rsidRDefault="00416706" w:rsidP="00416706">
      <w:pPr>
        <w:pStyle w:val="HChG"/>
        <w:rPr>
          <w:lang w:val="en-US"/>
        </w:rPr>
      </w:pPr>
      <w:r>
        <w:rPr>
          <w:lang w:val="en-US"/>
        </w:rPr>
        <w:lastRenderedPageBreak/>
        <w:tab/>
        <w:t>II.</w:t>
      </w:r>
      <w:r>
        <w:rPr>
          <w:lang w:val="en-US"/>
        </w:rPr>
        <w:tab/>
      </w:r>
      <w:r w:rsidR="00C329F1" w:rsidRPr="00C329F1">
        <w:rPr>
          <w:lang w:val="en-US"/>
        </w:rPr>
        <w:t>Partially accepted</w:t>
      </w:r>
    </w:p>
    <w:p w14:paraId="0BCA88B2" w14:textId="70CFBA95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10.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36</w:t>
      </w:r>
      <w:r w:rsidR="00C329F1" w:rsidRPr="00C329F1">
        <w:rPr>
          <w:rFonts w:hint="eastAsia"/>
          <w:lang w:val="en-US"/>
        </w:rPr>
        <w:t xml:space="preserve">, </w:t>
      </w:r>
      <w:r w:rsidR="00C329F1" w:rsidRPr="00C329F1">
        <w:rPr>
          <w:lang w:val="en-US"/>
        </w:rPr>
        <w:t xml:space="preserve">22.289, 22.400: China </w:t>
      </w:r>
      <w:r w:rsidR="00C329F1" w:rsidRPr="00C329F1">
        <w:rPr>
          <w:lang w:val="en"/>
        </w:rPr>
        <w:t xml:space="preserve">will implement </w:t>
      </w:r>
      <w:r w:rsidR="00C329F1" w:rsidRPr="00C329F1">
        <w:rPr>
          <w:lang w:val="en-US"/>
        </w:rPr>
        <w:t xml:space="preserve">the </w:t>
      </w:r>
      <w:r w:rsidR="00C329F1" w:rsidRPr="00C329F1">
        <w:rPr>
          <w:lang w:val="en"/>
        </w:rPr>
        <w:t>recommendations</w:t>
      </w:r>
      <w:r w:rsidR="00C329F1" w:rsidRPr="00C329F1">
        <w:rPr>
          <w:lang w:val="en-US"/>
        </w:rPr>
        <w:t xml:space="preserve"> of U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>N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treaty bod</w:t>
      </w:r>
      <w:proofErr w:type="spellStart"/>
      <w:r w:rsidR="00C329F1" w:rsidRPr="00C329F1">
        <w:rPr>
          <w:lang w:val="en-US"/>
        </w:rPr>
        <w:t>ies</w:t>
      </w:r>
      <w:proofErr w:type="spellEnd"/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 xml:space="preserve">in accordance with </w:t>
      </w:r>
      <w:r w:rsidR="00C329F1" w:rsidRPr="00C329F1">
        <w:rPr>
          <w:lang w:val="en-US"/>
        </w:rPr>
        <w:t xml:space="preserve">its </w:t>
      </w:r>
      <w:r w:rsidR="00C329F1" w:rsidRPr="00C329F1">
        <w:rPr>
          <w:lang w:val="en"/>
        </w:rPr>
        <w:t xml:space="preserve">national </w:t>
      </w:r>
      <w:proofErr w:type="gramStart"/>
      <w:r w:rsidR="00C329F1" w:rsidRPr="00C329F1">
        <w:rPr>
          <w:lang w:val="en"/>
        </w:rPr>
        <w:t>conditions, and</w:t>
      </w:r>
      <w:proofErr w:type="gramEnd"/>
      <w:r w:rsidR="00C329F1" w:rsidRPr="00C329F1">
        <w:rPr>
          <w:lang w:val="en"/>
        </w:rPr>
        <w:t xml:space="preserve"> oppose</w:t>
      </w:r>
      <w:proofErr w:type="spellStart"/>
      <w:r w:rsidR="00C329F1" w:rsidRPr="00C329F1">
        <w:rPr>
          <w:lang w:val="en-US"/>
        </w:rPr>
        <w:t>s</w:t>
      </w:r>
      <w:proofErr w:type="spellEnd"/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 xml:space="preserve">the </w:t>
      </w:r>
      <w:r w:rsidR="00C329F1" w:rsidRPr="00C329F1">
        <w:rPr>
          <w:lang w:val="en"/>
        </w:rPr>
        <w:t>recommendations that are based on false information.</w:t>
      </w:r>
    </w:p>
    <w:p w14:paraId="73EAD300" w14:textId="6626526C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11.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48: </w:t>
      </w:r>
      <w:r w:rsidR="00C329F1" w:rsidRPr="00C329F1">
        <w:rPr>
          <w:lang w:val="en"/>
        </w:rPr>
        <w:t>D</w:t>
      </w:r>
      <w:proofErr w:type="spellStart"/>
      <w:r w:rsidR="00C329F1" w:rsidRPr="00C329F1">
        <w:rPr>
          <w:lang w:val="en-US"/>
        </w:rPr>
        <w:t>ecisions</w:t>
      </w:r>
      <w:proofErr w:type="spellEnd"/>
      <w:r w:rsidR="00C329F1" w:rsidRPr="00C329F1">
        <w:rPr>
          <w:lang w:val="en-US"/>
        </w:rPr>
        <w:t xml:space="preserve"> to invite special procedures for visits should be</w:t>
      </w:r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>made by countries independently</w:t>
      </w:r>
      <w:r w:rsidR="00C329F1" w:rsidRPr="00C329F1">
        <w:rPr>
          <w:lang w:val="en"/>
        </w:rPr>
        <w:t>.</w:t>
      </w:r>
    </w:p>
    <w:p w14:paraId="12ADAC00" w14:textId="758318AB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12.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79: </w:t>
      </w:r>
      <w:r w:rsidR="00C329F1" w:rsidRPr="00C329F1">
        <w:rPr>
          <w:rFonts w:hint="eastAsia"/>
          <w:lang w:val="en-US"/>
        </w:rPr>
        <w:t>O</w:t>
      </w:r>
      <w:r w:rsidR="00C329F1" w:rsidRPr="00C329F1">
        <w:rPr>
          <w:lang w:val="en-US"/>
        </w:rPr>
        <w:t>verall consideration</w:t>
      </w:r>
      <w:r w:rsidR="00C329F1" w:rsidRPr="00C329F1">
        <w:rPr>
          <w:rFonts w:hint="eastAsia"/>
          <w:lang w:val="en-US"/>
        </w:rPr>
        <w:t xml:space="preserve"> is n</w:t>
      </w:r>
      <w:proofErr w:type="spellStart"/>
      <w:r w:rsidR="00C329F1" w:rsidRPr="00C329F1">
        <w:rPr>
          <w:lang w:val="en"/>
        </w:rPr>
        <w:t>eed</w:t>
      </w:r>
      <w:proofErr w:type="spellEnd"/>
      <w:r w:rsidR="00C329F1" w:rsidRPr="00C329F1">
        <w:rPr>
          <w:rFonts w:hint="eastAsia"/>
          <w:lang w:val="en-US"/>
        </w:rPr>
        <w:t xml:space="preserve">ed that </w:t>
      </w:r>
      <w:proofErr w:type="gramStart"/>
      <w:r w:rsidR="00C329F1" w:rsidRPr="00C329F1">
        <w:rPr>
          <w:rFonts w:hint="eastAsia"/>
          <w:lang w:val="en-US"/>
        </w:rPr>
        <w:t>takes into account</w:t>
      </w:r>
      <w:proofErr w:type="gramEnd"/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"/>
        </w:rPr>
        <w:t>domestic development needs and other factors.</w:t>
      </w:r>
    </w:p>
    <w:p w14:paraId="2BAC3F5D" w14:textId="26EF0C44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13.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305: China has establish</w:t>
      </w:r>
      <w:r w:rsidR="00C329F1" w:rsidRPr="00C329F1">
        <w:rPr>
          <w:rFonts w:hint="eastAsia"/>
          <w:lang w:val="en-US"/>
        </w:rPr>
        <w:t>ed</w:t>
      </w:r>
      <w:r w:rsidR="00C329F1" w:rsidRPr="00C329F1">
        <w:rPr>
          <w:lang w:val="en-US"/>
        </w:rPr>
        <w:t xml:space="preserve"> a national carbon emission trading market and a tax policy system </w:t>
      </w:r>
      <w:r w:rsidR="00C329F1" w:rsidRPr="00C329F1">
        <w:rPr>
          <w:rFonts w:hint="eastAsia"/>
          <w:lang w:val="en-US"/>
        </w:rPr>
        <w:t>that is favorable for</w:t>
      </w:r>
      <w:r w:rsidR="00C329F1" w:rsidRPr="00C329F1">
        <w:rPr>
          <w:lang w:val="en-US"/>
        </w:rPr>
        <w:t xml:space="preserve"> carbon emission reduction.</w:t>
      </w:r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-US"/>
        </w:rPr>
        <w:t>To build a new electrical power system</w:t>
      </w:r>
      <w:r w:rsidR="00C329F1" w:rsidRPr="00C329F1">
        <w:rPr>
          <w:rFonts w:hint="eastAsia"/>
          <w:lang w:val="en-US"/>
        </w:rPr>
        <w:t xml:space="preserve"> with</w:t>
      </w:r>
      <w:r w:rsidR="00C329F1" w:rsidRPr="00C329F1">
        <w:rPr>
          <w:lang w:val="en-US"/>
        </w:rPr>
        <w:t xml:space="preserve"> a high proportion of renewable energy</w:t>
      </w:r>
      <w:r w:rsidR="00C329F1" w:rsidRPr="00C329F1">
        <w:rPr>
          <w:rFonts w:hint="eastAsia"/>
          <w:lang w:val="en-US"/>
        </w:rPr>
        <w:t xml:space="preserve">, </w:t>
      </w:r>
      <w:r w:rsidR="00C329F1" w:rsidRPr="00C329F1">
        <w:rPr>
          <w:lang w:val="en-US"/>
        </w:rPr>
        <w:t>financial support to coal-fired power plant</w:t>
      </w:r>
      <w:r w:rsidR="00C329F1" w:rsidRPr="00C329F1">
        <w:rPr>
          <w:rFonts w:hint="eastAsia"/>
          <w:lang w:val="en-US"/>
        </w:rPr>
        <w:t xml:space="preserve"> is still needed</w:t>
      </w:r>
      <w:r w:rsidR="00C329F1" w:rsidRPr="00C329F1">
        <w:rPr>
          <w:lang w:val="en-US"/>
        </w:rPr>
        <w:t xml:space="preserve">.  </w:t>
      </w:r>
    </w:p>
    <w:p w14:paraId="0A079194" w14:textId="5C38BA51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14.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309: </w:t>
      </w:r>
      <w:r w:rsidR="00C329F1" w:rsidRPr="00C329F1">
        <w:rPr>
          <w:lang w:val="en"/>
        </w:rPr>
        <w:t>China will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 xml:space="preserve">place emphasis on </w:t>
      </w:r>
      <w:r w:rsidR="00C329F1" w:rsidRPr="00C329F1">
        <w:rPr>
          <w:lang w:val="en-US"/>
        </w:rPr>
        <w:t xml:space="preserve">control over the </w:t>
      </w:r>
      <w:r w:rsidR="00C329F1" w:rsidRPr="00C329F1">
        <w:rPr>
          <w:lang w:val="en"/>
        </w:rPr>
        <w:t>consumption</w:t>
      </w:r>
      <w:r w:rsidR="00C329F1" w:rsidRPr="00C329F1">
        <w:rPr>
          <w:lang w:val="en-US"/>
        </w:rPr>
        <w:t xml:space="preserve"> of </w:t>
      </w:r>
      <w:r w:rsidR="00C329F1" w:rsidRPr="00C329F1">
        <w:rPr>
          <w:lang w:val="en"/>
        </w:rPr>
        <w:t xml:space="preserve">fossil </w:t>
      </w:r>
      <w:proofErr w:type="spellStart"/>
      <w:r w:rsidR="00C329F1" w:rsidRPr="00C329F1">
        <w:rPr>
          <w:lang w:val="en"/>
        </w:rPr>
        <w:t>fue</w:t>
      </w:r>
      <w:proofErr w:type="spellEnd"/>
      <w:r w:rsidR="00C329F1" w:rsidRPr="00C329F1">
        <w:rPr>
          <w:lang w:val="en-US"/>
        </w:rPr>
        <w:t>l</w:t>
      </w:r>
      <w:r w:rsidR="00C329F1" w:rsidRPr="00C329F1">
        <w:rPr>
          <w:rFonts w:hint="eastAsia"/>
          <w:lang w:val="en-US"/>
        </w:rPr>
        <w:t>s</w:t>
      </w:r>
      <w:r w:rsidR="00C329F1" w:rsidRPr="00C329F1">
        <w:rPr>
          <w:lang w:val="en-US"/>
        </w:rPr>
        <w:t>.</w:t>
      </w:r>
    </w:p>
    <w:p w14:paraId="4A61E3F8" w14:textId="00DAF83F" w:rsidR="00C329F1" w:rsidRPr="00C329F1" w:rsidRDefault="00416706" w:rsidP="00416706">
      <w:pPr>
        <w:pStyle w:val="HChG"/>
        <w:rPr>
          <w:lang w:val="en"/>
        </w:rPr>
      </w:pPr>
      <w:r>
        <w:rPr>
          <w:lang w:val="en"/>
        </w:rPr>
        <w:tab/>
        <w:t>III.</w:t>
      </w:r>
      <w:r>
        <w:rPr>
          <w:lang w:val="en"/>
        </w:rPr>
        <w:tab/>
      </w:r>
      <w:r w:rsidR="00C329F1" w:rsidRPr="00C329F1">
        <w:rPr>
          <w:lang w:val="en"/>
        </w:rPr>
        <w:t>Noted</w:t>
      </w:r>
    </w:p>
    <w:p w14:paraId="28738187" w14:textId="0750A945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15</w:t>
      </w:r>
      <w:r w:rsidR="003B2509">
        <w:rPr>
          <w:lang w:val="en"/>
        </w:rPr>
        <w:t>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24: </w:t>
      </w:r>
      <w:r w:rsidR="00C329F1" w:rsidRPr="00C329F1">
        <w:rPr>
          <w:lang w:val="en"/>
        </w:rPr>
        <w:t>The specific date of ratification of the treat</w:t>
      </w:r>
      <w:proofErr w:type="spellStart"/>
      <w:r w:rsidR="00C329F1" w:rsidRPr="00C329F1">
        <w:rPr>
          <w:rFonts w:hint="eastAsia"/>
          <w:lang w:val="en-US"/>
        </w:rPr>
        <w:t>ies</w:t>
      </w:r>
      <w:proofErr w:type="spellEnd"/>
      <w:r w:rsidR="00C329F1" w:rsidRPr="00C329F1">
        <w:rPr>
          <w:lang w:val="en"/>
        </w:rPr>
        <w:t xml:space="preserve"> depends on when the relevant conditions in China are in place.</w:t>
      </w:r>
    </w:p>
    <w:p w14:paraId="723CE91D" w14:textId="3C7A6880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16.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25: </w:t>
      </w:r>
      <w:r w:rsidR="00C329F1" w:rsidRPr="00C329F1">
        <w:rPr>
          <w:lang w:val="en"/>
        </w:rPr>
        <w:t>O</w:t>
      </w:r>
      <w:proofErr w:type="spellStart"/>
      <w:r w:rsidR="00C329F1" w:rsidRPr="00C329F1">
        <w:rPr>
          <w:lang w:val="en-US"/>
        </w:rPr>
        <w:t>verall</w:t>
      </w:r>
      <w:proofErr w:type="spellEnd"/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 xml:space="preserve">consideration is needed that </w:t>
      </w:r>
      <w:proofErr w:type="gramStart"/>
      <w:r w:rsidR="00C329F1" w:rsidRPr="00C329F1">
        <w:rPr>
          <w:lang w:val="en"/>
        </w:rPr>
        <w:t>takes into account</w:t>
      </w:r>
      <w:proofErr w:type="gramEnd"/>
      <w:r w:rsidR="00C329F1" w:rsidRPr="00C329F1">
        <w:rPr>
          <w:lang w:val="en"/>
        </w:rPr>
        <w:t xml:space="preserve"> China’s national conditions.</w:t>
      </w:r>
    </w:p>
    <w:p w14:paraId="25C7EBE8" w14:textId="3F07C553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17.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201: </w:t>
      </w:r>
      <w:r w:rsidR="00C329F1" w:rsidRPr="00C329F1">
        <w:rPr>
          <w:lang w:val="en"/>
        </w:rPr>
        <w:t>D</w:t>
      </w:r>
      <w:proofErr w:type="spellStart"/>
      <w:r w:rsidR="00C329F1" w:rsidRPr="00C329F1">
        <w:rPr>
          <w:lang w:val="en-US"/>
        </w:rPr>
        <w:t>ecisions</w:t>
      </w:r>
      <w:proofErr w:type="spellEnd"/>
      <w:r w:rsidR="00C329F1" w:rsidRPr="00C329F1">
        <w:rPr>
          <w:lang w:val="en-US"/>
        </w:rPr>
        <w:t xml:space="preserve"> to invite special procedures for visits should be</w:t>
      </w:r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>made by countries independently</w:t>
      </w:r>
      <w:r w:rsidR="00C329F1" w:rsidRPr="00C329F1">
        <w:rPr>
          <w:lang w:val="en"/>
        </w:rPr>
        <w:t>.</w:t>
      </w:r>
    </w:p>
    <w:p w14:paraId="01B1EC31" w14:textId="2829DE4A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18.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57: China has </w:t>
      </w:r>
      <w:r w:rsidR="00C329F1" w:rsidRPr="00C329F1">
        <w:rPr>
          <w:rFonts w:hint="eastAsia"/>
          <w:lang w:val="en-US"/>
        </w:rPr>
        <w:t xml:space="preserve">all along </w:t>
      </w:r>
      <w:r w:rsidR="00C329F1" w:rsidRPr="00C329F1">
        <w:rPr>
          <w:lang w:val="en-US"/>
        </w:rPr>
        <w:t xml:space="preserve">been working in a serious and responsible manner to </w:t>
      </w:r>
      <w:r w:rsidR="00C329F1" w:rsidRPr="00C329F1">
        <w:rPr>
          <w:lang w:val="en"/>
        </w:rPr>
        <w:t>implement the recommendations of treaty bodies and other U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"/>
        </w:rPr>
        <w:t>N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"/>
        </w:rPr>
        <w:t xml:space="preserve"> human rights mechanisms in accordance with </w:t>
      </w:r>
      <w:r w:rsidR="00C329F1" w:rsidRPr="00C329F1">
        <w:rPr>
          <w:lang w:val="en-US"/>
        </w:rPr>
        <w:t xml:space="preserve">its </w:t>
      </w:r>
      <w:r w:rsidR="00C329F1" w:rsidRPr="00C329F1">
        <w:rPr>
          <w:lang w:val="en"/>
        </w:rPr>
        <w:t xml:space="preserve">national </w:t>
      </w:r>
      <w:proofErr w:type="gramStart"/>
      <w:r w:rsidR="00C329F1" w:rsidRPr="00C329F1">
        <w:rPr>
          <w:lang w:val="en"/>
        </w:rPr>
        <w:t>conditions, and</w:t>
      </w:r>
      <w:proofErr w:type="gramEnd"/>
      <w:r w:rsidR="00C329F1" w:rsidRPr="00C329F1">
        <w:rPr>
          <w:lang w:val="en"/>
        </w:rPr>
        <w:t xml:space="preserve"> oppose</w:t>
      </w:r>
      <w:proofErr w:type="spellStart"/>
      <w:r w:rsidR="00C329F1" w:rsidRPr="00C329F1">
        <w:rPr>
          <w:lang w:val="en-US"/>
        </w:rPr>
        <w:t>s</w:t>
      </w:r>
      <w:proofErr w:type="spellEnd"/>
      <w:r w:rsidR="00C329F1" w:rsidRPr="00C329F1">
        <w:rPr>
          <w:lang w:val="en-US"/>
        </w:rPr>
        <w:t xml:space="preserve"> the</w:t>
      </w:r>
      <w:r w:rsidR="00C329F1" w:rsidRPr="00C329F1">
        <w:rPr>
          <w:lang w:val="en"/>
        </w:rPr>
        <w:t xml:space="preserve"> recommendations that are based on false information.</w:t>
      </w:r>
    </w:p>
    <w:p w14:paraId="21BEBD2A" w14:textId="69418E41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19.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60: </w:t>
      </w:r>
      <w:r w:rsidR="00C329F1" w:rsidRPr="00C329F1">
        <w:rPr>
          <w:lang w:val="en"/>
        </w:rPr>
        <w:t xml:space="preserve">There is no consensus on </w:t>
      </w:r>
      <w:r w:rsidR="00C329F1" w:rsidRPr="00C329F1">
        <w:rPr>
          <w:lang w:val="en-US"/>
        </w:rPr>
        <w:t>“</w:t>
      </w:r>
      <w:r w:rsidR="00C329F1" w:rsidRPr="00C329F1">
        <w:rPr>
          <w:lang w:val="en"/>
        </w:rPr>
        <w:t>human rights-based approach” among parties.</w:t>
      </w:r>
    </w:p>
    <w:p w14:paraId="2D6BB1ED" w14:textId="12FB377F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20.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72-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73: </w:t>
      </w:r>
      <w:r w:rsidR="00C329F1" w:rsidRPr="00C329F1">
        <w:rPr>
          <w:lang w:val="en"/>
        </w:rPr>
        <w:t xml:space="preserve">China has not established a national human rights institution, </w:t>
      </w:r>
      <w:r w:rsidR="00C329F1" w:rsidRPr="00C329F1">
        <w:rPr>
          <w:lang w:val="en-US"/>
        </w:rPr>
        <w:t xml:space="preserve">but </w:t>
      </w:r>
      <w:r w:rsidR="00C329F1" w:rsidRPr="00C329F1">
        <w:rPr>
          <w:lang w:val="en"/>
        </w:rPr>
        <w:t>many government agencies in China assume similar responsibilities.</w:t>
      </w:r>
    </w:p>
    <w:p w14:paraId="1795AE63" w14:textId="4A8CBB7C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21.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408-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412,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415: </w:t>
      </w:r>
      <w:r w:rsidR="00C329F1" w:rsidRPr="00C329F1">
        <w:rPr>
          <w:lang w:val="en"/>
        </w:rPr>
        <w:t>Chin</w:t>
      </w:r>
      <w:r w:rsidR="00C329F1" w:rsidRPr="00C329F1">
        <w:rPr>
          <w:lang w:val="en-US"/>
        </w:rPr>
        <w:t>a’s</w:t>
      </w:r>
      <w:r w:rsidR="00C329F1" w:rsidRPr="00C329F1">
        <w:rPr>
          <w:lang w:val="en"/>
        </w:rPr>
        <w:t xml:space="preserve"> law protect</w:t>
      </w:r>
      <w:proofErr w:type="spellStart"/>
      <w:r w:rsidR="00C329F1" w:rsidRPr="00C329F1">
        <w:rPr>
          <w:rFonts w:hint="eastAsia"/>
          <w:lang w:val="en-US"/>
        </w:rPr>
        <w:t>s</w:t>
      </w:r>
      <w:proofErr w:type="spellEnd"/>
      <w:r w:rsidR="00C329F1" w:rsidRPr="00C329F1">
        <w:rPr>
          <w:lang w:val="en"/>
        </w:rPr>
        <w:t xml:space="preserve"> the lawful rights of all citizens as </w:t>
      </w:r>
      <w:proofErr w:type="gramStart"/>
      <w:r w:rsidR="00C329F1" w:rsidRPr="00C329F1">
        <w:rPr>
          <w:lang w:val="en"/>
        </w:rPr>
        <w:t>equals, and</w:t>
      </w:r>
      <w:proofErr w:type="gramEnd"/>
      <w:r w:rsidR="00C329F1" w:rsidRPr="00C329F1">
        <w:rPr>
          <w:lang w:val="en"/>
        </w:rPr>
        <w:t xml:space="preserve"> prohibit</w:t>
      </w:r>
      <w:r w:rsidR="00C329F1" w:rsidRPr="00C329F1">
        <w:rPr>
          <w:rFonts w:hint="eastAsia"/>
          <w:lang w:val="en-US"/>
        </w:rPr>
        <w:t>s</w:t>
      </w:r>
      <w:r w:rsidR="00C329F1" w:rsidRPr="00C329F1">
        <w:rPr>
          <w:lang w:val="en"/>
        </w:rPr>
        <w:t xml:space="preserve"> any form of discrimination.</w:t>
      </w:r>
    </w:p>
    <w:p w14:paraId="644FC4E9" w14:textId="14014E4E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22.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113: China</w:t>
      </w:r>
      <w:r w:rsidR="00C329F1" w:rsidRPr="00C329F1">
        <w:rPr>
          <w:lang w:val="en"/>
        </w:rPr>
        <w:t xml:space="preserve"> understands </w:t>
      </w:r>
      <w:proofErr w:type="gramStart"/>
      <w:r w:rsidR="00C329F1" w:rsidRPr="00C329F1">
        <w:rPr>
          <w:lang w:val="en"/>
        </w:rPr>
        <w:t>Non-nuclear</w:t>
      </w:r>
      <w:proofErr w:type="gramEnd"/>
      <w:r w:rsidR="00C329F1" w:rsidRPr="00C329F1">
        <w:rPr>
          <w:lang w:val="en"/>
        </w:rPr>
        <w:t>-weapon States’ desires and aspirations to take forward the nuclear disarmament process, and will continue to maintain constructive communication with Non-nuclear-weapon States in this regard.</w:t>
      </w:r>
    </w:p>
    <w:p w14:paraId="6341FA48" w14:textId="1125BA0A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23.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423: </w:t>
      </w:r>
      <w:r w:rsidR="00C329F1" w:rsidRPr="00C329F1">
        <w:rPr>
          <w:lang w:val="en"/>
        </w:rPr>
        <w:t>This recommendation is based on false information.</w:t>
      </w:r>
    </w:p>
    <w:p w14:paraId="20321F9D" w14:textId="30993EFF" w:rsidR="00C329F1" w:rsidRPr="00C329F1" w:rsidRDefault="00416706" w:rsidP="00416706">
      <w:pPr>
        <w:pStyle w:val="HChG"/>
        <w:rPr>
          <w:lang w:val="en"/>
        </w:rPr>
      </w:pPr>
      <w:r>
        <w:rPr>
          <w:lang w:val="en-US"/>
        </w:rPr>
        <w:tab/>
        <w:t>IV.</w:t>
      </w:r>
      <w:r>
        <w:rPr>
          <w:lang w:val="en-US"/>
        </w:rPr>
        <w:tab/>
      </w:r>
      <w:r w:rsidR="00C329F1" w:rsidRPr="00C329F1">
        <w:rPr>
          <w:lang w:val="en-US"/>
        </w:rPr>
        <w:t>Rejected</w:t>
      </w:r>
    </w:p>
    <w:p w14:paraId="3DF37AF7" w14:textId="6F5ED1D8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24.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7: China will implement the recommendations of U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>N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treaty bodies</w:t>
      </w:r>
      <w:r w:rsidR="00C329F1" w:rsidRPr="00C329F1">
        <w:rPr>
          <w:lang w:val="en"/>
        </w:rPr>
        <w:t xml:space="preserve"> in accordance with </w:t>
      </w:r>
      <w:r w:rsidR="00C329F1" w:rsidRPr="00C329F1">
        <w:rPr>
          <w:lang w:val="en-US"/>
        </w:rPr>
        <w:t xml:space="preserve">its </w:t>
      </w:r>
      <w:r w:rsidR="00C329F1" w:rsidRPr="00C329F1">
        <w:rPr>
          <w:lang w:val="en"/>
        </w:rPr>
        <w:t xml:space="preserve">national </w:t>
      </w:r>
      <w:proofErr w:type="gramStart"/>
      <w:r w:rsidR="00C329F1" w:rsidRPr="00C329F1">
        <w:rPr>
          <w:lang w:val="en"/>
        </w:rPr>
        <w:t>conditions, and</w:t>
      </w:r>
      <w:proofErr w:type="gramEnd"/>
      <w:r w:rsidR="00C329F1" w:rsidRPr="00C329F1">
        <w:rPr>
          <w:lang w:val="en"/>
        </w:rPr>
        <w:t xml:space="preserve"> oppose</w:t>
      </w:r>
      <w:proofErr w:type="spellStart"/>
      <w:r w:rsidR="00C329F1" w:rsidRPr="00C329F1">
        <w:rPr>
          <w:lang w:val="en-US"/>
        </w:rPr>
        <w:t>s</w:t>
      </w:r>
      <w:proofErr w:type="spellEnd"/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 xml:space="preserve">the </w:t>
      </w:r>
      <w:r w:rsidR="00C329F1" w:rsidRPr="00C329F1">
        <w:rPr>
          <w:lang w:val="en"/>
        </w:rPr>
        <w:t>recommendations that are based on false information.</w:t>
      </w:r>
    </w:p>
    <w:p w14:paraId="40C120A9" w14:textId="15694D46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25.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10-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82-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98: </w:t>
      </w:r>
      <w:r w:rsidR="00C329F1" w:rsidRPr="00C329F1">
        <w:rPr>
          <w:lang w:val="en"/>
        </w:rPr>
        <w:t>China’s basic policy in this regard</w:t>
      </w:r>
      <w:r w:rsidR="00C329F1" w:rsidRPr="00C329F1">
        <w:rPr>
          <w:lang w:val="en-US"/>
        </w:rPr>
        <w:t xml:space="preserve"> is that </w:t>
      </w:r>
      <w:proofErr w:type="spellStart"/>
      <w:r w:rsidR="00C329F1" w:rsidRPr="00C329F1">
        <w:rPr>
          <w:lang w:val="en-US"/>
        </w:rPr>
        <w:t>t</w:t>
      </w:r>
      <w:r w:rsidR="00C329F1" w:rsidRPr="00C329F1">
        <w:rPr>
          <w:lang w:val="en"/>
        </w:rPr>
        <w:t>he</w:t>
      </w:r>
      <w:proofErr w:type="spellEnd"/>
      <w:r w:rsidR="00C329F1" w:rsidRPr="00C329F1">
        <w:rPr>
          <w:lang w:val="en"/>
        </w:rPr>
        <w:t xml:space="preserve"> death penalty should be retained with its application strictly and prudently limited</w:t>
      </w:r>
      <w:r w:rsidR="00C329F1" w:rsidRPr="00C329F1">
        <w:rPr>
          <w:lang w:val="en-US"/>
        </w:rPr>
        <w:t>.</w:t>
      </w:r>
    </w:p>
    <w:p w14:paraId="4C0EBF72" w14:textId="66508349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t>26.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15-22.17,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21-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22: </w:t>
      </w:r>
      <w:r w:rsidR="00C329F1" w:rsidRPr="00C329F1">
        <w:rPr>
          <w:lang w:val="en"/>
        </w:rPr>
        <w:t xml:space="preserve">The primary responsibility for the implementation of international human rights treaties falls on </w:t>
      </w:r>
      <w:r w:rsidR="00C329F1" w:rsidRPr="00C329F1">
        <w:rPr>
          <w:lang w:val="en-US"/>
        </w:rPr>
        <w:t xml:space="preserve">states’ </w:t>
      </w:r>
      <w:r w:rsidR="00C329F1" w:rsidRPr="00C329F1">
        <w:rPr>
          <w:lang w:val="en"/>
        </w:rPr>
        <w:t>governments.</w:t>
      </w:r>
    </w:p>
    <w:p w14:paraId="6CD36043" w14:textId="39C96E06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27.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28-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146: </w:t>
      </w:r>
      <w:r w:rsidR="00C329F1" w:rsidRPr="00C329F1">
        <w:rPr>
          <w:lang w:val="en"/>
        </w:rPr>
        <w:t xml:space="preserve">This report is completely illegal and </w:t>
      </w:r>
      <w:r w:rsidR="00C329F1" w:rsidRPr="00C329F1">
        <w:rPr>
          <w:lang w:val="en-US"/>
        </w:rPr>
        <w:t>void</w:t>
      </w:r>
      <w:r w:rsidR="00C329F1" w:rsidRPr="00C329F1">
        <w:rPr>
          <w:lang w:val="en"/>
        </w:rPr>
        <w:t xml:space="preserve">. The Human Rights Council </w:t>
      </w:r>
      <w:r w:rsidR="00C329F1" w:rsidRPr="00C329F1">
        <w:rPr>
          <w:lang w:val="en-US"/>
        </w:rPr>
        <w:t xml:space="preserve">has rejected the relevant </w:t>
      </w:r>
      <w:r w:rsidR="00C329F1" w:rsidRPr="00C329F1">
        <w:rPr>
          <w:lang w:val="en"/>
        </w:rPr>
        <w:t>draft decision, which</w:t>
      </w:r>
      <w:r w:rsidR="00C329F1" w:rsidRPr="00C329F1">
        <w:rPr>
          <w:lang w:val="en-US"/>
        </w:rPr>
        <w:t xml:space="preserve"> represents the official position of member states.</w:t>
      </w:r>
    </w:p>
    <w:p w14:paraId="0420E11B" w14:textId="1DF2D1A2" w:rsidR="00C329F1" w:rsidRPr="00C329F1" w:rsidRDefault="00416706" w:rsidP="00416706">
      <w:pPr>
        <w:pStyle w:val="SingleTxtG"/>
        <w:rPr>
          <w:lang w:val="en"/>
        </w:rPr>
      </w:pPr>
      <w:r>
        <w:rPr>
          <w:lang w:val="en"/>
        </w:rPr>
        <w:lastRenderedPageBreak/>
        <w:t>28.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181: </w:t>
      </w:r>
      <w:r w:rsidR="00C329F1" w:rsidRPr="00C329F1">
        <w:rPr>
          <w:rFonts w:hint="eastAsia"/>
          <w:lang w:val="en-US"/>
        </w:rPr>
        <w:t>C</w:t>
      </w:r>
      <w:r w:rsidR="00C329F1" w:rsidRPr="00C329F1">
        <w:rPr>
          <w:lang w:val="en-US"/>
        </w:rPr>
        <w:t xml:space="preserve">ountries </w:t>
      </w:r>
      <w:r w:rsidR="00C329F1" w:rsidRPr="00C329F1">
        <w:rPr>
          <w:rFonts w:hint="eastAsia"/>
          <w:lang w:val="en-US"/>
        </w:rPr>
        <w:t xml:space="preserve">have the right and </w:t>
      </w:r>
      <w:r w:rsidR="00C329F1" w:rsidRPr="00C329F1">
        <w:rPr>
          <w:lang w:val="en-US"/>
        </w:rPr>
        <w:t>obligation</w:t>
      </w:r>
      <w:r w:rsidR="00C329F1" w:rsidRPr="00C329F1">
        <w:rPr>
          <w:rFonts w:hint="eastAsia"/>
          <w:lang w:val="en-US"/>
        </w:rPr>
        <w:t xml:space="preserve"> to s</w:t>
      </w:r>
      <w:r w:rsidR="00C329F1" w:rsidRPr="00C329F1">
        <w:rPr>
          <w:lang w:val="en-US"/>
        </w:rPr>
        <w:t>afeguar</w:t>
      </w:r>
      <w:r w:rsidR="00C329F1" w:rsidRPr="00C329F1">
        <w:rPr>
          <w:rFonts w:hint="eastAsia"/>
          <w:lang w:val="en-US"/>
        </w:rPr>
        <w:t>d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 xml:space="preserve">its own </w:t>
      </w:r>
      <w:r w:rsidR="00C329F1" w:rsidRPr="00C329F1">
        <w:rPr>
          <w:lang w:val="en-US"/>
        </w:rPr>
        <w:t>national security</w:t>
      </w:r>
      <w:r w:rsidR="00C329F1" w:rsidRPr="00C329F1">
        <w:rPr>
          <w:rFonts w:hint="eastAsia"/>
          <w:lang w:val="en-US"/>
        </w:rPr>
        <w:t xml:space="preserve">, as </w:t>
      </w:r>
      <w:r w:rsidR="00C329F1" w:rsidRPr="00C329F1">
        <w:rPr>
          <w:lang w:val="en"/>
        </w:rPr>
        <w:t xml:space="preserve">it </w:t>
      </w:r>
      <w:r w:rsidR="00C329F1" w:rsidRPr="00C329F1">
        <w:rPr>
          <w:rFonts w:hint="eastAsia"/>
          <w:lang w:val="en-US"/>
        </w:rPr>
        <w:t>is with</w:t>
      </w:r>
      <w:r w:rsidR="00C329F1" w:rsidRPr="00C329F1">
        <w:rPr>
          <w:lang w:val="en-US"/>
        </w:rPr>
        <w:t xml:space="preserve"> China’</w:t>
      </w:r>
      <w:r w:rsidR="00C329F1" w:rsidRPr="00C329F1">
        <w:rPr>
          <w:rFonts w:hint="eastAsia"/>
          <w:lang w:val="en-US"/>
        </w:rPr>
        <w:t>s enactment of</w:t>
      </w:r>
      <w:r w:rsidR="00C329F1" w:rsidRPr="00C329F1">
        <w:rPr>
          <w:lang w:val="en-US"/>
        </w:rPr>
        <w:t xml:space="preserve"> the Law on Safeguarding National Security in the Hong Kong Special Administrative Region. The Basic Law of Hong Kong</w:t>
      </w:r>
      <w:r w:rsidR="00C329F1" w:rsidRPr="00C329F1">
        <w:rPr>
          <w:lang w:val="en"/>
        </w:rPr>
        <w:t xml:space="preserve"> and </w:t>
      </w:r>
      <w:r w:rsidR="00C329F1" w:rsidRPr="00C329F1">
        <w:rPr>
          <w:lang w:val="en-US"/>
        </w:rPr>
        <w:t xml:space="preserve">relevant provisions applicable to Hong Kong in international treaties </w:t>
      </w:r>
      <w:r w:rsidR="00C329F1" w:rsidRPr="00C329F1">
        <w:rPr>
          <w:rFonts w:hint="eastAsia"/>
          <w:lang w:val="en-US"/>
        </w:rPr>
        <w:t>including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the</w:t>
      </w:r>
      <w:r w:rsidR="00C329F1" w:rsidRPr="00C329F1">
        <w:rPr>
          <w:lang w:val="en-US"/>
        </w:rPr>
        <w:t xml:space="preserve"> International Covenant on Civil and Political Rights were fully </w:t>
      </w:r>
      <w:proofErr w:type="gramStart"/>
      <w:r w:rsidR="00C329F1" w:rsidRPr="00C329F1">
        <w:rPr>
          <w:lang w:val="en-US"/>
        </w:rPr>
        <w:t>taken into account</w:t>
      </w:r>
      <w:proofErr w:type="gramEnd"/>
      <w:r w:rsidR="00C329F1" w:rsidRPr="00C329F1">
        <w:rPr>
          <w:lang w:val="en-US"/>
        </w:rPr>
        <w:t xml:space="preserve"> in the legislative process</w:t>
      </w:r>
      <w:r w:rsidR="00C329F1" w:rsidRPr="00C329F1">
        <w:rPr>
          <w:lang w:val="en"/>
        </w:rPr>
        <w:t xml:space="preserve"> of the law</w:t>
      </w:r>
      <w:r w:rsidR="00C329F1" w:rsidRPr="00C329F1">
        <w:rPr>
          <w:lang w:val="en-US"/>
        </w:rPr>
        <w:t xml:space="preserve">. </w:t>
      </w:r>
    </w:p>
    <w:p w14:paraId="7C687889" w14:textId="2D9CBBE9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29.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47</w:t>
      </w:r>
      <w:r w:rsidR="00C329F1" w:rsidRPr="00C329F1">
        <w:rPr>
          <w:lang w:val="en"/>
        </w:rPr>
        <w:t>,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52-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56: Relevant visits should respect China’s sovereignty and comply with Chinese law</w:t>
      </w:r>
      <w:r w:rsidR="00C329F1" w:rsidRPr="00C329F1">
        <w:rPr>
          <w:lang w:val="en"/>
        </w:rPr>
        <w:t>s</w:t>
      </w:r>
      <w:r w:rsidR="00C329F1" w:rsidRPr="00C329F1">
        <w:rPr>
          <w:lang w:val="en-US"/>
        </w:rPr>
        <w:t xml:space="preserve"> and regulations.</w:t>
      </w:r>
    </w:p>
    <w:p w14:paraId="4EE514A8" w14:textId="1BAFC4BE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30.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50: China </w:t>
      </w:r>
      <w:r w:rsidR="00C329F1" w:rsidRPr="00C329F1">
        <w:rPr>
          <w:lang w:val="en"/>
        </w:rPr>
        <w:t>oppose</w:t>
      </w:r>
      <w:proofErr w:type="spellStart"/>
      <w:r w:rsidR="00C329F1" w:rsidRPr="00C329F1">
        <w:rPr>
          <w:lang w:val="en-US"/>
        </w:rPr>
        <w:t>s</w:t>
      </w:r>
      <w:proofErr w:type="spellEnd"/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 xml:space="preserve">the </w:t>
      </w:r>
      <w:r w:rsidR="00C329F1" w:rsidRPr="00C329F1">
        <w:rPr>
          <w:lang w:val="en"/>
        </w:rPr>
        <w:t xml:space="preserve">recommendations that are based on false </w:t>
      </w:r>
      <w:proofErr w:type="gramStart"/>
      <w:r w:rsidR="00C329F1" w:rsidRPr="00C329F1">
        <w:rPr>
          <w:lang w:val="en"/>
        </w:rPr>
        <w:t>information</w:t>
      </w:r>
      <w:r w:rsidR="00C329F1" w:rsidRPr="00C329F1">
        <w:rPr>
          <w:lang w:val="en-US"/>
        </w:rPr>
        <w:t>, and</w:t>
      </w:r>
      <w:proofErr w:type="gramEnd"/>
      <w:r w:rsidR="00C329F1" w:rsidRPr="00C329F1">
        <w:rPr>
          <w:lang w:val="en-US"/>
        </w:rPr>
        <w:t xml:space="preserve"> does</w:t>
      </w:r>
      <w:r w:rsidR="00C329F1" w:rsidRPr="00C329F1">
        <w:rPr>
          <w:lang w:val="en"/>
        </w:rPr>
        <w:t xml:space="preserve"> </w:t>
      </w:r>
      <w:proofErr w:type="spellStart"/>
      <w:r w:rsidR="00C329F1" w:rsidRPr="00C329F1">
        <w:rPr>
          <w:lang w:val="en"/>
        </w:rPr>
        <w:t>no</w:t>
      </w:r>
      <w:r w:rsidR="00C329F1" w:rsidRPr="00C329F1">
        <w:rPr>
          <w:lang w:val="en-US"/>
        </w:rPr>
        <w:t>t</w:t>
      </w:r>
      <w:proofErr w:type="spellEnd"/>
      <w:r w:rsidR="00C329F1" w:rsidRPr="00C329F1">
        <w:rPr>
          <w:lang w:val="en-US"/>
        </w:rPr>
        <w:t xml:space="preserve"> accept the so-called visits that will undermine China’s sovereignty.</w:t>
      </w:r>
    </w:p>
    <w:p w14:paraId="455658A8" w14:textId="52F2D8EE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31.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64, 22.131: </w:t>
      </w:r>
      <w:r w:rsidR="00C329F1" w:rsidRPr="00C329F1">
        <w:rPr>
          <w:rFonts w:hint="eastAsia"/>
          <w:lang w:val="en-US"/>
        </w:rPr>
        <w:t>C</w:t>
      </w:r>
      <w:r w:rsidR="00C329F1" w:rsidRPr="00C329F1">
        <w:rPr>
          <w:lang w:val="en-US"/>
        </w:rPr>
        <w:t xml:space="preserve">ountries </w:t>
      </w:r>
      <w:r w:rsidR="00C329F1" w:rsidRPr="00C329F1">
        <w:rPr>
          <w:rFonts w:hint="eastAsia"/>
          <w:lang w:val="en-US"/>
        </w:rPr>
        <w:t xml:space="preserve">have the right and </w:t>
      </w:r>
      <w:r w:rsidR="00C329F1" w:rsidRPr="00C329F1">
        <w:rPr>
          <w:lang w:val="en-US"/>
        </w:rPr>
        <w:t>obligation</w:t>
      </w:r>
      <w:r w:rsidR="00C329F1" w:rsidRPr="00C329F1">
        <w:rPr>
          <w:rFonts w:hint="eastAsia"/>
          <w:lang w:val="en-US"/>
        </w:rPr>
        <w:t xml:space="preserve"> to s</w:t>
      </w:r>
      <w:r w:rsidR="00C329F1" w:rsidRPr="00C329F1">
        <w:rPr>
          <w:lang w:val="en-US"/>
        </w:rPr>
        <w:t>afeguar</w:t>
      </w:r>
      <w:r w:rsidR="00C329F1" w:rsidRPr="00C329F1">
        <w:rPr>
          <w:rFonts w:hint="eastAsia"/>
          <w:lang w:val="en-US"/>
        </w:rPr>
        <w:t>d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 xml:space="preserve">its own </w:t>
      </w:r>
      <w:r w:rsidR="00C329F1" w:rsidRPr="00C329F1">
        <w:rPr>
          <w:lang w:val="en-US"/>
        </w:rPr>
        <w:t>national security</w:t>
      </w:r>
      <w:r w:rsidR="00C329F1" w:rsidRPr="00C329F1">
        <w:rPr>
          <w:rFonts w:hint="eastAsia"/>
          <w:lang w:val="en-US"/>
        </w:rPr>
        <w:t xml:space="preserve">, as </w:t>
      </w:r>
      <w:r w:rsidR="00C329F1" w:rsidRPr="00C329F1">
        <w:rPr>
          <w:lang w:val="en"/>
        </w:rPr>
        <w:t xml:space="preserve">it </w:t>
      </w:r>
      <w:r w:rsidR="00C329F1" w:rsidRPr="00C329F1">
        <w:rPr>
          <w:rFonts w:hint="eastAsia"/>
          <w:lang w:val="en-US"/>
        </w:rPr>
        <w:t>is with</w:t>
      </w:r>
      <w:r w:rsidR="00C329F1" w:rsidRPr="00C329F1">
        <w:rPr>
          <w:lang w:val="en-US"/>
        </w:rPr>
        <w:t xml:space="preserve"> China’</w:t>
      </w:r>
      <w:r w:rsidR="00C329F1" w:rsidRPr="00C329F1">
        <w:rPr>
          <w:rFonts w:hint="eastAsia"/>
          <w:lang w:val="en-US"/>
        </w:rPr>
        <w:t>s enactment of</w:t>
      </w:r>
      <w:r w:rsidR="00C329F1" w:rsidRPr="00C329F1">
        <w:rPr>
          <w:lang w:val="en-US"/>
        </w:rPr>
        <w:t xml:space="preserve"> the Law on Safeguarding National Security in the Hong Kong Special Administrative Region. The Basic Law of Hong Kong</w:t>
      </w:r>
      <w:r w:rsidR="00C329F1" w:rsidRPr="00C329F1">
        <w:rPr>
          <w:lang w:val="en"/>
        </w:rPr>
        <w:t xml:space="preserve"> and</w:t>
      </w:r>
      <w:r w:rsidR="00C329F1" w:rsidRPr="00C329F1">
        <w:rPr>
          <w:lang w:val="en-US"/>
        </w:rPr>
        <w:t xml:space="preserve"> relevant provisions applicable to Hong Kong in international treaties </w:t>
      </w:r>
      <w:r w:rsidR="00C329F1" w:rsidRPr="00C329F1">
        <w:rPr>
          <w:rFonts w:hint="eastAsia"/>
          <w:lang w:val="en-US"/>
        </w:rPr>
        <w:t>including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the</w:t>
      </w:r>
      <w:r w:rsidR="00C329F1" w:rsidRPr="00C329F1">
        <w:rPr>
          <w:lang w:val="en-US"/>
        </w:rPr>
        <w:t xml:space="preserve"> International Covenant on Civil and Political Rights were fully </w:t>
      </w:r>
      <w:proofErr w:type="gramStart"/>
      <w:r w:rsidR="00C329F1" w:rsidRPr="00C329F1">
        <w:rPr>
          <w:lang w:val="en-US"/>
        </w:rPr>
        <w:t>taken into account</w:t>
      </w:r>
      <w:proofErr w:type="gramEnd"/>
      <w:r w:rsidR="00C329F1" w:rsidRPr="00C329F1">
        <w:rPr>
          <w:lang w:val="en-US"/>
        </w:rPr>
        <w:t xml:space="preserve"> in the legislative process</w:t>
      </w:r>
      <w:r w:rsidR="00C329F1" w:rsidRPr="00C329F1">
        <w:rPr>
          <w:lang w:val="en"/>
        </w:rPr>
        <w:t xml:space="preserve"> of the law</w:t>
      </w:r>
      <w:r w:rsidR="00C329F1" w:rsidRPr="00C329F1">
        <w:rPr>
          <w:lang w:val="en-US"/>
        </w:rPr>
        <w:t>. Hong Kong is a society under the rule of law, where any prosecution should be based on evidence and law, and no one should interfere with an on-going legal proceeding.</w:t>
      </w:r>
    </w:p>
    <w:p w14:paraId="1C9406E4" w14:textId="414BA975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32.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81,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99-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102,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118,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120,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186-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192,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205,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276,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287,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407,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414,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418: </w:t>
      </w:r>
      <w:r w:rsidR="00C329F1" w:rsidRPr="001D6E07">
        <w:rPr>
          <w:lang w:val="en-US"/>
        </w:rPr>
        <w:t>This recommendation is</w:t>
      </w:r>
      <w:r w:rsidR="00C329F1" w:rsidRPr="00C329F1">
        <w:rPr>
          <w:lang w:val="en-US"/>
        </w:rPr>
        <w:t xml:space="preserve"> based on false information.</w:t>
      </w:r>
    </w:p>
    <w:p w14:paraId="75D914D8" w14:textId="2BF0EE44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33.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78: China upholds ethnic equality, </w:t>
      </w:r>
      <w:r w:rsidR="00C329F1" w:rsidRPr="00C329F1">
        <w:rPr>
          <w:rFonts w:hint="eastAsia"/>
          <w:lang w:val="en-US"/>
        </w:rPr>
        <w:t>promotes</w:t>
      </w:r>
      <w:r w:rsidR="00C329F1" w:rsidRPr="00C329F1">
        <w:rPr>
          <w:lang w:val="en-US"/>
        </w:rPr>
        <w:t xml:space="preserve"> religious harmony, and has already </w:t>
      </w:r>
      <w:r w:rsidR="00C329F1" w:rsidRPr="00C329F1">
        <w:rPr>
          <w:lang w:val="en"/>
        </w:rPr>
        <w:t>taken</w:t>
      </w:r>
      <w:r w:rsidR="00C329F1" w:rsidRPr="00C329F1">
        <w:rPr>
          <w:lang w:val="en-US"/>
        </w:rPr>
        <w:t xml:space="preserve"> effective measures against any discrimination based on ethnicity or religious belief.</w:t>
      </w:r>
    </w:p>
    <w:p w14:paraId="24018F44" w14:textId="5A80B99A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34.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103-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106,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158: China is a country under the rule of law, where its judicial organs and law enforcement </w:t>
      </w:r>
      <w:proofErr w:type="spellStart"/>
      <w:r w:rsidR="00C329F1" w:rsidRPr="00C329F1">
        <w:rPr>
          <w:lang w:val="en-US"/>
        </w:rPr>
        <w:t>agenc</w:t>
      </w:r>
      <w:r w:rsidR="00C329F1" w:rsidRPr="00C329F1">
        <w:rPr>
          <w:lang w:val="en"/>
        </w:rPr>
        <w:t>ies</w:t>
      </w:r>
      <w:proofErr w:type="spellEnd"/>
      <w:r w:rsidR="00C329F1" w:rsidRPr="00C329F1">
        <w:rPr>
          <w:lang w:val="en-US"/>
        </w:rPr>
        <w:t xml:space="preserve"> operate in accordance with laws and regulations. Arbitrary detention is strictly prohibited in China.</w:t>
      </w:r>
    </w:p>
    <w:p w14:paraId="6AE1F3A6" w14:textId="6CB2D7AE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35.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107: China’s basic policy is that the death penalty should be retained with its application strictly and prudently limited. China is a country under the rule of law, </w:t>
      </w:r>
      <w:r w:rsidR="00C329F1" w:rsidRPr="00C329F1">
        <w:rPr>
          <w:lang w:val="en"/>
        </w:rPr>
        <w:t xml:space="preserve">where </w:t>
      </w:r>
      <w:r w:rsidR="00C329F1" w:rsidRPr="00C329F1">
        <w:rPr>
          <w:lang w:val="en-US"/>
        </w:rPr>
        <w:t>its judicial organs and law enforcement agencies operate in accordance with laws and regulations.</w:t>
      </w:r>
    </w:p>
    <w:p w14:paraId="794D203C" w14:textId="0AA8FF56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36.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109: Residential surveillance at a designated location is a non-custodial measure prescribed by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 xml:space="preserve">Chinese law with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>aim to ensure the smooth conduct of criminal proceedings.</w:t>
      </w:r>
    </w:p>
    <w:p w14:paraId="1EDAA498" w14:textId="24773056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37.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112: Residential surveillance at a designated location is a non-custodial measure prescribed by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 xml:space="preserve">Chinese law with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>aim to ensure the smooth conduct of criminal proceedings. Chinese judicial organs and law enforcement agencies operate in accordance with laws and regulations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>T</w:t>
      </w:r>
      <w:r w:rsidR="00C329F1" w:rsidRPr="00C329F1">
        <w:rPr>
          <w:lang w:val="en-US"/>
        </w:rPr>
        <w:t xml:space="preserve">here is no such </w:t>
      </w:r>
      <w:r w:rsidR="00C329F1" w:rsidRPr="00C329F1">
        <w:rPr>
          <w:rFonts w:hint="eastAsia"/>
          <w:lang w:val="en-US"/>
        </w:rPr>
        <w:t>issue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>of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“</w:t>
      </w:r>
      <w:r w:rsidR="00C329F1" w:rsidRPr="00C329F1">
        <w:rPr>
          <w:lang w:val="en-US"/>
        </w:rPr>
        <w:t>enforced disappearance.</w:t>
      </w:r>
      <w:r w:rsidR="00C329F1" w:rsidRPr="00C329F1">
        <w:rPr>
          <w:lang w:val="en"/>
        </w:rPr>
        <w:t>”</w:t>
      </w:r>
    </w:p>
    <w:p w14:paraId="44E92C5E" w14:textId="31D05A97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38.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142: Relevant laws </w:t>
      </w:r>
      <w:r w:rsidR="00C329F1" w:rsidRPr="00C329F1">
        <w:rPr>
          <w:lang w:val="en"/>
        </w:rPr>
        <w:t xml:space="preserve">of China </w:t>
      </w:r>
      <w:r w:rsidR="00C329F1" w:rsidRPr="00C329F1">
        <w:rPr>
          <w:lang w:val="en-US"/>
        </w:rPr>
        <w:t>explicitly stipulate that human rights</w:t>
      </w:r>
      <w:r w:rsidR="00C329F1" w:rsidRPr="00C329F1">
        <w:rPr>
          <w:lang w:val="en"/>
        </w:rPr>
        <w:t xml:space="preserve"> should be </w:t>
      </w:r>
      <w:r w:rsidR="00C329F1" w:rsidRPr="00C329F1">
        <w:rPr>
          <w:lang w:val="en-US"/>
        </w:rPr>
        <w:t>respect</w:t>
      </w:r>
      <w:r w:rsidR="00C329F1" w:rsidRPr="00C329F1">
        <w:rPr>
          <w:lang w:val="en"/>
        </w:rPr>
        <w:t>ed</w:t>
      </w:r>
      <w:r w:rsidR="00C329F1" w:rsidRPr="00C329F1">
        <w:rPr>
          <w:lang w:val="en-US"/>
        </w:rPr>
        <w:t xml:space="preserve"> and protect</w:t>
      </w:r>
      <w:r w:rsidR="00C329F1" w:rsidRPr="00C329F1">
        <w:rPr>
          <w:lang w:val="en"/>
        </w:rPr>
        <w:t>ed in</w:t>
      </w:r>
      <w:r w:rsidR="00C329F1" w:rsidRPr="00C329F1">
        <w:rPr>
          <w:lang w:val="en-US"/>
        </w:rPr>
        <w:t xml:space="preserve"> safeguarding national security.</w:t>
      </w:r>
    </w:p>
    <w:p w14:paraId="4057E120" w14:textId="32AF762F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39.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152,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179,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405: </w:t>
      </w:r>
      <w:r w:rsidR="00C329F1" w:rsidRPr="00C329F1">
        <w:rPr>
          <w:rFonts w:hint="eastAsia"/>
          <w:lang w:val="en-US"/>
        </w:rPr>
        <w:t xml:space="preserve">China </w:t>
      </w:r>
      <w:r w:rsidR="00C329F1" w:rsidRPr="00C329F1">
        <w:rPr>
          <w:lang w:val="en-US"/>
        </w:rPr>
        <w:t xml:space="preserve">always </w:t>
      </w:r>
      <w:proofErr w:type="spellStart"/>
      <w:r w:rsidR="00C329F1" w:rsidRPr="00C329F1">
        <w:rPr>
          <w:lang w:val="en"/>
        </w:rPr>
        <w:t>protec</w:t>
      </w:r>
      <w:r w:rsidR="00C329F1" w:rsidRPr="00C329F1">
        <w:rPr>
          <w:lang w:val="en-US"/>
        </w:rPr>
        <w:t>ts</w:t>
      </w:r>
      <w:proofErr w:type="spellEnd"/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>its citizens’ legitimate rights in accordance with the law. There is no need for urgent steps.</w:t>
      </w:r>
    </w:p>
    <w:p w14:paraId="06644D57" w14:textId="40F60CCA" w:rsidR="00C329F1" w:rsidRPr="00C329F1" w:rsidRDefault="00416706" w:rsidP="00416706">
      <w:pPr>
        <w:pStyle w:val="SingleTxtG"/>
        <w:rPr>
          <w:lang w:val="en-US"/>
        </w:rPr>
      </w:pPr>
      <w:r>
        <w:rPr>
          <w:lang w:val="en-US"/>
        </w:rPr>
        <w:t>40.</w:t>
      </w:r>
      <w:r>
        <w:rPr>
          <w:lang w:val="en-US"/>
        </w:rPr>
        <w:tab/>
      </w:r>
      <w:r w:rsidR="00C329F1" w:rsidRPr="00C329F1">
        <w:rPr>
          <w:lang w:val="en-US"/>
        </w:rPr>
        <w:t>22.157: This recommendation is based on false information.</w:t>
      </w:r>
      <w:r w:rsidR="00C329F1" w:rsidRPr="00C329F1">
        <w:rPr>
          <w:rFonts w:hint="eastAsia"/>
          <w:lang w:val="en-US"/>
        </w:rPr>
        <w:t xml:space="preserve"> </w:t>
      </w:r>
      <w:r w:rsidR="00C329F1" w:rsidRPr="00C329F1">
        <w:rPr>
          <w:lang w:val="en-US"/>
        </w:rPr>
        <w:t xml:space="preserve">Countries have the right and obligation to safeguard its own national security, as </w:t>
      </w:r>
      <w:r w:rsidR="00C329F1" w:rsidRPr="00C329F1">
        <w:rPr>
          <w:rFonts w:hint="eastAsia"/>
          <w:lang w:val="en-US"/>
        </w:rPr>
        <w:t xml:space="preserve">it </w:t>
      </w:r>
      <w:r w:rsidR="00C329F1" w:rsidRPr="00C329F1">
        <w:rPr>
          <w:lang w:val="en-US"/>
        </w:rPr>
        <w:t>is with China’s enactment of the Law on Safeguarding National Security in the Hong Kong Special Administrative Region. The Basic Law of Hong Kong</w:t>
      </w:r>
      <w:r w:rsidR="00C329F1" w:rsidRPr="00C329F1">
        <w:rPr>
          <w:rFonts w:hint="eastAsia"/>
          <w:lang w:val="en-US"/>
        </w:rPr>
        <w:t xml:space="preserve"> and</w:t>
      </w:r>
      <w:r w:rsidR="00C329F1" w:rsidRPr="00C329F1">
        <w:rPr>
          <w:lang w:val="en-US"/>
        </w:rPr>
        <w:t xml:space="preserve"> relevant provisions applicable to Hong Kong in international treaties including </w:t>
      </w:r>
      <w:r w:rsidR="00C329F1" w:rsidRPr="00C329F1">
        <w:rPr>
          <w:rFonts w:hint="eastAsia"/>
          <w:lang w:val="en-US"/>
        </w:rPr>
        <w:t>the</w:t>
      </w:r>
      <w:r w:rsidR="00C329F1" w:rsidRPr="00C329F1">
        <w:rPr>
          <w:lang w:val="en-US"/>
        </w:rPr>
        <w:t xml:space="preserve"> International Covenant on Civil and Political Rights were fully </w:t>
      </w:r>
      <w:proofErr w:type="gramStart"/>
      <w:r w:rsidR="00C329F1" w:rsidRPr="00C329F1">
        <w:rPr>
          <w:lang w:val="en-US"/>
        </w:rPr>
        <w:t>taken into account</w:t>
      </w:r>
      <w:proofErr w:type="gramEnd"/>
      <w:r w:rsidR="00C329F1" w:rsidRPr="00C329F1">
        <w:rPr>
          <w:lang w:val="en-US"/>
        </w:rPr>
        <w:t xml:space="preserve"> in the legislative process</w:t>
      </w:r>
      <w:r w:rsidR="00C329F1" w:rsidRPr="00C329F1">
        <w:rPr>
          <w:rFonts w:hint="eastAsia"/>
          <w:lang w:val="en-US"/>
        </w:rPr>
        <w:t xml:space="preserve"> of the law</w:t>
      </w:r>
      <w:r w:rsidR="00C329F1" w:rsidRPr="00C329F1">
        <w:rPr>
          <w:lang w:val="en-US"/>
        </w:rPr>
        <w:t>.</w:t>
      </w:r>
    </w:p>
    <w:p w14:paraId="50F7A55F" w14:textId="7C1A4EBD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41.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159: China protects</w:t>
      </w:r>
      <w:r w:rsidR="00C329F1" w:rsidRPr="00C329F1">
        <w:rPr>
          <w:rFonts w:hint="eastAsia"/>
          <w:lang w:val="en-US"/>
        </w:rPr>
        <w:t xml:space="preserve"> its</w:t>
      </w:r>
      <w:r w:rsidR="00C329F1" w:rsidRPr="00C329F1">
        <w:rPr>
          <w:lang w:val="en-US"/>
        </w:rPr>
        <w:t xml:space="preserve"> citizens’ freedom of speech online in accordance with the law and manage</w:t>
      </w:r>
      <w:r w:rsidR="00C329F1" w:rsidRPr="00C329F1">
        <w:rPr>
          <w:lang w:val="en"/>
        </w:rPr>
        <w:t>s</w:t>
      </w:r>
      <w:r w:rsidR="00C329F1" w:rsidRPr="00C329F1">
        <w:rPr>
          <w:lang w:val="en-US"/>
        </w:rPr>
        <w:t xml:space="preserve"> cyberspace in accordance with the law.</w:t>
      </w:r>
    </w:p>
    <w:p w14:paraId="47901224" w14:textId="28580685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42.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161,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166: China protects </w:t>
      </w:r>
      <w:r w:rsidR="00C329F1" w:rsidRPr="00C329F1">
        <w:rPr>
          <w:rFonts w:hint="eastAsia"/>
          <w:lang w:val="en-US"/>
        </w:rPr>
        <w:t xml:space="preserve">its </w:t>
      </w:r>
      <w:r w:rsidR="00C329F1" w:rsidRPr="00C329F1">
        <w:rPr>
          <w:lang w:val="en-US"/>
        </w:rPr>
        <w:t xml:space="preserve">citizens’ freedom of speech, </w:t>
      </w:r>
      <w:proofErr w:type="gramStart"/>
      <w:r w:rsidR="00C329F1" w:rsidRPr="00C329F1">
        <w:rPr>
          <w:lang w:val="en-US"/>
        </w:rPr>
        <w:t>association</w:t>
      </w:r>
      <w:proofErr w:type="gramEnd"/>
      <w:r w:rsidR="00C329F1" w:rsidRPr="00C329F1">
        <w:rPr>
          <w:rFonts w:hint="eastAsia"/>
          <w:lang w:val="en-US"/>
        </w:rPr>
        <w:t xml:space="preserve"> and </w:t>
      </w:r>
      <w:r w:rsidR="00C329F1" w:rsidRPr="00C329F1">
        <w:rPr>
          <w:lang w:val="en-US"/>
        </w:rPr>
        <w:t xml:space="preserve">assembly in accordance with the law, and deals with </w:t>
      </w:r>
      <w:r w:rsidR="00C329F1" w:rsidRPr="00C329F1">
        <w:rPr>
          <w:rFonts w:hint="eastAsia"/>
          <w:lang w:val="en-US"/>
        </w:rPr>
        <w:t>violation</w:t>
      </w:r>
      <w:r w:rsidR="00C329F1" w:rsidRPr="00C329F1">
        <w:rPr>
          <w:lang w:val="en"/>
        </w:rPr>
        <w:t>s</w:t>
      </w:r>
      <w:r w:rsidR="00C329F1" w:rsidRPr="00C329F1">
        <w:rPr>
          <w:lang w:val="en-US"/>
        </w:rPr>
        <w:t xml:space="preserve"> in accordance with the law.</w:t>
      </w:r>
    </w:p>
    <w:p w14:paraId="7D14C6BE" w14:textId="729E8318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43.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176: China protects its citizens’ freedom of association </w:t>
      </w:r>
      <w:r w:rsidR="00C329F1" w:rsidRPr="00C329F1">
        <w:rPr>
          <w:rFonts w:hint="eastAsia"/>
          <w:lang w:val="en-US"/>
        </w:rPr>
        <w:t xml:space="preserve">and speech </w:t>
      </w:r>
      <w:r w:rsidR="00C329F1" w:rsidRPr="00C329F1">
        <w:rPr>
          <w:lang w:val="en-US"/>
        </w:rPr>
        <w:t xml:space="preserve">in accordance with the </w:t>
      </w:r>
      <w:proofErr w:type="gramStart"/>
      <w:r w:rsidR="00C329F1" w:rsidRPr="00C329F1">
        <w:rPr>
          <w:lang w:val="en-US"/>
        </w:rPr>
        <w:t>law, and</w:t>
      </w:r>
      <w:proofErr w:type="gramEnd"/>
      <w:r w:rsidR="00C329F1" w:rsidRPr="00C329F1">
        <w:rPr>
          <w:lang w:val="en-US"/>
        </w:rPr>
        <w:t xml:space="preserve"> has already </w:t>
      </w:r>
      <w:r w:rsidR="00C329F1" w:rsidRPr="00C329F1">
        <w:rPr>
          <w:lang w:val="en"/>
        </w:rPr>
        <w:t>taken</w:t>
      </w:r>
      <w:r w:rsidR="00C329F1" w:rsidRPr="00C329F1">
        <w:rPr>
          <w:lang w:val="en-US"/>
        </w:rPr>
        <w:t xml:space="preserve"> effective measures.</w:t>
      </w:r>
    </w:p>
    <w:p w14:paraId="211954CC" w14:textId="28832774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lastRenderedPageBreak/>
        <w:t>44.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180: </w:t>
      </w:r>
      <w:r w:rsidR="00C329F1" w:rsidRPr="00C329F1">
        <w:rPr>
          <w:rFonts w:hint="eastAsia"/>
          <w:lang w:val="en-US"/>
        </w:rPr>
        <w:t xml:space="preserve">China </w:t>
      </w:r>
      <w:r w:rsidR="00C329F1" w:rsidRPr="00C329F1">
        <w:rPr>
          <w:lang w:val="en-US"/>
        </w:rPr>
        <w:t>protects citizens’ legitimate rights</w:t>
      </w:r>
      <w:r w:rsidR="00C329F1" w:rsidRPr="00C329F1">
        <w:rPr>
          <w:rFonts w:hint="eastAsia"/>
          <w:lang w:val="en-US"/>
        </w:rPr>
        <w:t xml:space="preserve"> in accordance with the law</w:t>
      </w:r>
      <w:r w:rsidR="00C329F1" w:rsidRPr="00C329F1">
        <w:rPr>
          <w:lang w:val="en"/>
        </w:rPr>
        <w:t>.</w:t>
      </w:r>
      <w:r w:rsidR="00C329F1" w:rsidRPr="00C329F1">
        <w:rPr>
          <w:lang w:val="en-US"/>
        </w:rPr>
        <w:t xml:space="preserve"> </w:t>
      </w:r>
      <w:r w:rsidR="00C329F1" w:rsidRPr="00C329F1">
        <w:rPr>
          <w:lang w:val="en"/>
        </w:rPr>
        <w:t>A</w:t>
      </w:r>
      <w:proofErr w:type="spellStart"/>
      <w:r w:rsidR="00C329F1" w:rsidRPr="00C329F1">
        <w:rPr>
          <w:lang w:val="en-US"/>
        </w:rPr>
        <w:t>ll</w:t>
      </w:r>
      <w:proofErr w:type="spellEnd"/>
      <w:r w:rsidR="00C329F1" w:rsidRPr="00C329F1">
        <w:rPr>
          <w:lang w:val="en-US"/>
        </w:rPr>
        <w:t xml:space="preserve"> citizens are equal in front of the law</w:t>
      </w:r>
      <w:r w:rsidR="00C329F1" w:rsidRPr="00C329F1">
        <w:rPr>
          <w:lang w:val="en"/>
        </w:rPr>
        <w:t>.</w:t>
      </w:r>
      <w:r w:rsidR="00C329F1" w:rsidRPr="00C329F1">
        <w:rPr>
          <w:lang w:val="en-US"/>
        </w:rPr>
        <w:t xml:space="preserve"> </w:t>
      </w:r>
      <w:proofErr w:type="gramStart"/>
      <w:r w:rsidR="00C329F1" w:rsidRPr="00C329F1">
        <w:rPr>
          <w:rFonts w:hint="eastAsia"/>
          <w:lang w:val="en-US"/>
        </w:rPr>
        <w:t>Law-breakers</w:t>
      </w:r>
      <w:proofErr w:type="gramEnd"/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 xml:space="preserve">will be held accountable </w:t>
      </w:r>
      <w:r w:rsidR="00C329F1" w:rsidRPr="00C329F1">
        <w:rPr>
          <w:lang w:val="en-US"/>
        </w:rPr>
        <w:t>by the law.</w:t>
      </w:r>
    </w:p>
    <w:p w14:paraId="63D6CDA1" w14:textId="28FA534E" w:rsidR="00C329F1" w:rsidRPr="00C329F1" w:rsidRDefault="00416706" w:rsidP="00416706">
      <w:pPr>
        <w:pStyle w:val="SingleTxtG"/>
        <w:rPr>
          <w:lang w:val="en-US"/>
        </w:rPr>
      </w:pPr>
      <w:r>
        <w:rPr>
          <w:lang w:val="en-US"/>
        </w:rPr>
        <w:t>45.</w:t>
      </w:r>
      <w:r>
        <w:rPr>
          <w:lang w:val="en-US"/>
        </w:rPr>
        <w:tab/>
      </w:r>
      <w:r w:rsidR="00C329F1" w:rsidRPr="00C329F1">
        <w:rPr>
          <w:lang w:val="en-US"/>
        </w:rPr>
        <w:t xml:space="preserve">22.185,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293, 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387: </w:t>
      </w:r>
      <w:r w:rsidR="00C329F1" w:rsidRPr="001D6E07">
        <w:rPr>
          <w:lang w:val="en-US"/>
        </w:rPr>
        <w:t>This recommendation is based</w:t>
      </w:r>
      <w:r w:rsidR="00C329F1" w:rsidRPr="00C329F1">
        <w:rPr>
          <w:lang w:val="en-US"/>
        </w:rPr>
        <w:t xml:space="preserve"> on false information. China will implement the recommendations of U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>N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treaty bodies in accordance with its national </w:t>
      </w:r>
      <w:proofErr w:type="gramStart"/>
      <w:r w:rsidR="00C329F1" w:rsidRPr="00C329F1">
        <w:rPr>
          <w:lang w:val="en-US"/>
        </w:rPr>
        <w:t>conditions, and</w:t>
      </w:r>
      <w:proofErr w:type="gramEnd"/>
      <w:r w:rsidR="00C329F1" w:rsidRPr="00C329F1">
        <w:rPr>
          <w:lang w:val="en-US"/>
        </w:rPr>
        <w:t xml:space="preserve"> opposes</w:t>
      </w:r>
      <w:r w:rsidR="00C329F1" w:rsidRPr="00C329F1">
        <w:rPr>
          <w:lang w:val="en"/>
        </w:rPr>
        <w:t xml:space="preserve"> the </w:t>
      </w:r>
      <w:r w:rsidR="00C329F1" w:rsidRPr="00C329F1">
        <w:rPr>
          <w:lang w:val="en-US"/>
        </w:rPr>
        <w:t xml:space="preserve">recommendations </w:t>
      </w:r>
      <w:r w:rsidR="00C329F1" w:rsidRPr="00C329F1">
        <w:rPr>
          <w:lang w:val="en"/>
        </w:rPr>
        <w:t xml:space="preserve">that are </w:t>
      </w:r>
      <w:r w:rsidR="00C329F1" w:rsidRPr="00C329F1">
        <w:rPr>
          <w:lang w:val="en-US"/>
        </w:rPr>
        <w:t>based on false information.</w:t>
      </w:r>
    </w:p>
    <w:p w14:paraId="429B8A2E" w14:textId="7BC57122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46.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367: According to the rules, the Universal Periodic Review does not discuss bilateral affairs. </w:t>
      </w:r>
      <w:r w:rsidR="00C329F1" w:rsidRPr="00C329F1">
        <w:rPr>
          <w:rFonts w:hint="eastAsia"/>
          <w:lang w:val="en-US"/>
        </w:rPr>
        <w:t>Besides</w:t>
      </w:r>
      <w:r w:rsidR="00C329F1" w:rsidRPr="00C329F1">
        <w:rPr>
          <w:lang w:val="en-US"/>
        </w:rPr>
        <w:t xml:space="preserve">, </w:t>
      </w:r>
      <w:r w:rsidR="00C329F1" w:rsidRPr="00C329F1">
        <w:rPr>
          <w:rFonts w:hint="eastAsia"/>
          <w:lang w:val="en-US"/>
        </w:rPr>
        <w:t>making</w:t>
      </w:r>
      <w:r w:rsidR="00C329F1" w:rsidRPr="00C329F1">
        <w:rPr>
          <w:lang w:val="en-US"/>
        </w:rPr>
        <w:t xml:space="preserve"> women’s rights a pre</w:t>
      </w:r>
      <w:r w:rsidR="00C329F1" w:rsidRPr="00C329F1">
        <w:rPr>
          <w:rFonts w:hint="eastAsia"/>
          <w:lang w:val="en-US"/>
        </w:rPr>
        <w:t>condition</w:t>
      </w:r>
      <w:r w:rsidR="00C329F1" w:rsidRPr="00C329F1">
        <w:rPr>
          <w:lang w:val="en-US"/>
        </w:rPr>
        <w:t xml:space="preserve"> of </w:t>
      </w:r>
      <w:r w:rsidR="00C329F1" w:rsidRPr="00C329F1">
        <w:rPr>
          <w:rFonts w:hint="eastAsia"/>
          <w:lang w:val="en-US"/>
        </w:rPr>
        <w:t>engagement</w:t>
      </w:r>
      <w:r w:rsidR="00C329F1" w:rsidRPr="00C329F1">
        <w:rPr>
          <w:lang w:val="en-US"/>
        </w:rPr>
        <w:t xml:space="preserve"> and interactions with the Afghan governing authority </w:t>
      </w:r>
      <w:r w:rsidR="00C329F1" w:rsidRPr="00C329F1">
        <w:rPr>
          <w:rFonts w:hint="eastAsia"/>
          <w:lang w:val="en-US"/>
        </w:rPr>
        <w:t>does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 xml:space="preserve">not </w:t>
      </w:r>
      <w:r w:rsidR="00C329F1" w:rsidRPr="00C329F1">
        <w:rPr>
          <w:lang w:val="en-US"/>
        </w:rPr>
        <w:t xml:space="preserve">conform </w:t>
      </w:r>
      <w:r w:rsidR="00C329F1" w:rsidRPr="00C329F1">
        <w:rPr>
          <w:rFonts w:hint="eastAsia"/>
          <w:lang w:val="en-US"/>
        </w:rPr>
        <w:t>with</w:t>
      </w:r>
      <w:r w:rsidR="00C329F1" w:rsidRPr="00C329F1">
        <w:rPr>
          <w:lang w:val="en-US"/>
        </w:rPr>
        <w:t xml:space="preserve"> the reality </w:t>
      </w:r>
      <w:r w:rsidR="00C329F1" w:rsidRPr="00C329F1">
        <w:rPr>
          <w:rFonts w:hint="eastAsia"/>
          <w:lang w:val="en-US"/>
        </w:rPr>
        <w:t>of the</w:t>
      </w:r>
      <w:r w:rsidR="00C329F1" w:rsidRPr="00C329F1">
        <w:rPr>
          <w:lang w:val="en-US"/>
        </w:rPr>
        <w:t xml:space="preserve"> Afghan issue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>N</w:t>
      </w:r>
      <w:r w:rsidR="00C329F1" w:rsidRPr="00C329F1">
        <w:rPr>
          <w:lang w:val="en-US"/>
        </w:rPr>
        <w:t xml:space="preserve">or </w:t>
      </w:r>
      <w:r w:rsidR="00C329F1" w:rsidRPr="00C329F1">
        <w:rPr>
          <w:rFonts w:hint="eastAsia"/>
          <w:lang w:val="en-US"/>
        </w:rPr>
        <w:t>does</w:t>
      </w:r>
      <w:r w:rsidR="00C329F1" w:rsidRPr="00C329F1">
        <w:rPr>
          <w:lang w:val="en-US"/>
        </w:rPr>
        <w:t xml:space="preserve"> it </w:t>
      </w:r>
      <w:r w:rsidR="00C329F1" w:rsidRPr="00C329F1">
        <w:rPr>
          <w:rFonts w:hint="eastAsia"/>
          <w:lang w:val="en-US"/>
        </w:rPr>
        <w:t>help</w:t>
      </w:r>
      <w:r w:rsidR="00C329F1" w:rsidRPr="00C329F1">
        <w:rPr>
          <w:lang w:val="en-US"/>
        </w:rPr>
        <w:t xml:space="preserve"> the outside</w:t>
      </w:r>
      <w:r w:rsidR="00C329F1" w:rsidRPr="00C329F1">
        <w:rPr>
          <w:rFonts w:hint="eastAsia"/>
          <w:lang w:val="en-US"/>
        </w:rPr>
        <w:t xml:space="preserve"> encourage</w:t>
      </w:r>
      <w:r w:rsidR="00C329F1" w:rsidRPr="00C329F1">
        <w:rPr>
          <w:lang w:val="en-US"/>
        </w:rPr>
        <w:t xml:space="preserve"> the Afghan interim government </w:t>
      </w:r>
      <w:r w:rsidR="00C329F1" w:rsidRPr="00C329F1">
        <w:rPr>
          <w:rFonts w:hint="eastAsia"/>
          <w:lang w:val="en-US"/>
        </w:rPr>
        <w:t>in a</w:t>
      </w:r>
      <w:r w:rsidR="00C329F1" w:rsidRPr="00C329F1">
        <w:rPr>
          <w:lang w:val="en-US"/>
        </w:rPr>
        <w:t xml:space="preserve"> constructive </w:t>
      </w:r>
      <w:r w:rsidR="00C329F1" w:rsidRPr="00C329F1">
        <w:rPr>
          <w:rFonts w:hint="eastAsia"/>
          <w:lang w:val="en-US"/>
        </w:rPr>
        <w:t>way</w:t>
      </w:r>
      <w:r w:rsidR="00C329F1" w:rsidRPr="00C329F1">
        <w:rPr>
          <w:lang w:val="en-US"/>
        </w:rPr>
        <w:t xml:space="preserve"> to </w:t>
      </w:r>
      <w:r w:rsidR="00C329F1" w:rsidRPr="00C329F1">
        <w:rPr>
          <w:rFonts w:hint="eastAsia"/>
          <w:lang w:val="en-US"/>
        </w:rPr>
        <w:t xml:space="preserve">effectively </w:t>
      </w:r>
      <w:r w:rsidR="00C329F1" w:rsidRPr="00C329F1">
        <w:rPr>
          <w:lang w:val="en-US"/>
        </w:rPr>
        <w:t xml:space="preserve">protect the basic rights and interests of all </w:t>
      </w:r>
      <w:r w:rsidR="00C329F1" w:rsidRPr="00C329F1">
        <w:rPr>
          <w:rFonts w:hint="eastAsia"/>
          <w:lang w:val="en-US"/>
        </w:rPr>
        <w:t xml:space="preserve">Afghan </w:t>
      </w:r>
      <w:r w:rsidR="00C329F1" w:rsidRPr="00C329F1">
        <w:rPr>
          <w:lang w:val="en-US"/>
        </w:rPr>
        <w:t xml:space="preserve">people, including women and children. The international community should view the Afghan issue </w:t>
      </w:r>
      <w:r w:rsidR="00C329F1" w:rsidRPr="00C329F1">
        <w:rPr>
          <w:rFonts w:hint="eastAsia"/>
          <w:lang w:val="en-US"/>
        </w:rPr>
        <w:t>in</w:t>
      </w:r>
      <w:r w:rsidR="00C329F1" w:rsidRPr="00C329F1">
        <w:rPr>
          <w:lang w:val="en-US"/>
        </w:rPr>
        <w:t xml:space="preserve"> a comprehensive, </w:t>
      </w:r>
      <w:proofErr w:type="gramStart"/>
      <w:r w:rsidR="00C329F1" w:rsidRPr="00C329F1">
        <w:rPr>
          <w:lang w:val="en-US"/>
        </w:rPr>
        <w:t>balanced</w:t>
      </w:r>
      <w:proofErr w:type="gramEnd"/>
      <w:r w:rsidR="00C329F1" w:rsidRPr="00C329F1">
        <w:rPr>
          <w:lang w:val="en-US"/>
        </w:rPr>
        <w:t xml:space="preserve"> and objective </w:t>
      </w:r>
      <w:r w:rsidR="00C329F1" w:rsidRPr="00C329F1">
        <w:rPr>
          <w:rFonts w:hint="eastAsia"/>
          <w:lang w:val="en-US"/>
        </w:rPr>
        <w:t>light</w:t>
      </w:r>
      <w:r w:rsidR="00C329F1" w:rsidRPr="00C329F1">
        <w:rPr>
          <w:lang w:val="en-US"/>
        </w:rPr>
        <w:t xml:space="preserve">, </w:t>
      </w:r>
      <w:r w:rsidR="00C329F1" w:rsidRPr="00C329F1">
        <w:rPr>
          <w:rFonts w:hint="eastAsia"/>
          <w:lang w:val="en-US"/>
        </w:rPr>
        <w:t>interact and engage with</w:t>
      </w:r>
      <w:r w:rsidR="00C329F1" w:rsidRPr="00C329F1">
        <w:rPr>
          <w:lang w:val="en-US"/>
        </w:rPr>
        <w:t xml:space="preserve"> Afghanistan</w:t>
      </w:r>
      <w:r w:rsidR="00C329F1" w:rsidRPr="00C329F1">
        <w:rPr>
          <w:rFonts w:hint="eastAsia"/>
          <w:lang w:val="en-US"/>
        </w:rPr>
        <w:t xml:space="preserve"> based on </w:t>
      </w:r>
      <w:r w:rsidR="00C329F1" w:rsidRPr="00C329F1">
        <w:rPr>
          <w:lang w:val="en-US"/>
        </w:rPr>
        <w:t xml:space="preserve">equality and mutual respect, help Afghanistan develop its economy and improve Afghan people’s livelihood, </w:t>
      </w:r>
      <w:r w:rsidR="00C329F1" w:rsidRPr="00C329F1">
        <w:rPr>
          <w:rFonts w:hint="eastAsia"/>
          <w:lang w:val="en-US"/>
        </w:rPr>
        <w:t xml:space="preserve">and take practical actions in </w:t>
      </w:r>
      <w:r w:rsidR="00C329F1" w:rsidRPr="00C329F1">
        <w:rPr>
          <w:lang w:val="en-US"/>
        </w:rPr>
        <w:t xml:space="preserve">support </w:t>
      </w:r>
      <w:r w:rsidR="00C329F1" w:rsidRPr="00C329F1">
        <w:rPr>
          <w:rFonts w:hint="eastAsia"/>
          <w:lang w:val="en-US"/>
        </w:rPr>
        <w:t xml:space="preserve">of </w:t>
      </w:r>
      <w:r w:rsidR="00C329F1" w:rsidRPr="00C329F1">
        <w:rPr>
          <w:lang w:val="en-US"/>
        </w:rPr>
        <w:t xml:space="preserve">Afghanistan </w:t>
      </w:r>
      <w:r w:rsidR="00C329F1" w:rsidRPr="00C329F1">
        <w:rPr>
          <w:rFonts w:hint="eastAsia"/>
          <w:lang w:val="en-US"/>
        </w:rPr>
        <w:t>in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>finding</w:t>
      </w:r>
      <w:r w:rsidR="00C329F1" w:rsidRPr="00C329F1">
        <w:rPr>
          <w:lang w:val="en-US"/>
        </w:rPr>
        <w:t xml:space="preserve"> a development path </w:t>
      </w:r>
      <w:r w:rsidR="00C329F1" w:rsidRPr="00C329F1">
        <w:rPr>
          <w:rFonts w:hint="eastAsia"/>
          <w:lang w:val="en-US"/>
        </w:rPr>
        <w:t>that meets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 xml:space="preserve">its </w:t>
      </w:r>
      <w:r w:rsidR="00C329F1" w:rsidRPr="00C329F1">
        <w:rPr>
          <w:lang w:val="en-US"/>
        </w:rPr>
        <w:t>people’s expectation</w:t>
      </w:r>
      <w:r w:rsidR="00C329F1" w:rsidRPr="00C329F1">
        <w:rPr>
          <w:rFonts w:hint="eastAsia"/>
          <w:lang w:val="en-US"/>
        </w:rPr>
        <w:t>s</w:t>
      </w:r>
      <w:r w:rsidR="00C329F1" w:rsidRPr="00C329F1">
        <w:rPr>
          <w:lang w:val="en-US"/>
        </w:rPr>
        <w:t xml:space="preserve"> and follows the trend of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 xml:space="preserve">times. </w:t>
      </w:r>
    </w:p>
    <w:p w14:paraId="6410E7BE" w14:textId="635297EA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47.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395: Th</w:t>
      </w:r>
      <w:r w:rsidR="00C329F1" w:rsidRPr="00C329F1">
        <w:rPr>
          <w:rFonts w:hint="eastAsia"/>
          <w:lang w:val="en-US"/>
        </w:rPr>
        <w:t>e relevant</w:t>
      </w:r>
      <w:r w:rsidR="00C329F1" w:rsidRPr="00C329F1">
        <w:rPr>
          <w:lang w:val="en-US"/>
        </w:rPr>
        <w:t xml:space="preserve"> report is completely illegal and void. The Human Rights Council has rejected the relevant draft decision, which represents the official position of member states.</w:t>
      </w:r>
      <w:r w:rsidR="00C329F1" w:rsidRPr="00C329F1">
        <w:rPr>
          <w:lang w:val="en"/>
        </w:rPr>
        <w:t xml:space="preserve"> </w:t>
      </w:r>
      <w:r w:rsidR="00C329F1" w:rsidRPr="00C329F1">
        <w:rPr>
          <w:lang w:val="en-US"/>
        </w:rPr>
        <w:t>China will implement the recommendations of U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>N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treaty bodies in accordance with its national </w:t>
      </w:r>
      <w:proofErr w:type="gramStart"/>
      <w:r w:rsidR="00C329F1" w:rsidRPr="00C329F1">
        <w:rPr>
          <w:lang w:val="en-US"/>
        </w:rPr>
        <w:t>conditions, and</w:t>
      </w:r>
      <w:proofErr w:type="gramEnd"/>
      <w:r w:rsidR="00C329F1" w:rsidRPr="00C329F1">
        <w:rPr>
          <w:lang w:val="en-US"/>
        </w:rPr>
        <w:t xml:space="preserve"> opposes </w:t>
      </w:r>
      <w:r w:rsidR="00C329F1" w:rsidRPr="00C329F1">
        <w:rPr>
          <w:lang w:val="en"/>
        </w:rPr>
        <w:t xml:space="preserve">the </w:t>
      </w:r>
      <w:r w:rsidR="00C329F1" w:rsidRPr="00C329F1">
        <w:rPr>
          <w:lang w:val="en-US"/>
        </w:rPr>
        <w:t xml:space="preserve">recommendations </w:t>
      </w:r>
      <w:r w:rsidR="00C329F1" w:rsidRPr="00C329F1">
        <w:rPr>
          <w:lang w:val="en"/>
        </w:rPr>
        <w:t xml:space="preserve">that are </w:t>
      </w:r>
      <w:r w:rsidR="00C329F1" w:rsidRPr="00C329F1">
        <w:rPr>
          <w:lang w:val="en-US"/>
        </w:rPr>
        <w:t>based on false information.</w:t>
      </w:r>
    </w:p>
    <w:p w14:paraId="7797467A" w14:textId="36968827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48.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406: This recommendation is based on false information. T</w:t>
      </w:r>
      <w:r w:rsidR="00C329F1" w:rsidRPr="00C329F1">
        <w:rPr>
          <w:rFonts w:hint="eastAsia"/>
          <w:lang w:val="en-US"/>
        </w:rPr>
        <w:t>he</w:t>
      </w:r>
      <w:r w:rsidR="00C329F1" w:rsidRPr="00C329F1">
        <w:rPr>
          <w:lang w:val="en-US"/>
        </w:rPr>
        <w:t xml:space="preserve"> </w:t>
      </w:r>
      <w:r w:rsidR="00C329F1" w:rsidRPr="00C329F1">
        <w:rPr>
          <w:rFonts w:hint="eastAsia"/>
          <w:lang w:val="en-US"/>
        </w:rPr>
        <w:t xml:space="preserve">relevant </w:t>
      </w:r>
      <w:r w:rsidR="00C329F1" w:rsidRPr="00C329F1">
        <w:rPr>
          <w:lang w:val="en-US"/>
        </w:rPr>
        <w:t>report is completely illegal and void. The Human Rights Council has rejected the relevant draft decision, which represents the official position of member states. China will implement the recommendations of U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>N</w:t>
      </w:r>
      <w:r w:rsidR="00C329F1" w:rsidRPr="00C329F1">
        <w:rPr>
          <w:rFonts w:hint="eastAsia"/>
          <w:lang w:val="en-US"/>
        </w:rPr>
        <w:t>.</w:t>
      </w:r>
      <w:r w:rsidR="00C329F1" w:rsidRPr="00C329F1">
        <w:rPr>
          <w:lang w:val="en-US"/>
        </w:rPr>
        <w:t xml:space="preserve"> treaty bodies in accordance with its national </w:t>
      </w:r>
      <w:proofErr w:type="gramStart"/>
      <w:r w:rsidR="00C329F1" w:rsidRPr="00C329F1">
        <w:rPr>
          <w:lang w:val="en-US"/>
        </w:rPr>
        <w:t>conditions, and</w:t>
      </w:r>
      <w:proofErr w:type="gramEnd"/>
      <w:r w:rsidR="00C329F1" w:rsidRPr="00C329F1">
        <w:rPr>
          <w:lang w:val="en-US"/>
        </w:rPr>
        <w:t xml:space="preserve"> opposes the recommendations</w:t>
      </w:r>
      <w:r w:rsidR="00C329F1" w:rsidRPr="00C329F1">
        <w:rPr>
          <w:lang w:val="en"/>
        </w:rPr>
        <w:t xml:space="preserve"> that are</w:t>
      </w:r>
      <w:r w:rsidR="00C329F1" w:rsidRPr="00C329F1">
        <w:rPr>
          <w:lang w:val="en-US"/>
        </w:rPr>
        <w:t xml:space="preserve"> based on false information.</w:t>
      </w:r>
    </w:p>
    <w:p w14:paraId="0177AA17" w14:textId="2B24EFB2" w:rsidR="00C329F1" w:rsidRPr="00C329F1" w:rsidRDefault="00416706" w:rsidP="00416706">
      <w:pPr>
        <w:pStyle w:val="SingleTxtG"/>
        <w:rPr>
          <w:lang w:val="en-US"/>
        </w:rPr>
      </w:pPr>
      <w:r>
        <w:rPr>
          <w:lang w:val="en"/>
        </w:rPr>
        <w:t>49.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424-</w:t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>425: The persons from the DPRK who illegally enter China for economic reasons are not refugees.</w:t>
      </w:r>
    </w:p>
    <w:p w14:paraId="45CC3463" w14:textId="4BBB7C92" w:rsidR="00C329F1" w:rsidRDefault="00416706" w:rsidP="00416706">
      <w:pPr>
        <w:pStyle w:val="SingleTxtG"/>
      </w:pPr>
      <w:r>
        <w:rPr>
          <w:lang w:val="en"/>
        </w:rPr>
        <w:t>50.</w:t>
      </w:r>
      <w:r>
        <w:rPr>
          <w:lang w:val="en"/>
        </w:rPr>
        <w:tab/>
      </w:r>
      <w:r w:rsidR="00C329F1" w:rsidRPr="00C329F1">
        <w:rPr>
          <w:lang w:val="en"/>
        </w:rPr>
        <w:t>22.</w:t>
      </w:r>
      <w:r w:rsidR="00C329F1" w:rsidRPr="00C329F1">
        <w:rPr>
          <w:lang w:val="en-US"/>
        </w:rPr>
        <w:t xml:space="preserve">428: This recommendation is based on false information. The fact is that the human rights cause in Xinjiang has made historic achievements and </w:t>
      </w:r>
      <w:r w:rsidR="00C329F1" w:rsidRPr="00C329F1">
        <w:rPr>
          <w:rFonts w:hint="eastAsia"/>
          <w:lang w:val="en-US"/>
        </w:rPr>
        <w:t xml:space="preserve">the </w:t>
      </w:r>
      <w:r w:rsidR="00C329F1" w:rsidRPr="00C329F1">
        <w:rPr>
          <w:lang w:val="en-US"/>
        </w:rPr>
        <w:t>rights of all ethnic groups have been fully protected in all aspects.</w:t>
      </w:r>
    </w:p>
    <w:p w14:paraId="3508BB02" w14:textId="19BBC908" w:rsidR="00CF586F" w:rsidRPr="00416706" w:rsidRDefault="00416706" w:rsidP="00416706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52BD">
        <w:rPr>
          <w:u w:val="single"/>
        </w:rPr>
        <w:tab/>
      </w:r>
    </w:p>
    <w:sectPr w:rsidR="00CF586F" w:rsidRPr="00416706" w:rsidSect="00C32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7B78" w14:textId="77777777" w:rsidR="00C329F1" w:rsidRDefault="00C329F1"/>
  </w:endnote>
  <w:endnote w:type="continuationSeparator" w:id="0">
    <w:p w14:paraId="067128C7" w14:textId="77777777" w:rsidR="00C329F1" w:rsidRDefault="00C329F1"/>
  </w:endnote>
  <w:endnote w:type="continuationNotice" w:id="1">
    <w:p w14:paraId="389EA88D" w14:textId="77777777" w:rsidR="00C329F1" w:rsidRDefault="00C32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1EB1" w14:textId="1166BDF9" w:rsidR="00C329F1" w:rsidRPr="00C329F1" w:rsidRDefault="00C329F1" w:rsidP="00C329F1">
    <w:pPr>
      <w:pStyle w:val="Footer"/>
      <w:tabs>
        <w:tab w:val="right" w:pos="9638"/>
      </w:tabs>
      <w:rPr>
        <w:sz w:val="18"/>
      </w:rPr>
    </w:pPr>
    <w:r w:rsidRPr="00C329F1">
      <w:rPr>
        <w:b/>
        <w:sz w:val="18"/>
      </w:rPr>
      <w:fldChar w:fldCharType="begin"/>
    </w:r>
    <w:r w:rsidRPr="00C329F1">
      <w:rPr>
        <w:b/>
        <w:sz w:val="18"/>
      </w:rPr>
      <w:instrText xml:space="preserve"> PAGE  \* MERGEFORMAT </w:instrText>
    </w:r>
    <w:r w:rsidRPr="00C329F1">
      <w:rPr>
        <w:b/>
        <w:sz w:val="18"/>
      </w:rPr>
      <w:fldChar w:fldCharType="separate"/>
    </w:r>
    <w:r w:rsidRPr="00C329F1">
      <w:rPr>
        <w:b/>
        <w:noProof/>
        <w:sz w:val="18"/>
      </w:rPr>
      <w:t>2</w:t>
    </w:r>
    <w:r w:rsidRPr="00C329F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98F3" w14:textId="7B34E307" w:rsidR="00C329F1" w:rsidRPr="00C329F1" w:rsidRDefault="00C329F1" w:rsidP="00C329F1">
    <w:pPr>
      <w:pStyle w:val="Footer"/>
      <w:tabs>
        <w:tab w:val="right" w:pos="9638"/>
      </w:tabs>
      <w:rPr>
        <w:b/>
        <w:sz w:val="18"/>
      </w:rPr>
    </w:pPr>
    <w:r>
      <w:tab/>
    </w:r>
    <w:r w:rsidRPr="00C329F1">
      <w:rPr>
        <w:b/>
        <w:sz w:val="18"/>
      </w:rPr>
      <w:fldChar w:fldCharType="begin"/>
    </w:r>
    <w:r w:rsidRPr="00C329F1">
      <w:rPr>
        <w:b/>
        <w:sz w:val="18"/>
      </w:rPr>
      <w:instrText xml:space="preserve"> PAGE  \* MERGEFORMAT </w:instrText>
    </w:r>
    <w:r w:rsidRPr="00C329F1">
      <w:rPr>
        <w:b/>
        <w:sz w:val="18"/>
      </w:rPr>
      <w:fldChar w:fldCharType="separate"/>
    </w:r>
    <w:r w:rsidRPr="00C329F1">
      <w:rPr>
        <w:b/>
        <w:noProof/>
        <w:sz w:val="18"/>
      </w:rPr>
      <w:t>3</w:t>
    </w:r>
    <w:r w:rsidRPr="00C329F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7B07" w14:textId="77777777" w:rsidR="004B1763" w:rsidRDefault="004B1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E3EC" w14:textId="77777777" w:rsidR="00C329F1" w:rsidRPr="000B175B" w:rsidRDefault="00C329F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84C8F98" w14:textId="77777777" w:rsidR="00C329F1" w:rsidRPr="00FC68B7" w:rsidRDefault="00C329F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83D3BAA" w14:textId="77777777" w:rsidR="00C329F1" w:rsidRDefault="00C329F1"/>
  </w:footnote>
  <w:footnote w:id="2">
    <w:p w14:paraId="0520C2B9" w14:textId="77777777" w:rsidR="00C329F1" w:rsidRPr="00904B47" w:rsidRDefault="00C329F1" w:rsidP="00C329F1">
      <w:pPr>
        <w:pStyle w:val="FootnoteText"/>
        <w:rPr>
          <w:szCs w:val="18"/>
        </w:rPr>
      </w:pPr>
      <w:r>
        <w:tab/>
      </w:r>
      <w:r w:rsidRPr="00221F52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 w:rsidRPr="00904B47">
        <w:rPr>
          <w:szCs w:val="18"/>
        </w:rPr>
        <w:t>The present document is being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D346" w14:textId="196AB267" w:rsidR="00C329F1" w:rsidRPr="00C329F1" w:rsidRDefault="004B1763">
    <w:pPr>
      <w:pStyle w:val="Header"/>
    </w:pPr>
    <w:r>
      <w:rPr>
        <w:noProof/>
      </w:rPr>
      <w:pict w14:anchorId="4AB193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3860" o:spid="_x0000_s1026" type="#_x0000_t136" style="position:absolute;margin-left:0;margin-top:0;width:485.25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 w:rsidR="00CE1246">
      <w:fldChar w:fldCharType="begin"/>
    </w:r>
    <w:r w:rsidR="00CE1246">
      <w:instrText xml:space="preserve"> TITLE  \* MERGEFORMAT </w:instrText>
    </w:r>
    <w:r w:rsidR="00CE1246">
      <w:fldChar w:fldCharType="separate"/>
    </w:r>
    <w:r w:rsidR="00C329F1">
      <w:t>A/HRC/56/6/Add.1</w:t>
    </w:r>
    <w:r w:rsidR="00CE124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E817" w14:textId="59788B03" w:rsidR="00C329F1" w:rsidRPr="00C329F1" w:rsidRDefault="004B1763" w:rsidP="00C329F1">
    <w:pPr>
      <w:pStyle w:val="Header"/>
      <w:jc w:val="right"/>
    </w:pPr>
    <w:r>
      <w:rPr>
        <w:noProof/>
      </w:rPr>
      <w:pict w14:anchorId="2A88B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3861" o:spid="_x0000_s1027" type="#_x0000_t136" style="position:absolute;left:0;text-align:left;margin-left:0;margin-top:0;width:485.25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 w:rsidR="00CE1246">
      <w:fldChar w:fldCharType="begin"/>
    </w:r>
    <w:r w:rsidR="00CE1246">
      <w:instrText xml:space="preserve"> TITLE  \* MERGEFORMAT </w:instrText>
    </w:r>
    <w:r w:rsidR="00CE1246">
      <w:fldChar w:fldCharType="separate"/>
    </w:r>
    <w:r w:rsidR="00C329F1">
      <w:t>A/HRC/56/6/Add.1</w:t>
    </w:r>
    <w:r w:rsidR="00CE1246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B455" w14:textId="368E6B36" w:rsidR="004B1763" w:rsidRDefault="004B1763">
    <w:pPr>
      <w:pStyle w:val="Header"/>
    </w:pPr>
    <w:r>
      <w:rPr>
        <w:noProof/>
      </w:rPr>
      <w:pict w14:anchorId="4A799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3859" o:spid="_x0000_s1025" type="#_x0000_t136" style="position:absolute;margin-left:0;margin-top:0;width:485.25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3620B8"/>
    <w:multiLevelType w:val="singleLevel"/>
    <w:tmpl w:val="E73620B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64552E2"/>
    <w:multiLevelType w:val="singleLevel"/>
    <w:tmpl w:val="164552E2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6E548D"/>
    <w:multiLevelType w:val="singleLevel"/>
    <w:tmpl w:val="1B6E548D"/>
    <w:lvl w:ilvl="0">
      <w:start w:val="1"/>
      <w:numFmt w:val="lowerLetter"/>
      <w:suff w:val="space"/>
      <w:lvlText w:val="%1."/>
      <w:lvlJc w:val="left"/>
    </w:lvl>
  </w:abstractNum>
  <w:abstractNum w:abstractNumId="7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349530613">
    <w:abstractNumId w:val="8"/>
  </w:num>
  <w:num w:numId="2" w16cid:durableId="389810741">
    <w:abstractNumId w:val="7"/>
  </w:num>
  <w:num w:numId="3" w16cid:durableId="1061565438">
    <w:abstractNumId w:val="10"/>
  </w:num>
  <w:num w:numId="4" w16cid:durableId="987518871">
    <w:abstractNumId w:val="4"/>
  </w:num>
  <w:num w:numId="5" w16cid:durableId="1517890468">
    <w:abstractNumId w:val="1"/>
  </w:num>
  <w:num w:numId="6" w16cid:durableId="295767865">
    <w:abstractNumId w:val="2"/>
  </w:num>
  <w:num w:numId="7" w16cid:durableId="1149709300">
    <w:abstractNumId w:val="9"/>
  </w:num>
  <w:num w:numId="8" w16cid:durableId="421075324">
    <w:abstractNumId w:val="3"/>
  </w:num>
  <w:num w:numId="9" w16cid:durableId="134640642">
    <w:abstractNumId w:val="5"/>
  </w:num>
  <w:num w:numId="10" w16cid:durableId="904990581">
    <w:abstractNumId w:val="6"/>
  </w:num>
  <w:num w:numId="11" w16cid:durableId="5305341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F1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B4B04"/>
    <w:rsid w:val="001C6663"/>
    <w:rsid w:val="001C7895"/>
    <w:rsid w:val="001D26DF"/>
    <w:rsid w:val="001D6E07"/>
    <w:rsid w:val="001E2790"/>
    <w:rsid w:val="00211E0B"/>
    <w:rsid w:val="00211E72"/>
    <w:rsid w:val="00214047"/>
    <w:rsid w:val="0022130F"/>
    <w:rsid w:val="002365AB"/>
    <w:rsid w:val="00237785"/>
    <w:rsid w:val="002410DD"/>
    <w:rsid w:val="00241466"/>
    <w:rsid w:val="00253D58"/>
    <w:rsid w:val="002723D5"/>
    <w:rsid w:val="0027725F"/>
    <w:rsid w:val="002A7BAB"/>
    <w:rsid w:val="002C21F0"/>
    <w:rsid w:val="003107FA"/>
    <w:rsid w:val="003229D8"/>
    <w:rsid w:val="003314D1"/>
    <w:rsid w:val="00335A2F"/>
    <w:rsid w:val="00341937"/>
    <w:rsid w:val="0039277A"/>
    <w:rsid w:val="003972E0"/>
    <w:rsid w:val="003975ED"/>
    <w:rsid w:val="003B2509"/>
    <w:rsid w:val="003C2CC4"/>
    <w:rsid w:val="003D4B23"/>
    <w:rsid w:val="00416706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B1763"/>
    <w:rsid w:val="004B75D2"/>
    <w:rsid w:val="004D1140"/>
    <w:rsid w:val="004F55ED"/>
    <w:rsid w:val="0052176C"/>
    <w:rsid w:val="005261E5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74AB0"/>
    <w:rsid w:val="00584BE0"/>
    <w:rsid w:val="005A0E16"/>
    <w:rsid w:val="005B3DB3"/>
    <w:rsid w:val="005B6E48"/>
    <w:rsid w:val="005D53BE"/>
    <w:rsid w:val="005E1712"/>
    <w:rsid w:val="00611FC4"/>
    <w:rsid w:val="006176FB"/>
    <w:rsid w:val="00640B26"/>
    <w:rsid w:val="00655B60"/>
    <w:rsid w:val="00670741"/>
    <w:rsid w:val="00681853"/>
    <w:rsid w:val="00696BD6"/>
    <w:rsid w:val="006A6B9D"/>
    <w:rsid w:val="006A7392"/>
    <w:rsid w:val="006B3189"/>
    <w:rsid w:val="006B7D65"/>
    <w:rsid w:val="006D6DA6"/>
    <w:rsid w:val="006E564B"/>
    <w:rsid w:val="006E6ABE"/>
    <w:rsid w:val="006F13F0"/>
    <w:rsid w:val="006F5035"/>
    <w:rsid w:val="007065EB"/>
    <w:rsid w:val="00720183"/>
    <w:rsid w:val="0072632A"/>
    <w:rsid w:val="0074200B"/>
    <w:rsid w:val="007503DC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90452C"/>
    <w:rsid w:val="00907C3F"/>
    <w:rsid w:val="0092237C"/>
    <w:rsid w:val="0093707B"/>
    <w:rsid w:val="009400EB"/>
    <w:rsid w:val="009427E3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E2EAC"/>
    <w:rsid w:val="00AF0576"/>
    <w:rsid w:val="00AF3829"/>
    <w:rsid w:val="00B037F0"/>
    <w:rsid w:val="00B052BD"/>
    <w:rsid w:val="00B2327D"/>
    <w:rsid w:val="00B2718F"/>
    <w:rsid w:val="00B30179"/>
    <w:rsid w:val="00B3317B"/>
    <w:rsid w:val="00B334DC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217E7"/>
    <w:rsid w:val="00C24693"/>
    <w:rsid w:val="00C329F1"/>
    <w:rsid w:val="00C35F0B"/>
    <w:rsid w:val="00C463DD"/>
    <w:rsid w:val="00C64458"/>
    <w:rsid w:val="00C745C3"/>
    <w:rsid w:val="00CA284C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E11593"/>
    <w:rsid w:val="00E12B6B"/>
    <w:rsid w:val="00E130AB"/>
    <w:rsid w:val="00E438D9"/>
    <w:rsid w:val="00E5644E"/>
    <w:rsid w:val="00E7260F"/>
    <w:rsid w:val="00E806EE"/>
    <w:rsid w:val="00E96630"/>
    <w:rsid w:val="00EB0FB9"/>
    <w:rsid w:val="00ED0CA9"/>
    <w:rsid w:val="00ED7A2A"/>
    <w:rsid w:val="00EF1D7F"/>
    <w:rsid w:val="00EF5BDB"/>
    <w:rsid w:val="00F07FD9"/>
    <w:rsid w:val="00F23933"/>
    <w:rsid w:val="00F24119"/>
    <w:rsid w:val="00F40E75"/>
    <w:rsid w:val="00F42CD9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DB3DC"/>
  <w15:docId w15:val="{E8D3482E-52DA-49CC-A27E-F470E2A7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1"/>
    <w:lsdException w:name="footnote text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C329F1"/>
    <w:rPr>
      <w:sz w:val="18"/>
      <w:lang w:val="en-GB" w:eastAsia="en-US"/>
    </w:rPr>
  </w:style>
  <w:style w:type="paragraph" w:styleId="Revision">
    <w:name w:val="Revision"/>
    <w:hidden/>
    <w:uiPriority w:val="99"/>
    <w:semiHidden/>
    <w:rsid w:val="003B2509"/>
    <w:rPr>
      <w:lang w:val="en-GB" w:eastAsia="en-US"/>
    </w:rPr>
  </w:style>
  <w:style w:type="character" w:styleId="CommentReference">
    <w:name w:val="annotation reference"/>
    <w:basedOn w:val="DefaultParagraphFont"/>
    <w:semiHidden/>
    <w:rsid w:val="00574A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4AB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574AB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4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4AB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A1701-0859-4F6A-882F-ABB74C03B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74ACD-9AA2-47C6-9C4A-AE5DCE87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A5990-FB12-483A-BB84-17C3DE3922FC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0</TotalTime>
  <Pages>5</Pages>
  <Words>2016</Words>
  <Characters>11092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A/HRC/56/6/Add.1</vt:lpstr>
      <vt:lpstr/>
    </vt:vector>
  </TitlesOfParts>
  <Company>CSD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IHARA Sumiko</dc:creator>
  <cp:lastModifiedBy>Veronique Lanz</cp:lastModifiedBy>
  <cp:revision>2</cp:revision>
  <cp:lastPrinted>2008-01-29T08:30:00Z</cp:lastPrinted>
  <dcterms:created xsi:type="dcterms:W3CDTF">2024-06-10T13:06:00Z</dcterms:created>
  <dcterms:modified xsi:type="dcterms:W3CDTF">2024-06-10T13:06:00Z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Request for posting the documents - 56th session of the HRC (45th session of the UPR WG) - Addendum (Advance Version)</vt:lpwstr>
  </property>
</Properties>
</file>