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4A4B" w14:textId="1EE59DF5" w:rsidR="0004204A" w:rsidRPr="0004204A" w:rsidRDefault="00F97B8E" w:rsidP="0004204A">
      <w:pPr>
        <w:pStyle w:val="paragraph"/>
        <w:spacing w:before="0" w:beforeAutospacing="0" w:after="0" w:afterAutospacing="0"/>
        <w:jc w:val="center"/>
        <w:textAlignment w:val="baseline"/>
        <w:rPr>
          <w:rFonts w:asciiTheme="majorBidi" w:hAnsiTheme="majorBidi" w:cstheme="majorBidi"/>
          <w:b/>
          <w:bCs/>
          <w:lang w:val="en-GB"/>
        </w:rPr>
      </w:pPr>
      <w:r w:rsidRPr="000911F9">
        <w:rPr>
          <w:rStyle w:val="normaltextrun"/>
          <w:rFonts w:asciiTheme="majorBidi" w:hAnsiTheme="majorBidi" w:cstheme="majorBidi"/>
          <w:b/>
          <w:bCs/>
          <w:lang w:val="en-GB"/>
        </w:rPr>
        <w:t>Input</w:t>
      </w:r>
      <w:r w:rsidR="0004204A">
        <w:rPr>
          <w:rStyle w:val="normaltextrun"/>
          <w:rFonts w:asciiTheme="majorBidi" w:hAnsiTheme="majorBidi" w:cstheme="majorBidi"/>
          <w:b/>
          <w:bCs/>
          <w:lang w:val="en-GB"/>
        </w:rPr>
        <w:t xml:space="preserve"> of</w:t>
      </w:r>
      <w:r w:rsidR="0004204A">
        <w:rPr>
          <w:rFonts w:asciiTheme="majorBidi" w:hAnsiTheme="majorBidi" w:cstheme="majorBidi"/>
        </w:rPr>
        <w:t xml:space="preserve"> </w:t>
      </w:r>
    </w:p>
    <w:p w14:paraId="0B689D97" w14:textId="5B80CDA6" w:rsidR="00F97B8E" w:rsidRPr="000911F9" w:rsidRDefault="0004204A" w:rsidP="0004204A">
      <w:pPr>
        <w:pStyle w:val="paragraph"/>
        <w:spacing w:before="0" w:beforeAutospacing="0" w:after="0" w:afterAutospacing="0"/>
        <w:jc w:val="center"/>
        <w:textAlignment w:val="baseline"/>
        <w:rPr>
          <w:rFonts w:asciiTheme="majorBidi" w:hAnsiTheme="majorBidi" w:cstheme="majorBidi"/>
        </w:rPr>
      </w:pPr>
      <w:r w:rsidRPr="0004204A">
        <w:rPr>
          <w:rFonts w:asciiTheme="majorBidi" w:hAnsiTheme="majorBidi" w:cstheme="majorBidi"/>
          <w:b/>
          <w:bCs/>
        </w:rPr>
        <w:t xml:space="preserve">The </w:t>
      </w:r>
      <w:r w:rsidR="00F97B8E" w:rsidRPr="000911F9">
        <w:rPr>
          <w:rStyle w:val="normaltextrun"/>
          <w:rFonts w:asciiTheme="majorBidi" w:hAnsiTheme="majorBidi" w:cstheme="majorBidi"/>
          <w:b/>
          <w:bCs/>
        </w:rPr>
        <w:t>Office of the Special Representative of the </w:t>
      </w:r>
      <w:r w:rsidR="00F97B8E" w:rsidRPr="000911F9">
        <w:rPr>
          <w:rStyle w:val="eop"/>
          <w:rFonts w:asciiTheme="majorBidi" w:hAnsiTheme="majorBidi" w:cstheme="majorBidi"/>
        </w:rPr>
        <w:t> </w:t>
      </w:r>
    </w:p>
    <w:p w14:paraId="47726EDD" w14:textId="77777777" w:rsidR="00F97B8E" w:rsidRDefault="00F97B8E" w:rsidP="00F97B8E">
      <w:pPr>
        <w:pStyle w:val="paragraph"/>
        <w:spacing w:before="0" w:beforeAutospacing="0" w:after="0" w:afterAutospacing="0"/>
        <w:jc w:val="center"/>
        <w:textAlignment w:val="baseline"/>
        <w:rPr>
          <w:rStyle w:val="eop"/>
          <w:rFonts w:asciiTheme="majorBidi" w:hAnsiTheme="majorBidi" w:cstheme="majorBidi"/>
        </w:rPr>
      </w:pPr>
      <w:r w:rsidRPr="000911F9">
        <w:rPr>
          <w:rStyle w:val="normaltextrun"/>
          <w:rFonts w:asciiTheme="majorBidi" w:hAnsiTheme="majorBidi" w:cstheme="majorBidi"/>
          <w:b/>
          <w:bCs/>
        </w:rPr>
        <w:t>United Nations Secretary-General for Children and Armed Conflict</w:t>
      </w:r>
      <w:r w:rsidRPr="000911F9">
        <w:rPr>
          <w:rStyle w:val="eop"/>
          <w:rFonts w:asciiTheme="majorBidi" w:hAnsiTheme="majorBidi" w:cstheme="majorBidi"/>
        </w:rPr>
        <w:t> </w:t>
      </w:r>
    </w:p>
    <w:p w14:paraId="4169F95B" w14:textId="4E69E090" w:rsidR="0004204A" w:rsidRPr="0004204A" w:rsidRDefault="0004204A" w:rsidP="00F97B8E">
      <w:pPr>
        <w:pStyle w:val="paragraph"/>
        <w:spacing w:before="0" w:beforeAutospacing="0" w:after="0" w:afterAutospacing="0"/>
        <w:jc w:val="center"/>
        <w:textAlignment w:val="baseline"/>
        <w:rPr>
          <w:rStyle w:val="eop"/>
          <w:rFonts w:asciiTheme="majorBidi" w:hAnsiTheme="majorBidi" w:cstheme="majorBidi"/>
          <w:b/>
          <w:bCs/>
        </w:rPr>
      </w:pPr>
      <w:r w:rsidRPr="0004204A">
        <w:rPr>
          <w:rStyle w:val="eop"/>
          <w:rFonts w:asciiTheme="majorBidi" w:hAnsiTheme="majorBidi" w:cstheme="majorBidi"/>
          <w:b/>
          <w:bCs/>
        </w:rPr>
        <w:t>To</w:t>
      </w:r>
    </w:p>
    <w:p w14:paraId="4E2429F5" w14:textId="31E73C75" w:rsidR="0004204A" w:rsidRPr="000911F9" w:rsidRDefault="0004204A" w:rsidP="0004204A">
      <w:pPr>
        <w:pStyle w:val="paragraph"/>
        <w:spacing w:before="0" w:beforeAutospacing="0" w:after="0" w:afterAutospacing="0"/>
        <w:jc w:val="center"/>
        <w:textAlignment w:val="baseline"/>
        <w:rPr>
          <w:rFonts w:asciiTheme="majorBidi" w:hAnsiTheme="majorBidi" w:cstheme="majorBidi"/>
        </w:rPr>
      </w:pPr>
      <w:r>
        <w:rPr>
          <w:rStyle w:val="normaltextrun"/>
          <w:rFonts w:asciiTheme="majorBidi" w:hAnsiTheme="majorBidi" w:cstheme="majorBidi"/>
          <w:b/>
          <w:bCs/>
        </w:rPr>
        <w:t>T</w:t>
      </w:r>
      <w:r>
        <w:rPr>
          <w:rStyle w:val="normaltextrun"/>
          <w:rFonts w:asciiTheme="majorBidi" w:hAnsiTheme="majorBidi" w:cstheme="majorBidi"/>
          <w:b/>
          <w:bCs/>
          <w:lang w:val="en-GB"/>
        </w:rPr>
        <w:t>he High Commissioner for Human Rights’ S</w:t>
      </w:r>
      <w:r w:rsidRPr="0004204A">
        <w:rPr>
          <w:rStyle w:val="normaltextrun"/>
          <w:rFonts w:asciiTheme="majorBidi" w:hAnsiTheme="majorBidi" w:cstheme="majorBidi"/>
          <w:b/>
          <w:bCs/>
          <w:lang w:val="en-GB"/>
        </w:rPr>
        <w:t xml:space="preserve">tudy on the </w:t>
      </w:r>
      <w:r>
        <w:rPr>
          <w:rStyle w:val="normaltextrun"/>
          <w:rFonts w:asciiTheme="majorBidi" w:hAnsiTheme="majorBidi" w:cstheme="majorBidi"/>
          <w:b/>
          <w:bCs/>
          <w:lang w:val="en-GB"/>
        </w:rPr>
        <w:t>S</w:t>
      </w:r>
      <w:r w:rsidRPr="0004204A">
        <w:rPr>
          <w:rStyle w:val="normaltextrun"/>
          <w:rFonts w:asciiTheme="majorBidi" w:hAnsiTheme="majorBidi" w:cstheme="majorBidi"/>
          <w:b/>
          <w:bCs/>
          <w:lang w:val="en-GB"/>
        </w:rPr>
        <w:t xml:space="preserve">olutions to </w:t>
      </w:r>
      <w:r>
        <w:rPr>
          <w:rStyle w:val="normaltextrun"/>
          <w:rFonts w:asciiTheme="majorBidi" w:hAnsiTheme="majorBidi" w:cstheme="majorBidi"/>
          <w:b/>
          <w:bCs/>
          <w:lang w:val="en-GB"/>
        </w:rPr>
        <w:t>P</w:t>
      </w:r>
      <w:r w:rsidRPr="0004204A">
        <w:rPr>
          <w:rStyle w:val="normaltextrun"/>
          <w:rFonts w:asciiTheme="majorBidi" w:hAnsiTheme="majorBidi" w:cstheme="majorBidi"/>
          <w:b/>
          <w:bCs/>
          <w:lang w:val="en-GB"/>
        </w:rPr>
        <w:t xml:space="preserve">romote </w:t>
      </w:r>
      <w:r>
        <w:rPr>
          <w:rStyle w:val="normaltextrun"/>
          <w:rFonts w:asciiTheme="majorBidi" w:hAnsiTheme="majorBidi" w:cstheme="majorBidi"/>
          <w:b/>
          <w:bCs/>
          <w:lang w:val="en-GB"/>
        </w:rPr>
        <w:t>D</w:t>
      </w:r>
      <w:r w:rsidRPr="0004204A">
        <w:rPr>
          <w:rStyle w:val="normaltextrun"/>
          <w:rFonts w:asciiTheme="majorBidi" w:hAnsiTheme="majorBidi" w:cstheme="majorBidi"/>
          <w:b/>
          <w:bCs/>
          <w:lang w:val="en-GB"/>
        </w:rPr>
        <w:t xml:space="preserve">igital </w:t>
      </w:r>
      <w:r>
        <w:rPr>
          <w:rStyle w:val="normaltextrun"/>
          <w:rFonts w:asciiTheme="majorBidi" w:hAnsiTheme="majorBidi" w:cstheme="majorBidi"/>
          <w:b/>
          <w:bCs/>
          <w:lang w:val="en-GB"/>
        </w:rPr>
        <w:t>E</w:t>
      </w:r>
      <w:r w:rsidRPr="0004204A">
        <w:rPr>
          <w:rStyle w:val="normaltextrun"/>
          <w:rFonts w:asciiTheme="majorBidi" w:hAnsiTheme="majorBidi" w:cstheme="majorBidi"/>
          <w:b/>
          <w:bCs/>
          <w:lang w:val="en-GB"/>
        </w:rPr>
        <w:t xml:space="preserve">ducation for </w:t>
      </w:r>
      <w:r>
        <w:rPr>
          <w:rStyle w:val="normaltextrun"/>
          <w:rFonts w:asciiTheme="majorBidi" w:hAnsiTheme="majorBidi" w:cstheme="majorBidi"/>
          <w:b/>
          <w:bCs/>
          <w:lang w:val="en-GB"/>
        </w:rPr>
        <w:t>Y</w:t>
      </w:r>
      <w:r w:rsidRPr="0004204A">
        <w:rPr>
          <w:rStyle w:val="normaltextrun"/>
          <w:rFonts w:asciiTheme="majorBidi" w:hAnsiTheme="majorBidi" w:cstheme="majorBidi"/>
          <w:b/>
          <w:bCs/>
          <w:lang w:val="en-GB"/>
        </w:rPr>
        <w:t xml:space="preserve">oung </w:t>
      </w:r>
      <w:r>
        <w:rPr>
          <w:rStyle w:val="normaltextrun"/>
          <w:rFonts w:asciiTheme="majorBidi" w:hAnsiTheme="majorBidi" w:cstheme="majorBidi"/>
          <w:b/>
          <w:bCs/>
          <w:lang w:val="en-GB"/>
        </w:rPr>
        <w:t>P</w:t>
      </w:r>
      <w:r w:rsidRPr="0004204A">
        <w:rPr>
          <w:rStyle w:val="normaltextrun"/>
          <w:rFonts w:asciiTheme="majorBidi" w:hAnsiTheme="majorBidi" w:cstheme="majorBidi"/>
          <w:b/>
          <w:bCs/>
          <w:lang w:val="en-GB"/>
        </w:rPr>
        <w:t xml:space="preserve">eople and to </w:t>
      </w:r>
      <w:r>
        <w:rPr>
          <w:rStyle w:val="normaltextrun"/>
          <w:rFonts w:asciiTheme="majorBidi" w:hAnsiTheme="majorBidi" w:cstheme="majorBidi"/>
          <w:b/>
          <w:bCs/>
          <w:lang w:val="en-GB"/>
        </w:rPr>
        <w:t>E</w:t>
      </w:r>
      <w:r w:rsidRPr="0004204A">
        <w:rPr>
          <w:rStyle w:val="normaltextrun"/>
          <w:rFonts w:asciiTheme="majorBidi" w:hAnsiTheme="majorBidi" w:cstheme="majorBidi"/>
          <w:b/>
          <w:bCs/>
          <w:lang w:val="en-GB"/>
        </w:rPr>
        <w:t xml:space="preserve">nsure their </w:t>
      </w:r>
      <w:r>
        <w:rPr>
          <w:rStyle w:val="normaltextrun"/>
          <w:rFonts w:asciiTheme="majorBidi" w:hAnsiTheme="majorBidi" w:cstheme="majorBidi"/>
          <w:b/>
          <w:bCs/>
          <w:lang w:val="en-GB"/>
        </w:rPr>
        <w:t>P</w:t>
      </w:r>
      <w:r w:rsidRPr="0004204A">
        <w:rPr>
          <w:rStyle w:val="normaltextrun"/>
          <w:rFonts w:asciiTheme="majorBidi" w:hAnsiTheme="majorBidi" w:cstheme="majorBidi"/>
          <w:b/>
          <w:bCs/>
          <w:lang w:val="en-GB"/>
        </w:rPr>
        <w:t xml:space="preserve">rotection from </w:t>
      </w:r>
      <w:r>
        <w:rPr>
          <w:rStyle w:val="normaltextrun"/>
          <w:rFonts w:asciiTheme="majorBidi" w:hAnsiTheme="majorBidi" w:cstheme="majorBidi"/>
          <w:b/>
          <w:bCs/>
          <w:lang w:val="en-GB"/>
        </w:rPr>
        <w:t>O</w:t>
      </w:r>
      <w:r w:rsidRPr="0004204A">
        <w:rPr>
          <w:rStyle w:val="normaltextrun"/>
          <w:rFonts w:asciiTheme="majorBidi" w:hAnsiTheme="majorBidi" w:cstheme="majorBidi"/>
          <w:b/>
          <w:bCs/>
          <w:lang w:val="en-GB"/>
        </w:rPr>
        <w:t xml:space="preserve">nline </w:t>
      </w:r>
      <w:r>
        <w:rPr>
          <w:rStyle w:val="normaltextrun"/>
          <w:rFonts w:asciiTheme="majorBidi" w:hAnsiTheme="majorBidi" w:cstheme="majorBidi"/>
          <w:b/>
          <w:bCs/>
          <w:lang w:val="en-GB"/>
        </w:rPr>
        <w:t>T</w:t>
      </w:r>
      <w:r w:rsidRPr="0004204A">
        <w:rPr>
          <w:rStyle w:val="normaltextrun"/>
          <w:rFonts w:asciiTheme="majorBidi" w:hAnsiTheme="majorBidi" w:cstheme="majorBidi"/>
          <w:b/>
          <w:bCs/>
          <w:lang w:val="en-GB"/>
        </w:rPr>
        <w:t>hreats</w:t>
      </w:r>
    </w:p>
    <w:p w14:paraId="7157BE15" w14:textId="77777777" w:rsidR="0004204A" w:rsidRPr="000911F9" w:rsidRDefault="0004204A" w:rsidP="00F97B8E">
      <w:pPr>
        <w:pStyle w:val="paragraph"/>
        <w:spacing w:before="0" w:beforeAutospacing="0" w:after="0" w:afterAutospacing="0"/>
        <w:jc w:val="center"/>
        <w:textAlignment w:val="baseline"/>
        <w:rPr>
          <w:rFonts w:asciiTheme="majorBidi" w:hAnsiTheme="majorBidi" w:cstheme="majorBidi"/>
        </w:rPr>
      </w:pPr>
    </w:p>
    <w:p w14:paraId="0C13F94B" w14:textId="77777777" w:rsidR="00F97B8E" w:rsidRPr="000911F9" w:rsidRDefault="00F97B8E" w:rsidP="00F97B8E">
      <w:pPr>
        <w:pStyle w:val="paragraph"/>
        <w:spacing w:before="0" w:beforeAutospacing="0" w:after="0" w:afterAutospacing="0"/>
        <w:jc w:val="center"/>
        <w:textAlignment w:val="baseline"/>
        <w:rPr>
          <w:rFonts w:asciiTheme="majorBidi" w:hAnsiTheme="majorBidi" w:cstheme="majorBidi"/>
        </w:rPr>
      </w:pPr>
      <w:r w:rsidRPr="000911F9">
        <w:rPr>
          <w:rStyle w:val="eop"/>
          <w:rFonts w:asciiTheme="majorBidi" w:hAnsiTheme="majorBidi" w:cstheme="majorBidi"/>
        </w:rPr>
        <w:t> </w:t>
      </w:r>
    </w:p>
    <w:p w14:paraId="754F6006" w14:textId="7BA54AEF" w:rsidR="00F97B8E" w:rsidRPr="000911F9" w:rsidRDefault="0004204A" w:rsidP="45BCEDE4">
      <w:pPr>
        <w:pStyle w:val="paragraph"/>
        <w:spacing w:before="0" w:beforeAutospacing="0" w:after="0" w:afterAutospacing="0"/>
        <w:jc w:val="center"/>
        <w:textAlignment w:val="baseline"/>
        <w:rPr>
          <w:rStyle w:val="normaltextrun"/>
          <w:rFonts w:asciiTheme="majorBidi" w:hAnsiTheme="majorBidi" w:cstheme="majorBidi"/>
          <w:b/>
          <w:bCs/>
        </w:rPr>
      </w:pPr>
      <w:r w:rsidRPr="6C28A23C">
        <w:rPr>
          <w:rStyle w:val="normaltextrun"/>
          <w:rFonts w:asciiTheme="majorBidi" w:hAnsiTheme="majorBidi" w:cstheme="majorBidi"/>
          <w:b/>
          <w:bCs/>
        </w:rPr>
        <w:t>Feb</w:t>
      </w:r>
      <w:r w:rsidR="5888228F" w:rsidRPr="6C28A23C">
        <w:rPr>
          <w:rStyle w:val="normaltextrun"/>
          <w:rFonts w:asciiTheme="majorBidi" w:hAnsiTheme="majorBidi" w:cstheme="majorBidi"/>
          <w:b/>
          <w:bCs/>
        </w:rPr>
        <w:t>r</w:t>
      </w:r>
      <w:r w:rsidRPr="6C28A23C">
        <w:rPr>
          <w:rStyle w:val="normaltextrun"/>
          <w:rFonts w:asciiTheme="majorBidi" w:hAnsiTheme="majorBidi" w:cstheme="majorBidi"/>
          <w:b/>
          <w:bCs/>
        </w:rPr>
        <w:t>uary</w:t>
      </w:r>
      <w:r w:rsidR="00F97B8E" w:rsidRPr="45BCEDE4">
        <w:rPr>
          <w:rStyle w:val="normaltextrun"/>
          <w:rFonts w:asciiTheme="majorBidi" w:hAnsiTheme="majorBidi" w:cstheme="majorBidi"/>
          <w:b/>
          <w:bCs/>
        </w:rPr>
        <w:t xml:space="preserve"> 202</w:t>
      </w:r>
      <w:r>
        <w:rPr>
          <w:rStyle w:val="normaltextrun"/>
          <w:rFonts w:asciiTheme="majorBidi" w:hAnsiTheme="majorBidi" w:cstheme="majorBidi"/>
          <w:b/>
          <w:bCs/>
        </w:rPr>
        <w:t>4</w:t>
      </w:r>
    </w:p>
    <w:p w14:paraId="6B6C813D" w14:textId="185497E1" w:rsidR="00F97B8E" w:rsidRDefault="00F97B8E" w:rsidP="6C28A23C">
      <w:pPr>
        <w:pStyle w:val="paragraph"/>
        <w:spacing w:before="0" w:beforeAutospacing="0" w:after="0" w:afterAutospacing="0"/>
        <w:jc w:val="center"/>
        <w:rPr>
          <w:rStyle w:val="eop"/>
          <w:rFonts w:asciiTheme="majorBidi" w:hAnsiTheme="majorBidi" w:cstheme="majorBidi"/>
        </w:rPr>
      </w:pPr>
    </w:p>
    <w:p w14:paraId="7B8B1F7D" w14:textId="7FB98979" w:rsidR="6C28A23C" w:rsidRDefault="6C28A23C" w:rsidP="6C28A23C">
      <w:pPr>
        <w:pStyle w:val="paragraph"/>
        <w:spacing w:before="0" w:beforeAutospacing="0" w:after="0" w:afterAutospacing="0"/>
        <w:jc w:val="center"/>
        <w:rPr>
          <w:rStyle w:val="eop"/>
          <w:rFonts w:asciiTheme="majorBidi" w:hAnsiTheme="majorBidi" w:cstheme="majorBidi"/>
        </w:rPr>
      </w:pPr>
    </w:p>
    <w:p w14:paraId="4BE9ABC3" w14:textId="205D362E" w:rsidR="0004204A" w:rsidRPr="0004204A" w:rsidRDefault="0004204A" w:rsidP="0004204A">
      <w:pPr>
        <w:pStyle w:val="paragraph"/>
        <w:numPr>
          <w:ilvl w:val="0"/>
          <w:numId w:val="4"/>
        </w:numPr>
        <w:spacing w:before="0" w:beforeAutospacing="0" w:after="0" w:afterAutospacing="0"/>
        <w:jc w:val="both"/>
        <w:textAlignment w:val="baseline"/>
        <w:rPr>
          <w:rStyle w:val="normaltextrun"/>
          <w:rFonts w:asciiTheme="majorBidi" w:hAnsiTheme="majorBidi" w:cstheme="majorBidi"/>
          <w:i/>
          <w:iCs/>
          <w:color w:val="000000"/>
        </w:rPr>
      </w:pPr>
      <w:r w:rsidRPr="0004204A">
        <w:rPr>
          <w:rStyle w:val="normaltextrun"/>
          <w:rFonts w:asciiTheme="majorBidi" w:hAnsiTheme="majorBidi" w:cstheme="majorBidi"/>
          <w:b/>
          <w:bCs/>
          <w:i/>
          <w:iCs/>
          <w:color w:val="000000"/>
          <w:lang w:val="en-GB"/>
        </w:rPr>
        <w:t>What are the main challenges that young people face in accessing digital education?</w:t>
      </w:r>
    </w:p>
    <w:p w14:paraId="41130AFB" w14:textId="77777777" w:rsidR="0004204A" w:rsidRDefault="0004204A" w:rsidP="0004204A">
      <w:pPr>
        <w:pStyle w:val="paragraph"/>
        <w:spacing w:before="0" w:beforeAutospacing="0" w:after="0" w:afterAutospacing="0"/>
        <w:jc w:val="both"/>
        <w:textAlignment w:val="baseline"/>
        <w:rPr>
          <w:rStyle w:val="normaltextrun"/>
          <w:rFonts w:asciiTheme="majorBidi" w:hAnsiTheme="majorBidi" w:cstheme="majorBidi"/>
          <w:b/>
          <w:bCs/>
          <w:color w:val="000000"/>
          <w:lang w:val="en-GB"/>
        </w:rPr>
      </w:pPr>
    </w:p>
    <w:p w14:paraId="509323A1" w14:textId="3EE6A8D1" w:rsidR="72912AE5" w:rsidRDefault="72912AE5" w:rsidP="675CA830">
      <w:pPr>
        <w:pStyle w:val="paragraph"/>
        <w:spacing w:before="0" w:beforeAutospacing="0" w:after="0" w:afterAutospacing="0"/>
        <w:jc w:val="both"/>
        <w:rPr>
          <w:rFonts w:asciiTheme="majorBidi" w:hAnsiTheme="majorBidi" w:cstheme="majorBidi"/>
        </w:rPr>
      </w:pPr>
      <w:r w:rsidRPr="675CA830">
        <w:rPr>
          <w:rStyle w:val="eop"/>
          <w:rFonts w:asciiTheme="majorBidi" w:hAnsiTheme="majorBidi" w:cstheme="majorBidi"/>
        </w:rPr>
        <w:t xml:space="preserve">During the consultative process </w:t>
      </w:r>
      <w:r w:rsidR="302CDED6" w:rsidRPr="675CA830">
        <w:rPr>
          <w:rFonts w:asciiTheme="majorBidi" w:hAnsiTheme="majorBidi" w:cstheme="majorBidi"/>
        </w:rPr>
        <w:t xml:space="preserve">the Office of the UN Special Representative of the Secretary-General for Children and Armed Conflict (OSRSG CAAC) conducted </w:t>
      </w:r>
      <w:r w:rsidRPr="675CA830">
        <w:rPr>
          <w:rStyle w:val="eop"/>
          <w:rFonts w:asciiTheme="majorBidi" w:hAnsiTheme="majorBidi" w:cstheme="majorBidi"/>
        </w:rPr>
        <w:t xml:space="preserve">with African youth </w:t>
      </w:r>
      <w:r w:rsidR="187FCC40" w:rsidRPr="675CA830">
        <w:rPr>
          <w:rStyle w:val="eop"/>
          <w:rFonts w:asciiTheme="majorBidi" w:hAnsiTheme="majorBidi" w:cstheme="majorBidi"/>
        </w:rPr>
        <w:t>in 2023</w:t>
      </w:r>
      <w:r w:rsidR="6A97102D" w:rsidRPr="675CA830">
        <w:rPr>
          <w:rFonts w:asciiTheme="majorBidi" w:hAnsiTheme="majorBidi" w:cstheme="majorBidi"/>
        </w:rPr>
        <w:t xml:space="preserve"> (see </w:t>
      </w:r>
      <w:r w:rsidR="4B69DF43" w:rsidRPr="1BEF521B">
        <w:rPr>
          <w:rFonts w:asciiTheme="majorBidi" w:hAnsiTheme="majorBidi" w:cstheme="majorBidi"/>
        </w:rPr>
        <w:t xml:space="preserve">point </w:t>
      </w:r>
      <w:r w:rsidR="6A97102D" w:rsidRPr="675CA830">
        <w:rPr>
          <w:rFonts w:asciiTheme="majorBidi" w:hAnsiTheme="majorBidi" w:cstheme="majorBidi"/>
        </w:rPr>
        <w:t>6.)</w:t>
      </w:r>
      <w:r w:rsidR="187FCC40" w:rsidRPr="675CA830">
        <w:rPr>
          <w:rStyle w:val="eop"/>
          <w:rFonts w:asciiTheme="majorBidi" w:hAnsiTheme="majorBidi" w:cstheme="majorBidi"/>
        </w:rPr>
        <w:t>,</w:t>
      </w:r>
      <w:r w:rsidRPr="675CA830">
        <w:rPr>
          <w:rStyle w:val="eop"/>
          <w:rFonts w:asciiTheme="majorBidi" w:hAnsiTheme="majorBidi" w:cstheme="majorBidi"/>
        </w:rPr>
        <w:t xml:space="preserve"> participants confirmed that d</w:t>
      </w:r>
      <w:r w:rsidR="18B7E977" w:rsidRPr="675CA830">
        <w:rPr>
          <w:rStyle w:val="eop"/>
          <w:rFonts w:asciiTheme="majorBidi" w:hAnsiTheme="majorBidi" w:cstheme="majorBidi"/>
        </w:rPr>
        <w:t>igital spaces, including social media, pla</w:t>
      </w:r>
      <w:r w:rsidR="2DFFB0C4" w:rsidRPr="675CA830">
        <w:rPr>
          <w:rStyle w:val="eop"/>
          <w:rFonts w:asciiTheme="majorBidi" w:hAnsiTheme="majorBidi" w:cstheme="majorBidi"/>
        </w:rPr>
        <w:t>y</w:t>
      </w:r>
      <w:r w:rsidR="18B7E977" w:rsidRPr="675CA830">
        <w:rPr>
          <w:rStyle w:val="eop"/>
          <w:rFonts w:asciiTheme="majorBidi" w:hAnsiTheme="majorBidi" w:cstheme="majorBidi"/>
        </w:rPr>
        <w:t xml:space="preserve"> an increasingly important role in </w:t>
      </w:r>
      <w:r w:rsidR="4F263783" w:rsidRPr="675CA830">
        <w:rPr>
          <w:rStyle w:val="eop"/>
          <w:rFonts w:asciiTheme="majorBidi" w:hAnsiTheme="majorBidi" w:cstheme="majorBidi"/>
        </w:rPr>
        <w:t xml:space="preserve">their lives </w:t>
      </w:r>
      <w:r w:rsidR="003E443C">
        <w:rPr>
          <w:rStyle w:val="eop"/>
          <w:rFonts w:asciiTheme="majorBidi" w:hAnsiTheme="majorBidi" w:cstheme="majorBidi"/>
        </w:rPr>
        <w:t>to</w:t>
      </w:r>
      <w:r w:rsidR="4F263783" w:rsidRPr="675CA830">
        <w:rPr>
          <w:rStyle w:val="eop"/>
          <w:rFonts w:asciiTheme="majorBidi" w:hAnsiTheme="majorBidi" w:cstheme="majorBidi"/>
        </w:rPr>
        <w:t xml:space="preserve"> </w:t>
      </w:r>
      <w:r w:rsidR="18B7E977" w:rsidRPr="675CA830">
        <w:rPr>
          <w:rStyle w:val="eop"/>
          <w:rFonts w:asciiTheme="majorBidi" w:hAnsiTheme="majorBidi" w:cstheme="majorBidi"/>
        </w:rPr>
        <w:t>obtain</w:t>
      </w:r>
      <w:r w:rsidR="084AAE50" w:rsidRPr="675CA830">
        <w:rPr>
          <w:rStyle w:val="eop"/>
          <w:rFonts w:asciiTheme="majorBidi" w:hAnsiTheme="majorBidi" w:cstheme="majorBidi"/>
        </w:rPr>
        <w:t xml:space="preserve"> </w:t>
      </w:r>
      <w:r w:rsidR="18B7E977" w:rsidRPr="675CA830">
        <w:rPr>
          <w:rStyle w:val="eop"/>
          <w:rFonts w:asciiTheme="majorBidi" w:hAnsiTheme="majorBidi" w:cstheme="majorBidi"/>
        </w:rPr>
        <w:t>and shar</w:t>
      </w:r>
      <w:r w:rsidR="003E443C">
        <w:rPr>
          <w:rStyle w:val="eop"/>
          <w:rFonts w:asciiTheme="majorBidi" w:hAnsiTheme="majorBidi" w:cstheme="majorBidi"/>
        </w:rPr>
        <w:t>e</w:t>
      </w:r>
      <w:r w:rsidR="18B7E977" w:rsidRPr="675CA830">
        <w:rPr>
          <w:rStyle w:val="eop"/>
          <w:rFonts w:asciiTheme="majorBidi" w:hAnsiTheme="majorBidi" w:cstheme="majorBidi"/>
        </w:rPr>
        <w:t xml:space="preserve"> news and other types of information</w:t>
      </w:r>
      <w:r w:rsidR="66C37DFD" w:rsidRPr="675CA830">
        <w:rPr>
          <w:rStyle w:val="eop"/>
          <w:rFonts w:asciiTheme="majorBidi" w:hAnsiTheme="majorBidi" w:cstheme="majorBidi"/>
        </w:rPr>
        <w:t xml:space="preserve"> </w:t>
      </w:r>
      <w:r w:rsidR="2330E35C" w:rsidRPr="675CA830">
        <w:rPr>
          <w:rStyle w:val="eop"/>
          <w:rFonts w:asciiTheme="majorBidi" w:hAnsiTheme="majorBidi" w:cstheme="majorBidi"/>
        </w:rPr>
        <w:t xml:space="preserve">and have become essential </w:t>
      </w:r>
      <w:r w:rsidR="45E28702" w:rsidRPr="675CA830">
        <w:rPr>
          <w:rStyle w:val="eop"/>
          <w:rFonts w:asciiTheme="majorBidi" w:hAnsiTheme="majorBidi" w:cstheme="majorBidi"/>
        </w:rPr>
        <w:t xml:space="preserve">for access to </w:t>
      </w:r>
      <w:r w:rsidR="18B7E977" w:rsidRPr="675CA830">
        <w:rPr>
          <w:rStyle w:val="eop"/>
          <w:rFonts w:asciiTheme="majorBidi" w:hAnsiTheme="majorBidi" w:cstheme="majorBidi"/>
        </w:rPr>
        <w:t>education, community engagement, and self-development</w:t>
      </w:r>
      <w:r w:rsidR="5DF7E3C1" w:rsidRPr="675CA830">
        <w:rPr>
          <w:rStyle w:val="eop"/>
          <w:rFonts w:asciiTheme="majorBidi" w:hAnsiTheme="majorBidi" w:cstheme="majorBidi"/>
        </w:rPr>
        <w:t xml:space="preserve">. </w:t>
      </w:r>
      <w:r w:rsidR="5FCA4D26" w:rsidRPr="675CA830">
        <w:rPr>
          <w:rStyle w:val="eop"/>
          <w:rFonts w:asciiTheme="majorBidi" w:hAnsiTheme="majorBidi" w:cstheme="majorBidi"/>
        </w:rPr>
        <w:t xml:space="preserve">At the same time </w:t>
      </w:r>
      <w:r w:rsidR="62781B56" w:rsidRPr="675CA830">
        <w:rPr>
          <w:rStyle w:val="eop"/>
          <w:rFonts w:asciiTheme="majorBidi" w:hAnsiTheme="majorBidi" w:cstheme="majorBidi"/>
        </w:rPr>
        <w:t xml:space="preserve">youth participants </w:t>
      </w:r>
      <w:r w:rsidR="18B7E977" w:rsidRPr="675CA830">
        <w:rPr>
          <w:rStyle w:val="eop"/>
          <w:rFonts w:asciiTheme="majorBidi" w:hAnsiTheme="majorBidi" w:cstheme="majorBidi"/>
        </w:rPr>
        <w:t>express</w:t>
      </w:r>
      <w:r w:rsidR="4153801C" w:rsidRPr="675CA830">
        <w:rPr>
          <w:rStyle w:val="eop"/>
          <w:rFonts w:asciiTheme="majorBidi" w:hAnsiTheme="majorBidi" w:cstheme="majorBidi"/>
        </w:rPr>
        <w:t>ed</w:t>
      </w:r>
      <w:r w:rsidR="18B7E977" w:rsidRPr="675CA830">
        <w:rPr>
          <w:rStyle w:val="eop"/>
          <w:rFonts w:asciiTheme="majorBidi" w:hAnsiTheme="majorBidi" w:cstheme="majorBidi"/>
        </w:rPr>
        <w:t xml:space="preserve"> concern</w:t>
      </w:r>
      <w:r w:rsidR="371DE09F" w:rsidRPr="675CA830">
        <w:rPr>
          <w:rStyle w:val="eop"/>
          <w:rFonts w:asciiTheme="majorBidi" w:hAnsiTheme="majorBidi" w:cstheme="majorBidi"/>
        </w:rPr>
        <w:t>s</w:t>
      </w:r>
      <w:r w:rsidR="18B7E977" w:rsidRPr="675CA830">
        <w:rPr>
          <w:rStyle w:val="eop"/>
          <w:rFonts w:asciiTheme="majorBidi" w:hAnsiTheme="majorBidi" w:cstheme="majorBidi"/>
        </w:rPr>
        <w:t xml:space="preserve"> over potential harms and negative mental health impacts</w:t>
      </w:r>
      <w:r w:rsidR="23B51D7F" w:rsidRPr="675CA830">
        <w:rPr>
          <w:rStyle w:val="eop"/>
          <w:rFonts w:asciiTheme="majorBidi" w:hAnsiTheme="majorBidi" w:cstheme="majorBidi"/>
        </w:rPr>
        <w:t xml:space="preserve"> </w:t>
      </w:r>
      <w:r w:rsidR="18B7E977" w:rsidRPr="675CA830">
        <w:rPr>
          <w:rStyle w:val="eop"/>
          <w:rFonts w:asciiTheme="majorBidi" w:hAnsiTheme="majorBidi" w:cstheme="majorBidi"/>
        </w:rPr>
        <w:t>of the use of social media, including due to exposure to cyberbullying and harmful messaging</w:t>
      </w:r>
      <w:r w:rsidR="11228EC6" w:rsidRPr="675CA830">
        <w:rPr>
          <w:rStyle w:val="eop"/>
          <w:rFonts w:asciiTheme="majorBidi" w:hAnsiTheme="majorBidi" w:cstheme="majorBidi"/>
        </w:rPr>
        <w:t>,</w:t>
      </w:r>
      <w:r w:rsidR="48398BC0" w:rsidRPr="675CA830">
        <w:rPr>
          <w:rStyle w:val="eop"/>
          <w:rFonts w:asciiTheme="majorBidi" w:hAnsiTheme="majorBidi" w:cstheme="majorBidi"/>
        </w:rPr>
        <w:t xml:space="preserve"> hate speech, incitement</w:t>
      </w:r>
      <w:r w:rsidR="6528D22F" w:rsidRPr="1BEF521B">
        <w:rPr>
          <w:rStyle w:val="eop"/>
          <w:rFonts w:asciiTheme="majorBidi" w:hAnsiTheme="majorBidi" w:cstheme="majorBidi"/>
        </w:rPr>
        <w:t xml:space="preserve"> to violence</w:t>
      </w:r>
      <w:r w:rsidR="48398BC0" w:rsidRPr="675CA830">
        <w:rPr>
          <w:rStyle w:val="eop"/>
          <w:rFonts w:asciiTheme="majorBidi" w:hAnsiTheme="majorBidi" w:cstheme="majorBidi"/>
        </w:rPr>
        <w:t>,</w:t>
      </w:r>
      <w:r w:rsidR="11228EC6" w:rsidRPr="675CA830">
        <w:rPr>
          <w:rStyle w:val="eop"/>
          <w:rFonts w:asciiTheme="majorBidi" w:hAnsiTheme="majorBidi" w:cstheme="majorBidi"/>
        </w:rPr>
        <w:t xml:space="preserve"> and </w:t>
      </w:r>
      <w:r w:rsidR="4BE528EF" w:rsidRPr="675CA830">
        <w:rPr>
          <w:rStyle w:val="eop"/>
          <w:rFonts w:asciiTheme="majorBidi" w:hAnsiTheme="majorBidi" w:cstheme="majorBidi"/>
        </w:rPr>
        <w:t>rights violations</w:t>
      </w:r>
      <w:r w:rsidR="05C92411" w:rsidRPr="675CA830">
        <w:rPr>
          <w:rStyle w:val="eop"/>
          <w:rFonts w:asciiTheme="majorBidi" w:hAnsiTheme="majorBidi" w:cstheme="majorBidi"/>
        </w:rPr>
        <w:t xml:space="preserve">. </w:t>
      </w:r>
      <w:r w:rsidR="3B758D61" w:rsidRPr="675CA830">
        <w:rPr>
          <w:rFonts w:asciiTheme="majorBidi" w:hAnsiTheme="majorBidi" w:cstheme="majorBidi"/>
        </w:rPr>
        <w:t xml:space="preserve">It was further </w:t>
      </w:r>
      <w:r w:rsidR="226FD533" w:rsidRPr="1BEF521B">
        <w:rPr>
          <w:rFonts w:asciiTheme="majorBidi" w:hAnsiTheme="majorBidi" w:cstheme="majorBidi"/>
        </w:rPr>
        <w:t xml:space="preserve">stressed </w:t>
      </w:r>
      <w:r w:rsidR="3B758D61" w:rsidRPr="675CA830">
        <w:rPr>
          <w:rFonts w:asciiTheme="majorBidi" w:hAnsiTheme="majorBidi" w:cstheme="majorBidi"/>
        </w:rPr>
        <w:t>that a generational gap regarding digital education</w:t>
      </w:r>
      <w:r w:rsidR="1981FCB6" w:rsidRPr="675CA830">
        <w:rPr>
          <w:rFonts w:asciiTheme="majorBidi" w:hAnsiTheme="majorBidi" w:cstheme="majorBidi"/>
        </w:rPr>
        <w:t xml:space="preserve"> </w:t>
      </w:r>
      <w:r w:rsidR="5781F55B" w:rsidRPr="1BEF521B">
        <w:rPr>
          <w:rFonts w:asciiTheme="majorBidi" w:hAnsiTheme="majorBidi" w:cstheme="majorBidi"/>
        </w:rPr>
        <w:t xml:space="preserve">exists </w:t>
      </w:r>
      <w:r w:rsidR="1981FCB6" w:rsidRPr="675CA830">
        <w:rPr>
          <w:rFonts w:asciiTheme="majorBidi" w:hAnsiTheme="majorBidi" w:cstheme="majorBidi"/>
        </w:rPr>
        <w:t>forcing</w:t>
      </w:r>
      <w:r w:rsidR="3B758D61" w:rsidRPr="675CA830">
        <w:rPr>
          <w:rFonts w:asciiTheme="majorBidi" w:hAnsiTheme="majorBidi" w:cstheme="majorBidi"/>
        </w:rPr>
        <w:t xml:space="preserve"> children and young people </w:t>
      </w:r>
      <w:r w:rsidR="38013912" w:rsidRPr="675CA830">
        <w:rPr>
          <w:rFonts w:asciiTheme="majorBidi" w:hAnsiTheme="majorBidi" w:cstheme="majorBidi"/>
        </w:rPr>
        <w:t xml:space="preserve">to </w:t>
      </w:r>
      <w:r w:rsidR="3B758D61" w:rsidRPr="675CA830">
        <w:rPr>
          <w:rFonts w:asciiTheme="majorBidi" w:hAnsiTheme="majorBidi" w:cstheme="majorBidi"/>
        </w:rPr>
        <w:t>navigat</w:t>
      </w:r>
      <w:r w:rsidR="51FA965F" w:rsidRPr="675CA830">
        <w:rPr>
          <w:rFonts w:asciiTheme="majorBidi" w:hAnsiTheme="majorBidi" w:cstheme="majorBidi"/>
        </w:rPr>
        <w:t>e</w:t>
      </w:r>
      <w:r w:rsidR="3B758D61" w:rsidRPr="675CA830">
        <w:rPr>
          <w:rFonts w:asciiTheme="majorBidi" w:hAnsiTheme="majorBidi" w:cstheme="majorBidi"/>
        </w:rPr>
        <w:t xml:space="preserve"> digital spaces without appropriate guidance. </w:t>
      </w:r>
      <w:r w:rsidR="11539A08" w:rsidRPr="1BEF521B">
        <w:rPr>
          <w:rFonts w:asciiTheme="majorBidi" w:hAnsiTheme="majorBidi" w:cstheme="majorBidi"/>
        </w:rPr>
        <w:t>The young peop</w:t>
      </w:r>
      <w:r w:rsidR="001D4BCD">
        <w:rPr>
          <w:rFonts w:asciiTheme="majorBidi" w:hAnsiTheme="majorBidi" w:cstheme="majorBidi"/>
        </w:rPr>
        <w:t>l</w:t>
      </w:r>
      <w:r w:rsidR="11539A08" w:rsidRPr="1BEF521B">
        <w:rPr>
          <w:rFonts w:asciiTheme="majorBidi" w:hAnsiTheme="majorBidi" w:cstheme="majorBidi"/>
        </w:rPr>
        <w:t>e noted that c</w:t>
      </w:r>
      <w:r w:rsidR="57F5B83D" w:rsidRPr="675CA830">
        <w:rPr>
          <w:rFonts w:asciiTheme="majorBidi" w:hAnsiTheme="majorBidi" w:cstheme="majorBidi"/>
        </w:rPr>
        <w:t>aregivers</w:t>
      </w:r>
      <w:r w:rsidR="3B758D61" w:rsidRPr="675CA830">
        <w:rPr>
          <w:rFonts w:asciiTheme="majorBidi" w:hAnsiTheme="majorBidi" w:cstheme="majorBidi"/>
        </w:rPr>
        <w:t xml:space="preserve"> and teachers</w:t>
      </w:r>
      <w:r w:rsidR="5E666AF3" w:rsidRPr="675CA830">
        <w:rPr>
          <w:rFonts w:asciiTheme="majorBidi" w:hAnsiTheme="majorBidi" w:cstheme="majorBidi"/>
        </w:rPr>
        <w:t>, for example,</w:t>
      </w:r>
      <w:r w:rsidR="3B758D61" w:rsidRPr="675CA830">
        <w:rPr>
          <w:rFonts w:asciiTheme="majorBidi" w:hAnsiTheme="majorBidi" w:cstheme="majorBidi"/>
        </w:rPr>
        <w:t xml:space="preserve"> often lack the digital skills to navigate </w:t>
      </w:r>
      <w:r w:rsidR="71CDC240" w:rsidRPr="675CA830">
        <w:rPr>
          <w:rFonts w:asciiTheme="majorBidi" w:hAnsiTheme="majorBidi" w:cstheme="majorBidi"/>
        </w:rPr>
        <w:t xml:space="preserve">digital spaces, including </w:t>
      </w:r>
      <w:r w:rsidR="3B758D61" w:rsidRPr="675CA830">
        <w:rPr>
          <w:rFonts w:asciiTheme="majorBidi" w:hAnsiTheme="majorBidi" w:cstheme="majorBidi"/>
        </w:rPr>
        <w:t>social media</w:t>
      </w:r>
      <w:r w:rsidR="79BBF8CC" w:rsidRPr="675CA830">
        <w:rPr>
          <w:rFonts w:asciiTheme="majorBidi" w:hAnsiTheme="majorBidi" w:cstheme="majorBidi"/>
        </w:rPr>
        <w:t>,</w:t>
      </w:r>
      <w:r w:rsidR="3B758D61" w:rsidRPr="675CA830">
        <w:rPr>
          <w:rFonts w:asciiTheme="majorBidi" w:hAnsiTheme="majorBidi" w:cstheme="majorBidi"/>
        </w:rPr>
        <w:t xml:space="preserve"> and </w:t>
      </w:r>
      <w:r w:rsidR="65B0274D" w:rsidRPr="1BEF521B">
        <w:rPr>
          <w:rFonts w:asciiTheme="majorBidi" w:hAnsiTheme="majorBidi" w:cstheme="majorBidi"/>
        </w:rPr>
        <w:t xml:space="preserve">are </w:t>
      </w:r>
      <w:r w:rsidR="6C79BBFF" w:rsidRPr="675CA830">
        <w:rPr>
          <w:rFonts w:asciiTheme="majorBidi" w:hAnsiTheme="majorBidi" w:cstheme="majorBidi"/>
        </w:rPr>
        <w:t>not in a position to provide guidance and protection</w:t>
      </w:r>
      <w:r w:rsidR="12E50AD4" w:rsidRPr="675CA830">
        <w:rPr>
          <w:rFonts w:asciiTheme="majorBidi" w:hAnsiTheme="majorBidi" w:cstheme="majorBidi"/>
        </w:rPr>
        <w:t xml:space="preserve"> to young people</w:t>
      </w:r>
      <w:r w:rsidR="3B758D61" w:rsidRPr="675CA830">
        <w:rPr>
          <w:rFonts w:asciiTheme="majorBidi" w:hAnsiTheme="majorBidi" w:cstheme="majorBidi"/>
        </w:rPr>
        <w:t>. I</w:t>
      </w:r>
      <w:r w:rsidR="766A11CB" w:rsidRPr="675CA830">
        <w:rPr>
          <w:rFonts w:asciiTheme="majorBidi" w:hAnsiTheme="majorBidi" w:cstheme="majorBidi"/>
        </w:rPr>
        <w:t xml:space="preserve">n the same vein, it </w:t>
      </w:r>
      <w:r w:rsidR="3B758D61" w:rsidRPr="675CA830">
        <w:rPr>
          <w:rFonts w:asciiTheme="majorBidi" w:hAnsiTheme="majorBidi" w:cstheme="majorBidi"/>
        </w:rPr>
        <w:t xml:space="preserve">was noted that existing </w:t>
      </w:r>
      <w:r w:rsidR="2195AADF" w:rsidRPr="1BEF521B">
        <w:rPr>
          <w:rFonts w:asciiTheme="majorBidi" w:hAnsiTheme="majorBidi" w:cstheme="majorBidi"/>
        </w:rPr>
        <w:t>regulations</w:t>
      </w:r>
      <w:r w:rsidR="7CA4E373" w:rsidRPr="1BEF521B">
        <w:rPr>
          <w:rFonts w:asciiTheme="majorBidi" w:hAnsiTheme="majorBidi" w:cstheme="majorBidi"/>
        </w:rPr>
        <w:t>,</w:t>
      </w:r>
      <w:r w:rsidR="00C61268">
        <w:rPr>
          <w:rFonts w:asciiTheme="majorBidi" w:hAnsiTheme="majorBidi" w:cstheme="majorBidi"/>
        </w:rPr>
        <w:t xml:space="preserve"> </w:t>
      </w:r>
      <w:r w:rsidR="2195AADF" w:rsidRPr="1BEF521B">
        <w:rPr>
          <w:rFonts w:asciiTheme="majorBidi" w:hAnsiTheme="majorBidi" w:cstheme="majorBidi"/>
        </w:rPr>
        <w:t>laws</w:t>
      </w:r>
      <w:r w:rsidR="6582EAB7" w:rsidRPr="1BEF521B">
        <w:rPr>
          <w:rFonts w:asciiTheme="majorBidi" w:hAnsiTheme="majorBidi" w:cstheme="majorBidi"/>
        </w:rPr>
        <w:t xml:space="preserve"> and policies</w:t>
      </w:r>
      <w:r w:rsidR="2195AADF" w:rsidRPr="1BEF521B">
        <w:rPr>
          <w:rFonts w:asciiTheme="majorBidi" w:hAnsiTheme="majorBidi" w:cstheme="majorBidi"/>
        </w:rPr>
        <w:t xml:space="preserve"> </w:t>
      </w:r>
      <w:r w:rsidR="3B758D61" w:rsidRPr="675CA830">
        <w:rPr>
          <w:rFonts w:asciiTheme="majorBidi" w:hAnsiTheme="majorBidi" w:cstheme="majorBidi"/>
        </w:rPr>
        <w:t xml:space="preserve">lag far behind the current realities of ‘life online’. </w:t>
      </w:r>
      <w:r w:rsidR="342B5515" w:rsidRPr="675CA830">
        <w:rPr>
          <w:rFonts w:asciiTheme="majorBidi" w:hAnsiTheme="majorBidi" w:cstheme="majorBidi"/>
        </w:rPr>
        <w:t>In addition, one</w:t>
      </w:r>
      <w:r w:rsidR="4BE528EF" w:rsidRPr="675CA830">
        <w:rPr>
          <w:rFonts w:asciiTheme="majorBidi" w:hAnsiTheme="majorBidi" w:cstheme="majorBidi"/>
        </w:rPr>
        <w:t xml:space="preserve"> of the biggest challenges highlighted by youth participants with regard to accessing </w:t>
      </w:r>
      <w:r w:rsidR="554E7E12" w:rsidRPr="675CA830">
        <w:rPr>
          <w:rStyle w:val="eop"/>
          <w:rFonts w:asciiTheme="majorBidi" w:hAnsiTheme="majorBidi" w:cstheme="majorBidi"/>
        </w:rPr>
        <w:t>digital spaces</w:t>
      </w:r>
      <w:r w:rsidR="37F47555" w:rsidRPr="675CA830">
        <w:rPr>
          <w:rStyle w:val="eop"/>
          <w:rFonts w:asciiTheme="majorBidi" w:hAnsiTheme="majorBidi" w:cstheme="majorBidi"/>
        </w:rPr>
        <w:t xml:space="preserve"> and education</w:t>
      </w:r>
      <w:r w:rsidR="554E7E12" w:rsidRPr="675CA830">
        <w:rPr>
          <w:rStyle w:val="eop"/>
          <w:rFonts w:asciiTheme="majorBidi" w:hAnsiTheme="majorBidi" w:cstheme="majorBidi"/>
        </w:rPr>
        <w:t xml:space="preserve">, was the high cost of </w:t>
      </w:r>
      <w:r w:rsidR="09EE9775" w:rsidRPr="675CA830">
        <w:rPr>
          <w:rStyle w:val="eop"/>
          <w:rFonts w:asciiTheme="majorBidi" w:hAnsiTheme="majorBidi" w:cstheme="majorBidi"/>
        </w:rPr>
        <w:t xml:space="preserve">internet access/mobile data, connectivity issues, and power outages, especially in conflict-affected and rural areas. </w:t>
      </w:r>
    </w:p>
    <w:p w14:paraId="6C731066" w14:textId="4CDB7F43" w:rsidR="00F02F26" w:rsidRDefault="00F02F26" w:rsidP="6C28A23C">
      <w:pPr>
        <w:pStyle w:val="paragraph"/>
        <w:spacing w:before="0" w:beforeAutospacing="0" w:after="0" w:afterAutospacing="0"/>
        <w:jc w:val="both"/>
        <w:rPr>
          <w:rStyle w:val="eop"/>
          <w:rFonts w:asciiTheme="majorBidi" w:hAnsiTheme="majorBidi" w:cstheme="majorBidi"/>
        </w:rPr>
      </w:pPr>
    </w:p>
    <w:p w14:paraId="68F44B4A" w14:textId="305259C0" w:rsidR="00F97B8E" w:rsidRPr="0004204A" w:rsidRDefault="0004204A" w:rsidP="0004204A">
      <w:pPr>
        <w:pStyle w:val="paragraph"/>
        <w:numPr>
          <w:ilvl w:val="0"/>
          <w:numId w:val="4"/>
        </w:numPr>
        <w:spacing w:before="0" w:beforeAutospacing="0" w:after="0" w:afterAutospacing="0"/>
        <w:jc w:val="both"/>
        <w:textAlignment w:val="baseline"/>
        <w:rPr>
          <w:rFonts w:asciiTheme="majorBidi" w:hAnsiTheme="majorBidi" w:cstheme="majorBidi"/>
          <w:b/>
          <w:bCs/>
          <w:i/>
          <w:iCs/>
        </w:rPr>
      </w:pPr>
      <w:r w:rsidRPr="0004204A">
        <w:rPr>
          <w:rFonts w:asciiTheme="majorBidi" w:hAnsiTheme="majorBidi" w:cstheme="majorBidi"/>
          <w:b/>
          <w:bCs/>
          <w:i/>
          <w:iCs/>
        </w:rPr>
        <w:t xml:space="preserve">Examples of good practices to ensure that digital education is accessible and promoted among young people (specific laws and regulations, measures, policies, and </w:t>
      </w:r>
      <w:proofErr w:type="spellStart"/>
      <w:r w:rsidRPr="0004204A">
        <w:rPr>
          <w:rFonts w:asciiTheme="majorBidi" w:hAnsiTheme="majorBidi" w:cstheme="majorBidi"/>
          <w:b/>
          <w:bCs/>
          <w:i/>
          <w:iCs/>
        </w:rPr>
        <w:t>programmes</w:t>
      </w:r>
      <w:proofErr w:type="spellEnd"/>
      <w:r w:rsidRPr="0004204A">
        <w:rPr>
          <w:rFonts w:asciiTheme="majorBidi" w:hAnsiTheme="majorBidi" w:cstheme="majorBidi"/>
          <w:b/>
          <w:bCs/>
          <w:i/>
          <w:iCs/>
        </w:rPr>
        <w:t xml:space="preserve"> directed at ensuring young people’s universal access to digital education)</w:t>
      </w:r>
      <w:r>
        <w:rPr>
          <w:rFonts w:asciiTheme="majorBidi" w:hAnsiTheme="majorBidi" w:cstheme="majorBidi"/>
          <w:b/>
          <w:bCs/>
          <w:i/>
          <w:iCs/>
        </w:rPr>
        <w:t>.</w:t>
      </w:r>
    </w:p>
    <w:p w14:paraId="19915AB0" w14:textId="49BC6920" w:rsidR="0004204A" w:rsidRDefault="0004204A" w:rsidP="6C28A23C">
      <w:pPr>
        <w:pStyle w:val="paragraph"/>
        <w:spacing w:before="0" w:beforeAutospacing="0" w:after="0" w:afterAutospacing="0"/>
        <w:jc w:val="both"/>
        <w:rPr>
          <w:rFonts w:asciiTheme="majorBidi" w:hAnsiTheme="majorBidi" w:cstheme="majorBidi"/>
          <w:b/>
          <w:i/>
        </w:rPr>
      </w:pPr>
    </w:p>
    <w:p w14:paraId="4186B02F" w14:textId="5BE5ECCB" w:rsidR="524031CA" w:rsidRDefault="524031CA" w:rsidP="6C28A23C">
      <w:pPr>
        <w:pStyle w:val="paragraph"/>
        <w:spacing w:before="0" w:beforeAutospacing="0" w:after="0" w:afterAutospacing="0"/>
        <w:jc w:val="both"/>
        <w:rPr>
          <w:rFonts w:asciiTheme="majorBidi" w:hAnsiTheme="majorBidi" w:cstheme="majorBidi"/>
        </w:rPr>
      </w:pPr>
      <w:r w:rsidRPr="6C28A23C">
        <w:rPr>
          <w:rStyle w:val="eop"/>
          <w:rFonts w:asciiTheme="majorBidi" w:hAnsiTheme="majorBidi" w:cstheme="majorBidi"/>
        </w:rPr>
        <w:t xml:space="preserve">During the consultative process conducted by the </w:t>
      </w:r>
      <w:proofErr w:type="spellStart"/>
      <w:r w:rsidRPr="6C28A23C">
        <w:rPr>
          <w:rStyle w:val="eop"/>
          <w:rFonts w:asciiTheme="majorBidi" w:hAnsiTheme="majorBidi" w:cstheme="majorBidi"/>
        </w:rPr>
        <w:t>the</w:t>
      </w:r>
      <w:proofErr w:type="spellEnd"/>
      <w:r w:rsidRPr="6C28A23C">
        <w:rPr>
          <w:rStyle w:val="eop"/>
          <w:rFonts w:asciiTheme="majorBidi" w:hAnsiTheme="majorBidi" w:cstheme="majorBidi"/>
        </w:rPr>
        <w:t xml:space="preserve"> Office of the UN Special Representative of the Secretary-General for Children and Armed Conflict (OSRSG CAAC)</w:t>
      </w:r>
      <w:r w:rsidR="5BA61904" w:rsidRPr="6C28A23C">
        <w:rPr>
          <w:rStyle w:val="eop"/>
          <w:rFonts w:asciiTheme="majorBidi" w:hAnsiTheme="majorBidi" w:cstheme="majorBidi"/>
        </w:rPr>
        <w:t xml:space="preserve"> with African youth in 2023 (see </w:t>
      </w:r>
      <w:r w:rsidR="4649913F" w:rsidRPr="1BEF521B">
        <w:rPr>
          <w:rStyle w:val="eop"/>
          <w:rFonts w:asciiTheme="majorBidi" w:hAnsiTheme="majorBidi" w:cstheme="majorBidi"/>
        </w:rPr>
        <w:t xml:space="preserve">point </w:t>
      </w:r>
      <w:r w:rsidR="5BA61904" w:rsidRPr="6C28A23C">
        <w:rPr>
          <w:rStyle w:val="eop"/>
          <w:rFonts w:asciiTheme="majorBidi" w:hAnsiTheme="majorBidi" w:cstheme="majorBidi"/>
        </w:rPr>
        <w:t>6.)</w:t>
      </w:r>
      <w:r w:rsidRPr="6C28A23C">
        <w:rPr>
          <w:rStyle w:val="eop"/>
          <w:rFonts w:asciiTheme="majorBidi" w:hAnsiTheme="majorBidi" w:cstheme="majorBidi"/>
        </w:rPr>
        <w:t xml:space="preserve">, </w:t>
      </w:r>
      <w:r w:rsidR="00A92241">
        <w:rPr>
          <w:rStyle w:val="eop"/>
          <w:rFonts w:asciiTheme="majorBidi" w:hAnsiTheme="majorBidi" w:cstheme="majorBidi"/>
        </w:rPr>
        <w:t>participants</w:t>
      </w:r>
      <w:r w:rsidRPr="6C28A23C">
        <w:rPr>
          <w:rStyle w:val="eop"/>
          <w:rFonts w:asciiTheme="majorBidi" w:hAnsiTheme="majorBidi" w:cstheme="majorBidi"/>
        </w:rPr>
        <w:t xml:space="preserve"> highly recommended to increase counter-messaging to </w:t>
      </w:r>
      <w:r w:rsidR="00B42D36">
        <w:rPr>
          <w:rStyle w:val="eop"/>
          <w:rFonts w:asciiTheme="majorBidi" w:hAnsiTheme="majorBidi" w:cstheme="majorBidi"/>
        </w:rPr>
        <w:t>combat</w:t>
      </w:r>
      <w:r w:rsidRPr="6C28A23C">
        <w:rPr>
          <w:rStyle w:val="eop"/>
          <w:rFonts w:asciiTheme="majorBidi" w:hAnsiTheme="majorBidi" w:cstheme="majorBidi"/>
        </w:rPr>
        <w:t xml:space="preserve"> harmful content and misinformation and to transform social media into safe spaces for positive engagement, including for youth participation in political, peace and security processes. The work of youth-led civil society organizations was underscored as particularly important in this regard and attendees called for increased support to such organizations and for the full realization of the Youth, Peace, and Security Agenda. In line with this notion, the OSRSG CAAC’s youth consultation initiative was highlighted as a best practice. Participants called for increased cooperation with social media companies with the aim to develop safeguarding approaches, and distribute positive counter-messaging. </w:t>
      </w:r>
    </w:p>
    <w:p w14:paraId="4B634D43" w14:textId="77777777" w:rsidR="0004204A" w:rsidRDefault="0004204A" w:rsidP="0004204A">
      <w:pPr>
        <w:pStyle w:val="paragraph"/>
        <w:spacing w:before="0" w:beforeAutospacing="0" w:after="0" w:afterAutospacing="0"/>
        <w:jc w:val="both"/>
        <w:textAlignment w:val="baseline"/>
        <w:rPr>
          <w:rFonts w:asciiTheme="majorBidi" w:hAnsiTheme="majorBidi" w:cstheme="majorBidi"/>
          <w:b/>
          <w:bCs/>
        </w:rPr>
      </w:pPr>
    </w:p>
    <w:p w14:paraId="4E3206AE" w14:textId="7C0620C0" w:rsidR="0004204A" w:rsidRPr="0004204A" w:rsidRDefault="00DD292B" w:rsidP="0004204A">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lastRenderedPageBreak/>
        <w:t xml:space="preserve">They also called for </w:t>
      </w:r>
      <w:r w:rsidR="005C1221">
        <w:rPr>
          <w:rFonts w:asciiTheme="majorBidi" w:hAnsiTheme="majorBidi" w:cstheme="majorBidi"/>
        </w:rPr>
        <w:t>d</w:t>
      </w:r>
      <w:r w:rsidR="3448DA00" w:rsidRPr="6C28A23C">
        <w:rPr>
          <w:rFonts w:asciiTheme="majorBidi" w:hAnsiTheme="majorBidi" w:cstheme="majorBidi"/>
        </w:rPr>
        <w:t xml:space="preserve">igital skills building initiatives to be inclusive of </w:t>
      </w:r>
      <w:r w:rsidR="37C52C9A" w:rsidRPr="6C28A23C">
        <w:rPr>
          <w:rFonts w:asciiTheme="majorBidi" w:hAnsiTheme="majorBidi" w:cstheme="majorBidi"/>
        </w:rPr>
        <w:t>all age</w:t>
      </w:r>
      <w:r w:rsidR="3448DA00" w:rsidRPr="6C28A23C">
        <w:rPr>
          <w:rFonts w:asciiTheme="majorBidi" w:hAnsiTheme="majorBidi" w:cstheme="majorBidi"/>
        </w:rPr>
        <w:t xml:space="preserve"> groups, and </w:t>
      </w:r>
      <w:r w:rsidR="00F7470B">
        <w:rPr>
          <w:rFonts w:asciiTheme="majorBidi" w:hAnsiTheme="majorBidi" w:cstheme="majorBidi"/>
        </w:rPr>
        <w:t xml:space="preserve">for </w:t>
      </w:r>
      <w:r w:rsidR="3448DA00" w:rsidRPr="6C28A23C">
        <w:rPr>
          <w:rFonts w:asciiTheme="majorBidi" w:hAnsiTheme="majorBidi" w:cstheme="majorBidi"/>
        </w:rPr>
        <w:t xml:space="preserve">the publication of messages on digital safety </w:t>
      </w:r>
      <w:r w:rsidR="00F7470B">
        <w:rPr>
          <w:rFonts w:asciiTheme="majorBidi" w:hAnsiTheme="majorBidi" w:cstheme="majorBidi"/>
        </w:rPr>
        <w:t>to</w:t>
      </w:r>
      <w:r w:rsidR="3448DA00" w:rsidRPr="6C28A23C">
        <w:rPr>
          <w:rFonts w:asciiTheme="majorBidi" w:hAnsiTheme="majorBidi" w:cstheme="majorBidi"/>
        </w:rPr>
        <w:t xml:space="preserve"> go beyond social media and </w:t>
      </w:r>
      <w:r w:rsidR="2F25932C" w:rsidRPr="6C28A23C">
        <w:rPr>
          <w:rFonts w:asciiTheme="majorBidi" w:hAnsiTheme="majorBidi" w:cstheme="majorBidi"/>
        </w:rPr>
        <w:t xml:space="preserve">also </w:t>
      </w:r>
      <w:r w:rsidR="3448DA00" w:rsidRPr="6C28A23C">
        <w:rPr>
          <w:rFonts w:asciiTheme="majorBidi" w:hAnsiTheme="majorBidi" w:cstheme="majorBidi"/>
        </w:rPr>
        <w:t xml:space="preserve">target traditional media, including radio and television </w:t>
      </w:r>
      <w:proofErr w:type="spellStart"/>
      <w:r w:rsidR="3448DA00" w:rsidRPr="6C28A23C">
        <w:rPr>
          <w:rFonts w:asciiTheme="majorBidi" w:hAnsiTheme="majorBidi" w:cstheme="majorBidi"/>
        </w:rPr>
        <w:t>programmes</w:t>
      </w:r>
      <w:proofErr w:type="spellEnd"/>
      <w:r w:rsidR="3448DA00" w:rsidRPr="6C28A23C">
        <w:rPr>
          <w:rFonts w:asciiTheme="majorBidi" w:hAnsiTheme="majorBidi" w:cstheme="majorBidi"/>
        </w:rPr>
        <w:t xml:space="preserve"> and newspapers, to reach older audiences. Several participants called for engaging grassroots civil society actors as multipliers of messages and for partnering with small media outlets in rural areas to </w:t>
      </w:r>
      <w:r w:rsidR="4C29BF5B" w:rsidRPr="6C28A23C">
        <w:rPr>
          <w:rFonts w:asciiTheme="majorBidi" w:hAnsiTheme="majorBidi" w:cstheme="majorBidi"/>
        </w:rPr>
        <w:t>promote digital skills</w:t>
      </w:r>
      <w:r w:rsidR="3448DA00" w:rsidRPr="6C28A23C">
        <w:rPr>
          <w:rFonts w:asciiTheme="majorBidi" w:hAnsiTheme="majorBidi" w:cstheme="majorBidi"/>
        </w:rPr>
        <w:t xml:space="preserve">. The establishment of parental safety initiatives and partnerships with national education institutions was also recommended. All attendees </w:t>
      </w:r>
      <w:r w:rsidR="4BA54E6E" w:rsidRPr="1BEF521B">
        <w:rPr>
          <w:rFonts w:asciiTheme="majorBidi" w:hAnsiTheme="majorBidi" w:cstheme="majorBidi"/>
        </w:rPr>
        <w:t>underlined</w:t>
      </w:r>
      <w:r w:rsidR="3448DA00" w:rsidRPr="6C28A23C">
        <w:rPr>
          <w:rFonts w:asciiTheme="majorBidi" w:hAnsiTheme="majorBidi" w:cstheme="majorBidi"/>
        </w:rPr>
        <w:t xml:space="preserve"> the need to engage with Governments to strengthen online protections, especially for children and young people. Additional research, increased content monitoring, and new effective policies to safeguard children and youth online were </w:t>
      </w:r>
      <w:r w:rsidR="005B3892">
        <w:rPr>
          <w:rFonts w:asciiTheme="majorBidi" w:hAnsiTheme="majorBidi" w:cstheme="majorBidi"/>
        </w:rPr>
        <w:t>deemed urgently required</w:t>
      </w:r>
      <w:r w:rsidR="3448DA00" w:rsidRPr="6C28A23C">
        <w:rPr>
          <w:rFonts w:asciiTheme="majorBidi" w:hAnsiTheme="majorBidi" w:cstheme="majorBidi"/>
        </w:rPr>
        <w:t xml:space="preserve">, including realistic assessments of actual threats and types of online violence and </w:t>
      </w:r>
      <w:r w:rsidR="7652FD31" w:rsidRPr="1BEF521B">
        <w:rPr>
          <w:rFonts w:asciiTheme="majorBidi" w:hAnsiTheme="majorBidi" w:cstheme="majorBidi"/>
        </w:rPr>
        <w:t xml:space="preserve">adequate legal </w:t>
      </w:r>
      <w:r w:rsidR="00296F06" w:rsidRPr="1BEF521B">
        <w:rPr>
          <w:rFonts w:asciiTheme="majorBidi" w:hAnsiTheme="majorBidi" w:cstheme="majorBidi"/>
        </w:rPr>
        <w:t xml:space="preserve">and policy </w:t>
      </w:r>
      <w:r w:rsidR="7652FD31" w:rsidRPr="1BEF521B">
        <w:rPr>
          <w:rFonts w:asciiTheme="majorBidi" w:hAnsiTheme="majorBidi" w:cstheme="majorBidi"/>
        </w:rPr>
        <w:t>responses</w:t>
      </w:r>
      <w:r w:rsidR="3448DA00" w:rsidRPr="6C28A23C">
        <w:rPr>
          <w:rFonts w:asciiTheme="majorBidi" w:hAnsiTheme="majorBidi" w:cstheme="majorBidi"/>
        </w:rPr>
        <w:t xml:space="preserve">. </w:t>
      </w:r>
      <w:r w:rsidR="79204768" w:rsidRPr="6C28A23C">
        <w:rPr>
          <w:rFonts w:asciiTheme="majorBidi" w:hAnsiTheme="majorBidi" w:cstheme="majorBidi"/>
        </w:rPr>
        <w:t>Participants also called for increased support to n</w:t>
      </w:r>
      <w:r w:rsidR="3448DA00" w:rsidRPr="6C28A23C">
        <w:rPr>
          <w:rFonts w:asciiTheme="majorBidi" w:hAnsiTheme="majorBidi" w:cstheme="majorBidi"/>
        </w:rPr>
        <w:t>on-governmental organizations working on addressing online threats</w:t>
      </w:r>
      <w:r w:rsidR="2A1FD13D" w:rsidRPr="6C28A23C">
        <w:rPr>
          <w:rFonts w:asciiTheme="majorBidi" w:hAnsiTheme="majorBidi" w:cstheme="majorBidi"/>
        </w:rPr>
        <w:t>.</w:t>
      </w:r>
    </w:p>
    <w:p w14:paraId="4F0A7EC4" w14:textId="2D6A6F70" w:rsidR="6C28A23C" w:rsidRDefault="6C28A23C" w:rsidP="6C28A23C">
      <w:pPr>
        <w:pStyle w:val="paragraph"/>
        <w:spacing w:before="0" w:beforeAutospacing="0" w:after="0" w:afterAutospacing="0"/>
        <w:jc w:val="both"/>
        <w:rPr>
          <w:rFonts w:asciiTheme="majorBidi" w:hAnsiTheme="majorBidi" w:cstheme="majorBidi"/>
          <w:b/>
          <w:bCs/>
          <w:i/>
          <w:iCs/>
        </w:rPr>
      </w:pPr>
    </w:p>
    <w:p w14:paraId="0FCA543B" w14:textId="7E41CD61" w:rsidR="0004204A" w:rsidRPr="0004204A" w:rsidRDefault="0004204A" w:rsidP="0004204A">
      <w:pPr>
        <w:pStyle w:val="paragraph"/>
        <w:numPr>
          <w:ilvl w:val="0"/>
          <w:numId w:val="4"/>
        </w:numPr>
        <w:spacing w:before="0" w:beforeAutospacing="0" w:after="0" w:afterAutospacing="0"/>
        <w:jc w:val="both"/>
        <w:textAlignment w:val="baseline"/>
        <w:rPr>
          <w:rFonts w:asciiTheme="majorBidi" w:hAnsiTheme="majorBidi" w:cstheme="majorBidi"/>
          <w:b/>
          <w:bCs/>
          <w:i/>
          <w:iCs/>
        </w:rPr>
      </w:pPr>
      <w:r w:rsidRPr="0004204A">
        <w:rPr>
          <w:rFonts w:asciiTheme="majorBidi" w:hAnsiTheme="majorBidi" w:cstheme="majorBidi"/>
          <w:b/>
          <w:bCs/>
          <w:i/>
          <w:iCs/>
        </w:rPr>
        <w:t>Examples of good practices to ensure that young people can realize their human rights online in a safe, empowering, and inclusive way.</w:t>
      </w:r>
    </w:p>
    <w:p w14:paraId="470D4134" w14:textId="4629C90F" w:rsidR="6C28A23C" w:rsidRDefault="6C28A23C" w:rsidP="6C28A23C">
      <w:pPr>
        <w:pStyle w:val="paragraph"/>
        <w:spacing w:before="0" w:beforeAutospacing="0" w:after="0" w:afterAutospacing="0"/>
        <w:jc w:val="both"/>
        <w:rPr>
          <w:rFonts w:asciiTheme="majorBidi" w:hAnsiTheme="majorBidi" w:cstheme="majorBidi"/>
          <w:b/>
          <w:bCs/>
          <w:i/>
          <w:iCs/>
        </w:rPr>
      </w:pPr>
    </w:p>
    <w:p w14:paraId="7C9CF6ED" w14:textId="05A8112A" w:rsidR="558F7DE3" w:rsidRDefault="558F7DE3" w:rsidP="6C28A23C">
      <w:pPr>
        <w:pStyle w:val="paragraph"/>
        <w:spacing w:before="0" w:beforeAutospacing="0" w:after="0" w:afterAutospacing="0"/>
        <w:ind w:firstLine="720"/>
        <w:jc w:val="both"/>
        <w:rPr>
          <w:rFonts w:asciiTheme="majorBidi" w:hAnsiTheme="majorBidi" w:cstheme="majorBidi"/>
        </w:rPr>
      </w:pPr>
      <w:r w:rsidRPr="6C28A23C">
        <w:rPr>
          <w:rFonts w:asciiTheme="majorBidi" w:hAnsiTheme="majorBidi" w:cstheme="majorBidi"/>
        </w:rPr>
        <w:t xml:space="preserve">See </w:t>
      </w:r>
      <w:r w:rsidR="2AF7C107" w:rsidRPr="1BEF521B">
        <w:rPr>
          <w:rFonts w:asciiTheme="majorBidi" w:hAnsiTheme="majorBidi" w:cstheme="majorBidi"/>
        </w:rPr>
        <w:t xml:space="preserve">point </w:t>
      </w:r>
      <w:r w:rsidRPr="6C28A23C">
        <w:rPr>
          <w:rFonts w:asciiTheme="majorBidi" w:hAnsiTheme="majorBidi" w:cstheme="majorBidi"/>
        </w:rPr>
        <w:t>6)</w:t>
      </w:r>
    </w:p>
    <w:p w14:paraId="32358949" w14:textId="77777777" w:rsidR="0004204A" w:rsidRDefault="0004204A" w:rsidP="0004204A">
      <w:pPr>
        <w:pStyle w:val="paragraph"/>
        <w:spacing w:before="0" w:beforeAutospacing="0" w:after="0" w:afterAutospacing="0"/>
        <w:jc w:val="both"/>
        <w:textAlignment w:val="baseline"/>
        <w:rPr>
          <w:rFonts w:asciiTheme="majorBidi" w:hAnsiTheme="majorBidi" w:cstheme="majorBidi"/>
          <w:b/>
          <w:bCs/>
        </w:rPr>
      </w:pPr>
    </w:p>
    <w:p w14:paraId="049AB3C4" w14:textId="77777777" w:rsidR="0004204A" w:rsidRDefault="0004204A" w:rsidP="0004204A">
      <w:pPr>
        <w:pStyle w:val="paragraph"/>
        <w:spacing w:before="0" w:beforeAutospacing="0" w:after="0" w:afterAutospacing="0"/>
        <w:jc w:val="both"/>
        <w:textAlignment w:val="baseline"/>
        <w:rPr>
          <w:rFonts w:asciiTheme="majorBidi" w:hAnsiTheme="majorBidi" w:cstheme="majorBidi"/>
          <w:b/>
          <w:bCs/>
        </w:rPr>
      </w:pPr>
    </w:p>
    <w:p w14:paraId="2D22E845" w14:textId="30D8FD57" w:rsidR="1BEF521B" w:rsidRPr="00516419" w:rsidRDefault="0004204A" w:rsidP="1BEF521B">
      <w:pPr>
        <w:pStyle w:val="paragraph"/>
        <w:numPr>
          <w:ilvl w:val="0"/>
          <w:numId w:val="4"/>
        </w:numPr>
        <w:spacing w:after="0"/>
        <w:jc w:val="both"/>
        <w:rPr>
          <w:rStyle w:val="eop"/>
          <w:rFonts w:asciiTheme="majorBidi" w:hAnsiTheme="majorBidi" w:cstheme="majorBidi"/>
          <w:b/>
          <w:i/>
        </w:rPr>
      </w:pPr>
      <w:r w:rsidRPr="0004204A">
        <w:rPr>
          <w:rFonts w:asciiTheme="majorBidi" w:hAnsiTheme="majorBidi" w:cstheme="majorBidi"/>
          <w:b/>
          <w:bCs/>
          <w:i/>
          <w:iCs/>
        </w:rPr>
        <w:t>What are the main gaps and challenges to young people’s protection from online threats in law, policy, and practice and the impacts on young people’s human rights?</w:t>
      </w:r>
    </w:p>
    <w:p w14:paraId="33FE9CB8" w14:textId="2FD2745E" w:rsidR="19CDD4D0" w:rsidRDefault="19CDD4D0" w:rsidP="7F99ACBF">
      <w:pPr>
        <w:jc w:val="both"/>
        <w:rPr>
          <w:rFonts w:asciiTheme="majorBidi" w:hAnsiTheme="majorBidi" w:cstheme="majorBidi"/>
          <w:sz w:val="24"/>
          <w:szCs w:val="24"/>
        </w:rPr>
      </w:pPr>
      <w:r w:rsidRPr="7F99ACBF">
        <w:rPr>
          <w:rStyle w:val="eop"/>
          <w:rFonts w:asciiTheme="majorBidi" w:hAnsiTheme="majorBidi" w:cstheme="majorBidi"/>
          <w:sz w:val="24"/>
          <w:szCs w:val="24"/>
        </w:rPr>
        <w:t xml:space="preserve">During the consultative process conducted by the </w:t>
      </w:r>
      <w:proofErr w:type="spellStart"/>
      <w:r w:rsidRPr="7F99ACBF">
        <w:rPr>
          <w:rStyle w:val="eop"/>
          <w:rFonts w:asciiTheme="majorBidi" w:hAnsiTheme="majorBidi" w:cstheme="majorBidi"/>
          <w:sz w:val="24"/>
          <w:szCs w:val="24"/>
        </w:rPr>
        <w:t>the</w:t>
      </w:r>
      <w:proofErr w:type="spellEnd"/>
      <w:r w:rsidRPr="7F99ACBF">
        <w:rPr>
          <w:rStyle w:val="eop"/>
          <w:rFonts w:asciiTheme="majorBidi" w:hAnsiTheme="majorBidi" w:cstheme="majorBidi"/>
          <w:sz w:val="24"/>
          <w:szCs w:val="24"/>
        </w:rPr>
        <w:t xml:space="preserve"> Office of the UN Special Representative of the Secretary-General for Children and Armed Conflict (OSRSG CAAC) with African youth in 2023 (</w:t>
      </w:r>
      <w:r w:rsidR="5CB077D1" w:rsidRPr="1BEF521B">
        <w:rPr>
          <w:rStyle w:val="eop"/>
          <w:rFonts w:asciiTheme="majorBidi" w:hAnsiTheme="majorBidi" w:cstheme="majorBidi"/>
          <w:sz w:val="24"/>
          <w:szCs w:val="24"/>
        </w:rPr>
        <w:t xml:space="preserve">point </w:t>
      </w:r>
      <w:r w:rsidRPr="7F99ACBF">
        <w:rPr>
          <w:rStyle w:val="eop"/>
          <w:rFonts w:asciiTheme="majorBidi" w:hAnsiTheme="majorBidi" w:cstheme="majorBidi"/>
          <w:sz w:val="24"/>
          <w:szCs w:val="24"/>
        </w:rPr>
        <w:t>see 6.)</w:t>
      </w:r>
      <w:r w:rsidR="53E97C80" w:rsidRPr="7F99ACBF">
        <w:rPr>
          <w:rStyle w:val="eop"/>
          <w:rFonts w:asciiTheme="majorBidi" w:hAnsiTheme="majorBidi" w:cstheme="majorBidi"/>
          <w:sz w:val="24"/>
          <w:szCs w:val="24"/>
        </w:rPr>
        <w:t xml:space="preserve">, participants underlined a worsening trend of misinformation circulating on social media platforms as well as the misuse of such platforms to </w:t>
      </w:r>
      <w:r w:rsidR="0921788F" w:rsidRPr="7F99ACBF">
        <w:rPr>
          <w:rStyle w:val="eop"/>
          <w:rFonts w:asciiTheme="majorBidi" w:hAnsiTheme="majorBidi" w:cstheme="majorBidi"/>
          <w:sz w:val="24"/>
          <w:szCs w:val="24"/>
        </w:rPr>
        <w:t xml:space="preserve">disseminate hate speech, and </w:t>
      </w:r>
      <w:r w:rsidR="53E97C80" w:rsidRPr="7F99ACBF">
        <w:rPr>
          <w:rStyle w:val="eop"/>
          <w:rFonts w:asciiTheme="majorBidi" w:hAnsiTheme="majorBidi" w:cstheme="majorBidi"/>
          <w:sz w:val="24"/>
          <w:szCs w:val="24"/>
        </w:rPr>
        <w:t xml:space="preserve">fuel gender-based violence, violent extremism, and conflict. Attention was also placed on the prevalence of cyberbullying and cyberstalking with negative impacts on the mental health and development of young people. It was </w:t>
      </w:r>
      <w:r w:rsidR="53E97C80" w:rsidRPr="7F99ACBF">
        <w:rPr>
          <w:rFonts w:asciiTheme="majorBidi" w:hAnsiTheme="majorBidi" w:cstheme="majorBidi"/>
          <w:sz w:val="24"/>
          <w:szCs w:val="24"/>
        </w:rPr>
        <w:t>stated that there is an overall lack of reliable information on</w:t>
      </w:r>
      <w:r w:rsidR="1DEC2445" w:rsidRPr="7F99ACBF">
        <w:rPr>
          <w:rFonts w:asciiTheme="majorBidi" w:hAnsiTheme="majorBidi" w:cstheme="majorBidi"/>
          <w:sz w:val="24"/>
          <w:szCs w:val="24"/>
        </w:rPr>
        <w:t xml:space="preserve"> the</w:t>
      </w:r>
      <w:r w:rsidR="53E97C80" w:rsidRPr="7F99ACBF">
        <w:rPr>
          <w:rFonts w:asciiTheme="majorBidi" w:hAnsiTheme="majorBidi" w:cstheme="majorBidi"/>
          <w:sz w:val="24"/>
          <w:szCs w:val="24"/>
        </w:rPr>
        <w:t xml:space="preserve"> types of harmful content children and young people encounter when using social media, and a lack of awareness among these age groups on how to protect themselves.</w:t>
      </w:r>
      <w:r w:rsidR="5FAE4504" w:rsidRPr="7F99ACBF">
        <w:rPr>
          <w:rFonts w:asciiTheme="majorBidi" w:hAnsiTheme="majorBidi" w:cstheme="majorBidi"/>
          <w:sz w:val="24"/>
          <w:szCs w:val="24"/>
        </w:rPr>
        <w:t xml:space="preserve"> </w:t>
      </w:r>
      <w:r w:rsidR="53E97C80" w:rsidRPr="7F99ACBF">
        <w:rPr>
          <w:rFonts w:asciiTheme="majorBidi" w:hAnsiTheme="majorBidi" w:cstheme="majorBidi"/>
          <w:sz w:val="24"/>
          <w:szCs w:val="24"/>
        </w:rPr>
        <w:t>It was noted that even in contexts where laws on cybercrime have been adopted, legislation remain</w:t>
      </w:r>
      <w:r w:rsidR="110BEDA4" w:rsidRPr="7F99ACBF">
        <w:rPr>
          <w:rFonts w:asciiTheme="majorBidi" w:hAnsiTheme="majorBidi" w:cstheme="majorBidi"/>
          <w:sz w:val="24"/>
          <w:szCs w:val="24"/>
        </w:rPr>
        <w:t>s</w:t>
      </w:r>
      <w:r w:rsidR="78C939AB" w:rsidRPr="7F99ACBF">
        <w:rPr>
          <w:rFonts w:asciiTheme="majorBidi" w:hAnsiTheme="majorBidi" w:cstheme="majorBidi"/>
          <w:sz w:val="24"/>
          <w:szCs w:val="24"/>
        </w:rPr>
        <w:t xml:space="preserve"> </w:t>
      </w:r>
      <w:r w:rsidR="53E97C80" w:rsidRPr="7F99ACBF">
        <w:rPr>
          <w:rFonts w:asciiTheme="majorBidi" w:hAnsiTheme="majorBidi" w:cstheme="majorBidi"/>
          <w:sz w:val="24"/>
          <w:szCs w:val="24"/>
        </w:rPr>
        <w:t>inadequate to address the myriad types of online violence experienced by young people. Legislation on</w:t>
      </w:r>
      <w:r w:rsidR="44A80B84" w:rsidRPr="7F99ACBF">
        <w:rPr>
          <w:rFonts w:asciiTheme="majorBidi" w:hAnsiTheme="majorBidi" w:cstheme="majorBidi"/>
          <w:sz w:val="24"/>
          <w:szCs w:val="24"/>
        </w:rPr>
        <w:t xml:space="preserve"> online sexual violence, for example, was often exclusively focused on child pornography, rather than other</w:t>
      </w:r>
      <w:r w:rsidR="09ECCF8D" w:rsidRPr="7F99ACBF">
        <w:rPr>
          <w:rFonts w:asciiTheme="majorBidi" w:hAnsiTheme="majorBidi" w:cstheme="majorBidi"/>
          <w:sz w:val="24"/>
          <w:szCs w:val="24"/>
        </w:rPr>
        <w:t xml:space="preserve"> </w:t>
      </w:r>
      <w:r w:rsidR="44A80B84" w:rsidRPr="7F99ACBF">
        <w:rPr>
          <w:rFonts w:asciiTheme="majorBidi" w:hAnsiTheme="majorBidi" w:cstheme="majorBidi"/>
          <w:sz w:val="24"/>
          <w:szCs w:val="24"/>
        </w:rPr>
        <w:t xml:space="preserve">types of online sexual violence, such as harassment and stalking. Due to lack of content regulation and weak enforcement of rules and regulations, most types of online harm thus remained unaddressed. Attendees stressed that the recruitment and use of children in conflict remained of severe concern, especially in contexts that provide </w:t>
      </w:r>
      <w:r w:rsidR="66BF8E87" w:rsidRPr="7F99ACBF">
        <w:rPr>
          <w:rFonts w:asciiTheme="majorBidi" w:hAnsiTheme="majorBidi" w:cstheme="majorBidi"/>
          <w:sz w:val="24"/>
          <w:szCs w:val="24"/>
        </w:rPr>
        <w:t xml:space="preserve">limited access to </w:t>
      </w:r>
      <w:r w:rsidR="44A80B84" w:rsidRPr="7F99ACBF">
        <w:rPr>
          <w:rFonts w:asciiTheme="majorBidi" w:hAnsiTheme="majorBidi" w:cstheme="majorBidi"/>
          <w:sz w:val="24"/>
          <w:szCs w:val="24"/>
        </w:rPr>
        <w:t xml:space="preserve">education for children </w:t>
      </w:r>
      <w:r w:rsidR="00435575" w:rsidRPr="7F99ACBF">
        <w:rPr>
          <w:rFonts w:asciiTheme="majorBidi" w:hAnsiTheme="majorBidi" w:cstheme="majorBidi"/>
          <w:sz w:val="24"/>
          <w:szCs w:val="24"/>
        </w:rPr>
        <w:t xml:space="preserve">as well as limited </w:t>
      </w:r>
      <w:r w:rsidR="006B3747" w:rsidRPr="7F99ACBF">
        <w:rPr>
          <w:rFonts w:asciiTheme="majorBidi" w:hAnsiTheme="majorBidi" w:cstheme="majorBidi"/>
          <w:sz w:val="24"/>
          <w:szCs w:val="24"/>
        </w:rPr>
        <w:t>employment opportunities for you</w:t>
      </w:r>
      <w:r w:rsidR="2AB86982" w:rsidRPr="7F99ACBF">
        <w:rPr>
          <w:rFonts w:asciiTheme="majorBidi" w:hAnsiTheme="majorBidi" w:cstheme="majorBidi"/>
          <w:sz w:val="24"/>
          <w:szCs w:val="24"/>
        </w:rPr>
        <w:t>ng people</w:t>
      </w:r>
      <w:r w:rsidR="44A80B84" w:rsidRPr="7F99ACBF">
        <w:rPr>
          <w:rFonts w:asciiTheme="majorBidi" w:hAnsiTheme="majorBidi" w:cstheme="majorBidi"/>
          <w:sz w:val="24"/>
          <w:szCs w:val="24"/>
        </w:rPr>
        <w:t>.</w:t>
      </w:r>
      <w:r w:rsidR="006B37DE">
        <w:rPr>
          <w:rFonts w:asciiTheme="majorBidi" w:hAnsiTheme="majorBidi" w:cstheme="majorBidi"/>
          <w:sz w:val="24"/>
          <w:szCs w:val="24"/>
        </w:rPr>
        <w:t xml:space="preserve"> </w:t>
      </w:r>
      <w:r w:rsidR="531C5D9A" w:rsidRPr="7F99ACBF">
        <w:rPr>
          <w:rFonts w:asciiTheme="majorBidi" w:hAnsiTheme="majorBidi" w:cstheme="majorBidi"/>
          <w:sz w:val="24"/>
          <w:szCs w:val="24"/>
        </w:rPr>
        <w:t>Participants shared information about parties to conflict misusing social media to recruit and use children by employing sophisticated social me</w:t>
      </w:r>
      <w:r w:rsidR="4A7C935D" w:rsidRPr="7F99ACBF">
        <w:rPr>
          <w:rFonts w:asciiTheme="majorBidi" w:hAnsiTheme="majorBidi" w:cstheme="majorBidi"/>
          <w:sz w:val="24"/>
          <w:szCs w:val="24"/>
        </w:rPr>
        <w:t>dia strategies</w:t>
      </w:r>
      <w:r w:rsidR="393550CC" w:rsidRPr="7F99ACBF">
        <w:rPr>
          <w:rFonts w:asciiTheme="majorBidi" w:hAnsiTheme="majorBidi" w:cstheme="majorBidi"/>
          <w:sz w:val="24"/>
          <w:szCs w:val="24"/>
        </w:rPr>
        <w:t xml:space="preserve"> </w:t>
      </w:r>
      <w:r w:rsidR="36092227" w:rsidRPr="7F99ACBF">
        <w:rPr>
          <w:rFonts w:asciiTheme="majorBidi" w:hAnsiTheme="majorBidi" w:cstheme="majorBidi"/>
          <w:sz w:val="24"/>
          <w:szCs w:val="24"/>
        </w:rPr>
        <w:t>and using</w:t>
      </w:r>
      <w:r w:rsidR="393550CC" w:rsidRPr="7F99ACBF">
        <w:rPr>
          <w:rFonts w:asciiTheme="majorBidi" w:hAnsiTheme="majorBidi" w:cstheme="majorBidi"/>
          <w:sz w:val="24"/>
          <w:szCs w:val="24"/>
        </w:rPr>
        <w:t xml:space="preserve"> harmful masculinity narratives, glorify</w:t>
      </w:r>
      <w:r w:rsidR="7843FBC2" w:rsidRPr="7F99ACBF">
        <w:rPr>
          <w:rFonts w:asciiTheme="majorBidi" w:hAnsiTheme="majorBidi" w:cstheme="majorBidi"/>
          <w:sz w:val="24"/>
          <w:szCs w:val="24"/>
        </w:rPr>
        <w:t>ing</w:t>
      </w:r>
      <w:r w:rsidR="393550CC" w:rsidRPr="7F99ACBF">
        <w:rPr>
          <w:rFonts w:asciiTheme="majorBidi" w:hAnsiTheme="majorBidi" w:cstheme="majorBidi"/>
          <w:sz w:val="24"/>
          <w:szCs w:val="24"/>
        </w:rPr>
        <w:t xml:space="preserve"> the lives of combatants, </w:t>
      </w:r>
      <w:r w:rsidR="4D99E38D" w:rsidRPr="7F99ACBF">
        <w:rPr>
          <w:rFonts w:asciiTheme="majorBidi" w:hAnsiTheme="majorBidi" w:cstheme="majorBidi"/>
          <w:sz w:val="24"/>
          <w:szCs w:val="24"/>
        </w:rPr>
        <w:t>and creat</w:t>
      </w:r>
      <w:r w:rsidR="74ACA33C" w:rsidRPr="7F99ACBF">
        <w:rPr>
          <w:rFonts w:asciiTheme="majorBidi" w:hAnsiTheme="majorBidi" w:cstheme="majorBidi"/>
          <w:sz w:val="24"/>
          <w:szCs w:val="24"/>
        </w:rPr>
        <w:t>ing</w:t>
      </w:r>
      <w:r w:rsidR="4D99E38D" w:rsidRPr="7F99ACBF">
        <w:rPr>
          <w:rFonts w:asciiTheme="majorBidi" w:hAnsiTheme="majorBidi" w:cstheme="majorBidi"/>
          <w:sz w:val="24"/>
          <w:szCs w:val="24"/>
        </w:rPr>
        <w:t xml:space="preserve"> a sense of belonging </w:t>
      </w:r>
      <w:r w:rsidR="088E67F8" w:rsidRPr="7F99ACBF">
        <w:rPr>
          <w:rFonts w:asciiTheme="majorBidi" w:hAnsiTheme="majorBidi" w:cstheme="majorBidi"/>
          <w:sz w:val="24"/>
          <w:szCs w:val="24"/>
        </w:rPr>
        <w:t>to</w:t>
      </w:r>
      <w:r w:rsidR="00463FD5" w:rsidRPr="7F99ACBF">
        <w:rPr>
          <w:rFonts w:asciiTheme="majorBidi" w:hAnsiTheme="majorBidi" w:cstheme="majorBidi"/>
          <w:sz w:val="24"/>
          <w:szCs w:val="24"/>
        </w:rPr>
        <w:t xml:space="preserve"> a community</w:t>
      </w:r>
      <w:r w:rsidR="00410810" w:rsidRPr="7F99ACBF">
        <w:rPr>
          <w:rFonts w:asciiTheme="majorBidi" w:hAnsiTheme="majorBidi" w:cstheme="majorBidi"/>
          <w:sz w:val="24"/>
          <w:szCs w:val="24"/>
        </w:rPr>
        <w:t xml:space="preserve"> </w:t>
      </w:r>
      <w:r w:rsidR="02791DC2" w:rsidRPr="7F99ACBF">
        <w:rPr>
          <w:rFonts w:asciiTheme="majorBidi" w:hAnsiTheme="majorBidi" w:cstheme="majorBidi"/>
          <w:sz w:val="24"/>
          <w:szCs w:val="24"/>
        </w:rPr>
        <w:t xml:space="preserve">or cause </w:t>
      </w:r>
      <w:r w:rsidR="00410810" w:rsidRPr="7F99ACBF">
        <w:rPr>
          <w:rFonts w:asciiTheme="majorBidi" w:hAnsiTheme="majorBidi" w:cstheme="majorBidi"/>
          <w:sz w:val="24"/>
          <w:szCs w:val="24"/>
        </w:rPr>
        <w:t>to</w:t>
      </w:r>
      <w:r w:rsidR="088E67F8" w:rsidRPr="7F99ACBF">
        <w:rPr>
          <w:rFonts w:asciiTheme="majorBidi" w:hAnsiTheme="majorBidi" w:cstheme="majorBidi"/>
          <w:sz w:val="24"/>
          <w:szCs w:val="24"/>
        </w:rPr>
        <w:t xml:space="preserve"> recruit children and young people. Participants </w:t>
      </w:r>
      <w:r w:rsidR="44A80B84" w:rsidRPr="7F99ACBF">
        <w:rPr>
          <w:rFonts w:asciiTheme="majorBidi" w:hAnsiTheme="majorBidi" w:cstheme="majorBidi"/>
          <w:sz w:val="24"/>
          <w:szCs w:val="24"/>
        </w:rPr>
        <w:t xml:space="preserve">noted that children </w:t>
      </w:r>
      <w:r w:rsidR="37BE23DE" w:rsidRPr="7F99ACBF">
        <w:rPr>
          <w:rFonts w:asciiTheme="majorBidi" w:hAnsiTheme="majorBidi" w:cstheme="majorBidi"/>
          <w:sz w:val="24"/>
          <w:szCs w:val="24"/>
        </w:rPr>
        <w:t xml:space="preserve">often </w:t>
      </w:r>
      <w:r w:rsidR="44A80B84" w:rsidRPr="7F99ACBF">
        <w:rPr>
          <w:rFonts w:asciiTheme="majorBidi" w:hAnsiTheme="majorBidi" w:cstheme="majorBidi"/>
          <w:sz w:val="24"/>
          <w:szCs w:val="24"/>
        </w:rPr>
        <w:t xml:space="preserve">lack awareness of the harmful consequences of associating </w:t>
      </w:r>
      <w:r w:rsidR="36034024" w:rsidRPr="1BEF521B">
        <w:rPr>
          <w:rFonts w:asciiTheme="majorBidi" w:hAnsiTheme="majorBidi" w:cstheme="majorBidi"/>
          <w:sz w:val="24"/>
          <w:szCs w:val="24"/>
        </w:rPr>
        <w:t xml:space="preserve">themselves </w:t>
      </w:r>
      <w:r w:rsidR="44A80B84" w:rsidRPr="7F99ACBF">
        <w:rPr>
          <w:rFonts w:asciiTheme="majorBidi" w:hAnsiTheme="majorBidi" w:cstheme="majorBidi"/>
          <w:sz w:val="24"/>
          <w:szCs w:val="24"/>
        </w:rPr>
        <w:t>with armed</w:t>
      </w:r>
      <w:r w:rsidR="5F9A0E61" w:rsidRPr="7F99ACBF">
        <w:rPr>
          <w:rFonts w:asciiTheme="majorBidi" w:hAnsiTheme="majorBidi" w:cstheme="majorBidi"/>
          <w:sz w:val="24"/>
          <w:szCs w:val="24"/>
        </w:rPr>
        <w:t xml:space="preserve"> </w:t>
      </w:r>
      <w:r w:rsidR="44A80B84" w:rsidRPr="7F99ACBF">
        <w:rPr>
          <w:rFonts w:asciiTheme="majorBidi" w:hAnsiTheme="majorBidi" w:cstheme="majorBidi"/>
          <w:sz w:val="24"/>
          <w:szCs w:val="24"/>
        </w:rPr>
        <w:t xml:space="preserve">groups and forces, which made them particularly vulnerable for </w:t>
      </w:r>
      <w:r w:rsidR="44A80B84" w:rsidRPr="7F99ACBF">
        <w:rPr>
          <w:rFonts w:asciiTheme="majorBidi" w:hAnsiTheme="majorBidi" w:cstheme="majorBidi"/>
          <w:sz w:val="24"/>
          <w:szCs w:val="24"/>
        </w:rPr>
        <w:lastRenderedPageBreak/>
        <w:t>recruitment and use.</w:t>
      </w:r>
      <w:r w:rsidR="7336DA6A" w:rsidRPr="7F99ACBF">
        <w:rPr>
          <w:rFonts w:asciiTheme="majorBidi" w:hAnsiTheme="majorBidi" w:cstheme="majorBidi"/>
          <w:sz w:val="24"/>
          <w:szCs w:val="24"/>
        </w:rPr>
        <w:t xml:space="preserve"> </w:t>
      </w:r>
      <w:r w:rsidR="3352EC8A" w:rsidRPr="7F99ACBF">
        <w:rPr>
          <w:rFonts w:asciiTheme="majorBidi" w:hAnsiTheme="majorBidi" w:cstheme="majorBidi"/>
          <w:sz w:val="24"/>
          <w:szCs w:val="24"/>
        </w:rPr>
        <w:t xml:space="preserve">Awareness-raising campaigns on </w:t>
      </w:r>
      <w:r w:rsidR="6116089C" w:rsidRPr="7F99ACBF">
        <w:rPr>
          <w:rFonts w:asciiTheme="majorBidi" w:hAnsiTheme="majorBidi" w:cstheme="majorBidi"/>
          <w:sz w:val="24"/>
          <w:szCs w:val="24"/>
        </w:rPr>
        <w:t xml:space="preserve">the </w:t>
      </w:r>
      <w:r w:rsidR="3352EC8A" w:rsidRPr="7F99ACBF">
        <w:rPr>
          <w:rFonts w:asciiTheme="majorBidi" w:hAnsiTheme="majorBidi" w:cstheme="majorBidi"/>
          <w:sz w:val="24"/>
          <w:szCs w:val="24"/>
        </w:rPr>
        <w:t>safe use of digital</w:t>
      </w:r>
      <w:r w:rsidR="2FFA91B8" w:rsidRPr="7F99ACBF">
        <w:rPr>
          <w:rFonts w:asciiTheme="majorBidi" w:hAnsiTheme="majorBidi" w:cstheme="majorBidi"/>
          <w:sz w:val="24"/>
          <w:szCs w:val="24"/>
        </w:rPr>
        <w:t xml:space="preserve"> </w:t>
      </w:r>
      <w:r w:rsidR="3352EC8A" w:rsidRPr="7F99ACBF">
        <w:rPr>
          <w:rFonts w:asciiTheme="majorBidi" w:hAnsiTheme="majorBidi" w:cstheme="majorBidi"/>
          <w:sz w:val="24"/>
          <w:szCs w:val="24"/>
        </w:rPr>
        <w:t>spaces as well as positive counter-messaging, including messages of peace and unity, were therefore</w:t>
      </w:r>
      <w:r w:rsidR="746F98F4" w:rsidRPr="7F99ACBF">
        <w:rPr>
          <w:rFonts w:asciiTheme="majorBidi" w:hAnsiTheme="majorBidi" w:cstheme="majorBidi"/>
          <w:sz w:val="24"/>
          <w:szCs w:val="24"/>
        </w:rPr>
        <w:t xml:space="preserve"> </w:t>
      </w:r>
      <w:r w:rsidR="3352EC8A" w:rsidRPr="7F99ACBF">
        <w:rPr>
          <w:rFonts w:asciiTheme="majorBidi" w:hAnsiTheme="majorBidi" w:cstheme="majorBidi"/>
          <w:sz w:val="24"/>
          <w:szCs w:val="24"/>
        </w:rPr>
        <w:t xml:space="preserve">considered </w:t>
      </w:r>
      <w:r w:rsidR="6E418EF1" w:rsidRPr="1BEF521B">
        <w:rPr>
          <w:rStyle w:val="eop"/>
          <w:rFonts w:asciiTheme="majorBidi" w:hAnsiTheme="majorBidi" w:cstheme="majorBidi"/>
          <w:sz w:val="24"/>
          <w:szCs w:val="24"/>
        </w:rPr>
        <w:t xml:space="preserve">essential </w:t>
      </w:r>
      <w:r w:rsidR="3352EC8A" w:rsidRPr="7F99ACBF">
        <w:rPr>
          <w:rFonts w:asciiTheme="majorBidi" w:hAnsiTheme="majorBidi" w:cstheme="majorBidi"/>
          <w:sz w:val="24"/>
          <w:szCs w:val="24"/>
        </w:rPr>
        <w:t>for the promotion of peaceful and inclusive societies – online and offline.</w:t>
      </w:r>
    </w:p>
    <w:p w14:paraId="75E14A66" w14:textId="65F7970C" w:rsidR="1BEF521B" w:rsidRDefault="1BEF521B" w:rsidP="1BEF521B">
      <w:pPr>
        <w:jc w:val="both"/>
        <w:rPr>
          <w:rFonts w:asciiTheme="majorBidi" w:hAnsiTheme="majorBidi" w:cstheme="majorBidi"/>
          <w:sz w:val="24"/>
          <w:szCs w:val="24"/>
        </w:rPr>
      </w:pPr>
    </w:p>
    <w:p w14:paraId="47EC08A6" w14:textId="57AA1A8A" w:rsidR="007B605C" w:rsidRPr="0004204A" w:rsidRDefault="0004204A" w:rsidP="0004204A">
      <w:pPr>
        <w:pStyle w:val="ListParagraph"/>
        <w:numPr>
          <w:ilvl w:val="0"/>
          <w:numId w:val="4"/>
        </w:numPr>
        <w:jc w:val="both"/>
        <w:rPr>
          <w:rFonts w:asciiTheme="majorBidi" w:eastAsia="Times New Roman" w:hAnsiTheme="majorBidi" w:cstheme="majorBidi"/>
          <w:b/>
          <w:bCs/>
          <w:i/>
          <w:iCs/>
          <w:sz w:val="24"/>
          <w:szCs w:val="24"/>
          <w:lang w:val="en-US" w:eastAsia="zh-CN"/>
        </w:rPr>
      </w:pPr>
      <w:r w:rsidRPr="0004204A">
        <w:rPr>
          <w:rFonts w:asciiTheme="majorBidi" w:eastAsia="Times New Roman" w:hAnsiTheme="majorBidi" w:cstheme="majorBidi"/>
          <w:b/>
          <w:bCs/>
          <w:i/>
          <w:iCs/>
          <w:sz w:val="24"/>
          <w:szCs w:val="24"/>
          <w:lang w:val="en-US" w:eastAsia="zh-CN"/>
        </w:rPr>
        <w:t xml:space="preserve">Examples of good practices to ensure that young people are protected from online threats (specific laws and regulations, measures, policies, and </w:t>
      </w:r>
      <w:proofErr w:type="spellStart"/>
      <w:r w:rsidRPr="0004204A">
        <w:rPr>
          <w:rFonts w:asciiTheme="majorBidi" w:eastAsia="Times New Roman" w:hAnsiTheme="majorBidi" w:cstheme="majorBidi"/>
          <w:b/>
          <w:bCs/>
          <w:i/>
          <w:iCs/>
          <w:sz w:val="24"/>
          <w:szCs w:val="24"/>
          <w:lang w:val="en-US" w:eastAsia="zh-CN"/>
        </w:rPr>
        <w:t>programmes</w:t>
      </w:r>
      <w:proofErr w:type="spellEnd"/>
      <w:r w:rsidRPr="0004204A">
        <w:rPr>
          <w:rFonts w:asciiTheme="majorBidi" w:eastAsia="Times New Roman" w:hAnsiTheme="majorBidi" w:cstheme="majorBidi"/>
          <w:b/>
          <w:bCs/>
          <w:i/>
          <w:iCs/>
          <w:sz w:val="24"/>
          <w:szCs w:val="24"/>
          <w:lang w:val="en-US" w:eastAsia="zh-CN"/>
        </w:rPr>
        <w:t>).</w:t>
      </w:r>
    </w:p>
    <w:p w14:paraId="2D02D73A" w14:textId="77777777" w:rsidR="0004204A" w:rsidRPr="0004204A" w:rsidRDefault="0004204A" w:rsidP="0004204A">
      <w:pPr>
        <w:pStyle w:val="ListParagraph"/>
        <w:rPr>
          <w:rFonts w:asciiTheme="majorBidi" w:eastAsia="Times New Roman" w:hAnsiTheme="majorBidi" w:cstheme="majorBidi"/>
          <w:b/>
          <w:bCs/>
          <w:sz w:val="24"/>
          <w:szCs w:val="24"/>
          <w:lang w:val="en-US" w:eastAsia="zh-CN"/>
        </w:rPr>
      </w:pPr>
    </w:p>
    <w:p w14:paraId="414FC9F0" w14:textId="0AD25003" w:rsidR="0004204A" w:rsidRDefault="4BA12765" w:rsidP="6C28A23C">
      <w:pPr>
        <w:ind w:firstLine="720"/>
        <w:jc w:val="both"/>
        <w:rPr>
          <w:rFonts w:asciiTheme="majorBidi" w:eastAsia="Times New Roman" w:hAnsiTheme="majorBidi" w:cstheme="majorBidi"/>
          <w:sz w:val="24"/>
          <w:szCs w:val="24"/>
        </w:rPr>
      </w:pPr>
      <w:r w:rsidRPr="6C28A23C">
        <w:rPr>
          <w:rFonts w:asciiTheme="majorBidi" w:eastAsia="Times New Roman" w:hAnsiTheme="majorBidi" w:cstheme="majorBidi"/>
          <w:sz w:val="24"/>
          <w:szCs w:val="24"/>
        </w:rPr>
        <w:t xml:space="preserve">See </w:t>
      </w:r>
      <w:r w:rsidR="31C59C27" w:rsidRPr="1BEF521B">
        <w:rPr>
          <w:rFonts w:asciiTheme="majorBidi" w:eastAsia="Times New Roman" w:hAnsiTheme="majorBidi" w:cstheme="majorBidi"/>
          <w:sz w:val="24"/>
          <w:szCs w:val="24"/>
        </w:rPr>
        <w:t xml:space="preserve">point </w:t>
      </w:r>
      <w:r w:rsidRPr="6C28A23C">
        <w:rPr>
          <w:rFonts w:asciiTheme="majorBidi" w:eastAsia="Times New Roman" w:hAnsiTheme="majorBidi" w:cstheme="majorBidi"/>
          <w:sz w:val="24"/>
          <w:szCs w:val="24"/>
        </w:rPr>
        <w:t>6)</w:t>
      </w:r>
    </w:p>
    <w:p w14:paraId="290F464C" w14:textId="77777777" w:rsidR="00FE7644" w:rsidRPr="0004204A" w:rsidRDefault="00FE7644" w:rsidP="0004204A">
      <w:pPr>
        <w:jc w:val="both"/>
        <w:rPr>
          <w:rFonts w:asciiTheme="majorBidi" w:eastAsia="Times New Roman" w:hAnsiTheme="majorBidi" w:cstheme="majorBidi"/>
          <w:b/>
          <w:bCs/>
          <w:i/>
          <w:iCs/>
          <w:sz w:val="24"/>
          <w:szCs w:val="24"/>
        </w:rPr>
      </w:pPr>
    </w:p>
    <w:p w14:paraId="70ABD6AE" w14:textId="48347C3F" w:rsidR="0004204A" w:rsidRPr="0004204A" w:rsidRDefault="0004204A" w:rsidP="0004204A">
      <w:pPr>
        <w:pStyle w:val="ListParagraph"/>
        <w:numPr>
          <w:ilvl w:val="0"/>
          <w:numId w:val="4"/>
        </w:numPr>
        <w:jc w:val="both"/>
        <w:rPr>
          <w:rFonts w:asciiTheme="majorBidi" w:eastAsia="Times New Roman" w:hAnsiTheme="majorBidi" w:cstheme="majorBidi"/>
          <w:b/>
          <w:bCs/>
          <w:i/>
          <w:iCs/>
          <w:sz w:val="24"/>
          <w:szCs w:val="24"/>
        </w:rPr>
      </w:pPr>
      <w:r w:rsidRPr="0004204A">
        <w:rPr>
          <w:rFonts w:asciiTheme="majorBidi" w:eastAsia="Times New Roman" w:hAnsiTheme="majorBidi" w:cstheme="majorBidi"/>
          <w:b/>
          <w:bCs/>
          <w:i/>
          <w:iCs/>
          <w:sz w:val="24"/>
          <w:szCs w:val="24"/>
        </w:rPr>
        <w:t>Information on any programs or activities our organization has implemented regarding solutions to protect digital education for young people and to ensure their protection from online threats.</w:t>
      </w:r>
    </w:p>
    <w:p w14:paraId="67616186" w14:textId="77777777" w:rsidR="00276E08" w:rsidRPr="000911F9" w:rsidRDefault="00276E08" w:rsidP="007B605C">
      <w:pPr>
        <w:pStyle w:val="ListParagraph"/>
        <w:ind w:left="360"/>
        <w:rPr>
          <w:rFonts w:asciiTheme="majorBidi" w:hAnsiTheme="majorBidi" w:cstheme="majorBidi"/>
          <w:sz w:val="24"/>
          <w:szCs w:val="24"/>
          <w:lang w:val="en-US"/>
        </w:rPr>
      </w:pPr>
    </w:p>
    <w:p w14:paraId="1C8BE95E" w14:textId="43B7C4CF" w:rsidR="3E868736" w:rsidRDefault="3E868736" w:rsidP="7F99ACBF">
      <w:pPr>
        <w:pStyle w:val="paragraph"/>
        <w:spacing w:before="0" w:beforeAutospacing="0" w:after="0" w:afterAutospacing="0"/>
        <w:jc w:val="both"/>
        <w:rPr>
          <w:rFonts w:asciiTheme="majorBidi" w:hAnsiTheme="majorBidi" w:cstheme="majorBidi"/>
        </w:rPr>
      </w:pPr>
      <w:r w:rsidRPr="7F99ACBF">
        <w:rPr>
          <w:rFonts w:asciiTheme="majorBidi" w:hAnsiTheme="majorBidi" w:cstheme="majorBidi"/>
        </w:rPr>
        <w:t>In 2023, the Office of the UN Special Representative of the Secretary-General for Children and Armed Conflict</w:t>
      </w:r>
      <w:r w:rsidR="00BB133C" w:rsidRPr="7F99ACBF">
        <w:rPr>
          <w:rFonts w:asciiTheme="majorBidi" w:hAnsiTheme="majorBidi" w:cstheme="majorBidi"/>
        </w:rPr>
        <w:t xml:space="preserve"> (OSRSG CAAC)</w:t>
      </w:r>
      <w:r w:rsidRPr="7F99ACBF">
        <w:rPr>
          <w:rFonts w:asciiTheme="majorBidi" w:hAnsiTheme="majorBidi" w:cstheme="majorBidi"/>
        </w:rPr>
        <w:t xml:space="preserve">, in cooperation with the Office of the African Union Youth Envoy, conducted a consultative process with over 200 young people in Africa to seek their views and recommendations on required </w:t>
      </w:r>
      <w:r w:rsidR="00AE4A0C" w:rsidRPr="7F99ACBF">
        <w:rPr>
          <w:rFonts w:asciiTheme="majorBidi" w:hAnsiTheme="majorBidi" w:cstheme="majorBidi"/>
        </w:rPr>
        <w:t>response</w:t>
      </w:r>
      <w:r w:rsidRPr="7F99ACBF">
        <w:rPr>
          <w:rFonts w:asciiTheme="majorBidi" w:hAnsiTheme="majorBidi" w:cstheme="majorBidi"/>
        </w:rPr>
        <w:t xml:space="preserve"> and prevention measures </w:t>
      </w:r>
      <w:r w:rsidR="00AE4A0C" w:rsidRPr="7F99ACBF">
        <w:rPr>
          <w:rFonts w:asciiTheme="majorBidi" w:hAnsiTheme="majorBidi" w:cstheme="majorBidi"/>
        </w:rPr>
        <w:t>to</w:t>
      </w:r>
      <w:r w:rsidRPr="7F99ACBF">
        <w:rPr>
          <w:rFonts w:asciiTheme="majorBidi" w:hAnsiTheme="majorBidi" w:cstheme="majorBidi"/>
        </w:rPr>
        <w:t xml:space="preserve"> </w:t>
      </w:r>
      <w:r w:rsidR="00CA560A" w:rsidRPr="7F99ACBF">
        <w:rPr>
          <w:rFonts w:asciiTheme="majorBidi" w:hAnsiTheme="majorBidi" w:cstheme="majorBidi"/>
        </w:rPr>
        <w:t xml:space="preserve">better </w:t>
      </w:r>
      <w:r w:rsidR="00AE4A0C" w:rsidRPr="7F99ACBF">
        <w:rPr>
          <w:rFonts w:asciiTheme="majorBidi" w:hAnsiTheme="majorBidi" w:cstheme="majorBidi"/>
        </w:rPr>
        <w:t xml:space="preserve">protect </w:t>
      </w:r>
      <w:r w:rsidRPr="7F99ACBF">
        <w:rPr>
          <w:rFonts w:asciiTheme="majorBidi" w:hAnsiTheme="majorBidi" w:cstheme="majorBidi"/>
        </w:rPr>
        <w:t>children and youth in digital spaces, particularly with a view to address the misuse of social media by parties to conflict for the purpose of</w:t>
      </w:r>
      <w:r w:rsidR="7BC27893" w:rsidRPr="7F99ACBF">
        <w:rPr>
          <w:rFonts w:asciiTheme="majorBidi" w:hAnsiTheme="majorBidi" w:cstheme="majorBidi"/>
        </w:rPr>
        <w:t xml:space="preserve"> aiding</w:t>
      </w:r>
      <w:r w:rsidRPr="7F99ACBF">
        <w:rPr>
          <w:rFonts w:asciiTheme="majorBidi" w:hAnsiTheme="majorBidi" w:cstheme="majorBidi"/>
        </w:rPr>
        <w:t xml:space="preserve"> grave violations</w:t>
      </w:r>
      <w:r w:rsidRPr="1BEF521B">
        <w:rPr>
          <w:rFonts w:asciiTheme="majorBidi" w:hAnsiTheme="majorBidi" w:cstheme="majorBidi"/>
        </w:rPr>
        <w:footnoteReference w:id="2"/>
      </w:r>
      <w:r w:rsidRPr="7F99ACBF">
        <w:rPr>
          <w:rFonts w:asciiTheme="majorBidi" w:hAnsiTheme="majorBidi" w:cstheme="majorBidi"/>
        </w:rPr>
        <w:t xml:space="preserve"> against </w:t>
      </w:r>
      <w:r w:rsidR="26A8C04A" w:rsidRPr="1BEF521B">
        <w:rPr>
          <w:rFonts w:asciiTheme="majorBidi" w:hAnsiTheme="majorBidi" w:cstheme="majorBidi"/>
        </w:rPr>
        <w:t xml:space="preserve">conflict-affected </w:t>
      </w:r>
      <w:r w:rsidRPr="7F99ACBF">
        <w:rPr>
          <w:rFonts w:asciiTheme="majorBidi" w:hAnsiTheme="majorBidi" w:cstheme="majorBidi"/>
        </w:rPr>
        <w:t xml:space="preserve">children. The OSRSG CAAC is using the recommendations emanating from the consultative process to design and </w:t>
      </w:r>
      <w:r w:rsidR="2FC4D44E" w:rsidRPr="1BEF521B">
        <w:rPr>
          <w:rFonts w:asciiTheme="majorBidi" w:hAnsiTheme="majorBidi" w:cstheme="majorBidi"/>
        </w:rPr>
        <w:t xml:space="preserve">launch </w:t>
      </w:r>
      <w:r w:rsidRPr="7F99ACBF">
        <w:rPr>
          <w:rFonts w:asciiTheme="majorBidi" w:hAnsiTheme="majorBidi" w:cstheme="majorBidi"/>
        </w:rPr>
        <w:t xml:space="preserve">a social media advocacy campaign aimed at raising awareness on and preventing the misuse of digital spaces for the purpose of aiding grave violations against children, to be launched in February 2024, and to inform future initiatives on this issue. The OSRSG CAAC’s campaign is focused on raising awareness about </w:t>
      </w:r>
      <w:r w:rsidR="52EB19F7" w:rsidRPr="7F99ACBF">
        <w:rPr>
          <w:rFonts w:asciiTheme="majorBidi" w:hAnsiTheme="majorBidi" w:cstheme="majorBidi"/>
        </w:rPr>
        <w:t>tactics employed by parties to conflict to misuse digital spaces, specifically social media, for the purpose of grave violations against children, in particular the recruitment and use of children</w:t>
      </w:r>
      <w:r w:rsidR="60E91654" w:rsidRPr="7F99ACBF">
        <w:rPr>
          <w:rFonts w:asciiTheme="majorBidi" w:hAnsiTheme="majorBidi" w:cstheme="majorBidi"/>
        </w:rPr>
        <w:t>, rape and other forms of sexual violence against children, as well as abduction and killing and maiming</w:t>
      </w:r>
      <w:r w:rsidR="73416784" w:rsidRPr="7F99ACBF">
        <w:rPr>
          <w:rFonts w:asciiTheme="majorBidi" w:hAnsiTheme="majorBidi" w:cstheme="majorBidi"/>
        </w:rPr>
        <w:t xml:space="preserve"> of children</w:t>
      </w:r>
      <w:r w:rsidR="60E91654" w:rsidRPr="7F99ACBF">
        <w:rPr>
          <w:rFonts w:asciiTheme="majorBidi" w:hAnsiTheme="majorBidi" w:cstheme="majorBidi"/>
        </w:rPr>
        <w:t xml:space="preserve">. Key messages are not only focused on informing about risks in digital spaces, but also </w:t>
      </w:r>
      <w:r w:rsidR="4375F0AC" w:rsidRPr="7F99ACBF">
        <w:rPr>
          <w:rFonts w:asciiTheme="majorBidi" w:hAnsiTheme="majorBidi" w:cstheme="majorBidi"/>
        </w:rPr>
        <w:t xml:space="preserve">on raising awareness about </w:t>
      </w:r>
      <w:r w:rsidR="7FC6B2BC" w:rsidRPr="1BEF521B">
        <w:rPr>
          <w:rFonts w:asciiTheme="majorBidi" w:hAnsiTheme="majorBidi" w:cstheme="majorBidi"/>
        </w:rPr>
        <w:t>the rights of conflict-affected children</w:t>
      </w:r>
      <w:r w:rsidR="4375F0AC" w:rsidRPr="7F99ACBF">
        <w:rPr>
          <w:rFonts w:asciiTheme="majorBidi" w:hAnsiTheme="majorBidi" w:cstheme="majorBidi"/>
        </w:rPr>
        <w:t xml:space="preserve">, providing information about how children and young people can protect themselves in digital spaces, and promoting </w:t>
      </w:r>
      <w:r w:rsidR="274BD8E8" w:rsidRPr="7F99ACBF">
        <w:rPr>
          <w:rFonts w:asciiTheme="majorBidi" w:hAnsiTheme="majorBidi" w:cstheme="majorBidi"/>
        </w:rPr>
        <w:t xml:space="preserve">empowering </w:t>
      </w:r>
      <w:r w:rsidR="4375F0AC" w:rsidRPr="7F99ACBF">
        <w:rPr>
          <w:rFonts w:asciiTheme="majorBidi" w:hAnsiTheme="majorBidi" w:cstheme="majorBidi"/>
        </w:rPr>
        <w:t xml:space="preserve">messages about </w:t>
      </w:r>
      <w:r w:rsidR="367C1647" w:rsidRPr="7F99ACBF">
        <w:rPr>
          <w:rFonts w:asciiTheme="majorBidi" w:hAnsiTheme="majorBidi" w:cstheme="majorBidi"/>
        </w:rPr>
        <w:t xml:space="preserve">the positive roles of </w:t>
      </w:r>
      <w:r w:rsidR="4375F0AC" w:rsidRPr="7F99ACBF">
        <w:rPr>
          <w:rFonts w:asciiTheme="majorBidi" w:hAnsiTheme="majorBidi" w:cstheme="majorBidi"/>
        </w:rPr>
        <w:t>child</w:t>
      </w:r>
      <w:r w:rsidR="627A4103" w:rsidRPr="7F99ACBF">
        <w:rPr>
          <w:rFonts w:asciiTheme="majorBidi" w:hAnsiTheme="majorBidi" w:cstheme="majorBidi"/>
        </w:rPr>
        <w:t>ren</w:t>
      </w:r>
      <w:r w:rsidR="4375F0AC" w:rsidRPr="7F99ACBF">
        <w:rPr>
          <w:rFonts w:asciiTheme="majorBidi" w:hAnsiTheme="majorBidi" w:cstheme="majorBidi"/>
        </w:rPr>
        <w:t xml:space="preserve"> and youth </w:t>
      </w:r>
      <w:r w:rsidR="4109EA40" w:rsidRPr="7F99ACBF">
        <w:rPr>
          <w:rFonts w:asciiTheme="majorBidi" w:hAnsiTheme="majorBidi" w:cstheme="majorBidi"/>
        </w:rPr>
        <w:t>in peace and security.</w:t>
      </w:r>
    </w:p>
    <w:p w14:paraId="33E71A9E" w14:textId="1F7CD7DD" w:rsidR="00276E08" w:rsidRPr="000911F9" w:rsidRDefault="00276E08" w:rsidP="00276E08">
      <w:pPr>
        <w:rPr>
          <w:rFonts w:asciiTheme="majorBidi" w:hAnsiTheme="majorBidi" w:cstheme="majorBidi"/>
          <w:sz w:val="24"/>
          <w:szCs w:val="24"/>
        </w:rPr>
      </w:pPr>
    </w:p>
    <w:sectPr w:rsidR="00276E08" w:rsidRPr="000911F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EA1E" w14:textId="77777777" w:rsidR="00C45702" w:rsidRDefault="00C45702" w:rsidP="002E5C99">
      <w:pPr>
        <w:spacing w:after="0" w:line="240" w:lineRule="auto"/>
      </w:pPr>
      <w:r>
        <w:separator/>
      </w:r>
    </w:p>
  </w:endnote>
  <w:endnote w:type="continuationSeparator" w:id="0">
    <w:p w14:paraId="08D7899B" w14:textId="77777777" w:rsidR="00C45702" w:rsidRDefault="00C45702" w:rsidP="002E5C99">
      <w:pPr>
        <w:spacing w:after="0" w:line="240" w:lineRule="auto"/>
      </w:pPr>
      <w:r>
        <w:continuationSeparator/>
      </w:r>
    </w:p>
  </w:endnote>
  <w:endnote w:type="continuationNotice" w:id="1">
    <w:p w14:paraId="14BCFB15" w14:textId="77777777" w:rsidR="00C45702" w:rsidRDefault="00C457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749466"/>
      <w:docPartObj>
        <w:docPartGallery w:val="Page Numbers (Bottom of Page)"/>
        <w:docPartUnique/>
      </w:docPartObj>
    </w:sdtPr>
    <w:sdtEndPr/>
    <w:sdtContent>
      <w:sdt>
        <w:sdtPr>
          <w:id w:val="1728636285"/>
          <w:docPartObj>
            <w:docPartGallery w:val="Page Numbers (Top of Page)"/>
            <w:docPartUnique/>
          </w:docPartObj>
        </w:sdtPr>
        <w:sdtEndPr/>
        <w:sdtContent>
          <w:p w14:paraId="2FEEC26F" w14:textId="136E74D7" w:rsidR="000278A4" w:rsidRDefault="000278A4">
            <w:pPr>
              <w:pStyle w:val="Footer"/>
              <w:jc w:val="center"/>
            </w:pPr>
            <w:r w:rsidRPr="000278A4">
              <w:rPr>
                <w:rFonts w:asciiTheme="majorBidi" w:hAnsiTheme="majorBidi" w:cstheme="majorBidi"/>
                <w:sz w:val="20"/>
                <w:szCs w:val="20"/>
              </w:rPr>
              <w:t xml:space="preserve">Page </w:t>
            </w:r>
            <w:r w:rsidRPr="000278A4">
              <w:rPr>
                <w:rFonts w:asciiTheme="majorBidi" w:hAnsiTheme="majorBidi" w:cstheme="majorBidi"/>
                <w:b/>
                <w:bCs/>
                <w:sz w:val="20"/>
                <w:szCs w:val="20"/>
              </w:rPr>
              <w:fldChar w:fldCharType="begin"/>
            </w:r>
            <w:r w:rsidRPr="000278A4">
              <w:rPr>
                <w:rFonts w:asciiTheme="majorBidi" w:hAnsiTheme="majorBidi" w:cstheme="majorBidi"/>
                <w:b/>
                <w:bCs/>
                <w:sz w:val="20"/>
                <w:szCs w:val="20"/>
              </w:rPr>
              <w:instrText xml:space="preserve"> PAGE </w:instrText>
            </w:r>
            <w:r w:rsidRPr="000278A4">
              <w:rPr>
                <w:rFonts w:asciiTheme="majorBidi" w:hAnsiTheme="majorBidi" w:cstheme="majorBidi"/>
                <w:b/>
                <w:bCs/>
                <w:sz w:val="20"/>
                <w:szCs w:val="20"/>
              </w:rPr>
              <w:fldChar w:fldCharType="separate"/>
            </w:r>
            <w:r w:rsidRPr="000278A4">
              <w:rPr>
                <w:rFonts w:asciiTheme="majorBidi" w:hAnsiTheme="majorBidi" w:cstheme="majorBidi"/>
                <w:b/>
                <w:bCs/>
                <w:noProof/>
                <w:sz w:val="20"/>
                <w:szCs w:val="20"/>
              </w:rPr>
              <w:t>2</w:t>
            </w:r>
            <w:r w:rsidRPr="000278A4">
              <w:rPr>
                <w:rFonts w:asciiTheme="majorBidi" w:hAnsiTheme="majorBidi" w:cstheme="majorBidi"/>
                <w:b/>
                <w:bCs/>
                <w:sz w:val="20"/>
                <w:szCs w:val="20"/>
              </w:rPr>
              <w:fldChar w:fldCharType="end"/>
            </w:r>
            <w:r w:rsidRPr="000278A4">
              <w:rPr>
                <w:rFonts w:asciiTheme="majorBidi" w:hAnsiTheme="majorBidi" w:cstheme="majorBidi"/>
                <w:sz w:val="20"/>
                <w:szCs w:val="20"/>
              </w:rPr>
              <w:t xml:space="preserve"> of </w:t>
            </w:r>
            <w:r w:rsidRPr="000278A4">
              <w:rPr>
                <w:rFonts w:asciiTheme="majorBidi" w:hAnsiTheme="majorBidi" w:cstheme="majorBidi"/>
                <w:b/>
                <w:bCs/>
                <w:sz w:val="20"/>
                <w:szCs w:val="20"/>
              </w:rPr>
              <w:fldChar w:fldCharType="begin"/>
            </w:r>
            <w:r w:rsidRPr="000278A4">
              <w:rPr>
                <w:rFonts w:asciiTheme="majorBidi" w:hAnsiTheme="majorBidi" w:cstheme="majorBidi"/>
                <w:b/>
                <w:bCs/>
                <w:sz w:val="20"/>
                <w:szCs w:val="20"/>
              </w:rPr>
              <w:instrText xml:space="preserve"> NUMPAGES  </w:instrText>
            </w:r>
            <w:r w:rsidRPr="000278A4">
              <w:rPr>
                <w:rFonts w:asciiTheme="majorBidi" w:hAnsiTheme="majorBidi" w:cstheme="majorBidi"/>
                <w:b/>
                <w:bCs/>
                <w:sz w:val="20"/>
                <w:szCs w:val="20"/>
              </w:rPr>
              <w:fldChar w:fldCharType="separate"/>
            </w:r>
            <w:r w:rsidRPr="000278A4">
              <w:rPr>
                <w:rFonts w:asciiTheme="majorBidi" w:hAnsiTheme="majorBidi" w:cstheme="majorBidi"/>
                <w:b/>
                <w:bCs/>
                <w:noProof/>
                <w:sz w:val="20"/>
                <w:szCs w:val="20"/>
              </w:rPr>
              <w:t>2</w:t>
            </w:r>
            <w:r w:rsidRPr="000278A4">
              <w:rPr>
                <w:rFonts w:asciiTheme="majorBidi" w:hAnsiTheme="majorBidi" w:cstheme="majorBidi"/>
                <w:b/>
                <w:bCs/>
                <w:sz w:val="20"/>
                <w:szCs w:val="20"/>
              </w:rPr>
              <w:fldChar w:fldCharType="end"/>
            </w:r>
          </w:p>
        </w:sdtContent>
      </w:sdt>
    </w:sdtContent>
  </w:sdt>
  <w:p w14:paraId="61AFB68B" w14:textId="77777777" w:rsidR="00CC011D" w:rsidRDefault="00CC0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77DC" w14:textId="77777777" w:rsidR="00C45702" w:rsidRDefault="00C45702" w:rsidP="002E5C99">
      <w:pPr>
        <w:spacing w:after="0" w:line="240" w:lineRule="auto"/>
      </w:pPr>
      <w:r>
        <w:separator/>
      </w:r>
    </w:p>
  </w:footnote>
  <w:footnote w:type="continuationSeparator" w:id="0">
    <w:p w14:paraId="4E925901" w14:textId="77777777" w:rsidR="00C45702" w:rsidRDefault="00C45702" w:rsidP="002E5C99">
      <w:pPr>
        <w:spacing w:after="0" w:line="240" w:lineRule="auto"/>
      </w:pPr>
      <w:r>
        <w:continuationSeparator/>
      </w:r>
    </w:p>
  </w:footnote>
  <w:footnote w:type="continuationNotice" w:id="1">
    <w:p w14:paraId="026FE64A" w14:textId="77777777" w:rsidR="00C45702" w:rsidRDefault="00C45702">
      <w:pPr>
        <w:spacing w:after="0" w:line="240" w:lineRule="auto"/>
      </w:pPr>
    </w:p>
  </w:footnote>
  <w:footnote w:id="2">
    <w:p w14:paraId="0865BD84" w14:textId="31030E8B" w:rsidR="1BEF521B" w:rsidRDefault="1BEF521B" w:rsidP="00516419">
      <w:pPr>
        <w:pStyle w:val="FootnoteText"/>
      </w:pPr>
      <w:r>
        <w:footnoteRef/>
      </w:r>
      <w:r>
        <w:t xml:space="preserve"> The six grave violations against children are recruitment and use, killing and maiming, rape and other forms of sexual violence, abduction, attacks </w:t>
      </w:r>
      <w:r w:rsidR="00516419">
        <w:t>against</w:t>
      </w:r>
      <w:r>
        <w:t xml:space="preserve"> schools and hospitals, and denial of humanitarian access. Further information about the children and armed conflict mandate can be found here: </w:t>
      </w:r>
      <w:hyperlink r:id="rId1" w:history="1">
        <w:r w:rsidRPr="1BEF521B">
          <w:rPr>
            <w:rStyle w:val="Hyperlink"/>
          </w:rPr>
          <w:t>Office of the Special Representative of the Secretary-General for Children and Armed Conflict – Children and Armed Conflict (un.org)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84087"/>
    <w:multiLevelType w:val="hybridMultilevel"/>
    <w:tmpl w:val="A132A76A"/>
    <w:lvl w:ilvl="0" w:tplc="04090001">
      <w:start w:val="1"/>
      <w:numFmt w:val="bullet"/>
      <w:lvlText w:val=""/>
      <w:lvlJc w:val="left"/>
      <w:pPr>
        <w:tabs>
          <w:tab w:val="num" w:pos="450"/>
        </w:tabs>
        <w:ind w:left="450" w:hanging="360"/>
      </w:pPr>
      <w:rPr>
        <w:rFonts w:ascii="Symbol" w:hAnsi="Symbol" w:hint="default"/>
        <w:b w:val="0"/>
        <w:bCs w:val="0"/>
        <w:color w:val="auto"/>
      </w:rPr>
    </w:lvl>
    <w:lvl w:ilvl="1" w:tplc="04090019">
      <w:start w:val="1"/>
      <w:numFmt w:val="lowerLetter"/>
      <w:lvlText w:val="%2."/>
      <w:lvlJc w:val="left"/>
      <w:pPr>
        <w:tabs>
          <w:tab w:val="num" w:pos="-540"/>
        </w:tabs>
        <w:ind w:left="-540" w:hanging="360"/>
      </w:pPr>
    </w:lvl>
    <w:lvl w:ilvl="2" w:tplc="04090005">
      <w:start w:val="1"/>
      <w:numFmt w:val="bullet"/>
      <w:lvlText w:val=""/>
      <w:lvlJc w:val="left"/>
      <w:pPr>
        <w:tabs>
          <w:tab w:val="num" w:pos="360"/>
        </w:tabs>
        <w:ind w:left="360" w:hanging="360"/>
      </w:pPr>
      <w:rPr>
        <w:rFonts w:ascii="Wingdings" w:hAnsi="Wingdings" w:cs="Wingdings" w:hint="default"/>
      </w:rPr>
    </w:lvl>
    <w:lvl w:ilvl="3" w:tplc="0409000F">
      <w:start w:val="1"/>
      <w:numFmt w:val="decimal"/>
      <w:lvlText w:val="%4."/>
      <w:lvlJc w:val="left"/>
      <w:pPr>
        <w:tabs>
          <w:tab w:val="num" w:pos="900"/>
        </w:tabs>
        <w:ind w:left="900" w:hanging="360"/>
      </w:pPr>
    </w:lvl>
    <w:lvl w:ilvl="4" w:tplc="04090019">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 w15:restartNumberingAfterBreak="0">
    <w:nsid w:val="4FE42FC8"/>
    <w:multiLevelType w:val="hybridMultilevel"/>
    <w:tmpl w:val="7A28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E460E"/>
    <w:multiLevelType w:val="hybridMultilevel"/>
    <w:tmpl w:val="423AF520"/>
    <w:lvl w:ilvl="0" w:tplc="6546C6D4">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C10DB0"/>
    <w:multiLevelType w:val="hybridMultilevel"/>
    <w:tmpl w:val="9566E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99665020">
    <w:abstractNumId w:val="0"/>
  </w:num>
  <w:num w:numId="2" w16cid:durableId="587542014">
    <w:abstractNumId w:val="3"/>
  </w:num>
  <w:num w:numId="3" w16cid:durableId="1282690764">
    <w:abstractNumId w:val="1"/>
  </w:num>
  <w:num w:numId="4" w16cid:durableId="958875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wNjA3NjQwNTOwtDRQ0lEKTi0uzszPAykwrQUAMPp+PSwAAAA="/>
  </w:docVars>
  <w:rsids>
    <w:rsidRoot w:val="00F97B8E"/>
    <w:rsid w:val="00000554"/>
    <w:rsid w:val="00012CDA"/>
    <w:rsid w:val="00024FB5"/>
    <w:rsid w:val="000278A4"/>
    <w:rsid w:val="00030BFE"/>
    <w:rsid w:val="0004204A"/>
    <w:rsid w:val="00076ECA"/>
    <w:rsid w:val="000911F9"/>
    <w:rsid w:val="000A43D4"/>
    <w:rsid w:val="000C16C9"/>
    <w:rsid w:val="000C1DA3"/>
    <w:rsid w:val="000C2F89"/>
    <w:rsid w:val="000C657A"/>
    <w:rsid w:val="001040BA"/>
    <w:rsid w:val="001100C3"/>
    <w:rsid w:val="00117E4C"/>
    <w:rsid w:val="001271C4"/>
    <w:rsid w:val="00130C2A"/>
    <w:rsid w:val="001336F4"/>
    <w:rsid w:val="00140028"/>
    <w:rsid w:val="00141093"/>
    <w:rsid w:val="001773DB"/>
    <w:rsid w:val="00184696"/>
    <w:rsid w:val="00191028"/>
    <w:rsid w:val="00192A09"/>
    <w:rsid w:val="001A18E3"/>
    <w:rsid w:val="001A5D86"/>
    <w:rsid w:val="001B1494"/>
    <w:rsid w:val="001B25AB"/>
    <w:rsid w:val="001B74BF"/>
    <w:rsid w:val="001C6C73"/>
    <w:rsid w:val="001D2B55"/>
    <w:rsid w:val="001D4BCD"/>
    <w:rsid w:val="001E592C"/>
    <w:rsid w:val="001F1928"/>
    <w:rsid w:val="001F444A"/>
    <w:rsid w:val="0020672B"/>
    <w:rsid w:val="00235BFB"/>
    <w:rsid w:val="00251F6A"/>
    <w:rsid w:val="002574FD"/>
    <w:rsid w:val="00261CFF"/>
    <w:rsid w:val="002676E7"/>
    <w:rsid w:val="00276E08"/>
    <w:rsid w:val="00296F06"/>
    <w:rsid w:val="002D6CEF"/>
    <w:rsid w:val="002E5C99"/>
    <w:rsid w:val="002F7B46"/>
    <w:rsid w:val="00317249"/>
    <w:rsid w:val="0033677E"/>
    <w:rsid w:val="00341B08"/>
    <w:rsid w:val="00367BC8"/>
    <w:rsid w:val="003710DA"/>
    <w:rsid w:val="00377848"/>
    <w:rsid w:val="003E443C"/>
    <w:rsid w:val="00400207"/>
    <w:rsid w:val="00410810"/>
    <w:rsid w:val="00435575"/>
    <w:rsid w:val="004405A3"/>
    <w:rsid w:val="00463FD5"/>
    <w:rsid w:val="00494A93"/>
    <w:rsid w:val="004B2170"/>
    <w:rsid w:val="004D6E1C"/>
    <w:rsid w:val="004F4B57"/>
    <w:rsid w:val="00516419"/>
    <w:rsid w:val="005211C1"/>
    <w:rsid w:val="00530FD3"/>
    <w:rsid w:val="00544EDB"/>
    <w:rsid w:val="0057309E"/>
    <w:rsid w:val="005755E2"/>
    <w:rsid w:val="00588122"/>
    <w:rsid w:val="005B3892"/>
    <w:rsid w:val="005C1221"/>
    <w:rsid w:val="005D2C50"/>
    <w:rsid w:val="00600AC1"/>
    <w:rsid w:val="00613A34"/>
    <w:rsid w:val="006207BC"/>
    <w:rsid w:val="00624A91"/>
    <w:rsid w:val="00634927"/>
    <w:rsid w:val="00667062"/>
    <w:rsid w:val="0068033B"/>
    <w:rsid w:val="0068692B"/>
    <w:rsid w:val="006A788E"/>
    <w:rsid w:val="006B3747"/>
    <w:rsid w:val="006B37DE"/>
    <w:rsid w:val="006D7EB5"/>
    <w:rsid w:val="006E4B1A"/>
    <w:rsid w:val="006E7398"/>
    <w:rsid w:val="00701539"/>
    <w:rsid w:val="00705B8A"/>
    <w:rsid w:val="007164E8"/>
    <w:rsid w:val="00720037"/>
    <w:rsid w:val="00725321"/>
    <w:rsid w:val="007334A5"/>
    <w:rsid w:val="00735D1B"/>
    <w:rsid w:val="0075704F"/>
    <w:rsid w:val="00780989"/>
    <w:rsid w:val="0078394B"/>
    <w:rsid w:val="007B605C"/>
    <w:rsid w:val="007D18A8"/>
    <w:rsid w:val="007F608D"/>
    <w:rsid w:val="00805B73"/>
    <w:rsid w:val="00815926"/>
    <w:rsid w:val="008269B2"/>
    <w:rsid w:val="0085133A"/>
    <w:rsid w:val="00854557"/>
    <w:rsid w:val="00874EF6"/>
    <w:rsid w:val="0087781B"/>
    <w:rsid w:val="008F672C"/>
    <w:rsid w:val="00905D02"/>
    <w:rsid w:val="0090715E"/>
    <w:rsid w:val="00923BE9"/>
    <w:rsid w:val="00923F77"/>
    <w:rsid w:val="00934998"/>
    <w:rsid w:val="00993868"/>
    <w:rsid w:val="009A7EF5"/>
    <w:rsid w:val="009B2832"/>
    <w:rsid w:val="009C1FB6"/>
    <w:rsid w:val="009D0E82"/>
    <w:rsid w:val="009D5AF0"/>
    <w:rsid w:val="00A143CE"/>
    <w:rsid w:val="00A472FB"/>
    <w:rsid w:val="00A90D4B"/>
    <w:rsid w:val="00A92241"/>
    <w:rsid w:val="00AA3FC9"/>
    <w:rsid w:val="00AC09CC"/>
    <w:rsid w:val="00AE4A0C"/>
    <w:rsid w:val="00B12003"/>
    <w:rsid w:val="00B13472"/>
    <w:rsid w:val="00B31D76"/>
    <w:rsid w:val="00B353DA"/>
    <w:rsid w:val="00B3595C"/>
    <w:rsid w:val="00B42D36"/>
    <w:rsid w:val="00BB133C"/>
    <w:rsid w:val="00BB13DF"/>
    <w:rsid w:val="00BC3DEA"/>
    <w:rsid w:val="00BE1DC5"/>
    <w:rsid w:val="00C251B3"/>
    <w:rsid w:val="00C35B2F"/>
    <w:rsid w:val="00C36C11"/>
    <w:rsid w:val="00C429A9"/>
    <w:rsid w:val="00C45702"/>
    <w:rsid w:val="00C503AA"/>
    <w:rsid w:val="00C51D1B"/>
    <w:rsid w:val="00C5242F"/>
    <w:rsid w:val="00C61268"/>
    <w:rsid w:val="00C6674B"/>
    <w:rsid w:val="00C94178"/>
    <w:rsid w:val="00CA560A"/>
    <w:rsid w:val="00CB4516"/>
    <w:rsid w:val="00CC011D"/>
    <w:rsid w:val="00CC10F6"/>
    <w:rsid w:val="00CE223C"/>
    <w:rsid w:val="00CE3C37"/>
    <w:rsid w:val="00CF00B0"/>
    <w:rsid w:val="00D0732C"/>
    <w:rsid w:val="00D17386"/>
    <w:rsid w:val="00D1777A"/>
    <w:rsid w:val="00D24D07"/>
    <w:rsid w:val="00D25E35"/>
    <w:rsid w:val="00D25F0C"/>
    <w:rsid w:val="00D401BB"/>
    <w:rsid w:val="00D518F0"/>
    <w:rsid w:val="00D638C3"/>
    <w:rsid w:val="00D677D8"/>
    <w:rsid w:val="00D74FC3"/>
    <w:rsid w:val="00D77D72"/>
    <w:rsid w:val="00D84459"/>
    <w:rsid w:val="00D92754"/>
    <w:rsid w:val="00DB79CA"/>
    <w:rsid w:val="00DD292B"/>
    <w:rsid w:val="00DE6BBD"/>
    <w:rsid w:val="00DF128A"/>
    <w:rsid w:val="00DF57C8"/>
    <w:rsid w:val="00E22B1B"/>
    <w:rsid w:val="00E2368B"/>
    <w:rsid w:val="00E42284"/>
    <w:rsid w:val="00E4351F"/>
    <w:rsid w:val="00E5136E"/>
    <w:rsid w:val="00E613B4"/>
    <w:rsid w:val="00E93557"/>
    <w:rsid w:val="00E94B13"/>
    <w:rsid w:val="00EC447C"/>
    <w:rsid w:val="00EC5B07"/>
    <w:rsid w:val="00EE0319"/>
    <w:rsid w:val="00EE5262"/>
    <w:rsid w:val="00F02F26"/>
    <w:rsid w:val="00F534DD"/>
    <w:rsid w:val="00F5792C"/>
    <w:rsid w:val="00F7455D"/>
    <w:rsid w:val="00F7470B"/>
    <w:rsid w:val="00F82488"/>
    <w:rsid w:val="00F97B8E"/>
    <w:rsid w:val="00FA04D8"/>
    <w:rsid w:val="00FC1C9C"/>
    <w:rsid w:val="00FC4779"/>
    <w:rsid w:val="00FE1366"/>
    <w:rsid w:val="00FE7644"/>
    <w:rsid w:val="010928B7"/>
    <w:rsid w:val="01621110"/>
    <w:rsid w:val="024ADAE1"/>
    <w:rsid w:val="02791DC2"/>
    <w:rsid w:val="039E4468"/>
    <w:rsid w:val="03D66114"/>
    <w:rsid w:val="0479A5D8"/>
    <w:rsid w:val="05C92411"/>
    <w:rsid w:val="06BFC619"/>
    <w:rsid w:val="078602B1"/>
    <w:rsid w:val="07FCF8B8"/>
    <w:rsid w:val="084AAE50"/>
    <w:rsid w:val="088E67F8"/>
    <w:rsid w:val="08E3F2B9"/>
    <w:rsid w:val="0921788F"/>
    <w:rsid w:val="094FC107"/>
    <w:rsid w:val="09ECCF8D"/>
    <w:rsid w:val="09EE9775"/>
    <w:rsid w:val="0C13F206"/>
    <w:rsid w:val="0D0925E8"/>
    <w:rsid w:val="0D1BA4AA"/>
    <w:rsid w:val="0DB24F08"/>
    <w:rsid w:val="0E019E45"/>
    <w:rsid w:val="0E0E688C"/>
    <w:rsid w:val="0EB16668"/>
    <w:rsid w:val="0FAA38ED"/>
    <w:rsid w:val="0FFB3CF3"/>
    <w:rsid w:val="1107A8F9"/>
    <w:rsid w:val="110BEDA4"/>
    <w:rsid w:val="11228EC6"/>
    <w:rsid w:val="112F7BD2"/>
    <w:rsid w:val="11539A08"/>
    <w:rsid w:val="11A3074D"/>
    <w:rsid w:val="1298F43B"/>
    <w:rsid w:val="12D54A18"/>
    <w:rsid w:val="12E50AD4"/>
    <w:rsid w:val="12EBDAB9"/>
    <w:rsid w:val="12FF64B9"/>
    <w:rsid w:val="133ED7AE"/>
    <w:rsid w:val="134EE37C"/>
    <w:rsid w:val="13F53920"/>
    <w:rsid w:val="15A08CF3"/>
    <w:rsid w:val="1663B694"/>
    <w:rsid w:val="176C655E"/>
    <w:rsid w:val="1822F98E"/>
    <w:rsid w:val="186852EF"/>
    <w:rsid w:val="187FCC40"/>
    <w:rsid w:val="18B7E977"/>
    <w:rsid w:val="18FCEF35"/>
    <w:rsid w:val="1981FCB6"/>
    <w:rsid w:val="19A4FCA3"/>
    <w:rsid w:val="19CDD4D0"/>
    <w:rsid w:val="1A90D210"/>
    <w:rsid w:val="1AA82D52"/>
    <w:rsid w:val="1BEF521B"/>
    <w:rsid w:val="1C348FF7"/>
    <w:rsid w:val="1D9A09F2"/>
    <w:rsid w:val="1DEC2445"/>
    <w:rsid w:val="1E35CB33"/>
    <w:rsid w:val="1EF6CE2D"/>
    <w:rsid w:val="1FC4BF64"/>
    <w:rsid w:val="21001394"/>
    <w:rsid w:val="2135BC93"/>
    <w:rsid w:val="2195AADF"/>
    <w:rsid w:val="226FD533"/>
    <w:rsid w:val="22CADA79"/>
    <w:rsid w:val="2330E35C"/>
    <w:rsid w:val="23B51D7F"/>
    <w:rsid w:val="23DCD9D9"/>
    <w:rsid w:val="24AD8D74"/>
    <w:rsid w:val="251BB9DE"/>
    <w:rsid w:val="2628A52E"/>
    <w:rsid w:val="26A8C04A"/>
    <w:rsid w:val="2740EC38"/>
    <w:rsid w:val="274BD8E8"/>
    <w:rsid w:val="27C3851C"/>
    <w:rsid w:val="27DDB91C"/>
    <w:rsid w:val="27EAC3AB"/>
    <w:rsid w:val="28DCBC99"/>
    <w:rsid w:val="296045F0"/>
    <w:rsid w:val="29F8F41F"/>
    <w:rsid w:val="2A1FD13D"/>
    <w:rsid w:val="2A8B6D4E"/>
    <w:rsid w:val="2AB86982"/>
    <w:rsid w:val="2AF7C107"/>
    <w:rsid w:val="2AFB25DE"/>
    <w:rsid w:val="2B1E03E6"/>
    <w:rsid w:val="2B3BF86C"/>
    <w:rsid w:val="2B614139"/>
    <w:rsid w:val="2B85FA86"/>
    <w:rsid w:val="2C49D322"/>
    <w:rsid w:val="2D008CD7"/>
    <w:rsid w:val="2D147D6D"/>
    <w:rsid w:val="2D2CF978"/>
    <w:rsid w:val="2D57F939"/>
    <w:rsid w:val="2DB9531B"/>
    <w:rsid w:val="2DC78EB6"/>
    <w:rsid w:val="2DFFB0C4"/>
    <w:rsid w:val="2EC11EB8"/>
    <w:rsid w:val="2F25932C"/>
    <w:rsid w:val="2F857BB1"/>
    <w:rsid w:val="2FC4D44E"/>
    <w:rsid w:val="2FFA91B8"/>
    <w:rsid w:val="30135A0B"/>
    <w:rsid w:val="302CDED6"/>
    <w:rsid w:val="305CEF19"/>
    <w:rsid w:val="306203ED"/>
    <w:rsid w:val="31C59C27"/>
    <w:rsid w:val="31FDD44E"/>
    <w:rsid w:val="32C974F6"/>
    <w:rsid w:val="32DCCF9A"/>
    <w:rsid w:val="3352EC8A"/>
    <w:rsid w:val="33948FDB"/>
    <w:rsid w:val="3399A4AF"/>
    <w:rsid w:val="33D78508"/>
    <w:rsid w:val="342B5515"/>
    <w:rsid w:val="3448DA00"/>
    <w:rsid w:val="34654557"/>
    <w:rsid w:val="34789FFB"/>
    <w:rsid w:val="34A2C687"/>
    <w:rsid w:val="352AA390"/>
    <w:rsid w:val="35357510"/>
    <w:rsid w:val="35762079"/>
    <w:rsid w:val="36034024"/>
    <w:rsid w:val="36092227"/>
    <w:rsid w:val="367C1647"/>
    <w:rsid w:val="36CC309D"/>
    <w:rsid w:val="36E807F0"/>
    <w:rsid w:val="371DE09F"/>
    <w:rsid w:val="37BAB5D6"/>
    <w:rsid w:val="37BE23DE"/>
    <w:rsid w:val="37C52C9A"/>
    <w:rsid w:val="37CB5C1E"/>
    <w:rsid w:val="37F47555"/>
    <w:rsid w:val="38013912"/>
    <w:rsid w:val="383FF226"/>
    <w:rsid w:val="39249BAA"/>
    <w:rsid w:val="393550CC"/>
    <w:rsid w:val="3964B290"/>
    <w:rsid w:val="39C7EB53"/>
    <w:rsid w:val="3A03D15F"/>
    <w:rsid w:val="3A5FEAE3"/>
    <w:rsid w:val="3B1CA99B"/>
    <w:rsid w:val="3B3272AC"/>
    <w:rsid w:val="3B758D61"/>
    <w:rsid w:val="3D35A512"/>
    <w:rsid w:val="3D8AC15E"/>
    <w:rsid w:val="3DFCF911"/>
    <w:rsid w:val="3E14005D"/>
    <w:rsid w:val="3E868736"/>
    <w:rsid w:val="3F335C06"/>
    <w:rsid w:val="3F873D76"/>
    <w:rsid w:val="408F626E"/>
    <w:rsid w:val="4109EA40"/>
    <w:rsid w:val="4127ADFF"/>
    <w:rsid w:val="4153801C"/>
    <w:rsid w:val="4180585B"/>
    <w:rsid w:val="422A67CE"/>
    <w:rsid w:val="423F5425"/>
    <w:rsid w:val="42437034"/>
    <w:rsid w:val="43433600"/>
    <w:rsid w:val="4375F0AC"/>
    <w:rsid w:val="43DE70C3"/>
    <w:rsid w:val="443BB92D"/>
    <w:rsid w:val="44608CBB"/>
    <w:rsid w:val="44775318"/>
    <w:rsid w:val="44A80B84"/>
    <w:rsid w:val="451CE083"/>
    <w:rsid w:val="45BA754A"/>
    <w:rsid w:val="45BCEDE4"/>
    <w:rsid w:val="45E28702"/>
    <w:rsid w:val="4649913F"/>
    <w:rsid w:val="46A24C22"/>
    <w:rsid w:val="47165EFB"/>
    <w:rsid w:val="482EA605"/>
    <w:rsid w:val="48398BC0"/>
    <w:rsid w:val="4880453F"/>
    <w:rsid w:val="49B9BF68"/>
    <w:rsid w:val="49E7046E"/>
    <w:rsid w:val="4A19F529"/>
    <w:rsid w:val="4A4C22D4"/>
    <w:rsid w:val="4A7C935D"/>
    <w:rsid w:val="4AC9F01D"/>
    <w:rsid w:val="4B05F2CF"/>
    <w:rsid w:val="4B69DF43"/>
    <w:rsid w:val="4BA12765"/>
    <w:rsid w:val="4BA251A0"/>
    <w:rsid w:val="4BA54E6E"/>
    <w:rsid w:val="4BB5C58A"/>
    <w:rsid w:val="4BE528EF"/>
    <w:rsid w:val="4C29BF5B"/>
    <w:rsid w:val="4D452EB2"/>
    <w:rsid w:val="4D54BD19"/>
    <w:rsid w:val="4D99E38D"/>
    <w:rsid w:val="4EEF86C3"/>
    <w:rsid w:val="4F16CD61"/>
    <w:rsid w:val="4F2546C5"/>
    <w:rsid w:val="4F263783"/>
    <w:rsid w:val="4F2BF8B4"/>
    <w:rsid w:val="506E3E4B"/>
    <w:rsid w:val="517892CD"/>
    <w:rsid w:val="51FA965F"/>
    <w:rsid w:val="524031CA"/>
    <w:rsid w:val="52EB19F7"/>
    <w:rsid w:val="531C5D9A"/>
    <w:rsid w:val="53A5DF0D"/>
    <w:rsid w:val="53E97C80"/>
    <w:rsid w:val="54150773"/>
    <w:rsid w:val="55151693"/>
    <w:rsid w:val="554E7E12"/>
    <w:rsid w:val="554EA9F2"/>
    <w:rsid w:val="557B8B8E"/>
    <w:rsid w:val="558F7DE3"/>
    <w:rsid w:val="56374266"/>
    <w:rsid w:val="5781F55B"/>
    <w:rsid w:val="57936F84"/>
    <w:rsid w:val="57CD45B8"/>
    <w:rsid w:val="57D312C7"/>
    <w:rsid w:val="57EF6252"/>
    <w:rsid w:val="57F5B83D"/>
    <w:rsid w:val="582ACD8C"/>
    <w:rsid w:val="587C8293"/>
    <w:rsid w:val="587D40AC"/>
    <w:rsid w:val="5888228F"/>
    <w:rsid w:val="58CFECB4"/>
    <w:rsid w:val="592332F4"/>
    <w:rsid w:val="59724867"/>
    <w:rsid w:val="59C69DED"/>
    <w:rsid w:val="5A0ACA93"/>
    <w:rsid w:val="5AB1F0CA"/>
    <w:rsid w:val="5B1DE799"/>
    <w:rsid w:val="5BA61904"/>
    <w:rsid w:val="5BC3CB0C"/>
    <w:rsid w:val="5C03C584"/>
    <w:rsid w:val="5CB077D1"/>
    <w:rsid w:val="5CE94FCA"/>
    <w:rsid w:val="5D109F81"/>
    <w:rsid w:val="5D666F0E"/>
    <w:rsid w:val="5DF7E3C1"/>
    <w:rsid w:val="5E0F9661"/>
    <w:rsid w:val="5E666AF3"/>
    <w:rsid w:val="5ED82177"/>
    <w:rsid w:val="5EEA89F2"/>
    <w:rsid w:val="5F9A0E61"/>
    <w:rsid w:val="5FAE4504"/>
    <w:rsid w:val="5FCA4D26"/>
    <w:rsid w:val="6009ED26"/>
    <w:rsid w:val="60E91654"/>
    <w:rsid w:val="6116089C"/>
    <w:rsid w:val="61563ACE"/>
    <w:rsid w:val="61F80F2C"/>
    <w:rsid w:val="62781B56"/>
    <w:rsid w:val="627A4103"/>
    <w:rsid w:val="6317E5E5"/>
    <w:rsid w:val="6376419F"/>
    <w:rsid w:val="639F4BF1"/>
    <w:rsid w:val="63D6BDD0"/>
    <w:rsid w:val="6528D22F"/>
    <w:rsid w:val="6582EAB7"/>
    <w:rsid w:val="658A38D1"/>
    <w:rsid w:val="65B0274D"/>
    <w:rsid w:val="664D6630"/>
    <w:rsid w:val="6664415C"/>
    <w:rsid w:val="66BF8E87"/>
    <w:rsid w:val="66C37DFD"/>
    <w:rsid w:val="672B5141"/>
    <w:rsid w:val="675CA830"/>
    <w:rsid w:val="6869AA96"/>
    <w:rsid w:val="68CD3C19"/>
    <w:rsid w:val="69C13C13"/>
    <w:rsid w:val="6A97102D"/>
    <w:rsid w:val="6AAA1880"/>
    <w:rsid w:val="6AEADAFC"/>
    <w:rsid w:val="6C28A23C"/>
    <w:rsid w:val="6C79BBFF"/>
    <w:rsid w:val="6CA79645"/>
    <w:rsid w:val="6DB46760"/>
    <w:rsid w:val="6E2ED8B7"/>
    <w:rsid w:val="6E418EF1"/>
    <w:rsid w:val="6E6FD086"/>
    <w:rsid w:val="6F33AF70"/>
    <w:rsid w:val="6FFC35FC"/>
    <w:rsid w:val="71CDC240"/>
    <w:rsid w:val="72912AE5"/>
    <w:rsid w:val="72D91CB3"/>
    <w:rsid w:val="7336DA6A"/>
    <w:rsid w:val="73416784"/>
    <w:rsid w:val="738709A8"/>
    <w:rsid w:val="73D3C5E4"/>
    <w:rsid w:val="7416E8C8"/>
    <w:rsid w:val="746F98F4"/>
    <w:rsid w:val="74ACA33C"/>
    <w:rsid w:val="74CFA71F"/>
    <w:rsid w:val="751B02E0"/>
    <w:rsid w:val="754CFFD6"/>
    <w:rsid w:val="756F9645"/>
    <w:rsid w:val="75BEA3BA"/>
    <w:rsid w:val="762B6F3B"/>
    <w:rsid w:val="7652FD31"/>
    <w:rsid w:val="766A11CB"/>
    <w:rsid w:val="769E91A1"/>
    <w:rsid w:val="7795DF55"/>
    <w:rsid w:val="77B7C91E"/>
    <w:rsid w:val="7843FBC2"/>
    <w:rsid w:val="78C939AB"/>
    <w:rsid w:val="79204768"/>
    <w:rsid w:val="79BBF8CC"/>
    <w:rsid w:val="79C4884D"/>
    <w:rsid w:val="7B27F697"/>
    <w:rsid w:val="7BC27893"/>
    <w:rsid w:val="7CA4E373"/>
    <w:rsid w:val="7CEA38B5"/>
    <w:rsid w:val="7D03B6AC"/>
    <w:rsid w:val="7DAD8E4D"/>
    <w:rsid w:val="7E442A01"/>
    <w:rsid w:val="7E4A246F"/>
    <w:rsid w:val="7F99ACBF"/>
    <w:rsid w:val="7FC640AE"/>
    <w:rsid w:val="7FC6B2BC"/>
    <w:rsid w:val="7FE5F4D0"/>
    <w:rsid w:val="7FFCD6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BA73B"/>
  <w15:chartTrackingRefBased/>
  <w15:docId w15:val="{C6535424-3672-408E-8CD2-C95C20BD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97B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97B8E"/>
  </w:style>
  <w:style w:type="character" w:customStyle="1" w:styleId="eop">
    <w:name w:val="eop"/>
    <w:basedOn w:val="DefaultParagraphFont"/>
    <w:rsid w:val="00F97B8E"/>
  </w:style>
  <w:style w:type="paragraph" w:styleId="ListParagraph">
    <w:name w:val="List Paragraph"/>
    <w:aliases w:val="Bullets,References,Liste 1,Numbered List Paragraph,ReferencesCxSpLast,List Paragraph (numbered (a)),Lapis Bulleted List,List Paragraph1,Dot pt,F5 List Paragraph,No Spacing1,List Paragraph Char Char Char,Indicator Text,Numbered Para 1,norm"/>
    <w:basedOn w:val="Normal"/>
    <w:link w:val="ListParagraphChar"/>
    <w:uiPriority w:val="34"/>
    <w:qFormat/>
    <w:rsid w:val="00F97B8E"/>
    <w:pPr>
      <w:spacing w:after="0" w:line="240" w:lineRule="auto"/>
      <w:ind w:left="720"/>
      <w:contextualSpacing/>
    </w:pPr>
    <w:rPr>
      <w:rFonts w:ascii="Calibri" w:eastAsia="Calibri" w:hAnsi="Calibri" w:cs="Times New Roman"/>
      <w:lang w:val="en-PH" w:eastAsia="en-US"/>
    </w:rPr>
  </w:style>
  <w:style w:type="character" w:customStyle="1" w:styleId="ListParagraphChar">
    <w:name w:val="List Paragraph Char"/>
    <w:aliases w:val="Bullets Char,References Char,Liste 1 Char,Numbered List Paragraph Char,ReferencesCxSpLast Char,List Paragraph (numbered (a)) Char,Lapis Bulleted List Char,List Paragraph1 Char,Dot pt Char,F5 List Paragraph Char,No Spacing1 Char"/>
    <w:basedOn w:val="DefaultParagraphFont"/>
    <w:link w:val="ListParagraph"/>
    <w:uiPriority w:val="34"/>
    <w:qFormat/>
    <w:locked/>
    <w:rsid w:val="00F97B8E"/>
    <w:rPr>
      <w:rFonts w:ascii="Calibri" w:eastAsia="Calibri" w:hAnsi="Calibri" w:cs="Times New Roman"/>
      <w:lang w:val="en-PH" w:eastAsia="en-US"/>
    </w:rPr>
  </w:style>
  <w:style w:type="character" w:styleId="CommentReference">
    <w:name w:val="annotation reference"/>
    <w:basedOn w:val="DefaultParagraphFont"/>
    <w:uiPriority w:val="99"/>
    <w:semiHidden/>
    <w:unhideWhenUsed/>
    <w:rsid w:val="002E5C99"/>
    <w:rPr>
      <w:sz w:val="16"/>
      <w:szCs w:val="16"/>
    </w:rPr>
  </w:style>
  <w:style w:type="paragraph" w:styleId="CommentText">
    <w:name w:val="annotation text"/>
    <w:basedOn w:val="Normal"/>
    <w:link w:val="CommentTextChar"/>
    <w:uiPriority w:val="99"/>
    <w:unhideWhenUsed/>
    <w:rsid w:val="002E5C99"/>
    <w:pPr>
      <w:spacing w:line="240" w:lineRule="auto"/>
    </w:pPr>
    <w:rPr>
      <w:sz w:val="20"/>
      <w:szCs w:val="20"/>
    </w:rPr>
  </w:style>
  <w:style w:type="character" w:customStyle="1" w:styleId="CommentTextChar">
    <w:name w:val="Comment Text Char"/>
    <w:basedOn w:val="DefaultParagraphFont"/>
    <w:link w:val="CommentText"/>
    <w:uiPriority w:val="99"/>
    <w:rsid w:val="002E5C99"/>
    <w:rPr>
      <w:sz w:val="20"/>
      <w:szCs w:val="20"/>
    </w:rPr>
  </w:style>
  <w:style w:type="paragraph" w:styleId="FootnoteText">
    <w:name w:val="footnote text"/>
    <w:basedOn w:val="Normal"/>
    <w:link w:val="FootnoteTextChar"/>
    <w:uiPriority w:val="99"/>
    <w:semiHidden/>
    <w:unhideWhenUsed/>
    <w:rsid w:val="002E5C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C99"/>
    <w:rPr>
      <w:sz w:val="20"/>
      <w:szCs w:val="20"/>
    </w:rPr>
  </w:style>
  <w:style w:type="character" w:styleId="FootnoteReference">
    <w:name w:val="footnote reference"/>
    <w:aliases w:val="ftref,4_G,a Footnote Reference,FZ,Appel note de bas de page,Footnotes refss,Footnote number,BVI fnr (文字) (文字) Char (文字) Char Char1 Char Char Char Char Char Char Char1 Char Char Char1 Char Char,Footnote Ref,16 Point,Superscript 6 Point"/>
    <w:basedOn w:val="DefaultParagraphFont"/>
    <w:uiPriority w:val="99"/>
    <w:unhideWhenUsed/>
    <w:qFormat/>
    <w:rsid w:val="002E5C99"/>
    <w:rPr>
      <w:rFonts w:ascii="Times New Roman" w:hAnsi="Times New Roman" w:cs="Times New Roman"/>
      <w:color w:val="0070C0"/>
      <w:sz w:val="18"/>
      <w:szCs w:val="20"/>
      <w:vertAlign w:val="superscript"/>
    </w:rPr>
  </w:style>
  <w:style w:type="paragraph" w:styleId="Header">
    <w:name w:val="header"/>
    <w:basedOn w:val="Normal"/>
    <w:link w:val="HeaderChar"/>
    <w:uiPriority w:val="99"/>
    <w:unhideWhenUsed/>
    <w:rsid w:val="007D1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8A8"/>
  </w:style>
  <w:style w:type="paragraph" w:styleId="Footer">
    <w:name w:val="footer"/>
    <w:basedOn w:val="Normal"/>
    <w:link w:val="FooterChar"/>
    <w:uiPriority w:val="99"/>
    <w:unhideWhenUsed/>
    <w:rsid w:val="007D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8A8"/>
  </w:style>
  <w:style w:type="paragraph" w:styleId="CommentSubject">
    <w:name w:val="annotation subject"/>
    <w:basedOn w:val="CommentText"/>
    <w:next w:val="CommentText"/>
    <w:link w:val="CommentSubjectChar"/>
    <w:uiPriority w:val="99"/>
    <w:semiHidden/>
    <w:unhideWhenUsed/>
    <w:rsid w:val="00905D02"/>
    <w:rPr>
      <w:b/>
      <w:bCs/>
    </w:rPr>
  </w:style>
  <w:style w:type="character" w:customStyle="1" w:styleId="CommentSubjectChar">
    <w:name w:val="Comment Subject Char"/>
    <w:basedOn w:val="CommentTextChar"/>
    <w:link w:val="CommentSubject"/>
    <w:uiPriority w:val="99"/>
    <w:semiHidden/>
    <w:rsid w:val="00905D02"/>
    <w:rPr>
      <w:b/>
      <w:bCs/>
      <w:sz w:val="20"/>
      <w:szCs w:val="20"/>
    </w:rPr>
  </w:style>
  <w:style w:type="paragraph" w:styleId="Revision">
    <w:name w:val="Revision"/>
    <w:hidden/>
    <w:uiPriority w:val="99"/>
    <w:semiHidden/>
    <w:rsid w:val="00E2368B"/>
    <w:pPr>
      <w:spacing w:after="0" w:line="240" w:lineRule="auto"/>
    </w:pPr>
  </w:style>
  <w:style w:type="character" w:styleId="Mention">
    <w:name w:val="Mention"/>
    <w:basedOn w:val="DefaultParagraphFont"/>
    <w:uiPriority w:val="99"/>
    <w:unhideWhenUsed/>
    <w:rsid w:val="001A18E3"/>
    <w:rPr>
      <w:color w:val="2B579A"/>
      <w:shd w:val="clear" w:color="auto" w:fill="E1DFDD"/>
    </w:rPr>
  </w:style>
  <w:style w:type="character" w:styleId="Hyperlink">
    <w:name w:val="Hyperlink"/>
    <w:basedOn w:val="DefaultParagraphFont"/>
    <w:uiPriority w:val="99"/>
    <w:unhideWhenUsed/>
    <w:rsid w:val="007253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673873">
      <w:bodyDiv w:val="1"/>
      <w:marLeft w:val="0"/>
      <w:marRight w:val="0"/>
      <w:marTop w:val="0"/>
      <w:marBottom w:val="0"/>
      <w:divBdr>
        <w:top w:val="none" w:sz="0" w:space="0" w:color="auto"/>
        <w:left w:val="none" w:sz="0" w:space="0" w:color="auto"/>
        <w:bottom w:val="none" w:sz="0" w:space="0" w:color="auto"/>
        <w:right w:val="none" w:sz="0" w:space="0" w:color="auto"/>
      </w:divBdr>
    </w:div>
    <w:div w:id="148839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childrenandarmedconflict.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Anne Karin Schintgen</DisplayName>
        <AccountId>18</AccountId>
        <AccountType/>
      </UserInfo>
      <UserInfo>
        <DisplayName>Federica Sola</DisplayName>
        <AccountId>3188</AccountId>
        <AccountType/>
      </UserInfo>
      <UserInfo>
        <DisplayName>Nicolas Gerard</DisplayName>
        <AccountId>19</AccountId>
        <AccountType/>
      </UserInfo>
      <UserInfo>
        <DisplayName>Zoe Bertrand</DisplayName>
        <AccountId>3376</AccountId>
        <AccountType/>
      </UserInfo>
      <UserInfo>
        <DisplayName>Nelly Sabarthes</DisplayName>
        <AccountId>511</AccountId>
        <AccountType/>
      </UserInfo>
      <UserInfo>
        <DisplayName>Dragica Mikavica</DisplayName>
        <AccountId>3466</AccountId>
        <AccountType/>
      </UserInfo>
    </SharedWithUsers>
    <Category xmlns="d42e65b2-cf21-49c1-b27d-d23f90380c0e">UN entities</Category>
    <Doctype xmlns="d42e65b2-cf21-49c1-b27d-d23f90380c0e">input</Doctype>
    <Contributor xmlns="d42e65b2-cf21-49c1-b27d-d23f90380c0e">Office of the Special Representative of the Secretary-General for Children and Armed Conflict</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FED28-751F-4F42-831F-89C4D71981F2}">
  <ds:schemaRefs>
    <ds:schemaRef ds:uri="http://schemas.microsoft.com/office/2006/metadata/properties"/>
    <ds:schemaRef ds:uri="http://schemas.microsoft.com/office/infopath/2007/PartnerControls"/>
    <ds:schemaRef ds:uri="985ec44e-1bab-4c0b-9df0-6ba128686fc9"/>
    <ds:schemaRef ds:uri="59404571-aef4-4ebf-a5e3-e0671d64b95b"/>
    <ds:schemaRef ds:uri="c15478a5-0be8-4f5d-8383-b307d5ba8bf6"/>
  </ds:schemaRefs>
</ds:datastoreItem>
</file>

<file path=customXml/itemProps2.xml><?xml version="1.0" encoding="utf-8"?>
<ds:datastoreItem xmlns:ds="http://schemas.openxmlformats.org/officeDocument/2006/customXml" ds:itemID="{922AC592-6D8E-4A4C-BCDB-C72C6AF36549}"/>
</file>

<file path=customXml/itemProps3.xml><?xml version="1.0" encoding="utf-8"?>
<ds:datastoreItem xmlns:ds="http://schemas.openxmlformats.org/officeDocument/2006/customXml" ds:itemID="{61E9EBD0-4A8A-49A9-B7E8-92372C021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7656</Characters>
  <Application>Microsoft Office Word</Application>
  <DocSecurity>0</DocSecurity>
  <Lines>63</Lines>
  <Paragraphs>17</Paragraphs>
  <ScaleCrop>false</ScaleCrop>
  <Company/>
  <LinksUpToDate>false</LinksUpToDate>
  <CharactersWithSpaces>8981</CharactersWithSpaces>
  <SharedDoc>false</SharedDoc>
  <HLinks>
    <vt:vector size="6" baseType="variant">
      <vt:variant>
        <vt:i4>1900563</vt:i4>
      </vt:variant>
      <vt:variant>
        <vt:i4>0</vt:i4>
      </vt:variant>
      <vt:variant>
        <vt:i4>0</vt:i4>
      </vt:variant>
      <vt:variant>
        <vt:i4>5</vt:i4>
      </vt:variant>
      <vt:variant>
        <vt:lpwstr>https://childrenandarmedconflict.un.org/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Bertrand</dc:creator>
  <cp:keywords/>
  <dc:description/>
  <cp:lastModifiedBy>OSRSG CAAC</cp:lastModifiedBy>
  <cp:revision>93</cp:revision>
  <dcterms:created xsi:type="dcterms:W3CDTF">2022-09-23T06:12:00Z</dcterms:created>
  <dcterms:modified xsi:type="dcterms:W3CDTF">2024-02-16T15:29:00Z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c225d3261482b22119ffba50796510eb77f8531769ec9743d3d389ca2c4bd14f</vt:lpwstr>
  </property>
  <property fmtid="{D5CDD505-2E9C-101B-9397-08002B2CF9AE}" pid="3" name="ContentTypeId">
    <vt:lpwstr>0x0101009D953D6983EF5F4EB0B6A5354F975E96</vt:lpwstr>
  </property>
  <property fmtid="{D5CDD505-2E9C-101B-9397-08002B2CF9AE}" pid="4" name="MediaServiceImageTags">
    <vt:lpwstr/>
  </property>
</Properties>
</file>