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7DCD" w14:textId="77777777" w:rsidR="008365F0" w:rsidRDefault="008365F0" w:rsidP="008365F0">
      <w:pPr>
        <w:rPr>
          <w:b/>
          <w:bCs/>
        </w:rPr>
      </w:pPr>
    </w:p>
    <w:p w14:paraId="711DFA3E" w14:textId="77777777" w:rsidR="008365F0" w:rsidRDefault="008365F0" w:rsidP="009411D8">
      <w:pPr>
        <w:jc w:val="center"/>
        <w:rPr>
          <w:b/>
          <w:bCs/>
        </w:rPr>
      </w:pPr>
      <w:r>
        <w:rPr>
          <w:b/>
          <w:bCs/>
          <w:noProof/>
          <w:lang w:val="en-GB" w:eastAsia="en-GB"/>
        </w:rPr>
        <w:drawing>
          <wp:inline distT="0" distB="0" distL="0" distR="0" wp14:anchorId="762FB103" wp14:editId="101247B4">
            <wp:extent cx="1174750" cy="1438190"/>
            <wp:effectExtent l="0" t="0" r="6350" b="0"/>
            <wp:docPr id="1" name="Picture 1" descr="A picture containing text, quee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211" cy="1454669"/>
                    </a:xfrm>
                    <a:prstGeom prst="rect">
                      <a:avLst/>
                    </a:prstGeom>
                  </pic:spPr>
                </pic:pic>
              </a:graphicData>
            </a:graphic>
          </wp:inline>
        </w:drawing>
      </w:r>
    </w:p>
    <w:p w14:paraId="3A16D27E" w14:textId="2EDFB4FE" w:rsidR="008365F0" w:rsidRPr="008365F0" w:rsidRDefault="008365F0" w:rsidP="008365F0">
      <w:pPr>
        <w:jc w:val="center"/>
        <w:rPr>
          <w:rFonts w:ascii="Bookman Old Style" w:hAnsi="Bookman Old Style"/>
        </w:rPr>
      </w:pPr>
      <w:r>
        <w:rPr>
          <w:b/>
          <w:bCs/>
        </w:rPr>
        <w:br/>
      </w:r>
      <w:r w:rsidRPr="008365F0">
        <w:rPr>
          <w:rFonts w:ascii="Bookman Old Style" w:hAnsi="Bookman Old Style"/>
        </w:rPr>
        <w:t>Response by the Government of the Commonwealth of The Bahamas to the</w:t>
      </w:r>
      <w:r w:rsidR="008A6977">
        <w:rPr>
          <w:rFonts w:ascii="Bookman Old Style" w:hAnsi="Bookman Old Style"/>
        </w:rPr>
        <w:t xml:space="preserve"> </w:t>
      </w:r>
      <w:r w:rsidRPr="008365F0">
        <w:rPr>
          <w:rFonts w:ascii="Bookman Old Style" w:hAnsi="Bookman Old Style"/>
        </w:rPr>
        <w:t xml:space="preserve">Questionnaire on the </w:t>
      </w:r>
      <w:r w:rsidRPr="008365F0">
        <w:rPr>
          <w:rFonts w:ascii="Bookman Old Style" w:hAnsi="Bookman Old Style"/>
        </w:rPr>
        <w:br/>
      </w:r>
      <w:r w:rsidRPr="008365F0">
        <w:rPr>
          <w:rFonts w:ascii="Bookman Old Style" w:hAnsi="Bookman Old Style"/>
        </w:rPr>
        <w:br/>
        <w:t xml:space="preserve">Rights of Persons with disabilities </w:t>
      </w:r>
      <w:r w:rsidRPr="008365F0">
        <w:rPr>
          <w:rFonts w:ascii="Bookman Old Style" w:hAnsi="Bookman Old Style"/>
        </w:rPr>
        <w:br/>
      </w:r>
      <w:r w:rsidRPr="008365F0">
        <w:rPr>
          <w:rFonts w:ascii="Bookman Old Style" w:hAnsi="Bookman Old Style"/>
        </w:rPr>
        <w:br/>
        <w:t xml:space="preserve">which will inform the Thematic Report of the </w:t>
      </w:r>
      <w:r w:rsidRPr="008365F0">
        <w:rPr>
          <w:rFonts w:ascii="Bookman Old Style" w:hAnsi="Bookman Old Style"/>
        </w:rPr>
        <w:br/>
      </w:r>
    </w:p>
    <w:p w14:paraId="4BD6ECFC" w14:textId="3B5BA3F9" w:rsidR="008365F0" w:rsidRPr="008365F0" w:rsidRDefault="008365F0" w:rsidP="008365F0">
      <w:pPr>
        <w:jc w:val="center"/>
        <w:rPr>
          <w:rFonts w:ascii="Bookman Old Style" w:hAnsi="Bookman Old Style"/>
          <w:i/>
          <w:iCs/>
        </w:rPr>
      </w:pPr>
      <w:r w:rsidRPr="008365F0">
        <w:rPr>
          <w:rFonts w:ascii="Bookman Old Style" w:hAnsi="Bookman Old Style"/>
        </w:rPr>
        <w:t xml:space="preserve">UN Special Rapporteur </w:t>
      </w:r>
      <w:r w:rsidR="008E15EE">
        <w:rPr>
          <w:rFonts w:ascii="Bookman Old Style" w:hAnsi="Bookman Old Style"/>
        </w:rPr>
        <w:t>o</w:t>
      </w:r>
      <w:r w:rsidRPr="008365F0">
        <w:rPr>
          <w:rFonts w:ascii="Bookman Old Style" w:hAnsi="Bookman Old Style"/>
        </w:rPr>
        <w:t xml:space="preserve">n </w:t>
      </w:r>
      <w:r w:rsidR="008E15EE">
        <w:rPr>
          <w:rFonts w:ascii="Bookman Old Style" w:hAnsi="Bookman Old Style"/>
        </w:rPr>
        <w:t>t</w:t>
      </w:r>
      <w:r w:rsidRPr="008365F0">
        <w:rPr>
          <w:rFonts w:ascii="Bookman Old Style" w:hAnsi="Bookman Old Style"/>
        </w:rPr>
        <w:t xml:space="preserve">he </w:t>
      </w:r>
      <w:r w:rsidR="008E15EE">
        <w:rPr>
          <w:rFonts w:ascii="Bookman Old Style" w:hAnsi="Bookman Old Style"/>
        </w:rPr>
        <w:t>r</w:t>
      </w:r>
      <w:r w:rsidRPr="008365F0">
        <w:rPr>
          <w:rFonts w:ascii="Bookman Old Style" w:hAnsi="Bookman Old Style"/>
        </w:rPr>
        <w:t xml:space="preserve">ights </w:t>
      </w:r>
      <w:r w:rsidR="008E15EE">
        <w:rPr>
          <w:rFonts w:ascii="Bookman Old Style" w:hAnsi="Bookman Old Style"/>
        </w:rPr>
        <w:t>o</w:t>
      </w:r>
      <w:r w:rsidRPr="008365F0">
        <w:rPr>
          <w:rFonts w:ascii="Bookman Old Style" w:hAnsi="Bookman Old Style"/>
        </w:rPr>
        <w:t xml:space="preserve">f </w:t>
      </w:r>
      <w:r w:rsidR="008E15EE">
        <w:rPr>
          <w:rFonts w:ascii="Bookman Old Style" w:hAnsi="Bookman Old Style"/>
        </w:rPr>
        <w:t>p</w:t>
      </w:r>
      <w:r w:rsidRPr="008365F0">
        <w:rPr>
          <w:rFonts w:ascii="Bookman Old Style" w:hAnsi="Bookman Old Style"/>
        </w:rPr>
        <w:t xml:space="preserve">ersons </w:t>
      </w:r>
      <w:r w:rsidR="008E15EE">
        <w:rPr>
          <w:rFonts w:ascii="Bookman Old Style" w:hAnsi="Bookman Old Style"/>
        </w:rPr>
        <w:t>w</w:t>
      </w:r>
      <w:r w:rsidRPr="008365F0">
        <w:rPr>
          <w:rFonts w:ascii="Bookman Old Style" w:hAnsi="Bookman Old Style"/>
        </w:rPr>
        <w:t xml:space="preserve">ith </w:t>
      </w:r>
      <w:r w:rsidR="008E15EE">
        <w:rPr>
          <w:rFonts w:ascii="Bookman Old Style" w:hAnsi="Bookman Old Style"/>
        </w:rPr>
        <w:t>d</w:t>
      </w:r>
      <w:r w:rsidRPr="008365F0">
        <w:rPr>
          <w:rFonts w:ascii="Bookman Old Style" w:hAnsi="Bookman Old Style"/>
        </w:rPr>
        <w:t xml:space="preserve">isabilities </w:t>
      </w:r>
      <w:r w:rsidRPr="008365F0">
        <w:rPr>
          <w:rFonts w:ascii="Bookman Old Style" w:hAnsi="Bookman Old Style"/>
        </w:rPr>
        <w:br/>
      </w:r>
      <w:r w:rsidRPr="008365F0">
        <w:rPr>
          <w:rFonts w:ascii="Bookman Old Style" w:hAnsi="Bookman Old Style"/>
        </w:rPr>
        <w:br/>
        <w:t>to be presented to the 52</w:t>
      </w:r>
      <w:r w:rsidRPr="008365F0">
        <w:rPr>
          <w:rFonts w:ascii="Bookman Old Style" w:hAnsi="Bookman Old Style"/>
          <w:vertAlign w:val="superscript"/>
        </w:rPr>
        <w:t>nd</w:t>
      </w:r>
      <w:r w:rsidRPr="008365F0">
        <w:rPr>
          <w:rFonts w:ascii="Bookman Old Style" w:hAnsi="Bookman Old Style"/>
        </w:rPr>
        <w:t xml:space="preserve"> session of the Human Rights Council in March 2023, </w:t>
      </w:r>
      <w:r w:rsidRPr="008365F0">
        <w:rPr>
          <w:rFonts w:ascii="Bookman Old Style" w:hAnsi="Bookman Old Style"/>
        </w:rPr>
        <w:br/>
      </w:r>
      <w:r w:rsidRPr="008365F0">
        <w:rPr>
          <w:rFonts w:ascii="Bookman Old Style" w:hAnsi="Bookman Old Style"/>
        </w:rPr>
        <w:br/>
        <w:t xml:space="preserve">on the theme </w:t>
      </w:r>
      <w:r w:rsidRPr="008365F0">
        <w:rPr>
          <w:rFonts w:ascii="Bookman Old Style" w:hAnsi="Bookman Old Style"/>
        </w:rPr>
        <w:br/>
      </w:r>
      <w:r w:rsidRPr="008365F0">
        <w:rPr>
          <w:rFonts w:ascii="Bookman Old Style" w:hAnsi="Bookman Old Style"/>
        </w:rPr>
        <w:br/>
      </w:r>
      <w:r w:rsidRPr="008365F0">
        <w:rPr>
          <w:rFonts w:ascii="Bookman Old Style" w:hAnsi="Bookman Old Style"/>
          <w:i/>
          <w:iCs/>
        </w:rPr>
        <w:t>“Re-imagining services to give effect to the right to live independently and be included in the community for persons with disabilities”</w:t>
      </w:r>
      <w:r w:rsidRPr="008365F0">
        <w:rPr>
          <w:rFonts w:ascii="Bookman Old Style" w:hAnsi="Bookman Old Style"/>
        </w:rPr>
        <w:t xml:space="preserve">   </w:t>
      </w:r>
    </w:p>
    <w:p w14:paraId="4AB6E8EC" w14:textId="77777777" w:rsidR="008365F0" w:rsidRPr="008365F0" w:rsidRDefault="008365F0" w:rsidP="009411D8">
      <w:pPr>
        <w:jc w:val="center"/>
        <w:rPr>
          <w:b/>
          <w:bCs/>
        </w:rPr>
      </w:pPr>
    </w:p>
    <w:p w14:paraId="6FD18F45" w14:textId="77777777" w:rsidR="008365F0" w:rsidRDefault="008365F0" w:rsidP="009411D8">
      <w:pPr>
        <w:jc w:val="center"/>
        <w:rPr>
          <w:b/>
          <w:bCs/>
        </w:rPr>
      </w:pPr>
    </w:p>
    <w:p w14:paraId="18E0958C" w14:textId="77777777" w:rsidR="008365F0" w:rsidRDefault="008365F0" w:rsidP="009411D8">
      <w:pPr>
        <w:jc w:val="center"/>
        <w:rPr>
          <w:b/>
          <w:bCs/>
        </w:rPr>
      </w:pPr>
    </w:p>
    <w:p w14:paraId="7AA1E3D4" w14:textId="2FAE3CF8" w:rsidR="008365F0" w:rsidRDefault="008365F0" w:rsidP="009411D8">
      <w:pPr>
        <w:jc w:val="center"/>
        <w:rPr>
          <w:b/>
          <w:bCs/>
        </w:rPr>
      </w:pPr>
    </w:p>
    <w:p w14:paraId="4A65C0CC" w14:textId="3CA22F9F" w:rsidR="008365F0" w:rsidRDefault="008365F0" w:rsidP="009411D8">
      <w:pPr>
        <w:jc w:val="center"/>
        <w:rPr>
          <w:b/>
          <w:bCs/>
        </w:rPr>
      </w:pPr>
    </w:p>
    <w:p w14:paraId="3509B49D" w14:textId="5062BA4F" w:rsidR="008365F0" w:rsidRDefault="008365F0" w:rsidP="009411D8">
      <w:pPr>
        <w:jc w:val="center"/>
        <w:rPr>
          <w:b/>
          <w:bCs/>
        </w:rPr>
      </w:pPr>
    </w:p>
    <w:p w14:paraId="76924947" w14:textId="65122E2A" w:rsidR="008365F0" w:rsidRDefault="008365F0" w:rsidP="009411D8">
      <w:pPr>
        <w:jc w:val="center"/>
        <w:rPr>
          <w:b/>
          <w:bCs/>
        </w:rPr>
      </w:pPr>
    </w:p>
    <w:p w14:paraId="1CD1F6F4" w14:textId="77777777" w:rsidR="008365F0" w:rsidRDefault="008365F0" w:rsidP="008365F0">
      <w:pPr>
        <w:rPr>
          <w:b/>
          <w:bCs/>
        </w:rPr>
      </w:pPr>
    </w:p>
    <w:p w14:paraId="7AC91C15" w14:textId="77777777" w:rsidR="008365F0" w:rsidRDefault="008365F0" w:rsidP="008365F0">
      <w:pPr>
        <w:rPr>
          <w:b/>
          <w:bCs/>
        </w:rPr>
      </w:pPr>
    </w:p>
    <w:p w14:paraId="1ADBECF9" w14:textId="77777777" w:rsidR="008365F0" w:rsidRDefault="008365F0" w:rsidP="008365F0">
      <w:pPr>
        <w:rPr>
          <w:b/>
          <w:bCs/>
        </w:rPr>
      </w:pPr>
    </w:p>
    <w:p w14:paraId="73C6C230" w14:textId="77777777" w:rsidR="008365F0" w:rsidRDefault="008365F0" w:rsidP="008365F0">
      <w:pPr>
        <w:rPr>
          <w:b/>
          <w:bCs/>
        </w:rPr>
      </w:pPr>
    </w:p>
    <w:p w14:paraId="09C79711" w14:textId="2B149EAE" w:rsidR="00C453A7" w:rsidRPr="009411D8" w:rsidRDefault="00C453A7" w:rsidP="008365F0">
      <w:pPr>
        <w:jc w:val="center"/>
        <w:rPr>
          <w:b/>
          <w:bCs/>
        </w:rPr>
      </w:pPr>
      <w:r w:rsidRPr="009411D8">
        <w:rPr>
          <w:b/>
          <w:bCs/>
        </w:rPr>
        <w:lastRenderedPageBreak/>
        <w:t>Re-imagining Services in the 21</w:t>
      </w:r>
      <w:r w:rsidRPr="009411D8">
        <w:rPr>
          <w:b/>
          <w:bCs/>
          <w:vertAlign w:val="superscript"/>
        </w:rPr>
        <w:t>st</w:t>
      </w:r>
      <w:r w:rsidRPr="009411D8">
        <w:rPr>
          <w:b/>
          <w:bCs/>
        </w:rPr>
        <w:t xml:space="preserve"> Century to give effect to the right to live independently and be included in the community for persons with disabilities.</w:t>
      </w:r>
    </w:p>
    <w:p w14:paraId="3E6CA450" w14:textId="77777777" w:rsidR="00C453A7" w:rsidRPr="009411D8" w:rsidRDefault="00C453A7" w:rsidP="00C453A7">
      <w:pPr>
        <w:rPr>
          <w:b/>
          <w:bCs/>
        </w:rPr>
      </w:pPr>
      <w:r w:rsidRPr="009411D8">
        <w:rPr>
          <w:b/>
          <w:bCs/>
        </w:rPr>
        <w:t>A: Policy Goals and Principles</w:t>
      </w:r>
    </w:p>
    <w:p w14:paraId="189001A3" w14:textId="657DE45E" w:rsidR="009411D8" w:rsidRDefault="00C453A7" w:rsidP="009411D8">
      <w:pPr>
        <w:pStyle w:val="ListParagraph"/>
        <w:numPr>
          <w:ilvl w:val="0"/>
          <w:numId w:val="4"/>
        </w:numPr>
      </w:pPr>
      <w:r>
        <w:t xml:space="preserve">What are the primary principles and goals that govern the provision of services to people with disabilities in your State? </w:t>
      </w:r>
    </w:p>
    <w:p w14:paraId="6C96A697" w14:textId="55DE91A3" w:rsidR="009411D8" w:rsidRDefault="009411D8" w:rsidP="009411D8">
      <w:pPr>
        <w:pStyle w:val="ListParagraph"/>
      </w:pPr>
    </w:p>
    <w:p w14:paraId="5685F1A8" w14:textId="3E09CD18" w:rsidR="009411D8" w:rsidRDefault="00216721" w:rsidP="009411D8">
      <w:pPr>
        <w:pStyle w:val="ListParagraph"/>
      </w:pPr>
      <w:r>
        <w:t>The p</w:t>
      </w:r>
      <w:r w:rsidR="009411D8">
        <w:t>rovision of services to Persons with Disabilities (</w:t>
      </w:r>
      <w:proofErr w:type="spellStart"/>
      <w:r w:rsidR="009411D8">
        <w:t>PwDS</w:t>
      </w:r>
      <w:proofErr w:type="spellEnd"/>
      <w:r w:rsidR="009411D8">
        <w:t>)</w:t>
      </w:r>
      <w:r>
        <w:t xml:space="preserve"> in the Commonwealth of The Bahamas, an archipelagic nation of 700 islands and 2,500 cays, spread over 100,000 square miles of ocean</w:t>
      </w:r>
      <w:r w:rsidR="00DA35BA">
        <w:t>,</w:t>
      </w:r>
      <w:r w:rsidR="009411D8">
        <w:t xml:space="preserve"> </w:t>
      </w:r>
      <w:r>
        <w:t xml:space="preserve">is </w:t>
      </w:r>
      <w:r w:rsidR="009411D8">
        <w:t xml:space="preserve">governed by the </w:t>
      </w:r>
      <w:r>
        <w:t>fundamental human right to life, liberty</w:t>
      </w:r>
      <w:r w:rsidR="00B5761E">
        <w:t>, security</w:t>
      </w:r>
      <w:r w:rsidR="00340657">
        <w:t>,</w:t>
      </w:r>
      <w:r w:rsidR="00B5761E">
        <w:t xml:space="preserve"> and protection under the law as</w:t>
      </w:r>
      <w:r>
        <w:t xml:space="preserve"> </w:t>
      </w:r>
      <w:r w:rsidR="00B5761E">
        <w:t>guaranteed</w:t>
      </w:r>
      <w:r>
        <w:t xml:space="preserve"> in the Constitution of </w:t>
      </w:r>
      <w:r w:rsidR="00B5761E">
        <w:t>T</w:t>
      </w:r>
      <w:r>
        <w:t>he Bahamas</w:t>
      </w:r>
      <w:r w:rsidR="00B5761E">
        <w:t>.</w:t>
      </w:r>
      <w:r>
        <w:t xml:space="preserve"> </w:t>
      </w:r>
    </w:p>
    <w:p w14:paraId="4112F0F2" w14:textId="0EB25759" w:rsidR="00B5761E" w:rsidRDefault="00B5761E" w:rsidP="009411D8">
      <w:pPr>
        <w:pStyle w:val="ListParagraph"/>
      </w:pPr>
    </w:p>
    <w:p w14:paraId="2D86A50F" w14:textId="77777777" w:rsidR="00B5761E" w:rsidRDefault="00B5761E" w:rsidP="00B5761E">
      <w:pPr>
        <w:pStyle w:val="ListParagraph"/>
      </w:pPr>
      <w:r>
        <w:t xml:space="preserve">The Bahamas aligns itself with the over-arching principle of the CRPD and seeks to promote and protect the rights of </w:t>
      </w:r>
      <w:proofErr w:type="spellStart"/>
      <w:r>
        <w:t>PwDS</w:t>
      </w:r>
      <w:proofErr w:type="spellEnd"/>
      <w:r>
        <w:t xml:space="preserve"> and to encourage its citizens to treat them with the human dignity that they deserve.</w:t>
      </w:r>
    </w:p>
    <w:p w14:paraId="6F82CA14" w14:textId="18D7E55B" w:rsidR="00B5761E" w:rsidRDefault="00B5761E" w:rsidP="00B5761E">
      <w:pPr>
        <w:pStyle w:val="ListParagraph"/>
      </w:pPr>
      <w:r>
        <w:t xml:space="preserve"> </w:t>
      </w:r>
    </w:p>
    <w:p w14:paraId="0E3C2A21" w14:textId="3528E957" w:rsidR="00B5761E" w:rsidRDefault="00C453A7" w:rsidP="00B5761E">
      <w:pPr>
        <w:pStyle w:val="ListParagraph"/>
        <w:numPr>
          <w:ilvl w:val="0"/>
          <w:numId w:val="4"/>
        </w:numPr>
      </w:pPr>
      <w:r>
        <w:t>Have these principles and goals been modified to take explicit account of Article 19 of the CRPD</w:t>
      </w:r>
    </w:p>
    <w:p w14:paraId="1730AAB0" w14:textId="6A2A49F1" w:rsidR="00C453A7" w:rsidRDefault="00C453A7" w:rsidP="00B5761E">
      <w:pPr>
        <w:pStyle w:val="ListParagraph"/>
      </w:pPr>
      <w:r>
        <w:t xml:space="preserve"> on the right to live independently and be included in the community (e.g., personalization of services, personal and human support, assistive technology, accessible transport, access to housing, expansion of community-based services, emphasis on personal empowerment and choice).</w:t>
      </w:r>
    </w:p>
    <w:p w14:paraId="73639C15" w14:textId="4F67C34B" w:rsidR="002628F5" w:rsidRDefault="002628F5" w:rsidP="00B5761E">
      <w:pPr>
        <w:pStyle w:val="ListParagraph"/>
      </w:pPr>
    </w:p>
    <w:p w14:paraId="4E60D0E2" w14:textId="3A6200D0" w:rsidR="00390D8D" w:rsidRDefault="002628F5" w:rsidP="00390D8D">
      <w:pPr>
        <w:pStyle w:val="ListParagraph"/>
      </w:pPr>
      <w:r>
        <w:t>Legislation was enacted in 2014</w:t>
      </w:r>
      <w:r w:rsidR="00340657">
        <w:t>,</w:t>
      </w:r>
      <w:r>
        <w:t xml:space="preserve"> known as the Persons with Disabilities (Equal Opportunities) Act</w:t>
      </w:r>
      <w:r w:rsidR="00340657">
        <w:t>,</w:t>
      </w:r>
      <w:r>
        <w:t xml:space="preserve"> which seeks to ensure that </w:t>
      </w:r>
      <w:proofErr w:type="spellStart"/>
      <w:r>
        <w:t>PwDS</w:t>
      </w:r>
      <w:proofErr w:type="spellEnd"/>
      <w:r>
        <w:t xml:space="preserve"> are included in every facet of life in The Bahamas on an equal basis with those without disabilities</w:t>
      </w:r>
      <w:r w:rsidR="00B630CB">
        <w:t xml:space="preserve"> and eliminating discrimination </w:t>
      </w:r>
      <w:proofErr w:type="gramStart"/>
      <w:r w:rsidR="00B630CB">
        <w:t>on the basis of</w:t>
      </w:r>
      <w:proofErr w:type="gramEnd"/>
      <w:r w:rsidR="00B630CB">
        <w:t xml:space="preserve"> disability in</w:t>
      </w:r>
      <w:r w:rsidR="00167105">
        <w:t xml:space="preserve"> education,</w:t>
      </w:r>
      <w:r w:rsidR="00B630CB">
        <w:t xml:space="preserve"> employment, housing, sports, social and cultural activities</w:t>
      </w:r>
      <w:r w:rsidR="00340657">
        <w:t>,</w:t>
      </w:r>
      <w:r w:rsidR="00B630CB">
        <w:t xml:space="preserve"> and mobility and accessibility. </w:t>
      </w:r>
    </w:p>
    <w:p w14:paraId="040A48BD" w14:textId="1995303D" w:rsidR="00B630CB" w:rsidRDefault="00B630CB" w:rsidP="00B5761E">
      <w:pPr>
        <w:pStyle w:val="ListParagraph"/>
      </w:pPr>
    </w:p>
    <w:p w14:paraId="18528311" w14:textId="09E28712" w:rsidR="00390D8D" w:rsidRDefault="00BB4B69" w:rsidP="00390D8D">
      <w:pPr>
        <w:pStyle w:val="ListParagraph"/>
      </w:pPr>
      <w:r>
        <w:t xml:space="preserve">In The Bahamas, there are no institutionalized facilities for </w:t>
      </w:r>
      <w:proofErr w:type="spellStart"/>
      <w:r>
        <w:t>PwDS</w:t>
      </w:r>
      <w:proofErr w:type="spellEnd"/>
      <w:r w:rsidR="00340657">
        <w:t>,</w:t>
      </w:r>
      <w:r>
        <w:t xml:space="preserve"> who mostly live in the homes of families and are part of the community in which they reside. </w:t>
      </w:r>
    </w:p>
    <w:p w14:paraId="3E84CC74" w14:textId="07A45F97" w:rsidR="0078110B" w:rsidRDefault="0078110B" w:rsidP="00B5761E">
      <w:pPr>
        <w:pStyle w:val="ListParagraph"/>
      </w:pPr>
    </w:p>
    <w:p w14:paraId="47F3CCC4" w14:textId="67658E1D" w:rsidR="0078110B" w:rsidRDefault="00340657" w:rsidP="00B5761E">
      <w:pPr>
        <w:pStyle w:val="ListParagraph"/>
      </w:pPr>
      <w:r>
        <w:t>The Department of Social S</w:t>
      </w:r>
      <w:r w:rsidR="0078110B">
        <w:t>ervices provide</w:t>
      </w:r>
      <w:r w:rsidR="001276B9">
        <w:t xml:space="preserve">s </w:t>
      </w:r>
      <w:r w:rsidR="0078110B">
        <w:t xml:space="preserve">the following to </w:t>
      </w:r>
      <w:proofErr w:type="spellStart"/>
      <w:r w:rsidR="0078110B">
        <w:t>PwDS</w:t>
      </w:r>
      <w:proofErr w:type="spellEnd"/>
      <w:r w:rsidR="0078110B">
        <w:t xml:space="preserve">, enabling them and their families to receive the support that is needed when caring for a </w:t>
      </w:r>
      <w:proofErr w:type="spellStart"/>
      <w:r w:rsidR="0078110B">
        <w:t>PwD</w:t>
      </w:r>
      <w:proofErr w:type="spellEnd"/>
      <w:r w:rsidR="0078110B">
        <w:t>:</w:t>
      </w:r>
    </w:p>
    <w:p w14:paraId="3BB9900D" w14:textId="58D8124C" w:rsidR="0078110B" w:rsidRDefault="0078110B" w:rsidP="00B5761E">
      <w:pPr>
        <w:pStyle w:val="ListParagraph"/>
      </w:pPr>
    </w:p>
    <w:p w14:paraId="7442C3B3" w14:textId="081DC57A" w:rsidR="0078110B" w:rsidRDefault="0078110B" w:rsidP="0078110B">
      <w:pPr>
        <w:pStyle w:val="ListParagraph"/>
        <w:numPr>
          <w:ilvl w:val="0"/>
          <w:numId w:val="6"/>
        </w:numPr>
      </w:pPr>
      <w:r>
        <w:t>Allowances for children with a disability under 16 years</w:t>
      </w:r>
    </w:p>
    <w:p w14:paraId="792D8945" w14:textId="34B7F198" w:rsidR="0078110B" w:rsidRDefault="0078110B" w:rsidP="0078110B">
      <w:pPr>
        <w:pStyle w:val="ListParagraph"/>
        <w:numPr>
          <w:ilvl w:val="0"/>
          <w:numId w:val="6"/>
        </w:numPr>
      </w:pPr>
      <w:r>
        <w:t xml:space="preserve">Temporary disability allowance for </w:t>
      </w:r>
      <w:proofErr w:type="spellStart"/>
      <w:r>
        <w:t>PwDS</w:t>
      </w:r>
      <w:proofErr w:type="spellEnd"/>
      <w:r>
        <w:t xml:space="preserve"> over the age of 16</w:t>
      </w:r>
    </w:p>
    <w:p w14:paraId="0FBC1EB3" w14:textId="1F30FAD0" w:rsidR="0078110B" w:rsidRDefault="0078110B" w:rsidP="0078110B">
      <w:pPr>
        <w:pStyle w:val="ListParagraph"/>
        <w:numPr>
          <w:ilvl w:val="0"/>
          <w:numId w:val="6"/>
        </w:numPr>
      </w:pPr>
      <w:r>
        <w:t>Adults receive disability benefits through National Insurance scheme</w:t>
      </w:r>
    </w:p>
    <w:p w14:paraId="3512CF50" w14:textId="0EE0D9F7" w:rsidR="0078110B" w:rsidRDefault="0078110B" w:rsidP="0078110B">
      <w:pPr>
        <w:pStyle w:val="ListParagraph"/>
        <w:numPr>
          <w:ilvl w:val="0"/>
          <w:numId w:val="6"/>
        </w:numPr>
      </w:pPr>
      <w:r>
        <w:t>Adults who may never achieve independence receive an invalidity allowance from National Insurance</w:t>
      </w:r>
    </w:p>
    <w:p w14:paraId="6316963F" w14:textId="6ECFAE5A" w:rsidR="0078110B" w:rsidRDefault="0078110B" w:rsidP="0078110B">
      <w:pPr>
        <w:pStyle w:val="ListParagraph"/>
        <w:numPr>
          <w:ilvl w:val="0"/>
          <w:numId w:val="6"/>
        </w:numPr>
      </w:pPr>
      <w:r>
        <w:t>Wheelchairs, glasses, hearing aids, prosthetic limbs</w:t>
      </w:r>
      <w:r w:rsidR="00FE01A8">
        <w:t>, travel for medical reasons</w:t>
      </w:r>
      <w:r>
        <w:t xml:space="preserve"> </w:t>
      </w:r>
      <w:proofErr w:type="spellStart"/>
      <w:r>
        <w:t>etc</w:t>
      </w:r>
      <w:proofErr w:type="spellEnd"/>
      <w:r>
        <w:t xml:space="preserve"> are provided by the Disability Affairs Division of the Ministry of Social Services</w:t>
      </w:r>
    </w:p>
    <w:p w14:paraId="3060B60C" w14:textId="4E4D2B2B" w:rsidR="008F1340" w:rsidRDefault="008F1340" w:rsidP="0078110B">
      <w:pPr>
        <w:pStyle w:val="ListParagraph"/>
        <w:numPr>
          <w:ilvl w:val="0"/>
          <w:numId w:val="6"/>
        </w:numPr>
      </w:pPr>
      <w:r>
        <w:t>Rental Assistance</w:t>
      </w:r>
    </w:p>
    <w:p w14:paraId="5F1C7946" w14:textId="017DE239" w:rsidR="0078110B" w:rsidRDefault="0078110B" w:rsidP="00B5761E">
      <w:pPr>
        <w:pStyle w:val="ListParagraph"/>
        <w:numPr>
          <w:ilvl w:val="0"/>
          <w:numId w:val="6"/>
        </w:numPr>
      </w:pPr>
      <w:r>
        <w:t>The PROMIS programme provides such benefits as follows</w:t>
      </w:r>
      <w:r w:rsidR="008F1340">
        <w:t>:</w:t>
      </w:r>
    </w:p>
    <w:p w14:paraId="50B58C52" w14:textId="270B1211" w:rsidR="00FE01A8" w:rsidRPr="00FE01A8" w:rsidRDefault="00FE01A8" w:rsidP="00FE01A8">
      <w:pPr>
        <w:rPr>
          <w:rFonts w:cstheme="minorHAnsi"/>
        </w:rPr>
      </w:pPr>
      <w:r w:rsidRPr="00CF49F9">
        <w:rPr>
          <w:rFonts w:ascii="Arial" w:hAnsi="Arial" w:cs="Arial"/>
          <w:sz w:val="24"/>
          <w:szCs w:val="24"/>
        </w:rPr>
        <w:lastRenderedPageBreak/>
        <w:br/>
      </w:r>
      <w:r>
        <w:rPr>
          <w:rFonts w:ascii="Arial" w:hAnsi="Arial" w:cs="Arial"/>
          <w:sz w:val="24"/>
          <w:szCs w:val="24"/>
        </w:rPr>
        <w:tab/>
      </w:r>
      <w:r>
        <w:rPr>
          <w:rFonts w:ascii="Arial" w:hAnsi="Arial" w:cs="Arial"/>
          <w:sz w:val="24"/>
          <w:szCs w:val="24"/>
        </w:rPr>
        <w:tab/>
      </w:r>
      <w:r w:rsidRPr="00CF49F9">
        <w:rPr>
          <w:rFonts w:ascii="Arial" w:hAnsi="Arial" w:cs="Arial"/>
          <w:sz w:val="24"/>
          <w:szCs w:val="24"/>
        </w:rPr>
        <w:tab/>
      </w:r>
      <w:proofErr w:type="spellStart"/>
      <w:r w:rsidRPr="00CF49F9">
        <w:rPr>
          <w:rFonts w:ascii="Arial" w:hAnsi="Arial" w:cs="Arial"/>
          <w:sz w:val="24"/>
          <w:szCs w:val="24"/>
        </w:rPr>
        <w:t>i</w:t>
      </w:r>
      <w:proofErr w:type="spellEnd"/>
      <w:r w:rsidRPr="00CF49F9">
        <w:rPr>
          <w:rFonts w:ascii="Arial" w:hAnsi="Arial" w:cs="Arial"/>
          <w:sz w:val="24"/>
          <w:szCs w:val="24"/>
        </w:rPr>
        <w:t xml:space="preserve">) </w:t>
      </w:r>
      <w:r w:rsidRPr="00FE01A8">
        <w:rPr>
          <w:rFonts w:cstheme="minorHAnsi"/>
        </w:rPr>
        <w:t>Burial assistance</w:t>
      </w:r>
    </w:p>
    <w:p w14:paraId="5FD4F4C3" w14:textId="757D97E8" w:rsidR="00FE01A8" w:rsidRPr="00FE01A8" w:rsidRDefault="00FE01A8" w:rsidP="00FE01A8">
      <w:pPr>
        <w:rPr>
          <w:rFonts w:cstheme="minorHAnsi"/>
        </w:rPr>
      </w:pPr>
      <w:r w:rsidRPr="00FE01A8">
        <w:rPr>
          <w:rFonts w:cstheme="minorHAnsi"/>
        </w:rPr>
        <w:tab/>
      </w:r>
      <w:r>
        <w:rPr>
          <w:rFonts w:cstheme="minorHAnsi"/>
        </w:rPr>
        <w:tab/>
      </w:r>
      <w:r>
        <w:rPr>
          <w:rFonts w:cstheme="minorHAnsi"/>
        </w:rPr>
        <w:tab/>
      </w:r>
      <w:r w:rsidRPr="00FE01A8">
        <w:rPr>
          <w:rFonts w:cstheme="minorHAnsi"/>
        </w:rPr>
        <w:t>ii) Uniform assistance</w:t>
      </w:r>
      <w:r w:rsidRPr="00FE01A8">
        <w:rPr>
          <w:rFonts w:cstheme="minorHAnsi"/>
        </w:rPr>
        <w:tab/>
      </w:r>
      <w:r w:rsidRPr="00FE01A8">
        <w:rPr>
          <w:rFonts w:cstheme="minorHAnsi"/>
        </w:rPr>
        <w:tab/>
      </w:r>
      <w:r w:rsidRPr="00FE01A8">
        <w:rPr>
          <w:rFonts w:cstheme="minorHAnsi"/>
        </w:rPr>
        <w:tab/>
      </w:r>
      <w:r w:rsidRPr="00FE01A8">
        <w:rPr>
          <w:rFonts w:cstheme="minorHAnsi"/>
        </w:rPr>
        <w:tab/>
      </w:r>
      <w:r w:rsidRPr="00FE01A8">
        <w:rPr>
          <w:rFonts w:cstheme="minorHAnsi"/>
        </w:rPr>
        <w:tab/>
      </w:r>
      <w:r w:rsidRPr="00FE01A8">
        <w:rPr>
          <w:rFonts w:cstheme="minorHAnsi"/>
        </w:rPr>
        <w:tab/>
      </w:r>
      <w:r w:rsidRPr="00FE01A8">
        <w:rPr>
          <w:rFonts w:cstheme="minorHAnsi"/>
        </w:rPr>
        <w:tab/>
      </w:r>
      <w:r w:rsidRPr="00FE01A8">
        <w:rPr>
          <w:rFonts w:cstheme="minorHAnsi"/>
        </w:rPr>
        <w:tab/>
      </w:r>
    </w:p>
    <w:p w14:paraId="07BEC7EB" w14:textId="006D9726" w:rsidR="00FE01A8" w:rsidRPr="00FE01A8" w:rsidRDefault="00FE01A8" w:rsidP="00FE01A8">
      <w:pPr>
        <w:rPr>
          <w:rFonts w:cstheme="minorHAnsi"/>
        </w:rPr>
      </w:pPr>
      <w:r w:rsidRPr="00FE01A8">
        <w:rPr>
          <w:rFonts w:cstheme="minorHAnsi"/>
        </w:rPr>
        <w:tab/>
      </w:r>
      <w:r>
        <w:rPr>
          <w:rFonts w:cstheme="minorHAnsi"/>
        </w:rPr>
        <w:tab/>
      </w:r>
      <w:r>
        <w:rPr>
          <w:rFonts w:cstheme="minorHAnsi"/>
        </w:rPr>
        <w:tab/>
      </w:r>
      <w:r w:rsidRPr="00FE01A8">
        <w:rPr>
          <w:rFonts w:cstheme="minorHAnsi"/>
        </w:rPr>
        <w:t>iii) Housing assistance</w:t>
      </w:r>
      <w:r w:rsidR="002E6D3F">
        <w:rPr>
          <w:rFonts w:cstheme="minorHAnsi"/>
        </w:rPr>
        <w:t xml:space="preserve"> </w:t>
      </w:r>
    </w:p>
    <w:p w14:paraId="3D082523" w14:textId="3F7F8C71" w:rsidR="00FE01A8" w:rsidRPr="00FE01A8" w:rsidRDefault="00FE01A8" w:rsidP="00FE01A8">
      <w:pPr>
        <w:rPr>
          <w:rFonts w:cstheme="minorHAnsi"/>
        </w:rPr>
      </w:pPr>
      <w:r w:rsidRPr="00FE01A8">
        <w:rPr>
          <w:rFonts w:cstheme="minorHAnsi"/>
        </w:rPr>
        <w:tab/>
      </w:r>
      <w:r>
        <w:rPr>
          <w:rFonts w:cstheme="minorHAnsi"/>
        </w:rPr>
        <w:tab/>
      </w:r>
      <w:r>
        <w:rPr>
          <w:rFonts w:cstheme="minorHAnsi"/>
        </w:rPr>
        <w:tab/>
      </w:r>
      <w:r w:rsidRPr="00FE01A8">
        <w:rPr>
          <w:rFonts w:cstheme="minorHAnsi"/>
        </w:rPr>
        <w:t>iv) Gas and Gas tank</w:t>
      </w:r>
    </w:p>
    <w:p w14:paraId="7C859457" w14:textId="5AFAC772" w:rsidR="00FE01A8" w:rsidRPr="00FE01A8" w:rsidRDefault="00FE01A8" w:rsidP="00FE01A8">
      <w:pPr>
        <w:rPr>
          <w:rFonts w:cstheme="minorHAnsi"/>
        </w:rPr>
      </w:pPr>
      <w:r w:rsidRPr="00FE01A8">
        <w:rPr>
          <w:rFonts w:cstheme="minorHAnsi"/>
        </w:rPr>
        <w:tab/>
      </w:r>
      <w:r>
        <w:rPr>
          <w:rFonts w:cstheme="minorHAnsi"/>
        </w:rPr>
        <w:tab/>
      </w:r>
      <w:r>
        <w:rPr>
          <w:rFonts w:cstheme="minorHAnsi"/>
        </w:rPr>
        <w:tab/>
      </w:r>
      <w:r w:rsidRPr="00FE01A8">
        <w:rPr>
          <w:rFonts w:cstheme="minorHAnsi"/>
        </w:rPr>
        <w:t>v) Electricity assistance</w:t>
      </w:r>
    </w:p>
    <w:p w14:paraId="2B98CBA3" w14:textId="75F3823E" w:rsidR="00FE01A8" w:rsidRPr="00FE01A8" w:rsidRDefault="00FE01A8" w:rsidP="00FE01A8">
      <w:pPr>
        <w:rPr>
          <w:rFonts w:cstheme="minorHAnsi"/>
        </w:rPr>
      </w:pPr>
      <w:r w:rsidRPr="00FE01A8">
        <w:rPr>
          <w:rFonts w:cstheme="minorHAnsi"/>
        </w:rPr>
        <w:tab/>
      </w:r>
      <w:r>
        <w:rPr>
          <w:rFonts w:cstheme="minorHAnsi"/>
        </w:rPr>
        <w:tab/>
      </w:r>
      <w:r>
        <w:rPr>
          <w:rFonts w:cstheme="minorHAnsi"/>
        </w:rPr>
        <w:tab/>
      </w:r>
      <w:r w:rsidRPr="00FE01A8">
        <w:rPr>
          <w:rFonts w:cstheme="minorHAnsi"/>
        </w:rPr>
        <w:t>vi) Food assistance</w:t>
      </w:r>
    </w:p>
    <w:p w14:paraId="1FC8F3C6" w14:textId="074C40CF" w:rsidR="00FE01A8" w:rsidRDefault="00FE01A8" w:rsidP="00FE01A8">
      <w:pPr>
        <w:rPr>
          <w:rFonts w:cstheme="minorHAnsi"/>
        </w:rPr>
      </w:pPr>
      <w:r w:rsidRPr="00FE01A8">
        <w:rPr>
          <w:rFonts w:cstheme="minorHAnsi"/>
        </w:rPr>
        <w:tab/>
      </w:r>
      <w:r>
        <w:rPr>
          <w:rFonts w:cstheme="minorHAnsi"/>
        </w:rPr>
        <w:tab/>
      </w:r>
      <w:r>
        <w:rPr>
          <w:rFonts w:cstheme="minorHAnsi"/>
        </w:rPr>
        <w:tab/>
      </w:r>
      <w:r w:rsidRPr="00FE01A8">
        <w:rPr>
          <w:rFonts w:cstheme="minorHAnsi"/>
        </w:rPr>
        <w:t>vii) Water supply assistance</w:t>
      </w:r>
    </w:p>
    <w:p w14:paraId="135EFAED" w14:textId="53C82A71" w:rsidR="002E6D3F" w:rsidRPr="00FE01A8" w:rsidRDefault="002E6D3F" w:rsidP="00FE01A8">
      <w:pPr>
        <w:rPr>
          <w:rFonts w:cstheme="minorHAnsi"/>
        </w:rPr>
      </w:pPr>
      <w:r>
        <w:rPr>
          <w:rFonts w:cstheme="minorHAnsi"/>
        </w:rPr>
        <w:tab/>
      </w:r>
      <w:r>
        <w:rPr>
          <w:rFonts w:cstheme="minorHAnsi"/>
        </w:rPr>
        <w:tab/>
      </w:r>
      <w:r>
        <w:rPr>
          <w:rFonts w:cstheme="minorHAnsi"/>
        </w:rPr>
        <w:tab/>
        <w:t xml:space="preserve">viii) </w:t>
      </w:r>
      <w:proofErr w:type="gramStart"/>
      <w:r>
        <w:rPr>
          <w:rFonts w:cstheme="minorHAnsi"/>
        </w:rPr>
        <w:t>Small</w:t>
      </w:r>
      <w:proofErr w:type="gramEnd"/>
      <w:r>
        <w:rPr>
          <w:rFonts w:cstheme="minorHAnsi"/>
        </w:rPr>
        <w:t xml:space="preserve"> home repairs</w:t>
      </w:r>
    </w:p>
    <w:p w14:paraId="7B3CB84F" w14:textId="5682416A" w:rsidR="00FE01A8" w:rsidRPr="00FE01A8" w:rsidRDefault="00340657" w:rsidP="00FE01A8">
      <w:pPr>
        <w:rPr>
          <w:rFonts w:cstheme="minorHAnsi"/>
        </w:rPr>
      </w:pPr>
      <w:r>
        <w:rPr>
          <w:rFonts w:cstheme="minorHAnsi"/>
        </w:rPr>
        <w:t>The Ministry</w:t>
      </w:r>
      <w:r w:rsidR="00FE01A8" w:rsidRPr="00FE01A8">
        <w:rPr>
          <w:rFonts w:cstheme="minorHAnsi"/>
        </w:rPr>
        <w:t xml:space="preserve"> responsible for Social Services ensures that </w:t>
      </w:r>
      <w:proofErr w:type="spellStart"/>
      <w:r w:rsidR="00FE01A8" w:rsidRPr="00FE01A8">
        <w:rPr>
          <w:rFonts w:cstheme="minorHAnsi"/>
        </w:rPr>
        <w:t>PwDs</w:t>
      </w:r>
      <w:proofErr w:type="spellEnd"/>
      <w:r w:rsidR="00FE01A8" w:rsidRPr="00FE01A8">
        <w:rPr>
          <w:rFonts w:cstheme="minorHAnsi"/>
        </w:rPr>
        <w:t xml:space="preserve"> who are in vulnerable situations are encouraged to function and participate in community affairs by assisting with the following:</w:t>
      </w:r>
    </w:p>
    <w:p w14:paraId="6377B68B" w14:textId="77777777" w:rsidR="00FE01A8" w:rsidRPr="00FE01A8" w:rsidRDefault="00FE01A8" w:rsidP="00FE01A8">
      <w:pPr>
        <w:pStyle w:val="ListParagraph"/>
        <w:ind w:left="1440"/>
        <w:rPr>
          <w:rFonts w:cstheme="minorHAnsi"/>
        </w:rPr>
      </w:pPr>
    </w:p>
    <w:p w14:paraId="02A2D87A" w14:textId="560EC543" w:rsidR="00FE01A8" w:rsidRPr="00FE01A8" w:rsidRDefault="00FE01A8" w:rsidP="00FE01A8">
      <w:pPr>
        <w:pStyle w:val="ListParagraph"/>
        <w:numPr>
          <w:ilvl w:val="0"/>
          <w:numId w:val="8"/>
        </w:numPr>
        <w:rPr>
          <w:rFonts w:cstheme="minorHAnsi"/>
        </w:rPr>
      </w:pPr>
      <w:r w:rsidRPr="00FE01A8">
        <w:rPr>
          <w:rFonts w:cstheme="minorHAnsi"/>
        </w:rPr>
        <w:t>The acquisition of prosthetic devices, assistive or adaptive devices</w:t>
      </w:r>
      <w:r w:rsidR="00340657">
        <w:rPr>
          <w:rFonts w:cstheme="minorHAnsi"/>
        </w:rPr>
        <w:t>,</w:t>
      </w:r>
      <w:r w:rsidRPr="00FE01A8">
        <w:rPr>
          <w:rFonts w:cstheme="minorHAnsi"/>
        </w:rPr>
        <w:t xml:space="preserve"> and medical intervention.</w:t>
      </w:r>
    </w:p>
    <w:p w14:paraId="3C577BF7" w14:textId="77777777" w:rsidR="00FE01A8" w:rsidRPr="00FE01A8" w:rsidRDefault="00FE01A8" w:rsidP="00FE01A8">
      <w:pPr>
        <w:pStyle w:val="ListParagraph"/>
        <w:numPr>
          <w:ilvl w:val="0"/>
          <w:numId w:val="8"/>
        </w:numPr>
        <w:rPr>
          <w:rFonts w:cstheme="minorHAnsi"/>
        </w:rPr>
      </w:pPr>
      <w:r w:rsidRPr="00FE01A8">
        <w:rPr>
          <w:rFonts w:cstheme="minorHAnsi"/>
        </w:rPr>
        <w:t>Specialized training activities designed to improve the functioning of persons with disabilities with respect to their communication skills.</w:t>
      </w:r>
    </w:p>
    <w:p w14:paraId="033B7CB1" w14:textId="0FB27662" w:rsidR="00FE01A8" w:rsidRPr="00FE01A8" w:rsidRDefault="00FE01A8" w:rsidP="00FE01A8">
      <w:pPr>
        <w:pStyle w:val="ListParagraph"/>
        <w:numPr>
          <w:ilvl w:val="0"/>
          <w:numId w:val="8"/>
        </w:numPr>
        <w:rPr>
          <w:rFonts w:cstheme="minorHAnsi"/>
        </w:rPr>
      </w:pPr>
      <w:r w:rsidRPr="00FE01A8">
        <w:rPr>
          <w:rFonts w:cstheme="minorHAnsi"/>
        </w:rPr>
        <w:t>The development among persons with disabilities of a positive self-image through the provision of counselling, orientation</w:t>
      </w:r>
      <w:r w:rsidR="00340657">
        <w:rPr>
          <w:rFonts w:cstheme="minorHAnsi"/>
        </w:rPr>
        <w:t>,</w:t>
      </w:r>
      <w:r w:rsidRPr="00FE01A8">
        <w:rPr>
          <w:rFonts w:cstheme="minorHAnsi"/>
        </w:rPr>
        <w:t xml:space="preserve"> and mobility </w:t>
      </w:r>
      <w:proofErr w:type="gramStart"/>
      <w:r w:rsidRPr="00FE01A8">
        <w:rPr>
          <w:rFonts w:cstheme="minorHAnsi"/>
        </w:rPr>
        <w:t>in order to</w:t>
      </w:r>
      <w:proofErr w:type="gramEnd"/>
      <w:r w:rsidRPr="00FE01A8">
        <w:rPr>
          <w:rFonts w:cstheme="minorHAnsi"/>
        </w:rPr>
        <w:t xml:space="preserve"> strengthen their daily living capacity.</w:t>
      </w:r>
    </w:p>
    <w:p w14:paraId="1C2B4122" w14:textId="77777777" w:rsidR="00FE01A8" w:rsidRPr="00FE01A8" w:rsidRDefault="00FE01A8" w:rsidP="00FE01A8">
      <w:pPr>
        <w:pStyle w:val="ListParagraph"/>
        <w:numPr>
          <w:ilvl w:val="0"/>
          <w:numId w:val="8"/>
        </w:numPr>
        <w:rPr>
          <w:rFonts w:cstheme="minorHAnsi"/>
        </w:rPr>
      </w:pPr>
      <w:r w:rsidRPr="00FE01A8">
        <w:rPr>
          <w:rFonts w:cstheme="minorHAnsi"/>
        </w:rPr>
        <w:t xml:space="preserve">Family care services geared towards developing the capability of families to respond to the needs of </w:t>
      </w:r>
      <w:proofErr w:type="spellStart"/>
      <w:r w:rsidRPr="00FE01A8">
        <w:rPr>
          <w:rFonts w:cstheme="minorHAnsi"/>
        </w:rPr>
        <w:t>PwDs</w:t>
      </w:r>
      <w:proofErr w:type="spellEnd"/>
      <w:r w:rsidRPr="00FE01A8">
        <w:rPr>
          <w:rFonts w:cstheme="minorHAnsi"/>
        </w:rPr>
        <w:t>.</w:t>
      </w:r>
    </w:p>
    <w:p w14:paraId="426E7CFC" w14:textId="77777777" w:rsidR="00FE01A8" w:rsidRPr="00FE01A8" w:rsidRDefault="00FE01A8" w:rsidP="00FE01A8">
      <w:pPr>
        <w:pStyle w:val="ListParagraph"/>
        <w:numPr>
          <w:ilvl w:val="0"/>
          <w:numId w:val="8"/>
        </w:numPr>
        <w:rPr>
          <w:rFonts w:cstheme="minorHAnsi"/>
        </w:rPr>
      </w:pPr>
      <w:r w:rsidRPr="00FE01A8">
        <w:rPr>
          <w:rFonts w:cstheme="minorHAnsi"/>
        </w:rPr>
        <w:t>Substitute family care services and facilities for abandoned, neglected, abused and unattached persons with disabilities who need an alternative form of care based on their individual needs.</w:t>
      </w:r>
    </w:p>
    <w:p w14:paraId="23BDB2E7" w14:textId="77777777" w:rsidR="00FE01A8" w:rsidRPr="00FE01A8" w:rsidRDefault="00FE01A8" w:rsidP="00FE01A8">
      <w:pPr>
        <w:pStyle w:val="ListParagraph"/>
        <w:numPr>
          <w:ilvl w:val="0"/>
          <w:numId w:val="8"/>
        </w:numPr>
        <w:rPr>
          <w:rFonts w:cstheme="minorHAnsi"/>
        </w:rPr>
      </w:pPr>
      <w:r w:rsidRPr="00FE01A8">
        <w:rPr>
          <w:rFonts w:cstheme="minorHAnsi"/>
        </w:rPr>
        <w:t xml:space="preserve">Family after care and follow-up services for the continued rehabilitation in a community-based setting of </w:t>
      </w:r>
      <w:proofErr w:type="spellStart"/>
      <w:r w:rsidRPr="00FE01A8">
        <w:rPr>
          <w:rFonts w:cstheme="minorHAnsi"/>
        </w:rPr>
        <w:t>PwDS</w:t>
      </w:r>
      <w:proofErr w:type="spellEnd"/>
      <w:r w:rsidRPr="00FE01A8">
        <w:rPr>
          <w:rFonts w:cstheme="minorHAnsi"/>
        </w:rPr>
        <w:t xml:space="preserve"> who are discharged from residential care or rehabilitation </w:t>
      </w:r>
      <w:proofErr w:type="spellStart"/>
      <w:r w:rsidRPr="00FE01A8">
        <w:rPr>
          <w:rFonts w:cstheme="minorHAnsi"/>
        </w:rPr>
        <w:t>centres</w:t>
      </w:r>
      <w:proofErr w:type="spellEnd"/>
    </w:p>
    <w:p w14:paraId="3F851C36" w14:textId="5CC60926" w:rsidR="00FE01A8" w:rsidRDefault="00FE01A8" w:rsidP="00FE01A8">
      <w:pPr>
        <w:pStyle w:val="ListParagraph"/>
        <w:numPr>
          <w:ilvl w:val="0"/>
          <w:numId w:val="8"/>
        </w:numPr>
        <w:rPr>
          <w:rFonts w:cstheme="minorHAnsi"/>
        </w:rPr>
      </w:pPr>
      <w:r w:rsidRPr="00FE01A8">
        <w:rPr>
          <w:rFonts w:cstheme="minorHAnsi"/>
        </w:rPr>
        <w:t>Day-care services for children with disabilities of</w:t>
      </w:r>
      <w:r>
        <w:rPr>
          <w:rFonts w:cstheme="minorHAnsi"/>
        </w:rPr>
        <w:t xml:space="preserve"> </w:t>
      </w:r>
      <w:r w:rsidRPr="00FE01A8">
        <w:rPr>
          <w:rFonts w:cstheme="minorHAnsi"/>
        </w:rPr>
        <w:t>school age.</w:t>
      </w:r>
    </w:p>
    <w:p w14:paraId="3459CBA0" w14:textId="5984EF2E" w:rsidR="00390D8D" w:rsidRPr="00390D8D" w:rsidRDefault="00390D8D" w:rsidP="00390D8D">
      <w:pPr>
        <w:rPr>
          <w:rFonts w:cstheme="minorHAnsi"/>
        </w:rPr>
      </w:pPr>
      <w:r>
        <w:rPr>
          <w:rFonts w:cstheme="minorHAnsi"/>
        </w:rPr>
        <w:t xml:space="preserve"> While there are provisions under the Act, enforcement and ensuring standards are adhered to, requires further human and financial resources. </w:t>
      </w:r>
    </w:p>
    <w:p w14:paraId="70982AB7" w14:textId="77777777" w:rsidR="00FE01A8" w:rsidRPr="00FE01A8" w:rsidRDefault="00FE01A8" w:rsidP="00FE01A8">
      <w:pPr>
        <w:spacing w:after="0"/>
        <w:rPr>
          <w:rFonts w:cstheme="minorHAnsi"/>
        </w:rPr>
      </w:pPr>
    </w:p>
    <w:p w14:paraId="67302C0A" w14:textId="4C743550" w:rsidR="002628F5" w:rsidRDefault="00C453A7" w:rsidP="002628F5">
      <w:pPr>
        <w:pStyle w:val="ListParagraph"/>
        <w:numPr>
          <w:ilvl w:val="0"/>
          <w:numId w:val="4"/>
        </w:numPr>
      </w:pPr>
      <w:r>
        <w:t>Are these goals linked directly to broader policy imperatives to ensure people with disabilities can take meaningful advantage of being in the community – such as the opportunity for employment and education, access to health care, promotion of natural or unpaid supports</w:t>
      </w:r>
      <w:r w:rsidR="00340657">
        <w:t>,</w:t>
      </w:r>
      <w:r>
        <w:t xml:space="preserve"> or community assets available to citizens without disabilities? If so, how?</w:t>
      </w:r>
    </w:p>
    <w:p w14:paraId="0BECF021" w14:textId="228B9298" w:rsidR="004422FC" w:rsidRPr="007B5C74" w:rsidRDefault="417038EA" w:rsidP="007B5C74">
      <w:pPr>
        <w:ind w:left="360"/>
        <w:rPr>
          <w:rFonts w:cstheme="minorHAnsi"/>
        </w:rPr>
      </w:pPr>
      <w:r>
        <w:t xml:space="preserve">Broader imperatives are encapsulated in affirmative action policies such as the requirement by law that for every 100 persons employed by an organization, there must be at least one </w:t>
      </w:r>
      <w:proofErr w:type="spellStart"/>
      <w:r>
        <w:t>PwD</w:t>
      </w:r>
      <w:proofErr w:type="spellEnd"/>
      <w:r>
        <w:t xml:space="preserve">. A </w:t>
      </w:r>
      <w:proofErr w:type="spellStart"/>
      <w:r>
        <w:t>PwD</w:t>
      </w:r>
      <w:proofErr w:type="spellEnd"/>
      <w:r>
        <w:t xml:space="preserve"> </w:t>
      </w:r>
      <w:r>
        <w:lastRenderedPageBreak/>
        <w:t xml:space="preserve">who is qualified may not be discriminated against by the employer in terms of compensation, benefits, allowances, fringe benefits </w:t>
      </w:r>
      <w:proofErr w:type="spellStart"/>
      <w:r>
        <w:t>etc</w:t>
      </w:r>
      <w:proofErr w:type="spellEnd"/>
      <w:r w:rsidR="00340657">
        <w:t>,</w:t>
      </w:r>
      <w:r>
        <w:t xml:space="preserve"> and must be given equal access to opportunities for employment according to the </w:t>
      </w:r>
      <w:proofErr w:type="spellStart"/>
      <w:r>
        <w:t>PwDS</w:t>
      </w:r>
      <w:proofErr w:type="spellEnd"/>
      <w:r>
        <w:t xml:space="preserve"> (Equal Opportunities) Act.  </w:t>
      </w:r>
      <w:r w:rsidR="004422FC" w:rsidRPr="007B5C74">
        <w:rPr>
          <w:rStyle w:val="cf01"/>
          <w:rFonts w:asciiTheme="minorHAnsi" w:hAnsiTheme="minorHAnsi" w:cstheme="minorHAnsi"/>
          <w:sz w:val="22"/>
          <w:szCs w:val="22"/>
        </w:rPr>
        <w:t>This was evidenced by the 52 weeks Skills Empowerment programme, an initiative by the government of The Bahamas to provide unemployed persons 19-30 years, with hands-on skills to find gainful employment, based on the training received. The disabled community, for the first time, was a part of this initiative.</w:t>
      </w:r>
    </w:p>
    <w:p w14:paraId="2108779D" w14:textId="524C73BA" w:rsidR="00FE01A8" w:rsidRDefault="3C2133C3" w:rsidP="3C2133C3">
      <w:pPr>
        <w:ind w:left="360"/>
      </w:pPr>
      <w:r>
        <w:t xml:space="preserve">The Act also addresses the training of </w:t>
      </w:r>
      <w:proofErr w:type="spellStart"/>
      <w:r>
        <w:t>PwDS</w:t>
      </w:r>
      <w:proofErr w:type="spellEnd"/>
      <w:r>
        <w:t xml:space="preserve"> in vocational skills leading to job opportunities. It is also required that every educational institution make “reasonable accommodation” on behalf of the </w:t>
      </w:r>
      <w:proofErr w:type="spellStart"/>
      <w:r>
        <w:t>PwD</w:t>
      </w:r>
      <w:proofErr w:type="spellEnd"/>
      <w:r>
        <w:t xml:space="preserve"> to enable them the opportunity to learn and thereby create a pathway to independence.</w:t>
      </w:r>
    </w:p>
    <w:p w14:paraId="6EBCD5D0" w14:textId="06D652B9" w:rsidR="00C453A7" w:rsidRPr="00BB4B69" w:rsidRDefault="00C453A7" w:rsidP="002628F5">
      <w:pPr>
        <w:rPr>
          <w:b/>
          <w:bCs/>
        </w:rPr>
      </w:pPr>
      <w:r w:rsidRPr="00BB4B69">
        <w:rPr>
          <w:b/>
          <w:bCs/>
        </w:rPr>
        <w:t xml:space="preserve"> B: Service Delivery </w:t>
      </w:r>
    </w:p>
    <w:p w14:paraId="521E596A" w14:textId="4468CF2F" w:rsidR="00AD17FB" w:rsidRDefault="00AD17FB" w:rsidP="00211A10">
      <w:pPr>
        <w:pStyle w:val="ListParagraph"/>
        <w:numPr>
          <w:ilvl w:val="0"/>
          <w:numId w:val="4"/>
        </w:numPr>
      </w:pPr>
      <w:r>
        <w:t xml:space="preserve"> Who primarily delivers service </w:t>
      </w:r>
      <w:r w:rsidR="00211A10">
        <w:t>to people</w:t>
      </w:r>
      <w:r>
        <w:t xml:space="preserve"> with disabilities (State, local government, private providers commissioned by the State, religious </w:t>
      </w:r>
      <w:r w:rsidR="002E6D3F">
        <w:t>organizations,</w:t>
      </w:r>
      <w:r>
        <w:t xml:space="preserve"> other, or a mix?). How do you see this mix changing if at all </w:t>
      </w:r>
      <w:proofErr w:type="gramStart"/>
      <w:r w:rsidR="00211A10">
        <w:t>as a result of</w:t>
      </w:r>
      <w:proofErr w:type="gramEnd"/>
      <w:r w:rsidR="00211A10">
        <w:t xml:space="preserve"> CRPD in your country?</w:t>
      </w:r>
    </w:p>
    <w:p w14:paraId="7E93E6BF" w14:textId="0B083503" w:rsidR="00211A10" w:rsidRDefault="00211A10" w:rsidP="00211A10">
      <w:pPr>
        <w:pStyle w:val="ListParagraph"/>
      </w:pPr>
    </w:p>
    <w:p w14:paraId="54E65EDF" w14:textId="34F8F128" w:rsidR="00211A10" w:rsidRDefault="00211A10" w:rsidP="00211A10">
      <w:pPr>
        <w:pStyle w:val="ListParagraph"/>
      </w:pPr>
      <w:r>
        <w:t>A mix of state, local government offices (especially on other Islands than New Providence), religious organizations</w:t>
      </w:r>
      <w:r w:rsidR="00340657">
        <w:t>,</w:t>
      </w:r>
      <w:r>
        <w:t xml:space="preserve"> and NGO’s deliver services to </w:t>
      </w:r>
      <w:proofErr w:type="spellStart"/>
      <w:r>
        <w:t>PwDS</w:t>
      </w:r>
      <w:proofErr w:type="spellEnd"/>
      <w:r>
        <w:t xml:space="preserve">. Adherence to the principles of CRPD will not change this mix of service delivery </w:t>
      </w:r>
      <w:r w:rsidR="009D31EB">
        <w:t xml:space="preserve">in an archipelagic nation </w:t>
      </w:r>
      <w:r>
        <w:t xml:space="preserve">but will likely be added to by employers and their organizations, more religious organizations, </w:t>
      </w:r>
      <w:r w:rsidR="009D31EB">
        <w:t>h</w:t>
      </w:r>
      <w:r>
        <w:t>ousing providers, transportation providers</w:t>
      </w:r>
      <w:r w:rsidR="00340657">
        <w:t>,</w:t>
      </w:r>
      <w:r>
        <w:t xml:space="preserve"> etc. as they become more aware of the rights-based approach and are sensitized.</w:t>
      </w:r>
    </w:p>
    <w:p w14:paraId="1A3FABF1" w14:textId="3231D1E4" w:rsidR="00211A10" w:rsidRDefault="00211A10" w:rsidP="00AD17FB"/>
    <w:p w14:paraId="4601221E" w14:textId="3486C1F3" w:rsidR="00211A10" w:rsidRDefault="00C453A7" w:rsidP="00211A10">
      <w:pPr>
        <w:pStyle w:val="ListParagraph"/>
        <w:numPr>
          <w:ilvl w:val="0"/>
          <w:numId w:val="4"/>
        </w:numPr>
      </w:pPr>
      <w:r>
        <w:t>Who primarily pays for services to people with disabilities (State, local government, private</w:t>
      </w:r>
    </w:p>
    <w:p w14:paraId="0504B084" w14:textId="4BBA1E73" w:rsidR="003D37E6" w:rsidRDefault="00C453A7" w:rsidP="00211A10">
      <w:pPr>
        <w:pStyle w:val="ListParagraph"/>
      </w:pPr>
      <w:r>
        <w:t xml:space="preserve"> providers commissioned by the State, religious organizations, other, or a mix?). How do you see this mix changing if at all</w:t>
      </w:r>
      <w:r w:rsidR="00CD145C">
        <w:t>?</w:t>
      </w:r>
    </w:p>
    <w:p w14:paraId="73470795" w14:textId="06FADCDD" w:rsidR="009D3E35" w:rsidRDefault="009D3E35" w:rsidP="00211A10">
      <w:pPr>
        <w:pStyle w:val="ListParagraph"/>
      </w:pPr>
    </w:p>
    <w:p w14:paraId="60F7B5F7" w14:textId="5F838AFD" w:rsidR="009D3E35" w:rsidRDefault="009D3E35" w:rsidP="00211A10">
      <w:pPr>
        <w:pStyle w:val="ListParagraph"/>
      </w:pPr>
      <w:r>
        <w:t xml:space="preserve">Again, in The Bahamas these services are primarily paid for by the State although there are numerous NGO’s </w:t>
      </w:r>
      <w:r w:rsidR="00340657">
        <w:t>that</w:t>
      </w:r>
      <w:r>
        <w:t xml:space="preserve"> are supported by grants from the Ministry of Social Services, </w:t>
      </w:r>
      <w:r w:rsidR="00340657">
        <w:t>which</w:t>
      </w:r>
      <w:r>
        <w:t xml:space="preserve"> also </w:t>
      </w:r>
      <w:r w:rsidR="00340657">
        <w:t>raise</w:t>
      </w:r>
      <w:r>
        <w:t xml:space="preserve"> funds to assist </w:t>
      </w:r>
      <w:proofErr w:type="spellStart"/>
      <w:r>
        <w:t>PwDS</w:t>
      </w:r>
      <w:proofErr w:type="spellEnd"/>
      <w:r>
        <w:t>. No change to this provision is anticipated although there are plans to set up a National Development Fund for PWDS which may accept both local and international donations to enhance the services provided to the community.</w:t>
      </w:r>
    </w:p>
    <w:p w14:paraId="2BD559BF" w14:textId="77777777" w:rsidR="009D3E35" w:rsidRDefault="009D3E35" w:rsidP="00211A10">
      <w:pPr>
        <w:pStyle w:val="ListParagraph"/>
      </w:pPr>
    </w:p>
    <w:p w14:paraId="6CC8A062" w14:textId="608037D1" w:rsidR="003501AE" w:rsidRDefault="003501AE" w:rsidP="009D3E35">
      <w:pPr>
        <w:pStyle w:val="ListParagraph"/>
        <w:numPr>
          <w:ilvl w:val="0"/>
          <w:numId w:val="4"/>
        </w:numPr>
      </w:pPr>
      <w:r>
        <w:t>Describe generally how community-based providers are paid for the services they deliver (e.g., through general grants, through per capita funding, based on specific services rendered, other means?). What changes, if any, are anticipated regarding the present payment methodology?</w:t>
      </w:r>
    </w:p>
    <w:p w14:paraId="27FAEDC4" w14:textId="2BA68C92" w:rsidR="009D3E35" w:rsidRDefault="009D3E35" w:rsidP="009D3E35">
      <w:pPr>
        <w:pStyle w:val="ListParagraph"/>
      </w:pPr>
    </w:p>
    <w:p w14:paraId="2F6B8ABE" w14:textId="0C654433" w:rsidR="009D3E35" w:rsidRDefault="009D3E35" w:rsidP="009D3E35">
      <w:pPr>
        <w:pStyle w:val="ListParagraph"/>
      </w:pPr>
      <w:r>
        <w:t xml:space="preserve">Disability-related </w:t>
      </w:r>
      <w:r w:rsidR="00340657">
        <w:t>NGOs</w:t>
      </w:r>
      <w:r>
        <w:t xml:space="preserve"> receive grants from $5,000-$100,000 each year. All such organizations are required to be registered with the Attorney-General’s Office and must prove through financial statements that they are utilizing the funds for their intended purposes. In other instances, they are paid specifically for the </w:t>
      </w:r>
      <w:r w:rsidR="009D31EB">
        <w:t>service rendered</w:t>
      </w:r>
      <w:r>
        <w:t xml:space="preserve"> to </w:t>
      </w:r>
      <w:proofErr w:type="spellStart"/>
      <w:r>
        <w:t>PwDS</w:t>
      </w:r>
      <w:proofErr w:type="spellEnd"/>
      <w:r w:rsidR="001276B9">
        <w:t xml:space="preserve"> </w:t>
      </w:r>
      <w:proofErr w:type="spellStart"/>
      <w:r w:rsidR="001276B9">
        <w:t>eg</w:t>
      </w:r>
      <w:r>
        <w:t>.</w:t>
      </w:r>
      <w:proofErr w:type="spellEnd"/>
      <w:r>
        <w:t xml:space="preserve"> </w:t>
      </w:r>
      <w:r w:rsidR="001276B9">
        <w:t>T</w:t>
      </w:r>
      <w:r>
        <w:t>ransportation</w:t>
      </w:r>
      <w:r w:rsidR="001276B9">
        <w:t xml:space="preserve">. </w:t>
      </w:r>
      <w:r w:rsidR="009D31EB">
        <w:t xml:space="preserve">Individuals accessing services, be they with or without a disability, pay directly for these services themselves also. </w:t>
      </w:r>
      <w:r w:rsidR="001276B9">
        <w:t>No changes are anticipated in this regard.</w:t>
      </w:r>
    </w:p>
    <w:p w14:paraId="674DC96E" w14:textId="77777777" w:rsidR="001276B9" w:rsidRDefault="001276B9" w:rsidP="00C453A7"/>
    <w:p w14:paraId="73F47062" w14:textId="7B0D5DE0" w:rsidR="003501AE" w:rsidRDefault="003501AE" w:rsidP="001276B9">
      <w:pPr>
        <w:pStyle w:val="ListParagraph"/>
        <w:numPr>
          <w:ilvl w:val="0"/>
          <w:numId w:val="4"/>
        </w:numPr>
      </w:pPr>
      <w:r>
        <w:t>In what ways are principles and service goals communicated to the serv</w:t>
      </w:r>
      <w:r w:rsidR="001276B9">
        <w:t>ice system</w:t>
      </w:r>
      <w:r>
        <w:t xml:space="preserve"> (e.g., in laws, service standards, staff training, funding incentives, means for compensating/penalizing service providers,</w:t>
      </w:r>
      <w:r w:rsidR="001276B9">
        <w:t xml:space="preserve"> </w:t>
      </w:r>
      <w:r>
        <w:t>and/or for assessing the quality of services?). Please describe.</w:t>
      </w:r>
    </w:p>
    <w:p w14:paraId="4AD74F30" w14:textId="4105C52C" w:rsidR="00056EE4" w:rsidRDefault="00056EE4" w:rsidP="00056EE4">
      <w:pPr>
        <w:pStyle w:val="ListParagraph"/>
      </w:pPr>
    </w:p>
    <w:p w14:paraId="1569EF92" w14:textId="33F87169" w:rsidR="00056EE4" w:rsidRDefault="00056EE4" w:rsidP="00056EE4">
      <w:pPr>
        <w:pStyle w:val="ListParagraph"/>
        <w:numPr>
          <w:ilvl w:val="0"/>
          <w:numId w:val="9"/>
        </w:numPr>
      </w:pPr>
      <w:r>
        <w:t xml:space="preserve">Sensitivity training is planned for </w:t>
      </w:r>
      <w:proofErr w:type="gramStart"/>
      <w:r>
        <w:t>a number of</w:t>
      </w:r>
      <w:proofErr w:type="gramEnd"/>
      <w:r>
        <w:t xml:space="preserve"> organizations including airport security and the uniformed forces. Healthcare workers are also to receive training to provide services that do not demean the </w:t>
      </w:r>
      <w:proofErr w:type="spellStart"/>
      <w:r>
        <w:t>PwD</w:t>
      </w:r>
      <w:proofErr w:type="spellEnd"/>
      <w:r>
        <w:t xml:space="preserve">. </w:t>
      </w:r>
    </w:p>
    <w:p w14:paraId="6FDE087C" w14:textId="524189FD" w:rsidR="00056EE4" w:rsidRDefault="00056EE4" w:rsidP="00056EE4">
      <w:pPr>
        <w:pStyle w:val="ListParagraph"/>
        <w:numPr>
          <w:ilvl w:val="0"/>
          <w:numId w:val="9"/>
        </w:numPr>
      </w:pPr>
      <w:r>
        <w:t xml:space="preserve">Local Cable company </w:t>
      </w:r>
      <w:proofErr w:type="spellStart"/>
      <w:r>
        <w:t>AliV</w:t>
      </w:r>
      <w:proofErr w:type="spellEnd"/>
      <w:r>
        <w:t xml:space="preserve"> is working with the NCPD towards a paradigm shift in their service to </w:t>
      </w:r>
      <w:proofErr w:type="spellStart"/>
      <w:r>
        <w:t>PwDS</w:t>
      </w:r>
      <w:proofErr w:type="spellEnd"/>
    </w:p>
    <w:p w14:paraId="3757A17A" w14:textId="7116C401" w:rsidR="00056EE4" w:rsidRDefault="00056EE4" w:rsidP="00056EE4">
      <w:pPr>
        <w:pStyle w:val="ListParagraph"/>
        <w:numPr>
          <w:ilvl w:val="0"/>
          <w:numId w:val="9"/>
        </w:numPr>
      </w:pPr>
      <w:r>
        <w:t xml:space="preserve">The NCPD now has an inspector on staff who inspects buildings’ accessibility with the ability to issue an adjustment order for the building owners to comply. While at any premises, an approach to the HR persons is made to ascertain how many </w:t>
      </w:r>
      <w:proofErr w:type="spellStart"/>
      <w:r>
        <w:t>PwDS</w:t>
      </w:r>
      <w:proofErr w:type="spellEnd"/>
      <w:r>
        <w:t xml:space="preserve"> are employed</w:t>
      </w:r>
      <w:r w:rsidR="00BB7A06">
        <w:t xml:space="preserve"> there. </w:t>
      </w:r>
    </w:p>
    <w:p w14:paraId="4DE90798" w14:textId="01B8BB28" w:rsidR="00056EE4" w:rsidRDefault="00056EE4" w:rsidP="00056EE4">
      <w:pPr>
        <w:pStyle w:val="ListParagraph"/>
        <w:numPr>
          <w:ilvl w:val="0"/>
          <w:numId w:val="9"/>
        </w:numPr>
      </w:pPr>
      <w:r>
        <w:t>The NCPD receives complaints of any violation of the ACT in terms of discriminatory practices and will investigate complaints and recommend measures to be taken.</w:t>
      </w:r>
    </w:p>
    <w:p w14:paraId="26F0AE45" w14:textId="2A1B58EE" w:rsidR="00056EE4" w:rsidRDefault="00056EE4" w:rsidP="00056EE4">
      <w:pPr>
        <w:pStyle w:val="ListParagraph"/>
        <w:numPr>
          <w:ilvl w:val="0"/>
          <w:numId w:val="9"/>
        </w:numPr>
      </w:pPr>
      <w:r>
        <w:t>The NCPD may refer such matters to the Attorney-General for prosecution as deemed fit.</w:t>
      </w:r>
    </w:p>
    <w:p w14:paraId="762F7A93" w14:textId="55D80181" w:rsidR="00C16E5C" w:rsidRDefault="00C16E5C" w:rsidP="00056EE4">
      <w:pPr>
        <w:pStyle w:val="ListParagraph"/>
        <w:numPr>
          <w:ilvl w:val="0"/>
          <w:numId w:val="9"/>
        </w:numPr>
      </w:pPr>
      <w:r>
        <w:t>The Minister of Finance provides customs duty exemption for vehicles fitted with ramps and wheelchair lifts and to local manufacturers of assistive and adaptive devices.</w:t>
      </w:r>
    </w:p>
    <w:p w14:paraId="5ABE91FF" w14:textId="77777777" w:rsidR="009D31EB" w:rsidRDefault="009D31EB" w:rsidP="009D31EB">
      <w:pPr>
        <w:pStyle w:val="ListParagraph"/>
        <w:ind w:left="1080"/>
      </w:pPr>
    </w:p>
    <w:p w14:paraId="1D94846A" w14:textId="3B7C0EA6" w:rsidR="003501AE" w:rsidRDefault="003501AE" w:rsidP="00BB7A06">
      <w:pPr>
        <w:pStyle w:val="ListParagraph"/>
        <w:numPr>
          <w:ilvl w:val="0"/>
          <w:numId w:val="4"/>
        </w:numPr>
      </w:pPr>
      <w:r>
        <w:t xml:space="preserve">What new services, including those to support families, have been added to the available service array to advance principles consistent with Article 19? </w:t>
      </w:r>
    </w:p>
    <w:p w14:paraId="7CE2A47B" w14:textId="28B30FF9" w:rsidR="00BB7A06" w:rsidRDefault="00BB7A06" w:rsidP="00BB7A06">
      <w:pPr>
        <w:pStyle w:val="ListParagraph"/>
        <w:numPr>
          <w:ilvl w:val="0"/>
          <w:numId w:val="10"/>
        </w:numPr>
      </w:pPr>
      <w:r>
        <w:t xml:space="preserve">There are now more community clinics in the other islands as well as in the capital, Nassau, to give access to primary healthcare to </w:t>
      </w:r>
      <w:proofErr w:type="spellStart"/>
      <w:r>
        <w:t>PwDS</w:t>
      </w:r>
      <w:proofErr w:type="spellEnd"/>
      <w:r>
        <w:t xml:space="preserve"> in their respective communities.</w:t>
      </w:r>
    </w:p>
    <w:p w14:paraId="303929A6" w14:textId="40F598F6" w:rsidR="00BB7A06" w:rsidRDefault="00BB7A06" w:rsidP="00BB7A06">
      <w:pPr>
        <w:pStyle w:val="ListParagraph"/>
        <w:numPr>
          <w:ilvl w:val="0"/>
          <w:numId w:val="10"/>
        </w:numPr>
      </w:pPr>
      <w:r>
        <w:t>A National Health Insurance Programme has been instituted for vulnerable sectors of the population for free primary healthcare, especially for those with disabilities.</w:t>
      </w:r>
    </w:p>
    <w:p w14:paraId="28F9E338" w14:textId="69504132" w:rsidR="00BB7A06" w:rsidRDefault="00BB7A06" w:rsidP="00BB7A06">
      <w:pPr>
        <w:pStyle w:val="ListParagraph"/>
        <w:numPr>
          <w:ilvl w:val="0"/>
          <w:numId w:val="10"/>
        </w:numPr>
      </w:pPr>
      <w:r>
        <w:t xml:space="preserve">The Ministry of Housing has included the needs of </w:t>
      </w:r>
      <w:proofErr w:type="spellStart"/>
      <w:r>
        <w:t>PwDS</w:t>
      </w:r>
      <w:proofErr w:type="spellEnd"/>
      <w:r>
        <w:t xml:space="preserve"> in the planning of low-cost housing subdivisions to ensure that homes being built are accessible.</w:t>
      </w:r>
    </w:p>
    <w:p w14:paraId="46E1FE12" w14:textId="6ABB85B8" w:rsidR="00BB7A06" w:rsidRDefault="00BB7A06" w:rsidP="00BB7A06">
      <w:pPr>
        <w:pStyle w:val="ListParagraph"/>
        <w:numPr>
          <w:ilvl w:val="0"/>
          <w:numId w:val="10"/>
        </w:numPr>
      </w:pPr>
      <w:r>
        <w:t xml:space="preserve">The </w:t>
      </w:r>
      <w:proofErr w:type="spellStart"/>
      <w:r>
        <w:t>PwDS</w:t>
      </w:r>
      <w:proofErr w:type="spellEnd"/>
      <w:r>
        <w:t xml:space="preserve"> (Equal Opportunities) Act ensures that by law</w:t>
      </w:r>
      <w:r w:rsidR="00151D7A">
        <w:t xml:space="preserve">, a </w:t>
      </w:r>
      <w:proofErr w:type="spellStart"/>
      <w:r w:rsidR="00151D7A">
        <w:t>PwD</w:t>
      </w:r>
      <w:proofErr w:type="spellEnd"/>
      <w:r w:rsidR="00151D7A">
        <w:t xml:space="preserve"> may not be denied access to credit </w:t>
      </w:r>
      <w:proofErr w:type="gramStart"/>
      <w:r w:rsidR="00151D7A">
        <w:t>on the basis of</w:t>
      </w:r>
      <w:proofErr w:type="gramEnd"/>
      <w:r w:rsidR="00151D7A">
        <w:t xml:space="preserve"> disability nor access to insurance on the basis of disability. </w:t>
      </w:r>
    </w:p>
    <w:p w14:paraId="3705C16E" w14:textId="7660E42E" w:rsidR="00151D7A" w:rsidRDefault="00151D7A" w:rsidP="00BB7A06">
      <w:pPr>
        <w:pStyle w:val="ListParagraph"/>
        <w:numPr>
          <w:ilvl w:val="0"/>
          <w:numId w:val="10"/>
        </w:numPr>
      </w:pPr>
      <w:r>
        <w:t xml:space="preserve">The right of a </w:t>
      </w:r>
      <w:proofErr w:type="spellStart"/>
      <w:r>
        <w:t>PwD</w:t>
      </w:r>
      <w:proofErr w:type="spellEnd"/>
      <w:r>
        <w:t xml:space="preserve"> to vote is upheld by the legislation and calls for “reasonable accommodation” to ensure that there is full accessibility</w:t>
      </w:r>
      <w:r w:rsidR="00374756">
        <w:t xml:space="preserve"> and inclusion in early voting. </w:t>
      </w:r>
      <w:r>
        <w:t xml:space="preserve">Family members are also included in the </w:t>
      </w:r>
      <w:r w:rsidR="00C16E5C">
        <w:t xml:space="preserve">early voting register as they bring </w:t>
      </w:r>
      <w:proofErr w:type="spellStart"/>
      <w:r w:rsidR="00C16E5C">
        <w:t>PwDS</w:t>
      </w:r>
      <w:proofErr w:type="spellEnd"/>
      <w:r w:rsidR="00C16E5C">
        <w:t xml:space="preserve"> to exercise their right to vote. </w:t>
      </w:r>
    </w:p>
    <w:p w14:paraId="67595FC2" w14:textId="77777777" w:rsidR="00151D7A" w:rsidRDefault="00151D7A" w:rsidP="00151D7A">
      <w:pPr>
        <w:pStyle w:val="ListParagraph"/>
        <w:ind w:left="1080"/>
      </w:pPr>
    </w:p>
    <w:p w14:paraId="12A4C1F7" w14:textId="2370E726" w:rsidR="003501AE" w:rsidRDefault="003501AE" w:rsidP="009D31EB">
      <w:pPr>
        <w:pStyle w:val="ListParagraph"/>
        <w:numPr>
          <w:ilvl w:val="0"/>
          <w:numId w:val="4"/>
        </w:numPr>
      </w:pPr>
      <w:r>
        <w:t xml:space="preserve">What practices, if any, have been adopted/encouraged to promote greater use of technology to personalize support to persons with disabilities (e.g., telehealth, remote monitoring, adaptive communication, artificial intelligence, etc.)? </w:t>
      </w:r>
    </w:p>
    <w:p w14:paraId="133491CC" w14:textId="34A1B16E" w:rsidR="008F1340" w:rsidRDefault="009D31EB" w:rsidP="008F1340">
      <w:pPr>
        <w:ind w:left="360"/>
      </w:pPr>
      <w:r>
        <w:t xml:space="preserve">A national digitization programme has commenced for Government services such as passport renewal, payment of taxes, </w:t>
      </w:r>
      <w:r w:rsidR="00340657">
        <w:t>driver’s</w:t>
      </w:r>
      <w:r>
        <w:t xml:space="preserve"> license, car registration etc</w:t>
      </w:r>
      <w:r w:rsidR="00340657">
        <w:t>.</w:t>
      </w:r>
      <w:r>
        <w:t xml:space="preserve"> Most phones now have </w:t>
      </w:r>
      <w:r w:rsidR="00340657">
        <w:t>an</w:t>
      </w:r>
      <w:r>
        <w:t xml:space="preserve"> app that will create </w:t>
      </w:r>
      <w:r w:rsidR="00340657">
        <w:t>text-to-speech</w:t>
      </w:r>
      <w:r>
        <w:t xml:space="preserve"> for persons who are blind and there is some availability of relay technology for those who are hearing-impaired. Telehealth exists although internet </w:t>
      </w:r>
      <w:r w:rsidR="0096559C">
        <w:t>infrastructure on many of the Islands may not be as efficient and hence not fully utilized. The practices are encouraged where available.</w:t>
      </w:r>
      <w:r w:rsidR="00136455">
        <w:t xml:space="preserve"> Registration for most of the benefits is digitally available.</w:t>
      </w:r>
      <w:r w:rsidR="008F1340">
        <w:t xml:space="preserve"> An APP is </w:t>
      </w:r>
      <w:r w:rsidR="008F1340">
        <w:lastRenderedPageBreak/>
        <w:t xml:space="preserve">currently under development for </w:t>
      </w:r>
      <w:proofErr w:type="spellStart"/>
      <w:r w:rsidR="008F1340">
        <w:t>PwDS</w:t>
      </w:r>
      <w:proofErr w:type="spellEnd"/>
      <w:r w:rsidR="008F1340">
        <w:t xml:space="preserve"> to access news and information, register, lodge complaints and receive </w:t>
      </w:r>
      <w:r w:rsidR="00340657">
        <w:t>real-time</w:t>
      </w:r>
      <w:r w:rsidR="008F1340">
        <w:t xml:space="preserve"> news regarding disasters for advance preparations. It is </w:t>
      </w:r>
      <w:r w:rsidR="00340657">
        <w:t>text-to-speech</w:t>
      </w:r>
      <w:r w:rsidR="008F1340">
        <w:t xml:space="preserve"> enabled for visually impaired persons with live captions for hearing-impaired persons. </w:t>
      </w:r>
    </w:p>
    <w:p w14:paraId="23A515BA" w14:textId="041A79F0" w:rsidR="003501AE" w:rsidRDefault="003501AE" w:rsidP="00167105">
      <w:pPr>
        <w:pStyle w:val="ListParagraph"/>
        <w:numPr>
          <w:ilvl w:val="0"/>
          <w:numId w:val="4"/>
        </w:numPr>
      </w:pPr>
      <w:r>
        <w:t>In what ways are caregivers (e.g., family members, other informal caregivers) recognized and supported?</w:t>
      </w:r>
    </w:p>
    <w:p w14:paraId="31B1FC5A" w14:textId="75F912FE" w:rsidR="0096559C" w:rsidRDefault="0096559C" w:rsidP="006B765B">
      <w:pPr>
        <w:ind w:left="360"/>
      </w:pPr>
      <w:r>
        <w:t>There is very little recognition of family members who are caregivers, who receive no special compensation, especially if they have given up their careers/employment to support a loved one. It is regarded as a family duty. There is no respite facility in The Bahamas nor home care offered.  Informal caregivers are paid minimum wage for the most part and these jobs are</w:t>
      </w:r>
      <w:r w:rsidR="00B32D14">
        <w:t xml:space="preserve"> mostly</w:t>
      </w:r>
      <w:r>
        <w:t xml:space="preserve"> filled by non-Bahamians for whom the work permit costs have risen.  </w:t>
      </w:r>
    </w:p>
    <w:p w14:paraId="0AC4739B" w14:textId="1D0F0FE8" w:rsidR="003501AE" w:rsidRDefault="003501AE" w:rsidP="0096559C">
      <w:pPr>
        <w:pStyle w:val="ListParagraph"/>
        <w:numPr>
          <w:ilvl w:val="0"/>
          <w:numId w:val="4"/>
        </w:numPr>
      </w:pPr>
      <w:r>
        <w:t>Do you have a policy of personalizing/tailoring services to individual needs? How is the policy implemented? (e.g., through individual planning requirements? etc.).</w:t>
      </w:r>
    </w:p>
    <w:p w14:paraId="18089A2B" w14:textId="60918103" w:rsidR="0096559C" w:rsidRDefault="0096559C" w:rsidP="0096559C">
      <w:pPr>
        <w:pStyle w:val="ListParagraph"/>
      </w:pPr>
    </w:p>
    <w:p w14:paraId="490F370B" w14:textId="115F9040" w:rsidR="0096559C" w:rsidRDefault="00D60B8E" w:rsidP="0096559C">
      <w:pPr>
        <w:pStyle w:val="ListParagraph"/>
      </w:pPr>
      <w:r>
        <w:t xml:space="preserve">Services are </w:t>
      </w:r>
      <w:r w:rsidR="00FE681F">
        <w:t xml:space="preserve">tailored to individual needs </w:t>
      </w:r>
      <w:r w:rsidR="000B128D">
        <w:t xml:space="preserve">depending on the type of disability and the </w:t>
      </w:r>
      <w:r w:rsidR="00E64503">
        <w:t xml:space="preserve">range of disability. </w:t>
      </w:r>
      <w:r w:rsidR="00286A0F">
        <w:t>Also, individual</w:t>
      </w:r>
      <w:r w:rsidR="00FE681F">
        <w:t xml:space="preserve"> means to support oneself are tested</w:t>
      </w:r>
      <w:r w:rsidR="0074354F">
        <w:t xml:space="preserve"> to determine the level of support to be received. </w:t>
      </w:r>
      <w:r w:rsidR="000B128D">
        <w:t xml:space="preserve"> </w:t>
      </w:r>
      <w:r w:rsidR="00286A0F">
        <w:t>Most</w:t>
      </w:r>
      <w:r w:rsidR="0096559C">
        <w:t xml:space="preserve"> allowances and benefits are fixed.</w:t>
      </w:r>
      <w:r>
        <w:t xml:space="preserve"> </w:t>
      </w:r>
    </w:p>
    <w:p w14:paraId="54B2A32E" w14:textId="77777777" w:rsidR="0096559C" w:rsidRDefault="0096559C" w:rsidP="0096559C">
      <w:pPr>
        <w:pStyle w:val="ListParagraph"/>
      </w:pPr>
    </w:p>
    <w:p w14:paraId="18FB18A1" w14:textId="04E25710" w:rsidR="003501AE" w:rsidRDefault="003501AE" w:rsidP="0096559C">
      <w:pPr>
        <w:pStyle w:val="ListParagraph"/>
        <w:numPr>
          <w:ilvl w:val="0"/>
          <w:numId w:val="4"/>
        </w:numPr>
      </w:pPr>
      <w:r>
        <w:t>Describe how much control people with disabilities have regarding the services that they receive (e.g., choice of who provides support, choice of where they live and with whom they live, control over budgets).</w:t>
      </w:r>
    </w:p>
    <w:p w14:paraId="0933020D" w14:textId="2FF53BB8" w:rsidR="0096559C" w:rsidRDefault="0096559C" w:rsidP="0096559C">
      <w:pPr>
        <w:pStyle w:val="ListParagraph"/>
      </w:pPr>
    </w:p>
    <w:p w14:paraId="6E00E113" w14:textId="72B2ED6C" w:rsidR="0096559C" w:rsidRDefault="0096559C" w:rsidP="0096559C">
      <w:pPr>
        <w:pStyle w:val="ListParagraph"/>
      </w:pPr>
      <w:r>
        <w:t>Individualized budgets are not given in The Bahamas</w:t>
      </w:r>
      <w:r w:rsidR="00340657">
        <w:t>,</w:t>
      </w:r>
      <w:r>
        <w:t xml:space="preserve"> and as there are no institutions that care for </w:t>
      </w:r>
      <w:proofErr w:type="spellStart"/>
      <w:r>
        <w:t>PwDS</w:t>
      </w:r>
      <w:proofErr w:type="spellEnd"/>
      <w:r w:rsidR="00340657">
        <w:t>,</w:t>
      </w:r>
      <w:r>
        <w:t xml:space="preserve"> most persons live with family. Persons without a</w:t>
      </w:r>
      <w:r w:rsidR="00136455">
        <w:t>nywhere to liv</w:t>
      </w:r>
      <w:r w:rsidR="00340657">
        <w:t>e are housed at the Sandilands Rehabilitation Centre</w:t>
      </w:r>
      <w:r w:rsidR="00136455">
        <w:t xml:space="preserve"> on a specific ward. </w:t>
      </w:r>
      <w:r w:rsidR="00B57166">
        <w:t>Some are housed in Government housing.</w:t>
      </w:r>
      <w:r w:rsidR="00223D8B">
        <w:t xml:space="preserve"> There is very little choice in The Bahamas for </w:t>
      </w:r>
      <w:proofErr w:type="spellStart"/>
      <w:r w:rsidR="00223D8B">
        <w:t>PwDS</w:t>
      </w:r>
      <w:proofErr w:type="spellEnd"/>
      <w:r w:rsidR="00223D8B">
        <w:t xml:space="preserve"> in this regard. </w:t>
      </w:r>
    </w:p>
    <w:p w14:paraId="69EF3B68" w14:textId="77777777" w:rsidR="00136455" w:rsidRDefault="00136455" w:rsidP="0096559C">
      <w:pPr>
        <w:pStyle w:val="ListParagraph"/>
      </w:pPr>
    </w:p>
    <w:p w14:paraId="3ABAFC75" w14:textId="61149CFF" w:rsidR="003501AE" w:rsidRDefault="003501AE" w:rsidP="00136455">
      <w:pPr>
        <w:pStyle w:val="ListParagraph"/>
        <w:numPr>
          <w:ilvl w:val="0"/>
          <w:numId w:val="4"/>
        </w:numPr>
      </w:pPr>
      <w:r>
        <w:t xml:space="preserve">In some disability support structures, service users or families have an allocated budget which is devolved so they have control over how the funds are used to purchase eligible disability supports. Do you have or anticipate a policy of devolving budgets to the service user? Describe. </w:t>
      </w:r>
    </w:p>
    <w:p w14:paraId="012E1CD4" w14:textId="318D300A" w:rsidR="00136455" w:rsidRDefault="00136455" w:rsidP="00136455">
      <w:pPr>
        <w:pStyle w:val="ListParagraph"/>
      </w:pPr>
    </w:p>
    <w:p w14:paraId="0DA70B02" w14:textId="0FEA2B39" w:rsidR="00223D8B" w:rsidRDefault="00136455" w:rsidP="00390D8D">
      <w:pPr>
        <w:pStyle w:val="ListParagraph"/>
      </w:pPr>
      <w:r>
        <w:t xml:space="preserve">No such policy exists as we are a small island nation </w:t>
      </w:r>
      <w:r w:rsidR="00340657">
        <w:t xml:space="preserve">whose economy is </w:t>
      </w:r>
      <w:r>
        <w:t>Tourism</w:t>
      </w:r>
      <w:r w:rsidR="00340657">
        <w:t>-dependent such</w:t>
      </w:r>
      <w:r>
        <w:t xml:space="preserve"> that</w:t>
      </w:r>
      <w:r w:rsidR="008F1340">
        <w:t xml:space="preserve">, </w:t>
      </w:r>
      <w:r>
        <w:t>dur</w:t>
      </w:r>
      <w:r w:rsidR="00340657">
        <w:t>ing the pandemic and following H</w:t>
      </w:r>
      <w:r>
        <w:t xml:space="preserve">urricane Dorian, it has been difficult to sustain a </w:t>
      </w:r>
      <w:r w:rsidR="00522DDA">
        <w:t xml:space="preserve">satisfactory </w:t>
      </w:r>
      <w:r>
        <w:t>level of social welfare programmes. In fact, the State has expanded benefits due to high unemployment and social needs following these major disa</w:t>
      </w:r>
      <w:r w:rsidR="00390D8D">
        <w:t xml:space="preserve">sters. </w:t>
      </w:r>
    </w:p>
    <w:p w14:paraId="2588DA1D" w14:textId="0E244B0D" w:rsidR="00390D8D" w:rsidRDefault="00390D8D" w:rsidP="00390D8D">
      <w:pPr>
        <w:pStyle w:val="ListParagraph"/>
      </w:pPr>
    </w:p>
    <w:p w14:paraId="215FF443" w14:textId="1485DF3B" w:rsidR="00390D8D" w:rsidRDefault="00390D8D" w:rsidP="00390D8D">
      <w:pPr>
        <w:pStyle w:val="ListParagraph"/>
      </w:pPr>
      <w:r>
        <w:t xml:space="preserve">Much education is needed to empower </w:t>
      </w:r>
      <w:proofErr w:type="spellStart"/>
      <w:r>
        <w:t>PwDS</w:t>
      </w:r>
      <w:proofErr w:type="spellEnd"/>
      <w:r>
        <w:t xml:space="preserve"> to manage their own budgets once they</w:t>
      </w:r>
      <w:r w:rsidR="008E53E0">
        <w:t xml:space="preserve"> are</w:t>
      </w:r>
      <w:r>
        <w:t xml:space="preserve"> granted </w:t>
      </w:r>
      <w:proofErr w:type="gramStart"/>
      <w:r w:rsidR="008E53E0">
        <w:t>if and when</w:t>
      </w:r>
      <w:proofErr w:type="gramEnd"/>
      <w:r w:rsidR="008E53E0">
        <w:t xml:space="preserve"> The Bahamas</w:t>
      </w:r>
      <w:r>
        <w:t xml:space="preserve"> transition</w:t>
      </w:r>
      <w:r w:rsidR="008E53E0">
        <w:t>s</w:t>
      </w:r>
      <w:r>
        <w:t xml:space="preserve"> to such a system. </w:t>
      </w:r>
    </w:p>
    <w:p w14:paraId="63234C72" w14:textId="77777777" w:rsidR="00136455" w:rsidRDefault="00136455" w:rsidP="00136455">
      <w:pPr>
        <w:pStyle w:val="ListParagraph"/>
      </w:pPr>
    </w:p>
    <w:p w14:paraId="31B0AF57" w14:textId="6243655C" w:rsidR="00136455" w:rsidRDefault="003501AE" w:rsidP="00136455">
      <w:pPr>
        <w:pStyle w:val="ListParagraph"/>
        <w:numPr>
          <w:ilvl w:val="0"/>
          <w:numId w:val="4"/>
        </w:numPr>
      </w:pPr>
      <w:r>
        <w:t>If budgets are devolved to the user, what kinds of supports are available to assist them, how are</w:t>
      </w:r>
    </w:p>
    <w:p w14:paraId="26600290" w14:textId="5C3894EB" w:rsidR="003501AE" w:rsidRDefault="003501AE" w:rsidP="00136455">
      <w:pPr>
        <w:pStyle w:val="ListParagraph"/>
      </w:pPr>
      <w:r>
        <w:t xml:space="preserve"> the administrative tasks minimized and is the individual given wide discretion on how the funds are spent?</w:t>
      </w:r>
    </w:p>
    <w:p w14:paraId="01B5DD9B" w14:textId="39033BCE" w:rsidR="00136455" w:rsidRDefault="00136455" w:rsidP="00136455">
      <w:pPr>
        <w:pStyle w:val="ListParagraph"/>
      </w:pPr>
    </w:p>
    <w:p w14:paraId="4C1A2607" w14:textId="5C5D64B5" w:rsidR="00136455" w:rsidRDefault="00136455" w:rsidP="00136455">
      <w:pPr>
        <w:pStyle w:val="ListParagraph"/>
      </w:pPr>
      <w:r>
        <w:t>N/A</w:t>
      </w:r>
    </w:p>
    <w:p w14:paraId="785EF628" w14:textId="6E16540A" w:rsidR="00136455" w:rsidRDefault="003501AE" w:rsidP="00136455">
      <w:pPr>
        <w:pStyle w:val="ListParagraph"/>
        <w:numPr>
          <w:ilvl w:val="0"/>
          <w:numId w:val="4"/>
        </w:numPr>
      </w:pPr>
      <w:r>
        <w:lastRenderedPageBreak/>
        <w:t>Have you adopted any positive “wealth accumulation strategies” (e.g., innovative trust funds) to</w:t>
      </w:r>
    </w:p>
    <w:p w14:paraId="26A4D63A" w14:textId="44E47B09" w:rsidR="003501AE" w:rsidRDefault="003501AE" w:rsidP="00136455">
      <w:pPr>
        <w:pStyle w:val="ListParagraph"/>
      </w:pPr>
      <w:r>
        <w:t xml:space="preserve">complement social provision? Describe. </w:t>
      </w:r>
    </w:p>
    <w:p w14:paraId="0C50D154" w14:textId="137B3AD1" w:rsidR="00136455" w:rsidRDefault="00136455" w:rsidP="00136455">
      <w:pPr>
        <w:pStyle w:val="ListParagraph"/>
      </w:pPr>
    </w:p>
    <w:p w14:paraId="175B2A00" w14:textId="03E111FF" w:rsidR="008F1340" w:rsidRDefault="00136455" w:rsidP="002E6D3F">
      <w:pPr>
        <w:pStyle w:val="ListParagraph"/>
      </w:pPr>
      <w:r>
        <w:t xml:space="preserve">A National Development Fund is planned for </w:t>
      </w:r>
      <w:proofErr w:type="spellStart"/>
      <w:r>
        <w:t>PwDS</w:t>
      </w:r>
      <w:proofErr w:type="spellEnd"/>
      <w:r>
        <w:t xml:space="preserve"> with a board of trustees that may invest the funds raised for the benefit of </w:t>
      </w:r>
      <w:proofErr w:type="spellStart"/>
      <w:r>
        <w:t>PwDs</w:t>
      </w:r>
      <w:proofErr w:type="spellEnd"/>
      <w:r>
        <w:t xml:space="preserve">. </w:t>
      </w:r>
      <w:r w:rsidR="0009243C">
        <w:t xml:space="preserve">The Bahamas is currently seeking both Domestic and International Donors </w:t>
      </w:r>
      <w:r w:rsidR="00CB16CC">
        <w:t>for the fund as well as grants to provide better services to th</w:t>
      </w:r>
      <w:r w:rsidR="004D3360">
        <w:t xml:space="preserve">is vulnerable community. </w:t>
      </w:r>
    </w:p>
    <w:p w14:paraId="4C45D698" w14:textId="77777777" w:rsidR="008F1340" w:rsidRDefault="008F1340" w:rsidP="00C453A7"/>
    <w:p w14:paraId="10C4B45F" w14:textId="1F66F807" w:rsidR="003501AE" w:rsidRPr="00136455" w:rsidRDefault="417038EA" w:rsidP="00C453A7">
      <w:pPr>
        <w:rPr>
          <w:b/>
          <w:bCs/>
        </w:rPr>
      </w:pPr>
      <w:r>
        <w:t>C</w:t>
      </w:r>
      <w:r w:rsidRPr="417038EA">
        <w:rPr>
          <w:b/>
          <w:bCs/>
        </w:rPr>
        <w:t xml:space="preserve">. Monitoring and Oversight </w:t>
      </w:r>
    </w:p>
    <w:p w14:paraId="52FAFD17" w14:textId="77777777" w:rsidR="003501AE" w:rsidRDefault="003501AE" w:rsidP="00C453A7">
      <w:r>
        <w:t xml:space="preserve"> 16. Describe the types of data you collect on people with disabilities receiving services (e.g., numbers of service users, types of disability, service utilization, costs per person, quality of life outcomes, health outcomes, incidence of abuse, </w:t>
      </w:r>
      <w:proofErr w:type="gramStart"/>
      <w:r>
        <w:t>neglect</w:t>
      </w:r>
      <w:proofErr w:type="gramEnd"/>
      <w:r>
        <w:t xml:space="preserve"> and exploitation). Are these data gathered and reported in aggregate only or may it be disaggregated per person?</w:t>
      </w:r>
    </w:p>
    <w:p w14:paraId="728DC2AA" w14:textId="6ED19B2B" w:rsidR="00DE5570" w:rsidRDefault="00293226" w:rsidP="00DE5570">
      <w:r>
        <w:t xml:space="preserve">The Department of Social Services gathers data on the numbers of </w:t>
      </w:r>
      <w:proofErr w:type="spellStart"/>
      <w:r>
        <w:t>PwDS</w:t>
      </w:r>
      <w:proofErr w:type="spellEnd"/>
      <w:r>
        <w:t xml:space="preserve"> that receive services on an annual basis. </w:t>
      </w:r>
      <w:r w:rsidR="00AC0E58">
        <w:t>Data exists on the</w:t>
      </w:r>
      <w:r w:rsidR="00EC377B">
        <w:t xml:space="preserve"> parameters mentioned </w:t>
      </w:r>
      <w:r w:rsidR="009269D6">
        <w:t xml:space="preserve">and may be </w:t>
      </w:r>
      <w:r w:rsidR="00F3043D">
        <w:t xml:space="preserve">disaggregated as needed. </w:t>
      </w:r>
      <w:r w:rsidR="0084441A">
        <w:t xml:space="preserve"> </w:t>
      </w:r>
      <w:r w:rsidR="00F3043D">
        <w:t>T</w:t>
      </w:r>
      <w:r w:rsidR="0084441A">
        <w:t xml:space="preserve">here is an abuse hotline that monitors the </w:t>
      </w:r>
      <w:r w:rsidR="00522DDA">
        <w:t>number</w:t>
      </w:r>
      <w:r w:rsidR="0084441A">
        <w:t xml:space="preserve"> of </w:t>
      </w:r>
      <w:r w:rsidR="007D583C">
        <w:t xml:space="preserve">persons </w:t>
      </w:r>
      <w:r w:rsidR="0084441A">
        <w:t>that ca</w:t>
      </w:r>
      <w:r w:rsidR="007D583C">
        <w:t>ll in</w:t>
      </w:r>
      <w:r w:rsidR="000F0F0C">
        <w:t>, the gender of the caller</w:t>
      </w:r>
      <w:r w:rsidR="001C47F5">
        <w:t>, age</w:t>
      </w:r>
      <w:r w:rsidR="00522DDA">
        <w:t>,</w:t>
      </w:r>
      <w:r w:rsidR="001C47F5">
        <w:t xml:space="preserve"> and type of abuse but they have not recorded </w:t>
      </w:r>
      <w:r w:rsidR="00154B35">
        <w:t xml:space="preserve">whether the caller has a disability. The </w:t>
      </w:r>
      <w:r w:rsidR="00522DDA">
        <w:t>Department</w:t>
      </w:r>
      <w:r w:rsidR="00154B35">
        <w:t xml:space="preserve"> of Social Services that manages the hotline</w:t>
      </w:r>
      <w:r w:rsidR="00A913CB">
        <w:t xml:space="preserve"> will record any Persons with Disabilities that call in henceforth. </w:t>
      </w:r>
    </w:p>
    <w:p w14:paraId="5FECDE1A" w14:textId="4AB269E1" w:rsidR="007C5844" w:rsidRDefault="008E53E0" w:rsidP="00DE5570">
      <w:r>
        <w:t xml:space="preserve">Every 10 years, the census also captures data on the disabled population, types of disabilities, housing, </w:t>
      </w:r>
      <w:proofErr w:type="gramStart"/>
      <w:r>
        <w:t>education</w:t>
      </w:r>
      <w:proofErr w:type="gramEnd"/>
      <w:r>
        <w:t xml:space="preserve"> and employm</w:t>
      </w:r>
      <w:r w:rsidR="007C5844">
        <w:t>e</w:t>
      </w:r>
      <w:r w:rsidR="00A951B3">
        <w:t>nt.</w:t>
      </w:r>
    </w:p>
    <w:p w14:paraId="5BCE2A1C" w14:textId="4F348EDA" w:rsidR="00A951B3" w:rsidRDefault="006F03F3" w:rsidP="00DE5570">
      <w:hyperlink r:id="rId8" w:history="1">
        <w:r w:rsidR="00A951B3">
          <w:rPr>
            <w:rStyle w:val="Hyperlink"/>
          </w:rPr>
          <w:t>Population &amp; Census - Department of Statistics - Government (bahamas.gov.bs)</w:t>
        </w:r>
      </w:hyperlink>
      <w:r w:rsidR="00A951B3">
        <w:t xml:space="preserve"> – 2010 Final Report on Disabled</w:t>
      </w:r>
    </w:p>
    <w:p w14:paraId="60456ED1" w14:textId="720F9B85" w:rsidR="0021662A" w:rsidRDefault="00DE5570" w:rsidP="00DE5570">
      <w:r>
        <w:t>17.</w:t>
      </w:r>
      <w:r w:rsidR="00522DDA">
        <w:t xml:space="preserve"> </w:t>
      </w:r>
      <w:r w:rsidR="003501AE">
        <w:t xml:space="preserve">How do you enforce standards as they apply to service delivery providers (law, standards, incentives)? What do these standards focus on in the main? How are they measured? </w:t>
      </w:r>
    </w:p>
    <w:p w14:paraId="68EDC9C6" w14:textId="33E85666" w:rsidR="00430A5E" w:rsidRDefault="00430A5E" w:rsidP="00DE5570">
      <w:r>
        <w:t xml:space="preserve">The laws that govern the rights of </w:t>
      </w:r>
      <w:proofErr w:type="spellStart"/>
      <w:r>
        <w:t>PwDS</w:t>
      </w:r>
      <w:proofErr w:type="spellEnd"/>
      <w:r>
        <w:t xml:space="preserve"> </w:t>
      </w:r>
      <w:r w:rsidR="00C97F4F">
        <w:t xml:space="preserve">inform the standards to be adhered to </w:t>
      </w:r>
      <w:proofErr w:type="gramStart"/>
      <w:r w:rsidR="00C97F4F">
        <w:t>with regard to</w:t>
      </w:r>
      <w:proofErr w:type="gramEnd"/>
      <w:r w:rsidR="00C97F4F">
        <w:t xml:space="preserve"> the treatment of </w:t>
      </w:r>
      <w:proofErr w:type="spellStart"/>
      <w:r w:rsidR="00C97F4F">
        <w:t>PwDS</w:t>
      </w:r>
      <w:proofErr w:type="spellEnd"/>
      <w:r w:rsidR="000E7B13">
        <w:t>,</w:t>
      </w:r>
      <w:r w:rsidR="00812599">
        <w:t xml:space="preserve"> </w:t>
      </w:r>
      <w:r w:rsidR="000E7B13">
        <w:t>to maintain human dignity</w:t>
      </w:r>
      <w:r w:rsidR="00522DDA">
        <w:t>,</w:t>
      </w:r>
      <w:r w:rsidR="000E7B13">
        <w:t xml:space="preserve"> and refrain from</w:t>
      </w:r>
      <w:r w:rsidR="00EB55C2">
        <w:t xml:space="preserve"> discrimination,</w:t>
      </w:r>
      <w:r w:rsidR="00C96199">
        <w:t xml:space="preserve"> exploitation</w:t>
      </w:r>
      <w:r w:rsidR="00522DDA">
        <w:t>,</w:t>
      </w:r>
      <w:r w:rsidR="00C96199">
        <w:t xml:space="preserve"> </w:t>
      </w:r>
      <w:r w:rsidR="00EB55C2">
        <w:t>and</w:t>
      </w:r>
      <w:r w:rsidR="000E7B13">
        <w:t xml:space="preserve"> abuse. </w:t>
      </w:r>
      <w:r w:rsidR="000666A4">
        <w:t xml:space="preserve">Any breaches or violations are </w:t>
      </w:r>
      <w:proofErr w:type="gramStart"/>
      <w:r w:rsidR="000D7241">
        <w:t xml:space="preserve">investigated to the fullest </w:t>
      </w:r>
      <w:r w:rsidR="00522DDA">
        <w:t>extent</w:t>
      </w:r>
      <w:proofErr w:type="gramEnd"/>
      <w:r w:rsidR="00522DDA">
        <w:t xml:space="preserve"> </w:t>
      </w:r>
      <w:r w:rsidR="000D7241">
        <w:t xml:space="preserve">and </w:t>
      </w:r>
      <w:r w:rsidR="00367EFB">
        <w:t>liable to recourse, whether by prosecution</w:t>
      </w:r>
      <w:r w:rsidR="007342E5">
        <w:t xml:space="preserve"> for a criminal act</w:t>
      </w:r>
      <w:r w:rsidR="00367EFB">
        <w:t xml:space="preserve"> </w:t>
      </w:r>
      <w:r w:rsidR="0033299A">
        <w:t xml:space="preserve">or by resolution through </w:t>
      </w:r>
      <w:r w:rsidR="00367EFB">
        <w:t>mediation</w:t>
      </w:r>
      <w:r w:rsidR="00C96199">
        <w:t>.</w:t>
      </w:r>
      <w:r w:rsidR="00EB55C2">
        <w:t xml:space="preserve"> </w:t>
      </w:r>
    </w:p>
    <w:p w14:paraId="104AEBCA" w14:textId="4CD5EB37" w:rsidR="003501AE" w:rsidRDefault="003501AE" w:rsidP="00C453A7">
      <w:r>
        <w:t>18. Do your compliance rules make it possible to disqualify those providers in breach of the standards from competing for future State support?</w:t>
      </w:r>
    </w:p>
    <w:p w14:paraId="45AD777E" w14:textId="03DDE164" w:rsidR="00136455" w:rsidRDefault="00CE751D" w:rsidP="00C453A7">
      <w:r>
        <w:t xml:space="preserve">Absolutely. </w:t>
      </w:r>
      <w:r w:rsidR="000E4D12">
        <w:t xml:space="preserve">The Act provides the NCPD with the ability to issue adjustment orders for </w:t>
      </w:r>
      <w:r w:rsidR="00AE6EA9">
        <w:t>any violation and lack of compliance and finally to refer to the AG’s office for legal action.</w:t>
      </w:r>
    </w:p>
    <w:p w14:paraId="4CE24274" w14:textId="77777777" w:rsidR="003501AE" w:rsidRPr="00136455" w:rsidRDefault="003501AE" w:rsidP="00C453A7">
      <w:pPr>
        <w:rPr>
          <w:b/>
          <w:bCs/>
        </w:rPr>
      </w:pPr>
      <w:r>
        <w:t xml:space="preserve"> D.</w:t>
      </w:r>
      <w:r w:rsidRPr="00136455">
        <w:rPr>
          <w:b/>
          <w:bCs/>
        </w:rPr>
        <w:t xml:space="preserve"> Re-Shaping the Market/Challenges and Opportunities </w:t>
      </w:r>
    </w:p>
    <w:p w14:paraId="3BC1DD67" w14:textId="581C1E45" w:rsidR="009411D8" w:rsidRDefault="003501AE" w:rsidP="00C453A7">
      <w:r>
        <w:t>19. Describe the major challenges you face in endeavoring to reform your system of services and supports for people with disabilities. Barriers might include workforce shortages, inadequate</w:t>
      </w:r>
      <w:r w:rsidR="009411D8">
        <w:t xml:space="preserve"> resources, lack of knowledge and training, weak infrastructure, and/ history of institutionalization.</w:t>
      </w:r>
    </w:p>
    <w:p w14:paraId="49C226CA" w14:textId="035D041C" w:rsidR="00D603F4" w:rsidRDefault="00D603F4" w:rsidP="00C453A7">
      <w:proofErr w:type="gramStart"/>
      <w:r>
        <w:lastRenderedPageBreak/>
        <w:t>All of</w:t>
      </w:r>
      <w:proofErr w:type="gramEnd"/>
      <w:r>
        <w:t xml:space="preserve"> the listed barriers are applicable here with the exception of institutionalization, as there are no institutions </w:t>
      </w:r>
      <w:r w:rsidR="00522DDA">
        <w:t>that</w:t>
      </w:r>
      <w:r>
        <w:t xml:space="preserve"> cater to </w:t>
      </w:r>
      <w:proofErr w:type="spellStart"/>
      <w:r>
        <w:t>PwDS</w:t>
      </w:r>
      <w:proofErr w:type="spellEnd"/>
      <w:r>
        <w:t>. As a small island, archipelagic nation, it is difficult to provide services to every person with a disability on every island.  Therefore, resources are concentrated in New Providence, Grand Bahama</w:t>
      </w:r>
      <w:r w:rsidR="00522DDA">
        <w:t>,</w:t>
      </w:r>
      <w:r>
        <w:t xml:space="preserve"> and to a lesser extent Abaco.  </w:t>
      </w:r>
      <w:r w:rsidR="00522DDA">
        <w:t>For a</w:t>
      </w:r>
      <w:r>
        <w:t xml:space="preserve"> </w:t>
      </w:r>
      <w:proofErr w:type="spellStart"/>
      <w:r>
        <w:t>PwD</w:t>
      </w:r>
      <w:proofErr w:type="spellEnd"/>
      <w:r>
        <w:t xml:space="preserve"> on a remote island or where population density is small, a move to Nassau or to Grand Bahama would be necessary for them to access education, training, employment</w:t>
      </w:r>
      <w:r w:rsidR="00522DDA">
        <w:t>,</w:t>
      </w:r>
      <w:r>
        <w:t xml:space="preserve"> or other services. On</w:t>
      </w:r>
      <w:r w:rsidR="004201B4">
        <w:t>line registration is available for the PROMIS platform and Disability Affairs Division for benefits.  On</w:t>
      </w:r>
      <w:r>
        <w:t xml:space="preserve">ce registered, benefits and/or </w:t>
      </w:r>
      <w:r w:rsidR="00B30FA2">
        <w:t>allowances</w:t>
      </w:r>
      <w:r w:rsidR="00522DDA">
        <w:t xml:space="preserve"> are given through the Local Administrator’s O</w:t>
      </w:r>
      <w:r>
        <w:t>ffice on each island</w:t>
      </w:r>
      <w:r w:rsidR="004201B4">
        <w:t xml:space="preserve"> or where there are banks on the Island, by direct deposit. </w:t>
      </w:r>
    </w:p>
    <w:p w14:paraId="12F7DDA8" w14:textId="7D39281A" w:rsidR="009411D8" w:rsidRDefault="009411D8" w:rsidP="00C453A7">
      <w:r>
        <w:t xml:space="preserve"> 20. How is the COVID-19 pandemic and its aftermath reshaping the service delivery market? Explain in terms of changes in service expectations among service recipients and regarding impacts on the services available.</w:t>
      </w:r>
    </w:p>
    <w:p w14:paraId="14C47020" w14:textId="5FAC2DE5" w:rsidR="00C00AFF" w:rsidRDefault="00C00AFF" w:rsidP="00C453A7">
      <w:r>
        <w:t>The pandemic caused the delivery of service to improve through technological advances, digitization of Government Services</w:t>
      </w:r>
      <w:r w:rsidR="00522DDA">
        <w:t>,</w:t>
      </w:r>
      <w:r>
        <w:t xml:space="preserve"> and online delivery. Service recipients’ expectations of efficiency are heightened, and frustrations run high if their benefit cards do not work or cannot be easily renewed. Online Registration for social benefits and allowances may work but there is a </w:t>
      </w:r>
      <w:r w:rsidR="00522DDA">
        <w:t>time-lapse</w:t>
      </w:r>
      <w:r>
        <w:t xml:space="preserve"> from registration to delivery of funds in bank accounts. Hence there are improvements to be made for the digital delivery of allowances and benefits and perhaps the bureaucracy needs to be eased in the assessments to qualify for those benefits. By the time recipients apply to social services, especially those with disabilities who do not always have access to transportation, they have already exhausted all options and are in desperate need </w:t>
      </w:r>
      <w:r w:rsidR="00522DDA">
        <w:t>of</w:t>
      </w:r>
      <w:r>
        <w:t xml:space="preserve"> food or shelter. </w:t>
      </w:r>
      <w:r w:rsidR="008F1340">
        <w:t xml:space="preserve">More efficient delivery of services to </w:t>
      </w:r>
      <w:proofErr w:type="spellStart"/>
      <w:r w:rsidR="008F1340">
        <w:t>PwDS</w:t>
      </w:r>
      <w:proofErr w:type="spellEnd"/>
      <w:r w:rsidR="008F1340">
        <w:t xml:space="preserve"> may be achieved by</w:t>
      </w:r>
      <w:r w:rsidR="00522DDA">
        <w:t xml:space="preserve"> </w:t>
      </w:r>
      <w:r w:rsidR="00A621D2">
        <w:t xml:space="preserve">further </w:t>
      </w:r>
      <w:r w:rsidR="008F1340">
        <w:t>advanced digital technology infrastructure and platforms but this requires funds that a tourism-dependent nation simply does not have at this time</w:t>
      </w:r>
      <w:r w:rsidR="00A621D2">
        <w:t>,</w:t>
      </w:r>
      <w:r w:rsidR="008F1340">
        <w:t xml:space="preserve"> as the economy needs a period of recovery after </w:t>
      </w:r>
      <w:r w:rsidR="00522DDA">
        <w:t xml:space="preserve">Hurricane </w:t>
      </w:r>
      <w:r w:rsidR="008F1340">
        <w:t xml:space="preserve">Dorian and the </w:t>
      </w:r>
      <w:r w:rsidR="00522DDA">
        <w:t>COVID-19 p</w:t>
      </w:r>
      <w:r w:rsidR="008F1340">
        <w:t xml:space="preserve">andemic. </w:t>
      </w:r>
    </w:p>
    <w:p w14:paraId="23B1CCDC" w14:textId="65985158" w:rsidR="009411D8" w:rsidRDefault="009411D8" w:rsidP="00C453A7">
      <w:r>
        <w:t xml:space="preserve"> 21. Do you pro-actively seek out new kinds of service providers with new business models that emphasize person-centered practices?</w:t>
      </w:r>
    </w:p>
    <w:p w14:paraId="1F758918" w14:textId="362EC5B2" w:rsidR="00C00AFF" w:rsidRDefault="00C00AFF" w:rsidP="00C453A7">
      <w:r>
        <w:t>The Bahamas is open to all such initiatives</w:t>
      </w:r>
      <w:r w:rsidR="00C61871">
        <w:t>.</w:t>
      </w:r>
    </w:p>
    <w:p w14:paraId="5C63F7D9" w14:textId="3B630FDD" w:rsidR="009411D8" w:rsidRDefault="009411D8" w:rsidP="00C453A7">
      <w:r>
        <w:t xml:space="preserve"> 22. Do you encourage service providers to adopt a ‘business and human rights approach’ to their </w:t>
      </w:r>
      <w:proofErr w:type="spellStart"/>
      <w:r>
        <w:t>endeavours</w:t>
      </w:r>
      <w:proofErr w:type="spellEnd"/>
      <w:r>
        <w:t xml:space="preserve">? </w:t>
      </w:r>
    </w:p>
    <w:p w14:paraId="626465BA" w14:textId="6B699590" w:rsidR="00C61871" w:rsidRDefault="00C61871" w:rsidP="00C453A7">
      <w:r>
        <w:t>Yes</w:t>
      </w:r>
      <w:r w:rsidR="00522DDA">
        <w:t>,</w:t>
      </w:r>
      <w:r>
        <w:t xml:space="preserve"> and by raising more awareness of the rights of </w:t>
      </w:r>
      <w:proofErr w:type="spellStart"/>
      <w:r>
        <w:t>PwDS</w:t>
      </w:r>
      <w:proofErr w:type="spellEnd"/>
      <w:r>
        <w:t xml:space="preserve">, it is hoped that such an approach will be adopted. </w:t>
      </w:r>
    </w:p>
    <w:p w14:paraId="7E4D9D30" w14:textId="024530DC" w:rsidR="009411D8" w:rsidRDefault="009411D8" w:rsidP="00C453A7">
      <w:r>
        <w:t>23. How do you incentivize innovative person-centered new providers to enter the market? Describe.</w:t>
      </w:r>
    </w:p>
    <w:p w14:paraId="33701EEC" w14:textId="407C3604" w:rsidR="00C61871" w:rsidRDefault="00522DDA" w:rsidP="00C453A7">
      <w:r>
        <w:t>Manufacturers</w:t>
      </w:r>
      <w:r w:rsidR="00C61871">
        <w:t xml:space="preserve"> of adaptive and assistive devices in The Bahamas are allowed duty-free importation of materials and transportation equipped with the ability to transport </w:t>
      </w:r>
      <w:proofErr w:type="spellStart"/>
      <w:r w:rsidR="00C61871">
        <w:t>PwDS</w:t>
      </w:r>
      <w:proofErr w:type="spellEnd"/>
      <w:r w:rsidR="00C61871">
        <w:t xml:space="preserve"> also receive</w:t>
      </w:r>
      <w:r w:rsidR="00917C5D">
        <w:t>s</w:t>
      </w:r>
      <w:r w:rsidR="00C61871">
        <w:t xml:space="preserve"> duty-exemption. </w:t>
      </w:r>
    </w:p>
    <w:p w14:paraId="44EAC03A" w14:textId="0C37EA05" w:rsidR="00C61871" w:rsidRDefault="00C61871" w:rsidP="00C453A7">
      <w:r>
        <w:t xml:space="preserve">The Government plans to </w:t>
      </w:r>
      <w:proofErr w:type="gramStart"/>
      <w:r>
        <w:t>enter into</w:t>
      </w:r>
      <w:proofErr w:type="gramEnd"/>
      <w:r>
        <w:t xml:space="preserve"> PPP arrangements with some transportation providers as a starting point</w:t>
      </w:r>
      <w:r w:rsidR="00A621D2">
        <w:t xml:space="preserve"> to provide</w:t>
      </w:r>
      <w:r w:rsidR="00522DDA">
        <w:t xml:space="preserve"> </w:t>
      </w:r>
      <w:r w:rsidR="00A621D2">
        <w:t xml:space="preserve">cost-efficient services to </w:t>
      </w:r>
      <w:proofErr w:type="spellStart"/>
      <w:r w:rsidR="00A621D2">
        <w:t>PwDS</w:t>
      </w:r>
      <w:proofErr w:type="spellEnd"/>
      <w:r w:rsidR="00A621D2">
        <w:t>.</w:t>
      </w:r>
    </w:p>
    <w:p w14:paraId="4BE8554D" w14:textId="59D3FDC2" w:rsidR="009411D8" w:rsidRDefault="009411D8" w:rsidP="00C453A7">
      <w:r>
        <w:t xml:space="preserve">24. Do minimum wage laws apply in this sector? Is there a career advancement structure for workers in the sector? </w:t>
      </w:r>
    </w:p>
    <w:p w14:paraId="34BAEA85" w14:textId="4F08D147" w:rsidR="00C61871" w:rsidRDefault="00C61871" w:rsidP="00C453A7">
      <w:r>
        <w:lastRenderedPageBreak/>
        <w:t xml:space="preserve">Yes. Government Employees do have a structure for education, self-improvement incentives and career advancement. </w:t>
      </w:r>
    </w:p>
    <w:p w14:paraId="1CFF3410" w14:textId="77777777" w:rsidR="009411D8" w:rsidRDefault="009411D8" w:rsidP="00C453A7">
      <w:r>
        <w:t xml:space="preserve">E: </w:t>
      </w:r>
      <w:r w:rsidRPr="001750B6">
        <w:rPr>
          <w:b/>
          <w:bCs/>
        </w:rPr>
        <w:t xml:space="preserve">Process of Reform </w:t>
      </w:r>
    </w:p>
    <w:p w14:paraId="26DCF3C1" w14:textId="7CBB1B59" w:rsidR="009411D8" w:rsidRDefault="009411D8" w:rsidP="00C453A7">
      <w:r>
        <w:t>25. What lessons have been learned to build momentum, while minimizing resistance, for systems change consistent with Article 19?</w:t>
      </w:r>
    </w:p>
    <w:p w14:paraId="70BC2045" w14:textId="643FCD97" w:rsidR="00C61871" w:rsidRDefault="00C61871" w:rsidP="00C453A7">
      <w:r>
        <w:t xml:space="preserve">Inclusion of all relevant agencies and representatives of the </w:t>
      </w:r>
      <w:r w:rsidR="004C7644">
        <w:t xml:space="preserve">community is key to achieving a paradigm shift in recognizing that </w:t>
      </w:r>
      <w:proofErr w:type="spellStart"/>
      <w:r w:rsidR="004C7644">
        <w:t>PwDS</w:t>
      </w:r>
      <w:proofErr w:type="spellEnd"/>
      <w:r w:rsidR="004C7644">
        <w:t xml:space="preserve"> have the right to be able to live independently within a community, in the same way that others do. However, this is the case in The </w:t>
      </w:r>
      <w:r w:rsidR="003C0DD9">
        <w:t>Bahamas</w:t>
      </w:r>
      <w:r w:rsidR="004C7644">
        <w:t xml:space="preserve"> where there is no institution available for </w:t>
      </w:r>
      <w:proofErr w:type="spellStart"/>
      <w:r w:rsidR="004C7644">
        <w:t>PwDS</w:t>
      </w:r>
      <w:proofErr w:type="spellEnd"/>
      <w:r w:rsidR="004C7644">
        <w:t xml:space="preserve"> nor any respite facilities. </w:t>
      </w:r>
      <w:proofErr w:type="spellStart"/>
      <w:r w:rsidR="00A621D2">
        <w:t>PwDS</w:t>
      </w:r>
      <w:proofErr w:type="spellEnd"/>
      <w:r w:rsidR="00A621D2">
        <w:t xml:space="preserve"> live within communities.</w:t>
      </w:r>
    </w:p>
    <w:p w14:paraId="5A7ADDEB" w14:textId="77777777" w:rsidR="0063735F" w:rsidRDefault="009411D8" w:rsidP="00C453A7">
      <w:r>
        <w:t xml:space="preserve"> 26. Did you have an initiative to re-imagine services that includes service users (e.g., have you commissioned a Task Force?).</w:t>
      </w:r>
      <w:r w:rsidR="00C61871">
        <w:t xml:space="preserve"> </w:t>
      </w:r>
    </w:p>
    <w:p w14:paraId="1B6CAA9A" w14:textId="110E073C" w:rsidR="009411D8" w:rsidRDefault="004C7644" w:rsidP="00C453A7">
      <w:r>
        <w:t xml:space="preserve">The Bahamas </w:t>
      </w:r>
      <w:r w:rsidR="00C61871">
        <w:t>adheres to</w:t>
      </w:r>
      <w:r>
        <w:t xml:space="preserve"> the principle expressed in</w:t>
      </w:r>
      <w:r w:rsidR="00C61871">
        <w:t xml:space="preserve"> “nothing about us, without </w:t>
      </w:r>
      <w:r w:rsidR="00400688">
        <w:t>us “and</w:t>
      </w:r>
      <w:r w:rsidR="00522DDA">
        <w:t xml:space="preserve"> included </w:t>
      </w:r>
      <w:proofErr w:type="spellStart"/>
      <w:r w:rsidR="00522DDA">
        <w:t>PwDS</w:t>
      </w:r>
      <w:proofErr w:type="spellEnd"/>
      <w:r w:rsidR="00522DDA">
        <w:t>, NGO</w:t>
      </w:r>
      <w:r>
        <w:t>s</w:t>
      </w:r>
      <w:r w:rsidR="00522DDA">
        <w:t>,</w:t>
      </w:r>
      <w:r>
        <w:t xml:space="preserve"> and other relevant bodies and Government agencies in the crafting of the Act and will certainly do so as it moves </w:t>
      </w:r>
      <w:r w:rsidR="00522DDA">
        <w:t>forward. There is currently no established Task Force</w:t>
      </w:r>
      <w:r>
        <w:t>.</w:t>
      </w:r>
    </w:p>
    <w:p w14:paraId="38C4F4E8" w14:textId="6238499C" w:rsidR="004C7644" w:rsidRDefault="004C7644" w:rsidP="00C453A7">
      <w:r>
        <w:t>The National Commission for Persons with Disabilities is a 15-member, statutory body that includes, Parent representatives, NGO reps</w:t>
      </w:r>
      <w:r w:rsidR="00522DDA">
        <w:t>,</w:t>
      </w:r>
      <w:r>
        <w:t xml:space="preserve"> and Government agencies who are all included in the crafting of new initiatives for </w:t>
      </w:r>
      <w:proofErr w:type="spellStart"/>
      <w:r>
        <w:t>PwDS</w:t>
      </w:r>
      <w:proofErr w:type="spellEnd"/>
      <w:r>
        <w:t xml:space="preserve">. </w:t>
      </w:r>
    </w:p>
    <w:p w14:paraId="7F730E49" w14:textId="7DA51A39" w:rsidR="00782F4A" w:rsidRDefault="00782F4A" w:rsidP="00C453A7">
      <w:r>
        <w:t xml:space="preserve">Wider consultation </w:t>
      </w:r>
      <w:r w:rsidR="00004173">
        <w:t xml:space="preserve">with all disability-related </w:t>
      </w:r>
      <w:r w:rsidR="00522DDA">
        <w:t>NGOs</w:t>
      </w:r>
      <w:r w:rsidR="00004173">
        <w:t xml:space="preserve"> </w:t>
      </w:r>
      <w:r>
        <w:t xml:space="preserve">also takes place </w:t>
      </w:r>
      <w:proofErr w:type="gramStart"/>
      <w:r>
        <w:t>with regard to</w:t>
      </w:r>
      <w:proofErr w:type="gramEnd"/>
      <w:r>
        <w:t xml:space="preserve"> policy </w:t>
      </w:r>
      <w:r w:rsidR="0071620B">
        <w:t xml:space="preserve">formulation, </w:t>
      </w:r>
      <w:r>
        <w:t>changes</w:t>
      </w:r>
      <w:r w:rsidR="00522DDA">
        <w:t>,</w:t>
      </w:r>
      <w:r w:rsidR="0071620B">
        <w:t xml:space="preserve"> </w:t>
      </w:r>
      <w:r w:rsidR="00DC718C">
        <w:t>and implementation</w:t>
      </w:r>
      <w:r w:rsidR="00400688">
        <w:t xml:space="preserve"> methods. </w:t>
      </w:r>
    </w:p>
    <w:p w14:paraId="5F96591A" w14:textId="42BA36D8" w:rsidR="009411D8" w:rsidRDefault="009411D8" w:rsidP="00C453A7">
      <w:r>
        <w:t xml:space="preserve"> 27. In what ways do you solicit the input of people with disabilities and family members in policy making, program oversight, strategic planning, etc. (e.g., national advisory councils, regional/local forums, surveys, webinars, etc.).</w:t>
      </w:r>
    </w:p>
    <w:p w14:paraId="7CD6C6DF" w14:textId="658A22AC" w:rsidR="004C7644" w:rsidRDefault="004C7644" w:rsidP="00C453A7">
      <w:r>
        <w:t>There is wide consultation with all bodies.</w:t>
      </w:r>
      <w:r w:rsidR="00D71310">
        <w:t xml:space="preserve"> Town hall meetings are held regularly not only in New Providence but also in Grand Bahama and Abaco. All methods are utilized to gather input from all relevant agencies and </w:t>
      </w:r>
      <w:proofErr w:type="spellStart"/>
      <w:r w:rsidR="00D71310">
        <w:t>PwDS</w:t>
      </w:r>
      <w:proofErr w:type="spellEnd"/>
      <w:r w:rsidR="00D71310">
        <w:t xml:space="preserve">. </w:t>
      </w:r>
    </w:p>
    <w:p w14:paraId="552904C1" w14:textId="2676B197" w:rsidR="003501AE" w:rsidRDefault="009411D8" w:rsidP="00C453A7">
      <w:r>
        <w:t xml:space="preserve"> 28. What are the two or three strategic objectives you </w:t>
      </w:r>
      <w:proofErr w:type="gramStart"/>
      <w:r>
        <w:t>have to</w:t>
      </w:r>
      <w:proofErr w:type="gramEnd"/>
      <w:r>
        <w:t xml:space="preserve"> enhance the quality, availability, and effectiveness of services to people with disabilities in your state?</w:t>
      </w:r>
    </w:p>
    <w:p w14:paraId="3287A41B" w14:textId="0F990C9B" w:rsidR="004C7644" w:rsidRDefault="004C7644" w:rsidP="00C453A7">
      <w:r>
        <w:tab/>
        <w:t>1) Improve the availability of affordable h</w:t>
      </w:r>
      <w:r w:rsidR="00F448EA">
        <w:t xml:space="preserve">ealthcare for </w:t>
      </w:r>
      <w:proofErr w:type="spellStart"/>
      <w:r w:rsidR="00F448EA">
        <w:t>PwDS</w:t>
      </w:r>
      <w:proofErr w:type="spellEnd"/>
      <w:r w:rsidR="00F448EA">
        <w:t>, especially in rural areas</w:t>
      </w:r>
    </w:p>
    <w:p w14:paraId="29903DF0" w14:textId="55CABAFC" w:rsidR="004C7644" w:rsidRDefault="004C7644" w:rsidP="00C453A7">
      <w:r>
        <w:tab/>
        <w:t xml:space="preserve">2) Improve the </w:t>
      </w:r>
      <w:r w:rsidR="00F448EA">
        <w:t>availability of affordable transportation and accessibility to all services</w:t>
      </w:r>
    </w:p>
    <w:p w14:paraId="349EC946" w14:textId="2F36D60C" w:rsidR="00A951B3" w:rsidRDefault="00F448EA" w:rsidP="00A951B3">
      <w:r>
        <w:tab/>
        <w:t>3) Equalize the opportunities for training, education</w:t>
      </w:r>
      <w:r w:rsidR="00A951B3">
        <w:t xml:space="preserve">, </w:t>
      </w:r>
      <w:r w:rsidR="00B55F50">
        <w:t>entrepreneurship,</w:t>
      </w:r>
      <w:r>
        <w:t xml:space="preserve"> and employment</w:t>
      </w:r>
    </w:p>
    <w:p w14:paraId="52DEBE78" w14:textId="06944450" w:rsidR="00F448EA" w:rsidRDefault="00A951B3" w:rsidP="00A951B3">
      <w:r>
        <w:t xml:space="preserve">                   </w:t>
      </w:r>
      <w:r w:rsidR="00F448EA">
        <w:t xml:space="preserve">towards a pathway to independence. </w:t>
      </w:r>
    </w:p>
    <w:sectPr w:rsidR="00F448EA" w:rsidSect="008E15EE">
      <w:headerReference w:type="default" r:id="rId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B789" w14:textId="77777777" w:rsidR="004A3BFC" w:rsidRDefault="004A3BFC">
      <w:pPr>
        <w:spacing w:after="0" w:line="240" w:lineRule="auto"/>
      </w:pPr>
      <w:r>
        <w:separator/>
      </w:r>
    </w:p>
  </w:endnote>
  <w:endnote w:type="continuationSeparator" w:id="0">
    <w:p w14:paraId="605196A4" w14:textId="77777777" w:rsidR="004A3BFC" w:rsidRDefault="004A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170016"/>
      <w:docPartObj>
        <w:docPartGallery w:val="Page Numbers (Bottom of Page)"/>
        <w:docPartUnique/>
      </w:docPartObj>
    </w:sdtPr>
    <w:sdtEndPr>
      <w:rPr>
        <w:noProof/>
      </w:rPr>
    </w:sdtEndPr>
    <w:sdtContent>
      <w:p w14:paraId="4D0DB03C" w14:textId="62A57B6F" w:rsidR="008E15EE" w:rsidRDefault="008E15EE">
        <w:pPr>
          <w:pStyle w:val="Footer"/>
          <w:jc w:val="center"/>
        </w:pPr>
        <w:r>
          <w:fldChar w:fldCharType="begin"/>
        </w:r>
        <w:r>
          <w:instrText xml:space="preserve"> PAGE   \* MERGEFORMAT </w:instrText>
        </w:r>
        <w:r>
          <w:fldChar w:fldCharType="separate"/>
        </w:r>
        <w:r w:rsidR="003339A4">
          <w:rPr>
            <w:noProof/>
          </w:rPr>
          <w:t>8</w:t>
        </w:r>
        <w:r>
          <w:rPr>
            <w:noProof/>
          </w:rPr>
          <w:fldChar w:fldCharType="end"/>
        </w:r>
      </w:p>
    </w:sdtContent>
  </w:sdt>
  <w:p w14:paraId="54883551" w14:textId="02A504D0" w:rsidR="1F3E1A61" w:rsidRDefault="1F3E1A61" w:rsidP="1F3E1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C446" w14:textId="77777777" w:rsidR="004A3BFC" w:rsidRDefault="004A3BFC">
      <w:pPr>
        <w:spacing w:after="0" w:line="240" w:lineRule="auto"/>
      </w:pPr>
      <w:r>
        <w:separator/>
      </w:r>
    </w:p>
  </w:footnote>
  <w:footnote w:type="continuationSeparator" w:id="0">
    <w:p w14:paraId="6D1D5F63" w14:textId="77777777" w:rsidR="004A3BFC" w:rsidRDefault="004A3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3E1A61" w14:paraId="0EF8350F" w14:textId="77777777" w:rsidTr="1F3E1A61">
      <w:tc>
        <w:tcPr>
          <w:tcW w:w="3120" w:type="dxa"/>
        </w:tcPr>
        <w:p w14:paraId="3C6B98CB" w14:textId="4A4098F2" w:rsidR="1F3E1A61" w:rsidRDefault="1F3E1A61" w:rsidP="1F3E1A61">
          <w:pPr>
            <w:pStyle w:val="Header"/>
            <w:ind w:left="-115"/>
          </w:pPr>
        </w:p>
      </w:tc>
      <w:tc>
        <w:tcPr>
          <w:tcW w:w="3120" w:type="dxa"/>
        </w:tcPr>
        <w:p w14:paraId="21B4C30C" w14:textId="4FDBE907" w:rsidR="1F3E1A61" w:rsidRDefault="1F3E1A61" w:rsidP="1F3E1A61">
          <w:pPr>
            <w:pStyle w:val="Header"/>
            <w:jc w:val="center"/>
          </w:pPr>
        </w:p>
      </w:tc>
      <w:tc>
        <w:tcPr>
          <w:tcW w:w="3120" w:type="dxa"/>
        </w:tcPr>
        <w:p w14:paraId="67179B4E" w14:textId="73D16E36" w:rsidR="1F3E1A61" w:rsidRDefault="1F3E1A61" w:rsidP="1F3E1A61">
          <w:pPr>
            <w:pStyle w:val="Header"/>
            <w:ind w:right="-115"/>
            <w:jc w:val="right"/>
          </w:pPr>
        </w:p>
      </w:tc>
    </w:tr>
  </w:tbl>
  <w:p w14:paraId="74F6974C" w14:textId="39345AD9" w:rsidR="1F3E1A61" w:rsidRDefault="1F3E1A61" w:rsidP="1F3E1A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6C7"/>
    <w:multiLevelType w:val="hybridMultilevel"/>
    <w:tmpl w:val="8080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91E07"/>
    <w:multiLevelType w:val="hybridMultilevel"/>
    <w:tmpl w:val="1A129F8E"/>
    <w:lvl w:ilvl="0" w:tplc="BD98E926">
      <w:start w:val="1"/>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7A42140"/>
    <w:multiLevelType w:val="hybridMultilevel"/>
    <w:tmpl w:val="352C65F4"/>
    <w:lvl w:ilvl="0" w:tplc="042C8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DA5B3D"/>
    <w:multiLevelType w:val="hybridMultilevel"/>
    <w:tmpl w:val="8F40F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3812C3"/>
    <w:multiLevelType w:val="hybridMultilevel"/>
    <w:tmpl w:val="FFC26E4E"/>
    <w:lvl w:ilvl="0" w:tplc="0A52629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614639"/>
    <w:multiLevelType w:val="hybridMultilevel"/>
    <w:tmpl w:val="82F69FE4"/>
    <w:lvl w:ilvl="0" w:tplc="1B28301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FA0940"/>
    <w:multiLevelType w:val="hybridMultilevel"/>
    <w:tmpl w:val="E5AE0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E5F87"/>
    <w:multiLevelType w:val="hybridMultilevel"/>
    <w:tmpl w:val="808CFA50"/>
    <w:lvl w:ilvl="0" w:tplc="144050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B6753A"/>
    <w:multiLevelType w:val="hybridMultilevel"/>
    <w:tmpl w:val="1DD01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57F1D"/>
    <w:multiLevelType w:val="hybridMultilevel"/>
    <w:tmpl w:val="CEE006E4"/>
    <w:lvl w:ilvl="0" w:tplc="6B66B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2645413">
    <w:abstractNumId w:val="6"/>
  </w:num>
  <w:num w:numId="2" w16cid:durableId="1649435564">
    <w:abstractNumId w:val="0"/>
  </w:num>
  <w:num w:numId="3" w16cid:durableId="1167549995">
    <w:abstractNumId w:val="8"/>
  </w:num>
  <w:num w:numId="4" w16cid:durableId="527913624">
    <w:abstractNumId w:val="3"/>
  </w:num>
  <w:num w:numId="5" w16cid:durableId="2010252707">
    <w:abstractNumId w:val="2"/>
  </w:num>
  <w:num w:numId="6" w16cid:durableId="291596685">
    <w:abstractNumId w:val="4"/>
  </w:num>
  <w:num w:numId="7" w16cid:durableId="42603450">
    <w:abstractNumId w:val="5"/>
  </w:num>
  <w:num w:numId="8" w16cid:durableId="1359694487">
    <w:abstractNumId w:val="1"/>
  </w:num>
  <w:num w:numId="9" w16cid:durableId="559825016">
    <w:abstractNumId w:val="7"/>
  </w:num>
  <w:num w:numId="10" w16cid:durableId="1888561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A7"/>
    <w:rsid w:val="00004173"/>
    <w:rsid w:val="00056EE4"/>
    <w:rsid w:val="000666A4"/>
    <w:rsid w:val="0009243C"/>
    <w:rsid w:val="000B128D"/>
    <w:rsid w:val="000D7241"/>
    <w:rsid w:val="000E4D12"/>
    <w:rsid w:val="000E7B13"/>
    <w:rsid w:val="000F0F0C"/>
    <w:rsid w:val="001276B9"/>
    <w:rsid w:val="00136455"/>
    <w:rsid w:val="00151D7A"/>
    <w:rsid w:val="00154B35"/>
    <w:rsid w:val="001550B2"/>
    <w:rsid w:val="00167105"/>
    <w:rsid w:val="001750B6"/>
    <w:rsid w:val="001C47F5"/>
    <w:rsid w:val="001C5870"/>
    <w:rsid w:val="00211A10"/>
    <w:rsid w:val="0021662A"/>
    <w:rsid w:val="00216721"/>
    <w:rsid w:val="002206C0"/>
    <w:rsid w:val="00223D8B"/>
    <w:rsid w:val="002628F5"/>
    <w:rsid w:val="00286A0F"/>
    <w:rsid w:val="00293226"/>
    <w:rsid w:val="002E6D3F"/>
    <w:rsid w:val="0033299A"/>
    <w:rsid w:val="003339A4"/>
    <w:rsid w:val="00340657"/>
    <w:rsid w:val="003501AE"/>
    <w:rsid w:val="00367EFB"/>
    <w:rsid w:val="00374756"/>
    <w:rsid w:val="00390D8D"/>
    <w:rsid w:val="003C0DD9"/>
    <w:rsid w:val="003D37E6"/>
    <w:rsid w:val="00400688"/>
    <w:rsid w:val="00413172"/>
    <w:rsid w:val="004201B4"/>
    <w:rsid w:val="00424BB9"/>
    <w:rsid w:val="00430A5E"/>
    <w:rsid w:val="004422FC"/>
    <w:rsid w:val="004A3BFC"/>
    <w:rsid w:val="004C7644"/>
    <w:rsid w:val="004D3360"/>
    <w:rsid w:val="00506378"/>
    <w:rsid w:val="00522DDA"/>
    <w:rsid w:val="0063735F"/>
    <w:rsid w:val="00647FF2"/>
    <w:rsid w:val="006B765B"/>
    <w:rsid w:val="006F03F3"/>
    <w:rsid w:val="0071620B"/>
    <w:rsid w:val="007342E5"/>
    <w:rsid w:val="00736367"/>
    <w:rsid w:val="0074354F"/>
    <w:rsid w:val="00773BF4"/>
    <w:rsid w:val="0078110B"/>
    <w:rsid w:val="00782F4A"/>
    <w:rsid w:val="007B5C74"/>
    <w:rsid w:val="007C5844"/>
    <w:rsid w:val="007D583C"/>
    <w:rsid w:val="00812599"/>
    <w:rsid w:val="008136AF"/>
    <w:rsid w:val="008365F0"/>
    <w:rsid w:val="0084441A"/>
    <w:rsid w:val="008A6977"/>
    <w:rsid w:val="008B07BF"/>
    <w:rsid w:val="008D525E"/>
    <w:rsid w:val="008E15EE"/>
    <w:rsid w:val="008E53E0"/>
    <w:rsid w:val="008F1340"/>
    <w:rsid w:val="00917C5D"/>
    <w:rsid w:val="009269D6"/>
    <w:rsid w:val="009411D8"/>
    <w:rsid w:val="0096559C"/>
    <w:rsid w:val="009C02A2"/>
    <w:rsid w:val="009D31EB"/>
    <w:rsid w:val="009D3E35"/>
    <w:rsid w:val="00A621D2"/>
    <w:rsid w:val="00A913CB"/>
    <w:rsid w:val="00A951B3"/>
    <w:rsid w:val="00AB3B88"/>
    <w:rsid w:val="00AC0E58"/>
    <w:rsid w:val="00AD17FB"/>
    <w:rsid w:val="00AE6EA9"/>
    <w:rsid w:val="00B12388"/>
    <w:rsid w:val="00B30FA2"/>
    <w:rsid w:val="00B32D14"/>
    <w:rsid w:val="00B55F50"/>
    <w:rsid w:val="00B57166"/>
    <w:rsid w:val="00B5761E"/>
    <w:rsid w:val="00B630CB"/>
    <w:rsid w:val="00B93D16"/>
    <w:rsid w:val="00BB4B69"/>
    <w:rsid w:val="00BB6C78"/>
    <w:rsid w:val="00BB7A06"/>
    <w:rsid w:val="00C00AFF"/>
    <w:rsid w:val="00C02D6A"/>
    <w:rsid w:val="00C16E5C"/>
    <w:rsid w:val="00C453A7"/>
    <w:rsid w:val="00C61871"/>
    <w:rsid w:val="00C83271"/>
    <w:rsid w:val="00C85B7D"/>
    <w:rsid w:val="00C96199"/>
    <w:rsid w:val="00C97F4F"/>
    <w:rsid w:val="00CB16CC"/>
    <w:rsid w:val="00CD145C"/>
    <w:rsid w:val="00CE751D"/>
    <w:rsid w:val="00D603F4"/>
    <w:rsid w:val="00D60B8E"/>
    <w:rsid w:val="00D70F6E"/>
    <w:rsid w:val="00D71310"/>
    <w:rsid w:val="00DA35BA"/>
    <w:rsid w:val="00DC718C"/>
    <w:rsid w:val="00DE5570"/>
    <w:rsid w:val="00E64503"/>
    <w:rsid w:val="00EB55C2"/>
    <w:rsid w:val="00EC377B"/>
    <w:rsid w:val="00F3043D"/>
    <w:rsid w:val="00F37C1F"/>
    <w:rsid w:val="00F448EA"/>
    <w:rsid w:val="00FC62B1"/>
    <w:rsid w:val="00FE01A8"/>
    <w:rsid w:val="00FE681F"/>
    <w:rsid w:val="1F3E1A61"/>
    <w:rsid w:val="3C2133C3"/>
    <w:rsid w:val="4170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3B2E"/>
  <w15:chartTrackingRefBased/>
  <w15:docId w15:val="{9F5F61CB-D21D-4466-9E65-5711A611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3A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442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422FC"/>
    <w:rPr>
      <w:rFonts w:ascii="Segoe UI" w:hAnsi="Segoe UI" w:cs="Segoe UI" w:hint="default"/>
      <w:sz w:val="18"/>
      <w:szCs w:val="18"/>
    </w:rPr>
  </w:style>
  <w:style w:type="character" w:styleId="Hyperlink">
    <w:name w:val="Hyperlink"/>
    <w:basedOn w:val="DefaultParagraphFont"/>
    <w:uiPriority w:val="99"/>
    <w:semiHidden/>
    <w:unhideWhenUsed/>
    <w:rsid w:val="007C5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2291">
      <w:bodyDiv w:val="1"/>
      <w:marLeft w:val="0"/>
      <w:marRight w:val="0"/>
      <w:marTop w:val="0"/>
      <w:marBottom w:val="0"/>
      <w:divBdr>
        <w:top w:val="none" w:sz="0" w:space="0" w:color="auto"/>
        <w:left w:val="none" w:sz="0" w:space="0" w:color="auto"/>
        <w:bottom w:val="none" w:sz="0" w:space="0" w:color="auto"/>
        <w:right w:val="none" w:sz="0" w:space="0" w:color="auto"/>
      </w:divBdr>
    </w:div>
    <w:div w:id="33195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hamas.gov.bs/wps/portal/public/Key%20Statistics/Social%20Statistics/Population%20and%20Census/%21ut/p/b1/vZDJkqJAEIafpR_ApliE8kghIsqOsl0IBATZN4Gup5-e5TCXHi8TnXnKiC_jy_yJgPCIoInmRxZNj7aJqp9zwIYmAqat7Gge7kUG8CzDc2hr0RLDEi7hOT6z7hl5OciX0M4T6ToKgmeSEqJU4PvKoTIipN33EZDTU7hjpSJtnvMw56kac0V66XAylk8Mn8OuzXnnbFNRppiN1UCpz3VHqdEUmXI-y2yHSidMtZpubvRGoNm1b4ago1i9gfrotaVQgoH31QiasJlRj3gDFUNW3UxytkkdcXL8OJpboWNlWu7cqjqX8KPvvXbMsRxmo8HGIUw_jHp5e_t83P98HHxRPHiVy-_9LwBwoF7nGvxCaCCpPM9AVbo4AMgk4C2bNIFOU3-Af534Lwk4kK8AivA_Ae7LMyFLXAgPMKFdfHQyLrFVYEtTr0_SFlsMSoC1snG1a3VWE4lUFXcBynWZMFLGgl_VwlLV5GgkjnVF_L4uVS16JeS-Wagz3y0kv1v43ZEy_z_SExE8bvX7Etfv4J2BDENBkgY7iuO2EBJO4bM7IZNXUbbu26C_0n1EieCqHEz3Fgn61tNNwb74ZYo3m9mf3HwNXBWP3B7B9nkMxMiuy1JXGbJnTlMsZltkQUU818WZMgc70DBlHzRUnKxWuVFgEe2xKCJvut9pOT-6T72aaOnUgS4-DHnLDUv2mMu9HD5jHempcad3RcN5Cc9w7t2SHGPexJbPJrkbrZOC8RGumIu6_qIHbWDUYsWRA7fiQkj2mfO0HZ2ODQm1ur-0yjYzDUrkLzB2HjBSR-NBaMe2Tomuns8Ka4l37e9m3n4Am6UKZw%21%21/dl4/d5/L2dBISEvZ0FBIS9nQSE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3636</Words>
  <Characters>19859</Characters>
  <Application>Microsoft Office Word</Application>
  <DocSecurity>0</DocSecurity>
  <Lines>300</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Nalini Bethel</dc:creator>
  <cp:keywords/>
  <dc:description/>
  <cp:lastModifiedBy>Barbora Zamrska</cp:lastModifiedBy>
  <cp:revision>2</cp:revision>
  <dcterms:created xsi:type="dcterms:W3CDTF">2023-07-05T09:06:00Z</dcterms:created>
  <dcterms:modified xsi:type="dcterms:W3CDTF">2023-07-05T09:06:00Z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2a4e1f82dfcaa785354c14fada73acd742c6949ec09f8cf0eb2b6f06856290c0</vt:lpwstr>
  </property>
</Properties>
</file>