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87F6" w14:textId="77777777" w:rsidR="00E41507" w:rsidRPr="000F1DA0" w:rsidRDefault="00193B60" w:rsidP="00262087">
      <w:pPr>
        <w:ind w:left="2268" w:firstLine="567"/>
        <w:rPr>
          <w:b/>
          <w:sz w:val="24"/>
          <w:szCs w:val="24"/>
          <w:lang w:val="es-EC"/>
        </w:rPr>
      </w:pPr>
      <w:r w:rsidRPr="000F1DA0">
        <w:rPr>
          <w:b/>
          <w:sz w:val="24"/>
          <w:szCs w:val="24"/>
          <w:lang w:val="es-EC"/>
        </w:rPr>
        <w:t>CUESTIONARIO</w:t>
      </w:r>
    </w:p>
    <w:p w14:paraId="662EC2A7" w14:textId="77777777" w:rsidR="00193B60" w:rsidRDefault="00193B60" w:rsidP="00E41507">
      <w:pPr>
        <w:jc w:val="both"/>
        <w:rPr>
          <w:rStyle w:val="rynqvb"/>
          <w:rFonts w:ascii="Calibri" w:hAnsi="Calibri" w:cs="Calibri"/>
          <w:b/>
          <w:sz w:val="22"/>
          <w:szCs w:val="22"/>
          <w:lang w:val="es-ES"/>
        </w:rPr>
      </w:pPr>
    </w:p>
    <w:p w14:paraId="2AEE7C27" w14:textId="77777777" w:rsidR="00A005D3" w:rsidRPr="00193B60" w:rsidRDefault="00A005D3" w:rsidP="00193B60">
      <w:pPr>
        <w:jc w:val="both"/>
        <w:rPr>
          <w:rStyle w:val="rynqvb"/>
          <w:b/>
          <w:sz w:val="24"/>
          <w:szCs w:val="24"/>
          <w:lang w:val="es-ES"/>
        </w:rPr>
      </w:pPr>
      <w:r w:rsidRPr="00193B60">
        <w:rPr>
          <w:rStyle w:val="rynqvb"/>
          <w:b/>
          <w:sz w:val="24"/>
          <w:szCs w:val="24"/>
          <w:lang w:val="es-ES"/>
        </w:rPr>
        <w:t>Reimaginar los servicios en el siglo XXI para hacer efectivo el derecho a vivir de forma independiente y ser incluidos en la comunidad para las personas con discapacidad.</w:t>
      </w:r>
    </w:p>
    <w:p w14:paraId="1A1DA4D5" w14:textId="77777777" w:rsidR="00A005D3" w:rsidRPr="00193B60" w:rsidRDefault="00A005D3" w:rsidP="00193B60">
      <w:pPr>
        <w:jc w:val="both"/>
        <w:rPr>
          <w:b/>
          <w:bCs/>
          <w:kern w:val="28"/>
          <w:sz w:val="24"/>
          <w:szCs w:val="24"/>
          <w:lang w:val="es-EC"/>
        </w:rPr>
      </w:pPr>
    </w:p>
    <w:p w14:paraId="7E494FD9" w14:textId="77777777" w:rsidR="00E41507" w:rsidRPr="00193B60" w:rsidRDefault="00193B60" w:rsidP="00193B60">
      <w:pPr>
        <w:jc w:val="both"/>
        <w:rPr>
          <w:b/>
          <w:bCs/>
          <w:kern w:val="28"/>
          <w:sz w:val="24"/>
          <w:szCs w:val="24"/>
          <w:lang w:val="es-EC"/>
        </w:rPr>
      </w:pPr>
      <w:r w:rsidRPr="00193B60">
        <w:rPr>
          <w:b/>
          <w:bCs/>
          <w:kern w:val="28"/>
          <w:sz w:val="24"/>
          <w:szCs w:val="24"/>
          <w:lang w:val="es-EC"/>
        </w:rPr>
        <w:t>Obje</w:t>
      </w:r>
      <w:r w:rsidR="00A005D3" w:rsidRPr="00193B60">
        <w:rPr>
          <w:b/>
          <w:bCs/>
          <w:kern w:val="28"/>
          <w:sz w:val="24"/>
          <w:szCs w:val="24"/>
          <w:lang w:val="es-EC"/>
        </w:rPr>
        <w:t>tivos</w:t>
      </w:r>
    </w:p>
    <w:p w14:paraId="5D893B2E" w14:textId="77777777" w:rsidR="00A005D3" w:rsidRPr="00193B60" w:rsidRDefault="00A005D3" w:rsidP="00193B60">
      <w:pPr>
        <w:jc w:val="both"/>
        <w:rPr>
          <w:rStyle w:val="rynqvb"/>
          <w:sz w:val="24"/>
          <w:szCs w:val="24"/>
          <w:lang w:val="es-ES"/>
        </w:rPr>
      </w:pPr>
    </w:p>
    <w:p w14:paraId="74B03D95" w14:textId="77777777" w:rsidR="00A005D3" w:rsidRPr="00193B60" w:rsidRDefault="00A005D3" w:rsidP="00193B60">
      <w:pPr>
        <w:jc w:val="both"/>
        <w:rPr>
          <w:rStyle w:val="rynqvb"/>
          <w:sz w:val="24"/>
          <w:szCs w:val="24"/>
          <w:lang w:val="es-ES"/>
        </w:rPr>
      </w:pPr>
      <w:r w:rsidRPr="00193B60">
        <w:rPr>
          <w:rStyle w:val="rynqvb"/>
          <w:sz w:val="24"/>
          <w:szCs w:val="24"/>
          <w:lang w:val="es-ES"/>
        </w:rPr>
        <w:t>La C</w:t>
      </w:r>
      <w:r w:rsidR="00262087">
        <w:rPr>
          <w:rStyle w:val="rynqvb"/>
          <w:sz w:val="24"/>
          <w:szCs w:val="24"/>
          <w:lang w:val="es-ES"/>
        </w:rPr>
        <w:t>onvención sobre los Derechos de las Personas con Discapacidad - C</w:t>
      </w:r>
      <w:r w:rsidRPr="00193B60">
        <w:rPr>
          <w:rStyle w:val="rynqvb"/>
          <w:sz w:val="24"/>
          <w:szCs w:val="24"/>
          <w:lang w:val="es-ES"/>
        </w:rPr>
        <w:t xml:space="preserve">DPD de la ONU apunta a un uso radicalmente diferente del apoyo social para promover la autonomía personal y la inclusión comunitaria. Pide una personalización de esos servicios. Pide reconstruir los servicios sobre la base de la voz, la elección y el control. Exige que esos servicios se construyan de una manera que esté visiblemente conectada con objetivos políticos más amplios de inclusión comunitaria relacionados, por ejemplo, con la vivienda, el empleo, el transporte y otros servicios públicos disponibles en general. </w:t>
      </w:r>
    </w:p>
    <w:p w14:paraId="28377038" w14:textId="77777777" w:rsidR="00A005D3" w:rsidRPr="00193B60" w:rsidRDefault="00A005D3" w:rsidP="00193B60">
      <w:pPr>
        <w:jc w:val="both"/>
        <w:rPr>
          <w:rStyle w:val="rynqvb"/>
          <w:sz w:val="24"/>
          <w:szCs w:val="24"/>
          <w:lang w:val="es-ES"/>
        </w:rPr>
      </w:pPr>
    </w:p>
    <w:p w14:paraId="71D8EE2E"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Este conjunto general de objetivos de política es importante en sí mismo. Surge un impulso adicional para el cambio debido a las exigencias del período posterior a la pandemia. COVID-19 reveló hasta qué punto los paradigmas de servicios tradicionales carecen de resiliencia en tiempos de crisis. Esto significa que el imperativo de reinventar el paradigma del servicio está impulsado tanto por la CDPD de la ONU como por la observación de que el enfoque tradicional de los servicios ya no es adecuado para el siglo XXI. </w:t>
      </w:r>
    </w:p>
    <w:p w14:paraId="2A3652BF" w14:textId="77777777" w:rsidR="00A005D3" w:rsidRPr="00193B60" w:rsidRDefault="00A005D3" w:rsidP="00193B60">
      <w:pPr>
        <w:jc w:val="both"/>
        <w:rPr>
          <w:rStyle w:val="rynqvb"/>
          <w:sz w:val="24"/>
          <w:szCs w:val="24"/>
          <w:lang w:val="es-ES"/>
        </w:rPr>
      </w:pPr>
    </w:p>
    <w:p w14:paraId="011142EE"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La nueva tecnología agregada, así como los instrumentos financieros más sofisticados, significan que los Estados tienen cada vez más los medios para volver a imaginar y reinventar los servicios. </w:t>
      </w:r>
    </w:p>
    <w:p w14:paraId="0E415A43" w14:textId="77777777" w:rsidR="00A005D3" w:rsidRPr="00193B60" w:rsidRDefault="00A005D3" w:rsidP="00193B60">
      <w:pPr>
        <w:jc w:val="both"/>
        <w:rPr>
          <w:rStyle w:val="rynqvb"/>
          <w:sz w:val="24"/>
          <w:szCs w:val="24"/>
          <w:lang w:val="es-ES"/>
        </w:rPr>
      </w:pPr>
    </w:p>
    <w:p w14:paraId="7C307FD9"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Expandir la imaginación de los formuladores de políticas para abarcar esto es el objetivo principal. Esta convocatoria de aportes busca reunir el nuevo pensamiento y la innovación que ya está sucediendo en todo el mundo sobre la reinvención del paradigma del servicio. </w:t>
      </w:r>
    </w:p>
    <w:p w14:paraId="6BA5A66C" w14:textId="77777777" w:rsidR="00A005D3" w:rsidRPr="00193B60" w:rsidRDefault="00A005D3" w:rsidP="00193B60">
      <w:pPr>
        <w:jc w:val="both"/>
        <w:rPr>
          <w:rStyle w:val="rynqvb"/>
          <w:sz w:val="24"/>
          <w:szCs w:val="24"/>
          <w:lang w:val="es-ES"/>
        </w:rPr>
      </w:pPr>
    </w:p>
    <w:p w14:paraId="4CEE65C2" w14:textId="77777777" w:rsidR="00E41507" w:rsidRPr="00262087" w:rsidRDefault="00A005D3" w:rsidP="00193B60">
      <w:pPr>
        <w:jc w:val="both"/>
        <w:rPr>
          <w:sz w:val="24"/>
          <w:szCs w:val="24"/>
          <w:lang w:val="es-ES"/>
        </w:rPr>
      </w:pPr>
      <w:r w:rsidRPr="00193B60">
        <w:rPr>
          <w:rStyle w:val="rynqvb"/>
          <w:sz w:val="24"/>
          <w:szCs w:val="24"/>
          <w:lang w:val="es-ES"/>
        </w:rPr>
        <w:t>A partir de esto, se espera detectar tendencias, identificar factores críticos de éxito para el cambio y hacer recomendaciones útiles sobre cómo llevar adelante el proceso. Somos conscientes de que el paradigma de prestación de servicios no está bien desarrollado en m</w:t>
      </w:r>
      <w:r w:rsidR="00262087">
        <w:rPr>
          <w:rStyle w:val="rynqvb"/>
          <w:sz w:val="24"/>
          <w:szCs w:val="24"/>
          <w:lang w:val="es-ES"/>
        </w:rPr>
        <w:t>uchos países de bajos ingresos.</w:t>
      </w:r>
    </w:p>
    <w:p w14:paraId="70C2AC4C" w14:textId="77777777" w:rsidR="00E41507" w:rsidRPr="00193B60" w:rsidRDefault="00E41507" w:rsidP="00193B60">
      <w:pPr>
        <w:jc w:val="both"/>
        <w:rPr>
          <w:b/>
          <w:bCs/>
          <w:kern w:val="28"/>
          <w:sz w:val="24"/>
          <w:szCs w:val="24"/>
          <w:lang w:val="es-EC"/>
        </w:rPr>
      </w:pPr>
    </w:p>
    <w:p w14:paraId="7758E43B" w14:textId="77777777" w:rsidR="00E41507" w:rsidRPr="00193B60" w:rsidRDefault="00A005D3" w:rsidP="00193B60">
      <w:pPr>
        <w:jc w:val="both"/>
        <w:rPr>
          <w:rStyle w:val="rynqvb"/>
          <w:b/>
          <w:sz w:val="24"/>
          <w:szCs w:val="24"/>
          <w:lang w:val="es-ES"/>
        </w:rPr>
      </w:pPr>
      <w:r w:rsidRPr="00193B60">
        <w:rPr>
          <w:rStyle w:val="rynqvb"/>
          <w:b/>
          <w:sz w:val="24"/>
          <w:szCs w:val="24"/>
          <w:lang w:val="es-ES"/>
        </w:rPr>
        <w:t>Pregunta clave y tipos de aportes buscados</w:t>
      </w:r>
    </w:p>
    <w:p w14:paraId="283898C1" w14:textId="77777777" w:rsidR="00A005D3" w:rsidRPr="00193B60" w:rsidRDefault="00A005D3" w:rsidP="00193B60">
      <w:pPr>
        <w:jc w:val="both"/>
        <w:rPr>
          <w:b/>
          <w:bCs/>
          <w:kern w:val="28"/>
          <w:sz w:val="24"/>
          <w:szCs w:val="24"/>
          <w:lang w:val="es-EC"/>
        </w:rPr>
      </w:pPr>
    </w:p>
    <w:p w14:paraId="1E48FE8E"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La Convención de las Naciones Unidas sobre los Derechos de las Personas con Discapacidad incluye un fuerte énfasis en la personalidad de las personas con discapacidad y afirma una serie de derechos, incluido el derecho a la autonomía </w:t>
      </w:r>
      <w:r w:rsidRPr="00193B60">
        <w:rPr>
          <w:rStyle w:val="rynqvb"/>
          <w:sz w:val="24"/>
          <w:szCs w:val="24"/>
          <w:lang w:val="es-ES"/>
        </w:rPr>
        <w:lastRenderedPageBreak/>
        <w:t xml:space="preserve">(Artículo 12) y a vivir de forma independiente y a ser incluido en la comunidad (Artículo 19). </w:t>
      </w:r>
    </w:p>
    <w:p w14:paraId="715A4A46"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Las personas con discapacidad pueden necesitar apoyo para vivir y ser incluidas en la comunidad de su elección y para lograr el nivel de independencia que desean. </w:t>
      </w:r>
    </w:p>
    <w:p w14:paraId="2FE06494" w14:textId="77777777" w:rsidR="00A005D3" w:rsidRPr="00193B60" w:rsidRDefault="00A005D3" w:rsidP="00193B60">
      <w:pPr>
        <w:jc w:val="both"/>
        <w:rPr>
          <w:rStyle w:val="rynqvb"/>
          <w:sz w:val="24"/>
          <w:szCs w:val="24"/>
          <w:lang w:val="es-ES"/>
        </w:rPr>
      </w:pPr>
      <w:r w:rsidRPr="00193B60">
        <w:rPr>
          <w:rStyle w:val="rynqvb"/>
          <w:sz w:val="24"/>
          <w:szCs w:val="24"/>
          <w:lang w:val="es-ES"/>
        </w:rPr>
        <w:t>El paradigma del servicio está cambiando de un enfoque centrado en el sistema en el que los usuarios del servicio deben demostrar su discapacidad para acceder a apoyos predeterminados para discapacidades a un enfoque centrado en la persona en el que se reconocen las fortalezas individuales que una persona aporta a su comunidad y se individualizan los apoyos para que los usuarios del servicio puedan ser incluidos como miembros valiosos de la comunidad.</w:t>
      </w:r>
    </w:p>
    <w:p w14:paraId="4E7F5310" w14:textId="77777777" w:rsidR="00A005D3" w:rsidRPr="00193B60" w:rsidRDefault="00A005D3" w:rsidP="00193B60">
      <w:pPr>
        <w:jc w:val="both"/>
        <w:rPr>
          <w:rStyle w:val="rynqvb"/>
          <w:sz w:val="24"/>
          <w:szCs w:val="24"/>
          <w:lang w:val="es-ES"/>
        </w:rPr>
      </w:pPr>
    </w:p>
    <w:p w14:paraId="05A269BA" w14:textId="77777777" w:rsidR="00E41507" w:rsidRPr="00193B60" w:rsidRDefault="00A005D3" w:rsidP="00193B60">
      <w:pPr>
        <w:jc w:val="both"/>
        <w:rPr>
          <w:rStyle w:val="rynqvb"/>
          <w:sz w:val="24"/>
          <w:szCs w:val="24"/>
          <w:lang w:val="es-ES"/>
        </w:rPr>
      </w:pPr>
      <w:r w:rsidRPr="00193B60">
        <w:rPr>
          <w:rStyle w:val="rynqvb"/>
          <w:sz w:val="24"/>
          <w:szCs w:val="24"/>
          <w:lang w:val="es-ES"/>
        </w:rPr>
        <w:t xml:space="preserve"> En reconocimiento de estos valores centrados en la persona, la Relatora Especial busca aportes sobre estrategias para reinventar los servicios de manera que empoderen a las personas con discapacidad para que tomen sus propias decisiones de vida y vivan en comunidades junto con sus conciudadanos sin discapacidad. Se buscan aportes para las siguientes consultas y preguntas:</w:t>
      </w:r>
    </w:p>
    <w:p w14:paraId="42BEC10A" w14:textId="77777777" w:rsidR="00A005D3" w:rsidRPr="00193B60" w:rsidRDefault="00A005D3" w:rsidP="00193B60">
      <w:pPr>
        <w:jc w:val="both"/>
        <w:rPr>
          <w:b/>
          <w:bCs/>
          <w:kern w:val="28"/>
          <w:sz w:val="24"/>
          <w:szCs w:val="24"/>
          <w:lang w:val="es-EC"/>
        </w:rPr>
      </w:pPr>
    </w:p>
    <w:p w14:paraId="2B006684" w14:textId="77777777" w:rsidR="00A005D3" w:rsidRPr="00193B60" w:rsidRDefault="00A005D3" w:rsidP="00193B60">
      <w:pPr>
        <w:jc w:val="both"/>
        <w:rPr>
          <w:rStyle w:val="rynqvb"/>
          <w:sz w:val="24"/>
          <w:szCs w:val="24"/>
          <w:lang w:val="es-ES"/>
        </w:rPr>
      </w:pPr>
      <w:r w:rsidRPr="00193B60">
        <w:rPr>
          <w:rStyle w:val="rynqvb"/>
          <w:sz w:val="24"/>
          <w:szCs w:val="24"/>
          <w:lang w:val="es-ES"/>
        </w:rPr>
        <w:t xml:space="preserve">A: </w:t>
      </w:r>
      <w:r w:rsidRPr="00193B60">
        <w:rPr>
          <w:rStyle w:val="rynqvb"/>
          <w:b/>
          <w:sz w:val="24"/>
          <w:szCs w:val="24"/>
          <w:lang w:val="es-ES"/>
        </w:rPr>
        <w:t>Objetivos y principios de la política</w:t>
      </w:r>
      <w:r w:rsidRPr="00193B60">
        <w:rPr>
          <w:rStyle w:val="rynqvb"/>
          <w:sz w:val="24"/>
          <w:szCs w:val="24"/>
          <w:lang w:val="es-ES"/>
        </w:rPr>
        <w:t xml:space="preserve"> </w:t>
      </w:r>
    </w:p>
    <w:p w14:paraId="49698D2D" w14:textId="77777777" w:rsidR="00491645" w:rsidRPr="00193B60" w:rsidRDefault="00491645" w:rsidP="00193B60">
      <w:pPr>
        <w:jc w:val="both"/>
        <w:rPr>
          <w:rStyle w:val="rynqvb"/>
          <w:sz w:val="24"/>
          <w:szCs w:val="24"/>
          <w:lang w:val="es-ES"/>
        </w:rPr>
      </w:pPr>
    </w:p>
    <w:p w14:paraId="7159CC2A"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1. ¿Cuáles son los principios y objetivos principales que rigen la prestación de servicios a las personas con discapacidad en su estado?</w:t>
      </w:r>
    </w:p>
    <w:p w14:paraId="1CFA58C7" w14:textId="77777777" w:rsidR="00491645" w:rsidRPr="00193B60" w:rsidRDefault="00491645" w:rsidP="00193B60">
      <w:pPr>
        <w:jc w:val="both"/>
        <w:rPr>
          <w:rStyle w:val="rynqvb"/>
          <w:sz w:val="24"/>
          <w:szCs w:val="24"/>
          <w:lang w:val="es-ES"/>
        </w:rPr>
      </w:pPr>
    </w:p>
    <w:p w14:paraId="4B2C84F6"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Acuerdo Ministerial No. 030, de fecha 16 de junio de 2020, se expide la reforma integral al Estatuto Orgánico de Gestión Organizacional por Procesos del Ministerio de Inclusión Económica y Social, cuya misión es: Dirigir y proponer políticas públicas de prevención y protección que contribuyan a la promoción y restitución de los derechos sociales de las personas durante su ciclo de vida, mediante normas, estrategias y acciones afirmativas para la prestación de servicios integrales de inclusión social con calidad y calidez, con énfasis en aquella población que se encuentran en situación de pobreza y extrema</w:t>
      </w:r>
      <w:r w:rsidR="00D14067">
        <w:rPr>
          <w:rStyle w:val="rynqvb"/>
          <w:sz w:val="24"/>
          <w:szCs w:val="24"/>
          <w:lang w:val="es-ES"/>
        </w:rPr>
        <w:t xml:space="preserve"> </w:t>
      </w:r>
      <w:r w:rsidRPr="00193B60">
        <w:rPr>
          <w:rStyle w:val="rynqvb"/>
          <w:sz w:val="24"/>
          <w:szCs w:val="24"/>
          <w:lang w:val="es-ES"/>
        </w:rPr>
        <w:t>pobreza, vulnerabilidad y grupos de atención prioritaria.</w:t>
      </w:r>
    </w:p>
    <w:p w14:paraId="05F5B3D4" w14:textId="77777777" w:rsidR="00491645" w:rsidRPr="00193B60" w:rsidRDefault="00491645" w:rsidP="00193B60">
      <w:pPr>
        <w:jc w:val="both"/>
        <w:rPr>
          <w:rStyle w:val="rynqvb"/>
          <w:sz w:val="24"/>
          <w:szCs w:val="24"/>
          <w:lang w:val="es-ES"/>
        </w:rPr>
      </w:pPr>
    </w:p>
    <w:p w14:paraId="3E00730E"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2. ¿Se han modificado estos principios y objetivos para tener en cuenta explícitamente el artículo 19 de la CDPD sobre el derecho a vivir de forma independiente y ser incluido en la comunidad (por ejemplo, personalización de servicios, apoyo personal y humano, tecnología de asistencia, transporte accesible, acceso</w:t>
      </w:r>
      <w:r w:rsidRPr="00193B60">
        <w:rPr>
          <w:rStyle w:val="hwtze"/>
          <w:b/>
          <w:bCs/>
          <w:sz w:val="24"/>
          <w:szCs w:val="24"/>
          <w:lang w:val="es-ES"/>
        </w:rPr>
        <w:t xml:space="preserve"> </w:t>
      </w:r>
      <w:r w:rsidRPr="00193B60">
        <w:rPr>
          <w:rStyle w:val="rynqvb"/>
          <w:b/>
          <w:bCs/>
          <w:sz w:val="24"/>
          <w:szCs w:val="24"/>
          <w:lang w:val="es-ES"/>
        </w:rPr>
        <w:t>a la vivienda, expansión de los servicios basados en la comunidad, énfasis en el empoderamiento y la elección personal).</w:t>
      </w:r>
    </w:p>
    <w:p w14:paraId="324AABEA" w14:textId="77777777" w:rsidR="00491645" w:rsidRPr="00193B60" w:rsidRDefault="00491645" w:rsidP="00193B60">
      <w:pPr>
        <w:jc w:val="both"/>
        <w:rPr>
          <w:rStyle w:val="rynqvb"/>
          <w:sz w:val="24"/>
          <w:szCs w:val="24"/>
          <w:lang w:val="es-ES"/>
        </w:rPr>
      </w:pPr>
    </w:p>
    <w:p w14:paraId="75B202F3"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Mediante Acuerdo Ministerial No. 030, de fecha 16 de junio de 2020, se expide la reforma integral al Estatuto Orgánico de Gestión Organizacional por Procesos del Ministerio de Inclusión Económica y Social, expedido mediante Acuerdo Ministerial Nro. 000080 DE 09 de abril de 2015, publicado en el Registro Oficial Edición Especial Nro. 329, de 19 de junio de 2015.</w:t>
      </w:r>
    </w:p>
    <w:p w14:paraId="49282767" w14:textId="77777777" w:rsidR="00491645" w:rsidRPr="00193B60" w:rsidRDefault="00491645" w:rsidP="00193B60">
      <w:pPr>
        <w:jc w:val="both"/>
        <w:rPr>
          <w:rStyle w:val="rynqvb"/>
          <w:sz w:val="24"/>
          <w:szCs w:val="24"/>
          <w:lang w:val="es-ES"/>
        </w:rPr>
      </w:pPr>
    </w:p>
    <w:p w14:paraId="247C6F77"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3. ¿Están estos objetivos vinculados directamente a imperativos de política más amplios para garantizar que las personas con discapacidad puedan aprovechar significativamente su presencia en la comunidad, como la oportunidad de empleo y educación, el acceso a la atención médica, la promoción de apoyos naturales o no remunerados o los activos comunitarios disponibles?</w:t>
      </w:r>
      <w:r w:rsidRPr="00193B60">
        <w:rPr>
          <w:rStyle w:val="hwtze"/>
          <w:b/>
          <w:bCs/>
          <w:sz w:val="24"/>
          <w:szCs w:val="24"/>
          <w:lang w:val="es-ES"/>
        </w:rPr>
        <w:t xml:space="preserve"> </w:t>
      </w:r>
      <w:r w:rsidRPr="00193B60">
        <w:rPr>
          <w:rStyle w:val="rynqvb"/>
          <w:b/>
          <w:bCs/>
          <w:sz w:val="24"/>
          <w:szCs w:val="24"/>
          <w:lang w:val="es-ES"/>
        </w:rPr>
        <w:t>a los ciudadanos sin discapacidad?</w:t>
      </w:r>
      <w:r w:rsidRPr="00193B60">
        <w:rPr>
          <w:rStyle w:val="hwtze"/>
          <w:b/>
          <w:bCs/>
          <w:sz w:val="24"/>
          <w:szCs w:val="24"/>
          <w:lang w:val="es-ES"/>
        </w:rPr>
        <w:t xml:space="preserve"> </w:t>
      </w:r>
      <w:r w:rsidRPr="00193B60">
        <w:rPr>
          <w:rStyle w:val="rynqvb"/>
          <w:b/>
          <w:bCs/>
          <w:sz w:val="24"/>
          <w:szCs w:val="24"/>
          <w:lang w:val="es-ES"/>
        </w:rPr>
        <w:t>¿Si es así, cómo?</w:t>
      </w:r>
    </w:p>
    <w:p w14:paraId="54CCE1ED" w14:textId="77777777" w:rsidR="00491645" w:rsidRPr="00193B60" w:rsidRDefault="00491645" w:rsidP="00193B60">
      <w:pPr>
        <w:jc w:val="both"/>
        <w:rPr>
          <w:rStyle w:val="rynqvb"/>
          <w:sz w:val="24"/>
          <w:szCs w:val="24"/>
          <w:lang w:val="es-ES"/>
        </w:rPr>
      </w:pPr>
    </w:p>
    <w:p w14:paraId="530415B1"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 xml:space="preserve">En el Ecuador, el derecho al trabajo de las personas con discapacidad se encuentra enmarcado en la Constitución de la República del Ecuador Art. 35, la Ley Orgánica de Discapacidades Art. 47 y la Ley Orgánica del Servicio Público Art. 64. Estos cuerpos Normativos señalan la obligatoriedad de la contratación de las personas con discapacidad en el sector privado y público mediante la cuota del 4%. Es decir, se determina que por cada 25 empleados debe existir una persona con discapacidad en funciones. De igual forma se señala que la cuota labora puede ser cubierta por un 2% de personas con discapacidad y 2% de sustitutos. Los sustitutos según el Art. 48 de la Ley Orgánica de Discapacidades, son aquellos representantes de personas con discapacidad que por su condición no pueden incluirse laboralmente y su representante puede formar parte de la cuota de inclusión laboral. Con corte a </w:t>
      </w:r>
      <w:r w:rsidR="00B55646" w:rsidRPr="00193B60">
        <w:rPr>
          <w:rStyle w:val="rynqvb"/>
          <w:sz w:val="24"/>
          <w:szCs w:val="24"/>
          <w:lang w:val="es-ES"/>
        </w:rPr>
        <w:t>septiembre</w:t>
      </w:r>
      <w:r w:rsidRPr="00193B60">
        <w:rPr>
          <w:rStyle w:val="rynqvb"/>
          <w:sz w:val="24"/>
          <w:szCs w:val="24"/>
          <w:lang w:val="es-ES"/>
        </w:rPr>
        <w:t xml:space="preserve"> 2021 existen 62.288 personas con discapacidad y 6.603 sustitutos activos laboralmente.</w:t>
      </w:r>
    </w:p>
    <w:p w14:paraId="5EC103E9"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 xml:space="preserve">Para el correcto seguimiento a la inclusión laboral de las personas con discapacidad y sustitutos, el Ministerio de Trabajo realiza inspecciones laborales en las empresas privadas para evidenciar el cumplimiento de la Normativa. Mientras que, en el sector público remite circulares </w:t>
      </w:r>
      <w:r w:rsidR="00B55646" w:rsidRPr="00193B60">
        <w:rPr>
          <w:rStyle w:val="rynqvb"/>
          <w:sz w:val="24"/>
          <w:szCs w:val="24"/>
          <w:lang w:val="es-ES"/>
        </w:rPr>
        <w:t>a Instituciones</w:t>
      </w:r>
      <w:r w:rsidRPr="00193B60">
        <w:rPr>
          <w:rStyle w:val="rynqvb"/>
          <w:sz w:val="24"/>
          <w:szCs w:val="24"/>
          <w:lang w:val="es-ES"/>
        </w:rPr>
        <w:t xml:space="preserve"> instando la contratación de personas con discapacidad. De igual forma, el Ministerio de Trabajo es administrador de la Plataforma “Encuentra Empleo” la cuál es una bolsa pública de empleo en la cual se publican las ofertas laborales del sector público, considerando las acciones afirmativas que mantienen las personas con discapacidad al participar en los concursos de méritos de oposición. </w:t>
      </w:r>
    </w:p>
    <w:p w14:paraId="2DBFEEF7"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De igual forma, la sociedad civil mediante el Servicio de Integración Laboral-SIL participan de forma activa en las inspecciones laborales en empresas privadas en conjunto con CONADIS y Ministerio de Trabajo, identificando aquellas vacantes disponibles e integrando laboralmente a aquellos usuarios con discapacidad que han sido levantados su perfil laboral por el SIL. En este proceso se han realizado 7 jornadas de inspecciones laborales y se ha logrado incluir a 674 personas con discapacidad en las vacantes identificadas.</w:t>
      </w:r>
    </w:p>
    <w:p w14:paraId="373F5418"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El Ministerio de Educación a través de la Subsecretaria de Educación Especializada e Inclusiva, promueve la atención a la diversidad, a través de facilitar el acceso, permanencia, aprendizaje, participación, promoción y culminación de los estudiantes, en todos los servicios, programas, modalidades, sostenimientos, jornadas y niveles educativos a nivel nacional.</w:t>
      </w:r>
    </w:p>
    <w:p w14:paraId="1389F8CF"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lastRenderedPageBreak/>
        <w:t xml:space="preserve">El proceso educativo responde a la eliminación de barreras y la utilización de recursos educativos pertinentes con la ayuda de las Unidades Distritales de apoyo a la inclusión, en garantía del derecho a una educación de calidad con calidez. </w:t>
      </w:r>
    </w:p>
    <w:p w14:paraId="2F1AD9BE"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El Ecuador da respuesta a las necesidades educativas especiales asociadas o no a la discapacidad, a través de lineamientos, manuales y guía que permiten a los docentes y equipo multidisciplinario trabajar para una plena inclusión, garantizar el pleno desarrollo de las actividades educativas y recreativas de las personas con discapacidad dentro del sistema educativo nacional y su relación con la comunidad educativa y con ello lograr la independencia y autonomía en su transición a la vida adulta.</w:t>
      </w:r>
    </w:p>
    <w:p w14:paraId="34201EDF" w14:textId="77777777" w:rsidR="00992271" w:rsidRPr="00193B60" w:rsidRDefault="00992271" w:rsidP="00193B60">
      <w:pPr>
        <w:numPr>
          <w:ilvl w:val="0"/>
          <w:numId w:val="21"/>
        </w:numPr>
        <w:ind w:left="567"/>
        <w:jc w:val="both"/>
        <w:rPr>
          <w:rStyle w:val="rynqvb"/>
          <w:sz w:val="24"/>
          <w:szCs w:val="24"/>
          <w:lang w:val="es-ES"/>
        </w:rPr>
      </w:pPr>
      <w:r w:rsidRPr="00193B60">
        <w:rPr>
          <w:rStyle w:val="rynqvb"/>
          <w:sz w:val="24"/>
          <w:szCs w:val="24"/>
          <w:lang w:val="es-ES"/>
        </w:rPr>
        <w:t xml:space="preserve">Para la atención ambulatoria se reagendó turnos de atención en especialidad, manteniendo atención en casos de emergencia; se mantuvo la entrega de medicación en los casos de pacientes con patologías crónicas; y la estrategia “Médico del Barrio”, en coordinación con la Misión “Las Manuelas”, se dedicó a la visita de hogares de personas con discapacidad, para el seguimiento de sus condiciones de salud que en la pandemia de la COVID-19 se adaptó a modalidad virtual. </w:t>
      </w:r>
    </w:p>
    <w:p w14:paraId="4F4D2A7A" w14:textId="77777777" w:rsidR="00491645" w:rsidRPr="00193B60" w:rsidRDefault="00491645" w:rsidP="00193B60">
      <w:pPr>
        <w:jc w:val="both"/>
        <w:rPr>
          <w:rStyle w:val="rynqvb"/>
          <w:sz w:val="24"/>
          <w:szCs w:val="24"/>
          <w:lang w:val="es-ES"/>
        </w:rPr>
      </w:pPr>
    </w:p>
    <w:p w14:paraId="5E635F83" w14:textId="77777777" w:rsidR="00760FD5" w:rsidRPr="00193B60" w:rsidRDefault="00760FD5" w:rsidP="00193B60">
      <w:pPr>
        <w:jc w:val="both"/>
        <w:rPr>
          <w:kern w:val="28"/>
          <w:sz w:val="24"/>
          <w:szCs w:val="24"/>
          <w:lang w:val="es-EC"/>
        </w:rPr>
      </w:pPr>
    </w:p>
    <w:p w14:paraId="25541296" w14:textId="77777777" w:rsidR="00A005D3" w:rsidRPr="00193B60" w:rsidRDefault="00A005D3" w:rsidP="00193B60">
      <w:pPr>
        <w:jc w:val="both"/>
        <w:rPr>
          <w:rStyle w:val="rynqvb"/>
          <w:b/>
          <w:sz w:val="24"/>
          <w:szCs w:val="24"/>
          <w:lang w:val="es-ES"/>
        </w:rPr>
      </w:pPr>
      <w:r w:rsidRPr="00193B60">
        <w:rPr>
          <w:rStyle w:val="rynqvb"/>
          <w:b/>
          <w:sz w:val="24"/>
          <w:szCs w:val="24"/>
          <w:lang w:val="es-ES"/>
        </w:rPr>
        <w:t xml:space="preserve">B: Prestación de servicios </w:t>
      </w:r>
    </w:p>
    <w:p w14:paraId="2559D0D9" w14:textId="77777777" w:rsidR="00491645" w:rsidRPr="00193B60" w:rsidRDefault="00491645" w:rsidP="00193B60">
      <w:pPr>
        <w:jc w:val="both"/>
        <w:rPr>
          <w:rStyle w:val="rynqvb"/>
          <w:b/>
          <w:sz w:val="24"/>
          <w:szCs w:val="24"/>
          <w:lang w:val="es-ES"/>
        </w:rPr>
      </w:pPr>
    </w:p>
    <w:p w14:paraId="01ADCBD5"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1. ¿Quién brinda principalmente servicios a personas con discapacidades (Estado, gobierno local, proveedores privados encargados por el Estado, organizaciones religiosas, otros o una mezcla?). ¿Cómo ve que cambie esta combinación, si es que cambia, como resultado de la CDPD de la ONU en su país?</w:t>
      </w:r>
    </w:p>
    <w:p w14:paraId="03716A4C" w14:textId="77777777" w:rsidR="00491645" w:rsidRPr="00193B60" w:rsidRDefault="00491645" w:rsidP="00193B60">
      <w:pPr>
        <w:jc w:val="both"/>
        <w:rPr>
          <w:rStyle w:val="rynqvb"/>
          <w:b/>
          <w:sz w:val="24"/>
          <w:szCs w:val="24"/>
          <w:lang w:val="es-ES"/>
        </w:rPr>
      </w:pPr>
    </w:p>
    <w:p w14:paraId="310796C4"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Acuerdo No. MIES-2021-020, publicado en el Suplemento del Registro Oficial No. 3, de fecha, 15 de febrero 2022, se Expide El Instructivo para el otorgamiento de permisos de funcionamiento de Unidades Intra Y Extra - Murales Públicos Y Privados para Personas con Discapacidad, Personas Adultas Mayores, Protección Especial y Desarrollo Infantil.</w:t>
      </w:r>
    </w:p>
    <w:p w14:paraId="0B2FADAC" w14:textId="77777777" w:rsidR="00491645" w:rsidRPr="00193B60" w:rsidRDefault="00491645" w:rsidP="00193B60">
      <w:pPr>
        <w:jc w:val="both"/>
        <w:rPr>
          <w:rStyle w:val="rynqvb"/>
          <w:b/>
          <w:sz w:val="24"/>
          <w:szCs w:val="24"/>
          <w:lang w:val="es-ES"/>
        </w:rPr>
      </w:pPr>
    </w:p>
    <w:p w14:paraId="3F2646DC"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2. ¿Quién paga principalmente por los servicios a las personas con discapacidad (Estado, gobierno local, proveedores privados encargados por el Estado, organizaciones religiosas, otros o una mezcla?). ¿Cómo ve que cambie esta combinación, si es que cambia?</w:t>
      </w:r>
    </w:p>
    <w:p w14:paraId="3A793DED" w14:textId="77777777" w:rsidR="00491645" w:rsidRPr="00193B60" w:rsidRDefault="00491645" w:rsidP="00193B60">
      <w:pPr>
        <w:jc w:val="both"/>
        <w:rPr>
          <w:rStyle w:val="rynqvb"/>
          <w:b/>
          <w:sz w:val="24"/>
          <w:szCs w:val="24"/>
          <w:lang w:val="es-ES"/>
        </w:rPr>
      </w:pPr>
    </w:p>
    <w:p w14:paraId="584980B7" w14:textId="77777777" w:rsidR="00491645" w:rsidRPr="00193B60" w:rsidRDefault="00491645" w:rsidP="00193B60">
      <w:pPr>
        <w:jc w:val="both"/>
        <w:rPr>
          <w:rStyle w:val="rynqvb"/>
          <w:sz w:val="24"/>
          <w:szCs w:val="24"/>
          <w:lang w:val="es-ES"/>
        </w:rPr>
      </w:pPr>
      <w:r w:rsidRPr="00193B60">
        <w:rPr>
          <w:rStyle w:val="rynqvb"/>
          <w:sz w:val="24"/>
          <w:szCs w:val="24"/>
          <w:lang w:val="es-ES"/>
        </w:rPr>
        <w:t>El Estado con presupuesto asignado para el cumplimiento de Artículo 5.- Atribuciones del MIES:</w:t>
      </w:r>
    </w:p>
    <w:p w14:paraId="16DBE199"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 xml:space="preserve">l. Promover líneas de financiamiento para establecer mecanismos y estímulos de apoyo a programas de carácter productivo orientados a contribuir a la estrategia de superación de la pobreza de personas y hogares destinatarios del bono de desarrollo humano y pensiones asistenciales; </w:t>
      </w:r>
    </w:p>
    <w:p w14:paraId="0C6A5A64" w14:textId="77777777" w:rsidR="00491645" w:rsidRPr="00193B60" w:rsidRDefault="00491645" w:rsidP="00193B60">
      <w:pPr>
        <w:jc w:val="both"/>
        <w:rPr>
          <w:rStyle w:val="rynqvb"/>
          <w:sz w:val="24"/>
          <w:szCs w:val="24"/>
          <w:lang w:val="es-ES"/>
        </w:rPr>
      </w:pPr>
    </w:p>
    <w:p w14:paraId="671A5D75" w14:textId="77777777" w:rsidR="00491645" w:rsidRPr="00193B60" w:rsidRDefault="00491645" w:rsidP="00193B60">
      <w:pPr>
        <w:jc w:val="both"/>
        <w:rPr>
          <w:rStyle w:val="rynqvb"/>
          <w:sz w:val="24"/>
          <w:szCs w:val="24"/>
          <w:lang w:val="es-ES"/>
        </w:rPr>
      </w:pPr>
      <w:r w:rsidRPr="00193B60">
        <w:rPr>
          <w:rStyle w:val="rynqvb"/>
          <w:sz w:val="24"/>
          <w:szCs w:val="24"/>
          <w:lang w:val="es-ES"/>
        </w:rPr>
        <w:lastRenderedPageBreak/>
        <w:t>Dirección de Relaciones y Cooperación Internacional</w:t>
      </w:r>
    </w:p>
    <w:p w14:paraId="79803501"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c. Gestionar con las unidades administrativas de la institución, propuestas de diseño de la cooperación internacional como fuente de financiamiento a los planes, programas y proyectos que llevara a cabo la institución;</w:t>
      </w:r>
    </w:p>
    <w:p w14:paraId="467E6FF5" w14:textId="77777777" w:rsidR="00491645" w:rsidRPr="00193B60" w:rsidRDefault="00491645" w:rsidP="00193B60">
      <w:pPr>
        <w:jc w:val="both"/>
        <w:rPr>
          <w:rStyle w:val="rynqvb"/>
          <w:b/>
          <w:sz w:val="24"/>
          <w:szCs w:val="24"/>
          <w:lang w:val="es-ES"/>
        </w:rPr>
      </w:pPr>
    </w:p>
    <w:p w14:paraId="7B99E8EF"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3. Describa en general cómo se les paga a los proveedores comunitarios por los servicios que brindan (p. ej., a través de subvenciones generales, a través de financiamiento per cápita, en función de servicios específicos prestados, ¿otros medios?). ¿Qué cambios, si los hubiere, se anticipan con respecto a la metodología de pago actual?</w:t>
      </w:r>
    </w:p>
    <w:p w14:paraId="5A8A1E58" w14:textId="77777777" w:rsidR="00491645" w:rsidRPr="00193B60" w:rsidRDefault="00491645" w:rsidP="00193B60">
      <w:pPr>
        <w:jc w:val="both"/>
        <w:rPr>
          <w:rStyle w:val="rynqvb"/>
          <w:b/>
          <w:sz w:val="24"/>
          <w:szCs w:val="24"/>
          <w:lang w:val="es-ES"/>
        </w:rPr>
      </w:pPr>
    </w:p>
    <w:p w14:paraId="7FBB0A2E"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Dirección Financiera del MIES:</w:t>
      </w:r>
    </w:p>
    <w:p w14:paraId="45827C59" w14:textId="77777777" w:rsidR="00491645" w:rsidRPr="00193B60" w:rsidRDefault="00491645" w:rsidP="00193B60">
      <w:pPr>
        <w:numPr>
          <w:ilvl w:val="0"/>
          <w:numId w:val="21"/>
        </w:numPr>
        <w:ind w:left="567"/>
        <w:jc w:val="both"/>
        <w:rPr>
          <w:rStyle w:val="rynqvb"/>
          <w:sz w:val="24"/>
          <w:szCs w:val="24"/>
          <w:lang w:val="es-ES"/>
        </w:rPr>
      </w:pPr>
      <w:r w:rsidRPr="00193B60">
        <w:rPr>
          <w:rStyle w:val="rynqvb"/>
          <w:sz w:val="24"/>
          <w:szCs w:val="24"/>
          <w:lang w:val="es-ES"/>
        </w:rPr>
        <w:t>e. Gestionar de manera coordinada con la unidad de Planificación la programación, formulación, aprobación, ejecución (modificaciones presupuestarias y reprogramaciones financieras), seguimiento y evaluación y liquidación del presupuesto institucional, de conformidad con los programas y proyectos establecidos y las disposiciones emitidas por el Ministerio de Economía y Finanzas;</w:t>
      </w:r>
    </w:p>
    <w:p w14:paraId="39E94311" w14:textId="77777777" w:rsidR="00491645" w:rsidRPr="00193B60" w:rsidRDefault="00491645" w:rsidP="00193B60">
      <w:pPr>
        <w:jc w:val="both"/>
        <w:rPr>
          <w:rStyle w:val="rynqvb"/>
          <w:b/>
          <w:sz w:val="24"/>
          <w:szCs w:val="24"/>
          <w:lang w:val="es-ES"/>
        </w:rPr>
      </w:pPr>
    </w:p>
    <w:p w14:paraId="44BEA9C2" w14:textId="77777777" w:rsidR="00491645" w:rsidRPr="00193B60" w:rsidRDefault="00491645" w:rsidP="00193B60">
      <w:pPr>
        <w:jc w:val="both"/>
        <w:rPr>
          <w:rStyle w:val="rynqvb"/>
          <w:b/>
          <w:sz w:val="24"/>
          <w:szCs w:val="24"/>
          <w:lang w:val="es-ES"/>
        </w:rPr>
      </w:pPr>
    </w:p>
    <w:p w14:paraId="6183555C" w14:textId="77777777" w:rsidR="00491645" w:rsidRPr="00193B60" w:rsidRDefault="00491645" w:rsidP="00193B60">
      <w:pPr>
        <w:jc w:val="both"/>
        <w:rPr>
          <w:rStyle w:val="rynqvb"/>
          <w:b/>
          <w:bCs/>
          <w:sz w:val="24"/>
          <w:szCs w:val="24"/>
          <w:lang w:val="es-ES"/>
        </w:rPr>
      </w:pPr>
      <w:r w:rsidRPr="00193B60">
        <w:rPr>
          <w:rStyle w:val="rynqvb"/>
          <w:b/>
          <w:bCs/>
          <w:sz w:val="24"/>
          <w:szCs w:val="24"/>
          <w:lang w:val="es-ES"/>
        </w:rPr>
        <w:t>4. ¿De qué manera se comunican los principios y objetivos del servicio al sistema de servicios (p. ej., en leyes, normas de servicio, capacitación del personal, incentivos de financiamiento, medios para compensar/sancionar a los proveedores de servicios y/o para evaluar la calidad de los servicios?). Por favor describa.</w:t>
      </w:r>
    </w:p>
    <w:p w14:paraId="066E9B1E" w14:textId="77777777" w:rsidR="00491645" w:rsidRPr="00193B60" w:rsidRDefault="00491645" w:rsidP="00193B60">
      <w:pPr>
        <w:jc w:val="both"/>
        <w:rPr>
          <w:rStyle w:val="rynqvb"/>
          <w:b/>
          <w:sz w:val="24"/>
          <w:szCs w:val="24"/>
          <w:lang w:val="es-ES"/>
        </w:rPr>
      </w:pPr>
    </w:p>
    <w:p w14:paraId="5C418891"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En lo que respecta a la inclusión laboral de personas con discapacidad y sus sustitutos, estos mantienen una estabilidad laboral reforzada, la </w:t>
      </w:r>
      <w:r w:rsidR="00B55646" w:rsidRPr="00193B60">
        <w:rPr>
          <w:rStyle w:val="rynqvb"/>
          <w:sz w:val="24"/>
          <w:szCs w:val="24"/>
          <w:lang w:val="es-ES"/>
        </w:rPr>
        <w:t>cual</w:t>
      </w:r>
      <w:r w:rsidRPr="00193B60">
        <w:rPr>
          <w:rStyle w:val="rynqvb"/>
          <w:sz w:val="24"/>
          <w:szCs w:val="24"/>
          <w:lang w:val="es-ES"/>
        </w:rPr>
        <w:t xml:space="preserve"> se encuentra enmarcada en el Art 51 de la Ley Orgánica de Discapacidades, esta menciona que aquellas personas con discapacidad o aquellos representantes de personas con discapacidad que sean despedidos de manera intempestiva deberán ser indemnizados con un valor equivalente a dieciocho (18) meses de la mejor remuneración. Por lo tanto, si el salario básico ecuatoriano se encuentra en $425 dólares, la indemnización sería de alrededor de $7.650.</w:t>
      </w:r>
    </w:p>
    <w:p w14:paraId="59210521" w14:textId="77777777" w:rsidR="00491645" w:rsidRPr="00193B60" w:rsidRDefault="00491645" w:rsidP="00193B60">
      <w:pPr>
        <w:suppressAutoHyphens/>
        <w:spacing w:line="240" w:lineRule="atLeast"/>
        <w:ind w:left="147" w:right="167"/>
        <w:jc w:val="both"/>
        <w:rPr>
          <w:rStyle w:val="rynqvb"/>
          <w:sz w:val="24"/>
          <w:szCs w:val="24"/>
          <w:lang w:val="es-ES"/>
        </w:rPr>
      </w:pPr>
    </w:p>
    <w:p w14:paraId="62CEB6C0"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Por otra </w:t>
      </w:r>
      <w:r w:rsidR="00B55646" w:rsidRPr="00193B60">
        <w:rPr>
          <w:rStyle w:val="rynqvb"/>
          <w:sz w:val="24"/>
          <w:szCs w:val="24"/>
          <w:lang w:val="es-ES"/>
        </w:rPr>
        <w:t>parte,</w:t>
      </w:r>
      <w:r w:rsidRPr="00193B60">
        <w:rPr>
          <w:rStyle w:val="rynqvb"/>
          <w:sz w:val="24"/>
          <w:szCs w:val="24"/>
          <w:lang w:val="es-ES"/>
        </w:rPr>
        <w:t xml:space="preserve"> existen sanciones gravísimas para aquellas Empresas que no cumplan con la cuota de inclusión laboral. La Ley Orgánica de Discapacidad en su artículo 116 menciona que los inspectores laborales podrán imponer una sanción de hasta 15 remuneraciones básicas por incumplir con la cuota de inclusión laboral. Es decir, si el salario básico es de $425 la sanción podría llegar hasta los $6.375.</w:t>
      </w:r>
    </w:p>
    <w:p w14:paraId="2F45D5F1" w14:textId="77777777" w:rsidR="00491645" w:rsidRPr="00193B60" w:rsidRDefault="00491645" w:rsidP="00193B60">
      <w:pPr>
        <w:suppressAutoHyphens/>
        <w:spacing w:line="240" w:lineRule="atLeast"/>
        <w:ind w:left="147" w:right="167"/>
        <w:jc w:val="both"/>
        <w:rPr>
          <w:rStyle w:val="rynqvb"/>
          <w:sz w:val="24"/>
          <w:szCs w:val="24"/>
          <w:lang w:val="es-ES"/>
        </w:rPr>
      </w:pPr>
    </w:p>
    <w:p w14:paraId="252D5180"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El Ministerio de Educación en todos sus servicios propende a la inclusión desde la diversidad; es así, que la Ley Orgánica de Educación Intercultural cuenta con el principio de atención prioritaria e inclusión como brújula para la correcta actuación de toda la comunidad educativa. </w:t>
      </w:r>
    </w:p>
    <w:p w14:paraId="569C51E6" w14:textId="77777777" w:rsidR="00491645" w:rsidRPr="00193B60" w:rsidRDefault="00491645" w:rsidP="00193B60">
      <w:pPr>
        <w:suppressAutoHyphens/>
        <w:spacing w:line="240" w:lineRule="atLeast"/>
        <w:ind w:left="147" w:right="167"/>
        <w:jc w:val="both"/>
        <w:rPr>
          <w:rStyle w:val="rynqvb"/>
          <w:sz w:val="24"/>
          <w:szCs w:val="24"/>
          <w:lang w:val="es-ES"/>
        </w:rPr>
      </w:pPr>
    </w:p>
    <w:p w14:paraId="45FEB973"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La regulación de la obligatoriedad de realizar adaptaciones curriculares, propuestas educacionales flexibles son necesarias para garantizar la inclusión y permanencia dentro del sistema educativo, de las personas con discapacidades. </w:t>
      </w:r>
    </w:p>
    <w:p w14:paraId="581D42E6" w14:textId="77777777" w:rsidR="00491645" w:rsidRPr="00193B60" w:rsidRDefault="00491645" w:rsidP="00193B60">
      <w:pPr>
        <w:suppressAutoHyphens/>
        <w:spacing w:line="240" w:lineRule="atLeast"/>
        <w:ind w:left="147" w:right="167"/>
        <w:jc w:val="both"/>
        <w:rPr>
          <w:rStyle w:val="rynqvb"/>
          <w:sz w:val="24"/>
          <w:szCs w:val="24"/>
          <w:lang w:val="es-ES"/>
        </w:rPr>
      </w:pPr>
    </w:p>
    <w:p w14:paraId="759C4E63"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El establecimiento de políticas, planes, programas y otros mecanismos destinados a garantizar la inclusión de estudiantes que por sus características biopsicosociales enfrentan barreras en el acceso al aprendizaje, participación, permanencia, promoción y culminación en todos los niveles del Sistema Nacional de Educación.</w:t>
      </w:r>
    </w:p>
    <w:p w14:paraId="08782E32" w14:textId="77777777" w:rsidR="00491645" w:rsidRPr="00193B60" w:rsidRDefault="00491645" w:rsidP="00193B60">
      <w:pPr>
        <w:suppressAutoHyphens/>
        <w:spacing w:line="240" w:lineRule="atLeast"/>
        <w:ind w:left="147" w:right="167"/>
        <w:jc w:val="both"/>
        <w:rPr>
          <w:rStyle w:val="rynqvb"/>
          <w:sz w:val="24"/>
          <w:szCs w:val="24"/>
          <w:lang w:val="es-ES"/>
        </w:rPr>
      </w:pPr>
    </w:p>
    <w:p w14:paraId="0590DBF4"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La Ley Orgánica de Discapacidades en el artículo 3.- Fines, en el numeral 3. Procurar el cumplimiento de mecanismos de exigibilidad, protección y restitución, que puedan permitir eliminar, entre otras, las barreras físicas, actitudinales, sociales y comunicacionales, a que se enfrentan las personas con discapacidad;</w:t>
      </w:r>
    </w:p>
    <w:p w14:paraId="2152E46D" w14:textId="77777777" w:rsidR="00491645" w:rsidRPr="00193B60" w:rsidRDefault="00491645" w:rsidP="00193B60">
      <w:pPr>
        <w:suppressAutoHyphens/>
        <w:spacing w:line="240" w:lineRule="atLeast"/>
        <w:ind w:left="147" w:right="167"/>
        <w:jc w:val="both"/>
        <w:rPr>
          <w:rStyle w:val="rynqvb"/>
          <w:sz w:val="24"/>
          <w:szCs w:val="24"/>
          <w:lang w:val="es-ES"/>
        </w:rPr>
      </w:pPr>
    </w:p>
    <w:p w14:paraId="0411F9B3" w14:textId="77777777" w:rsidR="00491645"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Artículo 4.- Principios fundamentales, en el numeral 8. Accesibilidad: se garantiza el acceso de las personas con discapacidad al entorno físico, al transporte, la información y las comunicaciones, incluidos los sistemas y las tecnologías de información y las comunicaciones, y a otros servicios e instalaciones abiertos al público o de uso público, tanto en zonas urbanas como rurales; así como, la eliminación de obstáculos que dificulten el goce y ejercicio de los derechos de las personas con discapacidad, y se facilitará las condiciones necesarias para procurar el mayor grado de autonomía en sus vidas cotidianas;</w:t>
      </w:r>
    </w:p>
    <w:p w14:paraId="40A5022C" w14:textId="77777777" w:rsidR="0091124C" w:rsidRPr="00193B60" w:rsidRDefault="0091124C" w:rsidP="00193B60">
      <w:pPr>
        <w:suppressAutoHyphens/>
        <w:spacing w:line="240" w:lineRule="atLeast"/>
        <w:ind w:left="147" w:right="167"/>
        <w:jc w:val="both"/>
        <w:rPr>
          <w:rStyle w:val="rynqvb"/>
          <w:sz w:val="24"/>
          <w:szCs w:val="24"/>
          <w:lang w:val="es-ES"/>
        </w:rPr>
      </w:pPr>
    </w:p>
    <w:p w14:paraId="15512A07" w14:textId="77777777" w:rsidR="00491645" w:rsidRPr="00193B60" w:rsidRDefault="00491645" w:rsidP="00193B60">
      <w:pPr>
        <w:suppressAutoHyphens/>
        <w:spacing w:line="240" w:lineRule="atLeast"/>
        <w:ind w:left="147" w:right="167"/>
        <w:jc w:val="both"/>
        <w:rPr>
          <w:rStyle w:val="rynqvb"/>
          <w:sz w:val="24"/>
          <w:szCs w:val="24"/>
          <w:lang w:val="es-ES"/>
        </w:rPr>
      </w:pPr>
    </w:p>
    <w:p w14:paraId="65C6126D" w14:textId="77777777" w:rsidR="00C64E59"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Art. 32.- Enseñanza de mecanismos, medios, formas e instrumentos de </w:t>
      </w:r>
      <w:r w:rsidR="00B55646" w:rsidRPr="00193B60">
        <w:rPr>
          <w:rStyle w:val="rynqvb"/>
          <w:sz w:val="24"/>
          <w:szCs w:val="24"/>
          <w:lang w:val="es-ES"/>
        </w:rPr>
        <w:t>comunicación. -</w:t>
      </w:r>
      <w:r w:rsidRPr="00193B60">
        <w:rPr>
          <w:rStyle w:val="rynqvb"/>
          <w:sz w:val="24"/>
          <w:szCs w:val="24"/>
          <w:lang w:val="es-ES"/>
        </w:rPr>
        <w:t xml:space="preserve"> La autoridad educativa nacional velará y supervisará que en los establecimientos educativos públicos y privados, se implemente la enseñanza de los diversos mecanismos, medios, formas e instrumentos de comunicación para las personas con discapacidad, según su necesidad.</w:t>
      </w:r>
    </w:p>
    <w:p w14:paraId="7ABDCF2A" w14:textId="77777777" w:rsidR="00C64E59" w:rsidRPr="00193B60" w:rsidRDefault="00C64E59" w:rsidP="00193B60">
      <w:pPr>
        <w:suppressAutoHyphens/>
        <w:spacing w:line="240" w:lineRule="atLeast"/>
        <w:ind w:left="147" w:right="167"/>
        <w:jc w:val="both"/>
        <w:rPr>
          <w:rStyle w:val="rynqvb"/>
          <w:sz w:val="24"/>
          <w:szCs w:val="24"/>
          <w:lang w:val="es-ES"/>
        </w:rPr>
      </w:pPr>
    </w:p>
    <w:p w14:paraId="5EC169DA" w14:textId="77777777" w:rsidR="00491645" w:rsidRPr="00193B60" w:rsidRDefault="00491645"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Art. 63.- Accesibilidad de la </w:t>
      </w:r>
      <w:r w:rsidR="00B55646" w:rsidRPr="00193B60">
        <w:rPr>
          <w:rStyle w:val="rynqvb"/>
          <w:sz w:val="24"/>
          <w:szCs w:val="24"/>
          <w:lang w:val="es-ES"/>
        </w:rPr>
        <w:t>comunicación. -</w:t>
      </w:r>
      <w:r w:rsidRPr="00193B60">
        <w:rPr>
          <w:rStyle w:val="rynqvb"/>
          <w:sz w:val="24"/>
          <w:szCs w:val="24"/>
          <w:lang w:val="es-ES"/>
        </w:rPr>
        <w:t xml:space="preserve"> El Estado promocionará el uso de la lengua de señas ecuatoriana, el sistema Braille, las ayudas técnicas y tecnológicas, así como los mecanismos, medios y formatos aumentativos y alternativos de comunicación; garantizando la inclusión y participación de las personas con discapacidad en la vida en común.</w:t>
      </w:r>
    </w:p>
    <w:p w14:paraId="3D06CA1B" w14:textId="77777777" w:rsidR="00491645" w:rsidRPr="00193B60" w:rsidRDefault="00491645" w:rsidP="00193B60">
      <w:pPr>
        <w:jc w:val="both"/>
        <w:rPr>
          <w:rStyle w:val="rynqvb"/>
          <w:b/>
          <w:sz w:val="24"/>
          <w:szCs w:val="24"/>
          <w:lang w:val="es-ES"/>
        </w:rPr>
      </w:pPr>
    </w:p>
    <w:p w14:paraId="48843597" w14:textId="77777777" w:rsidR="00C64E59" w:rsidRPr="00193B60" w:rsidRDefault="00C64E59" w:rsidP="00193B60">
      <w:pPr>
        <w:jc w:val="both"/>
        <w:rPr>
          <w:rStyle w:val="rynqvb"/>
          <w:b/>
          <w:bCs/>
          <w:sz w:val="24"/>
          <w:szCs w:val="24"/>
          <w:lang w:val="es-ES"/>
        </w:rPr>
      </w:pPr>
      <w:r w:rsidRPr="00193B60">
        <w:rPr>
          <w:rStyle w:val="rynqvb"/>
          <w:b/>
          <w:bCs/>
          <w:sz w:val="24"/>
          <w:szCs w:val="24"/>
          <w:lang w:val="es-ES"/>
        </w:rPr>
        <w:t>5. ¿Qué nuevos servicios, incluidos los de apoyo a las familias, se han agregado a la gama de servicios disponibles para promover principios compatibles con el Artículo 19?</w:t>
      </w:r>
    </w:p>
    <w:p w14:paraId="1308BC26" w14:textId="77777777" w:rsidR="00C64E59" w:rsidRPr="00193B60" w:rsidRDefault="00C64E59" w:rsidP="00193B60">
      <w:pPr>
        <w:jc w:val="both"/>
        <w:rPr>
          <w:rStyle w:val="rynqvb"/>
          <w:b/>
          <w:sz w:val="24"/>
          <w:szCs w:val="24"/>
          <w:lang w:val="es-ES"/>
        </w:rPr>
      </w:pPr>
    </w:p>
    <w:p w14:paraId="5126AC8F" w14:textId="77777777" w:rsidR="00C64E59" w:rsidRPr="00193B60" w:rsidRDefault="00C64E59" w:rsidP="00193B60">
      <w:pPr>
        <w:suppressAutoHyphens/>
        <w:spacing w:line="240" w:lineRule="atLeast"/>
        <w:ind w:left="147" w:right="167"/>
        <w:jc w:val="both"/>
        <w:rPr>
          <w:rStyle w:val="rynqvb"/>
          <w:sz w:val="24"/>
          <w:szCs w:val="24"/>
          <w:lang w:val="es-ES"/>
        </w:rPr>
      </w:pPr>
      <w:r w:rsidRPr="00193B60">
        <w:rPr>
          <w:rStyle w:val="rynqvb"/>
          <w:sz w:val="24"/>
          <w:szCs w:val="24"/>
          <w:lang w:val="es-ES"/>
        </w:rPr>
        <w:t>Acuerdo No. MIES-2022-012, publicado en el Segundo Suplemento del Registro Oficial 74, 01-VI-2022, mediante el cual se expide la Norma Técnica Del Servicio Atención y Protección Emergente Abrigo Temporal y Sus Anexos.</w:t>
      </w:r>
    </w:p>
    <w:p w14:paraId="53B6D0FA" w14:textId="77777777" w:rsidR="00C64E59" w:rsidRPr="00193B60" w:rsidRDefault="00C64E59" w:rsidP="00193B60">
      <w:pPr>
        <w:suppressAutoHyphens/>
        <w:spacing w:line="240" w:lineRule="atLeast"/>
        <w:ind w:left="147" w:right="167"/>
        <w:jc w:val="both"/>
        <w:rPr>
          <w:rStyle w:val="rynqvb"/>
          <w:sz w:val="24"/>
          <w:szCs w:val="24"/>
          <w:lang w:val="es-ES"/>
        </w:rPr>
      </w:pPr>
    </w:p>
    <w:p w14:paraId="277BD74C" w14:textId="77777777" w:rsidR="00C64E59" w:rsidRPr="00193B60" w:rsidRDefault="00C64E59" w:rsidP="00193B60">
      <w:pPr>
        <w:suppressAutoHyphens/>
        <w:spacing w:line="240" w:lineRule="atLeast"/>
        <w:ind w:left="147" w:right="167"/>
        <w:jc w:val="both"/>
        <w:rPr>
          <w:rStyle w:val="rynqvb"/>
          <w:sz w:val="24"/>
          <w:szCs w:val="24"/>
          <w:lang w:val="es-ES"/>
        </w:rPr>
      </w:pPr>
      <w:r w:rsidRPr="00193B60">
        <w:rPr>
          <w:rStyle w:val="rynqvb"/>
          <w:sz w:val="24"/>
          <w:szCs w:val="24"/>
          <w:lang w:val="es-ES"/>
        </w:rPr>
        <w:lastRenderedPageBreak/>
        <w:t>Objeto: normar y operativizar la atención y</w:t>
      </w:r>
      <w:r w:rsidR="00193B60" w:rsidRPr="00193B60">
        <w:rPr>
          <w:rStyle w:val="rynqvb"/>
          <w:sz w:val="24"/>
          <w:szCs w:val="24"/>
          <w:lang w:val="es-ES"/>
        </w:rPr>
        <w:t xml:space="preserve"> </w:t>
      </w:r>
      <w:r w:rsidRPr="00193B60">
        <w:rPr>
          <w:rStyle w:val="rynqvb"/>
          <w:sz w:val="24"/>
          <w:szCs w:val="24"/>
          <w:lang w:val="es-ES"/>
        </w:rPr>
        <w:t>protección emergente de niñas, niños y adolescentes hasta los 18 años de edad (o de quienes se presuma la minoría de edad) ecuatorianos o en contextos de movilidad humana de otro origen nacional, en posible situación de vulneración de derechos, que necesiten una protección emergente y que están en riesgo de perder o ya han perdido el cuidado parental o su medio familiar, a través del proceso de diagnóstico y análisis previo para prevenir la separación innecesaria de la niña, niño o adolescente de su medio familiar o, cuando ello no es posible, identificar las alternativas de protección y cuidado que respondan de forma idónea a sus necesidades, de esta manera se recomiende y gestione ante la autoridad competente las medidas de protección que satisfagan el interés superior de la niña, niño o adolescente, de acuerdo con estándares nacionales e internacionales de derechos humanos.</w:t>
      </w:r>
    </w:p>
    <w:p w14:paraId="54FF353B" w14:textId="77777777" w:rsidR="00C64E59" w:rsidRPr="00193B60" w:rsidRDefault="00C64E59" w:rsidP="00193B60">
      <w:pPr>
        <w:jc w:val="both"/>
        <w:rPr>
          <w:rStyle w:val="rynqvb"/>
          <w:b/>
          <w:sz w:val="24"/>
          <w:szCs w:val="24"/>
          <w:lang w:val="es-ES"/>
        </w:rPr>
      </w:pPr>
    </w:p>
    <w:p w14:paraId="5DAA023B" w14:textId="77777777" w:rsidR="00C64E59" w:rsidRPr="00193B60" w:rsidRDefault="00C64E59" w:rsidP="00193B60">
      <w:pPr>
        <w:jc w:val="both"/>
        <w:rPr>
          <w:rStyle w:val="rynqvb"/>
          <w:b/>
          <w:bCs/>
          <w:sz w:val="24"/>
          <w:szCs w:val="24"/>
          <w:lang w:val="es-ES"/>
        </w:rPr>
      </w:pPr>
      <w:r w:rsidRPr="00193B60">
        <w:rPr>
          <w:rStyle w:val="rynqvb"/>
          <w:b/>
          <w:bCs/>
          <w:sz w:val="24"/>
          <w:szCs w:val="24"/>
          <w:lang w:val="es-ES"/>
        </w:rPr>
        <w:t>6. ¿Qué prácticas, si las hubiere, se han adoptado/alentado para promover un mayor uso de la tecnología para personalizar el apoyo a las personas con discapacidad (p. ej., telesalud, monitoreo remoto, comunicación adaptativa, inteligencia artificial, etc.)?</w:t>
      </w:r>
    </w:p>
    <w:p w14:paraId="5E247D8E" w14:textId="77777777" w:rsidR="00C64E59" w:rsidRPr="00193B60" w:rsidRDefault="00C64E59" w:rsidP="00193B60">
      <w:pPr>
        <w:jc w:val="both"/>
        <w:rPr>
          <w:rStyle w:val="rynqvb"/>
          <w:b/>
          <w:sz w:val="24"/>
          <w:szCs w:val="24"/>
          <w:lang w:val="es-ES"/>
        </w:rPr>
      </w:pPr>
    </w:p>
    <w:p w14:paraId="38F18E8C" w14:textId="77777777" w:rsidR="00992271" w:rsidRPr="00193B60" w:rsidRDefault="00992271" w:rsidP="00193B60">
      <w:pPr>
        <w:suppressAutoHyphens/>
        <w:spacing w:line="240" w:lineRule="atLeast"/>
        <w:ind w:left="147" w:right="167"/>
        <w:jc w:val="both"/>
        <w:rPr>
          <w:rStyle w:val="rynqvb"/>
          <w:sz w:val="24"/>
          <w:szCs w:val="24"/>
          <w:lang w:val="es-ES"/>
        </w:rPr>
      </w:pPr>
      <w:r w:rsidRPr="00193B60">
        <w:rPr>
          <w:rStyle w:val="rynqvb"/>
          <w:sz w:val="24"/>
          <w:szCs w:val="24"/>
          <w:lang w:val="es-ES"/>
        </w:rPr>
        <w:t xml:space="preserve">Los Centros Especializados de Rehabilitación Integral – CERI desarrollaron protocolos para la atención en “rehabilitación modalidad online” a través de teleterapia (psicorehabilitación, terapia de lenguaje, terapia física, y terapia ocupacional). </w:t>
      </w:r>
    </w:p>
    <w:p w14:paraId="25F66229" w14:textId="77777777" w:rsidR="00992271" w:rsidRPr="00193B60" w:rsidRDefault="00992271" w:rsidP="00193B60">
      <w:pPr>
        <w:suppressAutoHyphens/>
        <w:spacing w:line="240" w:lineRule="atLeast"/>
        <w:ind w:left="147" w:right="167"/>
        <w:jc w:val="both"/>
        <w:rPr>
          <w:rStyle w:val="rynqvb"/>
          <w:sz w:val="24"/>
          <w:szCs w:val="24"/>
          <w:lang w:val="es-ES"/>
        </w:rPr>
      </w:pPr>
    </w:p>
    <w:p w14:paraId="78207570" w14:textId="77777777" w:rsidR="00992271" w:rsidRPr="00193B60" w:rsidRDefault="00992271" w:rsidP="00193B60">
      <w:pPr>
        <w:suppressAutoHyphens/>
        <w:spacing w:line="240" w:lineRule="atLeast"/>
        <w:ind w:left="147" w:right="167"/>
        <w:jc w:val="both"/>
        <w:rPr>
          <w:rStyle w:val="rynqvb"/>
          <w:sz w:val="24"/>
          <w:szCs w:val="24"/>
          <w:lang w:val="es-ES"/>
        </w:rPr>
      </w:pPr>
      <w:r w:rsidRPr="00193B60">
        <w:rPr>
          <w:rStyle w:val="rynqvb"/>
          <w:sz w:val="24"/>
          <w:szCs w:val="24"/>
          <w:lang w:val="es-ES"/>
        </w:rPr>
        <w:t>La Misión “Las Manuelas”, se dedicó a la visita de hogares de personas con discapacidad, para el seguimiento de sus condiciones de salud que en la pandemia de la COVID-19 se adaptó a modalidad virtual.</w:t>
      </w:r>
    </w:p>
    <w:p w14:paraId="104652E2" w14:textId="77777777" w:rsidR="00992271" w:rsidRPr="00193B60" w:rsidRDefault="00992271" w:rsidP="00193B60">
      <w:pPr>
        <w:suppressAutoHyphens/>
        <w:spacing w:line="240" w:lineRule="atLeast"/>
        <w:ind w:left="147" w:right="167"/>
        <w:jc w:val="both"/>
        <w:rPr>
          <w:rStyle w:val="rynqvb"/>
          <w:sz w:val="24"/>
          <w:szCs w:val="24"/>
          <w:lang w:val="es-ES"/>
        </w:rPr>
      </w:pPr>
    </w:p>
    <w:p w14:paraId="74E6720E" w14:textId="77777777" w:rsidR="00C64E59" w:rsidRPr="00193B60" w:rsidRDefault="0015741A" w:rsidP="00193B60">
      <w:pPr>
        <w:suppressAutoHyphens/>
        <w:spacing w:line="240" w:lineRule="atLeast"/>
        <w:ind w:left="147" w:right="167"/>
        <w:jc w:val="both"/>
        <w:rPr>
          <w:rStyle w:val="rynqvb"/>
          <w:sz w:val="24"/>
          <w:szCs w:val="24"/>
          <w:lang w:val="es-ES"/>
        </w:rPr>
      </w:pPr>
      <w:r w:rsidRPr="00193B60">
        <w:rPr>
          <w:rStyle w:val="rynqvb"/>
          <w:sz w:val="24"/>
          <w:szCs w:val="24"/>
          <w:lang w:val="es-ES"/>
        </w:rPr>
        <w:t>RTE INEN 288 ACCESIBILIDAD PARA EL CONTENIDO WEB, Establece los requisitos de accesibilidad que debe cumplir el contenido web al público para que pueda ser utilizado por todas las personas con o sin discapacidad, bien de forma autónoma o mediante los productos de apoyo tecnológico adecuados</w:t>
      </w:r>
    </w:p>
    <w:p w14:paraId="47B267A4" w14:textId="77777777" w:rsidR="00D74C39" w:rsidRDefault="00D74C39" w:rsidP="00193B60">
      <w:pPr>
        <w:suppressAutoHyphens/>
        <w:spacing w:line="240" w:lineRule="atLeast"/>
        <w:ind w:left="147" w:right="167"/>
        <w:jc w:val="both"/>
        <w:rPr>
          <w:rStyle w:val="rynqvb"/>
          <w:sz w:val="24"/>
          <w:szCs w:val="24"/>
          <w:lang w:val="es-ES"/>
        </w:rPr>
      </w:pPr>
    </w:p>
    <w:p w14:paraId="223ECF6E" w14:textId="77777777" w:rsidR="00B55646" w:rsidRDefault="00B55646" w:rsidP="00193B60">
      <w:pPr>
        <w:suppressAutoHyphens/>
        <w:spacing w:line="240" w:lineRule="atLeast"/>
        <w:ind w:left="147" w:right="167"/>
        <w:jc w:val="both"/>
        <w:rPr>
          <w:rStyle w:val="rynqvb"/>
          <w:sz w:val="24"/>
          <w:szCs w:val="24"/>
          <w:lang w:val="es-ES"/>
        </w:rPr>
      </w:pPr>
    </w:p>
    <w:p w14:paraId="5EA8620F" w14:textId="77777777" w:rsidR="00B55646" w:rsidRPr="00193B60" w:rsidRDefault="00B55646" w:rsidP="00193B60">
      <w:pPr>
        <w:suppressAutoHyphens/>
        <w:spacing w:line="240" w:lineRule="atLeast"/>
        <w:ind w:left="147" w:right="167"/>
        <w:jc w:val="both"/>
        <w:rPr>
          <w:rStyle w:val="rynqvb"/>
          <w:sz w:val="24"/>
          <w:szCs w:val="24"/>
          <w:lang w:val="es-ES"/>
        </w:rPr>
      </w:pPr>
    </w:p>
    <w:p w14:paraId="7CC6D501" w14:textId="77777777" w:rsidR="00491645" w:rsidRPr="00193B60" w:rsidRDefault="00C64E59" w:rsidP="00193B60">
      <w:pPr>
        <w:jc w:val="both"/>
        <w:rPr>
          <w:rStyle w:val="rynqvb"/>
          <w:b/>
          <w:bCs/>
          <w:sz w:val="24"/>
          <w:szCs w:val="24"/>
          <w:lang w:val="es-ES"/>
        </w:rPr>
      </w:pPr>
      <w:r w:rsidRPr="00193B60">
        <w:rPr>
          <w:rStyle w:val="rynqvb"/>
          <w:b/>
          <w:bCs/>
          <w:sz w:val="24"/>
          <w:szCs w:val="24"/>
          <w:lang w:val="es-ES"/>
        </w:rPr>
        <w:t>7. ¿De qué manera se reconoce y apoya a los cuidadores (p. ej., miembros de la familia, otros cuidadores informales)?</w:t>
      </w:r>
    </w:p>
    <w:p w14:paraId="72E6755B" w14:textId="77777777" w:rsidR="00C64E59" w:rsidRPr="00193B60" w:rsidRDefault="00C64E59" w:rsidP="00193B60">
      <w:pPr>
        <w:jc w:val="both"/>
        <w:rPr>
          <w:rStyle w:val="rynqvb"/>
          <w:b/>
          <w:sz w:val="24"/>
          <w:szCs w:val="24"/>
          <w:lang w:val="es-ES"/>
        </w:rPr>
      </w:pPr>
    </w:p>
    <w:p w14:paraId="0E3116C7" w14:textId="77777777" w:rsidR="00C64E59" w:rsidRPr="00193B60" w:rsidRDefault="00C64E59" w:rsidP="00193B60">
      <w:pPr>
        <w:suppressAutoHyphens/>
        <w:spacing w:line="240" w:lineRule="atLeast"/>
        <w:ind w:left="147" w:right="167"/>
        <w:jc w:val="both"/>
        <w:rPr>
          <w:rStyle w:val="rynqvb"/>
          <w:sz w:val="24"/>
          <w:szCs w:val="24"/>
          <w:lang w:val="es-ES"/>
        </w:rPr>
      </w:pPr>
      <w:r w:rsidRPr="00193B60">
        <w:rPr>
          <w:rStyle w:val="rynqvb"/>
          <w:sz w:val="24"/>
          <w:szCs w:val="24"/>
          <w:lang w:val="es-ES"/>
        </w:rPr>
        <w:t>Acuerdo MIES-2021-033, publicado en el Segundo Suplemento del Registro Oficial No.473, de fecha 15 de junio 2021, mediante el cual se expide la Norma Técnica Para La Gestión Del Bono Joaquín Gallegos Lara.</w:t>
      </w:r>
    </w:p>
    <w:p w14:paraId="0C43875E" w14:textId="77777777" w:rsidR="00C64E59" w:rsidRPr="00193B60" w:rsidRDefault="00C64E59" w:rsidP="00193B60">
      <w:pPr>
        <w:suppressAutoHyphens/>
        <w:spacing w:line="240" w:lineRule="atLeast"/>
        <w:ind w:left="147" w:right="167"/>
        <w:jc w:val="both"/>
        <w:rPr>
          <w:rStyle w:val="rynqvb"/>
          <w:sz w:val="24"/>
          <w:szCs w:val="24"/>
          <w:lang w:val="es-ES"/>
        </w:rPr>
      </w:pPr>
    </w:p>
    <w:p w14:paraId="15ACE809" w14:textId="77777777" w:rsidR="00C64E59" w:rsidRPr="00193B60" w:rsidRDefault="00C64E59" w:rsidP="00193B60">
      <w:pPr>
        <w:suppressAutoHyphens/>
        <w:spacing w:line="240" w:lineRule="atLeast"/>
        <w:ind w:left="147" w:right="167"/>
        <w:jc w:val="both"/>
        <w:rPr>
          <w:rStyle w:val="rynqvb"/>
          <w:sz w:val="24"/>
          <w:szCs w:val="24"/>
          <w:lang w:val="es-ES"/>
        </w:rPr>
      </w:pPr>
      <w:r w:rsidRPr="00193B60">
        <w:rPr>
          <w:rStyle w:val="rynqvb"/>
          <w:sz w:val="24"/>
          <w:szCs w:val="24"/>
          <w:lang w:val="es-ES"/>
        </w:rPr>
        <w:t>Art. 8. Persona responsable del cuidado de una persona usuaria del Bono "Joaquín</w:t>
      </w:r>
    </w:p>
    <w:p w14:paraId="254E4E4E" w14:textId="77777777" w:rsidR="00C64E59" w:rsidRPr="00193B60" w:rsidRDefault="00C64E59" w:rsidP="00193B60">
      <w:pPr>
        <w:suppressAutoHyphens/>
        <w:spacing w:line="240" w:lineRule="atLeast"/>
        <w:ind w:left="147" w:right="167"/>
        <w:jc w:val="both"/>
        <w:rPr>
          <w:rStyle w:val="rynqvb"/>
          <w:sz w:val="24"/>
          <w:szCs w:val="24"/>
          <w:lang w:val="es-ES"/>
        </w:rPr>
      </w:pPr>
      <w:r w:rsidRPr="00193B60">
        <w:rPr>
          <w:rStyle w:val="rynqvb"/>
          <w:sz w:val="24"/>
          <w:szCs w:val="24"/>
          <w:lang w:val="es-ES"/>
        </w:rPr>
        <w:t>Gallegos Lara"</w:t>
      </w:r>
    </w:p>
    <w:p w14:paraId="481EC02E" w14:textId="77777777" w:rsidR="00C64E59" w:rsidRPr="00193B60" w:rsidRDefault="00C64E59" w:rsidP="00193B60">
      <w:pPr>
        <w:suppressAutoHyphens/>
        <w:spacing w:line="240" w:lineRule="atLeast"/>
        <w:ind w:left="147" w:right="167"/>
        <w:jc w:val="both"/>
        <w:rPr>
          <w:rStyle w:val="rynqvb"/>
          <w:sz w:val="24"/>
          <w:szCs w:val="24"/>
          <w:lang w:val="es-ES"/>
        </w:rPr>
      </w:pPr>
    </w:p>
    <w:p w14:paraId="5EBF873D" w14:textId="77777777" w:rsidR="00C64E59" w:rsidRPr="0091124C" w:rsidRDefault="00C64E59" w:rsidP="0091124C">
      <w:pPr>
        <w:suppressAutoHyphens/>
        <w:spacing w:line="240" w:lineRule="atLeast"/>
        <w:ind w:left="147" w:right="167"/>
        <w:jc w:val="both"/>
        <w:rPr>
          <w:rStyle w:val="rynqvb"/>
          <w:sz w:val="24"/>
          <w:szCs w:val="24"/>
          <w:lang w:val="es-ES"/>
        </w:rPr>
      </w:pPr>
      <w:r w:rsidRPr="00193B60">
        <w:rPr>
          <w:rStyle w:val="rynqvb"/>
          <w:sz w:val="24"/>
          <w:szCs w:val="24"/>
          <w:lang w:val="es-ES"/>
        </w:rPr>
        <w:lastRenderedPageBreak/>
        <w:t>Familiar responsable del cuidado:</w:t>
      </w:r>
      <w:r w:rsidR="00B55646">
        <w:rPr>
          <w:rStyle w:val="rynqvb"/>
          <w:sz w:val="24"/>
          <w:szCs w:val="24"/>
          <w:lang w:val="es-ES"/>
        </w:rPr>
        <w:t xml:space="preserve"> </w:t>
      </w:r>
      <w:r w:rsidRPr="00193B60">
        <w:rPr>
          <w:rStyle w:val="rynqvb"/>
          <w:sz w:val="24"/>
          <w:szCs w:val="24"/>
          <w:lang w:val="es-ES"/>
        </w:rPr>
        <w:t>Cónyuge o pariente hasta el tercer grado de consanguinidad o segundo de afinidad mayor de 18 años de edad; y, en casos de excepción, la madre adolescente de la persona usuaria no menor de 15 años. Persona Allegada: Persona cercana sin vínculo familiar, que en ausencia del familiar cuidador referido en el párrafo anterior, podrá actuar como persona responsable del cuidado. Para ello deberá presentar al MIES como parte de los requisitos de inclusión, una declaración juramentada en la que se obliga a proveer del cuidado y buen uso del Bono Joaquín Gallegos Lara, a favor de la persona a quien cuida de acuerdo a las corresponsabilidades establecidas en el artículo 10 del presente documento. La presentación de la declaración juramentada no debe exceder de un mes, a partir de la fecha de registro notarial. Para todos los casos en los que se solicite registrar a persona responsable del cuidado allegada, el MIES realizará una visita domiciliaria y el correspondiente informe social, por medio del cual verifica la idoneidad de registrar a la persona allegada como cuidadora.</w:t>
      </w:r>
    </w:p>
    <w:p w14:paraId="74B429E4" w14:textId="77777777" w:rsidR="00C64E59" w:rsidRPr="00193B60" w:rsidRDefault="00C64E59" w:rsidP="00193B60">
      <w:pPr>
        <w:jc w:val="both"/>
        <w:rPr>
          <w:rStyle w:val="rynqvb"/>
          <w:b/>
          <w:sz w:val="24"/>
          <w:szCs w:val="24"/>
          <w:lang w:val="es-ES"/>
        </w:rPr>
      </w:pPr>
    </w:p>
    <w:p w14:paraId="3EB7FDE6" w14:textId="77777777" w:rsidR="00D74C39" w:rsidRPr="00193B60" w:rsidRDefault="00D74C39" w:rsidP="00193B60">
      <w:pPr>
        <w:jc w:val="both"/>
        <w:rPr>
          <w:rStyle w:val="rynqvb"/>
          <w:b/>
          <w:bCs/>
          <w:sz w:val="24"/>
          <w:szCs w:val="24"/>
          <w:lang w:val="es-ES"/>
        </w:rPr>
      </w:pPr>
      <w:r w:rsidRPr="00193B60">
        <w:rPr>
          <w:rStyle w:val="rynqvb"/>
          <w:b/>
          <w:bCs/>
          <w:sz w:val="24"/>
          <w:szCs w:val="24"/>
          <w:lang w:val="es-ES"/>
        </w:rPr>
        <w:t>8. ¿Tiene una política de personalización / adaptación de los servicios a las necesidades individuales? ¿Cómo se implementa la política? (por ejemplo, ¿a través de requisitos de planificación individuales? etc.).</w:t>
      </w:r>
    </w:p>
    <w:p w14:paraId="339433F3" w14:textId="77777777" w:rsidR="00D74C39" w:rsidRPr="00193B60" w:rsidRDefault="00D74C39" w:rsidP="00193B60">
      <w:pPr>
        <w:jc w:val="both"/>
        <w:rPr>
          <w:rStyle w:val="rynqvb"/>
          <w:b/>
          <w:sz w:val="24"/>
          <w:szCs w:val="24"/>
          <w:lang w:val="es-ES"/>
        </w:rPr>
      </w:pPr>
    </w:p>
    <w:p w14:paraId="5799D17C" w14:textId="77777777" w:rsidR="00D74C39"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 xml:space="preserve">La Ley Orgánica de Discapacidades en el artículo 87.- Políticas de promoción y protección </w:t>
      </w:r>
      <w:r w:rsidR="00B55646" w:rsidRPr="00193B60">
        <w:rPr>
          <w:rStyle w:val="rynqvb"/>
          <w:sz w:val="24"/>
          <w:szCs w:val="24"/>
          <w:lang w:val="es-ES"/>
        </w:rPr>
        <w:t>social. -</w:t>
      </w:r>
      <w:r w:rsidRPr="00193B60">
        <w:rPr>
          <w:rStyle w:val="rynqvb"/>
          <w:sz w:val="24"/>
          <w:szCs w:val="24"/>
          <w:lang w:val="es-ES"/>
        </w:rPr>
        <w:t xml:space="preserve"> La autoridad nacional encargada de la inclusión económica y social y/o los gobiernos autónomos descentralizados articularán con las entidades públicas y privadas, el desarrollo y ejecución de políticas destinadas a:</w:t>
      </w:r>
    </w:p>
    <w:p w14:paraId="43066494" w14:textId="77777777" w:rsidR="005F1FE3" w:rsidRPr="00193B60" w:rsidRDefault="005F1FE3" w:rsidP="005F1FE3">
      <w:pPr>
        <w:suppressAutoHyphens/>
        <w:spacing w:line="240" w:lineRule="atLeast"/>
        <w:ind w:right="157"/>
        <w:jc w:val="both"/>
        <w:rPr>
          <w:rStyle w:val="rynqvb"/>
          <w:sz w:val="24"/>
          <w:szCs w:val="24"/>
          <w:lang w:val="es-ES"/>
        </w:rPr>
      </w:pPr>
    </w:p>
    <w:p w14:paraId="674D5622"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1. Fomentar la autonomía, goce y ejercicio de los derechos de las personas con discapacidad;</w:t>
      </w:r>
    </w:p>
    <w:p w14:paraId="1CEE446C" w14:textId="77777777" w:rsidR="00193B60"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2. Orientar y capacitar a las personas y las familias que tienen bajo su cuidado a las personas con discapacidad, en el buen trato y atención que deben prestarles;</w:t>
      </w:r>
    </w:p>
    <w:p w14:paraId="7BC3B68D"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3. Promover de manera prioritaria la reinserción familiar de personas con discapacidad en situación de abandono y excepcionalmente insertarlas en instituciones o centros de referencia y acogida inclusivos, para lo cual la institución responsable asegurará su manutención mientras la persona con discapacidad permanezca bajo su cuidado;</w:t>
      </w:r>
    </w:p>
    <w:p w14:paraId="1E3F3ED4"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4. Incorporar de forma temporal o permanente a personas con discapacidad en situación de abandono en hogares sustitutos de protección debidamente calificados por la autoridad nacional encargada de la inclusión económica y social, asegurando su manutención mientras la persona con discapacidad permanezca bajo su cuidado;</w:t>
      </w:r>
    </w:p>
    <w:p w14:paraId="7B5A0B60"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5. Implementar centros diurnos de cuidado y desarrollo integral para personas con discapacidad;</w:t>
      </w:r>
    </w:p>
    <w:p w14:paraId="48736333"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6. Crear centros de referencia y acogida inclusivos para el cuidado de personas con discapacidad en situación de abandono;</w:t>
      </w:r>
    </w:p>
    <w:p w14:paraId="0DB18927" w14:textId="77777777" w:rsidR="00D74C39" w:rsidRPr="00193B60" w:rsidRDefault="00D74C39" w:rsidP="00193B60">
      <w:pPr>
        <w:suppressAutoHyphens/>
        <w:spacing w:line="240" w:lineRule="atLeast"/>
        <w:ind w:left="147" w:right="157"/>
        <w:jc w:val="both"/>
        <w:rPr>
          <w:rStyle w:val="rynqvb"/>
          <w:sz w:val="24"/>
          <w:szCs w:val="24"/>
          <w:lang w:val="es-ES"/>
        </w:rPr>
      </w:pPr>
      <w:r w:rsidRPr="00193B60">
        <w:rPr>
          <w:rStyle w:val="rynqvb"/>
          <w:sz w:val="24"/>
          <w:szCs w:val="24"/>
          <w:lang w:val="es-ES"/>
        </w:rPr>
        <w:t>7. Establecer mecanismos de participación, solidaridad y responsabilidad comunitaria para la integración e interacción social de las personas con discapacidad y sus familias;</w:t>
      </w:r>
    </w:p>
    <w:p w14:paraId="6EE746AD" w14:textId="77777777" w:rsidR="00D74C39" w:rsidRPr="00193B60" w:rsidRDefault="00D74C39" w:rsidP="00193B60">
      <w:pPr>
        <w:suppressAutoHyphens/>
        <w:spacing w:line="240" w:lineRule="atLeast"/>
        <w:ind w:left="147" w:right="167"/>
        <w:jc w:val="both"/>
        <w:rPr>
          <w:rStyle w:val="rynqvb"/>
          <w:sz w:val="24"/>
          <w:szCs w:val="24"/>
          <w:lang w:val="es-ES"/>
        </w:rPr>
      </w:pPr>
      <w:r w:rsidRPr="00193B60">
        <w:rPr>
          <w:rStyle w:val="rynqvb"/>
          <w:sz w:val="24"/>
          <w:szCs w:val="24"/>
          <w:lang w:val="es-ES"/>
        </w:rPr>
        <w:lastRenderedPageBreak/>
        <w:t>8. Establecer mecanismos para la inclusión de las niñas y los niños con discapacidad en centros de desarrollo infantil;</w:t>
      </w:r>
    </w:p>
    <w:p w14:paraId="398F4CD0" w14:textId="77777777" w:rsidR="00D74C39" w:rsidRPr="00193B60" w:rsidRDefault="00D74C39" w:rsidP="00193B60">
      <w:pPr>
        <w:suppressAutoHyphens/>
        <w:spacing w:line="240" w:lineRule="atLeast"/>
        <w:ind w:left="147" w:right="167"/>
        <w:jc w:val="both"/>
        <w:rPr>
          <w:rStyle w:val="rynqvb"/>
          <w:sz w:val="24"/>
          <w:szCs w:val="24"/>
          <w:lang w:val="es-ES"/>
        </w:rPr>
      </w:pPr>
    </w:p>
    <w:p w14:paraId="4982AC0B" w14:textId="77777777" w:rsidR="00D74C39"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 xml:space="preserve">Acuerdo Ministerial No. MIES-2021-030, de fecha 22 de mayo de 2021, contempla la Planificación anual, en el que el Centro, conforme al Plan de Vida y a la valoración de desarrollo de habilidades, debe establecer los objetivos a largo, mediano o corto plazo: </w:t>
      </w:r>
    </w:p>
    <w:p w14:paraId="350EEBBA" w14:textId="77777777" w:rsidR="00193B60" w:rsidRPr="00193B60" w:rsidRDefault="00193B60" w:rsidP="00193B60">
      <w:pPr>
        <w:suppressAutoHyphens/>
        <w:spacing w:line="240" w:lineRule="atLeast"/>
        <w:ind w:left="147" w:right="157"/>
        <w:jc w:val="both"/>
        <w:rPr>
          <w:rStyle w:val="rynqvb"/>
          <w:sz w:val="24"/>
          <w:szCs w:val="24"/>
          <w:lang w:val="es-ES_tradnl"/>
        </w:rPr>
      </w:pPr>
    </w:p>
    <w:p w14:paraId="18760E39" w14:textId="77777777" w:rsidR="00D74C39"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 xml:space="preserve">En función de las áreas en las que tenga que trabajar la persona, se elabora la Planificación anual. En esta, se establecen las áreas a trabajar, las sub-áreas y los indicadores de resultado. </w:t>
      </w:r>
    </w:p>
    <w:p w14:paraId="040C5769" w14:textId="77777777" w:rsidR="00193B60" w:rsidRPr="00193B60" w:rsidRDefault="00193B60" w:rsidP="00193B60">
      <w:pPr>
        <w:suppressAutoHyphens/>
        <w:spacing w:line="240" w:lineRule="atLeast"/>
        <w:ind w:left="147" w:right="157"/>
        <w:jc w:val="both"/>
        <w:rPr>
          <w:rStyle w:val="rynqvb"/>
          <w:sz w:val="24"/>
          <w:szCs w:val="24"/>
          <w:lang w:val="es-ES_tradnl"/>
        </w:rPr>
      </w:pPr>
    </w:p>
    <w:p w14:paraId="6881FB2F" w14:textId="77777777" w:rsidR="00D74C39" w:rsidRPr="00193B60"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 xml:space="preserve">Alcanzar los objetivos del Plan de Vida dependerá de varios factores: </w:t>
      </w:r>
    </w:p>
    <w:p w14:paraId="5D8E2213" w14:textId="77777777" w:rsidR="00D74C39" w:rsidRPr="00193B60" w:rsidRDefault="00D74C39" w:rsidP="00193B60">
      <w:pPr>
        <w:numPr>
          <w:ilvl w:val="0"/>
          <w:numId w:val="17"/>
        </w:numPr>
        <w:suppressAutoHyphens/>
        <w:spacing w:line="240" w:lineRule="atLeast"/>
        <w:ind w:right="157"/>
        <w:jc w:val="both"/>
        <w:rPr>
          <w:rStyle w:val="rynqvb"/>
          <w:sz w:val="24"/>
          <w:szCs w:val="24"/>
          <w:lang w:val="es-ES_tradnl"/>
        </w:rPr>
      </w:pPr>
      <w:r w:rsidRPr="00193B60">
        <w:rPr>
          <w:rStyle w:val="rynqvb"/>
          <w:sz w:val="24"/>
          <w:szCs w:val="24"/>
          <w:lang w:val="es-ES_tradnl"/>
        </w:rPr>
        <w:t xml:space="preserve">Del tiempo de permanencia en el servicio, por parte de la/el usuaria/o </w:t>
      </w:r>
    </w:p>
    <w:p w14:paraId="30BE113D" w14:textId="77777777" w:rsidR="00D74C39" w:rsidRPr="00193B60" w:rsidRDefault="00D74C39" w:rsidP="00193B60">
      <w:pPr>
        <w:numPr>
          <w:ilvl w:val="0"/>
          <w:numId w:val="17"/>
        </w:numPr>
        <w:suppressAutoHyphens/>
        <w:spacing w:line="240" w:lineRule="atLeast"/>
        <w:ind w:right="157"/>
        <w:jc w:val="both"/>
        <w:rPr>
          <w:rStyle w:val="rynqvb"/>
          <w:sz w:val="24"/>
          <w:szCs w:val="24"/>
          <w:lang w:val="es-ES_tradnl"/>
        </w:rPr>
      </w:pPr>
      <w:r w:rsidRPr="00193B60">
        <w:rPr>
          <w:rStyle w:val="rynqvb"/>
          <w:sz w:val="24"/>
          <w:szCs w:val="24"/>
          <w:lang w:val="es-ES_tradnl"/>
        </w:rPr>
        <w:t xml:space="preserve">Del involucramiento de la familia (en caso de tenerla) y de la comunidad </w:t>
      </w:r>
    </w:p>
    <w:p w14:paraId="06A81EF1" w14:textId="77777777" w:rsidR="00D74C39" w:rsidRDefault="00D74C39" w:rsidP="00193B60">
      <w:pPr>
        <w:numPr>
          <w:ilvl w:val="0"/>
          <w:numId w:val="17"/>
        </w:numPr>
        <w:suppressAutoHyphens/>
        <w:spacing w:line="240" w:lineRule="atLeast"/>
        <w:ind w:right="157"/>
        <w:jc w:val="both"/>
        <w:rPr>
          <w:rStyle w:val="rynqvb"/>
          <w:sz w:val="24"/>
          <w:szCs w:val="24"/>
          <w:lang w:val="es-ES_tradnl"/>
        </w:rPr>
      </w:pPr>
      <w:r w:rsidRPr="00193B60">
        <w:rPr>
          <w:rStyle w:val="rynqvb"/>
          <w:sz w:val="24"/>
          <w:szCs w:val="24"/>
          <w:lang w:val="es-ES_tradnl"/>
        </w:rPr>
        <w:t xml:space="preserve">De las condiciones propias de la persona. </w:t>
      </w:r>
    </w:p>
    <w:p w14:paraId="7AB7A57D" w14:textId="77777777" w:rsidR="00193B60" w:rsidRPr="00193B60" w:rsidRDefault="00193B60" w:rsidP="00193B60">
      <w:pPr>
        <w:suppressAutoHyphens/>
        <w:spacing w:line="240" w:lineRule="atLeast"/>
        <w:ind w:left="507" w:right="157"/>
        <w:jc w:val="both"/>
        <w:rPr>
          <w:rStyle w:val="rynqvb"/>
          <w:sz w:val="24"/>
          <w:szCs w:val="24"/>
          <w:lang w:val="es-ES_tradnl"/>
        </w:rPr>
      </w:pPr>
    </w:p>
    <w:p w14:paraId="7254B779" w14:textId="77777777" w:rsidR="00D74C39" w:rsidRPr="00193B60"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 xml:space="preserve">El equipo transdisciplinario, según la especialidad, deberá realizar la planificación individual de los usuarios que lo ameriten; además en coordinación con la/el facilitador de cada nivel, realizarán una planificación grupal, con el objetivo de establecer acciones conjuntas y en concordancia con el plan de vida de la usuaria/o. </w:t>
      </w:r>
    </w:p>
    <w:p w14:paraId="370FA1F5" w14:textId="77777777" w:rsidR="00C64E59" w:rsidRPr="00193B60" w:rsidRDefault="00D74C39" w:rsidP="005F1FE3">
      <w:pPr>
        <w:jc w:val="both"/>
        <w:rPr>
          <w:rStyle w:val="rynqvb"/>
          <w:b/>
          <w:sz w:val="24"/>
          <w:szCs w:val="24"/>
          <w:lang w:val="es-ES"/>
        </w:rPr>
      </w:pPr>
      <w:r w:rsidRPr="00193B60">
        <w:rPr>
          <w:rStyle w:val="rynqvb"/>
          <w:sz w:val="24"/>
          <w:szCs w:val="24"/>
          <w:lang w:val="es-ES_tradnl"/>
        </w:rPr>
        <w:t>Se realizará según la matriz de planificación anual Anexo5 “Matriz Planificación Anual”.</w:t>
      </w:r>
    </w:p>
    <w:p w14:paraId="6DC4F75D" w14:textId="77777777" w:rsidR="00D74C39" w:rsidRPr="00193B60" w:rsidRDefault="00D74C39" w:rsidP="00193B60">
      <w:pPr>
        <w:jc w:val="both"/>
        <w:rPr>
          <w:rStyle w:val="rynqvb"/>
          <w:b/>
          <w:sz w:val="24"/>
          <w:szCs w:val="24"/>
          <w:lang w:val="es-ES"/>
        </w:rPr>
      </w:pPr>
    </w:p>
    <w:p w14:paraId="38528FF0" w14:textId="77777777" w:rsidR="00D74C39" w:rsidRPr="00193B60" w:rsidRDefault="00D74C39" w:rsidP="00193B60">
      <w:pPr>
        <w:jc w:val="both"/>
        <w:rPr>
          <w:rStyle w:val="rynqvb"/>
          <w:b/>
          <w:sz w:val="24"/>
          <w:szCs w:val="24"/>
          <w:lang w:val="es-ES"/>
        </w:rPr>
      </w:pPr>
    </w:p>
    <w:p w14:paraId="5268CC6B" w14:textId="77777777" w:rsidR="00D74C39" w:rsidRPr="00193B60" w:rsidRDefault="00D74C39" w:rsidP="00193B60">
      <w:pPr>
        <w:jc w:val="both"/>
        <w:rPr>
          <w:rStyle w:val="rynqvb"/>
          <w:b/>
          <w:bCs/>
          <w:sz w:val="24"/>
          <w:szCs w:val="24"/>
          <w:lang w:val="es-ES"/>
        </w:rPr>
      </w:pPr>
      <w:r w:rsidRPr="00193B60">
        <w:rPr>
          <w:rStyle w:val="rynqvb"/>
          <w:b/>
          <w:bCs/>
          <w:sz w:val="24"/>
          <w:szCs w:val="24"/>
          <w:lang w:val="es-ES"/>
        </w:rPr>
        <w:t>9. Describa cuánto control tienen las personas con discapacidad con respecto a los servicios que reciben (p. ej., elección de quién brinda apoyo, elección de dónde vivir y con quién vivir, control sobre los presupuestos).</w:t>
      </w:r>
    </w:p>
    <w:p w14:paraId="197703BC" w14:textId="77777777" w:rsidR="00D74C39" w:rsidRPr="00193B60" w:rsidRDefault="00D74C39" w:rsidP="00193B60">
      <w:pPr>
        <w:jc w:val="both"/>
        <w:rPr>
          <w:rStyle w:val="rynqvb"/>
          <w:b/>
          <w:sz w:val="24"/>
          <w:szCs w:val="24"/>
          <w:lang w:val="es-ES"/>
        </w:rPr>
      </w:pPr>
    </w:p>
    <w:p w14:paraId="05D6F521" w14:textId="77777777" w:rsidR="00D74C39" w:rsidRPr="00193B60" w:rsidRDefault="00D74C39" w:rsidP="00193B60">
      <w:pPr>
        <w:suppressAutoHyphens/>
        <w:spacing w:line="240" w:lineRule="atLeast"/>
        <w:ind w:left="147" w:right="167"/>
        <w:jc w:val="both"/>
        <w:rPr>
          <w:rStyle w:val="rynqvb"/>
          <w:sz w:val="24"/>
          <w:szCs w:val="24"/>
          <w:lang w:val="es-ES"/>
        </w:rPr>
      </w:pPr>
      <w:r w:rsidRPr="00193B60">
        <w:rPr>
          <w:rStyle w:val="rynqvb"/>
          <w:sz w:val="24"/>
          <w:szCs w:val="24"/>
          <w:lang w:val="es-ES"/>
        </w:rPr>
        <w:t>Ley Orgánica de Discapacidades, artículo 3:</w:t>
      </w:r>
    </w:p>
    <w:p w14:paraId="22869E73" w14:textId="77777777" w:rsidR="00193B60" w:rsidRPr="00193B60" w:rsidRDefault="00193B60" w:rsidP="00193B60">
      <w:pPr>
        <w:suppressAutoHyphens/>
        <w:spacing w:line="240" w:lineRule="atLeast"/>
        <w:ind w:left="147" w:right="167"/>
        <w:jc w:val="both"/>
        <w:rPr>
          <w:rStyle w:val="rynqvb"/>
          <w:sz w:val="24"/>
          <w:szCs w:val="24"/>
          <w:lang w:val="es-ES"/>
        </w:rPr>
      </w:pPr>
    </w:p>
    <w:p w14:paraId="217962BE" w14:textId="77777777" w:rsidR="00D74C39" w:rsidRPr="00193B60" w:rsidRDefault="00D74C39" w:rsidP="00193B60">
      <w:pPr>
        <w:suppressAutoHyphens/>
        <w:spacing w:line="240" w:lineRule="atLeast"/>
        <w:ind w:left="147" w:right="167"/>
        <w:jc w:val="both"/>
        <w:rPr>
          <w:rStyle w:val="rynqvb"/>
          <w:sz w:val="24"/>
          <w:szCs w:val="24"/>
          <w:lang w:val="es-ES"/>
        </w:rPr>
      </w:pPr>
      <w:r w:rsidRPr="00193B60">
        <w:rPr>
          <w:rStyle w:val="rynqvb"/>
          <w:sz w:val="24"/>
          <w:szCs w:val="24"/>
          <w:lang w:val="es-ES"/>
        </w:rPr>
        <w:t>4. Eliminar toda forma de abandono, discriminación, odio, explotación, violencia y abuso de autoridad por razones de discapacidad y sancionar a quien incurriere en estas acciones;</w:t>
      </w:r>
    </w:p>
    <w:p w14:paraId="48CDD902" w14:textId="77777777" w:rsidR="00D74C39" w:rsidRPr="00193B60" w:rsidRDefault="00D74C39" w:rsidP="00193B60">
      <w:pPr>
        <w:suppressAutoHyphens/>
        <w:spacing w:line="240" w:lineRule="atLeast"/>
        <w:ind w:left="147" w:right="167"/>
        <w:jc w:val="both"/>
        <w:rPr>
          <w:rStyle w:val="rynqvb"/>
          <w:sz w:val="24"/>
          <w:szCs w:val="24"/>
          <w:lang w:val="es-ES"/>
        </w:rPr>
      </w:pPr>
      <w:r w:rsidRPr="00193B60">
        <w:rPr>
          <w:rStyle w:val="rynqvb"/>
          <w:sz w:val="24"/>
          <w:szCs w:val="24"/>
          <w:lang w:val="es-ES"/>
        </w:rPr>
        <w:t>5. Promover la corresponsabilidad y participación de la familia, la sociedad y las instituciones públicas, semipúblicas y privadas para lograr la inclusión social de las personas con discapacidad y el pleno ejercicio de sus derechos; y,</w:t>
      </w:r>
    </w:p>
    <w:p w14:paraId="1C0AEE3B" w14:textId="77777777" w:rsidR="00D74C39" w:rsidRPr="00193B60" w:rsidRDefault="00D74C39" w:rsidP="00193B60">
      <w:pPr>
        <w:ind w:left="147"/>
        <w:jc w:val="both"/>
        <w:rPr>
          <w:rStyle w:val="rynqvb"/>
          <w:b/>
          <w:sz w:val="24"/>
          <w:szCs w:val="24"/>
          <w:lang w:val="es-ES"/>
        </w:rPr>
      </w:pPr>
      <w:r w:rsidRPr="00193B60">
        <w:rPr>
          <w:rStyle w:val="rynqvb"/>
          <w:sz w:val="24"/>
          <w:szCs w:val="24"/>
          <w:lang w:val="es-ES"/>
        </w:rPr>
        <w:t>6. Garantizar y promover la participación e inclusión plenas y efectivas de las personas con discapacidad en los ámbitos públicos y privados.</w:t>
      </w:r>
    </w:p>
    <w:p w14:paraId="6A62125E" w14:textId="77777777" w:rsidR="00D74C39" w:rsidRPr="00193B60" w:rsidRDefault="00D74C39" w:rsidP="00193B60">
      <w:pPr>
        <w:jc w:val="both"/>
        <w:rPr>
          <w:rStyle w:val="rynqvb"/>
          <w:b/>
          <w:sz w:val="24"/>
          <w:szCs w:val="24"/>
          <w:lang w:val="es-ES"/>
        </w:rPr>
      </w:pPr>
    </w:p>
    <w:p w14:paraId="4F677E2F" w14:textId="77777777" w:rsidR="00D74C39" w:rsidRPr="00193B60" w:rsidRDefault="00D74C39" w:rsidP="00193B60">
      <w:pPr>
        <w:jc w:val="both"/>
        <w:rPr>
          <w:rStyle w:val="rynqvb"/>
          <w:b/>
          <w:sz w:val="24"/>
          <w:szCs w:val="24"/>
          <w:lang w:val="es-ES"/>
        </w:rPr>
      </w:pPr>
    </w:p>
    <w:p w14:paraId="5060A957" w14:textId="77777777" w:rsidR="00D74C39" w:rsidRPr="00193B60" w:rsidRDefault="00D74C39" w:rsidP="00193B60">
      <w:pPr>
        <w:jc w:val="both"/>
        <w:rPr>
          <w:rStyle w:val="rynqvb"/>
          <w:b/>
          <w:bCs/>
          <w:sz w:val="24"/>
          <w:szCs w:val="24"/>
          <w:lang w:val="es-ES"/>
        </w:rPr>
      </w:pPr>
      <w:r w:rsidRPr="00193B60">
        <w:rPr>
          <w:rStyle w:val="rynqvb"/>
          <w:b/>
          <w:bCs/>
          <w:sz w:val="24"/>
          <w:szCs w:val="24"/>
          <w:lang w:val="es-ES"/>
        </w:rPr>
        <w:t xml:space="preserve">10. En algunas estructuras de apoyo a la discapacidad, los usuarios de los servicios o las familias tienen un presupuesto asignado que se transfiere para que tengan control sobre cómo se utilizan los fondos para comprar los apoyos por </w:t>
      </w:r>
      <w:r w:rsidRPr="00193B60">
        <w:rPr>
          <w:rStyle w:val="rynqvb"/>
          <w:b/>
          <w:bCs/>
          <w:sz w:val="24"/>
          <w:szCs w:val="24"/>
          <w:lang w:val="es-ES"/>
        </w:rPr>
        <w:lastRenderedPageBreak/>
        <w:t>discapacidad elegibles. ¿Tiene o prevé una política de devolución de presupuestos al usuario del servicio? Describir</w:t>
      </w:r>
    </w:p>
    <w:p w14:paraId="274D4766" w14:textId="77777777" w:rsidR="00D74C39" w:rsidRPr="00193B60" w:rsidRDefault="00D74C39" w:rsidP="00193B60">
      <w:pPr>
        <w:jc w:val="both"/>
        <w:rPr>
          <w:rStyle w:val="rynqvb"/>
          <w:b/>
          <w:sz w:val="24"/>
          <w:szCs w:val="24"/>
          <w:lang w:val="es-ES"/>
        </w:rPr>
      </w:pPr>
    </w:p>
    <w:p w14:paraId="5AB8D0E5" w14:textId="77777777" w:rsidR="00D74C39" w:rsidRDefault="00D74C39" w:rsidP="00193B60">
      <w:pPr>
        <w:suppressAutoHyphens/>
        <w:spacing w:line="240" w:lineRule="atLeast"/>
        <w:ind w:left="147" w:right="167"/>
        <w:jc w:val="both"/>
        <w:rPr>
          <w:rStyle w:val="rynqvb"/>
          <w:sz w:val="24"/>
          <w:szCs w:val="24"/>
          <w:lang w:val="es-ES_tradnl"/>
        </w:rPr>
      </w:pPr>
      <w:r w:rsidRPr="00193B60">
        <w:rPr>
          <w:rStyle w:val="rynqvb"/>
          <w:sz w:val="24"/>
          <w:szCs w:val="24"/>
          <w:lang w:val="es-ES"/>
        </w:rPr>
        <w:t xml:space="preserve">La Ley Orgánica de Discapacidades en el artículo </w:t>
      </w:r>
      <w:r w:rsidRPr="00193B60">
        <w:rPr>
          <w:rStyle w:val="rynqvb"/>
          <w:sz w:val="24"/>
          <w:szCs w:val="24"/>
          <w:lang w:val="es-ES_tradnl"/>
        </w:rPr>
        <w:t xml:space="preserve">Art. 78.- Impuesto al valor </w:t>
      </w:r>
      <w:r w:rsidR="00B55646" w:rsidRPr="00193B60">
        <w:rPr>
          <w:rStyle w:val="rynqvb"/>
          <w:sz w:val="24"/>
          <w:szCs w:val="24"/>
          <w:lang w:val="es-ES_tradnl"/>
        </w:rPr>
        <w:t>agregado. -</w:t>
      </w:r>
      <w:r w:rsidRPr="00193B60">
        <w:rPr>
          <w:rStyle w:val="rynqvb"/>
          <w:sz w:val="24"/>
          <w:szCs w:val="24"/>
          <w:lang w:val="es-ES_tradnl"/>
        </w:rPr>
        <w:t xml:space="preserve"> (Sustituido por el Art. 48 de la Ley s/n, R.O. 405-S, 29-XII-2014; y, reformado por el </w:t>
      </w:r>
      <w:r w:rsidR="00B55646" w:rsidRPr="00193B60">
        <w:rPr>
          <w:rStyle w:val="rynqvb"/>
          <w:sz w:val="24"/>
          <w:szCs w:val="24"/>
          <w:lang w:val="es-ES_tradnl"/>
        </w:rPr>
        <w:t>núm.</w:t>
      </w:r>
      <w:r w:rsidRPr="00193B60">
        <w:rPr>
          <w:rStyle w:val="rynqvb"/>
          <w:sz w:val="24"/>
          <w:szCs w:val="24"/>
          <w:lang w:val="es-ES_tradnl"/>
        </w:rPr>
        <w:t xml:space="preserve"> 3. del Art. 4 de la Ley s/n, R.O. 744-S, 29-IV-2016</w:t>
      </w:r>
      <w:r w:rsidR="00B55646" w:rsidRPr="00193B60">
        <w:rPr>
          <w:rStyle w:val="rynqvb"/>
          <w:sz w:val="24"/>
          <w:szCs w:val="24"/>
          <w:lang w:val="es-ES_tradnl"/>
        </w:rPr>
        <w:t>). -</w:t>
      </w:r>
      <w:r w:rsidRPr="00193B60">
        <w:rPr>
          <w:rStyle w:val="rynqvb"/>
          <w:sz w:val="24"/>
          <w:szCs w:val="24"/>
          <w:lang w:val="es-ES_tradnl"/>
        </w:rPr>
        <w:t xml:space="preserve"> Las personas con discapacidad tienen derecho a que el impuesto al valor agregado que paguen en la adquisición de bienes y servicios de primera necesidad de uso o consumo personal, les sea reintegrado a través de la emisión de cheque, transferencia bancaria u otro medio de pago, sin intereses, en un tiempo no mayor a noventa (90) días de presentada su solicitud de conformidad con el reglamento respectivo.</w:t>
      </w:r>
    </w:p>
    <w:p w14:paraId="7F32CDE9" w14:textId="77777777" w:rsidR="00193B60" w:rsidRPr="00193B60" w:rsidRDefault="00193B60" w:rsidP="00193B60">
      <w:pPr>
        <w:suppressAutoHyphens/>
        <w:spacing w:line="240" w:lineRule="atLeast"/>
        <w:ind w:left="147" w:right="167"/>
        <w:jc w:val="both"/>
        <w:rPr>
          <w:rStyle w:val="rynqvb"/>
          <w:sz w:val="24"/>
          <w:szCs w:val="24"/>
          <w:lang w:val="es-ES_tradnl"/>
        </w:rPr>
      </w:pPr>
    </w:p>
    <w:p w14:paraId="5B1252FD" w14:textId="77777777" w:rsidR="00D74C39" w:rsidRPr="00193B60" w:rsidRDefault="00D74C39" w:rsidP="00193B60">
      <w:pPr>
        <w:ind w:left="147"/>
        <w:jc w:val="both"/>
        <w:rPr>
          <w:rStyle w:val="rynqvb"/>
          <w:b/>
          <w:sz w:val="24"/>
          <w:szCs w:val="24"/>
          <w:lang w:val="es-ES"/>
        </w:rPr>
      </w:pPr>
      <w:r w:rsidRPr="00193B60">
        <w:rPr>
          <w:rStyle w:val="rynqvb"/>
          <w:sz w:val="24"/>
          <w:szCs w:val="24"/>
          <w:lang w:val="es-ES_tradnl"/>
        </w:rPr>
        <w:t>Si vencido el término antes indicado no se hubiese reembolsado el impuesto al valor agregado reclamado, se reconocerán los respectivos intereses legales.</w:t>
      </w:r>
    </w:p>
    <w:p w14:paraId="69068AC0" w14:textId="77777777" w:rsidR="00D74C39" w:rsidRPr="00193B60" w:rsidRDefault="00D74C39" w:rsidP="00193B60">
      <w:pPr>
        <w:jc w:val="both"/>
        <w:rPr>
          <w:rStyle w:val="rynqvb"/>
          <w:b/>
          <w:sz w:val="24"/>
          <w:szCs w:val="24"/>
          <w:lang w:val="es-ES"/>
        </w:rPr>
      </w:pPr>
    </w:p>
    <w:p w14:paraId="3B05D598" w14:textId="77777777" w:rsidR="00D74C39" w:rsidRPr="00193B60" w:rsidRDefault="00D74C39" w:rsidP="00193B60">
      <w:pPr>
        <w:jc w:val="both"/>
        <w:rPr>
          <w:rStyle w:val="rynqvb"/>
          <w:b/>
          <w:sz w:val="24"/>
          <w:szCs w:val="24"/>
          <w:lang w:val="es-ES"/>
        </w:rPr>
      </w:pPr>
    </w:p>
    <w:p w14:paraId="69E00CFF" w14:textId="77777777" w:rsidR="00D74C39" w:rsidRPr="00193B60" w:rsidRDefault="00D74C39" w:rsidP="00193B60">
      <w:pPr>
        <w:jc w:val="both"/>
        <w:rPr>
          <w:rStyle w:val="rynqvb"/>
          <w:b/>
          <w:bCs/>
          <w:sz w:val="24"/>
          <w:szCs w:val="24"/>
          <w:lang w:val="es-ES"/>
        </w:rPr>
      </w:pPr>
      <w:r w:rsidRPr="00193B60">
        <w:rPr>
          <w:rStyle w:val="rynqvb"/>
          <w:b/>
          <w:bCs/>
          <w:sz w:val="24"/>
          <w:szCs w:val="24"/>
          <w:lang w:val="es-ES"/>
        </w:rPr>
        <w:t>11. Si los presupuestos se delegan al usuario, ¿qué tipo de apoyos están disponibles para ayudarlos, cómo se minimizan las tareas administrativas y se le da al individuo amplia discreción sobre cómo se gastan los fondos?</w:t>
      </w:r>
    </w:p>
    <w:p w14:paraId="535F783D" w14:textId="77777777" w:rsidR="00D74C39" w:rsidRPr="00193B60" w:rsidRDefault="00D74C39" w:rsidP="00193B60">
      <w:pPr>
        <w:jc w:val="both"/>
        <w:rPr>
          <w:rStyle w:val="rynqvb"/>
          <w:b/>
          <w:bCs/>
          <w:sz w:val="24"/>
          <w:szCs w:val="24"/>
          <w:lang w:val="es-ES"/>
        </w:rPr>
      </w:pPr>
    </w:p>
    <w:p w14:paraId="1094A1B1" w14:textId="77777777" w:rsidR="00D74C39" w:rsidRPr="00193B60" w:rsidRDefault="00D74C39" w:rsidP="00193B60">
      <w:pPr>
        <w:jc w:val="both"/>
        <w:rPr>
          <w:rStyle w:val="rynqvb"/>
          <w:b/>
          <w:sz w:val="24"/>
          <w:szCs w:val="24"/>
          <w:lang w:val="es-ES"/>
        </w:rPr>
      </w:pPr>
    </w:p>
    <w:p w14:paraId="310BBB80" w14:textId="77777777" w:rsidR="00D74C39" w:rsidRPr="00193B60" w:rsidRDefault="00D74C39" w:rsidP="00193B60">
      <w:pPr>
        <w:jc w:val="both"/>
        <w:rPr>
          <w:rStyle w:val="rynqvb"/>
          <w:b/>
          <w:sz w:val="24"/>
          <w:szCs w:val="24"/>
          <w:lang w:val="es-ES"/>
        </w:rPr>
      </w:pPr>
    </w:p>
    <w:p w14:paraId="2A24D9D2" w14:textId="77777777" w:rsidR="00D74C39" w:rsidRPr="00193B60" w:rsidRDefault="00D74C39" w:rsidP="00193B60">
      <w:pPr>
        <w:jc w:val="both"/>
        <w:rPr>
          <w:rStyle w:val="rynqvb"/>
          <w:b/>
          <w:bCs/>
          <w:sz w:val="24"/>
          <w:szCs w:val="24"/>
          <w:lang w:val="es-ES"/>
        </w:rPr>
      </w:pPr>
      <w:r w:rsidRPr="00193B60">
        <w:rPr>
          <w:rStyle w:val="rynqvb"/>
          <w:b/>
          <w:bCs/>
          <w:sz w:val="24"/>
          <w:szCs w:val="24"/>
          <w:lang w:val="es-ES"/>
        </w:rPr>
        <w:t>12. ¿Ha adoptado alguna “estrategia de acumulación de riqueza” positiva (por ejemplo, fondos fiduciarios innovadores) para complementar la provisión social? Describir.</w:t>
      </w:r>
    </w:p>
    <w:p w14:paraId="62C5093B" w14:textId="77777777" w:rsidR="00D74C39" w:rsidRPr="00193B60" w:rsidRDefault="00D74C39" w:rsidP="00193B60">
      <w:pPr>
        <w:jc w:val="both"/>
        <w:rPr>
          <w:rStyle w:val="rynqvb"/>
          <w:b/>
          <w:sz w:val="24"/>
          <w:szCs w:val="24"/>
          <w:lang w:val="es-ES"/>
        </w:rPr>
      </w:pPr>
    </w:p>
    <w:p w14:paraId="3C000243" w14:textId="77777777" w:rsidR="00D74C39"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Mediante Acuerdo Ministerial No. MIES - 2022 – 037, de fecha 22 de junio de 2022, se regula el pago de transferencias monetarias del sistema de Protección social integral en lo relacionado a: bono de desarrollo Humano en sus dos sub categorías (Bono de desarrollo humano y Bono de desarrollo humano con componente variable), Bono 1000 días, Pensión mis mejores años, Pensión para adultos mayores, Pensión Toda una vida y Pensión para personas con discapacidad.</w:t>
      </w:r>
    </w:p>
    <w:p w14:paraId="67639868" w14:textId="77777777" w:rsidR="00193B60" w:rsidRPr="00193B60" w:rsidRDefault="00193B60" w:rsidP="00193B60">
      <w:pPr>
        <w:suppressAutoHyphens/>
        <w:spacing w:line="240" w:lineRule="atLeast"/>
        <w:ind w:left="147" w:right="157"/>
        <w:jc w:val="both"/>
        <w:rPr>
          <w:rStyle w:val="rynqvb"/>
          <w:sz w:val="24"/>
          <w:szCs w:val="24"/>
          <w:lang w:val="es-ES_tradnl"/>
        </w:rPr>
      </w:pPr>
    </w:p>
    <w:p w14:paraId="72DAC657" w14:textId="77777777" w:rsidR="00D74C39" w:rsidRPr="00193B60" w:rsidRDefault="00D74C39" w:rsidP="00193B60">
      <w:pPr>
        <w:suppressAutoHyphens/>
        <w:spacing w:line="240" w:lineRule="atLeast"/>
        <w:ind w:left="147" w:right="157"/>
        <w:jc w:val="both"/>
        <w:rPr>
          <w:rStyle w:val="rynqvb"/>
          <w:sz w:val="24"/>
          <w:szCs w:val="24"/>
          <w:lang w:val="es-ES_tradnl"/>
        </w:rPr>
      </w:pPr>
      <w:r w:rsidRPr="00193B60">
        <w:rPr>
          <w:rStyle w:val="rynqvb"/>
          <w:sz w:val="24"/>
          <w:szCs w:val="24"/>
          <w:lang w:val="es-ES_tradnl"/>
        </w:rPr>
        <w:t xml:space="preserve">La Ley Orgánica de Discapacidades, en su Art. 55. Señala que las Entidades Públicas crediticias mantendrán una línea de crédito preferente para las personas con discapacidad. En nuestro país BANECUADOR el Banco del Estado desde el año 2016 ha otorgado 26.300 operaciones de crédito a personas con discapacidad y sus familias. Dentro de las acciones afirmativas se ha gestionado cursos de educación financiera para que puedan poner su emprendimiento en marcha.  </w:t>
      </w:r>
    </w:p>
    <w:p w14:paraId="4DF7DB69" w14:textId="77777777" w:rsidR="00D74C39" w:rsidRPr="00193B60" w:rsidRDefault="00D74C39" w:rsidP="00193B60">
      <w:pPr>
        <w:ind w:left="147"/>
        <w:jc w:val="both"/>
        <w:rPr>
          <w:rStyle w:val="rynqvb"/>
          <w:b/>
          <w:sz w:val="24"/>
          <w:szCs w:val="24"/>
          <w:lang w:val="es-ES"/>
        </w:rPr>
      </w:pPr>
      <w:r w:rsidRPr="00193B60">
        <w:rPr>
          <w:rStyle w:val="rynqvb"/>
          <w:sz w:val="24"/>
          <w:szCs w:val="24"/>
          <w:lang w:val="es-ES_tradnl"/>
        </w:rPr>
        <w:t>De igual forma, las Instituciones del Estado que ofrecen servicios para emprendedores han permitido la participación de las personas con discapacidad y sus familias en ferias de emprendimiento</w:t>
      </w:r>
      <w:r w:rsidRPr="00193B60">
        <w:rPr>
          <w:rStyle w:val="rynqvb"/>
          <w:sz w:val="24"/>
          <w:szCs w:val="24"/>
          <w:lang w:val="es-ES"/>
        </w:rPr>
        <w:t>.</w:t>
      </w:r>
    </w:p>
    <w:p w14:paraId="38A922E3" w14:textId="77777777" w:rsidR="00D74C39" w:rsidRPr="00193B60" w:rsidRDefault="00D74C39" w:rsidP="00193B60">
      <w:pPr>
        <w:jc w:val="both"/>
        <w:rPr>
          <w:rStyle w:val="rynqvb"/>
          <w:b/>
          <w:sz w:val="24"/>
          <w:szCs w:val="24"/>
          <w:lang w:val="es-ES"/>
        </w:rPr>
      </w:pPr>
    </w:p>
    <w:p w14:paraId="4BAC2CD7" w14:textId="77777777" w:rsidR="00D74C39" w:rsidRPr="00193B60" w:rsidRDefault="00D74C39" w:rsidP="00193B60">
      <w:pPr>
        <w:jc w:val="both"/>
        <w:rPr>
          <w:rStyle w:val="rynqvb"/>
          <w:b/>
          <w:sz w:val="24"/>
          <w:szCs w:val="24"/>
          <w:lang w:val="es-ES"/>
        </w:rPr>
      </w:pPr>
    </w:p>
    <w:p w14:paraId="27410DCC" w14:textId="77777777" w:rsidR="00F11519" w:rsidRPr="00193B60" w:rsidRDefault="00F11519" w:rsidP="00193B60">
      <w:pPr>
        <w:jc w:val="both"/>
        <w:rPr>
          <w:rStyle w:val="rynqvb"/>
          <w:b/>
          <w:sz w:val="24"/>
          <w:szCs w:val="24"/>
          <w:lang w:val="es-ES"/>
        </w:rPr>
      </w:pPr>
      <w:r w:rsidRPr="00193B60">
        <w:rPr>
          <w:rStyle w:val="rynqvb"/>
          <w:b/>
          <w:sz w:val="24"/>
          <w:szCs w:val="24"/>
          <w:lang w:val="es-ES"/>
        </w:rPr>
        <w:t>C. Monitoreo y Supervisión</w:t>
      </w:r>
    </w:p>
    <w:p w14:paraId="05BB0ED9" w14:textId="77777777" w:rsidR="00A40897" w:rsidRPr="00193B60" w:rsidRDefault="00A40897" w:rsidP="00193B60">
      <w:pPr>
        <w:jc w:val="both"/>
        <w:rPr>
          <w:rStyle w:val="rynqvb"/>
          <w:b/>
          <w:sz w:val="24"/>
          <w:szCs w:val="24"/>
          <w:lang w:val="es-ES"/>
        </w:rPr>
      </w:pPr>
    </w:p>
    <w:p w14:paraId="74355619" w14:textId="77777777" w:rsidR="00A40897" w:rsidRPr="00193B60" w:rsidRDefault="00A40897" w:rsidP="00193B60">
      <w:pPr>
        <w:jc w:val="both"/>
        <w:rPr>
          <w:rStyle w:val="rynqvb"/>
          <w:b/>
          <w:bCs/>
          <w:sz w:val="24"/>
          <w:szCs w:val="24"/>
          <w:lang w:val="es-ES"/>
        </w:rPr>
      </w:pPr>
      <w:r w:rsidRPr="00193B60">
        <w:rPr>
          <w:rStyle w:val="rynqvb"/>
          <w:b/>
          <w:bCs/>
          <w:sz w:val="24"/>
          <w:szCs w:val="24"/>
          <w:lang w:val="es-ES"/>
        </w:rPr>
        <w:t>1. Describa los tipos de datos que recopila sobre personas con discapacidades que reciben servicios (p. ej., cantidad de usuarios de servicios, tipos de discapacidad, utilización de servicios, costos por persona, resultados de calidad de vida, resultados de salud, incidencia de abuso, negligencia y explotación)</w:t>
      </w:r>
      <w:r w:rsidRPr="00193B60">
        <w:rPr>
          <w:rStyle w:val="hwtze"/>
          <w:b/>
          <w:bCs/>
          <w:sz w:val="24"/>
          <w:szCs w:val="24"/>
          <w:lang w:val="es-ES"/>
        </w:rPr>
        <w:t xml:space="preserve"> </w:t>
      </w:r>
      <w:r w:rsidRPr="00193B60">
        <w:rPr>
          <w:rStyle w:val="rynqvb"/>
          <w:b/>
          <w:bCs/>
          <w:sz w:val="24"/>
          <w:szCs w:val="24"/>
          <w:lang w:val="es-ES"/>
        </w:rPr>
        <w:t>.</w:t>
      </w:r>
      <w:r w:rsidRPr="00193B60">
        <w:rPr>
          <w:rStyle w:val="hwtze"/>
          <w:b/>
          <w:bCs/>
          <w:sz w:val="24"/>
          <w:szCs w:val="24"/>
          <w:lang w:val="es-ES"/>
        </w:rPr>
        <w:t xml:space="preserve"> </w:t>
      </w:r>
      <w:r w:rsidRPr="00193B60">
        <w:rPr>
          <w:rStyle w:val="rynqvb"/>
          <w:b/>
          <w:bCs/>
          <w:sz w:val="24"/>
          <w:szCs w:val="24"/>
          <w:lang w:val="es-ES"/>
        </w:rPr>
        <w:t>¿Estos datos se recopilan y notifican solo en forma agregada o pueden desglosarse por persona?</w:t>
      </w:r>
    </w:p>
    <w:p w14:paraId="3D34F0EC" w14:textId="77777777" w:rsidR="00992271" w:rsidRPr="00193B60" w:rsidRDefault="00992271" w:rsidP="00193B60">
      <w:pPr>
        <w:jc w:val="both"/>
        <w:rPr>
          <w:sz w:val="24"/>
          <w:szCs w:val="24"/>
          <w:lang w:val="es-ES"/>
        </w:rPr>
      </w:pPr>
    </w:p>
    <w:tbl>
      <w:tblPr>
        <w:tblW w:w="5000" w:type="pct"/>
        <w:tblCellMar>
          <w:left w:w="70" w:type="dxa"/>
          <w:right w:w="70" w:type="dxa"/>
        </w:tblCellMar>
        <w:tblLook w:val="04A0" w:firstRow="1" w:lastRow="0" w:firstColumn="1" w:lastColumn="0" w:noHBand="0" w:noVBand="1"/>
      </w:tblPr>
      <w:tblGrid>
        <w:gridCol w:w="2265"/>
        <w:gridCol w:w="973"/>
        <w:gridCol w:w="755"/>
        <w:gridCol w:w="1160"/>
        <w:gridCol w:w="1172"/>
        <w:gridCol w:w="755"/>
        <w:gridCol w:w="1414"/>
      </w:tblGrid>
      <w:tr w:rsidR="00992271" w:rsidRPr="00193B60" w14:paraId="69B3E489" w14:textId="77777777" w:rsidTr="00992271">
        <w:trPr>
          <w:trHeight w:val="444"/>
        </w:trPr>
        <w:tc>
          <w:tcPr>
            <w:tcW w:w="1751" w:type="pct"/>
            <w:tcBorders>
              <w:top w:val="single" w:sz="4" w:space="0" w:color="auto"/>
              <w:left w:val="single" w:sz="4" w:space="0" w:color="auto"/>
              <w:bottom w:val="single" w:sz="4" w:space="0" w:color="auto"/>
              <w:right w:val="single" w:sz="4" w:space="0" w:color="auto"/>
            </w:tcBorders>
            <w:shd w:val="clear" w:color="auto" w:fill="2F5496"/>
            <w:noWrap/>
            <w:vAlign w:val="center"/>
            <w:hideMark/>
          </w:tcPr>
          <w:p w14:paraId="330B60AE" w14:textId="77777777" w:rsidR="00992271" w:rsidRPr="00193B60" w:rsidRDefault="00992271" w:rsidP="00193B60">
            <w:pPr>
              <w:jc w:val="both"/>
              <w:rPr>
                <w:b/>
                <w:bCs/>
                <w:color w:val="FFFFFF"/>
                <w:sz w:val="24"/>
                <w:szCs w:val="24"/>
                <w:lang w:val="es-EC" w:eastAsia="es-EC"/>
              </w:rPr>
            </w:pPr>
            <w:r w:rsidRPr="00193B60">
              <w:rPr>
                <w:b/>
                <w:bCs/>
                <w:color w:val="FFFFFF"/>
                <w:sz w:val="24"/>
                <w:szCs w:val="24"/>
                <w:lang w:eastAsia="es-EC"/>
              </w:rPr>
              <w:t xml:space="preserve">Tipo de Transferencia </w:t>
            </w:r>
          </w:p>
        </w:tc>
        <w:tc>
          <w:tcPr>
            <w:tcW w:w="500" w:type="pct"/>
            <w:tcBorders>
              <w:top w:val="single" w:sz="4" w:space="0" w:color="auto"/>
              <w:left w:val="nil"/>
              <w:bottom w:val="single" w:sz="4" w:space="0" w:color="auto"/>
              <w:right w:val="single" w:sz="4" w:space="0" w:color="auto"/>
            </w:tcBorders>
            <w:shd w:val="clear" w:color="auto" w:fill="2F5496"/>
            <w:noWrap/>
            <w:vAlign w:val="center"/>
            <w:hideMark/>
          </w:tcPr>
          <w:p w14:paraId="5688CFF9"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Auditiva</w:t>
            </w:r>
          </w:p>
        </w:tc>
        <w:tc>
          <w:tcPr>
            <w:tcW w:w="500" w:type="pct"/>
            <w:tcBorders>
              <w:top w:val="single" w:sz="4" w:space="0" w:color="auto"/>
              <w:left w:val="nil"/>
              <w:bottom w:val="single" w:sz="4" w:space="0" w:color="auto"/>
              <w:right w:val="single" w:sz="4" w:space="0" w:color="auto"/>
            </w:tcBorders>
            <w:shd w:val="clear" w:color="auto" w:fill="2F5496"/>
            <w:noWrap/>
            <w:vAlign w:val="center"/>
            <w:hideMark/>
          </w:tcPr>
          <w:p w14:paraId="599F5859"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Física</w:t>
            </w:r>
          </w:p>
        </w:tc>
        <w:tc>
          <w:tcPr>
            <w:tcW w:w="583" w:type="pct"/>
            <w:tcBorders>
              <w:top w:val="single" w:sz="4" w:space="0" w:color="auto"/>
              <w:left w:val="nil"/>
              <w:bottom w:val="single" w:sz="4" w:space="0" w:color="auto"/>
              <w:right w:val="single" w:sz="4" w:space="0" w:color="auto"/>
            </w:tcBorders>
            <w:shd w:val="clear" w:color="auto" w:fill="2F5496"/>
            <w:noWrap/>
            <w:vAlign w:val="center"/>
            <w:hideMark/>
          </w:tcPr>
          <w:p w14:paraId="510D46D1"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Intelectual</w:t>
            </w:r>
          </w:p>
        </w:tc>
        <w:tc>
          <w:tcPr>
            <w:tcW w:w="583" w:type="pct"/>
            <w:tcBorders>
              <w:top w:val="single" w:sz="4" w:space="0" w:color="auto"/>
              <w:left w:val="nil"/>
              <w:bottom w:val="single" w:sz="4" w:space="0" w:color="auto"/>
              <w:right w:val="single" w:sz="4" w:space="0" w:color="auto"/>
            </w:tcBorders>
            <w:shd w:val="clear" w:color="auto" w:fill="2F5496"/>
            <w:noWrap/>
            <w:vAlign w:val="center"/>
            <w:hideMark/>
          </w:tcPr>
          <w:p w14:paraId="05629CC4"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Psicosocial</w:t>
            </w:r>
          </w:p>
        </w:tc>
        <w:tc>
          <w:tcPr>
            <w:tcW w:w="416" w:type="pct"/>
            <w:tcBorders>
              <w:top w:val="single" w:sz="4" w:space="0" w:color="auto"/>
              <w:left w:val="nil"/>
              <w:bottom w:val="single" w:sz="4" w:space="0" w:color="auto"/>
              <w:right w:val="single" w:sz="4" w:space="0" w:color="auto"/>
            </w:tcBorders>
            <w:shd w:val="clear" w:color="auto" w:fill="2F5496"/>
            <w:noWrap/>
            <w:vAlign w:val="center"/>
            <w:hideMark/>
          </w:tcPr>
          <w:p w14:paraId="3324C0B4"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Visual</w:t>
            </w:r>
          </w:p>
        </w:tc>
        <w:tc>
          <w:tcPr>
            <w:tcW w:w="667" w:type="pct"/>
            <w:tcBorders>
              <w:top w:val="single" w:sz="4" w:space="0" w:color="auto"/>
              <w:left w:val="nil"/>
              <w:bottom w:val="single" w:sz="4" w:space="0" w:color="auto"/>
              <w:right w:val="single" w:sz="4" w:space="0" w:color="auto"/>
            </w:tcBorders>
            <w:shd w:val="clear" w:color="auto" w:fill="2F5496"/>
            <w:noWrap/>
            <w:vAlign w:val="center"/>
            <w:hideMark/>
          </w:tcPr>
          <w:p w14:paraId="24018765"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Total general</w:t>
            </w:r>
          </w:p>
        </w:tc>
      </w:tr>
      <w:tr w:rsidR="00992271" w:rsidRPr="00193B60" w14:paraId="736F245C" w14:textId="77777777" w:rsidTr="00992271">
        <w:trPr>
          <w:trHeight w:val="254"/>
        </w:trPr>
        <w:tc>
          <w:tcPr>
            <w:tcW w:w="1751" w:type="pct"/>
            <w:tcBorders>
              <w:top w:val="nil"/>
              <w:left w:val="single" w:sz="4" w:space="0" w:color="auto"/>
              <w:bottom w:val="single" w:sz="4" w:space="0" w:color="auto"/>
              <w:right w:val="single" w:sz="4" w:space="0" w:color="auto"/>
            </w:tcBorders>
            <w:vAlign w:val="center"/>
            <w:hideMark/>
          </w:tcPr>
          <w:p w14:paraId="35535A79" w14:textId="77777777" w:rsidR="00992271" w:rsidRPr="00193B60" w:rsidRDefault="00992271" w:rsidP="00193B60">
            <w:pPr>
              <w:jc w:val="both"/>
              <w:rPr>
                <w:color w:val="000000"/>
                <w:sz w:val="24"/>
                <w:szCs w:val="24"/>
                <w:lang w:eastAsia="es-EC"/>
              </w:rPr>
            </w:pPr>
            <w:r w:rsidRPr="00193B60">
              <w:rPr>
                <w:color w:val="000000"/>
                <w:sz w:val="24"/>
                <w:szCs w:val="24"/>
                <w:lang w:eastAsia="es-EC"/>
              </w:rPr>
              <w:t>Bono de Desarrollo Humano ($50)</w:t>
            </w:r>
          </w:p>
        </w:tc>
        <w:tc>
          <w:tcPr>
            <w:tcW w:w="500" w:type="pct"/>
            <w:tcBorders>
              <w:top w:val="nil"/>
              <w:left w:val="nil"/>
              <w:bottom w:val="single" w:sz="4" w:space="0" w:color="auto"/>
              <w:right w:val="single" w:sz="4" w:space="0" w:color="auto"/>
            </w:tcBorders>
            <w:noWrap/>
            <w:vAlign w:val="bottom"/>
            <w:hideMark/>
          </w:tcPr>
          <w:p w14:paraId="59C2B3B7" w14:textId="77777777" w:rsidR="00992271" w:rsidRPr="00193B60" w:rsidRDefault="00992271" w:rsidP="00193B60">
            <w:pPr>
              <w:jc w:val="both"/>
              <w:rPr>
                <w:color w:val="000000"/>
                <w:sz w:val="24"/>
                <w:szCs w:val="24"/>
                <w:lang w:eastAsia="es-EC"/>
              </w:rPr>
            </w:pPr>
            <w:r w:rsidRPr="00193B60">
              <w:rPr>
                <w:color w:val="000000"/>
                <w:sz w:val="24"/>
                <w:szCs w:val="24"/>
                <w:lang w:eastAsia="es-EC"/>
              </w:rPr>
              <w:t>545</w:t>
            </w:r>
          </w:p>
        </w:tc>
        <w:tc>
          <w:tcPr>
            <w:tcW w:w="500" w:type="pct"/>
            <w:tcBorders>
              <w:top w:val="nil"/>
              <w:left w:val="nil"/>
              <w:bottom w:val="single" w:sz="4" w:space="0" w:color="auto"/>
              <w:right w:val="single" w:sz="4" w:space="0" w:color="auto"/>
            </w:tcBorders>
            <w:noWrap/>
            <w:vAlign w:val="bottom"/>
            <w:hideMark/>
          </w:tcPr>
          <w:p w14:paraId="1D755291" w14:textId="77777777" w:rsidR="00992271" w:rsidRPr="00193B60" w:rsidRDefault="00992271" w:rsidP="00193B60">
            <w:pPr>
              <w:jc w:val="both"/>
              <w:rPr>
                <w:color w:val="000000"/>
                <w:sz w:val="24"/>
                <w:szCs w:val="24"/>
                <w:lang w:eastAsia="es-EC"/>
              </w:rPr>
            </w:pPr>
            <w:r w:rsidRPr="00193B60">
              <w:rPr>
                <w:color w:val="000000"/>
                <w:sz w:val="24"/>
                <w:szCs w:val="24"/>
                <w:lang w:eastAsia="es-EC"/>
              </w:rPr>
              <w:t>1.556</w:t>
            </w:r>
          </w:p>
        </w:tc>
        <w:tc>
          <w:tcPr>
            <w:tcW w:w="583" w:type="pct"/>
            <w:tcBorders>
              <w:top w:val="nil"/>
              <w:left w:val="nil"/>
              <w:bottom w:val="single" w:sz="4" w:space="0" w:color="auto"/>
              <w:right w:val="single" w:sz="4" w:space="0" w:color="auto"/>
            </w:tcBorders>
            <w:noWrap/>
            <w:vAlign w:val="bottom"/>
            <w:hideMark/>
          </w:tcPr>
          <w:p w14:paraId="38ED4B69" w14:textId="77777777" w:rsidR="00992271" w:rsidRPr="00193B60" w:rsidRDefault="00992271" w:rsidP="00193B60">
            <w:pPr>
              <w:jc w:val="both"/>
              <w:rPr>
                <w:color w:val="000000"/>
                <w:sz w:val="24"/>
                <w:szCs w:val="24"/>
                <w:lang w:eastAsia="es-EC"/>
              </w:rPr>
            </w:pPr>
            <w:r w:rsidRPr="00193B60">
              <w:rPr>
                <w:color w:val="000000"/>
                <w:sz w:val="24"/>
                <w:szCs w:val="24"/>
                <w:lang w:eastAsia="es-EC"/>
              </w:rPr>
              <w:t>512</w:t>
            </w:r>
          </w:p>
        </w:tc>
        <w:tc>
          <w:tcPr>
            <w:tcW w:w="583" w:type="pct"/>
            <w:tcBorders>
              <w:top w:val="nil"/>
              <w:left w:val="nil"/>
              <w:bottom w:val="single" w:sz="4" w:space="0" w:color="auto"/>
              <w:right w:val="single" w:sz="4" w:space="0" w:color="auto"/>
            </w:tcBorders>
            <w:noWrap/>
            <w:vAlign w:val="bottom"/>
            <w:hideMark/>
          </w:tcPr>
          <w:p w14:paraId="0272C09B" w14:textId="77777777" w:rsidR="00992271" w:rsidRPr="00193B60" w:rsidRDefault="00992271" w:rsidP="00193B60">
            <w:pPr>
              <w:jc w:val="both"/>
              <w:rPr>
                <w:color w:val="000000"/>
                <w:sz w:val="24"/>
                <w:szCs w:val="24"/>
                <w:lang w:eastAsia="es-EC"/>
              </w:rPr>
            </w:pPr>
            <w:r w:rsidRPr="00193B60">
              <w:rPr>
                <w:color w:val="000000"/>
                <w:sz w:val="24"/>
                <w:szCs w:val="24"/>
                <w:lang w:eastAsia="es-EC"/>
              </w:rPr>
              <w:t>101</w:t>
            </w:r>
          </w:p>
        </w:tc>
        <w:tc>
          <w:tcPr>
            <w:tcW w:w="416" w:type="pct"/>
            <w:tcBorders>
              <w:top w:val="nil"/>
              <w:left w:val="nil"/>
              <w:bottom w:val="single" w:sz="4" w:space="0" w:color="auto"/>
              <w:right w:val="single" w:sz="4" w:space="0" w:color="auto"/>
            </w:tcBorders>
            <w:noWrap/>
            <w:vAlign w:val="bottom"/>
            <w:hideMark/>
          </w:tcPr>
          <w:p w14:paraId="0753BC66" w14:textId="77777777" w:rsidR="00992271" w:rsidRPr="00193B60" w:rsidRDefault="00992271" w:rsidP="00193B60">
            <w:pPr>
              <w:jc w:val="both"/>
              <w:rPr>
                <w:color w:val="000000"/>
                <w:sz w:val="24"/>
                <w:szCs w:val="24"/>
                <w:lang w:eastAsia="es-EC"/>
              </w:rPr>
            </w:pPr>
            <w:r w:rsidRPr="00193B60">
              <w:rPr>
                <w:color w:val="000000"/>
                <w:sz w:val="24"/>
                <w:szCs w:val="24"/>
                <w:lang w:eastAsia="es-EC"/>
              </w:rPr>
              <w:t>523</w:t>
            </w:r>
          </w:p>
        </w:tc>
        <w:tc>
          <w:tcPr>
            <w:tcW w:w="667" w:type="pct"/>
            <w:tcBorders>
              <w:top w:val="nil"/>
              <w:left w:val="nil"/>
              <w:bottom w:val="single" w:sz="4" w:space="0" w:color="auto"/>
              <w:right w:val="single" w:sz="4" w:space="0" w:color="auto"/>
            </w:tcBorders>
            <w:noWrap/>
            <w:vAlign w:val="bottom"/>
            <w:hideMark/>
          </w:tcPr>
          <w:p w14:paraId="326F507A" w14:textId="77777777" w:rsidR="00992271" w:rsidRPr="00193B60" w:rsidRDefault="00992271" w:rsidP="00193B60">
            <w:pPr>
              <w:jc w:val="both"/>
              <w:rPr>
                <w:color w:val="000000"/>
                <w:sz w:val="24"/>
                <w:szCs w:val="24"/>
                <w:lang w:eastAsia="es-EC"/>
              </w:rPr>
            </w:pPr>
            <w:r w:rsidRPr="00193B60">
              <w:rPr>
                <w:color w:val="000000"/>
                <w:sz w:val="24"/>
                <w:szCs w:val="24"/>
                <w:lang w:eastAsia="es-EC"/>
              </w:rPr>
              <w:t>3.237</w:t>
            </w:r>
          </w:p>
        </w:tc>
      </w:tr>
      <w:tr w:rsidR="00992271" w:rsidRPr="00193B60" w14:paraId="4CBD3688" w14:textId="77777777" w:rsidTr="00992271">
        <w:trPr>
          <w:trHeight w:val="216"/>
        </w:trPr>
        <w:tc>
          <w:tcPr>
            <w:tcW w:w="1751" w:type="pct"/>
            <w:tcBorders>
              <w:top w:val="nil"/>
              <w:left w:val="single" w:sz="4" w:space="0" w:color="auto"/>
              <w:bottom w:val="single" w:sz="4" w:space="0" w:color="auto"/>
              <w:right w:val="single" w:sz="4" w:space="0" w:color="auto"/>
            </w:tcBorders>
            <w:vAlign w:val="center"/>
            <w:hideMark/>
          </w:tcPr>
          <w:p w14:paraId="09D2DC64" w14:textId="77777777" w:rsidR="00992271" w:rsidRPr="00193B60" w:rsidRDefault="00992271" w:rsidP="00193B60">
            <w:pPr>
              <w:jc w:val="both"/>
              <w:rPr>
                <w:color w:val="000000"/>
                <w:sz w:val="24"/>
                <w:szCs w:val="24"/>
                <w:lang w:eastAsia="es-EC"/>
              </w:rPr>
            </w:pPr>
            <w:r w:rsidRPr="00193B60">
              <w:rPr>
                <w:color w:val="000000"/>
                <w:sz w:val="24"/>
                <w:szCs w:val="24"/>
                <w:lang w:eastAsia="es-EC"/>
              </w:rPr>
              <w:t>Bono Variable ($150)</w:t>
            </w:r>
          </w:p>
        </w:tc>
        <w:tc>
          <w:tcPr>
            <w:tcW w:w="500" w:type="pct"/>
            <w:tcBorders>
              <w:top w:val="nil"/>
              <w:left w:val="nil"/>
              <w:bottom w:val="single" w:sz="4" w:space="0" w:color="auto"/>
              <w:right w:val="single" w:sz="4" w:space="0" w:color="auto"/>
            </w:tcBorders>
            <w:noWrap/>
            <w:vAlign w:val="bottom"/>
            <w:hideMark/>
          </w:tcPr>
          <w:p w14:paraId="795DA70A" w14:textId="77777777" w:rsidR="00992271" w:rsidRPr="00193B60" w:rsidRDefault="00992271" w:rsidP="00193B60">
            <w:pPr>
              <w:jc w:val="both"/>
              <w:rPr>
                <w:color w:val="000000"/>
                <w:sz w:val="24"/>
                <w:szCs w:val="24"/>
                <w:lang w:eastAsia="es-EC"/>
              </w:rPr>
            </w:pPr>
            <w:r w:rsidRPr="00193B60">
              <w:rPr>
                <w:color w:val="000000"/>
                <w:sz w:val="24"/>
                <w:szCs w:val="24"/>
                <w:lang w:eastAsia="es-EC"/>
              </w:rPr>
              <w:t>52</w:t>
            </w:r>
          </w:p>
        </w:tc>
        <w:tc>
          <w:tcPr>
            <w:tcW w:w="500" w:type="pct"/>
            <w:tcBorders>
              <w:top w:val="nil"/>
              <w:left w:val="nil"/>
              <w:bottom w:val="single" w:sz="4" w:space="0" w:color="auto"/>
              <w:right w:val="single" w:sz="4" w:space="0" w:color="auto"/>
            </w:tcBorders>
            <w:noWrap/>
            <w:vAlign w:val="bottom"/>
            <w:hideMark/>
          </w:tcPr>
          <w:p w14:paraId="18DE2C1D" w14:textId="77777777" w:rsidR="00992271" w:rsidRPr="00193B60" w:rsidRDefault="00992271" w:rsidP="00193B60">
            <w:pPr>
              <w:jc w:val="both"/>
              <w:rPr>
                <w:color w:val="000000"/>
                <w:sz w:val="24"/>
                <w:szCs w:val="24"/>
                <w:lang w:eastAsia="es-EC"/>
              </w:rPr>
            </w:pPr>
            <w:r w:rsidRPr="00193B60">
              <w:rPr>
                <w:color w:val="000000"/>
                <w:sz w:val="24"/>
                <w:szCs w:val="24"/>
                <w:lang w:eastAsia="es-EC"/>
              </w:rPr>
              <w:t>134</w:t>
            </w:r>
          </w:p>
        </w:tc>
        <w:tc>
          <w:tcPr>
            <w:tcW w:w="583" w:type="pct"/>
            <w:tcBorders>
              <w:top w:val="nil"/>
              <w:left w:val="nil"/>
              <w:bottom w:val="single" w:sz="4" w:space="0" w:color="auto"/>
              <w:right w:val="single" w:sz="4" w:space="0" w:color="auto"/>
            </w:tcBorders>
            <w:noWrap/>
            <w:vAlign w:val="bottom"/>
            <w:hideMark/>
          </w:tcPr>
          <w:p w14:paraId="1E4F0338" w14:textId="77777777" w:rsidR="00992271" w:rsidRPr="00193B60" w:rsidRDefault="00992271" w:rsidP="00193B60">
            <w:pPr>
              <w:jc w:val="both"/>
              <w:rPr>
                <w:color w:val="000000"/>
                <w:sz w:val="24"/>
                <w:szCs w:val="24"/>
                <w:lang w:eastAsia="es-EC"/>
              </w:rPr>
            </w:pPr>
            <w:r w:rsidRPr="00193B60">
              <w:rPr>
                <w:color w:val="000000"/>
                <w:sz w:val="24"/>
                <w:szCs w:val="24"/>
                <w:lang w:eastAsia="es-EC"/>
              </w:rPr>
              <w:t>61</w:t>
            </w:r>
          </w:p>
        </w:tc>
        <w:tc>
          <w:tcPr>
            <w:tcW w:w="583" w:type="pct"/>
            <w:tcBorders>
              <w:top w:val="nil"/>
              <w:left w:val="nil"/>
              <w:bottom w:val="single" w:sz="4" w:space="0" w:color="auto"/>
              <w:right w:val="single" w:sz="4" w:space="0" w:color="auto"/>
            </w:tcBorders>
            <w:noWrap/>
            <w:vAlign w:val="bottom"/>
            <w:hideMark/>
          </w:tcPr>
          <w:p w14:paraId="583B350A" w14:textId="77777777" w:rsidR="00992271" w:rsidRPr="00193B60" w:rsidRDefault="00992271" w:rsidP="00193B60">
            <w:pPr>
              <w:jc w:val="both"/>
              <w:rPr>
                <w:color w:val="000000"/>
                <w:sz w:val="24"/>
                <w:szCs w:val="24"/>
                <w:lang w:eastAsia="es-EC"/>
              </w:rPr>
            </w:pPr>
            <w:r w:rsidRPr="00193B60">
              <w:rPr>
                <w:color w:val="000000"/>
                <w:sz w:val="24"/>
                <w:szCs w:val="24"/>
                <w:lang w:eastAsia="es-EC"/>
              </w:rPr>
              <w:t>6</w:t>
            </w:r>
          </w:p>
        </w:tc>
        <w:tc>
          <w:tcPr>
            <w:tcW w:w="416" w:type="pct"/>
            <w:tcBorders>
              <w:top w:val="nil"/>
              <w:left w:val="nil"/>
              <w:bottom w:val="single" w:sz="4" w:space="0" w:color="auto"/>
              <w:right w:val="single" w:sz="4" w:space="0" w:color="auto"/>
            </w:tcBorders>
            <w:noWrap/>
            <w:vAlign w:val="bottom"/>
            <w:hideMark/>
          </w:tcPr>
          <w:p w14:paraId="726E9539" w14:textId="77777777" w:rsidR="00992271" w:rsidRPr="00193B60" w:rsidRDefault="00992271" w:rsidP="00193B60">
            <w:pPr>
              <w:jc w:val="both"/>
              <w:rPr>
                <w:color w:val="000000"/>
                <w:sz w:val="24"/>
                <w:szCs w:val="24"/>
                <w:lang w:eastAsia="es-EC"/>
              </w:rPr>
            </w:pPr>
            <w:r w:rsidRPr="00193B60">
              <w:rPr>
                <w:color w:val="000000"/>
                <w:sz w:val="24"/>
                <w:szCs w:val="24"/>
                <w:lang w:eastAsia="es-EC"/>
              </w:rPr>
              <w:t>43</w:t>
            </w:r>
          </w:p>
        </w:tc>
        <w:tc>
          <w:tcPr>
            <w:tcW w:w="667" w:type="pct"/>
            <w:tcBorders>
              <w:top w:val="nil"/>
              <w:left w:val="nil"/>
              <w:bottom w:val="single" w:sz="4" w:space="0" w:color="auto"/>
              <w:right w:val="single" w:sz="4" w:space="0" w:color="auto"/>
            </w:tcBorders>
            <w:noWrap/>
            <w:vAlign w:val="bottom"/>
            <w:hideMark/>
          </w:tcPr>
          <w:p w14:paraId="175FAEAF" w14:textId="77777777" w:rsidR="00992271" w:rsidRPr="00193B60" w:rsidRDefault="00992271" w:rsidP="00193B60">
            <w:pPr>
              <w:jc w:val="both"/>
              <w:rPr>
                <w:color w:val="000000"/>
                <w:sz w:val="24"/>
                <w:szCs w:val="24"/>
                <w:lang w:eastAsia="es-EC"/>
              </w:rPr>
            </w:pPr>
            <w:r w:rsidRPr="00193B60">
              <w:rPr>
                <w:color w:val="000000"/>
                <w:sz w:val="24"/>
                <w:szCs w:val="24"/>
                <w:lang w:eastAsia="es-EC"/>
              </w:rPr>
              <w:t>296</w:t>
            </w:r>
          </w:p>
        </w:tc>
      </w:tr>
      <w:tr w:rsidR="00992271" w:rsidRPr="00193B60" w14:paraId="4AC13AFB" w14:textId="77777777" w:rsidTr="00992271">
        <w:trPr>
          <w:trHeight w:val="276"/>
        </w:trPr>
        <w:tc>
          <w:tcPr>
            <w:tcW w:w="1751" w:type="pct"/>
            <w:tcBorders>
              <w:top w:val="nil"/>
              <w:left w:val="single" w:sz="4" w:space="0" w:color="auto"/>
              <w:bottom w:val="single" w:sz="4" w:space="0" w:color="auto"/>
              <w:right w:val="single" w:sz="4" w:space="0" w:color="auto"/>
            </w:tcBorders>
            <w:vAlign w:val="center"/>
            <w:hideMark/>
          </w:tcPr>
          <w:p w14:paraId="11E1D9C6" w14:textId="77777777" w:rsidR="00992271" w:rsidRPr="00193B60" w:rsidRDefault="00992271" w:rsidP="00193B60">
            <w:pPr>
              <w:jc w:val="both"/>
              <w:rPr>
                <w:color w:val="000000"/>
                <w:sz w:val="24"/>
                <w:szCs w:val="24"/>
                <w:lang w:eastAsia="es-EC"/>
              </w:rPr>
            </w:pPr>
            <w:r w:rsidRPr="00193B60">
              <w:rPr>
                <w:color w:val="000000"/>
                <w:sz w:val="24"/>
                <w:szCs w:val="24"/>
                <w:lang w:eastAsia="es-EC"/>
              </w:rPr>
              <w:t>Mis Mejores Años ($100)</w:t>
            </w:r>
          </w:p>
        </w:tc>
        <w:tc>
          <w:tcPr>
            <w:tcW w:w="500" w:type="pct"/>
            <w:tcBorders>
              <w:top w:val="nil"/>
              <w:left w:val="nil"/>
              <w:bottom w:val="single" w:sz="4" w:space="0" w:color="auto"/>
              <w:right w:val="single" w:sz="4" w:space="0" w:color="auto"/>
            </w:tcBorders>
            <w:noWrap/>
            <w:vAlign w:val="bottom"/>
            <w:hideMark/>
          </w:tcPr>
          <w:p w14:paraId="206C36A8" w14:textId="77777777" w:rsidR="00992271" w:rsidRPr="00193B60" w:rsidRDefault="00992271" w:rsidP="00193B60">
            <w:pPr>
              <w:jc w:val="both"/>
              <w:rPr>
                <w:color w:val="000000"/>
                <w:sz w:val="24"/>
                <w:szCs w:val="24"/>
                <w:lang w:eastAsia="es-EC"/>
              </w:rPr>
            </w:pPr>
            <w:r w:rsidRPr="00193B60">
              <w:rPr>
                <w:color w:val="000000"/>
                <w:sz w:val="24"/>
                <w:szCs w:val="24"/>
                <w:lang w:eastAsia="es-EC"/>
              </w:rPr>
              <w:t>8.103</w:t>
            </w:r>
          </w:p>
        </w:tc>
        <w:tc>
          <w:tcPr>
            <w:tcW w:w="500" w:type="pct"/>
            <w:tcBorders>
              <w:top w:val="nil"/>
              <w:left w:val="nil"/>
              <w:bottom w:val="single" w:sz="4" w:space="0" w:color="auto"/>
              <w:right w:val="single" w:sz="4" w:space="0" w:color="auto"/>
            </w:tcBorders>
            <w:noWrap/>
            <w:vAlign w:val="bottom"/>
            <w:hideMark/>
          </w:tcPr>
          <w:p w14:paraId="72798792" w14:textId="77777777" w:rsidR="00992271" w:rsidRPr="00193B60" w:rsidRDefault="00992271" w:rsidP="00193B60">
            <w:pPr>
              <w:jc w:val="both"/>
              <w:rPr>
                <w:color w:val="000000"/>
                <w:sz w:val="24"/>
                <w:szCs w:val="24"/>
                <w:lang w:eastAsia="es-EC"/>
              </w:rPr>
            </w:pPr>
            <w:r w:rsidRPr="00193B60">
              <w:rPr>
                <w:color w:val="000000"/>
                <w:sz w:val="24"/>
                <w:szCs w:val="24"/>
                <w:lang w:eastAsia="es-EC"/>
              </w:rPr>
              <w:t>16.708</w:t>
            </w:r>
          </w:p>
        </w:tc>
        <w:tc>
          <w:tcPr>
            <w:tcW w:w="583" w:type="pct"/>
            <w:tcBorders>
              <w:top w:val="nil"/>
              <w:left w:val="nil"/>
              <w:bottom w:val="single" w:sz="4" w:space="0" w:color="auto"/>
              <w:right w:val="single" w:sz="4" w:space="0" w:color="auto"/>
            </w:tcBorders>
            <w:noWrap/>
            <w:vAlign w:val="bottom"/>
            <w:hideMark/>
          </w:tcPr>
          <w:p w14:paraId="3B52E340" w14:textId="77777777" w:rsidR="00992271" w:rsidRPr="00193B60" w:rsidRDefault="00992271" w:rsidP="00193B60">
            <w:pPr>
              <w:jc w:val="both"/>
              <w:rPr>
                <w:color w:val="000000"/>
                <w:sz w:val="24"/>
                <w:szCs w:val="24"/>
                <w:lang w:eastAsia="es-EC"/>
              </w:rPr>
            </w:pPr>
            <w:r w:rsidRPr="00193B60">
              <w:rPr>
                <w:color w:val="000000"/>
                <w:sz w:val="24"/>
                <w:szCs w:val="24"/>
                <w:lang w:eastAsia="es-EC"/>
              </w:rPr>
              <w:t>2.128</w:t>
            </w:r>
          </w:p>
        </w:tc>
        <w:tc>
          <w:tcPr>
            <w:tcW w:w="583" w:type="pct"/>
            <w:tcBorders>
              <w:top w:val="nil"/>
              <w:left w:val="nil"/>
              <w:bottom w:val="single" w:sz="4" w:space="0" w:color="auto"/>
              <w:right w:val="single" w:sz="4" w:space="0" w:color="auto"/>
            </w:tcBorders>
            <w:noWrap/>
            <w:vAlign w:val="bottom"/>
            <w:hideMark/>
          </w:tcPr>
          <w:p w14:paraId="75E4E7C9" w14:textId="77777777" w:rsidR="00992271" w:rsidRPr="00193B60" w:rsidRDefault="00992271" w:rsidP="00193B60">
            <w:pPr>
              <w:jc w:val="both"/>
              <w:rPr>
                <w:color w:val="000000"/>
                <w:sz w:val="24"/>
                <w:szCs w:val="24"/>
                <w:lang w:eastAsia="es-EC"/>
              </w:rPr>
            </w:pPr>
            <w:r w:rsidRPr="00193B60">
              <w:rPr>
                <w:color w:val="000000"/>
                <w:sz w:val="24"/>
                <w:szCs w:val="24"/>
                <w:lang w:eastAsia="es-EC"/>
              </w:rPr>
              <w:t>898</w:t>
            </w:r>
          </w:p>
        </w:tc>
        <w:tc>
          <w:tcPr>
            <w:tcW w:w="416" w:type="pct"/>
            <w:tcBorders>
              <w:top w:val="nil"/>
              <w:left w:val="nil"/>
              <w:bottom w:val="single" w:sz="4" w:space="0" w:color="auto"/>
              <w:right w:val="single" w:sz="4" w:space="0" w:color="auto"/>
            </w:tcBorders>
            <w:noWrap/>
            <w:vAlign w:val="bottom"/>
            <w:hideMark/>
          </w:tcPr>
          <w:p w14:paraId="699D0C8B" w14:textId="77777777" w:rsidR="00992271" w:rsidRPr="00193B60" w:rsidRDefault="00992271" w:rsidP="00193B60">
            <w:pPr>
              <w:jc w:val="both"/>
              <w:rPr>
                <w:color w:val="000000"/>
                <w:sz w:val="24"/>
                <w:szCs w:val="24"/>
                <w:lang w:eastAsia="es-EC"/>
              </w:rPr>
            </w:pPr>
            <w:r w:rsidRPr="00193B60">
              <w:rPr>
                <w:color w:val="000000"/>
                <w:sz w:val="24"/>
                <w:szCs w:val="24"/>
                <w:lang w:eastAsia="es-EC"/>
              </w:rPr>
              <w:t>6.331</w:t>
            </w:r>
          </w:p>
        </w:tc>
        <w:tc>
          <w:tcPr>
            <w:tcW w:w="667" w:type="pct"/>
            <w:tcBorders>
              <w:top w:val="nil"/>
              <w:left w:val="nil"/>
              <w:bottom w:val="single" w:sz="4" w:space="0" w:color="auto"/>
              <w:right w:val="single" w:sz="4" w:space="0" w:color="auto"/>
            </w:tcBorders>
            <w:noWrap/>
            <w:vAlign w:val="bottom"/>
            <w:hideMark/>
          </w:tcPr>
          <w:p w14:paraId="48F71A85" w14:textId="77777777" w:rsidR="00992271" w:rsidRPr="00193B60" w:rsidRDefault="00992271" w:rsidP="00193B60">
            <w:pPr>
              <w:jc w:val="both"/>
              <w:rPr>
                <w:color w:val="000000"/>
                <w:sz w:val="24"/>
                <w:szCs w:val="24"/>
                <w:lang w:eastAsia="es-EC"/>
              </w:rPr>
            </w:pPr>
            <w:r w:rsidRPr="00193B60">
              <w:rPr>
                <w:color w:val="000000"/>
                <w:sz w:val="24"/>
                <w:szCs w:val="24"/>
                <w:lang w:eastAsia="es-EC"/>
              </w:rPr>
              <w:t>34.168</w:t>
            </w:r>
          </w:p>
        </w:tc>
      </w:tr>
      <w:tr w:rsidR="00992271" w:rsidRPr="00193B60" w14:paraId="1687F75C" w14:textId="77777777" w:rsidTr="00992271">
        <w:trPr>
          <w:trHeight w:val="194"/>
        </w:trPr>
        <w:tc>
          <w:tcPr>
            <w:tcW w:w="1751" w:type="pct"/>
            <w:tcBorders>
              <w:top w:val="nil"/>
              <w:left w:val="single" w:sz="4" w:space="0" w:color="auto"/>
              <w:bottom w:val="single" w:sz="4" w:space="0" w:color="auto"/>
              <w:right w:val="single" w:sz="4" w:space="0" w:color="auto"/>
            </w:tcBorders>
            <w:vAlign w:val="center"/>
            <w:hideMark/>
          </w:tcPr>
          <w:p w14:paraId="720080C7" w14:textId="77777777" w:rsidR="00992271" w:rsidRPr="00193B60" w:rsidRDefault="00992271" w:rsidP="00193B60">
            <w:pPr>
              <w:jc w:val="both"/>
              <w:rPr>
                <w:color w:val="000000"/>
                <w:sz w:val="24"/>
                <w:szCs w:val="24"/>
                <w:lang w:eastAsia="es-EC"/>
              </w:rPr>
            </w:pPr>
            <w:r w:rsidRPr="00193B60">
              <w:rPr>
                <w:color w:val="000000"/>
                <w:sz w:val="24"/>
                <w:szCs w:val="24"/>
                <w:lang w:eastAsia="es-EC"/>
              </w:rPr>
              <w:t>Pensión Adulto Mayor ($50)</w:t>
            </w:r>
          </w:p>
        </w:tc>
        <w:tc>
          <w:tcPr>
            <w:tcW w:w="500" w:type="pct"/>
            <w:tcBorders>
              <w:top w:val="nil"/>
              <w:left w:val="nil"/>
              <w:bottom w:val="single" w:sz="4" w:space="0" w:color="auto"/>
              <w:right w:val="single" w:sz="4" w:space="0" w:color="auto"/>
            </w:tcBorders>
            <w:noWrap/>
            <w:vAlign w:val="bottom"/>
            <w:hideMark/>
          </w:tcPr>
          <w:p w14:paraId="18594B15" w14:textId="77777777" w:rsidR="00992271" w:rsidRPr="00193B60" w:rsidRDefault="00992271" w:rsidP="00193B60">
            <w:pPr>
              <w:jc w:val="both"/>
              <w:rPr>
                <w:color w:val="000000"/>
                <w:sz w:val="24"/>
                <w:szCs w:val="24"/>
                <w:lang w:eastAsia="es-EC"/>
              </w:rPr>
            </w:pPr>
            <w:r w:rsidRPr="00193B60">
              <w:rPr>
                <w:color w:val="000000"/>
                <w:sz w:val="24"/>
                <w:szCs w:val="24"/>
                <w:lang w:eastAsia="es-EC"/>
              </w:rPr>
              <w:t>1.678</w:t>
            </w:r>
          </w:p>
        </w:tc>
        <w:tc>
          <w:tcPr>
            <w:tcW w:w="500" w:type="pct"/>
            <w:tcBorders>
              <w:top w:val="nil"/>
              <w:left w:val="nil"/>
              <w:bottom w:val="single" w:sz="4" w:space="0" w:color="auto"/>
              <w:right w:val="single" w:sz="4" w:space="0" w:color="auto"/>
            </w:tcBorders>
            <w:noWrap/>
            <w:vAlign w:val="bottom"/>
            <w:hideMark/>
          </w:tcPr>
          <w:p w14:paraId="34A2109D" w14:textId="77777777" w:rsidR="00992271" w:rsidRPr="00193B60" w:rsidRDefault="00992271" w:rsidP="00193B60">
            <w:pPr>
              <w:jc w:val="both"/>
              <w:rPr>
                <w:color w:val="000000"/>
                <w:sz w:val="24"/>
                <w:szCs w:val="24"/>
                <w:lang w:eastAsia="es-EC"/>
              </w:rPr>
            </w:pPr>
            <w:r w:rsidRPr="00193B60">
              <w:rPr>
                <w:color w:val="000000"/>
                <w:sz w:val="24"/>
                <w:szCs w:val="24"/>
                <w:lang w:eastAsia="es-EC"/>
              </w:rPr>
              <w:t>5.541</w:t>
            </w:r>
          </w:p>
        </w:tc>
        <w:tc>
          <w:tcPr>
            <w:tcW w:w="583" w:type="pct"/>
            <w:tcBorders>
              <w:top w:val="nil"/>
              <w:left w:val="nil"/>
              <w:bottom w:val="single" w:sz="4" w:space="0" w:color="auto"/>
              <w:right w:val="single" w:sz="4" w:space="0" w:color="auto"/>
            </w:tcBorders>
            <w:noWrap/>
            <w:vAlign w:val="bottom"/>
            <w:hideMark/>
          </w:tcPr>
          <w:p w14:paraId="4864226A" w14:textId="77777777" w:rsidR="00992271" w:rsidRPr="00193B60" w:rsidRDefault="00992271" w:rsidP="00193B60">
            <w:pPr>
              <w:jc w:val="both"/>
              <w:rPr>
                <w:color w:val="000000"/>
                <w:sz w:val="24"/>
                <w:szCs w:val="24"/>
                <w:lang w:eastAsia="es-EC"/>
              </w:rPr>
            </w:pPr>
            <w:r w:rsidRPr="00193B60">
              <w:rPr>
                <w:color w:val="000000"/>
                <w:sz w:val="24"/>
                <w:szCs w:val="24"/>
                <w:lang w:eastAsia="es-EC"/>
              </w:rPr>
              <w:t>318</w:t>
            </w:r>
          </w:p>
        </w:tc>
        <w:tc>
          <w:tcPr>
            <w:tcW w:w="583" w:type="pct"/>
            <w:tcBorders>
              <w:top w:val="nil"/>
              <w:left w:val="nil"/>
              <w:bottom w:val="single" w:sz="4" w:space="0" w:color="auto"/>
              <w:right w:val="single" w:sz="4" w:space="0" w:color="auto"/>
            </w:tcBorders>
            <w:noWrap/>
            <w:vAlign w:val="bottom"/>
            <w:hideMark/>
          </w:tcPr>
          <w:p w14:paraId="44890C02" w14:textId="77777777" w:rsidR="00992271" w:rsidRPr="00193B60" w:rsidRDefault="00992271" w:rsidP="00193B60">
            <w:pPr>
              <w:jc w:val="both"/>
              <w:rPr>
                <w:color w:val="000000"/>
                <w:sz w:val="24"/>
                <w:szCs w:val="24"/>
                <w:lang w:eastAsia="es-EC"/>
              </w:rPr>
            </w:pPr>
            <w:r w:rsidRPr="00193B60">
              <w:rPr>
                <w:color w:val="000000"/>
                <w:sz w:val="24"/>
                <w:szCs w:val="24"/>
                <w:lang w:eastAsia="es-EC"/>
              </w:rPr>
              <w:t>328</w:t>
            </w:r>
          </w:p>
        </w:tc>
        <w:tc>
          <w:tcPr>
            <w:tcW w:w="416" w:type="pct"/>
            <w:tcBorders>
              <w:top w:val="nil"/>
              <w:left w:val="nil"/>
              <w:bottom w:val="single" w:sz="4" w:space="0" w:color="auto"/>
              <w:right w:val="single" w:sz="4" w:space="0" w:color="auto"/>
            </w:tcBorders>
            <w:noWrap/>
            <w:vAlign w:val="bottom"/>
            <w:hideMark/>
          </w:tcPr>
          <w:p w14:paraId="589E77DA" w14:textId="77777777" w:rsidR="00992271" w:rsidRPr="00193B60" w:rsidRDefault="00992271" w:rsidP="00193B60">
            <w:pPr>
              <w:jc w:val="both"/>
              <w:rPr>
                <w:color w:val="000000"/>
                <w:sz w:val="24"/>
                <w:szCs w:val="24"/>
                <w:lang w:eastAsia="es-EC"/>
              </w:rPr>
            </w:pPr>
            <w:r w:rsidRPr="00193B60">
              <w:rPr>
                <w:color w:val="000000"/>
                <w:sz w:val="24"/>
                <w:szCs w:val="24"/>
                <w:lang w:eastAsia="es-EC"/>
              </w:rPr>
              <w:t>1.796</w:t>
            </w:r>
          </w:p>
        </w:tc>
        <w:tc>
          <w:tcPr>
            <w:tcW w:w="667" w:type="pct"/>
            <w:tcBorders>
              <w:top w:val="nil"/>
              <w:left w:val="nil"/>
              <w:bottom w:val="single" w:sz="4" w:space="0" w:color="auto"/>
              <w:right w:val="single" w:sz="4" w:space="0" w:color="auto"/>
            </w:tcBorders>
            <w:noWrap/>
            <w:vAlign w:val="bottom"/>
            <w:hideMark/>
          </w:tcPr>
          <w:p w14:paraId="5268B8D7" w14:textId="77777777" w:rsidR="00992271" w:rsidRPr="00193B60" w:rsidRDefault="00992271" w:rsidP="00193B60">
            <w:pPr>
              <w:jc w:val="both"/>
              <w:rPr>
                <w:color w:val="000000"/>
                <w:sz w:val="24"/>
                <w:szCs w:val="24"/>
                <w:lang w:eastAsia="es-EC"/>
              </w:rPr>
            </w:pPr>
            <w:r w:rsidRPr="00193B60">
              <w:rPr>
                <w:color w:val="000000"/>
                <w:sz w:val="24"/>
                <w:szCs w:val="24"/>
                <w:lang w:eastAsia="es-EC"/>
              </w:rPr>
              <w:t>9.661</w:t>
            </w:r>
          </w:p>
        </w:tc>
      </w:tr>
      <w:tr w:rsidR="00992271" w:rsidRPr="00193B60" w14:paraId="799863D5" w14:textId="77777777" w:rsidTr="00992271">
        <w:trPr>
          <w:trHeight w:val="242"/>
        </w:trPr>
        <w:tc>
          <w:tcPr>
            <w:tcW w:w="1751" w:type="pct"/>
            <w:tcBorders>
              <w:top w:val="nil"/>
              <w:left w:val="single" w:sz="4" w:space="0" w:color="auto"/>
              <w:bottom w:val="single" w:sz="4" w:space="0" w:color="auto"/>
              <w:right w:val="single" w:sz="4" w:space="0" w:color="auto"/>
            </w:tcBorders>
            <w:vAlign w:val="center"/>
            <w:hideMark/>
          </w:tcPr>
          <w:p w14:paraId="7929436F" w14:textId="77777777" w:rsidR="00992271" w:rsidRPr="00193B60" w:rsidRDefault="00992271" w:rsidP="00193B60">
            <w:pPr>
              <w:jc w:val="both"/>
              <w:rPr>
                <w:color w:val="000000"/>
                <w:sz w:val="24"/>
                <w:szCs w:val="24"/>
                <w:lang w:eastAsia="es-EC"/>
              </w:rPr>
            </w:pPr>
            <w:r w:rsidRPr="00193B60">
              <w:rPr>
                <w:color w:val="000000"/>
                <w:sz w:val="24"/>
                <w:szCs w:val="24"/>
                <w:lang w:eastAsia="es-EC"/>
              </w:rPr>
              <w:t>Pensión Menores con Discapacidad ($50)</w:t>
            </w:r>
          </w:p>
        </w:tc>
        <w:tc>
          <w:tcPr>
            <w:tcW w:w="500" w:type="pct"/>
            <w:tcBorders>
              <w:top w:val="nil"/>
              <w:left w:val="nil"/>
              <w:bottom w:val="single" w:sz="4" w:space="0" w:color="auto"/>
              <w:right w:val="single" w:sz="4" w:space="0" w:color="auto"/>
            </w:tcBorders>
            <w:noWrap/>
            <w:vAlign w:val="bottom"/>
            <w:hideMark/>
          </w:tcPr>
          <w:p w14:paraId="3F0CF050" w14:textId="77777777" w:rsidR="00992271" w:rsidRPr="00193B60" w:rsidRDefault="00992271" w:rsidP="00193B60">
            <w:pPr>
              <w:jc w:val="both"/>
              <w:rPr>
                <w:color w:val="000000"/>
                <w:sz w:val="24"/>
                <w:szCs w:val="24"/>
                <w:lang w:eastAsia="es-EC"/>
              </w:rPr>
            </w:pPr>
            <w:r w:rsidRPr="00193B60">
              <w:rPr>
                <w:color w:val="000000"/>
                <w:sz w:val="24"/>
                <w:szCs w:val="24"/>
                <w:lang w:eastAsia="es-EC"/>
              </w:rPr>
              <w:t>217</w:t>
            </w:r>
          </w:p>
        </w:tc>
        <w:tc>
          <w:tcPr>
            <w:tcW w:w="500" w:type="pct"/>
            <w:tcBorders>
              <w:top w:val="nil"/>
              <w:left w:val="nil"/>
              <w:bottom w:val="single" w:sz="4" w:space="0" w:color="auto"/>
              <w:right w:val="single" w:sz="4" w:space="0" w:color="auto"/>
            </w:tcBorders>
            <w:noWrap/>
            <w:vAlign w:val="bottom"/>
            <w:hideMark/>
          </w:tcPr>
          <w:p w14:paraId="6E6BF19F" w14:textId="77777777" w:rsidR="00992271" w:rsidRPr="00193B60" w:rsidRDefault="00992271" w:rsidP="00193B60">
            <w:pPr>
              <w:jc w:val="both"/>
              <w:rPr>
                <w:color w:val="000000"/>
                <w:sz w:val="24"/>
                <w:szCs w:val="24"/>
                <w:lang w:eastAsia="es-EC"/>
              </w:rPr>
            </w:pPr>
            <w:r w:rsidRPr="00193B60">
              <w:rPr>
                <w:color w:val="000000"/>
                <w:sz w:val="24"/>
                <w:szCs w:val="24"/>
                <w:lang w:eastAsia="es-EC"/>
              </w:rPr>
              <w:t>534</w:t>
            </w:r>
          </w:p>
        </w:tc>
        <w:tc>
          <w:tcPr>
            <w:tcW w:w="583" w:type="pct"/>
            <w:tcBorders>
              <w:top w:val="nil"/>
              <w:left w:val="nil"/>
              <w:bottom w:val="single" w:sz="4" w:space="0" w:color="auto"/>
              <w:right w:val="single" w:sz="4" w:space="0" w:color="auto"/>
            </w:tcBorders>
            <w:noWrap/>
            <w:vAlign w:val="bottom"/>
            <w:hideMark/>
          </w:tcPr>
          <w:p w14:paraId="3E214252" w14:textId="77777777" w:rsidR="00992271" w:rsidRPr="00193B60" w:rsidRDefault="00992271" w:rsidP="00193B60">
            <w:pPr>
              <w:jc w:val="both"/>
              <w:rPr>
                <w:color w:val="000000"/>
                <w:sz w:val="24"/>
                <w:szCs w:val="24"/>
                <w:lang w:eastAsia="es-EC"/>
              </w:rPr>
            </w:pPr>
            <w:r w:rsidRPr="00193B60">
              <w:rPr>
                <w:color w:val="000000"/>
                <w:sz w:val="24"/>
                <w:szCs w:val="24"/>
                <w:lang w:eastAsia="es-EC"/>
              </w:rPr>
              <w:t>988</w:t>
            </w:r>
          </w:p>
        </w:tc>
        <w:tc>
          <w:tcPr>
            <w:tcW w:w="583" w:type="pct"/>
            <w:tcBorders>
              <w:top w:val="nil"/>
              <w:left w:val="nil"/>
              <w:bottom w:val="single" w:sz="4" w:space="0" w:color="auto"/>
              <w:right w:val="single" w:sz="4" w:space="0" w:color="auto"/>
            </w:tcBorders>
            <w:noWrap/>
            <w:vAlign w:val="bottom"/>
            <w:hideMark/>
          </w:tcPr>
          <w:p w14:paraId="1CFA0A73" w14:textId="77777777" w:rsidR="00992271" w:rsidRPr="00193B60" w:rsidRDefault="00992271" w:rsidP="00193B60">
            <w:pPr>
              <w:jc w:val="both"/>
              <w:rPr>
                <w:color w:val="000000"/>
                <w:sz w:val="24"/>
                <w:szCs w:val="24"/>
                <w:lang w:eastAsia="es-EC"/>
              </w:rPr>
            </w:pPr>
            <w:r w:rsidRPr="00193B60">
              <w:rPr>
                <w:color w:val="000000"/>
                <w:sz w:val="24"/>
                <w:szCs w:val="24"/>
                <w:lang w:eastAsia="es-EC"/>
              </w:rPr>
              <w:t>55</w:t>
            </w:r>
          </w:p>
        </w:tc>
        <w:tc>
          <w:tcPr>
            <w:tcW w:w="416" w:type="pct"/>
            <w:tcBorders>
              <w:top w:val="nil"/>
              <w:left w:val="nil"/>
              <w:bottom w:val="single" w:sz="4" w:space="0" w:color="auto"/>
              <w:right w:val="single" w:sz="4" w:space="0" w:color="auto"/>
            </w:tcBorders>
            <w:noWrap/>
            <w:vAlign w:val="bottom"/>
            <w:hideMark/>
          </w:tcPr>
          <w:p w14:paraId="3F6F9C45" w14:textId="77777777" w:rsidR="00992271" w:rsidRPr="00193B60" w:rsidRDefault="00992271" w:rsidP="00193B60">
            <w:pPr>
              <w:jc w:val="both"/>
              <w:rPr>
                <w:color w:val="000000"/>
                <w:sz w:val="24"/>
                <w:szCs w:val="24"/>
                <w:lang w:eastAsia="es-EC"/>
              </w:rPr>
            </w:pPr>
            <w:r w:rsidRPr="00193B60">
              <w:rPr>
                <w:color w:val="000000"/>
                <w:sz w:val="24"/>
                <w:szCs w:val="24"/>
                <w:lang w:eastAsia="es-EC"/>
              </w:rPr>
              <w:t>112</w:t>
            </w:r>
          </w:p>
        </w:tc>
        <w:tc>
          <w:tcPr>
            <w:tcW w:w="667" w:type="pct"/>
            <w:tcBorders>
              <w:top w:val="nil"/>
              <w:left w:val="nil"/>
              <w:bottom w:val="single" w:sz="4" w:space="0" w:color="auto"/>
              <w:right w:val="single" w:sz="4" w:space="0" w:color="auto"/>
            </w:tcBorders>
            <w:noWrap/>
            <w:vAlign w:val="bottom"/>
            <w:hideMark/>
          </w:tcPr>
          <w:p w14:paraId="37CAC946" w14:textId="77777777" w:rsidR="00992271" w:rsidRPr="00193B60" w:rsidRDefault="00992271" w:rsidP="00193B60">
            <w:pPr>
              <w:jc w:val="both"/>
              <w:rPr>
                <w:color w:val="000000"/>
                <w:sz w:val="24"/>
                <w:szCs w:val="24"/>
                <w:lang w:eastAsia="es-EC"/>
              </w:rPr>
            </w:pPr>
            <w:r w:rsidRPr="00193B60">
              <w:rPr>
                <w:color w:val="000000"/>
                <w:sz w:val="24"/>
                <w:szCs w:val="24"/>
                <w:lang w:eastAsia="es-EC"/>
              </w:rPr>
              <w:t>1.906</w:t>
            </w:r>
          </w:p>
        </w:tc>
      </w:tr>
      <w:tr w:rsidR="00992271" w:rsidRPr="00193B60" w14:paraId="08B11C4C" w14:textId="77777777" w:rsidTr="00992271">
        <w:trPr>
          <w:trHeight w:val="274"/>
        </w:trPr>
        <w:tc>
          <w:tcPr>
            <w:tcW w:w="1751" w:type="pct"/>
            <w:tcBorders>
              <w:top w:val="nil"/>
              <w:left w:val="single" w:sz="4" w:space="0" w:color="auto"/>
              <w:bottom w:val="single" w:sz="4" w:space="0" w:color="auto"/>
              <w:right w:val="single" w:sz="4" w:space="0" w:color="auto"/>
            </w:tcBorders>
            <w:vAlign w:val="center"/>
            <w:hideMark/>
          </w:tcPr>
          <w:p w14:paraId="663AE7AD" w14:textId="77777777" w:rsidR="00992271" w:rsidRPr="00193B60" w:rsidRDefault="00992271" w:rsidP="00193B60">
            <w:pPr>
              <w:jc w:val="both"/>
              <w:rPr>
                <w:color w:val="000000"/>
                <w:sz w:val="24"/>
                <w:szCs w:val="24"/>
                <w:lang w:eastAsia="es-EC"/>
              </w:rPr>
            </w:pPr>
            <w:r w:rsidRPr="00193B60">
              <w:rPr>
                <w:color w:val="000000"/>
                <w:sz w:val="24"/>
                <w:szCs w:val="24"/>
                <w:lang w:eastAsia="es-EC"/>
              </w:rPr>
              <w:t>Pensión Persona con Discapacidad ($50)</w:t>
            </w:r>
          </w:p>
        </w:tc>
        <w:tc>
          <w:tcPr>
            <w:tcW w:w="500" w:type="pct"/>
            <w:tcBorders>
              <w:top w:val="nil"/>
              <w:left w:val="nil"/>
              <w:bottom w:val="single" w:sz="4" w:space="0" w:color="auto"/>
              <w:right w:val="single" w:sz="4" w:space="0" w:color="auto"/>
            </w:tcBorders>
            <w:noWrap/>
            <w:vAlign w:val="bottom"/>
            <w:hideMark/>
          </w:tcPr>
          <w:p w14:paraId="7CD6B714" w14:textId="77777777" w:rsidR="00992271" w:rsidRPr="00193B60" w:rsidRDefault="00992271" w:rsidP="00193B60">
            <w:pPr>
              <w:jc w:val="both"/>
              <w:rPr>
                <w:color w:val="000000"/>
                <w:sz w:val="24"/>
                <w:szCs w:val="24"/>
                <w:lang w:eastAsia="es-EC"/>
              </w:rPr>
            </w:pPr>
            <w:r w:rsidRPr="00193B60">
              <w:rPr>
                <w:color w:val="000000"/>
                <w:sz w:val="24"/>
                <w:szCs w:val="24"/>
                <w:lang w:eastAsia="es-EC"/>
              </w:rPr>
              <w:t>2.157</w:t>
            </w:r>
          </w:p>
        </w:tc>
        <w:tc>
          <w:tcPr>
            <w:tcW w:w="500" w:type="pct"/>
            <w:tcBorders>
              <w:top w:val="nil"/>
              <w:left w:val="nil"/>
              <w:bottom w:val="single" w:sz="4" w:space="0" w:color="auto"/>
              <w:right w:val="single" w:sz="4" w:space="0" w:color="auto"/>
            </w:tcBorders>
            <w:noWrap/>
            <w:vAlign w:val="bottom"/>
            <w:hideMark/>
          </w:tcPr>
          <w:p w14:paraId="543A754C" w14:textId="77777777" w:rsidR="00992271" w:rsidRPr="00193B60" w:rsidRDefault="00992271" w:rsidP="00193B60">
            <w:pPr>
              <w:jc w:val="both"/>
              <w:rPr>
                <w:color w:val="000000"/>
                <w:sz w:val="24"/>
                <w:szCs w:val="24"/>
                <w:lang w:eastAsia="es-EC"/>
              </w:rPr>
            </w:pPr>
            <w:r w:rsidRPr="00193B60">
              <w:rPr>
                <w:color w:val="000000"/>
                <w:sz w:val="24"/>
                <w:szCs w:val="24"/>
                <w:lang w:eastAsia="es-EC"/>
              </w:rPr>
              <w:t>6.886</w:t>
            </w:r>
          </w:p>
        </w:tc>
        <w:tc>
          <w:tcPr>
            <w:tcW w:w="583" w:type="pct"/>
            <w:tcBorders>
              <w:top w:val="nil"/>
              <w:left w:val="nil"/>
              <w:bottom w:val="single" w:sz="4" w:space="0" w:color="auto"/>
              <w:right w:val="single" w:sz="4" w:space="0" w:color="auto"/>
            </w:tcBorders>
            <w:noWrap/>
            <w:vAlign w:val="bottom"/>
            <w:hideMark/>
          </w:tcPr>
          <w:p w14:paraId="61B2C856" w14:textId="77777777" w:rsidR="00992271" w:rsidRPr="00193B60" w:rsidRDefault="00992271" w:rsidP="00193B60">
            <w:pPr>
              <w:jc w:val="both"/>
              <w:rPr>
                <w:color w:val="000000"/>
                <w:sz w:val="24"/>
                <w:szCs w:val="24"/>
                <w:lang w:eastAsia="es-EC"/>
              </w:rPr>
            </w:pPr>
            <w:r w:rsidRPr="00193B60">
              <w:rPr>
                <w:color w:val="000000"/>
                <w:sz w:val="24"/>
                <w:szCs w:val="24"/>
                <w:lang w:eastAsia="es-EC"/>
              </w:rPr>
              <w:t>6.194</w:t>
            </w:r>
          </w:p>
        </w:tc>
        <w:tc>
          <w:tcPr>
            <w:tcW w:w="583" w:type="pct"/>
            <w:tcBorders>
              <w:top w:val="nil"/>
              <w:left w:val="nil"/>
              <w:bottom w:val="single" w:sz="4" w:space="0" w:color="auto"/>
              <w:right w:val="single" w:sz="4" w:space="0" w:color="auto"/>
            </w:tcBorders>
            <w:noWrap/>
            <w:vAlign w:val="bottom"/>
            <w:hideMark/>
          </w:tcPr>
          <w:p w14:paraId="22BC8261" w14:textId="77777777" w:rsidR="00992271" w:rsidRPr="00193B60" w:rsidRDefault="00992271" w:rsidP="00193B60">
            <w:pPr>
              <w:jc w:val="both"/>
              <w:rPr>
                <w:color w:val="000000"/>
                <w:sz w:val="24"/>
                <w:szCs w:val="24"/>
                <w:lang w:eastAsia="es-EC"/>
              </w:rPr>
            </w:pPr>
            <w:r w:rsidRPr="00193B60">
              <w:rPr>
                <w:color w:val="000000"/>
                <w:sz w:val="24"/>
                <w:szCs w:val="24"/>
                <w:lang w:eastAsia="es-EC"/>
              </w:rPr>
              <w:t>1.218</w:t>
            </w:r>
          </w:p>
        </w:tc>
        <w:tc>
          <w:tcPr>
            <w:tcW w:w="416" w:type="pct"/>
            <w:tcBorders>
              <w:top w:val="nil"/>
              <w:left w:val="nil"/>
              <w:bottom w:val="single" w:sz="4" w:space="0" w:color="auto"/>
              <w:right w:val="single" w:sz="4" w:space="0" w:color="auto"/>
            </w:tcBorders>
            <w:noWrap/>
            <w:vAlign w:val="bottom"/>
            <w:hideMark/>
          </w:tcPr>
          <w:p w14:paraId="34E295BC" w14:textId="77777777" w:rsidR="00992271" w:rsidRPr="00193B60" w:rsidRDefault="00992271" w:rsidP="00193B60">
            <w:pPr>
              <w:jc w:val="both"/>
              <w:rPr>
                <w:color w:val="000000"/>
                <w:sz w:val="24"/>
                <w:szCs w:val="24"/>
                <w:lang w:eastAsia="es-EC"/>
              </w:rPr>
            </w:pPr>
            <w:r w:rsidRPr="00193B60">
              <w:rPr>
                <w:color w:val="000000"/>
                <w:sz w:val="24"/>
                <w:szCs w:val="24"/>
                <w:lang w:eastAsia="es-EC"/>
              </w:rPr>
              <w:t>1.464</w:t>
            </w:r>
          </w:p>
        </w:tc>
        <w:tc>
          <w:tcPr>
            <w:tcW w:w="667" w:type="pct"/>
            <w:tcBorders>
              <w:top w:val="nil"/>
              <w:left w:val="nil"/>
              <w:bottom w:val="single" w:sz="4" w:space="0" w:color="auto"/>
              <w:right w:val="single" w:sz="4" w:space="0" w:color="auto"/>
            </w:tcBorders>
            <w:noWrap/>
            <w:vAlign w:val="bottom"/>
            <w:hideMark/>
          </w:tcPr>
          <w:p w14:paraId="7397269C" w14:textId="77777777" w:rsidR="00992271" w:rsidRPr="00193B60" w:rsidRDefault="00992271" w:rsidP="00193B60">
            <w:pPr>
              <w:jc w:val="both"/>
              <w:rPr>
                <w:color w:val="000000"/>
                <w:sz w:val="24"/>
                <w:szCs w:val="24"/>
                <w:lang w:eastAsia="es-EC"/>
              </w:rPr>
            </w:pPr>
            <w:r w:rsidRPr="00193B60">
              <w:rPr>
                <w:color w:val="000000"/>
                <w:sz w:val="24"/>
                <w:szCs w:val="24"/>
                <w:lang w:eastAsia="es-EC"/>
              </w:rPr>
              <w:t>17.919</w:t>
            </w:r>
          </w:p>
        </w:tc>
      </w:tr>
      <w:tr w:rsidR="00992271" w:rsidRPr="00193B60" w14:paraId="089825BC" w14:textId="77777777" w:rsidTr="00992271">
        <w:trPr>
          <w:trHeight w:val="278"/>
        </w:trPr>
        <w:tc>
          <w:tcPr>
            <w:tcW w:w="1751" w:type="pct"/>
            <w:tcBorders>
              <w:top w:val="nil"/>
              <w:left w:val="single" w:sz="4" w:space="0" w:color="auto"/>
              <w:bottom w:val="single" w:sz="4" w:space="0" w:color="auto"/>
              <w:right w:val="single" w:sz="4" w:space="0" w:color="auto"/>
            </w:tcBorders>
            <w:vAlign w:val="center"/>
            <w:hideMark/>
          </w:tcPr>
          <w:p w14:paraId="0D973933" w14:textId="77777777" w:rsidR="00992271" w:rsidRPr="00193B60" w:rsidRDefault="00992271" w:rsidP="00193B60">
            <w:pPr>
              <w:jc w:val="both"/>
              <w:rPr>
                <w:color w:val="000000"/>
                <w:sz w:val="24"/>
                <w:szCs w:val="24"/>
                <w:lang w:val="es-ES" w:eastAsia="es-EC"/>
              </w:rPr>
            </w:pPr>
            <w:r w:rsidRPr="00193B60">
              <w:rPr>
                <w:color w:val="000000"/>
                <w:sz w:val="24"/>
                <w:szCs w:val="24"/>
                <w:lang w:val="es-ES" w:eastAsia="es-EC"/>
              </w:rPr>
              <w:t>Pensión Toda una Vida Adultos ($100)</w:t>
            </w:r>
          </w:p>
        </w:tc>
        <w:tc>
          <w:tcPr>
            <w:tcW w:w="500" w:type="pct"/>
            <w:tcBorders>
              <w:top w:val="nil"/>
              <w:left w:val="nil"/>
              <w:bottom w:val="single" w:sz="4" w:space="0" w:color="auto"/>
              <w:right w:val="single" w:sz="4" w:space="0" w:color="auto"/>
            </w:tcBorders>
            <w:noWrap/>
            <w:vAlign w:val="bottom"/>
            <w:hideMark/>
          </w:tcPr>
          <w:p w14:paraId="7D7A05BB" w14:textId="77777777" w:rsidR="00992271" w:rsidRPr="00193B60" w:rsidRDefault="00992271" w:rsidP="00193B60">
            <w:pPr>
              <w:jc w:val="both"/>
              <w:rPr>
                <w:color w:val="000000"/>
                <w:sz w:val="24"/>
                <w:szCs w:val="24"/>
                <w:lang w:eastAsia="es-EC"/>
              </w:rPr>
            </w:pPr>
            <w:r w:rsidRPr="00193B60">
              <w:rPr>
                <w:color w:val="000000"/>
                <w:sz w:val="24"/>
                <w:szCs w:val="24"/>
                <w:lang w:eastAsia="es-EC"/>
              </w:rPr>
              <w:t>9.948</w:t>
            </w:r>
          </w:p>
        </w:tc>
        <w:tc>
          <w:tcPr>
            <w:tcW w:w="500" w:type="pct"/>
            <w:tcBorders>
              <w:top w:val="nil"/>
              <w:left w:val="nil"/>
              <w:bottom w:val="single" w:sz="4" w:space="0" w:color="auto"/>
              <w:right w:val="single" w:sz="4" w:space="0" w:color="auto"/>
            </w:tcBorders>
            <w:noWrap/>
            <w:vAlign w:val="bottom"/>
            <w:hideMark/>
          </w:tcPr>
          <w:p w14:paraId="4D3ADD94" w14:textId="77777777" w:rsidR="00992271" w:rsidRPr="00193B60" w:rsidRDefault="00992271" w:rsidP="00193B60">
            <w:pPr>
              <w:jc w:val="both"/>
              <w:rPr>
                <w:color w:val="000000"/>
                <w:sz w:val="24"/>
                <w:szCs w:val="24"/>
                <w:lang w:eastAsia="es-EC"/>
              </w:rPr>
            </w:pPr>
            <w:r w:rsidRPr="00193B60">
              <w:rPr>
                <w:color w:val="000000"/>
                <w:sz w:val="24"/>
                <w:szCs w:val="24"/>
                <w:lang w:eastAsia="es-EC"/>
              </w:rPr>
              <w:t>22.166</w:t>
            </w:r>
          </w:p>
        </w:tc>
        <w:tc>
          <w:tcPr>
            <w:tcW w:w="583" w:type="pct"/>
            <w:tcBorders>
              <w:top w:val="nil"/>
              <w:left w:val="nil"/>
              <w:bottom w:val="single" w:sz="4" w:space="0" w:color="auto"/>
              <w:right w:val="single" w:sz="4" w:space="0" w:color="auto"/>
            </w:tcBorders>
            <w:noWrap/>
            <w:vAlign w:val="bottom"/>
            <w:hideMark/>
          </w:tcPr>
          <w:p w14:paraId="66536056" w14:textId="77777777" w:rsidR="00992271" w:rsidRPr="00193B60" w:rsidRDefault="00992271" w:rsidP="00193B60">
            <w:pPr>
              <w:jc w:val="both"/>
              <w:rPr>
                <w:color w:val="000000"/>
                <w:sz w:val="24"/>
                <w:szCs w:val="24"/>
                <w:lang w:eastAsia="es-EC"/>
              </w:rPr>
            </w:pPr>
            <w:r w:rsidRPr="00193B60">
              <w:rPr>
                <w:color w:val="000000"/>
                <w:sz w:val="24"/>
                <w:szCs w:val="24"/>
                <w:lang w:eastAsia="es-EC"/>
              </w:rPr>
              <w:t>23.065</w:t>
            </w:r>
          </w:p>
        </w:tc>
        <w:tc>
          <w:tcPr>
            <w:tcW w:w="583" w:type="pct"/>
            <w:tcBorders>
              <w:top w:val="nil"/>
              <w:left w:val="nil"/>
              <w:bottom w:val="single" w:sz="4" w:space="0" w:color="auto"/>
              <w:right w:val="single" w:sz="4" w:space="0" w:color="auto"/>
            </w:tcBorders>
            <w:noWrap/>
            <w:vAlign w:val="bottom"/>
            <w:hideMark/>
          </w:tcPr>
          <w:p w14:paraId="27A3C0D3" w14:textId="77777777" w:rsidR="00992271" w:rsidRPr="00193B60" w:rsidRDefault="00992271" w:rsidP="00193B60">
            <w:pPr>
              <w:jc w:val="both"/>
              <w:rPr>
                <w:color w:val="000000"/>
                <w:sz w:val="24"/>
                <w:szCs w:val="24"/>
                <w:lang w:eastAsia="es-EC"/>
              </w:rPr>
            </w:pPr>
            <w:r w:rsidRPr="00193B60">
              <w:rPr>
                <w:color w:val="000000"/>
                <w:sz w:val="24"/>
                <w:szCs w:val="24"/>
                <w:lang w:eastAsia="es-EC"/>
              </w:rPr>
              <w:t>3.507</w:t>
            </w:r>
          </w:p>
        </w:tc>
        <w:tc>
          <w:tcPr>
            <w:tcW w:w="416" w:type="pct"/>
            <w:tcBorders>
              <w:top w:val="nil"/>
              <w:left w:val="nil"/>
              <w:bottom w:val="single" w:sz="4" w:space="0" w:color="auto"/>
              <w:right w:val="single" w:sz="4" w:space="0" w:color="auto"/>
            </w:tcBorders>
            <w:noWrap/>
            <w:vAlign w:val="bottom"/>
            <w:hideMark/>
          </w:tcPr>
          <w:p w14:paraId="5029229D" w14:textId="77777777" w:rsidR="00992271" w:rsidRPr="00193B60" w:rsidRDefault="00992271" w:rsidP="00193B60">
            <w:pPr>
              <w:jc w:val="both"/>
              <w:rPr>
                <w:color w:val="000000"/>
                <w:sz w:val="24"/>
                <w:szCs w:val="24"/>
                <w:lang w:eastAsia="es-EC"/>
              </w:rPr>
            </w:pPr>
            <w:r w:rsidRPr="00193B60">
              <w:rPr>
                <w:color w:val="000000"/>
                <w:sz w:val="24"/>
                <w:szCs w:val="24"/>
                <w:lang w:eastAsia="es-EC"/>
              </w:rPr>
              <w:t>6.910</w:t>
            </w:r>
          </w:p>
        </w:tc>
        <w:tc>
          <w:tcPr>
            <w:tcW w:w="667" w:type="pct"/>
            <w:tcBorders>
              <w:top w:val="nil"/>
              <w:left w:val="nil"/>
              <w:bottom w:val="single" w:sz="4" w:space="0" w:color="auto"/>
              <w:right w:val="single" w:sz="4" w:space="0" w:color="auto"/>
            </w:tcBorders>
            <w:noWrap/>
            <w:vAlign w:val="bottom"/>
            <w:hideMark/>
          </w:tcPr>
          <w:p w14:paraId="5521B135" w14:textId="77777777" w:rsidR="00992271" w:rsidRPr="00193B60" w:rsidRDefault="00992271" w:rsidP="00193B60">
            <w:pPr>
              <w:jc w:val="both"/>
              <w:rPr>
                <w:color w:val="000000"/>
                <w:sz w:val="24"/>
                <w:szCs w:val="24"/>
                <w:lang w:eastAsia="es-EC"/>
              </w:rPr>
            </w:pPr>
            <w:r w:rsidRPr="00193B60">
              <w:rPr>
                <w:color w:val="000000"/>
                <w:sz w:val="24"/>
                <w:szCs w:val="24"/>
                <w:lang w:eastAsia="es-EC"/>
              </w:rPr>
              <w:t>65.596</w:t>
            </w:r>
          </w:p>
        </w:tc>
      </w:tr>
      <w:tr w:rsidR="00992271" w:rsidRPr="00193B60" w14:paraId="446C6A98" w14:textId="77777777" w:rsidTr="00992271">
        <w:trPr>
          <w:trHeight w:val="312"/>
        </w:trPr>
        <w:tc>
          <w:tcPr>
            <w:tcW w:w="1751" w:type="pct"/>
            <w:tcBorders>
              <w:top w:val="nil"/>
              <w:left w:val="single" w:sz="4" w:space="0" w:color="auto"/>
              <w:bottom w:val="single" w:sz="4" w:space="0" w:color="auto"/>
              <w:right w:val="single" w:sz="4" w:space="0" w:color="auto"/>
            </w:tcBorders>
            <w:vAlign w:val="center"/>
            <w:hideMark/>
          </w:tcPr>
          <w:p w14:paraId="4FEC4ADA" w14:textId="77777777" w:rsidR="00992271" w:rsidRPr="00193B60" w:rsidRDefault="00992271" w:rsidP="00193B60">
            <w:pPr>
              <w:jc w:val="both"/>
              <w:rPr>
                <w:color w:val="000000"/>
                <w:sz w:val="24"/>
                <w:szCs w:val="24"/>
                <w:lang w:val="es-ES" w:eastAsia="es-EC"/>
              </w:rPr>
            </w:pPr>
            <w:r w:rsidRPr="00193B60">
              <w:rPr>
                <w:color w:val="000000"/>
                <w:sz w:val="24"/>
                <w:szCs w:val="24"/>
                <w:lang w:val="es-ES" w:eastAsia="es-EC"/>
              </w:rPr>
              <w:t>Pensión Toda una Vida Menores ($100)</w:t>
            </w:r>
          </w:p>
        </w:tc>
        <w:tc>
          <w:tcPr>
            <w:tcW w:w="500" w:type="pct"/>
            <w:tcBorders>
              <w:top w:val="nil"/>
              <w:left w:val="nil"/>
              <w:bottom w:val="single" w:sz="4" w:space="0" w:color="auto"/>
              <w:right w:val="single" w:sz="4" w:space="0" w:color="auto"/>
            </w:tcBorders>
            <w:noWrap/>
            <w:vAlign w:val="bottom"/>
            <w:hideMark/>
          </w:tcPr>
          <w:p w14:paraId="370077D2" w14:textId="77777777" w:rsidR="00992271" w:rsidRPr="00193B60" w:rsidRDefault="00992271" w:rsidP="00193B60">
            <w:pPr>
              <w:jc w:val="both"/>
              <w:rPr>
                <w:color w:val="000000"/>
                <w:sz w:val="24"/>
                <w:szCs w:val="24"/>
                <w:lang w:eastAsia="es-EC"/>
              </w:rPr>
            </w:pPr>
            <w:r w:rsidRPr="00193B60">
              <w:rPr>
                <w:color w:val="000000"/>
                <w:sz w:val="24"/>
                <w:szCs w:val="24"/>
                <w:lang w:eastAsia="es-EC"/>
              </w:rPr>
              <w:t>1.672</w:t>
            </w:r>
          </w:p>
        </w:tc>
        <w:tc>
          <w:tcPr>
            <w:tcW w:w="500" w:type="pct"/>
            <w:tcBorders>
              <w:top w:val="nil"/>
              <w:left w:val="nil"/>
              <w:bottom w:val="single" w:sz="4" w:space="0" w:color="auto"/>
              <w:right w:val="single" w:sz="4" w:space="0" w:color="auto"/>
            </w:tcBorders>
            <w:noWrap/>
            <w:vAlign w:val="bottom"/>
            <w:hideMark/>
          </w:tcPr>
          <w:p w14:paraId="280178F9" w14:textId="77777777" w:rsidR="00992271" w:rsidRPr="00193B60" w:rsidRDefault="00992271" w:rsidP="00193B60">
            <w:pPr>
              <w:jc w:val="both"/>
              <w:rPr>
                <w:color w:val="000000"/>
                <w:sz w:val="24"/>
                <w:szCs w:val="24"/>
                <w:lang w:eastAsia="es-EC"/>
              </w:rPr>
            </w:pPr>
            <w:r w:rsidRPr="00193B60">
              <w:rPr>
                <w:color w:val="000000"/>
                <w:sz w:val="24"/>
                <w:szCs w:val="24"/>
                <w:lang w:eastAsia="es-EC"/>
              </w:rPr>
              <w:t>4.622</w:t>
            </w:r>
          </w:p>
        </w:tc>
        <w:tc>
          <w:tcPr>
            <w:tcW w:w="583" w:type="pct"/>
            <w:tcBorders>
              <w:top w:val="nil"/>
              <w:left w:val="nil"/>
              <w:bottom w:val="single" w:sz="4" w:space="0" w:color="auto"/>
              <w:right w:val="single" w:sz="4" w:space="0" w:color="auto"/>
            </w:tcBorders>
            <w:noWrap/>
            <w:vAlign w:val="bottom"/>
            <w:hideMark/>
          </w:tcPr>
          <w:p w14:paraId="5B8ABF73" w14:textId="77777777" w:rsidR="00992271" w:rsidRPr="00193B60" w:rsidRDefault="00992271" w:rsidP="00193B60">
            <w:pPr>
              <w:jc w:val="both"/>
              <w:rPr>
                <w:color w:val="000000"/>
                <w:sz w:val="24"/>
                <w:szCs w:val="24"/>
                <w:lang w:eastAsia="es-EC"/>
              </w:rPr>
            </w:pPr>
            <w:r w:rsidRPr="00193B60">
              <w:rPr>
                <w:color w:val="000000"/>
                <w:sz w:val="24"/>
                <w:szCs w:val="24"/>
                <w:lang w:eastAsia="es-EC"/>
              </w:rPr>
              <w:t>9.238</w:t>
            </w:r>
          </w:p>
        </w:tc>
        <w:tc>
          <w:tcPr>
            <w:tcW w:w="583" w:type="pct"/>
            <w:tcBorders>
              <w:top w:val="nil"/>
              <w:left w:val="nil"/>
              <w:bottom w:val="single" w:sz="4" w:space="0" w:color="auto"/>
              <w:right w:val="single" w:sz="4" w:space="0" w:color="auto"/>
            </w:tcBorders>
            <w:noWrap/>
            <w:vAlign w:val="bottom"/>
            <w:hideMark/>
          </w:tcPr>
          <w:p w14:paraId="74DF7431" w14:textId="77777777" w:rsidR="00992271" w:rsidRPr="00193B60" w:rsidRDefault="00992271" w:rsidP="00193B60">
            <w:pPr>
              <w:jc w:val="both"/>
              <w:rPr>
                <w:color w:val="000000"/>
                <w:sz w:val="24"/>
                <w:szCs w:val="24"/>
                <w:lang w:eastAsia="es-EC"/>
              </w:rPr>
            </w:pPr>
            <w:r w:rsidRPr="00193B60">
              <w:rPr>
                <w:color w:val="000000"/>
                <w:sz w:val="24"/>
                <w:szCs w:val="24"/>
                <w:lang w:eastAsia="es-EC"/>
              </w:rPr>
              <w:t>488</w:t>
            </w:r>
          </w:p>
        </w:tc>
        <w:tc>
          <w:tcPr>
            <w:tcW w:w="416" w:type="pct"/>
            <w:tcBorders>
              <w:top w:val="nil"/>
              <w:left w:val="nil"/>
              <w:bottom w:val="single" w:sz="4" w:space="0" w:color="auto"/>
              <w:right w:val="single" w:sz="4" w:space="0" w:color="auto"/>
            </w:tcBorders>
            <w:noWrap/>
            <w:vAlign w:val="bottom"/>
            <w:hideMark/>
          </w:tcPr>
          <w:p w14:paraId="3B797EB3" w14:textId="77777777" w:rsidR="00992271" w:rsidRPr="00193B60" w:rsidRDefault="00992271" w:rsidP="00193B60">
            <w:pPr>
              <w:jc w:val="both"/>
              <w:rPr>
                <w:color w:val="000000"/>
                <w:sz w:val="24"/>
                <w:szCs w:val="24"/>
                <w:lang w:eastAsia="es-EC"/>
              </w:rPr>
            </w:pPr>
            <w:r w:rsidRPr="00193B60">
              <w:rPr>
                <w:color w:val="000000"/>
                <w:sz w:val="24"/>
                <w:szCs w:val="24"/>
                <w:lang w:eastAsia="es-EC"/>
              </w:rPr>
              <w:t>1.097</w:t>
            </w:r>
          </w:p>
        </w:tc>
        <w:tc>
          <w:tcPr>
            <w:tcW w:w="667" w:type="pct"/>
            <w:tcBorders>
              <w:top w:val="nil"/>
              <w:left w:val="nil"/>
              <w:bottom w:val="single" w:sz="4" w:space="0" w:color="auto"/>
              <w:right w:val="single" w:sz="4" w:space="0" w:color="auto"/>
            </w:tcBorders>
            <w:noWrap/>
            <w:vAlign w:val="bottom"/>
            <w:hideMark/>
          </w:tcPr>
          <w:p w14:paraId="3EFE7F74" w14:textId="77777777" w:rsidR="00992271" w:rsidRPr="00193B60" w:rsidRDefault="00992271" w:rsidP="00193B60">
            <w:pPr>
              <w:jc w:val="both"/>
              <w:rPr>
                <w:color w:val="000000"/>
                <w:sz w:val="24"/>
                <w:szCs w:val="24"/>
                <w:lang w:eastAsia="es-EC"/>
              </w:rPr>
            </w:pPr>
            <w:r w:rsidRPr="00193B60">
              <w:rPr>
                <w:color w:val="000000"/>
                <w:sz w:val="24"/>
                <w:szCs w:val="24"/>
                <w:lang w:eastAsia="es-EC"/>
              </w:rPr>
              <w:t>17.117</w:t>
            </w:r>
          </w:p>
        </w:tc>
      </w:tr>
      <w:tr w:rsidR="00992271" w:rsidRPr="00193B60" w14:paraId="7F21B4B3" w14:textId="77777777" w:rsidTr="00992271">
        <w:trPr>
          <w:trHeight w:val="312"/>
        </w:trPr>
        <w:tc>
          <w:tcPr>
            <w:tcW w:w="1751" w:type="pct"/>
            <w:tcBorders>
              <w:top w:val="nil"/>
              <w:left w:val="single" w:sz="4" w:space="0" w:color="auto"/>
              <w:bottom w:val="single" w:sz="4" w:space="0" w:color="auto"/>
              <w:right w:val="single" w:sz="4" w:space="0" w:color="auto"/>
            </w:tcBorders>
            <w:shd w:val="clear" w:color="auto" w:fill="2F5496"/>
            <w:noWrap/>
            <w:vAlign w:val="bottom"/>
            <w:hideMark/>
          </w:tcPr>
          <w:p w14:paraId="0E4220D0"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Total general</w:t>
            </w:r>
          </w:p>
        </w:tc>
        <w:tc>
          <w:tcPr>
            <w:tcW w:w="500" w:type="pct"/>
            <w:tcBorders>
              <w:top w:val="nil"/>
              <w:left w:val="nil"/>
              <w:bottom w:val="single" w:sz="4" w:space="0" w:color="auto"/>
              <w:right w:val="single" w:sz="4" w:space="0" w:color="auto"/>
            </w:tcBorders>
            <w:shd w:val="clear" w:color="auto" w:fill="2F5496"/>
            <w:noWrap/>
            <w:vAlign w:val="bottom"/>
            <w:hideMark/>
          </w:tcPr>
          <w:p w14:paraId="19F18C01"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24.372</w:t>
            </w:r>
          </w:p>
        </w:tc>
        <w:tc>
          <w:tcPr>
            <w:tcW w:w="500" w:type="pct"/>
            <w:tcBorders>
              <w:top w:val="nil"/>
              <w:left w:val="nil"/>
              <w:bottom w:val="single" w:sz="4" w:space="0" w:color="auto"/>
              <w:right w:val="single" w:sz="4" w:space="0" w:color="auto"/>
            </w:tcBorders>
            <w:shd w:val="clear" w:color="auto" w:fill="2F5496"/>
            <w:noWrap/>
            <w:vAlign w:val="bottom"/>
            <w:hideMark/>
          </w:tcPr>
          <w:p w14:paraId="6294BDEE"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58.147</w:t>
            </w:r>
          </w:p>
        </w:tc>
        <w:tc>
          <w:tcPr>
            <w:tcW w:w="583" w:type="pct"/>
            <w:tcBorders>
              <w:top w:val="nil"/>
              <w:left w:val="nil"/>
              <w:bottom w:val="single" w:sz="4" w:space="0" w:color="auto"/>
              <w:right w:val="single" w:sz="4" w:space="0" w:color="auto"/>
            </w:tcBorders>
            <w:shd w:val="clear" w:color="auto" w:fill="2F5496"/>
            <w:noWrap/>
            <w:vAlign w:val="bottom"/>
            <w:hideMark/>
          </w:tcPr>
          <w:p w14:paraId="7F473CCE"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42.504</w:t>
            </w:r>
          </w:p>
        </w:tc>
        <w:tc>
          <w:tcPr>
            <w:tcW w:w="583" w:type="pct"/>
            <w:tcBorders>
              <w:top w:val="nil"/>
              <w:left w:val="nil"/>
              <w:bottom w:val="single" w:sz="4" w:space="0" w:color="auto"/>
              <w:right w:val="single" w:sz="4" w:space="0" w:color="auto"/>
            </w:tcBorders>
            <w:shd w:val="clear" w:color="auto" w:fill="2F5496"/>
            <w:noWrap/>
            <w:vAlign w:val="bottom"/>
            <w:hideMark/>
          </w:tcPr>
          <w:p w14:paraId="6AF4B9DF"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6.601</w:t>
            </w:r>
          </w:p>
        </w:tc>
        <w:tc>
          <w:tcPr>
            <w:tcW w:w="416" w:type="pct"/>
            <w:tcBorders>
              <w:top w:val="nil"/>
              <w:left w:val="nil"/>
              <w:bottom w:val="single" w:sz="4" w:space="0" w:color="auto"/>
              <w:right w:val="single" w:sz="4" w:space="0" w:color="auto"/>
            </w:tcBorders>
            <w:shd w:val="clear" w:color="auto" w:fill="2F5496"/>
            <w:noWrap/>
            <w:vAlign w:val="bottom"/>
            <w:hideMark/>
          </w:tcPr>
          <w:p w14:paraId="498B96C6"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18.276</w:t>
            </w:r>
          </w:p>
        </w:tc>
        <w:tc>
          <w:tcPr>
            <w:tcW w:w="667" w:type="pct"/>
            <w:tcBorders>
              <w:top w:val="nil"/>
              <w:left w:val="nil"/>
              <w:bottom w:val="single" w:sz="4" w:space="0" w:color="auto"/>
              <w:right w:val="single" w:sz="4" w:space="0" w:color="auto"/>
            </w:tcBorders>
            <w:shd w:val="clear" w:color="auto" w:fill="2F5496"/>
            <w:noWrap/>
            <w:vAlign w:val="bottom"/>
            <w:hideMark/>
          </w:tcPr>
          <w:p w14:paraId="0B240007"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149.900</w:t>
            </w:r>
          </w:p>
        </w:tc>
      </w:tr>
    </w:tbl>
    <w:p w14:paraId="4B1E4504"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Fuente: Ministerio de Inclusión Económica y Social (MIES) (Corte 2021)</w:t>
      </w:r>
    </w:p>
    <w:p w14:paraId="634A8C62"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Elaboración: Equipo Técnico-CONADIS</w:t>
      </w:r>
    </w:p>
    <w:p w14:paraId="3DF874F4" w14:textId="77777777" w:rsidR="00992271" w:rsidRPr="00193B60" w:rsidRDefault="00992271" w:rsidP="00193B60">
      <w:pPr>
        <w:ind w:left="147"/>
        <w:jc w:val="both"/>
        <w:rPr>
          <w:rStyle w:val="rynqvb"/>
          <w:sz w:val="24"/>
          <w:szCs w:val="24"/>
          <w:lang w:val="es-ES_tradnl"/>
        </w:rPr>
      </w:pPr>
    </w:p>
    <w:tbl>
      <w:tblPr>
        <w:tblW w:w="5000" w:type="pct"/>
        <w:tblCellMar>
          <w:left w:w="70" w:type="dxa"/>
          <w:right w:w="70" w:type="dxa"/>
        </w:tblCellMar>
        <w:tblLook w:val="04A0" w:firstRow="1" w:lastRow="0" w:firstColumn="1" w:lastColumn="0" w:noHBand="0" w:noVBand="1"/>
      </w:tblPr>
      <w:tblGrid>
        <w:gridCol w:w="2805"/>
        <w:gridCol w:w="904"/>
        <w:gridCol w:w="652"/>
        <w:gridCol w:w="1240"/>
        <w:gridCol w:w="1181"/>
        <w:gridCol w:w="711"/>
        <w:gridCol w:w="1001"/>
      </w:tblGrid>
      <w:tr w:rsidR="00992271" w:rsidRPr="00193B60" w14:paraId="29E19003" w14:textId="77777777" w:rsidTr="00992271">
        <w:trPr>
          <w:trHeight w:val="288"/>
        </w:trPr>
        <w:tc>
          <w:tcPr>
            <w:tcW w:w="1682" w:type="pct"/>
            <w:tcBorders>
              <w:top w:val="single" w:sz="4" w:space="0" w:color="auto"/>
              <w:left w:val="single" w:sz="4" w:space="0" w:color="auto"/>
              <w:bottom w:val="single" w:sz="4" w:space="0" w:color="auto"/>
              <w:right w:val="single" w:sz="4" w:space="0" w:color="auto"/>
            </w:tcBorders>
            <w:shd w:val="clear" w:color="auto" w:fill="2F5496"/>
            <w:noWrap/>
            <w:vAlign w:val="center"/>
            <w:hideMark/>
          </w:tcPr>
          <w:p w14:paraId="7FAB76F3" w14:textId="77777777" w:rsidR="00992271" w:rsidRPr="00193B60" w:rsidRDefault="00992271" w:rsidP="00193B60">
            <w:pPr>
              <w:jc w:val="both"/>
              <w:rPr>
                <w:b/>
                <w:bCs/>
                <w:color w:val="FFFFFF"/>
                <w:sz w:val="24"/>
                <w:szCs w:val="24"/>
                <w:lang w:val="es-EC" w:eastAsia="es-EC"/>
              </w:rPr>
            </w:pPr>
            <w:r w:rsidRPr="00193B60">
              <w:rPr>
                <w:b/>
                <w:bCs/>
                <w:color w:val="FFFFFF"/>
                <w:sz w:val="24"/>
                <w:szCs w:val="24"/>
                <w:lang w:eastAsia="es-EC"/>
              </w:rPr>
              <w:t xml:space="preserve">Modalidad Servicios </w:t>
            </w:r>
          </w:p>
        </w:tc>
        <w:tc>
          <w:tcPr>
            <w:tcW w:w="501" w:type="pct"/>
            <w:tcBorders>
              <w:top w:val="single" w:sz="4" w:space="0" w:color="auto"/>
              <w:left w:val="nil"/>
              <w:bottom w:val="single" w:sz="4" w:space="0" w:color="auto"/>
              <w:right w:val="single" w:sz="4" w:space="0" w:color="auto"/>
            </w:tcBorders>
            <w:shd w:val="clear" w:color="auto" w:fill="2F5496"/>
            <w:noWrap/>
            <w:vAlign w:val="center"/>
            <w:hideMark/>
          </w:tcPr>
          <w:p w14:paraId="6FFF3EF6"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AUDITIVA</w:t>
            </w:r>
          </w:p>
        </w:tc>
        <w:tc>
          <w:tcPr>
            <w:tcW w:w="470" w:type="pct"/>
            <w:tcBorders>
              <w:top w:val="single" w:sz="4" w:space="0" w:color="auto"/>
              <w:left w:val="nil"/>
              <w:bottom w:val="single" w:sz="4" w:space="0" w:color="auto"/>
              <w:right w:val="single" w:sz="4" w:space="0" w:color="auto"/>
            </w:tcBorders>
            <w:shd w:val="clear" w:color="auto" w:fill="2F5496"/>
            <w:noWrap/>
            <w:vAlign w:val="center"/>
            <w:hideMark/>
          </w:tcPr>
          <w:p w14:paraId="2E1F58C8"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FISICA</w:t>
            </w:r>
          </w:p>
        </w:tc>
        <w:tc>
          <w:tcPr>
            <w:tcW w:w="704" w:type="pct"/>
            <w:tcBorders>
              <w:top w:val="single" w:sz="4" w:space="0" w:color="auto"/>
              <w:left w:val="nil"/>
              <w:bottom w:val="single" w:sz="4" w:space="0" w:color="auto"/>
              <w:right w:val="single" w:sz="4" w:space="0" w:color="auto"/>
            </w:tcBorders>
            <w:shd w:val="clear" w:color="auto" w:fill="2F5496"/>
            <w:noWrap/>
            <w:vAlign w:val="center"/>
            <w:hideMark/>
          </w:tcPr>
          <w:p w14:paraId="039DBC6A"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INTELECTUAL</w:t>
            </w:r>
          </w:p>
        </w:tc>
        <w:tc>
          <w:tcPr>
            <w:tcW w:w="671" w:type="pct"/>
            <w:tcBorders>
              <w:top w:val="single" w:sz="4" w:space="0" w:color="auto"/>
              <w:left w:val="nil"/>
              <w:bottom w:val="single" w:sz="4" w:space="0" w:color="auto"/>
              <w:right w:val="single" w:sz="4" w:space="0" w:color="auto"/>
            </w:tcBorders>
            <w:shd w:val="clear" w:color="auto" w:fill="2F5496"/>
            <w:noWrap/>
            <w:vAlign w:val="center"/>
            <w:hideMark/>
          </w:tcPr>
          <w:p w14:paraId="5551D41F"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PSICOSOCIAL</w:t>
            </w:r>
          </w:p>
        </w:tc>
        <w:tc>
          <w:tcPr>
            <w:tcW w:w="386" w:type="pct"/>
            <w:tcBorders>
              <w:top w:val="single" w:sz="4" w:space="0" w:color="auto"/>
              <w:left w:val="nil"/>
              <w:bottom w:val="single" w:sz="4" w:space="0" w:color="auto"/>
              <w:right w:val="single" w:sz="4" w:space="0" w:color="auto"/>
            </w:tcBorders>
            <w:shd w:val="clear" w:color="auto" w:fill="2F5496"/>
            <w:noWrap/>
            <w:vAlign w:val="center"/>
            <w:hideMark/>
          </w:tcPr>
          <w:p w14:paraId="3F438A25"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VISUAL</w:t>
            </w:r>
          </w:p>
        </w:tc>
        <w:tc>
          <w:tcPr>
            <w:tcW w:w="587" w:type="pct"/>
            <w:tcBorders>
              <w:top w:val="single" w:sz="4" w:space="0" w:color="auto"/>
              <w:left w:val="nil"/>
              <w:bottom w:val="single" w:sz="4" w:space="0" w:color="auto"/>
              <w:right w:val="single" w:sz="4" w:space="0" w:color="auto"/>
            </w:tcBorders>
            <w:shd w:val="clear" w:color="auto" w:fill="2F5496"/>
            <w:noWrap/>
            <w:vAlign w:val="center"/>
            <w:hideMark/>
          </w:tcPr>
          <w:p w14:paraId="1D1781F7"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Total general</w:t>
            </w:r>
          </w:p>
        </w:tc>
      </w:tr>
      <w:tr w:rsidR="00992271" w:rsidRPr="00193B60" w14:paraId="37106D14" w14:textId="77777777" w:rsidTr="00992271">
        <w:trPr>
          <w:trHeight w:val="308"/>
        </w:trPr>
        <w:tc>
          <w:tcPr>
            <w:tcW w:w="1682" w:type="pct"/>
            <w:tcBorders>
              <w:top w:val="nil"/>
              <w:left w:val="single" w:sz="4" w:space="0" w:color="auto"/>
              <w:bottom w:val="single" w:sz="4" w:space="0" w:color="auto"/>
              <w:right w:val="single" w:sz="4" w:space="0" w:color="auto"/>
            </w:tcBorders>
            <w:noWrap/>
            <w:vAlign w:val="center"/>
            <w:hideMark/>
          </w:tcPr>
          <w:p w14:paraId="4D5E8E2B" w14:textId="77777777" w:rsidR="00992271" w:rsidRPr="00193B60" w:rsidRDefault="00992271" w:rsidP="00193B60">
            <w:pPr>
              <w:jc w:val="both"/>
              <w:rPr>
                <w:color w:val="000000"/>
                <w:sz w:val="24"/>
                <w:szCs w:val="24"/>
                <w:lang w:val="es-ES" w:eastAsia="es-EC"/>
              </w:rPr>
            </w:pPr>
            <w:r w:rsidRPr="00193B60">
              <w:rPr>
                <w:color w:val="000000"/>
                <w:sz w:val="24"/>
                <w:szCs w:val="24"/>
                <w:lang w:val="es-ES" w:eastAsia="es-EC"/>
              </w:rPr>
              <w:t xml:space="preserve">Centros de Referencia y Acogida Inclusivos  </w:t>
            </w:r>
          </w:p>
        </w:tc>
        <w:tc>
          <w:tcPr>
            <w:tcW w:w="501" w:type="pct"/>
            <w:tcBorders>
              <w:top w:val="nil"/>
              <w:left w:val="nil"/>
              <w:bottom w:val="single" w:sz="4" w:space="0" w:color="auto"/>
              <w:right w:val="single" w:sz="4" w:space="0" w:color="auto"/>
            </w:tcBorders>
            <w:noWrap/>
            <w:vAlign w:val="center"/>
            <w:hideMark/>
          </w:tcPr>
          <w:p w14:paraId="3F80E19C" w14:textId="77777777" w:rsidR="00992271" w:rsidRPr="00193B60" w:rsidRDefault="00992271" w:rsidP="00193B60">
            <w:pPr>
              <w:jc w:val="both"/>
              <w:rPr>
                <w:color w:val="000000"/>
                <w:sz w:val="24"/>
                <w:szCs w:val="24"/>
                <w:lang w:eastAsia="es-EC"/>
              </w:rPr>
            </w:pPr>
            <w:r w:rsidRPr="00193B60">
              <w:rPr>
                <w:color w:val="000000"/>
                <w:sz w:val="24"/>
                <w:szCs w:val="24"/>
                <w:lang w:eastAsia="es-EC"/>
              </w:rPr>
              <w:t>8</w:t>
            </w:r>
          </w:p>
        </w:tc>
        <w:tc>
          <w:tcPr>
            <w:tcW w:w="470" w:type="pct"/>
            <w:tcBorders>
              <w:top w:val="nil"/>
              <w:left w:val="nil"/>
              <w:bottom w:val="single" w:sz="4" w:space="0" w:color="auto"/>
              <w:right w:val="single" w:sz="4" w:space="0" w:color="auto"/>
            </w:tcBorders>
            <w:noWrap/>
            <w:vAlign w:val="center"/>
            <w:hideMark/>
          </w:tcPr>
          <w:p w14:paraId="4E5BFD48" w14:textId="77777777" w:rsidR="00992271" w:rsidRPr="00193B60" w:rsidRDefault="00992271" w:rsidP="00193B60">
            <w:pPr>
              <w:jc w:val="both"/>
              <w:rPr>
                <w:color w:val="000000"/>
                <w:sz w:val="24"/>
                <w:szCs w:val="24"/>
                <w:lang w:eastAsia="es-EC"/>
              </w:rPr>
            </w:pPr>
            <w:r w:rsidRPr="00193B60">
              <w:rPr>
                <w:color w:val="000000"/>
                <w:sz w:val="24"/>
                <w:szCs w:val="24"/>
                <w:lang w:eastAsia="es-EC"/>
              </w:rPr>
              <w:t>51</w:t>
            </w:r>
          </w:p>
        </w:tc>
        <w:tc>
          <w:tcPr>
            <w:tcW w:w="704" w:type="pct"/>
            <w:tcBorders>
              <w:top w:val="nil"/>
              <w:left w:val="nil"/>
              <w:bottom w:val="single" w:sz="4" w:space="0" w:color="auto"/>
              <w:right w:val="single" w:sz="4" w:space="0" w:color="auto"/>
            </w:tcBorders>
            <w:noWrap/>
            <w:vAlign w:val="center"/>
            <w:hideMark/>
          </w:tcPr>
          <w:p w14:paraId="3A10844E" w14:textId="77777777" w:rsidR="00992271" w:rsidRPr="00193B60" w:rsidRDefault="00992271" w:rsidP="00193B60">
            <w:pPr>
              <w:jc w:val="both"/>
              <w:rPr>
                <w:color w:val="000000"/>
                <w:sz w:val="24"/>
                <w:szCs w:val="24"/>
                <w:lang w:eastAsia="es-EC"/>
              </w:rPr>
            </w:pPr>
            <w:r w:rsidRPr="00193B60">
              <w:rPr>
                <w:color w:val="000000"/>
                <w:sz w:val="24"/>
                <w:szCs w:val="24"/>
                <w:lang w:eastAsia="es-EC"/>
              </w:rPr>
              <w:t>255</w:t>
            </w:r>
          </w:p>
        </w:tc>
        <w:tc>
          <w:tcPr>
            <w:tcW w:w="671" w:type="pct"/>
            <w:tcBorders>
              <w:top w:val="nil"/>
              <w:left w:val="nil"/>
              <w:bottom w:val="single" w:sz="4" w:space="0" w:color="auto"/>
              <w:right w:val="single" w:sz="4" w:space="0" w:color="auto"/>
            </w:tcBorders>
            <w:noWrap/>
            <w:vAlign w:val="center"/>
            <w:hideMark/>
          </w:tcPr>
          <w:p w14:paraId="26B07350" w14:textId="77777777" w:rsidR="00992271" w:rsidRPr="00193B60" w:rsidRDefault="00992271" w:rsidP="00193B60">
            <w:pPr>
              <w:jc w:val="both"/>
              <w:rPr>
                <w:color w:val="000000"/>
                <w:sz w:val="24"/>
                <w:szCs w:val="24"/>
                <w:lang w:eastAsia="es-EC"/>
              </w:rPr>
            </w:pPr>
            <w:r w:rsidRPr="00193B60">
              <w:rPr>
                <w:color w:val="000000"/>
                <w:sz w:val="24"/>
                <w:szCs w:val="24"/>
                <w:lang w:eastAsia="es-EC"/>
              </w:rPr>
              <w:t>54</w:t>
            </w:r>
          </w:p>
        </w:tc>
        <w:tc>
          <w:tcPr>
            <w:tcW w:w="386" w:type="pct"/>
            <w:tcBorders>
              <w:top w:val="nil"/>
              <w:left w:val="nil"/>
              <w:bottom w:val="single" w:sz="4" w:space="0" w:color="auto"/>
              <w:right w:val="single" w:sz="4" w:space="0" w:color="auto"/>
            </w:tcBorders>
            <w:noWrap/>
            <w:vAlign w:val="center"/>
            <w:hideMark/>
          </w:tcPr>
          <w:p w14:paraId="5A4488C5" w14:textId="77777777" w:rsidR="00992271" w:rsidRPr="00193B60" w:rsidRDefault="00992271" w:rsidP="00193B60">
            <w:pPr>
              <w:jc w:val="both"/>
              <w:rPr>
                <w:color w:val="000000"/>
                <w:sz w:val="24"/>
                <w:szCs w:val="24"/>
                <w:lang w:eastAsia="es-EC"/>
              </w:rPr>
            </w:pPr>
            <w:r w:rsidRPr="00193B60">
              <w:rPr>
                <w:color w:val="000000"/>
                <w:sz w:val="24"/>
                <w:szCs w:val="24"/>
                <w:lang w:eastAsia="es-EC"/>
              </w:rPr>
              <w:t>7</w:t>
            </w:r>
          </w:p>
        </w:tc>
        <w:tc>
          <w:tcPr>
            <w:tcW w:w="587" w:type="pct"/>
            <w:tcBorders>
              <w:top w:val="nil"/>
              <w:left w:val="nil"/>
              <w:bottom w:val="single" w:sz="4" w:space="0" w:color="auto"/>
              <w:right w:val="single" w:sz="4" w:space="0" w:color="auto"/>
            </w:tcBorders>
            <w:noWrap/>
            <w:vAlign w:val="center"/>
            <w:hideMark/>
          </w:tcPr>
          <w:p w14:paraId="123FDD10" w14:textId="77777777" w:rsidR="00992271" w:rsidRPr="00193B60" w:rsidRDefault="00992271" w:rsidP="00193B60">
            <w:pPr>
              <w:jc w:val="both"/>
              <w:rPr>
                <w:color w:val="000000"/>
                <w:sz w:val="24"/>
                <w:szCs w:val="24"/>
                <w:lang w:eastAsia="es-EC"/>
              </w:rPr>
            </w:pPr>
            <w:r w:rsidRPr="00193B60">
              <w:rPr>
                <w:color w:val="000000"/>
                <w:sz w:val="24"/>
                <w:szCs w:val="24"/>
                <w:lang w:eastAsia="es-EC"/>
              </w:rPr>
              <w:t>375</w:t>
            </w:r>
          </w:p>
        </w:tc>
      </w:tr>
      <w:tr w:rsidR="00992271" w:rsidRPr="00193B60" w14:paraId="384247DA" w14:textId="77777777" w:rsidTr="00992271">
        <w:trPr>
          <w:trHeight w:val="356"/>
        </w:trPr>
        <w:tc>
          <w:tcPr>
            <w:tcW w:w="1682" w:type="pct"/>
            <w:tcBorders>
              <w:top w:val="nil"/>
              <w:left w:val="single" w:sz="4" w:space="0" w:color="auto"/>
              <w:bottom w:val="single" w:sz="4" w:space="0" w:color="auto"/>
              <w:right w:val="single" w:sz="4" w:space="0" w:color="auto"/>
            </w:tcBorders>
            <w:vAlign w:val="center"/>
            <w:hideMark/>
          </w:tcPr>
          <w:p w14:paraId="0C356FEF" w14:textId="77777777" w:rsidR="00992271" w:rsidRPr="00193B60" w:rsidRDefault="00992271" w:rsidP="00193B60">
            <w:pPr>
              <w:jc w:val="both"/>
              <w:rPr>
                <w:color w:val="000000"/>
                <w:sz w:val="24"/>
                <w:szCs w:val="24"/>
                <w:lang w:val="es-ES" w:eastAsia="es-EC"/>
              </w:rPr>
            </w:pPr>
            <w:r w:rsidRPr="00193B60">
              <w:rPr>
                <w:color w:val="000000"/>
                <w:sz w:val="24"/>
                <w:szCs w:val="24"/>
                <w:lang w:val="es-ES" w:eastAsia="es-EC"/>
              </w:rPr>
              <w:t xml:space="preserve">Centros diurnos de desarrollo integral para personas con discapacidad </w:t>
            </w:r>
          </w:p>
        </w:tc>
        <w:tc>
          <w:tcPr>
            <w:tcW w:w="501" w:type="pct"/>
            <w:tcBorders>
              <w:top w:val="nil"/>
              <w:left w:val="nil"/>
              <w:bottom w:val="single" w:sz="4" w:space="0" w:color="auto"/>
              <w:right w:val="single" w:sz="4" w:space="0" w:color="auto"/>
            </w:tcBorders>
            <w:noWrap/>
            <w:vAlign w:val="center"/>
            <w:hideMark/>
          </w:tcPr>
          <w:p w14:paraId="7913EB3A" w14:textId="77777777" w:rsidR="00992271" w:rsidRPr="00193B60" w:rsidRDefault="00992271" w:rsidP="00193B60">
            <w:pPr>
              <w:jc w:val="both"/>
              <w:rPr>
                <w:color w:val="000000"/>
                <w:sz w:val="24"/>
                <w:szCs w:val="24"/>
                <w:lang w:eastAsia="es-EC"/>
              </w:rPr>
            </w:pPr>
            <w:r w:rsidRPr="00193B60">
              <w:rPr>
                <w:color w:val="000000"/>
                <w:sz w:val="24"/>
                <w:szCs w:val="24"/>
                <w:lang w:eastAsia="es-EC"/>
              </w:rPr>
              <w:t>54</w:t>
            </w:r>
          </w:p>
        </w:tc>
        <w:tc>
          <w:tcPr>
            <w:tcW w:w="470" w:type="pct"/>
            <w:tcBorders>
              <w:top w:val="nil"/>
              <w:left w:val="nil"/>
              <w:bottom w:val="single" w:sz="4" w:space="0" w:color="auto"/>
              <w:right w:val="single" w:sz="4" w:space="0" w:color="auto"/>
            </w:tcBorders>
            <w:noWrap/>
            <w:vAlign w:val="center"/>
            <w:hideMark/>
          </w:tcPr>
          <w:p w14:paraId="0C34143F" w14:textId="77777777" w:rsidR="00992271" w:rsidRPr="00193B60" w:rsidRDefault="00992271" w:rsidP="00193B60">
            <w:pPr>
              <w:jc w:val="both"/>
              <w:rPr>
                <w:color w:val="000000"/>
                <w:sz w:val="24"/>
                <w:szCs w:val="24"/>
                <w:lang w:eastAsia="es-EC"/>
              </w:rPr>
            </w:pPr>
            <w:r w:rsidRPr="00193B60">
              <w:rPr>
                <w:color w:val="000000"/>
                <w:sz w:val="24"/>
                <w:szCs w:val="24"/>
                <w:lang w:eastAsia="es-EC"/>
              </w:rPr>
              <w:t>149</w:t>
            </w:r>
          </w:p>
        </w:tc>
        <w:tc>
          <w:tcPr>
            <w:tcW w:w="704" w:type="pct"/>
            <w:tcBorders>
              <w:top w:val="nil"/>
              <w:left w:val="nil"/>
              <w:bottom w:val="single" w:sz="4" w:space="0" w:color="auto"/>
              <w:right w:val="single" w:sz="4" w:space="0" w:color="auto"/>
            </w:tcBorders>
            <w:noWrap/>
            <w:vAlign w:val="center"/>
            <w:hideMark/>
          </w:tcPr>
          <w:p w14:paraId="44F9783F" w14:textId="77777777" w:rsidR="00992271" w:rsidRPr="00193B60" w:rsidRDefault="00992271" w:rsidP="00193B60">
            <w:pPr>
              <w:jc w:val="both"/>
              <w:rPr>
                <w:color w:val="000000"/>
                <w:sz w:val="24"/>
                <w:szCs w:val="24"/>
                <w:lang w:eastAsia="es-EC"/>
              </w:rPr>
            </w:pPr>
            <w:r w:rsidRPr="00193B60">
              <w:rPr>
                <w:color w:val="000000"/>
                <w:sz w:val="24"/>
                <w:szCs w:val="24"/>
                <w:lang w:eastAsia="es-EC"/>
              </w:rPr>
              <w:t>800</w:t>
            </w:r>
          </w:p>
        </w:tc>
        <w:tc>
          <w:tcPr>
            <w:tcW w:w="671" w:type="pct"/>
            <w:tcBorders>
              <w:top w:val="nil"/>
              <w:left w:val="nil"/>
              <w:bottom w:val="single" w:sz="4" w:space="0" w:color="auto"/>
              <w:right w:val="single" w:sz="4" w:space="0" w:color="auto"/>
            </w:tcBorders>
            <w:noWrap/>
            <w:vAlign w:val="center"/>
            <w:hideMark/>
          </w:tcPr>
          <w:p w14:paraId="3186EE0B" w14:textId="77777777" w:rsidR="00992271" w:rsidRPr="00193B60" w:rsidRDefault="00992271" w:rsidP="00193B60">
            <w:pPr>
              <w:jc w:val="both"/>
              <w:rPr>
                <w:color w:val="000000"/>
                <w:sz w:val="24"/>
                <w:szCs w:val="24"/>
                <w:lang w:eastAsia="es-EC"/>
              </w:rPr>
            </w:pPr>
            <w:r w:rsidRPr="00193B60">
              <w:rPr>
                <w:color w:val="000000"/>
                <w:sz w:val="24"/>
                <w:szCs w:val="24"/>
                <w:lang w:eastAsia="es-EC"/>
              </w:rPr>
              <w:t>66</w:t>
            </w:r>
          </w:p>
        </w:tc>
        <w:tc>
          <w:tcPr>
            <w:tcW w:w="386" w:type="pct"/>
            <w:tcBorders>
              <w:top w:val="nil"/>
              <w:left w:val="nil"/>
              <w:bottom w:val="single" w:sz="4" w:space="0" w:color="auto"/>
              <w:right w:val="single" w:sz="4" w:space="0" w:color="auto"/>
            </w:tcBorders>
            <w:noWrap/>
            <w:vAlign w:val="center"/>
            <w:hideMark/>
          </w:tcPr>
          <w:p w14:paraId="2066D7B7" w14:textId="77777777" w:rsidR="00992271" w:rsidRPr="00193B60" w:rsidRDefault="00992271" w:rsidP="00193B60">
            <w:pPr>
              <w:jc w:val="both"/>
              <w:rPr>
                <w:color w:val="000000"/>
                <w:sz w:val="24"/>
                <w:szCs w:val="24"/>
                <w:lang w:eastAsia="es-EC"/>
              </w:rPr>
            </w:pPr>
            <w:r w:rsidRPr="00193B60">
              <w:rPr>
                <w:color w:val="000000"/>
                <w:sz w:val="24"/>
                <w:szCs w:val="24"/>
                <w:lang w:eastAsia="es-EC"/>
              </w:rPr>
              <w:t>56</w:t>
            </w:r>
          </w:p>
        </w:tc>
        <w:tc>
          <w:tcPr>
            <w:tcW w:w="587" w:type="pct"/>
            <w:tcBorders>
              <w:top w:val="nil"/>
              <w:left w:val="nil"/>
              <w:bottom w:val="single" w:sz="4" w:space="0" w:color="auto"/>
              <w:right w:val="single" w:sz="4" w:space="0" w:color="auto"/>
            </w:tcBorders>
            <w:noWrap/>
            <w:vAlign w:val="center"/>
            <w:hideMark/>
          </w:tcPr>
          <w:p w14:paraId="246E5868" w14:textId="77777777" w:rsidR="00992271" w:rsidRPr="00193B60" w:rsidRDefault="00992271" w:rsidP="00193B60">
            <w:pPr>
              <w:jc w:val="both"/>
              <w:rPr>
                <w:color w:val="000000"/>
                <w:sz w:val="24"/>
                <w:szCs w:val="24"/>
                <w:lang w:eastAsia="es-EC"/>
              </w:rPr>
            </w:pPr>
            <w:r w:rsidRPr="00193B60">
              <w:rPr>
                <w:color w:val="000000"/>
                <w:sz w:val="24"/>
                <w:szCs w:val="24"/>
                <w:lang w:eastAsia="es-EC"/>
              </w:rPr>
              <w:t>1125</w:t>
            </w:r>
          </w:p>
        </w:tc>
      </w:tr>
      <w:tr w:rsidR="00992271" w:rsidRPr="00193B60" w14:paraId="213350ED" w14:textId="77777777" w:rsidTr="00992271">
        <w:trPr>
          <w:trHeight w:val="288"/>
        </w:trPr>
        <w:tc>
          <w:tcPr>
            <w:tcW w:w="1682" w:type="pct"/>
            <w:tcBorders>
              <w:top w:val="nil"/>
              <w:left w:val="single" w:sz="4" w:space="0" w:color="auto"/>
              <w:bottom w:val="single" w:sz="4" w:space="0" w:color="auto"/>
              <w:right w:val="single" w:sz="4" w:space="0" w:color="auto"/>
            </w:tcBorders>
            <w:shd w:val="clear" w:color="auto" w:fill="2F5496"/>
            <w:noWrap/>
            <w:vAlign w:val="center"/>
            <w:hideMark/>
          </w:tcPr>
          <w:p w14:paraId="61CB4744"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Total general</w:t>
            </w:r>
          </w:p>
        </w:tc>
        <w:tc>
          <w:tcPr>
            <w:tcW w:w="501" w:type="pct"/>
            <w:tcBorders>
              <w:top w:val="nil"/>
              <w:left w:val="nil"/>
              <w:bottom w:val="single" w:sz="4" w:space="0" w:color="auto"/>
              <w:right w:val="single" w:sz="4" w:space="0" w:color="auto"/>
            </w:tcBorders>
            <w:shd w:val="clear" w:color="auto" w:fill="2F5496"/>
            <w:noWrap/>
            <w:vAlign w:val="center"/>
            <w:hideMark/>
          </w:tcPr>
          <w:p w14:paraId="4E79EA12"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62</w:t>
            </w:r>
          </w:p>
        </w:tc>
        <w:tc>
          <w:tcPr>
            <w:tcW w:w="470" w:type="pct"/>
            <w:tcBorders>
              <w:top w:val="nil"/>
              <w:left w:val="nil"/>
              <w:bottom w:val="single" w:sz="4" w:space="0" w:color="auto"/>
              <w:right w:val="single" w:sz="4" w:space="0" w:color="auto"/>
            </w:tcBorders>
            <w:shd w:val="clear" w:color="auto" w:fill="2F5496"/>
            <w:noWrap/>
            <w:vAlign w:val="center"/>
            <w:hideMark/>
          </w:tcPr>
          <w:p w14:paraId="3615A3BC"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200</w:t>
            </w:r>
          </w:p>
        </w:tc>
        <w:tc>
          <w:tcPr>
            <w:tcW w:w="704" w:type="pct"/>
            <w:tcBorders>
              <w:top w:val="nil"/>
              <w:left w:val="nil"/>
              <w:bottom w:val="single" w:sz="4" w:space="0" w:color="auto"/>
              <w:right w:val="single" w:sz="4" w:space="0" w:color="auto"/>
            </w:tcBorders>
            <w:shd w:val="clear" w:color="auto" w:fill="2F5496"/>
            <w:noWrap/>
            <w:vAlign w:val="center"/>
            <w:hideMark/>
          </w:tcPr>
          <w:p w14:paraId="77372C0D"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1055</w:t>
            </w:r>
          </w:p>
        </w:tc>
        <w:tc>
          <w:tcPr>
            <w:tcW w:w="671" w:type="pct"/>
            <w:tcBorders>
              <w:top w:val="nil"/>
              <w:left w:val="nil"/>
              <w:bottom w:val="single" w:sz="4" w:space="0" w:color="auto"/>
              <w:right w:val="single" w:sz="4" w:space="0" w:color="auto"/>
            </w:tcBorders>
            <w:shd w:val="clear" w:color="auto" w:fill="2F5496"/>
            <w:noWrap/>
            <w:vAlign w:val="center"/>
            <w:hideMark/>
          </w:tcPr>
          <w:p w14:paraId="1AA1D6E0"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120</w:t>
            </w:r>
          </w:p>
        </w:tc>
        <w:tc>
          <w:tcPr>
            <w:tcW w:w="386" w:type="pct"/>
            <w:tcBorders>
              <w:top w:val="nil"/>
              <w:left w:val="nil"/>
              <w:bottom w:val="single" w:sz="4" w:space="0" w:color="auto"/>
              <w:right w:val="single" w:sz="4" w:space="0" w:color="auto"/>
            </w:tcBorders>
            <w:shd w:val="clear" w:color="auto" w:fill="2F5496"/>
            <w:noWrap/>
            <w:vAlign w:val="center"/>
            <w:hideMark/>
          </w:tcPr>
          <w:p w14:paraId="4DBD156F"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63</w:t>
            </w:r>
          </w:p>
        </w:tc>
        <w:tc>
          <w:tcPr>
            <w:tcW w:w="587" w:type="pct"/>
            <w:tcBorders>
              <w:top w:val="nil"/>
              <w:left w:val="nil"/>
              <w:bottom w:val="single" w:sz="4" w:space="0" w:color="auto"/>
              <w:right w:val="single" w:sz="4" w:space="0" w:color="auto"/>
            </w:tcBorders>
            <w:shd w:val="clear" w:color="auto" w:fill="2F5496"/>
            <w:noWrap/>
            <w:vAlign w:val="center"/>
            <w:hideMark/>
          </w:tcPr>
          <w:p w14:paraId="69EC16CB" w14:textId="77777777" w:rsidR="00992271" w:rsidRPr="00193B60" w:rsidRDefault="00992271" w:rsidP="00193B60">
            <w:pPr>
              <w:jc w:val="both"/>
              <w:rPr>
                <w:b/>
                <w:bCs/>
                <w:color w:val="FFFFFF"/>
                <w:sz w:val="24"/>
                <w:szCs w:val="24"/>
                <w:lang w:eastAsia="es-EC"/>
              </w:rPr>
            </w:pPr>
            <w:r w:rsidRPr="00193B60">
              <w:rPr>
                <w:b/>
                <w:bCs/>
                <w:color w:val="FFFFFF"/>
                <w:sz w:val="24"/>
                <w:szCs w:val="24"/>
                <w:lang w:eastAsia="es-EC"/>
              </w:rPr>
              <w:t>1500</w:t>
            </w:r>
          </w:p>
        </w:tc>
      </w:tr>
    </w:tbl>
    <w:p w14:paraId="48B44C25"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Fuente: Ministerio de Inclusión Económica y Social (MIES) (Corte 2021)</w:t>
      </w:r>
    </w:p>
    <w:p w14:paraId="47D9FC2F"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Elaboración: Equipo Técnico-CONADIS</w:t>
      </w:r>
    </w:p>
    <w:p w14:paraId="10AC81A0" w14:textId="77777777" w:rsidR="00992271" w:rsidRPr="00193B60" w:rsidRDefault="00992271" w:rsidP="00193B60">
      <w:pPr>
        <w:ind w:left="147"/>
        <w:jc w:val="both"/>
        <w:rPr>
          <w:rStyle w:val="rynqvb"/>
          <w:sz w:val="24"/>
          <w:szCs w:val="24"/>
          <w:lang w:val="es-ES_tradnl"/>
        </w:rPr>
      </w:pPr>
    </w:p>
    <w:p w14:paraId="44F595D7"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 xml:space="preserve">La información para el consumo de datos por parte del CONADIS es generada por el Ministerio de Inclusión Económica y Social, esto en función a las necesidades del Consejo, mediante la transformación de Registros Administrativos a estadísticas. Es importante recalcar que la fuente primaria para la generación de cifras en discapacidad </w:t>
      </w:r>
      <w:r w:rsidRPr="00193B60">
        <w:rPr>
          <w:rStyle w:val="rynqvb"/>
          <w:sz w:val="24"/>
          <w:szCs w:val="24"/>
          <w:lang w:val="es-ES_tradnl"/>
        </w:rPr>
        <w:lastRenderedPageBreak/>
        <w:t xml:space="preserve">es el Sistema Integrado de Información del MIES (SIIMIES) y el Sistema Nacional de Discapacidades del MIES (SINADIS). </w:t>
      </w:r>
    </w:p>
    <w:p w14:paraId="1C823439"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 xml:space="preserve">Cabe señalar que las estadísticas generadas son desglosadas por el tipo, grado y porcentaje de discapacidad, grupos etarios, provincia, cantón, parroquia, estado (fallecido y no fallecido), nivel de instrucción y género.  </w:t>
      </w:r>
    </w:p>
    <w:p w14:paraId="4A1A1D63" w14:textId="77777777" w:rsidR="00992271" w:rsidRPr="00193B60" w:rsidRDefault="00992271" w:rsidP="00193B60">
      <w:pPr>
        <w:ind w:left="147"/>
        <w:jc w:val="both"/>
        <w:rPr>
          <w:rStyle w:val="rynqvb"/>
          <w:sz w:val="24"/>
          <w:szCs w:val="24"/>
          <w:lang w:val="es-ES_tradnl"/>
        </w:rPr>
      </w:pPr>
    </w:p>
    <w:p w14:paraId="66E63F05" w14:textId="77777777" w:rsidR="00992271" w:rsidRPr="00193B60" w:rsidRDefault="00992271" w:rsidP="00193B60">
      <w:pPr>
        <w:ind w:left="147"/>
        <w:jc w:val="both"/>
        <w:rPr>
          <w:rStyle w:val="rynqvb"/>
          <w:sz w:val="24"/>
          <w:szCs w:val="24"/>
          <w:lang w:val="es-ES_tradnl"/>
        </w:rPr>
      </w:pPr>
      <w:r w:rsidRPr="00193B60">
        <w:rPr>
          <w:rStyle w:val="rynqvb"/>
          <w:sz w:val="24"/>
          <w:szCs w:val="24"/>
          <w:lang w:val="es-ES_tradnl"/>
        </w:rPr>
        <w:t>Los servicios de protección social, en la ficha de costos se determina el costo unitario por usuario de los servicios que se desglosa de la siguiente manera:</w:t>
      </w:r>
    </w:p>
    <w:p w14:paraId="2A0C9DC7" w14:textId="77777777" w:rsidR="00992271" w:rsidRPr="00193B60" w:rsidRDefault="00992271" w:rsidP="00193B60">
      <w:pPr>
        <w:ind w:left="147"/>
        <w:jc w:val="both"/>
        <w:rPr>
          <w:rStyle w:val="rynqvb"/>
          <w:b/>
          <w:sz w:val="24"/>
          <w:szCs w:val="24"/>
          <w:lang w:val="es-ES"/>
        </w:rPr>
      </w:pPr>
    </w:p>
    <w:p w14:paraId="410D918B" w14:textId="77777777" w:rsidR="00A40897" w:rsidRPr="00193B60" w:rsidRDefault="00A40897" w:rsidP="00193B60">
      <w:pPr>
        <w:suppressAutoHyphens/>
        <w:spacing w:line="240" w:lineRule="atLeast"/>
        <w:ind w:left="147" w:right="154"/>
        <w:jc w:val="both"/>
        <w:rPr>
          <w:rStyle w:val="rynqvb"/>
          <w:b/>
          <w:bCs/>
          <w:sz w:val="24"/>
          <w:szCs w:val="24"/>
          <w:lang w:val="es-ES"/>
        </w:rPr>
      </w:pPr>
      <w:r w:rsidRPr="00193B60">
        <w:rPr>
          <w:rStyle w:val="rynqvb"/>
          <w:b/>
          <w:bCs/>
          <w:sz w:val="24"/>
          <w:szCs w:val="24"/>
          <w:lang w:val="es-ES"/>
        </w:rPr>
        <w:t>Centro de Referencia y Acogida Directo:</w:t>
      </w:r>
    </w:p>
    <w:p w14:paraId="40954874"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rynqvb"/>
          <w:sz w:val="24"/>
          <w:szCs w:val="24"/>
          <w:lang w:val="es-ES"/>
        </w:rPr>
        <w:t>Costo por persona usuaria del servicio y por día $34.01</w:t>
      </w:r>
    </w:p>
    <w:p w14:paraId="3A096481" w14:textId="77777777" w:rsidR="00A40897" w:rsidRPr="00193B60" w:rsidRDefault="00A40897" w:rsidP="00193B60">
      <w:pPr>
        <w:suppressAutoHyphens/>
        <w:spacing w:line="240" w:lineRule="atLeast"/>
        <w:ind w:left="147" w:right="154"/>
        <w:jc w:val="both"/>
        <w:rPr>
          <w:rStyle w:val="rynqvb"/>
          <w:b/>
          <w:bCs/>
          <w:sz w:val="24"/>
          <w:szCs w:val="24"/>
          <w:lang w:val="es-ES"/>
        </w:rPr>
      </w:pPr>
      <w:r w:rsidRPr="00193B60">
        <w:rPr>
          <w:rStyle w:val="rynqvb"/>
          <w:b/>
          <w:bCs/>
          <w:sz w:val="24"/>
          <w:szCs w:val="24"/>
          <w:lang w:val="es-ES"/>
        </w:rPr>
        <w:t>Centro de Referencia y Acogida en Convenio:</w:t>
      </w:r>
    </w:p>
    <w:p w14:paraId="156184F4"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rynqvb"/>
          <w:sz w:val="24"/>
          <w:szCs w:val="24"/>
          <w:lang w:val="es-ES"/>
        </w:rPr>
        <w:t>Costo por persona usuaria del servicio y por día $16,76 aporte del Estado</w:t>
      </w:r>
    </w:p>
    <w:p w14:paraId="5936412E"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rynqvb"/>
          <w:sz w:val="24"/>
          <w:szCs w:val="24"/>
          <w:lang w:val="es-ES"/>
        </w:rPr>
        <w:t>Costo</w:t>
      </w:r>
      <w:r w:rsidRPr="00193B60">
        <w:rPr>
          <w:rStyle w:val="H23G"/>
          <w:sz w:val="24"/>
          <w:szCs w:val="24"/>
          <w:lang w:val="es-ES"/>
        </w:rPr>
        <w:t xml:space="preserve"> por persona usuaria del servicio y por día $</w:t>
      </w:r>
      <w:r w:rsidRPr="00193B60">
        <w:rPr>
          <w:rStyle w:val="rynqvb"/>
          <w:sz w:val="24"/>
          <w:szCs w:val="24"/>
          <w:lang w:val="es-ES"/>
        </w:rPr>
        <w:t>16,718 aporte del cooperante</w:t>
      </w:r>
    </w:p>
    <w:p w14:paraId="116F78ED" w14:textId="77777777" w:rsidR="00A40897" w:rsidRPr="00193B60" w:rsidRDefault="00A40897" w:rsidP="00193B60">
      <w:pPr>
        <w:suppressAutoHyphens/>
        <w:spacing w:line="240" w:lineRule="atLeast"/>
        <w:ind w:left="147" w:right="154"/>
        <w:jc w:val="both"/>
        <w:rPr>
          <w:rStyle w:val="rynqvb"/>
          <w:sz w:val="24"/>
          <w:szCs w:val="24"/>
          <w:lang w:val="es-ES"/>
        </w:rPr>
      </w:pPr>
    </w:p>
    <w:p w14:paraId="7C7ECF32" w14:textId="77777777" w:rsidR="00A40897" w:rsidRPr="00193B60" w:rsidRDefault="00A40897" w:rsidP="00193B60">
      <w:pPr>
        <w:suppressAutoHyphens/>
        <w:spacing w:line="240" w:lineRule="atLeast"/>
        <w:ind w:left="147" w:right="154"/>
        <w:jc w:val="both"/>
        <w:rPr>
          <w:rStyle w:val="H23G"/>
          <w:b/>
          <w:bCs/>
          <w:sz w:val="24"/>
          <w:szCs w:val="24"/>
          <w:lang w:val="es-ES"/>
        </w:rPr>
      </w:pPr>
      <w:r w:rsidRPr="00193B60">
        <w:rPr>
          <w:rStyle w:val="H23G"/>
          <w:b/>
          <w:bCs/>
          <w:sz w:val="24"/>
          <w:szCs w:val="24"/>
          <w:lang w:val="es-ES"/>
        </w:rPr>
        <w:t xml:space="preserve">Centro </w:t>
      </w:r>
      <w:r w:rsidRPr="00193B60">
        <w:rPr>
          <w:rStyle w:val="rynqvb"/>
          <w:b/>
          <w:bCs/>
          <w:sz w:val="24"/>
          <w:szCs w:val="24"/>
          <w:lang w:val="es-ES"/>
        </w:rPr>
        <w:t xml:space="preserve">Diurno </w:t>
      </w:r>
      <w:r w:rsidRPr="00193B60">
        <w:rPr>
          <w:rStyle w:val="H23G"/>
          <w:b/>
          <w:bCs/>
          <w:sz w:val="24"/>
          <w:szCs w:val="24"/>
          <w:lang w:val="es-ES"/>
        </w:rPr>
        <w:t>Directo:</w:t>
      </w:r>
    </w:p>
    <w:p w14:paraId="27DFACB9"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H23G"/>
          <w:sz w:val="24"/>
          <w:szCs w:val="24"/>
          <w:lang w:val="es-ES"/>
        </w:rPr>
        <w:t>Costo por persona usuaria del servicio y por día $</w:t>
      </w:r>
      <w:r w:rsidRPr="00193B60">
        <w:rPr>
          <w:rStyle w:val="rynqvb"/>
          <w:sz w:val="24"/>
          <w:szCs w:val="24"/>
          <w:lang w:val="es-ES"/>
        </w:rPr>
        <w:t>17</w:t>
      </w:r>
      <w:r w:rsidRPr="00193B60">
        <w:rPr>
          <w:rStyle w:val="H23G"/>
          <w:sz w:val="24"/>
          <w:szCs w:val="24"/>
          <w:lang w:val="es-ES"/>
        </w:rPr>
        <w:t>.</w:t>
      </w:r>
      <w:r w:rsidRPr="00193B60">
        <w:rPr>
          <w:rStyle w:val="rynqvb"/>
          <w:sz w:val="24"/>
          <w:szCs w:val="24"/>
          <w:lang w:val="es-ES"/>
        </w:rPr>
        <w:t xml:space="preserve">68. </w:t>
      </w:r>
    </w:p>
    <w:p w14:paraId="4AF1FCEA" w14:textId="77777777" w:rsidR="00A40897" w:rsidRPr="00193B60" w:rsidRDefault="00A40897" w:rsidP="00193B60">
      <w:pPr>
        <w:suppressAutoHyphens/>
        <w:spacing w:line="240" w:lineRule="atLeast"/>
        <w:ind w:left="147" w:right="154"/>
        <w:jc w:val="both"/>
        <w:rPr>
          <w:rStyle w:val="H23G"/>
          <w:b/>
          <w:bCs/>
          <w:sz w:val="24"/>
          <w:szCs w:val="24"/>
          <w:lang w:val="es-ES"/>
        </w:rPr>
      </w:pPr>
      <w:r w:rsidRPr="00193B60">
        <w:rPr>
          <w:rStyle w:val="H23G"/>
          <w:b/>
          <w:bCs/>
          <w:sz w:val="24"/>
          <w:szCs w:val="24"/>
          <w:lang w:val="es-ES"/>
        </w:rPr>
        <w:t xml:space="preserve">Centro </w:t>
      </w:r>
      <w:r w:rsidRPr="00193B60">
        <w:rPr>
          <w:rStyle w:val="rynqvb"/>
          <w:b/>
          <w:bCs/>
          <w:sz w:val="24"/>
          <w:szCs w:val="24"/>
          <w:lang w:val="es-ES"/>
        </w:rPr>
        <w:t>Diurno</w:t>
      </w:r>
      <w:r w:rsidRPr="00193B60">
        <w:rPr>
          <w:rStyle w:val="H23G"/>
          <w:b/>
          <w:bCs/>
          <w:sz w:val="24"/>
          <w:szCs w:val="24"/>
          <w:lang w:val="es-ES"/>
        </w:rPr>
        <w:t xml:space="preserve"> en Convenio:</w:t>
      </w:r>
    </w:p>
    <w:p w14:paraId="40807054"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rynqvb"/>
          <w:sz w:val="24"/>
          <w:szCs w:val="24"/>
          <w:lang w:val="es-ES"/>
        </w:rPr>
        <w:t>Costo por persona usuaria del servicio y por día $</w:t>
      </w:r>
      <w:r w:rsidRPr="00193B60">
        <w:rPr>
          <w:rStyle w:val="H23G"/>
          <w:sz w:val="24"/>
          <w:szCs w:val="24"/>
          <w:lang w:val="es-ES"/>
        </w:rPr>
        <w:t>1</w:t>
      </w:r>
      <w:r w:rsidRPr="00193B60">
        <w:rPr>
          <w:rStyle w:val="rynqvb"/>
          <w:sz w:val="24"/>
          <w:szCs w:val="24"/>
          <w:lang w:val="es-ES"/>
        </w:rPr>
        <w:t>0</w:t>
      </w:r>
      <w:r w:rsidRPr="00193B60">
        <w:rPr>
          <w:rStyle w:val="H23G"/>
          <w:sz w:val="24"/>
          <w:szCs w:val="24"/>
          <w:lang w:val="es-ES"/>
        </w:rPr>
        <w:t>,</w:t>
      </w:r>
      <w:r w:rsidRPr="00193B60">
        <w:rPr>
          <w:rStyle w:val="rynqvb"/>
          <w:sz w:val="24"/>
          <w:szCs w:val="24"/>
          <w:lang w:val="es-ES"/>
        </w:rPr>
        <w:t>4</w:t>
      </w:r>
      <w:r w:rsidRPr="00193B60">
        <w:rPr>
          <w:rStyle w:val="H23G"/>
          <w:sz w:val="24"/>
          <w:szCs w:val="24"/>
          <w:lang w:val="es-ES"/>
        </w:rPr>
        <w:t xml:space="preserve">1 </w:t>
      </w:r>
      <w:r w:rsidRPr="00193B60">
        <w:rPr>
          <w:rStyle w:val="rynqvb"/>
          <w:sz w:val="24"/>
          <w:szCs w:val="24"/>
          <w:lang w:val="es-ES"/>
        </w:rPr>
        <w:t>aporte de</w:t>
      </w:r>
      <w:r w:rsidRPr="00193B60">
        <w:rPr>
          <w:rStyle w:val="H23G"/>
          <w:sz w:val="24"/>
          <w:szCs w:val="24"/>
          <w:lang w:val="es-ES"/>
        </w:rPr>
        <w:t>l Estado</w:t>
      </w:r>
    </w:p>
    <w:p w14:paraId="1A621FC2" w14:textId="77777777" w:rsidR="00A40897" w:rsidRPr="00193B60" w:rsidRDefault="00A40897" w:rsidP="00193B60">
      <w:pPr>
        <w:numPr>
          <w:ilvl w:val="0"/>
          <w:numId w:val="20"/>
        </w:numPr>
        <w:suppressAutoHyphens/>
        <w:spacing w:line="240" w:lineRule="atLeast"/>
        <w:ind w:right="154"/>
        <w:jc w:val="both"/>
        <w:rPr>
          <w:rStyle w:val="rynqvb"/>
          <w:sz w:val="24"/>
          <w:szCs w:val="24"/>
          <w:lang w:val="es-ES"/>
        </w:rPr>
      </w:pPr>
      <w:r w:rsidRPr="00193B60">
        <w:rPr>
          <w:rStyle w:val="H23G"/>
          <w:sz w:val="24"/>
          <w:szCs w:val="24"/>
          <w:lang w:val="es-ES"/>
        </w:rPr>
        <w:t>Costo</w:t>
      </w:r>
      <w:r w:rsidRPr="00193B60">
        <w:rPr>
          <w:rStyle w:val="rynqvb"/>
          <w:sz w:val="24"/>
          <w:szCs w:val="24"/>
          <w:lang w:val="es-ES"/>
        </w:rPr>
        <w:t xml:space="preserve"> por persona usuaria del servicio y por día $</w:t>
      </w:r>
      <w:r w:rsidRPr="00193B60">
        <w:rPr>
          <w:rStyle w:val="H23G"/>
          <w:sz w:val="24"/>
          <w:szCs w:val="24"/>
          <w:lang w:val="es-ES"/>
        </w:rPr>
        <w:t>6,6</w:t>
      </w:r>
      <w:r w:rsidRPr="00193B60">
        <w:rPr>
          <w:rStyle w:val="rynqvb"/>
          <w:sz w:val="24"/>
          <w:szCs w:val="24"/>
          <w:lang w:val="es-ES"/>
        </w:rPr>
        <w:t>1</w:t>
      </w:r>
      <w:r w:rsidRPr="00193B60">
        <w:rPr>
          <w:rStyle w:val="H23G"/>
          <w:sz w:val="24"/>
          <w:szCs w:val="24"/>
          <w:lang w:val="es-ES"/>
        </w:rPr>
        <w:t xml:space="preserve"> </w:t>
      </w:r>
      <w:r w:rsidRPr="00193B60">
        <w:rPr>
          <w:rStyle w:val="rynqvb"/>
          <w:sz w:val="24"/>
          <w:szCs w:val="24"/>
          <w:lang w:val="es-ES"/>
        </w:rPr>
        <w:t>aporte de</w:t>
      </w:r>
      <w:r w:rsidRPr="00193B60">
        <w:rPr>
          <w:rStyle w:val="H23G"/>
          <w:sz w:val="24"/>
          <w:szCs w:val="24"/>
          <w:lang w:val="es-ES"/>
        </w:rPr>
        <w:t>l cooperante</w:t>
      </w:r>
      <w:r w:rsidRPr="00193B60">
        <w:rPr>
          <w:rStyle w:val="rynqvb"/>
          <w:sz w:val="24"/>
          <w:szCs w:val="24"/>
          <w:lang w:val="es-ES"/>
        </w:rPr>
        <w:t>.</w:t>
      </w:r>
    </w:p>
    <w:p w14:paraId="416915C4" w14:textId="77777777" w:rsidR="00A40897" w:rsidRPr="00193B60" w:rsidRDefault="00A40897" w:rsidP="00193B60">
      <w:pPr>
        <w:suppressAutoHyphens/>
        <w:spacing w:line="240" w:lineRule="atLeast"/>
        <w:ind w:left="147" w:right="154"/>
        <w:jc w:val="both"/>
        <w:rPr>
          <w:rStyle w:val="rynqvb"/>
          <w:sz w:val="24"/>
          <w:szCs w:val="24"/>
          <w:lang w:val="es-ES"/>
        </w:rPr>
      </w:pPr>
    </w:p>
    <w:p w14:paraId="7774D432" w14:textId="77777777" w:rsidR="00A40897" w:rsidRPr="00193B60" w:rsidRDefault="00A40897" w:rsidP="00193B60">
      <w:pPr>
        <w:suppressAutoHyphens/>
        <w:spacing w:line="240" w:lineRule="atLeast"/>
        <w:ind w:left="147" w:right="154"/>
        <w:jc w:val="both"/>
        <w:rPr>
          <w:rStyle w:val="rynqvb"/>
          <w:b/>
          <w:bCs/>
          <w:sz w:val="24"/>
          <w:szCs w:val="24"/>
          <w:lang w:val="es-ES"/>
        </w:rPr>
      </w:pPr>
      <w:r w:rsidRPr="00193B60">
        <w:rPr>
          <w:rStyle w:val="rynqvb"/>
          <w:b/>
          <w:bCs/>
          <w:sz w:val="24"/>
          <w:szCs w:val="24"/>
          <w:lang w:val="es-ES"/>
        </w:rPr>
        <w:t>Servicio de Atención al Hogar y la Comunidad:</w:t>
      </w:r>
    </w:p>
    <w:p w14:paraId="57FD73C1" w14:textId="77777777" w:rsidR="00A40897" w:rsidRPr="00193B60" w:rsidRDefault="00A40897" w:rsidP="00193B60">
      <w:pPr>
        <w:numPr>
          <w:ilvl w:val="0"/>
          <w:numId w:val="20"/>
        </w:numPr>
        <w:suppressAutoHyphens/>
        <w:spacing w:line="240" w:lineRule="atLeast"/>
        <w:ind w:right="154"/>
        <w:jc w:val="both"/>
        <w:rPr>
          <w:rStyle w:val="H23G"/>
          <w:sz w:val="24"/>
          <w:szCs w:val="24"/>
          <w:lang w:val="es-ES"/>
        </w:rPr>
      </w:pPr>
      <w:r w:rsidRPr="00193B60">
        <w:rPr>
          <w:rStyle w:val="H23G"/>
          <w:sz w:val="24"/>
          <w:szCs w:val="24"/>
          <w:lang w:val="es-ES"/>
        </w:rPr>
        <w:t>Costo por persona usuaria del servicio y por día $</w:t>
      </w:r>
      <w:r w:rsidRPr="00193B60">
        <w:rPr>
          <w:rStyle w:val="rynqvb"/>
          <w:sz w:val="24"/>
          <w:szCs w:val="24"/>
          <w:lang w:val="es-ES"/>
        </w:rPr>
        <w:t xml:space="preserve">2,80 </w:t>
      </w:r>
      <w:r w:rsidRPr="00193B60">
        <w:rPr>
          <w:rStyle w:val="H23G"/>
          <w:sz w:val="24"/>
          <w:szCs w:val="24"/>
          <w:lang w:val="es-ES"/>
        </w:rPr>
        <w:t>aporte de</w:t>
      </w:r>
      <w:r w:rsidRPr="00193B60">
        <w:rPr>
          <w:rStyle w:val="rynqvb"/>
          <w:sz w:val="24"/>
          <w:szCs w:val="24"/>
          <w:lang w:val="es-ES"/>
        </w:rPr>
        <w:t>l Estado</w:t>
      </w:r>
    </w:p>
    <w:p w14:paraId="314E9B0A" w14:textId="77777777" w:rsidR="00A40897" w:rsidRPr="00193B60" w:rsidRDefault="00A40897" w:rsidP="00193B60">
      <w:pPr>
        <w:numPr>
          <w:ilvl w:val="0"/>
          <w:numId w:val="20"/>
        </w:numPr>
        <w:suppressAutoHyphens/>
        <w:spacing w:line="240" w:lineRule="atLeast"/>
        <w:ind w:right="154"/>
        <w:jc w:val="both"/>
        <w:rPr>
          <w:rStyle w:val="H23G"/>
          <w:sz w:val="24"/>
          <w:szCs w:val="24"/>
        </w:rPr>
      </w:pPr>
      <w:r w:rsidRPr="00193B60">
        <w:rPr>
          <w:rStyle w:val="H23G"/>
          <w:sz w:val="24"/>
          <w:szCs w:val="24"/>
          <w:lang w:val="es-ES"/>
        </w:rPr>
        <w:t>Costo por persona usuaria del servicio y por día $1,84 aporte del cooperante.</w:t>
      </w:r>
    </w:p>
    <w:p w14:paraId="2F9EA600" w14:textId="77777777" w:rsidR="00A40897" w:rsidRPr="00193B60" w:rsidRDefault="00A40897" w:rsidP="00193B60">
      <w:pPr>
        <w:jc w:val="both"/>
        <w:rPr>
          <w:rStyle w:val="rynqvb"/>
          <w:b/>
          <w:sz w:val="24"/>
          <w:szCs w:val="24"/>
          <w:lang w:val="es-ES"/>
        </w:rPr>
      </w:pPr>
    </w:p>
    <w:p w14:paraId="74531FE5" w14:textId="77777777" w:rsidR="00A40897" w:rsidRPr="00193B60" w:rsidRDefault="00A40897" w:rsidP="00193B60">
      <w:pPr>
        <w:jc w:val="both"/>
        <w:rPr>
          <w:rStyle w:val="rynqvb"/>
          <w:b/>
          <w:sz w:val="24"/>
          <w:szCs w:val="24"/>
          <w:lang w:val="es-ES"/>
        </w:rPr>
      </w:pPr>
    </w:p>
    <w:p w14:paraId="33FB827D" w14:textId="77777777" w:rsidR="00A40897" w:rsidRPr="00193B60" w:rsidRDefault="00A40897" w:rsidP="00193B60">
      <w:pPr>
        <w:jc w:val="both"/>
        <w:rPr>
          <w:rStyle w:val="rynqvb"/>
          <w:b/>
          <w:bCs/>
          <w:sz w:val="24"/>
          <w:szCs w:val="24"/>
          <w:lang w:val="es-ES"/>
        </w:rPr>
      </w:pPr>
      <w:r w:rsidRPr="00193B60">
        <w:rPr>
          <w:rStyle w:val="rynqvb"/>
          <w:b/>
          <w:bCs/>
          <w:sz w:val="24"/>
          <w:szCs w:val="24"/>
          <w:lang w:val="es-ES"/>
        </w:rPr>
        <w:t>2. ¿Cómo hace cumplir las normas que se aplican a los proveedores de servicios (leyes, normas, incentivos)?</w:t>
      </w:r>
      <w:r w:rsidRPr="00193B60">
        <w:rPr>
          <w:rStyle w:val="hwtze"/>
          <w:b/>
          <w:bCs/>
          <w:sz w:val="24"/>
          <w:szCs w:val="24"/>
          <w:lang w:val="es-ES"/>
        </w:rPr>
        <w:t xml:space="preserve"> </w:t>
      </w:r>
      <w:r w:rsidRPr="00193B60">
        <w:rPr>
          <w:rStyle w:val="rynqvb"/>
          <w:b/>
          <w:bCs/>
          <w:sz w:val="24"/>
          <w:szCs w:val="24"/>
          <w:lang w:val="es-ES"/>
        </w:rPr>
        <w:t>¿En qué se centran principalmente estos estándares?</w:t>
      </w:r>
      <w:r w:rsidRPr="00193B60">
        <w:rPr>
          <w:rStyle w:val="hwtze"/>
          <w:b/>
          <w:bCs/>
          <w:sz w:val="24"/>
          <w:szCs w:val="24"/>
          <w:lang w:val="es-ES"/>
        </w:rPr>
        <w:t xml:space="preserve"> </w:t>
      </w:r>
      <w:r w:rsidRPr="00193B60">
        <w:rPr>
          <w:rStyle w:val="rynqvb"/>
          <w:b/>
          <w:bCs/>
          <w:sz w:val="24"/>
          <w:szCs w:val="24"/>
          <w:lang w:val="es-ES"/>
        </w:rPr>
        <w:t>¿Cómo se miden?</w:t>
      </w:r>
    </w:p>
    <w:p w14:paraId="52C9B745" w14:textId="77777777" w:rsidR="00A40897" w:rsidRPr="00193B60" w:rsidRDefault="00A40897" w:rsidP="00193B60">
      <w:pPr>
        <w:jc w:val="both"/>
        <w:rPr>
          <w:rStyle w:val="rynqvb"/>
          <w:b/>
          <w:sz w:val="24"/>
          <w:szCs w:val="24"/>
          <w:lang w:val="es-ES"/>
        </w:rPr>
      </w:pPr>
    </w:p>
    <w:p w14:paraId="1F88C54F" w14:textId="77777777" w:rsidR="00A40897" w:rsidRPr="00193B60" w:rsidRDefault="00A40897" w:rsidP="00193B60">
      <w:pPr>
        <w:jc w:val="both"/>
        <w:rPr>
          <w:rStyle w:val="rynqvb"/>
          <w:b/>
          <w:sz w:val="24"/>
          <w:szCs w:val="24"/>
          <w:lang w:val="es-ES"/>
        </w:rPr>
      </w:pPr>
    </w:p>
    <w:p w14:paraId="5D06291C" w14:textId="77777777" w:rsidR="00A40897" w:rsidRPr="00193B60" w:rsidRDefault="00A40897" w:rsidP="00193B60">
      <w:pPr>
        <w:jc w:val="both"/>
        <w:rPr>
          <w:rStyle w:val="rynqvb"/>
          <w:b/>
          <w:sz w:val="24"/>
          <w:szCs w:val="24"/>
          <w:lang w:val="es-ES"/>
        </w:rPr>
      </w:pPr>
    </w:p>
    <w:p w14:paraId="506406F7" w14:textId="77777777" w:rsidR="00A40897" w:rsidRPr="00193B60" w:rsidRDefault="00A40897" w:rsidP="00193B60">
      <w:pPr>
        <w:jc w:val="both"/>
        <w:rPr>
          <w:rStyle w:val="rynqvb"/>
          <w:b/>
          <w:bCs/>
          <w:sz w:val="24"/>
          <w:szCs w:val="24"/>
          <w:lang w:val="es-ES"/>
        </w:rPr>
      </w:pPr>
      <w:r w:rsidRPr="00193B60">
        <w:rPr>
          <w:rStyle w:val="rynqvb"/>
          <w:b/>
          <w:bCs/>
          <w:sz w:val="24"/>
          <w:szCs w:val="24"/>
          <w:lang w:val="es-ES"/>
        </w:rPr>
        <w:t>3. ¿Sus reglas de cumplimiento permiten descalificar a aquellos proveedores que incumplen los estándares para competir por el apoyo futuro del Estado?</w:t>
      </w:r>
    </w:p>
    <w:p w14:paraId="286C0BDF" w14:textId="77777777" w:rsidR="00A40897" w:rsidRPr="00193B60" w:rsidRDefault="00A40897" w:rsidP="00193B60">
      <w:pPr>
        <w:jc w:val="both"/>
        <w:rPr>
          <w:rStyle w:val="rynqvb"/>
          <w:b/>
          <w:sz w:val="24"/>
          <w:szCs w:val="24"/>
          <w:lang w:val="es-ES"/>
        </w:rPr>
      </w:pPr>
    </w:p>
    <w:p w14:paraId="54103131" w14:textId="77777777" w:rsidR="00A40897" w:rsidRPr="00193B60" w:rsidRDefault="00A40897" w:rsidP="00193B60">
      <w:pPr>
        <w:jc w:val="both"/>
        <w:rPr>
          <w:rStyle w:val="rynqvb"/>
          <w:b/>
          <w:sz w:val="24"/>
          <w:szCs w:val="24"/>
          <w:lang w:val="es-ES"/>
        </w:rPr>
      </w:pPr>
    </w:p>
    <w:p w14:paraId="0C3C1413" w14:textId="77777777" w:rsidR="00A40897" w:rsidRPr="00193B60" w:rsidRDefault="00A40897" w:rsidP="00193B60">
      <w:pPr>
        <w:jc w:val="both"/>
        <w:rPr>
          <w:rStyle w:val="rynqvb"/>
          <w:b/>
          <w:sz w:val="24"/>
          <w:szCs w:val="24"/>
          <w:lang w:val="es-ES"/>
        </w:rPr>
      </w:pPr>
    </w:p>
    <w:p w14:paraId="77DAC642" w14:textId="77777777" w:rsidR="00F11519" w:rsidRPr="00193B60" w:rsidRDefault="00F11519" w:rsidP="00193B60">
      <w:pPr>
        <w:jc w:val="both"/>
        <w:rPr>
          <w:b/>
          <w:sz w:val="24"/>
          <w:szCs w:val="24"/>
          <w:lang w:val="es-ES" w:eastAsia="es-EC"/>
        </w:rPr>
      </w:pPr>
      <w:r w:rsidRPr="00193B60">
        <w:rPr>
          <w:b/>
          <w:sz w:val="24"/>
          <w:szCs w:val="24"/>
          <w:lang w:val="es-ES" w:eastAsia="es-EC"/>
        </w:rPr>
        <w:t>D. Remodelación del mercado/Desafíos y oportunidades</w:t>
      </w:r>
    </w:p>
    <w:p w14:paraId="1EF4DC5F" w14:textId="77777777" w:rsidR="00A40897" w:rsidRPr="00193B60" w:rsidRDefault="00A40897" w:rsidP="00193B60">
      <w:pPr>
        <w:jc w:val="both"/>
        <w:rPr>
          <w:b/>
          <w:sz w:val="24"/>
          <w:szCs w:val="24"/>
          <w:lang w:eastAsia="es-EC"/>
        </w:rPr>
      </w:pPr>
    </w:p>
    <w:p w14:paraId="32B6EEDF" w14:textId="77777777" w:rsidR="00A40897" w:rsidRPr="00193B60" w:rsidRDefault="00A40897" w:rsidP="00193B60">
      <w:pPr>
        <w:jc w:val="both"/>
        <w:rPr>
          <w:b/>
          <w:bCs/>
          <w:sz w:val="24"/>
          <w:szCs w:val="24"/>
          <w:lang w:val="es-ES" w:eastAsia="es-EC"/>
        </w:rPr>
      </w:pPr>
      <w:r w:rsidRPr="00193B60">
        <w:rPr>
          <w:b/>
          <w:bCs/>
          <w:sz w:val="24"/>
          <w:szCs w:val="24"/>
          <w:lang w:val="es-ES" w:eastAsia="es-EC"/>
        </w:rPr>
        <w:t>1. Describa los principales desafíos que enfrenta al esforzarse por reformar su sistema de servicios y apoyos para personas con discapacidades. Las barreras pueden incluir escasez de mano de obra, recursos inadecuados, falta de conocimiento y capacitación, infraestructura débil y/o historial de institucionalización.</w:t>
      </w:r>
    </w:p>
    <w:p w14:paraId="2EF6A9FE" w14:textId="77777777" w:rsidR="00A40897" w:rsidRPr="00193B60" w:rsidRDefault="00A40897" w:rsidP="00193B60">
      <w:pPr>
        <w:jc w:val="both"/>
        <w:rPr>
          <w:b/>
          <w:sz w:val="24"/>
          <w:szCs w:val="24"/>
          <w:lang w:val="es-ES" w:eastAsia="es-EC"/>
        </w:rPr>
      </w:pPr>
    </w:p>
    <w:p w14:paraId="47E44BF7" w14:textId="77777777" w:rsidR="00A40897" w:rsidRPr="00193B60" w:rsidRDefault="00992271"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El Estado Ecuatoriana se encuentra en proceso de reforma a la Ley Orgánica de Discapacidades, en la que se contemplan todas estas acciones, proceso que encuentra en la Asamblea Nacional.</w:t>
      </w:r>
    </w:p>
    <w:p w14:paraId="1C4322A4"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p>
    <w:p w14:paraId="5694B43C" w14:textId="77777777" w:rsidR="00A40897" w:rsidRPr="00193B60" w:rsidRDefault="00A40897" w:rsidP="00193B60">
      <w:pPr>
        <w:jc w:val="both"/>
        <w:rPr>
          <w:b/>
          <w:bCs/>
          <w:sz w:val="24"/>
          <w:szCs w:val="24"/>
          <w:lang w:val="es-ES" w:eastAsia="es-EC"/>
        </w:rPr>
      </w:pPr>
      <w:r w:rsidRPr="00193B60">
        <w:rPr>
          <w:b/>
          <w:bCs/>
          <w:sz w:val="24"/>
          <w:szCs w:val="24"/>
          <w:lang w:val="es-ES" w:eastAsia="es-EC"/>
        </w:rPr>
        <w:t>2. ¿Cómo está remodelando el mercado de prestación de servicios la pandemia de COVID-19 y sus consecuencias? Explique en términos de cambios en las expectativas de servicio entre los destinatarios del servicio y en relación con los impactos en los servicios disponibles.</w:t>
      </w:r>
    </w:p>
    <w:p w14:paraId="21D346A7" w14:textId="77777777" w:rsidR="00A40897" w:rsidRPr="00193B60" w:rsidRDefault="00A40897" w:rsidP="00193B60">
      <w:pPr>
        <w:jc w:val="both"/>
        <w:rPr>
          <w:b/>
          <w:sz w:val="24"/>
          <w:szCs w:val="24"/>
          <w:lang w:val="es-ES" w:eastAsia="es-EC"/>
        </w:rPr>
      </w:pPr>
    </w:p>
    <w:p w14:paraId="414A3AE0" w14:textId="77777777" w:rsidR="00A40897" w:rsidRPr="00193B60" w:rsidRDefault="00A40897" w:rsidP="00193B60">
      <w:pPr>
        <w:jc w:val="both"/>
        <w:rPr>
          <w:b/>
          <w:sz w:val="24"/>
          <w:szCs w:val="24"/>
          <w:lang w:val="es-ES" w:eastAsia="es-EC"/>
        </w:rPr>
      </w:pPr>
    </w:p>
    <w:p w14:paraId="57C184C8" w14:textId="77777777" w:rsidR="00A40897" w:rsidRPr="00193B60" w:rsidRDefault="00A40897" w:rsidP="00193B60">
      <w:pPr>
        <w:jc w:val="both"/>
        <w:rPr>
          <w:b/>
          <w:bCs/>
          <w:sz w:val="24"/>
          <w:szCs w:val="24"/>
          <w:lang w:val="es-ES" w:eastAsia="es-EC"/>
        </w:rPr>
      </w:pPr>
      <w:r w:rsidRPr="00193B60">
        <w:rPr>
          <w:b/>
          <w:bCs/>
          <w:sz w:val="24"/>
          <w:szCs w:val="24"/>
          <w:lang w:val="es-ES" w:eastAsia="es-EC"/>
        </w:rPr>
        <w:t>3. ¿Busca proactivamente nuevos tipos de proveedores de servicios con nuevos modelos comerciales que enfaticen las prácticas centradas en la persona?</w:t>
      </w:r>
    </w:p>
    <w:p w14:paraId="360FCB97" w14:textId="77777777" w:rsidR="00A40897" w:rsidRPr="00193B60" w:rsidRDefault="00A40897" w:rsidP="00193B60">
      <w:pPr>
        <w:jc w:val="both"/>
        <w:rPr>
          <w:b/>
          <w:sz w:val="24"/>
          <w:szCs w:val="24"/>
          <w:lang w:val="es-ES" w:eastAsia="es-EC"/>
        </w:rPr>
      </w:pPr>
    </w:p>
    <w:p w14:paraId="17023F04" w14:textId="77777777" w:rsidR="00992271" w:rsidRPr="00193B60" w:rsidRDefault="00992271"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La Ley Orgánica de Discapacidades en el artículo 87, entre las Políticas de promoción y protección social</w:t>
      </w:r>
    </w:p>
    <w:p w14:paraId="4C384A27" w14:textId="77777777" w:rsidR="00992271" w:rsidRPr="00193B60" w:rsidRDefault="00992271"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9. Implementar prestaciones económicas estatales para personas con discapacidad en situación de extrema pobreza o abandono;</w:t>
      </w:r>
    </w:p>
    <w:p w14:paraId="2681A1DF" w14:textId="77777777" w:rsidR="00992271" w:rsidRPr="00193B60" w:rsidRDefault="00992271"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11. Financiar programas y proyectos que apoyen a la sostenibilidad de los niveles asociativos de y para la discapacidad.</w:t>
      </w:r>
    </w:p>
    <w:p w14:paraId="562BAA79" w14:textId="77777777" w:rsidR="00A40897" w:rsidRPr="00193B60" w:rsidRDefault="00A40897" w:rsidP="00193B60">
      <w:pPr>
        <w:jc w:val="both"/>
        <w:rPr>
          <w:b/>
          <w:sz w:val="24"/>
          <w:szCs w:val="24"/>
          <w:lang w:val="es-ES_tradnl" w:eastAsia="es-EC"/>
        </w:rPr>
      </w:pPr>
    </w:p>
    <w:p w14:paraId="6437C237" w14:textId="77777777" w:rsidR="00A40897" w:rsidRPr="00193B60" w:rsidRDefault="00A40897" w:rsidP="00193B60">
      <w:pPr>
        <w:jc w:val="both"/>
        <w:rPr>
          <w:b/>
          <w:sz w:val="24"/>
          <w:szCs w:val="24"/>
          <w:lang w:val="es-ES" w:eastAsia="es-EC"/>
        </w:rPr>
      </w:pPr>
    </w:p>
    <w:p w14:paraId="4A22A527" w14:textId="77777777" w:rsidR="00A40897" w:rsidRPr="00193B60" w:rsidRDefault="00A40897" w:rsidP="00193B60">
      <w:pPr>
        <w:jc w:val="both"/>
        <w:rPr>
          <w:b/>
          <w:bCs/>
          <w:sz w:val="24"/>
          <w:szCs w:val="24"/>
          <w:lang w:val="es-ES" w:eastAsia="es-EC"/>
        </w:rPr>
      </w:pPr>
      <w:r w:rsidRPr="00193B60">
        <w:rPr>
          <w:b/>
          <w:bCs/>
          <w:sz w:val="24"/>
          <w:szCs w:val="24"/>
          <w:lang w:val="es-ES" w:eastAsia="es-EC"/>
        </w:rPr>
        <w:t>4. ¿Anima a los proveedores de servicios a adoptar un "enfoque empresarial y de derechos humanos" en sus esfuerzos?</w:t>
      </w:r>
    </w:p>
    <w:p w14:paraId="2E269599" w14:textId="77777777" w:rsidR="00A40897" w:rsidRPr="00193B60" w:rsidRDefault="00A40897" w:rsidP="00193B60">
      <w:pPr>
        <w:jc w:val="both"/>
        <w:rPr>
          <w:b/>
          <w:sz w:val="24"/>
          <w:szCs w:val="24"/>
          <w:lang w:val="es-ES" w:eastAsia="es-EC"/>
        </w:rPr>
      </w:pPr>
    </w:p>
    <w:p w14:paraId="1945CC8D" w14:textId="77777777" w:rsidR="00A40897" w:rsidRPr="00193B60" w:rsidRDefault="00A40897" w:rsidP="00193B60">
      <w:pPr>
        <w:jc w:val="both"/>
        <w:rPr>
          <w:b/>
          <w:sz w:val="24"/>
          <w:szCs w:val="24"/>
          <w:lang w:val="es-ES" w:eastAsia="es-EC"/>
        </w:rPr>
      </w:pPr>
    </w:p>
    <w:p w14:paraId="25C4F904" w14:textId="77777777" w:rsidR="00A40897" w:rsidRPr="00193B60" w:rsidRDefault="00A40897" w:rsidP="00193B60">
      <w:pPr>
        <w:jc w:val="both"/>
        <w:rPr>
          <w:b/>
          <w:bCs/>
          <w:sz w:val="24"/>
          <w:szCs w:val="24"/>
          <w:lang w:val="es-ES" w:eastAsia="es-EC"/>
        </w:rPr>
      </w:pPr>
      <w:r w:rsidRPr="00193B60">
        <w:rPr>
          <w:b/>
          <w:bCs/>
          <w:sz w:val="24"/>
          <w:szCs w:val="24"/>
          <w:lang w:val="es-ES" w:eastAsia="es-EC"/>
        </w:rPr>
        <w:t>5. ¿Cómo incentiva a nuevos proveedores innovadores centrados en la persona para ingresar al mercado?</w:t>
      </w:r>
    </w:p>
    <w:p w14:paraId="1091E659" w14:textId="77777777" w:rsidR="00A40897" w:rsidRPr="00193B60" w:rsidRDefault="00A40897" w:rsidP="00193B60">
      <w:pPr>
        <w:jc w:val="both"/>
        <w:rPr>
          <w:b/>
          <w:sz w:val="24"/>
          <w:szCs w:val="24"/>
          <w:lang w:val="es-ES" w:eastAsia="es-EC"/>
        </w:rPr>
      </w:pPr>
    </w:p>
    <w:p w14:paraId="483E9A48"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Estatuto por Procesos Instituto Nacional Economía Popular Solidaria. Registro Oficial Nro. 297 del 25 de septiembre de 2020</w:t>
      </w:r>
    </w:p>
    <w:p w14:paraId="24B18D9B"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p>
    <w:p w14:paraId="4A9237CB"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a) Optimizar la gestión socioeconómica y política de las unidades económicas productivas y de las organizaciones de la Economía Popular y Solidaria;</w:t>
      </w:r>
    </w:p>
    <w:p w14:paraId="66734155"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b) Lograr una participación significativa de la oferta de la Economía Popular y Solidaria en el</w:t>
      </w:r>
    </w:p>
    <w:p w14:paraId="6E9E4ADE"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mercado nacional e incrementar la exportación de bienes y servicios de la Economía Popular y Solidaria;</w:t>
      </w:r>
    </w:p>
    <w:p w14:paraId="49AB238E" w14:textId="77777777" w:rsidR="00A40897" w:rsidRPr="00193B60" w:rsidRDefault="00A40897"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c) Cambiar la estructura de la matriz productiva de la Economía Popular y Solidaria; y,</w:t>
      </w:r>
    </w:p>
    <w:p w14:paraId="457FD0A2" w14:textId="77777777" w:rsidR="00A40897" w:rsidRPr="00193B60" w:rsidRDefault="00A40897" w:rsidP="00193B60">
      <w:pPr>
        <w:ind w:left="143"/>
        <w:jc w:val="both"/>
        <w:rPr>
          <w:b/>
          <w:sz w:val="24"/>
          <w:szCs w:val="24"/>
          <w:lang w:val="es-ES" w:eastAsia="es-EC"/>
        </w:rPr>
      </w:pPr>
      <w:r w:rsidRPr="00193B60">
        <w:rPr>
          <w:rStyle w:val="rynqvb"/>
          <w:rFonts w:eastAsia="Calibri"/>
          <w:sz w:val="24"/>
          <w:szCs w:val="24"/>
          <w:lang w:val="es-ES"/>
        </w:rPr>
        <w:t>d) Contar con conocimiento de la Economía Popular y Solidaria para la formulación de políticas públicas y la toma de decisiones.</w:t>
      </w:r>
    </w:p>
    <w:p w14:paraId="5373ACB8" w14:textId="77777777" w:rsidR="00A40897" w:rsidRPr="00193B60" w:rsidRDefault="00A40897" w:rsidP="00193B60">
      <w:pPr>
        <w:jc w:val="both"/>
        <w:rPr>
          <w:b/>
          <w:sz w:val="24"/>
          <w:szCs w:val="24"/>
          <w:lang w:val="es-ES" w:eastAsia="es-EC"/>
        </w:rPr>
      </w:pPr>
    </w:p>
    <w:p w14:paraId="17B5EED4" w14:textId="77777777" w:rsidR="00A40897" w:rsidRPr="00193B60" w:rsidRDefault="00A40897" w:rsidP="00193B60">
      <w:pPr>
        <w:jc w:val="both"/>
        <w:rPr>
          <w:b/>
          <w:sz w:val="24"/>
          <w:szCs w:val="24"/>
          <w:lang w:val="es-ES" w:eastAsia="es-EC"/>
        </w:rPr>
      </w:pPr>
    </w:p>
    <w:p w14:paraId="399808A4" w14:textId="77777777" w:rsidR="00A40897" w:rsidRPr="00193B60" w:rsidRDefault="00A40897" w:rsidP="00193B60">
      <w:pPr>
        <w:jc w:val="both"/>
        <w:rPr>
          <w:b/>
          <w:bCs/>
          <w:sz w:val="24"/>
          <w:szCs w:val="24"/>
          <w:lang w:val="es-ES" w:eastAsia="es-EC"/>
        </w:rPr>
      </w:pPr>
      <w:r w:rsidRPr="00193B60">
        <w:rPr>
          <w:b/>
          <w:bCs/>
          <w:sz w:val="24"/>
          <w:szCs w:val="24"/>
          <w:lang w:val="es-ES" w:eastAsia="es-EC"/>
        </w:rPr>
        <w:lastRenderedPageBreak/>
        <w:t>Describir. 6. ¿Se aplican las leyes de salario mínimo en este sector? ¿Existe una estructura de promoción de carrera para los trabajadores del sector?</w:t>
      </w:r>
    </w:p>
    <w:p w14:paraId="18905C50" w14:textId="77777777" w:rsidR="00A40897" w:rsidRPr="00193B60" w:rsidRDefault="00A40897" w:rsidP="00193B60">
      <w:pPr>
        <w:jc w:val="both"/>
        <w:rPr>
          <w:b/>
          <w:sz w:val="24"/>
          <w:szCs w:val="24"/>
          <w:lang w:val="es-ES" w:eastAsia="es-EC"/>
        </w:rPr>
      </w:pPr>
    </w:p>
    <w:p w14:paraId="75322FA4" w14:textId="77777777" w:rsidR="00A40897" w:rsidRPr="00193B60" w:rsidRDefault="00A40897" w:rsidP="00193B60">
      <w:pPr>
        <w:jc w:val="both"/>
        <w:rPr>
          <w:b/>
          <w:sz w:val="24"/>
          <w:szCs w:val="24"/>
          <w:lang w:val="es-ES" w:eastAsia="es-EC"/>
        </w:rPr>
      </w:pPr>
      <w:r w:rsidRPr="00193B60">
        <w:rPr>
          <w:rStyle w:val="rynqvb"/>
          <w:rFonts w:eastAsia="Calibri"/>
          <w:sz w:val="24"/>
          <w:szCs w:val="24"/>
          <w:lang w:val="es-ES"/>
        </w:rPr>
        <w:t>En Ecuador el salario básico unificado es de $425 dólares, remuneración mínima que se aplica para todos trabajadores a nivel nacional incluidas las personas con discapacidad y sustitutos. Esto, se encuentra enmarcado en el Acuerdo Ministerial Nro. MDT-2021-276. Para definir el salario básico se realizan sesiones del Consejo Nacional de Trabajo y Salarios los cuáles están conformados por representantes de las diferentes industrias del país.</w:t>
      </w:r>
    </w:p>
    <w:p w14:paraId="215AAAD4" w14:textId="77777777" w:rsidR="00A40897" w:rsidRDefault="00A40897" w:rsidP="00193B60">
      <w:pPr>
        <w:jc w:val="both"/>
        <w:rPr>
          <w:b/>
          <w:sz w:val="24"/>
          <w:szCs w:val="24"/>
          <w:lang w:val="es-ES" w:eastAsia="es-EC"/>
        </w:rPr>
      </w:pPr>
    </w:p>
    <w:p w14:paraId="2E58516C" w14:textId="77777777" w:rsidR="0091124C" w:rsidRPr="00193B60" w:rsidRDefault="0091124C" w:rsidP="00193B60">
      <w:pPr>
        <w:jc w:val="both"/>
        <w:rPr>
          <w:b/>
          <w:sz w:val="24"/>
          <w:szCs w:val="24"/>
          <w:lang w:val="es-ES" w:eastAsia="es-EC"/>
        </w:rPr>
      </w:pPr>
    </w:p>
    <w:p w14:paraId="0D385DE0" w14:textId="77777777" w:rsidR="00A40897" w:rsidRPr="00193B60" w:rsidRDefault="00A40897" w:rsidP="00193B60">
      <w:pPr>
        <w:jc w:val="both"/>
        <w:rPr>
          <w:b/>
          <w:sz w:val="24"/>
          <w:szCs w:val="24"/>
          <w:lang w:val="es-ES" w:eastAsia="es-EC"/>
        </w:rPr>
      </w:pPr>
    </w:p>
    <w:p w14:paraId="46761259" w14:textId="77777777" w:rsidR="00F11519" w:rsidRPr="00193B60" w:rsidRDefault="00F11519" w:rsidP="00193B60">
      <w:pPr>
        <w:jc w:val="both"/>
        <w:rPr>
          <w:rStyle w:val="rynqvb"/>
          <w:b/>
          <w:sz w:val="24"/>
          <w:szCs w:val="24"/>
          <w:lang w:val="es-ES"/>
        </w:rPr>
      </w:pPr>
      <w:r w:rsidRPr="00193B60">
        <w:rPr>
          <w:rStyle w:val="rynqvb"/>
          <w:b/>
          <w:sz w:val="24"/>
          <w:szCs w:val="24"/>
          <w:lang w:val="es-ES"/>
        </w:rPr>
        <w:t xml:space="preserve">E: Proceso de Reforma </w:t>
      </w:r>
    </w:p>
    <w:p w14:paraId="3AAAAE1C" w14:textId="77777777" w:rsidR="00A40897" w:rsidRPr="00193B60" w:rsidRDefault="00A40897" w:rsidP="00193B60">
      <w:pPr>
        <w:jc w:val="both"/>
        <w:rPr>
          <w:rStyle w:val="rynqvb"/>
          <w:b/>
          <w:sz w:val="24"/>
          <w:szCs w:val="24"/>
          <w:lang w:val="es-ES"/>
        </w:rPr>
      </w:pPr>
    </w:p>
    <w:p w14:paraId="40E6307A" w14:textId="77777777" w:rsidR="00A40897" w:rsidRPr="00193B60" w:rsidRDefault="00A40897" w:rsidP="00193B60">
      <w:pPr>
        <w:jc w:val="both"/>
        <w:rPr>
          <w:rStyle w:val="rynqvb"/>
          <w:b/>
          <w:bCs/>
          <w:sz w:val="24"/>
          <w:szCs w:val="24"/>
          <w:lang w:val="es-ES"/>
        </w:rPr>
      </w:pPr>
      <w:r w:rsidRPr="00193B60">
        <w:rPr>
          <w:rStyle w:val="rynqvb"/>
          <w:b/>
          <w:bCs/>
          <w:sz w:val="24"/>
          <w:szCs w:val="24"/>
          <w:lang w:val="es-ES"/>
        </w:rPr>
        <w:t>1. ¿Qué lecciones se han aprendido para generar impulso, mientras se minimiza la resistencia, para el cambio de sistemas de conformidad con el Artículo 19?</w:t>
      </w:r>
    </w:p>
    <w:p w14:paraId="59DE9D06" w14:textId="77777777" w:rsidR="00A40897" w:rsidRPr="00193B60" w:rsidRDefault="00A40897" w:rsidP="00193B60">
      <w:pPr>
        <w:jc w:val="both"/>
        <w:rPr>
          <w:rStyle w:val="rynqvb"/>
          <w:b/>
          <w:sz w:val="24"/>
          <w:szCs w:val="24"/>
          <w:lang w:val="es-ES"/>
        </w:rPr>
      </w:pPr>
    </w:p>
    <w:p w14:paraId="4C3ACDD0" w14:textId="77777777" w:rsidR="00A40897" w:rsidRPr="00193B60" w:rsidRDefault="00992271"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La pandemia de la COVID-19 permitió cambiar la mirada hacia el acceso a los servicios de manera virtual o el fortalecimiento de los servicios residenciales o de atención domiciliaria hacia las personas con discapacidad.  En las diferentes instituciones públicas y privadas que brindan la atención.</w:t>
      </w:r>
    </w:p>
    <w:p w14:paraId="06F68E37" w14:textId="77777777" w:rsidR="00992271" w:rsidRPr="00193B60" w:rsidRDefault="00992271" w:rsidP="00193B60">
      <w:pPr>
        <w:suppressAutoHyphens/>
        <w:spacing w:line="240" w:lineRule="atLeast"/>
        <w:ind w:left="143" w:right="145"/>
        <w:jc w:val="both"/>
        <w:rPr>
          <w:rStyle w:val="rynqvb"/>
          <w:rFonts w:eastAsia="Calibri"/>
          <w:sz w:val="24"/>
          <w:szCs w:val="24"/>
          <w:lang w:val="es-ES"/>
        </w:rPr>
      </w:pPr>
    </w:p>
    <w:p w14:paraId="3BBA8BCD" w14:textId="77777777" w:rsidR="00992271" w:rsidRPr="00193B60" w:rsidRDefault="00992271" w:rsidP="00193B60">
      <w:pPr>
        <w:suppressAutoHyphens/>
        <w:spacing w:line="240" w:lineRule="atLeast"/>
        <w:ind w:left="143" w:right="145"/>
        <w:jc w:val="both"/>
        <w:rPr>
          <w:rStyle w:val="rynqvb"/>
          <w:rFonts w:eastAsia="Calibri"/>
          <w:sz w:val="24"/>
          <w:szCs w:val="24"/>
          <w:lang w:val="es-ES"/>
        </w:rPr>
      </w:pPr>
    </w:p>
    <w:p w14:paraId="7E921DAC" w14:textId="77777777" w:rsidR="00A066B1" w:rsidRPr="00193B60" w:rsidRDefault="00A066B1" w:rsidP="00193B60">
      <w:pPr>
        <w:jc w:val="both"/>
        <w:rPr>
          <w:rStyle w:val="rynqvb"/>
          <w:b/>
          <w:bCs/>
          <w:sz w:val="24"/>
          <w:szCs w:val="24"/>
          <w:lang w:val="es-ES"/>
        </w:rPr>
      </w:pPr>
      <w:r w:rsidRPr="00193B60">
        <w:rPr>
          <w:rStyle w:val="rynqvb"/>
          <w:b/>
          <w:bCs/>
          <w:sz w:val="24"/>
          <w:szCs w:val="24"/>
          <w:lang w:val="es-ES"/>
        </w:rPr>
        <w:t>2. ¿Tuvo una iniciativa para volver a imaginar los servicios que incluye a los usuarios del servicio (por ejemplo, ha encargado un grupo de trabajo?).</w:t>
      </w:r>
    </w:p>
    <w:p w14:paraId="46894665" w14:textId="77777777" w:rsidR="00A40897" w:rsidRPr="00193B60" w:rsidRDefault="00A40897" w:rsidP="00193B60">
      <w:pPr>
        <w:jc w:val="both"/>
        <w:rPr>
          <w:rStyle w:val="rynqvb"/>
          <w:b/>
          <w:sz w:val="24"/>
          <w:szCs w:val="24"/>
          <w:lang w:val="es-ES"/>
        </w:rPr>
      </w:pPr>
    </w:p>
    <w:p w14:paraId="1B5E74B9" w14:textId="77777777" w:rsidR="0090786C" w:rsidRPr="00193B60" w:rsidRDefault="0090786C" w:rsidP="00193B60">
      <w:pPr>
        <w:suppressAutoHyphens/>
        <w:spacing w:line="240" w:lineRule="atLeast"/>
        <w:ind w:left="143" w:right="145"/>
        <w:jc w:val="both"/>
        <w:rPr>
          <w:rStyle w:val="rynqvb"/>
          <w:sz w:val="24"/>
          <w:szCs w:val="24"/>
          <w:lang w:val="es-ES"/>
        </w:rPr>
      </w:pPr>
      <w:r w:rsidRPr="00193B60">
        <w:rPr>
          <w:rStyle w:val="rynqvb"/>
          <w:rFonts w:eastAsia="Calibri"/>
          <w:sz w:val="24"/>
          <w:szCs w:val="24"/>
          <w:lang w:val="es-ES"/>
        </w:rPr>
        <w:t xml:space="preserve">Acuerdo Ministerial </w:t>
      </w:r>
      <w:r w:rsidRPr="00193B60">
        <w:rPr>
          <w:rStyle w:val="rynqvb"/>
          <w:sz w:val="24"/>
          <w:szCs w:val="24"/>
          <w:lang w:val="es-ES"/>
        </w:rPr>
        <w:t>No. MIES-2021-030</w:t>
      </w:r>
      <w:r w:rsidRPr="00193B60">
        <w:rPr>
          <w:rStyle w:val="rynqvb"/>
          <w:rFonts w:eastAsia="Calibri"/>
          <w:sz w:val="24"/>
          <w:szCs w:val="24"/>
          <w:lang w:val="es-ES"/>
        </w:rPr>
        <w:t xml:space="preserve">, mediante el cual se aprueba y publica la </w:t>
      </w:r>
      <w:r w:rsidRPr="00193B60">
        <w:rPr>
          <w:rStyle w:val="rynqvb"/>
          <w:sz w:val="24"/>
          <w:szCs w:val="24"/>
          <w:lang w:val="es-ES"/>
        </w:rPr>
        <w:t>Norma Técnica de los Centros de Referencia y Acogida Inclusivos</w:t>
      </w:r>
    </w:p>
    <w:p w14:paraId="11B0A37E" w14:textId="77777777" w:rsidR="0090786C" w:rsidRPr="00193B60" w:rsidRDefault="0090786C" w:rsidP="00193B60">
      <w:pPr>
        <w:suppressAutoHyphens/>
        <w:spacing w:line="240" w:lineRule="atLeast"/>
        <w:ind w:left="143" w:right="145"/>
        <w:jc w:val="both"/>
        <w:rPr>
          <w:rStyle w:val="rynqvb"/>
          <w:sz w:val="24"/>
          <w:szCs w:val="24"/>
          <w:lang w:val="es-ES"/>
        </w:rPr>
      </w:pPr>
    </w:p>
    <w:p w14:paraId="407CDAC9" w14:textId="77777777" w:rsidR="00A066B1" w:rsidRPr="00193B60" w:rsidRDefault="0090786C"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Acuerdo Ministerial No. MIES-2021-031, mediante el cual se aprueba y expide la Norma Técnica que regula la prestación de servicios para personas con discapacidad en la modalidad: Atención al Hogar y la Comunidad</w:t>
      </w:r>
    </w:p>
    <w:p w14:paraId="10E22BD6" w14:textId="77777777" w:rsidR="0033694E" w:rsidRPr="00193B60" w:rsidRDefault="0033694E" w:rsidP="00193B60">
      <w:pPr>
        <w:jc w:val="both"/>
        <w:rPr>
          <w:rStyle w:val="rynqvb"/>
          <w:b/>
          <w:sz w:val="24"/>
          <w:szCs w:val="24"/>
          <w:lang w:val="es-ES"/>
        </w:rPr>
      </w:pPr>
    </w:p>
    <w:p w14:paraId="4FB869E9" w14:textId="77777777" w:rsidR="0033694E" w:rsidRPr="00193B60" w:rsidRDefault="0033694E" w:rsidP="00193B60">
      <w:pPr>
        <w:jc w:val="both"/>
        <w:rPr>
          <w:rStyle w:val="rynqvb"/>
          <w:b/>
          <w:bCs/>
          <w:sz w:val="24"/>
          <w:szCs w:val="24"/>
          <w:lang w:val="es-ES"/>
        </w:rPr>
      </w:pPr>
      <w:r w:rsidRPr="00193B60">
        <w:rPr>
          <w:rStyle w:val="rynqvb"/>
          <w:b/>
          <w:bCs/>
          <w:sz w:val="24"/>
          <w:szCs w:val="24"/>
          <w:lang w:val="es-ES"/>
        </w:rPr>
        <w:t>3. ¿De qué manera solicita la opinión de las personas con discapacidad y sus familiares en la formulación de políticas, la supervisión de programas, la planificación estratégica, etc. (p. ej., consejos asesores nacionales, foros regionales/locales, encuestas, seminarios web, etc.).</w:t>
      </w:r>
    </w:p>
    <w:p w14:paraId="70C4002F" w14:textId="77777777" w:rsidR="0033694E" w:rsidRPr="00193B60" w:rsidRDefault="0033694E" w:rsidP="00193B60">
      <w:pPr>
        <w:jc w:val="both"/>
        <w:rPr>
          <w:rStyle w:val="rynqvb"/>
          <w:b/>
          <w:sz w:val="24"/>
          <w:szCs w:val="24"/>
          <w:lang w:val="es-ES"/>
        </w:rPr>
      </w:pPr>
    </w:p>
    <w:p w14:paraId="2A480489" w14:textId="77777777" w:rsidR="00E82D75" w:rsidRPr="00E82D75" w:rsidRDefault="00E82D75" w:rsidP="00E82D75">
      <w:pPr>
        <w:suppressAutoHyphens/>
        <w:spacing w:line="240" w:lineRule="atLeast"/>
        <w:ind w:left="143" w:right="145"/>
        <w:jc w:val="both"/>
        <w:rPr>
          <w:rStyle w:val="rynqvb"/>
          <w:rFonts w:eastAsia="Calibri"/>
          <w:sz w:val="24"/>
          <w:szCs w:val="24"/>
          <w:lang w:val="es-ES"/>
        </w:rPr>
      </w:pPr>
      <w:r w:rsidRPr="00E82D75">
        <w:rPr>
          <w:rStyle w:val="rynqvb"/>
          <w:rFonts w:eastAsia="Calibri"/>
          <w:sz w:val="24"/>
          <w:szCs w:val="24"/>
          <w:lang w:val="es-ES"/>
        </w:rPr>
        <w:t xml:space="preserve">La normativa nacional, Constitución del Ecuador, la Ley Orgánica de Participación Ciudadana y Control Social garantiza los derechos de participación de todos los ciudadanos y ciudadanas y/u organizaciones </w:t>
      </w:r>
      <w:r w:rsidR="00B55646" w:rsidRPr="00E82D75">
        <w:rPr>
          <w:rStyle w:val="rynqvb"/>
          <w:rFonts w:eastAsia="Calibri"/>
          <w:sz w:val="24"/>
          <w:szCs w:val="24"/>
          <w:lang w:val="es-ES"/>
        </w:rPr>
        <w:t>sociales, en</w:t>
      </w:r>
      <w:r w:rsidRPr="00E82D75">
        <w:rPr>
          <w:rStyle w:val="rynqvb"/>
          <w:rFonts w:eastAsia="Calibri"/>
          <w:sz w:val="24"/>
          <w:szCs w:val="24"/>
          <w:lang w:val="es-ES"/>
        </w:rPr>
        <w:t xml:space="preserve"> diferentes espacios como un derecho.  Por su parte existe como uno de los mecanismos de participación la conformación de los Consejos Consultivos locales y nacionales conforme lo dispone la Ley Orgánica de los Consejos Nacionales para la Igualdad, a través de los </w:t>
      </w:r>
      <w:r w:rsidRPr="00E82D75">
        <w:rPr>
          <w:rStyle w:val="rynqvb"/>
          <w:rFonts w:eastAsia="Calibri"/>
          <w:sz w:val="24"/>
          <w:szCs w:val="24"/>
          <w:lang w:val="es-ES"/>
        </w:rPr>
        <w:lastRenderedPageBreak/>
        <w:t xml:space="preserve">Consejos Nacionales y los Consejos Cantonales, a fin de que se constituyan en mecanismos de consulta y asesoramiento.  </w:t>
      </w:r>
    </w:p>
    <w:p w14:paraId="27E2C02E" w14:textId="77777777" w:rsidR="00E82D75" w:rsidRPr="00E82D75" w:rsidRDefault="00E82D75" w:rsidP="00E82D75">
      <w:pPr>
        <w:suppressAutoHyphens/>
        <w:spacing w:line="240" w:lineRule="atLeast"/>
        <w:ind w:left="143" w:right="145"/>
        <w:jc w:val="both"/>
        <w:rPr>
          <w:rStyle w:val="rynqvb"/>
          <w:rFonts w:eastAsia="Calibri"/>
          <w:sz w:val="24"/>
          <w:szCs w:val="24"/>
          <w:lang w:val="es-ES"/>
        </w:rPr>
      </w:pPr>
    </w:p>
    <w:p w14:paraId="40F37855" w14:textId="77777777" w:rsidR="00E82D75" w:rsidRDefault="00E82D75" w:rsidP="00E82D75">
      <w:pPr>
        <w:suppressAutoHyphens/>
        <w:spacing w:line="240" w:lineRule="atLeast"/>
        <w:ind w:left="143" w:right="145"/>
        <w:jc w:val="both"/>
        <w:rPr>
          <w:rStyle w:val="rynqvb"/>
          <w:rFonts w:eastAsia="Calibri"/>
          <w:sz w:val="24"/>
          <w:szCs w:val="24"/>
          <w:lang w:val="es-ES"/>
        </w:rPr>
      </w:pPr>
      <w:r w:rsidRPr="00E82D75">
        <w:rPr>
          <w:rStyle w:val="rynqvb"/>
          <w:rFonts w:eastAsia="Calibri"/>
          <w:sz w:val="24"/>
          <w:szCs w:val="24"/>
          <w:lang w:val="es-ES"/>
        </w:rPr>
        <w:t>Para efecto de lo expuesto, las autoridades o instancias mixtas o paritarias podrán convocar en cualquier momento a dichos Consejos.  En este sentido la Ley es mandataria para promover la participación en espacios locales, siendo así los Gobiernos Autónomos Descentralizados Municipales a través de los Consejos Cantonales de Protección de Derechos deberán constituir obligatoriamente sus respectivos consejos consultivos, igualmente los medios públicos de comunicación.</w:t>
      </w:r>
    </w:p>
    <w:p w14:paraId="575C23A1" w14:textId="77777777" w:rsidR="00E82D75" w:rsidRPr="00E82D75" w:rsidRDefault="00E82D75" w:rsidP="00262087">
      <w:pPr>
        <w:suppressAutoHyphens/>
        <w:spacing w:line="240" w:lineRule="atLeast"/>
        <w:ind w:right="145"/>
        <w:jc w:val="both"/>
        <w:rPr>
          <w:rStyle w:val="rynqvb"/>
          <w:rFonts w:eastAsia="Calibri"/>
          <w:sz w:val="24"/>
          <w:szCs w:val="24"/>
          <w:lang w:val="es-ES"/>
        </w:rPr>
      </w:pPr>
    </w:p>
    <w:p w14:paraId="04CFADA9" w14:textId="77777777" w:rsidR="00E82D75" w:rsidRPr="00E82D75" w:rsidRDefault="00E82D75" w:rsidP="00E82D75">
      <w:pPr>
        <w:suppressAutoHyphens/>
        <w:spacing w:line="240" w:lineRule="atLeast"/>
        <w:ind w:left="143" w:right="145"/>
        <w:jc w:val="both"/>
        <w:rPr>
          <w:rStyle w:val="rynqvb"/>
          <w:rFonts w:eastAsia="Calibri"/>
          <w:sz w:val="24"/>
          <w:szCs w:val="24"/>
          <w:lang w:val="es-ES"/>
        </w:rPr>
      </w:pPr>
      <w:r w:rsidRPr="00E82D75">
        <w:rPr>
          <w:rStyle w:val="rynqvb"/>
          <w:rFonts w:eastAsia="Calibri"/>
          <w:sz w:val="24"/>
          <w:szCs w:val="24"/>
          <w:lang w:val="es-ES"/>
        </w:rPr>
        <w:t xml:space="preserve">Contemplando las competencias específicas como Consejo Nacional para la Igualdad de Discapacidades, la participación protagónica y opinión de las personas con discapacidad es considerada dentro de las mesas técnicas durante el proceso de formulación de la política pública; realizando un cronograma de socialización para contar los aportes de las personas quienes serán los beneficiarios de la política. </w:t>
      </w:r>
    </w:p>
    <w:p w14:paraId="2E45DB87" w14:textId="77777777" w:rsidR="00E82D75" w:rsidRPr="00E82D75" w:rsidRDefault="00E82D75" w:rsidP="00E82D75">
      <w:pPr>
        <w:suppressAutoHyphens/>
        <w:spacing w:line="240" w:lineRule="atLeast"/>
        <w:ind w:left="143" w:right="145"/>
        <w:jc w:val="both"/>
        <w:rPr>
          <w:rStyle w:val="rynqvb"/>
          <w:rFonts w:eastAsia="Calibri"/>
          <w:sz w:val="24"/>
          <w:szCs w:val="24"/>
          <w:lang w:val="es-ES"/>
        </w:rPr>
      </w:pPr>
    </w:p>
    <w:p w14:paraId="4903872F" w14:textId="77777777" w:rsidR="0091124C" w:rsidRPr="00193B60" w:rsidRDefault="00E82D75" w:rsidP="00E82D75">
      <w:pPr>
        <w:suppressAutoHyphens/>
        <w:spacing w:line="240" w:lineRule="atLeast"/>
        <w:ind w:left="143" w:right="145"/>
        <w:jc w:val="both"/>
        <w:rPr>
          <w:rStyle w:val="rynqvb"/>
          <w:rFonts w:eastAsia="Calibri"/>
          <w:sz w:val="24"/>
          <w:szCs w:val="24"/>
          <w:lang w:val="es-ES"/>
        </w:rPr>
      </w:pPr>
      <w:r w:rsidRPr="00E82D75">
        <w:rPr>
          <w:rStyle w:val="rynqvb"/>
          <w:rFonts w:eastAsia="Calibri"/>
          <w:sz w:val="24"/>
          <w:szCs w:val="24"/>
          <w:lang w:val="es-ES"/>
        </w:rPr>
        <w:t>La participación de las personas con discapacidad está garantizada en el Manual del proceso de Formulación de las Políticas Públicas en el ámbito de las discapacidades, aprobado mediante RESOLUCIÓN No. 027-ST-2022, por la Secretaria Técnica del Consejo.</w:t>
      </w:r>
    </w:p>
    <w:p w14:paraId="2765F84F" w14:textId="77777777" w:rsidR="0033694E" w:rsidRPr="00193B60" w:rsidRDefault="0033694E" w:rsidP="00193B60">
      <w:pPr>
        <w:jc w:val="both"/>
        <w:rPr>
          <w:rStyle w:val="rynqvb"/>
          <w:b/>
          <w:sz w:val="24"/>
          <w:szCs w:val="24"/>
          <w:lang w:val="es-ES"/>
        </w:rPr>
      </w:pPr>
    </w:p>
    <w:p w14:paraId="0DF3A733" w14:textId="77777777" w:rsidR="0033694E" w:rsidRPr="00193B60" w:rsidRDefault="0033694E" w:rsidP="00193B60">
      <w:pPr>
        <w:jc w:val="both"/>
        <w:rPr>
          <w:rStyle w:val="rynqvb"/>
          <w:b/>
          <w:bCs/>
          <w:sz w:val="24"/>
          <w:szCs w:val="24"/>
          <w:lang w:val="es-ES"/>
        </w:rPr>
      </w:pPr>
      <w:r w:rsidRPr="00193B60">
        <w:rPr>
          <w:rStyle w:val="rynqvb"/>
          <w:b/>
          <w:bCs/>
          <w:sz w:val="24"/>
          <w:szCs w:val="24"/>
          <w:lang w:val="es-ES"/>
        </w:rPr>
        <w:t>4. ¿Cuáles son los dos o tres objetivos estratégicos que tiene para mejorar la calidad, disponibilidad y eficacia de los servicios para personas con discapacidades en su estado?</w:t>
      </w:r>
    </w:p>
    <w:p w14:paraId="5762015B" w14:textId="77777777" w:rsidR="0033694E" w:rsidRPr="00193B60" w:rsidRDefault="0033694E" w:rsidP="00193B60">
      <w:pPr>
        <w:jc w:val="both"/>
        <w:rPr>
          <w:rStyle w:val="rynqvb"/>
          <w:b/>
          <w:sz w:val="24"/>
          <w:szCs w:val="24"/>
          <w:lang w:val="es-ES"/>
        </w:rPr>
      </w:pPr>
    </w:p>
    <w:p w14:paraId="65DAD1E1" w14:textId="77777777" w:rsidR="0033694E" w:rsidRPr="00193B60" w:rsidRDefault="0033694E"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 xml:space="preserve">Incrementar el acceso y calidad de los servicios de inclusión social con énfasis en los grupos de atención prioritaria y la población que se encuentra en pobreza o vulnerabilidad, para reducir las brechas existentes. </w:t>
      </w:r>
    </w:p>
    <w:p w14:paraId="16B28C11" w14:textId="77777777" w:rsidR="0033694E" w:rsidRPr="00193B60" w:rsidRDefault="0033694E" w:rsidP="00193B60">
      <w:pPr>
        <w:suppressAutoHyphens/>
        <w:spacing w:line="240" w:lineRule="atLeast"/>
        <w:ind w:left="143" w:right="145"/>
        <w:jc w:val="both"/>
        <w:rPr>
          <w:rStyle w:val="rynqvb"/>
          <w:rFonts w:eastAsia="Calibri"/>
          <w:sz w:val="24"/>
          <w:szCs w:val="24"/>
          <w:lang w:val="es-ES"/>
        </w:rPr>
      </w:pPr>
    </w:p>
    <w:p w14:paraId="5AB42E28" w14:textId="77777777" w:rsidR="0033694E" w:rsidRPr="00193B60" w:rsidRDefault="0033694E"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 xml:space="preserve">Incrementar la promoción del desarrollo integral de la población que requiere de los servicios de inclusión social, durante el ciclo de vida; así como, la corresponsabilidad de las familias y comunidad ligadas a la prestación de los servicios que brinda el MIES. </w:t>
      </w:r>
    </w:p>
    <w:p w14:paraId="4D5BA765" w14:textId="77777777" w:rsidR="0033694E" w:rsidRPr="00193B60" w:rsidRDefault="0033694E" w:rsidP="00193B60">
      <w:pPr>
        <w:suppressAutoHyphens/>
        <w:spacing w:line="240" w:lineRule="atLeast"/>
        <w:ind w:left="143" w:right="145"/>
        <w:jc w:val="both"/>
        <w:rPr>
          <w:rStyle w:val="rynqvb"/>
          <w:rFonts w:eastAsia="Calibri"/>
          <w:sz w:val="24"/>
          <w:szCs w:val="24"/>
          <w:lang w:val="es-ES"/>
        </w:rPr>
      </w:pPr>
    </w:p>
    <w:p w14:paraId="5031B8FD" w14:textId="77777777" w:rsidR="0033694E" w:rsidRPr="00193B60" w:rsidRDefault="0033694E" w:rsidP="00193B60">
      <w:pPr>
        <w:suppressAutoHyphens/>
        <w:spacing w:line="240" w:lineRule="atLeast"/>
        <w:ind w:left="143" w:right="145"/>
        <w:jc w:val="both"/>
        <w:rPr>
          <w:rStyle w:val="rynqvb"/>
          <w:rFonts w:eastAsia="Calibri"/>
          <w:sz w:val="24"/>
          <w:szCs w:val="24"/>
          <w:lang w:val="es-ES"/>
        </w:rPr>
      </w:pPr>
      <w:r w:rsidRPr="00193B60">
        <w:rPr>
          <w:rStyle w:val="rynqvb"/>
          <w:rFonts w:eastAsia="Calibri"/>
          <w:sz w:val="24"/>
          <w:szCs w:val="24"/>
          <w:lang w:val="es-ES"/>
        </w:rPr>
        <w:t>Incrementar la movilidad ascendente de las personas y las familias en condiciones de vulnerabilidad y extrema pobreza a través de transferencias monetarias y el fortalecimiento de sus capacidades para concretar un proyecto de vida que les permita salir de su situación de pobreza.</w:t>
      </w:r>
    </w:p>
    <w:p w14:paraId="1E929FF3" w14:textId="77777777" w:rsidR="0033694E" w:rsidRPr="008A1C8A" w:rsidRDefault="0033694E" w:rsidP="00F11519">
      <w:pPr>
        <w:jc w:val="both"/>
        <w:rPr>
          <w:rStyle w:val="rynqvb"/>
          <w:rFonts w:ascii="Calibri" w:hAnsi="Calibri" w:cs="Calibri"/>
          <w:b/>
          <w:sz w:val="22"/>
          <w:szCs w:val="22"/>
          <w:lang w:val="es-ES"/>
        </w:rPr>
      </w:pPr>
    </w:p>
    <w:p w14:paraId="7A0EDF2D" w14:textId="77777777" w:rsidR="0033694E" w:rsidRPr="008A1C8A" w:rsidRDefault="0033694E" w:rsidP="00F11519">
      <w:pPr>
        <w:jc w:val="both"/>
        <w:rPr>
          <w:rStyle w:val="rynqvb"/>
          <w:rFonts w:ascii="Calibri" w:hAnsi="Calibri" w:cs="Calibri"/>
          <w:b/>
          <w:sz w:val="22"/>
          <w:szCs w:val="22"/>
          <w:lang w:val="es-ES"/>
        </w:rPr>
      </w:pPr>
    </w:p>
    <w:sectPr w:rsidR="0033694E" w:rsidRPr="008A1C8A" w:rsidSect="007E58AB">
      <w:headerReference w:type="default" r:id="rId7"/>
      <w:footerReference w:type="default" r:id="rId8"/>
      <w:endnotePr>
        <w:numFmt w:val="decimal"/>
      </w:endnotePr>
      <w:pgSz w:w="11906" w:h="16838" w:code="9"/>
      <w:pgMar w:top="1418" w:right="1701" w:bottom="1134"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3FC2" w14:textId="77777777" w:rsidR="00176B88" w:rsidRDefault="00176B88" w:rsidP="00F95C08"/>
  </w:endnote>
  <w:endnote w:type="continuationSeparator" w:id="0">
    <w:p w14:paraId="28E791DB" w14:textId="77777777" w:rsidR="00176B88" w:rsidRPr="00AC3823" w:rsidRDefault="00176B88" w:rsidP="00AC3823">
      <w:pPr>
        <w:pStyle w:val="Footer"/>
      </w:pPr>
    </w:p>
  </w:endnote>
  <w:endnote w:type="continuationNotice" w:id="1">
    <w:p w14:paraId="02247310" w14:textId="77777777" w:rsidR="00176B88" w:rsidRDefault="0017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D51F" w14:textId="77777777" w:rsidR="0091124C" w:rsidRDefault="0091124C">
    <w:pPr>
      <w:pStyle w:val="Footer"/>
    </w:pPr>
  </w:p>
  <w:p w14:paraId="1F74E007" w14:textId="77777777" w:rsidR="0091124C" w:rsidRDefault="0091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C081" w14:textId="77777777" w:rsidR="00176B88" w:rsidRPr="00AC3823" w:rsidRDefault="00176B88" w:rsidP="00AC3823">
      <w:pPr>
        <w:pStyle w:val="Footer"/>
        <w:tabs>
          <w:tab w:val="right" w:pos="2155"/>
        </w:tabs>
        <w:spacing w:after="80" w:line="240" w:lineRule="atLeast"/>
        <w:ind w:left="680"/>
        <w:rPr>
          <w:u w:val="single"/>
        </w:rPr>
      </w:pPr>
      <w:r>
        <w:rPr>
          <w:u w:val="single"/>
        </w:rPr>
        <w:tab/>
      </w:r>
    </w:p>
  </w:footnote>
  <w:footnote w:type="continuationSeparator" w:id="0">
    <w:p w14:paraId="5DE1B2FB" w14:textId="77777777" w:rsidR="00176B88" w:rsidRPr="00AC3823" w:rsidRDefault="00176B88" w:rsidP="00AC3823">
      <w:pPr>
        <w:pStyle w:val="Footer"/>
        <w:tabs>
          <w:tab w:val="right" w:pos="2155"/>
        </w:tabs>
        <w:spacing w:after="80" w:line="240" w:lineRule="atLeast"/>
        <w:ind w:left="680"/>
        <w:rPr>
          <w:u w:val="single"/>
        </w:rPr>
      </w:pPr>
      <w:r>
        <w:rPr>
          <w:u w:val="single"/>
        </w:rPr>
        <w:tab/>
      </w:r>
    </w:p>
  </w:footnote>
  <w:footnote w:type="continuationNotice" w:id="1">
    <w:p w14:paraId="214696DA" w14:textId="77777777" w:rsidR="00176B88" w:rsidRPr="00AC3823" w:rsidRDefault="00176B88">
      <w:pPr>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52E8" w14:textId="4211CC37" w:rsidR="00D14067" w:rsidRDefault="007B7CC7">
    <w:pPr>
      <w:pStyle w:val="Header"/>
    </w:pPr>
    <w:bookmarkStart w:id="0" w:name="_GoBack"/>
    <w:r>
      <w:rPr>
        <w:noProof/>
        <w:sz w:val="16"/>
      </w:rPr>
      <w:drawing>
        <wp:anchor distT="0" distB="0" distL="114300" distR="114300" simplePos="0" relativeHeight="251658240" behindDoc="1" locked="0" layoutInCell="1" allowOverlap="1" wp14:anchorId="2CAB9BE8" wp14:editId="04295E42">
          <wp:simplePos x="0" y="0"/>
          <wp:positionH relativeFrom="column">
            <wp:posOffset>-1118235</wp:posOffset>
          </wp:positionH>
          <wp:positionV relativeFrom="page">
            <wp:posOffset>5180965</wp:posOffset>
          </wp:positionV>
          <wp:extent cx="6962775" cy="5782310"/>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2775" cy="5782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7216" behindDoc="0" locked="0" layoutInCell="1" allowOverlap="1" wp14:anchorId="4E88E28E" wp14:editId="00052527">
          <wp:simplePos x="0" y="0"/>
          <wp:positionH relativeFrom="column">
            <wp:posOffset>-1054100</wp:posOffset>
          </wp:positionH>
          <wp:positionV relativeFrom="paragraph">
            <wp:posOffset>-6985</wp:posOffset>
          </wp:positionV>
          <wp:extent cx="6497955" cy="1552575"/>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795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A351FA1"/>
    <w:multiLevelType w:val="hybridMultilevel"/>
    <w:tmpl w:val="BB66DA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49063E0"/>
    <w:multiLevelType w:val="hybridMultilevel"/>
    <w:tmpl w:val="61BAB046"/>
    <w:lvl w:ilvl="0" w:tplc="0C0A0001">
      <w:start w:val="1"/>
      <w:numFmt w:val="bullet"/>
      <w:lvlText w:val=""/>
      <w:lvlJc w:val="left"/>
      <w:pPr>
        <w:ind w:left="507" w:hanging="360"/>
      </w:pPr>
      <w:rPr>
        <w:rFonts w:ascii="Symbol" w:hAnsi="Symbol" w:hint="default"/>
      </w:rPr>
    </w:lvl>
    <w:lvl w:ilvl="1" w:tplc="0C0A0003" w:tentative="1">
      <w:start w:val="1"/>
      <w:numFmt w:val="bullet"/>
      <w:lvlText w:val="o"/>
      <w:lvlJc w:val="left"/>
      <w:pPr>
        <w:ind w:left="1227" w:hanging="360"/>
      </w:pPr>
      <w:rPr>
        <w:rFonts w:ascii="Courier New" w:hAnsi="Courier New" w:cs="Courier New" w:hint="default"/>
      </w:rPr>
    </w:lvl>
    <w:lvl w:ilvl="2" w:tplc="0C0A0005" w:tentative="1">
      <w:start w:val="1"/>
      <w:numFmt w:val="bullet"/>
      <w:lvlText w:val=""/>
      <w:lvlJc w:val="left"/>
      <w:pPr>
        <w:ind w:left="1947" w:hanging="360"/>
      </w:pPr>
      <w:rPr>
        <w:rFonts w:ascii="Wingdings" w:hAnsi="Wingdings" w:hint="default"/>
      </w:rPr>
    </w:lvl>
    <w:lvl w:ilvl="3" w:tplc="0C0A0001" w:tentative="1">
      <w:start w:val="1"/>
      <w:numFmt w:val="bullet"/>
      <w:lvlText w:val=""/>
      <w:lvlJc w:val="left"/>
      <w:pPr>
        <w:ind w:left="2667" w:hanging="360"/>
      </w:pPr>
      <w:rPr>
        <w:rFonts w:ascii="Symbol" w:hAnsi="Symbol" w:hint="default"/>
      </w:rPr>
    </w:lvl>
    <w:lvl w:ilvl="4" w:tplc="0C0A0003" w:tentative="1">
      <w:start w:val="1"/>
      <w:numFmt w:val="bullet"/>
      <w:lvlText w:val="o"/>
      <w:lvlJc w:val="left"/>
      <w:pPr>
        <w:ind w:left="3387" w:hanging="360"/>
      </w:pPr>
      <w:rPr>
        <w:rFonts w:ascii="Courier New" w:hAnsi="Courier New" w:cs="Courier New" w:hint="default"/>
      </w:rPr>
    </w:lvl>
    <w:lvl w:ilvl="5" w:tplc="0C0A0005" w:tentative="1">
      <w:start w:val="1"/>
      <w:numFmt w:val="bullet"/>
      <w:lvlText w:val=""/>
      <w:lvlJc w:val="left"/>
      <w:pPr>
        <w:ind w:left="4107" w:hanging="360"/>
      </w:pPr>
      <w:rPr>
        <w:rFonts w:ascii="Wingdings" w:hAnsi="Wingdings" w:hint="default"/>
      </w:rPr>
    </w:lvl>
    <w:lvl w:ilvl="6" w:tplc="0C0A0001" w:tentative="1">
      <w:start w:val="1"/>
      <w:numFmt w:val="bullet"/>
      <w:lvlText w:val=""/>
      <w:lvlJc w:val="left"/>
      <w:pPr>
        <w:ind w:left="4827" w:hanging="360"/>
      </w:pPr>
      <w:rPr>
        <w:rFonts w:ascii="Symbol" w:hAnsi="Symbol" w:hint="default"/>
      </w:rPr>
    </w:lvl>
    <w:lvl w:ilvl="7" w:tplc="0C0A0003" w:tentative="1">
      <w:start w:val="1"/>
      <w:numFmt w:val="bullet"/>
      <w:lvlText w:val="o"/>
      <w:lvlJc w:val="left"/>
      <w:pPr>
        <w:ind w:left="5547" w:hanging="360"/>
      </w:pPr>
      <w:rPr>
        <w:rFonts w:ascii="Courier New" w:hAnsi="Courier New" w:cs="Courier New" w:hint="default"/>
      </w:rPr>
    </w:lvl>
    <w:lvl w:ilvl="8" w:tplc="0C0A0005" w:tentative="1">
      <w:start w:val="1"/>
      <w:numFmt w:val="bullet"/>
      <w:lvlText w:val=""/>
      <w:lvlJc w:val="left"/>
      <w:pPr>
        <w:ind w:left="6267" w:hanging="360"/>
      </w:pPr>
      <w:rPr>
        <w:rFonts w:ascii="Wingdings" w:hAnsi="Wingdings" w:hint="default"/>
      </w:rPr>
    </w:lvl>
  </w:abstractNum>
  <w:abstractNum w:abstractNumId="13" w15:restartNumberingAfterBreak="0">
    <w:nsid w:val="26182092"/>
    <w:multiLevelType w:val="hybridMultilevel"/>
    <w:tmpl w:val="EF900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105B89"/>
    <w:multiLevelType w:val="hybridMultilevel"/>
    <w:tmpl w:val="84C03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CC4309"/>
    <w:multiLevelType w:val="hybridMultilevel"/>
    <w:tmpl w:val="1AA0C75C"/>
    <w:lvl w:ilvl="0" w:tplc="17B4DD10">
      <w:start w:val="1"/>
      <w:numFmt w:val="decimal"/>
      <w:lvlText w:val="%1."/>
      <w:lvlJc w:val="left"/>
      <w:pPr>
        <w:ind w:left="117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7015C34"/>
    <w:multiLevelType w:val="hybridMultilevel"/>
    <w:tmpl w:val="BA50006E"/>
    <w:lvl w:ilvl="0" w:tplc="0C0A0001">
      <w:start w:val="1"/>
      <w:numFmt w:val="bullet"/>
      <w:lvlText w:val=""/>
      <w:lvlJc w:val="left"/>
      <w:pPr>
        <w:ind w:left="507" w:hanging="360"/>
      </w:pPr>
      <w:rPr>
        <w:rFonts w:ascii="Symbol" w:hAnsi="Symbol" w:hint="default"/>
      </w:rPr>
    </w:lvl>
    <w:lvl w:ilvl="1" w:tplc="0C0A0003" w:tentative="1">
      <w:start w:val="1"/>
      <w:numFmt w:val="bullet"/>
      <w:lvlText w:val="o"/>
      <w:lvlJc w:val="left"/>
      <w:pPr>
        <w:ind w:left="1227" w:hanging="360"/>
      </w:pPr>
      <w:rPr>
        <w:rFonts w:ascii="Courier New" w:hAnsi="Courier New" w:cs="Courier New" w:hint="default"/>
      </w:rPr>
    </w:lvl>
    <w:lvl w:ilvl="2" w:tplc="0C0A0005" w:tentative="1">
      <w:start w:val="1"/>
      <w:numFmt w:val="bullet"/>
      <w:lvlText w:val=""/>
      <w:lvlJc w:val="left"/>
      <w:pPr>
        <w:ind w:left="1947" w:hanging="360"/>
      </w:pPr>
      <w:rPr>
        <w:rFonts w:ascii="Wingdings" w:hAnsi="Wingdings" w:hint="default"/>
      </w:rPr>
    </w:lvl>
    <w:lvl w:ilvl="3" w:tplc="0C0A0001" w:tentative="1">
      <w:start w:val="1"/>
      <w:numFmt w:val="bullet"/>
      <w:lvlText w:val=""/>
      <w:lvlJc w:val="left"/>
      <w:pPr>
        <w:ind w:left="2667" w:hanging="360"/>
      </w:pPr>
      <w:rPr>
        <w:rFonts w:ascii="Symbol" w:hAnsi="Symbol" w:hint="default"/>
      </w:rPr>
    </w:lvl>
    <w:lvl w:ilvl="4" w:tplc="0C0A0003" w:tentative="1">
      <w:start w:val="1"/>
      <w:numFmt w:val="bullet"/>
      <w:lvlText w:val="o"/>
      <w:lvlJc w:val="left"/>
      <w:pPr>
        <w:ind w:left="3387" w:hanging="360"/>
      </w:pPr>
      <w:rPr>
        <w:rFonts w:ascii="Courier New" w:hAnsi="Courier New" w:cs="Courier New" w:hint="default"/>
      </w:rPr>
    </w:lvl>
    <w:lvl w:ilvl="5" w:tplc="0C0A0005" w:tentative="1">
      <w:start w:val="1"/>
      <w:numFmt w:val="bullet"/>
      <w:lvlText w:val=""/>
      <w:lvlJc w:val="left"/>
      <w:pPr>
        <w:ind w:left="4107" w:hanging="360"/>
      </w:pPr>
      <w:rPr>
        <w:rFonts w:ascii="Wingdings" w:hAnsi="Wingdings" w:hint="default"/>
      </w:rPr>
    </w:lvl>
    <w:lvl w:ilvl="6" w:tplc="0C0A0001" w:tentative="1">
      <w:start w:val="1"/>
      <w:numFmt w:val="bullet"/>
      <w:lvlText w:val=""/>
      <w:lvlJc w:val="left"/>
      <w:pPr>
        <w:ind w:left="4827" w:hanging="360"/>
      </w:pPr>
      <w:rPr>
        <w:rFonts w:ascii="Symbol" w:hAnsi="Symbol" w:hint="default"/>
      </w:rPr>
    </w:lvl>
    <w:lvl w:ilvl="7" w:tplc="0C0A0003" w:tentative="1">
      <w:start w:val="1"/>
      <w:numFmt w:val="bullet"/>
      <w:lvlText w:val="o"/>
      <w:lvlJc w:val="left"/>
      <w:pPr>
        <w:ind w:left="5547" w:hanging="360"/>
      </w:pPr>
      <w:rPr>
        <w:rFonts w:ascii="Courier New" w:hAnsi="Courier New" w:cs="Courier New" w:hint="default"/>
      </w:rPr>
    </w:lvl>
    <w:lvl w:ilvl="8" w:tplc="0C0A0005" w:tentative="1">
      <w:start w:val="1"/>
      <w:numFmt w:val="bullet"/>
      <w:lvlText w:val=""/>
      <w:lvlJc w:val="left"/>
      <w:pPr>
        <w:ind w:left="6267" w:hanging="360"/>
      </w:pPr>
      <w:rPr>
        <w:rFonts w:ascii="Wingdings" w:hAnsi="Wingdings" w:hint="default"/>
      </w:rPr>
    </w:lvl>
  </w:abstractNum>
  <w:abstractNum w:abstractNumId="1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5A44292E"/>
    <w:multiLevelType w:val="hybridMultilevel"/>
    <w:tmpl w:val="93F0D174"/>
    <w:lvl w:ilvl="0" w:tplc="0C0A0001">
      <w:start w:val="1"/>
      <w:numFmt w:val="bullet"/>
      <w:lvlText w:val=""/>
      <w:lvlJc w:val="left"/>
      <w:pPr>
        <w:ind w:left="507" w:hanging="360"/>
      </w:pPr>
      <w:rPr>
        <w:rFonts w:ascii="Symbol" w:hAnsi="Symbol" w:hint="default"/>
      </w:rPr>
    </w:lvl>
    <w:lvl w:ilvl="1" w:tplc="0C0A0003" w:tentative="1">
      <w:start w:val="1"/>
      <w:numFmt w:val="bullet"/>
      <w:lvlText w:val="o"/>
      <w:lvlJc w:val="left"/>
      <w:pPr>
        <w:ind w:left="1227" w:hanging="360"/>
      </w:pPr>
      <w:rPr>
        <w:rFonts w:ascii="Courier New" w:hAnsi="Courier New" w:cs="Courier New" w:hint="default"/>
      </w:rPr>
    </w:lvl>
    <w:lvl w:ilvl="2" w:tplc="0C0A0005" w:tentative="1">
      <w:start w:val="1"/>
      <w:numFmt w:val="bullet"/>
      <w:lvlText w:val=""/>
      <w:lvlJc w:val="left"/>
      <w:pPr>
        <w:ind w:left="1947" w:hanging="360"/>
      </w:pPr>
      <w:rPr>
        <w:rFonts w:ascii="Wingdings" w:hAnsi="Wingdings" w:hint="default"/>
      </w:rPr>
    </w:lvl>
    <w:lvl w:ilvl="3" w:tplc="0C0A0001" w:tentative="1">
      <w:start w:val="1"/>
      <w:numFmt w:val="bullet"/>
      <w:lvlText w:val=""/>
      <w:lvlJc w:val="left"/>
      <w:pPr>
        <w:ind w:left="2667" w:hanging="360"/>
      </w:pPr>
      <w:rPr>
        <w:rFonts w:ascii="Symbol" w:hAnsi="Symbol" w:hint="default"/>
      </w:rPr>
    </w:lvl>
    <w:lvl w:ilvl="4" w:tplc="0C0A0003" w:tentative="1">
      <w:start w:val="1"/>
      <w:numFmt w:val="bullet"/>
      <w:lvlText w:val="o"/>
      <w:lvlJc w:val="left"/>
      <w:pPr>
        <w:ind w:left="3387" w:hanging="360"/>
      </w:pPr>
      <w:rPr>
        <w:rFonts w:ascii="Courier New" w:hAnsi="Courier New" w:cs="Courier New" w:hint="default"/>
      </w:rPr>
    </w:lvl>
    <w:lvl w:ilvl="5" w:tplc="0C0A0005" w:tentative="1">
      <w:start w:val="1"/>
      <w:numFmt w:val="bullet"/>
      <w:lvlText w:val=""/>
      <w:lvlJc w:val="left"/>
      <w:pPr>
        <w:ind w:left="4107" w:hanging="360"/>
      </w:pPr>
      <w:rPr>
        <w:rFonts w:ascii="Wingdings" w:hAnsi="Wingdings" w:hint="default"/>
      </w:rPr>
    </w:lvl>
    <w:lvl w:ilvl="6" w:tplc="0C0A0001" w:tentative="1">
      <w:start w:val="1"/>
      <w:numFmt w:val="bullet"/>
      <w:lvlText w:val=""/>
      <w:lvlJc w:val="left"/>
      <w:pPr>
        <w:ind w:left="4827" w:hanging="360"/>
      </w:pPr>
      <w:rPr>
        <w:rFonts w:ascii="Symbol" w:hAnsi="Symbol" w:hint="default"/>
      </w:rPr>
    </w:lvl>
    <w:lvl w:ilvl="7" w:tplc="0C0A0003" w:tentative="1">
      <w:start w:val="1"/>
      <w:numFmt w:val="bullet"/>
      <w:lvlText w:val="o"/>
      <w:lvlJc w:val="left"/>
      <w:pPr>
        <w:ind w:left="5547" w:hanging="360"/>
      </w:pPr>
      <w:rPr>
        <w:rFonts w:ascii="Courier New" w:hAnsi="Courier New" w:cs="Courier New" w:hint="default"/>
      </w:rPr>
    </w:lvl>
    <w:lvl w:ilvl="8" w:tplc="0C0A0005" w:tentative="1">
      <w:start w:val="1"/>
      <w:numFmt w:val="bullet"/>
      <w:lvlText w:val=""/>
      <w:lvlJc w:val="left"/>
      <w:pPr>
        <w:ind w:left="6267" w:hanging="360"/>
      </w:pPr>
      <w:rPr>
        <w:rFonts w:ascii="Wingdings" w:hAnsi="Wingdings" w:hint="default"/>
      </w:rPr>
    </w:lvl>
  </w:abstractNum>
  <w:abstractNum w:abstractNumId="19"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1762332941">
    <w:abstractNumId w:val="20"/>
  </w:num>
  <w:num w:numId="2" w16cid:durableId="1084257903">
    <w:abstractNumId w:val="17"/>
  </w:num>
  <w:num w:numId="3" w16cid:durableId="1231846411">
    <w:abstractNumId w:val="10"/>
  </w:num>
  <w:num w:numId="4" w16cid:durableId="394470263">
    <w:abstractNumId w:val="8"/>
  </w:num>
  <w:num w:numId="5" w16cid:durableId="1017927243">
    <w:abstractNumId w:val="3"/>
  </w:num>
  <w:num w:numId="6" w16cid:durableId="923491537">
    <w:abstractNumId w:val="2"/>
  </w:num>
  <w:num w:numId="7" w16cid:durableId="307243057">
    <w:abstractNumId w:val="1"/>
  </w:num>
  <w:num w:numId="8" w16cid:durableId="753477271">
    <w:abstractNumId w:val="0"/>
  </w:num>
  <w:num w:numId="9" w16cid:durableId="937130891">
    <w:abstractNumId w:val="9"/>
  </w:num>
  <w:num w:numId="10" w16cid:durableId="1450779882">
    <w:abstractNumId w:val="7"/>
  </w:num>
  <w:num w:numId="11" w16cid:durableId="1735926453">
    <w:abstractNumId w:val="6"/>
  </w:num>
  <w:num w:numId="12" w16cid:durableId="788935980">
    <w:abstractNumId w:val="5"/>
  </w:num>
  <w:num w:numId="13" w16cid:durableId="523397564">
    <w:abstractNumId w:val="4"/>
  </w:num>
  <w:num w:numId="14" w16cid:durableId="382873431">
    <w:abstractNumId w:val="19"/>
  </w:num>
  <w:num w:numId="15" w16cid:durableId="1507163941">
    <w:abstractNumId w:val="10"/>
  </w:num>
  <w:num w:numId="16" w16cid:durableId="2132553852">
    <w:abstractNumId w:val="15"/>
  </w:num>
  <w:num w:numId="17" w16cid:durableId="914901654">
    <w:abstractNumId w:val="12"/>
  </w:num>
  <w:num w:numId="18" w16cid:durableId="859664131">
    <w:abstractNumId w:val="11"/>
  </w:num>
  <w:num w:numId="19" w16cid:durableId="361790174">
    <w:abstractNumId w:val="18"/>
  </w:num>
  <w:num w:numId="20" w16cid:durableId="2020231769">
    <w:abstractNumId w:val="16"/>
  </w:num>
  <w:num w:numId="21" w16cid:durableId="1830171662">
    <w:abstractNumId w:val="14"/>
  </w:num>
  <w:num w:numId="22" w16cid:durableId="870608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07"/>
    <w:rsid w:val="00011720"/>
    <w:rsid w:val="00017F94"/>
    <w:rsid w:val="00023842"/>
    <w:rsid w:val="000334F9"/>
    <w:rsid w:val="0007796D"/>
    <w:rsid w:val="000B6777"/>
    <w:rsid w:val="000B7790"/>
    <w:rsid w:val="000C390E"/>
    <w:rsid w:val="000F1DA0"/>
    <w:rsid w:val="00106C02"/>
    <w:rsid w:val="00111F2F"/>
    <w:rsid w:val="0014365E"/>
    <w:rsid w:val="0014660A"/>
    <w:rsid w:val="00150DB2"/>
    <w:rsid w:val="00154A17"/>
    <w:rsid w:val="0015741A"/>
    <w:rsid w:val="00176178"/>
    <w:rsid w:val="00176B88"/>
    <w:rsid w:val="00193B60"/>
    <w:rsid w:val="001F525A"/>
    <w:rsid w:val="00223272"/>
    <w:rsid w:val="0024779E"/>
    <w:rsid w:val="00260CFD"/>
    <w:rsid w:val="00262087"/>
    <w:rsid w:val="00291F1D"/>
    <w:rsid w:val="0029407C"/>
    <w:rsid w:val="002D5120"/>
    <w:rsid w:val="002E726B"/>
    <w:rsid w:val="0033694E"/>
    <w:rsid w:val="00350987"/>
    <w:rsid w:val="00352820"/>
    <w:rsid w:val="00352997"/>
    <w:rsid w:val="00353ED5"/>
    <w:rsid w:val="003578FC"/>
    <w:rsid w:val="00373702"/>
    <w:rsid w:val="00382A1F"/>
    <w:rsid w:val="00390178"/>
    <w:rsid w:val="00396F8B"/>
    <w:rsid w:val="003D1AD0"/>
    <w:rsid w:val="003E6328"/>
    <w:rsid w:val="00413BC1"/>
    <w:rsid w:val="00417052"/>
    <w:rsid w:val="00446FE5"/>
    <w:rsid w:val="00452396"/>
    <w:rsid w:val="00491645"/>
    <w:rsid w:val="004D1CEB"/>
    <w:rsid w:val="004E1EBD"/>
    <w:rsid w:val="00511027"/>
    <w:rsid w:val="005505B7"/>
    <w:rsid w:val="005706C8"/>
    <w:rsid w:val="00573BE5"/>
    <w:rsid w:val="005831F3"/>
    <w:rsid w:val="00586ED3"/>
    <w:rsid w:val="00596AA9"/>
    <w:rsid w:val="005A0400"/>
    <w:rsid w:val="005A66DC"/>
    <w:rsid w:val="005C6E1E"/>
    <w:rsid w:val="005E0868"/>
    <w:rsid w:val="005F1FE3"/>
    <w:rsid w:val="006122C4"/>
    <w:rsid w:val="006B1A5F"/>
    <w:rsid w:val="006B58D5"/>
    <w:rsid w:val="006C4402"/>
    <w:rsid w:val="006E2C9B"/>
    <w:rsid w:val="0071601D"/>
    <w:rsid w:val="00760FD5"/>
    <w:rsid w:val="0076624F"/>
    <w:rsid w:val="00766CEC"/>
    <w:rsid w:val="00770252"/>
    <w:rsid w:val="00784AD2"/>
    <w:rsid w:val="007A62E6"/>
    <w:rsid w:val="007B7CC7"/>
    <w:rsid w:val="007E1A10"/>
    <w:rsid w:val="007E58AB"/>
    <w:rsid w:val="00800D7C"/>
    <w:rsid w:val="0080684C"/>
    <w:rsid w:val="00815502"/>
    <w:rsid w:val="008343E3"/>
    <w:rsid w:val="00845D2D"/>
    <w:rsid w:val="00861FEA"/>
    <w:rsid w:val="00871C75"/>
    <w:rsid w:val="008776DC"/>
    <w:rsid w:val="008A1C8A"/>
    <w:rsid w:val="008B488E"/>
    <w:rsid w:val="008B68A3"/>
    <w:rsid w:val="008D4CA3"/>
    <w:rsid w:val="008F2A1D"/>
    <w:rsid w:val="009038FD"/>
    <w:rsid w:val="0090786C"/>
    <w:rsid w:val="0091124C"/>
    <w:rsid w:val="00957790"/>
    <w:rsid w:val="009705C8"/>
    <w:rsid w:val="00992271"/>
    <w:rsid w:val="009B0908"/>
    <w:rsid w:val="00A005D3"/>
    <w:rsid w:val="00A066B1"/>
    <w:rsid w:val="00A12AB5"/>
    <w:rsid w:val="00A40897"/>
    <w:rsid w:val="00AC2889"/>
    <w:rsid w:val="00AC3055"/>
    <w:rsid w:val="00AC3823"/>
    <w:rsid w:val="00AD67EC"/>
    <w:rsid w:val="00AD725A"/>
    <w:rsid w:val="00AE323C"/>
    <w:rsid w:val="00AE7D9F"/>
    <w:rsid w:val="00B00181"/>
    <w:rsid w:val="00B43C66"/>
    <w:rsid w:val="00B55090"/>
    <w:rsid w:val="00B55646"/>
    <w:rsid w:val="00B765F7"/>
    <w:rsid w:val="00B9368D"/>
    <w:rsid w:val="00BA0CA9"/>
    <w:rsid w:val="00BB3E59"/>
    <w:rsid w:val="00BE1F4C"/>
    <w:rsid w:val="00BE4745"/>
    <w:rsid w:val="00BE624C"/>
    <w:rsid w:val="00BF3C2C"/>
    <w:rsid w:val="00C02897"/>
    <w:rsid w:val="00C64E59"/>
    <w:rsid w:val="00C7660C"/>
    <w:rsid w:val="00C9187F"/>
    <w:rsid w:val="00CF3AE1"/>
    <w:rsid w:val="00CF53CE"/>
    <w:rsid w:val="00D14067"/>
    <w:rsid w:val="00D2541A"/>
    <w:rsid w:val="00D3439C"/>
    <w:rsid w:val="00D35D74"/>
    <w:rsid w:val="00D40AEB"/>
    <w:rsid w:val="00D455ED"/>
    <w:rsid w:val="00D627D5"/>
    <w:rsid w:val="00D74C39"/>
    <w:rsid w:val="00D813FA"/>
    <w:rsid w:val="00DA22F4"/>
    <w:rsid w:val="00DB1831"/>
    <w:rsid w:val="00DC6CAF"/>
    <w:rsid w:val="00DD3BFD"/>
    <w:rsid w:val="00DF6678"/>
    <w:rsid w:val="00E1351E"/>
    <w:rsid w:val="00E22CF2"/>
    <w:rsid w:val="00E33F14"/>
    <w:rsid w:val="00E37A2E"/>
    <w:rsid w:val="00E41507"/>
    <w:rsid w:val="00E44A12"/>
    <w:rsid w:val="00E52D9F"/>
    <w:rsid w:val="00E8049E"/>
    <w:rsid w:val="00E82D75"/>
    <w:rsid w:val="00EA071D"/>
    <w:rsid w:val="00EE30A8"/>
    <w:rsid w:val="00EF708B"/>
    <w:rsid w:val="00F11519"/>
    <w:rsid w:val="00F12269"/>
    <w:rsid w:val="00F164B0"/>
    <w:rsid w:val="00F34B17"/>
    <w:rsid w:val="00F660DF"/>
    <w:rsid w:val="00F80094"/>
    <w:rsid w:val="00F95C08"/>
    <w:rsid w:val="00FA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EBF4AA1"/>
  <w15:chartTrackingRefBased/>
  <w15:docId w15:val="{12537F84-7CDA-4552-9042-F44CFB4A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271"/>
    <w:rPr>
      <w:rFonts w:eastAsia="Times New Roman"/>
      <w:lang w:eastAsia="en-US"/>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rPr>
      <w:lang w:val="x-none"/>
    </w:rPr>
  </w:style>
  <w:style w:type="paragraph" w:styleId="Heading2">
    <w:name w:val="heading 2"/>
    <w:basedOn w:val="Normal"/>
    <w:next w:val="Normal"/>
    <w:link w:val="Heading2Char"/>
    <w:semiHidden/>
    <w:qFormat/>
    <w:rsid w:val="00023842"/>
    <w:pPr>
      <w:outlineLvl w:val="1"/>
    </w:pPr>
    <w:rPr>
      <w:lang w:val="x-none"/>
    </w:rPr>
  </w:style>
  <w:style w:type="paragraph" w:styleId="Heading3">
    <w:name w:val="heading 3"/>
    <w:basedOn w:val="Normal"/>
    <w:next w:val="Normal"/>
    <w:link w:val="Heading3Char"/>
    <w:semiHidden/>
    <w:qFormat/>
    <w:rsid w:val="00023842"/>
    <w:pPr>
      <w:outlineLvl w:val="2"/>
    </w:pPr>
    <w:rPr>
      <w:lang w:val="x-none"/>
    </w:rPr>
  </w:style>
  <w:style w:type="paragraph" w:styleId="Heading4">
    <w:name w:val="heading 4"/>
    <w:basedOn w:val="Normal"/>
    <w:next w:val="Normal"/>
    <w:link w:val="Heading4Char"/>
    <w:semiHidden/>
    <w:qFormat/>
    <w:rsid w:val="00023842"/>
    <w:pPr>
      <w:outlineLvl w:val="3"/>
    </w:pPr>
    <w:rPr>
      <w:lang w:val="x-none"/>
    </w:rPr>
  </w:style>
  <w:style w:type="paragraph" w:styleId="Heading5">
    <w:name w:val="heading 5"/>
    <w:basedOn w:val="Normal"/>
    <w:next w:val="Normal"/>
    <w:link w:val="Heading5Char"/>
    <w:semiHidden/>
    <w:qFormat/>
    <w:rsid w:val="00023842"/>
    <w:pPr>
      <w:outlineLvl w:val="4"/>
    </w:pPr>
    <w:rPr>
      <w:lang w:val="x-none"/>
    </w:rPr>
  </w:style>
  <w:style w:type="paragraph" w:styleId="Heading6">
    <w:name w:val="heading 6"/>
    <w:basedOn w:val="Normal"/>
    <w:next w:val="Normal"/>
    <w:link w:val="Heading6Char"/>
    <w:semiHidden/>
    <w:qFormat/>
    <w:rsid w:val="00023842"/>
    <w:pPr>
      <w:outlineLvl w:val="5"/>
    </w:pPr>
    <w:rPr>
      <w:lang w:val="x-none"/>
    </w:rPr>
  </w:style>
  <w:style w:type="paragraph" w:styleId="Heading7">
    <w:name w:val="heading 7"/>
    <w:basedOn w:val="Normal"/>
    <w:next w:val="Normal"/>
    <w:link w:val="Heading7Char"/>
    <w:semiHidden/>
    <w:qFormat/>
    <w:rsid w:val="00023842"/>
    <w:pPr>
      <w:outlineLvl w:val="6"/>
    </w:pPr>
    <w:rPr>
      <w:lang w:val="x-none"/>
    </w:rPr>
  </w:style>
  <w:style w:type="paragraph" w:styleId="Heading8">
    <w:name w:val="heading 8"/>
    <w:basedOn w:val="Normal"/>
    <w:next w:val="Normal"/>
    <w:link w:val="Heading8Char"/>
    <w:semiHidden/>
    <w:qFormat/>
    <w:rsid w:val="00023842"/>
    <w:pPr>
      <w:outlineLvl w:val="7"/>
    </w:pPr>
    <w:rPr>
      <w:lang w:val="x-none"/>
    </w:rPr>
  </w:style>
  <w:style w:type="paragraph" w:styleId="Heading9">
    <w:name w:val="heading 9"/>
    <w:basedOn w:val="Normal"/>
    <w:next w:val="Normal"/>
    <w:link w:val="Heading9Char"/>
    <w:semiHidden/>
    <w:qFormat/>
    <w:rsid w:val="00023842"/>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AE7D9F"/>
    <w:pPr>
      <w:pBdr>
        <w:bottom w:val="single" w:sz="4" w:space="4" w:color="auto"/>
      </w:pBdr>
    </w:pPr>
    <w:rPr>
      <w:b/>
      <w:sz w:val="18"/>
      <w:lang w:eastAsia="x-none"/>
    </w:rPr>
  </w:style>
  <w:style w:type="character" w:customStyle="1" w:styleId="HeaderChar">
    <w:name w:val="Header Char"/>
    <w:aliases w:val="6_G Char"/>
    <w:link w:val="Header"/>
    <w:uiPriority w:val="99"/>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uiPriority w:val="99"/>
    <w:qFormat/>
    <w:rsid w:val="0080684C"/>
    <w:rPr>
      <w:sz w:val="16"/>
      <w:lang w:val="x-none"/>
    </w:rPr>
  </w:style>
  <w:style w:type="character" w:customStyle="1" w:styleId="FooterChar">
    <w:name w:val="Footer Char"/>
    <w:aliases w:val="3_G Char"/>
    <w:link w:val="Footer"/>
    <w:uiPriority w:val="99"/>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qFormat/>
    <w:rsid w:val="00023842"/>
    <w:rPr>
      <w:rFonts w:ascii="Times New Roman" w:hAnsi="Times New Roman"/>
      <w:sz w:val="18"/>
      <w:vertAlign w:val="superscript"/>
      <w:lang w:val="fr-CH"/>
    </w:rPr>
  </w:style>
  <w:style w:type="character" w:styleId="EndnoteReference">
    <w:name w:val="endnote reference"/>
    <w:aliases w:val="1_G"/>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957790"/>
    <w:rPr>
      <w:color w:val="0000FF"/>
      <w:u w:val="none"/>
    </w:rPr>
  </w:style>
  <w:style w:type="character" w:styleId="FollowedHyperlink">
    <w:name w:val="FollowedHyperlink"/>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lang w:val="x-none"/>
    </w:rPr>
  </w:style>
  <w:style w:type="character" w:customStyle="1" w:styleId="FootnoteTextChar">
    <w:name w:val="Footnote Text Char"/>
    <w:aliases w:val="5_G Char"/>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qFormat/>
    <w:rsid w:val="00023842"/>
    <w:rPr>
      <w:rFonts w:ascii="Times New Roman" w:hAnsi="Times New Roman"/>
      <w:b/>
      <w:sz w:val="18"/>
      <w:lang w:val="fr-CH"/>
    </w:rPr>
  </w:style>
  <w:style w:type="character" w:customStyle="1" w:styleId="Heading1Char">
    <w:name w:val="Heading 1 Char"/>
    <w:aliases w:val="Table_G Char"/>
    <w:link w:val="Heading1"/>
    <w:rsid w:val="0080684C"/>
    <w:rPr>
      <w:rFonts w:ascii="Times New Roman" w:eastAsia="Times New Roman" w:hAnsi="Times New Roman" w:cs="Times New Roman"/>
      <w:sz w:val="20"/>
      <w:szCs w:val="20"/>
      <w:lang w:eastAsia="en-US"/>
    </w:rPr>
  </w:style>
  <w:style w:type="character" w:customStyle="1" w:styleId="Heading2Char">
    <w:name w:val="Heading 2 Char"/>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character" w:customStyle="1" w:styleId="hwtze">
    <w:name w:val="hwtze"/>
    <w:basedOn w:val="DefaultParagraphFont"/>
    <w:rsid w:val="00A005D3"/>
  </w:style>
  <w:style w:type="character" w:customStyle="1" w:styleId="rynqvb">
    <w:name w:val="rynqvb"/>
    <w:basedOn w:val="DefaultParagraphFont"/>
    <w:rsid w:val="00A005D3"/>
  </w:style>
  <w:style w:type="paragraph" w:customStyle="1" w:styleId="Default">
    <w:name w:val="Default"/>
    <w:rsid w:val="009B0908"/>
    <w:pPr>
      <w:autoSpaceDE w:val="0"/>
      <w:autoSpaceDN w:val="0"/>
      <w:adjustRightInd w:val="0"/>
    </w:pPr>
    <w:rPr>
      <w:rFonts w:ascii="Arial" w:hAnsi="Arial" w:cs="Arial"/>
      <w:color w:val="000000"/>
      <w:sz w:val="24"/>
      <w:szCs w:val="24"/>
      <w:lang w:val="es-ES" w:eastAsia="es-ES"/>
    </w:rPr>
  </w:style>
  <w:style w:type="paragraph" w:styleId="BalloonText">
    <w:name w:val="Balloon Text"/>
    <w:basedOn w:val="Normal"/>
    <w:link w:val="BalloonTextChar"/>
    <w:uiPriority w:val="99"/>
    <w:semiHidden/>
    <w:unhideWhenUsed/>
    <w:rsid w:val="00DC6CAF"/>
    <w:rPr>
      <w:rFonts w:ascii="Segoe UI" w:hAnsi="Segoe UI"/>
      <w:sz w:val="18"/>
      <w:szCs w:val="18"/>
    </w:rPr>
  </w:style>
  <w:style w:type="character" w:customStyle="1" w:styleId="BalloonTextChar">
    <w:name w:val="Balloon Text Char"/>
    <w:link w:val="BalloonText"/>
    <w:uiPriority w:val="99"/>
    <w:semiHidden/>
    <w:rsid w:val="00DC6CAF"/>
    <w:rPr>
      <w:rFonts w:ascii="Segoe UI" w:eastAsia="Times New Roman"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092">
      <w:bodyDiv w:val="1"/>
      <w:marLeft w:val="0"/>
      <w:marRight w:val="0"/>
      <w:marTop w:val="0"/>
      <w:marBottom w:val="0"/>
      <w:divBdr>
        <w:top w:val="none" w:sz="0" w:space="0" w:color="auto"/>
        <w:left w:val="none" w:sz="0" w:space="0" w:color="auto"/>
        <w:bottom w:val="none" w:sz="0" w:space="0" w:color="auto"/>
        <w:right w:val="none" w:sz="0" w:space="0" w:color="auto"/>
      </w:divBdr>
      <w:divsChild>
        <w:div w:id="394162000">
          <w:marLeft w:val="0"/>
          <w:marRight w:val="0"/>
          <w:marTop w:val="0"/>
          <w:marBottom w:val="0"/>
          <w:divBdr>
            <w:top w:val="none" w:sz="0" w:space="0" w:color="auto"/>
            <w:left w:val="none" w:sz="0" w:space="0" w:color="auto"/>
            <w:bottom w:val="none" w:sz="0" w:space="0" w:color="auto"/>
            <w:right w:val="none" w:sz="0" w:space="0" w:color="auto"/>
          </w:divBdr>
        </w:div>
      </w:divsChild>
    </w:div>
    <w:div w:id="487982284">
      <w:bodyDiv w:val="1"/>
      <w:marLeft w:val="0"/>
      <w:marRight w:val="0"/>
      <w:marTop w:val="0"/>
      <w:marBottom w:val="0"/>
      <w:divBdr>
        <w:top w:val="none" w:sz="0" w:space="0" w:color="auto"/>
        <w:left w:val="none" w:sz="0" w:space="0" w:color="auto"/>
        <w:bottom w:val="none" w:sz="0" w:space="0" w:color="auto"/>
        <w:right w:val="none" w:sz="0" w:space="0" w:color="auto"/>
      </w:divBdr>
    </w:div>
    <w:div w:id="550045946">
      <w:bodyDiv w:val="1"/>
      <w:marLeft w:val="0"/>
      <w:marRight w:val="0"/>
      <w:marTop w:val="0"/>
      <w:marBottom w:val="0"/>
      <w:divBdr>
        <w:top w:val="none" w:sz="0" w:space="0" w:color="auto"/>
        <w:left w:val="none" w:sz="0" w:space="0" w:color="auto"/>
        <w:bottom w:val="none" w:sz="0" w:space="0" w:color="auto"/>
        <w:right w:val="none" w:sz="0" w:space="0" w:color="auto"/>
      </w:divBdr>
    </w:div>
    <w:div w:id="787238995">
      <w:bodyDiv w:val="1"/>
      <w:marLeft w:val="0"/>
      <w:marRight w:val="0"/>
      <w:marTop w:val="0"/>
      <w:marBottom w:val="0"/>
      <w:divBdr>
        <w:top w:val="none" w:sz="0" w:space="0" w:color="auto"/>
        <w:left w:val="none" w:sz="0" w:space="0" w:color="auto"/>
        <w:bottom w:val="none" w:sz="0" w:space="0" w:color="auto"/>
        <w:right w:val="none" w:sz="0" w:space="0" w:color="auto"/>
      </w:divBdr>
    </w:div>
    <w:div w:id="982001254">
      <w:bodyDiv w:val="1"/>
      <w:marLeft w:val="0"/>
      <w:marRight w:val="0"/>
      <w:marTop w:val="0"/>
      <w:marBottom w:val="0"/>
      <w:divBdr>
        <w:top w:val="none" w:sz="0" w:space="0" w:color="auto"/>
        <w:left w:val="none" w:sz="0" w:space="0" w:color="auto"/>
        <w:bottom w:val="none" w:sz="0" w:space="0" w:color="auto"/>
        <w:right w:val="none" w:sz="0" w:space="0" w:color="auto"/>
      </w:divBdr>
    </w:div>
    <w:div w:id="1119228247">
      <w:bodyDiv w:val="1"/>
      <w:marLeft w:val="0"/>
      <w:marRight w:val="0"/>
      <w:marTop w:val="0"/>
      <w:marBottom w:val="0"/>
      <w:divBdr>
        <w:top w:val="none" w:sz="0" w:space="0" w:color="auto"/>
        <w:left w:val="none" w:sz="0" w:space="0" w:color="auto"/>
        <w:bottom w:val="none" w:sz="0" w:space="0" w:color="auto"/>
        <w:right w:val="none" w:sz="0" w:space="0" w:color="auto"/>
      </w:divBdr>
    </w:div>
    <w:div w:id="1324774382">
      <w:bodyDiv w:val="1"/>
      <w:marLeft w:val="0"/>
      <w:marRight w:val="0"/>
      <w:marTop w:val="0"/>
      <w:marBottom w:val="0"/>
      <w:divBdr>
        <w:top w:val="none" w:sz="0" w:space="0" w:color="auto"/>
        <w:left w:val="none" w:sz="0" w:space="0" w:color="auto"/>
        <w:bottom w:val="none" w:sz="0" w:space="0" w:color="auto"/>
        <w:right w:val="none" w:sz="0" w:space="0" w:color="auto"/>
      </w:divBdr>
    </w:div>
    <w:div w:id="16728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5613</Words>
  <Characters>30650</Characters>
  <Application>Microsoft Office Word</Application>
  <DocSecurity>0</DocSecurity>
  <Lines>464</Lines>
  <Paragraphs>154</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OHCHR</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Juan-Jose</dc:creator>
  <cp:keywords/>
  <cp:lastModifiedBy>Barbora Zamrska</cp:lastModifiedBy>
  <cp:revision>2</cp:revision>
  <cp:lastPrinted>2014-05-14T03:59:00Z</cp:lastPrinted>
  <dcterms:created xsi:type="dcterms:W3CDTF">2023-07-05T09:20:00Z</dcterms:created>
  <dcterms:modified xsi:type="dcterms:W3CDTF">2023-07-05T09:20:00Z</dcterms:modified>
</cp:coreProperties>
</file>