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4782" w14:textId="5EDBFDF9" w:rsidR="00A47CD7" w:rsidRPr="006F5A89" w:rsidRDefault="00A47CD7" w:rsidP="00A47CD7">
      <w:pPr>
        <w:rPr>
          <w:rFonts w:asciiTheme="majorHAnsi" w:hAnsiTheme="majorHAnsi" w:cstheme="majorBidi"/>
          <w:b/>
          <w:bCs/>
          <w:sz w:val="28"/>
          <w:szCs w:val="28"/>
          <w:lang w:val="en-CA"/>
        </w:rPr>
      </w:pPr>
      <w:r w:rsidRPr="3451E6F8">
        <w:rPr>
          <w:rFonts w:asciiTheme="majorHAnsi" w:hAnsiTheme="majorHAnsi" w:cstheme="majorBidi"/>
          <w:b/>
          <w:bCs/>
          <w:sz w:val="28"/>
          <w:szCs w:val="28"/>
          <w:lang w:val="en-CA"/>
        </w:rPr>
        <w:t xml:space="preserve">Drug Policy and Human Rights </w:t>
      </w:r>
      <w:r w:rsidR="00DB1025" w:rsidRPr="3451E6F8">
        <w:rPr>
          <w:rFonts w:asciiTheme="majorHAnsi" w:hAnsiTheme="majorHAnsi" w:cstheme="majorBidi"/>
          <w:b/>
          <w:bCs/>
          <w:sz w:val="28"/>
          <w:szCs w:val="28"/>
          <w:lang w:val="en-CA"/>
        </w:rPr>
        <w:t>I</w:t>
      </w:r>
      <w:r w:rsidRPr="3451E6F8">
        <w:rPr>
          <w:rFonts w:asciiTheme="majorHAnsi" w:hAnsiTheme="majorHAnsi" w:cstheme="majorBidi"/>
          <w:b/>
          <w:bCs/>
          <w:sz w:val="28"/>
          <w:szCs w:val="28"/>
          <w:lang w:val="en-CA"/>
        </w:rPr>
        <w:t>mplications in Canada</w:t>
      </w:r>
    </w:p>
    <w:p w14:paraId="61E6441B" w14:textId="77777777" w:rsidR="00A47CD7" w:rsidRPr="006F5A89" w:rsidRDefault="00A47CD7" w:rsidP="00A47CD7">
      <w:pPr>
        <w:rPr>
          <w:rFonts w:asciiTheme="majorHAnsi" w:hAnsiTheme="majorHAnsi" w:cstheme="majorHAnsi"/>
          <w:b/>
          <w:sz w:val="10"/>
          <w:szCs w:val="10"/>
          <w:lang w:val="en-CA"/>
        </w:rPr>
      </w:pPr>
    </w:p>
    <w:p w14:paraId="59CF9FA4" w14:textId="77777777" w:rsidR="00A47CD7" w:rsidRPr="006F5A89" w:rsidRDefault="00A47CD7" w:rsidP="00A47CD7">
      <w:pPr>
        <w:rPr>
          <w:rFonts w:asciiTheme="majorHAnsi" w:hAnsiTheme="majorHAnsi" w:cstheme="majorHAnsi"/>
          <w:b/>
          <w:lang w:val="en-CA"/>
        </w:rPr>
      </w:pPr>
      <w:r w:rsidRPr="006F5A89">
        <w:rPr>
          <w:rFonts w:asciiTheme="majorHAnsi" w:hAnsiTheme="majorHAnsi" w:cstheme="majorHAnsi"/>
          <w:b/>
          <w:lang w:val="en-CA"/>
        </w:rPr>
        <w:t>Submission to the United Nations High Commissioner for Human Rights</w:t>
      </w:r>
    </w:p>
    <w:p w14:paraId="0D2C3CA2" w14:textId="77777777" w:rsidR="00A47CD7" w:rsidRPr="006F5A89" w:rsidRDefault="00A47CD7" w:rsidP="00A47CD7">
      <w:pPr>
        <w:rPr>
          <w:rFonts w:asciiTheme="majorHAnsi" w:hAnsiTheme="majorHAnsi" w:cstheme="majorHAnsi"/>
          <w:b/>
          <w:lang w:val="en-CA"/>
        </w:rPr>
      </w:pPr>
      <w:r w:rsidRPr="006F5A89">
        <w:rPr>
          <w:rFonts w:asciiTheme="majorHAnsi" w:hAnsiTheme="majorHAnsi" w:cstheme="majorHAnsi"/>
          <w:b/>
          <w:lang w:val="en-CA"/>
        </w:rPr>
        <w:t>regarding the Human Rights Council resolution 52/24 - “Contribution of the Human Rights Council with regard to the human rights implications of drug policy” (adopted April 04, 2023)</w:t>
      </w:r>
    </w:p>
    <w:p w14:paraId="751ED576" w14:textId="77777777" w:rsidR="00A47CD7" w:rsidRPr="006F5A89" w:rsidRDefault="00A47CD7" w:rsidP="00A47CD7">
      <w:pPr>
        <w:rPr>
          <w:rFonts w:asciiTheme="majorHAnsi" w:hAnsiTheme="majorHAnsi" w:cstheme="majorHAnsi"/>
          <w:sz w:val="10"/>
          <w:szCs w:val="10"/>
          <w:lang w:val="en-CA"/>
        </w:rPr>
      </w:pPr>
    </w:p>
    <w:p w14:paraId="3AEFFC10" w14:textId="77777777" w:rsidR="00A47CD7" w:rsidRPr="006F5A89" w:rsidRDefault="00A47CD7" w:rsidP="00A47CD7">
      <w:pPr>
        <w:rPr>
          <w:rFonts w:asciiTheme="majorHAnsi" w:hAnsiTheme="majorHAnsi" w:cstheme="majorHAnsi"/>
          <w:i/>
          <w:iCs/>
        </w:rPr>
      </w:pPr>
      <w:r w:rsidRPr="006F5A89">
        <w:rPr>
          <w:rFonts w:asciiTheme="majorHAnsi" w:hAnsiTheme="majorHAnsi" w:cstheme="majorHAnsi"/>
          <w:i/>
          <w:iCs/>
        </w:rPr>
        <w:t>May 2023</w:t>
      </w:r>
    </w:p>
    <w:p w14:paraId="23A5D6BE" w14:textId="77777777" w:rsidR="00A47CD7" w:rsidRPr="006F5A89" w:rsidRDefault="00A47CD7" w:rsidP="00A47CD7">
      <w:pPr>
        <w:pBdr>
          <w:bottom w:val="single" w:sz="12" w:space="1" w:color="auto"/>
        </w:pBdr>
        <w:rPr>
          <w:rFonts w:asciiTheme="majorHAnsi" w:hAnsiTheme="majorHAnsi" w:cstheme="majorHAnsi"/>
          <w:b/>
          <w:sz w:val="10"/>
          <w:szCs w:val="10"/>
          <w:lang w:val="en-CA"/>
        </w:rPr>
      </w:pPr>
    </w:p>
    <w:p w14:paraId="2C2C0433" w14:textId="77777777" w:rsidR="00A47CD7" w:rsidRPr="006F5A89" w:rsidRDefault="00A47CD7" w:rsidP="002311C3">
      <w:pPr>
        <w:rPr>
          <w:rFonts w:asciiTheme="majorHAnsi" w:hAnsiTheme="majorHAnsi" w:cstheme="majorHAnsi"/>
          <w:b/>
          <w:color w:val="C00000"/>
          <w:sz w:val="20"/>
          <w:szCs w:val="20"/>
          <w:lang w:val="en-CA"/>
        </w:rPr>
      </w:pPr>
    </w:p>
    <w:p w14:paraId="26480BE0" w14:textId="1910B533" w:rsidR="00A47CD7" w:rsidRPr="006F5A89" w:rsidRDefault="00A47CD7" w:rsidP="00A47CD7">
      <w:pPr>
        <w:rPr>
          <w:rFonts w:asciiTheme="majorHAnsi" w:hAnsiTheme="majorHAnsi" w:cstheme="majorHAnsi"/>
          <w:b/>
          <w:color w:val="000000" w:themeColor="text1"/>
          <w:lang w:val="en-CA"/>
        </w:rPr>
      </w:pPr>
      <w:r w:rsidRPr="006F5A89">
        <w:rPr>
          <w:rFonts w:asciiTheme="majorHAnsi" w:hAnsiTheme="majorHAnsi" w:cstheme="majorHAnsi"/>
          <w:b/>
          <w:color w:val="000000" w:themeColor="text1"/>
          <w:lang w:val="en-CA"/>
        </w:rPr>
        <w:t xml:space="preserve">Submitting organization: </w:t>
      </w:r>
      <w:r w:rsidRPr="006F5A89">
        <w:rPr>
          <w:rFonts w:asciiTheme="majorHAnsi" w:hAnsiTheme="majorHAnsi" w:cstheme="majorHAnsi"/>
        </w:rPr>
        <w:t>The Canadian Drug Policy Coalition (CDPC)</w:t>
      </w:r>
      <w:r w:rsidRPr="006F5A89">
        <w:rPr>
          <w:rStyle w:val="EndnoteReference"/>
          <w:rFonts w:asciiTheme="majorHAnsi" w:hAnsiTheme="majorHAnsi" w:cstheme="majorHAnsi"/>
        </w:rPr>
        <w:endnoteReference w:id="2"/>
      </w:r>
    </w:p>
    <w:p w14:paraId="044A36DA" w14:textId="77777777" w:rsidR="002311C3" w:rsidRPr="006F5A89" w:rsidRDefault="002311C3" w:rsidP="00A47CD7">
      <w:pPr>
        <w:rPr>
          <w:rFonts w:asciiTheme="majorHAnsi" w:hAnsiTheme="majorHAnsi" w:cstheme="majorHAnsi"/>
          <w:b/>
          <w:color w:val="000000" w:themeColor="text1"/>
          <w:lang w:val="en-CA"/>
        </w:rPr>
      </w:pPr>
    </w:p>
    <w:p w14:paraId="34FC45A6" w14:textId="18656116" w:rsidR="00A47CD7" w:rsidRPr="006F5A89" w:rsidRDefault="00A47CD7" w:rsidP="00A47CD7">
      <w:pPr>
        <w:rPr>
          <w:rFonts w:asciiTheme="majorHAnsi" w:hAnsiTheme="majorHAnsi" w:cstheme="majorHAnsi"/>
          <w:b/>
          <w:color w:val="000000" w:themeColor="text1"/>
          <w:lang w:val="en-CA"/>
        </w:rPr>
      </w:pPr>
      <w:r w:rsidRPr="006F5A89">
        <w:rPr>
          <w:rFonts w:asciiTheme="majorHAnsi" w:hAnsiTheme="majorHAnsi" w:cstheme="majorHAnsi"/>
          <w:b/>
          <w:color w:val="000000" w:themeColor="text1"/>
          <w:lang w:val="en-CA"/>
        </w:rPr>
        <w:t xml:space="preserve">Contact details: </w:t>
      </w:r>
    </w:p>
    <w:p w14:paraId="4D08D0C3" w14:textId="77777777" w:rsidR="00A47CD7" w:rsidRPr="006F5A89" w:rsidRDefault="00A47CD7" w:rsidP="00A47CD7">
      <w:pPr>
        <w:rPr>
          <w:rFonts w:asciiTheme="majorHAnsi" w:hAnsiTheme="majorHAnsi" w:cstheme="majorHAnsi"/>
          <w:b/>
          <w:color w:val="000000" w:themeColor="text1"/>
          <w:lang w:val="en-CA"/>
        </w:rPr>
      </w:pPr>
      <w:r w:rsidRPr="006F5A89">
        <w:rPr>
          <w:rFonts w:asciiTheme="majorHAnsi" w:hAnsiTheme="majorHAnsi" w:cstheme="majorHAnsi"/>
          <w:bCs/>
          <w:color w:val="000000" w:themeColor="text1"/>
          <w:lang w:val="en-CA"/>
        </w:rPr>
        <w:t>Senior Policy Analyst:</w:t>
      </w:r>
      <w:r w:rsidRPr="006F5A89">
        <w:rPr>
          <w:rFonts w:asciiTheme="majorHAnsi" w:hAnsiTheme="majorHAnsi" w:cstheme="majorHAnsi"/>
          <w:b/>
          <w:color w:val="000000" w:themeColor="text1"/>
          <w:lang w:val="en-CA"/>
        </w:rPr>
        <w:t xml:space="preserve"> </w:t>
      </w:r>
      <w:r w:rsidRPr="006F5A89">
        <w:rPr>
          <w:rFonts w:asciiTheme="majorHAnsi" w:hAnsiTheme="majorHAnsi" w:cstheme="majorHAnsi"/>
          <w:bCs/>
          <w:color w:val="000000" w:themeColor="text1"/>
          <w:lang w:val="en-CA"/>
        </w:rPr>
        <w:t xml:space="preserve">Nicholas Boyce, </w:t>
      </w:r>
      <w:hyperlink r:id="rId11" w:history="1">
        <w:r w:rsidRPr="006F5A89">
          <w:rPr>
            <w:rStyle w:val="Hyperlink"/>
            <w:rFonts w:asciiTheme="majorHAnsi" w:hAnsiTheme="majorHAnsi" w:cstheme="majorHAnsi"/>
            <w:bCs/>
            <w:lang w:val="en-CA"/>
          </w:rPr>
          <w:t>nicholas_boyce@sfu.ca</w:t>
        </w:r>
      </w:hyperlink>
      <w:r w:rsidRPr="006F5A89">
        <w:rPr>
          <w:rFonts w:asciiTheme="majorHAnsi" w:hAnsiTheme="majorHAnsi" w:cstheme="majorHAnsi"/>
          <w:bCs/>
          <w:color w:val="000000" w:themeColor="text1"/>
          <w:lang w:val="en-CA"/>
        </w:rPr>
        <w:t xml:space="preserve"> </w:t>
      </w:r>
    </w:p>
    <w:p w14:paraId="67F263B9" w14:textId="51FFB36E" w:rsidR="00A47CD7" w:rsidRPr="006F5A89" w:rsidRDefault="00A47CD7" w:rsidP="00A47CD7">
      <w:pPr>
        <w:rPr>
          <w:rFonts w:asciiTheme="majorHAnsi" w:hAnsiTheme="majorHAnsi" w:cstheme="majorHAnsi"/>
          <w:bCs/>
          <w:color w:val="000000" w:themeColor="text1"/>
          <w:lang w:val="en-CA"/>
        </w:rPr>
      </w:pPr>
      <w:r w:rsidRPr="006F5A89">
        <w:rPr>
          <w:rFonts w:asciiTheme="majorHAnsi" w:hAnsiTheme="majorHAnsi" w:cstheme="majorHAnsi"/>
          <w:bCs/>
          <w:color w:val="000000" w:themeColor="text1"/>
          <w:lang w:val="en-CA"/>
        </w:rPr>
        <w:t xml:space="preserve">Executive Director: DJ Larkin, </w:t>
      </w:r>
      <w:hyperlink r:id="rId12" w:history="1">
        <w:r w:rsidRPr="006F5A89">
          <w:rPr>
            <w:rStyle w:val="Hyperlink"/>
            <w:rFonts w:asciiTheme="majorHAnsi" w:hAnsiTheme="majorHAnsi" w:cstheme="majorHAnsi"/>
            <w:bCs/>
            <w:lang w:val="en-CA"/>
          </w:rPr>
          <w:t>dj_larkin@sfu.ca</w:t>
        </w:r>
      </w:hyperlink>
      <w:r w:rsidRPr="006F5A89">
        <w:rPr>
          <w:rFonts w:asciiTheme="majorHAnsi" w:hAnsiTheme="majorHAnsi" w:cstheme="majorHAnsi"/>
          <w:bCs/>
          <w:color w:val="000000" w:themeColor="text1"/>
          <w:lang w:val="en-CA"/>
        </w:rPr>
        <w:t xml:space="preserve"> </w:t>
      </w:r>
    </w:p>
    <w:p w14:paraId="0589F414" w14:textId="77777777" w:rsidR="002311C3" w:rsidRPr="006F5A89" w:rsidRDefault="002311C3" w:rsidP="00A47CD7">
      <w:pPr>
        <w:rPr>
          <w:rFonts w:asciiTheme="majorHAnsi" w:hAnsiTheme="majorHAnsi" w:cstheme="majorHAnsi"/>
          <w:bCs/>
          <w:color w:val="000000" w:themeColor="text1"/>
          <w:lang w:val="en-CA"/>
        </w:rPr>
      </w:pPr>
    </w:p>
    <w:p w14:paraId="58E89A87" w14:textId="77777777" w:rsidR="00A47CD7" w:rsidRPr="006F5A89" w:rsidRDefault="00A47CD7" w:rsidP="00A47CD7">
      <w:pPr>
        <w:rPr>
          <w:rFonts w:asciiTheme="majorHAnsi" w:hAnsiTheme="majorHAnsi" w:cstheme="majorHAnsi"/>
          <w:b/>
          <w:color w:val="000000" w:themeColor="text1"/>
          <w:lang w:val="en-CA"/>
        </w:rPr>
      </w:pPr>
      <w:r w:rsidRPr="006F5A89">
        <w:rPr>
          <w:rFonts w:asciiTheme="majorHAnsi" w:hAnsiTheme="majorHAnsi" w:cstheme="majorHAnsi"/>
          <w:b/>
          <w:color w:val="000000" w:themeColor="text1"/>
          <w:lang w:val="en-CA"/>
        </w:rPr>
        <w:t>Introduction</w:t>
      </w:r>
    </w:p>
    <w:p w14:paraId="6E7D2394" w14:textId="77777777" w:rsidR="00A47CD7" w:rsidRPr="006F5A89" w:rsidRDefault="00A47CD7" w:rsidP="00A47CD7">
      <w:pPr>
        <w:widowControl w:val="0"/>
        <w:suppressAutoHyphens/>
        <w:rPr>
          <w:rFonts w:asciiTheme="majorHAnsi" w:hAnsiTheme="majorHAnsi" w:cstheme="majorHAnsi"/>
          <w:b/>
          <w:color w:val="C00000"/>
          <w:lang w:val="en-CA"/>
        </w:rPr>
      </w:pPr>
    </w:p>
    <w:p w14:paraId="51CACC3E" w14:textId="01B91C8D" w:rsidR="00A47CD7" w:rsidRPr="006F5A89" w:rsidRDefault="00A47CD7" w:rsidP="3585CF55">
      <w:pPr>
        <w:rPr>
          <w:rFonts w:asciiTheme="majorHAnsi" w:hAnsiTheme="majorHAnsi" w:cstheme="majorHAnsi"/>
        </w:rPr>
      </w:pPr>
      <w:r w:rsidRPr="006F5A89">
        <w:rPr>
          <w:rFonts w:asciiTheme="majorHAnsi" w:hAnsiTheme="majorHAnsi" w:cstheme="majorHAnsi"/>
        </w:rPr>
        <w:t>CDPC is a drug policy</w:t>
      </w:r>
      <w:r w:rsidR="3247601E" w:rsidRPr="006F5A89">
        <w:rPr>
          <w:rFonts w:asciiTheme="majorHAnsi" w:hAnsiTheme="majorHAnsi" w:cstheme="majorHAnsi"/>
        </w:rPr>
        <w:t xml:space="preserve"> capacity building and network development </w:t>
      </w:r>
      <w:r w:rsidRPr="006F5A89">
        <w:rPr>
          <w:rFonts w:asciiTheme="majorHAnsi" w:hAnsiTheme="majorHAnsi" w:cstheme="majorHAnsi"/>
        </w:rPr>
        <w:t>organization working with over 50 organizations and 7,000 individuals to support the development of Canadian drug policy based in science, guided by public health principles, and respectful of human rights for all, that seeks to include people who use drugs and those harmed by the war on drugs in moving towards a healthier Canadian society.</w:t>
      </w:r>
    </w:p>
    <w:p w14:paraId="6C0A3A84" w14:textId="77777777" w:rsidR="00A47CD7" w:rsidRPr="006F5A89" w:rsidRDefault="00A47CD7" w:rsidP="00A47CD7">
      <w:pPr>
        <w:rPr>
          <w:rFonts w:asciiTheme="majorHAnsi" w:hAnsiTheme="majorHAnsi" w:cstheme="majorHAnsi"/>
        </w:rPr>
      </w:pPr>
    </w:p>
    <w:p w14:paraId="5F73CB8B" w14:textId="7F0A87A4" w:rsidR="00A47CD7" w:rsidRPr="006F5A89" w:rsidRDefault="5B918E97" w:rsidP="00A47CD7">
      <w:pPr>
        <w:rPr>
          <w:rFonts w:asciiTheme="majorHAnsi" w:hAnsiTheme="majorHAnsi" w:cstheme="majorHAnsi"/>
          <w:b/>
          <w:bCs/>
        </w:rPr>
      </w:pPr>
      <w:r w:rsidRPr="006F5A89">
        <w:rPr>
          <w:rFonts w:asciiTheme="majorHAnsi" w:hAnsiTheme="majorHAnsi" w:cstheme="majorHAnsi"/>
        </w:rPr>
        <w:t>Many of Canada’s</w:t>
      </w:r>
      <w:r w:rsidR="00A47CD7" w:rsidRPr="006F5A89">
        <w:rPr>
          <w:rFonts w:asciiTheme="majorHAnsi" w:hAnsiTheme="majorHAnsi" w:cstheme="majorHAnsi"/>
        </w:rPr>
        <w:t xml:space="preserve"> numerous human rights and drug policy</w:t>
      </w:r>
      <w:r w:rsidR="167460B5" w:rsidRPr="006F5A89">
        <w:rPr>
          <w:rFonts w:asciiTheme="majorHAnsi" w:hAnsiTheme="majorHAnsi" w:cstheme="majorHAnsi"/>
        </w:rPr>
        <w:t xml:space="preserve"> issues</w:t>
      </w:r>
      <w:r w:rsidR="00A47CD7" w:rsidRPr="006F5A89">
        <w:rPr>
          <w:rFonts w:asciiTheme="majorHAnsi" w:hAnsiTheme="majorHAnsi" w:cstheme="majorHAnsi"/>
        </w:rPr>
        <w:t xml:space="preserve"> are captured in the </w:t>
      </w:r>
      <w:r w:rsidR="00A47CD7" w:rsidRPr="006F5A89">
        <w:rPr>
          <w:rFonts w:asciiTheme="majorHAnsi" w:hAnsiTheme="majorHAnsi" w:cstheme="majorHAnsi"/>
          <w:b/>
          <w:bCs/>
        </w:rPr>
        <w:t>HIV Legal Network</w:t>
      </w:r>
      <w:r w:rsidR="00A47CD7" w:rsidRPr="006F5A89">
        <w:rPr>
          <w:rStyle w:val="EndnoteReference"/>
          <w:rFonts w:asciiTheme="majorHAnsi" w:hAnsiTheme="majorHAnsi" w:cstheme="majorHAnsi"/>
        </w:rPr>
        <w:endnoteReference w:id="3"/>
      </w:r>
      <w:r w:rsidR="00A47CD7" w:rsidRPr="006F5A89">
        <w:rPr>
          <w:rFonts w:asciiTheme="majorHAnsi" w:hAnsiTheme="majorHAnsi" w:cstheme="majorHAnsi"/>
        </w:rPr>
        <w:t xml:space="preserve"> and </w:t>
      </w:r>
      <w:r w:rsidR="00A47CD7" w:rsidRPr="006F5A89">
        <w:rPr>
          <w:rFonts w:asciiTheme="majorHAnsi" w:hAnsiTheme="majorHAnsi" w:cstheme="majorHAnsi"/>
          <w:b/>
          <w:bCs/>
        </w:rPr>
        <w:t>Centre on Drug Policy Evaluation</w:t>
      </w:r>
      <w:r w:rsidR="00A47CD7" w:rsidRPr="006F5A89">
        <w:rPr>
          <w:rStyle w:val="EndnoteReference"/>
          <w:rFonts w:asciiTheme="majorHAnsi" w:hAnsiTheme="majorHAnsi" w:cstheme="majorHAnsi"/>
        </w:rPr>
        <w:endnoteReference w:id="4"/>
      </w:r>
      <w:r w:rsidR="399FD31F" w:rsidRPr="006F5A89">
        <w:rPr>
          <w:rFonts w:asciiTheme="majorHAnsi" w:hAnsiTheme="majorHAnsi" w:cstheme="majorHAnsi"/>
        </w:rPr>
        <w:t xml:space="preserve"> submissions</w:t>
      </w:r>
      <w:r w:rsidR="00A47CD7" w:rsidRPr="006F5A89">
        <w:rPr>
          <w:rFonts w:asciiTheme="majorHAnsi" w:hAnsiTheme="majorHAnsi" w:cstheme="majorHAnsi"/>
        </w:rPr>
        <w:t xml:space="preserve">. CDPC fully supports their recommendations. CDPC’s submission draws attention to two other pressing issues currently surfacing in Canada – 1. </w:t>
      </w:r>
      <w:r w:rsidR="00A47CD7" w:rsidRPr="006F5A89">
        <w:rPr>
          <w:rFonts w:asciiTheme="majorHAnsi" w:hAnsiTheme="majorHAnsi" w:cstheme="majorHAnsi"/>
          <w:b/>
          <w:bCs/>
        </w:rPr>
        <w:t xml:space="preserve">Politicized resistance to harm reduction services and decriminalization policies; </w:t>
      </w:r>
      <w:r w:rsidR="00A47CD7" w:rsidRPr="006F5A89">
        <w:rPr>
          <w:rFonts w:asciiTheme="majorHAnsi" w:hAnsiTheme="majorHAnsi" w:cstheme="majorHAnsi"/>
        </w:rPr>
        <w:t>2.</w:t>
      </w:r>
      <w:r w:rsidR="00A47CD7" w:rsidRPr="006F5A89">
        <w:rPr>
          <w:rFonts w:asciiTheme="majorHAnsi" w:hAnsiTheme="majorHAnsi" w:cstheme="majorHAnsi"/>
          <w:b/>
          <w:bCs/>
        </w:rPr>
        <w:t xml:space="preserve"> Involuntary, compulsory, or coercive treatment.</w:t>
      </w:r>
    </w:p>
    <w:p w14:paraId="78547B6B" w14:textId="77777777" w:rsidR="00A47CD7" w:rsidRPr="006F5A89" w:rsidRDefault="00A47CD7" w:rsidP="00A47CD7">
      <w:pPr>
        <w:rPr>
          <w:rFonts w:asciiTheme="majorHAnsi" w:hAnsiTheme="majorHAnsi" w:cstheme="majorHAnsi"/>
          <w:lang w:val="en-CA"/>
        </w:rPr>
      </w:pPr>
    </w:p>
    <w:p w14:paraId="5C0FB599" w14:textId="77777777" w:rsidR="00A47CD7" w:rsidRPr="006F5A89" w:rsidRDefault="00A47CD7" w:rsidP="00A47CD7">
      <w:pPr>
        <w:rPr>
          <w:rFonts w:asciiTheme="majorHAnsi" w:hAnsiTheme="majorHAnsi" w:cstheme="majorHAnsi"/>
          <w:b/>
          <w:bCs/>
          <w:lang w:val="en-CA"/>
        </w:rPr>
      </w:pPr>
      <w:r w:rsidRPr="006F5A89">
        <w:rPr>
          <w:rFonts w:asciiTheme="majorHAnsi" w:hAnsiTheme="majorHAnsi" w:cstheme="majorHAnsi"/>
          <w:b/>
          <w:bCs/>
          <w:lang w:val="en-CA"/>
        </w:rPr>
        <w:t xml:space="preserve">Harm reduction </w:t>
      </w:r>
    </w:p>
    <w:p w14:paraId="61B6A6FD" w14:textId="77777777" w:rsidR="00A47CD7" w:rsidRPr="006F5A89" w:rsidRDefault="00A47CD7" w:rsidP="00A47CD7">
      <w:pPr>
        <w:rPr>
          <w:rFonts w:asciiTheme="majorHAnsi" w:hAnsiTheme="majorHAnsi" w:cstheme="majorHAnsi"/>
          <w:lang w:val="en-CA"/>
        </w:rPr>
      </w:pPr>
    </w:p>
    <w:p w14:paraId="37313424" w14:textId="231FE114" w:rsidR="00A47CD7" w:rsidRPr="006F5A89" w:rsidRDefault="00A47CD7" w:rsidP="00A47CD7">
      <w:pPr>
        <w:rPr>
          <w:rFonts w:asciiTheme="majorHAnsi" w:hAnsiTheme="majorHAnsi" w:cstheme="majorHAnsi"/>
        </w:rPr>
      </w:pPr>
      <w:r w:rsidRPr="006F5A89">
        <w:rPr>
          <w:rFonts w:asciiTheme="majorHAnsi" w:hAnsiTheme="majorHAnsi" w:cstheme="majorHAnsi"/>
        </w:rPr>
        <w:t xml:space="preserve">We are pleased to see that the Human Rights Council </w:t>
      </w:r>
      <w:r w:rsidR="00D96CB7">
        <w:rPr>
          <w:rFonts w:asciiTheme="majorHAnsi" w:hAnsiTheme="majorHAnsi" w:cstheme="majorHAnsi"/>
        </w:rPr>
        <w:t>R</w:t>
      </w:r>
      <w:r w:rsidRPr="006F5A89">
        <w:rPr>
          <w:rFonts w:asciiTheme="majorHAnsi" w:hAnsiTheme="majorHAnsi" w:cstheme="majorHAnsi"/>
        </w:rPr>
        <w:t xml:space="preserve">esolution 52/24 includes an explicit and supportive reference to </w:t>
      </w:r>
      <w:r w:rsidR="006208DB" w:rsidRPr="006F5A89">
        <w:rPr>
          <w:rFonts w:asciiTheme="majorHAnsi" w:hAnsiTheme="majorHAnsi" w:cstheme="majorHAnsi"/>
        </w:rPr>
        <w:t>“</w:t>
      </w:r>
      <w:r w:rsidRPr="006F5A89">
        <w:rPr>
          <w:rFonts w:asciiTheme="majorHAnsi" w:hAnsiTheme="majorHAnsi" w:cstheme="majorHAnsi"/>
        </w:rPr>
        <w:t>harm reduction</w:t>
      </w:r>
      <w:r w:rsidR="006208DB" w:rsidRPr="006F5A89">
        <w:rPr>
          <w:rFonts w:asciiTheme="majorHAnsi" w:hAnsiTheme="majorHAnsi" w:cstheme="majorHAnsi"/>
        </w:rPr>
        <w:t>”</w:t>
      </w:r>
      <w:r w:rsidRPr="006F5A89">
        <w:rPr>
          <w:rFonts w:asciiTheme="majorHAnsi" w:hAnsiTheme="majorHAnsi" w:cstheme="majorHAnsi"/>
        </w:rPr>
        <w:t xml:space="preserve">. </w:t>
      </w:r>
    </w:p>
    <w:p w14:paraId="75AA290F" w14:textId="77777777" w:rsidR="00A47CD7" w:rsidRPr="006F5A89" w:rsidRDefault="00A47CD7" w:rsidP="00A47CD7">
      <w:pPr>
        <w:rPr>
          <w:rFonts w:asciiTheme="majorHAnsi" w:hAnsiTheme="majorHAnsi" w:cstheme="majorHAnsi"/>
        </w:rPr>
      </w:pPr>
    </w:p>
    <w:p w14:paraId="1BF61871" w14:textId="6BFF6AB5" w:rsidR="00A47CD7" w:rsidRPr="006F5A89" w:rsidRDefault="00A47CD7" w:rsidP="00A47CD7">
      <w:pPr>
        <w:rPr>
          <w:rStyle w:val="EndnoteReference"/>
          <w:rFonts w:asciiTheme="majorHAnsi" w:hAnsiTheme="majorHAnsi" w:cstheme="majorHAnsi"/>
          <w:color w:val="000000" w:themeColor="text1"/>
        </w:rPr>
      </w:pPr>
      <w:r w:rsidRPr="006F5A89">
        <w:rPr>
          <w:rFonts w:asciiTheme="majorHAnsi" w:hAnsiTheme="majorHAnsi" w:cstheme="majorHAnsi"/>
          <w:color w:val="000000" w:themeColor="text1"/>
        </w:rPr>
        <w:t xml:space="preserve">In Canada, between 2006 - 2015, the federal government of the day removed the term </w:t>
      </w:r>
      <w:r w:rsidR="000323A9" w:rsidRPr="006F5A89">
        <w:rPr>
          <w:rFonts w:asciiTheme="majorHAnsi" w:hAnsiTheme="majorHAnsi" w:cstheme="majorHAnsi"/>
          <w:color w:val="000000" w:themeColor="text1"/>
        </w:rPr>
        <w:t>“</w:t>
      </w:r>
      <w:r w:rsidRPr="006F5A89">
        <w:rPr>
          <w:rFonts w:asciiTheme="majorHAnsi" w:hAnsiTheme="majorHAnsi" w:cstheme="majorHAnsi"/>
          <w:color w:val="000000" w:themeColor="text1"/>
        </w:rPr>
        <w:t>harm reduction</w:t>
      </w:r>
      <w:r w:rsidR="000323A9" w:rsidRPr="006F5A89">
        <w:rPr>
          <w:rFonts w:asciiTheme="majorHAnsi" w:hAnsiTheme="majorHAnsi" w:cstheme="majorHAnsi"/>
          <w:color w:val="000000" w:themeColor="text1"/>
        </w:rPr>
        <w:t>”</w:t>
      </w:r>
      <w:r w:rsidRPr="006F5A89">
        <w:rPr>
          <w:rFonts w:asciiTheme="majorHAnsi" w:hAnsiTheme="majorHAnsi" w:cstheme="majorHAnsi"/>
          <w:color w:val="000000" w:themeColor="text1"/>
        </w:rPr>
        <w:t xml:space="preserve"> from government documents and impeded the implementation of harm reduction measures including, in 2008, canceling the operating exemption from the Controlled Drugs and Substances Act</w:t>
      </w:r>
      <w:r w:rsidRPr="006F5A89">
        <w:rPr>
          <w:rStyle w:val="EndnoteReference"/>
          <w:rFonts w:asciiTheme="majorHAnsi" w:hAnsiTheme="majorHAnsi" w:cstheme="majorHAnsi"/>
          <w:color w:val="000000" w:themeColor="text1"/>
        </w:rPr>
        <w:endnoteReference w:id="5"/>
      </w:r>
      <w:r w:rsidRPr="006F5A89">
        <w:rPr>
          <w:rFonts w:asciiTheme="majorHAnsi" w:hAnsiTheme="majorHAnsi" w:cstheme="majorHAnsi"/>
          <w:color w:val="000000" w:themeColor="text1"/>
        </w:rPr>
        <w:t xml:space="preserve"> for Canada's first sanctioned supervised consumption site (SCS). In litigation that followed, the Supreme Court of Canada (Canada's highest court), unanimously found in 2011, that the Minister of Health’s refusal to exempt the SCS violated the constitutionally protected right to life, liberty and security of the person, and ordered </w:t>
      </w:r>
      <w:r w:rsidRPr="006F5A89" w:rsidDel="0075293B">
        <w:rPr>
          <w:rFonts w:asciiTheme="majorHAnsi" w:hAnsiTheme="majorHAnsi" w:cstheme="majorHAnsi"/>
          <w:color w:val="000000" w:themeColor="text1"/>
        </w:rPr>
        <w:t xml:space="preserve">the </w:t>
      </w:r>
      <w:r w:rsidRPr="006F5A89">
        <w:rPr>
          <w:rFonts w:asciiTheme="majorHAnsi" w:hAnsiTheme="majorHAnsi" w:cstheme="majorHAnsi"/>
          <w:color w:val="000000" w:themeColor="text1"/>
        </w:rPr>
        <w:t>Minister to grant the SCS an exemption</w:t>
      </w:r>
      <w:r w:rsidR="502CCF1A" w:rsidRPr="006F5A89">
        <w:rPr>
          <w:rFonts w:asciiTheme="majorHAnsi" w:hAnsiTheme="majorHAnsi" w:cstheme="majorHAnsi"/>
          <w:color w:val="000000" w:themeColor="text1"/>
        </w:rPr>
        <w:t>.</w:t>
      </w:r>
      <w:r w:rsidRPr="006F5A89">
        <w:rPr>
          <w:rStyle w:val="EndnoteReference"/>
          <w:rFonts w:asciiTheme="majorHAnsi" w:hAnsiTheme="majorHAnsi" w:cstheme="majorHAnsi"/>
          <w:color w:val="000000" w:themeColor="text1"/>
        </w:rPr>
        <w:endnoteReference w:id="6"/>
      </w:r>
      <w:r w:rsidRPr="006F5A89">
        <w:rPr>
          <w:rFonts w:asciiTheme="majorHAnsi" w:hAnsiTheme="majorHAnsi" w:cstheme="majorHAnsi"/>
          <w:color w:val="000000" w:themeColor="text1"/>
        </w:rPr>
        <w:t xml:space="preserve"> Since 2016, a new federal government has re-integrated harm reduction </w:t>
      </w:r>
      <w:r w:rsidRPr="006F5A89">
        <w:rPr>
          <w:rFonts w:asciiTheme="majorHAnsi" w:hAnsiTheme="majorHAnsi" w:cstheme="majorHAnsi"/>
          <w:color w:val="000000" w:themeColor="text1"/>
        </w:rPr>
        <w:lastRenderedPageBreak/>
        <w:t>into federal policy (e.g. more SCS</w:t>
      </w:r>
      <w:r w:rsidR="098B8FED" w:rsidRPr="006F5A89">
        <w:rPr>
          <w:rFonts w:asciiTheme="majorHAnsi" w:hAnsiTheme="majorHAnsi" w:cstheme="majorHAnsi"/>
          <w:color w:val="000000" w:themeColor="text1"/>
        </w:rPr>
        <w:t>,</w:t>
      </w:r>
      <w:r w:rsidRPr="006F5A89">
        <w:rPr>
          <w:rStyle w:val="EndnoteReference"/>
          <w:rFonts w:asciiTheme="majorHAnsi" w:hAnsiTheme="majorHAnsi" w:cstheme="majorHAnsi"/>
          <w:color w:val="000000" w:themeColor="text1"/>
        </w:rPr>
        <w:endnoteReference w:id="7"/>
      </w:r>
      <w:r w:rsidRPr="006F5A89">
        <w:rPr>
          <w:rFonts w:asciiTheme="majorHAnsi" w:hAnsiTheme="majorHAnsi" w:cstheme="majorHAnsi"/>
          <w:color w:val="000000" w:themeColor="text1"/>
        </w:rPr>
        <w:t xml:space="preserve"> naloxone distribution</w:t>
      </w:r>
      <w:r w:rsidR="391E20FC" w:rsidRPr="006F5A89">
        <w:rPr>
          <w:rFonts w:asciiTheme="majorHAnsi" w:hAnsiTheme="majorHAnsi" w:cstheme="majorHAnsi"/>
          <w:color w:val="000000" w:themeColor="text1"/>
        </w:rPr>
        <w:t>,</w:t>
      </w:r>
      <w:r w:rsidRPr="006F5A89">
        <w:rPr>
          <w:rStyle w:val="EndnoteReference"/>
          <w:rFonts w:asciiTheme="majorHAnsi" w:hAnsiTheme="majorHAnsi" w:cstheme="majorHAnsi"/>
          <w:color w:val="000000" w:themeColor="text1"/>
        </w:rPr>
        <w:endnoteReference w:id="8"/>
      </w:r>
      <w:r w:rsidRPr="006F5A89">
        <w:rPr>
          <w:rFonts w:asciiTheme="majorHAnsi" w:hAnsiTheme="majorHAnsi" w:cstheme="majorHAnsi"/>
          <w:color w:val="000000" w:themeColor="text1"/>
        </w:rPr>
        <w:t xml:space="preserve"> limited safer supply projects</w:t>
      </w:r>
      <w:r w:rsidRPr="006F5A89">
        <w:rPr>
          <w:rStyle w:val="EndnoteReference"/>
          <w:rFonts w:asciiTheme="majorHAnsi" w:hAnsiTheme="majorHAnsi" w:cstheme="majorHAnsi"/>
          <w:color w:val="000000" w:themeColor="text1"/>
        </w:rPr>
        <w:endnoteReference w:id="9"/>
      </w:r>
      <w:r w:rsidRPr="006F5A89">
        <w:rPr>
          <w:rFonts w:asciiTheme="majorHAnsi" w:hAnsiTheme="majorHAnsi" w:cstheme="majorHAnsi"/>
          <w:color w:val="000000" w:themeColor="text1"/>
        </w:rPr>
        <w:t xml:space="preserve">) but has nonetheless continued to support prohibitionist policies which are primary drivers of stigma, toxic drug harms, and criminalization. </w:t>
      </w:r>
    </w:p>
    <w:p w14:paraId="4B14616B" w14:textId="77777777" w:rsidR="00A47CD7" w:rsidRPr="006F5A89" w:rsidRDefault="00A47CD7" w:rsidP="00A47CD7">
      <w:pPr>
        <w:rPr>
          <w:rFonts w:asciiTheme="majorHAnsi" w:hAnsiTheme="majorHAnsi" w:cstheme="majorHAnsi"/>
          <w:color w:val="0070C0"/>
        </w:rPr>
      </w:pPr>
    </w:p>
    <w:p w14:paraId="67EA32D1" w14:textId="027EFEE2" w:rsidR="00A47CD7" w:rsidRPr="006F5A89" w:rsidRDefault="00A47CD7" w:rsidP="1B762E9A">
      <w:pPr>
        <w:rPr>
          <w:rFonts w:asciiTheme="majorHAnsi" w:hAnsiTheme="majorHAnsi" w:cstheme="majorBidi"/>
          <w:lang w:val="en-CA"/>
        </w:rPr>
      </w:pPr>
      <w:r w:rsidRPr="1B762E9A">
        <w:rPr>
          <w:rFonts w:asciiTheme="majorHAnsi" w:hAnsiTheme="majorHAnsi" w:cstheme="majorBidi"/>
          <w:lang w:val="en-CA"/>
        </w:rPr>
        <w:t>The tragic result of</w:t>
      </w:r>
      <w:r w:rsidRPr="1B762E9A">
        <w:rPr>
          <w:rFonts w:asciiTheme="majorHAnsi" w:hAnsiTheme="majorHAnsi" w:cstheme="majorBidi"/>
        </w:rPr>
        <w:t xml:space="preserve"> prohibition</w:t>
      </w:r>
      <w:r w:rsidRPr="1B762E9A" w:rsidDel="00F11C86">
        <w:rPr>
          <w:rFonts w:asciiTheme="majorHAnsi" w:hAnsiTheme="majorHAnsi" w:cstheme="majorBidi"/>
        </w:rPr>
        <w:t xml:space="preserve"> </w:t>
      </w:r>
      <w:r w:rsidRPr="1B762E9A">
        <w:rPr>
          <w:rFonts w:asciiTheme="majorHAnsi" w:hAnsiTheme="majorHAnsi" w:cstheme="majorBidi"/>
        </w:rPr>
        <w:t>is that Canada now has perhaps the world’s most toxic illegal drug supply</w:t>
      </w:r>
      <w:r w:rsidR="75813C72" w:rsidRPr="1B762E9A">
        <w:rPr>
          <w:rFonts w:asciiTheme="majorHAnsi" w:hAnsiTheme="majorHAnsi" w:cstheme="majorBidi"/>
        </w:rPr>
        <w:t>.</w:t>
      </w:r>
      <w:r w:rsidRPr="1B762E9A">
        <w:rPr>
          <w:rStyle w:val="EndnoteReference"/>
          <w:rFonts w:asciiTheme="majorHAnsi" w:hAnsiTheme="majorHAnsi" w:cstheme="majorBidi"/>
        </w:rPr>
        <w:endnoteReference w:id="10"/>
      </w:r>
      <w:r w:rsidRPr="1B762E9A">
        <w:rPr>
          <w:rFonts w:asciiTheme="majorHAnsi" w:hAnsiTheme="majorHAnsi" w:cstheme="majorBidi"/>
        </w:rPr>
        <w:t xml:space="preserve"> T</w:t>
      </w:r>
      <w:r w:rsidRPr="1B762E9A">
        <w:rPr>
          <w:rFonts w:asciiTheme="majorHAnsi" w:hAnsiTheme="majorHAnsi" w:cstheme="majorBidi"/>
          <w:lang w:val="en-CA"/>
        </w:rPr>
        <w:t>he speed and scale of harm reduction implementation has been outpaced by rapid and volatile changes to the illegal drug supply</w:t>
      </w:r>
      <w:r w:rsidR="70C2DBEC" w:rsidRPr="1B762E9A">
        <w:rPr>
          <w:rFonts w:asciiTheme="majorHAnsi" w:hAnsiTheme="majorHAnsi" w:cstheme="majorBidi"/>
          <w:lang w:val="en-CA"/>
        </w:rPr>
        <w:t>,</w:t>
      </w:r>
      <w:r w:rsidRPr="1B762E9A">
        <w:rPr>
          <w:rStyle w:val="EndnoteReference"/>
          <w:rFonts w:asciiTheme="majorHAnsi" w:hAnsiTheme="majorHAnsi" w:cstheme="majorBidi"/>
          <w:lang w:val="en-CA"/>
        </w:rPr>
        <w:endnoteReference w:id="11"/>
      </w:r>
      <w:r w:rsidRPr="1B762E9A">
        <w:rPr>
          <w:rFonts w:asciiTheme="majorHAnsi" w:hAnsiTheme="majorHAnsi" w:cstheme="majorBidi"/>
          <w:vertAlign w:val="superscript"/>
          <w:lang w:val="en-CA"/>
        </w:rPr>
        <w:t>;</w:t>
      </w:r>
      <w:r w:rsidR="008C0644" w:rsidRPr="1B762E9A">
        <w:rPr>
          <w:rFonts w:asciiTheme="majorHAnsi" w:hAnsiTheme="majorHAnsi" w:cstheme="majorBidi"/>
          <w:vertAlign w:val="superscript"/>
          <w:lang w:val="en-CA"/>
        </w:rPr>
        <w:t xml:space="preserve"> </w:t>
      </w:r>
      <w:r w:rsidRPr="1B762E9A">
        <w:rPr>
          <w:rStyle w:val="EndnoteReference"/>
          <w:rFonts w:asciiTheme="majorHAnsi" w:hAnsiTheme="majorHAnsi" w:cstheme="majorBidi"/>
          <w:lang w:val="en-CA"/>
        </w:rPr>
        <w:endnoteReference w:id="12"/>
      </w:r>
      <w:r w:rsidRPr="1B762E9A">
        <w:rPr>
          <w:rFonts w:asciiTheme="majorHAnsi" w:hAnsiTheme="majorHAnsi" w:cstheme="majorBidi"/>
          <w:vertAlign w:val="superscript"/>
          <w:lang w:val="en-CA"/>
        </w:rPr>
        <w:t>;</w:t>
      </w:r>
      <w:r w:rsidR="008C0644" w:rsidRPr="1B762E9A">
        <w:rPr>
          <w:rFonts w:asciiTheme="majorHAnsi" w:hAnsiTheme="majorHAnsi" w:cstheme="majorBidi"/>
          <w:vertAlign w:val="superscript"/>
          <w:lang w:val="en-CA"/>
        </w:rPr>
        <w:t xml:space="preserve"> </w:t>
      </w:r>
      <w:r w:rsidRPr="1B762E9A">
        <w:rPr>
          <w:rStyle w:val="EndnoteReference"/>
          <w:rFonts w:asciiTheme="majorHAnsi" w:hAnsiTheme="majorHAnsi" w:cstheme="majorBidi"/>
          <w:lang w:val="en-CA"/>
        </w:rPr>
        <w:endnoteReference w:id="13"/>
      </w:r>
      <w:r w:rsidRPr="1B762E9A">
        <w:rPr>
          <w:rFonts w:asciiTheme="majorHAnsi" w:hAnsiTheme="majorHAnsi" w:cstheme="majorBidi"/>
          <w:lang w:val="en-CA"/>
        </w:rPr>
        <w:t xml:space="preserve"> possibly fuelled in part by the scheduling of drugs and precursors</w:t>
      </w:r>
      <w:r w:rsidRPr="1B762E9A">
        <w:rPr>
          <w:rStyle w:val="EndnoteReference"/>
          <w:rFonts w:asciiTheme="majorHAnsi" w:hAnsiTheme="majorHAnsi" w:cstheme="majorBidi"/>
          <w:lang w:val="en-CA"/>
        </w:rPr>
        <w:endnoteReference w:id="14"/>
      </w:r>
      <w:r w:rsidRPr="1B762E9A" w:rsidDel="00F11C86">
        <w:rPr>
          <w:rFonts w:asciiTheme="majorHAnsi" w:hAnsiTheme="majorHAnsi" w:cstheme="majorBidi"/>
        </w:rPr>
        <w:t xml:space="preserve"> and</w:t>
      </w:r>
      <w:r w:rsidRPr="1B762E9A">
        <w:rPr>
          <w:rFonts w:asciiTheme="majorHAnsi" w:hAnsiTheme="majorHAnsi" w:cstheme="majorBidi"/>
        </w:rPr>
        <w:t xml:space="preserve"> national and international interdiction efforts</w:t>
      </w:r>
      <w:r w:rsidRPr="1B762E9A">
        <w:rPr>
          <w:rFonts w:asciiTheme="majorHAnsi" w:hAnsiTheme="majorHAnsi" w:cstheme="majorBidi"/>
          <w:lang w:val="en-CA"/>
        </w:rPr>
        <w:t xml:space="preserve">. </w:t>
      </w:r>
      <w:r w:rsidRPr="1B762E9A">
        <w:rPr>
          <w:rFonts w:asciiTheme="majorHAnsi" w:hAnsiTheme="majorHAnsi" w:cstheme="majorBidi"/>
          <w:color w:val="000000" w:themeColor="text1"/>
        </w:rPr>
        <w:t xml:space="preserve">There </w:t>
      </w:r>
      <w:r w:rsidRPr="1B762E9A">
        <w:rPr>
          <w:rFonts w:asciiTheme="majorHAnsi" w:hAnsiTheme="majorHAnsi" w:cstheme="majorBidi"/>
        </w:rPr>
        <w:t>were 34,455 opioid toxicity related deaths in Canada between January 2016 (2,830) and September 2022</w:t>
      </w:r>
      <w:r w:rsidRPr="1B762E9A" w:rsidDel="00040644">
        <w:rPr>
          <w:rFonts w:asciiTheme="majorHAnsi" w:hAnsiTheme="majorHAnsi" w:cstheme="majorBidi"/>
        </w:rPr>
        <w:t xml:space="preserve"> (</w:t>
      </w:r>
      <w:r w:rsidRPr="1B762E9A">
        <w:rPr>
          <w:rFonts w:asciiTheme="majorHAnsi" w:hAnsiTheme="majorHAnsi" w:cstheme="majorBidi"/>
        </w:rPr>
        <w:t>Jan-Sep: 5,36</w:t>
      </w:r>
      <w:r w:rsidR="4EE6ED69" w:rsidRPr="1B762E9A">
        <w:rPr>
          <w:rFonts w:asciiTheme="majorHAnsi" w:hAnsiTheme="majorHAnsi" w:cstheme="majorBidi"/>
        </w:rPr>
        <w:t xml:space="preserve"> </w:t>
      </w:r>
      <w:r w:rsidRPr="1B762E9A">
        <w:rPr>
          <w:rFonts w:asciiTheme="majorHAnsi" w:hAnsiTheme="majorHAnsi" w:cstheme="majorBidi"/>
        </w:rPr>
        <w:t>0)</w:t>
      </w:r>
      <w:r w:rsidRPr="1B762E9A">
        <w:rPr>
          <w:rStyle w:val="EndnoteReference"/>
          <w:rFonts w:asciiTheme="majorHAnsi" w:hAnsiTheme="majorHAnsi" w:cstheme="majorBidi"/>
        </w:rPr>
        <w:endnoteReference w:id="15"/>
      </w:r>
      <w:r w:rsidRPr="1B762E9A">
        <w:rPr>
          <w:rFonts w:asciiTheme="majorHAnsi" w:hAnsiTheme="majorHAnsi" w:cstheme="majorBidi"/>
        </w:rPr>
        <w:t xml:space="preserve"> – currently 20 deaths per day.</w:t>
      </w:r>
    </w:p>
    <w:p w14:paraId="1EAC59D0" w14:textId="77777777" w:rsidR="00A47CD7" w:rsidRPr="006F5A89" w:rsidRDefault="00A47CD7" w:rsidP="00A47CD7">
      <w:pPr>
        <w:rPr>
          <w:rFonts w:asciiTheme="majorHAnsi" w:hAnsiTheme="majorHAnsi" w:cstheme="majorHAnsi"/>
          <w:lang w:val="en-CA"/>
        </w:rPr>
      </w:pPr>
    </w:p>
    <w:p w14:paraId="54FE4AE4" w14:textId="78EA60B6" w:rsidR="00A47CD7" w:rsidRPr="006F5A89" w:rsidRDefault="00A47CD7" w:rsidP="00A47CD7">
      <w:pPr>
        <w:rPr>
          <w:rFonts w:asciiTheme="majorHAnsi" w:hAnsiTheme="majorHAnsi" w:cstheme="majorHAnsi"/>
        </w:rPr>
      </w:pPr>
      <w:r w:rsidRPr="006F5A89">
        <w:rPr>
          <w:rFonts w:asciiTheme="majorHAnsi" w:hAnsiTheme="majorHAnsi" w:cstheme="majorHAnsi"/>
        </w:rPr>
        <w:t>Despite the significant positive results of harm reduction interventions there is growing opposition, particularly about safe supply initiatives</w:t>
      </w:r>
      <w:r w:rsidR="720693EC" w:rsidRPr="006F5A89">
        <w:rPr>
          <w:rFonts w:asciiTheme="majorHAnsi" w:hAnsiTheme="majorHAnsi" w:cstheme="majorHAnsi"/>
        </w:rPr>
        <w:t>.</w:t>
      </w:r>
      <w:r w:rsidRPr="006F5A89">
        <w:rPr>
          <w:rStyle w:val="EndnoteReference"/>
          <w:rFonts w:asciiTheme="majorHAnsi" w:hAnsiTheme="majorHAnsi" w:cstheme="majorHAnsi"/>
        </w:rPr>
        <w:endnoteReference w:id="16"/>
      </w:r>
      <w:r w:rsidRPr="006F5A89">
        <w:rPr>
          <w:rFonts w:asciiTheme="majorHAnsi" w:hAnsiTheme="majorHAnsi" w:cstheme="majorHAnsi"/>
        </w:rPr>
        <w:t xml:space="preserve"> Harm reduction programs have become targets for political debate, misinformation, and dangerous rhetoric and ideas, including partisan attempts to undermine and ban safe supply initiatives</w:t>
      </w:r>
      <w:r w:rsidR="5CD92BBD" w:rsidRPr="006F5A89">
        <w:rPr>
          <w:rFonts w:asciiTheme="majorHAnsi" w:hAnsiTheme="majorHAnsi" w:cstheme="majorHAnsi"/>
        </w:rPr>
        <w:t>.</w:t>
      </w:r>
      <w:r w:rsidRPr="006F5A89">
        <w:rPr>
          <w:rStyle w:val="EndnoteReference"/>
          <w:rFonts w:asciiTheme="majorHAnsi" w:hAnsiTheme="majorHAnsi" w:cstheme="majorHAnsi"/>
        </w:rPr>
        <w:endnoteReference w:id="17"/>
      </w:r>
      <w:r w:rsidRPr="006F5A89">
        <w:rPr>
          <w:rFonts w:asciiTheme="majorHAnsi" w:hAnsiTheme="majorHAnsi" w:cstheme="majorHAnsi"/>
        </w:rPr>
        <w:t xml:space="preserve"> </w:t>
      </w:r>
    </w:p>
    <w:p w14:paraId="3A8BEDDC" w14:textId="77777777" w:rsidR="00A47CD7" w:rsidRPr="006F5A89" w:rsidRDefault="00A47CD7" w:rsidP="00A47CD7">
      <w:pPr>
        <w:rPr>
          <w:rFonts w:asciiTheme="majorHAnsi" w:hAnsiTheme="majorHAnsi" w:cstheme="majorHAnsi"/>
        </w:rPr>
      </w:pPr>
    </w:p>
    <w:p w14:paraId="2530F361" w14:textId="77777777" w:rsidR="00A47CD7" w:rsidRPr="006F5A89" w:rsidRDefault="00A47CD7" w:rsidP="00A47CD7">
      <w:pPr>
        <w:contextualSpacing/>
        <w:rPr>
          <w:rFonts w:asciiTheme="majorHAnsi" w:hAnsiTheme="majorHAnsi" w:cstheme="majorHAnsi"/>
          <w:b/>
          <w:bCs/>
          <w:color w:val="000000" w:themeColor="text1"/>
          <w:lang w:val="en-CA"/>
        </w:rPr>
      </w:pPr>
      <w:r w:rsidRPr="006F5A89">
        <w:rPr>
          <w:rFonts w:asciiTheme="majorHAnsi" w:hAnsiTheme="majorHAnsi" w:cstheme="majorHAnsi"/>
          <w:b/>
          <w:bCs/>
          <w:color w:val="000000" w:themeColor="text1"/>
          <w:lang w:val="en-CA"/>
        </w:rPr>
        <w:t xml:space="preserve">Decriminalization </w:t>
      </w:r>
    </w:p>
    <w:p w14:paraId="61F59DA3" w14:textId="77777777" w:rsidR="00A47CD7" w:rsidRPr="006F5A89" w:rsidRDefault="00A47CD7" w:rsidP="00A47CD7">
      <w:pPr>
        <w:contextualSpacing/>
        <w:rPr>
          <w:rFonts w:asciiTheme="majorHAnsi" w:hAnsiTheme="majorHAnsi" w:cstheme="majorHAnsi"/>
          <w:color w:val="000000" w:themeColor="text1"/>
          <w:lang w:val="en-CA"/>
        </w:rPr>
      </w:pPr>
    </w:p>
    <w:p w14:paraId="26AD6868" w14:textId="48DCE7E7" w:rsidR="00A47CD7" w:rsidRPr="006F5A89" w:rsidRDefault="00A47CD7" w:rsidP="00A47CD7">
      <w:pPr>
        <w:contextualSpacing/>
        <w:rPr>
          <w:rFonts w:asciiTheme="majorHAnsi" w:hAnsiTheme="majorHAnsi" w:cstheme="majorHAnsi"/>
          <w:color w:val="000000" w:themeColor="text1"/>
          <w:lang w:val="en-CA"/>
        </w:rPr>
      </w:pPr>
      <w:r w:rsidRPr="006F5A89">
        <w:rPr>
          <w:rFonts w:asciiTheme="majorHAnsi" w:hAnsiTheme="majorHAnsi" w:cstheme="majorHAnsi"/>
          <w:color w:val="000000" w:themeColor="text1"/>
          <w:lang w:val="en-CA"/>
        </w:rPr>
        <w:t>Decriminalization is critical to reducing stigma and improving health for people who use criminalized drugs</w:t>
      </w:r>
      <w:r w:rsidR="78A07646" w:rsidRPr="006F5A89">
        <w:rPr>
          <w:rFonts w:asciiTheme="majorHAnsi" w:hAnsiTheme="majorHAnsi" w:cstheme="majorHAnsi"/>
          <w:color w:val="000000" w:themeColor="text1"/>
          <w:lang w:val="en-CA"/>
        </w:rPr>
        <w:t>.</w:t>
      </w:r>
      <w:r w:rsidRPr="006F5A89">
        <w:rPr>
          <w:rStyle w:val="EndnoteReference"/>
          <w:rFonts w:asciiTheme="majorHAnsi" w:hAnsiTheme="majorHAnsi" w:cstheme="majorHAnsi"/>
          <w:lang w:val="en-CA"/>
        </w:rPr>
        <w:endnoteReference w:id="18"/>
      </w:r>
      <w:r w:rsidRPr="006F5A89">
        <w:rPr>
          <w:rFonts w:asciiTheme="majorHAnsi" w:hAnsiTheme="majorHAnsi" w:cstheme="majorHAnsi"/>
          <w:lang w:val="en-CA"/>
        </w:rPr>
        <w:t xml:space="preserve"> </w:t>
      </w:r>
      <w:r w:rsidRPr="006F5A89">
        <w:rPr>
          <w:rFonts w:asciiTheme="majorHAnsi" w:hAnsiTheme="majorHAnsi" w:cstheme="majorHAnsi"/>
          <w:color w:val="000000" w:themeColor="text1"/>
          <w:lang w:val="en-CA"/>
        </w:rPr>
        <w:t>A growing number of UN entities and human rights experts have expressed support for decriminalization, including in the UN System Common Position on Drugs</w:t>
      </w:r>
      <w:r w:rsidRPr="006F5A89">
        <w:rPr>
          <w:rStyle w:val="EndnoteReference"/>
          <w:rFonts w:asciiTheme="majorHAnsi" w:hAnsiTheme="majorHAnsi" w:cstheme="majorHAnsi"/>
          <w:color w:val="000000" w:themeColor="text1"/>
          <w:lang w:val="en-CA"/>
        </w:rPr>
        <w:endnoteReference w:id="19"/>
      </w:r>
      <w:r w:rsidRPr="006F5A89">
        <w:rPr>
          <w:rFonts w:asciiTheme="majorHAnsi" w:hAnsiTheme="majorHAnsi" w:cstheme="majorHAnsi"/>
          <w:color w:val="000000" w:themeColor="text1"/>
          <w:lang w:val="en-CA"/>
        </w:rPr>
        <w:t xml:space="preserve"> endorsed by 31 UN agencies, and the International Guidelines on Human Rights and Drug Policy</w:t>
      </w:r>
      <w:r w:rsidR="008F0B68" w:rsidRPr="006F5A89">
        <w:rPr>
          <w:rFonts w:asciiTheme="majorHAnsi" w:hAnsiTheme="majorHAnsi" w:cstheme="majorHAnsi"/>
          <w:color w:val="000000" w:themeColor="text1"/>
          <w:lang w:val="en-CA"/>
        </w:rPr>
        <w:t>.</w:t>
      </w:r>
      <w:r w:rsidRPr="006F5A89">
        <w:rPr>
          <w:rStyle w:val="EndnoteReference"/>
          <w:rFonts w:asciiTheme="majorHAnsi" w:hAnsiTheme="majorHAnsi" w:cstheme="majorHAnsi"/>
          <w:color w:val="000000" w:themeColor="text1"/>
          <w:lang w:val="en-CA"/>
        </w:rPr>
        <w:endnoteReference w:id="20"/>
      </w:r>
      <w:r w:rsidRPr="006F5A89">
        <w:rPr>
          <w:rFonts w:asciiTheme="majorHAnsi" w:hAnsiTheme="majorHAnsi" w:cstheme="majorHAnsi"/>
          <w:color w:val="000000" w:themeColor="text1"/>
          <w:lang w:val="en-CA"/>
        </w:rPr>
        <w:t xml:space="preserve"> </w:t>
      </w:r>
    </w:p>
    <w:p w14:paraId="658B30BA" w14:textId="77777777" w:rsidR="00A47CD7" w:rsidRPr="006F5A89" w:rsidRDefault="00A47CD7" w:rsidP="00A47CD7">
      <w:pPr>
        <w:rPr>
          <w:rFonts w:asciiTheme="majorHAnsi" w:hAnsiTheme="majorHAnsi" w:cstheme="majorHAnsi"/>
        </w:rPr>
      </w:pPr>
    </w:p>
    <w:p w14:paraId="27D92C55" w14:textId="4399CD58" w:rsidR="00A47CD7" w:rsidRPr="006F5A89" w:rsidRDefault="00A47CD7" w:rsidP="00A47CD7">
      <w:pPr>
        <w:rPr>
          <w:rFonts w:asciiTheme="majorHAnsi" w:hAnsiTheme="majorHAnsi" w:cstheme="majorHAnsi"/>
        </w:rPr>
      </w:pPr>
      <w:r w:rsidRPr="006F5A89">
        <w:rPr>
          <w:rFonts w:asciiTheme="majorHAnsi" w:hAnsiTheme="majorHAnsi" w:cstheme="majorHAnsi"/>
        </w:rPr>
        <w:t>Of the 10 provinces and 3 territories in Canada, only one has recently (January 31, 2023) decriminalized the possession of limited amounts of certain drugs</w:t>
      </w:r>
      <w:r w:rsidR="6C8897BB" w:rsidRPr="006F5A89">
        <w:rPr>
          <w:rFonts w:asciiTheme="majorHAnsi" w:hAnsiTheme="majorHAnsi" w:cstheme="majorHAnsi"/>
        </w:rPr>
        <w:t>.</w:t>
      </w:r>
      <w:r w:rsidRPr="006F5A89">
        <w:rPr>
          <w:rStyle w:val="EndnoteReference"/>
          <w:rFonts w:asciiTheme="majorHAnsi" w:hAnsiTheme="majorHAnsi" w:cstheme="majorHAnsi"/>
        </w:rPr>
        <w:endnoteReference w:id="21"/>
      </w:r>
      <w:r w:rsidRPr="006F5A89">
        <w:rPr>
          <w:rFonts w:asciiTheme="majorHAnsi" w:hAnsiTheme="majorHAnsi" w:cstheme="majorHAnsi"/>
        </w:rPr>
        <w:t xml:space="preserve"> The regulations and their implementation are, however, not in line with Canadian civil society recommendations</w:t>
      </w:r>
      <w:r w:rsidRPr="006F5A89">
        <w:rPr>
          <w:rStyle w:val="EndnoteReference"/>
          <w:rFonts w:asciiTheme="majorHAnsi" w:hAnsiTheme="majorHAnsi" w:cstheme="majorHAnsi"/>
        </w:rPr>
        <w:endnoteReference w:id="22"/>
      </w:r>
      <w:r w:rsidR="007409DF" w:rsidRPr="006F5A89">
        <w:rPr>
          <w:rFonts w:asciiTheme="majorHAnsi" w:hAnsiTheme="majorHAnsi" w:cstheme="majorHAnsi"/>
        </w:rPr>
        <w:t>:</w:t>
      </w:r>
      <w:r w:rsidRPr="006F5A89">
        <w:rPr>
          <w:rFonts w:asciiTheme="majorHAnsi" w:hAnsiTheme="majorHAnsi" w:cstheme="majorHAnsi"/>
        </w:rPr>
        <w:t xml:space="preserve"> </w:t>
      </w:r>
    </w:p>
    <w:p w14:paraId="51868DC6" w14:textId="77777777" w:rsidR="00A47CD7" w:rsidRPr="006F5A89" w:rsidRDefault="00A47CD7" w:rsidP="00A47CD7">
      <w:pPr>
        <w:rPr>
          <w:rFonts w:asciiTheme="majorHAnsi" w:hAnsiTheme="majorHAnsi" w:cstheme="majorHAnsi"/>
        </w:rPr>
      </w:pPr>
    </w:p>
    <w:p w14:paraId="31F9B70D" w14:textId="77777777" w:rsidR="00A47CD7" w:rsidRPr="006F5A89" w:rsidRDefault="00A47CD7" w:rsidP="00A47CD7">
      <w:pPr>
        <w:pStyle w:val="ListParagraph"/>
        <w:numPr>
          <w:ilvl w:val="0"/>
          <w:numId w:val="2"/>
        </w:numPr>
        <w:spacing w:after="0" w:line="240" w:lineRule="auto"/>
        <w:rPr>
          <w:rFonts w:asciiTheme="majorHAnsi" w:hAnsiTheme="majorHAnsi" w:cstheme="majorHAnsi"/>
        </w:rPr>
      </w:pPr>
      <w:r w:rsidRPr="006F5A89">
        <w:rPr>
          <w:rFonts w:asciiTheme="majorHAnsi" w:hAnsiTheme="majorHAnsi" w:cstheme="majorHAnsi"/>
        </w:rPr>
        <w:t xml:space="preserve">Specific drugs and amounts decriminalized are not reflective of current drug use patterns. </w:t>
      </w:r>
    </w:p>
    <w:p w14:paraId="53F04A8F" w14:textId="77777777" w:rsidR="00A47CD7" w:rsidRPr="006F5A89" w:rsidRDefault="00A47CD7" w:rsidP="00A47CD7">
      <w:pPr>
        <w:pStyle w:val="ListParagraph"/>
        <w:numPr>
          <w:ilvl w:val="0"/>
          <w:numId w:val="2"/>
        </w:numPr>
        <w:spacing w:after="0" w:line="240" w:lineRule="auto"/>
        <w:rPr>
          <w:rFonts w:asciiTheme="majorHAnsi" w:hAnsiTheme="majorHAnsi" w:cstheme="majorHAnsi"/>
        </w:rPr>
      </w:pPr>
      <w:r w:rsidRPr="006F5A89">
        <w:rPr>
          <w:rFonts w:asciiTheme="majorHAnsi" w:hAnsiTheme="majorHAnsi" w:cstheme="majorHAnsi"/>
        </w:rPr>
        <w:t xml:space="preserve">People with visible drug use will likely benefit less, if at all, from decriminalization (e.g., some municipal governments are enacting reactionary by-laws prohibiting public drug consumption, resulting in the targeting of underhoused people in poverty). </w:t>
      </w:r>
    </w:p>
    <w:p w14:paraId="44692BD0" w14:textId="4F28898C" w:rsidR="00A47CD7" w:rsidRPr="006F5A89" w:rsidRDefault="00A47CD7" w:rsidP="00A47CD7">
      <w:pPr>
        <w:pStyle w:val="ListParagraph"/>
        <w:numPr>
          <w:ilvl w:val="0"/>
          <w:numId w:val="2"/>
        </w:numPr>
        <w:spacing w:after="0" w:line="240" w:lineRule="auto"/>
        <w:rPr>
          <w:rFonts w:asciiTheme="majorHAnsi" w:hAnsiTheme="majorHAnsi" w:cstheme="majorHAnsi"/>
        </w:rPr>
      </w:pPr>
      <w:r w:rsidRPr="006F5A89">
        <w:rPr>
          <w:rFonts w:asciiTheme="majorHAnsi" w:hAnsiTheme="majorHAnsi" w:cstheme="majorHAnsi"/>
        </w:rPr>
        <w:t>Limitations of the exemption and continued police focus on supply control measures mean police remain heavily involved</w:t>
      </w:r>
      <w:r w:rsidR="007F23DA" w:rsidRPr="006F5A89">
        <w:rPr>
          <w:rFonts w:asciiTheme="majorHAnsi" w:hAnsiTheme="majorHAnsi" w:cstheme="majorHAnsi"/>
        </w:rPr>
        <w:t>.</w:t>
      </w:r>
    </w:p>
    <w:p w14:paraId="68164F06" w14:textId="1AA32F04" w:rsidR="00CE544F" w:rsidRDefault="00A47CD7" w:rsidP="00A47CD7">
      <w:pPr>
        <w:pStyle w:val="ListParagraph"/>
        <w:numPr>
          <w:ilvl w:val="0"/>
          <w:numId w:val="2"/>
        </w:numPr>
        <w:spacing w:after="0" w:line="240" w:lineRule="auto"/>
        <w:rPr>
          <w:rFonts w:asciiTheme="majorHAnsi" w:hAnsiTheme="majorHAnsi" w:cstheme="majorHAnsi"/>
        </w:rPr>
      </w:pPr>
      <w:r w:rsidRPr="006F5A89">
        <w:rPr>
          <w:rFonts w:asciiTheme="majorHAnsi" w:hAnsiTheme="majorHAnsi" w:cstheme="majorHAnsi"/>
        </w:rPr>
        <w:t>Application of criminal law sanctions and associated harms are now applied unevenly across Canada.</w:t>
      </w:r>
    </w:p>
    <w:p w14:paraId="5FA6C208" w14:textId="77777777" w:rsidR="00165DAA" w:rsidRPr="00165DAA" w:rsidRDefault="00165DAA" w:rsidP="1B762E9A">
      <w:pPr>
        <w:rPr>
          <w:rFonts w:asciiTheme="majorHAnsi" w:hAnsiTheme="majorHAnsi" w:cstheme="majorBidi"/>
        </w:rPr>
      </w:pPr>
    </w:p>
    <w:p w14:paraId="176B5206" w14:textId="65F919F4" w:rsidR="00A47CD7" w:rsidRPr="006F5A89" w:rsidRDefault="00A47CD7" w:rsidP="00A47CD7">
      <w:pPr>
        <w:rPr>
          <w:rFonts w:asciiTheme="majorHAnsi" w:hAnsiTheme="majorHAnsi" w:cstheme="majorHAnsi"/>
          <w:b/>
          <w:bCs/>
        </w:rPr>
      </w:pPr>
      <w:r w:rsidRPr="006F5A89">
        <w:rPr>
          <w:rFonts w:asciiTheme="majorHAnsi" w:hAnsiTheme="majorHAnsi" w:cstheme="majorHAnsi"/>
          <w:b/>
          <w:bCs/>
        </w:rPr>
        <w:t xml:space="preserve">Involuntary treatment </w:t>
      </w:r>
    </w:p>
    <w:p w14:paraId="0B3669A7" w14:textId="77777777" w:rsidR="00A47CD7" w:rsidRPr="006F5A89" w:rsidRDefault="00A47CD7" w:rsidP="00A47CD7">
      <w:pPr>
        <w:rPr>
          <w:rFonts w:asciiTheme="majorHAnsi" w:hAnsiTheme="majorHAnsi" w:cstheme="majorHAnsi"/>
          <w:b/>
          <w:bCs/>
        </w:rPr>
      </w:pPr>
    </w:p>
    <w:p w14:paraId="417FEB5B" w14:textId="77777777" w:rsidR="00A47CD7" w:rsidRPr="006F5A89" w:rsidRDefault="00A47CD7" w:rsidP="00A47CD7">
      <w:pPr>
        <w:rPr>
          <w:rFonts w:asciiTheme="majorHAnsi" w:hAnsiTheme="majorHAnsi" w:cstheme="majorHAnsi"/>
        </w:rPr>
      </w:pPr>
      <w:r w:rsidRPr="006F5A89">
        <w:rPr>
          <w:rFonts w:asciiTheme="majorHAnsi" w:hAnsiTheme="majorHAnsi" w:cstheme="majorHAnsi"/>
        </w:rPr>
        <w:t xml:space="preserve">Concerningly, harm reduction and decriminalization approaches are now being targeted and demonized, while requirements for “involuntary treatment” currently dominate Canadian </w:t>
      </w:r>
      <w:r w:rsidRPr="006F5A89">
        <w:rPr>
          <w:rFonts w:asciiTheme="majorHAnsi" w:hAnsiTheme="majorHAnsi" w:cstheme="majorHAnsi"/>
        </w:rPr>
        <w:lastRenderedPageBreak/>
        <w:t xml:space="preserve">discourse </w:t>
      </w:r>
      <w:r w:rsidRPr="006F5A89">
        <w:rPr>
          <w:rFonts w:asciiTheme="majorHAnsi" w:eastAsia="Times New Roman" w:hAnsiTheme="majorHAnsi" w:cstheme="majorHAnsi"/>
          <w:lang w:val="en-CA"/>
        </w:rPr>
        <w:t>–</w:t>
      </w:r>
      <w:r w:rsidRPr="006F5A89">
        <w:rPr>
          <w:rFonts w:asciiTheme="majorHAnsi" w:hAnsiTheme="majorHAnsi" w:cstheme="majorHAnsi"/>
        </w:rPr>
        <w:t xml:space="preserve"> compulsory treatment legislation is a key election platform </w:t>
      </w:r>
      <w:r w:rsidRPr="006F5A89" w:rsidDel="009458E1">
        <w:rPr>
          <w:rFonts w:asciiTheme="majorHAnsi" w:hAnsiTheme="majorHAnsi" w:cstheme="majorHAnsi"/>
        </w:rPr>
        <w:t>issu</w:t>
      </w:r>
      <w:r w:rsidRPr="006F5A89">
        <w:rPr>
          <w:rFonts w:asciiTheme="majorHAnsi" w:hAnsiTheme="majorHAnsi" w:cstheme="majorHAnsi"/>
        </w:rPr>
        <w:t>e</w:t>
      </w:r>
      <w:r w:rsidRPr="006F5A89" w:rsidDel="00AD5C98">
        <w:rPr>
          <w:rFonts w:asciiTheme="majorHAnsi" w:hAnsiTheme="majorHAnsi" w:cstheme="majorHAnsi"/>
        </w:rPr>
        <w:t xml:space="preserve"> </w:t>
      </w:r>
      <w:r w:rsidRPr="006F5A89" w:rsidDel="009458E1">
        <w:rPr>
          <w:rFonts w:asciiTheme="majorHAnsi" w:hAnsiTheme="majorHAnsi" w:cstheme="majorHAnsi"/>
        </w:rPr>
        <w:t>in the</w:t>
      </w:r>
      <w:r w:rsidRPr="006F5A89">
        <w:rPr>
          <w:rFonts w:asciiTheme="majorHAnsi" w:hAnsiTheme="majorHAnsi" w:cstheme="majorHAnsi"/>
        </w:rPr>
        <w:t xml:space="preserve"> province of Alberta.</w:t>
      </w:r>
      <w:r w:rsidRPr="006F5A89">
        <w:rPr>
          <w:rStyle w:val="EndnoteReference"/>
          <w:rFonts w:asciiTheme="majorHAnsi" w:hAnsiTheme="majorHAnsi" w:cstheme="majorHAnsi"/>
        </w:rPr>
        <w:endnoteReference w:id="23"/>
      </w:r>
    </w:p>
    <w:p w14:paraId="6374EB08" w14:textId="77777777" w:rsidR="00A47CD7" w:rsidRPr="006F5A89" w:rsidRDefault="00A47CD7" w:rsidP="00A47CD7">
      <w:pPr>
        <w:rPr>
          <w:rFonts w:asciiTheme="majorHAnsi" w:hAnsiTheme="majorHAnsi" w:cstheme="majorHAnsi"/>
        </w:rPr>
      </w:pPr>
    </w:p>
    <w:p w14:paraId="17697E1B" w14:textId="3032AFB7" w:rsidR="00A47CD7" w:rsidRPr="006F5A89" w:rsidRDefault="00A47CD7" w:rsidP="00A47CD7">
      <w:pPr>
        <w:rPr>
          <w:rFonts w:asciiTheme="majorHAnsi" w:hAnsiTheme="majorHAnsi" w:cstheme="majorHAnsi"/>
          <w:lang w:val="en-CA"/>
        </w:rPr>
      </w:pPr>
      <w:r w:rsidRPr="006F5A89">
        <w:rPr>
          <w:rFonts w:asciiTheme="majorHAnsi" w:hAnsiTheme="majorHAnsi" w:cstheme="majorHAnsi"/>
          <w:lang w:val="en-CA"/>
        </w:rPr>
        <w:t>There is a lack of evidence in support of compulsory treatment</w:t>
      </w:r>
      <w:r w:rsidRPr="006F5A89">
        <w:rPr>
          <w:rFonts w:asciiTheme="majorHAnsi" w:hAnsiTheme="majorHAnsi" w:cstheme="majorHAnsi"/>
          <w:color w:val="000000" w:themeColor="text1"/>
        </w:rPr>
        <w:t xml:space="preserve"> which is inherently violent, disregards basic human rights to autonomy and self-determination, and has historically been used to target racialized and marginalized communities.</w:t>
      </w:r>
      <w:r w:rsidRPr="006F5A89">
        <w:rPr>
          <w:rStyle w:val="EndnoteReference"/>
          <w:rFonts w:asciiTheme="majorHAnsi" w:hAnsiTheme="majorHAnsi" w:cstheme="majorHAnsi"/>
          <w:color w:val="000000" w:themeColor="text1"/>
        </w:rPr>
        <w:endnoteReference w:id="24"/>
      </w:r>
      <w:r w:rsidRPr="006F5A89">
        <w:rPr>
          <w:rFonts w:asciiTheme="majorHAnsi" w:hAnsiTheme="majorHAnsi" w:cstheme="majorHAnsi"/>
          <w:color w:val="000000" w:themeColor="text1"/>
        </w:rPr>
        <w:t xml:space="preserve"> The evidence does not, overall, suggest improved outcomes</w:t>
      </w:r>
      <w:r w:rsidR="3B5F94A0" w:rsidRPr="006F5A89">
        <w:rPr>
          <w:rFonts w:asciiTheme="majorHAnsi" w:hAnsiTheme="majorHAnsi" w:cstheme="majorHAnsi"/>
          <w:color w:val="000000" w:themeColor="text1"/>
        </w:rPr>
        <w:t>. S</w:t>
      </w:r>
      <w:r w:rsidR="1FEEAC63" w:rsidRPr="006F5A89">
        <w:rPr>
          <w:rFonts w:asciiTheme="majorHAnsi" w:hAnsiTheme="majorHAnsi" w:cstheme="majorHAnsi"/>
          <w:color w:val="000000" w:themeColor="text1"/>
        </w:rPr>
        <w:t>ome</w:t>
      </w:r>
      <w:r w:rsidRPr="006F5A89">
        <w:rPr>
          <w:rFonts w:asciiTheme="majorHAnsi" w:hAnsiTheme="majorHAnsi" w:cstheme="majorHAnsi"/>
          <w:color w:val="000000" w:themeColor="text1"/>
        </w:rPr>
        <w:t xml:space="preserve"> studies indicat</w:t>
      </w:r>
      <w:r w:rsidR="64B29EA1" w:rsidRPr="006F5A89">
        <w:rPr>
          <w:rFonts w:asciiTheme="majorHAnsi" w:hAnsiTheme="majorHAnsi" w:cstheme="majorHAnsi"/>
          <w:color w:val="000000" w:themeColor="text1"/>
        </w:rPr>
        <w:t>e</w:t>
      </w:r>
      <w:r w:rsidRPr="006F5A89">
        <w:rPr>
          <w:rFonts w:asciiTheme="majorHAnsi" w:hAnsiTheme="majorHAnsi" w:cstheme="majorHAnsi"/>
          <w:color w:val="000000" w:themeColor="text1"/>
        </w:rPr>
        <w:t xml:space="preserve"> potential harms</w:t>
      </w:r>
      <w:r w:rsidR="009F4077" w:rsidRPr="006F5A89">
        <w:rPr>
          <w:rFonts w:asciiTheme="majorHAnsi" w:hAnsiTheme="majorHAnsi" w:cstheme="majorHAnsi"/>
          <w:color w:val="000000" w:themeColor="text1"/>
        </w:rPr>
        <w:t>,</w:t>
      </w:r>
      <w:r w:rsidR="19CD86DD" w:rsidRPr="006F5A89">
        <w:rPr>
          <w:rFonts w:asciiTheme="majorHAnsi" w:hAnsiTheme="majorHAnsi" w:cstheme="majorHAnsi"/>
          <w:color w:val="000000" w:themeColor="text1"/>
        </w:rPr>
        <w:t xml:space="preserve"> </w:t>
      </w:r>
      <w:r w:rsidRPr="006F5A89">
        <w:rPr>
          <w:rFonts w:asciiTheme="majorHAnsi" w:hAnsiTheme="majorHAnsi" w:cstheme="majorHAnsi"/>
          <w:lang w:val="en-CA"/>
        </w:rPr>
        <w:t>associated increased risks to marginalized populations</w:t>
      </w:r>
      <w:r w:rsidRPr="006F5A89">
        <w:rPr>
          <w:rStyle w:val="EndnoteReference"/>
          <w:rFonts w:asciiTheme="majorHAnsi" w:hAnsiTheme="majorHAnsi" w:cstheme="majorHAnsi"/>
          <w:lang w:val="en-CA"/>
        </w:rPr>
        <w:endnoteReference w:id="25"/>
      </w:r>
      <w:r w:rsidRPr="006F5A89">
        <w:rPr>
          <w:rFonts w:asciiTheme="majorHAnsi" w:hAnsiTheme="majorHAnsi" w:cstheme="majorHAnsi"/>
          <w:lang w:val="en-CA"/>
        </w:rPr>
        <w:t xml:space="preserve"> and</w:t>
      </w:r>
      <w:r w:rsidR="2C292EC8" w:rsidRPr="006F5A89">
        <w:rPr>
          <w:rFonts w:asciiTheme="majorHAnsi" w:hAnsiTheme="majorHAnsi" w:cstheme="majorHAnsi"/>
          <w:lang w:val="en-CA"/>
        </w:rPr>
        <w:t xml:space="preserve"> a correlation between</w:t>
      </w:r>
      <w:r w:rsidRPr="006F5A89">
        <w:rPr>
          <w:rFonts w:asciiTheme="majorHAnsi" w:hAnsiTheme="majorHAnsi" w:cstheme="majorHAnsi"/>
          <w:lang w:val="en-CA"/>
        </w:rPr>
        <w:t xml:space="preserve"> </w:t>
      </w:r>
      <w:r w:rsidRPr="006F5A89">
        <w:rPr>
          <w:rFonts w:asciiTheme="majorHAnsi" w:hAnsiTheme="majorHAnsi" w:cstheme="majorHAnsi"/>
        </w:rPr>
        <w:t>compulsory drug abstinence programs</w:t>
      </w:r>
      <w:r w:rsidR="03338104" w:rsidRPr="006F5A89">
        <w:rPr>
          <w:rFonts w:asciiTheme="majorHAnsi" w:hAnsiTheme="majorHAnsi" w:cstheme="majorHAnsi"/>
        </w:rPr>
        <w:t xml:space="preserve"> and</w:t>
      </w:r>
      <w:r w:rsidRPr="006F5A89">
        <w:rPr>
          <w:rFonts w:asciiTheme="majorHAnsi" w:hAnsiTheme="majorHAnsi" w:cstheme="majorHAnsi"/>
        </w:rPr>
        <w:t xml:space="preserve"> increase overdose-related risk.</w:t>
      </w:r>
      <w:r w:rsidRPr="006F5A89">
        <w:rPr>
          <w:rStyle w:val="EndnoteReference"/>
          <w:rFonts w:asciiTheme="majorHAnsi" w:hAnsiTheme="majorHAnsi" w:cstheme="majorHAnsi"/>
        </w:rPr>
        <w:endnoteReference w:id="26"/>
      </w:r>
      <w:r w:rsidRPr="006F5A89">
        <w:rPr>
          <w:rFonts w:asciiTheme="majorHAnsi" w:hAnsiTheme="majorHAnsi" w:cstheme="majorHAnsi"/>
          <w:vertAlign w:val="superscript"/>
        </w:rPr>
        <w:t>;</w:t>
      </w:r>
      <w:r w:rsidR="008E79D8" w:rsidRPr="006F5A89">
        <w:rPr>
          <w:rFonts w:asciiTheme="majorHAnsi" w:hAnsiTheme="majorHAnsi" w:cstheme="majorHAnsi"/>
          <w:vertAlign w:val="superscript"/>
        </w:rPr>
        <w:t xml:space="preserve"> </w:t>
      </w:r>
      <w:r w:rsidRPr="006F5A89">
        <w:rPr>
          <w:rStyle w:val="EndnoteReference"/>
          <w:rFonts w:asciiTheme="majorHAnsi" w:hAnsiTheme="majorHAnsi" w:cstheme="majorHAnsi"/>
        </w:rPr>
        <w:endnoteReference w:id="27"/>
      </w:r>
      <w:r w:rsidRPr="006F5A89">
        <w:rPr>
          <w:rFonts w:asciiTheme="majorHAnsi" w:hAnsiTheme="majorHAnsi" w:cstheme="majorHAnsi"/>
          <w:vertAlign w:val="superscript"/>
        </w:rPr>
        <w:t xml:space="preserve"> </w:t>
      </w:r>
      <w:r w:rsidRPr="006F5A89">
        <w:rPr>
          <w:rFonts w:asciiTheme="majorHAnsi" w:hAnsiTheme="majorHAnsi" w:cstheme="majorHAnsi"/>
        </w:rPr>
        <w:t>Recent research found individuals’ substance use patterns were unchanged after coerced treatment.</w:t>
      </w:r>
      <w:r w:rsidRPr="006F5A89">
        <w:rPr>
          <w:rStyle w:val="EndnoteReference"/>
          <w:rFonts w:asciiTheme="majorHAnsi" w:hAnsiTheme="majorHAnsi" w:cstheme="majorHAnsi"/>
        </w:rPr>
        <w:endnoteReference w:id="28"/>
      </w:r>
      <w:r w:rsidRPr="006F5A89">
        <w:rPr>
          <w:rFonts w:asciiTheme="majorHAnsi" w:hAnsiTheme="majorHAnsi" w:cstheme="majorHAnsi"/>
        </w:rPr>
        <w:t xml:space="preserve"> </w:t>
      </w:r>
    </w:p>
    <w:p w14:paraId="45179060" w14:textId="77777777" w:rsidR="00A47CD7" w:rsidRPr="006F5A89" w:rsidRDefault="00A47CD7" w:rsidP="00A47CD7">
      <w:pPr>
        <w:rPr>
          <w:rFonts w:asciiTheme="majorHAnsi" w:hAnsiTheme="majorHAnsi" w:cstheme="majorHAnsi"/>
        </w:rPr>
      </w:pPr>
    </w:p>
    <w:p w14:paraId="340A800D" w14:textId="77777777" w:rsidR="00A47CD7" w:rsidRPr="006F5A89" w:rsidRDefault="00A47CD7" w:rsidP="00A47CD7">
      <w:pPr>
        <w:rPr>
          <w:rFonts w:asciiTheme="majorHAnsi" w:hAnsiTheme="majorHAnsi" w:cstheme="majorHAnsi"/>
        </w:rPr>
      </w:pPr>
      <w:r w:rsidRPr="006F5A89">
        <w:rPr>
          <w:rFonts w:asciiTheme="majorHAnsi" w:eastAsia="Times New Roman" w:hAnsiTheme="majorHAnsi" w:cstheme="majorHAnsi"/>
          <w:lang w:val="en-CA"/>
        </w:rPr>
        <w:t>Involuntary treatment primarily infringes the right to health in two ways. First, this “treatment” generally disregards evidence-based practices, failing to meet the quality element of the right to health, as elaborated by the UN High Commissioner for Human Rights – “</w:t>
      </w:r>
      <w:r w:rsidRPr="006F5A89">
        <w:rPr>
          <w:rFonts w:asciiTheme="majorHAnsi" w:hAnsiTheme="majorHAnsi" w:cstheme="majorHAnsi"/>
        </w:rPr>
        <w:t>(</w:t>
      </w:r>
      <w:r w:rsidRPr="006F5A89">
        <w:rPr>
          <w:rFonts w:asciiTheme="majorHAnsi" w:hAnsiTheme="majorHAnsi" w:cstheme="majorHAnsi"/>
          <w:i/>
          <w:iCs/>
        </w:rPr>
        <w:t>f) … ensure access to essential services for people who use drugs, including voluntary referrals to health, social, harm reduction and treatment services that are grounded in evidence, human rights and gender sensitivity.</w:t>
      </w:r>
      <w:r w:rsidRPr="006F5A89">
        <w:rPr>
          <w:rFonts w:asciiTheme="majorHAnsi" w:hAnsiTheme="majorHAnsi" w:cstheme="majorHAnsi"/>
        </w:rPr>
        <w:t>”</w:t>
      </w:r>
      <w:r w:rsidRPr="006F5A89">
        <w:rPr>
          <w:rStyle w:val="EndnoteReference"/>
          <w:rFonts w:asciiTheme="majorHAnsi" w:hAnsiTheme="majorHAnsi" w:cstheme="majorHAnsi"/>
        </w:rPr>
        <w:endnoteReference w:id="29"/>
      </w:r>
      <w:r w:rsidRPr="006F5A89">
        <w:rPr>
          <w:rFonts w:asciiTheme="majorHAnsi" w:hAnsiTheme="majorHAnsi" w:cstheme="majorHAnsi"/>
        </w:rPr>
        <w:t xml:space="preserve"> </w:t>
      </w:r>
      <w:r w:rsidRPr="006F5A89">
        <w:rPr>
          <w:rFonts w:asciiTheme="majorHAnsi" w:eastAsia="Times New Roman" w:hAnsiTheme="majorHAnsi" w:cstheme="majorHAnsi"/>
          <w:lang w:val="en-CA"/>
        </w:rPr>
        <w:t>Second, “treatment” is often conducted in groups and disregards the need for individual informed consent. Article 7 of the International Covenant on Civil and Political Rights declares that “</w:t>
      </w:r>
      <w:r w:rsidRPr="006F5A89">
        <w:rPr>
          <w:rFonts w:asciiTheme="majorHAnsi" w:eastAsia="Times New Roman" w:hAnsiTheme="majorHAnsi" w:cstheme="majorHAnsi"/>
          <w:i/>
          <w:iCs/>
          <w:lang w:val="en-CA"/>
        </w:rPr>
        <w:t>no one shall be subjected without his free consent to medical or scientific experimentation.</w:t>
      </w:r>
      <w:r w:rsidRPr="006F5A89">
        <w:rPr>
          <w:rFonts w:asciiTheme="majorHAnsi" w:eastAsia="Times New Roman" w:hAnsiTheme="majorHAnsi" w:cstheme="majorHAnsi"/>
          <w:lang w:val="en-CA"/>
        </w:rPr>
        <w:t>”</w:t>
      </w:r>
      <w:r w:rsidRPr="006F5A89">
        <w:rPr>
          <w:rStyle w:val="EndnoteReference"/>
          <w:rFonts w:asciiTheme="majorHAnsi" w:eastAsia="Times New Roman" w:hAnsiTheme="majorHAnsi" w:cstheme="majorHAnsi"/>
          <w:lang w:val="en-CA"/>
        </w:rPr>
        <w:endnoteReference w:id="30"/>
      </w:r>
      <w:r w:rsidRPr="006F5A89">
        <w:rPr>
          <w:rFonts w:asciiTheme="majorHAnsi" w:eastAsia="Times New Roman" w:hAnsiTheme="majorHAnsi" w:cstheme="majorHAnsi"/>
          <w:lang w:val="en-CA"/>
        </w:rPr>
        <w:t xml:space="preserve"> </w:t>
      </w:r>
    </w:p>
    <w:p w14:paraId="11DF5003" w14:textId="77777777" w:rsidR="00A47CD7" w:rsidRPr="006F5A89" w:rsidRDefault="00A47CD7" w:rsidP="00A47CD7">
      <w:pPr>
        <w:rPr>
          <w:rFonts w:asciiTheme="majorHAnsi" w:hAnsiTheme="majorHAnsi" w:cstheme="majorHAnsi"/>
          <w:b/>
          <w:bCs/>
          <w:color w:val="000000"/>
        </w:rPr>
      </w:pPr>
    </w:p>
    <w:p w14:paraId="3F0D3C09" w14:textId="77777777" w:rsidR="00A47CD7" w:rsidRPr="006F5A89" w:rsidRDefault="00A47CD7" w:rsidP="00A47CD7">
      <w:pPr>
        <w:rPr>
          <w:rFonts w:asciiTheme="majorHAnsi" w:hAnsiTheme="majorHAnsi" w:cstheme="majorHAnsi"/>
        </w:rPr>
      </w:pPr>
      <w:r w:rsidRPr="006F5A89">
        <w:rPr>
          <w:rFonts w:asciiTheme="majorHAnsi" w:hAnsiTheme="majorHAnsi" w:cstheme="majorHAnsi"/>
        </w:rPr>
        <w:t>In 2009, the UN High Commissioner for Human Rights Navi Pillay said,</w:t>
      </w:r>
      <w:r w:rsidRPr="006F5A89">
        <w:rPr>
          <w:rFonts w:asciiTheme="majorHAnsi" w:hAnsiTheme="majorHAnsi" w:cstheme="majorHAnsi"/>
          <w:color w:val="4A4A4A"/>
        </w:rPr>
        <w:t xml:space="preserve"> </w:t>
      </w:r>
      <w:r w:rsidRPr="006F5A89">
        <w:rPr>
          <w:rFonts w:asciiTheme="majorHAnsi" w:hAnsiTheme="majorHAnsi" w:cstheme="majorHAnsi"/>
        </w:rPr>
        <w:t>“Individuals who use drugs do not forfeit their human rights. All too often, drug users suffer discrimination, are forced to accept treatment, marginalized, and often harmed by approaches that over-emphasize criminalization and punishment while under-emphasizing harm reduction and respect for human rights.”</w:t>
      </w:r>
      <w:r w:rsidRPr="006F5A89">
        <w:rPr>
          <w:rStyle w:val="EndnoteReference"/>
          <w:rFonts w:asciiTheme="majorHAnsi" w:hAnsiTheme="majorHAnsi" w:cstheme="majorHAnsi"/>
        </w:rPr>
        <w:endnoteReference w:id="31"/>
      </w:r>
      <w:r w:rsidRPr="006F5A89">
        <w:rPr>
          <w:rFonts w:asciiTheme="majorHAnsi" w:hAnsiTheme="majorHAnsi" w:cstheme="majorHAnsi"/>
        </w:rPr>
        <w:t xml:space="preserve"> </w:t>
      </w:r>
    </w:p>
    <w:p w14:paraId="79C500E7" w14:textId="77777777" w:rsidR="00A47CD7" w:rsidRPr="006F5A89" w:rsidRDefault="00A47CD7" w:rsidP="00A47CD7">
      <w:pPr>
        <w:rPr>
          <w:rFonts w:asciiTheme="majorHAnsi" w:hAnsiTheme="majorHAnsi" w:cstheme="majorHAnsi"/>
        </w:rPr>
      </w:pPr>
    </w:p>
    <w:p w14:paraId="15C0A3BE" w14:textId="77777777" w:rsidR="00A47CD7" w:rsidRPr="006F5A89" w:rsidRDefault="00A47CD7" w:rsidP="00A47CD7">
      <w:pPr>
        <w:rPr>
          <w:rFonts w:asciiTheme="majorHAnsi" w:hAnsiTheme="majorHAnsi" w:cstheme="majorHAnsi"/>
          <w:b/>
          <w:bCs/>
          <w:color w:val="000000" w:themeColor="text1"/>
        </w:rPr>
      </w:pPr>
      <w:r w:rsidRPr="006F5A89">
        <w:rPr>
          <w:rFonts w:asciiTheme="majorHAnsi" w:hAnsiTheme="majorHAnsi" w:cstheme="majorHAnsi"/>
          <w:b/>
          <w:bCs/>
          <w:color w:val="000000" w:themeColor="text1"/>
        </w:rPr>
        <w:t xml:space="preserve">Summary </w:t>
      </w:r>
    </w:p>
    <w:p w14:paraId="1A567363" w14:textId="77777777" w:rsidR="00A47CD7" w:rsidRPr="006F5A89" w:rsidRDefault="00A47CD7" w:rsidP="00A47CD7">
      <w:pPr>
        <w:rPr>
          <w:rFonts w:asciiTheme="majorHAnsi" w:hAnsiTheme="majorHAnsi" w:cstheme="majorHAnsi"/>
          <w:color w:val="000000" w:themeColor="text1"/>
        </w:rPr>
      </w:pPr>
    </w:p>
    <w:p w14:paraId="01955BC2" w14:textId="11ABD27A" w:rsidR="00A47CD7" w:rsidRPr="006F5A89" w:rsidRDefault="00A47CD7" w:rsidP="00A47CD7">
      <w:pPr>
        <w:rPr>
          <w:rFonts w:asciiTheme="majorHAnsi" w:hAnsiTheme="majorHAnsi" w:cstheme="majorHAnsi"/>
          <w:color w:val="000000" w:themeColor="text1"/>
        </w:rPr>
      </w:pPr>
      <w:r w:rsidRPr="006F5A89">
        <w:rPr>
          <w:rFonts w:asciiTheme="majorHAnsi" w:hAnsiTheme="majorHAnsi" w:cstheme="majorHAnsi"/>
          <w:color w:val="000000" w:themeColor="text1"/>
        </w:rPr>
        <w:t xml:space="preserve">In Canada, the “war on drugs” has its origins in settler-colonialism, </w:t>
      </w:r>
      <w:r w:rsidRPr="006F5A89">
        <w:rPr>
          <w:rFonts w:asciiTheme="majorHAnsi" w:hAnsiTheme="majorHAnsi" w:cstheme="majorHAnsi"/>
        </w:rPr>
        <w:t>racism</w:t>
      </w:r>
      <w:r w:rsidRPr="006F5A89">
        <w:rPr>
          <w:rStyle w:val="EndnoteReference"/>
          <w:rFonts w:asciiTheme="majorHAnsi" w:hAnsiTheme="majorHAnsi" w:cstheme="majorHAnsi"/>
        </w:rPr>
        <w:endnoteReference w:id="32"/>
      </w:r>
      <w:r w:rsidRPr="006F5A89">
        <w:rPr>
          <w:rFonts w:asciiTheme="majorHAnsi" w:hAnsiTheme="majorHAnsi" w:cstheme="majorHAnsi"/>
          <w:color w:val="000000" w:themeColor="text1"/>
        </w:rPr>
        <w:t xml:space="preserve"> and class-based oppression. To date, drug policies across Canada have been steeped in prohibition’s harmful and antiquated logic. Prohibitionist policies, racially targeted enforcement</w:t>
      </w:r>
      <w:r w:rsidRPr="006F5A89">
        <w:rPr>
          <w:rStyle w:val="EndnoteReference"/>
          <w:rFonts w:asciiTheme="majorHAnsi" w:hAnsiTheme="majorHAnsi" w:cstheme="majorHAnsi"/>
          <w:color w:val="000000" w:themeColor="text1"/>
        </w:rPr>
        <w:endnoteReference w:id="33"/>
      </w:r>
      <w:r w:rsidRPr="006F5A89">
        <w:rPr>
          <w:rFonts w:asciiTheme="majorHAnsi" w:hAnsiTheme="majorHAnsi" w:cstheme="majorHAnsi"/>
          <w:color w:val="000000" w:themeColor="text1"/>
        </w:rPr>
        <w:t xml:space="preserve"> and repressive global drug control laws have increased social inequalities, exacerbate</w:t>
      </w:r>
      <w:r w:rsidR="19CFE21A" w:rsidRPr="006F5A89">
        <w:rPr>
          <w:rFonts w:asciiTheme="majorHAnsi" w:hAnsiTheme="majorHAnsi" w:cstheme="majorHAnsi"/>
          <w:color w:val="000000" w:themeColor="text1"/>
        </w:rPr>
        <w:t>d</w:t>
      </w:r>
      <w:r w:rsidRPr="006F5A89">
        <w:rPr>
          <w:rFonts w:asciiTheme="majorHAnsi" w:hAnsiTheme="majorHAnsi" w:cstheme="majorHAnsi"/>
          <w:color w:val="000000" w:themeColor="text1"/>
        </w:rPr>
        <w:t xml:space="preserve"> negative health outcomes, created harmful stigma, and contribute</w:t>
      </w:r>
      <w:r w:rsidR="7A45AC3A" w:rsidRPr="006F5A89">
        <w:rPr>
          <w:rFonts w:asciiTheme="majorHAnsi" w:hAnsiTheme="majorHAnsi" w:cstheme="majorHAnsi"/>
          <w:color w:val="000000" w:themeColor="text1"/>
        </w:rPr>
        <w:t>d</w:t>
      </w:r>
      <w:r w:rsidRPr="006F5A89">
        <w:rPr>
          <w:rFonts w:asciiTheme="majorHAnsi" w:hAnsiTheme="majorHAnsi" w:cstheme="majorHAnsi"/>
          <w:color w:val="000000" w:themeColor="text1"/>
        </w:rPr>
        <w:t xml:space="preserve"> to numerous human rights violations against people who use drugs. </w:t>
      </w:r>
    </w:p>
    <w:p w14:paraId="59EDDD31" w14:textId="77777777" w:rsidR="00A47CD7" w:rsidRPr="006F5A89" w:rsidRDefault="00A47CD7" w:rsidP="00A47CD7">
      <w:pPr>
        <w:rPr>
          <w:rFonts w:asciiTheme="majorHAnsi" w:hAnsiTheme="majorHAnsi" w:cstheme="majorHAnsi"/>
          <w:color w:val="000000" w:themeColor="text1"/>
        </w:rPr>
      </w:pPr>
    </w:p>
    <w:p w14:paraId="154B9817" w14:textId="77777777" w:rsidR="00A47CD7" w:rsidRPr="006F5A89" w:rsidRDefault="00A47CD7" w:rsidP="00A47CD7">
      <w:pPr>
        <w:rPr>
          <w:rFonts w:asciiTheme="majorHAnsi" w:hAnsiTheme="majorHAnsi" w:cstheme="majorHAnsi"/>
          <w:lang w:val="en-CA"/>
        </w:rPr>
      </w:pPr>
      <w:r w:rsidRPr="006F5A89">
        <w:rPr>
          <w:rFonts w:asciiTheme="majorHAnsi" w:hAnsiTheme="majorHAnsi" w:cstheme="majorHAnsi"/>
          <w:lang w:val="en-CA"/>
        </w:rPr>
        <w:t>We respectfully submit that the United Nations entities and Member States should adopt a right-to-health approach to drug control and consider developing a new legal framework for currently illegal drugs, to ensure the rights of people who use drugs are respected, protected, and fulfilled. Further, we encourage you to support widespread implementation of harm-</w:t>
      </w:r>
      <w:r w:rsidRPr="006F5A89">
        <w:rPr>
          <w:rFonts w:asciiTheme="majorHAnsi" w:hAnsiTheme="majorHAnsi" w:cstheme="majorHAnsi"/>
          <w:lang w:val="en-CA"/>
        </w:rPr>
        <w:lastRenderedPageBreak/>
        <w:t xml:space="preserve">reduction initiatives and the decriminalization of certain laws governing drug control, which would improve the health and welfare of people who use drugs and the general population. </w:t>
      </w:r>
    </w:p>
    <w:p w14:paraId="10166FE4" w14:textId="77777777" w:rsidR="00A47CD7" w:rsidRPr="006F5A89" w:rsidRDefault="00A47CD7" w:rsidP="00A47CD7">
      <w:pPr>
        <w:rPr>
          <w:rFonts w:asciiTheme="majorHAnsi" w:hAnsiTheme="majorHAnsi" w:cstheme="majorHAnsi"/>
          <w:color w:val="000000" w:themeColor="text1"/>
          <w:lang w:val="en-CA"/>
        </w:rPr>
      </w:pPr>
    </w:p>
    <w:p w14:paraId="47CF46E2" w14:textId="77777777" w:rsidR="00A47CD7" w:rsidRPr="006F5A89" w:rsidRDefault="00A47CD7" w:rsidP="00A47CD7">
      <w:pPr>
        <w:rPr>
          <w:rFonts w:asciiTheme="majorHAnsi" w:hAnsiTheme="majorHAnsi" w:cstheme="majorHAnsi"/>
          <w:color w:val="000000" w:themeColor="text1"/>
          <w:lang w:val="en-CA"/>
        </w:rPr>
      </w:pPr>
      <w:r w:rsidRPr="006F5A89">
        <w:rPr>
          <w:rFonts w:asciiTheme="majorHAnsi" w:hAnsiTheme="majorHAnsi" w:cstheme="majorHAnsi"/>
          <w:color w:val="000000" w:themeColor="text1"/>
        </w:rPr>
        <w:t>This approach aligns with existing UN perspectives. The United Nations General Assembly report A65/255, “</w:t>
      </w:r>
      <w:r w:rsidRPr="006F5A89">
        <w:rPr>
          <w:rFonts w:asciiTheme="majorHAnsi" w:hAnsiTheme="majorHAnsi" w:cstheme="majorHAnsi"/>
          <w:color w:val="000000" w:themeColor="text1"/>
          <w:lang w:val="en-CA"/>
        </w:rPr>
        <w:t xml:space="preserve">Right of everyone to the enjoyment of the highest attainable standard of physical and mental health”, notes: </w:t>
      </w:r>
    </w:p>
    <w:p w14:paraId="75DF29C2" w14:textId="77777777" w:rsidR="00A47CD7" w:rsidRPr="006F5A89" w:rsidRDefault="00A47CD7" w:rsidP="00A47CD7">
      <w:pPr>
        <w:ind w:left="720"/>
        <w:rPr>
          <w:rFonts w:asciiTheme="majorHAnsi" w:hAnsiTheme="majorHAnsi" w:cstheme="majorHAnsi"/>
          <w:color w:val="000000" w:themeColor="text1"/>
          <w:lang w:val="en-CA"/>
        </w:rPr>
      </w:pPr>
    </w:p>
    <w:p w14:paraId="0D51F9A1" w14:textId="77777777" w:rsidR="00A47CD7" w:rsidRPr="006F5A89" w:rsidRDefault="00A47CD7" w:rsidP="00A47CD7">
      <w:pPr>
        <w:ind w:left="720"/>
        <w:rPr>
          <w:rFonts w:asciiTheme="majorHAnsi" w:hAnsiTheme="majorHAnsi" w:cstheme="majorHAnsi"/>
          <w:color w:val="000000" w:themeColor="text1"/>
          <w:lang w:val="en-CA"/>
        </w:rPr>
      </w:pPr>
      <w:r w:rsidRPr="006F5A89">
        <w:rPr>
          <w:rFonts w:asciiTheme="majorHAnsi" w:hAnsiTheme="majorHAnsi" w:cstheme="majorHAnsi"/>
          <w:i/>
          <w:iCs/>
          <w:lang w:val="en-CA"/>
        </w:rPr>
        <w:t>The primary goal of the international drug control regime, as set forth in the preamble of the Single Convention on Narcotic Drugs (1961), is the “health and welfare of mankind</w:t>
      </w:r>
      <w:r w:rsidRPr="006F5A89">
        <w:rPr>
          <w:rFonts w:asciiTheme="majorHAnsi" w:hAnsiTheme="majorHAnsi" w:cstheme="majorHAnsi"/>
          <w:lang w:val="en-CA"/>
        </w:rPr>
        <w:t>”.</w:t>
      </w:r>
    </w:p>
    <w:p w14:paraId="1CE25C99" w14:textId="77777777" w:rsidR="00A47CD7" w:rsidRPr="006F5A89" w:rsidRDefault="00A47CD7" w:rsidP="00A47CD7">
      <w:pPr>
        <w:rPr>
          <w:rFonts w:asciiTheme="majorHAnsi" w:hAnsiTheme="majorHAnsi" w:cstheme="majorHAnsi"/>
          <w:color w:val="000000" w:themeColor="text1"/>
          <w:lang w:val="en-CA"/>
        </w:rPr>
      </w:pPr>
    </w:p>
    <w:p w14:paraId="33071B85" w14:textId="77777777" w:rsidR="00A47CD7" w:rsidRPr="006F5A89" w:rsidRDefault="00A47CD7" w:rsidP="00A47CD7">
      <w:pPr>
        <w:rPr>
          <w:rFonts w:asciiTheme="majorHAnsi" w:hAnsiTheme="majorHAnsi" w:cstheme="majorHAnsi"/>
          <w:color w:val="000000" w:themeColor="text1"/>
          <w:lang w:val="en-CA"/>
        </w:rPr>
      </w:pPr>
      <w:r w:rsidRPr="006F5A89">
        <w:rPr>
          <w:rFonts w:asciiTheme="majorHAnsi" w:hAnsiTheme="majorHAnsi" w:cstheme="majorHAnsi"/>
          <w:color w:val="000000" w:themeColor="text1"/>
          <w:lang w:val="en-CA"/>
        </w:rPr>
        <w:t>And further acknowledges:</w:t>
      </w:r>
    </w:p>
    <w:p w14:paraId="32B7912A" w14:textId="77777777" w:rsidR="00A47CD7" w:rsidRPr="006F5A89" w:rsidRDefault="00A47CD7" w:rsidP="00A47CD7">
      <w:pPr>
        <w:rPr>
          <w:rFonts w:asciiTheme="majorHAnsi" w:hAnsiTheme="majorHAnsi" w:cstheme="majorHAnsi"/>
          <w:color w:val="000000" w:themeColor="text1"/>
          <w:lang w:val="en-CA"/>
        </w:rPr>
      </w:pPr>
    </w:p>
    <w:p w14:paraId="4748B58D" w14:textId="6DA157F7" w:rsidR="00A47CD7" w:rsidRPr="006F5A89" w:rsidRDefault="00A47CD7" w:rsidP="00A47CD7">
      <w:pPr>
        <w:ind w:left="720"/>
        <w:rPr>
          <w:rFonts w:asciiTheme="majorHAnsi" w:hAnsiTheme="majorHAnsi" w:cstheme="majorHAnsi"/>
          <w:color w:val="000000" w:themeColor="text1"/>
          <w:lang w:val="en-CA"/>
        </w:rPr>
      </w:pPr>
      <w:r w:rsidRPr="006F5A89">
        <w:rPr>
          <w:rFonts w:asciiTheme="majorHAnsi" w:hAnsiTheme="majorHAnsi" w:cstheme="majorHAnsi"/>
          <w:i/>
          <w:iCs/>
          <w:color w:val="000000" w:themeColor="text1"/>
          <w:lang w:val="en-CA"/>
        </w:rPr>
        <w:t>The current international system of drug control has focused on creating a drug-free world, almost exclusively through use of law enforcement policies and criminal sanctions. Mounting evidence, however, suggests this approach has failed, primarily because it does not acknowledge the realities of drug use and dependence… this excessively punitive regime has not achieved its stated public health goals and has resulted in countless human rights violations</w:t>
      </w:r>
      <w:r w:rsidRPr="006F5A89">
        <w:rPr>
          <w:rFonts w:asciiTheme="majorHAnsi" w:hAnsiTheme="majorHAnsi" w:cstheme="majorHAnsi"/>
          <w:color w:val="000000" w:themeColor="text1"/>
          <w:lang w:val="en-CA"/>
        </w:rPr>
        <w:t>.</w:t>
      </w:r>
    </w:p>
    <w:p w14:paraId="4B69AC07" w14:textId="77777777" w:rsidR="00A47CD7" w:rsidRPr="006F5A89" w:rsidRDefault="00A47CD7" w:rsidP="00A47CD7">
      <w:pPr>
        <w:rPr>
          <w:rFonts w:asciiTheme="majorHAnsi" w:hAnsiTheme="majorHAnsi" w:cstheme="majorHAnsi"/>
          <w:lang w:val="en-CA"/>
        </w:rPr>
      </w:pPr>
    </w:p>
    <w:p w14:paraId="2FF95F29" w14:textId="650466B4" w:rsidR="00A47CD7" w:rsidRPr="006F5A89" w:rsidRDefault="00A47CD7" w:rsidP="00A47CD7">
      <w:pPr>
        <w:rPr>
          <w:rFonts w:asciiTheme="majorHAnsi" w:hAnsiTheme="majorHAnsi" w:cstheme="majorHAnsi"/>
          <w:lang w:val="en-CA"/>
        </w:rPr>
      </w:pPr>
      <w:r w:rsidRPr="006F5A89">
        <w:rPr>
          <w:rFonts w:asciiTheme="majorHAnsi" w:hAnsiTheme="majorHAnsi" w:cstheme="majorHAnsi"/>
          <w:lang w:val="en-CA"/>
        </w:rPr>
        <w:t xml:space="preserve">Current approaches run contrary to this stated purpose and the harms are known and acknowledged. As the UN </w:t>
      </w:r>
      <w:r w:rsidR="00986580" w:rsidRPr="006F5A89">
        <w:rPr>
          <w:rFonts w:asciiTheme="majorHAnsi" w:hAnsiTheme="majorHAnsi" w:cstheme="majorHAnsi"/>
          <w:lang w:val="en-CA"/>
        </w:rPr>
        <w:t>S</w:t>
      </w:r>
      <w:r w:rsidRPr="006F5A89">
        <w:rPr>
          <w:rFonts w:asciiTheme="majorHAnsi" w:hAnsiTheme="majorHAnsi" w:cstheme="majorHAnsi"/>
          <w:lang w:val="en-CA"/>
        </w:rPr>
        <w:t>ystem Common Position on Drug Policy</w:t>
      </w:r>
      <w:r w:rsidRPr="006F5A89">
        <w:rPr>
          <w:rStyle w:val="EndnoteReference"/>
          <w:rFonts w:asciiTheme="majorHAnsi" w:hAnsiTheme="majorHAnsi" w:cstheme="majorHAnsi"/>
          <w:lang w:val="en-CA"/>
        </w:rPr>
        <w:endnoteReference w:id="34"/>
      </w:r>
      <w:r w:rsidRPr="006F5A89">
        <w:rPr>
          <w:rFonts w:asciiTheme="majorHAnsi" w:hAnsiTheme="majorHAnsi" w:cstheme="majorHAnsi"/>
          <w:color w:val="00B050"/>
          <w:lang w:val="en-CA"/>
        </w:rPr>
        <w:t> </w:t>
      </w:r>
      <w:r w:rsidRPr="006F5A89">
        <w:rPr>
          <w:rFonts w:asciiTheme="majorHAnsi" w:hAnsiTheme="majorHAnsi" w:cstheme="majorHAnsi"/>
          <w:lang w:val="en-CA"/>
        </w:rPr>
        <w:t>has emphasised</w:t>
      </w:r>
      <w:r w:rsidR="01B76A34" w:rsidRPr="006F5A89">
        <w:rPr>
          <w:rFonts w:asciiTheme="majorHAnsi" w:hAnsiTheme="majorHAnsi" w:cstheme="majorHAnsi"/>
          <w:lang w:val="en-CA"/>
        </w:rPr>
        <w:t>,</w:t>
      </w:r>
      <w:r w:rsidRPr="006F5A89">
        <w:rPr>
          <w:rFonts w:asciiTheme="majorHAnsi" w:hAnsiTheme="majorHAnsi" w:cstheme="majorHAnsi"/>
          <w:lang w:val="en-CA"/>
        </w:rPr>
        <w:t xml:space="preserve"> drug use and dependency should not be treated as a criminal matter, but rather as a health issue to be addressed through rights-based measures that promote health and well-being. Moreover, the threat of imprisonment or other penalties should not be used as a coercive tool to incentivise people into drug treatment. Drug treatment should always be voluntary and based on informed consent. To this end, all compulsory drug treatment should be stopped.</w:t>
      </w:r>
      <w:r w:rsidRPr="006F5A89">
        <w:rPr>
          <w:rStyle w:val="EndnoteReference"/>
          <w:rFonts w:asciiTheme="majorHAnsi" w:hAnsiTheme="majorHAnsi" w:cstheme="majorHAnsi"/>
          <w:lang w:val="en-CA"/>
        </w:rPr>
        <w:endnoteReference w:id="35"/>
      </w:r>
      <w:r w:rsidRPr="006F5A89">
        <w:rPr>
          <w:rFonts w:asciiTheme="majorHAnsi" w:hAnsiTheme="majorHAnsi" w:cstheme="majorHAnsi"/>
          <w:lang w:val="en-CA"/>
        </w:rPr>
        <w:t xml:space="preserve"> </w:t>
      </w:r>
    </w:p>
    <w:p w14:paraId="0CC480D6" w14:textId="77777777" w:rsidR="00A47CD7" w:rsidRPr="006F5A89" w:rsidRDefault="00A47CD7" w:rsidP="00A47CD7">
      <w:pPr>
        <w:rPr>
          <w:rFonts w:asciiTheme="majorHAnsi" w:hAnsiTheme="majorHAnsi" w:cstheme="majorHAnsi"/>
          <w:color w:val="000000" w:themeColor="text1"/>
        </w:rPr>
      </w:pPr>
    </w:p>
    <w:p w14:paraId="02EAC4C2" w14:textId="77777777" w:rsidR="00A47CD7" w:rsidRPr="006F5A89" w:rsidRDefault="00A47CD7" w:rsidP="00A47CD7">
      <w:pPr>
        <w:rPr>
          <w:rFonts w:asciiTheme="majorHAnsi" w:hAnsiTheme="majorHAnsi" w:cstheme="majorHAnsi"/>
          <w:b/>
          <w:bCs/>
          <w:lang w:val="en-CA"/>
        </w:rPr>
      </w:pPr>
      <w:r w:rsidRPr="006F5A89">
        <w:rPr>
          <w:rFonts w:asciiTheme="majorHAnsi" w:hAnsiTheme="majorHAnsi" w:cstheme="majorHAnsi"/>
          <w:b/>
          <w:bCs/>
          <w:lang w:val="en-CA"/>
        </w:rPr>
        <w:t xml:space="preserve">Recommendations </w:t>
      </w:r>
    </w:p>
    <w:p w14:paraId="038AFD2E" w14:textId="77777777" w:rsidR="00A47CD7" w:rsidRPr="006F5A89" w:rsidRDefault="00A47CD7" w:rsidP="00A47CD7">
      <w:pPr>
        <w:rPr>
          <w:rFonts w:asciiTheme="majorHAnsi" w:hAnsiTheme="majorHAnsi" w:cstheme="majorHAnsi"/>
          <w:color w:val="0070C0"/>
          <w:lang w:val="en-CA"/>
        </w:rPr>
      </w:pPr>
    </w:p>
    <w:p w14:paraId="061F71C2" w14:textId="77777777" w:rsidR="00A47CD7" w:rsidRPr="006F5A89" w:rsidRDefault="00A47CD7" w:rsidP="00A47CD7">
      <w:pPr>
        <w:rPr>
          <w:rFonts w:asciiTheme="majorHAnsi" w:hAnsiTheme="majorHAnsi" w:cstheme="majorHAnsi"/>
          <w:lang w:val="en-CA"/>
        </w:rPr>
      </w:pPr>
      <w:r w:rsidRPr="006F5A89">
        <w:rPr>
          <w:rFonts w:asciiTheme="majorHAnsi" w:hAnsiTheme="majorHAnsi" w:cstheme="majorHAnsi"/>
          <w:lang w:val="en-CA"/>
        </w:rPr>
        <w:t>We encourage the UN High Commissioner for Human Rights to include in their report the following recommendations to Member States:</w:t>
      </w:r>
    </w:p>
    <w:p w14:paraId="7F5BD1BE" w14:textId="77777777" w:rsidR="00A47CD7" w:rsidRPr="006F5A89" w:rsidRDefault="00A47CD7" w:rsidP="00A47CD7">
      <w:pPr>
        <w:rPr>
          <w:rFonts w:asciiTheme="majorHAnsi" w:hAnsiTheme="majorHAnsi" w:cstheme="majorHAnsi"/>
          <w:lang w:val="en-CA"/>
        </w:rPr>
      </w:pPr>
    </w:p>
    <w:p w14:paraId="008A5267" w14:textId="77777777" w:rsidR="00A47CD7" w:rsidRPr="006F5A89" w:rsidRDefault="00A47CD7" w:rsidP="747BB4C6">
      <w:pPr>
        <w:pStyle w:val="ListParagraph"/>
        <w:numPr>
          <w:ilvl w:val="0"/>
          <w:numId w:val="1"/>
        </w:numPr>
        <w:spacing w:after="0" w:line="240" w:lineRule="auto"/>
        <w:rPr>
          <w:rFonts w:asciiTheme="majorHAnsi" w:hAnsiTheme="majorHAnsi" w:cstheme="majorHAnsi"/>
          <w:color w:val="000000"/>
          <w:sz w:val="24"/>
          <w:szCs w:val="24"/>
          <w:lang w:val="en-CA"/>
        </w:rPr>
      </w:pPr>
      <w:r w:rsidRPr="006F5A89">
        <w:rPr>
          <w:rFonts w:asciiTheme="majorHAnsi" w:hAnsiTheme="majorHAnsi" w:cstheme="majorHAnsi"/>
          <w:color w:val="000000" w:themeColor="text1"/>
          <w:sz w:val="24"/>
          <w:szCs w:val="24"/>
          <w:lang w:val="en-CA"/>
        </w:rPr>
        <w:t>Develop a regulatory system for legal access to all currently controlled substances. Until then, decriminalize the possession of all drugs for personal use and</w:t>
      </w:r>
      <w:r w:rsidRPr="006F5A89">
        <w:rPr>
          <w:rFonts w:asciiTheme="majorHAnsi" w:hAnsiTheme="majorHAnsi" w:cstheme="majorHAnsi"/>
          <w:sz w:val="24"/>
          <w:szCs w:val="24"/>
        </w:rPr>
        <w:t xml:space="preserve"> remove all sanctions for such activities.</w:t>
      </w:r>
    </w:p>
    <w:p w14:paraId="5587E70C" w14:textId="77777777" w:rsidR="00A47CD7" w:rsidRPr="006F5A89" w:rsidRDefault="00A47CD7" w:rsidP="00A47CD7">
      <w:pPr>
        <w:ind w:left="720"/>
        <w:rPr>
          <w:rFonts w:asciiTheme="majorHAnsi" w:hAnsiTheme="majorHAnsi" w:cstheme="majorHAnsi"/>
          <w:color w:val="0070C0"/>
          <w:lang w:val="en-CA"/>
        </w:rPr>
      </w:pPr>
    </w:p>
    <w:p w14:paraId="59B7A8F3" w14:textId="77777777" w:rsidR="00A47CD7" w:rsidRPr="006F5A89" w:rsidRDefault="00A47CD7" w:rsidP="00A47CD7">
      <w:pPr>
        <w:numPr>
          <w:ilvl w:val="0"/>
          <w:numId w:val="1"/>
        </w:numPr>
        <w:rPr>
          <w:rFonts w:asciiTheme="majorHAnsi" w:hAnsiTheme="majorHAnsi" w:cstheme="majorHAnsi"/>
          <w:lang w:val="en-CA"/>
        </w:rPr>
      </w:pPr>
      <w:r w:rsidRPr="006F5A89">
        <w:rPr>
          <w:rFonts w:asciiTheme="majorHAnsi" w:hAnsiTheme="majorHAnsi" w:cstheme="majorHAnsi"/>
          <w:lang w:val="en-CA"/>
        </w:rPr>
        <w:t xml:space="preserve">Immediately eliminate all police involvement in drug users’ lives, as well as repeal any potentially intersecting provisions, regulations and legislation that grants law enforcement a healthcare scope, including warnings and referrals to alternative measures. </w:t>
      </w:r>
    </w:p>
    <w:p w14:paraId="75D965AA" w14:textId="77777777" w:rsidR="00A47CD7" w:rsidRPr="006F5A89" w:rsidRDefault="00A47CD7" w:rsidP="00A47CD7">
      <w:pPr>
        <w:rPr>
          <w:rFonts w:asciiTheme="majorHAnsi" w:hAnsiTheme="majorHAnsi" w:cstheme="majorHAnsi"/>
          <w:lang w:val="en-CA"/>
        </w:rPr>
      </w:pPr>
    </w:p>
    <w:p w14:paraId="301E2079" w14:textId="77777777" w:rsidR="00A47CD7" w:rsidRPr="006F5A89" w:rsidRDefault="00A47CD7" w:rsidP="00A47CD7">
      <w:pPr>
        <w:numPr>
          <w:ilvl w:val="0"/>
          <w:numId w:val="1"/>
        </w:numPr>
        <w:rPr>
          <w:rFonts w:asciiTheme="majorHAnsi" w:hAnsiTheme="majorHAnsi" w:cstheme="majorHAnsi"/>
          <w:lang w:val="en-CA"/>
        </w:rPr>
      </w:pPr>
      <w:r w:rsidRPr="006F5A89">
        <w:rPr>
          <w:rFonts w:asciiTheme="majorHAnsi" w:hAnsiTheme="majorHAnsi" w:cstheme="majorHAnsi"/>
          <w:lang w:val="en-CA"/>
        </w:rPr>
        <w:lastRenderedPageBreak/>
        <w:t>Affirm a commitment to implementing and funding harm reduction supports.</w:t>
      </w:r>
    </w:p>
    <w:p w14:paraId="0ED08339" w14:textId="77777777" w:rsidR="00A47CD7" w:rsidRPr="006F5A89" w:rsidRDefault="00A47CD7" w:rsidP="00A47CD7">
      <w:pPr>
        <w:rPr>
          <w:rFonts w:asciiTheme="majorHAnsi" w:hAnsiTheme="majorHAnsi" w:cstheme="majorHAnsi"/>
          <w:lang w:val="en-CA"/>
        </w:rPr>
      </w:pPr>
    </w:p>
    <w:p w14:paraId="7046DD33" w14:textId="77777777" w:rsidR="00A47CD7" w:rsidRPr="006F5A89" w:rsidRDefault="00A47CD7" w:rsidP="00A47CD7">
      <w:pPr>
        <w:numPr>
          <w:ilvl w:val="0"/>
          <w:numId w:val="1"/>
        </w:numPr>
        <w:rPr>
          <w:rFonts w:asciiTheme="majorHAnsi" w:hAnsiTheme="majorHAnsi" w:cstheme="majorHAnsi"/>
          <w:lang w:val="en-CA"/>
        </w:rPr>
      </w:pPr>
      <w:r w:rsidRPr="006F5A89">
        <w:rPr>
          <w:rFonts w:asciiTheme="majorHAnsi" w:hAnsiTheme="majorHAnsi" w:cstheme="majorHAnsi"/>
          <w:lang w:val="en-CA"/>
        </w:rPr>
        <w:t>Eliminate any form of involuntary or coercive treatment (including organizational policies such as employers or unions that mandate employees into involuntary treatment programs).</w:t>
      </w:r>
    </w:p>
    <w:p w14:paraId="69A0CFE8" w14:textId="77777777" w:rsidR="00A47CD7" w:rsidRPr="006F5A89" w:rsidRDefault="00A47CD7" w:rsidP="00A47CD7">
      <w:pPr>
        <w:ind w:left="720"/>
        <w:rPr>
          <w:rFonts w:asciiTheme="majorHAnsi" w:hAnsiTheme="majorHAnsi" w:cstheme="majorHAnsi"/>
          <w:lang w:val="en-CA"/>
        </w:rPr>
      </w:pPr>
    </w:p>
    <w:p w14:paraId="5954E427" w14:textId="77777777" w:rsidR="00A47CD7" w:rsidRPr="006F5A89" w:rsidRDefault="00A47CD7" w:rsidP="00A47CD7">
      <w:pPr>
        <w:numPr>
          <w:ilvl w:val="0"/>
          <w:numId w:val="1"/>
        </w:numPr>
        <w:rPr>
          <w:rFonts w:asciiTheme="majorHAnsi" w:hAnsiTheme="majorHAnsi" w:cstheme="majorHAnsi"/>
          <w:lang w:val="en-CA"/>
        </w:rPr>
      </w:pPr>
      <w:r w:rsidRPr="006F5A89">
        <w:rPr>
          <w:rFonts w:asciiTheme="majorHAnsi" w:hAnsiTheme="majorHAnsi" w:cstheme="majorHAnsi"/>
          <w:lang w:val="en-CA"/>
        </w:rPr>
        <w:t>Encourage member states to invest in voluntary evidence-based treatment options that are available immediately upon request and accessible across geographic areas.</w:t>
      </w:r>
      <w:r w:rsidRPr="006F5A89">
        <w:rPr>
          <w:rFonts w:asciiTheme="majorHAnsi" w:hAnsiTheme="majorHAnsi" w:cstheme="majorHAnsi"/>
          <w:lang w:val="en-CA"/>
        </w:rPr>
        <w:br/>
      </w:r>
    </w:p>
    <w:p w14:paraId="28C18316" w14:textId="77777777" w:rsidR="00A47CD7" w:rsidRPr="006F5A89" w:rsidRDefault="00A47CD7" w:rsidP="00A47CD7">
      <w:pPr>
        <w:pStyle w:val="ListParagraph"/>
        <w:numPr>
          <w:ilvl w:val="0"/>
          <w:numId w:val="1"/>
        </w:numPr>
        <w:spacing w:after="0" w:line="240" w:lineRule="auto"/>
        <w:rPr>
          <w:rFonts w:asciiTheme="majorHAnsi" w:hAnsiTheme="majorHAnsi" w:cstheme="majorHAnsi"/>
          <w:color w:val="000000"/>
          <w:sz w:val="24"/>
          <w:szCs w:val="24"/>
          <w:lang w:val="en-CA"/>
        </w:rPr>
      </w:pPr>
      <w:r w:rsidRPr="006F5A89">
        <w:rPr>
          <w:rFonts w:asciiTheme="majorHAnsi" w:hAnsiTheme="majorHAnsi" w:cstheme="majorHAnsi"/>
          <w:color w:val="000000"/>
          <w:sz w:val="24"/>
          <w:szCs w:val="24"/>
          <w:lang w:val="en-CA"/>
        </w:rPr>
        <w:t>Adopt an approach to drug policies, and their implementation, that is consistent with human rights principles, protecting and promoting the rights of people who use drugs and other marginalized populations that are disproportionately affected by the war on drugs, including people with substance use health concerns, Indigenous people, other ethno-racial minorities, women, and incarcerated people.</w:t>
      </w:r>
    </w:p>
    <w:p w14:paraId="22CEB172" w14:textId="77777777" w:rsidR="00A47CD7" w:rsidRPr="006F5A89" w:rsidRDefault="00A47CD7" w:rsidP="00A47CD7">
      <w:pPr>
        <w:rPr>
          <w:rFonts w:asciiTheme="majorHAnsi" w:hAnsiTheme="majorHAnsi" w:cstheme="majorHAnsi"/>
          <w:color w:val="000000"/>
          <w:lang w:val="en-CA"/>
        </w:rPr>
      </w:pPr>
    </w:p>
    <w:p w14:paraId="6E7A1CB5" w14:textId="77777777" w:rsidR="00A47CD7" w:rsidRPr="006F5A89" w:rsidRDefault="00A47CD7" w:rsidP="00A47CD7">
      <w:pPr>
        <w:pStyle w:val="ListParagraph"/>
        <w:numPr>
          <w:ilvl w:val="0"/>
          <w:numId w:val="1"/>
        </w:numPr>
        <w:spacing w:after="0" w:line="240" w:lineRule="auto"/>
        <w:rPr>
          <w:rFonts w:asciiTheme="majorHAnsi" w:eastAsia="Times New Roman" w:hAnsiTheme="majorHAnsi" w:cstheme="majorHAnsi"/>
          <w:sz w:val="24"/>
          <w:szCs w:val="24"/>
          <w:lang w:val="en-CA"/>
        </w:rPr>
      </w:pPr>
      <w:r w:rsidRPr="006F5A89">
        <w:rPr>
          <w:rFonts w:asciiTheme="majorHAnsi" w:hAnsiTheme="majorHAnsi" w:cstheme="majorHAnsi"/>
          <w:color w:val="000000"/>
          <w:sz w:val="24"/>
          <w:szCs w:val="24"/>
          <w:lang w:val="en-CA"/>
        </w:rPr>
        <w:t xml:space="preserve">Strongly denounce and eradicate the use of the death penalty for drug related offenses. </w:t>
      </w:r>
    </w:p>
    <w:p w14:paraId="650A70F8" w14:textId="46B92B60" w:rsidR="004A0743" w:rsidRPr="006F5A89" w:rsidRDefault="004A0743">
      <w:pPr>
        <w:rPr>
          <w:rFonts w:asciiTheme="majorHAnsi" w:eastAsia="Trebuchet MS" w:hAnsiTheme="majorHAnsi" w:cstheme="majorHAnsi"/>
          <w:sz w:val="20"/>
          <w:szCs w:val="20"/>
        </w:rPr>
      </w:pPr>
    </w:p>
    <w:sectPr w:rsidR="004A0743" w:rsidRPr="006F5A89" w:rsidSect="00582AC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0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588B" w14:textId="77777777" w:rsidR="00264876" w:rsidRDefault="00264876">
      <w:r>
        <w:separator/>
      </w:r>
    </w:p>
  </w:endnote>
  <w:endnote w:type="continuationSeparator" w:id="0">
    <w:p w14:paraId="79BD36C1" w14:textId="77777777" w:rsidR="00264876" w:rsidRDefault="00264876">
      <w:r>
        <w:continuationSeparator/>
      </w:r>
    </w:p>
  </w:endnote>
  <w:endnote w:type="continuationNotice" w:id="1">
    <w:p w14:paraId="42283558" w14:textId="77777777" w:rsidR="00264876" w:rsidRDefault="00264876"/>
  </w:endnote>
  <w:endnote w:id="2">
    <w:p w14:paraId="48C1E24F"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1" w:history="1">
        <w:r w:rsidRPr="00740FBE">
          <w:rPr>
            <w:rStyle w:val="Hyperlink"/>
            <w:rFonts w:asciiTheme="majorHAnsi" w:hAnsiTheme="majorHAnsi" w:cstheme="majorHAnsi"/>
            <w:sz w:val="16"/>
            <w:szCs w:val="16"/>
            <w:lang w:val="en-CA"/>
          </w:rPr>
          <w:t>www.drugpolicy.ca</w:t>
        </w:r>
      </w:hyperlink>
      <w:r w:rsidRPr="00740FBE">
        <w:rPr>
          <w:rFonts w:asciiTheme="majorHAnsi" w:hAnsiTheme="majorHAnsi" w:cstheme="majorHAnsi"/>
          <w:sz w:val="16"/>
          <w:szCs w:val="16"/>
          <w:lang w:val="en-CA"/>
        </w:rPr>
        <w:t xml:space="preserve"> </w:t>
      </w:r>
    </w:p>
  </w:endnote>
  <w:endnote w:id="3">
    <w:p w14:paraId="5113C1C5"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2" w:history="1">
        <w:r w:rsidRPr="00740FBE">
          <w:rPr>
            <w:rStyle w:val="Hyperlink"/>
            <w:rFonts w:asciiTheme="majorHAnsi" w:hAnsiTheme="majorHAnsi" w:cstheme="majorHAnsi"/>
            <w:sz w:val="16"/>
            <w:szCs w:val="16"/>
          </w:rPr>
          <w:t>www.hivlegalnetwork.ca</w:t>
        </w:r>
      </w:hyperlink>
      <w:r w:rsidRPr="00740FBE">
        <w:rPr>
          <w:rFonts w:asciiTheme="majorHAnsi" w:hAnsiTheme="majorHAnsi" w:cstheme="majorHAnsi"/>
          <w:sz w:val="16"/>
          <w:szCs w:val="16"/>
        </w:rPr>
        <w:t xml:space="preserve"> </w:t>
      </w:r>
    </w:p>
  </w:endnote>
  <w:endnote w:id="4">
    <w:p w14:paraId="7DFD90EF" w14:textId="77777777" w:rsidR="00A47CD7" w:rsidRPr="00740FBE" w:rsidRDefault="00A47CD7" w:rsidP="007B5DF9">
      <w:pPr>
        <w:pStyle w:val="EndnoteText"/>
        <w:rPr>
          <w:rFonts w:asciiTheme="majorHAnsi" w:hAnsiTheme="majorHAnsi" w:cstheme="majorHAnsi"/>
          <w:sz w:val="16"/>
          <w:szCs w:val="16"/>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3" w:history="1">
        <w:r w:rsidRPr="00740FBE">
          <w:rPr>
            <w:rStyle w:val="Hyperlink"/>
            <w:rFonts w:asciiTheme="majorHAnsi" w:hAnsiTheme="majorHAnsi" w:cstheme="majorHAnsi"/>
            <w:sz w:val="16"/>
            <w:szCs w:val="16"/>
          </w:rPr>
          <w:t>www.cdpe.org</w:t>
        </w:r>
      </w:hyperlink>
      <w:r w:rsidRPr="00740FBE">
        <w:rPr>
          <w:rFonts w:asciiTheme="majorHAnsi" w:hAnsiTheme="majorHAnsi" w:cstheme="majorHAnsi"/>
          <w:sz w:val="16"/>
          <w:szCs w:val="16"/>
        </w:rPr>
        <w:t xml:space="preserve"> </w:t>
      </w:r>
    </w:p>
  </w:endnote>
  <w:endnote w:id="5">
    <w:p w14:paraId="03AE1006"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4" w:history="1">
        <w:r w:rsidRPr="00740FBE">
          <w:rPr>
            <w:rStyle w:val="Hyperlink"/>
            <w:rFonts w:asciiTheme="majorHAnsi" w:hAnsiTheme="majorHAnsi" w:cstheme="majorHAnsi"/>
            <w:sz w:val="16"/>
            <w:szCs w:val="16"/>
          </w:rPr>
          <w:t>Controlled Drugs and Substances Act</w:t>
        </w:r>
      </w:hyperlink>
    </w:p>
  </w:endnote>
  <w:endnote w:id="6">
    <w:p w14:paraId="47A95892"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5" w:history="1">
        <w:r w:rsidRPr="00740FBE">
          <w:rPr>
            <w:rStyle w:val="Hyperlink"/>
            <w:rFonts w:asciiTheme="majorHAnsi" w:hAnsiTheme="majorHAnsi" w:cstheme="majorHAnsi"/>
            <w:sz w:val="16"/>
            <w:szCs w:val="16"/>
          </w:rPr>
          <w:t>www.canlii.org/en/ca/scc/doc/2011/2011scc44/2011scc44.html?resultIndex=1</w:t>
        </w:r>
      </w:hyperlink>
      <w:r w:rsidRPr="00740FBE">
        <w:rPr>
          <w:rFonts w:asciiTheme="majorHAnsi" w:hAnsiTheme="majorHAnsi" w:cstheme="majorHAnsi"/>
          <w:sz w:val="16"/>
          <w:szCs w:val="16"/>
        </w:rPr>
        <w:t xml:space="preserve">    </w:t>
      </w:r>
    </w:p>
  </w:endnote>
  <w:endnote w:id="7">
    <w:p w14:paraId="46B7C130"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6" w:history="1">
        <w:r w:rsidRPr="00740FBE">
          <w:rPr>
            <w:rStyle w:val="Hyperlink"/>
            <w:rFonts w:asciiTheme="majorHAnsi" w:hAnsiTheme="majorHAnsi" w:cstheme="majorHAnsi"/>
            <w:sz w:val="16"/>
            <w:szCs w:val="16"/>
          </w:rPr>
          <w:t>www.canada.ca/en/health-canada/services/substance-use/supervised-consumption-sites.html</w:t>
        </w:r>
      </w:hyperlink>
      <w:r w:rsidRPr="00740FBE">
        <w:rPr>
          <w:rFonts w:asciiTheme="majorHAnsi" w:hAnsiTheme="majorHAnsi" w:cstheme="majorHAnsi"/>
          <w:sz w:val="16"/>
          <w:szCs w:val="16"/>
        </w:rPr>
        <w:t xml:space="preserve"> </w:t>
      </w:r>
    </w:p>
  </w:endnote>
  <w:endnote w:id="8">
    <w:p w14:paraId="127B3AB6"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7" w:history="1">
        <w:r w:rsidRPr="00740FBE">
          <w:rPr>
            <w:rStyle w:val="Hyperlink"/>
            <w:rFonts w:asciiTheme="majorHAnsi" w:hAnsiTheme="majorHAnsi" w:cstheme="majorHAnsi"/>
            <w:sz w:val="16"/>
            <w:szCs w:val="16"/>
          </w:rPr>
          <w:t>www.canada.ca/en/health-canada/services/opioids/naloxone.html</w:t>
        </w:r>
      </w:hyperlink>
      <w:r w:rsidRPr="00740FBE">
        <w:rPr>
          <w:rFonts w:asciiTheme="majorHAnsi" w:hAnsiTheme="majorHAnsi" w:cstheme="majorHAnsi"/>
          <w:sz w:val="16"/>
          <w:szCs w:val="16"/>
        </w:rPr>
        <w:t xml:space="preserve"> </w:t>
      </w:r>
    </w:p>
  </w:endnote>
  <w:endnote w:id="9">
    <w:p w14:paraId="1C881DA7"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8" w:history="1">
        <w:r w:rsidRPr="00740FBE">
          <w:rPr>
            <w:rStyle w:val="Hyperlink"/>
            <w:rFonts w:asciiTheme="majorHAnsi" w:hAnsiTheme="majorHAnsi" w:cstheme="majorHAnsi"/>
            <w:sz w:val="16"/>
            <w:szCs w:val="16"/>
          </w:rPr>
          <w:t>www.canada.ca/en/health-canada/services/opioids/responding-canada-opioid-crisis/safer-supply.html</w:t>
        </w:r>
      </w:hyperlink>
      <w:r w:rsidRPr="00740FBE">
        <w:rPr>
          <w:rFonts w:asciiTheme="majorHAnsi" w:hAnsiTheme="majorHAnsi" w:cstheme="majorHAnsi"/>
          <w:sz w:val="16"/>
          <w:szCs w:val="16"/>
        </w:rPr>
        <w:t xml:space="preserve"> </w:t>
      </w:r>
    </w:p>
  </w:endnote>
  <w:endnote w:id="10">
    <w:p w14:paraId="2CE658B9"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9" w:history="1">
        <w:r w:rsidRPr="00740FBE">
          <w:rPr>
            <w:rStyle w:val="Hyperlink"/>
            <w:rFonts w:asciiTheme="majorHAnsi" w:hAnsiTheme="majorHAnsi" w:cstheme="majorHAnsi"/>
            <w:sz w:val="16"/>
            <w:szCs w:val="16"/>
          </w:rPr>
          <w:t>www.cbc.ca/news/canada/canada-illicit-drug-supply-explainer-1.6361623</w:t>
        </w:r>
      </w:hyperlink>
      <w:r w:rsidRPr="00740FBE">
        <w:rPr>
          <w:rFonts w:asciiTheme="majorHAnsi" w:hAnsiTheme="majorHAnsi" w:cstheme="majorHAnsi"/>
          <w:sz w:val="16"/>
          <w:szCs w:val="16"/>
        </w:rPr>
        <w:t xml:space="preserve"> </w:t>
      </w:r>
    </w:p>
  </w:endnote>
  <w:endnote w:id="11">
    <w:p w14:paraId="1BE68EDF" w14:textId="77777777" w:rsidR="00A47CD7" w:rsidRPr="00740FBE" w:rsidRDefault="00A47CD7" w:rsidP="007B5DF9">
      <w:pPr>
        <w:pStyle w:val="EndnoteText"/>
        <w:rPr>
          <w:rFonts w:asciiTheme="majorHAnsi" w:hAnsiTheme="majorHAnsi" w:cstheme="majorHAnsi"/>
          <w:sz w:val="16"/>
          <w:szCs w:val="16"/>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10" w:history="1">
        <w:r w:rsidRPr="00740FBE">
          <w:rPr>
            <w:rStyle w:val="Hyperlink"/>
            <w:rFonts w:asciiTheme="majorHAnsi" w:hAnsiTheme="majorHAnsi" w:cstheme="majorHAnsi"/>
            <w:sz w:val="16"/>
            <w:szCs w:val="16"/>
          </w:rPr>
          <w:t>www.drugchecking.cdpe.org/report/january-1-december-31-2022/</w:t>
        </w:r>
      </w:hyperlink>
      <w:r w:rsidRPr="00740FBE">
        <w:rPr>
          <w:rFonts w:asciiTheme="majorHAnsi" w:hAnsiTheme="majorHAnsi" w:cstheme="majorHAnsi"/>
          <w:sz w:val="16"/>
          <w:szCs w:val="16"/>
        </w:rPr>
        <w:t xml:space="preserve"> </w:t>
      </w:r>
    </w:p>
  </w:endnote>
  <w:endnote w:id="12">
    <w:p w14:paraId="7703B66F"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11" w:history="1">
        <w:r w:rsidRPr="00740FBE">
          <w:rPr>
            <w:rStyle w:val="Hyperlink"/>
            <w:rFonts w:asciiTheme="majorHAnsi" w:hAnsiTheme="majorHAnsi" w:cstheme="majorHAnsi"/>
            <w:sz w:val="16"/>
            <w:szCs w:val="16"/>
          </w:rPr>
          <w:t>www.thelancet.com/journals/lanam/article/PIIS2667-193X(23)00011-X/fulltext</w:t>
        </w:r>
      </w:hyperlink>
      <w:r w:rsidRPr="00740FBE">
        <w:rPr>
          <w:rFonts w:asciiTheme="majorHAnsi" w:hAnsiTheme="majorHAnsi" w:cstheme="majorHAnsi"/>
          <w:sz w:val="16"/>
          <w:szCs w:val="16"/>
        </w:rPr>
        <w:t xml:space="preserve"> </w:t>
      </w:r>
    </w:p>
  </w:endnote>
  <w:endnote w:id="13">
    <w:p w14:paraId="647AADB8"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12" w:history="1">
        <w:r w:rsidRPr="00740FBE">
          <w:rPr>
            <w:rStyle w:val="Hyperlink"/>
            <w:rFonts w:asciiTheme="majorHAnsi" w:hAnsiTheme="majorHAnsi" w:cstheme="majorHAnsi"/>
            <w:sz w:val="16"/>
            <w:szCs w:val="16"/>
          </w:rPr>
          <w:t>www.ccsa.ca/sites/default/files/2020-04/CCSA-CCENDU-Adulterants-Contaminants-Co-occurring-Substances-in-Drugs-Canada-Report-2020-en.pdf</w:t>
        </w:r>
      </w:hyperlink>
      <w:r w:rsidRPr="00740FBE">
        <w:rPr>
          <w:rFonts w:asciiTheme="majorHAnsi" w:hAnsiTheme="majorHAnsi" w:cstheme="majorHAnsi"/>
          <w:sz w:val="16"/>
          <w:szCs w:val="16"/>
        </w:rPr>
        <w:t xml:space="preserve"> </w:t>
      </w:r>
    </w:p>
  </w:endnote>
  <w:endnote w:id="14">
    <w:p w14:paraId="51674D2D" w14:textId="77777777" w:rsidR="00A47CD7" w:rsidRPr="00740FBE" w:rsidRDefault="00A47CD7" w:rsidP="007B5DF9">
      <w:pPr>
        <w:pStyle w:val="EndnoteText"/>
        <w:rPr>
          <w:rFonts w:asciiTheme="majorHAnsi" w:hAnsiTheme="majorHAnsi" w:cstheme="majorHAnsi"/>
          <w:sz w:val="16"/>
          <w:szCs w:val="16"/>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13" w:history="1">
        <w:r w:rsidRPr="00740FBE">
          <w:rPr>
            <w:rStyle w:val="Hyperlink"/>
            <w:rFonts w:asciiTheme="majorHAnsi" w:hAnsiTheme="majorHAnsi" w:cstheme="majorHAnsi"/>
            <w:sz w:val="16"/>
            <w:szCs w:val="16"/>
          </w:rPr>
          <w:t>www.sciencedirect.com/science/article/pii/S0955395921000098</w:t>
        </w:r>
      </w:hyperlink>
      <w:r w:rsidRPr="00740FBE">
        <w:rPr>
          <w:rFonts w:asciiTheme="majorHAnsi" w:hAnsiTheme="majorHAnsi" w:cstheme="majorHAnsi"/>
          <w:sz w:val="16"/>
          <w:szCs w:val="16"/>
        </w:rPr>
        <w:t xml:space="preserve">   </w:t>
      </w:r>
    </w:p>
  </w:endnote>
  <w:endnote w:id="15">
    <w:p w14:paraId="03088F51"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14" w:history="1">
        <w:r w:rsidRPr="00740FBE">
          <w:rPr>
            <w:rStyle w:val="Hyperlink"/>
            <w:rFonts w:asciiTheme="majorHAnsi" w:hAnsiTheme="majorHAnsi" w:cstheme="majorHAnsi"/>
            <w:sz w:val="16"/>
            <w:szCs w:val="16"/>
          </w:rPr>
          <w:t>www.health-infobase.canada.ca/substance-related-harms/opioids-stimulants</w:t>
        </w:r>
      </w:hyperlink>
    </w:p>
  </w:endnote>
  <w:endnote w:id="16">
    <w:p w14:paraId="7A6ED357"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15" w:history="1">
        <w:r w:rsidRPr="00740FBE">
          <w:rPr>
            <w:rStyle w:val="Hyperlink"/>
            <w:rFonts w:asciiTheme="majorHAnsi" w:hAnsiTheme="majorHAnsi" w:cstheme="majorHAnsi"/>
            <w:sz w:val="16"/>
            <w:szCs w:val="16"/>
          </w:rPr>
          <w:t>www.nss-aps.ca/evidence-brief</w:t>
        </w:r>
      </w:hyperlink>
    </w:p>
  </w:endnote>
  <w:endnote w:id="17">
    <w:p w14:paraId="08AEA44D"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16" w:history="1">
        <w:r w:rsidRPr="00740FBE">
          <w:rPr>
            <w:rStyle w:val="Hyperlink"/>
            <w:rFonts w:asciiTheme="majorHAnsi" w:hAnsiTheme="majorHAnsi" w:cstheme="majorHAnsi"/>
            <w:sz w:val="16"/>
            <w:szCs w:val="16"/>
          </w:rPr>
          <w:t>www.cbc.ca/news/politics/poilievre-motion-drug-treatment-supply-1.6848116</w:t>
        </w:r>
      </w:hyperlink>
    </w:p>
  </w:endnote>
  <w:endnote w:id="18">
    <w:p w14:paraId="2EE1D38C"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17" w:history="1">
        <w:r w:rsidRPr="00740FBE">
          <w:rPr>
            <w:rStyle w:val="Hyperlink"/>
            <w:rFonts w:asciiTheme="majorHAnsi" w:hAnsiTheme="majorHAnsi" w:cstheme="majorHAnsi"/>
            <w:sz w:val="16"/>
            <w:szCs w:val="16"/>
            <w:lang w:val="en-CA"/>
          </w:rPr>
          <w:t>www.ncbi.nlm.nih.gov/pmc/articles/PMC7348456/</w:t>
        </w:r>
      </w:hyperlink>
    </w:p>
  </w:endnote>
  <w:endnote w:id="19">
    <w:p w14:paraId="287D76D4"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18" w:history="1">
        <w:r w:rsidRPr="00740FBE">
          <w:rPr>
            <w:rStyle w:val="Hyperlink"/>
            <w:rFonts w:asciiTheme="majorHAnsi" w:hAnsiTheme="majorHAnsi" w:cstheme="majorHAnsi"/>
            <w:sz w:val="16"/>
            <w:szCs w:val="16"/>
          </w:rPr>
          <w:t>www.unsceb.org/united-nations-system-common-position-supporting-implementation-international-drug-control-policy</w:t>
        </w:r>
      </w:hyperlink>
      <w:r w:rsidRPr="00740FBE">
        <w:rPr>
          <w:rFonts w:asciiTheme="majorHAnsi" w:hAnsiTheme="majorHAnsi" w:cstheme="majorHAnsi"/>
          <w:sz w:val="16"/>
          <w:szCs w:val="16"/>
        </w:rPr>
        <w:t xml:space="preserve"> </w:t>
      </w:r>
    </w:p>
  </w:endnote>
  <w:endnote w:id="20">
    <w:p w14:paraId="70447C1A"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19" w:history="1">
        <w:r w:rsidRPr="00740FBE">
          <w:rPr>
            <w:rStyle w:val="Hyperlink"/>
            <w:rFonts w:asciiTheme="majorHAnsi" w:hAnsiTheme="majorHAnsi" w:cstheme="majorHAnsi"/>
            <w:sz w:val="16"/>
            <w:szCs w:val="16"/>
          </w:rPr>
          <w:t>www.undp.org/publications/international-guidelines-human-rights-and-drug-policy</w:t>
        </w:r>
      </w:hyperlink>
      <w:r w:rsidRPr="00740FBE">
        <w:rPr>
          <w:rFonts w:asciiTheme="majorHAnsi" w:hAnsiTheme="majorHAnsi" w:cstheme="majorHAnsi"/>
          <w:sz w:val="16"/>
          <w:szCs w:val="16"/>
        </w:rPr>
        <w:t xml:space="preserve"> </w:t>
      </w:r>
    </w:p>
  </w:endnote>
  <w:endnote w:id="21">
    <w:p w14:paraId="0E59F087"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20" w:history="1">
        <w:r w:rsidRPr="00740FBE">
          <w:rPr>
            <w:rStyle w:val="Hyperlink"/>
            <w:rFonts w:asciiTheme="majorHAnsi" w:hAnsiTheme="majorHAnsi" w:cstheme="majorHAnsi"/>
            <w:sz w:val="16"/>
            <w:szCs w:val="16"/>
          </w:rPr>
          <w:t>www2.gov.bc.ca/gov/content/overdose/decriminalization</w:t>
        </w:r>
      </w:hyperlink>
      <w:r w:rsidRPr="00740FBE">
        <w:rPr>
          <w:rFonts w:asciiTheme="majorHAnsi" w:hAnsiTheme="majorHAnsi" w:cstheme="majorHAnsi"/>
          <w:sz w:val="16"/>
          <w:szCs w:val="16"/>
        </w:rPr>
        <w:t xml:space="preserve"> </w:t>
      </w:r>
    </w:p>
  </w:endnote>
  <w:endnote w:id="22">
    <w:p w14:paraId="2B6D20EB"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21" w:history="1">
        <w:r w:rsidRPr="00740FBE">
          <w:rPr>
            <w:rStyle w:val="Hyperlink"/>
            <w:rFonts w:asciiTheme="majorHAnsi" w:hAnsiTheme="majorHAnsi" w:cstheme="majorHAnsi"/>
            <w:sz w:val="16"/>
            <w:szCs w:val="16"/>
          </w:rPr>
          <w:t>www.drugpolicy.ca/decrim-done-right</w:t>
        </w:r>
      </w:hyperlink>
    </w:p>
  </w:endnote>
  <w:endnote w:id="23">
    <w:p w14:paraId="1494A1DA"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22" w:history="1">
        <w:r w:rsidRPr="00740FBE">
          <w:rPr>
            <w:rStyle w:val="Hyperlink"/>
            <w:rFonts w:asciiTheme="majorHAnsi" w:hAnsiTheme="majorHAnsi" w:cstheme="majorHAnsi"/>
            <w:sz w:val="16"/>
            <w:szCs w:val="16"/>
          </w:rPr>
          <w:t>www.calgary.ctvnews.ca/alberta-ucp-promises-to-pass-law-for-involuntary-treatment-of-severely-drug-addicted-1.6399367</w:t>
        </w:r>
      </w:hyperlink>
    </w:p>
  </w:endnote>
  <w:endnote w:id="24">
    <w:p w14:paraId="2511F0CE" w14:textId="2E2B7EAF" w:rsidR="00A47CD7" w:rsidRPr="00740FBE" w:rsidRDefault="00A47CD7" w:rsidP="007B5DF9">
      <w:pPr>
        <w:pStyle w:val="EndnoteText"/>
        <w:rPr>
          <w:rFonts w:asciiTheme="majorHAnsi" w:hAnsiTheme="majorHAnsi" w:cstheme="majorHAnsi"/>
          <w:b/>
          <w:bCs/>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23" w:history="1">
        <w:r w:rsidRPr="00740FBE">
          <w:rPr>
            <w:rStyle w:val="Hyperlink"/>
            <w:rFonts w:asciiTheme="majorHAnsi" w:hAnsiTheme="majorHAnsi" w:cstheme="majorHAnsi"/>
            <w:sz w:val="16"/>
            <w:szCs w:val="16"/>
            <w:lang w:val="en-CA"/>
          </w:rPr>
          <w:t>Why Have We Left Human Rights Out of Mental Health and Substance Use Health Care? (Continuing Legal Education Society of BC)</w:t>
        </w:r>
      </w:hyperlink>
    </w:p>
  </w:endnote>
  <w:endnote w:id="25">
    <w:p w14:paraId="3C4FC2B0"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24" w:history="1">
        <w:r w:rsidRPr="00740FBE">
          <w:rPr>
            <w:rStyle w:val="Hyperlink"/>
            <w:rFonts w:asciiTheme="majorHAnsi" w:hAnsiTheme="majorHAnsi" w:cstheme="majorHAnsi"/>
            <w:sz w:val="16"/>
            <w:szCs w:val="16"/>
          </w:rPr>
          <w:t>www.bccdc.ca/Health-Professionals-Site/Documents/Detention-based Services 2021.pdf</w:t>
        </w:r>
      </w:hyperlink>
      <w:r w:rsidRPr="00740FBE">
        <w:rPr>
          <w:rFonts w:asciiTheme="majorHAnsi" w:hAnsiTheme="majorHAnsi" w:cstheme="majorHAnsi"/>
          <w:sz w:val="16"/>
          <w:szCs w:val="16"/>
        </w:rPr>
        <w:t xml:space="preserve"> </w:t>
      </w:r>
    </w:p>
  </w:endnote>
  <w:endnote w:id="26">
    <w:p w14:paraId="5AECA816"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25" w:history="1">
        <w:r w:rsidRPr="00740FBE">
          <w:rPr>
            <w:rStyle w:val="Hyperlink"/>
            <w:rFonts w:asciiTheme="majorHAnsi" w:hAnsiTheme="majorHAnsi" w:cstheme="majorHAnsi"/>
            <w:sz w:val="16"/>
            <w:szCs w:val="16"/>
          </w:rPr>
          <w:t>www.ncbi.nlm.nih.gov/pmc/articles/PMC9027650/</w:t>
        </w:r>
      </w:hyperlink>
      <w:r w:rsidRPr="00740FBE">
        <w:rPr>
          <w:rFonts w:asciiTheme="majorHAnsi" w:hAnsiTheme="majorHAnsi" w:cstheme="majorHAnsi"/>
          <w:sz w:val="16"/>
          <w:szCs w:val="16"/>
        </w:rPr>
        <w:t xml:space="preserve"> </w:t>
      </w:r>
    </w:p>
  </w:endnote>
  <w:endnote w:id="27">
    <w:p w14:paraId="43F93F24"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26" w:history="1">
        <w:r w:rsidRPr="00740FBE">
          <w:rPr>
            <w:rStyle w:val="Hyperlink"/>
            <w:rFonts w:asciiTheme="majorHAnsi" w:hAnsiTheme="majorHAnsi" w:cstheme="majorHAnsi"/>
            <w:sz w:val="16"/>
            <w:szCs w:val="16"/>
          </w:rPr>
          <w:t>www.pivotlegal.org/involuntary_treatment_criminalization_by_another_name</w:t>
        </w:r>
      </w:hyperlink>
    </w:p>
  </w:endnote>
  <w:endnote w:id="28">
    <w:p w14:paraId="4BF8182D" w14:textId="77777777" w:rsidR="00A47CD7" w:rsidRPr="00740FBE" w:rsidRDefault="00A47CD7" w:rsidP="007B5DF9">
      <w:pPr>
        <w:pStyle w:val="EndnoteText"/>
        <w:rPr>
          <w:rFonts w:asciiTheme="majorHAnsi" w:hAnsiTheme="majorHAnsi" w:cstheme="majorHAnsi"/>
          <w:sz w:val="16"/>
          <w:szCs w:val="16"/>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27" w:history="1">
        <w:r w:rsidRPr="00740FBE">
          <w:rPr>
            <w:rStyle w:val="Hyperlink"/>
            <w:rFonts w:asciiTheme="majorHAnsi" w:hAnsiTheme="majorHAnsi" w:cstheme="majorHAnsi"/>
            <w:sz w:val="16"/>
            <w:szCs w:val="16"/>
          </w:rPr>
          <w:t>www.pubmed.ncbi.nlm.nih.gov/31379008/</w:t>
        </w:r>
      </w:hyperlink>
      <w:r w:rsidRPr="00740FBE">
        <w:rPr>
          <w:rFonts w:asciiTheme="majorHAnsi" w:hAnsiTheme="majorHAnsi" w:cstheme="majorHAnsi"/>
          <w:sz w:val="16"/>
          <w:szCs w:val="16"/>
        </w:rPr>
        <w:t xml:space="preserve"> </w:t>
      </w:r>
    </w:p>
  </w:endnote>
  <w:endnote w:id="29">
    <w:p w14:paraId="07C456DC"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28" w:history="1">
        <w:r w:rsidRPr="00740FBE">
          <w:rPr>
            <w:rStyle w:val="Hyperlink"/>
            <w:rFonts w:asciiTheme="majorHAnsi" w:hAnsiTheme="majorHAnsi" w:cstheme="majorHAnsi"/>
            <w:sz w:val="16"/>
            <w:szCs w:val="16"/>
          </w:rPr>
          <w:t>www.ohchr.org/en/documents/thematic-reports/ahrc5053-human-rights-and-hivaids-report-united-nations-high</w:t>
        </w:r>
      </w:hyperlink>
      <w:r w:rsidRPr="00740FBE">
        <w:rPr>
          <w:rFonts w:asciiTheme="majorHAnsi" w:hAnsiTheme="majorHAnsi" w:cstheme="majorHAnsi"/>
          <w:sz w:val="16"/>
          <w:szCs w:val="16"/>
        </w:rPr>
        <w:t xml:space="preserve"> </w:t>
      </w:r>
    </w:p>
  </w:endnote>
  <w:endnote w:id="30">
    <w:p w14:paraId="1244E79A"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29" w:history="1">
        <w:r w:rsidRPr="00740FBE">
          <w:rPr>
            <w:rStyle w:val="Hyperlink"/>
            <w:rFonts w:asciiTheme="majorHAnsi" w:hAnsiTheme="majorHAnsi" w:cstheme="majorHAnsi"/>
            <w:sz w:val="16"/>
            <w:szCs w:val="16"/>
          </w:rPr>
          <w:t>www.ohchr.org/en/instruments-mechanisms/instruments/international-covenant-civil-and-political-rights</w:t>
        </w:r>
      </w:hyperlink>
      <w:r w:rsidRPr="00740FBE">
        <w:rPr>
          <w:rFonts w:asciiTheme="majorHAnsi" w:hAnsiTheme="majorHAnsi" w:cstheme="majorHAnsi"/>
          <w:sz w:val="16"/>
          <w:szCs w:val="16"/>
        </w:rPr>
        <w:t xml:space="preserve"> </w:t>
      </w:r>
    </w:p>
  </w:endnote>
  <w:endnote w:id="31">
    <w:p w14:paraId="7875C2D4"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30" w:history="1">
        <w:r w:rsidRPr="00740FBE">
          <w:rPr>
            <w:rStyle w:val="Hyperlink"/>
            <w:rFonts w:asciiTheme="majorHAnsi" w:hAnsiTheme="majorHAnsi" w:cstheme="majorHAnsi"/>
            <w:sz w:val="16"/>
            <w:szCs w:val="16"/>
          </w:rPr>
          <w:t>www.ohchr.org/en/press-releases/2009/10/un-human-rights-chief-calls-international-drugs-policy-include-focus-human</w:t>
        </w:r>
      </w:hyperlink>
    </w:p>
  </w:endnote>
  <w:endnote w:id="32">
    <w:p w14:paraId="58C02E95"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31" w:history="1">
        <w:r w:rsidRPr="00740FBE">
          <w:rPr>
            <w:rStyle w:val="Hyperlink"/>
            <w:rFonts w:asciiTheme="majorHAnsi" w:hAnsiTheme="majorHAnsi" w:cstheme="majorHAnsi"/>
            <w:sz w:val="16"/>
            <w:szCs w:val="16"/>
          </w:rPr>
          <w:t>www.drugpolicy.ca/about/racism</w:t>
        </w:r>
      </w:hyperlink>
      <w:r w:rsidRPr="00740FBE">
        <w:rPr>
          <w:rFonts w:asciiTheme="majorHAnsi" w:hAnsiTheme="majorHAnsi" w:cstheme="majorHAnsi"/>
          <w:sz w:val="16"/>
          <w:szCs w:val="16"/>
        </w:rPr>
        <w:t xml:space="preserve"> </w:t>
      </w:r>
    </w:p>
  </w:endnote>
  <w:endnote w:id="33">
    <w:p w14:paraId="5FC7F5CD"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32" w:history="1">
        <w:r w:rsidRPr="00740FBE">
          <w:rPr>
            <w:rStyle w:val="Hyperlink"/>
            <w:rFonts w:asciiTheme="majorHAnsi" w:hAnsiTheme="majorHAnsi" w:cstheme="majorHAnsi"/>
            <w:sz w:val="16"/>
            <w:szCs w:val="16"/>
          </w:rPr>
          <w:t>www.vice.com/en/article/akvpe4/race-drug-arrests-canada</w:t>
        </w:r>
      </w:hyperlink>
    </w:p>
  </w:endnote>
  <w:endnote w:id="34">
    <w:p w14:paraId="152D93FD"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33" w:history="1">
        <w:r w:rsidRPr="00740FBE">
          <w:rPr>
            <w:rStyle w:val="Hyperlink"/>
            <w:rFonts w:asciiTheme="majorHAnsi" w:hAnsiTheme="majorHAnsi" w:cstheme="majorHAnsi"/>
            <w:sz w:val="16"/>
            <w:szCs w:val="16"/>
          </w:rPr>
          <w:t>www.unsceb.org/united-nations-system-common-position-supporting-implementation-international-drug-control-policy</w:t>
        </w:r>
      </w:hyperlink>
      <w:r w:rsidRPr="00740FBE">
        <w:rPr>
          <w:rFonts w:asciiTheme="majorHAnsi" w:hAnsiTheme="majorHAnsi" w:cstheme="majorHAnsi"/>
          <w:sz w:val="16"/>
          <w:szCs w:val="16"/>
        </w:rPr>
        <w:t xml:space="preserve"> </w:t>
      </w:r>
    </w:p>
  </w:endnote>
  <w:endnote w:id="35">
    <w:p w14:paraId="10931493" w14:textId="77777777" w:rsidR="00A47CD7" w:rsidRPr="00740FBE" w:rsidRDefault="00A47CD7" w:rsidP="007B5DF9">
      <w:pPr>
        <w:pStyle w:val="EndnoteText"/>
        <w:rPr>
          <w:rFonts w:asciiTheme="majorHAnsi" w:hAnsiTheme="majorHAnsi" w:cstheme="majorHAnsi"/>
          <w:sz w:val="16"/>
          <w:szCs w:val="16"/>
          <w:lang w:val="en-CA"/>
        </w:rPr>
      </w:pPr>
      <w:r w:rsidRPr="00740FBE">
        <w:rPr>
          <w:rStyle w:val="EndnoteReference"/>
          <w:rFonts w:asciiTheme="majorHAnsi" w:hAnsiTheme="majorHAnsi" w:cstheme="majorHAnsi"/>
          <w:sz w:val="16"/>
          <w:szCs w:val="16"/>
        </w:rPr>
        <w:endnoteRef/>
      </w:r>
      <w:r w:rsidRPr="00740FBE">
        <w:rPr>
          <w:rFonts w:asciiTheme="majorHAnsi" w:hAnsiTheme="majorHAnsi" w:cstheme="majorHAnsi"/>
          <w:sz w:val="16"/>
          <w:szCs w:val="16"/>
        </w:rPr>
        <w:t xml:space="preserve"> </w:t>
      </w:r>
      <w:hyperlink r:id="rId34" w:history="1">
        <w:r w:rsidRPr="00740FBE">
          <w:rPr>
            <w:rStyle w:val="Hyperlink"/>
            <w:rFonts w:asciiTheme="majorHAnsi" w:hAnsiTheme="majorHAnsi" w:cstheme="majorHAnsi"/>
            <w:sz w:val="16"/>
            <w:szCs w:val="16"/>
            <w:lang w:val="en-CA"/>
          </w:rPr>
          <w:t>www.ohchr.org/en/statements/2022/06/end-war-drugs-and-promote-policies-rooted-human-rights-un-experts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ustina">
    <w:panose1 w:val="00000000000000000000"/>
    <w:charset w:val="4D"/>
    <w:family w:val="auto"/>
    <w:pitch w:val="variable"/>
    <w:sig w:usb0="A00000FF" w:usb1="5001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39F9" w14:textId="77777777" w:rsidR="004A0743" w:rsidRDefault="004A074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1607" w14:textId="77777777" w:rsidR="004A0743" w:rsidRDefault="004A0743">
    <w:pPr>
      <w:pBdr>
        <w:top w:val="nil"/>
        <w:left w:val="nil"/>
        <w:bottom w:val="nil"/>
        <w:right w:val="nil"/>
        <w:between w:val="nil"/>
      </w:pBdr>
      <w:tabs>
        <w:tab w:val="center" w:pos="4320"/>
        <w:tab w:val="right" w:pos="8640"/>
        <w:tab w:val="left" w:pos="0"/>
      </w:tabs>
      <w:rPr>
        <w:rFonts w:ascii="Trebuchet MS" w:eastAsia="Trebuchet MS" w:hAnsi="Trebuchet MS" w:cs="Trebuchet MS"/>
        <w:sz w:val="16"/>
        <w:szCs w:val="16"/>
      </w:rPr>
    </w:pPr>
  </w:p>
  <w:p w14:paraId="36AAD8B2" w14:textId="77777777" w:rsidR="004A0743" w:rsidRDefault="004A0743">
    <w:pPr>
      <w:pBdr>
        <w:top w:val="nil"/>
        <w:left w:val="nil"/>
        <w:bottom w:val="nil"/>
        <w:right w:val="nil"/>
        <w:between w:val="nil"/>
      </w:pBdr>
      <w:tabs>
        <w:tab w:val="center" w:pos="4320"/>
        <w:tab w:val="right" w:pos="8640"/>
        <w:tab w:val="left" w:pos="0"/>
      </w:tabs>
      <w:rPr>
        <w:rFonts w:ascii="Trebuchet MS" w:eastAsia="Trebuchet MS" w:hAnsi="Trebuchet MS" w:cs="Trebuchet MS"/>
        <w:sz w:val="16"/>
        <w:szCs w:val="16"/>
      </w:rPr>
    </w:pPr>
  </w:p>
  <w:p w14:paraId="5347E973" w14:textId="77777777" w:rsidR="004A0743" w:rsidRDefault="003F0EC3">
    <w:pPr>
      <w:pBdr>
        <w:top w:val="nil"/>
        <w:left w:val="nil"/>
        <w:bottom w:val="nil"/>
        <w:right w:val="nil"/>
        <w:between w:val="nil"/>
      </w:pBdr>
      <w:tabs>
        <w:tab w:val="center" w:pos="4320"/>
        <w:tab w:val="right" w:pos="8640"/>
        <w:tab w:val="left" w:pos="0"/>
      </w:tabs>
      <w:rPr>
        <w:rFonts w:ascii="Trebuchet MS" w:eastAsia="Trebuchet MS" w:hAnsi="Trebuchet MS" w:cs="Trebuchet MS"/>
        <w:sz w:val="16"/>
        <w:szCs w:val="16"/>
      </w:rPr>
    </w:pPr>
    <w:r>
      <w:rPr>
        <w:rFonts w:ascii="Trebuchet MS" w:eastAsia="Trebuchet MS" w:hAnsi="Trebuchet MS" w:cs="Trebuchet MS"/>
        <w:sz w:val="16"/>
        <w:szCs w:val="16"/>
      </w:rPr>
      <w:t>Faculty of Health Sciences, Simon Fraser University</w:t>
    </w:r>
  </w:p>
  <w:p w14:paraId="08D3B0E1" w14:textId="77777777" w:rsidR="004A0743" w:rsidRDefault="004A0743">
    <w:pPr>
      <w:pBdr>
        <w:top w:val="nil"/>
        <w:left w:val="nil"/>
        <w:bottom w:val="nil"/>
        <w:right w:val="nil"/>
        <w:between w:val="nil"/>
      </w:pBdr>
      <w:tabs>
        <w:tab w:val="center" w:pos="4320"/>
        <w:tab w:val="right" w:pos="8640"/>
        <w:tab w:val="left" w:pos="0"/>
      </w:tabs>
      <w:rPr>
        <w:rFonts w:ascii="Trebuchet MS" w:eastAsia="Trebuchet MS" w:hAnsi="Trebuchet MS" w:cs="Trebuchet MS"/>
        <w:sz w:val="4"/>
        <w:szCs w:val="4"/>
      </w:rPr>
    </w:pPr>
  </w:p>
  <w:p w14:paraId="3C3561E2" w14:textId="77777777" w:rsidR="004A0743" w:rsidRDefault="003F0EC3">
    <w:pPr>
      <w:pBdr>
        <w:top w:val="nil"/>
        <w:left w:val="nil"/>
        <w:bottom w:val="nil"/>
        <w:right w:val="nil"/>
        <w:between w:val="nil"/>
      </w:pBdr>
      <w:tabs>
        <w:tab w:val="center" w:pos="4320"/>
        <w:tab w:val="right" w:pos="9450"/>
        <w:tab w:val="left" w:pos="0"/>
      </w:tabs>
      <w:rPr>
        <w:rFonts w:ascii="Trebuchet MS" w:eastAsia="Trebuchet MS" w:hAnsi="Trebuchet MS" w:cs="Trebuchet MS"/>
        <w:color w:val="C00000"/>
        <w:sz w:val="16"/>
        <w:szCs w:val="16"/>
      </w:rPr>
    </w:pPr>
    <w:r>
      <w:rPr>
        <w:rFonts w:ascii="Trebuchet MS" w:eastAsia="Trebuchet MS" w:hAnsi="Trebuchet MS" w:cs="Trebuchet MS"/>
        <w:sz w:val="16"/>
        <w:szCs w:val="16"/>
      </w:rPr>
      <w:t xml:space="preserve">2400 - 515 West Hastings St., Vancouver, BC, V6B 5K3 </w:t>
    </w:r>
    <w:r>
      <w:rPr>
        <w:rFonts w:ascii="Trebuchet MS" w:eastAsia="Trebuchet MS" w:hAnsi="Trebuchet MS" w:cs="Trebuchet MS"/>
        <w:color w:val="C00000"/>
        <w:sz w:val="16"/>
        <w:szCs w:val="16"/>
      </w:rPr>
      <w:t xml:space="preserve">| </w:t>
    </w:r>
    <w:r>
      <w:rPr>
        <w:rFonts w:ascii="Trebuchet MS" w:eastAsia="Trebuchet MS" w:hAnsi="Trebuchet MS" w:cs="Trebuchet MS"/>
        <w:sz w:val="16"/>
        <w:szCs w:val="16"/>
      </w:rPr>
      <w:t>T:</w:t>
    </w:r>
    <w:r>
      <w:rPr>
        <w:rFonts w:ascii="Trebuchet MS" w:eastAsia="Trebuchet MS" w:hAnsi="Trebuchet MS" w:cs="Trebuchet MS"/>
        <w:b/>
        <w:sz w:val="16"/>
        <w:szCs w:val="16"/>
      </w:rPr>
      <w:t xml:space="preserve"> </w:t>
    </w:r>
    <w:r>
      <w:rPr>
        <w:rFonts w:ascii="Trebuchet MS" w:eastAsia="Trebuchet MS" w:hAnsi="Trebuchet MS" w:cs="Trebuchet MS"/>
        <w:sz w:val="16"/>
        <w:szCs w:val="16"/>
      </w:rPr>
      <w:t>+1 778.782.5148     F: +1 778.782.7768</w:t>
    </w:r>
    <w:r>
      <w:rPr>
        <w:rFonts w:ascii="Trebuchet MS" w:eastAsia="Trebuchet MS" w:hAnsi="Trebuchet MS" w:cs="Trebuchet MS"/>
        <w:sz w:val="16"/>
        <w:szCs w:val="16"/>
      </w:rPr>
      <w:tab/>
      <w:t xml:space="preserve">    </w:t>
    </w:r>
    <w:r>
      <w:rPr>
        <w:rFonts w:ascii="Trebuchet MS" w:eastAsia="Trebuchet MS" w:hAnsi="Trebuchet MS" w:cs="Trebuchet MS"/>
        <w:color w:val="C00000"/>
        <w:sz w:val="16"/>
        <w:szCs w:val="16"/>
      </w:rPr>
      <w:t>www.drugpolicy.ca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C784" w14:textId="77777777" w:rsidR="004A0743" w:rsidRDefault="004A07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AA01" w14:textId="77777777" w:rsidR="00264876" w:rsidRDefault="00264876">
      <w:r>
        <w:separator/>
      </w:r>
    </w:p>
  </w:footnote>
  <w:footnote w:type="continuationSeparator" w:id="0">
    <w:p w14:paraId="006E4723" w14:textId="77777777" w:rsidR="00264876" w:rsidRDefault="00264876">
      <w:r>
        <w:continuationSeparator/>
      </w:r>
    </w:p>
  </w:footnote>
  <w:footnote w:type="continuationNotice" w:id="1">
    <w:p w14:paraId="5404784B" w14:textId="77777777" w:rsidR="00264876" w:rsidRDefault="00264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F543" w14:textId="77777777" w:rsidR="004A0743" w:rsidRDefault="004A074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63C4" w14:textId="77777777" w:rsidR="004A0743" w:rsidRDefault="004A0743">
    <w:pPr>
      <w:jc w:val="center"/>
      <w:rPr>
        <w:rFonts w:ascii="Trebuchet MS" w:eastAsia="Trebuchet MS" w:hAnsi="Trebuchet MS" w:cs="Trebuchet MS"/>
        <w:sz w:val="60"/>
        <w:szCs w:val="60"/>
      </w:rPr>
    </w:pPr>
  </w:p>
  <w:p w14:paraId="25DB08EE" w14:textId="77777777" w:rsidR="004A0743" w:rsidRDefault="003F0EC3">
    <w:pPr>
      <w:jc w:val="cente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47B6105A" wp14:editId="2E9E2543">
          <wp:extent cx="1985963" cy="71520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5963" cy="715202"/>
                  </a:xfrm>
                  <a:prstGeom prst="rect">
                    <a:avLst/>
                  </a:prstGeom>
                  <a:ln/>
                </pic:spPr>
              </pic:pic>
            </a:graphicData>
          </a:graphic>
        </wp:inline>
      </w:drawing>
    </w:r>
  </w:p>
  <w:p w14:paraId="5EF26B2D" w14:textId="77777777" w:rsidR="004A0743" w:rsidRDefault="004A0743">
    <w:pPr>
      <w:rPr>
        <w:rFonts w:ascii="Trebuchet MS" w:eastAsia="Trebuchet MS" w:hAnsi="Trebuchet MS" w:cs="Trebuchet M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9653" w14:textId="77777777" w:rsidR="004A0743" w:rsidRDefault="004A074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6E6"/>
    <w:multiLevelType w:val="hybridMultilevel"/>
    <w:tmpl w:val="AB600FDC"/>
    <w:lvl w:ilvl="0" w:tplc="F814B918">
      <w:start w:val="2023"/>
      <w:numFmt w:val="bullet"/>
      <w:lvlText w:val="-"/>
      <w:lvlJc w:val="left"/>
      <w:pPr>
        <w:ind w:left="720" w:hanging="360"/>
      </w:pPr>
      <w:rPr>
        <w:rFonts w:ascii="Faustina" w:eastAsiaTheme="minorHAnsi" w:hAnsi="Fausti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AC75C57"/>
    <w:multiLevelType w:val="multilevel"/>
    <w:tmpl w:val="70169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856326">
    <w:abstractNumId w:val="1"/>
  </w:num>
  <w:num w:numId="2" w16cid:durableId="24264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43"/>
    <w:rsid w:val="000323A9"/>
    <w:rsid w:val="00065590"/>
    <w:rsid w:val="00165DAA"/>
    <w:rsid w:val="00203D44"/>
    <w:rsid w:val="002045BC"/>
    <w:rsid w:val="002311C3"/>
    <w:rsid w:val="00264876"/>
    <w:rsid w:val="002A1902"/>
    <w:rsid w:val="002F7222"/>
    <w:rsid w:val="00304763"/>
    <w:rsid w:val="003F0EC3"/>
    <w:rsid w:val="004A0743"/>
    <w:rsid w:val="00501F51"/>
    <w:rsid w:val="00582AC8"/>
    <w:rsid w:val="006208DB"/>
    <w:rsid w:val="006662EB"/>
    <w:rsid w:val="00674C41"/>
    <w:rsid w:val="006F5A89"/>
    <w:rsid w:val="007409DF"/>
    <w:rsid w:val="00740FBE"/>
    <w:rsid w:val="007B5DF9"/>
    <w:rsid w:val="007C6598"/>
    <w:rsid w:val="007E56AA"/>
    <w:rsid w:val="007F23DA"/>
    <w:rsid w:val="008C0644"/>
    <w:rsid w:val="008D623E"/>
    <w:rsid w:val="008E79D8"/>
    <w:rsid w:val="008F0B68"/>
    <w:rsid w:val="00926439"/>
    <w:rsid w:val="00986580"/>
    <w:rsid w:val="009966B3"/>
    <w:rsid w:val="009F4077"/>
    <w:rsid w:val="00A47CD7"/>
    <w:rsid w:val="00A87981"/>
    <w:rsid w:val="00AC784B"/>
    <w:rsid w:val="00CE544F"/>
    <w:rsid w:val="00D96CB7"/>
    <w:rsid w:val="00DB1025"/>
    <w:rsid w:val="00E10DF3"/>
    <w:rsid w:val="00E25F79"/>
    <w:rsid w:val="00E366FB"/>
    <w:rsid w:val="00E36DDD"/>
    <w:rsid w:val="00E374EE"/>
    <w:rsid w:val="00E47666"/>
    <w:rsid w:val="00FB691C"/>
    <w:rsid w:val="01B76A34"/>
    <w:rsid w:val="03338104"/>
    <w:rsid w:val="098B8FED"/>
    <w:rsid w:val="0D4DE325"/>
    <w:rsid w:val="0D80C683"/>
    <w:rsid w:val="11A2AD4D"/>
    <w:rsid w:val="167460B5"/>
    <w:rsid w:val="19CD86DD"/>
    <w:rsid w:val="19CFE21A"/>
    <w:rsid w:val="1B762E9A"/>
    <w:rsid w:val="1E9B7A12"/>
    <w:rsid w:val="1FEEAC63"/>
    <w:rsid w:val="2C292EC8"/>
    <w:rsid w:val="3247601E"/>
    <w:rsid w:val="3451E6F8"/>
    <w:rsid w:val="3585CF55"/>
    <w:rsid w:val="391E20FC"/>
    <w:rsid w:val="399FD31F"/>
    <w:rsid w:val="3B5F94A0"/>
    <w:rsid w:val="416D7C9F"/>
    <w:rsid w:val="46370590"/>
    <w:rsid w:val="4EE6ED69"/>
    <w:rsid w:val="502CCF1A"/>
    <w:rsid w:val="59DA8952"/>
    <w:rsid w:val="5B918E97"/>
    <w:rsid w:val="5CD92BBD"/>
    <w:rsid w:val="62E3E699"/>
    <w:rsid w:val="64B29EA1"/>
    <w:rsid w:val="68B79408"/>
    <w:rsid w:val="6A060CE0"/>
    <w:rsid w:val="6A1FE44B"/>
    <w:rsid w:val="6C8897BB"/>
    <w:rsid w:val="70C2DBEC"/>
    <w:rsid w:val="720693EC"/>
    <w:rsid w:val="747BB4C6"/>
    <w:rsid w:val="75813C72"/>
    <w:rsid w:val="76D23A4C"/>
    <w:rsid w:val="78A07646"/>
    <w:rsid w:val="7A45AC3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FDEB4C"/>
  <w15:docId w15:val="{8D7045AB-C834-4A65-9346-A7E3EACC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DB0890"/>
    <w:rPr>
      <w:sz w:val="20"/>
      <w:szCs w:val="20"/>
    </w:rPr>
  </w:style>
  <w:style w:type="character" w:customStyle="1" w:styleId="FootnoteTextChar">
    <w:name w:val="Footnote Text Char"/>
    <w:basedOn w:val="DefaultParagraphFont"/>
    <w:link w:val="FootnoteText"/>
    <w:uiPriority w:val="99"/>
    <w:semiHidden/>
    <w:rsid w:val="00DB0890"/>
    <w:rPr>
      <w:sz w:val="20"/>
      <w:szCs w:val="20"/>
    </w:rPr>
  </w:style>
  <w:style w:type="character" w:styleId="FootnoteReference">
    <w:name w:val="footnote reference"/>
    <w:basedOn w:val="DefaultParagraphFont"/>
    <w:uiPriority w:val="99"/>
    <w:semiHidden/>
    <w:unhideWhenUsed/>
    <w:rsid w:val="00DB0890"/>
    <w:rPr>
      <w:vertAlign w:val="superscript"/>
    </w:rPr>
  </w:style>
  <w:style w:type="character" w:styleId="Hyperlink">
    <w:name w:val="Hyperlink"/>
    <w:basedOn w:val="DefaultParagraphFont"/>
    <w:uiPriority w:val="99"/>
    <w:unhideWhenUsed/>
    <w:rsid w:val="00DB0890"/>
    <w:rPr>
      <w:color w:val="0000FF" w:themeColor="hyperlink"/>
      <w:u w:val="single"/>
    </w:rPr>
  </w:style>
  <w:style w:type="character" w:styleId="UnresolvedMention">
    <w:name w:val="Unresolved Mention"/>
    <w:basedOn w:val="DefaultParagraphFont"/>
    <w:uiPriority w:val="99"/>
    <w:semiHidden/>
    <w:unhideWhenUsed/>
    <w:rsid w:val="00DB0890"/>
    <w:rPr>
      <w:color w:val="605E5C"/>
      <w:shd w:val="clear" w:color="auto" w:fill="E1DFDD"/>
    </w:rPr>
  </w:style>
  <w:style w:type="paragraph" w:styleId="Header">
    <w:name w:val="header"/>
    <w:basedOn w:val="Normal"/>
    <w:link w:val="HeaderChar"/>
    <w:uiPriority w:val="99"/>
    <w:unhideWhenUsed/>
    <w:rsid w:val="0062765C"/>
    <w:pPr>
      <w:tabs>
        <w:tab w:val="center" w:pos="4680"/>
        <w:tab w:val="right" w:pos="9360"/>
      </w:tabs>
    </w:pPr>
  </w:style>
  <w:style w:type="character" w:customStyle="1" w:styleId="HeaderChar">
    <w:name w:val="Header Char"/>
    <w:basedOn w:val="DefaultParagraphFont"/>
    <w:link w:val="Header"/>
    <w:uiPriority w:val="99"/>
    <w:rsid w:val="0062765C"/>
  </w:style>
  <w:style w:type="paragraph" w:styleId="Footer">
    <w:name w:val="footer"/>
    <w:basedOn w:val="Normal"/>
    <w:link w:val="FooterChar"/>
    <w:uiPriority w:val="99"/>
    <w:unhideWhenUsed/>
    <w:rsid w:val="0062765C"/>
    <w:pPr>
      <w:tabs>
        <w:tab w:val="center" w:pos="4680"/>
        <w:tab w:val="right" w:pos="9360"/>
      </w:tabs>
    </w:pPr>
  </w:style>
  <w:style w:type="character" w:customStyle="1" w:styleId="FooterChar">
    <w:name w:val="Footer Char"/>
    <w:basedOn w:val="DefaultParagraphFont"/>
    <w:link w:val="Footer"/>
    <w:uiPriority w:val="99"/>
    <w:rsid w:val="0062765C"/>
  </w:style>
  <w:style w:type="paragraph" w:styleId="EndnoteText">
    <w:name w:val="endnote text"/>
    <w:basedOn w:val="Normal"/>
    <w:link w:val="EndnoteTextChar"/>
    <w:unhideWhenUsed/>
    <w:rsid w:val="00A47CD7"/>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rsid w:val="00A47CD7"/>
    <w:rPr>
      <w:rFonts w:asciiTheme="minorHAnsi" w:eastAsiaTheme="minorHAnsi" w:hAnsiTheme="minorHAnsi" w:cstheme="minorBidi"/>
      <w:sz w:val="20"/>
      <w:szCs w:val="20"/>
    </w:rPr>
  </w:style>
  <w:style w:type="character" w:styleId="EndnoteReference">
    <w:name w:val="endnote reference"/>
    <w:semiHidden/>
    <w:rsid w:val="00A47CD7"/>
    <w:rPr>
      <w:vertAlign w:val="superscript"/>
    </w:rPr>
  </w:style>
  <w:style w:type="paragraph" w:styleId="ListParagraph">
    <w:name w:val="List Paragraph"/>
    <w:basedOn w:val="Normal"/>
    <w:uiPriority w:val="34"/>
    <w:qFormat/>
    <w:rsid w:val="00A47CD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j_larkin@sfu.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holas_boyce@sfu.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www.sciencedirect.com/science/article/pii/S0955395921000098" TargetMode="External"/><Relationship Id="rId18" Type="http://schemas.openxmlformats.org/officeDocument/2006/relationships/hyperlink" Target="http://www.unsceb.org/united-nations-system-common-position-supporting-implementation-international-drug-control-policy" TargetMode="External"/><Relationship Id="rId26" Type="http://schemas.openxmlformats.org/officeDocument/2006/relationships/hyperlink" Target="https://www.pivotlegal.org/involuntary_treatment_criminalization_by_another_name" TargetMode="External"/><Relationship Id="rId3" Type="http://schemas.openxmlformats.org/officeDocument/2006/relationships/hyperlink" Target="http://www.cdpe.org" TargetMode="External"/><Relationship Id="rId21" Type="http://schemas.openxmlformats.org/officeDocument/2006/relationships/hyperlink" Target="http://www.drugpolicy.ca/decrim-done-right" TargetMode="External"/><Relationship Id="rId34" Type="http://schemas.openxmlformats.org/officeDocument/2006/relationships/hyperlink" Target="http://www.ohchr.org/en/statements/2022/06/end-war-drugs-and-promote-policies-rooted-human-rights-un-experts" TargetMode="External"/><Relationship Id="rId7" Type="http://schemas.openxmlformats.org/officeDocument/2006/relationships/hyperlink" Target="http://www.canada.ca/en/health-canada/services/opioids/naloxone.html" TargetMode="External"/><Relationship Id="rId12" Type="http://schemas.openxmlformats.org/officeDocument/2006/relationships/hyperlink" Target="http://www.ccsa.ca/sites/default/files/2020-04/CCSA-CCENDU-Adulterants-Contaminants-Co-occurring-Substances-in-Drugs-Canada-Report-2020-en.pdf" TargetMode="External"/><Relationship Id="rId17" Type="http://schemas.openxmlformats.org/officeDocument/2006/relationships/hyperlink" Target="http://www.ncbi.nlm.nih.gov/pmc/articles/PMC7348456/" TargetMode="External"/><Relationship Id="rId25" Type="http://schemas.openxmlformats.org/officeDocument/2006/relationships/hyperlink" Target="http://www.ncbi.nlm.nih.gov/pmc/articles/PMC9027650/" TargetMode="External"/><Relationship Id="rId33" Type="http://schemas.openxmlformats.org/officeDocument/2006/relationships/hyperlink" Target="http://www.unsceb.org/united-nations-system-common-position-supporting-implementation-international-drug-control-policy" TargetMode="External"/><Relationship Id="rId2" Type="http://schemas.openxmlformats.org/officeDocument/2006/relationships/hyperlink" Target="http://www.hivlegalnetwork.ca" TargetMode="External"/><Relationship Id="rId16" Type="http://schemas.openxmlformats.org/officeDocument/2006/relationships/hyperlink" Target="http://www.cbc.ca/news/politics/poilievre-motion-drug-treatment-supply-1.6848116" TargetMode="External"/><Relationship Id="rId20" Type="http://schemas.openxmlformats.org/officeDocument/2006/relationships/hyperlink" Target="https://www2.gov.bc.ca/gov/content/overdose/decriminalization" TargetMode="External"/><Relationship Id="rId29" Type="http://schemas.openxmlformats.org/officeDocument/2006/relationships/hyperlink" Target="http://www.ohchr.org/en/instruments-mechanisms/instruments/international-covenant-civil-and-political-rights" TargetMode="External"/><Relationship Id="rId1" Type="http://schemas.openxmlformats.org/officeDocument/2006/relationships/hyperlink" Target="http://www.drugpolicy.ca" TargetMode="External"/><Relationship Id="rId6" Type="http://schemas.openxmlformats.org/officeDocument/2006/relationships/hyperlink" Target="http://www.canada.ca/en/health-canada/services/substance-use/supervised-consumption-sites.html" TargetMode="External"/><Relationship Id="rId11" Type="http://schemas.openxmlformats.org/officeDocument/2006/relationships/hyperlink" Target="http://www.thelancet.com/journals/lanam/article/PIIS2667-193X(23)00011-X/fulltext" TargetMode="External"/><Relationship Id="rId24" Type="http://schemas.openxmlformats.org/officeDocument/2006/relationships/hyperlink" Target="http://www.bccdc.ca/Health-Professionals-Site/Documents/Detention-based%20Services%202021.pdf" TargetMode="External"/><Relationship Id="rId32" Type="http://schemas.openxmlformats.org/officeDocument/2006/relationships/hyperlink" Target="http://www.vice.com/en/article/akvpe4/race-drug-arrests-canada" TargetMode="External"/><Relationship Id="rId5" Type="http://schemas.openxmlformats.org/officeDocument/2006/relationships/hyperlink" Target="https://www.canlii.org/en/ca/scc/doc/2011/2011scc44/2011scc44.html?resultIndex=1" TargetMode="External"/><Relationship Id="rId15" Type="http://schemas.openxmlformats.org/officeDocument/2006/relationships/hyperlink" Target="http://www.nss-aps.ca/evidence-brief" TargetMode="External"/><Relationship Id="rId23" Type="http://schemas.openxmlformats.org/officeDocument/2006/relationships/hyperlink" Target="https://static1.squarespace.com/static/5e34ed207332cf46d561c2da/t/61f321f090fbf9668e7b5827/1643323888600/Johnston%2C+Milne_Why+Have+We+Left+Human+Rights+Out+of+Mental+Health+and+Substance+Use+Health+Care_Nov+2021.pdf" TargetMode="External"/><Relationship Id="rId28" Type="http://schemas.openxmlformats.org/officeDocument/2006/relationships/hyperlink" Target="http://www.ohchr.org/en/documents/thematic-reports/ahrc5053-human-rights-and-hivaids-report-united-nations-high" TargetMode="External"/><Relationship Id="rId10" Type="http://schemas.openxmlformats.org/officeDocument/2006/relationships/hyperlink" Target="http://www.drugchecking.cdpe.org/report/january-1-december-31-2022/" TargetMode="External"/><Relationship Id="rId19" Type="http://schemas.openxmlformats.org/officeDocument/2006/relationships/hyperlink" Target="http://www.undp.org/publications/international-guidelines-human-rights-and-drug-policy" TargetMode="External"/><Relationship Id="rId31" Type="http://schemas.openxmlformats.org/officeDocument/2006/relationships/hyperlink" Target="http://www.drugpolicy.ca/about/racism" TargetMode="External"/><Relationship Id="rId4" Type="http://schemas.openxmlformats.org/officeDocument/2006/relationships/hyperlink" Target="http://www.laws-lois.justice.gc.ca/eng/acts/c-38.8/20060131/P1TT3xt3.html" TargetMode="External"/><Relationship Id="rId9" Type="http://schemas.openxmlformats.org/officeDocument/2006/relationships/hyperlink" Target="http://www.cbc.ca/news/canada/canada-illicit-drug-supply-explainer-1.6361623" TargetMode="External"/><Relationship Id="rId14" Type="http://schemas.openxmlformats.org/officeDocument/2006/relationships/hyperlink" Target="http://www.health-infobase.canada.ca/substance-related-harms/opioids-stimulants" TargetMode="External"/><Relationship Id="rId22" Type="http://schemas.openxmlformats.org/officeDocument/2006/relationships/hyperlink" Target="http://www.calgary.ctvnews.ca/alberta-ucp-promises-to-pass-law-for-involuntary-treatment-of-severely-drug-addicted-1.6399367" TargetMode="External"/><Relationship Id="rId27" Type="http://schemas.openxmlformats.org/officeDocument/2006/relationships/hyperlink" Target="http://www.pubmed.ncbi.nlm.nih.gov/31379008/" TargetMode="External"/><Relationship Id="rId30" Type="http://schemas.openxmlformats.org/officeDocument/2006/relationships/hyperlink" Target="http://www.ohchr.org/en/press-releases/2009/10/un-human-rights-chief-calls-international-drugs-policy-include-focus-human" TargetMode="External"/><Relationship Id="rId8" Type="http://schemas.openxmlformats.org/officeDocument/2006/relationships/hyperlink" Target="http://www.canada.ca/en/health-canada/services/opioids/responding-canada-opioid-crisis/safer-supply.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c8192cb1-67bb-4ce5-82db-0b25b399d117">
      <Terms xmlns="http://schemas.microsoft.com/office/infopath/2007/PartnerControls"/>
    </lcf76f155ced4ddcb4097134ff3c332f>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8UCZpaJtYZgybhqkhoKIltFglQ==">CgMxLjA4AHIhMUFBNnVKNjMzMUdaUFFabWdyOVMzb21wNEFPaGxnRTQ0</go:docsCustomData>
</go:gDocsCustomXmlDataStorage>
</file>

<file path=customXml/itemProps1.xml><?xml version="1.0" encoding="utf-8"?>
<ds:datastoreItem xmlns:ds="http://schemas.openxmlformats.org/officeDocument/2006/customXml" ds:itemID="{53593EE3-FEF8-4F8C-80DC-39AE0EFED3F9}"/>
</file>

<file path=customXml/itemProps2.xml><?xml version="1.0" encoding="utf-8"?>
<ds:datastoreItem xmlns:ds="http://schemas.openxmlformats.org/officeDocument/2006/customXml" ds:itemID="{08183834-4C84-4673-BB9D-956FC5574445}">
  <ds:schemaRefs>
    <ds:schemaRef ds:uri="http://schemas.microsoft.com/office/2006/metadata/properties"/>
    <ds:schemaRef ds:uri="http://schemas.microsoft.com/office/infopath/2007/PartnerControls"/>
    <ds:schemaRef ds:uri="2caa2c89-4892-4440-9f30-59daa5a3597e"/>
    <ds:schemaRef ds:uri="2b1bdfc4-a260-464b-855c-9717a75631cc"/>
  </ds:schemaRefs>
</ds:datastoreItem>
</file>

<file path=customXml/itemProps3.xml><?xml version="1.0" encoding="utf-8"?>
<ds:datastoreItem xmlns:ds="http://schemas.openxmlformats.org/officeDocument/2006/customXml" ds:itemID="{64698B30-8C79-4AF6-A399-3ED2DE0CDAC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Boyce</dc:creator>
  <cp:keywords/>
  <cp:lastModifiedBy>Nicholas Boyce</cp:lastModifiedBy>
  <cp:revision>2</cp:revision>
  <dcterms:created xsi:type="dcterms:W3CDTF">2023-05-20T23:02:00Z</dcterms:created>
  <dcterms:modified xsi:type="dcterms:W3CDTF">2023-05-20T23:02:00Z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y fmtid="{D5CDD505-2E9C-101B-9397-08002B2CF9AE}" pid="3" name="MediaServiceImageTags">
    <vt:lpwstr/>
  </property>
</Properties>
</file>