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41B9" w14:textId="51C52C54" w:rsidR="006E3308" w:rsidRPr="000613D4" w:rsidRDefault="00430429" w:rsidP="00430429">
      <w:pPr>
        <w:pStyle w:val="NormalWeb"/>
        <w:spacing w:before="120" w:beforeAutospacing="0" w:after="120" w:afterAutospacing="0" w:line="276" w:lineRule="auto"/>
        <w:jc w:val="center"/>
        <w:rPr>
          <w:rFonts w:ascii="Times New Roman" w:hAnsi="Times New Roman" w:cs="Times New Roman"/>
          <w:b/>
          <w:sz w:val="24"/>
          <w:szCs w:val="24"/>
          <w:lang w:val="en-GB"/>
        </w:rPr>
      </w:pPr>
      <w:r w:rsidRPr="000613D4">
        <w:rPr>
          <w:rFonts w:ascii="Times New Roman" w:hAnsi="Times New Roman" w:cs="Times New Roman"/>
          <w:b/>
          <w:sz w:val="24"/>
          <w:szCs w:val="24"/>
          <w:lang w:val="en-GB"/>
        </w:rPr>
        <w:t>Responses by the Republic of Lithuania to the request of the Office of the High Commissioner for Human Rights to provide information on human rights challenges addressing and countering all aspects of the world drug problem resolution 52/24 of the Human Rights Council</w:t>
      </w:r>
    </w:p>
    <w:p w14:paraId="438B9078" w14:textId="77777777" w:rsidR="00430429" w:rsidRPr="000613D4" w:rsidRDefault="00430429" w:rsidP="00430429">
      <w:pPr>
        <w:ind w:left="161"/>
        <w:jc w:val="both"/>
        <w:rPr>
          <w:rFonts w:ascii="Times New Roman" w:hAnsi="Times New Roman" w:cs="Times New Roman"/>
          <w:i/>
          <w:sz w:val="24"/>
          <w:szCs w:val="24"/>
          <w:lang w:val="en-GB"/>
        </w:rPr>
      </w:pPr>
    </w:p>
    <w:p w14:paraId="760A90FC" w14:textId="2FAE0F3E" w:rsidR="00430429" w:rsidRPr="000613D4" w:rsidRDefault="00430429" w:rsidP="00430429">
      <w:pPr>
        <w:ind w:left="161"/>
        <w:jc w:val="both"/>
        <w:rPr>
          <w:rFonts w:ascii="Times New Roman" w:hAnsi="Times New Roman" w:cs="Times New Roman"/>
          <w:b/>
          <w:bCs/>
          <w:iCs/>
          <w:sz w:val="24"/>
          <w:szCs w:val="24"/>
          <w:lang w:val="en-GB"/>
        </w:rPr>
      </w:pPr>
      <w:r w:rsidRPr="000613D4">
        <w:rPr>
          <w:rFonts w:ascii="Times New Roman" w:hAnsi="Times New Roman" w:cs="Times New Roman"/>
          <w:b/>
          <w:bCs/>
          <w:iCs/>
          <w:sz w:val="24"/>
          <w:szCs w:val="24"/>
          <w:lang w:val="en-GB"/>
        </w:rPr>
        <w:t>Arbitrary</w:t>
      </w:r>
      <w:r w:rsidRPr="000613D4">
        <w:rPr>
          <w:rFonts w:ascii="Times New Roman" w:hAnsi="Times New Roman" w:cs="Times New Roman"/>
          <w:b/>
          <w:bCs/>
          <w:iCs/>
          <w:spacing w:val="-7"/>
          <w:sz w:val="24"/>
          <w:szCs w:val="24"/>
          <w:lang w:val="en-GB"/>
        </w:rPr>
        <w:t xml:space="preserve"> </w:t>
      </w:r>
      <w:r w:rsidRPr="000613D4">
        <w:rPr>
          <w:rFonts w:ascii="Times New Roman" w:hAnsi="Times New Roman" w:cs="Times New Roman"/>
          <w:b/>
          <w:bCs/>
          <w:iCs/>
          <w:sz w:val="24"/>
          <w:szCs w:val="24"/>
          <w:lang w:val="en-GB"/>
        </w:rPr>
        <w:t>detention</w:t>
      </w:r>
      <w:r w:rsidRPr="000613D4">
        <w:rPr>
          <w:rFonts w:ascii="Times New Roman" w:hAnsi="Times New Roman" w:cs="Times New Roman"/>
          <w:b/>
          <w:bCs/>
          <w:iCs/>
          <w:spacing w:val="-5"/>
          <w:sz w:val="24"/>
          <w:szCs w:val="24"/>
          <w:lang w:val="en-GB"/>
        </w:rPr>
        <w:t xml:space="preserve"> </w:t>
      </w:r>
      <w:r w:rsidRPr="000613D4">
        <w:rPr>
          <w:rFonts w:ascii="Times New Roman" w:hAnsi="Times New Roman" w:cs="Times New Roman"/>
          <w:b/>
          <w:bCs/>
          <w:iCs/>
          <w:sz w:val="24"/>
          <w:szCs w:val="24"/>
          <w:lang w:val="en-GB"/>
        </w:rPr>
        <w:t>related</w:t>
      </w:r>
      <w:r w:rsidRPr="000613D4">
        <w:rPr>
          <w:rFonts w:ascii="Times New Roman" w:hAnsi="Times New Roman" w:cs="Times New Roman"/>
          <w:b/>
          <w:bCs/>
          <w:iCs/>
          <w:spacing w:val="-4"/>
          <w:sz w:val="24"/>
          <w:szCs w:val="24"/>
          <w:lang w:val="en-GB"/>
        </w:rPr>
        <w:t xml:space="preserve"> </w:t>
      </w:r>
      <w:r w:rsidRPr="000613D4">
        <w:rPr>
          <w:rFonts w:ascii="Times New Roman" w:hAnsi="Times New Roman" w:cs="Times New Roman"/>
          <w:b/>
          <w:bCs/>
          <w:iCs/>
          <w:sz w:val="24"/>
          <w:szCs w:val="24"/>
          <w:lang w:val="en-GB"/>
        </w:rPr>
        <w:t>to</w:t>
      </w:r>
      <w:r w:rsidRPr="000613D4">
        <w:rPr>
          <w:rFonts w:ascii="Times New Roman" w:hAnsi="Times New Roman" w:cs="Times New Roman"/>
          <w:b/>
          <w:bCs/>
          <w:iCs/>
          <w:spacing w:val="-5"/>
          <w:sz w:val="24"/>
          <w:szCs w:val="24"/>
          <w:lang w:val="en-GB"/>
        </w:rPr>
        <w:t xml:space="preserve"> </w:t>
      </w:r>
      <w:r w:rsidRPr="000613D4">
        <w:rPr>
          <w:rFonts w:ascii="Times New Roman" w:hAnsi="Times New Roman" w:cs="Times New Roman"/>
          <w:b/>
          <w:bCs/>
          <w:iCs/>
          <w:sz w:val="24"/>
          <w:szCs w:val="24"/>
          <w:lang w:val="en-GB"/>
        </w:rPr>
        <w:t>drug</w:t>
      </w:r>
      <w:r w:rsidRPr="000613D4">
        <w:rPr>
          <w:rFonts w:ascii="Times New Roman" w:hAnsi="Times New Roman" w:cs="Times New Roman"/>
          <w:b/>
          <w:bCs/>
          <w:iCs/>
          <w:spacing w:val="-5"/>
          <w:sz w:val="24"/>
          <w:szCs w:val="24"/>
          <w:lang w:val="en-GB"/>
        </w:rPr>
        <w:t xml:space="preserve"> </w:t>
      </w:r>
      <w:r w:rsidRPr="000613D4">
        <w:rPr>
          <w:rFonts w:ascii="Times New Roman" w:hAnsi="Times New Roman" w:cs="Times New Roman"/>
          <w:b/>
          <w:bCs/>
          <w:iCs/>
          <w:spacing w:val="-2"/>
          <w:sz w:val="24"/>
          <w:szCs w:val="24"/>
          <w:lang w:val="en-GB"/>
        </w:rPr>
        <w:t>policies</w:t>
      </w:r>
    </w:p>
    <w:p w14:paraId="0E691939" w14:textId="77777777" w:rsidR="00430429" w:rsidRPr="000613D4" w:rsidRDefault="00430429" w:rsidP="00430429">
      <w:pPr>
        <w:pStyle w:val="BodyText"/>
        <w:spacing w:before="181" w:line="259" w:lineRule="auto"/>
        <w:ind w:left="161" w:right="485"/>
        <w:jc w:val="both"/>
        <w:rPr>
          <w:rFonts w:ascii="Times New Roman" w:hAnsi="Times New Roman" w:cs="Times New Roman"/>
          <w:sz w:val="24"/>
          <w:szCs w:val="24"/>
          <w:lang w:val="en-GB"/>
        </w:rPr>
      </w:pPr>
      <w:r w:rsidRPr="000613D4">
        <w:rPr>
          <w:rFonts w:ascii="Times New Roman" w:hAnsi="Times New Roman" w:cs="Times New Roman"/>
          <w:sz w:val="24"/>
          <w:szCs w:val="24"/>
          <w:lang w:val="en-GB"/>
        </w:rPr>
        <w:t>In 2017, administrative liability for the possession of small quantities of drugs was eliminated from the Administrative Offences Code of the Republic of Lithuania and thus this offense became fully criminalised. Under the Criminal Code, persons who possess a</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small amount</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of drugs without the purpose of distributing them are subject to criminal liability.</w:t>
      </w:r>
    </w:p>
    <w:p w14:paraId="70F954FA" w14:textId="77777777" w:rsidR="00430429" w:rsidRPr="000613D4" w:rsidRDefault="00430429" w:rsidP="00430429">
      <w:pPr>
        <w:pStyle w:val="BodyText"/>
        <w:spacing w:before="159" w:line="259" w:lineRule="auto"/>
        <w:ind w:left="161" w:right="485"/>
        <w:jc w:val="both"/>
        <w:rPr>
          <w:rFonts w:ascii="Times New Roman" w:hAnsi="Times New Roman" w:cs="Times New Roman"/>
          <w:sz w:val="24"/>
          <w:szCs w:val="24"/>
          <w:lang w:val="en-GB"/>
        </w:rPr>
      </w:pPr>
      <w:r w:rsidRPr="000613D4">
        <w:rPr>
          <w:rFonts w:ascii="Times New Roman" w:hAnsi="Times New Roman" w:cs="Times New Roman"/>
          <w:sz w:val="24"/>
          <w:szCs w:val="24"/>
          <w:lang w:val="en-GB"/>
        </w:rPr>
        <w:t>Strict</w:t>
      </w:r>
      <w:r w:rsidRPr="000613D4">
        <w:rPr>
          <w:rFonts w:ascii="Times New Roman" w:hAnsi="Times New Roman" w:cs="Times New Roman"/>
          <w:spacing w:val="-6"/>
          <w:sz w:val="24"/>
          <w:szCs w:val="24"/>
          <w:lang w:val="en-GB"/>
        </w:rPr>
        <w:t xml:space="preserve"> </w:t>
      </w:r>
      <w:r w:rsidRPr="000613D4">
        <w:rPr>
          <w:rFonts w:ascii="Times New Roman" w:hAnsi="Times New Roman" w:cs="Times New Roman"/>
          <w:sz w:val="24"/>
          <w:szCs w:val="24"/>
          <w:lang w:val="en-GB"/>
        </w:rPr>
        <w:t>liability</w:t>
      </w:r>
      <w:r w:rsidRPr="000613D4">
        <w:rPr>
          <w:rFonts w:ascii="Times New Roman" w:hAnsi="Times New Roman" w:cs="Times New Roman"/>
          <w:spacing w:val="-6"/>
          <w:sz w:val="24"/>
          <w:szCs w:val="24"/>
          <w:lang w:val="en-GB"/>
        </w:rPr>
        <w:t xml:space="preserve"> </w:t>
      </w:r>
      <w:r w:rsidRPr="000613D4">
        <w:rPr>
          <w:rFonts w:ascii="Times New Roman" w:hAnsi="Times New Roman" w:cs="Times New Roman"/>
          <w:sz w:val="24"/>
          <w:szCs w:val="24"/>
          <w:lang w:val="en-GB"/>
        </w:rPr>
        <w:t>(with</w:t>
      </w:r>
      <w:r w:rsidRPr="000613D4">
        <w:rPr>
          <w:rFonts w:ascii="Times New Roman" w:hAnsi="Times New Roman" w:cs="Times New Roman"/>
          <w:spacing w:val="-7"/>
          <w:sz w:val="24"/>
          <w:szCs w:val="24"/>
          <w:lang w:val="en-GB"/>
        </w:rPr>
        <w:t xml:space="preserve"> </w:t>
      </w:r>
      <w:r w:rsidRPr="000613D4">
        <w:rPr>
          <w:rFonts w:ascii="Times New Roman" w:hAnsi="Times New Roman" w:cs="Times New Roman"/>
          <w:sz w:val="24"/>
          <w:szCs w:val="24"/>
          <w:lang w:val="en-GB"/>
        </w:rPr>
        <w:t>only</w:t>
      </w:r>
      <w:r w:rsidRPr="000613D4">
        <w:rPr>
          <w:rFonts w:ascii="Times New Roman" w:hAnsi="Times New Roman" w:cs="Times New Roman"/>
          <w:spacing w:val="-6"/>
          <w:sz w:val="24"/>
          <w:szCs w:val="24"/>
          <w:lang w:val="en-GB"/>
        </w:rPr>
        <w:t xml:space="preserve"> </w:t>
      </w:r>
      <w:r w:rsidRPr="000613D4">
        <w:rPr>
          <w:rFonts w:ascii="Times New Roman" w:hAnsi="Times New Roman" w:cs="Times New Roman"/>
          <w:sz w:val="24"/>
          <w:szCs w:val="24"/>
          <w:lang w:val="en-GB"/>
        </w:rPr>
        <w:t>criminal</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liability</w:t>
      </w:r>
      <w:r w:rsidRPr="000613D4">
        <w:rPr>
          <w:rFonts w:ascii="Times New Roman" w:hAnsi="Times New Roman" w:cs="Times New Roman"/>
          <w:spacing w:val="-6"/>
          <w:sz w:val="24"/>
          <w:szCs w:val="24"/>
          <w:lang w:val="en-GB"/>
        </w:rPr>
        <w:t xml:space="preserve"> </w:t>
      </w:r>
      <w:r w:rsidRPr="000613D4">
        <w:rPr>
          <w:rFonts w:ascii="Times New Roman" w:hAnsi="Times New Roman" w:cs="Times New Roman"/>
          <w:sz w:val="24"/>
          <w:szCs w:val="24"/>
          <w:lang w:val="en-GB"/>
        </w:rPr>
        <w:t>remaining)</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7"/>
          <w:sz w:val="24"/>
          <w:szCs w:val="24"/>
          <w:lang w:val="en-GB"/>
        </w:rPr>
        <w:t xml:space="preserve"> </w:t>
      </w:r>
      <w:r w:rsidRPr="000613D4">
        <w:rPr>
          <w:rFonts w:ascii="Times New Roman" w:hAnsi="Times New Roman" w:cs="Times New Roman"/>
          <w:sz w:val="24"/>
          <w:szCs w:val="24"/>
          <w:lang w:val="en-GB"/>
        </w:rPr>
        <w:t>offenders</w:t>
      </w:r>
      <w:r w:rsidRPr="000613D4">
        <w:rPr>
          <w:rFonts w:ascii="Times New Roman" w:hAnsi="Times New Roman" w:cs="Times New Roman"/>
          <w:spacing w:val="-6"/>
          <w:sz w:val="24"/>
          <w:szCs w:val="24"/>
          <w:lang w:val="en-GB"/>
        </w:rPr>
        <w:t xml:space="preserve"> </w:t>
      </w:r>
      <w:r w:rsidRPr="000613D4">
        <w:rPr>
          <w:rFonts w:ascii="Times New Roman" w:hAnsi="Times New Roman" w:cs="Times New Roman"/>
          <w:sz w:val="24"/>
          <w:szCs w:val="24"/>
          <w:lang w:val="en-GB"/>
        </w:rPr>
        <w:t>for</w:t>
      </w:r>
      <w:r w:rsidRPr="000613D4">
        <w:rPr>
          <w:rFonts w:ascii="Times New Roman" w:hAnsi="Times New Roman" w:cs="Times New Roman"/>
          <w:spacing w:val="-7"/>
          <w:sz w:val="24"/>
          <w:szCs w:val="24"/>
          <w:lang w:val="en-GB"/>
        </w:rPr>
        <w:t xml:space="preserve"> </w:t>
      </w:r>
      <w:r w:rsidRPr="000613D4">
        <w:rPr>
          <w:rFonts w:ascii="Times New Roman" w:hAnsi="Times New Roman" w:cs="Times New Roman"/>
          <w:sz w:val="24"/>
          <w:szCs w:val="24"/>
          <w:lang w:val="en-GB"/>
        </w:rPr>
        <w:t>the</w:t>
      </w:r>
      <w:r w:rsidRPr="000613D4">
        <w:rPr>
          <w:rFonts w:ascii="Times New Roman" w:hAnsi="Times New Roman" w:cs="Times New Roman"/>
          <w:spacing w:val="-6"/>
          <w:sz w:val="24"/>
          <w:szCs w:val="24"/>
          <w:lang w:val="en-GB"/>
        </w:rPr>
        <w:t xml:space="preserve"> </w:t>
      </w:r>
      <w:r w:rsidRPr="000613D4">
        <w:rPr>
          <w:rFonts w:ascii="Times New Roman" w:hAnsi="Times New Roman" w:cs="Times New Roman"/>
          <w:sz w:val="24"/>
          <w:szCs w:val="24"/>
          <w:lang w:val="en-GB"/>
        </w:rPr>
        <w:t>illegal</w:t>
      </w:r>
      <w:r w:rsidRPr="000613D4">
        <w:rPr>
          <w:rFonts w:ascii="Times New Roman" w:hAnsi="Times New Roman" w:cs="Times New Roman"/>
          <w:spacing w:val="-6"/>
          <w:sz w:val="24"/>
          <w:szCs w:val="24"/>
          <w:lang w:val="en-GB"/>
        </w:rPr>
        <w:t xml:space="preserve"> </w:t>
      </w:r>
      <w:r w:rsidRPr="000613D4">
        <w:rPr>
          <w:rFonts w:ascii="Times New Roman" w:hAnsi="Times New Roman" w:cs="Times New Roman"/>
          <w:sz w:val="24"/>
          <w:szCs w:val="24"/>
          <w:lang w:val="en-GB"/>
        </w:rPr>
        <w:t>possession</w:t>
      </w:r>
      <w:r w:rsidRPr="000613D4">
        <w:rPr>
          <w:rFonts w:ascii="Times New Roman" w:hAnsi="Times New Roman" w:cs="Times New Roman"/>
          <w:spacing w:val="-6"/>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7"/>
          <w:sz w:val="24"/>
          <w:szCs w:val="24"/>
          <w:lang w:val="en-GB"/>
        </w:rPr>
        <w:t xml:space="preserve"> </w:t>
      </w:r>
      <w:r w:rsidRPr="000613D4">
        <w:rPr>
          <w:rFonts w:ascii="Times New Roman" w:hAnsi="Times New Roman" w:cs="Times New Roman"/>
          <w:sz w:val="24"/>
          <w:szCs w:val="24"/>
          <w:lang w:val="en-GB"/>
        </w:rPr>
        <w:t>a</w:t>
      </w:r>
      <w:r w:rsidRPr="000613D4">
        <w:rPr>
          <w:rFonts w:ascii="Times New Roman" w:hAnsi="Times New Roman" w:cs="Times New Roman"/>
          <w:spacing w:val="-7"/>
          <w:sz w:val="24"/>
          <w:szCs w:val="24"/>
          <w:lang w:val="en-GB"/>
        </w:rPr>
        <w:t xml:space="preserve"> </w:t>
      </w:r>
      <w:r w:rsidRPr="000613D4">
        <w:rPr>
          <w:rFonts w:ascii="Times New Roman" w:hAnsi="Times New Roman" w:cs="Times New Roman"/>
          <w:sz w:val="24"/>
          <w:szCs w:val="24"/>
          <w:lang w:val="en-GB"/>
        </w:rPr>
        <w:t>small</w:t>
      </w:r>
      <w:r w:rsidRPr="000613D4">
        <w:rPr>
          <w:rFonts w:ascii="Times New Roman" w:hAnsi="Times New Roman" w:cs="Times New Roman"/>
          <w:spacing w:val="-7"/>
          <w:sz w:val="24"/>
          <w:szCs w:val="24"/>
          <w:lang w:val="en-GB"/>
        </w:rPr>
        <w:t xml:space="preserve"> </w:t>
      </w:r>
      <w:r w:rsidRPr="000613D4">
        <w:rPr>
          <w:rFonts w:ascii="Times New Roman" w:hAnsi="Times New Roman" w:cs="Times New Roman"/>
          <w:sz w:val="24"/>
          <w:szCs w:val="24"/>
          <w:lang w:val="en-GB"/>
        </w:rPr>
        <w:t>quantity of drugs without the intent to distribute them (for personal consumption) have not reduced the number of these offences.</w:t>
      </w:r>
    </w:p>
    <w:p w14:paraId="477E39BF" w14:textId="77777777" w:rsidR="000613D4" w:rsidRPr="000613D4" w:rsidRDefault="00430429" w:rsidP="000613D4">
      <w:pPr>
        <w:pStyle w:val="BodyText"/>
        <w:spacing w:before="160" w:line="259" w:lineRule="auto"/>
        <w:ind w:left="161" w:right="485"/>
        <w:jc w:val="both"/>
        <w:rPr>
          <w:rFonts w:ascii="Times New Roman" w:hAnsi="Times New Roman" w:cs="Times New Roman"/>
          <w:sz w:val="24"/>
          <w:szCs w:val="24"/>
          <w:lang w:val="en-GB"/>
        </w:rPr>
      </w:pPr>
      <w:r w:rsidRPr="000613D4">
        <w:rPr>
          <w:rFonts w:ascii="Times New Roman" w:hAnsi="Times New Roman" w:cs="Times New Roman"/>
          <w:sz w:val="24"/>
          <w:szCs w:val="24"/>
          <w:lang w:val="en-GB"/>
        </w:rPr>
        <w:t>Such changes made in legal regulation regarding the application of liability for acts related to illegal possession</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a</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small</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number</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drugs</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without</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the</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purpose</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distributing</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them</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(for</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personal</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consumption) in Lithuania do not reflect the principles of international drug policy based on the priorities of the United Nations</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and</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the</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EU</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for</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ensuring</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human</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rights,</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where</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drug</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use</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is</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seen</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as</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a</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public</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health</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problem</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that</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is</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not addressed by criminal law measures.</w:t>
      </w:r>
    </w:p>
    <w:p w14:paraId="5D73E6F7" w14:textId="367619EE" w:rsidR="000613D4" w:rsidRPr="000613D4" w:rsidRDefault="00430429" w:rsidP="000613D4">
      <w:pPr>
        <w:pStyle w:val="BodyText"/>
        <w:spacing w:before="160" w:line="259" w:lineRule="auto"/>
        <w:ind w:left="161" w:right="485"/>
        <w:jc w:val="both"/>
        <w:rPr>
          <w:rFonts w:ascii="Times New Roman" w:hAnsi="Times New Roman" w:cs="Times New Roman"/>
          <w:sz w:val="24"/>
          <w:szCs w:val="24"/>
          <w:lang w:val="en-GB"/>
        </w:rPr>
      </w:pPr>
      <w:r w:rsidRPr="000613D4">
        <w:rPr>
          <w:rFonts w:ascii="Times New Roman" w:hAnsi="Times New Roman" w:cs="Times New Roman"/>
          <w:sz w:val="24"/>
          <w:szCs w:val="24"/>
          <w:lang w:val="en-GB"/>
        </w:rPr>
        <w:t>Criminal</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liability</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is</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an</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i/>
          <w:sz w:val="24"/>
          <w:szCs w:val="24"/>
          <w:lang w:val="en-GB"/>
        </w:rPr>
        <w:t>ultima</w:t>
      </w:r>
      <w:r w:rsidRPr="000613D4">
        <w:rPr>
          <w:rFonts w:ascii="Times New Roman" w:hAnsi="Times New Roman" w:cs="Times New Roman"/>
          <w:i/>
          <w:spacing w:val="-9"/>
          <w:sz w:val="24"/>
          <w:szCs w:val="24"/>
          <w:lang w:val="en-GB"/>
        </w:rPr>
        <w:t xml:space="preserve"> </w:t>
      </w:r>
      <w:r w:rsidRPr="000613D4">
        <w:rPr>
          <w:rFonts w:ascii="Times New Roman" w:hAnsi="Times New Roman" w:cs="Times New Roman"/>
          <w:i/>
          <w:sz w:val="24"/>
          <w:szCs w:val="24"/>
          <w:lang w:val="en-GB"/>
        </w:rPr>
        <w:t>ratio</w:t>
      </w:r>
      <w:r w:rsidRPr="000613D4">
        <w:rPr>
          <w:rFonts w:ascii="Times New Roman" w:hAnsi="Times New Roman" w:cs="Times New Roman"/>
          <w:i/>
          <w:spacing w:val="-9"/>
          <w:sz w:val="24"/>
          <w:szCs w:val="24"/>
          <w:lang w:val="en-GB"/>
        </w:rPr>
        <w:t xml:space="preserve"> </w:t>
      </w:r>
      <w:r w:rsidRPr="000613D4">
        <w:rPr>
          <w:rFonts w:ascii="Times New Roman" w:hAnsi="Times New Roman" w:cs="Times New Roman"/>
          <w:sz w:val="24"/>
          <w:szCs w:val="24"/>
          <w:lang w:val="en-GB"/>
        </w:rPr>
        <w:t>measure</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with</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significant</w:t>
      </w:r>
      <w:r w:rsidRPr="000613D4">
        <w:rPr>
          <w:rFonts w:ascii="Times New Roman" w:hAnsi="Times New Roman" w:cs="Times New Roman"/>
          <w:spacing w:val="-8"/>
          <w:sz w:val="24"/>
          <w:szCs w:val="24"/>
          <w:lang w:val="en-GB"/>
        </w:rPr>
        <w:t xml:space="preserve"> </w:t>
      </w:r>
      <w:r w:rsidRPr="000613D4">
        <w:rPr>
          <w:rFonts w:ascii="Times New Roman" w:hAnsi="Times New Roman" w:cs="Times New Roman"/>
          <w:sz w:val="24"/>
          <w:szCs w:val="24"/>
          <w:lang w:val="en-GB"/>
        </w:rPr>
        <w:t>side</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effects</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such</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as</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conviction</w:t>
      </w:r>
      <w:r w:rsidRPr="000613D4">
        <w:rPr>
          <w:rFonts w:ascii="Times New Roman" w:hAnsi="Times New Roman" w:cs="Times New Roman"/>
          <w:spacing w:val="-8"/>
          <w:sz w:val="24"/>
          <w:szCs w:val="24"/>
          <w:lang w:val="en-GB"/>
        </w:rPr>
        <w:t xml:space="preserve"> </w:t>
      </w:r>
      <w:r w:rsidRPr="000613D4">
        <w:rPr>
          <w:rFonts w:ascii="Times New Roman" w:hAnsi="Times New Roman" w:cs="Times New Roman"/>
          <w:sz w:val="24"/>
          <w:szCs w:val="24"/>
          <w:lang w:val="en-GB"/>
        </w:rPr>
        <w:t>and</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stigmatisation, while those sentenced to imprisonment face social reintegration problems. Strict liability does not deliver tangible positive results whereas mitigating responsibility for drug users (especially those in the high-risk group) can have positive effects by reducing the harm, marginalisation</w:t>
      </w:r>
      <w:r w:rsidR="005B423A">
        <w:rPr>
          <w:rFonts w:ascii="Times New Roman" w:hAnsi="Times New Roman" w:cs="Times New Roman"/>
          <w:sz w:val="24"/>
          <w:szCs w:val="24"/>
          <w:lang w:val="en-GB"/>
        </w:rPr>
        <w:t>,</w:t>
      </w:r>
      <w:r w:rsidRPr="000613D4">
        <w:rPr>
          <w:rFonts w:ascii="Times New Roman" w:hAnsi="Times New Roman" w:cs="Times New Roman"/>
          <w:sz w:val="24"/>
          <w:szCs w:val="24"/>
          <w:lang w:val="en-GB"/>
        </w:rPr>
        <w:t xml:space="preserve"> and stigmatisation of users at risk, improving health </w:t>
      </w:r>
      <w:r w:rsidR="005B423A" w:rsidRPr="000613D4">
        <w:rPr>
          <w:rFonts w:ascii="Times New Roman" w:hAnsi="Times New Roman" w:cs="Times New Roman"/>
          <w:sz w:val="24"/>
          <w:szCs w:val="24"/>
          <w:lang w:val="en-GB"/>
        </w:rPr>
        <w:t>outcomes,</w:t>
      </w:r>
      <w:r w:rsidRPr="000613D4">
        <w:rPr>
          <w:rFonts w:ascii="Times New Roman" w:hAnsi="Times New Roman" w:cs="Times New Roman"/>
          <w:sz w:val="24"/>
          <w:szCs w:val="24"/>
          <w:lang w:val="en-GB"/>
        </w:rPr>
        <w:t xml:space="preserve"> and reducing drug overdoses, which are generally high in countries with repressive policies, despite high-quality health services</w:t>
      </w:r>
      <w:r w:rsidR="00D86DCD" w:rsidRPr="000613D4">
        <w:rPr>
          <w:rStyle w:val="FootnoteReference"/>
          <w:rFonts w:ascii="Times New Roman" w:hAnsi="Times New Roman" w:cs="Times New Roman"/>
          <w:sz w:val="24"/>
          <w:szCs w:val="24"/>
          <w:lang w:val="en-GB"/>
        </w:rPr>
        <w:footnoteReference w:id="1"/>
      </w:r>
      <w:r w:rsidRPr="000613D4">
        <w:rPr>
          <w:rFonts w:ascii="Times New Roman" w:hAnsi="Times New Roman" w:cs="Times New Roman"/>
          <w:sz w:val="24"/>
          <w:szCs w:val="24"/>
          <w:lang w:val="en-GB"/>
        </w:rPr>
        <w:t>.</w:t>
      </w:r>
    </w:p>
    <w:p w14:paraId="520BE5B1" w14:textId="78AEE8BA" w:rsidR="00430429" w:rsidRPr="000613D4" w:rsidRDefault="00430429" w:rsidP="000613D4">
      <w:pPr>
        <w:pStyle w:val="BodyText"/>
        <w:spacing w:before="160" w:line="259" w:lineRule="auto"/>
        <w:ind w:left="161" w:right="485"/>
        <w:jc w:val="both"/>
        <w:rPr>
          <w:rFonts w:ascii="Times New Roman" w:hAnsi="Times New Roman" w:cs="Times New Roman"/>
          <w:sz w:val="24"/>
          <w:szCs w:val="24"/>
          <w:lang w:val="en-GB"/>
        </w:rPr>
        <w:sectPr w:rsidR="00430429" w:rsidRPr="000613D4" w:rsidSect="00CE26F8">
          <w:headerReference w:type="first" r:id="rId9"/>
          <w:pgSz w:w="11910" w:h="16840"/>
          <w:pgMar w:top="1701" w:right="567" w:bottom="1134" w:left="1701" w:header="567" w:footer="567" w:gutter="0"/>
          <w:cols w:space="1296"/>
          <w:titlePg/>
          <w:docGrid w:linePitch="299"/>
        </w:sectPr>
      </w:pPr>
      <w:r w:rsidRPr="000613D4">
        <w:rPr>
          <w:rFonts w:ascii="Times New Roman" w:hAnsi="Times New Roman" w:cs="Times New Roman"/>
          <w:sz w:val="24"/>
          <w:szCs w:val="24"/>
          <w:lang w:val="en-GB"/>
        </w:rPr>
        <w:t>Legal</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acts</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aimed</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at</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decriminalising</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illegal</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possession</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a</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small</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amount</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cannabis</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(parts</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thereof),</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 xml:space="preserve">cannabis oil, cannabis resin, cannabis extracts or plasters without the purpose of distributing such substances are currently being discussed by the country’s Parliament. The Draft Criminal Code of the Republic of Lithuania under discussion provides that persons who illegally produced, processed, acquired, stored, </w:t>
      </w:r>
      <w:r w:rsidR="005B423A" w:rsidRPr="000613D4">
        <w:rPr>
          <w:rFonts w:ascii="Times New Roman" w:hAnsi="Times New Roman" w:cs="Times New Roman"/>
          <w:sz w:val="24"/>
          <w:szCs w:val="24"/>
          <w:lang w:val="en-GB"/>
        </w:rPr>
        <w:t>transported,</w:t>
      </w:r>
      <w:r w:rsidRPr="000613D4">
        <w:rPr>
          <w:rFonts w:ascii="Times New Roman" w:hAnsi="Times New Roman" w:cs="Times New Roman"/>
          <w:sz w:val="24"/>
          <w:szCs w:val="24"/>
          <w:lang w:val="en-GB"/>
        </w:rPr>
        <w:t xml:space="preserve"> or sent a small amount of cannabis (parts thereof), cannabis oil, cannabis resin, cannabis extracts or plasters without the purpose of selling or otherwise distributing them would be exempt from criminal liability. According to the Draft Administrative Offences Code of the Republic of Lithuania, such persons would be subject to</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administrative sanctions:</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obligation to</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participate in</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alcohol</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and</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drug</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addiction</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prevention, early intervention, health care, re-socialisation, improvement of communication with children, violent behaviour change and other programmes (courses). If a person had voluntarily applied to a health care institution for medical assistance, he would be released from administrative liabilit</w:t>
      </w:r>
      <w:r w:rsidR="00D86DCD" w:rsidRPr="000613D4">
        <w:rPr>
          <w:rFonts w:ascii="Times New Roman" w:hAnsi="Times New Roman" w:cs="Times New Roman"/>
          <w:sz w:val="24"/>
          <w:szCs w:val="24"/>
          <w:lang w:val="en-GB"/>
        </w:rPr>
        <w:t>y</w:t>
      </w:r>
      <w:r w:rsidR="000613D4" w:rsidRPr="000613D4">
        <w:rPr>
          <w:rStyle w:val="FootnoteReference"/>
          <w:rFonts w:ascii="Times New Roman" w:hAnsi="Times New Roman" w:cs="Times New Roman"/>
          <w:sz w:val="24"/>
          <w:szCs w:val="24"/>
          <w:lang w:val="en-GB"/>
        </w:rPr>
        <w:footnoteReference w:id="2"/>
      </w:r>
      <w:r w:rsidR="000613D4" w:rsidRPr="000613D4">
        <w:rPr>
          <w:rFonts w:ascii="Times New Roman" w:hAnsi="Times New Roman" w:cs="Times New Roman"/>
          <w:spacing w:val="-2"/>
          <w:vertAlign w:val="superscript"/>
          <w:lang w:val="en-GB"/>
        </w:rPr>
        <w:t xml:space="preserve">, </w:t>
      </w:r>
      <w:r w:rsidR="000613D4" w:rsidRPr="000613D4">
        <w:rPr>
          <w:rStyle w:val="FootnoteReference"/>
          <w:rFonts w:ascii="Times New Roman" w:hAnsi="Times New Roman" w:cs="Times New Roman"/>
          <w:sz w:val="24"/>
          <w:szCs w:val="24"/>
          <w:lang w:val="en-GB"/>
        </w:rPr>
        <w:footnoteReference w:id="3"/>
      </w:r>
      <w:r w:rsidR="000613D4" w:rsidRPr="000613D4">
        <w:rPr>
          <w:rFonts w:ascii="Times New Roman" w:hAnsi="Times New Roman" w:cs="Times New Roman"/>
          <w:sz w:val="24"/>
          <w:szCs w:val="24"/>
          <w:lang w:val="en-GB"/>
        </w:rPr>
        <w:t xml:space="preserve">. </w:t>
      </w:r>
    </w:p>
    <w:p w14:paraId="62C7F88E" w14:textId="77777777" w:rsidR="00430429" w:rsidRPr="000613D4" w:rsidRDefault="00430429" w:rsidP="000613D4">
      <w:pPr>
        <w:spacing w:before="56"/>
        <w:ind w:firstLine="161"/>
        <w:rPr>
          <w:rFonts w:ascii="Times New Roman" w:hAnsi="Times New Roman" w:cs="Times New Roman"/>
          <w:b/>
          <w:bCs/>
          <w:iCs/>
          <w:sz w:val="24"/>
          <w:szCs w:val="24"/>
          <w:lang w:val="en-GB"/>
        </w:rPr>
      </w:pPr>
      <w:r w:rsidRPr="000613D4">
        <w:rPr>
          <w:rFonts w:ascii="Times New Roman" w:hAnsi="Times New Roman" w:cs="Times New Roman"/>
          <w:b/>
          <w:bCs/>
          <w:iCs/>
          <w:sz w:val="24"/>
          <w:szCs w:val="24"/>
          <w:lang w:val="en-GB"/>
        </w:rPr>
        <w:lastRenderedPageBreak/>
        <w:t>Gender</w:t>
      </w:r>
      <w:r w:rsidRPr="000613D4">
        <w:rPr>
          <w:rFonts w:ascii="Times New Roman" w:hAnsi="Times New Roman" w:cs="Times New Roman"/>
          <w:b/>
          <w:bCs/>
          <w:iCs/>
          <w:spacing w:val="-5"/>
          <w:sz w:val="24"/>
          <w:szCs w:val="24"/>
          <w:lang w:val="en-GB"/>
        </w:rPr>
        <w:t xml:space="preserve"> </w:t>
      </w:r>
      <w:r w:rsidRPr="000613D4">
        <w:rPr>
          <w:rFonts w:ascii="Times New Roman" w:hAnsi="Times New Roman" w:cs="Times New Roman"/>
          <w:b/>
          <w:bCs/>
          <w:iCs/>
          <w:spacing w:val="-2"/>
          <w:sz w:val="24"/>
          <w:szCs w:val="24"/>
          <w:lang w:val="en-GB"/>
        </w:rPr>
        <w:t>perspective</w:t>
      </w:r>
    </w:p>
    <w:p w14:paraId="765A97DC" w14:textId="6923181C" w:rsidR="000613D4" w:rsidRPr="000613D4" w:rsidRDefault="00430429" w:rsidP="000613D4">
      <w:pPr>
        <w:pStyle w:val="BodyText"/>
        <w:spacing w:before="181" w:line="259" w:lineRule="auto"/>
        <w:ind w:left="161" w:right="484"/>
        <w:jc w:val="both"/>
        <w:rPr>
          <w:rFonts w:ascii="Times New Roman" w:hAnsi="Times New Roman" w:cs="Times New Roman"/>
          <w:sz w:val="24"/>
          <w:szCs w:val="24"/>
          <w:lang w:val="en-GB"/>
        </w:rPr>
      </w:pPr>
      <w:r w:rsidRPr="000613D4">
        <w:rPr>
          <w:rFonts w:ascii="Times New Roman" w:hAnsi="Times New Roman" w:cs="Times New Roman"/>
          <w:sz w:val="24"/>
          <w:szCs w:val="24"/>
          <w:lang w:val="en-GB"/>
        </w:rPr>
        <w:t>There is a lack of treatment, social care, social services</w:t>
      </w:r>
      <w:r w:rsidR="005B423A">
        <w:rPr>
          <w:rFonts w:ascii="Times New Roman" w:hAnsi="Times New Roman" w:cs="Times New Roman"/>
          <w:sz w:val="24"/>
          <w:szCs w:val="24"/>
          <w:lang w:val="en-GB"/>
        </w:rPr>
        <w:t>,</w:t>
      </w:r>
      <w:r w:rsidRPr="000613D4">
        <w:rPr>
          <w:rFonts w:ascii="Times New Roman" w:hAnsi="Times New Roman" w:cs="Times New Roman"/>
          <w:sz w:val="24"/>
          <w:szCs w:val="24"/>
          <w:lang w:val="en-GB"/>
        </w:rPr>
        <w:t xml:space="preserve"> and social psychological rehabilitation services for vulnerable groups of people addicted to psychoactive substances (specialised programmes for women and minors)</w:t>
      </w:r>
      <w:r w:rsidRPr="000613D4">
        <w:rPr>
          <w:rFonts w:ascii="Times New Roman" w:hAnsi="Times New Roman" w:cs="Times New Roman"/>
          <w:spacing w:val="-8"/>
          <w:sz w:val="24"/>
          <w:szCs w:val="24"/>
          <w:lang w:val="en-GB"/>
        </w:rPr>
        <w:t xml:space="preserve"> </w:t>
      </w:r>
      <w:r w:rsidRPr="000613D4">
        <w:rPr>
          <w:rFonts w:ascii="Times New Roman" w:hAnsi="Times New Roman" w:cs="Times New Roman"/>
          <w:sz w:val="24"/>
          <w:szCs w:val="24"/>
          <w:lang w:val="en-GB"/>
        </w:rPr>
        <w:t>and</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insufficient</w:t>
      </w:r>
      <w:r w:rsidRPr="000613D4">
        <w:rPr>
          <w:rFonts w:ascii="Times New Roman" w:hAnsi="Times New Roman" w:cs="Times New Roman"/>
          <w:spacing w:val="-7"/>
          <w:sz w:val="24"/>
          <w:szCs w:val="24"/>
          <w:lang w:val="en-GB"/>
        </w:rPr>
        <w:t xml:space="preserve"> </w:t>
      </w:r>
      <w:r w:rsidRPr="000613D4">
        <w:rPr>
          <w:rFonts w:ascii="Times New Roman" w:hAnsi="Times New Roman" w:cs="Times New Roman"/>
          <w:sz w:val="24"/>
          <w:szCs w:val="24"/>
          <w:lang w:val="en-GB"/>
        </w:rPr>
        <w:t>development</w:t>
      </w:r>
      <w:r w:rsidRPr="000613D4">
        <w:rPr>
          <w:rFonts w:ascii="Times New Roman" w:hAnsi="Times New Roman" w:cs="Times New Roman"/>
          <w:spacing w:val="-7"/>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access</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to</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community-based</w:t>
      </w:r>
      <w:r w:rsidRPr="000613D4">
        <w:rPr>
          <w:rFonts w:ascii="Times New Roman" w:hAnsi="Times New Roman" w:cs="Times New Roman"/>
          <w:spacing w:val="-7"/>
          <w:sz w:val="24"/>
          <w:szCs w:val="24"/>
          <w:lang w:val="en-GB"/>
        </w:rPr>
        <w:t xml:space="preserve"> </w:t>
      </w:r>
      <w:r w:rsidRPr="000613D4">
        <w:rPr>
          <w:rFonts w:ascii="Times New Roman" w:hAnsi="Times New Roman" w:cs="Times New Roman"/>
          <w:sz w:val="24"/>
          <w:szCs w:val="24"/>
          <w:lang w:val="en-GB"/>
        </w:rPr>
        <w:t>psycho-social</w:t>
      </w:r>
      <w:r w:rsidRPr="000613D4">
        <w:rPr>
          <w:rFonts w:ascii="Times New Roman" w:hAnsi="Times New Roman" w:cs="Times New Roman"/>
          <w:spacing w:val="-8"/>
          <w:sz w:val="24"/>
          <w:szCs w:val="24"/>
          <w:lang w:val="en-GB"/>
        </w:rPr>
        <w:t xml:space="preserve"> </w:t>
      </w:r>
      <w:r w:rsidRPr="000613D4">
        <w:rPr>
          <w:rFonts w:ascii="Times New Roman" w:hAnsi="Times New Roman" w:cs="Times New Roman"/>
          <w:sz w:val="24"/>
          <w:szCs w:val="24"/>
          <w:lang w:val="en-GB"/>
        </w:rPr>
        <w:t>rehabilitation</w:t>
      </w:r>
      <w:r w:rsidRPr="000613D4">
        <w:rPr>
          <w:rFonts w:ascii="Times New Roman" w:hAnsi="Times New Roman" w:cs="Times New Roman"/>
          <w:spacing w:val="-7"/>
          <w:sz w:val="24"/>
          <w:szCs w:val="24"/>
          <w:lang w:val="en-GB"/>
        </w:rPr>
        <w:t xml:space="preserve"> </w:t>
      </w:r>
      <w:r w:rsidRPr="000613D4">
        <w:rPr>
          <w:rFonts w:ascii="Times New Roman" w:hAnsi="Times New Roman" w:cs="Times New Roman"/>
          <w:sz w:val="24"/>
          <w:szCs w:val="24"/>
          <w:lang w:val="en-GB"/>
        </w:rPr>
        <w:t>services</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for women dependent on psychoactive substances as well as women with children</w:t>
      </w:r>
      <w:r w:rsidR="000613D4" w:rsidRPr="000613D4">
        <w:rPr>
          <w:rFonts w:ascii="Times New Roman" w:hAnsi="Times New Roman" w:cs="Times New Roman"/>
          <w:sz w:val="24"/>
          <w:szCs w:val="24"/>
          <w:lang w:val="en-GB"/>
        </w:rPr>
        <w:t>.</w:t>
      </w:r>
    </w:p>
    <w:p w14:paraId="3DCDBB08" w14:textId="77777777" w:rsidR="000613D4" w:rsidRPr="000613D4" w:rsidRDefault="00430429" w:rsidP="000613D4">
      <w:pPr>
        <w:pStyle w:val="BodyText"/>
        <w:spacing w:before="181" w:line="259" w:lineRule="auto"/>
        <w:ind w:left="161" w:right="484"/>
        <w:jc w:val="both"/>
        <w:rPr>
          <w:rFonts w:ascii="Times New Roman" w:hAnsi="Times New Roman" w:cs="Times New Roman"/>
          <w:sz w:val="24"/>
          <w:szCs w:val="24"/>
          <w:lang w:val="en-GB"/>
        </w:rPr>
      </w:pPr>
      <w:r w:rsidRPr="000613D4">
        <w:rPr>
          <w:rFonts w:ascii="Times New Roman" w:hAnsi="Times New Roman" w:cs="Times New Roman"/>
          <w:sz w:val="24"/>
          <w:szCs w:val="24"/>
          <w:lang w:val="en-GB"/>
        </w:rPr>
        <w:t>Women</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are</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held</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criminally</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liable</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for</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the</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use</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narcotic</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drugs</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and</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psychotropic</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substances</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during</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pregnancy (in relation to a newborn baby's health problems). Such policies can lead women to avoid seeking medical care, which can bring even worse health consequences for both the mother and the child.</w:t>
      </w:r>
    </w:p>
    <w:p w14:paraId="559FA9E2" w14:textId="1F1683DF" w:rsidR="00D86DCD" w:rsidRPr="000613D4" w:rsidRDefault="00430429" w:rsidP="000613D4">
      <w:pPr>
        <w:pStyle w:val="BodyText"/>
        <w:spacing w:before="181" w:line="259" w:lineRule="auto"/>
        <w:ind w:left="161" w:right="484"/>
        <w:jc w:val="both"/>
        <w:rPr>
          <w:rFonts w:ascii="Times New Roman" w:hAnsi="Times New Roman" w:cs="Times New Roman"/>
          <w:sz w:val="24"/>
          <w:szCs w:val="24"/>
          <w:lang w:val="en-GB"/>
        </w:rPr>
      </w:pPr>
      <w:r w:rsidRPr="000613D4">
        <w:rPr>
          <w:rFonts w:ascii="Times New Roman" w:hAnsi="Times New Roman" w:cs="Times New Roman"/>
          <w:sz w:val="24"/>
          <w:szCs w:val="24"/>
          <w:lang w:val="en-GB"/>
        </w:rPr>
        <w:t>There is a shortage of skilled professionals in prisons (in the areas of health care, social and psychological assistance) able to work with people with substance addictions. At the same time, a sufficient range of treatment and assistance services for addiction diseases remains to be ensured. The availability and quality of psychological social rehabilitation programmes differs from prison to prison. The possibility of starting substitution treatment in prisons appeared in Lithuania only in 2021, as until then it was only possible to continue substitution treatment if the person had been appointed to a it before the imprisonment.</w:t>
      </w:r>
    </w:p>
    <w:p w14:paraId="790FB42F" w14:textId="77777777" w:rsidR="00D86DCD" w:rsidRPr="000613D4" w:rsidRDefault="00D86DCD" w:rsidP="00D86DCD">
      <w:pPr>
        <w:pStyle w:val="BodyText"/>
        <w:spacing w:before="160" w:line="259" w:lineRule="auto"/>
        <w:ind w:left="161" w:right="485"/>
        <w:jc w:val="both"/>
        <w:rPr>
          <w:rFonts w:ascii="Times New Roman" w:hAnsi="Times New Roman" w:cs="Times New Roman"/>
          <w:sz w:val="24"/>
          <w:szCs w:val="24"/>
          <w:lang w:val="en-GB"/>
        </w:rPr>
      </w:pPr>
    </w:p>
    <w:p w14:paraId="3EFCCDAD" w14:textId="07F17845" w:rsidR="00430429" w:rsidRPr="000613D4" w:rsidRDefault="00430429" w:rsidP="00D86DCD">
      <w:pPr>
        <w:ind w:firstLine="161"/>
        <w:rPr>
          <w:rFonts w:ascii="Times New Roman" w:hAnsi="Times New Roman" w:cs="Times New Roman"/>
          <w:b/>
          <w:bCs/>
          <w:iCs/>
          <w:sz w:val="24"/>
          <w:szCs w:val="24"/>
          <w:lang w:val="en-GB"/>
        </w:rPr>
      </w:pPr>
      <w:r w:rsidRPr="000613D4">
        <w:rPr>
          <w:rFonts w:ascii="Times New Roman" w:hAnsi="Times New Roman" w:cs="Times New Roman"/>
          <w:b/>
          <w:bCs/>
          <w:iCs/>
          <w:sz w:val="24"/>
          <w:szCs w:val="24"/>
          <w:lang w:val="en-GB"/>
        </w:rPr>
        <w:t>Involving</w:t>
      </w:r>
      <w:r w:rsidRPr="000613D4">
        <w:rPr>
          <w:rFonts w:ascii="Times New Roman" w:hAnsi="Times New Roman" w:cs="Times New Roman"/>
          <w:b/>
          <w:bCs/>
          <w:iCs/>
          <w:spacing w:val="-6"/>
          <w:sz w:val="24"/>
          <w:szCs w:val="24"/>
          <w:lang w:val="en-GB"/>
        </w:rPr>
        <w:t xml:space="preserve"> </w:t>
      </w:r>
      <w:r w:rsidRPr="000613D4">
        <w:rPr>
          <w:rFonts w:ascii="Times New Roman" w:hAnsi="Times New Roman" w:cs="Times New Roman"/>
          <w:b/>
          <w:bCs/>
          <w:iCs/>
          <w:sz w:val="24"/>
          <w:szCs w:val="24"/>
          <w:lang w:val="en-GB"/>
        </w:rPr>
        <w:t>civil</w:t>
      </w:r>
      <w:r w:rsidRPr="000613D4">
        <w:rPr>
          <w:rFonts w:ascii="Times New Roman" w:hAnsi="Times New Roman" w:cs="Times New Roman"/>
          <w:b/>
          <w:bCs/>
          <w:iCs/>
          <w:spacing w:val="-3"/>
          <w:sz w:val="24"/>
          <w:szCs w:val="24"/>
          <w:lang w:val="en-GB"/>
        </w:rPr>
        <w:t xml:space="preserve"> </w:t>
      </w:r>
      <w:r w:rsidRPr="000613D4">
        <w:rPr>
          <w:rFonts w:ascii="Times New Roman" w:hAnsi="Times New Roman" w:cs="Times New Roman"/>
          <w:b/>
          <w:bCs/>
          <w:iCs/>
          <w:sz w:val="24"/>
          <w:szCs w:val="24"/>
          <w:lang w:val="en-GB"/>
        </w:rPr>
        <w:t>society</w:t>
      </w:r>
      <w:r w:rsidRPr="000613D4">
        <w:rPr>
          <w:rFonts w:ascii="Times New Roman" w:hAnsi="Times New Roman" w:cs="Times New Roman"/>
          <w:b/>
          <w:bCs/>
          <w:iCs/>
          <w:spacing w:val="-4"/>
          <w:sz w:val="24"/>
          <w:szCs w:val="24"/>
          <w:lang w:val="en-GB"/>
        </w:rPr>
        <w:t xml:space="preserve"> </w:t>
      </w:r>
      <w:r w:rsidRPr="000613D4">
        <w:rPr>
          <w:rFonts w:ascii="Times New Roman" w:hAnsi="Times New Roman" w:cs="Times New Roman"/>
          <w:b/>
          <w:bCs/>
          <w:iCs/>
          <w:sz w:val="24"/>
          <w:szCs w:val="24"/>
          <w:lang w:val="en-GB"/>
        </w:rPr>
        <w:t>and</w:t>
      </w:r>
      <w:r w:rsidRPr="000613D4">
        <w:rPr>
          <w:rFonts w:ascii="Times New Roman" w:hAnsi="Times New Roman" w:cs="Times New Roman"/>
          <w:b/>
          <w:bCs/>
          <w:iCs/>
          <w:spacing w:val="-3"/>
          <w:sz w:val="24"/>
          <w:szCs w:val="24"/>
          <w:lang w:val="en-GB"/>
        </w:rPr>
        <w:t xml:space="preserve"> </w:t>
      </w:r>
      <w:r w:rsidRPr="000613D4">
        <w:rPr>
          <w:rFonts w:ascii="Times New Roman" w:hAnsi="Times New Roman" w:cs="Times New Roman"/>
          <w:b/>
          <w:bCs/>
          <w:iCs/>
          <w:sz w:val="24"/>
          <w:szCs w:val="24"/>
          <w:lang w:val="en-GB"/>
        </w:rPr>
        <w:t>affected</w:t>
      </w:r>
      <w:r w:rsidRPr="000613D4">
        <w:rPr>
          <w:rFonts w:ascii="Times New Roman" w:hAnsi="Times New Roman" w:cs="Times New Roman"/>
          <w:b/>
          <w:bCs/>
          <w:iCs/>
          <w:spacing w:val="-4"/>
          <w:sz w:val="24"/>
          <w:szCs w:val="24"/>
          <w:lang w:val="en-GB"/>
        </w:rPr>
        <w:t xml:space="preserve"> </w:t>
      </w:r>
      <w:r w:rsidRPr="000613D4">
        <w:rPr>
          <w:rFonts w:ascii="Times New Roman" w:hAnsi="Times New Roman" w:cs="Times New Roman"/>
          <w:b/>
          <w:bCs/>
          <w:iCs/>
          <w:sz w:val="24"/>
          <w:szCs w:val="24"/>
          <w:lang w:val="en-GB"/>
        </w:rPr>
        <w:t>communities</w:t>
      </w:r>
      <w:r w:rsidRPr="000613D4">
        <w:rPr>
          <w:rFonts w:ascii="Times New Roman" w:hAnsi="Times New Roman" w:cs="Times New Roman"/>
          <w:b/>
          <w:bCs/>
          <w:iCs/>
          <w:spacing w:val="-3"/>
          <w:sz w:val="24"/>
          <w:szCs w:val="24"/>
          <w:lang w:val="en-GB"/>
        </w:rPr>
        <w:t xml:space="preserve"> </w:t>
      </w:r>
      <w:r w:rsidRPr="000613D4">
        <w:rPr>
          <w:rFonts w:ascii="Times New Roman" w:hAnsi="Times New Roman" w:cs="Times New Roman"/>
          <w:b/>
          <w:bCs/>
          <w:iCs/>
          <w:sz w:val="24"/>
          <w:szCs w:val="24"/>
          <w:lang w:val="en-GB"/>
        </w:rPr>
        <w:t>in</w:t>
      </w:r>
      <w:r w:rsidRPr="000613D4">
        <w:rPr>
          <w:rFonts w:ascii="Times New Roman" w:hAnsi="Times New Roman" w:cs="Times New Roman"/>
          <w:b/>
          <w:bCs/>
          <w:iCs/>
          <w:spacing w:val="-3"/>
          <w:sz w:val="24"/>
          <w:szCs w:val="24"/>
          <w:lang w:val="en-GB"/>
        </w:rPr>
        <w:t xml:space="preserve"> </w:t>
      </w:r>
      <w:r w:rsidRPr="000613D4">
        <w:rPr>
          <w:rFonts w:ascii="Times New Roman" w:hAnsi="Times New Roman" w:cs="Times New Roman"/>
          <w:b/>
          <w:bCs/>
          <w:iCs/>
          <w:sz w:val="24"/>
          <w:szCs w:val="24"/>
          <w:lang w:val="en-GB"/>
        </w:rPr>
        <w:t>all</w:t>
      </w:r>
      <w:r w:rsidRPr="000613D4">
        <w:rPr>
          <w:rFonts w:ascii="Times New Roman" w:hAnsi="Times New Roman" w:cs="Times New Roman"/>
          <w:b/>
          <w:bCs/>
          <w:iCs/>
          <w:spacing w:val="-4"/>
          <w:sz w:val="24"/>
          <w:szCs w:val="24"/>
          <w:lang w:val="en-GB"/>
        </w:rPr>
        <w:t xml:space="preserve"> </w:t>
      </w:r>
      <w:r w:rsidRPr="000613D4">
        <w:rPr>
          <w:rFonts w:ascii="Times New Roman" w:hAnsi="Times New Roman" w:cs="Times New Roman"/>
          <w:b/>
          <w:bCs/>
          <w:iCs/>
          <w:sz w:val="24"/>
          <w:szCs w:val="24"/>
          <w:lang w:val="en-GB"/>
        </w:rPr>
        <w:t>aspects</w:t>
      </w:r>
      <w:r w:rsidRPr="000613D4">
        <w:rPr>
          <w:rFonts w:ascii="Times New Roman" w:hAnsi="Times New Roman" w:cs="Times New Roman"/>
          <w:b/>
          <w:bCs/>
          <w:iCs/>
          <w:spacing w:val="-3"/>
          <w:sz w:val="24"/>
          <w:szCs w:val="24"/>
          <w:lang w:val="en-GB"/>
        </w:rPr>
        <w:t xml:space="preserve"> </w:t>
      </w:r>
      <w:r w:rsidRPr="000613D4">
        <w:rPr>
          <w:rFonts w:ascii="Times New Roman" w:hAnsi="Times New Roman" w:cs="Times New Roman"/>
          <w:b/>
          <w:bCs/>
          <w:iCs/>
          <w:sz w:val="24"/>
          <w:szCs w:val="24"/>
          <w:lang w:val="en-GB"/>
        </w:rPr>
        <w:t>of</w:t>
      </w:r>
      <w:r w:rsidRPr="000613D4">
        <w:rPr>
          <w:rFonts w:ascii="Times New Roman" w:hAnsi="Times New Roman" w:cs="Times New Roman"/>
          <w:b/>
          <w:bCs/>
          <w:iCs/>
          <w:spacing w:val="-4"/>
          <w:sz w:val="24"/>
          <w:szCs w:val="24"/>
          <w:lang w:val="en-GB"/>
        </w:rPr>
        <w:t xml:space="preserve"> </w:t>
      </w:r>
      <w:r w:rsidRPr="000613D4">
        <w:rPr>
          <w:rFonts w:ascii="Times New Roman" w:hAnsi="Times New Roman" w:cs="Times New Roman"/>
          <w:b/>
          <w:bCs/>
          <w:iCs/>
          <w:sz w:val="24"/>
          <w:szCs w:val="24"/>
          <w:lang w:val="en-GB"/>
        </w:rPr>
        <w:t>the</w:t>
      </w:r>
      <w:r w:rsidRPr="000613D4">
        <w:rPr>
          <w:rFonts w:ascii="Times New Roman" w:hAnsi="Times New Roman" w:cs="Times New Roman"/>
          <w:b/>
          <w:bCs/>
          <w:iCs/>
          <w:spacing w:val="-3"/>
          <w:sz w:val="24"/>
          <w:szCs w:val="24"/>
          <w:lang w:val="en-GB"/>
        </w:rPr>
        <w:t xml:space="preserve"> </w:t>
      </w:r>
      <w:r w:rsidRPr="000613D4">
        <w:rPr>
          <w:rFonts w:ascii="Times New Roman" w:hAnsi="Times New Roman" w:cs="Times New Roman"/>
          <w:b/>
          <w:bCs/>
          <w:iCs/>
          <w:sz w:val="24"/>
          <w:szCs w:val="24"/>
          <w:lang w:val="en-GB"/>
        </w:rPr>
        <w:t>drug</w:t>
      </w:r>
      <w:r w:rsidRPr="000613D4">
        <w:rPr>
          <w:rFonts w:ascii="Times New Roman" w:hAnsi="Times New Roman" w:cs="Times New Roman"/>
          <w:b/>
          <w:bCs/>
          <w:iCs/>
          <w:spacing w:val="-3"/>
          <w:sz w:val="24"/>
          <w:szCs w:val="24"/>
          <w:lang w:val="en-GB"/>
        </w:rPr>
        <w:t xml:space="preserve"> </w:t>
      </w:r>
      <w:r w:rsidRPr="000613D4">
        <w:rPr>
          <w:rFonts w:ascii="Times New Roman" w:hAnsi="Times New Roman" w:cs="Times New Roman"/>
          <w:b/>
          <w:bCs/>
          <w:iCs/>
          <w:spacing w:val="-2"/>
          <w:sz w:val="24"/>
          <w:szCs w:val="24"/>
          <w:lang w:val="en-GB"/>
        </w:rPr>
        <w:t>problem</w:t>
      </w:r>
    </w:p>
    <w:p w14:paraId="036B3CB2" w14:textId="0260E3C9" w:rsidR="00430429" w:rsidRPr="000613D4" w:rsidRDefault="00430429" w:rsidP="00430429">
      <w:pPr>
        <w:pStyle w:val="BodyText"/>
        <w:spacing w:before="181" w:line="259" w:lineRule="auto"/>
        <w:ind w:left="161" w:right="485"/>
        <w:jc w:val="both"/>
        <w:rPr>
          <w:rFonts w:ascii="Times New Roman" w:hAnsi="Times New Roman" w:cs="Times New Roman"/>
          <w:sz w:val="24"/>
          <w:szCs w:val="24"/>
          <w:lang w:val="en-GB"/>
        </w:rPr>
      </w:pPr>
      <w:r w:rsidRPr="000613D4">
        <w:rPr>
          <w:rFonts w:ascii="Times New Roman" w:hAnsi="Times New Roman" w:cs="Times New Roman"/>
          <w:sz w:val="24"/>
          <w:szCs w:val="24"/>
          <w:lang w:val="en-GB"/>
        </w:rPr>
        <w:t>The</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Ministry</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Social</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Security</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and</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Labour</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the</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Republic</w:t>
      </w:r>
      <w:r w:rsidRPr="000613D4">
        <w:rPr>
          <w:rFonts w:ascii="Times New Roman" w:hAnsi="Times New Roman" w:cs="Times New Roman"/>
          <w:spacing w:val="-3"/>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Lithuania</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is</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responsible</w:t>
      </w:r>
      <w:r w:rsidRPr="000613D4">
        <w:rPr>
          <w:rFonts w:ascii="Times New Roman" w:hAnsi="Times New Roman" w:cs="Times New Roman"/>
          <w:spacing w:val="-3"/>
          <w:sz w:val="24"/>
          <w:szCs w:val="24"/>
          <w:lang w:val="en-GB"/>
        </w:rPr>
        <w:t xml:space="preserve"> </w:t>
      </w:r>
      <w:r w:rsidRPr="000613D4">
        <w:rPr>
          <w:rFonts w:ascii="Times New Roman" w:hAnsi="Times New Roman" w:cs="Times New Roman"/>
          <w:sz w:val="24"/>
          <w:szCs w:val="24"/>
          <w:lang w:val="en-GB"/>
        </w:rPr>
        <w:t>for</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the</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development</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of non-governmental organisations in Lithuania. It analyses the activities of non-governmental organisations and communities, provides methodological support, presents proposals on the provision of legal and economic conditions, etc. The main obstacles to the development of the non-governmental sector are the lack of public participation, and the lack of administrative and financial resources of non-governmental organisations.</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For</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example,</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non-governmental</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organisations</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providing</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harm</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reduction</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services</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only</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started receiving guaranteed state funding in 2022. Until then, funding for the planned activities came from the EU Structural Funds, municipalities</w:t>
      </w:r>
      <w:r w:rsidR="005B423A">
        <w:rPr>
          <w:rFonts w:ascii="Times New Roman" w:hAnsi="Times New Roman" w:cs="Times New Roman"/>
          <w:sz w:val="24"/>
          <w:szCs w:val="24"/>
          <w:lang w:val="en-GB"/>
        </w:rPr>
        <w:t>,</w:t>
      </w:r>
      <w:r w:rsidRPr="000613D4">
        <w:rPr>
          <w:rFonts w:ascii="Times New Roman" w:hAnsi="Times New Roman" w:cs="Times New Roman"/>
          <w:sz w:val="24"/>
          <w:szCs w:val="24"/>
          <w:lang w:val="en-GB"/>
        </w:rPr>
        <w:t xml:space="preserve"> and other sources, which were insufficient.</w:t>
      </w:r>
    </w:p>
    <w:p w14:paraId="10A646D5" w14:textId="28025311" w:rsidR="00D86DCD" w:rsidRPr="000613D4" w:rsidRDefault="00430429" w:rsidP="00D86DCD">
      <w:pPr>
        <w:spacing w:before="159"/>
        <w:ind w:left="161" w:right="485"/>
        <w:jc w:val="both"/>
        <w:rPr>
          <w:rFonts w:ascii="Times New Roman" w:hAnsi="Times New Roman" w:cs="Times New Roman"/>
          <w:sz w:val="24"/>
          <w:szCs w:val="24"/>
          <w:lang w:val="en-GB"/>
        </w:rPr>
      </w:pPr>
      <w:r w:rsidRPr="000613D4">
        <w:rPr>
          <w:rFonts w:ascii="Times New Roman" w:hAnsi="Times New Roman" w:cs="Times New Roman"/>
          <w:sz w:val="24"/>
          <w:szCs w:val="24"/>
          <w:lang w:val="en-GB"/>
        </w:rPr>
        <w:t xml:space="preserve">NGOs active in the area and </w:t>
      </w:r>
      <w:r w:rsidR="005B423A">
        <w:rPr>
          <w:rFonts w:ascii="Times New Roman" w:hAnsi="Times New Roman" w:cs="Times New Roman"/>
          <w:sz w:val="24"/>
          <w:szCs w:val="24"/>
          <w:lang w:val="en-GB"/>
        </w:rPr>
        <w:t>assisting</w:t>
      </w:r>
      <w:r w:rsidRPr="000613D4">
        <w:rPr>
          <w:rFonts w:ascii="Times New Roman" w:hAnsi="Times New Roman" w:cs="Times New Roman"/>
          <w:sz w:val="24"/>
          <w:szCs w:val="24"/>
          <w:lang w:val="en-GB"/>
        </w:rPr>
        <w:t xml:space="preserve"> persons with addictions are relatively active in policymaking. NGOs, for example, were invited and participated in the preparation of a long-term national strategy</w:t>
      </w:r>
      <w:r w:rsidRPr="000613D4">
        <w:rPr>
          <w:rFonts w:ascii="Times New Roman" w:hAnsi="Times New Roman" w:cs="Times New Roman"/>
          <w:spacing w:val="-13"/>
          <w:sz w:val="24"/>
          <w:szCs w:val="24"/>
          <w:lang w:val="en-GB"/>
        </w:rPr>
        <w:t xml:space="preserve"> </w:t>
      </w:r>
      <w:r w:rsidRPr="000613D4">
        <w:rPr>
          <w:rFonts w:ascii="Times New Roman" w:hAnsi="Times New Roman" w:cs="Times New Roman"/>
          <w:sz w:val="24"/>
          <w:szCs w:val="24"/>
          <w:lang w:val="en-GB"/>
        </w:rPr>
        <w:t>paper,</w:t>
      </w:r>
      <w:r w:rsidRPr="000613D4">
        <w:rPr>
          <w:rFonts w:ascii="Times New Roman" w:hAnsi="Times New Roman" w:cs="Times New Roman"/>
          <w:spacing w:val="-12"/>
          <w:sz w:val="24"/>
          <w:szCs w:val="24"/>
          <w:lang w:val="en-GB"/>
        </w:rPr>
        <w:t xml:space="preserve"> </w:t>
      </w:r>
      <w:r w:rsidRPr="000613D4">
        <w:rPr>
          <w:rFonts w:ascii="Times New Roman" w:hAnsi="Times New Roman" w:cs="Times New Roman"/>
          <w:i/>
          <w:sz w:val="24"/>
          <w:szCs w:val="24"/>
          <w:lang w:val="en-GB"/>
        </w:rPr>
        <w:t>The</w:t>
      </w:r>
      <w:r w:rsidRPr="000613D4">
        <w:rPr>
          <w:rFonts w:ascii="Times New Roman" w:hAnsi="Times New Roman" w:cs="Times New Roman"/>
          <w:i/>
          <w:spacing w:val="-13"/>
          <w:sz w:val="24"/>
          <w:szCs w:val="24"/>
          <w:lang w:val="en-GB"/>
        </w:rPr>
        <w:t xml:space="preserve"> </w:t>
      </w:r>
      <w:r w:rsidRPr="000613D4">
        <w:rPr>
          <w:rFonts w:ascii="Times New Roman" w:hAnsi="Times New Roman" w:cs="Times New Roman"/>
          <w:i/>
          <w:sz w:val="24"/>
          <w:szCs w:val="24"/>
          <w:lang w:val="en-GB"/>
        </w:rPr>
        <w:t>National</w:t>
      </w:r>
      <w:r w:rsidRPr="000613D4">
        <w:rPr>
          <w:rFonts w:ascii="Times New Roman" w:hAnsi="Times New Roman" w:cs="Times New Roman"/>
          <w:i/>
          <w:spacing w:val="-12"/>
          <w:sz w:val="24"/>
          <w:szCs w:val="24"/>
          <w:lang w:val="en-GB"/>
        </w:rPr>
        <w:t xml:space="preserve"> </w:t>
      </w:r>
      <w:r w:rsidRPr="000613D4">
        <w:rPr>
          <w:rFonts w:ascii="Times New Roman" w:hAnsi="Times New Roman" w:cs="Times New Roman"/>
          <w:i/>
          <w:sz w:val="24"/>
          <w:szCs w:val="24"/>
          <w:lang w:val="en-GB"/>
        </w:rPr>
        <w:t>Agenda</w:t>
      </w:r>
      <w:r w:rsidRPr="000613D4">
        <w:rPr>
          <w:rFonts w:ascii="Times New Roman" w:hAnsi="Times New Roman" w:cs="Times New Roman"/>
          <w:i/>
          <w:spacing w:val="-13"/>
          <w:sz w:val="24"/>
          <w:szCs w:val="24"/>
          <w:lang w:val="en-GB"/>
        </w:rPr>
        <w:t xml:space="preserve"> </w:t>
      </w:r>
      <w:r w:rsidRPr="000613D4">
        <w:rPr>
          <w:rFonts w:ascii="Times New Roman" w:hAnsi="Times New Roman" w:cs="Times New Roman"/>
          <w:i/>
          <w:sz w:val="24"/>
          <w:szCs w:val="24"/>
          <w:lang w:val="en-GB"/>
        </w:rPr>
        <w:t>on</w:t>
      </w:r>
      <w:r w:rsidRPr="000613D4">
        <w:rPr>
          <w:rFonts w:ascii="Times New Roman" w:hAnsi="Times New Roman" w:cs="Times New Roman"/>
          <w:i/>
          <w:spacing w:val="-12"/>
          <w:sz w:val="24"/>
          <w:szCs w:val="24"/>
          <w:lang w:val="en-GB"/>
        </w:rPr>
        <w:t xml:space="preserve"> </w:t>
      </w:r>
      <w:r w:rsidRPr="000613D4">
        <w:rPr>
          <w:rFonts w:ascii="Times New Roman" w:hAnsi="Times New Roman" w:cs="Times New Roman"/>
          <w:i/>
          <w:sz w:val="24"/>
          <w:szCs w:val="24"/>
          <w:lang w:val="en-GB"/>
        </w:rPr>
        <w:t>Drug,</w:t>
      </w:r>
      <w:r w:rsidRPr="000613D4">
        <w:rPr>
          <w:rFonts w:ascii="Times New Roman" w:hAnsi="Times New Roman" w:cs="Times New Roman"/>
          <w:i/>
          <w:spacing w:val="-13"/>
          <w:sz w:val="24"/>
          <w:szCs w:val="24"/>
          <w:lang w:val="en-GB"/>
        </w:rPr>
        <w:t xml:space="preserve"> </w:t>
      </w:r>
      <w:r w:rsidRPr="000613D4">
        <w:rPr>
          <w:rFonts w:ascii="Times New Roman" w:hAnsi="Times New Roman" w:cs="Times New Roman"/>
          <w:i/>
          <w:sz w:val="24"/>
          <w:szCs w:val="24"/>
          <w:lang w:val="en-GB"/>
        </w:rPr>
        <w:t>Tobacco</w:t>
      </w:r>
      <w:r w:rsidRPr="000613D4">
        <w:rPr>
          <w:rFonts w:ascii="Times New Roman" w:hAnsi="Times New Roman" w:cs="Times New Roman"/>
          <w:i/>
          <w:spacing w:val="-12"/>
          <w:sz w:val="24"/>
          <w:szCs w:val="24"/>
          <w:lang w:val="en-GB"/>
        </w:rPr>
        <w:t xml:space="preserve"> </w:t>
      </w:r>
      <w:r w:rsidRPr="000613D4">
        <w:rPr>
          <w:rFonts w:ascii="Times New Roman" w:hAnsi="Times New Roman" w:cs="Times New Roman"/>
          <w:i/>
          <w:sz w:val="24"/>
          <w:szCs w:val="24"/>
          <w:lang w:val="en-GB"/>
        </w:rPr>
        <w:t>and</w:t>
      </w:r>
      <w:r w:rsidRPr="000613D4">
        <w:rPr>
          <w:rFonts w:ascii="Times New Roman" w:hAnsi="Times New Roman" w:cs="Times New Roman"/>
          <w:i/>
          <w:spacing w:val="-12"/>
          <w:sz w:val="24"/>
          <w:szCs w:val="24"/>
          <w:lang w:val="en-GB"/>
        </w:rPr>
        <w:t xml:space="preserve"> </w:t>
      </w:r>
      <w:r w:rsidRPr="000613D4">
        <w:rPr>
          <w:rFonts w:ascii="Times New Roman" w:hAnsi="Times New Roman" w:cs="Times New Roman"/>
          <w:i/>
          <w:sz w:val="24"/>
          <w:szCs w:val="24"/>
          <w:lang w:val="en-GB"/>
        </w:rPr>
        <w:t>Alcohol</w:t>
      </w:r>
      <w:r w:rsidRPr="000613D4">
        <w:rPr>
          <w:rFonts w:ascii="Times New Roman" w:hAnsi="Times New Roman" w:cs="Times New Roman"/>
          <w:i/>
          <w:spacing w:val="-13"/>
          <w:sz w:val="24"/>
          <w:szCs w:val="24"/>
          <w:lang w:val="en-GB"/>
        </w:rPr>
        <w:t xml:space="preserve"> </w:t>
      </w:r>
      <w:r w:rsidRPr="000613D4">
        <w:rPr>
          <w:rFonts w:ascii="Times New Roman" w:hAnsi="Times New Roman" w:cs="Times New Roman"/>
          <w:i/>
          <w:sz w:val="24"/>
          <w:szCs w:val="24"/>
          <w:lang w:val="en-GB"/>
        </w:rPr>
        <w:t>Control</w:t>
      </w:r>
      <w:r w:rsidRPr="000613D4">
        <w:rPr>
          <w:rFonts w:ascii="Times New Roman" w:hAnsi="Times New Roman" w:cs="Times New Roman"/>
          <w:sz w:val="24"/>
          <w:szCs w:val="24"/>
          <w:lang w:val="en-GB"/>
        </w:rPr>
        <w:t>,</w:t>
      </w:r>
      <w:r w:rsidRPr="000613D4">
        <w:rPr>
          <w:rFonts w:ascii="Times New Roman" w:hAnsi="Times New Roman" w:cs="Times New Roman"/>
          <w:spacing w:val="-12"/>
          <w:sz w:val="24"/>
          <w:szCs w:val="24"/>
          <w:lang w:val="en-GB"/>
        </w:rPr>
        <w:t xml:space="preserve"> </w:t>
      </w:r>
      <w:r w:rsidRPr="000613D4">
        <w:rPr>
          <w:rFonts w:ascii="Times New Roman" w:hAnsi="Times New Roman" w:cs="Times New Roman"/>
          <w:i/>
          <w:sz w:val="24"/>
          <w:szCs w:val="24"/>
          <w:lang w:val="en-GB"/>
        </w:rPr>
        <w:t>Prevention</w:t>
      </w:r>
      <w:r w:rsidRPr="000613D4">
        <w:rPr>
          <w:rFonts w:ascii="Times New Roman" w:hAnsi="Times New Roman" w:cs="Times New Roman"/>
          <w:i/>
          <w:spacing w:val="-11"/>
          <w:sz w:val="24"/>
          <w:szCs w:val="24"/>
          <w:lang w:val="en-GB"/>
        </w:rPr>
        <w:t xml:space="preserve"> </w:t>
      </w:r>
      <w:r w:rsidRPr="000613D4">
        <w:rPr>
          <w:rFonts w:ascii="Times New Roman" w:hAnsi="Times New Roman" w:cs="Times New Roman"/>
          <w:i/>
          <w:sz w:val="24"/>
          <w:szCs w:val="24"/>
          <w:lang w:val="en-GB"/>
        </w:rPr>
        <w:t>of</w:t>
      </w:r>
      <w:r w:rsidRPr="000613D4">
        <w:rPr>
          <w:rFonts w:ascii="Times New Roman" w:hAnsi="Times New Roman" w:cs="Times New Roman"/>
          <w:i/>
          <w:spacing w:val="-13"/>
          <w:sz w:val="24"/>
          <w:szCs w:val="24"/>
          <w:lang w:val="en-GB"/>
        </w:rPr>
        <w:t xml:space="preserve"> </w:t>
      </w:r>
      <w:r w:rsidRPr="000613D4">
        <w:rPr>
          <w:rFonts w:ascii="Times New Roman" w:hAnsi="Times New Roman" w:cs="Times New Roman"/>
          <w:i/>
          <w:sz w:val="24"/>
          <w:szCs w:val="24"/>
          <w:lang w:val="en-GB"/>
        </w:rPr>
        <w:t>Drug</w:t>
      </w:r>
      <w:r w:rsidRPr="000613D4">
        <w:rPr>
          <w:rFonts w:ascii="Times New Roman" w:hAnsi="Times New Roman" w:cs="Times New Roman"/>
          <w:i/>
          <w:spacing w:val="-12"/>
          <w:sz w:val="24"/>
          <w:szCs w:val="24"/>
          <w:lang w:val="en-GB"/>
        </w:rPr>
        <w:t xml:space="preserve"> </w:t>
      </w:r>
      <w:r w:rsidRPr="000613D4">
        <w:rPr>
          <w:rFonts w:ascii="Times New Roman" w:hAnsi="Times New Roman" w:cs="Times New Roman"/>
          <w:i/>
          <w:sz w:val="24"/>
          <w:szCs w:val="24"/>
          <w:lang w:val="en-GB"/>
        </w:rPr>
        <w:t>Use</w:t>
      </w:r>
      <w:r w:rsidRPr="000613D4">
        <w:rPr>
          <w:rFonts w:ascii="Times New Roman" w:hAnsi="Times New Roman" w:cs="Times New Roman"/>
          <w:i/>
          <w:spacing w:val="-12"/>
          <w:sz w:val="24"/>
          <w:szCs w:val="24"/>
          <w:lang w:val="en-GB"/>
        </w:rPr>
        <w:t xml:space="preserve"> </w:t>
      </w:r>
      <w:r w:rsidRPr="000613D4">
        <w:rPr>
          <w:rFonts w:ascii="Times New Roman" w:hAnsi="Times New Roman" w:cs="Times New Roman"/>
          <w:i/>
          <w:sz w:val="24"/>
          <w:szCs w:val="24"/>
          <w:lang w:val="en-GB"/>
        </w:rPr>
        <w:t>and</w:t>
      </w:r>
      <w:r w:rsidRPr="000613D4">
        <w:rPr>
          <w:rFonts w:ascii="Times New Roman" w:hAnsi="Times New Roman" w:cs="Times New Roman"/>
          <w:i/>
          <w:spacing w:val="-13"/>
          <w:sz w:val="24"/>
          <w:szCs w:val="24"/>
          <w:lang w:val="en-GB"/>
        </w:rPr>
        <w:t xml:space="preserve"> </w:t>
      </w:r>
      <w:r w:rsidRPr="000613D4">
        <w:rPr>
          <w:rFonts w:ascii="Times New Roman" w:hAnsi="Times New Roman" w:cs="Times New Roman"/>
          <w:i/>
          <w:sz w:val="24"/>
          <w:szCs w:val="24"/>
          <w:lang w:val="en-GB"/>
        </w:rPr>
        <w:t>Drug- Related Harm Until 2035</w:t>
      </w:r>
      <w:r w:rsidR="00CE26F8" w:rsidRPr="000613D4">
        <w:rPr>
          <w:rStyle w:val="FootnoteReference"/>
          <w:rFonts w:ascii="Times New Roman" w:hAnsi="Times New Roman" w:cs="Times New Roman"/>
          <w:i/>
          <w:sz w:val="24"/>
          <w:szCs w:val="24"/>
          <w:lang w:val="en-GB"/>
        </w:rPr>
        <w:footnoteReference w:id="4"/>
      </w:r>
      <w:r w:rsidRPr="000613D4">
        <w:rPr>
          <w:rFonts w:ascii="Times New Roman" w:hAnsi="Times New Roman" w:cs="Times New Roman"/>
          <w:sz w:val="24"/>
          <w:szCs w:val="24"/>
          <w:lang w:val="en-GB"/>
        </w:rPr>
        <w:t>.</w:t>
      </w:r>
      <w:r w:rsidRPr="000613D4">
        <w:rPr>
          <w:rFonts w:ascii="Times New Roman" w:hAnsi="Times New Roman" w:cs="Times New Roman"/>
          <w:spacing w:val="-1"/>
          <w:sz w:val="24"/>
          <w:szCs w:val="24"/>
          <w:lang w:val="en-GB"/>
        </w:rPr>
        <w:t xml:space="preserve"> </w:t>
      </w:r>
      <w:r w:rsidRPr="000613D4">
        <w:rPr>
          <w:rFonts w:ascii="Times New Roman" w:hAnsi="Times New Roman" w:cs="Times New Roman"/>
          <w:sz w:val="24"/>
          <w:szCs w:val="24"/>
          <w:lang w:val="en-GB"/>
        </w:rPr>
        <w:t>Lithuania shared its experience of good cooperation practice between NGOs and the private sector at the side event of the 65th session of the CND</w:t>
      </w:r>
      <w:r w:rsidR="00CE26F8" w:rsidRPr="000613D4">
        <w:rPr>
          <w:rStyle w:val="FootnoteReference"/>
          <w:rFonts w:ascii="Times New Roman" w:hAnsi="Times New Roman" w:cs="Times New Roman"/>
          <w:sz w:val="24"/>
          <w:szCs w:val="24"/>
          <w:lang w:val="en-GB"/>
        </w:rPr>
        <w:footnoteReference w:id="5"/>
      </w:r>
      <w:r w:rsidRPr="000613D4">
        <w:rPr>
          <w:rFonts w:ascii="Times New Roman" w:hAnsi="Times New Roman" w:cs="Times New Roman"/>
          <w:sz w:val="24"/>
          <w:szCs w:val="24"/>
          <w:lang w:val="en-GB"/>
        </w:rPr>
        <w:t>.</w:t>
      </w:r>
    </w:p>
    <w:p w14:paraId="566176A0" w14:textId="5A232098" w:rsidR="00430429" w:rsidRPr="000613D4" w:rsidRDefault="00430429" w:rsidP="00D86DCD">
      <w:pPr>
        <w:spacing w:before="159"/>
        <w:ind w:left="161" w:right="485"/>
        <w:jc w:val="both"/>
        <w:rPr>
          <w:rFonts w:ascii="Times New Roman" w:hAnsi="Times New Roman" w:cs="Times New Roman"/>
          <w:sz w:val="24"/>
          <w:szCs w:val="24"/>
          <w:lang w:val="en-GB"/>
        </w:rPr>
      </w:pPr>
      <w:r w:rsidRPr="000613D4">
        <w:rPr>
          <w:rFonts w:ascii="Times New Roman" w:hAnsi="Times New Roman" w:cs="Times New Roman"/>
          <w:b/>
          <w:bCs/>
          <w:iCs/>
          <w:sz w:val="24"/>
          <w:szCs w:val="24"/>
          <w:lang w:val="en-GB"/>
        </w:rPr>
        <w:t>Racial</w:t>
      </w:r>
      <w:r w:rsidRPr="000613D4">
        <w:rPr>
          <w:rFonts w:ascii="Times New Roman" w:hAnsi="Times New Roman" w:cs="Times New Roman"/>
          <w:b/>
          <w:bCs/>
          <w:iCs/>
          <w:spacing w:val="-8"/>
          <w:sz w:val="24"/>
          <w:szCs w:val="24"/>
          <w:lang w:val="en-GB"/>
        </w:rPr>
        <w:t xml:space="preserve"> </w:t>
      </w:r>
      <w:r w:rsidRPr="000613D4">
        <w:rPr>
          <w:rFonts w:ascii="Times New Roman" w:hAnsi="Times New Roman" w:cs="Times New Roman"/>
          <w:b/>
          <w:bCs/>
          <w:iCs/>
          <w:sz w:val="24"/>
          <w:szCs w:val="24"/>
          <w:lang w:val="en-GB"/>
        </w:rPr>
        <w:t>discrimination</w:t>
      </w:r>
      <w:r w:rsidRPr="000613D4">
        <w:rPr>
          <w:rFonts w:ascii="Times New Roman" w:hAnsi="Times New Roman" w:cs="Times New Roman"/>
          <w:b/>
          <w:bCs/>
          <w:iCs/>
          <w:spacing w:val="-7"/>
          <w:sz w:val="24"/>
          <w:szCs w:val="24"/>
          <w:lang w:val="en-GB"/>
        </w:rPr>
        <w:t xml:space="preserve"> </w:t>
      </w:r>
      <w:r w:rsidRPr="000613D4">
        <w:rPr>
          <w:rFonts w:ascii="Times New Roman" w:hAnsi="Times New Roman" w:cs="Times New Roman"/>
          <w:b/>
          <w:bCs/>
          <w:iCs/>
          <w:spacing w:val="-2"/>
          <w:sz w:val="24"/>
          <w:szCs w:val="24"/>
          <w:lang w:val="en-GB"/>
        </w:rPr>
        <w:t>problem</w:t>
      </w:r>
    </w:p>
    <w:p w14:paraId="67C129A3" w14:textId="09055B07" w:rsidR="00430429" w:rsidRPr="000613D4" w:rsidRDefault="00430429" w:rsidP="00430429">
      <w:pPr>
        <w:pStyle w:val="BodyText"/>
        <w:spacing w:before="182" w:line="259" w:lineRule="auto"/>
        <w:ind w:left="161" w:right="485"/>
        <w:jc w:val="both"/>
        <w:rPr>
          <w:rFonts w:ascii="Times New Roman" w:hAnsi="Times New Roman" w:cs="Times New Roman"/>
          <w:sz w:val="24"/>
          <w:szCs w:val="24"/>
          <w:lang w:val="en-GB"/>
        </w:rPr>
        <w:sectPr w:rsidR="00430429" w:rsidRPr="000613D4">
          <w:pgSz w:w="11910" w:h="16840"/>
          <w:pgMar w:top="1920" w:right="80" w:bottom="280" w:left="1540" w:header="567" w:footer="567" w:gutter="0"/>
          <w:cols w:space="1296"/>
        </w:sectPr>
      </w:pPr>
      <w:r w:rsidRPr="000613D4">
        <w:rPr>
          <w:rFonts w:ascii="Times New Roman" w:hAnsi="Times New Roman" w:cs="Times New Roman"/>
          <w:sz w:val="24"/>
          <w:szCs w:val="24"/>
          <w:lang w:val="en-GB"/>
        </w:rPr>
        <w:t>Roma</w:t>
      </w:r>
      <w:r w:rsidR="005B423A">
        <w:rPr>
          <w:rFonts w:ascii="Times New Roman" w:hAnsi="Times New Roman" w:cs="Times New Roman"/>
          <w:sz w:val="24"/>
          <w:szCs w:val="24"/>
          <w:lang w:val="en-GB"/>
        </w:rPr>
        <w:t xml:space="preserve"> people</w:t>
      </w:r>
      <w:r w:rsidRPr="000613D4">
        <w:rPr>
          <w:rFonts w:ascii="Times New Roman" w:hAnsi="Times New Roman" w:cs="Times New Roman"/>
          <w:sz w:val="24"/>
          <w:szCs w:val="24"/>
          <w:lang w:val="en-GB"/>
        </w:rPr>
        <w:t xml:space="preserve"> are an ethnic minority who still suffer certain discrimination in Lithuania. Society is dominated by stereotypical</w:t>
      </w:r>
      <w:r w:rsidRPr="000613D4">
        <w:rPr>
          <w:rFonts w:ascii="Times New Roman" w:hAnsi="Times New Roman" w:cs="Times New Roman"/>
          <w:spacing w:val="-7"/>
          <w:sz w:val="24"/>
          <w:szCs w:val="24"/>
          <w:lang w:val="en-GB"/>
        </w:rPr>
        <w:t xml:space="preserve"> </w:t>
      </w:r>
      <w:r w:rsidRPr="000613D4">
        <w:rPr>
          <w:rFonts w:ascii="Times New Roman" w:hAnsi="Times New Roman" w:cs="Times New Roman"/>
          <w:sz w:val="24"/>
          <w:szCs w:val="24"/>
          <w:lang w:val="en-GB"/>
        </w:rPr>
        <w:t>attitudes</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about</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Roma</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as</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distributors</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drugs</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and</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the</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ethnic</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minority</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prone</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to</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criminal</w:t>
      </w:r>
      <w:r w:rsidRPr="000613D4">
        <w:rPr>
          <w:rFonts w:ascii="Times New Roman" w:hAnsi="Times New Roman" w:cs="Times New Roman"/>
          <w:spacing w:val="-3"/>
          <w:sz w:val="24"/>
          <w:szCs w:val="24"/>
          <w:lang w:val="en-GB"/>
        </w:rPr>
        <w:t xml:space="preserve"> </w:t>
      </w:r>
      <w:r w:rsidRPr="000613D4">
        <w:rPr>
          <w:rFonts w:ascii="Times New Roman" w:hAnsi="Times New Roman" w:cs="Times New Roman"/>
          <w:spacing w:val="-2"/>
          <w:sz w:val="24"/>
          <w:szCs w:val="24"/>
          <w:lang w:val="en-GB"/>
        </w:rPr>
        <w:t>acts</w:t>
      </w:r>
      <w:r w:rsidR="00CE26F8" w:rsidRPr="000613D4">
        <w:rPr>
          <w:rStyle w:val="FootnoteReference"/>
          <w:rFonts w:ascii="Times New Roman" w:hAnsi="Times New Roman" w:cs="Times New Roman"/>
          <w:spacing w:val="-2"/>
          <w:sz w:val="24"/>
          <w:szCs w:val="24"/>
          <w:lang w:val="en-GB"/>
        </w:rPr>
        <w:footnoteReference w:id="6"/>
      </w:r>
      <w:r w:rsidR="000613D4" w:rsidRPr="000613D4">
        <w:rPr>
          <w:rFonts w:ascii="Times New Roman" w:hAnsi="Times New Roman" w:cs="Times New Roman"/>
          <w:spacing w:val="-2"/>
          <w:vertAlign w:val="superscript"/>
          <w:lang w:val="en-GB"/>
        </w:rPr>
        <w:t>,</w:t>
      </w:r>
      <w:r w:rsidR="00CE26F8" w:rsidRPr="000613D4">
        <w:rPr>
          <w:rStyle w:val="FootnoteReference"/>
          <w:rFonts w:ascii="Times New Roman" w:hAnsi="Times New Roman" w:cs="Times New Roman"/>
          <w:spacing w:val="-2"/>
          <w:sz w:val="24"/>
          <w:szCs w:val="24"/>
          <w:lang w:val="en-GB"/>
        </w:rPr>
        <w:footnoteReference w:id="7"/>
      </w:r>
      <w:r w:rsidR="00CE26F8" w:rsidRPr="000613D4">
        <w:rPr>
          <w:rFonts w:ascii="Times New Roman" w:hAnsi="Times New Roman" w:cs="Times New Roman"/>
          <w:spacing w:val="-2"/>
          <w:sz w:val="24"/>
          <w:szCs w:val="24"/>
          <w:lang w:val="en-GB"/>
        </w:rPr>
        <w:t>.</w:t>
      </w:r>
    </w:p>
    <w:p w14:paraId="2B146F9C" w14:textId="77777777" w:rsidR="00430429" w:rsidRPr="000613D4" w:rsidRDefault="00430429" w:rsidP="00D86DCD">
      <w:pPr>
        <w:spacing w:before="56"/>
        <w:ind w:firstLine="161"/>
        <w:jc w:val="both"/>
        <w:rPr>
          <w:rFonts w:ascii="Times New Roman" w:hAnsi="Times New Roman" w:cs="Times New Roman"/>
          <w:b/>
          <w:bCs/>
          <w:iCs/>
          <w:sz w:val="24"/>
          <w:szCs w:val="24"/>
          <w:lang w:val="en-GB"/>
        </w:rPr>
      </w:pPr>
      <w:r w:rsidRPr="000613D4">
        <w:rPr>
          <w:rFonts w:ascii="Times New Roman" w:hAnsi="Times New Roman" w:cs="Times New Roman"/>
          <w:b/>
          <w:bCs/>
          <w:iCs/>
          <w:sz w:val="24"/>
          <w:szCs w:val="24"/>
          <w:lang w:val="en-GB"/>
        </w:rPr>
        <w:lastRenderedPageBreak/>
        <w:t>Other</w:t>
      </w:r>
      <w:r w:rsidRPr="000613D4">
        <w:rPr>
          <w:rFonts w:ascii="Times New Roman" w:hAnsi="Times New Roman" w:cs="Times New Roman"/>
          <w:b/>
          <w:bCs/>
          <w:iCs/>
          <w:spacing w:val="-4"/>
          <w:sz w:val="24"/>
          <w:szCs w:val="24"/>
          <w:lang w:val="en-GB"/>
        </w:rPr>
        <w:t xml:space="preserve"> </w:t>
      </w:r>
      <w:r w:rsidRPr="000613D4">
        <w:rPr>
          <w:rFonts w:ascii="Times New Roman" w:hAnsi="Times New Roman" w:cs="Times New Roman"/>
          <w:b/>
          <w:bCs/>
          <w:iCs/>
          <w:spacing w:val="-2"/>
          <w:sz w:val="24"/>
          <w:szCs w:val="24"/>
          <w:lang w:val="en-GB"/>
        </w:rPr>
        <w:t>challenges</w:t>
      </w:r>
    </w:p>
    <w:p w14:paraId="4A0A845F" w14:textId="7864A95F" w:rsidR="00430429" w:rsidRPr="000613D4" w:rsidRDefault="00430429" w:rsidP="00430429">
      <w:pPr>
        <w:pStyle w:val="BodyText"/>
        <w:spacing w:before="181" w:line="261" w:lineRule="auto"/>
        <w:ind w:left="161" w:right="485"/>
        <w:jc w:val="both"/>
        <w:rPr>
          <w:rFonts w:ascii="Times New Roman" w:hAnsi="Times New Roman" w:cs="Times New Roman"/>
          <w:sz w:val="24"/>
          <w:szCs w:val="24"/>
          <w:lang w:val="en-GB"/>
        </w:rPr>
      </w:pPr>
      <w:r w:rsidRPr="000613D4">
        <w:rPr>
          <w:rFonts w:ascii="Times New Roman" w:hAnsi="Times New Roman" w:cs="Times New Roman"/>
          <w:sz w:val="24"/>
          <w:szCs w:val="24"/>
          <w:lang w:val="en-GB"/>
        </w:rPr>
        <w:t xml:space="preserve">The report by the National Audit Office of Lithuania on </w:t>
      </w:r>
      <w:r w:rsidRPr="000613D4">
        <w:rPr>
          <w:rFonts w:ascii="Times New Roman" w:hAnsi="Times New Roman" w:cs="Times New Roman"/>
          <w:i/>
          <w:sz w:val="24"/>
          <w:szCs w:val="24"/>
          <w:lang w:val="en-GB"/>
        </w:rPr>
        <w:t>Organisation of treatment services for persons with addiction diseases</w:t>
      </w:r>
      <w:r w:rsidR="00CE26F8" w:rsidRPr="000613D4">
        <w:rPr>
          <w:rStyle w:val="FootnoteReference"/>
          <w:rFonts w:ascii="Times New Roman" w:hAnsi="Times New Roman" w:cs="Times New Roman"/>
          <w:i/>
          <w:sz w:val="24"/>
          <w:szCs w:val="24"/>
          <w:lang w:val="en-GB"/>
        </w:rPr>
        <w:footnoteReference w:id="8"/>
      </w:r>
      <w:r w:rsidRPr="000613D4">
        <w:rPr>
          <w:rFonts w:ascii="Times New Roman" w:hAnsi="Times New Roman" w:cs="Times New Roman"/>
          <w:sz w:val="24"/>
          <w:szCs w:val="24"/>
          <w:lang w:val="en-GB"/>
        </w:rPr>
        <w:t xml:space="preserve"> published in 2023 states that as many as 18.1 thousand persons were provided with addiction</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treatment</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services</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financed</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by</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the</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Compulsory</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Health</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Insurance</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Fund</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(PSDF)</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in</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Lithuania</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in</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2022. According to the auditors, 43% of treatment institutions eligible to provide treatment services for addiction diseases did not provide services funded by the PSDF between 2019 and 2022. 38% of the bodies surveyed reported not providing treatment services for mental or behavioural disorders due to a lack of specialists. 45% of the population who applied for addiction assistance experienced difficulties in obtaining it, as such services are not provided in the place they live. Psycho-social rehabilitation for minors and adults was provided in only 3 counties in 2022. Thus, it can be concluded that there is a territorial inaccessibility of required services.</w:t>
      </w:r>
    </w:p>
    <w:p w14:paraId="1084FC0B" w14:textId="77777777" w:rsidR="00430429" w:rsidRPr="000613D4" w:rsidRDefault="00430429" w:rsidP="00430429">
      <w:pPr>
        <w:pStyle w:val="BodyText"/>
        <w:spacing w:before="146" w:line="259" w:lineRule="auto"/>
        <w:ind w:left="161" w:right="485"/>
        <w:jc w:val="both"/>
        <w:rPr>
          <w:rFonts w:ascii="Times New Roman" w:hAnsi="Times New Roman" w:cs="Times New Roman"/>
          <w:sz w:val="24"/>
          <w:szCs w:val="24"/>
          <w:lang w:val="en-GB"/>
        </w:rPr>
      </w:pPr>
      <w:r w:rsidRPr="000613D4">
        <w:rPr>
          <w:rFonts w:ascii="Times New Roman" w:hAnsi="Times New Roman" w:cs="Times New Roman"/>
          <w:sz w:val="24"/>
          <w:szCs w:val="24"/>
          <w:lang w:val="en-GB"/>
        </w:rPr>
        <w:t>Due to the existing stigma, individuals tend to treat addiction anonymously and are provided with the conditions</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to</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do</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so.</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In</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2022,</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a</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third</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(687</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out</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1,779)</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individuals</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received</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treatment</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services</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for</w:t>
      </w:r>
      <w:r w:rsidRPr="000613D4">
        <w:rPr>
          <w:rFonts w:ascii="Times New Roman" w:hAnsi="Times New Roman" w:cs="Times New Roman"/>
          <w:spacing w:val="-11"/>
          <w:sz w:val="24"/>
          <w:szCs w:val="24"/>
          <w:lang w:val="en-GB"/>
        </w:rPr>
        <w:t xml:space="preserve"> </w:t>
      </w:r>
      <w:r w:rsidRPr="000613D4">
        <w:rPr>
          <w:rFonts w:ascii="Times New Roman" w:hAnsi="Times New Roman" w:cs="Times New Roman"/>
          <w:sz w:val="24"/>
          <w:szCs w:val="24"/>
          <w:lang w:val="en-GB"/>
        </w:rPr>
        <w:t xml:space="preserve">addiction diseases anonymously at the Republican Centre for Addictive Disorders, 85% of whom received services under the Minnesota program. In the case of administrative offences, the number of individuals who can choose an alternative to punishment – the treatment of addiction – increased by 83% in 2022 compared to </w:t>
      </w:r>
      <w:r w:rsidRPr="000613D4">
        <w:rPr>
          <w:rFonts w:ascii="Times New Roman" w:hAnsi="Times New Roman" w:cs="Times New Roman"/>
          <w:spacing w:val="-2"/>
          <w:sz w:val="24"/>
          <w:szCs w:val="24"/>
          <w:lang w:val="en-GB"/>
        </w:rPr>
        <w:t>2019.</w:t>
      </w:r>
    </w:p>
    <w:p w14:paraId="58C5E911" w14:textId="77777777" w:rsidR="00430429" w:rsidRPr="000613D4" w:rsidRDefault="00430429" w:rsidP="00430429">
      <w:pPr>
        <w:pStyle w:val="BodyText"/>
        <w:spacing w:before="159" w:line="259" w:lineRule="auto"/>
        <w:ind w:left="161" w:right="485"/>
        <w:jc w:val="both"/>
        <w:rPr>
          <w:rFonts w:ascii="Times New Roman" w:hAnsi="Times New Roman" w:cs="Times New Roman"/>
          <w:sz w:val="24"/>
          <w:szCs w:val="24"/>
          <w:lang w:val="en-GB"/>
        </w:rPr>
      </w:pPr>
      <w:r w:rsidRPr="000613D4">
        <w:rPr>
          <w:rFonts w:ascii="Times New Roman" w:hAnsi="Times New Roman" w:cs="Times New Roman"/>
          <w:sz w:val="24"/>
          <w:szCs w:val="24"/>
          <w:lang w:val="en-GB"/>
        </w:rPr>
        <w:t>In the future, the aim will be to: (1) increase access to psycho-social rehabilitation services for addiction patients, ensure the provision of in-patient Minnesota programme and/or motivational therapy services in each county; (2) create preconditions for early provision of mental health care services for children and adolescents who are harmfully using substances or have addictions, and change the requirements under which</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psycho-social</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rehabilitation</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services</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may</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be</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provided</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to</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them;</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(3)</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develop</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missing</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documents</w:t>
      </w:r>
      <w:r w:rsidRPr="000613D4">
        <w:rPr>
          <w:rFonts w:ascii="Times New Roman" w:hAnsi="Times New Roman" w:cs="Times New Roman"/>
          <w:spacing w:val="-5"/>
          <w:sz w:val="24"/>
          <w:szCs w:val="24"/>
          <w:lang w:val="en-GB"/>
        </w:rPr>
        <w:t xml:space="preserve"> </w:t>
      </w:r>
      <w:r w:rsidRPr="000613D4">
        <w:rPr>
          <w:rFonts w:ascii="Times New Roman" w:hAnsi="Times New Roman" w:cs="Times New Roman"/>
          <w:sz w:val="24"/>
          <w:szCs w:val="24"/>
          <w:lang w:val="en-GB"/>
        </w:rPr>
        <w:t>setting standards for diagnosis and treatment addictions of adults, children and adolescents, and update existing ones; (4) improve</w:t>
      </w:r>
      <w:r w:rsidRPr="000613D4">
        <w:rPr>
          <w:rFonts w:ascii="Times New Roman" w:hAnsi="Times New Roman" w:cs="Times New Roman"/>
          <w:spacing w:val="40"/>
          <w:sz w:val="24"/>
          <w:szCs w:val="24"/>
          <w:lang w:val="en-GB"/>
        </w:rPr>
        <w:t xml:space="preserve"> </w:t>
      </w:r>
      <w:r w:rsidRPr="000613D4">
        <w:rPr>
          <w:rFonts w:ascii="Times New Roman" w:hAnsi="Times New Roman" w:cs="Times New Roman"/>
          <w:sz w:val="24"/>
          <w:szCs w:val="24"/>
          <w:lang w:val="en-GB"/>
        </w:rPr>
        <w:t>monitoring of data on mental and behavioural disorders of people using narcotic and psychotropic substances and upgrade risk assessment of treatment facilities, with a view to improving the quality of services.</w:t>
      </w:r>
    </w:p>
    <w:p w14:paraId="3B8B1E6C" w14:textId="77777777" w:rsidR="00430429" w:rsidRPr="000613D4" w:rsidRDefault="00430429" w:rsidP="00430429">
      <w:pPr>
        <w:pStyle w:val="BodyText"/>
        <w:spacing w:before="158" w:line="259" w:lineRule="auto"/>
        <w:ind w:left="161" w:right="484"/>
        <w:jc w:val="both"/>
        <w:rPr>
          <w:rFonts w:ascii="Times New Roman" w:hAnsi="Times New Roman" w:cs="Times New Roman"/>
          <w:sz w:val="24"/>
          <w:szCs w:val="24"/>
          <w:lang w:val="en-GB"/>
        </w:rPr>
      </w:pPr>
      <w:r w:rsidRPr="000613D4">
        <w:rPr>
          <w:rFonts w:ascii="Times New Roman" w:hAnsi="Times New Roman" w:cs="Times New Roman"/>
          <w:sz w:val="24"/>
          <w:szCs w:val="24"/>
          <w:lang w:val="en-GB"/>
        </w:rPr>
        <w:t>As many as 40% of those who have completed psychological and social rehabilitation programmes start looking</w:t>
      </w:r>
      <w:r w:rsidRPr="000613D4">
        <w:rPr>
          <w:rFonts w:ascii="Times New Roman" w:hAnsi="Times New Roman" w:cs="Times New Roman"/>
          <w:spacing w:val="-8"/>
          <w:sz w:val="24"/>
          <w:szCs w:val="24"/>
          <w:lang w:val="en-GB"/>
        </w:rPr>
        <w:t xml:space="preserve"> </w:t>
      </w:r>
      <w:r w:rsidRPr="000613D4">
        <w:rPr>
          <w:rFonts w:ascii="Times New Roman" w:hAnsi="Times New Roman" w:cs="Times New Roman"/>
          <w:sz w:val="24"/>
          <w:szCs w:val="24"/>
          <w:lang w:val="en-GB"/>
        </w:rPr>
        <w:t>for</w:t>
      </w:r>
      <w:r w:rsidRPr="000613D4">
        <w:rPr>
          <w:rFonts w:ascii="Times New Roman" w:hAnsi="Times New Roman" w:cs="Times New Roman"/>
          <w:spacing w:val="-8"/>
          <w:sz w:val="24"/>
          <w:szCs w:val="24"/>
          <w:lang w:val="en-GB"/>
        </w:rPr>
        <w:t xml:space="preserve"> </w:t>
      </w:r>
      <w:r w:rsidRPr="000613D4">
        <w:rPr>
          <w:rFonts w:ascii="Times New Roman" w:hAnsi="Times New Roman" w:cs="Times New Roman"/>
          <w:sz w:val="24"/>
          <w:szCs w:val="24"/>
          <w:lang w:val="en-GB"/>
        </w:rPr>
        <w:t>jobs,</w:t>
      </w:r>
      <w:r w:rsidRPr="000613D4">
        <w:rPr>
          <w:rFonts w:ascii="Times New Roman" w:hAnsi="Times New Roman" w:cs="Times New Roman"/>
          <w:spacing w:val="-8"/>
          <w:sz w:val="24"/>
          <w:szCs w:val="24"/>
          <w:lang w:val="en-GB"/>
        </w:rPr>
        <w:t xml:space="preserve"> </w:t>
      </w:r>
      <w:r w:rsidRPr="000613D4">
        <w:rPr>
          <w:rFonts w:ascii="Times New Roman" w:hAnsi="Times New Roman" w:cs="Times New Roman"/>
          <w:sz w:val="24"/>
          <w:szCs w:val="24"/>
          <w:lang w:val="en-GB"/>
        </w:rPr>
        <w:t>possibilities</w:t>
      </w:r>
      <w:r w:rsidRPr="000613D4">
        <w:rPr>
          <w:rFonts w:ascii="Times New Roman" w:hAnsi="Times New Roman" w:cs="Times New Roman"/>
          <w:spacing w:val="-8"/>
          <w:sz w:val="24"/>
          <w:szCs w:val="24"/>
          <w:lang w:val="en-GB"/>
        </w:rPr>
        <w:t xml:space="preserve"> </w:t>
      </w:r>
      <w:r w:rsidRPr="000613D4">
        <w:rPr>
          <w:rFonts w:ascii="Times New Roman" w:hAnsi="Times New Roman" w:cs="Times New Roman"/>
          <w:sz w:val="24"/>
          <w:szCs w:val="24"/>
          <w:lang w:val="en-GB"/>
        </w:rPr>
        <w:t>to</w:t>
      </w:r>
      <w:r w:rsidRPr="000613D4">
        <w:rPr>
          <w:rFonts w:ascii="Times New Roman" w:hAnsi="Times New Roman" w:cs="Times New Roman"/>
          <w:spacing w:val="-8"/>
          <w:sz w:val="24"/>
          <w:szCs w:val="24"/>
          <w:lang w:val="en-GB"/>
        </w:rPr>
        <w:t xml:space="preserve"> </w:t>
      </w:r>
      <w:r w:rsidRPr="000613D4">
        <w:rPr>
          <w:rFonts w:ascii="Times New Roman" w:hAnsi="Times New Roman" w:cs="Times New Roman"/>
          <w:sz w:val="24"/>
          <w:szCs w:val="24"/>
          <w:lang w:val="en-GB"/>
        </w:rPr>
        <w:t>study</w:t>
      </w:r>
      <w:r w:rsidRPr="000613D4">
        <w:rPr>
          <w:rFonts w:ascii="Times New Roman" w:hAnsi="Times New Roman" w:cs="Times New Roman"/>
          <w:spacing w:val="-8"/>
          <w:sz w:val="24"/>
          <w:szCs w:val="24"/>
          <w:lang w:val="en-GB"/>
        </w:rPr>
        <w:t xml:space="preserve"> </w:t>
      </w:r>
      <w:r w:rsidRPr="000613D4">
        <w:rPr>
          <w:rFonts w:ascii="Times New Roman" w:hAnsi="Times New Roman" w:cs="Times New Roman"/>
          <w:sz w:val="24"/>
          <w:szCs w:val="24"/>
          <w:lang w:val="en-GB"/>
        </w:rPr>
        <w:t>or</w:t>
      </w:r>
      <w:r w:rsidRPr="000613D4">
        <w:rPr>
          <w:rFonts w:ascii="Times New Roman" w:hAnsi="Times New Roman" w:cs="Times New Roman"/>
          <w:spacing w:val="-8"/>
          <w:sz w:val="24"/>
          <w:szCs w:val="24"/>
          <w:lang w:val="en-GB"/>
        </w:rPr>
        <w:t xml:space="preserve"> </w:t>
      </w:r>
      <w:r w:rsidRPr="000613D4">
        <w:rPr>
          <w:rFonts w:ascii="Times New Roman" w:hAnsi="Times New Roman" w:cs="Times New Roman"/>
          <w:sz w:val="24"/>
          <w:szCs w:val="24"/>
          <w:lang w:val="en-GB"/>
        </w:rPr>
        <w:t>work,</w:t>
      </w:r>
      <w:r w:rsidRPr="000613D4">
        <w:rPr>
          <w:rFonts w:ascii="Times New Roman" w:hAnsi="Times New Roman" w:cs="Times New Roman"/>
          <w:spacing w:val="-8"/>
          <w:sz w:val="24"/>
          <w:szCs w:val="24"/>
          <w:lang w:val="en-GB"/>
        </w:rPr>
        <w:t xml:space="preserve"> </w:t>
      </w:r>
      <w:r w:rsidRPr="000613D4">
        <w:rPr>
          <w:rFonts w:ascii="Times New Roman" w:hAnsi="Times New Roman" w:cs="Times New Roman"/>
          <w:sz w:val="24"/>
          <w:szCs w:val="24"/>
          <w:lang w:val="en-GB"/>
        </w:rPr>
        <w:t>including</w:t>
      </w:r>
      <w:r w:rsidRPr="000613D4">
        <w:rPr>
          <w:rFonts w:ascii="Times New Roman" w:hAnsi="Times New Roman" w:cs="Times New Roman"/>
          <w:spacing w:val="-8"/>
          <w:sz w:val="24"/>
          <w:szCs w:val="24"/>
          <w:lang w:val="en-GB"/>
        </w:rPr>
        <w:t xml:space="preserve"> </w:t>
      </w:r>
      <w:r w:rsidRPr="000613D4">
        <w:rPr>
          <w:rFonts w:ascii="Times New Roman" w:hAnsi="Times New Roman" w:cs="Times New Roman"/>
          <w:sz w:val="24"/>
          <w:szCs w:val="24"/>
          <w:lang w:val="en-GB"/>
        </w:rPr>
        <w:t>self-employment.</w:t>
      </w:r>
      <w:r w:rsidRPr="000613D4">
        <w:rPr>
          <w:rFonts w:ascii="Times New Roman" w:hAnsi="Times New Roman" w:cs="Times New Roman"/>
          <w:spacing w:val="-8"/>
          <w:sz w:val="24"/>
          <w:szCs w:val="24"/>
          <w:lang w:val="en-GB"/>
        </w:rPr>
        <w:t xml:space="preserve"> </w:t>
      </w:r>
      <w:r w:rsidRPr="000613D4">
        <w:rPr>
          <w:rFonts w:ascii="Times New Roman" w:hAnsi="Times New Roman" w:cs="Times New Roman"/>
          <w:sz w:val="24"/>
          <w:szCs w:val="24"/>
          <w:lang w:val="en-GB"/>
        </w:rPr>
        <w:t>However,</w:t>
      </w:r>
      <w:r w:rsidRPr="000613D4">
        <w:rPr>
          <w:rFonts w:ascii="Times New Roman" w:hAnsi="Times New Roman" w:cs="Times New Roman"/>
          <w:spacing w:val="-8"/>
          <w:sz w:val="24"/>
          <w:szCs w:val="24"/>
          <w:lang w:val="en-GB"/>
        </w:rPr>
        <w:t xml:space="preserve"> </w:t>
      </w:r>
      <w:r w:rsidRPr="000613D4">
        <w:rPr>
          <w:rFonts w:ascii="Times New Roman" w:hAnsi="Times New Roman" w:cs="Times New Roman"/>
          <w:sz w:val="24"/>
          <w:szCs w:val="24"/>
          <w:lang w:val="en-GB"/>
        </w:rPr>
        <w:t>reintegration</w:t>
      </w:r>
      <w:r w:rsidRPr="000613D4">
        <w:rPr>
          <w:rFonts w:ascii="Times New Roman" w:hAnsi="Times New Roman" w:cs="Times New Roman"/>
          <w:spacing w:val="-7"/>
          <w:sz w:val="24"/>
          <w:szCs w:val="24"/>
          <w:lang w:val="en-GB"/>
        </w:rPr>
        <w:t xml:space="preserve"> </w:t>
      </w:r>
      <w:r w:rsidRPr="000613D4">
        <w:rPr>
          <w:rFonts w:ascii="Times New Roman" w:hAnsi="Times New Roman" w:cs="Times New Roman"/>
          <w:sz w:val="24"/>
          <w:szCs w:val="24"/>
          <w:lang w:val="en-GB"/>
        </w:rPr>
        <w:t>services</w:t>
      </w:r>
      <w:r w:rsidRPr="000613D4">
        <w:rPr>
          <w:rFonts w:ascii="Times New Roman" w:hAnsi="Times New Roman" w:cs="Times New Roman"/>
          <w:spacing w:val="-8"/>
          <w:sz w:val="24"/>
          <w:szCs w:val="24"/>
          <w:lang w:val="en-GB"/>
        </w:rPr>
        <w:t xml:space="preserve"> </w:t>
      </w:r>
      <w:r w:rsidRPr="000613D4">
        <w:rPr>
          <w:rFonts w:ascii="Times New Roman" w:hAnsi="Times New Roman" w:cs="Times New Roman"/>
          <w:sz w:val="24"/>
          <w:szCs w:val="24"/>
          <w:lang w:val="en-GB"/>
        </w:rPr>
        <w:t>in Lithuania are much less developed than treatment or psychological social rehabilitation. There is a lack of a combination of rehabilitation and reintegration services, cross-compliance assistance and measures to help dependant people get ready to return to the labour market, get employment and stay in the job.</w:t>
      </w:r>
    </w:p>
    <w:p w14:paraId="541B4708" w14:textId="25AF825A" w:rsidR="00430429" w:rsidRPr="000613D4" w:rsidRDefault="00430429" w:rsidP="00CE26F8">
      <w:pPr>
        <w:pStyle w:val="BodyText"/>
        <w:spacing w:before="159" w:line="259" w:lineRule="auto"/>
        <w:ind w:left="161" w:right="484"/>
        <w:jc w:val="both"/>
        <w:rPr>
          <w:rFonts w:ascii="Times New Roman" w:hAnsi="Times New Roman" w:cs="Times New Roman"/>
          <w:sz w:val="24"/>
          <w:szCs w:val="24"/>
          <w:lang w:val="en-GB"/>
        </w:rPr>
      </w:pPr>
      <w:r w:rsidRPr="000613D4">
        <w:rPr>
          <w:rFonts w:ascii="Times New Roman" w:hAnsi="Times New Roman" w:cs="Times New Roman"/>
          <w:sz w:val="24"/>
          <w:szCs w:val="24"/>
          <w:lang w:val="en-GB"/>
        </w:rPr>
        <w:t>New psychoactive substances and related changes in trends in drug use also pose new challenges for the health</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system.</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At</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present,</w:t>
      </w:r>
      <w:r w:rsidRPr="000613D4">
        <w:rPr>
          <w:rFonts w:ascii="Times New Roman" w:hAnsi="Times New Roman" w:cs="Times New Roman"/>
          <w:spacing w:val="-3"/>
          <w:sz w:val="24"/>
          <w:szCs w:val="24"/>
          <w:lang w:val="en-GB"/>
        </w:rPr>
        <w:t xml:space="preserve"> </w:t>
      </w:r>
      <w:r w:rsidRPr="000613D4">
        <w:rPr>
          <w:rFonts w:ascii="Times New Roman" w:hAnsi="Times New Roman" w:cs="Times New Roman"/>
          <w:sz w:val="24"/>
          <w:szCs w:val="24"/>
          <w:lang w:val="en-GB"/>
        </w:rPr>
        <w:t>there</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is</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a</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lack</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a</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monitoring</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system</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for</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measuring</w:t>
      </w:r>
      <w:r w:rsidRPr="000613D4">
        <w:rPr>
          <w:rFonts w:ascii="Times New Roman" w:hAnsi="Times New Roman" w:cs="Times New Roman"/>
          <w:spacing w:val="-3"/>
          <w:sz w:val="24"/>
          <w:szCs w:val="24"/>
          <w:lang w:val="en-GB"/>
        </w:rPr>
        <w:t xml:space="preserve"> </w:t>
      </w:r>
      <w:r w:rsidRPr="000613D4">
        <w:rPr>
          <w:rFonts w:ascii="Times New Roman" w:hAnsi="Times New Roman" w:cs="Times New Roman"/>
          <w:sz w:val="24"/>
          <w:szCs w:val="24"/>
          <w:lang w:val="en-GB"/>
        </w:rPr>
        <w:t>the</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habits</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4"/>
          <w:sz w:val="24"/>
          <w:szCs w:val="24"/>
          <w:lang w:val="en-GB"/>
        </w:rPr>
        <w:t xml:space="preserve"> </w:t>
      </w:r>
      <w:r w:rsidRPr="000613D4">
        <w:rPr>
          <w:rFonts w:ascii="Times New Roman" w:hAnsi="Times New Roman" w:cs="Times New Roman"/>
          <w:sz w:val="24"/>
          <w:szCs w:val="24"/>
          <w:lang w:val="en-GB"/>
        </w:rPr>
        <w:t>consumption</w:t>
      </w:r>
      <w:r w:rsidRPr="000613D4">
        <w:rPr>
          <w:rFonts w:ascii="Times New Roman" w:hAnsi="Times New Roman" w:cs="Times New Roman"/>
          <w:spacing w:val="-2"/>
          <w:sz w:val="24"/>
          <w:szCs w:val="24"/>
          <w:lang w:val="en-GB"/>
        </w:rPr>
        <w:t xml:space="preserve"> </w:t>
      </w:r>
      <w:r w:rsidRPr="000613D4">
        <w:rPr>
          <w:rFonts w:ascii="Times New Roman" w:hAnsi="Times New Roman" w:cs="Times New Roman"/>
          <w:sz w:val="24"/>
          <w:szCs w:val="24"/>
          <w:lang w:val="en-GB"/>
        </w:rPr>
        <w:t>of psychoactive substances and developed methodologies for diagnosing and treating topical addictions. Besides,</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there</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is</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a</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need</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for</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continuous</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training</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of</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specialists</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to</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meet</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today’s</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needs,</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aimed</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at</w:t>
      </w:r>
      <w:r w:rsidRPr="000613D4">
        <w:rPr>
          <w:rFonts w:ascii="Times New Roman" w:hAnsi="Times New Roman" w:cs="Times New Roman"/>
          <w:spacing w:val="-10"/>
          <w:sz w:val="24"/>
          <w:szCs w:val="24"/>
          <w:lang w:val="en-GB"/>
        </w:rPr>
        <w:t xml:space="preserve"> </w:t>
      </w:r>
      <w:r w:rsidRPr="000613D4">
        <w:rPr>
          <w:rFonts w:ascii="Times New Roman" w:hAnsi="Times New Roman" w:cs="Times New Roman"/>
          <w:sz w:val="24"/>
          <w:szCs w:val="24"/>
          <w:lang w:val="en-GB"/>
        </w:rPr>
        <w:t>upgrading</w:t>
      </w:r>
      <w:r w:rsidRPr="000613D4">
        <w:rPr>
          <w:rFonts w:ascii="Times New Roman" w:hAnsi="Times New Roman" w:cs="Times New Roman"/>
          <w:spacing w:val="-9"/>
          <w:sz w:val="24"/>
          <w:szCs w:val="24"/>
          <w:lang w:val="en-GB"/>
        </w:rPr>
        <w:t xml:space="preserve"> </w:t>
      </w:r>
      <w:r w:rsidRPr="000613D4">
        <w:rPr>
          <w:rFonts w:ascii="Times New Roman" w:hAnsi="Times New Roman" w:cs="Times New Roman"/>
          <w:sz w:val="24"/>
          <w:szCs w:val="24"/>
          <w:lang w:val="en-GB"/>
        </w:rPr>
        <w:t>their qualifications and increasing their competences.</w:t>
      </w:r>
    </w:p>
    <w:sectPr w:rsidR="00430429" w:rsidRPr="000613D4">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8DD34" w14:textId="77777777" w:rsidR="005D20C1" w:rsidRDefault="005D20C1" w:rsidP="00430429">
      <w:pPr>
        <w:spacing w:after="0" w:line="240" w:lineRule="auto"/>
      </w:pPr>
      <w:r>
        <w:separator/>
      </w:r>
    </w:p>
  </w:endnote>
  <w:endnote w:type="continuationSeparator" w:id="0">
    <w:p w14:paraId="0A7412F0" w14:textId="77777777" w:rsidR="005D20C1" w:rsidRDefault="005D20C1" w:rsidP="0043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4800" w14:textId="77777777" w:rsidR="005D20C1" w:rsidRDefault="005D20C1" w:rsidP="00430429">
      <w:pPr>
        <w:spacing w:after="0" w:line="240" w:lineRule="auto"/>
      </w:pPr>
      <w:r>
        <w:separator/>
      </w:r>
    </w:p>
  </w:footnote>
  <w:footnote w:type="continuationSeparator" w:id="0">
    <w:p w14:paraId="43C72685" w14:textId="77777777" w:rsidR="005D20C1" w:rsidRDefault="005D20C1" w:rsidP="00430429">
      <w:pPr>
        <w:spacing w:after="0" w:line="240" w:lineRule="auto"/>
      </w:pPr>
      <w:r>
        <w:continuationSeparator/>
      </w:r>
    </w:p>
  </w:footnote>
  <w:footnote w:id="1">
    <w:p w14:paraId="50516DE0" w14:textId="3947BA4E" w:rsidR="00D86DCD" w:rsidRPr="00CE26F8" w:rsidRDefault="00D86DCD">
      <w:pPr>
        <w:pStyle w:val="FootnoteText"/>
        <w:rPr>
          <w:rFonts w:ascii="Times New Roman" w:hAnsi="Times New Roman" w:cs="Times New Roman"/>
        </w:rPr>
      </w:pPr>
      <w:r w:rsidRPr="00CE26F8">
        <w:rPr>
          <w:rStyle w:val="FootnoteReference"/>
          <w:rFonts w:ascii="Times New Roman" w:hAnsi="Times New Roman" w:cs="Times New Roman"/>
        </w:rPr>
        <w:footnoteRef/>
      </w:r>
      <w:r w:rsidRPr="00CE26F8">
        <w:rPr>
          <w:rFonts w:ascii="Times New Roman" w:hAnsi="Times New Roman" w:cs="Times New Roman"/>
        </w:rPr>
        <w:t xml:space="preserve"> </w:t>
      </w:r>
      <w:hyperlink r:id="rId1" w:history="1">
        <w:r w:rsidRPr="00CE26F8">
          <w:rPr>
            <w:rStyle w:val="Hyperlink"/>
            <w:rFonts w:ascii="Times New Roman" w:hAnsi="Times New Roman" w:cs="Times New Roman"/>
          </w:rPr>
          <w:t>https://e-seimas.lrs.lt/portal/legalAct/lt/TAP/05bcd330bf3b11ed924fd817f8fa798e?positionInSearchResults=16&amp;sea</w:t>
        </w:r>
      </w:hyperlink>
    </w:p>
  </w:footnote>
  <w:footnote w:id="2">
    <w:p w14:paraId="04D20AFD" w14:textId="77777777" w:rsidR="000613D4" w:rsidRPr="00CE26F8" w:rsidRDefault="000613D4" w:rsidP="000613D4">
      <w:pPr>
        <w:pStyle w:val="FootnoteText"/>
        <w:rPr>
          <w:rFonts w:ascii="Times New Roman" w:hAnsi="Times New Roman" w:cs="Times New Roman"/>
          <w:lang w:val="en-US"/>
        </w:rPr>
      </w:pPr>
      <w:r w:rsidRPr="00CE26F8">
        <w:rPr>
          <w:rStyle w:val="FootnoteReference"/>
          <w:rFonts w:ascii="Times New Roman" w:hAnsi="Times New Roman" w:cs="Times New Roman"/>
        </w:rPr>
        <w:footnoteRef/>
      </w:r>
      <w:r w:rsidRPr="00CE26F8">
        <w:rPr>
          <w:rFonts w:ascii="Times New Roman" w:hAnsi="Times New Roman" w:cs="Times New Roman"/>
        </w:rPr>
        <w:t xml:space="preserve"> </w:t>
      </w:r>
      <w:hyperlink r:id="rId2" w:history="1">
        <w:r w:rsidRPr="00CE26F8">
          <w:rPr>
            <w:rStyle w:val="Hyperlink"/>
            <w:rFonts w:ascii="Times New Roman" w:hAnsi="Times New Roman" w:cs="Times New Roman"/>
          </w:rPr>
          <w:t>https://e-seimas.lrs.lt/portal/legalAct/lt/TAP/05bcd330bf3b11ed924fd817f8fa798e</w:t>
        </w:r>
      </w:hyperlink>
      <w:r w:rsidRPr="00CE26F8">
        <w:rPr>
          <w:rFonts w:ascii="Times New Roman" w:hAnsi="Times New Roman" w:cs="Times New Roman"/>
        </w:rPr>
        <w:t xml:space="preserve"> </w:t>
      </w:r>
    </w:p>
  </w:footnote>
  <w:footnote w:id="3">
    <w:p w14:paraId="08FC392C" w14:textId="77777777" w:rsidR="000613D4" w:rsidRPr="00CE26F8" w:rsidRDefault="000613D4" w:rsidP="000613D4">
      <w:pPr>
        <w:pStyle w:val="FootnoteText"/>
        <w:rPr>
          <w:rFonts w:ascii="Times New Roman" w:hAnsi="Times New Roman" w:cs="Times New Roman"/>
          <w:lang w:val="en-US"/>
        </w:rPr>
      </w:pPr>
      <w:r w:rsidRPr="00CE26F8">
        <w:rPr>
          <w:rStyle w:val="FootnoteReference"/>
          <w:rFonts w:ascii="Times New Roman" w:hAnsi="Times New Roman" w:cs="Times New Roman"/>
        </w:rPr>
        <w:footnoteRef/>
      </w:r>
      <w:r w:rsidRPr="00CE26F8">
        <w:rPr>
          <w:rFonts w:ascii="Times New Roman" w:hAnsi="Times New Roman" w:cs="Times New Roman"/>
        </w:rPr>
        <w:t xml:space="preserve"> </w:t>
      </w:r>
      <w:hyperlink r:id="rId3" w:history="1">
        <w:r w:rsidRPr="00CE26F8">
          <w:rPr>
            <w:rStyle w:val="Hyperlink"/>
            <w:rFonts w:ascii="Times New Roman" w:hAnsi="Times New Roman" w:cs="Times New Roman"/>
          </w:rPr>
          <w:t>https://e-seimas.lrs.lt/portal/legalAct/lt/TAP/56fa5f507d2e11edbdcebd68a7a0df7e</w:t>
        </w:r>
      </w:hyperlink>
      <w:r w:rsidRPr="00CE26F8">
        <w:rPr>
          <w:rFonts w:ascii="Times New Roman" w:hAnsi="Times New Roman" w:cs="Times New Roman"/>
        </w:rPr>
        <w:t xml:space="preserve"> </w:t>
      </w:r>
    </w:p>
  </w:footnote>
  <w:footnote w:id="4">
    <w:p w14:paraId="62F8AD11" w14:textId="79144F1F" w:rsidR="00CE26F8" w:rsidRPr="00CE26F8" w:rsidRDefault="00CE26F8">
      <w:pPr>
        <w:pStyle w:val="FootnoteText"/>
        <w:rPr>
          <w:rFonts w:ascii="Times New Roman" w:hAnsi="Times New Roman" w:cs="Times New Roman"/>
        </w:rPr>
      </w:pPr>
      <w:r w:rsidRPr="00CE26F8">
        <w:rPr>
          <w:rStyle w:val="FootnoteReference"/>
          <w:rFonts w:ascii="Times New Roman" w:hAnsi="Times New Roman" w:cs="Times New Roman"/>
        </w:rPr>
        <w:footnoteRef/>
      </w:r>
      <w:r w:rsidRPr="00CE26F8">
        <w:rPr>
          <w:rFonts w:ascii="Times New Roman" w:hAnsi="Times New Roman" w:cs="Times New Roman"/>
        </w:rPr>
        <w:t xml:space="preserve"> </w:t>
      </w:r>
      <w:hyperlink r:id="rId4" w:history="1">
        <w:r w:rsidRPr="00CE26F8">
          <w:rPr>
            <w:rStyle w:val="Hyperlink"/>
            <w:rFonts w:ascii="Times New Roman" w:hAnsi="Times New Roman" w:cs="Times New Roman"/>
          </w:rPr>
          <w:t>https://e-seimas.lrs.lt/portal/legalAct/lt/TAP/14de2fa0d4d911ecb1b39d276e924a5d</w:t>
        </w:r>
      </w:hyperlink>
      <w:r w:rsidRPr="00CE26F8">
        <w:rPr>
          <w:rFonts w:ascii="Times New Roman" w:hAnsi="Times New Roman" w:cs="Times New Roman"/>
        </w:rPr>
        <w:t xml:space="preserve"> </w:t>
      </w:r>
    </w:p>
  </w:footnote>
  <w:footnote w:id="5">
    <w:p w14:paraId="6A33D224" w14:textId="70BEF1A7" w:rsidR="00CE26F8" w:rsidRPr="00CE26F8" w:rsidRDefault="00CE26F8">
      <w:pPr>
        <w:pStyle w:val="FootnoteText"/>
        <w:rPr>
          <w:rFonts w:ascii="Times New Roman" w:hAnsi="Times New Roman" w:cs="Times New Roman"/>
          <w:lang w:val="en-US"/>
        </w:rPr>
      </w:pPr>
      <w:r w:rsidRPr="00CE26F8">
        <w:rPr>
          <w:rStyle w:val="FootnoteReference"/>
          <w:rFonts w:ascii="Times New Roman" w:hAnsi="Times New Roman" w:cs="Times New Roman"/>
        </w:rPr>
        <w:footnoteRef/>
      </w:r>
      <w:r w:rsidRPr="00CE26F8">
        <w:rPr>
          <w:rFonts w:ascii="Times New Roman" w:hAnsi="Times New Roman" w:cs="Times New Roman"/>
        </w:rPr>
        <w:t xml:space="preserve"> </w:t>
      </w:r>
      <w:hyperlink r:id="rId5" w:history="1">
        <w:r w:rsidRPr="00CE26F8">
          <w:rPr>
            <w:rStyle w:val="Hyperlink"/>
            <w:rFonts w:ascii="Times New Roman" w:hAnsi="Times New Roman" w:cs="Times New Roman"/>
          </w:rPr>
          <w:t>https://www.unodc.org/unodc/en/commissions/side-events-and-exhibitions.html</w:t>
        </w:r>
      </w:hyperlink>
      <w:r w:rsidRPr="00CE26F8">
        <w:rPr>
          <w:rFonts w:ascii="Times New Roman" w:hAnsi="Times New Roman" w:cs="Times New Roman"/>
        </w:rPr>
        <w:t xml:space="preserve"> </w:t>
      </w:r>
    </w:p>
  </w:footnote>
  <w:footnote w:id="6">
    <w:p w14:paraId="3E4C4F1B" w14:textId="624AD359" w:rsidR="00CE26F8" w:rsidRPr="00CE26F8" w:rsidRDefault="00CE26F8">
      <w:pPr>
        <w:pStyle w:val="FootnoteText"/>
        <w:rPr>
          <w:rFonts w:ascii="Times New Roman" w:hAnsi="Times New Roman" w:cs="Times New Roman"/>
          <w:lang w:val="en-US"/>
        </w:rPr>
      </w:pPr>
      <w:r w:rsidRPr="00CE26F8">
        <w:rPr>
          <w:rStyle w:val="FootnoteReference"/>
          <w:rFonts w:ascii="Times New Roman" w:hAnsi="Times New Roman" w:cs="Times New Roman"/>
        </w:rPr>
        <w:footnoteRef/>
      </w:r>
      <w:r w:rsidRPr="00CE26F8">
        <w:rPr>
          <w:rFonts w:ascii="Times New Roman" w:hAnsi="Times New Roman" w:cs="Times New Roman"/>
        </w:rPr>
        <w:t xml:space="preserve"> </w:t>
      </w:r>
      <w:hyperlink r:id="rId6" w:history="1">
        <w:r w:rsidRPr="00CE26F8">
          <w:rPr>
            <w:rStyle w:val="Hyperlink"/>
            <w:rFonts w:ascii="Times New Roman" w:hAnsi="Times New Roman" w:cs="Times New Roman"/>
          </w:rPr>
          <w:t>https://www.europarl.europa.eu/doceo/document/TA-9-2022-0343_EN.html</w:t>
        </w:r>
      </w:hyperlink>
      <w:r w:rsidRPr="00CE26F8">
        <w:rPr>
          <w:rFonts w:ascii="Times New Roman" w:hAnsi="Times New Roman" w:cs="Times New Roman"/>
        </w:rPr>
        <w:t xml:space="preserve"> </w:t>
      </w:r>
    </w:p>
  </w:footnote>
  <w:footnote w:id="7">
    <w:p w14:paraId="1D3BDE5C" w14:textId="11734973" w:rsidR="00CE26F8" w:rsidRPr="00CE26F8" w:rsidRDefault="00CE26F8">
      <w:pPr>
        <w:pStyle w:val="FootnoteText"/>
        <w:rPr>
          <w:rFonts w:ascii="Times New Roman" w:hAnsi="Times New Roman" w:cs="Times New Roman"/>
          <w:lang w:val="en-US"/>
        </w:rPr>
      </w:pPr>
      <w:r w:rsidRPr="00CE26F8">
        <w:rPr>
          <w:rStyle w:val="FootnoteReference"/>
          <w:rFonts w:ascii="Times New Roman" w:hAnsi="Times New Roman" w:cs="Times New Roman"/>
        </w:rPr>
        <w:footnoteRef/>
      </w:r>
      <w:r w:rsidRPr="00CE26F8">
        <w:rPr>
          <w:rFonts w:ascii="Times New Roman" w:hAnsi="Times New Roman" w:cs="Times New Roman"/>
        </w:rPr>
        <w:t xml:space="preserve"> </w:t>
      </w:r>
      <w:hyperlink r:id="rId7" w:history="1">
        <w:r w:rsidRPr="00CE26F8">
          <w:rPr>
            <w:rStyle w:val="Hyperlink"/>
            <w:rFonts w:ascii="Times New Roman" w:hAnsi="Times New Roman" w:cs="Times New Roman"/>
          </w:rPr>
          <w:t>https://www.lrt.lt/en/news-in-english/19/1177610/the-end-of-vilnius-roma-settlement-discrimination-hampers-%20relocation-drug-trade-remains</w:t>
        </w:r>
      </w:hyperlink>
      <w:r w:rsidRPr="00CE26F8">
        <w:rPr>
          <w:rFonts w:ascii="Times New Roman" w:hAnsi="Times New Roman" w:cs="Times New Roman"/>
        </w:rPr>
        <w:t xml:space="preserve"> </w:t>
      </w:r>
    </w:p>
  </w:footnote>
  <w:footnote w:id="8">
    <w:p w14:paraId="48C291C1" w14:textId="19A45E0B" w:rsidR="00CE26F8" w:rsidRPr="00CE26F8" w:rsidRDefault="00CE26F8">
      <w:pPr>
        <w:pStyle w:val="FootnoteText"/>
        <w:rPr>
          <w:rFonts w:ascii="Times New Roman" w:hAnsi="Times New Roman" w:cs="Times New Roman"/>
          <w:lang w:val="en-US"/>
        </w:rPr>
      </w:pPr>
      <w:r w:rsidRPr="00CE26F8">
        <w:rPr>
          <w:rStyle w:val="FootnoteReference"/>
          <w:rFonts w:ascii="Times New Roman" w:hAnsi="Times New Roman" w:cs="Times New Roman"/>
        </w:rPr>
        <w:footnoteRef/>
      </w:r>
      <w:r w:rsidRPr="00CE26F8">
        <w:rPr>
          <w:rFonts w:ascii="Times New Roman" w:hAnsi="Times New Roman" w:cs="Times New Roman"/>
        </w:rPr>
        <w:t xml:space="preserve"> </w:t>
      </w:r>
      <w:hyperlink r:id="rId8" w:history="1">
        <w:r w:rsidRPr="00CE26F8">
          <w:rPr>
            <w:rStyle w:val="Hyperlink"/>
            <w:rFonts w:ascii="Times New Roman" w:hAnsi="Times New Roman" w:cs="Times New Roman"/>
          </w:rPr>
          <w:t>https://www.valstybeskontrole.lt/LT/Product/24158</w:t>
        </w:r>
      </w:hyperlink>
      <w:r w:rsidRPr="00CE26F8">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B933" w14:textId="77777777" w:rsidR="00CE26F8" w:rsidRPr="00430429" w:rsidRDefault="00CE26F8" w:rsidP="00CE26F8">
    <w:pPr>
      <w:pStyle w:val="Header"/>
      <w:rPr>
        <w:rFonts w:ascii="Times New Roman" w:hAnsi="Times New Roman" w:cs="Times New Roman"/>
        <w:b/>
        <w:bCs/>
      </w:rPr>
    </w:pPr>
    <w:r w:rsidRPr="00430429">
      <w:rPr>
        <w:rFonts w:ascii="Times New Roman" w:hAnsi="Times New Roman" w:cs="Times New Roman"/>
        <w:b/>
        <w:bCs/>
      </w:rPr>
      <w:ptab w:relativeTo="margin" w:alignment="center" w:leader="none"/>
    </w:r>
    <w:r w:rsidRPr="00430429">
      <w:rPr>
        <w:rFonts w:ascii="Times New Roman" w:hAnsi="Times New Roman" w:cs="Times New Roman"/>
        <w:b/>
        <w:bCs/>
      </w:rPr>
      <w:ptab w:relativeTo="margin" w:alignment="right" w:leader="none"/>
    </w:r>
    <w:r w:rsidRPr="00430429">
      <w:rPr>
        <w:rFonts w:ascii="Times New Roman" w:hAnsi="Times New Roman" w:cs="Times New Roman"/>
        <w:b/>
        <w:bCs/>
      </w:rPr>
      <w:t>2023-05-19</w:t>
    </w:r>
  </w:p>
  <w:p w14:paraId="0BDEB74F" w14:textId="77777777" w:rsidR="00CE26F8" w:rsidRDefault="00CE2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A1D0" w14:textId="7F2C4836" w:rsidR="00430429" w:rsidRPr="00CE26F8" w:rsidRDefault="00430429" w:rsidP="00CE26F8">
    <w:pPr>
      <w:pStyle w:val="Header"/>
      <w:tabs>
        <w:tab w:val="clear" w:pos="4819"/>
        <w:tab w:val="clear" w:pos="9638"/>
        <w:tab w:val="left" w:pos="56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2BE3"/>
    <w:multiLevelType w:val="hybridMultilevel"/>
    <w:tmpl w:val="D562AC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31876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29"/>
    <w:rsid w:val="000613D4"/>
    <w:rsid w:val="00430429"/>
    <w:rsid w:val="00434031"/>
    <w:rsid w:val="005B423A"/>
    <w:rsid w:val="005D20C1"/>
    <w:rsid w:val="00630094"/>
    <w:rsid w:val="006E3308"/>
    <w:rsid w:val="00BC0332"/>
    <w:rsid w:val="00BE328C"/>
    <w:rsid w:val="00CE26F8"/>
    <w:rsid w:val="00D86DCD"/>
    <w:rsid w:val="00E758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1A007"/>
  <w15:chartTrackingRefBased/>
  <w15:docId w15:val="{27A194CA-C48B-4E39-85B4-58C04539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30429"/>
    <w:pPr>
      <w:suppressAutoHyphens/>
      <w:spacing w:beforeAutospacing="1" w:afterAutospacing="1" w:line="240" w:lineRule="auto"/>
    </w:pPr>
    <w:rPr>
      <w:rFonts w:ascii="Calibri" w:hAnsi="Calibri" w:cs="Calibri"/>
      <w:kern w:val="0"/>
      <w:lang w:eastAsia="lt-LT"/>
      <w14:ligatures w14:val="none"/>
    </w:rPr>
  </w:style>
  <w:style w:type="paragraph" w:styleId="Header">
    <w:name w:val="header"/>
    <w:basedOn w:val="Normal"/>
    <w:link w:val="HeaderChar"/>
    <w:uiPriority w:val="99"/>
    <w:unhideWhenUsed/>
    <w:rsid w:val="00430429"/>
    <w:pPr>
      <w:tabs>
        <w:tab w:val="center" w:pos="4819"/>
        <w:tab w:val="right" w:pos="9638"/>
      </w:tabs>
      <w:spacing w:after="0" w:line="240" w:lineRule="auto"/>
    </w:pPr>
  </w:style>
  <w:style w:type="character" w:customStyle="1" w:styleId="HeaderChar">
    <w:name w:val="Header Char"/>
    <w:basedOn w:val="DefaultParagraphFont"/>
    <w:link w:val="Header"/>
    <w:uiPriority w:val="99"/>
    <w:rsid w:val="00430429"/>
  </w:style>
  <w:style w:type="paragraph" w:styleId="Footer">
    <w:name w:val="footer"/>
    <w:basedOn w:val="Normal"/>
    <w:link w:val="FooterChar"/>
    <w:uiPriority w:val="99"/>
    <w:unhideWhenUsed/>
    <w:rsid w:val="00430429"/>
    <w:pPr>
      <w:tabs>
        <w:tab w:val="center" w:pos="4819"/>
        <w:tab w:val="right" w:pos="9638"/>
      </w:tabs>
      <w:spacing w:after="0" w:line="240" w:lineRule="auto"/>
    </w:pPr>
  </w:style>
  <w:style w:type="character" w:customStyle="1" w:styleId="FooterChar">
    <w:name w:val="Footer Char"/>
    <w:basedOn w:val="DefaultParagraphFont"/>
    <w:link w:val="Footer"/>
    <w:uiPriority w:val="99"/>
    <w:rsid w:val="00430429"/>
  </w:style>
  <w:style w:type="paragraph" w:styleId="BodyText">
    <w:name w:val="Body Text"/>
    <w:basedOn w:val="Normal"/>
    <w:link w:val="BodyTextChar"/>
    <w:uiPriority w:val="1"/>
    <w:qFormat/>
    <w:rsid w:val="00430429"/>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30429"/>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430429"/>
    <w:rPr>
      <w:sz w:val="16"/>
      <w:szCs w:val="16"/>
    </w:rPr>
  </w:style>
  <w:style w:type="paragraph" w:styleId="CommentText">
    <w:name w:val="annotation text"/>
    <w:basedOn w:val="Normal"/>
    <w:link w:val="CommentTextChar"/>
    <w:uiPriority w:val="99"/>
    <w:unhideWhenUsed/>
    <w:rsid w:val="00430429"/>
    <w:pPr>
      <w:spacing w:line="240" w:lineRule="auto"/>
    </w:pPr>
    <w:rPr>
      <w:sz w:val="20"/>
      <w:szCs w:val="20"/>
    </w:rPr>
  </w:style>
  <w:style w:type="character" w:customStyle="1" w:styleId="CommentTextChar">
    <w:name w:val="Comment Text Char"/>
    <w:basedOn w:val="DefaultParagraphFont"/>
    <w:link w:val="CommentText"/>
    <w:uiPriority w:val="99"/>
    <w:rsid w:val="00430429"/>
    <w:rPr>
      <w:sz w:val="20"/>
      <w:szCs w:val="20"/>
    </w:rPr>
  </w:style>
  <w:style w:type="paragraph" w:styleId="CommentSubject">
    <w:name w:val="annotation subject"/>
    <w:basedOn w:val="CommentText"/>
    <w:next w:val="CommentText"/>
    <w:link w:val="CommentSubjectChar"/>
    <w:uiPriority w:val="99"/>
    <w:semiHidden/>
    <w:unhideWhenUsed/>
    <w:rsid w:val="00430429"/>
    <w:rPr>
      <w:b/>
      <w:bCs/>
    </w:rPr>
  </w:style>
  <w:style w:type="character" w:customStyle="1" w:styleId="CommentSubjectChar">
    <w:name w:val="Comment Subject Char"/>
    <w:basedOn w:val="CommentTextChar"/>
    <w:link w:val="CommentSubject"/>
    <w:uiPriority w:val="99"/>
    <w:semiHidden/>
    <w:rsid w:val="00430429"/>
    <w:rPr>
      <w:b/>
      <w:bCs/>
      <w:sz w:val="20"/>
      <w:szCs w:val="20"/>
    </w:rPr>
  </w:style>
  <w:style w:type="paragraph" w:styleId="FootnoteText">
    <w:name w:val="footnote text"/>
    <w:basedOn w:val="Normal"/>
    <w:link w:val="FootnoteTextChar"/>
    <w:uiPriority w:val="99"/>
    <w:semiHidden/>
    <w:unhideWhenUsed/>
    <w:rsid w:val="00D86D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DCD"/>
    <w:rPr>
      <w:sz w:val="20"/>
      <w:szCs w:val="20"/>
    </w:rPr>
  </w:style>
  <w:style w:type="character" w:styleId="FootnoteReference">
    <w:name w:val="footnote reference"/>
    <w:basedOn w:val="DefaultParagraphFont"/>
    <w:uiPriority w:val="99"/>
    <w:semiHidden/>
    <w:unhideWhenUsed/>
    <w:rsid w:val="00D86DCD"/>
    <w:rPr>
      <w:vertAlign w:val="superscript"/>
    </w:rPr>
  </w:style>
  <w:style w:type="character" w:styleId="Hyperlink">
    <w:name w:val="Hyperlink"/>
    <w:basedOn w:val="DefaultParagraphFont"/>
    <w:uiPriority w:val="99"/>
    <w:unhideWhenUsed/>
    <w:rsid w:val="00D86DCD"/>
    <w:rPr>
      <w:color w:val="0000FF"/>
      <w:u w:val="single"/>
    </w:rPr>
  </w:style>
  <w:style w:type="character" w:styleId="UnresolvedMention">
    <w:name w:val="Unresolved Mention"/>
    <w:basedOn w:val="DefaultParagraphFont"/>
    <w:uiPriority w:val="99"/>
    <w:semiHidden/>
    <w:unhideWhenUsed/>
    <w:rsid w:val="00D86DCD"/>
    <w:rPr>
      <w:color w:val="605E5C"/>
      <w:shd w:val="clear" w:color="auto" w:fill="E1DFDD"/>
    </w:rPr>
  </w:style>
  <w:style w:type="character" w:styleId="FollowedHyperlink">
    <w:name w:val="FollowedHyperlink"/>
    <w:basedOn w:val="DefaultParagraphFont"/>
    <w:uiPriority w:val="99"/>
    <w:semiHidden/>
    <w:unhideWhenUsed/>
    <w:rsid w:val="00D86D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valstybeskontrole.lt/LT/Product/24158" TargetMode="External"/><Relationship Id="rId3" Type="http://schemas.openxmlformats.org/officeDocument/2006/relationships/hyperlink" Target="https://e-seimas.lrs.lt/portal/legalAct/lt/TAP/56fa5f507d2e11edbdcebd68a7a0df7e" TargetMode="External"/><Relationship Id="rId7" Type="http://schemas.openxmlformats.org/officeDocument/2006/relationships/hyperlink" Target="https://www.lrt.lt/en/news-in-english/19/1177610/the-end-of-vilnius-roma-settlement-discrimination-hampers-%20relocation-drug-trade-remains" TargetMode="External"/><Relationship Id="rId2" Type="http://schemas.openxmlformats.org/officeDocument/2006/relationships/hyperlink" Target="https://e-seimas.lrs.lt/portal/legalAct/lt/TAP/05bcd330bf3b11ed924fd817f8fa798e" TargetMode="External"/><Relationship Id="rId1" Type="http://schemas.openxmlformats.org/officeDocument/2006/relationships/hyperlink" Target="https://e-seimas.lrs.lt/portal/legalAct/lt/TAP/05bcd330bf3b11ed924fd817f8fa798e?positionInSearchResults=16&amp;sea" TargetMode="External"/><Relationship Id="rId6" Type="http://schemas.openxmlformats.org/officeDocument/2006/relationships/hyperlink" Target="https://www.europarl.europa.eu/doceo/document/TA-9-2022-0343_EN.html" TargetMode="External"/><Relationship Id="rId5" Type="http://schemas.openxmlformats.org/officeDocument/2006/relationships/hyperlink" Target="https://www.unodc.org/unodc/en/commissions/side-events-and-exhibitions.html" TargetMode="External"/><Relationship Id="rId4" Type="http://schemas.openxmlformats.org/officeDocument/2006/relationships/hyperlink" Target="https://e-seimas.lrs.lt/portal/legalAct/lt/TAP/14de2fa0d4d911ecb1b39d276e924a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39DBD6-AA43-4EE5-B14B-D677A39BDE8F}">
  <ds:schemaRefs>
    <ds:schemaRef ds:uri="http://schemas.openxmlformats.org/officeDocument/2006/bibliography"/>
  </ds:schemaRefs>
</ds:datastoreItem>
</file>

<file path=customXml/itemProps3.xml><?xml version="1.0" encoding="utf-8"?>
<ds:datastoreItem xmlns:ds="http://schemas.openxmlformats.org/officeDocument/2006/customXml" ds:itemID="{7BB06308-D4BD-4BC3-8DA7-688BC3838FE0}"/>
</file>

<file path=customXml/itemProps4.xml><?xml version="1.0" encoding="utf-8"?>
<ds:datastoreItem xmlns:ds="http://schemas.openxmlformats.org/officeDocument/2006/customXml" ds:itemID="{1C6C1C96-2921-40BB-8603-5134569BCBA4}"/>
</file>

<file path=customXml/itemProps5.xml><?xml version="1.0" encoding="utf-8"?>
<ds:datastoreItem xmlns:ds="http://schemas.openxmlformats.org/officeDocument/2006/customXml" ds:itemID="{7C2272D9-E322-44CB-A20C-F86B558B4E57}"/>
</file>

<file path=docProps/app.xml><?xml version="1.0" encoding="utf-8"?>
<Properties xmlns="http://schemas.openxmlformats.org/officeDocument/2006/extended-properties" xmlns:vt="http://schemas.openxmlformats.org/officeDocument/2006/docPropsVTypes">
  <Template>Normal</Template>
  <TotalTime>0</TotalTime>
  <Pages>3</Pages>
  <Words>6054</Words>
  <Characters>3451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Povilas Lazdauskas</dc:creator>
  <cp:lastModifiedBy>Alina SIREVIČIŪTĖ</cp:lastModifiedBy>
  <cp:revision>2</cp:revision>
  <cp:lastPrinted>2023-05-24T16:08:00Z</cp:lastPrinted>
  <dcterms:created xsi:type="dcterms:W3CDTF">2023-05-24T16:08:00Z</dcterms:created>
  <dcterms:modified xsi:type="dcterms:W3CDTF">2023-05-24T16:08:00Z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