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50E3C" w14:textId="77777777" w:rsidR="00952E52" w:rsidRPr="008E72A1" w:rsidRDefault="00952E52" w:rsidP="001F0197">
      <w:pPr>
        <w:pStyle w:val="Default"/>
        <w:shd w:val="clear" w:color="auto" w:fill="FFFFFF" w:themeFill="background1"/>
        <w:jc w:val="both"/>
        <w:rPr>
          <w:i/>
          <w:iCs/>
          <w:color w:val="auto"/>
          <w:sz w:val="20"/>
          <w:szCs w:val="20"/>
          <w:lang w:val="en-US"/>
        </w:rPr>
      </w:pPr>
    </w:p>
    <w:p w14:paraId="682FDAFA" w14:textId="77777777" w:rsidR="00952E52" w:rsidRPr="004F1B9F" w:rsidRDefault="00952E52" w:rsidP="001F0197">
      <w:pPr>
        <w:pStyle w:val="Default"/>
        <w:shd w:val="clear" w:color="auto" w:fill="FFFFFF" w:themeFill="background1"/>
        <w:jc w:val="both"/>
        <w:rPr>
          <w:i/>
          <w:iCs/>
          <w:color w:val="auto"/>
          <w:sz w:val="20"/>
          <w:szCs w:val="20"/>
        </w:rPr>
      </w:pPr>
      <w:r w:rsidRPr="004F1B9F">
        <w:rPr>
          <w:i/>
          <w:iCs/>
          <w:color w:val="auto"/>
          <w:sz w:val="20"/>
          <w:szCs w:val="20"/>
        </w:rPr>
        <w:t>CONTRIBUTION TO THE RAPPORTEUR SPECIAL</w:t>
      </w:r>
      <w:r w:rsidR="004F1B9F" w:rsidRPr="004F1B9F">
        <w:rPr>
          <w:i/>
          <w:iCs/>
          <w:color w:val="auto"/>
          <w:sz w:val="20"/>
          <w:szCs w:val="20"/>
        </w:rPr>
        <w:t xml:space="preserve"> SUR LA CONSOMMARTION DES DROGUES</w:t>
      </w:r>
    </w:p>
    <w:p w14:paraId="0EF0A398" w14:textId="77777777" w:rsidR="00952E52" w:rsidRPr="004F1B9F" w:rsidRDefault="00952E52" w:rsidP="001F0197">
      <w:pPr>
        <w:pStyle w:val="Default"/>
        <w:shd w:val="clear" w:color="auto" w:fill="FFFFFF" w:themeFill="background1"/>
        <w:jc w:val="both"/>
        <w:rPr>
          <w:i/>
          <w:iCs/>
          <w:color w:val="auto"/>
          <w:sz w:val="20"/>
          <w:szCs w:val="20"/>
        </w:rPr>
      </w:pPr>
    </w:p>
    <w:p w14:paraId="40C0B644" w14:textId="77777777" w:rsidR="00952E52" w:rsidRPr="004F1B9F" w:rsidRDefault="00952E52" w:rsidP="001F0197">
      <w:pPr>
        <w:pStyle w:val="Default"/>
        <w:shd w:val="clear" w:color="auto" w:fill="FFFFFF" w:themeFill="background1"/>
        <w:jc w:val="both"/>
        <w:rPr>
          <w:i/>
          <w:iCs/>
          <w:color w:val="auto"/>
          <w:sz w:val="20"/>
          <w:szCs w:val="20"/>
        </w:rPr>
      </w:pPr>
    </w:p>
    <w:p w14:paraId="3C1D2373" w14:textId="77777777" w:rsidR="00952E52" w:rsidRPr="004F1B9F" w:rsidRDefault="00952E52" w:rsidP="001F0197">
      <w:pPr>
        <w:pStyle w:val="Default"/>
        <w:shd w:val="clear" w:color="auto" w:fill="FFFFFF" w:themeFill="background1"/>
        <w:jc w:val="both"/>
        <w:rPr>
          <w:i/>
          <w:iCs/>
          <w:color w:val="auto"/>
          <w:sz w:val="20"/>
          <w:szCs w:val="20"/>
        </w:rPr>
      </w:pPr>
    </w:p>
    <w:p w14:paraId="44E5B6F6" w14:textId="77777777" w:rsidR="00847711" w:rsidRPr="008E72A1" w:rsidRDefault="00847711" w:rsidP="001F0197">
      <w:pPr>
        <w:pStyle w:val="Default"/>
        <w:numPr>
          <w:ilvl w:val="0"/>
          <w:numId w:val="4"/>
        </w:numPr>
        <w:shd w:val="clear" w:color="auto" w:fill="FFFFFF" w:themeFill="background1"/>
        <w:jc w:val="both"/>
        <w:rPr>
          <w:color w:val="auto"/>
          <w:sz w:val="20"/>
          <w:szCs w:val="20"/>
          <w:lang w:val="en-US"/>
        </w:rPr>
      </w:pPr>
      <w:r w:rsidRPr="008E72A1">
        <w:rPr>
          <w:i/>
          <w:iCs/>
          <w:color w:val="auto"/>
          <w:sz w:val="20"/>
          <w:szCs w:val="20"/>
          <w:lang w:val="en-US"/>
        </w:rPr>
        <w:t xml:space="preserve">Reaffirms </w:t>
      </w:r>
      <w:r w:rsidRPr="008E72A1">
        <w:rPr>
          <w:color w:val="auto"/>
          <w:sz w:val="20"/>
          <w:szCs w:val="20"/>
          <w:lang w:val="en-US"/>
        </w:rPr>
        <w:t xml:space="preserve">the commitment made by the General Assembly to respecting, protecting and promoting all human rights, fundamental freedoms and the inherent dignity of all individuals and the rule of law in the development and implementation of drug policies, to taking the steps necessary to implement the operational recommendations contained in the outcome document of the thirtieth special session of the General Assembly, entitled “Our joint commitment to effectively addressing and countering the world drug problem”, in close partnership with the United Nations and other intergovernmental organizations and civil society, and to sharing with the Commission on Narcotic Drugs timely information on progress made in the implementation of those recommendations, and also reaffirms the Ministerial Declaration on Strengthening Our Actions at the National, Regional and International Levels to Accelerate the Implementation of Our Joint Commitments to Address and Counter the World Drug Problem; </w:t>
      </w:r>
    </w:p>
    <w:p w14:paraId="3BA8E072" w14:textId="77777777" w:rsidR="00D403B3" w:rsidRPr="008E72A1" w:rsidRDefault="00D403B3" w:rsidP="001F0197">
      <w:pPr>
        <w:pStyle w:val="Default"/>
        <w:shd w:val="clear" w:color="auto" w:fill="FFFFFF" w:themeFill="background1"/>
        <w:jc w:val="both"/>
        <w:rPr>
          <w:color w:val="auto"/>
          <w:sz w:val="20"/>
          <w:szCs w:val="20"/>
          <w:lang w:val="en-US"/>
        </w:rPr>
      </w:pPr>
      <w:r w:rsidRPr="008E72A1">
        <w:rPr>
          <w:color w:val="auto"/>
          <w:sz w:val="20"/>
          <w:szCs w:val="20"/>
          <w:lang w:val="en-US"/>
        </w:rPr>
        <w:t xml:space="preserve">    </w:t>
      </w:r>
    </w:p>
    <w:p w14:paraId="58B75087" w14:textId="77777777" w:rsidR="009C1DF2" w:rsidRPr="008E72A1" w:rsidRDefault="00D403B3" w:rsidP="001F0197">
      <w:pPr>
        <w:pStyle w:val="Default"/>
        <w:shd w:val="clear" w:color="auto" w:fill="FFFFFF" w:themeFill="background1"/>
        <w:jc w:val="both"/>
        <w:rPr>
          <w:color w:val="auto"/>
          <w:sz w:val="20"/>
          <w:szCs w:val="20"/>
          <w:lang w:val="en-US"/>
        </w:rPr>
      </w:pPr>
      <w:r w:rsidRPr="008E72A1">
        <w:rPr>
          <w:color w:val="auto"/>
          <w:sz w:val="20"/>
          <w:szCs w:val="20"/>
          <w:lang w:val="en-US"/>
        </w:rPr>
        <w:t xml:space="preserve">R/ </w:t>
      </w:r>
    </w:p>
    <w:p w14:paraId="0B992017" w14:textId="77777777" w:rsidR="00632290" w:rsidRPr="008E72A1" w:rsidRDefault="00BF062B" w:rsidP="001F0197">
      <w:pPr>
        <w:pStyle w:val="Default"/>
        <w:shd w:val="clear" w:color="auto" w:fill="FFFFFF" w:themeFill="background1"/>
        <w:jc w:val="both"/>
        <w:rPr>
          <w:color w:val="auto"/>
          <w:sz w:val="20"/>
          <w:szCs w:val="20"/>
          <w:lang w:val="en-US"/>
        </w:rPr>
      </w:pPr>
      <w:r w:rsidRPr="008E72A1">
        <w:rPr>
          <w:color w:val="auto"/>
          <w:sz w:val="20"/>
          <w:szCs w:val="20"/>
          <w:lang w:val="en-US"/>
        </w:rPr>
        <w:t>In Burundi,</w:t>
      </w:r>
      <w:r w:rsidR="005A0181">
        <w:rPr>
          <w:color w:val="auto"/>
          <w:sz w:val="20"/>
          <w:szCs w:val="20"/>
          <w:lang w:val="en-US"/>
        </w:rPr>
        <w:t xml:space="preserve"> the p</w:t>
      </w:r>
      <w:r w:rsidRPr="008E72A1">
        <w:rPr>
          <w:color w:val="auto"/>
          <w:sz w:val="20"/>
          <w:szCs w:val="20"/>
          <w:lang w:val="en-US"/>
        </w:rPr>
        <w:t xml:space="preserve">olicy against drugs and narcotic plants </w:t>
      </w:r>
      <w:r w:rsidR="009C1DF2" w:rsidRPr="008E72A1">
        <w:rPr>
          <w:color w:val="auto"/>
          <w:sz w:val="20"/>
          <w:szCs w:val="20"/>
          <w:lang w:val="en-US"/>
        </w:rPr>
        <w:t xml:space="preserve">has been implemented. </w:t>
      </w:r>
      <w:r w:rsidRPr="008E72A1">
        <w:rPr>
          <w:color w:val="auto"/>
          <w:sz w:val="20"/>
          <w:szCs w:val="20"/>
          <w:lang w:val="en-US"/>
        </w:rPr>
        <w:t xml:space="preserve">Having regard to the </w:t>
      </w:r>
      <w:r w:rsidR="005A0181">
        <w:rPr>
          <w:color w:val="auto"/>
          <w:sz w:val="20"/>
          <w:szCs w:val="20"/>
          <w:lang w:val="en-US"/>
        </w:rPr>
        <w:t>Burundian</w:t>
      </w:r>
      <w:r w:rsidRPr="008E72A1">
        <w:rPr>
          <w:color w:val="auto"/>
          <w:sz w:val="20"/>
          <w:szCs w:val="20"/>
          <w:lang w:val="en-US"/>
        </w:rPr>
        <w:t xml:space="preserve"> penal code, especially on article </w:t>
      </w:r>
      <w:r w:rsidR="009C1DF2" w:rsidRPr="008E72A1">
        <w:rPr>
          <w:color w:val="auto"/>
          <w:sz w:val="20"/>
          <w:szCs w:val="20"/>
          <w:lang w:val="en-US"/>
        </w:rPr>
        <w:t>505, it states that “S</w:t>
      </w:r>
      <w:r w:rsidR="00632290" w:rsidRPr="008E72A1">
        <w:rPr>
          <w:color w:val="auto"/>
          <w:sz w:val="20"/>
          <w:szCs w:val="20"/>
          <w:lang w:val="en-US"/>
        </w:rPr>
        <w:t>ubstances or plants classified as narcotics in accordance with the provisions of this section are considered narcotics in application of the provisions of the ordinance of the Minister in charge of public health</w:t>
      </w:r>
      <w:r w:rsidRPr="008E72A1">
        <w:rPr>
          <w:color w:val="auto"/>
          <w:sz w:val="20"/>
          <w:szCs w:val="20"/>
          <w:lang w:val="en-US"/>
        </w:rPr>
        <w:t>.</w:t>
      </w:r>
    </w:p>
    <w:p w14:paraId="0C70CC0E" w14:textId="77777777" w:rsidR="00632290" w:rsidRPr="008E72A1" w:rsidRDefault="00632290" w:rsidP="001F0197">
      <w:pPr>
        <w:pStyle w:val="Default"/>
        <w:shd w:val="clear" w:color="auto" w:fill="FFFFFF" w:themeFill="background1"/>
        <w:jc w:val="both"/>
        <w:rPr>
          <w:color w:val="auto"/>
          <w:sz w:val="20"/>
          <w:szCs w:val="20"/>
          <w:lang w:val="en-US"/>
        </w:rPr>
      </w:pPr>
    </w:p>
    <w:p w14:paraId="5E50E351" w14:textId="77777777" w:rsidR="00632290" w:rsidRPr="008E72A1" w:rsidRDefault="009C1DF2" w:rsidP="001F0197">
      <w:pPr>
        <w:pStyle w:val="Default"/>
        <w:shd w:val="clear" w:color="auto" w:fill="FFFFFF" w:themeFill="background1"/>
        <w:jc w:val="both"/>
        <w:rPr>
          <w:color w:val="auto"/>
          <w:sz w:val="20"/>
          <w:szCs w:val="20"/>
          <w:lang w:val="en-US"/>
        </w:rPr>
      </w:pPr>
      <w:r w:rsidRPr="008E72A1">
        <w:rPr>
          <w:color w:val="auto"/>
          <w:sz w:val="20"/>
          <w:szCs w:val="20"/>
          <w:lang w:val="en-US"/>
        </w:rPr>
        <w:t>What is more</w:t>
      </w:r>
      <w:r w:rsidR="00BF062B" w:rsidRPr="008E72A1">
        <w:rPr>
          <w:color w:val="auto"/>
          <w:sz w:val="20"/>
          <w:szCs w:val="20"/>
          <w:lang w:val="en-US"/>
        </w:rPr>
        <w:t>,</w:t>
      </w:r>
      <w:r w:rsidRPr="008E72A1">
        <w:rPr>
          <w:color w:val="auto"/>
          <w:sz w:val="20"/>
          <w:szCs w:val="20"/>
          <w:lang w:val="en-US"/>
        </w:rPr>
        <w:t xml:space="preserve"> on a</w:t>
      </w:r>
      <w:r w:rsidR="00632290" w:rsidRPr="008E72A1">
        <w:rPr>
          <w:color w:val="auto"/>
          <w:sz w:val="20"/>
          <w:szCs w:val="20"/>
          <w:lang w:val="en-US"/>
        </w:rPr>
        <w:t>rticle 506 of the same code</w:t>
      </w:r>
      <w:r w:rsidRPr="008E72A1">
        <w:rPr>
          <w:color w:val="auto"/>
          <w:sz w:val="20"/>
          <w:szCs w:val="20"/>
          <w:lang w:val="en-US"/>
        </w:rPr>
        <w:t>, it stipulates that “T</w:t>
      </w:r>
      <w:r w:rsidR="00632290" w:rsidRPr="008E72A1">
        <w:rPr>
          <w:color w:val="auto"/>
          <w:sz w:val="20"/>
          <w:szCs w:val="20"/>
          <w:lang w:val="en-US"/>
        </w:rPr>
        <w:t>he cultivation, sale, transport, possession and consumption of narcotics are prohibited except in the cases and conditions determined by the ordinance of the Minister in charge of public health.</w:t>
      </w:r>
    </w:p>
    <w:p w14:paraId="602D7709" w14:textId="77777777" w:rsidR="009C1DF2" w:rsidRPr="008E72A1" w:rsidRDefault="009C1DF2" w:rsidP="001F0197">
      <w:pPr>
        <w:pStyle w:val="Default"/>
        <w:shd w:val="clear" w:color="auto" w:fill="FFFFFF" w:themeFill="background1"/>
        <w:jc w:val="both"/>
        <w:rPr>
          <w:color w:val="auto"/>
          <w:sz w:val="20"/>
          <w:szCs w:val="20"/>
          <w:lang w:val="en-US"/>
        </w:rPr>
      </w:pPr>
    </w:p>
    <w:p w14:paraId="4B3C8197" w14:textId="77777777" w:rsidR="009C1DF2" w:rsidRPr="008E72A1" w:rsidRDefault="009C1DF2" w:rsidP="001F0197">
      <w:pPr>
        <w:pStyle w:val="Default"/>
        <w:shd w:val="clear" w:color="auto" w:fill="FFFFFF" w:themeFill="background1"/>
        <w:jc w:val="both"/>
        <w:rPr>
          <w:color w:val="auto"/>
          <w:sz w:val="20"/>
          <w:szCs w:val="20"/>
          <w:lang w:val="en-US"/>
        </w:rPr>
      </w:pPr>
      <w:r w:rsidRPr="008E72A1">
        <w:rPr>
          <w:color w:val="auto"/>
          <w:sz w:val="20"/>
          <w:szCs w:val="20"/>
          <w:lang w:val="en-US"/>
        </w:rPr>
        <w:t xml:space="preserve">The commitment of fighting </w:t>
      </w:r>
      <w:r w:rsidR="00BF062B" w:rsidRPr="008E72A1">
        <w:rPr>
          <w:color w:val="auto"/>
          <w:sz w:val="20"/>
          <w:szCs w:val="20"/>
          <w:lang w:val="en-US"/>
        </w:rPr>
        <w:t>drugs</w:t>
      </w:r>
      <w:r w:rsidRPr="008E72A1">
        <w:rPr>
          <w:color w:val="auto"/>
          <w:sz w:val="20"/>
          <w:szCs w:val="20"/>
          <w:lang w:val="en-US"/>
        </w:rPr>
        <w:t xml:space="preserve"> and narcotic plant</w:t>
      </w:r>
      <w:r w:rsidR="005A0181">
        <w:rPr>
          <w:color w:val="auto"/>
          <w:sz w:val="20"/>
          <w:szCs w:val="20"/>
          <w:lang w:val="en-US"/>
        </w:rPr>
        <w:t>s</w:t>
      </w:r>
      <w:r w:rsidRPr="008E72A1">
        <w:rPr>
          <w:color w:val="auto"/>
          <w:sz w:val="20"/>
          <w:szCs w:val="20"/>
          <w:lang w:val="en-US"/>
        </w:rPr>
        <w:t xml:space="preserve"> is done through the joint venture between the government and the partners operating in that </w:t>
      </w:r>
      <w:r w:rsidR="00BF062B" w:rsidRPr="008E72A1">
        <w:rPr>
          <w:color w:val="auto"/>
          <w:sz w:val="20"/>
          <w:szCs w:val="20"/>
          <w:lang w:val="en-US"/>
        </w:rPr>
        <w:t>the sector of drugs and narcotic plant</w:t>
      </w:r>
    </w:p>
    <w:p w14:paraId="6B445837" w14:textId="77777777" w:rsidR="00632290" w:rsidRPr="008E72A1" w:rsidRDefault="00632290" w:rsidP="001F0197">
      <w:pPr>
        <w:pStyle w:val="Default"/>
        <w:shd w:val="clear" w:color="auto" w:fill="FFFFFF" w:themeFill="background1"/>
        <w:jc w:val="both"/>
        <w:rPr>
          <w:color w:val="auto"/>
          <w:sz w:val="20"/>
          <w:szCs w:val="20"/>
          <w:lang w:val="en-US"/>
        </w:rPr>
      </w:pPr>
    </w:p>
    <w:p w14:paraId="37F9386E" w14:textId="77777777" w:rsidR="00DC7B62" w:rsidRPr="008E72A1" w:rsidRDefault="00847711" w:rsidP="001F0197">
      <w:pPr>
        <w:pStyle w:val="Default"/>
        <w:numPr>
          <w:ilvl w:val="0"/>
          <w:numId w:val="4"/>
        </w:numPr>
        <w:shd w:val="clear" w:color="auto" w:fill="FFFFFF" w:themeFill="background1"/>
        <w:jc w:val="both"/>
        <w:rPr>
          <w:color w:val="auto"/>
          <w:sz w:val="20"/>
          <w:szCs w:val="20"/>
          <w:lang w:val="en-US"/>
        </w:rPr>
      </w:pPr>
      <w:proofErr w:type="spellStart"/>
      <w:r w:rsidRPr="008E72A1">
        <w:rPr>
          <w:i/>
          <w:iCs/>
          <w:color w:val="auto"/>
          <w:sz w:val="20"/>
          <w:szCs w:val="20"/>
          <w:lang w:val="en-US"/>
        </w:rPr>
        <w:t>akes</w:t>
      </w:r>
      <w:proofErr w:type="spellEnd"/>
      <w:r w:rsidRPr="008E72A1">
        <w:rPr>
          <w:i/>
          <w:iCs/>
          <w:color w:val="auto"/>
          <w:sz w:val="20"/>
          <w:szCs w:val="20"/>
          <w:lang w:val="en-US"/>
        </w:rPr>
        <w:t xml:space="preserve"> note </w:t>
      </w:r>
      <w:r w:rsidRPr="008E72A1">
        <w:rPr>
          <w:color w:val="auto"/>
          <w:sz w:val="20"/>
          <w:szCs w:val="20"/>
          <w:lang w:val="en-US"/>
        </w:rPr>
        <w:t>of the report of the Office of the United Nations High Commissioner for Human Rights on the implementation of the joint commitment to effectively addressing and countering the world drug problem with regard to human rights,</w:t>
      </w:r>
      <w:r w:rsidRPr="008E72A1">
        <w:rPr>
          <w:color w:val="auto"/>
          <w:sz w:val="12"/>
          <w:szCs w:val="12"/>
          <w:lang w:val="en-US"/>
        </w:rPr>
        <w:t xml:space="preserve">2 </w:t>
      </w:r>
      <w:r w:rsidRPr="008E72A1">
        <w:rPr>
          <w:color w:val="auto"/>
          <w:sz w:val="20"/>
          <w:szCs w:val="20"/>
          <w:lang w:val="en-US"/>
        </w:rPr>
        <w:t>and encourages States to consider the conclusions and recommendations contained therein;</w:t>
      </w:r>
    </w:p>
    <w:p w14:paraId="6EF6B6F0" w14:textId="77777777" w:rsidR="00847711" w:rsidRPr="005A0181" w:rsidRDefault="00847711" w:rsidP="001F0197">
      <w:pPr>
        <w:pStyle w:val="Default"/>
        <w:shd w:val="clear" w:color="auto" w:fill="FFFFFF" w:themeFill="background1"/>
        <w:ind w:left="720"/>
        <w:jc w:val="both"/>
        <w:rPr>
          <w:color w:val="auto"/>
          <w:sz w:val="20"/>
          <w:szCs w:val="20"/>
          <w:lang w:val="en-US"/>
        </w:rPr>
      </w:pPr>
      <w:r w:rsidRPr="005A0181">
        <w:rPr>
          <w:color w:val="auto"/>
          <w:sz w:val="20"/>
          <w:szCs w:val="20"/>
          <w:lang w:val="en-US"/>
        </w:rPr>
        <w:t xml:space="preserve"> </w:t>
      </w:r>
    </w:p>
    <w:p w14:paraId="09D5135F" w14:textId="77777777" w:rsidR="00DC7B62" w:rsidRPr="008E72A1" w:rsidRDefault="00A45E2B" w:rsidP="001F0197">
      <w:pPr>
        <w:pStyle w:val="NormalWeb"/>
        <w:shd w:val="clear" w:color="auto" w:fill="FFFFFF" w:themeFill="background1"/>
        <w:spacing w:before="0" w:beforeAutospacing="0" w:after="0" w:afterAutospacing="0"/>
        <w:jc w:val="both"/>
        <w:rPr>
          <w:sz w:val="20"/>
          <w:szCs w:val="20"/>
          <w:lang w:val="en-US"/>
        </w:rPr>
      </w:pPr>
      <w:r w:rsidRPr="008E72A1">
        <w:rPr>
          <w:sz w:val="20"/>
          <w:szCs w:val="20"/>
          <w:lang w:val="en-US"/>
        </w:rPr>
        <w:t>R</w:t>
      </w:r>
      <w:r w:rsidR="00DC7B62" w:rsidRPr="008E72A1">
        <w:rPr>
          <w:sz w:val="20"/>
          <w:szCs w:val="20"/>
          <w:lang w:val="en-US"/>
        </w:rPr>
        <w:t>/ The</w:t>
      </w:r>
      <w:r w:rsidR="00581AAE" w:rsidRPr="008E72A1">
        <w:rPr>
          <w:sz w:val="20"/>
          <w:szCs w:val="20"/>
          <w:lang w:val="en-US"/>
        </w:rPr>
        <w:t xml:space="preserve"> joint commitment between </w:t>
      </w:r>
      <w:r w:rsidR="00DC7B62" w:rsidRPr="008E72A1">
        <w:rPr>
          <w:sz w:val="20"/>
          <w:szCs w:val="20"/>
          <w:lang w:val="en-US"/>
        </w:rPr>
        <w:t xml:space="preserve">the </w:t>
      </w:r>
      <w:r w:rsidR="00FA7D5E" w:rsidRPr="008E72A1">
        <w:rPr>
          <w:sz w:val="20"/>
          <w:szCs w:val="20"/>
          <w:lang w:val="en-US"/>
        </w:rPr>
        <w:t>offices</w:t>
      </w:r>
      <w:r w:rsidR="00DC7B62" w:rsidRPr="008E72A1">
        <w:rPr>
          <w:sz w:val="20"/>
          <w:szCs w:val="20"/>
          <w:lang w:val="en-US"/>
        </w:rPr>
        <w:t xml:space="preserve"> of the Unites High Commissioner for Human Right is a key to address the issue of the cultivation, sale, transport, possession and consum</w:t>
      </w:r>
      <w:r w:rsidR="00DD13D8" w:rsidRPr="008E72A1">
        <w:rPr>
          <w:sz w:val="20"/>
          <w:szCs w:val="20"/>
          <w:lang w:val="en-US"/>
        </w:rPr>
        <w:t>ption of</w:t>
      </w:r>
      <w:r w:rsidR="00DC7B62" w:rsidRPr="008E72A1">
        <w:rPr>
          <w:sz w:val="20"/>
          <w:szCs w:val="20"/>
          <w:lang w:val="en-US"/>
        </w:rPr>
        <w:t xml:space="preserve"> </w:t>
      </w:r>
      <w:r w:rsidR="00DD13D8" w:rsidRPr="008E72A1">
        <w:rPr>
          <w:sz w:val="20"/>
          <w:szCs w:val="20"/>
          <w:lang w:val="en-US"/>
        </w:rPr>
        <w:t>narcotic</w:t>
      </w:r>
      <w:r w:rsidR="00DC7B62" w:rsidRPr="008E72A1">
        <w:rPr>
          <w:sz w:val="20"/>
          <w:szCs w:val="20"/>
          <w:lang w:val="en-US"/>
        </w:rPr>
        <w:t xml:space="preserve"> plants. </w:t>
      </w:r>
    </w:p>
    <w:p w14:paraId="4E54D27E" w14:textId="77777777" w:rsidR="00DD13D8" w:rsidRPr="008E72A1" w:rsidRDefault="00DC7B62" w:rsidP="001F0197">
      <w:pPr>
        <w:pStyle w:val="NormalWeb"/>
        <w:shd w:val="clear" w:color="auto" w:fill="FFFFFF" w:themeFill="background1"/>
        <w:jc w:val="both"/>
        <w:rPr>
          <w:sz w:val="20"/>
          <w:szCs w:val="20"/>
          <w:lang w:val="en-US"/>
        </w:rPr>
      </w:pPr>
      <w:r w:rsidRPr="008E72A1">
        <w:rPr>
          <w:sz w:val="20"/>
          <w:szCs w:val="20"/>
          <w:lang w:val="en-US"/>
        </w:rPr>
        <w:t xml:space="preserve">The World Drug Report 2022 aims not only to foster greater international cooperation to address the impact of the world drug problem on health, governance and security, but also, through its specific insights, to help Member States anticipate and address the threats of drug markets and mitigate their consequences. </w:t>
      </w:r>
    </w:p>
    <w:p w14:paraId="271C0158" w14:textId="77777777" w:rsidR="00DC7B62" w:rsidRPr="008E72A1" w:rsidRDefault="00DD13D8" w:rsidP="001F0197">
      <w:pPr>
        <w:pStyle w:val="NormalWeb"/>
        <w:shd w:val="clear" w:color="auto" w:fill="FFFFFF" w:themeFill="background1"/>
        <w:jc w:val="both"/>
        <w:rPr>
          <w:rFonts w:ascii="Helvetica" w:hAnsi="Helvetica" w:cs="Helvetica"/>
          <w:sz w:val="26"/>
          <w:szCs w:val="26"/>
          <w:lang w:val="en-US"/>
        </w:rPr>
      </w:pPr>
      <w:r w:rsidRPr="008E72A1">
        <w:rPr>
          <w:sz w:val="20"/>
          <w:szCs w:val="20"/>
          <w:lang w:val="en-US"/>
        </w:rPr>
        <w:t>S</w:t>
      </w:r>
      <w:r w:rsidR="00DC7B62" w:rsidRPr="008E72A1">
        <w:rPr>
          <w:sz w:val="20"/>
          <w:szCs w:val="20"/>
          <w:lang w:val="en-US"/>
        </w:rPr>
        <w:t xml:space="preserve">trong recommendations </w:t>
      </w:r>
      <w:r w:rsidRPr="008E72A1">
        <w:rPr>
          <w:sz w:val="20"/>
          <w:szCs w:val="20"/>
          <w:lang w:val="en-US"/>
        </w:rPr>
        <w:t xml:space="preserve">and suggestions </w:t>
      </w:r>
      <w:r w:rsidR="00DC7B62" w:rsidRPr="008E72A1">
        <w:rPr>
          <w:sz w:val="20"/>
          <w:szCs w:val="20"/>
          <w:lang w:val="en-US"/>
        </w:rPr>
        <w:t>on addressing cultivation, sale, transport, possession and consuming narcotics plants should be done.</w:t>
      </w:r>
      <w:r w:rsidRPr="008E72A1">
        <w:rPr>
          <w:sz w:val="20"/>
          <w:szCs w:val="20"/>
          <w:lang w:val="en-US"/>
        </w:rPr>
        <w:t xml:space="preserve"> States should invest all their means to fight for drugs and narcotic plants as they are destroying the majority of the youth without forgetting the desperate people.</w:t>
      </w:r>
    </w:p>
    <w:p w14:paraId="786C5113" w14:textId="77777777" w:rsidR="00DC7B62" w:rsidRPr="008E72A1" w:rsidRDefault="00DC7B62" w:rsidP="001F0197">
      <w:pPr>
        <w:pStyle w:val="NormalWeb"/>
        <w:shd w:val="clear" w:color="auto" w:fill="FFFFFF" w:themeFill="background1"/>
        <w:jc w:val="both"/>
        <w:rPr>
          <w:sz w:val="20"/>
          <w:szCs w:val="20"/>
          <w:lang w:val="en-US"/>
        </w:rPr>
      </w:pPr>
      <w:r w:rsidRPr="008E72A1">
        <w:rPr>
          <w:sz w:val="20"/>
          <w:szCs w:val="20"/>
          <w:lang w:val="en-US"/>
        </w:rPr>
        <w:t xml:space="preserve">In Burundi, </w:t>
      </w:r>
      <w:r w:rsidR="00DD13D8" w:rsidRPr="008E72A1">
        <w:rPr>
          <w:sz w:val="20"/>
          <w:szCs w:val="20"/>
          <w:lang w:val="en-US"/>
        </w:rPr>
        <w:t xml:space="preserve">efforts have been made as on article </w:t>
      </w:r>
      <w:r w:rsidRPr="008E72A1">
        <w:rPr>
          <w:sz w:val="20"/>
          <w:szCs w:val="20"/>
          <w:lang w:val="en-US"/>
        </w:rPr>
        <w:t>50</w:t>
      </w:r>
      <w:r w:rsidR="00DD13D8" w:rsidRPr="008E72A1">
        <w:rPr>
          <w:sz w:val="20"/>
          <w:szCs w:val="20"/>
          <w:lang w:val="en-US"/>
        </w:rPr>
        <w:t xml:space="preserve"> of the penal code, it is well indicated that “A</w:t>
      </w:r>
      <w:r w:rsidRPr="008E72A1">
        <w:rPr>
          <w:sz w:val="20"/>
          <w:szCs w:val="20"/>
          <w:lang w:val="en-US"/>
        </w:rPr>
        <w:t xml:space="preserve">nyone who has illegally produced, imported, manufactured or exported narcotics is punished with ten to fifteen years of penal servitude and a fine of up to one million Burundian francs. The penalties provided for in the first paragraph are doubled when the acts are committed </w:t>
      </w:r>
      <w:r w:rsidR="00DD13D8" w:rsidRPr="008E72A1">
        <w:rPr>
          <w:sz w:val="20"/>
          <w:szCs w:val="20"/>
          <w:lang w:val="en-US"/>
        </w:rPr>
        <w:t>by</w:t>
      </w:r>
      <w:r w:rsidRPr="008E72A1">
        <w:rPr>
          <w:sz w:val="20"/>
          <w:szCs w:val="20"/>
          <w:lang w:val="en-US"/>
        </w:rPr>
        <w:t xml:space="preserve"> organized gang.</w:t>
      </w:r>
    </w:p>
    <w:p w14:paraId="6E6F4A60" w14:textId="77777777" w:rsidR="00DD13D8" w:rsidRPr="008E72A1" w:rsidRDefault="00DD13D8" w:rsidP="001F0197">
      <w:pPr>
        <w:pStyle w:val="NormalWeb"/>
        <w:shd w:val="clear" w:color="auto" w:fill="FFFFFF" w:themeFill="background1"/>
        <w:jc w:val="both"/>
        <w:rPr>
          <w:sz w:val="20"/>
          <w:szCs w:val="20"/>
          <w:lang w:val="en-US"/>
        </w:rPr>
      </w:pPr>
      <w:r w:rsidRPr="008E72A1">
        <w:rPr>
          <w:sz w:val="20"/>
          <w:szCs w:val="20"/>
          <w:lang w:val="en-US"/>
        </w:rPr>
        <w:t>Though this article seems to be clear on the infraction of produc</w:t>
      </w:r>
      <w:r w:rsidR="00873FB1" w:rsidRPr="008E72A1">
        <w:rPr>
          <w:sz w:val="20"/>
          <w:szCs w:val="20"/>
          <w:lang w:val="en-US"/>
        </w:rPr>
        <w:t>ing</w:t>
      </w:r>
      <w:r w:rsidRPr="008E72A1">
        <w:rPr>
          <w:sz w:val="20"/>
          <w:szCs w:val="20"/>
          <w:lang w:val="en-US"/>
        </w:rPr>
        <w:t>, import</w:t>
      </w:r>
      <w:r w:rsidR="00873FB1" w:rsidRPr="008E72A1">
        <w:rPr>
          <w:sz w:val="20"/>
          <w:szCs w:val="20"/>
          <w:lang w:val="en-US"/>
        </w:rPr>
        <w:t>ing</w:t>
      </w:r>
      <w:r w:rsidRPr="008E72A1">
        <w:rPr>
          <w:sz w:val="20"/>
          <w:szCs w:val="20"/>
          <w:lang w:val="en-US"/>
        </w:rPr>
        <w:t>, manufactur</w:t>
      </w:r>
      <w:r w:rsidR="00873FB1" w:rsidRPr="008E72A1">
        <w:rPr>
          <w:sz w:val="20"/>
          <w:szCs w:val="20"/>
          <w:lang w:val="en-US"/>
        </w:rPr>
        <w:t>ing</w:t>
      </w:r>
      <w:r w:rsidRPr="008E72A1">
        <w:rPr>
          <w:sz w:val="20"/>
          <w:szCs w:val="20"/>
          <w:lang w:val="en-US"/>
        </w:rPr>
        <w:t xml:space="preserve"> or export</w:t>
      </w:r>
      <w:r w:rsidR="00873FB1" w:rsidRPr="008E72A1">
        <w:rPr>
          <w:sz w:val="20"/>
          <w:szCs w:val="20"/>
          <w:lang w:val="en-US"/>
        </w:rPr>
        <w:t>ing</w:t>
      </w:r>
      <w:r w:rsidRPr="008E72A1">
        <w:rPr>
          <w:sz w:val="20"/>
          <w:szCs w:val="20"/>
          <w:lang w:val="en-US"/>
        </w:rPr>
        <w:t xml:space="preserve"> narcotic</w:t>
      </w:r>
      <w:r w:rsidR="00873FB1" w:rsidRPr="008E72A1">
        <w:rPr>
          <w:sz w:val="20"/>
          <w:szCs w:val="20"/>
          <w:lang w:val="en-US"/>
        </w:rPr>
        <w:t xml:space="preserve"> plants and drugs, states should focus on regional defense against drugs and narcotic plants</w:t>
      </w:r>
    </w:p>
    <w:p w14:paraId="3E85241C" w14:textId="77777777" w:rsidR="00847711" w:rsidRPr="008E72A1" w:rsidRDefault="00847711" w:rsidP="001F0197">
      <w:pPr>
        <w:pStyle w:val="Default"/>
        <w:numPr>
          <w:ilvl w:val="0"/>
          <w:numId w:val="4"/>
        </w:numPr>
        <w:shd w:val="clear" w:color="auto" w:fill="FFFFFF" w:themeFill="background1"/>
        <w:jc w:val="both"/>
        <w:rPr>
          <w:color w:val="auto"/>
          <w:sz w:val="12"/>
          <w:szCs w:val="12"/>
          <w:lang w:val="en-US"/>
        </w:rPr>
      </w:pPr>
      <w:r w:rsidRPr="008E72A1">
        <w:rPr>
          <w:i/>
          <w:iCs/>
          <w:color w:val="auto"/>
          <w:sz w:val="20"/>
          <w:szCs w:val="20"/>
          <w:lang w:val="en-US"/>
        </w:rPr>
        <w:t xml:space="preserve">Also takes note of </w:t>
      </w:r>
      <w:r w:rsidRPr="008E72A1">
        <w:rPr>
          <w:color w:val="auto"/>
          <w:sz w:val="20"/>
          <w:szCs w:val="20"/>
          <w:lang w:val="en-US"/>
        </w:rPr>
        <w:t>the study of the Working Group on Arbitrary Detention relating to drug policies;</w:t>
      </w:r>
      <w:r w:rsidRPr="008E72A1">
        <w:rPr>
          <w:color w:val="auto"/>
          <w:sz w:val="12"/>
          <w:szCs w:val="12"/>
          <w:lang w:val="en-US"/>
        </w:rPr>
        <w:t xml:space="preserve">3 </w:t>
      </w:r>
    </w:p>
    <w:p w14:paraId="14C71AEB" w14:textId="77777777" w:rsidR="00994173" w:rsidRPr="008E72A1" w:rsidRDefault="00994173" w:rsidP="001F0197">
      <w:pPr>
        <w:pStyle w:val="Default"/>
        <w:shd w:val="clear" w:color="auto" w:fill="FFFFFF" w:themeFill="background1"/>
        <w:ind w:left="720"/>
        <w:jc w:val="both"/>
        <w:rPr>
          <w:color w:val="auto"/>
          <w:sz w:val="12"/>
          <w:szCs w:val="12"/>
          <w:lang w:val="en-US"/>
        </w:rPr>
      </w:pPr>
    </w:p>
    <w:p w14:paraId="35606D8F" w14:textId="77777777" w:rsidR="007820D1" w:rsidRPr="008E72A1" w:rsidRDefault="007820D1" w:rsidP="001F0197">
      <w:pPr>
        <w:pStyle w:val="Default"/>
        <w:shd w:val="clear" w:color="auto" w:fill="FFFFFF" w:themeFill="background1"/>
        <w:jc w:val="both"/>
        <w:rPr>
          <w:color w:val="auto"/>
          <w:sz w:val="12"/>
          <w:szCs w:val="12"/>
          <w:lang w:val="en-US"/>
        </w:rPr>
      </w:pPr>
    </w:p>
    <w:p w14:paraId="4F57C5AA" w14:textId="77777777" w:rsidR="00994173" w:rsidRPr="008E72A1" w:rsidRDefault="007820D1" w:rsidP="001F0197">
      <w:pPr>
        <w:pStyle w:val="Default"/>
        <w:shd w:val="clear" w:color="auto" w:fill="FFFFFF" w:themeFill="background1"/>
        <w:jc w:val="both"/>
        <w:rPr>
          <w:color w:val="auto"/>
          <w:sz w:val="20"/>
          <w:szCs w:val="20"/>
          <w:lang w:val="en-US"/>
        </w:rPr>
      </w:pPr>
      <w:r w:rsidRPr="008E72A1">
        <w:rPr>
          <w:color w:val="auto"/>
          <w:sz w:val="12"/>
          <w:szCs w:val="12"/>
          <w:lang w:val="en-US"/>
        </w:rPr>
        <w:t xml:space="preserve">     </w:t>
      </w:r>
      <w:r w:rsidRPr="008E72A1">
        <w:rPr>
          <w:color w:val="auto"/>
          <w:sz w:val="20"/>
          <w:szCs w:val="20"/>
          <w:lang w:val="en-US"/>
        </w:rPr>
        <w:t>R</w:t>
      </w:r>
      <w:r w:rsidR="00994173" w:rsidRPr="008E72A1">
        <w:rPr>
          <w:color w:val="auto"/>
          <w:sz w:val="20"/>
          <w:szCs w:val="20"/>
          <w:lang w:val="en-US"/>
        </w:rPr>
        <w:t>/ Detentions are considered arbitrary when they are unfair, discriminatory, or when an unfair rule has been applied.</w:t>
      </w:r>
    </w:p>
    <w:p w14:paraId="7546E5DE" w14:textId="77777777" w:rsidR="00994173" w:rsidRPr="008E72A1" w:rsidRDefault="00994173" w:rsidP="001F0197">
      <w:pPr>
        <w:pStyle w:val="Default"/>
        <w:shd w:val="clear" w:color="auto" w:fill="FFFFFF" w:themeFill="background1"/>
        <w:jc w:val="both"/>
        <w:rPr>
          <w:color w:val="auto"/>
          <w:sz w:val="20"/>
          <w:szCs w:val="20"/>
          <w:lang w:val="en-US"/>
        </w:rPr>
      </w:pPr>
    </w:p>
    <w:p w14:paraId="3BED710E" w14:textId="77777777" w:rsidR="00994173" w:rsidRPr="008E72A1" w:rsidRDefault="00994173" w:rsidP="001F0197">
      <w:pPr>
        <w:pStyle w:val="Default"/>
        <w:shd w:val="clear" w:color="auto" w:fill="FFFFFF" w:themeFill="background1"/>
        <w:jc w:val="both"/>
        <w:rPr>
          <w:color w:val="auto"/>
          <w:sz w:val="20"/>
          <w:szCs w:val="20"/>
          <w:lang w:val="en-US"/>
        </w:rPr>
      </w:pPr>
      <w:r w:rsidRPr="008E72A1">
        <w:rPr>
          <w:color w:val="auto"/>
          <w:sz w:val="20"/>
          <w:szCs w:val="20"/>
          <w:lang w:val="en-US"/>
        </w:rPr>
        <w:t xml:space="preserve">This has been prevented in Burundi as the article 90 of the Code of Criminal Procedure outlines that </w:t>
      </w:r>
      <w:r w:rsidR="007B4198" w:rsidRPr="008E72A1">
        <w:rPr>
          <w:color w:val="auto"/>
          <w:sz w:val="20"/>
          <w:szCs w:val="20"/>
          <w:lang w:val="en-US"/>
        </w:rPr>
        <w:t>“Freedom</w:t>
      </w:r>
      <w:r w:rsidRPr="008E72A1">
        <w:rPr>
          <w:color w:val="auto"/>
          <w:sz w:val="20"/>
          <w:szCs w:val="20"/>
          <w:lang w:val="en-US"/>
        </w:rPr>
        <w:t xml:space="preserve"> is the </w:t>
      </w:r>
      <w:r w:rsidR="007B4198" w:rsidRPr="008E72A1">
        <w:rPr>
          <w:color w:val="auto"/>
          <w:sz w:val="20"/>
          <w:szCs w:val="20"/>
          <w:lang w:val="en-US"/>
        </w:rPr>
        <w:t>rule;</w:t>
      </w:r>
      <w:r w:rsidRPr="008E72A1">
        <w:rPr>
          <w:color w:val="auto"/>
          <w:sz w:val="20"/>
          <w:szCs w:val="20"/>
          <w:lang w:val="en-US"/>
        </w:rPr>
        <w:t xml:space="preserve"> detention is an exception”</w:t>
      </w:r>
    </w:p>
    <w:p w14:paraId="1F170639" w14:textId="77777777" w:rsidR="00994173" w:rsidRPr="008E72A1" w:rsidRDefault="00994173" w:rsidP="001F0197">
      <w:pPr>
        <w:pStyle w:val="Default"/>
        <w:shd w:val="clear" w:color="auto" w:fill="FFFFFF" w:themeFill="background1"/>
        <w:jc w:val="both"/>
        <w:rPr>
          <w:color w:val="auto"/>
          <w:sz w:val="12"/>
          <w:szCs w:val="12"/>
          <w:lang w:val="en-US"/>
        </w:rPr>
      </w:pPr>
    </w:p>
    <w:p w14:paraId="51566DE8" w14:textId="77777777" w:rsidR="00994173" w:rsidRPr="008E72A1" w:rsidRDefault="00994173" w:rsidP="001F0197">
      <w:pPr>
        <w:pStyle w:val="Default"/>
        <w:shd w:val="clear" w:color="auto" w:fill="FFFFFF" w:themeFill="background1"/>
        <w:jc w:val="both"/>
        <w:rPr>
          <w:color w:val="auto"/>
          <w:sz w:val="12"/>
          <w:szCs w:val="12"/>
          <w:lang w:val="en-US"/>
        </w:rPr>
      </w:pPr>
    </w:p>
    <w:p w14:paraId="7BC335C5" w14:textId="77777777" w:rsidR="007820D1" w:rsidRPr="00FA7D5E" w:rsidRDefault="007820D1" w:rsidP="001F0197">
      <w:pPr>
        <w:pStyle w:val="Default"/>
        <w:shd w:val="clear" w:color="auto" w:fill="FFFFFF" w:themeFill="background1"/>
        <w:jc w:val="both"/>
        <w:rPr>
          <w:color w:val="auto"/>
          <w:sz w:val="12"/>
          <w:szCs w:val="12"/>
          <w:lang w:val="en-US"/>
        </w:rPr>
      </w:pPr>
    </w:p>
    <w:p w14:paraId="0AF2B444" w14:textId="77777777" w:rsidR="00847711" w:rsidRPr="008E72A1" w:rsidRDefault="00847711" w:rsidP="001F0197">
      <w:pPr>
        <w:pStyle w:val="Default"/>
        <w:numPr>
          <w:ilvl w:val="0"/>
          <w:numId w:val="4"/>
        </w:numPr>
        <w:shd w:val="clear" w:color="auto" w:fill="FFFFFF" w:themeFill="background1"/>
        <w:jc w:val="both"/>
        <w:rPr>
          <w:color w:val="auto"/>
          <w:sz w:val="20"/>
          <w:szCs w:val="20"/>
          <w:lang w:val="en-US"/>
        </w:rPr>
      </w:pPr>
      <w:r w:rsidRPr="008E72A1">
        <w:rPr>
          <w:i/>
          <w:iCs/>
          <w:color w:val="auto"/>
          <w:sz w:val="20"/>
          <w:szCs w:val="20"/>
          <w:lang w:val="en-US"/>
        </w:rPr>
        <w:t xml:space="preserve">Calls upon </w:t>
      </w:r>
      <w:r w:rsidRPr="008E72A1">
        <w:rPr>
          <w:color w:val="auto"/>
          <w:sz w:val="20"/>
          <w:szCs w:val="20"/>
          <w:lang w:val="en-US"/>
        </w:rPr>
        <w:t>all States Members of the United Nations to consider alternative</w:t>
      </w:r>
      <w:r w:rsidRPr="008E72A1">
        <w:rPr>
          <w:i/>
          <w:iCs/>
          <w:color w:val="auto"/>
          <w:sz w:val="20"/>
          <w:szCs w:val="20"/>
          <w:lang w:val="en-US"/>
        </w:rPr>
        <w:t xml:space="preserve">s </w:t>
      </w:r>
      <w:r w:rsidRPr="008E72A1">
        <w:rPr>
          <w:color w:val="auto"/>
          <w:sz w:val="20"/>
          <w:szCs w:val="20"/>
          <w:lang w:val="en-US"/>
        </w:rPr>
        <w:t xml:space="preserve">to incarceration, conviction and punishment, where appropriate and in accordance with the three international drug control conventions, noting that, in </w:t>
      </w:r>
      <w:r w:rsidRPr="008E72A1">
        <w:rPr>
          <w:color w:val="auto"/>
          <w:sz w:val="20"/>
          <w:szCs w:val="20"/>
          <w:lang w:val="en-US"/>
        </w:rPr>
        <w:lastRenderedPageBreak/>
        <w:t xml:space="preserve">appropriate cases of a minor nature, States may provide, as alternatives to conviction and punishment, measures such as education, rehabilitation and social integration, as well as, when the offender has a drug use disorder, treatment and aftercare, as well as support for recovery; </w:t>
      </w:r>
    </w:p>
    <w:p w14:paraId="1BFA452F" w14:textId="77777777" w:rsidR="00407697" w:rsidRPr="008E72A1" w:rsidRDefault="00407697" w:rsidP="001F0197">
      <w:pPr>
        <w:pStyle w:val="Default"/>
        <w:shd w:val="clear" w:color="auto" w:fill="FFFFFF" w:themeFill="background1"/>
        <w:ind w:left="720"/>
        <w:jc w:val="both"/>
        <w:rPr>
          <w:color w:val="auto"/>
          <w:sz w:val="20"/>
          <w:szCs w:val="20"/>
          <w:lang w:val="en-US"/>
        </w:rPr>
      </w:pPr>
    </w:p>
    <w:p w14:paraId="6B3CE38E" w14:textId="77777777" w:rsidR="00FC17E9" w:rsidRPr="008E72A1" w:rsidRDefault="00FC17E9" w:rsidP="001F0197">
      <w:pPr>
        <w:pStyle w:val="Default"/>
        <w:shd w:val="clear" w:color="auto" w:fill="FFFFFF" w:themeFill="background1"/>
        <w:jc w:val="both"/>
        <w:rPr>
          <w:color w:val="auto"/>
          <w:sz w:val="20"/>
          <w:szCs w:val="20"/>
          <w:lang w:val="en-US"/>
        </w:rPr>
      </w:pPr>
    </w:p>
    <w:p w14:paraId="19F2A35E" w14:textId="77777777" w:rsidR="00146733" w:rsidRPr="008E72A1" w:rsidRDefault="007B4198" w:rsidP="001F0197">
      <w:pPr>
        <w:pStyle w:val="Default"/>
        <w:shd w:val="clear" w:color="auto" w:fill="FFFFFF" w:themeFill="background1"/>
        <w:jc w:val="both"/>
        <w:rPr>
          <w:color w:val="auto"/>
          <w:sz w:val="20"/>
          <w:szCs w:val="20"/>
          <w:lang w:val="en-US"/>
        </w:rPr>
      </w:pPr>
      <w:r w:rsidRPr="008E72A1">
        <w:rPr>
          <w:color w:val="auto"/>
          <w:sz w:val="20"/>
          <w:szCs w:val="20"/>
          <w:lang w:val="en-US"/>
        </w:rPr>
        <w:t xml:space="preserve">R/ </w:t>
      </w:r>
      <w:r w:rsidR="00146733" w:rsidRPr="008E72A1">
        <w:rPr>
          <w:color w:val="auto"/>
          <w:sz w:val="20"/>
          <w:szCs w:val="20"/>
          <w:lang w:val="en-US"/>
        </w:rPr>
        <w:t xml:space="preserve">It is deemed sustainable </w:t>
      </w:r>
      <w:r w:rsidR="00CC31D6" w:rsidRPr="008E72A1">
        <w:rPr>
          <w:color w:val="auto"/>
          <w:sz w:val="20"/>
          <w:szCs w:val="20"/>
          <w:lang w:val="en-US"/>
        </w:rPr>
        <w:t>t</w:t>
      </w:r>
      <w:r w:rsidR="00146733" w:rsidRPr="008E72A1">
        <w:rPr>
          <w:color w:val="auto"/>
          <w:sz w:val="20"/>
          <w:szCs w:val="20"/>
          <w:lang w:val="en-US"/>
        </w:rPr>
        <w:t xml:space="preserve">o find </w:t>
      </w:r>
      <w:r w:rsidR="00CC31D6" w:rsidRPr="008E72A1">
        <w:rPr>
          <w:color w:val="auto"/>
          <w:sz w:val="20"/>
          <w:szCs w:val="20"/>
          <w:lang w:val="en-US"/>
        </w:rPr>
        <w:t xml:space="preserve">alternative solutions </w:t>
      </w:r>
      <w:r w:rsidR="007502E7" w:rsidRPr="008E72A1">
        <w:rPr>
          <w:color w:val="auto"/>
          <w:sz w:val="20"/>
          <w:szCs w:val="20"/>
          <w:lang w:val="en-US"/>
        </w:rPr>
        <w:t xml:space="preserve">to incarceration </w:t>
      </w:r>
      <w:r w:rsidR="00146733" w:rsidRPr="008E72A1">
        <w:rPr>
          <w:color w:val="auto"/>
          <w:sz w:val="20"/>
          <w:szCs w:val="20"/>
          <w:lang w:val="en-US"/>
        </w:rPr>
        <w:t xml:space="preserve">when fronting </w:t>
      </w:r>
      <w:r w:rsidR="007502E7" w:rsidRPr="008E72A1">
        <w:rPr>
          <w:color w:val="auto"/>
          <w:sz w:val="20"/>
          <w:szCs w:val="20"/>
          <w:lang w:val="en-US"/>
        </w:rPr>
        <w:t>incarceration, conviction and punishment</w:t>
      </w:r>
      <w:r w:rsidR="00146733" w:rsidRPr="008E72A1">
        <w:rPr>
          <w:color w:val="auto"/>
          <w:sz w:val="20"/>
          <w:szCs w:val="20"/>
          <w:lang w:val="en-US"/>
        </w:rPr>
        <w:t xml:space="preserve"> </w:t>
      </w:r>
      <w:r w:rsidR="00363FB9">
        <w:rPr>
          <w:color w:val="auto"/>
          <w:sz w:val="20"/>
          <w:szCs w:val="20"/>
          <w:lang w:val="en-US"/>
        </w:rPr>
        <w:t>because</w:t>
      </w:r>
      <w:r w:rsidR="00146733" w:rsidRPr="008E72A1">
        <w:rPr>
          <w:color w:val="auto"/>
          <w:sz w:val="20"/>
          <w:szCs w:val="20"/>
          <w:lang w:val="en-US"/>
        </w:rPr>
        <w:t xml:space="preserve"> focusing only to the codes could not solve the issue of consuming drugs and antic plants. </w:t>
      </w:r>
    </w:p>
    <w:p w14:paraId="0C720C77" w14:textId="77777777" w:rsidR="00146733" w:rsidRPr="008E72A1" w:rsidRDefault="00146733" w:rsidP="001F0197">
      <w:pPr>
        <w:pStyle w:val="Default"/>
        <w:shd w:val="clear" w:color="auto" w:fill="FFFFFF" w:themeFill="background1"/>
        <w:jc w:val="both"/>
        <w:rPr>
          <w:color w:val="auto"/>
          <w:sz w:val="20"/>
          <w:szCs w:val="20"/>
          <w:lang w:val="en-US"/>
        </w:rPr>
      </w:pPr>
      <w:r w:rsidRPr="008E72A1">
        <w:rPr>
          <w:color w:val="auto"/>
          <w:sz w:val="20"/>
          <w:szCs w:val="20"/>
          <w:lang w:val="en-US"/>
        </w:rPr>
        <w:t>Governments should think on it to find sustainable solutions in:</w:t>
      </w:r>
    </w:p>
    <w:p w14:paraId="0E54F75E" w14:textId="77777777" w:rsidR="00146733" w:rsidRPr="008E72A1" w:rsidRDefault="00146733" w:rsidP="001F0197">
      <w:pPr>
        <w:pStyle w:val="Default"/>
        <w:shd w:val="clear" w:color="auto" w:fill="FFFFFF" w:themeFill="background1"/>
        <w:jc w:val="both"/>
        <w:rPr>
          <w:color w:val="auto"/>
          <w:sz w:val="20"/>
          <w:szCs w:val="20"/>
          <w:lang w:val="en-US"/>
        </w:rPr>
      </w:pPr>
      <w:r w:rsidRPr="008E72A1">
        <w:rPr>
          <w:color w:val="auto"/>
          <w:sz w:val="20"/>
          <w:szCs w:val="20"/>
          <w:lang w:val="en-US"/>
        </w:rPr>
        <w:t xml:space="preserve">- </w:t>
      </w:r>
      <w:r w:rsidR="007B4198" w:rsidRPr="008E72A1">
        <w:rPr>
          <w:color w:val="auto"/>
          <w:sz w:val="20"/>
          <w:szCs w:val="20"/>
          <w:lang w:val="en-US"/>
        </w:rPr>
        <w:t>support</w:t>
      </w:r>
      <w:r w:rsidRPr="008E72A1">
        <w:rPr>
          <w:color w:val="auto"/>
          <w:sz w:val="20"/>
          <w:szCs w:val="20"/>
          <w:lang w:val="en-US"/>
        </w:rPr>
        <w:t xml:space="preserve">ing </w:t>
      </w:r>
      <w:r w:rsidR="007B4198" w:rsidRPr="008E72A1">
        <w:rPr>
          <w:color w:val="auto"/>
          <w:sz w:val="20"/>
          <w:szCs w:val="20"/>
          <w:lang w:val="en-US"/>
        </w:rPr>
        <w:t xml:space="preserve">associations </w:t>
      </w:r>
      <w:r w:rsidRPr="008E72A1">
        <w:rPr>
          <w:color w:val="auto"/>
          <w:sz w:val="20"/>
          <w:szCs w:val="20"/>
          <w:lang w:val="en-US"/>
        </w:rPr>
        <w:t xml:space="preserve">who choose to focused on </w:t>
      </w:r>
      <w:r w:rsidR="007B4198" w:rsidRPr="008E72A1">
        <w:rPr>
          <w:color w:val="auto"/>
          <w:sz w:val="20"/>
          <w:szCs w:val="20"/>
          <w:lang w:val="en-US"/>
        </w:rPr>
        <w:t>fight</w:t>
      </w:r>
      <w:r w:rsidRPr="008E72A1">
        <w:rPr>
          <w:color w:val="auto"/>
          <w:sz w:val="20"/>
          <w:szCs w:val="20"/>
          <w:lang w:val="en-US"/>
        </w:rPr>
        <w:t>ing</w:t>
      </w:r>
      <w:r w:rsidR="007B4198" w:rsidRPr="008E72A1">
        <w:rPr>
          <w:color w:val="auto"/>
          <w:sz w:val="20"/>
          <w:szCs w:val="20"/>
          <w:lang w:val="en-US"/>
        </w:rPr>
        <w:t xml:space="preserve"> against drugs </w:t>
      </w:r>
      <w:r w:rsidRPr="008E72A1">
        <w:rPr>
          <w:color w:val="auto"/>
          <w:sz w:val="20"/>
          <w:szCs w:val="20"/>
          <w:lang w:val="en-US"/>
        </w:rPr>
        <w:t xml:space="preserve">and narcotic plants, </w:t>
      </w:r>
    </w:p>
    <w:p w14:paraId="6CA28539" w14:textId="77777777" w:rsidR="0005534E" w:rsidRPr="008E72A1" w:rsidRDefault="007B4198" w:rsidP="001F0197">
      <w:pPr>
        <w:pStyle w:val="Default"/>
        <w:shd w:val="clear" w:color="auto" w:fill="FFFFFF" w:themeFill="background1"/>
        <w:jc w:val="both"/>
        <w:rPr>
          <w:rFonts w:ascii="Cambria" w:hAnsi="Cambria"/>
          <w:color w:val="auto"/>
          <w:lang w:val="en-US"/>
        </w:rPr>
      </w:pPr>
      <w:r w:rsidRPr="008E72A1">
        <w:rPr>
          <w:color w:val="auto"/>
          <w:sz w:val="20"/>
          <w:szCs w:val="20"/>
          <w:lang w:val="en-US"/>
        </w:rPr>
        <w:t xml:space="preserve">-Reinforce the </w:t>
      </w:r>
      <w:r w:rsidR="00146733" w:rsidRPr="008E72A1">
        <w:rPr>
          <w:color w:val="auto"/>
          <w:sz w:val="20"/>
          <w:szCs w:val="20"/>
          <w:lang w:val="en-US"/>
        </w:rPr>
        <w:t xml:space="preserve">training sessions on </w:t>
      </w:r>
      <w:r w:rsidRPr="008E72A1">
        <w:rPr>
          <w:color w:val="auto"/>
          <w:sz w:val="20"/>
          <w:szCs w:val="20"/>
          <w:lang w:val="en-US"/>
        </w:rPr>
        <w:t>different drugs and their harmful effects.</w:t>
      </w:r>
    </w:p>
    <w:p w14:paraId="31DDBEC3" w14:textId="77777777" w:rsidR="0005534E" w:rsidRPr="008E72A1" w:rsidRDefault="0005534E" w:rsidP="001F0197">
      <w:pPr>
        <w:pStyle w:val="Default"/>
        <w:shd w:val="clear" w:color="auto" w:fill="FFFFFF" w:themeFill="background1"/>
        <w:jc w:val="both"/>
        <w:rPr>
          <w:color w:val="auto"/>
          <w:sz w:val="20"/>
          <w:szCs w:val="20"/>
          <w:lang w:val="en-US"/>
        </w:rPr>
      </w:pPr>
    </w:p>
    <w:p w14:paraId="22EC1DC7" w14:textId="77777777" w:rsidR="00847711" w:rsidRPr="008E72A1" w:rsidRDefault="00847711" w:rsidP="001F0197">
      <w:pPr>
        <w:pStyle w:val="Default"/>
        <w:shd w:val="clear" w:color="auto" w:fill="FFFFFF" w:themeFill="background1"/>
        <w:jc w:val="both"/>
        <w:rPr>
          <w:color w:val="auto"/>
          <w:sz w:val="20"/>
          <w:szCs w:val="20"/>
          <w:lang w:val="en-US"/>
        </w:rPr>
      </w:pPr>
      <w:r w:rsidRPr="008E72A1">
        <w:rPr>
          <w:color w:val="auto"/>
          <w:sz w:val="20"/>
          <w:szCs w:val="20"/>
          <w:lang w:val="en-US"/>
        </w:rPr>
        <w:t xml:space="preserve">5. </w:t>
      </w:r>
      <w:r w:rsidRPr="008E72A1">
        <w:rPr>
          <w:i/>
          <w:iCs/>
          <w:color w:val="auto"/>
          <w:sz w:val="20"/>
          <w:szCs w:val="20"/>
          <w:lang w:val="en-US"/>
        </w:rPr>
        <w:t xml:space="preserve">Calls upon </w:t>
      </w:r>
      <w:r w:rsidRPr="008E72A1">
        <w:rPr>
          <w:color w:val="auto"/>
          <w:sz w:val="20"/>
          <w:szCs w:val="20"/>
          <w:lang w:val="en-US"/>
        </w:rPr>
        <w:t xml:space="preserve">States to mainstream a gender perspective into and ensure the involvement of women in all stages of the development, implementation, monitoring and evaluation of drug policies and </w:t>
      </w:r>
      <w:r w:rsidR="00FA7D5E" w:rsidRPr="008E72A1">
        <w:rPr>
          <w:color w:val="auto"/>
          <w:sz w:val="20"/>
          <w:szCs w:val="20"/>
          <w:lang w:val="en-US"/>
        </w:rPr>
        <w:t>programmers</w:t>
      </w:r>
      <w:r w:rsidRPr="008E72A1">
        <w:rPr>
          <w:color w:val="auto"/>
          <w:sz w:val="20"/>
          <w:szCs w:val="20"/>
          <w:lang w:val="en-US"/>
        </w:rPr>
        <w:t xml:space="preserve">, and to develop and disseminate gender-sensitive and age-appropriate measures that take into account the specific needs and circumstances faced by women and girls with regard to all aspects of the world drug problem, bearing in mind that targeted interventions that are based on the collection and analysis of data, including data disaggregated by age, gender and disability, can be particularly effective in meeting the specific needs of persons in vulnerable situations; </w:t>
      </w:r>
    </w:p>
    <w:p w14:paraId="573F1416" w14:textId="77777777" w:rsidR="006D4568" w:rsidRPr="008E72A1" w:rsidRDefault="006D4568" w:rsidP="001F019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ind w:left="0"/>
        <w:jc w:val="both"/>
        <w:rPr>
          <w:rFonts w:ascii="Times New Roman" w:eastAsia="Times New Roman" w:hAnsi="Times New Roman" w:cs="Times New Roman"/>
          <w:sz w:val="20"/>
          <w:szCs w:val="20"/>
          <w:lang w:val="en-US"/>
        </w:rPr>
      </w:pPr>
      <w:r w:rsidRPr="008E72A1">
        <w:rPr>
          <w:rFonts w:ascii="Times New Roman" w:eastAsia="Times New Roman" w:hAnsi="Times New Roman" w:cs="Times New Roman"/>
          <w:sz w:val="20"/>
          <w:szCs w:val="20"/>
          <w:lang w:val="en-US"/>
        </w:rPr>
        <w:t xml:space="preserve">R/ </w:t>
      </w:r>
      <w:r w:rsidR="003F6B69" w:rsidRPr="008E72A1">
        <w:rPr>
          <w:rFonts w:ascii="Times New Roman" w:eastAsia="Times New Roman" w:hAnsi="Times New Roman" w:cs="Times New Roman"/>
          <w:sz w:val="20"/>
          <w:szCs w:val="20"/>
          <w:lang w:val="en-US"/>
        </w:rPr>
        <w:t>The gender is considered at all level in Burundi as the constitution granted. In order to observe the gender and social inclusion perspective, the constitution granted 30% to women and 3 % to indigenous peoples</w:t>
      </w:r>
    </w:p>
    <w:p w14:paraId="29F2840F" w14:textId="77777777" w:rsidR="006D4568" w:rsidRPr="008E72A1" w:rsidRDefault="003F6B69" w:rsidP="001F019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ind w:left="0"/>
        <w:jc w:val="both"/>
        <w:rPr>
          <w:rFonts w:ascii="Times New Roman" w:eastAsia="Times New Roman" w:hAnsi="Times New Roman" w:cs="Times New Roman"/>
          <w:sz w:val="20"/>
          <w:szCs w:val="20"/>
          <w:lang w:val="en-US"/>
        </w:rPr>
      </w:pPr>
      <w:r w:rsidRPr="008E72A1">
        <w:rPr>
          <w:rFonts w:ascii="Times New Roman" w:eastAsia="Times New Roman" w:hAnsi="Times New Roman" w:cs="Times New Roman"/>
          <w:sz w:val="20"/>
          <w:szCs w:val="20"/>
          <w:lang w:val="en-US"/>
        </w:rPr>
        <w:t xml:space="preserve">Having these percentage, it has been viewed that </w:t>
      </w:r>
      <w:r w:rsidR="007A4B22" w:rsidRPr="008E72A1">
        <w:rPr>
          <w:rFonts w:ascii="Times New Roman" w:eastAsia="Times New Roman" w:hAnsi="Times New Roman" w:cs="Times New Roman"/>
          <w:sz w:val="20"/>
          <w:szCs w:val="20"/>
          <w:lang w:val="en-US"/>
        </w:rPr>
        <w:t>when all the social components are participating in resolving the public issue, the solution becomes sustainable.</w:t>
      </w:r>
      <w:r w:rsidR="006D4568" w:rsidRPr="008E72A1">
        <w:rPr>
          <w:rFonts w:ascii="Times New Roman" w:eastAsia="Times New Roman" w:hAnsi="Times New Roman" w:cs="Times New Roman"/>
          <w:sz w:val="20"/>
          <w:szCs w:val="20"/>
          <w:lang w:val="en-US"/>
        </w:rPr>
        <w:t xml:space="preserve">   </w:t>
      </w:r>
    </w:p>
    <w:p w14:paraId="57C0F4C9" w14:textId="77777777" w:rsidR="006D4568" w:rsidRPr="008E72A1" w:rsidRDefault="006D4568" w:rsidP="001F0197">
      <w:pPr>
        <w:pStyle w:val="Default"/>
        <w:shd w:val="clear" w:color="auto" w:fill="FFFFFF" w:themeFill="background1"/>
        <w:jc w:val="both"/>
        <w:rPr>
          <w:color w:val="auto"/>
          <w:sz w:val="20"/>
          <w:szCs w:val="20"/>
          <w:lang w:val="en-US"/>
        </w:rPr>
      </w:pPr>
    </w:p>
    <w:p w14:paraId="207BABD9" w14:textId="77777777" w:rsidR="00F25298" w:rsidRPr="008E72A1" w:rsidRDefault="00F25298" w:rsidP="001F0197">
      <w:pPr>
        <w:pStyle w:val="Default"/>
        <w:shd w:val="clear" w:color="auto" w:fill="FFFFFF" w:themeFill="background1"/>
        <w:jc w:val="both"/>
        <w:rPr>
          <w:color w:val="auto"/>
          <w:sz w:val="20"/>
          <w:szCs w:val="20"/>
          <w:lang w:val="en-US"/>
        </w:rPr>
      </w:pPr>
    </w:p>
    <w:p w14:paraId="437C5BBB" w14:textId="77777777" w:rsidR="00F25298" w:rsidRPr="008E72A1" w:rsidRDefault="00F25298" w:rsidP="001F0197">
      <w:pPr>
        <w:shd w:val="clear" w:color="auto" w:fill="FFFFFF" w:themeFill="background1"/>
        <w:jc w:val="both"/>
        <w:rPr>
          <w:lang w:val="en-US"/>
        </w:rPr>
      </w:pPr>
    </w:p>
    <w:p w14:paraId="14D7DBBE" w14:textId="77777777" w:rsidR="00F25298" w:rsidRPr="008E72A1" w:rsidRDefault="00F25298" w:rsidP="001F0197">
      <w:pPr>
        <w:shd w:val="clear" w:color="auto" w:fill="FFFFFF" w:themeFill="background1"/>
        <w:jc w:val="both"/>
        <w:rPr>
          <w:lang w:val="en-US"/>
        </w:rPr>
      </w:pPr>
    </w:p>
    <w:p w14:paraId="3815D473" w14:textId="77777777" w:rsidR="00F25298" w:rsidRPr="008E72A1" w:rsidRDefault="00F25298" w:rsidP="001F0197">
      <w:pPr>
        <w:shd w:val="clear" w:color="auto" w:fill="FFFFFF" w:themeFill="background1"/>
        <w:jc w:val="both"/>
        <w:rPr>
          <w:lang w:val="en-US"/>
        </w:rPr>
      </w:pPr>
    </w:p>
    <w:p w14:paraId="3884241B" w14:textId="77777777" w:rsidR="00C95B15" w:rsidRPr="008E72A1" w:rsidRDefault="00C95B15" w:rsidP="001F0197">
      <w:pPr>
        <w:shd w:val="clear" w:color="auto" w:fill="FFFFFF" w:themeFill="background1"/>
        <w:jc w:val="both"/>
        <w:rPr>
          <w:lang w:val="en-US"/>
        </w:rPr>
      </w:pPr>
    </w:p>
    <w:p w14:paraId="406A01F7" w14:textId="77777777" w:rsidR="005553DB" w:rsidRPr="008E72A1" w:rsidRDefault="00F25298" w:rsidP="001F0197">
      <w:pPr>
        <w:pStyle w:val="Default"/>
        <w:pageBreakBefore/>
        <w:shd w:val="clear" w:color="auto" w:fill="FFFFFF" w:themeFill="background1"/>
        <w:jc w:val="both"/>
        <w:rPr>
          <w:rFonts w:asciiTheme="minorHAnsi" w:hAnsiTheme="minorHAnsi" w:cstheme="minorBidi"/>
          <w:color w:val="auto"/>
          <w:sz w:val="22"/>
          <w:szCs w:val="22"/>
          <w:lang w:val="en-US"/>
        </w:rPr>
      </w:pPr>
      <w:r w:rsidRPr="008E72A1">
        <w:rPr>
          <w:color w:val="auto"/>
          <w:sz w:val="20"/>
          <w:szCs w:val="20"/>
          <w:lang w:val="en-US"/>
        </w:rPr>
        <w:t>6.</w:t>
      </w:r>
      <w:r w:rsidR="00B326DA" w:rsidRPr="008E72A1">
        <w:rPr>
          <w:color w:val="auto"/>
          <w:sz w:val="20"/>
          <w:szCs w:val="20"/>
          <w:lang w:val="en-US"/>
        </w:rPr>
        <w:t xml:space="preserve"> </w:t>
      </w:r>
      <w:r w:rsidR="00847711" w:rsidRPr="008E72A1">
        <w:rPr>
          <w:i/>
          <w:iCs/>
          <w:color w:val="auto"/>
          <w:sz w:val="20"/>
          <w:szCs w:val="20"/>
          <w:lang w:val="en-US"/>
        </w:rPr>
        <w:t xml:space="preserve">Also calls upon </w:t>
      </w:r>
      <w:r w:rsidR="00847711" w:rsidRPr="008E72A1">
        <w:rPr>
          <w:color w:val="auto"/>
          <w:sz w:val="20"/>
          <w:szCs w:val="20"/>
          <w:lang w:val="en-US"/>
        </w:rPr>
        <w:t xml:space="preserve">States to adapt their drug policies to address the specific needs of women, including pregnant and postpartum women, children, young persons, older </w:t>
      </w:r>
      <w:r w:rsidR="00AF570F" w:rsidRPr="008E72A1">
        <w:rPr>
          <w:b/>
          <w:bCs/>
          <w:color w:val="auto"/>
          <w:sz w:val="18"/>
          <w:szCs w:val="18"/>
          <w:lang w:val="en-US"/>
        </w:rPr>
        <w:t xml:space="preserve">A/HRC/RES/52/24 </w:t>
      </w:r>
      <w:r w:rsidR="00AF570F" w:rsidRPr="008E72A1">
        <w:rPr>
          <w:color w:val="auto"/>
          <w:sz w:val="20"/>
          <w:szCs w:val="20"/>
          <w:lang w:val="en-US"/>
        </w:rPr>
        <w:t>persons and members of groups in a situation of vulnerability, such as national or ethnic, religious or linguistic minorities, Indigenous Peoples, persons with disabilities and members of other affected communities;</w:t>
      </w:r>
    </w:p>
    <w:p w14:paraId="3DDA389F" w14:textId="77777777" w:rsidR="000C33E3" w:rsidRPr="008E72A1" w:rsidRDefault="005553DB" w:rsidP="001F0197">
      <w:pPr>
        <w:pStyle w:val="PrformatHTML"/>
        <w:shd w:val="clear" w:color="auto" w:fill="FFFFFF" w:themeFill="background1"/>
        <w:spacing w:line="540" w:lineRule="atLeast"/>
        <w:jc w:val="both"/>
        <w:rPr>
          <w:rFonts w:ascii="Times New Roman" w:hAnsi="Times New Roman" w:cs="Times New Roman"/>
        </w:rPr>
      </w:pPr>
      <w:r w:rsidRPr="008E72A1">
        <w:rPr>
          <w:rFonts w:ascii="Times New Roman" w:hAnsi="Times New Roman" w:cs="Times New Roman"/>
        </w:rPr>
        <w:t xml:space="preserve">R/ </w:t>
      </w:r>
      <w:r w:rsidR="000C33E3" w:rsidRPr="008E72A1">
        <w:rPr>
          <w:rFonts w:ascii="Times New Roman" w:hAnsi="Times New Roman" w:cs="Times New Roman"/>
        </w:rPr>
        <w:t xml:space="preserve">In Burundi, it is forbidden to train the youth in </w:t>
      </w:r>
      <w:r w:rsidR="00E27731" w:rsidRPr="008E72A1">
        <w:rPr>
          <w:rFonts w:ascii="Times New Roman" w:hAnsi="Times New Roman" w:cs="Times New Roman"/>
        </w:rPr>
        <w:t>consuming</w:t>
      </w:r>
      <w:r w:rsidR="000C33E3" w:rsidRPr="008E72A1">
        <w:rPr>
          <w:rFonts w:ascii="Times New Roman" w:hAnsi="Times New Roman" w:cs="Times New Roman"/>
        </w:rPr>
        <w:t xml:space="preserve"> drugs and </w:t>
      </w:r>
      <w:proofErr w:type="spellStart"/>
      <w:r w:rsidR="000C33E3" w:rsidRPr="008E72A1">
        <w:rPr>
          <w:rFonts w:ascii="Times New Roman" w:hAnsi="Times New Roman" w:cs="Times New Roman"/>
        </w:rPr>
        <w:t>nartic</w:t>
      </w:r>
      <w:proofErr w:type="spellEnd"/>
      <w:r w:rsidR="000C33E3" w:rsidRPr="008E72A1">
        <w:rPr>
          <w:rFonts w:ascii="Times New Roman" w:hAnsi="Times New Roman" w:cs="Times New Roman"/>
        </w:rPr>
        <w:t xml:space="preserve"> plants</w:t>
      </w:r>
      <w:r w:rsidR="00E27731" w:rsidRPr="008E72A1">
        <w:rPr>
          <w:rFonts w:ascii="Times New Roman" w:hAnsi="Times New Roman" w:cs="Times New Roman"/>
        </w:rPr>
        <w:t xml:space="preserve"> as t</w:t>
      </w:r>
      <w:r w:rsidR="000C33E3" w:rsidRPr="008E72A1">
        <w:rPr>
          <w:rFonts w:ascii="Times New Roman" w:hAnsi="Times New Roman" w:cs="Times New Roman"/>
        </w:rPr>
        <w:t xml:space="preserve">he penal </w:t>
      </w:r>
      <w:r w:rsidR="00E27731" w:rsidRPr="008E72A1">
        <w:rPr>
          <w:rFonts w:ascii="Times New Roman" w:hAnsi="Times New Roman" w:cs="Times New Roman"/>
        </w:rPr>
        <w:t xml:space="preserve">code </w:t>
      </w:r>
      <w:r w:rsidR="000C33E3" w:rsidRPr="008E72A1">
        <w:rPr>
          <w:rFonts w:ascii="Times New Roman" w:hAnsi="Times New Roman" w:cs="Times New Roman"/>
        </w:rPr>
        <w:t>on its article 509</w:t>
      </w:r>
      <w:r w:rsidR="00E27731" w:rsidRPr="008E72A1">
        <w:rPr>
          <w:rFonts w:ascii="Times New Roman" w:hAnsi="Times New Roman" w:cs="Times New Roman"/>
        </w:rPr>
        <w:t xml:space="preserve"> paragraph 4</w:t>
      </w:r>
      <w:r w:rsidR="000C33E3" w:rsidRPr="008E72A1">
        <w:rPr>
          <w:rFonts w:ascii="Times New Roman" w:hAnsi="Times New Roman" w:cs="Times New Roman"/>
        </w:rPr>
        <w:t xml:space="preserve"> outlines that</w:t>
      </w:r>
      <w:r w:rsidRPr="008E72A1">
        <w:rPr>
          <w:rFonts w:ascii="Times New Roman" w:hAnsi="Times New Roman" w:cs="Times New Roman"/>
        </w:rPr>
        <w:t xml:space="preserve"> </w:t>
      </w:r>
      <w:r w:rsidR="000C33E3" w:rsidRPr="008E72A1">
        <w:rPr>
          <w:rStyle w:val="y2iqfc"/>
          <w:rFonts w:ascii="Times New Roman" w:hAnsi="Times New Roman" w:cs="Times New Roman"/>
          <w:lang w:val="en"/>
        </w:rPr>
        <w:t>all persons who deliver narcotics, particularly to minors under the age of eighteen, the penalty of penal servitude is incr</w:t>
      </w:r>
      <w:r w:rsidR="00E27731" w:rsidRPr="008E72A1">
        <w:rPr>
          <w:rStyle w:val="y2iqfc"/>
          <w:rFonts w:ascii="Times New Roman" w:hAnsi="Times New Roman" w:cs="Times New Roman"/>
          <w:lang w:val="en"/>
        </w:rPr>
        <w:t>eased from ten to twenty years.</w:t>
      </w:r>
    </w:p>
    <w:p w14:paraId="77BB0812" w14:textId="77777777" w:rsidR="005553DB" w:rsidRPr="008E72A1" w:rsidRDefault="005553DB" w:rsidP="001F0197">
      <w:pPr>
        <w:pStyle w:val="Default"/>
        <w:shd w:val="clear" w:color="auto" w:fill="FFFFFF" w:themeFill="background1"/>
        <w:jc w:val="both"/>
        <w:rPr>
          <w:rFonts w:ascii="Cambria" w:hAnsi="Cambria" w:cstheme="minorBidi"/>
          <w:color w:val="auto"/>
          <w:lang w:val="en-US"/>
        </w:rPr>
      </w:pPr>
    </w:p>
    <w:p w14:paraId="5D319259" w14:textId="77777777" w:rsidR="005553DB" w:rsidRPr="008E72A1" w:rsidRDefault="005553DB" w:rsidP="001F0197">
      <w:pPr>
        <w:pStyle w:val="Default"/>
        <w:shd w:val="clear" w:color="auto" w:fill="FFFFFF" w:themeFill="background1"/>
        <w:jc w:val="both"/>
        <w:rPr>
          <w:rFonts w:asciiTheme="minorHAnsi" w:hAnsiTheme="minorHAnsi" w:cstheme="minorBidi"/>
          <w:color w:val="auto"/>
          <w:sz w:val="22"/>
          <w:szCs w:val="22"/>
          <w:lang w:val="en-US"/>
        </w:rPr>
      </w:pPr>
    </w:p>
    <w:p w14:paraId="51C84B41" w14:textId="77777777" w:rsidR="00847711" w:rsidRPr="008E72A1" w:rsidRDefault="00F25298" w:rsidP="001F0197">
      <w:pPr>
        <w:pStyle w:val="Default"/>
        <w:shd w:val="clear" w:color="auto" w:fill="FFFFFF" w:themeFill="background1"/>
        <w:jc w:val="both"/>
        <w:rPr>
          <w:color w:val="auto"/>
          <w:sz w:val="20"/>
          <w:szCs w:val="20"/>
          <w:lang w:val="en-US"/>
        </w:rPr>
      </w:pPr>
      <w:r w:rsidRPr="008E72A1">
        <w:rPr>
          <w:rFonts w:asciiTheme="minorHAnsi" w:hAnsiTheme="minorHAnsi" w:cstheme="minorBidi"/>
          <w:color w:val="auto"/>
          <w:sz w:val="22"/>
          <w:szCs w:val="22"/>
          <w:lang w:val="en-US"/>
        </w:rPr>
        <w:t>7.</w:t>
      </w:r>
      <w:r w:rsidRPr="008E72A1">
        <w:rPr>
          <w:rFonts w:asciiTheme="minorHAnsi" w:hAnsiTheme="minorHAnsi" w:cstheme="minorBidi"/>
          <w:color w:val="auto"/>
          <w:sz w:val="22"/>
          <w:szCs w:val="22"/>
          <w:lang w:val="en-US"/>
        </w:rPr>
        <w:tab/>
      </w:r>
      <w:r w:rsidR="00847711" w:rsidRPr="008E72A1">
        <w:rPr>
          <w:i/>
          <w:iCs/>
          <w:color w:val="auto"/>
          <w:sz w:val="20"/>
          <w:szCs w:val="20"/>
          <w:lang w:val="en-US"/>
        </w:rPr>
        <w:t xml:space="preserve">Recalls </w:t>
      </w:r>
      <w:r w:rsidR="00847711" w:rsidRPr="008E72A1">
        <w:rPr>
          <w:color w:val="auto"/>
          <w:sz w:val="20"/>
          <w:szCs w:val="20"/>
          <w:lang w:val="en-US"/>
        </w:rPr>
        <w:t xml:space="preserve">article 24 of the United Nations Declaration on the Rights of Indigenous Peoples, which states that Indigenous Peoples have the right to their traditional medicines and to maintain their health practices, and that Indigenous individuals have the right to access, without discrimination, to all social and health services, and an equal right to the enjoyment of the highest attainable standard of physical and mental health, as well as article 18 of the said Declaration, which states that Indigenous Peoples have the right to participate in decision-making in matters which would affect their rights; </w:t>
      </w:r>
    </w:p>
    <w:p w14:paraId="0BFBDE2C" w14:textId="77777777" w:rsidR="00D73CC7" w:rsidRPr="008E72A1" w:rsidRDefault="00D73CC7" w:rsidP="001F0197">
      <w:pPr>
        <w:pStyle w:val="Default"/>
        <w:shd w:val="clear" w:color="auto" w:fill="FFFFFF" w:themeFill="background1"/>
        <w:jc w:val="both"/>
        <w:rPr>
          <w:color w:val="auto"/>
          <w:sz w:val="20"/>
          <w:szCs w:val="20"/>
          <w:lang w:val="en-US"/>
        </w:rPr>
      </w:pPr>
    </w:p>
    <w:p w14:paraId="5887047E" w14:textId="77777777" w:rsidR="00D73CC7" w:rsidRPr="008E72A1" w:rsidRDefault="00AE3E60" w:rsidP="001F0197">
      <w:pPr>
        <w:pStyle w:val="PrformatHTML"/>
        <w:shd w:val="clear" w:color="auto" w:fill="FFFFFF" w:themeFill="background1"/>
        <w:spacing w:line="540" w:lineRule="atLeast"/>
        <w:jc w:val="both"/>
        <w:rPr>
          <w:rFonts w:ascii="Times New Roman" w:hAnsi="Times New Roman" w:cs="Times New Roman"/>
        </w:rPr>
      </w:pPr>
      <w:r w:rsidRPr="008E72A1">
        <w:rPr>
          <w:rStyle w:val="y2iqfc"/>
          <w:rFonts w:ascii="Times New Roman" w:hAnsi="Times New Roman" w:cs="Times New Roman"/>
        </w:rPr>
        <w:t>R</w:t>
      </w:r>
      <w:r w:rsidR="00D73CC7" w:rsidRPr="008E72A1">
        <w:rPr>
          <w:rStyle w:val="y2iqfc"/>
          <w:rFonts w:ascii="Times New Roman" w:hAnsi="Times New Roman" w:cs="Times New Roman"/>
          <w:lang w:val="en"/>
        </w:rPr>
        <w:t xml:space="preserve">/ The article 24 of the United Nations of Declaration </w:t>
      </w:r>
      <w:r w:rsidR="00B05723" w:rsidRPr="008E72A1">
        <w:rPr>
          <w:rStyle w:val="y2iqfc"/>
          <w:rFonts w:ascii="Times New Roman" w:hAnsi="Times New Roman" w:cs="Times New Roman"/>
          <w:lang w:val="en"/>
        </w:rPr>
        <w:t>on the rights</w:t>
      </w:r>
      <w:r w:rsidR="00D73CC7" w:rsidRPr="008E72A1">
        <w:rPr>
          <w:rStyle w:val="y2iqfc"/>
          <w:rFonts w:ascii="Times New Roman" w:hAnsi="Times New Roman" w:cs="Times New Roman"/>
          <w:lang w:val="en"/>
        </w:rPr>
        <w:t xml:space="preserve"> is applied in Burundi. Each national who wishes</w:t>
      </w:r>
      <w:r w:rsidR="00B05723" w:rsidRPr="008E72A1">
        <w:rPr>
          <w:rStyle w:val="y2iqfc"/>
          <w:rFonts w:ascii="Times New Roman" w:hAnsi="Times New Roman" w:cs="Times New Roman"/>
          <w:lang w:val="en"/>
        </w:rPr>
        <w:t xml:space="preserve"> </w:t>
      </w:r>
      <w:r w:rsidR="0042272B" w:rsidRPr="008E72A1">
        <w:rPr>
          <w:rStyle w:val="y2iqfc"/>
          <w:rFonts w:ascii="Times New Roman" w:hAnsi="Times New Roman" w:cs="Times New Roman"/>
          <w:lang w:val="en"/>
        </w:rPr>
        <w:t>it can</w:t>
      </w:r>
      <w:r w:rsidR="00D73CC7" w:rsidRPr="008E72A1">
        <w:rPr>
          <w:rStyle w:val="y2iqfc"/>
          <w:rFonts w:ascii="Times New Roman" w:hAnsi="Times New Roman" w:cs="Times New Roman"/>
          <w:lang w:val="en"/>
        </w:rPr>
        <w:t xml:space="preserve"> use traditional medicines provided that it is not harmful</w:t>
      </w:r>
      <w:r w:rsidR="00B05723" w:rsidRPr="008E72A1">
        <w:rPr>
          <w:rStyle w:val="y2iqfc"/>
          <w:rFonts w:ascii="Times New Roman" w:hAnsi="Times New Roman" w:cs="Times New Roman"/>
          <w:lang w:val="en"/>
        </w:rPr>
        <w:t xml:space="preserve"> to the health of the community members</w:t>
      </w:r>
      <w:r w:rsidR="00D73CC7" w:rsidRPr="008E72A1">
        <w:rPr>
          <w:rStyle w:val="y2iqfc"/>
          <w:rFonts w:ascii="Times New Roman" w:hAnsi="Times New Roman" w:cs="Times New Roman"/>
          <w:lang w:val="en"/>
        </w:rPr>
        <w:t xml:space="preserve">. Liberal functions are </w:t>
      </w:r>
      <w:r w:rsidR="00B05723" w:rsidRPr="008E72A1">
        <w:rPr>
          <w:rStyle w:val="y2iqfc"/>
          <w:rFonts w:ascii="Times New Roman" w:hAnsi="Times New Roman" w:cs="Times New Roman"/>
          <w:lang w:val="en"/>
        </w:rPr>
        <w:t>welcome m</w:t>
      </w:r>
      <w:r w:rsidR="00D73CC7" w:rsidRPr="008E72A1">
        <w:rPr>
          <w:rStyle w:val="y2iqfc"/>
          <w:rFonts w:ascii="Times New Roman" w:hAnsi="Times New Roman" w:cs="Times New Roman"/>
          <w:lang w:val="en"/>
        </w:rPr>
        <w:t xml:space="preserve">any </w:t>
      </w:r>
      <w:r w:rsidR="00B05723" w:rsidRPr="008E72A1">
        <w:rPr>
          <w:rStyle w:val="y2iqfc"/>
          <w:rFonts w:ascii="Times New Roman" w:hAnsi="Times New Roman" w:cs="Times New Roman"/>
          <w:lang w:val="en"/>
        </w:rPr>
        <w:t xml:space="preserve">small </w:t>
      </w:r>
      <w:r w:rsidR="00915EF4" w:rsidRPr="008E72A1">
        <w:rPr>
          <w:rStyle w:val="y2iqfc"/>
          <w:rFonts w:ascii="Times New Roman" w:hAnsi="Times New Roman" w:cs="Times New Roman"/>
          <w:lang w:val="en"/>
        </w:rPr>
        <w:t>businesses are</w:t>
      </w:r>
      <w:r w:rsidR="00D73CC7" w:rsidRPr="008E72A1">
        <w:rPr>
          <w:rStyle w:val="y2iqfc"/>
          <w:rFonts w:ascii="Times New Roman" w:hAnsi="Times New Roman" w:cs="Times New Roman"/>
          <w:lang w:val="en"/>
        </w:rPr>
        <w:t xml:space="preserve"> also using traditional medicines to gain their living</w:t>
      </w:r>
    </w:p>
    <w:p w14:paraId="4EC42CB1" w14:textId="77777777" w:rsidR="00D73CC7" w:rsidRPr="008E72A1" w:rsidRDefault="00D73CC7" w:rsidP="001F0197">
      <w:pPr>
        <w:pStyle w:val="Default"/>
        <w:shd w:val="clear" w:color="auto" w:fill="FFFFFF" w:themeFill="background1"/>
        <w:jc w:val="both"/>
        <w:rPr>
          <w:color w:val="auto"/>
          <w:sz w:val="20"/>
          <w:szCs w:val="20"/>
          <w:lang w:val="en-US"/>
        </w:rPr>
      </w:pPr>
    </w:p>
    <w:p w14:paraId="56F350C0" w14:textId="77777777" w:rsidR="00D73CC7" w:rsidRPr="008E72A1" w:rsidRDefault="00D73CC7" w:rsidP="001F0197">
      <w:pPr>
        <w:pStyle w:val="Default"/>
        <w:shd w:val="clear" w:color="auto" w:fill="FFFFFF" w:themeFill="background1"/>
        <w:jc w:val="both"/>
        <w:rPr>
          <w:color w:val="auto"/>
          <w:sz w:val="20"/>
          <w:szCs w:val="20"/>
          <w:lang w:val="en-US"/>
        </w:rPr>
      </w:pPr>
    </w:p>
    <w:p w14:paraId="4F6DB668" w14:textId="77777777" w:rsidR="00847711" w:rsidRPr="008E72A1" w:rsidRDefault="00847711" w:rsidP="001F0197">
      <w:pPr>
        <w:pStyle w:val="Default"/>
        <w:shd w:val="clear" w:color="auto" w:fill="FFFFFF" w:themeFill="background1"/>
        <w:jc w:val="both"/>
        <w:rPr>
          <w:color w:val="auto"/>
          <w:sz w:val="20"/>
          <w:szCs w:val="20"/>
          <w:lang w:val="en-US"/>
        </w:rPr>
      </w:pPr>
      <w:r w:rsidRPr="008E72A1">
        <w:rPr>
          <w:color w:val="auto"/>
          <w:sz w:val="20"/>
          <w:szCs w:val="20"/>
          <w:lang w:val="en-US"/>
        </w:rPr>
        <w:t xml:space="preserve">8. </w:t>
      </w:r>
      <w:r w:rsidRPr="008E72A1">
        <w:rPr>
          <w:i/>
          <w:iCs/>
          <w:color w:val="auto"/>
          <w:sz w:val="20"/>
          <w:szCs w:val="20"/>
          <w:lang w:val="en-US"/>
        </w:rPr>
        <w:t xml:space="preserve">Emphasizes </w:t>
      </w:r>
      <w:r w:rsidRPr="008E72A1">
        <w:rPr>
          <w:color w:val="auto"/>
          <w:sz w:val="20"/>
          <w:szCs w:val="20"/>
          <w:lang w:val="en-US"/>
        </w:rPr>
        <w:t xml:space="preserve">the important contribution that civil society and affected communities make to the development, implementation and evaluation of drug policies, including through advocacy and awareness-raising and the sharing of expertise and knowledge, and encourages States, United Nations agencies, funds and </w:t>
      </w:r>
      <w:proofErr w:type="spellStart"/>
      <w:r w:rsidRPr="008E72A1">
        <w:rPr>
          <w:color w:val="auto"/>
          <w:sz w:val="20"/>
          <w:szCs w:val="20"/>
          <w:lang w:val="en-US"/>
        </w:rPr>
        <w:t>programmes</w:t>
      </w:r>
      <w:proofErr w:type="spellEnd"/>
      <w:r w:rsidRPr="008E72A1">
        <w:rPr>
          <w:color w:val="auto"/>
          <w:sz w:val="20"/>
          <w:szCs w:val="20"/>
          <w:lang w:val="en-US"/>
        </w:rPr>
        <w:t xml:space="preserve">, international and regional organizations, national human rights institutions and other relevant stakeholders in that regard to involve and engage meaningfully with civil society and affected communities in their efforts to address all aspects of the world drug problem; </w:t>
      </w:r>
    </w:p>
    <w:p w14:paraId="3EFB99C2" w14:textId="77777777" w:rsidR="002A7517" w:rsidRPr="008E72A1" w:rsidRDefault="002A7517" w:rsidP="001F0197">
      <w:pPr>
        <w:pStyle w:val="Default"/>
        <w:shd w:val="clear" w:color="auto" w:fill="FFFFFF" w:themeFill="background1"/>
        <w:jc w:val="both"/>
        <w:rPr>
          <w:color w:val="auto"/>
          <w:sz w:val="20"/>
          <w:szCs w:val="20"/>
          <w:lang w:val="en-US"/>
        </w:rPr>
      </w:pPr>
    </w:p>
    <w:p w14:paraId="5546897B" w14:textId="77777777" w:rsidR="002A7517" w:rsidRPr="008E72A1" w:rsidRDefault="002A7517" w:rsidP="001F0197">
      <w:pPr>
        <w:pStyle w:val="PrformatHTML"/>
        <w:shd w:val="clear" w:color="auto" w:fill="FFFFFF" w:themeFill="background1"/>
        <w:spacing w:line="540" w:lineRule="atLeast"/>
        <w:jc w:val="both"/>
      </w:pPr>
      <w:r w:rsidRPr="008E72A1">
        <w:rPr>
          <w:rStyle w:val="y2iqfc"/>
          <w:rFonts w:ascii="Times New Roman" w:hAnsi="Times New Roman" w:cs="Times New Roman"/>
          <w:lang w:val="en"/>
        </w:rPr>
        <w:t>R/In Burundi, there are organizations fighting against drugs and narcotics. As examples, the Burundi Association for a Mode of Peace without Drugs (ABMPD), Burundi Association of People that Used Drugs (BAPUD), Association JAMAA and the National Network of Drug Users (</w:t>
      </w:r>
      <w:proofErr w:type="spellStart"/>
      <w:r w:rsidRPr="008E72A1">
        <w:rPr>
          <w:rStyle w:val="y2iqfc"/>
          <w:rFonts w:ascii="Times New Roman" w:hAnsi="Times New Roman" w:cs="Times New Roman"/>
          <w:lang w:val="en"/>
        </w:rPr>
        <w:t>BuNPUD</w:t>
      </w:r>
      <w:proofErr w:type="spellEnd"/>
      <w:r w:rsidRPr="008E72A1">
        <w:rPr>
          <w:rStyle w:val="y2iqfc"/>
          <w:rFonts w:ascii="Times New Roman" w:hAnsi="Times New Roman" w:cs="Times New Roman"/>
          <w:lang w:val="en"/>
        </w:rPr>
        <w:t xml:space="preserve">). </w:t>
      </w:r>
    </w:p>
    <w:p w14:paraId="0E152401" w14:textId="77777777" w:rsidR="002A7517" w:rsidRPr="008E72A1" w:rsidRDefault="002A7517" w:rsidP="001F0197">
      <w:pPr>
        <w:pStyle w:val="Default"/>
        <w:shd w:val="clear" w:color="auto" w:fill="FFFFFF" w:themeFill="background1"/>
        <w:jc w:val="both"/>
        <w:rPr>
          <w:color w:val="auto"/>
          <w:sz w:val="20"/>
          <w:szCs w:val="20"/>
          <w:lang w:val="en-US"/>
        </w:rPr>
      </w:pPr>
    </w:p>
    <w:p w14:paraId="5C12F88D" w14:textId="77777777" w:rsidR="00A709EC" w:rsidRPr="008E72A1" w:rsidRDefault="00A709EC" w:rsidP="001F0197">
      <w:pPr>
        <w:pStyle w:val="Default"/>
        <w:shd w:val="clear" w:color="auto" w:fill="FFFFFF" w:themeFill="background1"/>
        <w:jc w:val="both"/>
        <w:rPr>
          <w:color w:val="auto"/>
          <w:sz w:val="20"/>
          <w:szCs w:val="20"/>
          <w:lang w:val="en-US"/>
        </w:rPr>
      </w:pPr>
    </w:p>
    <w:p w14:paraId="5ED63048" w14:textId="77777777" w:rsidR="006267AC" w:rsidRPr="008E72A1" w:rsidRDefault="006267AC" w:rsidP="001F0197">
      <w:pPr>
        <w:pStyle w:val="Default"/>
        <w:shd w:val="clear" w:color="auto" w:fill="FFFFFF" w:themeFill="background1"/>
        <w:jc w:val="both"/>
        <w:rPr>
          <w:color w:val="auto"/>
          <w:sz w:val="20"/>
          <w:szCs w:val="20"/>
          <w:lang w:val="en-US"/>
        </w:rPr>
      </w:pPr>
    </w:p>
    <w:p w14:paraId="5A072C0C" w14:textId="77777777" w:rsidR="006267AC" w:rsidRPr="008E72A1" w:rsidRDefault="00847711" w:rsidP="001F0197">
      <w:pPr>
        <w:pStyle w:val="Default"/>
        <w:shd w:val="clear" w:color="auto" w:fill="FFFFFF" w:themeFill="background1"/>
        <w:jc w:val="both"/>
        <w:rPr>
          <w:color w:val="auto"/>
          <w:sz w:val="20"/>
          <w:szCs w:val="20"/>
          <w:lang w:val="en-US"/>
        </w:rPr>
      </w:pPr>
      <w:r w:rsidRPr="008E72A1">
        <w:rPr>
          <w:color w:val="auto"/>
          <w:sz w:val="20"/>
          <w:szCs w:val="20"/>
          <w:lang w:val="en-US"/>
        </w:rPr>
        <w:t xml:space="preserve">9. </w:t>
      </w:r>
      <w:r w:rsidRPr="008E72A1">
        <w:rPr>
          <w:i/>
          <w:iCs/>
          <w:color w:val="auto"/>
          <w:sz w:val="20"/>
          <w:szCs w:val="20"/>
          <w:lang w:val="en-US"/>
        </w:rPr>
        <w:t xml:space="preserve">Urges </w:t>
      </w:r>
      <w:r w:rsidRPr="008E72A1">
        <w:rPr>
          <w:color w:val="auto"/>
          <w:sz w:val="20"/>
          <w:szCs w:val="20"/>
          <w:lang w:val="en-US"/>
        </w:rPr>
        <w:t xml:space="preserve">States to adopt a systemic approach to preventing and eliminating racial discrimination at all stages of the development, implementation, monitoring and evaluation of drug policies and </w:t>
      </w:r>
      <w:proofErr w:type="spellStart"/>
      <w:r w:rsidRPr="008E72A1">
        <w:rPr>
          <w:color w:val="auto"/>
          <w:sz w:val="20"/>
          <w:szCs w:val="20"/>
          <w:lang w:val="en-US"/>
        </w:rPr>
        <w:t>programmes</w:t>
      </w:r>
      <w:proofErr w:type="spellEnd"/>
      <w:r w:rsidRPr="008E72A1">
        <w:rPr>
          <w:color w:val="auto"/>
          <w:sz w:val="20"/>
          <w:szCs w:val="20"/>
          <w:lang w:val="en-US"/>
        </w:rPr>
        <w:t xml:space="preserve">; </w:t>
      </w:r>
    </w:p>
    <w:p w14:paraId="6031A5CB" w14:textId="77777777" w:rsidR="0059794D" w:rsidRPr="008E72A1" w:rsidRDefault="005A0181" w:rsidP="001F019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ind w:left="0"/>
        <w:jc w:val="both"/>
        <w:rPr>
          <w:rFonts w:ascii="Cambria" w:eastAsia="Times New Roman" w:hAnsi="Cambria" w:cs="Courier New"/>
          <w:sz w:val="24"/>
          <w:szCs w:val="24"/>
          <w:lang w:val="en-US"/>
        </w:rPr>
      </w:pPr>
      <w:r w:rsidRPr="005A0181">
        <w:rPr>
          <w:rFonts w:ascii="Times New Roman" w:eastAsia="Times New Roman" w:hAnsi="Times New Roman" w:cs="Times New Roman"/>
          <w:sz w:val="20"/>
          <w:szCs w:val="20"/>
          <w:lang w:val="en-US"/>
        </w:rPr>
        <w:t>R/</w:t>
      </w:r>
      <w:r w:rsidR="00FE29C5" w:rsidRPr="008E72A1">
        <w:rPr>
          <w:rFonts w:ascii="Times New Roman" w:eastAsia="Times New Roman" w:hAnsi="Times New Roman" w:cs="Times New Roman"/>
          <w:sz w:val="20"/>
          <w:szCs w:val="20"/>
          <w:lang w:val="en-US"/>
        </w:rPr>
        <w:t xml:space="preserve">There is no racial discrimination in the matter of prevention and eliminating </w:t>
      </w:r>
      <w:r w:rsidR="00FE29C5" w:rsidRPr="008E72A1">
        <w:rPr>
          <w:rFonts w:ascii="Times New Roman" w:hAnsi="Times New Roman" w:cs="Times New Roman"/>
          <w:sz w:val="20"/>
          <w:szCs w:val="20"/>
          <w:lang w:val="en-US"/>
        </w:rPr>
        <w:t xml:space="preserve">at all stages of the development, implementation, monitoring and evaluation of drug policies and </w:t>
      </w:r>
      <w:proofErr w:type="spellStart"/>
      <w:r w:rsidR="00FE29C5" w:rsidRPr="008E72A1">
        <w:rPr>
          <w:rFonts w:ascii="Times New Roman" w:hAnsi="Times New Roman" w:cs="Times New Roman"/>
          <w:sz w:val="20"/>
          <w:szCs w:val="20"/>
          <w:lang w:val="en-US"/>
        </w:rPr>
        <w:t>programmes</w:t>
      </w:r>
      <w:proofErr w:type="spellEnd"/>
      <w:r w:rsidR="00FE29C5" w:rsidRPr="008E72A1">
        <w:rPr>
          <w:sz w:val="20"/>
          <w:szCs w:val="20"/>
          <w:lang w:val="en-US"/>
        </w:rPr>
        <w:t>.</w:t>
      </w:r>
    </w:p>
    <w:p w14:paraId="6BB249FD" w14:textId="77777777" w:rsidR="0059794D" w:rsidRPr="008E72A1" w:rsidRDefault="0059794D" w:rsidP="001F0197">
      <w:pPr>
        <w:pStyle w:val="Default"/>
        <w:shd w:val="clear" w:color="auto" w:fill="FFFFFF" w:themeFill="background1"/>
        <w:jc w:val="both"/>
        <w:rPr>
          <w:color w:val="auto"/>
          <w:sz w:val="20"/>
          <w:szCs w:val="20"/>
          <w:lang w:val="en-US"/>
        </w:rPr>
      </w:pPr>
    </w:p>
    <w:p w14:paraId="31CD68AB" w14:textId="77777777" w:rsidR="006267AC" w:rsidRPr="008E72A1" w:rsidRDefault="006267AC" w:rsidP="001F0197">
      <w:pPr>
        <w:pStyle w:val="Default"/>
        <w:shd w:val="clear" w:color="auto" w:fill="FFFFFF" w:themeFill="background1"/>
        <w:jc w:val="both"/>
        <w:rPr>
          <w:color w:val="auto"/>
          <w:sz w:val="20"/>
          <w:szCs w:val="20"/>
          <w:lang w:val="en-US"/>
        </w:rPr>
      </w:pPr>
    </w:p>
    <w:p w14:paraId="30354868" w14:textId="77777777" w:rsidR="00847711" w:rsidRPr="008E72A1" w:rsidRDefault="00847711" w:rsidP="001F0197">
      <w:pPr>
        <w:pStyle w:val="Default"/>
        <w:shd w:val="clear" w:color="auto" w:fill="FFFFFF" w:themeFill="background1"/>
        <w:jc w:val="both"/>
        <w:rPr>
          <w:color w:val="auto"/>
          <w:sz w:val="20"/>
          <w:szCs w:val="20"/>
          <w:lang w:val="en-US"/>
        </w:rPr>
      </w:pPr>
      <w:r w:rsidRPr="008E72A1">
        <w:rPr>
          <w:color w:val="auto"/>
          <w:sz w:val="20"/>
          <w:szCs w:val="20"/>
          <w:lang w:val="en-US"/>
        </w:rPr>
        <w:t xml:space="preserve">10. </w:t>
      </w:r>
      <w:r w:rsidRPr="008E72A1">
        <w:rPr>
          <w:i/>
          <w:iCs/>
          <w:color w:val="auto"/>
          <w:sz w:val="20"/>
          <w:szCs w:val="20"/>
          <w:lang w:val="en-US"/>
        </w:rPr>
        <w:t xml:space="preserve">Requests </w:t>
      </w:r>
      <w:r w:rsidRPr="008E72A1">
        <w:rPr>
          <w:color w:val="auto"/>
          <w:sz w:val="20"/>
          <w:szCs w:val="20"/>
          <w:lang w:val="en-US"/>
        </w:rPr>
        <w:t xml:space="preserve">the Office of the High Commissioner to prepare a report, in consultation with States, the United Nations Office on Drugs and Crime and other relevant United Nations agencies, civil society and other relevant stakeholders, on human rights challenges in addressing and countering all aspects of the world drug problem, and to present it to the Human Rights Council at its fifty-fourth session, also in an accessible format, and also requests the Office of the High Commissioner to share the report with the Commission on Narcotic Drugs, the policymaking body of the United Nations with prime responsibility for drug control and other drug-related matters, through the appropriate channels; </w:t>
      </w:r>
    </w:p>
    <w:p w14:paraId="072780EC" w14:textId="77777777" w:rsidR="00EE67B1" w:rsidRPr="008E72A1" w:rsidRDefault="00EE67B1" w:rsidP="001F0197">
      <w:pPr>
        <w:pStyle w:val="Default"/>
        <w:shd w:val="clear" w:color="auto" w:fill="FFFFFF" w:themeFill="background1"/>
        <w:jc w:val="both"/>
        <w:rPr>
          <w:color w:val="auto"/>
          <w:sz w:val="20"/>
          <w:szCs w:val="20"/>
          <w:lang w:val="en-US"/>
        </w:rPr>
      </w:pPr>
    </w:p>
    <w:p w14:paraId="1189879F" w14:textId="77777777" w:rsidR="00EE67B1" w:rsidRPr="005A0181" w:rsidRDefault="00EE67B1" w:rsidP="001F0197">
      <w:pPr>
        <w:pStyle w:val="PrformatHTML"/>
        <w:shd w:val="clear" w:color="auto" w:fill="FFFFFF" w:themeFill="background1"/>
        <w:spacing w:line="540" w:lineRule="atLeast"/>
        <w:jc w:val="both"/>
        <w:rPr>
          <w:rFonts w:ascii="Times New Roman" w:hAnsi="Times New Roman" w:cs="Times New Roman"/>
          <w:lang w:val="en"/>
        </w:rPr>
      </w:pPr>
      <w:r w:rsidRPr="008E72A1">
        <w:rPr>
          <w:rStyle w:val="y2iqfc"/>
          <w:rFonts w:ascii="Times New Roman" w:hAnsi="Times New Roman" w:cs="Times New Roman"/>
          <w:lang w:val="en"/>
        </w:rPr>
        <w:t xml:space="preserve">R/The great solution should be to have a national focal point on drugs and </w:t>
      </w:r>
      <w:proofErr w:type="spellStart"/>
      <w:r w:rsidRPr="008E72A1">
        <w:rPr>
          <w:rStyle w:val="y2iqfc"/>
          <w:rFonts w:ascii="Times New Roman" w:hAnsi="Times New Roman" w:cs="Times New Roman"/>
          <w:lang w:val="en"/>
        </w:rPr>
        <w:t>nartics</w:t>
      </w:r>
      <w:proofErr w:type="spellEnd"/>
      <w:r w:rsidRPr="008E72A1">
        <w:rPr>
          <w:rStyle w:val="y2iqfc"/>
          <w:rFonts w:ascii="Times New Roman" w:hAnsi="Times New Roman" w:cs="Times New Roman"/>
          <w:lang w:val="en"/>
        </w:rPr>
        <w:t xml:space="preserve"> who will monitor and collaborate institutions and associations fighting against drugs and narcotics in the sense of producing a periodic report and submitting it to the special rapporteurs of the High Commissioner for the fight against drugs.</w:t>
      </w:r>
    </w:p>
    <w:p w14:paraId="6424A6D7" w14:textId="77777777" w:rsidR="00EE67B1" w:rsidRPr="008E72A1" w:rsidRDefault="00EE67B1" w:rsidP="001F0197">
      <w:pPr>
        <w:pStyle w:val="Default"/>
        <w:shd w:val="clear" w:color="auto" w:fill="FFFFFF" w:themeFill="background1"/>
        <w:jc w:val="both"/>
        <w:rPr>
          <w:color w:val="auto"/>
          <w:sz w:val="20"/>
          <w:szCs w:val="20"/>
          <w:lang w:val="en-US"/>
        </w:rPr>
      </w:pPr>
    </w:p>
    <w:p w14:paraId="6D217C44" w14:textId="77777777" w:rsidR="005D5896" w:rsidRPr="008E72A1" w:rsidRDefault="005D5896" w:rsidP="001F0197">
      <w:pPr>
        <w:pStyle w:val="Default"/>
        <w:shd w:val="clear" w:color="auto" w:fill="FFFFFF" w:themeFill="background1"/>
        <w:jc w:val="both"/>
        <w:rPr>
          <w:color w:val="auto"/>
          <w:sz w:val="20"/>
          <w:szCs w:val="20"/>
          <w:lang w:val="en-US"/>
        </w:rPr>
      </w:pPr>
    </w:p>
    <w:p w14:paraId="38A927B4" w14:textId="77777777" w:rsidR="00847711" w:rsidRPr="008E72A1" w:rsidRDefault="00847711" w:rsidP="001F0197">
      <w:pPr>
        <w:pStyle w:val="Default"/>
        <w:shd w:val="clear" w:color="auto" w:fill="FFFFFF" w:themeFill="background1"/>
        <w:jc w:val="both"/>
        <w:rPr>
          <w:color w:val="auto"/>
          <w:sz w:val="20"/>
          <w:szCs w:val="20"/>
          <w:lang w:val="en-US"/>
        </w:rPr>
      </w:pPr>
      <w:r w:rsidRPr="008E72A1">
        <w:rPr>
          <w:color w:val="auto"/>
          <w:sz w:val="20"/>
          <w:szCs w:val="20"/>
          <w:lang w:val="en-US"/>
        </w:rPr>
        <w:t xml:space="preserve">11. </w:t>
      </w:r>
      <w:r w:rsidRPr="008E72A1">
        <w:rPr>
          <w:i/>
          <w:iCs/>
          <w:color w:val="auto"/>
          <w:sz w:val="20"/>
          <w:szCs w:val="20"/>
          <w:lang w:val="en-US"/>
        </w:rPr>
        <w:t xml:space="preserve">Decides </w:t>
      </w:r>
      <w:r w:rsidRPr="008E72A1">
        <w:rPr>
          <w:color w:val="auto"/>
          <w:sz w:val="20"/>
          <w:szCs w:val="20"/>
          <w:lang w:val="en-US"/>
        </w:rPr>
        <w:t xml:space="preserve">to convene an intersessional panel discussion before its fifty-fifth session, in an accessible format, on human rights challenges in addressing and countering all aspects of the world drug problem, informed by the findings contained in the report prepared by the Office of the High Commissioner, to have a constructive and inclusive dialogue on this issue with relevant stakeholders, including the United Nations Office on Drugs and Crime and specialized United Nations agencies and civil society and affected populations, and with the participation of the Commission on Narcotic Drugs, and requests the Office of the High Commissioner to prepare a report, in consultation with the United Nations Office on Drugs and Crime, on the panel discussion in the form of a summary; </w:t>
      </w:r>
    </w:p>
    <w:p w14:paraId="4C64E68D" w14:textId="77777777" w:rsidR="009E0368" w:rsidRPr="008E72A1" w:rsidRDefault="009E0368" w:rsidP="001F0197">
      <w:pPr>
        <w:pStyle w:val="Default"/>
        <w:shd w:val="clear" w:color="auto" w:fill="FFFFFF" w:themeFill="background1"/>
        <w:jc w:val="both"/>
        <w:rPr>
          <w:color w:val="auto"/>
          <w:sz w:val="20"/>
          <w:szCs w:val="20"/>
          <w:lang w:val="en-US"/>
        </w:rPr>
      </w:pPr>
    </w:p>
    <w:p w14:paraId="55ED97F9" w14:textId="77777777" w:rsidR="009E0368" w:rsidRPr="008E72A1" w:rsidRDefault="009E0368" w:rsidP="001F0197">
      <w:pPr>
        <w:pStyle w:val="Default"/>
        <w:shd w:val="clear" w:color="auto" w:fill="FFFFFF" w:themeFill="background1"/>
        <w:jc w:val="both"/>
        <w:rPr>
          <w:color w:val="auto"/>
          <w:sz w:val="20"/>
          <w:szCs w:val="20"/>
          <w:lang w:val="en-US"/>
        </w:rPr>
      </w:pPr>
      <w:r w:rsidRPr="008E72A1">
        <w:rPr>
          <w:color w:val="auto"/>
          <w:sz w:val="20"/>
          <w:szCs w:val="20"/>
          <w:lang w:val="en-US"/>
        </w:rPr>
        <w:t>R/11 The panel should convene with the international Human Rights Institution on an intersessional panel discussion for an inclusive dialogue</w:t>
      </w:r>
    </w:p>
    <w:p w14:paraId="16EC02C0" w14:textId="77777777" w:rsidR="009E0368" w:rsidRPr="008E72A1" w:rsidRDefault="009E0368" w:rsidP="001F0197">
      <w:pPr>
        <w:pStyle w:val="Default"/>
        <w:shd w:val="clear" w:color="auto" w:fill="FFFFFF" w:themeFill="background1"/>
        <w:jc w:val="both"/>
        <w:rPr>
          <w:color w:val="auto"/>
          <w:sz w:val="20"/>
          <w:szCs w:val="20"/>
          <w:lang w:val="en-US"/>
        </w:rPr>
      </w:pPr>
    </w:p>
    <w:p w14:paraId="77324AAD" w14:textId="77777777" w:rsidR="00F53768" w:rsidRPr="008E72A1" w:rsidRDefault="00847711" w:rsidP="001F0197">
      <w:pPr>
        <w:shd w:val="clear" w:color="auto" w:fill="FFFFFF" w:themeFill="background1"/>
        <w:ind w:left="0"/>
        <w:jc w:val="both"/>
        <w:rPr>
          <w:sz w:val="20"/>
          <w:szCs w:val="20"/>
          <w:lang w:val="en-US"/>
        </w:rPr>
      </w:pPr>
      <w:r w:rsidRPr="008E72A1">
        <w:rPr>
          <w:sz w:val="20"/>
          <w:szCs w:val="20"/>
          <w:lang w:val="en-US"/>
        </w:rPr>
        <w:t xml:space="preserve">12. </w:t>
      </w:r>
      <w:r w:rsidRPr="008E72A1">
        <w:rPr>
          <w:i/>
          <w:iCs/>
          <w:sz w:val="20"/>
          <w:szCs w:val="20"/>
          <w:lang w:val="en-US"/>
        </w:rPr>
        <w:t xml:space="preserve">Encourages </w:t>
      </w:r>
      <w:r w:rsidRPr="008E72A1">
        <w:rPr>
          <w:sz w:val="20"/>
          <w:szCs w:val="20"/>
          <w:lang w:val="en-US"/>
        </w:rPr>
        <w:t>the Office of the High Commissioner and relevant international human rights mechanisms to continue, within their respective mandates and through the appropriate channels with the Commission on Narcotic Drugs, their contribution to addressing the human rights implications of drug policies.</w:t>
      </w:r>
    </w:p>
    <w:p w14:paraId="5F67C143" w14:textId="77777777" w:rsidR="009E0368" w:rsidRPr="008E72A1" w:rsidRDefault="009E0368" w:rsidP="001F0197">
      <w:pPr>
        <w:shd w:val="clear" w:color="auto" w:fill="FFFFFF" w:themeFill="background1"/>
        <w:ind w:left="0"/>
        <w:jc w:val="both"/>
        <w:rPr>
          <w:sz w:val="20"/>
          <w:szCs w:val="20"/>
          <w:lang w:val="en-US"/>
        </w:rPr>
      </w:pPr>
    </w:p>
    <w:p w14:paraId="2A6E0F44" w14:textId="77777777" w:rsidR="009E0368" w:rsidRPr="008E72A1" w:rsidRDefault="009E0368" w:rsidP="001F0197">
      <w:pPr>
        <w:pStyle w:val="PrformatHTML"/>
        <w:shd w:val="clear" w:color="auto" w:fill="FFFFFF" w:themeFill="background1"/>
        <w:spacing w:line="540" w:lineRule="atLeast"/>
        <w:jc w:val="both"/>
        <w:rPr>
          <w:rStyle w:val="y2iqfc"/>
          <w:rFonts w:ascii="Times New Roman" w:hAnsi="Times New Roman" w:cs="Times New Roman"/>
          <w:lang w:val="en"/>
        </w:rPr>
      </w:pPr>
      <w:r w:rsidRPr="008E72A1">
        <w:rPr>
          <w:rStyle w:val="y2iqfc"/>
          <w:rFonts w:ascii="Times New Roman" w:hAnsi="Times New Roman" w:cs="Times New Roman"/>
          <w:lang w:val="en"/>
        </w:rPr>
        <w:t>R/The National Commission for the Independence of Human Rights of Burundi encourages the Office of the High Commissioner for Human Rights on the following points:</w:t>
      </w:r>
    </w:p>
    <w:p w14:paraId="5B4C7B11" w14:textId="77777777" w:rsidR="009E0368" w:rsidRPr="008E72A1" w:rsidRDefault="009E0368" w:rsidP="001F0197">
      <w:pPr>
        <w:pStyle w:val="PrformatHTML"/>
        <w:shd w:val="clear" w:color="auto" w:fill="FFFFFF" w:themeFill="background1"/>
        <w:spacing w:line="540" w:lineRule="atLeast"/>
        <w:jc w:val="both"/>
        <w:rPr>
          <w:rStyle w:val="y2iqfc"/>
          <w:rFonts w:ascii="Times New Roman" w:hAnsi="Times New Roman" w:cs="Times New Roman"/>
          <w:lang w:val="en"/>
        </w:rPr>
      </w:pPr>
      <w:r w:rsidRPr="008E72A1">
        <w:rPr>
          <w:rStyle w:val="y2iqfc"/>
          <w:rFonts w:ascii="Times New Roman" w:hAnsi="Times New Roman" w:cs="Times New Roman"/>
          <w:lang w:val="en"/>
        </w:rPr>
        <w:t xml:space="preserve">- Continue to invest in national projects /programs in </w:t>
      </w:r>
      <w:r w:rsidR="00D34E4A" w:rsidRPr="008E72A1">
        <w:rPr>
          <w:rStyle w:val="y2iqfc"/>
          <w:rFonts w:ascii="Times New Roman" w:hAnsi="Times New Roman" w:cs="Times New Roman"/>
          <w:lang w:val="en"/>
        </w:rPr>
        <w:t>order to</w:t>
      </w:r>
      <w:r w:rsidRPr="008E72A1">
        <w:rPr>
          <w:rStyle w:val="y2iqfc"/>
          <w:rFonts w:ascii="Times New Roman" w:hAnsi="Times New Roman" w:cs="Times New Roman"/>
          <w:lang w:val="en"/>
        </w:rPr>
        <w:t xml:space="preserve"> combat drug and </w:t>
      </w:r>
      <w:proofErr w:type="spellStart"/>
      <w:r w:rsidRPr="008E72A1">
        <w:rPr>
          <w:rStyle w:val="y2iqfc"/>
          <w:rFonts w:ascii="Times New Roman" w:hAnsi="Times New Roman" w:cs="Times New Roman"/>
          <w:lang w:val="en"/>
        </w:rPr>
        <w:t>narcotcs</w:t>
      </w:r>
      <w:proofErr w:type="spellEnd"/>
      <w:r w:rsidRPr="008E72A1">
        <w:rPr>
          <w:rStyle w:val="y2iqfc"/>
          <w:rFonts w:ascii="Times New Roman" w:hAnsi="Times New Roman" w:cs="Times New Roman"/>
          <w:lang w:val="en"/>
        </w:rPr>
        <w:t xml:space="preserve"> (especially </w:t>
      </w:r>
      <w:r w:rsidR="00D34E4A" w:rsidRPr="008E72A1">
        <w:rPr>
          <w:rStyle w:val="y2iqfc"/>
          <w:rFonts w:ascii="Times New Roman" w:hAnsi="Times New Roman" w:cs="Times New Roman"/>
          <w:lang w:val="en"/>
        </w:rPr>
        <w:t>by increasing capacity</w:t>
      </w:r>
      <w:r w:rsidRPr="008E72A1">
        <w:rPr>
          <w:rStyle w:val="y2iqfc"/>
          <w:rFonts w:ascii="Times New Roman" w:hAnsi="Times New Roman" w:cs="Times New Roman"/>
          <w:lang w:val="en"/>
        </w:rPr>
        <w:t xml:space="preserve"> buildings, multiplying mechanisms and techniques for combating drug and narcotics …….)</w:t>
      </w:r>
    </w:p>
    <w:p w14:paraId="201A3370" w14:textId="77777777" w:rsidR="009E0368" w:rsidRPr="008E72A1" w:rsidRDefault="009E0368" w:rsidP="001F0197">
      <w:pPr>
        <w:pStyle w:val="PrformatHTML"/>
        <w:shd w:val="clear" w:color="auto" w:fill="FFFFFF" w:themeFill="background1"/>
        <w:spacing w:line="540" w:lineRule="atLeast"/>
        <w:jc w:val="both"/>
        <w:rPr>
          <w:rFonts w:ascii="Times New Roman" w:hAnsi="Times New Roman" w:cs="Times New Roman"/>
        </w:rPr>
      </w:pPr>
      <w:r w:rsidRPr="008E72A1">
        <w:rPr>
          <w:rStyle w:val="y2iqfc"/>
          <w:rFonts w:ascii="Times New Roman" w:hAnsi="Times New Roman" w:cs="Times New Roman"/>
          <w:lang w:val="en"/>
        </w:rPr>
        <w:t>- Control drug trafficking</w:t>
      </w:r>
      <w:r w:rsidR="00D34E4A" w:rsidRPr="008E72A1">
        <w:rPr>
          <w:rStyle w:val="y2iqfc"/>
          <w:rFonts w:ascii="Times New Roman" w:hAnsi="Times New Roman" w:cs="Times New Roman"/>
          <w:lang w:val="en"/>
        </w:rPr>
        <w:t xml:space="preserve"> by setting up a drug and </w:t>
      </w:r>
      <w:r w:rsidR="008E72A1" w:rsidRPr="008E72A1">
        <w:rPr>
          <w:rStyle w:val="y2iqfc"/>
          <w:rFonts w:ascii="Times New Roman" w:hAnsi="Times New Roman" w:cs="Times New Roman"/>
          <w:lang w:val="en"/>
        </w:rPr>
        <w:t>narcotics</w:t>
      </w:r>
      <w:r w:rsidR="00D34E4A" w:rsidRPr="008E72A1">
        <w:rPr>
          <w:rStyle w:val="y2iqfc"/>
          <w:rFonts w:ascii="Times New Roman" w:hAnsi="Times New Roman" w:cs="Times New Roman"/>
          <w:lang w:val="en"/>
        </w:rPr>
        <w:t xml:space="preserve"> police without </w:t>
      </w:r>
      <w:proofErr w:type="gramStart"/>
      <w:r w:rsidR="00D34E4A" w:rsidRPr="008E72A1">
        <w:rPr>
          <w:rStyle w:val="y2iqfc"/>
          <w:rFonts w:ascii="Times New Roman" w:hAnsi="Times New Roman" w:cs="Times New Roman"/>
          <w:lang w:val="en"/>
        </w:rPr>
        <w:t>border(</w:t>
      </w:r>
      <w:proofErr w:type="gramEnd"/>
      <w:r w:rsidR="00D34E4A" w:rsidRPr="008E72A1">
        <w:rPr>
          <w:rStyle w:val="y2iqfc"/>
          <w:rFonts w:ascii="Times New Roman" w:hAnsi="Times New Roman" w:cs="Times New Roman"/>
          <w:lang w:val="en"/>
        </w:rPr>
        <w:t>DNPWB)</w:t>
      </w:r>
    </w:p>
    <w:p w14:paraId="2834179F" w14:textId="77777777" w:rsidR="009E0368" w:rsidRPr="008E72A1" w:rsidRDefault="009E0368" w:rsidP="001F0197">
      <w:pPr>
        <w:shd w:val="clear" w:color="auto" w:fill="FFFFFF" w:themeFill="background1"/>
        <w:ind w:left="0"/>
        <w:jc w:val="both"/>
        <w:rPr>
          <w:sz w:val="20"/>
          <w:szCs w:val="20"/>
          <w:lang w:val="en-US"/>
        </w:rPr>
      </w:pPr>
    </w:p>
    <w:p w14:paraId="717AF09F" w14:textId="77777777" w:rsidR="00063104" w:rsidRPr="008E72A1" w:rsidRDefault="00063104" w:rsidP="001F0197">
      <w:pPr>
        <w:shd w:val="clear" w:color="auto" w:fill="FFFFFF" w:themeFill="background1"/>
        <w:ind w:left="0"/>
        <w:jc w:val="both"/>
        <w:rPr>
          <w:lang w:val="en-US"/>
        </w:rPr>
      </w:pPr>
    </w:p>
    <w:sectPr w:rsidR="00063104" w:rsidRPr="008E72A1" w:rsidSect="00AF570F">
      <w:pgSz w:w="11906" w:h="16838"/>
      <w:pgMar w:top="1417" w:right="1417" w:bottom="1417" w:left="28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93FC3" w14:textId="77777777" w:rsidR="00742CE0" w:rsidRDefault="00742CE0" w:rsidP="00AF570F">
      <w:r>
        <w:separator/>
      </w:r>
    </w:p>
  </w:endnote>
  <w:endnote w:type="continuationSeparator" w:id="0">
    <w:p w14:paraId="518CE7E5" w14:textId="77777777" w:rsidR="00742CE0" w:rsidRDefault="00742CE0" w:rsidP="00AF5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0B2B1" w14:textId="77777777" w:rsidR="00742CE0" w:rsidRDefault="00742CE0" w:rsidP="00AF570F">
      <w:r>
        <w:separator/>
      </w:r>
    </w:p>
  </w:footnote>
  <w:footnote w:type="continuationSeparator" w:id="0">
    <w:p w14:paraId="5C802369" w14:textId="77777777" w:rsidR="00742CE0" w:rsidRDefault="00742CE0" w:rsidP="00AF57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E3D07"/>
    <w:multiLevelType w:val="hybridMultilevel"/>
    <w:tmpl w:val="AC62A7C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A6473DC"/>
    <w:multiLevelType w:val="hybridMultilevel"/>
    <w:tmpl w:val="999C8C06"/>
    <w:lvl w:ilvl="0" w:tplc="75305296">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8E66B3"/>
    <w:multiLevelType w:val="hybridMultilevel"/>
    <w:tmpl w:val="282209D0"/>
    <w:lvl w:ilvl="0" w:tplc="65A25DF6">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CB0215"/>
    <w:multiLevelType w:val="hybridMultilevel"/>
    <w:tmpl w:val="6544506A"/>
    <w:lvl w:ilvl="0" w:tplc="84E230B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76615338">
    <w:abstractNumId w:val="0"/>
  </w:num>
  <w:num w:numId="2" w16cid:durableId="1800490003">
    <w:abstractNumId w:val="3"/>
  </w:num>
  <w:num w:numId="3" w16cid:durableId="1703938680">
    <w:abstractNumId w:val="1"/>
  </w:num>
  <w:num w:numId="4" w16cid:durableId="8184969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7711"/>
    <w:rsid w:val="00013983"/>
    <w:rsid w:val="0005534E"/>
    <w:rsid w:val="00063104"/>
    <w:rsid w:val="00082CA7"/>
    <w:rsid w:val="0009540A"/>
    <w:rsid w:val="000A7E7E"/>
    <w:rsid w:val="000C33E3"/>
    <w:rsid w:val="00104831"/>
    <w:rsid w:val="001333DF"/>
    <w:rsid w:val="00146733"/>
    <w:rsid w:val="00164366"/>
    <w:rsid w:val="001F0197"/>
    <w:rsid w:val="00270F92"/>
    <w:rsid w:val="002A7517"/>
    <w:rsid w:val="002A7943"/>
    <w:rsid w:val="002F5DE4"/>
    <w:rsid w:val="00363FB9"/>
    <w:rsid w:val="003A29EC"/>
    <w:rsid w:val="003A7D4A"/>
    <w:rsid w:val="003F6B69"/>
    <w:rsid w:val="004075CB"/>
    <w:rsid w:val="00407697"/>
    <w:rsid w:val="0042272B"/>
    <w:rsid w:val="00441A53"/>
    <w:rsid w:val="004947AB"/>
    <w:rsid w:val="004F1B9F"/>
    <w:rsid w:val="00545B71"/>
    <w:rsid w:val="005553DB"/>
    <w:rsid w:val="00581AAE"/>
    <w:rsid w:val="0059794D"/>
    <w:rsid w:val="005A0181"/>
    <w:rsid w:val="005D5896"/>
    <w:rsid w:val="006267AC"/>
    <w:rsid w:val="00632290"/>
    <w:rsid w:val="006A5ACC"/>
    <w:rsid w:val="006D4568"/>
    <w:rsid w:val="0072523B"/>
    <w:rsid w:val="00742CE0"/>
    <w:rsid w:val="007502E7"/>
    <w:rsid w:val="007820D1"/>
    <w:rsid w:val="007A4B22"/>
    <w:rsid w:val="007B4198"/>
    <w:rsid w:val="00847711"/>
    <w:rsid w:val="00873FB1"/>
    <w:rsid w:val="008E72A1"/>
    <w:rsid w:val="008F4F4C"/>
    <w:rsid w:val="00913305"/>
    <w:rsid w:val="00915EF4"/>
    <w:rsid w:val="009448F9"/>
    <w:rsid w:val="00952E52"/>
    <w:rsid w:val="00984C29"/>
    <w:rsid w:val="00994173"/>
    <w:rsid w:val="009B6A32"/>
    <w:rsid w:val="009C1DF2"/>
    <w:rsid w:val="009E0368"/>
    <w:rsid w:val="00A45E2B"/>
    <w:rsid w:val="00A709EC"/>
    <w:rsid w:val="00AE3E60"/>
    <w:rsid w:val="00AF570F"/>
    <w:rsid w:val="00B05723"/>
    <w:rsid w:val="00B326DA"/>
    <w:rsid w:val="00B902FF"/>
    <w:rsid w:val="00BF062B"/>
    <w:rsid w:val="00C95B15"/>
    <w:rsid w:val="00CC31D6"/>
    <w:rsid w:val="00D34E4A"/>
    <w:rsid w:val="00D403B3"/>
    <w:rsid w:val="00D73CC7"/>
    <w:rsid w:val="00D835A5"/>
    <w:rsid w:val="00D84F57"/>
    <w:rsid w:val="00DA7AA6"/>
    <w:rsid w:val="00DC7B62"/>
    <w:rsid w:val="00DD13D8"/>
    <w:rsid w:val="00E27731"/>
    <w:rsid w:val="00E35601"/>
    <w:rsid w:val="00EE26B4"/>
    <w:rsid w:val="00EE67B1"/>
    <w:rsid w:val="00EF2C55"/>
    <w:rsid w:val="00F25298"/>
    <w:rsid w:val="00F53768"/>
    <w:rsid w:val="00F57C4A"/>
    <w:rsid w:val="00F974FA"/>
    <w:rsid w:val="00FA7D5E"/>
    <w:rsid w:val="00FC17E9"/>
    <w:rsid w:val="00FE29C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2D308"/>
  <w15:chartTrackingRefBased/>
  <w15:docId w15:val="{DDCA9739-D32A-47EF-9576-14E8974A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ind w:left="56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847711"/>
    <w:pPr>
      <w:autoSpaceDE w:val="0"/>
      <w:autoSpaceDN w:val="0"/>
      <w:adjustRightInd w:val="0"/>
      <w:spacing w:after="0" w:line="240" w:lineRule="auto"/>
      <w:ind w:left="0"/>
    </w:pPr>
    <w:rPr>
      <w:rFonts w:ascii="Times New Roman" w:hAnsi="Times New Roman" w:cs="Times New Roman"/>
      <w:color w:val="000000"/>
      <w:sz w:val="24"/>
      <w:szCs w:val="24"/>
    </w:rPr>
  </w:style>
  <w:style w:type="paragraph" w:styleId="NormalWeb">
    <w:name w:val="Normal (Web)"/>
    <w:basedOn w:val="Normal"/>
    <w:uiPriority w:val="99"/>
    <w:unhideWhenUsed/>
    <w:rsid w:val="00545B71"/>
    <w:pPr>
      <w:spacing w:before="100" w:beforeAutospacing="1" w:after="100" w:afterAutospacing="1"/>
      <w:ind w:left="0"/>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AF570F"/>
    <w:pPr>
      <w:tabs>
        <w:tab w:val="center" w:pos="4536"/>
        <w:tab w:val="right" w:pos="9072"/>
      </w:tabs>
    </w:pPr>
  </w:style>
  <w:style w:type="character" w:customStyle="1" w:styleId="En-tteCar">
    <w:name w:val="En-tête Car"/>
    <w:basedOn w:val="Policepardfaut"/>
    <w:link w:val="En-tte"/>
    <w:uiPriority w:val="99"/>
    <w:rsid w:val="00AF570F"/>
  </w:style>
  <w:style w:type="paragraph" w:styleId="Pieddepage">
    <w:name w:val="footer"/>
    <w:basedOn w:val="Normal"/>
    <w:link w:val="PieddepageCar"/>
    <w:uiPriority w:val="99"/>
    <w:unhideWhenUsed/>
    <w:rsid w:val="00AF570F"/>
    <w:pPr>
      <w:tabs>
        <w:tab w:val="center" w:pos="4536"/>
        <w:tab w:val="right" w:pos="9072"/>
      </w:tabs>
    </w:pPr>
  </w:style>
  <w:style w:type="character" w:customStyle="1" w:styleId="PieddepageCar">
    <w:name w:val="Pied de page Car"/>
    <w:basedOn w:val="Policepardfaut"/>
    <w:link w:val="Pieddepage"/>
    <w:uiPriority w:val="99"/>
    <w:rsid w:val="00AF570F"/>
  </w:style>
  <w:style w:type="paragraph" w:styleId="Paragraphedeliste">
    <w:name w:val="List Paragraph"/>
    <w:basedOn w:val="Normal"/>
    <w:uiPriority w:val="34"/>
    <w:qFormat/>
    <w:rsid w:val="00063104"/>
    <w:pPr>
      <w:spacing w:after="160" w:line="259" w:lineRule="auto"/>
      <w:ind w:left="720"/>
      <w:contextualSpacing/>
    </w:pPr>
    <w:rPr>
      <w:lang w:val="en-US"/>
    </w:rPr>
  </w:style>
  <w:style w:type="paragraph" w:styleId="PrformatHTML">
    <w:name w:val="HTML Preformatted"/>
    <w:basedOn w:val="Normal"/>
    <w:link w:val="PrformatHTMLCar"/>
    <w:uiPriority w:val="99"/>
    <w:unhideWhenUsed/>
    <w:rsid w:val="006322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pPr>
    <w:rPr>
      <w:rFonts w:ascii="Courier New" w:eastAsia="Times New Roman" w:hAnsi="Courier New" w:cs="Courier New"/>
      <w:sz w:val="20"/>
      <w:szCs w:val="20"/>
      <w:lang w:val="en-US"/>
    </w:rPr>
  </w:style>
  <w:style w:type="character" w:customStyle="1" w:styleId="PrformatHTMLCar">
    <w:name w:val="Préformaté HTML Car"/>
    <w:basedOn w:val="Policepardfaut"/>
    <w:link w:val="PrformatHTML"/>
    <w:uiPriority w:val="99"/>
    <w:rsid w:val="00632290"/>
    <w:rPr>
      <w:rFonts w:ascii="Courier New" w:eastAsia="Times New Roman" w:hAnsi="Courier New" w:cs="Courier New"/>
      <w:sz w:val="20"/>
      <w:szCs w:val="20"/>
      <w:lang w:val="en-US"/>
    </w:rPr>
  </w:style>
  <w:style w:type="character" w:customStyle="1" w:styleId="y2iqfc">
    <w:name w:val="y2iqfc"/>
    <w:basedOn w:val="Policepardfaut"/>
    <w:rsid w:val="006322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389322">
      <w:bodyDiv w:val="1"/>
      <w:marLeft w:val="0"/>
      <w:marRight w:val="0"/>
      <w:marTop w:val="0"/>
      <w:marBottom w:val="0"/>
      <w:divBdr>
        <w:top w:val="none" w:sz="0" w:space="0" w:color="auto"/>
        <w:left w:val="none" w:sz="0" w:space="0" w:color="auto"/>
        <w:bottom w:val="none" w:sz="0" w:space="0" w:color="auto"/>
        <w:right w:val="none" w:sz="0" w:space="0" w:color="auto"/>
      </w:divBdr>
    </w:div>
    <w:div w:id="299308580">
      <w:bodyDiv w:val="1"/>
      <w:marLeft w:val="0"/>
      <w:marRight w:val="0"/>
      <w:marTop w:val="0"/>
      <w:marBottom w:val="0"/>
      <w:divBdr>
        <w:top w:val="none" w:sz="0" w:space="0" w:color="auto"/>
        <w:left w:val="none" w:sz="0" w:space="0" w:color="auto"/>
        <w:bottom w:val="none" w:sz="0" w:space="0" w:color="auto"/>
        <w:right w:val="none" w:sz="0" w:space="0" w:color="auto"/>
      </w:divBdr>
    </w:div>
    <w:div w:id="662511841">
      <w:bodyDiv w:val="1"/>
      <w:marLeft w:val="0"/>
      <w:marRight w:val="0"/>
      <w:marTop w:val="0"/>
      <w:marBottom w:val="0"/>
      <w:divBdr>
        <w:top w:val="none" w:sz="0" w:space="0" w:color="auto"/>
        <w:left w:val="none" w:sz="0" w:space="0" w:color="auto"/>
        <w:bottom w:val="none" w:sz="0" w:space="0" w:color="auto"/>
        <w:right w:val="none" w:sz="0" w:space="0" w:color="auto"/>
      </w:divBdr>
    </w:div>
    <w:div w:id="737634449">
      <w:bodyDiv w:val="1"/>
      <w:marLeft w:val="0"/>
      <w:marRight w:val="0"/>
      <w:marTop w:val="0"/>
      <w:marBottom w:val="0"/>
      <w:divBdr>
        <w:top w:val="none" w:sz="0" w:space="0" w:color="auto"/>
        <w:left w:val="none" w:sz="0" w:space="0" w:color="auto"/>
        <w:bottom w:val="none" w:sz="0" w:space="0" w:color="auto"/>
        <w:right w:val="none" w:sz="0" w:space="0" w:color="auto"/>
      </w:divBdr>
    </w:div>
    <w:div w:id="1142186888">
      <w:bodyDiv w:val="1"/>
      <w:marLeft w:val="0"/>
      <w:marRight w:val="0"/>
      <w:marTop w:val="0"/>
      <w:marBottom w:val="0"/>
      <w:divBdr>
        <w:top w:val="none" w:sz="0" w:space="0" w:color="auto"/>
        <w:left w:val="none" w:sz="0" w:space="0" w:color="auto"/>
        <w:bottom w:val="none" w:sz="0" w:space="0" w:color="auto"/>
        <w:right w:val="none" w:sz="0" w:space="0" w:color="auto"/>
      </w:divBdr>
    </w:div>
    <w:div w:id="1658533658">
      <w:bodyDiv w:val="1"/>
      <w:marLeft w:val="0"/>
      <w:marRight w:val="0"/>
      <w:marTop w:val="0"/>
      <w:marBottom w:val="0"/>
      <w:divBdr>
        <w:top w:val="none" w:sz="0" w:space="0" w:color="auto"/>
        <w:left w:val="none" w:sz="0" w:space="0" w:color="auto"/>
        <w:bottom w:val="none" w:sz="0" w:space="0" w:color="auto"/>
        <w:right w:val="none" w:sz="0" w:space="0" w:color="auto"/>
      </w:divBdr>
    </w:div>
    <w:div w:id="1933925835">
      <w:bodyDiv w:val="1"/>
      <w:marLeft w:val="0"/>
      <w:marRight w:val="0"/>
      <w:marTop w:val="0"/>
      <w:marBottom w:val="0"/>
      <w:divBdr>
        <w:top w:val="none" w:sz="0" w:space="0" w:color="auto"/>
        <w:left w:val="none" w:sz="0" w:space="0" w:color="auto"/>
        <w:bottom w:val="none" w:sz="0" w:space="0" w:color="auto"/>
        <w:right w:val="none" w:sz="0" w:space="0" w:color="auto"/>
      </w:divBdr>
    </w:div>
    <w:div w:id="2040739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C40202FEBBA843BF41687ADE7B54CC" ma:contentTypeVersion="18" ma:contentTypeDescription="Create a new document." ma:contentTypeScope="" ma:versionID="4900c56d6cc844023b5a704a191eaaa0">
  <xsd:schema xmlns:xsd="http://www.w3.org/2001/XMLSchema" xmlns:xs="http://www.w3.org/2001/XMLSchema" xmlns:p="http://schemas.microsoft.com/office/2006/metadata/properties" xmlns:ns2="c8192cb1-67bb-4ce5-82db-0b25b399d117" xmlns:ns3="9c2e4527-2efa-4ade-b3d6-b2418af14986" xmlns:ns4="985ec44e-1bab-4c0b-9df0-6ba128686fc9" targetNamespace="http://schemas.microsoft.com/office/2006/metadata/properties" ma:root="true" ma:fieldsID="db267e4a8e7b5b4ae8d56018296bc408" ns2:_="" ns3:_="" ns4:_="">
    <xsd:import namespace="c8192cb1-67bb-4ce5-82db-0b25b399d117"/>
    <xsd:import namespace="9c2e4527-2efa-4ade-b3d6-b2418af14986"/>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Contributorsname" minOccurs="0"/>
                <xsd:element ref="ns2:Catetory" minOccurs="0"/>
                <xsd:element ref="ns2:Doctype" minOccurs="0"/>
                <xsd:element ref="ns2:Langu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192cb1-67bb-4ce5-82db-0b25b399d1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Contributorsname" ma:index="21" nillable="true" ma:displayName="Contributor" ma:description="Who submitted this document?" ma:format="Dropdown" ma:internalName="Contributorsname">
      <xsd:simpleType>
        <xsd:restriction base="dms:Text">
          <xsd:maxLength value="255"/>
        </xsd:restriction>
      </xsd:simpleType>
    </xsd:element>
    <xsd:element name="Catetory" ma:index="22" nillable="true" ma:displayName="Category" ma:description="The contributor belongs to Member states, NHRIs, UN entities, CSOs, Academia, Individuals, or others?" ma:format="Dropdown" ma:internalName="Catetory">
      <xsd:simpleType>
        <xsd:union memberTypes="dms:Text">
          <xsd:simpleType>
            <xsd:restriction base="dms:Choice">
              <xsd:enumeration value="Member States"/>
              <xsd:enumeration value="NHRIs"/>
              <xsd:enumeration value="UN entities"/>
              <xsd:enumeration value="CSOs"/>
              <xsd:enumeration value="Academia"/>
              <xsd:enumeration value="Individuals"/>
            </xsd:restriction>
          </xsd:simpleType>
        </xsd:union>
      </xsd:simpleType>
    </xsd:element>
    <xsd:element name="Doctype" ma:index="23" nillable="true" ma:displayName="Doc type" ma:default="input" ma:description="Specify the document type (optional)" ma:format="Dropdown" ma:internalName="Doctype">
      <xsd:simpleType>
        <xsd:union memberTypes="dms:Text">
          <xsd:simpleType>
            <xsd:restriction base="dms:Choice">
              <xsd:enumeration value="input"/>
              <xsd:enumeration value="input I"/>
              <xsd:enumeration value="input II"/>
              <xsd:enumeration value="input III"/>
              <xsd:enumeration value="cover letter"/>
              <xsd:enumeration value="note verbale"/>
              <xsd:enumeration value="annex"/>
              <xsd:enumeration value="annex I"/>
              <xsd:enumeration value="annex II"/>
              <xsd:enumeration value="annex III"/>
              <xsd:enumeration value="French translation"/>
              <xsd:enumeration value="Spanish translation"/>
              <xsd:enumeration value="Arabic translation"/>
              <xsd:enumeration value="Russian translation"/>
              <xsd:enumeration value="Chinese translation"/>
            </xsd:restriction>
          </xsd:simpleType>
        </xsd:union>
      </xsd:simpleType>
    </xsd:element>
    <xsd:element name="Language" ma:index="24" nillable="true" ma:displayName="Language" ma:default="English" ma:description="Document language" ma:format="Dropdown" ma:internalName="Language">
      <xsd:simpleType>
        <xsd:union memberTypes="dms:Text">
          <xsd:simpleType>
            <xsd:restriction base="dms:Choice">
              <xsd:enumeration value="English"/>
              <xsd:enumeration value="French"/>
              <xsd:enumeration value="Spanish"/>
              <xsd:enumeration value="Arabic"/>
              <xsd:enumeration value="Russian"/>
              <xsd:enumeration value="Chinese"/>
              <xsd:enumeration value="Choice 7"/>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D3002D-D45D-4BE9-8809-AE5033AED896}"/>
</file>

<file path=customXml/itemProps2.xml><?xml version="1.0" encoding="utf-8"?>
<ds:datastoreItem xmlns:ds="http://schemas.openxmlformats.org/officeDocument/2006/customXml" ds:itemID="{7C4BA704-87BF-4CF8-8FE4-BA96B5463547}"/>
</file>

<file path=docProps/app.xml><?xml version="1.0" encoding="utf-8"?>
<Properties xmlns="http://schemas.openxmlformats.org/officeDocument/2006/extended-properties" xmlns:vt="http://schemas.openxmlformats.org/officeDocument/2006/docPropsVTypes">
  <Template>Normal.dotm</Template>
  <TotalTime>17</TotalTime>
  <Pages>4</Pages>
  <Words>1809</Words>
  <Characters>9952</Characters>
  <Application>Microsoft Office Word</Application>
  <DocSecurity>0</DocSecurity>
  <Lines>82</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CNIDH_Burundi</dc:creator>
  <cp:keywords/>
  <dc:description/>
  <cp:lastModifiedBy>Simplice</cp:lastModifiedBy>
  <cp:revision>2</cp:revision>
  <dcterms:created xsi:type="dcterms:W3CDTF">2023-05-24T11:10:00Z</dcterms:created>
  <dcterms:modified xsi:type="dcterms:W3CDTF">2023-05-24T11:10:00Z</dcterms:modified>
</cp:coreProperties>
</file>