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3E92" w14:textId="302975D8" w:rsidR="001F3953" w:rsidRDefault="54A2CA63" w:rsidP="54A2CA63">
      <w:pPr>
        <w:spacing w:after="0" w:line="276" w:lineRule="auto"/>
        <w:jc w:val="center"/>
        <w:rPr>
          <w:rFonts w:ascii="Arial" w:hAnsi="Arial" w:cs="Arial"/>
          <w:b/>
          <w:bCs/>
          <w:sz w:val="24"/>
          <w:szCs w:val="24"/>
        </w:rPr>
      </w:pPr>
      <w:r w:rsidRPr="54A2CA63">
        <w:rPr>
          <w:rFonts w:ascii="Arial" w:hAnsi="Arial" w:cs="Arial"/>
          <w:b/>
          <w:bCs/>
          <w:sz w:val="24"/>
          <w:szCs w:val="24"/>
        </w:rPr>
        <w:t>Contribución de la Comisión Nacional de los Derechos Humanos sobre los desafíos en materia de derechos humanos en el contexto del combate contra el problema mundial de las drogas en México</w:t>
      </w:r>
    </w:p>
    <w:p w14:paraId="399149F8" w14:textId="33ECBE88" w:rsidR="54A2CA63" w:rsidRDefault="54A2CA63" w:rsidP="54A2CA63">
      <w:pPr>
        <w:spacing w:after="0" w:line="276" w:lineRule="auto"/>
        <w:ind w:firstLine="708"/>
        <w:jc w:val="both"/>
        <w:rPr>
          <w:rFonts w:ascii="Arial" w:hAnsi="Arial" w:cs="Arial"/>
          <w:sz w:val="24"/>
          <w:szCs w:val="24"/>
        </w:rPr>
      </w:pPr>
    </w:p>
    <w:p w14:paraId="37932CD1" w14:textId="73D87BBE" w:rsidR="00DF63CC" w:rsidRDefault="54A2CA63" w:rsidP="54A2CA63">
      <w:pPr>
        <w:spacing w:after="0" w:line="276" w:lineRule="auto"/>
        <w:ind w:firstLine="708"/>
        <w:jc w:val="both"/>
        <w:rPr>
          <w:rFonts w:ascii="Arial" w:hAnsi="Arial" w:cs="Arial"/>
          <w:sz w:val="24"/>
          <w:szCs w:val="24"/>
        </w:rPr>
      </w:pPr>
      <w:r w:rsidRPr="54A2CA63">
        <w:rPr>
          <w:rFonts w:ascii="Arial" w:hAnsi="Arial" w:cs="Arial"/>
          <w:sz w:val="24"/>
          <w:szCs w:val="24"/>
        </w:rPr>
        <w:t>El presente documento fue elaborado por la Comisión Nacional de los Derechos Humanos (CNDH) en atención a la solicitud de información remitida por parte de la Oficina del Alto Comisionado de las Naciones Unidas para los Derechos Humanos, relativa a los desafíos en materia de derechos humanos en el contexto del combate contra el problema mundial de las drogas, en cumplimiento de la resolución A/HRC/RES/54/22, a través de la cual el Consejo de Derechos Humanos de la Organización de las Naciones Unidas requirió a dicho organismo consultar con diversos actores sobre la materia, para efecto de preparar un informe temático.</w:t>
      </w:r>
    </w:p>
    <w:p w14:paraId="08DF87F3" w14:textId="11549705" w:rsidR="54A2CA63" w:rsidRDefault="54A2CA63" w:rsidP="54A2CA63">
      <w:pPr>
        <w:spacing w:after="0" w:line="276" w:lineRule="auto"/>
        <w:ind w:firstLine="708"/>
        <w:jc w:val="both"/>
        <w:rPr>
          <w:rFonts w:ascii="Arial" w:hAnsi="Arial" w:cs="Arial"/>
          <w:sz w:val="24"/>
          <w:szCs w:val="24"/>
        </w:rPr>
      </w:pPr>
    </w:p>
    <w:p w14:paraId="680C4F63" w14:textId="57979790" w:rsidR="00E6402C" w:rsidRDefault="54A2CA63" w:rsidP="54A2CA63">
      <w:pPr>
        <w:spacing w:after="0" w:line="276" w:lineRule="auto"/>
        <w:jc w:val="both"/>
        <w:rPr>
          <w:rFonts w:ascii="Arial" w:hAnsi="Arial" w:cs="Arial"/>
          <w:sz w:val="24"/>
          <w:szCs w:val="24"/>
        </w:rPr>
      </w:pPr>
      <w:r w:rsidRPr="54A2CA63">
        <w:rPr>
          <w:rFonts w:ascii="Arial" w:hAnsi="Arial" w:cs="Arial"/>
          <w:sz w:val="24"/>
          <w:szCs w:val="24"/>
        </w:rPr>
        <w:t>En este sentido, la CNDH, en el marco de sus competencias y con información generada desde sus Visitadurías Primera, Tercera, Cuarta y Sexta, expone en la presente contribución de información relativa al combate contra el problema de las drogas y su relación con los derechos humanos de los siguientes grupos poblacionales: (i) personas jóvenes, (ii) personas privadas de su libertad, (iii) personas adscritas a pueblos y comunidades indígenas, además de (iv) otros desafíos generales en la materia.</w:t>
      </w:r>
    </w:p>
    <w:p w14:paraId="0A87BF76" w14:textId="77777777" w:rsidR="004E5E84" w:rsidRDefault="004E5E84" w:rsidP="54A2CA63">
      <w:pPr>
        <w:spacing w:after="0" w:line="276" w:lineRule="auto"/>
        <w:jc w:val="both"/>
        <w:rPr>
          <w:rFonts w:ascii="Arial" w:hAnsi="Arial" w:cs="Arial"/>
          <w:sz w:val="24"/>
          <w:szCs w:val="24"/>
        </w:rPr>
      </w:pPr>
    </w:p>
    <w:p w14:paraId="35BD0E36" w14:textId="358AD45B" w:rsidR="54A2CA63" w:rsidRDefault="54A2CA63" w:rsidP="54A2CA63">
      <w:pPr>
        <w:spacing w:after="0" w:line="276" w:lineRule="auto"/>
        <w:jc w:val="both"/>
        <w:rPr>
          <w:rFonts w:ascii="Arial" w:hAnsi="Arial" w:cs="Arial"/>
          <w:b/>
          <w:bCs/>
          <w:sz w:val="24"/>
          <w:szCs w:val="24"/>
        </w:rPr>
      </w:pPr>
      <w:r w:rsidRPr="54A2CA63">
        <w:rPr>
          <w:rFonts w:ascii="Arial" w:hAnsi="Arial" w:cs="Arial"/>
          <w:b/>
          <w:bCs/>
          <w:sz w:val="24"/>
          <w:szCs w:val="24"/>
        </w:rPr>
        <w:t>I. Personas jóvenes</w:t>
      </w:r>
    </w:p>
    <w:p w14:paraId="3F13EA17" w14:textId="42B6116F" w:rsidR="54A2CA63" w:rsidRDefault="54A2CA63" w:rsidP="54A2CA63">
      <w:pPr>
        <w:spacing w:after="0" w:line="276" w:lineRule="auto"/>
        <w:jc w:val="both"/>
        <w:rPr>
          <w:rFonts w:ascii="Arial" w:hAnsi="Arial" w:cs="Arial"/>
          <w:b/>
          <w:bCs/>
          <w:sz w:val="24"/>
          <w:szCs w:val="24"/>
        </w:rPr>
      </w:pPr>
    </w:p>
    <w:p w14:paraId="661687CD" w14:textId="367B35F8" w:rsidR="00A35D2D" w:rsidRPr="00136AF1" w:rsidRDefault="00FD71C7" w:rsidP="54A2CA63">
      <w:pPr>
        <w:spacing w:after="0" w:line="276" w:lineRule="auto"/>
        <w:jc w:val="both"/>
        <w:rPr>
          <w:rFonts w:ascii="Arial" w:hAnsi="Arial" w:cs="Arial"/>
          <w:sz w:val="24"/>
          <w:szCs w:val="24"/>
        </w:rPr>
      </w:pPr>
      <w:r w:rsidRPr="00136AF1">
        <w:rPr>
          <w:rFonts w:ascii="Arial" w:hAnsi="Arial" w:cs="Arial"/>
          <w:sz w:val="24"/>
          <w:szCs w:val="24"/>
        </w:rPr>
        <w:t>Esta Comisión Nacional ha observado</w:t>
      </w:r>
      <w:r w:rsidR="00A35D2D" w:rsidRPr="00136AF1">
        <w:rPr>
          <w:rFonts w:ascii="Arial" w:hAnsi="Arial" w:cs="Arial"/>
          <w:sz w:val="24"/>
          <w:szCs w:val="24"/>
        </w:rPr>
        <w:t>, en el marco de la labor de dependencias del Gobierno Federal</w:t>
      </w:r>
      <w:r w:rsidR="00A35D2D" w:rsidRPr="00136AF1">
        <w:rPr>
          <w:rStyle w:val="FootnoteReference"/>
          <w:rFonts w:ascii="Arial" w:hAnsi="Arial" w:cs="Arial"/>
          <w:sz w:val="24"/>
          <w:szCs w:val="24"/>
        </w:rPr>
        <w:footnoteReference w:id="2"/>
      </w:r>
      <w:r w:rsidR="00A35D2D" w:rsidRPr="00136AF1">
        <w:rPr>
          <w:rFonts w:ascii="Arial" w:hAnsi="Arial" w:cs="Arial"/>
          <w:sz w:val="24"/>
          <w:szCs w:val="24"/>
        </w:rPr>
        <w:t>,</w:t>
      </w:r>
      <w:r w:rsidRPr="00136AF1">
        <w:rPr>
          <w:rFonts w:ascii="Arial" w:hAnsi="Arial" w:cs="Arial"/>
          <w:sz w:val="24"/>
          <w:szCs w:val="24"/>
        </w:rPr>
        <w:t xml:space="preserve"> que el grupo poblacional que se encuentra mayormente afectado en sus derechos humanos por el problema mundial de las drogas es aquel de las personas jóvenes</w:t>
      </w:r>
      <w:r w:rsidR="004E5E84" w:rsidRPr="00136AF1">
        <w:rPr>
          <w:rFonts w:ascii="Arial" w:hAnsi="Arial" w:cs="Arial"/>
          <w:sz w:val="24"/>
          <w:szCs w:val="24"/>
        </w:rPr>
        <w:t xml:space="preserve">. El consumo de drogas </w:t>
      </w:r>
      <w:r w:rsidR="004B46B6" w:rsidRPr="00136AF1">
        <w:rPr>
          <w:rFonts w:ascii="Arial" w:hAnsi="Arial" w:cs="Arial"/>
          <w:sz w:val="24"/>
          <w:szCs w:val="24"/>
        </w:rPr>
        <w:t>tiene repercusiones en sus derechos a la salud, al trabajo, a la educación</w:t>
      </w:r>
      <w:r w:rsidR="004C5D0E" w:rsidRPr="00136AF1">
        <w:rPr>
          <w:rFonts w:ascii="Arial" w:hAnsi="Arial" w:cs="Arial"/>
          <w:sz w:val="24"/>
          <w:szCs w:val="24"/>
        </w:rPr>
        <w:t>, a la no discriminación</w:t>
      </w:r>
      <w:r w:rsidR="00D278F9" w:rsidRPr="00136AF1">
        <w:rPr>
          <w:rFonts w:ascii="Arial" w:hAnsi="Arial" w:cs="Arial"/>
          <w:sz w:val="24"/>
          <w:szCs w:val="24"/>
        </w:rPr>
        <w:t xml:space="preserve">, a la </w:t>
      </w:r>
      <w:r w:rsidR="005841EC" w:rsidRPr="00136AF1">
        <w:rPr>
          <w:rFonts w:ascii="Arial" w:hAnsi="Arial" w:cs="Arial"/>
          <w:sz w:val="24"/>
          <w:szCs w:val="24"/>
        </w:rPr>
        <w:t>familia</w:t>
      </w:r>
      <w:r w:rsidR="00D44EB3" w:rsidRPr="00136AF1">
        <w:rPr>
          <w:rFonts w:ascii="Arial" w:hAnsi="Arial" w:cs="Arial"/>
          <w:sz w:val="24"/>
          <w:szCs w:val="24"/>
        </w:rPr>
        <w:t>, a la integridad física, a la vida</w:t>
      </w:r>
      <w:r w:rsidR="00E57A96" w:rsidRPr="00136AF1">
        <w:rPr>
          <w:rFonts w:ascii="Arial" w:hAnsi="Arial" w:cs="Arial"/>
          <w:sz w:val="24"/>
          <w:szCs w:val="24"/>
        </w:rPr>
        <w:t>, entre otros</w:t>
      </w:r>
      <w:r w:rsidR="001F7CA2" w:rsidRPr="00136AF1">
        <w:rPr>
          <w:rFonts w:ascii="Arial" w:hAnsi="Arial" w:cs="Arial"/>
          <w:sz w:val="24"/>
          <w:szCs w:val="24"/>
        </w:rPr>
        <w:t>.</w:t>
      </w:r>
    </w:p>
    <w:p w14:paraId="58C44668" w14:textId="0E900CC8" w:rsidR="54A2CA63" w:rsidRDefault="54A2CA63" w:rsidP="54A2CA63">
      <w:pPr>
        <w:spacing w:after="0" w:line="276" w:lineRule="auto"/>
        <w:jc w:val="both"/>
        <w:rPr>
          <w:rFonts w:ascii="Arial" w:hAnsi="Arial" w:cs="Arial"/>
          <w:sz w:val="24"/>
          <w:szCs w:val="24"/>
        </w:rPr>
      </w:pPr>
    </w:p>
    <w:p w14:paraId="3C789A7A" w14:textId="32049727" w:rsidR="001F7CA2" w:rsidRPr="00136AF1" w:rsidRDefault="001F7CA2" w:rsidP="54A2CA63">
      <w:pPr>
        <w:spacing w:after="0" w:line="276" w:lineRule="auto"/>
        <w:jc w:val="both"/>
        <w:rPr>
          <w:rFonts w:ascii="Arial" w:hAnsi="Arial" w:cs="Arial"/>
          <w:sz w:val="24"/>
          <w:szCs w:val="24"/>
        </w:rPr>
      </w:pPr>
      <w:r w:rsidRPr="00136AF1">
        <w:rPr>
          <w:rFonts w:ascii="Arial" w:hAnsi="Arial" w:cs="Arial"/>
          <w:sz w:val="24"/>
          <w:szCs w:val="24"/>
        </w:rPr>
        <w:t xml:space="preserve">En este sentido, este organismo autónomo ha </w:t>
      </w:r>
      <w:r w:rsidR="0070078A" w:rsidRPr="00136AF1">
        <w:rPr>
          <w:rFonts w:ascii="Arial" w:hAnsi="Arial" w:cs="Arial"/>
          <w:sz w:val="24"/>
          <w:szCs w:val="24"/>
        </w:rPr>
        <w:t xml:space="preserve">abierto espacios de diálogo y reflexión para la detección y prevención de problemáticas que pueden generar </w:t>
      </w:r>
      <w:r w:rsidR="0070078A" w:rsidRPr="00FF2561">
        <w:rPr>
          <w:rFonts w:ascii="Arial" w:hAnsi="Arial" w:cs="Arial"/>
          <w:sz w:val="24"/>
          <w:szCs w:val="24"/>
        </w:rPr>
        <w:t>adicciones</w:t>
      </w:r>
      <w:r w:rsidR="0064325A" w:rsidRPr="00136AF1">
        <w:rPr>
          <w:rFonts w:ascii="Arial" w:hAnsi="Arial" w:cs="Arial"/>
          <w:sz w:val="24"/>
          <w:szCs w:val="24"/>
        </w:rPr>
        <w:t xml:space="preserve"> en personas jóvenes</w:t>
      </w:r>
      <w:r w:rsidR="00C15968" w:rsidRPr="00136AF1">
        <w:rPr>
          <w:rStyle w:val="FootnoteReference"/>
          <w:rFonts w:ascii="Arial" w:hAnsi="Arial" w:cs="Arial"/>
          <w:sz w:val="24"/>
          <w:szCs w:val="24"/>
        </w:rPr>
        <w:footnoteReference w:id="3"/>
      </w:r>
      <w:r w:rsidR="004A6AB5" w:rsidRPr="00136AF1">
        <w:rPr>
          <w:rFonts w:ascii="Arial" w:hAnsi="Arial" w:cs="Arial"/>
          <w:sz w:val="24"/>
          <w:szCs w:val="24"/>
        </w:rPr>
        <w:t>; así también</w:t>
      </w:r>
      <w:r w:rsidR="00172DC9">
        <w:rPr>
          <w:rFonts w:ascii="Arial" w:hAnsi="Arial" w:cs="Arial"/>
          <w:sz w:val="24"/>
          <w:szCs w:val="24"/>
        </w:rPr>
        <w:t>,</w:t>
      </w:r>
      <w:r w:rsidR="004A6AB5" w:rsidRPr="00136AF1">
        <w:rPr>
          <w:rFonts w:ascii="Arial" w:hAnsi="Arial" w:cs="Arial"/>
          <w:sz w:val="24"/>
          <w:szCs w:val="24"/>
        </w:rPr>
        <w:t xml:space="preserve"> </w:t>
      </w:r>
      <w:r w:rsidR="007A2CC7" w:rsidRPr="00136AF1">
        <w:rPr>
          <w:rFonts w:ascii="Arial" w:hAnsi="Arial" w:cs="Arial"/>
          <w:sz w:val="24"/>
          <w:szCs w:val="24"/>
        </w:rPr>
        <w:t xml:space="preserve">la planeación relativa a </w:t>
      </w:r>
      <w:r w:rsidR="00656058" w:rsidRPr="00136AF1">
        <w:rPr>
          <w:rFonts w:ascii="Arial" w:hAnsi="Arial" w:cs="Arial"/>
          <w:sz w:val="24"/>
          <w:szCs w:val="24"/>
        </w:rPr>
        <w:t>la labor para lograr condiciones para el ejercicio pleno de los derechos humanos de estas personas contempla la atención de</w:t>
      </w:r>
      <w:r w:rsidR="004A6AB5" w:rsidRPr="00136AF1">
        <w:rPr>
          <w:rFonts w:ascii="Arial" w:hAnsi="Arial" w:cs="Arial"/>
          <w:sz w:val="24"/>
          <w:szCs w:val="24"/>
        </w:rPr>
        <w:t xml:space="preserve"> </w:t>
      </w:r>
      <w:r w:rsidR="0064325A" w:rsidRPr="00136AF1">
        <w:rPr>
          <w:rFonts w:ascii="Arial" w:hAnsi="Arial" w:cs="Arial"/>
          <w:sz w:val="24"/>
          <w:szCs w:val="24"/>
        </w:rPr>
        <w:t xml:space="preserve">expedientes de queja, </w:t>
      </w:r>
      <w:r w:rsidR="00656058" w:rsidRPr="00136AF1">
        <w:rPr>
          <w:rFonts w:ascii="Arial" w:hAnsi="Arial" w:cs="Arial"/>
          <w:sz w:val="24"/>
          <w:szCs w:val="24"/>
        </w:rPr>
        <w:t>el fortalecimiento de</w:t>
      </w:r>
      <w:r w:rsidR="0064325A" w:rsidRPr="00136AF1">
        <w:rPr>
          <w:rFonts w:ascii="Arial" w:hAnsi="Arial" w:cs="Arial"/>
          <w:sz w:val="24"/>
          <w:szCs w:val="24"/>
        </w:rPr>
        <w:t xml:space="preserve"> redes de colaboración con organizaciones que trabajan con este grupo poblacional, </w:t>
      </w:r>
      <w:r w:rsidR="00656058" w:rsidRPr="00136AF1">
        <w:rPr>
          <w:rFonts w:ascii="Arial" w:hAnsi="Arial" w:cs="Arial"/>
          <w:sz w:val="24"/>
          <w:szCs w:val="24"/>
        </w:rPr>
        <w:t>la creación de</w:t>
      </w:r>
      <w:r w:rsidR="004C21EE" w:rsidRPr="00136AF1">
        <w:rPr>
          <w:rFonts w:ascii="Arial" w:hAnsi="Arial" w:cs="Arial"/>
          <w:sz w:val="24"/>
          <w:szCs w:val="24"/>
        </w:rPr>
        <w:t xml:space="preserve"> programas de capacitación para la mejor de habilidades y conocimientos sobre los derechos de estas personas,</w:t>
      </w:r>
      <w:r w:rsidR="00F9059E" w:rsidRPr="00136AF1">
        <w:rPr>
          <w:rFonts w:ascii="Arial" w:hAnsi="Arial" w:cs="Arial"/>
          <w:sz w:val="24"/>
          <w:szCs w:val="24"/>
        </w:rPr>
        <w:t xml:space="preserve"> la elaboración de materiales de difusión</w:t>
      </w:r>
      <w:r w:rsidR="00D57F48" w:rsidRPr="00136AF1">
        <w:rPr>
          <w:rFonts w:ascii="Arial" w:hAnsi="Arial" w:cs="Arial"/>
          <w:sz w:val="24"/>
          <w:szCs w:val="24"/>
        </w:rPr>
        <w:t xml:space="preserve"> en materia de adicciones</w:t>
      </w:r>
      <w:r w:rsidR="00F9059E" w:rsidRPr="00136AF1">
        <w:rPr>
          <w:rStyle w:val="FootnoteReference"/>
          <w:rFonts w:ascii="Arial" w:hAnsi="Arial" w:cs="Arial"/>
          <w:sz w:val="24"/>
          <w:szCs w:val="24"/>
        </w:rPr>
        <w:footnoteReference w:id="4"/>
      </w:r>
      <w:r w:rsidR="00F9059E" w:rsidRPr="00136AF1">
        <w:rPr>
          <w:rFonts w:ascii="Arial" w:hAnsi="Arial" w:cs="Arial"/>
          <w:sz w:val="24"/>
          <w:szCs w:val="24"/>
        </w:rPr>
        <w:t>,</w:t>
      </w:r>
      <w:r w:rsidR="004C21EE" w:rsidRPr="00136AF1">
        <w:rPr>
          <w:rFonts w:ascii="Arial" w:hAnsi="Arial" w:cs="Arial"/>
          <w:sz w:val="24"/>
          <w:szCs w:val="24"/>
        </w:rPr>
        <w:t xml:space="preserve"> entre otros cursos de acción</w:t>
      </w:r>
      <w:r w:rsidR="00656058" w:rsidRPr="00136AF1">
        <w:rPr>
          <w:rStyle w:val="FootnoteReference"/>
          <w:rFonts w:ascii="Arial" w:hAnsi="Arial" w:cs="Arial"/>
          <w:sz w:val="24"/>
          <w:szCs w:val="24"/>
        </w:rPr>
        <w:footnoteReference w:id="5"/>
      </w:r>
      <w:r w:rsidR="00901349" w:rsidRPr="00136AF1">
        <w:rPr>
          <w:rFonts w:ascii="Arial" w:hAnsi="Arial" w:cs="Arial"/>
          <w:sz w:val="24"/>
          <w:szCs w:val="24"/>
        </w:rPr>
        <w:t xml:space="preserve">. </w:t>
      </w:r>
    </w:p>
    <w:p w14:paraId="031148AA" w14:textId="6FDDB1D4" w:rsidR="001F7CA2" w:rsidRPr="00136AF1" w:rsidRDefault="54A2CA63" w:rsidP="54A2CA63">
      <w:pPr>
        <w:spacing w:after="0" w:line="276" w:lineRule="auto"/>
        <w:jc w:val="both"/>
        <w:rPr>
          <w:rFonts w:ascii="Arial" w:hAnsi="Arial" w:cs="Arial"/>
          <w:sz w:val="24"/>
          <w:szCs w:val="24"/>
        </w:rPr>
      </w:pPr>
      <w:r w:rsidRPr="54A2CA63">
        <w:rPr>
          <w:rFonts w:ascii="Arial" w:hAnsi="Arial" w:cs="Arial"/>
          <w:sz w:val="24"/>
          <w:szCs w:val="24"/>
        </w:rPr>
        <w:t>No obstante, sobre la actuación del Estado mexicano ante el problema de consumo de drogas por personas jóvenes, este organismo autónomo considera que existe una necesidad de que este refuerce las políticas públicas en la materia para una mayor profundización.</w:t>
      </w:r>
    </w:p>
    <w:p w14:paraId="74F3856B" w14:textId="77777777" w:rsidR="00F21613" w:rsidRPr="00136AF1" w:rsidRDefault="00F21613" w:rsidP="54A2CA63">
      <w:pPr>
        <w:spacing w:after="0" w:line="276" w:lineRule="auto"/>
        <w:jc w:val="both"/>
        <w:rPr>
          <w:rFonts w:ascii="Arial" w:hAnsi="Arial" w:cs="Arial"/>
          <w:sz w:val="24"/>
          <w:szCs w:val="24"/>
        </w:rPr>
      </w:pPr>
    </w:p>
    <w:p w14:paraId="1769020C" w14:textId="06FF40A1" w:rsidR="004D1A2B" w:rsidRPr="00136AF1" w:rsidRDefault="54A2CA63" w:rsidP="54A2CA63">
      <w:pPr>
        <w:spacing w:after="0" w:line="276" w:lineRule="auto"/>
        <w:jc w:val="both"/>
        <w:rPr>
          <w:rFonts w:ascii="Arial" w:hAnsi="Arial" w:cs="Arial"/>
          <w:b/>
          <w:bCs/>
          <w:sz w:val="24"/>
          <w:szCs w:val="24"/>
        </w:rPr>
      </w:pPr>
      <w:r w:rsidRPr="54A2CA63">
        <w:rPr>
          <w:rFonts w:ascii="Arial" w:hAnsi="Arial" w:cs="Arial"/>
          <w:b/>
          <w:bCs/>
          <w:sz w:val="24"/>
          <w:szCs w:val="24"/>
        </w:rPr>
        <w:t>II. Personas privadas de su libertad</w:t>
      </w:r>
    </w:p>
    <w:p w14:paraId="421F7618" w14:textId="07E737A7" w:rsidR="54A2CA63" w:rsidRDefault="54A2CA63" w:rsidP="54A2CA63">
      <w:pPr>
        <w:spacing w:after="0" w:line="276" w:lineRule="auto"/>
        <w:jc w:val="both"/>
        <w:rPr>
          <w:rFonts w:ascii="Arial" w:hAnsi="Arial" w:cs="Arial"/>
          <w:b/>
          <w:bCs/>
          <w:sz w:val="24"/>
          <w:szCs w:val="24"/>
        </w:rPr>
      </w:pPr>
    </w:p>
    <w:p w14:paraId="7BE15C4A" w14:textId="264ED266" w:rsidR="004D1A2B" w:rsidRPr="00136AF1" w:rsidRDefault="00C36264" w:rsidP="54A2CA63">
      <w:pPr>
        <w:spacing w:after="0" w:line="276" w:lineRule="auto"/>
        <w:jc w:val="both"/>
        <w:rPr>
          <w:rFonts w:ascii="Arial" w:hAnsi="Arial" w:cs="Arial"/>
          <w:sz w:val="24"/>
          <w:szCs w:val="24"/>
        </w:rPr>
      </w:pPr>
      <w:r w:rsidRPr="00136AF1">
        <w:rPr>
          <w:rFonts w:ascii="Arial" w:hAnsi="Arial" w:cs="Arial"/>
          <w:sz w:val="24"/>
          <w:szCs w:val="24"/>
        </w:rPr>
        <w:t xml:space="preserve">Un primer desafío sobre este grupo poblacional es la insuficiencia de programas para prevención de adicciones y desintoxicación voluntaria en </w:t>
      </w:r>
      <w:r w:rsidR="00C201EB" w:rsidRPr="00136AF1">
        <w:rPr>
          <w:rFonts w:ascii="Arial" w:hAnsi="Arial" w:cs="Arial"/>
          <w:sz w:val="24"/>
          <w:szCs w:val="24"/>
        </w:rPr>
        <w:t xml:space="preserve">gran parte de los </w:t>
      </w:r>
      <w:r w:rsidR="00476966" w:rsidRPr="00136AF1">
        <w:rPr>
          <w:rFonts w:ascii="Arial" w:hAnsi="Arial" w:cs="Arial"/>
          <w:sz w:val="24"/>
          <w:szCs w:val="24"/>
        </w:rPr>
        <w:t>centros penitenciarios</w:t>
      </w:r>
      <w:r w:rsidR="00C201EB" w:rsidRPr="00136AF1">
        <w:rPr>
          <w:rFonts w:ascii="Arial" w:hAnsi="Arial" w:cs="Arial"/>
          <w:sz w:val="24"/>
          <w:szCs w:val="24"/>
        </w:rPr>
        <w:t xml:space="preserve"> en el país</w:t>
      </w:r>
      <w:r w:rsidR="00C201EB" w:rsidRPr="00136AF1">
        <w:rPr>
          <w:rStyle w:val="FootnoteReference"/>
          <w:rFonts w:ascii="Arial" w:hAnsi="Arial" w:cs="Arial"/>
          <w:sz w:val="24"/>
          <w:szCs w:val="24"/>
        </w:rPr>
        <w:footnoteReference w:id="6"/>
      </w:r>
      <w:r w:rsidR="00476966" w:rsidRPr="00136AF1">
        <w:rPr>
          <w:rFonts w:ascii="Arial" w:hAnsi="Arial" w:cs="Arial"/>
          <w:sz w:val="24"/>
          <w:szCs w:val="24"/>
        </w:rPr>
        <w:t>.</w:t>
      </w:r>
    </w:p>
    <w:p w14:paraId="2C83E00B" w14:textId="4E7D0041" w:rsidR="54A2CA63" w:rsidRDefault="54A2CA63" w:rsidP="54A2CA63">
      <w:pPr>
        <w:spacing w:after="0" w:line="276" w:lineRule="auto"/>
        <w:jc w:val="both"/>
        <w:rPr>
          <w:rFonts w:ascii="Arial" w:hAnsi="Arial" w:cs="Arial"/>
          <w:sz w:val="24"/>
          <w:szCs w:val="24"/>
        </w:rPr>
      </w:pPr>
    </w:p>
    <w:p w14:paraId="693BA2C4" w14:textId="0859C260" w:rsidR="00A72978" w:rsidRPr="00136AF1" w:rsidRDefault="00A72978" w:rsidP="54A2CA63">
      <w:pPr>
        <w:spacing w:after="0" w:line="276" w:lineRule="auto"/>
        <w:jc w:val="both"/>
        <w:rPr>
          <w:rFonts w:ascii="Arial" w:hAnsi="Arial" w:cs="Arial"/>
          <w:sz w:val="24"/>
          <w:szCs w:val="24"/>
        </w:rPr>
      </w:pPr>
      <w:r w:rsidRPr="00136AF1">
        <w:rPr>
          <w:rFonts w:ascii="Arial" w:hAnsi="Arial" w:cs="Arial"/>
          <w:sz w:val="24"/>
          <w:szCs w:val="24"/>
        </w:rPr>
        <w:t>Por ot</w:t>
      </w:r>
      <w:r w:rsidR="00343CA4" w:rsidRPr="00136AF1">
        <w:rPr>
          <w:rFonts w:ascii="Arial" w:hAnsi="Arial" w:cs="Arial"/>
          <w:sz w:val="24"/>
          <w:szCs w:val="24"/>
        </w:rPr>
        <w:t>ro lado</w:t>
      </w:r>
      <w:r w:rsidRPr="00136AF1">
        <w:rPr>
          <w:rFonts w:ascii="Arial" w:hAnsi="Arial" w:cs="Arial"/>
          <w:sz w:val="24"/>
          <w:szCs w:val="24"/>
        </w:rPr>
        <w:t>, este organismo autónomo ha observado que las personas</w:t>
      </w:r>
      <w:r w:rsidR="0081179A" w:rsidRPr="00136AF1">
        <w:rPr>
          <w:rFonts w:ascii="Arial" w:hAnsi="Arial" w:cs="Arial"/>
          <w:sz w:val="24"/>
          <w:szCs w:val="24"/>
        </w:rPr>
        <w:t xml:space="preserve"> </w:t>
      </w:r>
      <w:r w:rsidR="0081179A" w:rsidRPr="00FF2561">
        <w:rPr>
          <w:rFonts w:ascii="Arial" w:hAnsi="Arial" w:cs="Arial"/>
          <w:sz w:val="24"/>
          <w:szCs w:val="24"/>
        </w:rPr>
        <w:t>farmacodependientes</w:t>
      </w:r>
      <w:r w:rsidR="0081179A" w:rsidRPr="00136AF1">
        <w:rPr>
          <w:rFonts w:ascii="Arial" w:hAnsi="Arial" w:cs="Arial"/>
          <w:sz w:val="24"/>
          <w:szCs w:val="24"/>
        </w:rPr>
        <w:t xml:space="preserve"> que se encuentran</w:t>
      </w:r>
      <w:r w:rsidRPr="00136AF1">
        <w:rPr>
          <w:rFonts w:ascii="Arial" w:hAnsi="Arial" w:cs="Arial"/>
          <w:sz w:val="24"/>
          <w:szCs w:val="24"/>
        </w:rPr>
        <w:t xml:space="preserve"> privadas de la libertad</w:t>
      </w:r>
      <w:r w:rsidR="00C368FD" w:rsidRPr="00136AF1">
        <w:rPr>
          <w:rFonts w:ascii="Arial" w:hAnsi="Arial" w:cs="Arial"/>
          <w:sz w:val="24"/>
          <w:szCs w:val="24"/>
        </w:rPr>
        <w:t xml:space="preserve"> </w:t>
      </w:r>
      <w:r w:rsidRPr="00136AF1">
        <w:rPr>
          <w:rFonts w:ascii="Arial" w:hAnsi="Arial" w:cs="Arial"/>
          <w:sz w:val="24"/>
          <w:szCs w:val="24"/>
        </w:rPr>
        <w:t xml:space="preserve">se han encontrado en situaciones de conductas </w:t>
      </w:r>
      <w:r w:rsidR="00C368FD" w:rsidRPr="00136AF1">
        <w:rPr>
          <w:rFonts w:ascii="Arial" w:hAnsi="Arial" w:cs="Arial"/>
          <w:sz w:val="24"/>
          <w:szCs w:val="24"/>
        </w:rPr>
        <w:t>de riesgo suicida</w:t>
      </w:r>
      <w:r w:rsidR="00C368FD" w:rsidRPr="00136AF1">
        <w:rPr>
          <w:rStyle w:val="FootnoteReference"/>
          <w:rFonts w:ascii="Arial" w:hAnsi="Arial" w:cs="Arial"/>
          <w:sz w:val="24"/>
          <w:szCs w:val="24"/>
        </w:rPr>
        <w:footnoteReference w:id="7"/>
      </w:r>
      <w:r w:rsidR="00915CFF" w:rsidRPr="00136AF1">
        <w:rPr>
          <w:rFonts w:ascii="Arial" w:hAnsi="Arial" w:cs="Arial"/>
          <w:sz w:val="24"/>
          <w:szCs w:val="24"/>
        </w:rPr>
        <w:t xml:space="preserve">, y ha enfatizado que ello es prevenible restringiendo el acceso a medios de comisión, reconociendo la dificultad de atención a los trastornos </w:t>
      </w:r>
      <w:r w:rsidR="00893B98">
        <w:rPr>
          <w:rFonts w:ascii="Arial" w:hAnsi="Arial" w:cs="Arial"/>
          <w:sz w:val="24"/>
          <w:szCs w:val="24"/>
        </w:rPr>
        <w:t xml:space="preserve">que las provocan </w:t>
      </w:r>
      <w:r w:rsidR="000D07F0" w:rsidRPr="00136AF1">
        <w:rPr>
          <w:rFonts w:ascii="Arial" w:hAnsi="Arial" w:cs="Arial"/>
          <w:sz w:val="24"/>
          <w:szCs w:val="24"/>
        </w:rPr>
        <w:t>por la carencia de personal de salud especializado, y por la ausencia de espacios y programas efectivos</w:t>
      </w:r>
      <w:r w:rsidR="00C40917" w:rsidRPr="00136AF1">
        <w:rPr>
          <w:rStyle w:val="FootnoteReference"/>
          <w:rFonts w:ascii="Arial" w:hAnsi="Arial" w:cs="Arial"/>
          <w:sz w:val="24"/>
          <w:szCs w:val="24"/>
        </w:rPr>
        <w:footnoteReference w:id="8"/>
      </w:r>
      <w:r w:rsidR="00C40917" w:rsidRPr="00136AF1">
        <w:rPr>
          <w:rFonts w:ascii="Arial" w:hAnsi="Arial" w:cs="Arial"/>
          <w:sz w:val="24"/>
          <w:szCs w:val="24"/>
        </w:rPr>
        <w:t>.</w:t>
      </w:r>
    </w:p>
    <w:p w14:paraId="1E5F9F46" w14:textId="0BAD7019" w:rsidR="54A2CA63" w:rsidRDefault="54A2CA63" w:rsidP="54A2CA63">
      <w:pPr>
        <w:spacing w:after="0" w:line="276" w:lineRule="auto"/>
        <w:jc w:val="both"/>
        <w:rPr>
          <w:rFonts w:ascii="Arial" w:hAnsi="Arial" w:cs="Arial"/>
          <w:sz w:val="24"/>
          <w:szCs w:val="24"/>
        </w:rPr>
      </w:pPr>
    </w:p>
    <w:p w14:paraId="426388DC" w14:textId="64C2AFE1" w:rsidR="00630F5C" w:rsidRPr="00136AF1" w:rsidRDefault="00343CA4" w:rsidP="54A2CA63">
      <w:pPr>
        <w:spacing w:after="0" w:line="276" w:lineRule="auto"/>
        <w:jc w:val="both"/>
        <w:rPr>
          <w:rFonts w:ascii="Arial" w:hAnsi="Arial" w:cs="Arial"/>
          <w:sz w:val="24"/>
          <w:szCs w:val="24"/>
        </w:rPr>
      </w:pPr>
      <w:r w:rsidRPr="00136AF1">
        <w:rPr>
          <w:rFonts w:ascii="Arial" w:hAnsi="Arial" w:cs="Arial"/>
          <w:sz w:val="24"/>
          <w:szCs w:val="24"/>
        </w:rPr>
        <w:t xml:space="preserve">En tercer lugar, esta Comisión Nacional </w:t>
      </w:r>
      <w:r w:rsidR="00055BF2" w:rsidRPr="00136AF1">
        <w:rPr>
          <w:rFonts w:ascii="Arial" w:hAnsi="Arial" w:cs="Arial"/>
          <w:sz w:val="24"/>
          <w:szCs w:val="24"/>
        </w:rPr>
        <w:t>se ha pronunciado en el sentido de</w:t>
      </w:r>
      <w:r w:rsidRPr="00136AF1">
        <w:rPr>
          <w:rFonts w:ascii="Arial" w:hAnsi="Arial" w:cs="Arial"/>
          <w:sz w:val="24"/>
          <w:szCs w:val="24"/>
        </w:rPr>
        <w:t xml:space="preserve"> que la </w:t>
      </w:r>
      <w:r w:rsidRPr="00FF2561">
        <w:rPr>
          <w:rFonts w:ascii="Arial" w:hAnsi="Arial" w:cs="Arial"/>
          <w:sz w:val="24"/>
          <w:szCs w:val="24"/>
        </w:rPr>
        <w:t>farmacodependencia</w:t>
      </w:r>
      <w:r w:rsidRPr="00136AF1">
        <w:rPr>
          <w:rFonts w:ascii="Arial" w:hAnsi="Arial" w:cs="Arial"/>
          <w:sz w:val="24"/>
          <w:szCs w:val="24"/>
        </w:rPr>
        <w:t xml:space="preserve"> debe ser atendid</w:t>
      </w:r>
      <w:r w:rsidR="00055BF2" w:rsidRPr="00136AF1">
        <w:rPr>
          <w:rFonts w:ascii="Arial" w:hAnsi="Arial" w:cs="Arial"/>
          <w:sz w:val="24"/>
          <w:szCs w:val="24"/>
        </w:rPr>
        <w:t>a</w:t>
      </w:r>
      <w:r w:rsidRPr="00136AF1">
        <w:rPr>
          <w:rFonts w:ascii="Arial" w:hAnsi="Arial" w:cs="Arial"/>
          <w:sz w:val="24"/>
          <w:szCs w:val="24"/>
        </w:rPr>
        <w:t xml:space="preserve"> desde un enfoque de salud pública,</w:t>
      </w:r>
      <w:r w:rsidR="00DA6D81" w:rsidRPr="00136AF1">
        <w:rPr>
          <w:rFonts w:ascii="Arial" w:hAnsi="Arial" w:cs="Arial"/>
          <w:sz w:val="24"/>
          <w:szCs w:val="24"/>
        </w:rPr>
        <w:t xml:space="preserve"> lo cual implica descriminalizar el consumo de drogas. Lo anterior, toda vez que la prisión y la estigmatización social no son factores de solución al problema.</w:t>
      </w:r>
      <w:r w:rsidR="00AA081C" w:rsidRPr="00136AF1">
        <w:rPr>
          <w:rFonts w:ascii="Arial" w:hAnsi="Arial" w:cs="Arial"/>
          <w:sz w:val="24"/>
          <w:szCs w:val="24"/>
        </w:rPr>
        <w:t xml:space="preserve"> </w:t>
      </w:r>
      <w:r w:rsidR="00630F5C" w:rsidRPr="00136AF1">
        <w:rPr>
          <w:rFonts w:ascii="Arial" w:hAnsi="Arial" w:cs="Arial"/>
          <w:sz w:val="24"/>
          <w:szCs w:val="24"/>
        </w:rPr>
        <w:t xml:space="preserve">Asimismo, </w:t>
      </w:r>
      <w:r w:rsidR="000D1867" w:rsidRPr="00136AF1">
        <w:rPr>
          <w:rFonts w:ascii="Arial" w:hAnsi="Arial" w:cs="Arial"/>
          <w:sz w:val="24"/>
          <w:szCs w:val="24"/>
        </w:rPr>
        <w:t xml:space="preserve">considera que este enfoque implica la ejecución de programas de atención para la desintoxicación voluntaria en reclusión, </w:t>
      </w:r>
      <w:r w:rsidR="00D82CA3" w:rsidRPr="00136AF1">
        <w:rPr>
          <w:rFonts w:ascii="Arial" w:hAnsi="Arial" w:cs="Arial"/>
          <w:sz w:val="24"/>
          <w:szCs w:val="24"/>
        </w:rPr>
        <w:t xml:space="preserve">la creación de registros de personas farmacodependientes, </w:t>
      </w:r>
      <w:r w:rsidR="00426D82" w:rsidRPr="00136AF1">
        <w:rPr>
          <w:rFonts w:ascii="Arial" w:hAnsi="Arial" w:cs="Arial"/>
          <w:sz w:val="24"/>
          <w:szCs w:val="24"/>
        </w:rPr>
        <w:t>y la atención conforme a lo planteado por diagnósticos médicos y psicológicos</w:t>
      </w:r>
      <w:r w:rsidR="00426D82" w:rsidRPr="00136AF1">
        <w:rPr>
          <w:rStyle w:val="FootnoteReference"/>
          <w:rFonts w:ascii="Arial" w:hAnsi="Arial" w:cs="Arial"/>
          <w:sz w:val="24"/>
          <w:szCs w:val="24"/>
        </w:rPr>
        <w:footnoteReference w:id="9"/>
      </w:r>
      <w:r w:rsidR="00426D82" w:rsidRPr="00136AF1">
        <w:rPr>
          <w:rFonts w:ascii="Arial" w:hAnsi="Arial" w:cs="Arial"/>
          <w:sz w:val="24"/>
          <w:szCs w:val="24"/>
        </w:rPr>
        <w:t>.</w:t>
      </w:r>
    </w:p>
    <w:p w14:paraId="2F053BEF" w14:textId="54723E2F" w:rsidR="54A2CA63" w:rsidRDefault="54A2CA63" w:rsidP="54A2CA63">
      <w:pPr>
        <w:spacing w:after="0" w:line="276" w:lineRule="auto"/>
        <w:jc w:val="both"/>
        <w:rPr>
          <w:rFonts w:ascii="Arial" w:hAnsi="Arial" w:cs="Arial"/>
          <w:sz w:val="24"/>
          <w:szCs w:val="24"/>
        </w:rPr>
      </w:pPr>
    </w:p>
    <w:p w14:paraId="31E56829" w14:textId="1A248C7B" w:rsidR="00D017EC" w:rsidRPr="00136AF1" w:rsidRDefault="00D017EC" w:rsidP="54A2CA63">
      <w:pPr>
        <w:spacing w:after="0" w:line="276" w:lineRule="auto"/>
        <w:jc w:val="both"/>
        <w:rPr>
          <w:rFonts w:ascii="Arial" w:hAnsi="Arial" w:cs="Arial"/>
          <w:sz w:val="24"/>
          <w:szCs w:val="24"/>
        </w:rPr>
      </w:pPr>
      <w:r w:rsidRPr="00136AF1">
        <w:rPr>
          <w:rFonts w:ascii="Arial" w:hAnsi="Arial" w:cs="Arial"/>
          <w:sz w:val="24"/>
          <w:szCs w:val="24"/>
        </w:rPr>
        <w:t xml:space="preserve">Por último, se observa que </w:t>
      </w:r>
      <w:r w:rsidR="002857A1" w:rsidRPr="00136AF1">
        <w:rPr>
          <w:rFonts w:ascii="Arial" w:hAnsi="Arial" w:cs="Arial"/>
          <w:sz w:val="24"/>
          <w:szCs w:val="24"/>
        </w:rPr>
        <w:t>un desafío es el impacto que tiene el problema mundial de las drogas en materia de operatividad, seguridad y gobernabilidad en los centros penitenciarios, toda vez que ello pone en riesgo los derechos humanos de las personas privadas de la libertad, sus visitas y el personal que labora en estos.</w:t>
      </w:r>
      <w:r w:rsidR="00CE6A0A" w:rsidRPr="00136AF1">
        <w:rPr>
          <w:rFonts w:ascii="Arial" w:hAnsi="Arial" w:cs="Arial"/>
          <w:sz w:val="24"/>
          <w:szCs w:val="24"/>
        </w:rPr>
        <w:t xml:space="preserve"> Lo anterior toda vez que</w:t>
      </w:r>
      <w:r w:rsidR="00E35F03" w:rsidRPr="00136AF1">
        <w:rPr>
          <w:rFonts w:ascii="Arial" w:hAnsi="Arial" w:cs="Arial"/>
          <w:sz w:val="24"/>
          <w:szCs w:val="24"/>
        </w:rPr>
        <w:t>,</w:t>
      </w:r>
      <w:r w:rsidR="00CE6A0A" w:rsidRPr="00136AF1">
        <w:rPr>
          <w:rFonts w:ascii="Arial" w:hAnsi="Arial" w:cs="Arial"/>
          <w:sz w:val="24"/>
          <w:szCs w:val="24"/>
        </w:rPr>
        <w:t xml:space="preserve"> ante diversos factores, como es </w:t>
      </w:r>
      <w:r w:rsidR="00E35F03" w:rsidRPr="00136AF1">
        <w:rPr>
          <w:rFonts w:ascii="Arial" w:hAnsi="Arial" w:cs="Arial"/>
          <w:sz w:val="24"/>
          <w:szCs w:val="24"/>
        </w:rPr>
        <w:t>el control y autogobierno por grupos de delincuencia organizada</w:t>
      </w:r>
      <w:r w:rsidR="00973368" w:rsidRPr="00136AF1">
        <w:rPr>
          <w:rFonts w:ascii="Arial" w:hAnsi="Arial" w:cs="Arial"/>
          <w:sz w:val="24"/>
          <w:szCs w:val="24"/>
        </w:rPr>
        <w:t xml:space="preserve">, existe </w:t>
      </w:r>
      <w:r w:rsidR="00BD0AC0" w:rsidRPr="00136AF1">
        <w:rPr>
          <w:rFonts w:ascii="Arial" w:hAnsi="Arial" w:cs="Arial"/>
          <w:sz w:val="24"/>
          <w:szCs w:val="24"/>
        </w:rPr>
        <w:t>permiso</w:t>
      </w:r>
      <w:r w:rsidR="00973368" w:rsidRPr="00136AF1">
        <w:rPr>
          <w:rFonts w:ascii="Arial" w:hAnsi="Arial" w:cs="Arial"/>
          <w:sz w:val="24"/>
          <w:szCs w:val="24"/>
        </w:rPr>
        <w:t xml:space="preserve"> o aquiescencia de conductas ilícitas, como es el ingreso, consumo y comercialización de drogas</w:t>
      </w:r>
      <w:r w:rsidR="00BD0AC0" w:rsidRPr="00136AF1">
        <w:rPr>
          <w:rStyle w:val="FootnoteReference"/>
          <w:rFonts w:ascii="Arial" w:hAnsi="Arial" w:cs="Arial"/>
          <w:sz w:val="24"/>
          <w:szCs w:val="24"/>
        </w:rPr>
        <w:footnoteReference w:id="10"/>
      </w:r>
      <w:r w:rsidR="00BD0AC0" w:rsidRPr="00136AF1">
        <w:rPr>
          <w:rFonts w:ascii="Arial" w:hAnsi="Arial" w:cs="Arial"/>
          <w:sz w:val="24"/>
          <w:szCs w:val="24"/>
        </w:rPr>
        <w:t>.</w:t>
      </w:r>
    </w:p>
    <w:p w14:paraId="5DAE3234" w14:textId="77777777" w:rsidR="00343CA4" w:rsidRPr="00136AF1" w:rsidRDefault="00343CA4" w:rsidP="54A2CA63">
      <w:pPr>
        <w:spacing w:after="0" w:line="276" w:lineRule="auto"/>
        <w:jc w:val="both"/>
        <w:rPr>
          <w:rFonts w:ascii="Arial" w:hAnsi="Arial" w:cs="Arial"/>
          <w:sz w:val="24"/>
          <w:szCs w:val="24"/>
        </w:rPr>
      </w:pPr>
    </w:p>
    <w:p w14:paraId="3EE14B34" w14:textId="6788D278" w:rsidR="006537E2" w:rsidRPr="00136AF1" w:rsidRDefault="54A2CA63" w:rsidP="54A2CA63">
      <w:pPr>
        <w:spacing w:after="0" w:line="276" w:lineRule="auto"/>
        <w:jc w:val="both"/>
        <w:rPr>
          <w:rFonts w:ascii="Arial" w:hAnsi="Arial" w:cs="Arial"/>
          <w:b/>
          <w:bCs/>
          <w:sz w:val="24"/>
          <w:szCs w:val="24"/>
        </w:rPr>
      </w:pPr>
      <w:r w:rsidRPr="54A2CA63">
        <w:rPr>
          <w:rFonts w:ascii="Arial" w:hAnsi="Arial" w:cs="Arial"/>
          <w:b/>
          <w:bCs/>
          <w:sz w:val="24"/>
          <w:szCs w:val="24"/>
        </w:rPr>
        <w:t>III. Personas adscritas a pueblos y comunidades indígenas</w:t>
      </w:r>
    </w:p>
    <w:p w14:paraId="226DEE73" w14:textId="32F1FB22" w:rsidR="54A2CA63" w:rsidRDefault="54A2CA63" w:rsidP="54A2CA63">
      <w:pPr>
        <w:spacing w:after="0" w:line="276" w:lineRule="auto"/>
        <w:jc w:val="both"/>
        <w:rPr>
          <w:rFonts w:ascii="Arial" w:hAnsi="Arial" w:cs="Arial"/>
          <w:b/>
          <w:bCs/>
          <w:sz w:val="24"/>
          <w:szCs w:val="24"/>
        </w:rPr>
      </w:pPr>
    </w:p>
    <w:p w14:paraId="2CB24BE2" w14:textId="488C6501" w:rsidR="00BB4A04" w:rsidRPr="00136AF1" w:rsidRDefault="54A2CA63" w:rsidP="54A2CA63">
      <w:pPr>
        <w:spacing w:after="0" w:line="276" w:lineRule="auto"/>
        <w:jc w:val="both"/>
        <w:rPr>
          <w:rFonts w:ascii="Arial" w:hAnsi="Arial" w:cs="Arial"/>
          <w:sz w:val="24"/>
          <w:szCs w:val="24"/>
        </w:rPr>
      </w:pPr>
      <w:r w:rsidRPr="54A2CA63">
        <w:rPr>
          <w:rFonts w:ascii="Arial" w:hAnsi="Arial" w:cs="Arial"/>
          <w:sz w:val="24"/>
          <w:szCs w:val="24"/>
        </w:rPr>
        <w:t xml:space="preserve">Esta CNDH considera relevante apuntar que uno de los principales desafíos gira en torno al uso de diversas sustancias como medicinas tradicionales, propias de los usos y costumbres de pueblos y comunidades indígenas. </w:t>
      </w:r>
    </w:p>
    <w:p w14:paraId="52A44E51" w14:textId="381E14EC" w:rsidR="54A2CA63" w:rsidRDefault="54A2CA63" w:rsidP="54A2CA63">
      <w:pPr>
        <w:spacing w:after="0" w:line="276" w:lineRule="auto"/>
        <w:jc w:val="both"/>
        <w:rPr>
          <w:rFonts w:ascii="Arial" w:hAnsi="Arial" w:cs="Arial"/>
          <w:sz w:val="24"/>
          <w:szCs w:val="24"/>
        </w:rPr>
      </w:pPr>
    </w:p>
    <w:p w14:paraId="066E151D" w14:textId="272BD8CA" w:rsidR="00EB6D98" w:rsidRPr="00136AF1" w:rsidRDefault="54A2CA63" w:rsidP="54A2CA63">
      <w:pPr>
        <w:spacing w:after="0" w:line="276" w:lineRule="auto"/>
        <w:jc w:val="both"/>
        <w:rPr>
          <w:rFonts w:ascii="Arial" w:hAnsi="Arial" w:cs="Arial"/>
          <w:sz w:val="24"/>
          <w:szCs w:val="24"/>
        </w:rPr>
      </w:pPr>
      <w:r w:rsidRPr="54A2CA63">
        <w:rPr>
          <w:rFonts w:ascii="Arial" w:hAnsi="Arial" w:cs="Arial"/>
          <w:sz w:val="24"/>
          <w:szCs w:val="24"/>
        </w:rPr>
        <w:t>En este sentido, se hace notar que es frecuente que se realicen detenciones de personas adscritas a dichos pueblos y comunidades, lo cual genera una violación a sus derechos humanos. Lo anterior obedece a una ausencia de normativa en la materia. A su vez, esta ausencia permite que personas ajenas a este grupo poblacional infrinjan el uso medicinal exclusivo de dichas sustancias, optando por un uso lúdico y generando un aumento de actividades ilícitas transfronterizas, las cuales abonan al problema mundial de las drogas.</w:t>
      </w:r>
    </w:p>
    <w:p w14:paraId="613D0726" w14:textId="14634D11" w:rsidR="54A2CA63" w:rsidRDefault="54A2CA63" w:rsidP="54A2CA63">
      <w:pPr>
        <w:spacing w:after="0" w:line="276" w:lineRule="auto"/>
        <w:jc w:val="both"/>
        <w:rPr>
          <w:rFonts w:ascii="Arial" w:hAnsi="Arial" w:cs="Arial"/>
          <w:sz w:val="24"/>
          <w:szCs w:val="24"/>
        </w:rPr>
      </w:pPr>
    </w:p>
    <w:p w14:paraId="2C399069" w14:textId="63722128" w:rsidR="00F40E78" w:rsidRPr="00136AF1" w:rsidRDefault="54A2CA63" w:rsidP="54A2CA63">
      <w:pPr>
        <w:spacing w:after="0" w:line="276" w:lineRule="auto"/>
        <w:jc w:val="both"/>
        <w:rPr>
          <w:rFonts w:ascii="Arial" w:hAnsi="Arial" w:cs="Arial"/>
          <w:sz w:val="24"/>
          <w:szCs w:val="24"/>
        </w:rPr>
      </w:pPr>
      <w:r w:rsidRPr="54A2CA63">
        <w:rPr>
          <w:rFonts w:ascii="Arial" w:hAnsi="Arial" w:cs="Arial"/>
          <w:sz w:val="24"/>
          <w:szCs w:val="24"/>
        </w:rPr>
        <w:t>Aunado a lo anterior, este organismo autónomo observa la falta de homologación de estándares internacionales sobre el uso y fiscalización de sustancias consideradas para uso medicinal por parte del grupo poblacional en comento, lo cual genera conflictos jurídicos, y la falta de reconocimiento y respeto a diversas culturas a favor de la salud y la dignidad humana.</w:t>
      </w:r>
    </w:p>
    <w:p w14:paraId="7D006325" w14:textId="77777777" w:rsidR="006537E2" w:rsidRPr="00136AF1" w:rsidRDefault="006537E2" w:rsidP="54A2CA63">
      <w:pPr>
        <w:spacing w:after="0" w:line="276" w:lineRule="auto"/>
        <w:jc w:val="both"/>
        <w:rPr>
          <w:rFonts w:ascii="Arial" w:hAnsi="Arial" w:cs="Arial"/>
          <w:sz w:val="24"/>
          <w:szCs w:val="24"/>
        </w:rPr>
      </w:pPr>
    </w:p>
    <w:p w14:paraId="62917C54" w14:textId="5163BAE4" w:rsidR="00657376" w:rsidRPr="00136AF1" w:rsidRDefault="54A2CA63" w:rsidP="54A2CA63">
      <w:pPr>
        <w:spacing w:after="0" w:line="276" w:lineRule="auto"/>
        <w:jc w:val="both"/>
        <w:rPr>
          <w:rFonts w:ascii="Arial" w:hAnsi="Arial" w:cs="Arial"/>
          <w:b/>
          <w:bCs/>
          <w:sz w:val="24"/>
          <w:szCs w:val="24"/>
        </w:rPr>
      </w:pPr>
      <w:r w:rsidRPr="54A2CA63">
        <w:rPr>
          <w:rFonts w:ascii="Arial" w:hAnsi="Arial" w:cs="Arial"/>
          <w:b/>
          <w:bCs/>
          <w:sz w:val="24"/>
          <w:szCs w:val="24"/>
        </w:rPr>
        <w:t>IV. Otros desafíos generales en la materia</w:t>
      </w:r>
    </w:p>
    <w:p w14:paraId="54D04C6E" w14:textId="74CF7D6B" w:rsidR="54A2CA63" w:rsidRDefault="54A2CA63" w:rsidP="54A2CA63">
      <w:pPr>
        <w:spacing w:after="0" w:line="276" w:lineRule="auto"/>
        <w:jc w:val="both"/>
        <w:rPr>
          <w:rFonts w:ascii="Arial" w:hAnsi="Arial" w:cs="Arial"/>
          <w:b/>
          <w:bCs/>
          <w:sz w:val="24"/>
          <w:szCs w:val="24"/>
        </w:rPr>
      </w:pPr>
    </w:p>
    <w:p w14:paraId="233EB3C7" w14:textId="550AFEC2" w:rsidR="00D1453F" w:rsidRPr="00136AF1" w:rsidRDefault="002A7F16" w:rsidP="54A2CA63">
      <w:pPr>
        <w:spacing w:after="0" w:line="276" w:lineRule="auto"/>
        <w:jc w:val="both"/>
        <w:rPr>
          <w:rFonts w:ascii="Arial" w:hAnsi="Arial" w:cs="Arial"/>
          <w:sz w:val="24"/>
          <w:szCs w:val="24"/>
        </w:rPr>
      </w:pPr>
      <w:r w:rsidRPr="00136AF1">
        <w:rPr>
          <w:rFonts w:ascii="Arial" w:hAnsi="Arial" w:cs="Arial"/>
          <w:sz w:val="24"/>
          <w:szCs w:val="24"/>
        </w:rPr>
        <w:t xml:space="preserve">El combate contra el problema mundial de las drogas </w:t>
      </w:r>
      <w:r w:rsidR="001A25A3" w:rsidRPr="00136AF1">
        <w:rPr>
          <w:rFonts w:ascii="Arial" w:hAnsi="Arial" w:cs="Arial"/>
          <w:sz w:val="24"/>
          <w:szCs w:val="24"/>
        </w:rPr>
        <w:t>presenta desafíos en otras área</w:t>
      </w:r>
      <w:r w:rsidR="00E61BC6" w:rsidRPr="00136AF1">
        <w:rPr>
          <w:rFonts w:ascii="Arial" w:hAnsi="Arial" w:cs="Arial"/>
          <w:sz w:val="24"/>
          <w:szCs w:val="24"/>
        </w:rPr>
        <w:t>s</w:t>
      </w:r>
      <w:r w:rsidR="001A25A3" w:rsidRPr="00136AF1">
        <w:rPr>
          <w:rFonts w:ascii="Arial" w:hAnsi="Arial" w:cs="Arial"/>
          <w:sz w:val="24"/>
          <w:szCs w:val="24"/>
        </w:rPr>
        <w:t>, como son los derechos económicos y sociales</w:t>
      </w:r>
      <w:r w:rsidR="000D59DB" w:rsidRPr="00136AF1">
        <w:rPr>
          <w:rFonts w:ascii="Arial" w:hAnsi="Arial" w:cs="Arial"/>
          <w:sz w:val="24"/>
          <w:szCs w:val="24"/>
        </w:rPr>
        <w:t xml:space="preserve">, tal como ya ha sido señalado por diversos órganos de tratados en sus </w:t>
      </w:r>
      <w:r w:rsidR="00D1453F" w:rsidRPr="00136AF1">
        <w:rPr>
          <w:rFonts w:ascii="Arial" w:hAnsi="Arial" w:cs="Arial"/>
          <w:sz w:val="24"/>
          <w:szCs w:val="24"/>
        </w:rPr>
        <w:t>Observaciones Finales al Estado mexicano</w:t>
      </w:r>
      <w:r w:rsidR="0072447D" w:rsidRPr="00136AF1">
        <w:rPr>
          <w:rStyle w:val="FootnoteReference"/>
          <w:rFonts w:ascii="Arial" w:hAnsi="Arial" w:cs="Arial"/>
          <w:sz w:val="24"/>
          <w:szCs w:val="24"/>
        </w:rPr>
        <w:footnoteReference w:id="11"/>
      </w:r>
      <w:r w:rsidR="00195D27" w:rsidRPr="00136AF1">
        <w:rPr>
          <w:rFonts w:ascii="Arial" w:hAnsi="Arial" w:cs="Arial"/>
          <w:sz w:val="24"/>
          <w:szCs w:val="24"/>
        </w:rPr>
        <w:t>.</w:t>
      </w:r>
    </w:p>
    <w:p w14:paraId="293E0737" w14:textId="39AE9B7A" w:rsidR="54A2CA63" w:rsidRDefault="54A2CA63" w:rsidP="54A2CA63">
      <w:pPr>
        <w:spacing w:after="0" w:line="276" w:lineRule="auto"/>
        <w:jc w:val="both"/>
        <w:rPr>
          <w:rFonts w:ascii="Arial" w:hAnsi="Arial" w:cs="Arial"/>
          <w:sz w:val="24"/>
          <w:szCs w:val="24"/>
        </w:rPr>
      </w:pPr>
    </w:p>
    <w:p w14:paraId="435A883E" w14:textId="70B7DCCD" w:rsidR="002F50E2" w:rsidRPr="00136AF1" w:rsidRDefault="54A2CA63" w:rsidP="54A2CA63">
      <w:pPr>
        <w:spacing w:after="0" w:line="276" w:lineRule="auto"/>
        <w:jc w:val="both"/>
        <w:rPr>
          <w:rFonts w:ascii="Arial" w:hAnsi="Arial" w:cs="Arial"/>
          <w:sz w:val="24"/>
          <w:szCs w:val="24"/>
        </w:rPr>
      </w:pPr>
      <w:r w:rsidRPr="54A2CA63">
        <w:rPr>
          <w:rFonts w:ascii="Arial" w:hAnsi="Arial" w:cs="Arial"/>
          <w:sz w:val="24"/>
          <w:szCs w:val="24"/>
        </w:rPr>
        <w:t>Lo anterior se puede observar particularmente respecto al derecho a la educación y el derecho al trabajo. Este organismo autónomo reconoce que estas áreas temáticas no han sido objeto de diálogo con otros actores relevantes, ni de su labor como institución nacional de los derechos humanos; sin embargo, toma nota de la imperiosa necesidad de explorar las mismas con los órganos pertinentes (por ejemplo, en el caso de México, el órgano especializado en la materia: la Comisión Nacional contra las Adicciones).</w:t>
      </w:r>
    </w:p>
    <w:p w14:paraId="42457597" w14:textId="2963F640" w:rsidR="54A2CA63" w:rsidRDefault="54A2CA63" w:rsidP="54A2CA63">
      <w:pPr>
        <w:spacing w:after="0" w:line="276" w:lineRule="auto"/>
        <w:jc w:val="both"/>
        <w:rPr>
          <w:rFonts w:ascii="Arial" w:hAnsi="Arial" w:cs="Arial"/>
          <w:sz w:val="24"/>
          <w:szCs w:val="24"/>
        </w:rPr>
      </w:pPr>
    </w:p>
    <w:p w14:paraId="184F35EB" w14:textId="145D3DC8" w:rsidR="00BC7A84" w:rsidRPr="00136AF1" w:rsidRDefault="54A2CA63" w:rsidP="54A2CA63">
      <w:pPr>
        <w:spacing w:after="0" w:line="276" w:lineRule="auto"/>
        <w:jc w:val="both"/>
        <w:rPr>
          <w:rFonts w:ascii="Arial" w:hAnsi="Arial" w:cs="Arial"/>
          <w:sz w:val="24"/>
          <w:szCs w:val="24"/>
        </w:rPr>
      </w:pPr>
      <w:r w:rsidRPr="54A2CA63">
        <w:rPr>
          <w:rFonts w:ascii="Arial" w:hAnsi="Arial" w:cs="Arial"/>
          <w:sz w:val="24"/>
          <w:szCs w:val="24"/>
        </w:rPr>
        <w:t>Por otra parte, se encuentran en una particular situación de riesgo las mujeres cisgénero y transgénero que se dedican al trabajo sexual; frecuentemente se les obliga a la comercialización de drogas, viendo vulnerados sus derechos a una vida libre de violencia y a un entorno de trabajo seguro.</w:t>
      </w:r>
    </w:p>
    <w:p w14:paraId="6C8E80E2" w14:textId="6998660E" w:rsidR="54A2CA63" w:rsidRDefault="54A2CA63" w:rsidP="54A2CA63">
      <w:pPr>
        <w:spacing w:after="0" w:line="276" w:lineRule="auto"/>
        <w:jc w:val="both"/>
        <w:rPr>
          <w:rFonts w:ascii="Arial" w:hAnsi="Arial" w:cs="Arial"/>
          <w:sz w:val="24"/>
          <w:szCs w:val="24"/>
        </w:rPr>
      </w:pPr>
    </w:p>
    <w:p w14:paraId="58960791" w14:textId="30DF8DB5" w:rsidR="006C0AEF" w:rsidRPr="00136AF1" w:rsidRDefault="54A2CA63" w:rsidP="54A2CA63">
      <w:pPr>
        <w:spacing w:after="0" w:line="276" w:lineRule="auto"/>
        <w:jc w:val="both"/>
        <w:rPr>
          <w:rFonts w:ascii="Arial" w:hAnsi="Arial" w:cs="Arial"/>
          <w:sz w:val="24"/>
          <w:szCs w:val="24"/>
        </w:rPr>
      </w:pPr>
      <w:r w:rsidRPr="54A2CA63">
        <w:rPr>
          <w:rFonts w:ascii="Arial" w:hAnsi="Arial" w:cs="Arial"/>
          <w:sz w:val="24"/>
          <w:szCs w:val="24"/>
        </w:rPr>
        <w:t>Por último, esta CNDH considera otro desafío la falta de producción de conocimiento fundamentado científicamente, en especial respecto a los aspectos socioculturales que estructuran y dan forma y dinámica al problema mundial de las drogas y su impacto en las relaciones humanas. Ello permitiría un nivel de entendimiento mayor que combata el estigma y la discriminación contra personas usuarias.</w:t>
      </w:r>
    </w:p>
    <w:p w14:paraId="51D1DA33" w14:textId="52F27386" w:rsidR="002A7F16" w:rsidRPr="002A7F16" w:rsidRDefault="002A7F16" w:rsidP="54A2CA63">
      <w:pPr>
        <w:spacing w:after="0" w:line="276" w:lineRule="auto"/>
        <w:jc w:val="both"/>
        <w:rPr>
          <w:rFonts w:ascii="Arial" w:hAnsi="Arial" w:cs="Arial"/>
          <w:sz w:val="24"/>
          <w:szCs w:val="24"/>
        </w:rPr>
      </w:pPr>
    </w:p>
    <w:sectPr w:rsidR="002A7F16" w:rsidRPr="002A7F16" w:rsidSect="0060406C">
      <w:headerReference w:type="default" r:id="rId8"/>
      <w:footerReference w:type="default" r:id="rId9"/>
      <w:pgSz w:w="12240" w:h="15840"/>
      <w:pgMar w:top="30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E253" w14:textId="77777777" w:rsidR="00AE64AB" w:rsidRDefault="00AE64AB" w:rsidP="0060406C">
      <w:pPr>
        <w:spacing w:after="0" w:line="240" w:lineRule="auto"/>
      </w:pPr>
      <w:r>
        <w:separator/>
      </w:r>
    </w:p>
  </w:endnote>
  <w:endnote w:type="continuationSeparator" w:id="0">
    <w:p w14:paraId="37EE0483" w14:textId="77777777" w:rsidR="00AE64AB" w:rsidRDefault="00AE64AB" w:rsidP="0060406C">
      <w:pPr>
        <w:spacing w:after="0" w:line="240" w:lineRule="auto"/>
      </w:pPr>
      <w:r>
        <w:continuationSeparator/>
      </w:r>
    </w:p>
  </w:endnote>
  <w:endnote w:type="continuationNotice" w:id="1">
    <w:p w14:paraId="67181F99" w14:textId="77777777" w:rsidR="00AE64AB" w:rsidRDefault="00AE64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2000028F" w:usb1="00000002" w:usb2="00000000" w:usb3="00000000" w:csb0="0000019F" w:csb1="00000000"/>
  </w:font>
  <w:font w:name="Arial Narrow">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03721815" w14:paraId="417E42F9" w14:textId="77777777" w:rsidTr="03721815">
      <w:trPr>
        <w:trHeight w:val="300"/>
      </w:trPr>
      <w:tc>
        <w:tcPr>
          <w:tcW w:w="2945" w:type="dxa"/>
        </w:tcPr>
        <w:p w14:paraId="196B3E55" w14:textId="63BAD477" w:rsidR="03721815" w:rsidRDefault="03721815" w:rsidP="03721815">
          <w:pPr>
            <w:pStyle w:val="Header"/>
            <w:ind w:left="-115"/>
          </w:pPr>
        </w:p>
      </w:tc>
      <w:tc>
        <w:tcPr>
          <w:tcW w:w="2945" w:type="dxa"/>
        </w:tcPr>
        <w:p w14:paraId="3549609D" w14:textId="5D80E4E1" w:rsidR="03721815" w:rsidRDefault="03721815" w:rsidP="03721815">
          <w:pPr>
            <w:pStyle w:val="Header"/>
            <w:jc w:val="center"/>
          </w:pPr>
        </w:p>
      </w:tc>
      <w:tc>
        <w:tcPr>
          <w:tcW w:w="2945" w:type="dxa"/>
        </w:tcPr>
        <w:p w14:paraId="0D9C7FF6" w14:textId="029CB14C" w:rsidR="03721815" w:rsidRDefault="03721815" w:rsidP="03721815">
          <w:pPr>
            <w:pStyle w:val="Header"/>
            <w:ind w:right="-115"/>
            <w:jc w:val="right"/>
          </w:pPr>
        </w:p>
      </w:tc>
    </w:tr>
  </w:tbl>
  <w:p w14:paraId="4A38908B" w14:textId="35C664E6" w:rsidR="03721815" w:rsidRDefault="03721815" w:rsidP="03721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9AD5B" w14:textId="77777777" w:rsidR="00AE64AB" w:rsidRDefault="00AE64AB" w:rsidP="0060406C">
      <w:pPr>
        <w:spacing w:after="0" w:line="240" w:lineRule="auto"/>
      </w:pPr>
      <w:r>
        <w:separator/>
      </w:r>
    </w:p>
  </w:footnote>
  <w:footnote w:type="continuationSeparator" w:id="0">
    <w:p w14:paraId="782A1156" w14:textId="77777777" w:rsidR="00AE64AB" w:rsidRDefault="00AE64AB" w:rsidP="0060406C">
      <w:pPr>
        <w:spacing w:after="0" w:line="240" w:lineRule="auto"/>
      </w:pPr>
      <w:r>
        <w:continuationSeparator/>
      </w:r>
    </w:p>
  </w:footnote>
  <w:footnote w:type="continuationNotice" w:id="1">
    <w:p w14:paraId="61335E17" w14:textId="77777777" w:rsidR="00AE64AB" w:rsidRDefault="00AE64AB">
      <w:pPr>
        <w:spacing w:after="0" w:line="240" w:lineRule="auto"/>
      </w:pPr>
    </w:p>
  </w:footnote>
  <w:footnote w:id="2">
    <w:p w14:paraId="1D5D52A7" w14:textId="3058D380" w:rsidR="00A35D2D" w:rsidRDefault="00A35D2D">
      <w:pPr>
        <w:pStyle w:val="FootnoteText"/>
      </w:pPr>
      <w:r>
        <w:rPr>
          <w:rStyle w:val="FootnoteReference"/>
        </w:rPr>
        <w:footnoteRef/>
      </w:r>
      <w:r>
        <w:t xml:space="preserve"> </w:t>
      </w:r>
      <w:r w:rsidRPr="004E5E84">
        <w:rPr>
          <w:rFonts w:ascii="Arial" w:hAnsi="Arial" w:cs="Arial"/>
          <w:sz w:val="16"/>
          <w:szCs w:val="16"/>
        </w:rPr>
        <w:t>Véase</w:t>
      </w:r>
      <w:r w:rsidR="004C678D" w:rsidRPr="004E5E84">
        <w:rPr>
          <w:rFonts w:ascii="Arial" w:hAnsi="Arial" w:cs="Arial"/>
          <w:sz w:val="16"/>
          <w:szCs w:val="16"/>
        </w:rPr>
        <w:t xml:space="preserve"> la Encuesta Nacional de Consumo de Drogas Alcohol y Tabaco 2017, realizada por la Secretaría de Salud. Disponible en: </w:t>
      </w:r>
      <w:hyperlink r:id="rId1" w:history="1">
        <w:r w:rsidR="004E5E84" w:rsidRPr="004E5E84">
          <w:rPr>
            <w:rStyle w:val="Hyperlink"/>
            <w:rFonts w:ascii="Arial" w:hAnsi="Arial" w:cs="Arial"/>
            <w:sz w:val="16"/>
            <w:szCs w:val="16"/>
          </w:rPr>
          <w:t>https://encuestas.insp.mx/repositorio/encuestas/ENCODAT2016/doctos/informes/reporte_encodat_drogas_2016_2017.pdf</w:t>
        </w:r>
      </w:hyperlink>
      <w:r w:rsidR="004E5E84">
        <w:t xml:space="preserve"> </w:t>
      </w:r>
    </w:p>
  </w:footnote>
  <w:footnote w:id="3">
    <w:p w14:paraId="778F4670" w14:textId="24D96FDC" w:rsidR="00C15968" w:rsidRDefault="00C15968" w:rsidP="000D59E0">
      <w:pPr>
        <w:pStyle w:val="FootnoteText"/>
        <w:jc w:val="both"/>
      </w:pPr>
      <w:r>
        <w:rPr>
          <w:rStyle w:val="FootnoteReference"/>
        </w:rPr>
        <w:footnoteRef/>
      </w:r>
      <w:r w:rsidRPr="004A6AB5">
        <w:rPr>
          <w:rFonts w:ascii="Arial" w:hAnsi="Arial" w:cs="Arial"/>
          <w:sz w:val="16"/>
          <w:szCs w:val="16"/>
        </w:rPr>
        <w:t xml:space="preserve"> </w:t>
      </w:r>
      <w:r w:rsidR="004A6AB5">
        <w:rPr>
          <w:rFonts w:ascii="Arial" w:eastAsia="Arial" w:hAnsi="Arial" w:cs="Arial"/>
          <w:sz w:val="16"/>
          <w:szCs w:val="16"/>
        </w:rPr>
        <w:t>Por ejemplo, e</w:t>
      </w:r>
      <w:r w:rsidRPr="004A6AB5">
        <w:rPr>
          <w:rFonts w:ascii="Arial" w:eastAsia="Arial" w:hAnsi="Arial" w:cs="Arial"/>
          <w:sz w:val="16"/>
          <w:szCs w:val="16"/>
        </w:rPr>
        <w:t xml:space="preserve">l 23 de marzo de 2023, se realizó el </w:t>
      </w:r>
      <w:r w:rsidRPr="004A6AB5">
        <w:rPr>
          <w:rFonts w:ascii="Arial" w:eastAsia="Arial" w:hAnsi="Arial" w:cs="Arial"/>
          <w:i/>
          <w:sz w:val="16"/>
          <w:szCs w:val="16"/>
        </w:rPr>
        <w:t>Conversatorio sobre la prevención de adicciones en las mujeres (niñas, adolescentes, jóvenes y personas mayores</w:t>
      </w:r>
      <w:r w:rsidR="004A6AB5">
        <w:rPr>
          <w:rFonts w:ascii="Arial" w:eastAsia="Arial" w:hAnsi="Arial" w:cs="Arial"/>
          <w:i/>
          <w:sz w:val="16"/>
          <w:szCs w:val="16"/>
        </w:rPr>
        <w:t>).</w:t>
      </w:r>
    </w:p>
  </w:footnote>
  <w:footnote w:id="4">
    <w:p w14:paraId="76D1F834" w14:textId="6BD9A8AF" w:rsidR="00F9059E" w:rsidRDefault="00F9059E" w:rsidP="000D59E0">
      <w:pPr>
        <w:pStyle w:val="FootnoteText"/>
        <w:jc w:val="both"/>
      </w:pPr>
      <w:r>
        <w:rPr>
          <w:rStyle w:val="FootnoteReference"/>
        </w:rPr>
        <w:footnoteRef/>
      </w:r>
      <w:r>
        <w:t xml:space="preserve"> </w:t>
      </w:r>
      <w:r w:rsidRPr="0015333B">
        <w:rPr>
          <w:rFonts w:ascii="Arial" w:hAnsi="Arial" w:cs="Arial"/>
          <w:sz w:val="16"/>
          <w:szCs w:val="16"/>
        </w:rPr>
        <w:t xml:space="preserve">Por ejemplo, se encuentra en proceso de publicación </w:t>
      </w:r>
      <w:r w:rsidR="0015333B">
        <w:rPr>
          <w:rFonts w:ascii="Arial" w:hAnsi="Arial" w:cs="Arial"/>
          <w:sz w:val="16"/>
          <w:szCs w:val="16"/>
        </w:rPr>
        <w:t>un material de difusión en formato de</w:t>
      </w:r>
      <w:r w:rsidRPr="0015333B">
        <w:rPr>
          <w:rFonts w:ascii="Arial" w:hAnsi="Arial" w:cs="Arial"/>
          <w:sz w:val="16"/>
          <w:szCs w:val="16"/>
        </w:rPr>
        <w:t xml:space="preserve"> tríptico</w:t>
      </w:r>
      <w:r w:rsidR="0015333B">
        <w:rPr>
          <w:rFonts w:ascii="Arial" w:hAnsi="Arial" w:cs="Arial"/>
          <w:sz w:val="16"/>
          <w:szCs w:val="16"/>
        </w:rPr>
        <w:t>,</w:t>
      </w:r>
      <w:r w:rsidRPr="0015333B">
        <w:rPr>
          <w:rFonts w:ascii="Arial" w:hAnsi="Arial" w:cs="Arial"/>
          <w:sz w:val="16"/>
          <w:szCs w:val="16"/>
        </w:rPr>
        <w:t xml:space="preserve"> denominado </w:t>
      </w:r>
      <w:r w:rsidR="0015333B" w:rsidRPr="0015333B">
        <w:rPr>
          <w:rFonts w:ascii="Arial" w:hAnsi="Arial" w:cs="Arial"/>
          <w:i/>
          <w:iCs/>
          <w:sz w:val="16"/>
          <w:szCs w:val="16"/>
        </w:rPr>
        <w:t>¿De qué hablamos cuando hablamos de… juventudes, derechos humanos y sustancias psicoactivas?</w:t>
      </w:r>
    </w:p>
  </w:footnote>
  <w:footnote w:id="5">
    <w:p w14:paraId="591AEEBF" w14:textId="2ABA5E57" w:rsidR="00656058" w:rsidRPr="00B328D7" w:rsidRDefault="00656058" w:rsidP="000D59E0">
      <w:pPr>
        <w:pStyle w:val="FootnoteText"/>
        <w:jc w:val="both"/>
        <w:rPr>
          <w:rFonts w:ascii="Arial" w:hAnsi="Arial" w:cs="Arial"/>
          <w:sz w:val="16"/>
          <w:szCs w:val="16"/>
        </w:rPr>
      </w:pPr>
      <w:r>
        <w:rPr>
          <w:rStyle w:val="FootnoteReference"/>
        </w:rPr>
        <w:footnoteRef/>
      </w:r>
      <w:r>
        <w:t xml:space="preserve"> </w:t>
      </w:r>
      <w:r>
        <w:rPr>
          <w:rFonts w:ascii="Arial" w:hAnsi="Arial" w:cs="Arial"/>
          <w:sz w:val="16"/>
          <w:szCs w:val="16"/>
        </w:rPr>
        <w:t xml:space="preserve">Véase el </w:t>
      </w:r>
      <w:r>
        <w:rPr>
          <w:rFonts w:ascii="Arial" w:hAnsi="Arial" w:cs="Arial"/>
          <w:i/>
          <w:iCs/>
          <w:sz w:val="16"/>
          <w:szCs w:val="16"/>
        </w:rPr>
        <w:t>Plan Anual de Trabajo 2023</w:t>
      </w:r>
      <w:r w:rsidR="00B328D7">
        <w:rPr>
          <w:rFonts w:ascii="Arial" w:hAnsi="Arial" w:cs="Arial"/>
          <w:sz w:val="16"/>
          <w:szCs w:val="16"/>
        </w:rPr>
        <w:t xml:space="preserve">. Disponible en: </w:t>
      </w:r>
      <w:hyperlink r:id="rId2" w:history="1">
        <w:r w:rsidR="00B328D7" w:rsidRPr="00430D9C">
          <w:rPr>
            <w:rStyle w:val="Hyperlink"/>
            <w:rFonts w:ascii="Arial" w:hAnsi="Arial" w:cs="Arial"/>
            <w:sz w:val="16"/>
            <w:szCs w:val="16"/>
          </w:rPr>
          <w:t>https://www.cndh.org.mx/sites/default/files/documentos/2023-05/progAnual2023.pdf</w:t>
        </w:r>
      </w:hyperlink>
      <w:r w:rsidR="00B328D7">
        <w:rPr>
          <w:rFonts w:ascii="Arial" w:hAnsi="Arial" w:cs="Arial"/>
          <w:sz w:val="16"/>
          <w:szCs w:val="16"/>
        </w:rPr>
        <w:t xml:space="preserve"> </w:t>
      </w:r>
    </w:p>
  </w:footnote>
  <w:footnote w:id="6">
    <w:p w14:paraId="38EA6195" w14:textId="3A6E2294" w:rsidR="00C201EB" w:rsidRPr="00C201EB" w:rsidRDefault="00C201EB" w:rsidP="000D59E0">
      <w:pPr>
        <w:pStyle w:val="FootnoteText"/>
        <w:jc w:val="both"/>
        <w:rPr>
          <w:rFonts w:ascii="Arial" w:hAnsi="Arial" w:cs="Arial"/>
          <w:sz w:val="16"/>
          <w:szCs w:val="16"/>
        </w:rPr>
      </w:pPr>
      <w:r>
        <w:rPr>
          <w:rStyle w:val="FootnoteReference"/>
        </w:rPr>
        <w:footnoteRef/>
      </w:r>
      <w:r>
        <w:t xml:space="preserve"> </w:t>
      </w:r>
      <w:r>
        <w:rPr>
          <w:rFonts w:ascii="Arial" w:hAnsi="Arial" w:cs="Arial"/>
          <w:sz w:val="16"/>
          <w:szCs w:val="16"/>
        </w:rPr>
        <w:t xml:space="preserve">De conformidad con el </w:t>
      </w:r>
      <w:r>
        <w:rPr>
          <w:rFonts w:ascii="Arial" w:hAnsi="Arial" w:cs="Arial"/>
          <w:i/>
          <w:iCs/>
          <w:sz w:val="16"/>
          <w:szCs w:val="16"/>
        </w:rPr>
        <w:t xml:space="preserve">Diagnóstico Nacional de Supervisión Penitenciaria </w:t>
      </w:r>
      <w:r w:rsidR="00370F92">
        <w:rPr>
          <w:rFonts w:ascii="Arial" w:hAnsi="Arial" w:cs="Arial"/>
          <w:i/>
          <w:iCs/>
          <w:sz w:val="16"/>
          <w:szCs w:val="16"/>
        </w:rPr>
        <w:t>2021</w:t>
      </w:r>
      <w:r w:rsidR="00C368FD">
        <w:rPr>
          <w:rFonts w:ascii="Arial" w:hAnsi="Arial" w:cs="Arial"/>
          <w:i/>
          <w:iCs/>
          <w:sz w:val="16"/>
          <w:szCs w:val="16"/>
        </w:rPr>
        <w:t xml:space="preserve"> </w:t>
      </w:r>
      <w:r w:rsidR="00C368FD" w:rsidRPr="00C368FD">
        <w:rPr>
          <w:rFonts w:ascii="Arial" w:hAnsi="Arial" w:cs="Arial"/>
          <w:sz w:val="16"/>
          <w:szCs w:val="16"/>
        </w:rPr>
        <w:t>(DNSP</w:t>
      </w:r>
      <w:r w:rsidR="00DE1406">
        <w:rPr>
          <w:rFonts w:ascii="Arial" w:hAnsi="Arial" w:cs="Arial"/>
          <w:sz w:val="16"/>
          <w:szCs w:val="16"/>
        </w:rPr>
        <w:t xml:space="preserve"> </w:t>
      </w:r>
      <w:r w:rsidR="00370F92">
        <w:rPr>
          <w:rFonts w:ascii="Arial" w:hAnsi="Arial" w:cs="Arial"/>
          <w:sz w:val="16"/>
          <w:szCs w:val="16"/>
        </w:rPr>
        <w:t>2021</w:t>
      </w:r>
      <w:r w:rsidR="00C368FD" w:rsidRPr="00C368FD">
        <w:rPr>
          <w:rFonts w:ascii="Arial" w:hAnsi="Arial" w:cs="Arial"/>
          <w:sz w:val="16"/>
          <w:szCs w:val="16"/>
        </w:rPr>
        <w:t>)</w:t>
      </w:r>
      <w:r>
        <w:rPr>
          <w:rFonts w:ascii="Arial" w:hAnsi="Arial" w:cs="Arial"/>
          <w:sz w:val="16"/>
          <w:szCs w:val="16"/>
        </w:rPr>
        <w:t xml:space="preserve">, </w:t>
      </w:r>
      <w:r w:rsidR="00A441BE">
        <w:rPr>
          <w:rFonts w:ascii="Arial" w:hAnsi="Arial" w:cs="Arial"/>
          <w:sz w:val="16"/>
          <w:szCs w:val="16"/>
        </w:rPr>
        <w:t>179</w:t>
      </w:r>
      <w:r w:rsidR="00622906">
        <w:rPr>
          <w:rFonts w:ascii="Arial" w:hAnsi="Arial" w:cs="Arial"/>
          <w:sz w:val="16"/>
          <w:szCs w:val="16"/>
        </w:rPr>
        <w:t xml:space="preserve"> de </w:t>
      </w:r>
      <w:r w:rsidR="00A441BE">
        <w:rPr>
          <w:rFonts w:ascii="Arial" w:hAnsi="Arial" w:cs="Arial"/>
          <w:sz w:val="16"/>
          <w:szCs w:val="16"/>
        </w:rPr>
        <w:t>223</w:t>
      </w:r>
      <w:r w:rsidR="00622906">
        <w:rPr>
          <w:rFonts w:ascii="Arial" w:hAnsi="Arial" w:cs="Arial"/>
          <w:sz w:val="16"/>
          <w:szCs w:val="16"/>
        </w:rPr>
        <w:t xml:space="preserve"> centros penitenciarios estatales</w:t>
      </w:r>
      <w:r w:rsidR="00A441BE">
        <w:rPr>
          <w:rFonts w:ascii="Arial" w:hAnsi="Arial" w:cs="Arial"/>
          <w:sz w:val="16"/>
          <w:szCs w:val="16"/>
        </w:rPr>
        <w:t xml:space="preserve"> y</w:t>
      </w:r>
      <w:r w:rsidR="00622906">
        <w:rPr>
          <w:rFonts w:ascii="Arial" w:hAnsi="Arial" w:cs="Arial"/>
          <w:sz w:val="16"/>
          <w:szCs w:val="16"/>
        </w:rPr>
        <w:t xml:space="preserve"> </w:t>
      </w:r>
      <w:r w:rsidR="00A441BE">
        <w:rPr>
          <w:rFonts w:ascii="Arial" w:hAnsi="Arial" w:cs="Arial"/>
          <w:sz w:val="16"/>
          <w:szCs w:val="16"/>
        </w:rPr>
        <w:t>9</w:t>
      </w:r>
      <w:r w:rsidR="00622906">
        <w:rPr>
          <w:rFonts w:ascii="Arial" w:hAnsi="Arial" w:cs="Arial"/>
          <w:sz w:val="16"/>
          <w:szCs w:val="16"/>
        </w:rPr>
        <w:t xml:space="preserve"> de 16 centros federales</w:t>
      </w:r>
      <w:r w:rsidR="00A441BE">
        <w:rPr>
          <w:rFonts w:ascii="Arial" w:hAnsi="Arial" w:cs="Arial"/>
          <w:sz w:val="16"/>
          <w:szCs w:val="16"/>
        </w:rPr>
        <w:t xml:space="preserve"> </w:t>
      </w:r>
      <w:r w:rsidR="00195D27">
        <w:rPr>
          <w:rFonts w:ascii="Arial" w:hAnsi="Arial" w:cs="Arial"/>
          <w:sz w:val="16"/>
          <w:szCs w:val="16"/>
        </w:rPr>
        <w:t>actualizaban esta situación</w:t>
      </w:r>
      <w:r w:rsidR="00D35C0A">
        <w:rPr>
          <w:rFonts w:ascii="Arial" w:hAnsi="Arial" w:cs="Arial"/>
          <w:sz w:val="16"/>
          <w:szCs w:val="16"/>
        </w:rPr>
        <w:t>.</w:t>
      </w:r>
      <w:r w:rsidR="00C40917">
        <w:rPr>
          <w:rFonts w:ascii="Arial" w:hAnsi="Arial" w:cs="Arial"/>
          <w:sz w:val="16"/>
          <w:szCs w:val="16"/>
        </w:rPr>
        <w:t xml:space="preserve"> Disponible en: </w:t>
      </w:r>
      <w:hyperlink r:id="rId3" w:history="1">
        <w:r w:rsidR="00C40917" w:rsidRPr="00430D9C">
          <w:rPr>
            <w:rStyle w:val="Hyperlink"/>
            <w:rFonts w:ascii="Arial" w:hAnsi="Arial" w:cs="Arial"/>
            <w:sz w:val="16"/>
            <w:szCs w:val="16"/>
          </w:rPr>
          <w:t>https://www.cndh.org.mx/documento/diagnostico-nacional-de-supervision-penitenciaria-2021</w:t>
        </w:r>
      </w:hyperlink>
    </w:p>
  </w:footnote>
  <w:footnote w:id="7">
    <w:p w14:paraId="22DED675" w14:textId="5836728F" w:rsidR="00C368FD" w:rsidRDefault="00C368FD" w:rsidP="000D59E0">
      <w:pPr>
        <w:pStyle w:val="FootnoteText"/>
        <w:jc w:val="both"/>
      </w:pPr>
      <w:r>
        <w:rPr>
          <w:rStyle w:val="FootnoteReference"/>
        </w:rPr>
        <w:footnoteRef/>
      </w:r>
      <w:r>
        <w:t xml:space="preserve"> </w:t>
      </w:r>
      <w:r w:rsidR="00AA6203" w:rsidRPr="00DE1406">
        <w:rPr>
          <w:rFonts w:ascii="Arial" w:hAnsi="Arial" w:cs="Arial"/>
          <w:sz w:val="16"/>
          <w:szCs w:val="16"/>
        </w:rPr>
        <w:t xml:space="preserve">En centros penitenciarios estatales, </w:t>
      </w:r>
      <w:r w:rsidR="00B8097C">
        <w:rPr>
          <w:rFonts w:ascii="Arial" w:hAnsi="Arial" w:cs="Arial"/>
          <w:sz w:val="16"/>
          <w:szCs w:val="16"/>
        </w:rPr>
        <w:t>151</w:t>
      </w:r>
      <w:r w:rsidR="00AA6203" w:rsidRPr="00DE1406">
        <w:rPr>
          <w:rFonts w:ascii="Arial" w:hAnsi="Arial" w:cs="Arial"/>
          <w:sz w:val="16"/>
          <w:szCs w:val="16"/>
        </w:rPr>
        <w:t xml:space="preserve"> de </w:t>
      </w:r>
      <w:r w:rsidR="00B8097C">
        <w:rPr>
          <w:rFonts w:ascii="Arial" w:hAnsi="Arial" w:cs="Arial"/>
          <w:sz w:val="16"/>
          <w:szCs w:val="16"/>
        </w:rPr>
        <w:t>502</w:t>
      </w:r>
      <w:r w:rsidR="00AA6203" w:rsidRPr="00DE1406">
        <w:rPr>
          <w:rFonts w:ascii="Arial" w:hAnsi="Arial" w:cs="Arial"/>
          <w:sz w:val="16"/>
          <w:szCs w:val="16"/>
        </w:rPr>
        <w:t xml:space="preserve"> casos </w:t>
      </w:r>
      <w:r w:rsidR="002E0204" w:rsidRPr="00DE1406">
        <w:rPr>
          <w:rFonts w:ascii="Arial" w:hAnsi="Arial" w:cs="Arial"/>
          <w:sz w:val="16"/>
          <w:szCs w:val="16"/>
        </w:rPr>
        <w:t xml:space="preserve">se debieron a trastornos asociados con el consumo o dependencia de sustancias; en centros federales, </w:t>
      </w:r>
      <w:r w:rsidR="00B8097C">
        <w:rPr>
          <w:rFonts w:ascii="Arial" w:hAnsi="Arial" w:cs="Arial"/>
          <w:sz w:val="16"/>
          <w:szCs w:val="16"/>
        </w:rPr>
        <w:t>13</w:t>
      </w:r>
      <w:r w:rsidR="002E0204" w:rsidRPr="00DE1406">
        <w:rPr>
          <w:rFonts w:ascii="Arial" w:hAnsi="Arial" w:cs="Arial"/>
          <w:sz w:val="16"/>
          <w:szCs w:val="16"/>
        </w:rPr>
        <w:t xml:space="preserve"> de </w:t>
      </w:r>
      <w:r w:rsidR="00B8097C">
        <w:rPr>
          <w:rFonts w:ascii="Arial" w:hAnsi="Arial" w:cs="Arial"/>
          <w:sz w:val="16"/>
          <w:szCs w:val="16"/>
        </w:rPr>
        <w:t>33</w:t>
      </w:r>
      <w:r w:rsidR="00DE1406" w:rsidRPr="00DE1406">
        <w:rPr>
          <w:rFonts w:ascii="Arial" w:hAnsi="Arial" w:cs="Arial"/>
          <w:sz w:val="16"/>
          <w:szCs w:val="16"/>
        </w:rPr>
        <w:t xml:space="preserve"> casos </w:t>
      </w:r>
      <w:r w:rsidR="00B8097C">
        <w:rPr>
          <w:rFonts w:ascii="Arial" w:hAnsi="Arial" w:cs="Arial"/>
          <w:sz w:val="16"/>
          <w:szCs w:val="16"/>
        </w:rPr>
        <w:t>ocurrieron</w:t>
      </w:r>
      <w:r w:rsidR="00DE1406" w:rsidRPr="00DE1406">
        <w:rPr>
          <w:rFonts w:ascii="Arial" w:hAnsi="Arial" w:cs="Arial"/>
          <w:sz w:val="16"/>
          <w:szCs w:val="16"/>
        </w:rPr>
        <w:t xml:space="preserve"> en ese sentido.</w:t>
      </w:r>
      <w:r w:rsidR="00DE1406">
        <w:rPr>
          <w:rFonts w:ascii="Arial" w:hAnsi="Arial" w:cs="Arial"/>
          <w:sz w:val="16"/>
          <w:szCs w:val="16"/>
        </w:rPr>
        <w:t xml:space="preserve"> Lo anterior </w:t>
      </w:r>
      <w:r w:rsidR="00B8097C">
        <w:rPr>
          <w:rFonts w:ascii="Arial" w:hAnsi="Arial" w:cs="Arial"/>
          <w:sz w:val="16"/>
          <w:szCs w:val="16"/>
        </w:rPr>
        <w:t>de acuerdo con</w:t>
      </w:r>
      <w:r w:rsidR="00DE1406">
        <w:rPr>
          <w:rFonts w:ascii="Arial" w:hAnsi="Arial" w:cs="Arial"/>
          <w:sz w:val="16"/>
          <w:szCs w:val="16"/>
        </w:rPr>
        <w:t xml:space="preserve"> información estadística del DNSP </w:t>
      </w:r>
      <w:r w:rsidR="00B8097C">
        <w:rPr>
          <w:rFonts w:ascii="Arial" w:hAnsi="Arial" w:cs="Arial"/>
          <w:sz w:val="16"/>
          <w:szCs w:val="16"/>
        </w:rPr>
        <w:t>2021</w:t>
      </w:r>
      <w:r w:rsidR="00DE1406">
        <w:rPr>
          <w:rFonts w:ascii="Arial" w:hAnsi="Arial" w:cs="Arial"/>
          <w:sz w:val="16"/>
          <w:szCs w:val="16"/>
        </w:rPr>
        <w:t>.</w:t>
      </w:r>
      <w:r w:rsidR="00DE1406" w:rsidRPr="00DE1406">
        <w:rPr>
          <w:rFonts w:ascii="Arial" w:hAnsi="Arial" w:cs="Arial"/>
          <w:sz w:val="16"/>
          <w:szCs w:val="16"/>
        </w:rPr>
        <w:t xml:space="preserve"> </w:t>
      </w:r>
      <w:r w:rsidR="00D35C0A">
        <w:rPr>
          <w:rFonts w:ascii="Arial" w:hAnsi="Arial" w:cs="Arial"/>
          <w:sz w:val="16"/>
          <w:szCs w:val="16"/>
        </w:rPr>
        <w:t xml:space="preserve">Disponible en: </w:t>
      </w:r>
      <w:hyperlink r:id="rId4" w:history="1">
        <w:r w:rsidR="00D35C0A" w:rsidRPr="00430D9C">
          <w:rPr>
            <w:rStyle w:val="Hyperlink"/>
            <w:rFonts w:ascii="Arial" w:hAnsi="Arial" w:cs="Arial"/>
            <w:sz w:val="16"/>
            <w:szCs w:val="16"/>
          </w:rPr>
          <w:t>https://www.cndh.org.mx/documento/diagnostico-nacional-de-supervision-penitenciaria-2021</w:t>
        </w:r>
      </w:hyperlink>
      <w:r w:rsidR="00D35C0A">
        <w:rPr>
          <w:rFonts w:ascii="Arial" w:hAnsi="Arial" w:cs="Arial"/>
          <w:sz w:val="16"/>
          <w:szCs w:val="16"/>
        </w:rPr>
        <w:t xml:space="preserve"> </w:t>
      </w:r>
    </w:p>
  </w:footnote>
  <w:footnote w:id="8">
    <w:p w14:paraId="15EC3955" w14:textId="15363AC4" w:rsidR="00C40917" w:rsidRDefault="00C40917" w:rsidP="000D59E0">
      <w:pPr>
        <w:pStyle w:val="FootnoteText"/>
        <w:jc w:val="both"/>
      </w:pPr>
      <w:r>
        <w:rPr>
          <w:rStyle w:val="FootnoteReference"/>
        </w:rPr>
        <w:footnoteRef/>
      </w:r>
      <w:r>
        <w:t xml:space="preserve"> </w:t>
      </w:r>
      <w:r>
        <w:rPr>
          <w:rFonts w:ascii="Arial" w:hAnsi="Arial" w:cs="Arial"/>
          <w:i/>
          <w:iCs/>
          <w:sz w:val="16"/>
          <w:szCs w:val="16"/>
        </w:rPr>
        <w:t>Diagnóstico Nacional de Supervisión Penitenciaria 2020</w:t>
      </w:r>
      <w:r w:rsidRPr="00C40917">
        <w:rPr>
          <w:rFonts w:ascii="Arial" w:hAnsi="Arial" w:cs="Arial"/>
          <w:i/>
          <w:iCs/>
          <w:sz w:val="16"/>
          <w:szCs w:val="16"/>
        </w:rPr>
        <w:t xml:space="preserve">, </w:t>
      </w:r>
      <w:r w:rsidRPr="00C40917">
        <w:rPr>
          <w:rFonts w:ascii="Arial" w:hAnsi="Arial" w:cs="Arial"/>
          <w:sz w:val="16"/>
          <w:szCs w:val="16"/>
        </w:rPr>
        <w:t xml:space="preserve">pp. 416 y 417. Disponible en: </w:t>
      </w:r>
      <w:hyperlink r:id="rId5" w:history="1">
        <w:r w:rsidRPr="00C40917">
          <w:rPr>
            <w:rStyle w:val="Hyperlink"/>
            <w:rFonts w:ascii="Arial" w:hAnsi="Arial" w:cs="Arial"/>
            <w:sz w:val="16"/>
            <w:szCs w:val="16"/>
          </w:rPr>
          <w:t>https://www.cndh.org.mx/sites/default/files/documentos/2021-05/DNSP_2020.pdf</w:t>
        </w:r>
      </w:hyperlink>
      <w:r>
        <w:rPr>
          <w:rFonts w:ascii="Arial Nova Light" w:hAnsi="Arial Nova Light"/>
          <w:sz w:val="18"/>
          <w:szCs w:val="18"/>
        </w:rPr>
        <w:t xml:space="preserve"> </w:t>
      </w:r>
    </w:p>
  </w:footnote>
  <w:footnote w:id="9">
    <w:p w14:paraId="7C4A49E5" w14:textId="399D7F04" w:rsidR="00426D82" w:rsidRDefault="00426D82">
      <w:pPr>
        <w:pStyle w:val="FootnoteText"/>
      </w:pPr>
      <w:r>
        <w:rPr>
          <w:rStyle w:val="FootnoteReference"/>
        </w:rPr>
        <w:footnoteRef/>
      </w:r>
      <w:r>
        <w:t xml:space="preserve"> </w:t>
      </w:r>
      <w:r w:rsidR="00215D3A" w:rsidRPr="00215D3A">
        <w:rPr>
          <w:rFonts w:ascii="Arial" w:hAnsi="Arial" w:cs="Arial"/>
          <w:i/>
          <w:iCs/>
          <w:sz w:val="16"/>
          <w:szCs w:val="16"/>
        </w:rPr>
        <w:t>Modelo de Atención y Tratamiento para las Personas con Farmacodependencia en Prisión. 2018.</w:t>
      </w:r>
      <w:r w:rsidR="00215D3A" w:rsidRPr="00215D3A">
        <w:rPr>
          <w:rFonts w:ascii="Arial" w:hAnsi="Arial" w:cs="Arial"/>
          <w:sz w:val="16"/>
          <w:szCs w:val="16"/>
        </w:rPr>
        <w:t xml:space="preserve"> México</w:t>
      </w:r>
      <w:r w:rsidR="00215D3A">
        <w:rPr>
          <w:rFonts w:ascii="Arial" w:hAnsi="Arial" w:cs="Arial"/>
          <w:sz w:val="16"/>
          <w:szCs w:val="16"/>
        </w:rPr>
        <w:t>, p. 39</w:t>
      </w:r>
      <w:r w:rsidR="00215D3A" w:rsidRPr="00215D3A">
        <w:rPr>
          <w:rFonts w:ascii="Arial" w:hAnsi="Arial" w:cs="Arial"/>
          <w:sz w:val="16"/>
          <w:szCs w:val="16"/>
        </w:rPr>
        <w:t xml:space="preserve">. Disponible en: </w:t>
      </w:r>
      <w:hyperlink r:id="rId6" w:history="1">
        <w:r w:rsidR="00215D3A" w:rsidRPr="00215D3A">
          <w:rPr>
            <w:rStyle w:val="Hyperlink"/>
            <w:rFonts w:ascii="Arial" w:hAnsi="Arial" w:cs="Arial"/>
            <w:sz w:val="16"/>
            <w:szCs w:val="16"/>
          </w:rPr>
          <w:t>https://www.cndh.org.mx/sites/default/files/documentos/2019-04/Tratamiento-Farmacodependencia-Prision.pdf</w:t>
        </w:r>
      </w:hyperlink>
      <w:r w:rsidR="00215D3A">
        <w:rPr>
          <w:rFonts w:ascii="Arial Nova Light" w:hAnsi="Arial Nova Light"/>
          <w:sz w:val="18"/>
          <w:szCs w:val="18"/>
        </w:rPr>
        <w:t xml:space="preserve"> </w:t>
      </w:r>
    </w:p>
  </w:footnote>
  <w:footnote w:id="10">
    <w:p w14:paraId="072DFE03" w14:textId="1E83745A" w:rsidR="00BD0AC0" w:rsidRPr="006A5B5D" w:rsidRDefault="00BD0AC0">
      <w:pPr>
        <w:pStyle w:val="FootnoteText"/>
        <w:rPr>
          <w:rFonts w:ascii="Arial" w:hAnsi="Arial" w:cs="Arial"/>
          <w:sz w:val="16"/>
          <w:szCs w:val="16"/>
        </w:rPr>
      </w:pPr>
      <w:r>
        <w:rPr>
          <w:rStyle w:val="FootnoteReference"/>
        </w:rPr>
        <w:footnoteRef/>
      </w:r>
      <w:r>
        <w:t xml:space="preserve"> </w:t>
      </w:r>
      <w:r w:rsidR="006A5B5D">
        <w:rPr>
          <w:rFonts w:ascii="Arial" w:hAnsi="Arial" w:cs="Arial"/>
          <w:sz w:val="16"/>
          <w:szCs w:val="16"/>
        </w:rPr>
        <w:t>Un ejemplo reciente de lo anterior es el de hechos acaecidos en enero del año en curso, en el Centro de Reinserción Social Ciudad Juárez, Chihuahua</w:t>
      </w:r>
      <w:r w:rsidR="005134B7">
        <w:rPr>
          <w:rFonts w:ascii="Arial" w:hAnsi="Arial" w:cs="Arial"/>
          <w:sz w:val="16"/>
          <w:szCs w:val="16"/>
        </w:rPr>
        <w:t>, respecto al cual se emitió el Pronunciamiento 2/2023</w:t>
      </w:r>
      <w:r w:rsidR="00BC3790">
        <w:rPr>
          <w:rFonts w:ascii="Arial" w:hAnsi="Arial" w:cs="Arial"/>
          <w:sz w:val="16"/>
          <w:szCs w:val="16"/>
        </w:rPr>
        <w:t>.</w:t>
      </w:r>
      <w:r w:rsidR="009556B3">
        <w:rPr>
          <w:rFonts w:ascii="Arial" w:hAnsi="Arial" w:cs="Arial"/>
          <w:sz w:val="16"/>
          <w:szCs w:val="16"/>
        </w:rPr>
        <w:t xml:space="preserve"> </w:t>
      </w:r>
      <w:r w:rsidR="00BC3790">
        <w:rPr>
          <w:rFonts w:ascii="Arial" w:hAnsi="Arial" w:cs="Arial"/>
          <w:sz w:val="16"/>
          <w:szCs w:val="16"/>
        </w:rPr>
        <w:t>D</w:t>
      </w:r>
      <w:r w:rsidR="005134B7">
        <w:rPr>
          <w:rFonts w:ascii="Arial" w:hAnsi="Arial" w:cs="Arial"/>
          <w:sz w:val="16"/>
          <w:szCs w:val="16"/>
        </w:rPr>
        <w:t xml:space="preserve">isponible en: </w:t>
      </w:r>
      <w:hyperlink r:id="rId7" w:history="1">
        <w:r w:rsidR="009556B3" w:rsidRPr="00430D9C">
          <w:rPr>
            <w:rStyle w:val="Hyperlink"/>
            <w:rFonts w:ascii="Arial" w:hAnsi="Arial" w:cs="Arial"/>
            <w:sz w:val="16"/>
            <w:szCs w:val="16"/>
          </w:rPr>
          <w:t>https://www.cndh.org.mx/sites/default/files/documentos/2023-01/PRONUNCIAMIENTO_2023_003.pdf</w:t>
        </w:r>
      </w:hyperlink>
      <w:r w:rsidR="009556B3">
        <w:rPr>
          <w:rFonts w:ascii="Arial" w:hAnsi="Arial" w:cs="Arial"/>
          <w:sz w:val="16"/>
          <w:szCs w:val="16"/>
        </w:rPr>
        <w:t xml:space="preserve"> </w:t>
      </w:r>
    </w:p>
  </w:footnote>
  <w:footnote w:id="11">
    <w:p w14:paraId="600FEDDE" w14:textId="6568CEEA" w:rsidR="0072447D" w:rsidRPr="0072447D" w:rsidRDefault="0072447D">
      <w:pPr>
        <w:pStyle w:val="FootnoteText"/>
        <w:rPr>
          <w:rFonts w:ascii="Arial" w:hAnsi="Arial" w:cs="Arial"/>
          <w:sz w:val="16"/>
          <w:szCs w:val="16"/>
        </w:rPr>
      </w:pPr>
      <w:r>
        <w:rPr>
          <w:rStyle w:val="FootnoteReference"/>
        </w:rPr>
        <w:footnoteRef/>
      </w:r>
      <w:r>
        <w:t xml:space="preserve"> </w:t>
      </w:r>
      <w:r>
        <w:rPr>
          <w:rFonts w:ascii="Arial" w:hAnsi="Arial" w:cs="Arial"/>
          <w:sz w:val="16"/>
          <w:szCs w:val="16"/>
        </w:rPr>
        <w:t>Véa</w:t>
      </w:r>
      <w:r w:rsidR="00622D5C">
        <w:rPr>
          <w:rFonts w:ascii="Arial" w:hAnsi="Arial" w:cs="Arial"/>
          <w:sz w:val="16"/>
          <w:szCs w:val="16"/>
        </w:rPr>
        <w:t xml:space="preserve">se el documento de </w:t>
      </w:r>
      <w:r w:rsidR="00622D5C" w:rsidRPr="00622D5C">
        <w:rPr>
          <w:rFonts w:ascii="Arial" w:hAnsi="Arial" w:cs="Arial"/>
          <w:i/>
          <w:iCs/>
          <w:sz w:val="16"/>
          <w:szCs w:val="16"/>
        </w:rPr>
        <w:t>Observaciones finales sobre los informes periódicos quinto y sexto combinados de México E/C. 12/MEX/CO/5-6</w:t>
      </w:r>
      <w:r w:rsidR="00622D5C" w:rsidRPr="00622D5C">
        <w:rPr>
          <w:rFonts w:ascii="Arial" w:hAnsi="Arial" w:cs="Arial"/>
          <w:sz w:val="16"/>
          <w:szCs w:val="16"/>
        </w:rPr>
        <w:t>, 17 de abril de 2018, ¶</w:t>
      </w:r>
      <w:r w:rsidR="00622D5C">
        <w:rPr>
          <w:rFonts w:ascii="Arial" w:hAnsi="Arial" w:cs="Arial"/>
          <w:sz w:val="16"/>
          <w:szCs w:val="16"/>
        </w:rPr>
        <w:t xml:space="preserve"> </w:t>
      </w:r>
      <w:r w:rsidR="00622D5C" w:rsidRPr="00622D5C">
        <w:rPr>
          <w:rFonts w:ascii="Arial" w:hAnsi="Arial" w:cs="Arial"/>
          <w:sz w:val="16"/>
          <w:szCs w:val="16"/>
        </w:rPr>
        <w:t>60.</w:t>
      </w:r>
      <w:r w:rsidR="00622D5C">
        <w:rPr>
          <w:rFonts w:ascii="Arial" w:hAnsi="Arial" w:cs="Arial"/>
          <w:sz w:val="16"/>
          <w:szCs w:val="16"/>
        </w:rPr>
        <w:t xml:space="preserve"> En este sentido, también véase</w:t>
      </w:r>
      <w:r w:rsidR="00E65EAD">
        <w:rPr>
          <w:rFonts w:ascii="Arial" w:hAnsi="Arial" w:cs="Arial"/>
          <w:sz w:val="16"/>
          <w:szCs w:val="16"/>
        </w:rPr>
        <w:t xml:space="preserve"> el documento de </w:t>
      </w:r>
      <w:r w:rsidR="00E65EAD" w:rsidRPr="00E65EAD">
        <w:rPr>
          <w:rFonts w:ascii="Arial" w:hAnsi="Arial" w:cs="Arial"/>
          <w:i/>
          <w:iCs/>
          <w:sz w:val="16"/>
          <w:szCs w:val="16"/>
        </w:rPr>
        <w:t>Observaciones finales sobre los informes periódicos cuarto y quinto combinados de México CRC/C/MEX/CO/4-5.</w:t>
      </w:r>
      <w:r w:rsidR="00E65EAD" w:rsidRPr="00E65EAD">
        <w:rPr>
          <w:rFonts w:ascii="Arial" w:hAnsi="Arial" w:cs="Arial"/>
          <w:sz w:val="16"/>
          <w:szCs w:val="16"/>
        </w:rPr>
        <w:t xml:space="preserve"> 3 de julio de 2015, </w:t>
      </w:r>
      <w:r w:rsidR="00E65EAD" w:rsidRPr="00622D5C">
        <w:rPr>
          <w:rFonts w:ascii="Arial" w:hAnsi="Arial" w:cs="Arial"/>
          <w:sz w:val="16"/>
          <w:szCs w:val="16"/>
        </w:rPr>
        <w:t>¶</w:t>
      </w:r>
      <w:r w:rsidR="00E65EAD">
        <w:rPr>
          <w:rFonts w:ascii="Arial" w:hAnsi="Arial" w:cs="Arial"/>
          <w:sz w:val="16"/>
          <w:szCs w:val="16"/>
        </w:rPr>
        <w:t xml:space="preserve"> </w:t>
      </w:r>
      <w:r w:rsidR="00E65EAD" w:rsidRPr="00E65EAD">
        <w:rPr>
          <w:rFonts w:ascii="Arial" w:hAnsi="Arial" w:cs="Arial"/>
          <w:sz w:val="16"/>
          <w:szCs w:val="16"/>
        </w:rPr>
        <w:t>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93EF" w14:textId="533E30F7" w:rsidR="0060406C" w:rsidRPr="009E6FAE" w:rsidRDefault="0060406C" w:rsidP="0060406C">
    <w:pPr>
      <w:pStyle w:val="Header"/>
      <w:jc w:val="right"/>
      <w:rPr>
        <w:rFonts w:ascii="Arial" w:hAnsi="Arial" w:cs="Arial"/>
        <w:b/>
        <w:smallCaps/>
        <w:color w:val="002060"/>
        <w:sz w:val="26"/>
        <w:szCs w:val="26"/>
      </w:rPr>
    </w:pPr>
    <w:r w:rsidRPr="009E6FAE">
      <w:rPr>
        <w:rFonts w:ascii="Arial" w:hAnsi="Arial" w:cs="Arial"/>
        <w:b/>
        <w:bCs/>
        <w:noProof/>
        <w:color w:val="000000" w:themeColor="text1"/>
        <w:sz w:val="26"/>
        <w:szCs w:val="26"/>
      </w:rPr>
      <w:drawing>
        <wp:anchor distT="0" distB="0" distL="114300" distR="114300" simplePos="0" relativeHeight="251658240" behindDoc="1" locked="0" layoutInCell="1" allowOverlap="1" wp14:anchorId="621F589A" wp14:editId="50408FA7">
          <wp:simplePos x="0" y="0"/>
          <wp:positionH relativeFrom="column">
            <wp:posOffset>-272415</wp:posOffset>
          </wp:positionH>
          <wp:positionV relativeFrom="paragraph">
            <wp:posOffset>-295910</wp:posOffset>
          </wp:positionV>
          <wp:extent cx="1190625" cy="1564005"/>
          <wp:effectExtent l="0" t="0" r="952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0625" cy="1564005"/>
                  </a:xfrm>
                  <a:prstGeom prst="rect">
                    <a:avLst/>
                  </a:prstGeom>
                </pic:spPr>
              </pic:pic>
            </a:graphicData>
          </a:graphic>
          <wp14:sizeRelH relativeFrom="page">
            <wp14:pctWidth>0</wp14:pctWidth>
          </wp14:sizeRelH>
          <wp14:sizeRelV relativeFrom="page">
            <wp14:pctHeight>0</wp14:pctHeight>
          </wp14:sizeRelV>
        </wp:anchor>
      </w:drawing>
    </w:r>
    <w:r w:rsidRPr="009E6FAE">
      <w:rPr>
        <w:rFonts w:ascii="Arial" w:hAnsi="Arial" w:cs="Arial"/>
        <w:b/>
        <w:smallCaps/>
        <w:color w:val="002060"/>
        <w:sz w:val="26"/>
        <w:szCs w:val="26"/>
      </w:rPr>
      <w:t>Secretaría Ejecutiva</w:t>
    </w:r>
  </w:p>
  <w:p w14:paraId="15CD8902" w14:textId="090DBC11" w:rsidR="0060406C" w:rsidRPr="009E6FAE" w:rsidRDefault="0060406C" w:rsidP="0060406C">
    <w:pPr>
      <w:pStyle w:val="Header"/>
      <w:rPr>
        <w:rFonts w:ascii="Arial" w:hAnsi="Arial" w:cs="Arial"/>
        <w:b/>
        <w:smallCaps/>
        <w:color w:val="002060"/>
        <w:sz w:val="26"/>
        <w:szCs w:val="26"/>
      </w:rPr>
    </w:pPr>
  </w:p>
  <w:p w14:paraId="6EF47D56" w14:textId="678AF374" w:rsidR="0060406C" w:rsidRPr="009E6FAE" w:rsidRDefault="0060406C" w:rsidP="0060406C">
    <w:pPr>
      <w:pStyle w:val="Header"/>
      <w:jc w:val="right"/>
      <w:rPr>
        <w:rFonts w:ascii="Arial" w:hAnsi="Arial" w:cs="Arial"/>
        <w:b/>
        <w:smallCaps/>
        <w:color w:val="002060"/>
        <w:sz w:val="26"/>
        <w:szCs w:val="26"/>
      </w:rPr>
    </w:pPr>
    <w:r w:rsidRPr="009E6FAE">
      <w:rPr>
        <w:rFonts w:ascii="Arial" w:hAnsi="Arial" w:cs="Arial"/>
        <w:b/>
        <w:smallCaps/>
        <w:color w:val="002060"/>
        <w:sz w:val="26"/>
        <w:szCs w:val="26"/>
      </w:rPr>
      <w:t>Dirección General de Asuntos Internacionales</w:t>
    </w:r>
  </w:p>
  <w:p w14:paraId="31600F99" w14:textId="77777777" w:rsidR="0060406C" w:rsidRPr="0060406C" w:rsidRDefault="0060406C" w:rsidP="0060406C">
    <w:pPr>
      <w:pStyle w:val="Header"/>
      <w:jc w:val="right"/>
      <w:rPr>
        <w:rFonts w:ascii="Arial" w:hAnsi="Arial" w:cs="Arial"/>
        <w:b/>
        <w:smallCaps/>
        <w:color w:val="002060"/>
      </w:rPr>
    </w:pPr>
  </w:p>
  <w:p w14:paraId="0D0E446E" w14:textId="62752863" w:rsidR="0060406C" w:rsidRDefault="0060406C" w:rsidP="0060406C">
    <w:pPr>
      <w:pStyle w:val="Header"/>
      <w:jc w:val="right"/>
    </w:pPr>
    <w:r w:rsidRPr="0060406C">
      <w:rPr>
        <w:rFonts w:ascii="Arial Narrow" w:hAnsi="Arial Narrow"/>
        <w:b/>
        <w:smallCaps/>
        <w:color w:val="00206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A81"/>
    <w:multiLevelType w:val="hybridMultilevel"/>
    <w:tmpl w:val="BAEA59F6"/>
    <w:lvl w:ilvl="0" w:tplc="CF6851D8">
      <w:start w:val="1"/>
      <w:numFmt w:val="decimal"/>
      <w:lvlText w:val="%1."/>
      <w:lvlJc w:val="left"/>
      <w:pPr>
        <w:ind w:left="720" w:hanging="36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0F4EA3"/>
    <w:multiLevelType w:val="hybridMultilevel"/>
    <w:tmpl w:val="1F2C54EA"/>
    <w:lvl w:ilvl="0" w:tplc="D36A1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6A3A5C"/>
    <w:multiLevelType w:val="hybridMultilevel"/>
    <w:tmpl w:val="545A70F6"/>
    <w:lvl w:ilvl="0" w:tplc="B5ACF59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4AF97464"/>
    <w:multiLevelType w:val="hybridMultilevel"/>
    <w:tmpl w:val="980A383C"/>
    <w:lvl w:ilvl="0" w:tplc="30D6DB82">
      <w:start w:val="9"/>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9657FD"/>
    <w:multiLevelType w:val="hybridMultilevel"/>
    <w:tmpl w:val="C1FC77BA"/>
    <w:lvl w:ilvl="0" w:tplc="92D6AC1E">
      <w:start w:val="1"/>
      <w:numFmt w:val="bullet"/>
      <w:lvlText w:val=""/>
      <w:lvlJc w:val="left"/>
      <w:pPr>
        <w:ind w:left="1068" w:hanging="360"/>
      </w:pPr>
      <w:rPr>
        <w:rFonts w:ascii="Symbol" w:hAnsi="Symbol" w:hint="default"/>
      </w:rPr>
    </w:lvl>
    <w:lvl w:ilvl="1" w:tplc="8B48E8CC" w:tentative="1">
      <w:start w:val="1"/>
      <w:numFmt w:val="bullet"/>
      <w:lvlText w:val="o"/>
      <w:lvlJc w:val="left"/>
      <w:pPr>
        <w:ind w:left="1788" w:hanging="360"/>
      </w:pPr>
      <w:rPr>
        <w:rFonts w:ascii="Courier New" w:hAnsi="Courier New" w:hint="default"/>
      </w:rPr>
    </w:lvl>
    <w:lvl w:ilvl="2" w:tplc="7102C6A4" w:tentative="1">
      <w:start w:val="1"/>
      <w:numFmt w:val="bullet"/>
      <w:lvlText w:val=""/>
      <w:lvlJc w:val="left"/>
      <w:pPr>
        <w:ind w:left="2508" w:hanging="360"/>
      </w:pPr>
      <w:rPr>
        <w:rFonts w:ascii="Wingdings" w:hAnsi="Wingdings" w:hint="default"/>
      </w:rPr>
    </w:lvl>
    <w:lvl w:ilvl="3" w:tplc="38020C26" w:tentative="1">
      <w:start w:val="1"/>
      <w:numFmt w:val="bullet"/>
      <w:lvlText w:val=""/>
      <w:lvlJc w:val="left"/>
      <w:pPr>
        <w:ind w:left="3228" w:hanging="360"/>
      </w:pPr>
      <w:rPr>
        <w:rFonts w:ascii="Symbol" w:hAnsi="Symbol" w:hint="default"/>
      </w:rPr>
    </w:lvl>
    <w:lvl w:ilvl="4" w:tplc="64D6E1EC" w:tentative="1">
      <w:start w:val="1"/>
      <w:numFmt w:val="bullet"/>
      <w:lvlText w:val="o"/>
      <w:lvlJc w:val="left"/>
      <w:pPr>
        <w:ind w:left="3948" w:hanging="360"/>
      </w:pPr>
      <w:rPr>
        <w:rFonts w:ascii="Courier New" w:hAnsi="Courier New" w:hint="default"/>
      </w:rPr>
    </w:lvl>
    <w:lvl w:ilvl="5" w:tplc="DE12EF1E" w:tentative="1">
      <w:start w:val="1"/>
      <w:numFmt w:val="bullet"/>
      <w:lvlText w:val=""/>
      <w:lvlJc w:val="left"/>
      <w:pPr>
        <w:ind w:left="4668" w:hanging="360"/>
      </w:pPr>
      <w:rPr>
        <w:rFonts w:ascii="Wingdings" w:hAnsi="Wingdings" w:hint="default"/>
      </w:rPr>
    </w:lvl>
    <w:lvl w:ilvl="6" w:tplc="FCF8459E" w:tentative="1">
      <w:start w:val="1"/>
      <w:numFmt w:val="bullet"/>
      <w:lvlText w:val=""/>
      <w:lvlJc w:val="left"/>
      <w:pPr>
        <w:ind w:left="5388" w:hanging="360"/>
      </w:pPr>
      <w:rPr>
        <w:rFonts w:ascii="Symbol" w:hAnsi="Symbol" w:hint="default"/>
      </w:rPr>
    </w:lvl>
    <w:lvl w:ilvl="7" w:tplc="41303610" w:tentative="1">
      <w:start w:val="1"/>
      <w:numFmt w:val="bullet"/>
      <w:lvlText w:val="o"/>
      <w:lvlJc w:val="left"/>
      <w:pPr>
        <w:ind w:left="6108" w:hanging="360"/>
      </w:pPr>
      <w:rPr>
        <w:rFonts w:ascii="Courier New" w:hAnsi="Courier New" w:hint="default"/>
      </w:rPr>
    </w:lvl>
    <w:lvl w:ilvl="8" w:tplc="9080111A" w:tentative="1">
      <w:start w:val="1"/>
      <w:numFmt w:val="bullet"/>
      <w:lvlText w:val=""/>
      <w:lvlJc w:val="left"/>
      <w:pPr>
        <w:ind w:left="6828" w:hanging="360"/>
      </w:pPr>
      <w:rPr>
        <w:rFonts w:ascii="Wingdings" w:hAnsi="Wingdings" w:hint="default"/>
      </w:rPr>
    </w:lvl>
  </w:abstractNum>
  <w:abstractNum w:abstractNumId="5" w15:restartNumberingAfterBreak="0">
    <w:nsid w:val="636F749E"/>
    <w:multiLevelType w:val="hybridMultilevel"/>
    <w:tmpl w:val="1396BD74"/>
    <w:lvl w:ilvl="0" w:tplc="D752FD3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BA726B7"/>
    <w:multiLevelType w:val="hybridMultilevel"/>
    <w:tmpl w:val="0666B8BC"/>
    <w:lvl w:ilvl="0" w:tplc="A9268BEA">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9D411E9"/>
    <w:multiLevelType w:val="hybridMultilevel"/>
    <w:tmpl w:val="F73693D8"/>
    <w:lvl w:ilvl="0" w:tplc="F83A78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02802851">
    <w:abstractNumId w:val="6"/>
  </w:num>
  <w:num w:numId="2" w16cid:durableId="827288398">
    <w:abstractNumId w:val="2"/>
  </w:num>
  <w:num w:numId="3" w16cid:durableId="71851593">
    <w:abstractNumId w:val="0"/>
  </w:num>
  <w:num w:numId="4" w16cid:durableId="1890847625">
    <w:abstractNumId w:val="4"/>
  </w:num>
  <w:num w:numId="5" w16cid:durableId="663315583">
    <w:abstractNumId w:val="3"/>
  </w:num>
  <w:num w:numId="6" w16cid:durableId="1480919247">
    <w:abstractNumId w:val="1"/>
  </w:num>
  <w:num w:numId="7" w16cid:durableId="679892860">
    <w:abstractNumId w:val="5"/>
  </w:num>
  <w:num w:numId="8" w16cid:durableId="15363114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6C"/>
    <w:rsid w:val="000063CE"/>
    <w:rsid w:val="0000675C"/>
    <w:rsid w:val="000070EE"/>
    <w:rsid w:val="00013969"/>
    <w:rsid w:val="00014587"/>
    <w:rsid w:val="0002074C"/>
    <w:rsid w:val="00020A20"/>
    <w:rsid w:val="000230F7"/>
    <w:rsid w:val="00025C90"/>
    <w:rsid w:val="00025D72"/>
    <w:rsid w:val="00027565"/>
    <w:rsid w:val="000315AD"/>
    <w:rsid w:val="000405F4"/>
    <w:rsid w:val="00041053"/>
    <w:rsid w:val="00044210"/>
    <w:rsid w:val="0004424A"/>
    <w:rsid w:val="00045C1D"/>
    <w:rsid w:val="000477FD"/>
    <w:rsid w:val="000521C7"/>
    <w:rsid w:val="00055BF2"/>
    <w:rsid w:val="00056236"/>
    <w:rsid w:val="00062A18"/>
    <w:rsid w:val="00063338"/>
    <w:rsid w:val="000657F5"/>
    <w:rsid w:val="000678F1"/>
    <w:rsid w:val="00074C9F"/>
    <w:rsid w:val="000802AA"/>
    <w:rsid w:val="000830D6"/>
    <w:rsid w:val="0008695E"/>
    <w:rsid w:val="0009278C"/>
    <w:rsid w:val="000968C5"/>
    <w:rsid w:val="000B2BAB"/>
    <w:rsid w:val="000B330E"/>
    <w:rsid w:val="000B4D49"/>
    <w:rsid w:val="000B7873"/>
    <w:rsid w:val="000C118A"/>
    <w:rsid w:val="000C1E35"/>
    <w:rsid w:val="000C6AC0"/>
    <w:rsid w:val="000C7AAF"/>
    <w:rsid w:val="000D07F0"/>
    <w:rsid w:val="000D0EBD"/>
    <w:rsid w:val="000D1867"/>
    <w:rsid w:val="000D4C5D"/>
    <w:rsid w:val="000D57C4"/>
    <w:rsid w:val="000D59DB"/>
    <w:rsid w:val="000D59E0"/>
    <w:rsid w:val="000D6EF7"/>
    <w:rsid w:val="000E3D62"/>
    <w:rsid w:val="000E4C59"/>
    <w:rsid w:val="000E4E2F"/>
    <w:rsid w:val="000E65EE"/>
    <w:rsid w:val="000E775B"/>
    <w:rsid w:val="000E7AFE"/>
    <w:rsid w:val="000F257E"/>
    <w:rsid w:val="000F314F"/>
    <w:rsid w:val="001020B9"/>
    <w:rsid w:val="00102F70"/>
    <w:rsid w:val="001073E5"/>
    <w:rsid w:val="00115FE4"/>
    <w:rsid w:val="00117F82"/>
    <w:rsid w:val="00120694"/>
    <w:rsid w:val="00124A4C"/>
    <w:rsid w:val="00127388"/>
    <w:rsid w:val="00127856"/>
    <w:rsid w:val="0013078F"/>
    <w:rsid w:val="00135692"/>
    <w:rsid w:val="00136AF1"/>
    <w:rsid w:val="00137E77"/>
    <w:rsid w:val="0015228F"/>
    <w:rsid w:val="00152634"/>
    <w:rsid w:val="0015333B"/>
    <w:rsid w:val="0015465A"/>
    <w:rsid w:val="001555EA"/>
    <w:rsid w:val="0016167B"/>
    <w:rsid w:val="00162F27"/>
    <w:rsid w:val="00163CCB"/>
    <w:rsid w:val="001648DA"/>
    <w:rsid w:val="00165CF1"/>
    <w:rsid w:val="001724AF"/>
    <w:rsid w:val="00172DC9"/>
    <w:rsid w:val="00186EA8"/>
    <w:rsid w:val="00187205"/>
    <w:rsid w:val="001900FD"/>
    <w:rsid w:val="00190F7D"/>
    <w:rsid w:val="0019101F"/>
    <w:rsid w:val="00195D27"/>
    <w:rsid w:val="001A25A3"/>
    <w:rsid w:val="001B2E1B"/>
    <w:rsid w:val="001B7E2A"/>
    <w:rsid w:val="001D3454"/>
    <w:rsid w:val="001D39AB"/>
    <w:rsid w:val="001D43E9"/>
    <w:rsid w:val="001D4793"/>
    <w:rsid w:val="001D5638"/>
    <w:rsid w:val="001E019F"/>
    <w:rsid w:val="001E35A4"/>
    <w:rsid w:val="001E46B9"/>
    <w:rsid w:val="001E48EA"/>
    <w:rsid w:val="001F3953"/>
    <w:rsid w:val="001F40BC"/>
    <w:rsid w:val="001F7CA2"/>
    <w:rsid w:val="00202E74"/>
    <w:rsid w:val="00203E14"/>
    <w:rsid w:val="002044C4"/>
    <w:rsid w:val="00205BDF"/>
    <w:rsid w:val="00213919"/>
    <w:rsid w:val="00215D3A"/>
    <w:rsid w:val="002179F3"/>
    <w:rsid w:val="00217FE7"/>
    <w:rsid w:val="00221A7B"/>
    <w:rsid w:val="002245BF"/>
    <w:rsid w:val="00224BE3"/>
    <w:rsid w:val="0022574D"/>
    <w:rsid w:val="002348F9"/>
    <w:rsid w:val="00235CCA"/>
    <w:rsid w:val="00237324"/>
    <w:rsid w:val="00241CC9"/>
    <w:rsid w:val="00245229"/>
    <w:rsid w:val="00245295"/>
    <w:rsid w:val="002521C0"/>
    <w:rsid w:val="00252793"/>
    <w:rsid w:val="002536A5"/>
    <w:rsid w:val="00253888"/>
    <w:rsid w:val="0025475B"/>
    <w:rsid w:val="002563B6"/>
    <w:rsid w:val="00257DB3"/>
    <w:rsid w:val="00263E02"/>
    <w:rsid w:val="00267233"/>
    <w:rsid w:val="00267721"/>
    <w:rsid w:val="002805A1"/>
    <w:rsid w:val="002813EA"/>
    <w:rsid w:val="00283FCE"/>
    <w:rsid w:val="002857A1"/>
    <w:rsid w:val="0029370F"/>
    <w:rsid w:val="00296399"/>
    <w:rsid w:val="002A7F16"/>
    <w:rsid w:val="002B1704"/>
    <w:rsid w:val="002B4DDA"/>
    <w:rsid w:val="002B559A"/>
    <w:rsid w:val="002B6769"/>
    <w:rsid w:val="002C1EAD"/>
    <w:rsid w:val="002C2B9B"/>
    <w:rsid w:val="002C7F24"/>
    <w:rsid w:val="002D126A"/>
    <w:rsid w:val="002D2AC7"/>
    <w:rsid w:val="002D2CCC"/>
    <w:rsid w:val="002D766E"/>
    <w:rsid w:val="002E0204"/>
    <w:rsid w:val="002E0EFC"/>
    <w:rsid w:val="002E4DBC"/>
    <w:rsid w:val="002F2F73"/>
    <w:rsid w:val="002F3C56"/>
    <w:rsid w:val="002F50E2"/>
    <w:rsid w:val="00306D9A"/>
    <w:rsid w:val="0031118D"/>
    <w:rsid w:val="00322B9D"/>
    <w:rsid w:val="00322F63"/>
    <w:rsid w:val="00323F4F"/>
    <w:rsid w:val="00326D80"/>
    <w:rsid w:val="0033035C"/>
    <w:rsid w:val="00330DFF"/>
    <w:rsid w:val="00330F17"/>
    <w:rsid w:val="00333594"/>
    <w:rsid w:val="00343BC8"/>
    <w:rsid w:val="00343CA4"/>
    <w:rsid w:val="00344844"/>
    <w:rsid w:val="00353487"/>
    <w:rsid w:val="0036440A"/>
    <w:rsid w:val="00364D78"/>
    <w:rsid w:val="00370F92"/>
    <w:rsid w:val="00371342"/>
    <w:rsid w:val="00374B5C"/>
    <w:rsid w:val="00374CCE"/>
    <w:rsid w:val="00376A62"/>
    <w:rsid w:val="00384360"/>
    <w:rsid w:val="0039373E"/>
    <w:rsid w:val="00397736"/>
    <w:rsid w:val="003A1746"/>
    <w:rsid w:val="003A1DB4"/>
    <w:rsid w:val="003B3AE5"/>
    <w:rsid w:val="003B4448"/>
    <w:rsid w:val="003E2E70"/>
    <w:rsid w:val="003E2EA4"/>
    <w:rsid w:val="003E32FF"/>
    <w:rsid w:val="003E36B5"/>
    <w:rsid w:val="003E4422"/>
    <w:rsid w:val="003F31D3"/>
    <w:rsid w:val="003F6084"/>
    <w:rsid w:val="003F7AD6"/>
    <w:rsid w:val="0040222D"/>
    <w:rsid w:val="00402277"/>
    <w:rsid w:val="004030E9"/>
    <w:rsid w:val="0041240E"/>
    <w:rsid w:val="00422807"/>
    <w:rsid w:val="00422AA9"/>
    <w:rsid w:val="004241E5"/>
    <w:rsid w:val="00426D82"/>
    <w:rsid w:val="00432109"/>
    <w:rsid w:val="00432A5C"/>
    <w:rsid w:val="004337BA"/>
    <w:rsid w:val="0043791C"/>
    <w:rsid w:val="00441472"/>
    <w:rsid w:val="00443B09"/>
    <w:rsid w:val="00445DAE"/>
    <w:rsid w:val="004504E8"/>
    <w:rsid w:val="00454E19"/>
    <w:rsid w:val="004637DD"/>
    <w:rsid w:val="0046651F"/>
    <w:rsid w:val="004706D1"/>
    <w:rsid w:val="00471FE4"/>
    <w:rsid w:val="00473907"/>
    <w:rsid w:val="00476966"/>
    <w:rsid w:val="004779B6"/>
    <w:rsid w:val="00481668"/>
    <w:rsid w:val="00481A94"/>
    <w:rsid w:val="00485654"/>
    <w:rsid w:val="00493123"/>
    <w:rsid w:val="00494396"/>
    <w:rsid w:val="004970DF"/>
    <w:rsid w:val="00497A19"/>
    <w:rsid w:val="004A30EA"/>
    <w:rsid w:val="004A4542"/>
    <w:rsid w:val="004A580E"/>
    <w:rsid w:val="004A6AB5"/>
    <w:rsid w:val="004B0767"/>
    <w:rsid w:val="004B19F6"/>
    <w:rsid w:val="004B28DB"/>
    <w:rsid w:val="004B46B6"/>
    <w:rsid w:val="004C21EE"/>
    <w:rsid w:val="004C35BF"/>
    <w:rsid w:val="004C5D0E"/>
    <w:rsid w:val="004C678D"/>
    <w:rsid w:val="004D029D"/>
    <w:rsid w:val="004D1A2B"/>
    <w:rsid w:val="004D6952"/>
    <w:rsid w:val="004E012C"/>
    <w:rsid w:val="004E3B37"/>
    <w:rsid w:val="004E5752"/>
    <w:rsid w:val="004E5E84"/>
    <w:rsid w:val="004F3DEA"/>
    <w:rsid w:val="00500D38"/>
    <w:rsid w:val="0050447D"/>
    <w:rsid w:val="00504720"/>
    <w:rsid w:val="0050664B"/>
    <w:rsid w:val="0050783C"/>
    <w:rsid w:val="00507C52"/>
    <w:rsid w:val="005105DB"/>
    <w:rsid w:val="00512424"/>
    <w:rsid w:val="005134B7"/>
    <w:rsid w:val="00516B8B"/>
    <w:rsid w:val="00523B49"/>
    <w:rsid w:val="00537385"/>
    <w:rsid w:val="005400A5"/>
    <w:rsid w:val="005400B1"/>
    <w:rsid w:val="00544D41"/>
    <w:rsid w:val="0055067F"/>
    <w:rsid w:val="005518A0"/>
    <w:rsid w:val="0055632B"/>
    <w:rsid w:val="00557E22"/>
    <w:rsid w:val="00565535"/>
    <w:rsid w:val="00573D6B"/>
    <w:rsid w:val="00577562"/>
    <w:rsid w:val="00581BDC"/>
    <w:rsid w:val="0058315B"/>
    <w:rsid w:val="005841EC"/>
    <w:rsid w:val="005A0774"/>
    <w:rsid w:val="005A22CC"/>
    <w:rsid w:val="005B287B"/>
    <w:rsid w:val="005B45DD"/>
    <w:rsid w:val="005B5932"/>
    <w:rsid w:val="005B7185"/>
    <w:rsid w:val="005C49D8"/>
    <w:rsid w:val="005C520D"/>
    <w:rsid w:val="005C7CE5"/>
    <w:rsid w:val="005D0322"/>
    <w:rsid w:val="005E02C7"/>
    <w:rsid w:val="005E3844"/>
    <w:rsid w:val="005E4356"/>
    <w:rsid w:val="005F0A58"/>
    <w:rsid w:val="005F5E22"/>
    <w:rsid w:val="005F6EA8"/>
    <w:rsid w:val="006010BC"/>
    <w:rsid w:val="0060406C"/>
    <w:rsid w:val="00610055"/>
    <w:rsid w:val="00610984"/>
    <w:rsid w:val="00616505"/>
    <w:rsid w:val="00622906"/>
    <w:rsid w:val="00622D5C"/>
    <w:rsid w:val="00627F4B"/>
    <w:rsid w:val="00630134"/>
    <w:rsid w:val="0063020F"/>
    <w:rsid w:val="00630F5C"/>
    <w:rsid w:val="00631430"/>
    <w:rsid w:val="006330E6"/>
    <w:rsid w:val="0063518B"/>
    <w:rsid w:val="00637E5D"/>
    <w:rsid w:val="0064325A"/>
    <w:rsid w:val="00645773"/>
    <w:rsid w:val="006501FE"/>
    <w:rsid w:val="00650AE2"/>
    <w:rsid w:val="006518CF"/>
    <w:rsid w:val="006537E2"/>
    <w:rsid w:val="0065394E"/>
    <w:rsid w:val="00656058"/>
    <w:rsid w:val="00657376"/>
    <w:rsid w:val="00657C2F"/>
    <w:rsid w:val="00661165"/>
    <w:rsid w:val="00667784"/>
    <w:rsid w:val="00667A0E"/>
    <w:rsid w:val="00670F3D"/>
    <w:rsid w:val="00676FD5"/>
    <w:rsid w:val="006772B7"/>
    <w:rsid w:val="006844D5"/>
    <w:rsid w:val="0068508F"/>
    <w:rsid w:val="0069106C"/>
    <w:rsid w:val="006931BB"/>
    <w:rsid w:val="00693CE1"/>
    <w:rsid w:val="00694FC9"/>
    <w:rsid w:val="006952B4"/>
    <w:rsid w:val="00696494"/>
    <w:rsid w:val="006A0D45"/>
    <w:rsid w:val="006A151A"/>
    <w:rsid w:val="006A5B5D"/>
    <w:rsid w:val="006B15ED"/>
    <w:rsid w:val="006B3E80"/>
    <w:rsid w:val="006B66A1"/>
    <w:rsid w:val="006C0AEF"/>
    <w:rsid w:val="006C1025"/>
    <w:rsid w:val="006C4AD4"/>
    <w:rsid w:val="006D0BF0"/>
    <w:rsid w:val="006D16CD"/>
    <w:rsid w:val="006D2316"/>
    <w:rsid w:val="006D26B0"/>
    <w:rsid w:val="006D41D4"/>
    <w:rsid w:val="006D50DF"/>
    <w:rsid w:val="006E3EB7"/>
    <w:rsid w:val="006E7824"/>
    <w:rsid w:val="006E7A27"/>
    <w:rsid w:val="006F1DD4"/>
    <w:rsid w:val="006F5580"/>
    <w:rsid w:val="007005AD"/>
    <w:rsid w:val="0070078A"/>
    <w:rsid w:val="007028AA"/>
    <w:rsid w:val="00704BA5"/>
    <w:rsid w:val="00711E64"/>
    <w:rsid w:val="00716CE5"/>
    <w:rsid w:val="0072372B"/>
    <w:rsid w:val="0072447D"/>
    <w:rsid w:val="00727EE6"/>
    <w:rsid w:val="007311DB"/>
    <w:rsid w:val="00731EAF"/>
    <w:rsid w:val="00732516"/>
    <w:rsid w:val="00746503"/>
    <w:rsid w:val="00756F59"/>
    <w:rsid w:val="00761B40"/>
    <w:rsid w:val="00761C64"/>
    <w:rsid w:val="00765535"/>
    <w:rsid w:val="00765DDB"/>
    <w:rsid w:val="00774E20"/>
    <w:rsid w:val="00775970"/>
    <w:rsid w:val="00775F83"/>
    <w:rsid w:val="007768EF"/>
    <w:rsid w:val="00777A92"/>
    <w:rsid w:val="00780054"/>
    <w:rsid w:val="007906AA"/>
    <w:rsid w:val="007912E7"/>
    <w:rsid w:val="00793364"/>
    <w:rsid w:val="007A1D10"/>
    <w:rsid w:val="007A2CC7"/>
    <w:rsid w:val="007A2FBE"/>
    <w:rsid w:val="007A4601"/>
    <w:rsid w:val="007B6E3A"/>
    <w:rsid w:val="007C3B80"/>
    <w:rsid w:val="007C67A2"/>
    <w:rsid w:val="007C7B7C"/>
    <w:rsid w:val="007D12A5"/>
    <w:rsid w:val="007D1DA4"/>
    <w:rsid w:val="007D2B53"/>
    <w:rsid w:val="007E23CC"/>
    <w:rsid w:val="007F63D8"/>
    <w:rsid w:val="007F6E3C"/>
    <w:rsid w:val="00800BCA"/>
    <w:rsid w:val="00802926"/>
    <w:rsid w:val="0080410A"/>
    <w:rsid w:val="00807A20"/>
    <w:rsid w:val="008107B8"/>
    <w:rsid w:val="0081179A"/>
    <w:rsid w:val="00817602"/>
    <w:rsid w:val="00820517"/>
    <w:rsid w:val="00822434"/>
    <w:rsid w:val="0084235B"/>
    <w:rsid w:val="00846C08"/>
    <w:rsid w:val="00854B26"/>
    <w:rsid w:val="0085549B"/>
    <w:rsid w:val="00862481"/>
    <w:rsid w:val="00870EF9"/>
    <w:rsid w:val="0087647C"/>
    <w:rsid w:val="00876CB1"/>
    <w:rsid w:val="0089016D"/>
    <w:rsid w:val="00891A4E"/>
    <w:rsid w:val="00893B98"/>
    <w:rsid w:val="00895F30"/>
    <w:rsid w:val="00896DF4"/>
    <w:rsid w:val="008971F2"/>
    <w:rsid w:val="008A58A1"/>
    <w:rsid w:val="008B0F30"/>
    <w:rsid w:val="008B543D"/>
    <w:rsid w:val="008C2F94"/>
    <w:rsid w:val="008C3392"/>
    <w:rsid w:val="008C4688"/>
    <w:rsid w:val="008D224E"/>
    <w:rsid w:val="008D5118"/>
    <w:rsid w:val="008E6B2E"/>
    <w:rsid w:val="008F639E"/>
    <w:rsid w:val="00901349"/>
    <w:rsid w:val="00903C08"/>
    <w:rsid w:val="00906279"/>
    <w:rsid w:val="00911D2E"/>
    <w:rsid w:val="00914E4C"/>
    <w:rsid w:val="0091514B"/>
    <w:rsid w:val="00915CFF"/>
    <w:rsid w:val="00916E3E"/>
    <w:rsid w:val="0092365B"/>
    <w:rsid w:val="00925FF2"/>
    <w:rsid w:val="00931073"/>
    <w:rsid w:val="0093193A"/>
    <w:rsid w:val="00936049"/>
    <w:rsid w:val="009433DF"/>
    <w:rsid w:val="00947B3F"/>
    <w:rsid w:val="00954200"/>
    <w:rsid w:val="009556B3"/>
    <w:rsid w:val="009615BD"/>
    <w:rsid w:val="009644B4"/>
    <w:rsid w:val="0097059A"/>
    <w:rsid w:val="0097194E"/>
    <w:rsid w:val="009720D5"/>
    <w:rsid w:val="00973368"/>
    <w:rsid w:val="00973ED3"/>
    <w:rsid w:val="00975BE7"/>
    <w:rsid w:val="00977C33"/>
    <w:rsid w:val="0098333A"/>
    <w:rsid w:val="009872F9"/>
    <w:rsid w:val="009878DF"/>
    <w:rsid w:val="009968DA"/>
    <w:rsid w:val="009A2D42"/>
    <w:rsid w:val="009A71BD"/>
    <w:rsid w:val="009B05C2"/>
    <w:rsid w:val="009B1BFC"/>
    <w:rsid w:val="009C3A60"/>
    <w:rsid w:val="009C5B9B"/>
    <w:rsid w:val="009C6602"/>
    <w:rsid w:val="009C6A42"/>
    <w:rsid w:val="009C7DB2"/>
    <w:rsid w:val="009D3E6B"/>
    <w:rsid w:val="009D524A"/>
    <w:rsid w:val="009E0F43"/>
    <w:rsid w:val="009E3295"/>
    <w:rsid w:val="009E41CF"/>
    <w:rsid w:val="009E4E61"/>
    <w:rsid w:val="009E6FAE"/>
    <w:rsid w:val="009F0E61"/>
    <w:rsid w:val="009F1531"/>
    <w:rsid w:val="00A0108D"/>
    <w:rsid w:val="00A1528F"/>
    <w:rsid w:val="00A22461"/>
    <w:rsid w:val="00A23BD4"/>
    <w:rsid w:val="00A25BD1"/>
    <w:rsid w:val="00A3125E"/>
    <w:rsid w:val="00A32129"/>
    <w:rsid w:val="00A35D2D"/>
    <w:rsid w:val="00A369F2"/>
    <w:rsid w:val="00A36BC1"/>
    <w:rsid w:val="00A375BF"/>
    <w:rsid w:val="00A400A7"/>
    <w:rsid w:val="00A42957"/>
    <w:rsid w:val="00A42B19"/>
    <w:rsid w:val="00A441BE"/>
    <w:rsid w:val="00A452F0"/>
    <w:rsid w:val="00A52E1A"/>
    <w:rsid w:val="00A530B8"/>
    <w:rsid w:val="00A62C10"/>
    <w:rsid w:val="00A6462D"/>
    <w:rsid w:val="00A7069C"/>
    <w:rsid w:val="00A7167C"/>
    <w:rsid w:val="00A71AD1"/>
    <w:rsid w:val="00A71CF6"/>
    <w:rsid w:val="00A72978"/>
    <w:rsid w:val="00A730F4"/>
    <w:rsid w:val="00A736A9"/>
    <w:rsid w:val="00A74A6A"/>
    <w:rsid w:val="00A802CD"/>
    <w:rsid w:val="00A854C8"/>
    <w:rsid w:val="00A910A8"/>
    <w:rsid w:val="00A94603"/>
    <w:rsid w:val="00A963A9"/>
    <w:rsid w:val="00A97AE0"/>
    <w:rsid w:val="00AA081C"/>
    <w:rsid w:val="00AA5776"/>
    <w:rsid w:val="00AA6203"/>
    <w:rsid w:val="00AB0307"/>
    <w:rsid w:val="00AB0C5B"/>
    <w:rsid w:val="00AB2287"/>
    <w:rsid w:val="00AB71CB"/>
    <w:rsid w:val="00AC5F32"/>
    <w:rsid w:val="00AD1080"/>
    <w:rsid w:val="00AD4E90"/>
    <w:rsid w:val="00AD64D8"/>
    <w:rsid w:val="00AD7BE4"/>
    <w:rsid w:val="00AE4C1A"/>
    <w:rsid w:val="00AE594E"/>
    <w:rsid w:val="00AE64AB"/>
    <w:rsid w:val="00AE6ED2"/>
    <w:rsid w:val="00AF5465"/>
    <w:rsid w:val="00B000AB"/>
    <w:rsid w:val="00B04B43"/>
    <w:rsid w:val="00B06A62"/>
    <w:rsid w:val="00B078EA"/>
    <w:rsid w:val="00B07A45"/>
    <w:rsid w:val="00B07B9D"/>
    <w:rsid w:val="00B236C8"/>
    <w:rsid w:val="00B24956"/>
    <w:rsid w:val="00B2600E"/>
    <w:rsid w:val="00B328D7"/>
    <w:rsid w:val="00B35248"/>
    <w:rsid w:val="00B42264"/>
    <w:rsid w:val="00B51852"/>
    <w:rsid w:val="00B5272B"/>
    <w:rsid w:val="00B638C0"/>
    <w:rsid w:val="00B63B2B"/>
    <w:rsid w:val="00B66247"/>
    <w:rsid w:val="00B8097C"/>
    <w:rsid w:val="00B8343D"/>
    <w:rsid w:val="00B90D65"/>
    <w:rsid w:val="00B9201C"/>
    <w:rsid w:val="00B936A0"/>
    <w:rsid w:val="00B972A6"/>
    <w:rsid w:val="00BA089C"/>
    <w:rsid w:val="00BA102C"/>
    <w:rsid w:val="00BA3774"/>
    <w:rsid w:val="00BA4E9E"/>
    <w:rsid w:val="00BB4A04"/>
    <w:rsid w:val="00BB6169"/>
    <w:rsid w:val="00BC246D"/>
    <w:rsid w:val="00BC3790"/>
    <w:rsid w:val="00BC62CF"/>
    <w:rsid w:val="00BC75E8"/>
    <w:rsid w:val="00BC7A84"/>
    <w:rsid w:val="00BD0AC0"/>
    <w:rsid w:val="00BD3658"/>
    <w:rsid w:val="00BD4B11"/>
    <w:rsid w:val="00BD704E"/>
    <w:rsid w:val="00BD722B"/>
    <w:rsid w:val="00BE1C69"/>
    <w:rsid w:val="00BE47A0"/>
    <w:rsid w:val="00BE79C1"/>
    <w:rsid w:val="00BF0E8E"/>
    <w:rsid w:val="00BF2F6E"/>
    <w:rsid w:val="00C007B8"/>
    <w:rsid w:val="00C01421"/>
    <w:rsid w:val="00C034D9"/>
    <w:rsid w:val="00C0468A"/>
    <w:rsid w:val="00C0489C"/>
    <w:rsid w:val="00C10CE6"/>
    <w:rsid w:val="00C141C7"/>
    <w:rsid w:val="00C15968"/>
    <w:rsid w:val="00C16A4B"/>
    <w:rsid w:val="00C201EB"/>
    <w:rsid w:val="00C2186D"/>
    <w:rsid w:val="00C23680"/>
    <w:rsid w:val="00C25C01"/>
    <w:rsid w:val="00C3018B"/>
    <w:rsid w:val="00C32591"/>
    <w:rsid w:val="00C36264"/>
    <w:rsid w:val="00C3660A"/>
    <w:rsid w:val="00C368FD"/>
    <w:rsid w:val="00C40917"/>
    <w:rsid w:val="00C5039A"/>
    <w:rsid w:val="00C50DA9"/>
    <w:rsid w:val="00C553B5"/>
    <w:rsid w:val="00C56BC0"/>
    <w:rsid w:val="00C626BB"/>
    <w:rsid w:val="00C84BEC"/>
    <w:rsid w:val="00C86B09"/>
    <w:rsid w:val="00C912D0"/>
    <w:rsid w:val="00C91DFC"/>
    <w:rsid w:val="00C92194"/>
    <w:rsid w:val="00C92B85"/>
    <w:rsid w:val="00C97DDE"/>
    <w:rsid w:val="00CB2D71"/>
    <w:rsid w:val="00CB5EA7"/>
    <w:rsid w:val="00CB6AC7"/>
    <w:rsid w:val="00CC4339"/>
    <w:rsid w:val="00CC4B15"/>
    <w:rsid w:val="00CD2CBA"/>
    <w:rsid w:val="00CD41A7"/>
    <w:rsid w:val="00CE6A0A"/>
    <w:rsid w:val="00D017EC"/>
    <w:rsid w:val="00D059F4"/>
    <w:rsid w:val="00D073D8"/>
    <w:rsid w:val="00D11C22"/>
    <w:rsid w:val="00D1272A"/>
    <w:rsid w:val="00D12EBC"/>
    <w:rsid w:val="00D1453F"/>
    <w:rsid w:val="00D278F9"/>
    <w:rsid w:val="00D35C0A"/>
    <w:rsid w:val="00D40F5A"/>
    <w:rsid w:val="00D44498"/>
    <w:rsid w:val="00D4491B"/>
    <w:rsid w:val="00D4496E"/>
    <w:rsid w:val="00D44EB3"/>
    <w:rsid w:val="00D5513D"/>
    <w:rsid w:val="00D57291"/>
    <w:rsid w:val="00D573CD"/>
    <w:rsid w:val="00D57F48"/>
    <w:rsid w:val="00D6192E"/>
    <w:rsid w:val="00D725D6"/>
    <w:rsid w:val="00D746E8"/>
    <w:rsid w:val="00D82CA3"/>
    <w:rsid w:val="00D839A5"/>
    <w:rsid w:val="00D842F7"/>
    <w:rsid w:val="00D93AF8"/>
    <w:rsid w:val="00D979E9"/>
    <w:rsid w:val="00D97D97"/>
    <w:rsid w:val="00DA06A8"/>
    <w:rsid w:val="00DA6D81"/>
    <w:rsid w:val="00DA76F6"/>
    <w:rsid w:val="00DB321D"/>
    <w:rsid w:val="00DC462F"/>
    <w:rsid w:val="00DD3D6A"/>
    <w:rsid w:val="00DD48F7"/>
    <w:rsid w:val="00DD7D7E"/>
    <w:rsid w:val="00DD7F95"/>
    <w:rsid w:val="00DE1406"/>
    <w:rsid w:val="00DE1653"/>
    <w:rsid w:val="00DE1AA4"/>
    <w:rsid w:val="00DE779D"/>
    <w:rsid w:val="00DF63CC"/>
    <w:rsid w:val="00E0207E"/>
    <w:rsid w:val="00E04526"/>
    <w:rsid w:val="00E047D0"/>
    <w:rsid w:val="00E04F62"/>
    <w:rsid w:val="00E05913"/>
    <w:rsid w:val="00E11011"/>
    <w:rsid w:val="00E11B3A"/>
    <w:rsid w:val="00E124BD"/>
    <w:rsid w:val="00E14EEC"/>
    <w:rsid w:val="00E15472"/>
    <w:rsid w:val="00E23F04"/>
    <w:rsid w:val="00E35F03"/>
    <w:rsid w:val="00E40F2F"/>
    <w:rsid w:val="00E42317"/>
    <w:rsid w:val="00E43233"/>
    <w:rsid w:val="00E478B3"/>
    <w:rsid w:val="00E47B51"/>
    <w:rsid w:val="00E529B7"/>
    <w:rsid w:val="00E52B16"/>
    <w:rsid w:val="00E55F31"/>
    <w:rsid w:val="00E57A96"/>
    <w:rsid w:val="00E61BC6"/>
    <w:rsid w:val="00E6402C"/>
    <w:rsid w:val="00E64F04"/>
    <w:rsid w:val="00E65EAD"/>
    <w:rsid w:val="00E75D48"/>
    <w:rsid w:val="00E814B1"/>
    <w:rsid w:val="00E83B11"/>
    <w:rsid w:val="00EA06F6"/>
    <w:rsid w:val="00EB1665"/>
    <w:rsid w:val="00EB2612"/>
    <w:rsid w:val="00EB40C9"/>
    <w:rsid w:val="00EB6D98"/>
    <w:rsid w:val="00EC5669"/>
    <w:rsid w:val="00EC58DC"/>
    <w:rsid w:val="00EC632C"/>
    <w:rsid w:val="00ED1A59"/>
    <w:rsid w:val="00ED4F92"/>
    <w:rsid w:val="00EE1833"/>
    <w:rsid w:val="00EE2BE9"/>
    <w:rsid w:val="00EE7E58"/>
    <w:rsid w:val="00EF25A4"/>
    <w:rsid w:val="00EF6438"/>
    <w:rsid w:val="00EF64CE"/>
    <w:rsid w:val="00EF6A89"/>
    <w:rsid w:val="00EF6EED"/>
    <w:rsid w:val="00F141D2"/>
    <w:rsid w:val="00F169BF"/>
    <w:rsid w:val="00F20CD1"/>
    <w:rsid w:val="00F21613"/>
    <w:rsid w:val="00F23983"/>
    <w:rsid w:val="00F23A27"/>
    <w:rsid w:val="00F26262"/>
    <w:rsid w:val="00F34A2A"/>
    <w:rsid w:val="00F361E9"/>
    <w:rsid w:val="00F40E78"/>
    <w:rsid w:val="00F50509"/>
    <w:rsid w:val="00F51967"/>
    <w:rsid w:val="00F56842"/>
    <w:rsid w:val="00F63DFF"/>
    <w:rsid w:val="00F64888"/>
    <w:rsid w:val="00F763FC"/>
    <w:rsid w:val="00F9059E"/>
    <w:rsid w:val="00F97AB0"/>
    <w:rsid w:val="00FA11C6"/>
    <w:rsid w:val="00FA76C7"/>
    <w:rsid w:val="00FC54E4"/>
    <w:rsid w:val="00FD4C60"/>
    <w:rsid w:val="00FD6690"/>
    <w:rsid w:val="00FD71C7"/>
    <w:rsid w:val="00FE1659"/>
    <w:rsid w:val="00FE7577"/>
    <w:rsid w:val="00FF1661"/>
    <w:rsid w:val="00FF1986"/>
    <w:rsid w:val="00FF2561"/>
    <w:rsid w:val="03721815"/>
    <w:rsid w:val="0C2591BA"/>
    <w:rsid w:val="2850A3B7"/>
    <w:rsid w:val="54A2CA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DE95F"/>
  <w15:chartTrackingRefBased/>
  <w15:docId w15:val="{6A14A7A6-2ED5-4135-9A1D-9D1CCC12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06C"/>
    <w:pPr>
      <w:tabs>
        <w:tab w:val="center" w:pos="4419"/>
        <w:tab w:val="right" w:pos="8838"/>
      </w:tabs>
      <w:spacing w:after="0" w:line="240" w:lineRule="auto"/>
    </w:pPr>
  </w:style>
  <w:style w:type="character" w:customStyle="1" w:styleId="HeaderChar">
    <w:name w:val="Header Char"/>
    <w:basedOn w:val="DefaultParagraphFont"/>
    <w:link w:val="Header"/>
    <w:uiPriority w:val="99"/>
    <w:rsid w:val="0060406C"/>
  </w:style>
  <w:style w:type="paragraph" w:styleId="Footer">
    <w:name w:val="footer"/>
    <w:basedOn w:val="Normal"/>
    <w:link w:val="FooterChar"/>
    <w:uiPriority w:val="99"/>
    <w:unhideWhenUsed/>
    <w:rsid w:val="0060406C"/>
    <w:pPr>
      <w:tabs>
        <w:tab w:val="center" w:pos="4419"/>
        <w:tab w:val="right" w:pos="8838"/>
      </w:tabs>
      <w:spacing w:after="0" w:line="240" w:lineRule="auto"/>
    </w:pPr>
  </w:style>
  <w:style w:type="character" w:customStyle="1" w:styleId="FooterChar">
    <w:name w:val="Footer Char"/>
    <w:basedOn w:val="DefaultParagraphFont"/>
    <w:link w:val="Footer"/>
    <w:uiPriority w:val="99"/>
    <w:rsid w:val="0060406C"/>
  </w:style>
  <w:style w:type="paragraph" w:styleId="ListParagraph">
    <w:name w:val="List Paragraph"/>
    <w:basedOn w:val="Normal"/>
    <w:uiPriority w:val="34"/>
    <w:qFormat/>
    <w:rsid w:val="0060406C"/>
    <w:pPr>
      <w:ind w:left="720"/>
      <w:contextualSpacing/>
    </w:pPr>
  </w:style>
  <w:style w:type="paragraph" w:styleId="FootnoteText">
    <w:name w:val="footnote text"/>
    <w:basedOn w:val="Normal"/>
    <w:link w:val="FootnoteTextChar"/>
    <w:unhideWhenUsed/>
    <w:rsid w:val="00C16A4B"/>
    <w:pPr>
      <w:spacing w:after="0" w:line="240" w:lineRule="auto"/>
    </w:pPr>
    <w:rPr>
      <w:sz w:val="20"/>
      <w:szCs w:val="20"/>
    </w:rPr>
  </w:style>
  <w:style w:type="character" w:customStyle="1" w:styleId="FootnoteTextChar">
    <w:name w:val="Footnote Text Char"/>
    <w:basedOn w:val="DefaultParagraphFont"/>
    <w:link w:val="FootnoteText"/>
    <w:rsid w:val="00C16A4B"/>
    <w:rPr>
      <w:sz w:val="20"/>
      <w:szCs w:val="20"/>
    </w:rPr>
  </w:style>
  <w:style w:type="character" w:styleId="FootnoteReference">
    <w:name w:val="footnote reference"/>
    <w:aliases w:val="4_G"/>
    <w:basedOn w:val="DefaultParagraphFont"/>
    <w:uiPriority w:val="99"/>
    <w:unhideWhenUsed/>
    <w:rsid w:val="00C16A4B"/>
    <w:rPr>
      <w:vertAlign w:val="superscript"/>
    </w:rPr>
  </w:style>
  <w:style w:type="paragraph" w:styleId="BodyText">
    <w:name w:val="Body Text"/>
    <w:basedOn w:val="Normal"/>
    <w:link w:val="BodyTextChar"/>
    <w:rsid w:val="00B5272B"/>
    <w:pPr>
      <w:spacing w:after="0" w:line="240" w:lineRule="auto"/>
      <w:jc w:val="both"/>
    </w:pPr>
    <w:rPr>
      <w:rFonts w:ascii="Times New Roman" w:eastAsia="Times New Roman" w:hAnsi="Times New Roman" w:cs="Times New Roman"/>
      <w:sz w:val="24"/>
      <w:szCs w:val="24"/>
      <w:lang w:val="es-ES" w:eastAsia="es-ES"/>
    </w:rPr>
  </w:style>
  <w:style w:type="character" w:customStyle="1" w:styleId="BodyTextChar">
    <w:name w:val="Body Text Char"/>
    <w:basedOn w:val="DefaultParagraphFont"/>
    <w:link w:val="BodyText"/>
    <w:rsid w:val="00B5272B"/>
    <w:rPr>
      <w:rFonts w:ascii="Times New Roman" w:eastAsia="Times New Roman" w:hAnsi="Times New Roman" w:cs="Times New Roman"/>
      <w:sz w:val="24"/>
      <w:szCs w:val="24"/>
      <w:lang w:val="es-ES" w:eastAsia="es-ES"/>
    </w:rPr>
  </w:style>
  <w:style w:type="table" w:customStyle="1" w:styleId="Tablaconcuadrcula2">
    <w:name w:val="Tabla con cuadrícula2"/>
    <w:basedOn w:val="TableNormal"/>
    <w:uiPriority w:val="39"/>
    <w:rsid w:val="00627F4B"/>
    <w:pPr>
      <w:spacing w:after="0" w:line="240" w:lineRule="auto"/>
    </w:pPr>
    <w:rPr>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0517"/>
    <w:rPr>
      <w:color w:val="0563C1" w:themeColor="hyperlink"/>
      <w:u w:val="single"/>
    </w:rPr>
  </w:style>
  <w:style w:type="character" w:styleId="UnresolvedMention">
    <w:name w:val="Unresolved Mention"/>
    <w:basedOn w:val="DefaultParagraphFont"/>
    <w:uiPriority w:val="99"/>
    <w:semiHidden/>
    <w:unhideWhenUsed/>
    <w:rsid w:val="00820517"/>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36BC1"/>
    <w:rPr>
      <w:sz w:val="16"/>
      <w:szCs w:val="16"/>
    </w:rPr>
  </w:style>
  <w:style w:type="paragraph" w:styleId="CommentText">
    <w:name w:val="annotation text"/>
    <w:basedOn w:val="Normal"/>
    <w:link w:val="CommentTextChar"/>
    <w:uiPriority w:val="99"/>
    <w:unhideWhenUsed/>
    <w:rsid w:val="00A36BC1"/>
    <w:pPr>
      <w:spacing w:line="240" w:lineRule="auto"/>
    </w:pPr>
    <w:rPr>
      <w:sz w:val="20"/>
      <w:szCs w:val="20"/>
    </w:rPr>
  </w:style>
  <w:style w:type="character" w:customStyle="1" w:styleId="CommentTextChar">
    <w:name w:val="Comment Text Char"/>
    <w:basedOn w:val="DefaultParagraphFont"/>
    <w:link w:val="CommentText"/>
    <w:uiPriority w:val="99"/>
    <w:rsid w:val="00A36BC1"/>
    <w:rPr>
      <w:sz w:val="20"/>
      <w:szCs w:val="20"/>
    </w:rPr>
  </w:style>
  <w:style w:type="paragraph" w:styleId="CommentSubject">
    <w:name w:val="annotation subject"/>
    <w:basedOn w:val="CommentText"/>
    <w:next w:val="CommentText"/>
    <w:link w:val="CommentSubjectChar"/>
    <w:uiPriority w:val="99"/>
    <w:semiHidden/>
    <w:unhideWhenUsed/>
    <w:rsid w:val="00A36BC1"/>
    <w:rPr>
      <w:b/>
      <w:bCs/>
    </w:rPr>
  </w:style>
  <w:style w:type="character" w:customStyle="1" w:styleId="CommentSubjectChar">
    <w:name w:val="Comment Subject Char"/>
    <w:basedOn w:val="CommentTextChar"/>
    <w:link w:val="CommentSubject"/>
    <w:uiPriority w:val="99"/>
    <w:semiHidden/>
    <w:rsid w:val="00A36B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34577">
      <w:bodyDiv w:val="1"/>
      <w:marLeft w:val="0"/>
      <w:marRight w:val="0"/>
      <w:marTop w:val="0"/>
      <w:marBottom w:val="0"/>
      <w:divBdr>
        <w:top w:val="none" w:sz="0" w:space="0" w:color="auto"/>
        <w:left w:val="none" w:sz="0" w:space="0" w:color="auto"/>
        <w:bottom w:val="none" w:sz="0" w:space="0" w:color="auto"/>
        <w:right w:val="none" w:sz="0" w:space="0" w:color="auto"/>
      </w:divBdr>
    </w:div>
    <w:div w:id="1837840336">
      <w:bodyDiv w:val="1"/>
      <w:marLeft w:val="0"/>
      <w:marRight w:val="0"/>
      <w:marTop w:val="0"/>
      <w:marBottom w:val="0"/>
      <w:divBdr>
        <w:top w:val="none" w:sz="0" w:space="0" w:color="auto"/>
        <w:left w:val="none" w:sz="0" w:space="0" w:color="auto"/>
        <w:bottom w:val="none" w:sz="0" w:space="0" w:color="auto"/>
        <w:right w:val="none" w:sz="0" w:space="0" w:color="auto"/>
      </w:divBdr>
    </w:div>
    <w:div w:id="197964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cndh.org.mx/documento/diagnostico-nacional-de-supervision-penitenciaria-2021" TargetMode="External"/><Relationship Id="rId7" Type="http://schemas.openxmlformats.org/officeDocument/2006/relationships/hyperlink" Target="https://www.cndh.org.mx/sites/default/files/documentos/2023-01/PRONUNCIAMIENTO_2023_003.pdf" TargetMode="External"/><Relationship Id="rId2" Type="http://schemas.openxmlformats.org/officeDocument/2006/relationships/hyperlink" Target="https://www.cndh.org.mx/sites/default/files/documentos/2023-05/progAnual2023.pdf" TargetMode="External"/><Relationship Id="rId1" Type="http://schemas.openxmlformats.org/officeDocument/2006/relationships/hyperlink" Target="https://encuestas.insp.mx/repositorio/encuestas/ENCODAT2016/doctos/informes/reporte_encodat_drogas_2016_2017.pdf" TargetMode="External"/><Relationship Id="rId6" Type="http://schemas.openxmlformats.org/officeDocument/2006/relationships/hyperlink" Target="https://www.cndh.org.mx/sites/default/files/documentos/2019-04/Tratamiento-Farmacodependencia-Prision.pdf" TargetMode="External"/><Relationship Id="rId5" Type="http://schemas.openxmlformats.org/officeDocument/2006/relationships/hyperlink" Target="https://www.cndh.org.mx/sites/default/files/documentos/2021-05/DNSP_2020.pdf" TargetMode="External"/><Relationship Id="rId4" Type="http://schemas.openxmlformats.org/officeDocument/2006/relationships/hyperlink" Target="https://www.cndh.org.mx/documento/diagnostico-nacional-de-supervision-penitenciaria-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47817A10-6562-406A-A258-DADDC119EA46}">
  <ds:schemaRefs>
    <ds:schemaRef ds:uri="http://schemas.openxmlformats.org/officeDocument/2006/bibliography"/>
  </ds:schemaRefs>
</ds:datastoreItem>
</file>

<file path=customXml/itemProps2.xml><?xml version="1.0" encoding="utf-8"?>
<ds:datastoreItem xmlns:ds="http://schemas.openxmlformats.org/officeDocument/2006/customXml" ds:itemID="{06A228D9-F63B-4523-BB85-60B673FF1693}"/>
</file>

<file path=customXml/itemProps3.xml><?xml version="1.0" encoding="utf-8"?>
<ds:datastoreItem xmlns:ds="http://schemas.openxmlformats.org/officeDocument/2006/customXml" ds:itemID="{75A29809-D3E1-4DF4-A6CA-4A9C2016C928}"/>
</file>

<file path=customXml/itemProps4.xml><?xml version="1.0" encoding="utf-8"?>
<ds:datastoreItem xmlns:ds="http://schemas.openxmlformats.org/officeDocument/2006/customXml" ds:itemID="{017914DD-D21F-4A92-8449-3FC496395612}"/>
</file>

<file path=docProps/app.xml><?xml version="1.0" encoding="utf-8"?>
<Properties xmlns="http://schemas.openxmlformats.org/officeDocument/2006/extended-properties" xmlns:vt="http://schemas.openxmlformats.org/officeDocument/2006/docPropsVTypes">
  <Template>Normal.dotm</Template>
  <TotalTime>0</TotalTime>
  <Pages>1</Pages>
  <Words>1081</Words>
  <Characters>6164</Characters>
  <Application>Microsoft Office Word</Application>
  <DocSecurity>4</DocSecurity>
  <Lines>51</Lines>
  <Paragraphs>14</Paragraphs>
  <ScaleCrop>false</ScaleCrop>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López Gómez</dc:creator>
  <cp:keywords/>
  <dc:description/>
  <cp:lastModifiedBy>Usuario invitado</cp:lastModifiedBy>
  <cp:revision>689</cp:revision>
  <cp:lastPrinted>2023-03-03T00:47:00Z</cp:lastPrinted>
  <dcterms:created xsi:type="dcterms:W3CDTF">2023-02-22T18:23:00Z</dcterms:created>
  <dcterms:modified xsi:type="dcterms:W3CDTF">2023-05-19T17:21:00Z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