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2ABA2" w14:textId="77777777" w:rsidR="00C76BB9" w:rsidRDefault="00C76BB9" w:rsidP="00C76BB9">
      <w:pPr>
        <w:rPr>
          <w:b/>
        </w:rPr>
      </w:pPr>
    </w:p>
    <w:p w14:paraId="22D5878A" w14:textId="77777777" w:rsidR="00C76BB9" w:rsidRDefault="00C76BB9" w:rsidP="00C76BB9">
      <w:pPr>
        <w:rPr>
          <w:b/>
        </w:rPr>
      </w:pPr>
    </w:p>
    <w:p w14:paraId="2307C252" w14:textId="77777777" w:rsidR="00C76BB9" w:rsidRDefault="00C76BB9" w:rsidP="00C76BB9">
      <w:pPr>
        <w:rPr>
          <w:b/>
        </w:rPr>
      </w:pPr>
    </w:p>
    <w:p w14:paraId="4526AD11" w14:textId="74BD7393" w:rsidR="00F70507" w:rsidRDefault="00F70507" w:rsidP="00C76BB9">
      <w:pPr>
        <w:jc w:val="center"/>
        <w:rPr>
          <w:b/>
        </w:rPr>
      </w:pPr>
      <w:r w:rsidRPr="009D2A0D">
        <w:rPr>
          <w:b/>
        </w:rPr>
        <w:t xml:space="preserve">Mandate of the </w:t>
      </w:r>
      <w:r w:rsidR="00135815" w:rsidRPr="00135815">
        <w:rPr>
          <w:b/>
        </w:rPr>
        <w:t>Special Rapporteur on the right to education</w:t>
      </w:r>
    </w:p>
    <w:p w14:paraId="3E1ED40F" w14:textId="3FBA199E" w:rsidR="00A87FB5" w:rsidRDefault="00A87FB5" w:rsidP="00F70507">
      <w:pPr>
        <w:jc w:val="center"/>
        <w:rPr>
          <w:b/>
        </w:rPr>
      </w:pPr>
    </w:p>
    <w:p w14:paraId="0A3D9E5D" w14:textId="77777777" w:rsidR="00C76BB9" w:rsidRDefault="00C76BB9" w:rsidP="00935254">
      <w:pPr>
        <w:ind w:firstLine="720"/>
        <w:jc w:val="right"/>
        <w:rPr>
          <w:rStyle w:val="CommentReference"/>
          <w:caps/>
          <w:sz w:val="24"/>
          <w:szCs w:val="24"/>
        </w:rPr>
      </w:pPr>
    </w:p>
    <w:p w14:paraId="19B65CE6" w14:textId="77777777" w:rsidR="00935254" w:rsidRPr="00935254" w:rsidRDefault="00935254" w:rsidP="00935254">
      <w:pPr>
        <w:ind w:firstLine="720"/>
        <w:rPr>
          <w:rStyle w:val="CommentReference"/>
          <w:sz w:val="24"/>
          <w:szCs w:val="24"/>
        </w:rPr>
      </w:pPr>
    </w:p>
    <w:p w14:paraId="59C82DF8" w14:textId="51B0AA3E" w:rsidR="00135815" w:rsidRPr="00935254" w:rsidRDefault="00135815" w:rsidP="00135815">
      <w:pPr>
        <w:ind w:firstLine="720"/>
        <w:jc w:val="center"/>
        <w:rPr>
          <w:rStyle w:val="CommentReference"/>
          <w:b/>
          <w:caps/>
          <w:sz w:val="24"/>
          <w:szCs w:val="24"/>
        </w:rPr>
      </w:pPr>
      <w:r w:rsidRPr="00935254">
        <w:rPr>
          <w:rStyle w:val="CommentReference"/>
          <w:b/>
          <w:caps/>
          <w:sz w:val="24"/>
          <w:szCs w:val="24"/>
        </w:rPr>
        <w:t xml:space="preserve">Call for CONTRIBUTIONS: </w:t>
      </w:r>
    </w:p>
    <w:p w14:paraId="6F986014" w14:textId="77777777" w:rsidR="00135815" w:rsidRPr="00935254" w:rsidRDefault="00135815" w:rsidP="00135815">
      <w:pPr>
        <w:ind w:firstLine="720"/>
        <w:jc w:val="center"/>
        <w:rPr>
          <w:rStyle w:val="CommentReference"/>
          <w:b/>
          <w:caps/>
          <w:sz w:val="24"/>
          <w:szCs w:val="24"/>
        </w:rPr>
      </w:pPr>
      <w:r w:rsidRPr="00935254">
        <w:rPr>
          <w:rStyle w:val="CommentReference"/>
          <w:b/>
          <w:caps/>
          <w:sz w:val="24"/>
          <w:szCs w:val="24"/>
        </w:rPr>
        <w:t>THE RIGHT TO EDUCATION, ADVANCES AND CHALLENGES</w:t>
      </w:r>
    </w:p>
    <w:p w14:paraId="6443ECC8" w14:textId="77777777" w:rsidR="00135815" w:rsidRPr="00935254" w:rsidRDefault="00135815" w:rsidP="00135815">
      <w:pPr>
        <w:rPr>
          <w:sz w:val="24"/>
          <w:szCs w:val="24"/>
        </w:rPr>
      </w:pPr>
    </w:p>
    <w:p w14:paraId="6E9AAF56" w14:textId="77777777" w:rsidR="00C76BB9" w:rsidRDefault="00C76BB9" w:rsidP="00135815">
      <w:pPr>
        <w:spacing w:after="160" w:line="259" w:lineRule="auto"/>
        <w:ind w:firstLine="720"/>
        <w:jc w:val="both"/>
        <w:rPr>
          <w:sz w:val="24"/>
          <w:szCs w:val="24"/>
        </w:rPr>
      </w:pPr>
    </w:p>
    <w:p w14:paraId="152FECC9" w14:textId="77777777" w:rsidR="00135815" w:rsidRPr="00935254" w:rsidRDefault="00135815" w:rsidP="00135815">
      <w:pPr>
        <w:pStyle w:val="ListParagraph"/>
        <w:numPr>
          <w:ilvl w:val="0"/>
          <w:numId w:val="32"/>
        </w:numPr>
        <w:pBdr>
          <w:bottom w:val="single" w:sz="4" w:space="1" w:color="auto"/>
        </w:pBdr>
        <w:jc w:val="both"/>
        <w:rPr>
          <w:b/>
          <w:sz w:val="24"/>
          <w:szCs w:val="24"/>
          <w:lang w:val="en-US"/>
        </w:rPr>
      </w:pPr>
      <w:r w:rsidRPr="00935254">
        <w:rPr>
          <w:b/>
          <w:sz w:val="24"/>
          <w:szCs w:val="24"/>
          <w:lang w:val="en-US"/>
        </w:rPr>
        <w:t>Assessing the achievements made by the mandate of the Special Rapporteur on the right to education over the last 25 years</w:t>
      </w:r>
    </w:p>
    <w:p w14:paraId="6A9B923D" w14:textId="77777777" w:rsidR="00135815" w:rsidRPr="00935254" w:rsidRDefault="00135815" w:rsidP="00135815">
      <w:pPr>
        <w:jc w:val="both"/>
        <w:rPr>
          <w:sz w:val="24"/>
          <w:szCs w:val="24"/>
          <w:lang w:val="en-US"/>
        </w:rPr>
      </w:pPr>
    </w:p>
    <w:p w14:paraId="6D462957" w14:textId="77777777" w:rsidR="00135815" w:rsidRPr="00935254" w:rsidRDefault="00135815" w:rsidP="00135815">
      <w:pPr>
        <w:pStyle w:val="ListParagraph"/>
        <w:numPr>
          <w:ilvl w:val="3"/>
          <w:numId w:val="32"/>
        </w:numPr>
        <w:ind w:left="426"/>
        <w:jc w:val="both"/>
        <w:rPr>
          <w:sz w:val="24"/>
          <w:szCs w:val="24"/>
          <w:lang w:val="en-US"/>
        </w:rPr>
      </w:pPr>
      <w:r w:rsidRPr="00935254">
        <w:rPr>
          <w:sz w:val="24"/>
          <w:szCs w:val="24"/>
          <w:lang w:val="en-US"/>
        </w:rPr>
        <w:t>In your country, are education issues approached through the lens of the human right to education, and if so, with what challenges and results? In your view, what is the added value of such an approach in your work?</w:t>
      </w:r>
    </w:p>
    <w:p w14:paraId="37ACE01F" w14:textId="77777777" w:rsidR="00135815" w:rsidRPr="00935254" w:rsidRDefault="00135815" w:rsidP="00135815">
      <w:pPr>
        <w:pStyle w:val="ListParagraph"/>
        <w:ind w:left="426"/>
        <w:jc w:val="both"/>
        <w:rPr>
          <w:sz w:val="24"/>
          <w:szCs w:val="24"/>
          <w:lang w:val="en-US"/>
        </w:rPr>
      </w:pPr>
    </w:p>
    <w:p w14:paraId="7E1EE64A" w14:textId="77777777" w:rsidR="00135815" w:rsidRPr="00935254" w:rsidRDefault="00135815" w:rsidP="00135815">
      <w:pPr>
        <w:pStyle w:val="ListParagraph"/>
        <w:numPr>
          <w:ilvl w:val="3"/>
          <w:numId w:val="32"/>
        </w:numPr>
        <w:ind w:left="426"/>
        <w:jc w:val="both"/>
        <w:rPr>
          <w:sz w:val="24"/>
          <w:szCs w:val="24"/>
          <w:lang w:val="en-US"/>
        </w:rPr>
      </w:pPr>
      <w:r w:rsidRPr="00935254">
        <w:rPr>
          <w:sz w:val="24"/>
          <w:szCs w:val="24"/>
          <w:lang w:val="en-US"/>
        </w:rPr>
        <w:t>How do you assess the 4 A’s framework of availability, accessibility, acceptability and adaptability as conditions for realizing the right to education? Is such a framework integrated in legal and policy documents relating to education in your country, as well as used in practice? If not, what are the key obstacles? Should the framework be reviewed to include other dimensions? If so, which?</w:t>
      </w:r>
    </w:p>
    <w:p w14:paraId="0275ADB5" w14:textId="77777777" w:rsidR="00135815" w:rsidRPr="00935254" w:rsidRDefault="00135815" w:rsidP="00135815">
      <w:pPr>
        <w:pStyle w:val="ListParagraph"/>
        <w:jc w:val="both"/>
        <w:rPr>
          <w:sz w:val="24"/>
          <w:szCs w:val="24"/>
          <w:lang w:val="en-US"/>
        </w:rPr>
      </w:pPr>
    </w:p>
    <w:p w14:paraId="77959FF0" w14:textId="77777777" w:rsidR="00135815" w:rsidRPr="00935254" w:rsidRDefault="00135815" w:rsidP="00135815">
      <w:pPr>
        <w:pStyle w:val="ListParagraph"/>
        <w:numPr>
          <w:ilvl w:val="3"/>
          <w:numId w:val="32"/>
        </w:numPr>
        <w:ind w:left="426"/>
        <w:jc w:val="both"/>
        <w:rPr>
          <w:sz w:val="24"/>
          <w:szCs w:val="24"/>
          <w:lang w:val="en-US"/>
        </w:rPr>
      </w:pPr>
      <w:r w:rsidRPr="00935254">
        <w:rPr>
          <w:sz w:val="24"/>
          <w:szCs w:val="24"/>
          <w:lang w:val="en-US"/>
        </w:rPr>
        <w:t xml:space="preserve">The human right to education entails States’ obligations to respect, protect and fulfil the right to education in international human rights law. To what extent are these obligations clearly identified in your country’s legislation and in practice? </w:t>
      </w:r>
    </w:p>
    <w:p w14:paraId="4225BA51" w14:textId="77777777" w:rsidR="00135815" w:rsidRPr="00935254" w:rsidRDefault="00135815" w:rsidP="00135815">
      <w:pPr>
        <w:pStyle w:val="ListParagraph"/>
        <w:rPr>
          <w:sz w:val="24"/>
          <w:szCs w:val="24"/>
          <w:lang w:val="en-US"/>
        </w:rPr>
      </w:pPr>
    </w:p>
    <w:p w14:paraId="3C699735" w14:textId="77777777" w:rsidR="00135815" w:rsidRPr="00935254" w:rsidRDefault="00135815" w:rsidP="00135815">
      <w:pPr>
        <w:pStyle w:val="ListParagraph"/>
        <w:numPr>
          <w:ilvl w:val="3"/>
          <w:numId w:val="32"/>
        </w:numPr>
        <w:ind w:left="426"/>
        <w:jc w:val="both"/>
        <w:rPr>
          <w:sz w:val="24"/>
          <w:szCs w:val="24"/>
          <w:lang w:val="en-US"/>
        </w:rPr>
      </w:pPr>
      <w:r w:rsidRPr="00935254">
        <w:rPr>
          <w:sz w:val="24"/>
          <w:szCs w:val="24"/>
          <w:lang w:val="en-US"/>
        </w:rPr>
        <w:t>Has the right to free education been progressively implemented at all levels of education in your country, based in particular on article 26 of the Universal Declaration of Human Rights, articles 13 and 14 of the International Covenant on Economic, Social and Cultural Rights, and article 28 of the Convention on the Rights of the Child? If yes, please provide examples. If not, please explain why not.</w:t>
      </w:r>
    </w:p>
    <w:p w14:paraId="39DAA7AB" w14:textId="77777777" w:rsidR="00135815" w:rsidRPr="00935254" w:rsidRDefault="00135815" w:rsidP="00135815">
      <w:pPr>
        <w:pStyle w:val="ListParagraph"/>
        <w:jc w:val="both"/>
        <w:rPr>
          <w:sz w:val="24"/>
          <w:szCs w:val="24"/>
          <w:lang w:val="en-US"/>
        </w:rPr>
      </w:pPr>
    </w:p>
    <w:p w14:paraId="145F15AE" w14:textId="77777777" w:rsidR="00135815" w:rsidRPr="00935254" w:rsidRDefault="00135815" w:rsidP="00135815">
      <w:pPr>
        <w:pStyle w:val="ListParagraph"/>
        <w:numPr>
          <w:ilvl w:val="3"/>
          <w:numId w:val="32"/>
        </w:numPr>
        <w:ind w:left="426"/>
        <w:jc w:val="both"/>
        <w:rPr>
          <w:sz w:val="24"/>
          <w:szCs w:val="24"/>
          <w:lang w:val="en-US"/>
        </w:rPr>
      </w:pPr>
      <w:r w:rsidRPr="00935254">
        <w:rPr>
          <w:sz w:val="24"/>
          <w:szCs w:val="24"/>
          <w:lang w:val="en-US"/>
        </w:rPr>
        <w:t>Is the right to education considered a justiciable right in your country and if so which aspects of that right? If so, please provide a short summary of emblematic cases.</w:t>
      </w:r>
    </w:p>
    <w:p w14:paraId="1ECF5D6D" w14:textId="77777777" w:rsidR="00135815" w:rsidRPr="00935254" w:rsidRDefault="00135815" w:rsidP="00135815">
      <w:pPr>
        <w:pStyle w:val="ListParagraph"/>
        <w:jc w:val="both"/>
        <w:rPr>
          <w:sz w:val="24"/>
          <w:szCs w:val="24"/>
          <w:lang w:val="en-US"/>
        </w:rPr>
      </w:pPr>
    </w:p>
    <w:p w14:paraId="143FCE54" w14:textId="77777777" w:rsidR="00135815" w:rsidRPr="00935254" w:rsidRDefault="00135815" w:rsidP="00135815">
      <w:pPr>
        <w:pStyle w:val="ListParagraph"/>
        <w:numPr>
          <w:ilvl w:val="3"/>
          <w:numId w:val="32"/>
        </w:numPr>
        <w:ind w:left="426"/>
        <w:jc w:val="both"/>
        <w:rPr>
          <w:sz w:val="24"/>
          <w:szCs w:val="24"/>
          <w:lang w:val="en-US"/>
        </w:rPr>
      </w:pPr>
      <w:r w:rsidRPr="00935254">
        <w:rPr>
          <w:sz w:val="24"/>
          <w:szCs w:val="24"/>
          <w:lang w:val="en-US"/>
        </w:rPr>
        <w:t>To what extent are the non-discrimination and equality principles respected in implementing the right to education in your country? Have past recommendations made by the Special Rapporteur on the right to education of vulnerable and marginalized populations been taken into account? If so, can you list which ones?</w:t>
      </w:r>
    </w:p>
    <w:p w14:paraId="6EDB3B0A" w14:textId="77777777" w:rsidR="00135815" w:rsidRPr="00935254" w:rsidRDefault="00135815" w:rsidP="00135815">
      <w:pPr>
        <w:pStyle w:val="ListParagraph"/>
        <w:jc w:val="both"/>
        <w:rPr>
          <w:sz w:val="24"/>
          <w:szCs w:val="24"/>
          <w:lang w:val="en-US"/>
        </w:rPr>
      </w:pPr>
    </w:p>
    <w:p w14:paraId="6B74D642" w14:textId="77777777" w:rsidR="00135815" w:rsidRPr="00935254" w:rsidRDefault="00135815" w:rsidP="00135815">
      <w:pPr>
        <w:pStyle w:val="ListParagraph"/>
        <w:numPr>
          <w:ilvl w:val="3"/>
          <w:numId w:val="32"/>
        </w:numPr>
        <w:ind w:left="426"/>
        <w:jc w:val="both"/>
        <w:rPr>
          <w:sz w:val="24"/>
          <w:szCs w:val="24"/>
          <w:lang w:val="en-US"/>
        </w:rPr>
      </w:pPr>
      <w:r w:rsidRPr="00935254">
        <w:rPr>
          <w:sz w:val="24"/>
          <w:szCs w:val="24"/>
          <w:lang w:val="en-US"/>
        </w:rPr>
        <w:lastRenderedPageBreak/>
        <w:t>In countries where the Special Rapporteur has undertaken visits</w:t>
      </w:r>
      <w:r w:rsidRPr="00935254">
        <w:rPr>
          <w:rStyle w:val="FootnoteReference"/>
          <w:sz w:val="24"/>
          <w:szCs w:val="24"/>
          <w:lang w:val="en-US"/>
        </w:rPr>
        <w:footnoteReference w:id="2"/>
      </w:r>
      <w:r w:rsidRPr="00935254">
        <w:rPr>
          <w:sz w:val="24"/>
          <w:szCs w:val="24"/>
          <w:lang w:val="en-US"/>
        </w:rPr>
        <w:t xml:space="preserve">, have recommendations been implemented? If so, please list recommendations acted upon. </w:t>
      </w:r>
    </w:p>
    <w:p w14:paraId="7C4C83E8" w14:textId="77777777" w:rsidR="00135815" w:rsidRPr="00935254" w:rsidRDefault="00135815" w:rsidP="00135815">
      <w:pPr>
        <w:pStyle w:val="ListParagraph"/>
        <w:jc w:val="both"/>
        <w:rPr>
          <w:sz w:val="24"/>
          <w:szCs w:val="24"/>
          <w:lang w:val="en-US"/>
        </w:rPr>
      </w:pPr>
    </w:p>
    <w:p w14:paraId="1E6D44B5" w14:textId="77777777" w:rsidR="00135815" w:rsidRPr="00935254" w:rsidRDefault="00135815" w:rsidP="00135815">
      <w:pPr>
        <w:pStyle w:val="ListParagraph"/>
        <w:numPr>
          <w:ilvl w:val="3"/>
          <w:numId w:val="32"/>
        </w:numPr>
        <w:ind w:left="426"/>
        <w:jc w:val="both"/>
        <w:rPr>
          <w:sz w:val="24"/>
          <w:szCs w:val="24"/>
          <w:lang w:val="en-US"/>
        </w:rPr>
      </w:pPr>
      <w:r w:rsidRPr="00935254">
        <w:rPr>
          <w:sz w:val="24"/>
          <w:szCs w:val="24"/>
          <w:lang w:val="en-US"/>
        </w:rPr>
        <w:t>In countries to which the Special Rapporteur has sent communications (allegation letters, urgent appeals and other letters)</w:t>
      </w:r>
      <w:r w:rsidRPr="00935254">
        <w:rPr>
          <w:rStyle w:val="FootnoteReference"/>
          <w:sz w:val="24"/>
          <w:szCs w:val="24"/>
          <w:lang w:val="en-US"/>
        </w:rPr>
        <w:footnoteReference w:id="3"/>
      </w:r>
      <w:r w:rsidRPr="00935254">
        <w:rPr>
          <w:sz w:val="24"/>
          <w:szCs w:val="24"/>
          <w:lang w:val="en-US"/>
        </w:rPr>
        <w:t>, have measures been adopted to address the issues raised and ensure their non-recurrence? Please provide specifics.</w:t>
      </w:r>
    </w:p>
    <w:p w14:paraId="60F19D1B" w14:textId="77777777" w:rsidR="00135815" w:rsidRPr="00935254" w:rsidRDefault="00135815" w:rsidP="00135815">
      <w:pPr>
        <w:pStyle w:val="ListParagraph"/>
        <w:jc w:val="both"/>
        <w:rPr>
          <w:sz w:val="24"/>
          <w:szCs w:val="24"/>
          <w:lang w:val="en-US"/>
        </w:rPr>
      </w:pPr>
    </w:p>
    <w:p w14:paraId="30250E58" w14:textId="77777777" w:rsidR="00135815" w:rsidRPr="00935254" w:rsidRDefault="00135815" w:rsidP="00135815">
      <w:pPr>
        <w:jc w:val="both"/>
        <w:rPr>
          <w:sz w:val="24"/>
          <w:szCs w:val="24"/>
          <w:lang w:val="en-US"/>
        </w:rPr>
      </w:pPr>
    </w:p>
    <w:p w14:paraId="18A41146" w14:textId="77777777" w:rsidR="00135815" w:rsidRPr="00935254" w:rsidRDefault="00135815" w:rsidP="00135815">
      <w:pPr>
        <w:pStyle w:val="ListParagraph"/>
        <w:numPr>
          <w:ilvl w:val="0"/>
          <w:numId w:val="32"/>
        </w:numPr>
        <w:pBdr>
          <w:bottom w:val="single" w:sz="4" w:space="1" w:color="auto"/>
        </w:pBdr>
        <w:jc w:val="both"/>
        <w:rPr>
          <w:b/>
          <w:sz w:val="24"/>
          <w:szCs w:val="24"/>
          <w:lang w:val="en-US"/>
        </w:rPr>
      </w:pPr>
      <w:r w:rsidRPr="00935254">
        <w:rPr>
          <w:b/>
          <w:sz w:val="24"/>
          <w:szCs w:val="24"/>
          <w:lang w:val="en-US"/>
        </w:rPr>
        <w:t>Main challenges and crucial issues for the future</w:t>
      </w:r>
    </w:p>
    <w:p w14:paraId="693772F5" w14:textId="77777777" w:rsidR="00135815" w:rsidRPr="00935254" w:rsidRDefault="00135815" w:rsidP="00135815">
      <w:pPr>
        <w:jc w:val="both"/>
        <w:rPr>
          <w:sz w:val="24"/>
          <w:szCs w:val="24"/>
          <w:lang w:val="en-US"/>
        </w:rPr>
      </w:pPr>
    </w:p>
    <w:p w14:paraId="0F421A9E" w14:textId="77777777" w:rsidR="00135815" w:rsidRPr="00935254" w:rsidRDefault="00135815" w:rsidP="00135815">
      <w:pPr>
        <w:pStyle w:val="ListParagraph"/>
        <w:numPr>
          <w:ilvl w:val="0"/>
          <w:numId w:val="33"/>
        </w:numPr>
        <w:ind w:left="426"/>
        <w:jc w:val="both"/>
        <w:rPr>
          <w:sz w:val="24"/>
          <w:szCs w:val="24"/>
          <w:lang w:val="en-US"/>
        </w:rPr>
      </w:pPr>
      <w:r w:rsidRPr="00935254">
        <w:rPr>
          <w:sz w:val="24"/>
          <w:szCs w:val="24"/>
          <w:lang w:val="en-US"/>
        </w:rPr>
        <w:t>In your view, what are the main challenges in your country in implementing the right to education?</w:t>
      </w:r>
    </w:p>
    <w:p w14:paraId="7603CB4E" w14:textId="77777777" w:rsidR="00135815" w:rsidRPr="00935254" w:rsidRDefault="00135815" w:rsidP="00135815">
      <w:pPr>
        <w:pStyle w:val="ListParagraph"/>
        <w:ind w:left="426"/>
        <w:jc w:val="both"/>
        <w:rPr>
          <w:sz w:val="24"/>
          <w:szCs w:val="24"/>
          <w:lang w:val="en-US"/>
        </w:rPr>
      </w:pPr>
    </w:p>
    <w:p w14:paraId="0A9B5A1D" w14:textId="77777777" w:rsidR="00135815" w:rsidRPr="00935254" w:rsidRDefault="00135815" w:rsidP="00135815">
      <w:pPr>
        <w:pStyle w:val="ListParagraph"/>
        <w:numPr>
          <w:ilvl w:val="0"/>
          <w:numId w:val="33"/>
        </w:numPr>
        <w:ind w:left="426"/>
        <w:jc w:val="both"/>
        <w:rPr>
          <w:sz w:val="24"/>
          <w:szCs w:val="24"/>
          <w:lang w:val="en-US"/>
        </w:rPr>
      </w:pPr>
      <w:r w:rsidRPr="00935254">
        <w:rPr>
          <w:sz w:val="24"/>
          <w:szCs w:val="24"/>
          <w:lang w:val="en-US"/>
        </w:rPr>
        <w:t>What are the crucial issues to address, nationally as well as internationally, to ensure the realization of the right to education?</w:t>
      </w:r>
    </w:p>
    <w:p w14:paraId="04DCB7DF" w14:textId="77777777" w:rsidR="00135815" w:rsidRPr="00935254" w:rsidRDefault="00135815" w:rsidP="00135815">
      <w:pPr>
        <w:jc w:val="both"/>
        <w:rPr>
          <w:sz w:val="24"/>
          <w:szCs w:val="24"/>
          <w:lang w:val="en-US"/>
        </w:rPr>
      </w:pPr>
    </w:p>
    <w:p w14:paraId="2286955E" w14:textId="77777777" w:rsidR="00135815" w:rsidRPr="00935254" w:rsidRDefault="00135815" w:rsidP="00135815">
      <w:pPr>
        <w:jc w:val="both"/>
        <w:rPr>
          <w:sz w:val="24"/>
          <w:szCs w:val="24"/>
        </w:rPr>
      </w:pPr>
    </w:p>
    <w:p w14:paraId="201D0932" w14:textId="77777777" w:rsidR="00135815" w:rsidRPr="00935254" w:rsidRDefault="00135815" w:rsidP="00135815">
      <w:pPr>
        <w:ind w:firstLine="360"/>
        <w:jc w:val="both"/>
        <w:rPr>
          <w:sz w:val="24"/>
          <w:szCs w:val="24"/>
        </w:rPr>
      </w:pPr>
      <w:r w:rsidRPr="00935254">
        <w:rPr>
          <w:sz w:val="24"/>
          <w:szCs w:val="24"/>
          <w:lang w:val="en-US"/>
        </w:rPr>
        <w:t xml:space="preserve">You are invited to provide information </w:t>
      </w:r>
      <w:r w:rsidRPr="00935254">
        <w:rPr>
          <w:sz w:val="24"/>
          <w:szCs w:val="24"/>
          <w:u w:val="single"/>
          <w:lang w:val="en-US"/>
        </w:rPr>
        <w:t xml:space="preserve">only on the </w:t>
      </w:r>
      <w:r w:rsidRPr="00935254">
        <w:rPr>
          <w:sz w:val="24"/>
          <w:szCs w:val="24"/>
          <w:u w:val="single"/>
        </w:rPr>
        <w:t>questions relevant to your work</w:t>
      </w:r>
      <w:r w:rsidRPr="00935254">
        <w:rPr>
          <w:sz w:val="24"/>
          <w:szCs w:val="24"/>
        </w:rPr>
        <w:t xml:space="preserve">.  </w:t>
      </w:r>
    </w:p>
    <w:p w14:paraId="14F69909" w14:textId="77777777" w:rsidR="00135815" w:rsidRPr="00935254" w:rsidRDefault="00135815" w:rsidP="00135815">
      <w:pPr>
        <w:jc w:val="both"/>
        <w:rPr>
          <w:sz w:val="24"/>
          <w:szCs w:val="24"/>
        </w:rPr>
      </w:pPr>
    </w:p>
    <w:p w14:paraId="701A3ACF" w14:textId="5359A7E3" w:rsidR="00BE749A" w:rsidRPr="00935254" w:rsidRDefault="00BE749A" w:rsidP="00135815">
      <w:pPr>
        <w:rPr>
          <w:bCs/>
          <w:sz w:val="28"/>
          <w:szCs w:val="28"/>
        </w:rPr>
      </w:pPr>
    </w:p>
    <w:p w14:paraId="394F1455" w14:textId="77777777" w:rsidR="00BE749A" w:rsidRPr="00935254" w:rsidRDefault="00BE749A" w:rsidP="00BE749A">
      <w:pPr>
        <w:pStyle w:val="ListParagraph"/>
        <w:ind w:hanging="294"/>
        <w:jc w:val="both"/>
        <w:rPr>
          <w:bCs/>
          <w:sz w:val="22"/>
          <w:szCs w:val="22"/>
        </w:rPr>
      </w:pPr>
    </w:p>
    <w:sectPr w:rsidR="00BE749A" w:rsidRPr="00935254" w:rsidSect="00ED053D">
      <w:footerReference w:type="default" r:id="rId11"/>
      <w:headerReference w:type="first" r:id="rId12"/>
      <w:footerReference w:type="first" r:id="rId13"/>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7AA9F" w14:textId="77777777" w:rsidR="009A73C4" w:rsidRDefault="009A73C4">
      <w:r>
        <w:separator/>
      </w:r>
    </w:p>
  </w:endnote>
  <w:endnote w:type="continuationSeparator" w:id="0">
    <w:p w14:paraId="0CB51335" w14:textId="77777777" w:rsidR="009A73C4" w:rsidRDefault="009A73C4">
      <w:r>
        <w:continuationSeparator/>
      </w:r>
    </w:p>
  </w:endnote>
  <w:endnote w:type="continuationNotice" w:id="1">
    <w:p w14:paraId="5633ADA0" w14:textId="77777777" w:rsidR="009A73C4" w:rsidRDefault="009A73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7FFA" w14:textId="195E96E4" w:rsidR="00373EF9" w:rsidRDefault="00373EF9">
    <w:pPr>
      <w:pStyle w:val="Footer"/>
      <w:jc w:val="center"/>
    </w:pPr>
  </w:p>
  <w:p w14:paraId="1B5B06A9" w14:textId="77777777" w:rsidR="00A93F3F" w:rsidRDefault="00A93F3F"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9FD9" w14:textId="045180FC" w:rsidR="00935254" w:rsidRDefault="00935254" w:rsidP="00135815">
    <w:pPr>
      <w:pStyle w:val="Footer"/>
      <w:tabs>
        <w:tab w:val="left" w:pos="567"/>
      </w:tabs>
      <w:rPr>
        <w:sz w:val="24"/>
      </w:rPr>
    </w:pPr>
  </w:p>
  <w:p w14:paraId="45CDFA52" w14:textId="77777777" w:rsidR="00935254" w:rsidRPr="00282983" w:rsidRDefault="00935254" w:rsidP="00135815">
    <w:pPr>
      <w:pStyle w:val="Footer"/>
      <w:tabs>
        <w:tab w:val="left" w:pos="56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48BDD" w14:textId="77777777" w:rsidR="009A73C4" w:rsidRDefault="009A73C4">
      <w:r>
        <w:separator/>
      </w:r>
    </w:p>
  </w:footnote>
  <w:footnote w:type="continuationSeparator" w:id="0">
    <w:p w14:paraId="43C687AC" w14:textId="77777777" w:rsidR="009A73C4" w:rsidRDefault="009A73C4">
      <w:r>
        <w:continuationSeparator/>
      </w:r>
    </w:p>
  </w:footnote>
  <w:footnote w:type="continuationNotice" w:id="1">
    <w:p w14:paraId="363877A5" w14:textId="77777777" w:rsidR="009A73C4" w:rsidRDefault="009A73C4"/>
  </w:footnote>
  <w:footnote w:id="2">
    <w:p w14:paraId="318AA374" w14:textId="77777777" w:rsidR="00135815" w:rsidRDefault="00135815" w:rsidP="00135815">
      <w:r>
        <w:rPr>
          <w:rStyle w:val="FootnoteReference"/>
        </w:rPr>
        <w:footnoteRef/>
      </w:r>
      <w:r>
        <w:t xml:space="preserve"> Algeria, Bhutan, Bosnia and Herzegovina, Botswana, Chile, China, Colombia, Ecuador, Fiji, Germany, Guatemala, Indonesia, Ivory Coast, Kazakhstan, Malaysia, Mexico, Mongolia, Morocco, Paraguay, Senegal, Seychelles, Tunisia, </w:t>
      </w:r>
      <w:r w:rsidRPr="002C5014">
        <w:t>Türkiye</w:t>
      </w:r>
      <w:r>
        <w:t xml:space="preserve">, Uganda, United Kingdom and Northern Ireland, United States, Qatar. </w:t>
      </w:r>
    </w:p>
    <w:p w14:paraId="2EAD79E0" w14:textId="77777777" w:rsidR="00135815" w:rsidRDefault="007F6F24" w:rsidP="00135815">
      <w:hyperlink r:id="rId1" w:history="1">
        <w:r w:rsidR="00135815">
          <w:rPr>
            <w:rStyle w:val="Hyperlink"/>
          </w:rPr>
          <w:t>OHCHR | Country visits</w:t>
        </w:r>
      </w:hyperlink>
    </w:p>
    <w:p w14:paraId="50294CF5" w14:textId="77777777" w:rsidR="00135815" w:rsidRDefault="00135815" w:rsidP="00135815">
      <w:pPr>
        <w:pStyle w:val="FootnoteText"/>
      </w:pPr>
    </w:p>
  </w:footnote>
  <w:footnote w:id="3">
    <w:p w14:paraId="5B7A30E3" w14:textId="77777777" w:rsidR="00135815" w:rsidRDefault="00135815" w:rsidP="00135815">
      <w:pPr>
        <w:pStyle w:val="FootnoteText"/>
      </w:pPr>
      <w:r>
        <w:rPr>
          <w:rStyle w:val="FootnoteReference"/>
        </w:rPr>
        <w:footnoteRef/>
      </w:r>
      <w:r>
        <w:t xml:space="preserve"> </w:t>
      </w:r>
      <w:hyperlink r:id="rId2" w:history="1">
        <w:r>
          <w:rPr>
            <w:rStyle w:val="Hyperlink"/>
          </w:rPr>
          <w:t>Communication search (ohchr.org)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D1F1" w14:textId="77777777" w:rsidR="001D2D0D" w:rsidRPr="00925A9D" w:rsidRDefault="00965F62" w:rsidP="001D2D0D">
    <w:pPr>
      <w:pStyle w:val="Header"/>
      <w:tabs>
        <w:tab w:val="clear" w:pos="4153"/>
        <w:tab w:val="clear" w:pos="8306"/>
      </w:tabs>
      <w:jc w:val="center"/>
      <w:rPr>
        <w:sz w:val="14"/>
        <w:szCs w:val="14"/>
        <w:lang w:val="en-GB"/>
      </w:rPr>
    </w:pPr>
    <w:r w:rsidRPr="003F7C17">
      <w:rPr>
        <w:noProof/>
        <w:snapToGrid/>
        <w:sz w:val="14"/>
        <w:szCs w:val="14"/>
        <w:lang w:val="en-GB" w:eastAsia="en-GB"/>
      </w:rPr>
      <w:drawing>
        <wp:inline distT="0" distB="0" distL="0" distR="0" wp14:anchorId="342397B8" wp14:editId="54802E82">
          <wp:extent cx="2838450" cy="1219200"/>
          <wp:effectExtent l="0" t="0" r="0" b="0"/>
          <wp:docPr id="1" name="Picture 3"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67F5DA7F" w14:textId="77777777" w:rsidR="001D2D0D" w:rsidRPr="002745FF" w:rsidRDefault="001D2D0D" w:rsidP="001D2D0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5DCC3312" w14:textId="77777777" w:rsidR="00A93F3F" w:rsidRPr="00F70507" w:rsidRDefault="001D2D0D" w:rsidP="000448F9">
    <w:pPr>
      <w:pStyle w:val="Header"/>
      <w:tabs>
        <w:tab w:val="clear" w:pos="4153"/>
        <w:tab w:val="clear" w:pos="8306"/>
        <w:tab w:val="right" w:pos="3686"/>
        <w:tab w:val="left" w:pos="5812"/>
      </w:tabs>
      <w:spacing w:before="80" w:after="120"/>
      <w:jc w:val="center"/>
      <w:rPr>
        <w:b/>
        <w:sz w:val="14"/>
        <w:szCs w:val="14"/>
        <w:lang w:val="fr-CH"/>
      </w:rPr>
    </w:pPr>
    <w:r w:rsidRPr="00F70507">
      <w:rPr>
        <w:b/>
        <w:sz w:val="14"/>
        <w:szCs w:val="14"/>
        <w:lang w:val="fr-CH"/>
      </w:rPr>
      <w:t xml:space="preserve">www.ohchr.org • TEL: +41 22 917 9000 • FAX: +41 22 917 9008 • E-MAIL: </w:t>
    </w:r>
    <w:hyperlink r:id="rId2" w:history="1">
      <w:r w:rsidR="003C223B" w:rsidRPr="00F70507">
        <w:rPr>
          <w:rStyle w:val="Hyperlink"/>
          <w:b/>
          <w:sz w:val="14"/>
          <w:szCs w:val="14"/>
          <w:lang w:val="fr-CH"/>
        </w:rPr>
        <w:t>registry@ohchr.org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516054"/>
    <w:multiLevelType w:val="hybridMultilevel"/>
    <w:tmpl w:val="72A81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D75238"/>
    <w:multiLevelType w:val="hybridMultilevel"/>
    <w:tmpl w:val="B936E754"/>
    <w:lvl w:ilvl="0" w:tplc="1AAA5E0E">
      <w:start w:val="1"/>
      <w:numFmt w:val="decimal"/>
      <w:lvlText w:val="%1."/>
      <w:lvlJc w:val="left"/>
      <w:pPr>
        <w:ind w:left="720" w:hanging="360"/>
      </w:pPr>
      <w:rPr>
        <w:rFonts w:eastAsia="Arial"/>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6"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9" w15:restartNumberingAfterBreak="0">
    <w:nsid w:val="1C9A70FF"/>
    <w:multiLevelType w:val="hybridMultilevel"/>
    <w:tmpl w:val="491E6BF2"/>
    <w:lvl w:ilvl="0" w:tplc="13CA8574">
      <w:start w:val="8"/>
      <w:numFmt w:val="decimal"/>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0"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A4153D"/>
    <w:multiLevelType w:val="hybridMultilevel"/>
    <w:tmpl w:val="09126714"/>
    <w:lvl w:ilvl="0" w:tplc="1AAA5E0E">
      <w:start w:val="1"/>
      <w:numFmt w:val="decimal"/>
      <w:lvlText w:val="%1."/>
      <w:lvlJc w:val="left"/>
      <w:pPr>
        <w:ind w:left="720" w:hanging="360"/>
      </w:pPr>
      <w:rPr>
        <w:rFonts w:eastAsia="Arial"/>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6C3A8A"/>
    <w:multiLevelType w:val="hybridMultilevel"/>
    <w:tmpl w:val="6358C4B0"/>
    <w:lvl w:ilvl="0" w:tplc="08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8"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9"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7C26B3"/>
    <w:multiLevelType w:val="hybridMultilevel"/>
    <w:tmpl w:val="7292EA62"/>
    <w:lvl w:ilvl="0" w:tplc="5352D7E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2"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5"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6" w15:restartNumberingAfterBreak="0">
    <w:nsid w:val="63BD0E0B"/>
    <w:multiLevelType w:val="hybridMultilevel"/>
    <w:tmpl w:val="EC8E9A34"/>
    <w:lvl w:ilvl="0" w:tplc="A3C8C244">
      <w:start w:val="2"/>
      <w:numFmt w:val="bullet"/>
      <w:lvlText w:val="-"/>
      <w:lvlJc w:val="left"/>
      <w:pPr>
        <w:ind w:left="720" w:hanging="360"/>
      </w:pPr>
      <w:rPr>
        <w:rFonts w:ascii="Verdana" w:eastAsia="Helvetica Neue"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5B35403"/>
    <w:multiLevelType w:val="hybridMultilevel"/>
    <w:tmpl w:val="F1AABD6C"/>
    <w:lvl w:ilvl="0" w:tplc="32C40B18">
      <w:start w:val="1"/>
      <w:numFmt w:val="decimal"/>
      <w:lvlText w:val="%1."/>
      <w:lvlJc w:val="left"/>
      <w:pPr>
        <w:ind w:left="4018" w:hanging="540"/>
      </w:pPr>
      <w:rPr>
        <w:rFonts w:hint="default"/>
      </w:rPr>
    </w:lvl>
    <w:lvl w:ilvl="1" w:tplc="08090019" w:tentative="1">
      <w:start w:val="1"/>
      <w:numFmt w:val="lowerLetter"/>
      <w:lvlText w:val="%2."/>
      <w:lvlJc w:val="left"/>
      <w:pPr>
        <w:ind w:left="4558" w:hanging="360"/>
      </w:pPr>
    </w:lvl>
    <w:lvl w:ilvl="2" w:tplc="0809001B" w:tentative="1">
      <w:start w:val="1"/>
      <w:numFmt w:val="lowerRoman"/>
      <w:lvlText w:val="%3."/>
      <w:lvlJc w:val="right"/>
      <w:pPr>
        <w:ind w:left="5278" w:hanging="180"/>
      </w:pPr>
    </w:lvl>
    <w:lvl w:ilvl="3" w:tplc="0809000F" w:tentative="1">
      <w:start w:val="1"/>
      <w:numFmt w:val="decimal"/>
      <w:lvlText w:val="%4."/>
      <w:lvlJc w:val="left"/>
      <w:pPr>
        <w:ind w:left="5998" w:hanging="360"/>
      </w:pPr>
    </w:lvl>
    <w:lvl w:ilvl="4" w:tplc="08090019" w:tentative="1">
      <w:start w:val="1"/>
      <w:numFmt w:val="lowerLetter"/>
      <w:lvlText w:val="%5."/>
      <w:lvlJc w:val="left"/>
      <w:pPr>
        <w:ind w:left="6718" w:hanging="360"/>
      </w:pPr>
    </w:lvl>
    <w:lvl w:ilvl="5" w:tplc="0809001B" w:tentative="1">
      <w:start w:val="1"/>
      <w:numFmt w:val="lowerRoman"/>
      <w:lvlText w:val="%6."/>
      <w:lvlJc w:val="right"/>
      <w:pPr>
        <w:ind w:left="7438" w:hanging="180"/>
      </w:pPr>
    </w:lvl>
    <w:lvl w:ilvl="6" w:tplc="0809000F" w:tentative="1">
      <w:start w:val="1"/>
      <w:numFmt w:val="decimal"/>
      <w:lvlText w:val="%7."/>
      <w:lvlJc w:val="left"/>
      <w:pPr>
        <w:ind w:left="8158" w:hanging="360"/>
      </w:pPr>
    </w:lvl>
    <w:lvl w:ilvl="7" w:tplc="08090019" w:tentative="1">
      <w:start w:val="1"/>
      <w:numFmt w:val="lowerLetter"/>
      <w:lvlText w:val="%8."/>
      <w:lvlJc w:val="left"/>
      <w:pPr>
        <w:ind w:left="8878" w:hanging="360"/>
      </w:pPr>
    </w:lvl>
    <w:lvl w:ilvl="8" w:tplc="0809001B" w:tentative="1">
      <w:start w:val="1"/>
      <w:numFmt w:val="lowerRoman"/>
      <w:lvlText w:val="%9."/>
      <w:lvlJc w:val="right"/>
      <w:pPr>
        <w:ind w:left="9598" w:hanging="180"/>
      </w:pPr>
    </w:lvl>
  </w:abstractNum>
  <w:abstractNum w:abstractNumId="28" w15:restartNumberingAfterBreak="0">
    <w:nsid w:val="660A4FF0"/>
    <w:multiLevelType w:val="hybridMultilevel"/>
    <w:tmpl w:val="7292EA62"/>
    <w:lvl w:ilvl="0" w:tplc="5352D7E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15:restartNumberingAfterBreak="0">
    <w:nsid w:val="67544753"/>
    <w:multiLevelType w:val="multilevel"/>
    <w:tmpl w:val="E30A96BE"/>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2"/>
  </w:num>
  <w:num w:numId="3">
    <w:abstractNumId w:val="22"/>
  </w:num>
  <w:num w:numId="4">
    <w:abstractNumId w:val="10"/>
  </w:num>
  <w:num w:numId="5">
    <w:abstractNumId w:val="23"/>
  </w:num>
  <w:num w:numId="6">
    <w:abstractNumId w:val="13"/>
  </w:num>
  <w:num w:numId="7">
    <w:abstractNumId w:val="3"/>
  </w:num>
  <w:num w:numId="8">
    <w:abstractNumId w:val="14"/>
  </w:num>
  <w:num w:numId="9">
    <w:abstractNumId w:val="5"/>
  </w:num>
  <w:num w:numId="10">
    <w:abstractNumId w:val="2"/>
  </w:num>
  <w:num w:numId="11">
    <w:abstractNumId w:val="12"/>
  </w:num>
  <w:num w:numId="12">
    <w:abstractNumId w:val="30"/>
  </w:num>
  <w:num w:numId="13">
    <w:abstractNumId w:val="31"/>
  </w:num>
  <w:num w:numId="14">
    <w:abstractNumId w:val="18"/>
  </w:num>
  <w:num w:numId="15">
    <w:abstractNumId w:val="7"/>
  </w:num>
  <w:num w:numId="16">
    <w:abstractNumId w:val="0"/>
  </w:num>
  <w:num w:numId="17">
    <w:abstractNumId w:val="25"/>
  </w:num>
  <w:num w:numId="18">
    <w:abstractNumId w:val="8"/>
  </w:num>
  <w:num w:numId="19">
    <w:abstractNumId w:val="17"/>
  </w:num>
  <w:num w:numId="20">
    <w:abstractNumId w:val="6"/>
  </w:num>
  <w:num w:numId="21">
    <w:abstractNumId w:val="24"/>
  </w:num>
  <w:num w:numId="22">
    <w:abstractNumId w:val="21"/>
  </w:num>
  <w:num w:numId="23">
    <w:abstractNumId w:val="15"/>
  </w:num>
  <w:num w:numId="24">
    <w:abstractNumId w:val="27"/>
  </w:num>
  <w:num w:numId="25">
    <w:abstractNumId w:val="20"/>
  </w:num>
  <w:num w:numId="26">
    <w:abstractNumId w:val="28"/>
  </w:num>
  <w:num w:numId="27">
    <w:abstractNumId w:val="11"/>
  </w:num>
  <w:num w:numId="28">
    <w:abstractNumId w:val="4"/>
  </w:num>
  <w:num w:numId="29">
    <w:abstractNumId w:val="26"/>
  </w:num>
  <w:num w:numId="30">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6"/>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H" w:vendorID="64" w:dllVersion="6" w:nlCheck="1" w:checkStyle="0"/>
  <w:activeWritingStyle w:appName="MSWord" w:lang="en-US" w:vendorID="64" w:dllVersion="6" w:nlCheck="1" w:checkStyle="1"/>
  <w:activeWritingStyle w:appName="MSWord" w:lang="en-GB" w:vendorID="64" w:dllVersion="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s-ES"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02E48"/>
    <w:rsid w:val="00003E34"/>
    <w:rsid w:val="000138F6"/>
    <w:rsid w:val="00023D7B"/>
    <w:rsid w:val="00026D1F"/>
    <w:rsid w:val="000340E3"/>
    <w:rsid w:val="00034190"/>
    <w:rsid w:val="0003674D"/>
    <w:rsid w:val="000448F9"/>
    <w:rsid w:val="0005390B"/>
    <w:rsid w:val="000552AA"/>
    <w:rsid w:val="00063BFD"/>
    <w:rsid w:val="00076B62"/>
    <w:rsid w:val="00077294"/>
    <w:rsid w:val="000875C6"/>
    <w:rsid w:val="00091BF0"/>
    <w:rsid w:val="000A2B89"/>
    <w:rsid w:val="000A6F03"/>
    <w:rsid w:val="000B689C"/>
    <w:rsid w:val="000B7800"/>
    <w:rsid w:val="000C0632"/>
    <w:rsid w:val="000D210E"/>
    <w:rsid w:val="000D34F2"/>
    <w:rsid w:val="000D7AE5"/>
    <w:rsid w:val="000E42EE"/>
    <w:rsid w:val="000E603B"/>
    <w:rsid w:val="000F183C"/>
    <w:rsid w:val="0010166B"/>
    <w:rsid w:val="00106F64"/>
    <w:rsid w:val="00112F02"/>
    <w:rsid w:val="00114066"/>
    <w:rsid w:val="00115798"/>
    <w:rsid w:val="0011790E"/>
    <w:rsid w:val="001205D6"/>
    <w:rsid w:val="00127564"/>
    <w:rsid w:val="00127D35"/>
    <w:rsid w:val="00135815"/>
    <w:rsid w:val="00136FF7"/>
    <w:rsid w:val="0014528C"/>
    <w:rsid w:val="001456CB"/>
    <w:rsid w:val="001537CC"/>
    <w:rsid w:val="00153DB2"/>
    <w:rsid w:val="0015615C"/>
    <w:rsid w:val="001676BA"/>
    <w:rsid w:val="001718CD"/>
    <w:rsid w:val="00181FDD"/>
    <w:rsid w:val="00194332"/>
    <w:rsid w:val="001B1232"/>
    <w:rsid w:val="001B7B09"/>
    <w:rsid w:val="001C4360"/>
    <w:rsid w:val="001D0197"/>
    <w:rsid w:val="001D2D0D"/>
    <w:rsid w:val="001D3313"/>
    <w:rsid w:val="001E3384"/>
    <w:rsid w:val="001F6512"/>
    <w:rsid w:val="002028A9"/>
    <w:rsid w:val="00210911"/>
    <w:rsid w:val="0021296A"/>
    <w:rsid w:val="002129D5"/>
    <w:rsid w:val="00221893"/>
    <w:rsid w:val="00224386"/>
    <w:rsid w:val="00227E2F"/>
    <w:rsid w:val="00230775"/>
    <w:rsid w:val="002323C0"/>
    <w:rsid w:val="00235A1A"/>
    <w:rsid w:val="002431DB"/>
    <w:rsid w:val="00244860"/>
    <w:rsid w:val="0024583B"/>
    <w:rsid w:val="0025174E"/>
    <w:rsid w:val="00266D70"/>
    <w:rsid w:val="00273A31"/>
    <w:rsid w:val="00282983"/>
    <w:rsid w:val="00282E14"/>
    <w:rsid w:val="0028546D"/>
    <w:rsid w:val="0028624E"/>
    <w:rsid w:val="002863A2"/>
    <w:rsid w:val="00291E28"/>
    <w:rsid w:val="00293243"/>
    <w:rsid w:val="00295277"/>
    <w:rsid w:val="002969BF"/>
    <w:rsid w:val="002975A3"/>
    <w:rsid w:val="00297B0A"/>
    <w:rsid w:val="002B0220"/>
    <w:rsid w:val="002C3EBC"/>
    <w:rsid w:val="002C4048"/>
    <w:rsid w:val="002C65D5"/>
    <w:rsid w:val="002E65F4"/>
    <w:rsid w:val="002E7192"/>
    <w:rsid w:val="002F51FF"/>
    <w:rsid w:val="00305B08"/>
    <w:rsid w:val="00315265"/>
    <w:rsid w:val="00320305"/>
    <w:rsid w:val="003250C9"/>
    <w:rsid w:val="00335FB9"/>
    <w:rsid w:val="00341CB8"/>
    <w:rsid w:val="00356299"/>
    <w:rsid w:val="003577DB"/>
    <w:rsid w:val="00373EF9"/>
    <w:rsid w:val="0037557C"/>
    <w:rsid w:val="00380489"/>
    <w:rsid w:val="00380673"/>
    <w:rsid w:val="00385A89"/>
    <w:rsid w:val="003915DB"/>
    <w:rsid w:val="00392051"/>
    <w:rsid w:val="003956EF"/>
    <w:rsid w:val="00396E4C"/>
    <w:rsid w:val="003A08A4"/>
    <w:rsid w:val="003A3452"/>
    <w:rsid w:val="003A3957"/>
    <w:rsid w:val="003A3CF5"/>
    <w:rsid w:val="003A66B7"/>
    <w:rsid w:val="003C223B"/>
    <w:rsid w:val="003C37C3"/>
    <w:rsid w:val="003C5CB6"/>
    <w:rsid w:val="003C63AC"/>
    <w:rsid w:val="003D0C10"/>
    <w:rsid w:val="003D3D66"/>
    <w:rsid w:val="003D636F"/>
    <w:rsid w:val="003D7325"/>
    <w:rsid w:val="003E1831"/>
    <w:rsid w:val="003E552B"/>
    <w:rsid w:val="003F3CBC"/>
    <w:rsid w:val="003F7C17"/>
    <w:rsid w:val="00401FD2"/>
    <w:rsid w:val="00410560"/>
    <w:rsid w:val="004153DE"/>
    <w:rsid w:val="00415EFC"/>
    <w:rsid w:val="00422D33"/>
    <w:rsid w:val="00440385"/>
    <w:rsid w:val="00440E30"/>
    <w:rsid w:val="00440ED0"/>
    <w:rsid w:val="0044209B"/>
    <w:rsid w:val="00443DF5"/>
    <w:rsid w:val="00447412"/>
    <w:rsid w:val="00455C6D"/>
    <w:rsid w:val="00456419"/>
    <w:rsid w:val="00460258"/>
    <w:rsid w:val="00462635"/>
    <w:rsid w:val="00477AB9"/>
    <w:rsid w:val="0048657B"/>
    <w:rsid w:val="00487E65"/>
    <w:rsid w:val="00496A36"/>
    <w:rsid w:val="004A07F3"/>
    <w:rsid w:val="004A33A3"/>
    <w:rsid w:val="004A3D24"/>
    <w:rsid w:val="004A5D9B"/>
    <w:rsid w:val="004B3E1E"/>
    <w:rsid w:val="004B4CAC"/>
    <w:rsid w:val="004B7843"/>
    <w:rsid w:val="004C044F"/>
    <w:rsid w:val="004C3905"/>
    <w:rsid w:val="004D0922"/>
    <w:rsid w:val="004D21C9"/>
    <w:rsid w:val="004D5717"/>
    <w:rsid w:val="004D5D19"/>
    <w:rsid w:val="004E0AB6"/>
    <w:rsid w:val="004E49EC"/>
    <w:rsid w:val="004E4B3B"/>
    <w:rsid w:val="004E4D86"/>
    <w:rsid w:val="004F4DB0"/>
    <w:rsid w:val="004F7677"/>
    <w:rsid w:val="00504DA8"/>
    <w:rsid w:val="00517CC8"/>
    <w:rsid w:val="00520DCB"/>
    <w:rsid w:val="00521385"/>
    <w:rsid w:val="005275A0"/>
    <w:rsid w:val="00530EF5"/>
    <w:rsid w:val="00532A56"/>
    <w:rsid w:val="00533014"/>
    <w:rsid w:val="005346CB"/>
    <w:rsid w:val="00535992"/>
    <w:rsid w:val="005417E4"/>
    <w:rsid w:val="005455F8"/>
    <w:rsid w:val="0055573E"/>
    <w:rsid w:val="00562D63"/>
    <w:rsid w:val="00570A1B"/>
    <w:rsid w:val="00570E41"/>
    <w:rsid w:val="00576638"/>
    <w:rsid w:val="005849E6"/>
    <w:rsid w:val="00585F8E"/>
    <w:rsid w:val="005871D9"/>
    <w:rsid w:val="005879B6"/>
    <w:rsid w:val="005957ED"/>
    <w:rsid w:val="005A586C"/>
    <w:rsid w:val="005B6196"/>
    <w:rsid w:val="005D142E"/>
    <w:rsid w:val="005E52C3"/>
    <w:rsid w:val="005E7C37"/>
    <w:rsid w:val="005F1708"/>
    <w:rsid w:val="005F1A5B"/>
    <w:rsid w:val="005F283E"/>
    <w:rsid w:val="005F3AFA"/>
    <w:rsid w:val="0060068B"/>
    <w:rsid w:val="00606DB6"/>
    <w:rsid w:val="0060785C"/>
    <w:rsid w:val="00615C15"/>
    <w:rsid w:val="006166AF"/>
    <w:rsid w:val="00627A52"/>
    <w:rsid w:val="006306D3"/>
    <w:rsid w:val="00631A8D"/>
    <w:rsid w:val="0063240F"/>
    <w:rsid w:val="00632C43"/>
    <w:rsid w:val="00635102"/>
    <w:rsid w:val="00636BD7"/>
    <w:rsid w:val="006375A5"/>
    <w:rsid w:val="006412EA"/>
    <w:rsid w:val="00645695"/>
    <w:rsid w:val="00650CD4"/>
    <w:rsid w:val="006605E5"/>
    <w:rsid w:val="00660EDA"/>
    <w:rsid w:val="006617A4"/>
    <w:rsid w:val="006645E6"/>
    <w:rsid w:val="00667227"/>
    <w:rsid w:val="00667DA9"/>
    <w:rsid w:val="00674243"/>
    <w:rsid w:val="006749F6"/>
    <w:rsid w:val="00682D26"/>
    <w:rsid w:val="00682DDB"/>
    <w:rsid w:val="006834E4"/>
    <w:rsid w:val="00687D69"/>
    <w:rsid w:val="00687E4F"/>
    <w:rsid w:val="00695968"/>
    <w:rsid w:val="00695D3E"/>
    <w:rsid w:val="006A542A"/>
    <w:rsid w:val="006A7352"/>
    <w:rsid w:val="006B01AF"/>
    <w:rsid w:val="006B441C"/>
    <w:rsid w:val="006B5A71"/>
    <w:rsid w:val="006B7D0F"/>
    <w:rsid w:val="006D18CA"/>
    <w:rsid w:val="006E4EE2"/>
    <w:rsid w:val="006E4FEE"/>
    <w:rsid w:val="006E6CC3"/>
    <w:rsid w:val="006F0EE4"/>
    <w:rsid w:val="006F790C"/>
    <w:rsid w:val="00706103"/>
    <w:rsid w:val="007114F8"/>
    <w:rsid w:val="00712363"/>
    <w:rsid w:val="00712EFD"/>
    <w:rsid w:val="00716D30"/>
    <w:rsid w:val="007210F6"/>
    <w:rsid w:val="00723438"/>
    <w:rsid w:val="0072576D"/>
    <w:rsid w:val="00733660"/>
    <w:rsid w:val="007340E1"/>
    <w:rsid w:val="00741EBC"/>
    <w:rsid w:val="007432E5"/>
    <w:rsid w:val="007450E8"/>
    <w:rsid w:val="007625BA"/>
    <w:rsid w:val="00776BDB"/>
    <w:rsid w:val="00776FDB"/>
    <w:rsid w:val="00787B07"/>
    <w:rsid w:val="00790C76"/>
    <w:rsid w:val="00790CBE"/>
    <w:rsid w:val="00791F7F"/>
    <w:rsid w:val="00794A75"/>
    <w:rsid w:val="0079503A"/>
    <w:rsid w:val="00795469"/>
    <w:rsid w:val="00795D42"/>
    <w:rsid w:val="00796729"/>
    <w:rsid w:val="00797214"/>
    <w:rsid w:val="007A291B"/>
    <w:rsid w:val="007B01A6"/>
    <w:rsid w:val="007B1119"/>
    <w:rsid w:val="007B5929"/>
    <w:rsid w:val="007C12AA"/>
    <w:rsid w:val="007C4483"/>
    <w:rsid w:val="007C4A8E"/>
    <w:rsid w:val="007C5369"/>
    <w:rsid w:val="007D1657"/>
    <w:rsid w:val="007D47FE"/>
    <w:rsid w:val="007E39E1"/>
    <w:rsid w:val="007E4529"/>
    <w:rsid w:val="007F6F24"/>
    <w:rsid w:val="007F7DA3"/>
    <w:rsid w:val="0080366A"/>
    <w:rsid w:val="0081788D"/>
    <w:rsid w:val="00825470"/>
    <w:rsid w:val="00834AF0"/>
    <w:rsid w:val="00842120"/>
    <w:rsid w:val="00842220"/>
    <w:rsid w:val="008427AA"/>
    <w:rsid w:val="0084548B"/>
    <w:rsid w:val="00846B4A"/>
    <w:rsid w:val="00847A96"/>
    <w:rsid w:val="00853280"/>
    <w:rsid w:val="008553DE"/>
    <w:rsid w:val="008568EA"/>
    <w:rsid w:val="008617C4"/>
    <w:rsid w:val="008628CC"/>
    <w:rsid w:val="00864FD8"/>
    <w:rsid w:val="008656FA"/>
    <w:rsid w:val="00874280"/>
    <w:rsid w:val="00875D2A"/>
    <w:rsid w:val="008774E3"/>
    <w:rsid w:val="0088144C"/>
    <w:rsid w:val="00885F00"/>
    <w:rsid w:val="008A2957"/>
    <w:rsid w:val="008B33E8"/>
    <w:rsid w:val="008B4DD7"/>
    <w:rsid w:val="008B4F3E"/>
    <w:rsid w:val="008C27BE"/>
    <w:rsid w:val="008C2924"/>
    <w:rsid w:val="008C60C0"/>
    <w:rsid w:val="008D02E5"/>
    <w:rsid w:val="008D1A3C"/>
    <w:rsid w:val="008D3B8A"/>
    <w:rsid w:val="008E140A"/>
    <w:rsid w:val="008E46C1"/>
    <w:rsid w:val="008E60F4"/>
    <w:rsid w:val="008F041D"/>
    <w:rsid w:val="00910E16"/>
    <w:rsid w:val="009127D3"/>
    <w:rsid w:val="009240B2"/>
    <w:rsid w:val="00925A9D"/>
    <w:rsid w:val="009337F5"/>
    <w:rsid w:val="00935254"/>
    <w:rsid w:val="009358CD"/>
    <w:rsid w:val="00944040"/>
    <w:rsid w:val="00944E25"/>
    <w:rsid w:val="00945265"/>
    <w:rsid w:val="009469B5"/>
    <w:rsid w:val="009513E0"/>
    <w:rsid w:val="00951601"/>
    <w:rsid w:val="00953047"/>
    <w:rsid w:val="00956146"/>
    <w:rsid w:val="00965F62"/>
    <w:rsid w:val="00967728"/>
    <w:rsid w:val="00971EFD"/>
    <w:rsid w:val="009741D5"/>
    <w:rsid w:val="00977C96"/>
    <w:rsid w:val="00982FCF"/>
    <w:rsid w:val="00983FB8"/>
    <w:rsid w:val="0098565E"/>
    <w:rsid w:val="00986237"/>
    <w:rsid w:val="00991BC1"/>
    <w:rsid w:val="00996943"/>
    <w:rsid w:val="00996D50"/>
    <w:rsid w:val="00997618"/>
    <w:rsid w:val="009A2849"/>
    <w:rsid w:val="009A5A14"/>
    <w:rsid w:val="009A73C4"/>
    <w:rsid w:val="009B012E"/>
    <w:rsid w:val="009B113A"/>
    <w:rsid w:val="009B459A"/>
    <w:rsid w:val="009C13A4"/>
    <w:rsid w:val="009C3BCA"/>
    <w:rsid w:val="009D76A9"/>
    <w:rsid w:val="009D7D2C"/>
    <w:rsid w:val="009E00AF"/>
    <w:rsid w:val="009F18EC"/>
    <w:rsid w:val="009F2043"/>
    <w:rsid w:val="009F3BC9"/>
    <w:rsid w:val="00A01741"/>
    <w:rsid w:val="00A1021E"/>
    <w:rsid w:val="00A148C5"/>
    <w:rsid w:val="00A153DB"/>
    <w:rsid w:val="00A21EF1"/>
    <w:rsid w:val="00A34DA7"/>
    <w:rsid w:val="00A364CF"/>
    <w:rsid w:val="00A3761B"/>
    <w:rsid w:val="00A40490"/>
    <w:rsid w:val="00A439B9"/>
    <w:rsid w:val="00A54482"/>
    <w:rsid w:val="00A5509A"/>
    <w:rsid w:val="00A564C7"/>
    <w:rsid w:val="00A61E26"/>
    <w:rsid w:val="00A63977"/>
    <w:rsid w:val="00A65784"/>
    <w:rsid w:val="00A83BEF"/>
    <w:rsid w:val="00A86730"/>
    <w:rsid w:val="00A86B19"/>
    <w:rsid w:val="00A86E08"/>
    <w:rsid w:val="00A87FB5"/>
    <w:rsid w:val="00A9048E"/>
    <w:rsid w:val="00A92727"/>
    <w:rsid w:val="00A93F3F"/>
    <w:rsid w:val="00AA3895"/>
    <w:rsid w:val="00AA4829"/>
    <w:rsid w:val="00AB12FC"/>
    <w:rsid w:val="00AC50E4"/>
    <w:rsid w:val="00AC55E3"/>
    <w:rsid w:val="00AD1796"/>
    <w:rsid w:val="00AD4CA9"/>
    <w:rsid w:val="00AE2231"/>
    <w:rsid w:val="00AE69A2"/>
    <w:rsid w:val="00AE75DB"/>
    <w:rsid w:val="00AE796C"/>
    <w:rsid w:val="00AF1317"/>
    <w:rsid w:val="00AF291B"/>
    <w:rsid w:val="00AF3626"/>
    <w:rsid w:val="00B04529"/>
    <w:rsid w:val="00B13589"/>
    <w:rsid w:val="00B14752"/>
    <w:rsid w:val="00B16399"/>
    <w:rsid w:val="00B234F6"/>
    <w:rsid w:val="00B246B4"/>
    <w:rsid w:val="00B31236"/>
    <w:rsid w:val="00B42B30"/>
    <w:rsid w:val="00B43D96"/>
    <w:rsid w:val="00B458F6"/>
    <w:rsid w:val="00B50202"/>
    <w:rsid w:val="00B54DD5"/>
    <w:rsid w:val="00B559AA"/>
    <w:rsid w:val="00B576FD"/>
    <w:rsid w:val="00B61545"/>
    <w:rsid w:val="00B64878"/>
    <w:rsid w:val="00B7425B"/>
    <w:rsid w:val="00B765A9"/>
    <w:rsid w:val="00B84F46"/>
    <w:rsid w:val="00B85B81"/>
    <w:rsid w:val="00B92FBB"/>
    <w:rsid w:val="00BA27E5"/>
    <w:rsid w:val="00BC0473"/>
    <w:rsid w:val="00BC2424"/>
    <w:rsid w:val="00BC4E6C"/>
    <w:rsid w:val="00BD2C78"/>
    <w:rsid w:val="00BD578B"/>
    <w:rsid w:val="00BD6119"/>
    <w:rsid w:val="00BE749A"/>
    <w:rsid w:val="00BF69D2"/>
    <w:rsid w:val="00C07B5F"/>
    <w:rsid w:val="00C12BED"/>
    <w:rsid w:val="00C20398"/>
    <w:rsid w:val="00C234D8"/>
    <w:rsid w:val="00C23DDD"/>
    <w:rsid w:val="00C35851"/>
    <w:rsid w:val="00C5051C"/>
    <w:rsid w:val="00C6141D"/>
    <w:rsid w:val="00C64254"/>
    <w:rsid w:val="00C73CD7"/>
    <w:rsid w:val="00C73FDC"/>
    <w:rsid w:val="00C74811"/>
    <w:rsid w:val="00C76BB9"/>
    <w:rsid w:val="00C772EF"/>
    <w:rsid w:val="00C82CCE"/>
    <w:rsid w:val="00C922E3"/>
    <w:rsid w:val="00CA5B8E"/>
    <w:rsid w:val="00CA65D2"/>
    <w:rsid w:val="00CB1C6E"/>
    <w:rsid w:val="00CC4107"/>
    <w:rsid w:val="00CC5BEF"/>
    <w:rsid w:val="00CD0230"/>
    <w:rsid w:val="00CE6A0E"/>
    <w:rsid w:val="00D00DDC"/>
    <w:rsid w:val="00D02F61"/>
    <w:rsid w:val="00D04803"/>
    <w:rsid w:val="00D1125E"/>
    <w:rsid w:val="00D115F7"/>
    <w:rsid w:val="00D12389"/>
    <w:rsid w:val="00D149EB"/>
    <w:rsid w:val="00D2123D"/>
    <w:rsid w:val="00D230B7"/>
    <w:rsid w:val="00D23218"/>
    <w:rsid w:val="00D24502"/>
    <w:rsid w:val="00D258A7"/>
    <w:rsid w:val="00D32293"/>
    <w:rsid w:val="00D32E5B"/>
    <w:rsid w:val="00D3608E"/>
    <w:rsid w:val="00D36635"/>
    <w:rsid w:val="00D40240"/>
    <w:rsid w:val="00D43FA7"/>
    <w:rsid w:val="00D4635B"/>
    <w:rsid w:val="00D5082F"/>
    <w:rsid w:val="00D55480"/>
    <w:rsid w:val="00D67524"/>
    <w:rsid w:val="00D70178"/>
    <w:rsid w:val="00D76C1B"/>
    <w:rsid w:val="00D84C7E"/>
    <w:rsid w:val="00D87049"/>
    <w:rsid w:val="00D963DD"/>
    <w:rsid w:val="00D968C8"/>
    <w:rsid w:val="00D96B03"/>
    <w:rsid w:val="00DA144E"/>
    <w:rsid w:val="00DA3B78"/>
    <w:rsid w:val="00DA5FC2"/>
    <w:rsid w:val="00DB4CBC"/>
    <w:rsid w:val="00DB5055"/>
    <w:rsid w:val="00DB5616"/>
    <w:rsid w:val="00DB6337"/>
    <w:rsid w:val="00DC0CA6"/>
    <w:rsid w:val="00DC298E"/>
    <w:rsid w:val="00DD4909"/>
    <w:rsid w:val="00DD712C"/>
    <w:rsid w:val="00DF653F"/>
    <w:rsid w:val="00E15347"/>
    <w:rsid w:val="00E22392"/>
    <w:rsid w:val="00E30296"/>
    <w:rsid w:val="00E4367D"/>
    <w:rsid w:val="00E56372"/>
    <w:rsid w:val="00E60057"/>
    <w:rsid w:val="00E672CB"/>
    <w:rsid w:val="00E679E8"/>
    <w:rsid w:val="00E74839"/>
    <w:rsid w:val="00E84288"/>
    <w:rsid w:val="00E8787F"/>
    <w:rsid w:val="00E977AF"/>
    <w:rsid w:val="00EA5AD0"/>
    <w:rsid w:val="00EA6B3E"/>
    <w:rsid w:val="00EB1D75"/>
    <w:rsid w:val="00EB4CDE"/>
    <w:rsid w:val="00EC123F"/>
    <w:rsid w:val="00EC3E83"/>
    <w:rsid w:val="00ED053D"/>
    <w:rsid w:val="00EE0A7C"/>
    <w:rsid w:val="00EE1CC5"/>
    <w:rsid w:val="00EE51A1"/>
    <w:rsid w:val="00EE5BA8"/>
    <w:rsid w:val="00EE6765"/>
    <w:rsid w:val="00EF0B0D"/>
    <w:rsid w:val="00EF7D86"/>
    <w:rsid w:val="00F006B5"/>
    <w:rsid w:val="00F012AB"/>
    <w:rsid w:val="00F03119"/>
    <w:rsid w:val="00F0416B"/>
    <w:rsid w:val="00F06B36"/>
    <w:rsid w:val="00F25DBD"/>
    <w:rsid w:val="00F27B44"/>
    <w:rsid w:val="00F44EA7"/>
    <w:rsid w:val="00F47B64"/>
    <w:rsid w:val="00F611C6"/>
    <w:rsid w:val="00F62027"/>
    <w:rsid w:val="00F667F5"/>
    <w:rsid w:val="00F70507"/>
    <w:rsid w:val="00F72972"/>
    <w:rsid w:val="00F7379F"/>
    <w:rsid w:val="00F80A14"/>
    <w:rsid w:val="00F80D28"/>
    <w:rsid w:val="00F81658"/>
    <w:rsid w:val="00F82C5C"/>
    <w:rsid w:val="00F927D4"/>
    <w:rsid w:val="00F97C2A"/>
    <w:rsid w:val="00FA61F7"/>
    <w:rsid w:val="00FB1650"/>
    <w:rsid w:val="00FB365F"/>
    <w:rsid w:val="00FB41B6"/>
    <w:rsid w:val="00FC0B84"/>
    <w:rsid w:val="00FC1DDB"/>
    <w:rsid w:val="00FC5FF0"/>
    <w:rsid w:val="00FD41D3"/>
    <w:rsid w:val="00FD651D"/>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o:shapelayout v:ext="edit">
      <o:idmap v:ext="edit" data="1"/>
    </o:shapelayout>
  </w:shapeDefaults>
  <w:decimalSymbol w:val="."/>
  <w:listSeparator w:val=","/>
  <w14:docId w14:val="0D9F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Default">
    <w:name w:val="Default"/>
    <w:uiPriority w:val="99"/>
    <w:rsid w:val="00667DA9"/>
    <w:pPr>
      <w:autoSpaceDE w:val="0"/>
      <w:autoSpaceDN w:val="0"/>
      <w:adjustRightInd w:val="0"/>
    </w:pPr>
    <w:rPr>
      <w:rFonts w:ascii="Calibri" w:hAnsi="Calibri" w:cs="Calibri"/>
      <w:color w:val="000000"/>
      <w:sz w:val="24"/>
      <w:szCs w:val="24"/>
    </w:rPr>
  </w:style>
  <w:style w:type="paragraph" w:customStyle="1" w:styleId="BodyA">
    <w:name w:val="Body A"/>
    <w:uiPriority w:val="99"/>
    <w:rsid w:val="00C73FDC"/>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None">
    <w:name w:val="None"/>
    <w:rsid w:val="00C73FDC"/>
  </w:style>
  <w:style w:type="character" w:customStyle="1" w:styleId="Hyperlink1">
    <w:name w:val="Hyperlink.1"/>
    <w:basedOn w:val="None"/>
    <w:rsid w:val="00C73FDC"/>
    <w:rPr>
      <w:rFonts w:ascii="Times New Roman" w:eastAsia="Times New Roman" w:hAnsi="Times New Roman" w:cs="Times New Roman"/>
      <w:outline w:val="0"/>
      <w:color w:val="0000FF"/>
      <w:u w:val="single" w:color="0000FF"/>
      <w:lang w:val="pt-PT"/>
    </w:rPr>
  </w:style>
  <w:style w:type="paragraph" w:styleId="NormalWeb">
    <w:name w:val="Normal (Web)"/>
    <w:basedOn w:val="Normal"/>
    <w:uiPriority w:val="99"/>
    <w:unhideWhenUsed/>
    <w:rsid w:val="005879B6"/>
    <w:pPr>
      <w:spacing w:before="120"/>
    </w:pPr>
    <w:rPr>
      <w:rFonts w:ascii="Verdana" w:eastAsia="Helvetica Neue" w:hAnsi="Verdana"/>
      <w:szCs w:val="24"/>
      <w:lang w:val="en"/>
    </w:rPr>
  </w:style>
  <w:style w:type="paragraph" w:customStyle="1" w:styleId="PageTitle">
    <w:name w:val="Page Title"/>
    <w:basedOn w:val="Title"/>
    <w:uiPriority w:val="99"/>
    <w:qFormat/>
    <w:rsid w:val="005879B6"/>
    <w:pPr>
      <w:keepNext/>
      <w:keepLines/>
      <w:widowControl w:val="0"/>
      <w:spacing w:after="120"/>
      <w:contextualSpacing w:val="0"/>
    </w:pPr>
    <w:rPr>
      <w:rFonts w:ascii="Verdana" w:eastAsia="Helvetica Neue" w:hAnsi="Verdana" w:cs="Helvetica Neue"/>
      <w:b/>
      <w:color w:val="000000" w:themeColor="text1"/>
      <w:spacing w:val="0"/>
      <w:kern w:val="0"/>
      <w:sz w:val="28"/>
      <w:szCs w:val="40"/>
      <w:lang w:val="en"/>
    </w:rPr>
  </w:style>
  <w:style w:type="character" w:customStyle="1" w:styleId="Instructions">
    <w:name w:val="Instructions"/>
    <w:basedOn w:val="DefaultParagraphFont"/>
    <w:uiPriority w:val="1"/>
    <w:qFormat/>
    <w:rsid w:val="005879B6"/>
    <w:rPr>
      <w:color w:val="FF0000"/>
    </w:rPr>
  </w:style>
  <w:style w:type="paragraph" w:styleId="Title">
    <w:name w:val="Title"/>
    <w:basedOn w:val="Normal"/>
    <w:next w:val="Normal"/>
    <w:link w:val="TitleChar"/>
    <w:qFormat/>
    <w:rsid w:val="005879B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879B6"/>
    <w:rPr>
      <w:rFonts w:asciiTheme="majorHAnsi" w:eastAsiaTheme="majorEastAsia" w:hAnsiTheme="majorHAnsi" w:cstheme="majorBidi"/>
      <w:spacing w:val="-10"/>
      <w:kern w:val="28"/>
      <w:sz w:val="56"/>
      <w:szCs w:val="56"/>
      <w:lang w:eastAsia="en-US"/>
    </w:rPr>
  </w:style>
  <w:style w:type="paragraph" w:styleId="FootnoteText">
    <w:name w:val="footnote text"/>
    <w:basedOn w:val="Normal"/>
    <w:link w:val="FootnoteTextChar"/>
    <w:uiPriority w:val="99"/>
    <w:semiHidden/>
    <w:unhideWhenUsed/>
    <w:rsid w:val="00135815"/>
  </w:style>
  <w:style w:type="character" w:customStyle="1" w:styleId="FootnoteTextChar">
    <w:name w:val="Footnote Text Char"/>
    <w:basedOn w:val="DefaultParagraphFont"/>
    <w:link w:val="FootnoteText"/>
    <w:uiPriority w:val="99"/>
    <w:semiHidden/>
    <w:rsid w:val="001358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915933">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17810">
      <w:bodyDiv w:val="1"/>
      <w:marLeft w:val="0"/>
      <w:marRight w:val="0"/>
      <w:marTop w:val="0"/>
      <w:marBottom w:val="0"/>
      <w:divBdr>
        <w:top w:val="none" w:sz="0" w:space="0" w:color="auto"/>
        <w:left w:val="none" w:sz="0" w:space="0" w:color="auto"/>
        <w:bottom w:val="none" w:sz="0" w:space="0" w:color="auto"/>
        <w:right w:val="none" w:sz="0" w:space="0" w:color="auto"/>
      </w:divBdr>
    </w:div>
    <w:div w:id="171411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pcommreports.ohchr.org/Tmsearch/TMDocuments" TargetMode="External"/><Relationship Id="rId1" Type="http://schemas.openxmlformats.org/officeDocument/2006/relationships/hyperlink" Target="https://www.ohchr.org/en/special-procedures/sr-education/country-visit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egistry@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FB62EAC18204449E81721C220244C6" ma:contentTypeVersion="7" ma:contentTypeDescription="Create a new document." ma:contentTypeScope="" ma:versionID="bbe41630a23e172d54f42c61f58790fd">
  <xsd:schema xmlns:xsd="http://www.w3.org/2001/XMLSchema" xmlns:xs="http://www.w3.org/2001/XMLSchema" xmlns:p="http://schemas.microsoft.com/office/2006/metadata/properties" xmlns:ns2="f62cadcd-e163-4118-ac05-a32b5a627a72" xmlns:ns3="c6dba373-5722-4c9c-915a-b35ecc6dedf9" targetNamespace="http://schemas.microsoft.com/office/2006/metadata/properties" ma:root="true" ma:fieldsID="2e39bbb0373ade4d883f179a0dfe7a87" ns2:_="" ns3:_="">
    <xsd:import namespace="f62cadcd-e163-4118-ac05-a32b5a627a72"/>
    <xsd:import namespace="c6dba373-5722-4c9c-915a-b35ecc6dedf9"/>
    <xsd:element name="properties">
      <xsd:complexType>
        <xsd:sequence>
          <xsd:element name="documentManagement">
            <xsd:complexType>
              <xsd:all>
                <xsd:element ref="ns2:Mandate_x0020_Comments" minOccurs="0"/>
                <xsd:element ref="ns2:Section_x0020_Chief_x0020_comments" minOccurs="0"/>
                <xsd:element ref="ns2:Branch_x0020_Assistant_x0020_comments" minOccurs="0"/>
                <xsd:element ref="ns2:Branch_x0020_comments" minOccurs="0"/>
                <xsd:element ref="ns2:Referenc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adcd-e163-4118-ac05-a32b5a627a72" elementFormDefault="qualified">
    <xsd:import namespace="http://schemas.microsoft.com/office/2006/documentManagement/types"/>
    <xsd:import namespace="http://schemas.microsoft.com/office/infopath/2007/PartnerControls"/>
    <xsd:element name="Mandate_x0020_Comments" ma:index="8" nillable="true" ma:displayName="Mandate comments" ma:internalName="Mandate_x0020_Comments">
      <xsd:simpleType>
        <xsd:restriction base="dms:Note">
          <xsd:maxLength value="255"/>
        </xsd:restriction>
      </xsd:simpleType>
    </xsd:element>
    <xsd:element name="Section_x0020_Chief_x0020_comments" ma:index="9" nillable="true" ma:displayName="Chief of Section/Sagnik" ma:internalName="Section_x0020_Chief_x0020_comments">
      <xsd:simpleType>
        <xsd:restriction base="dms:Note">
          <xsd:maxLength value="255"/>
        </xsd:restriction>
      </xsd:simpleType>
    </xsd:element>
    <xsd:element name="Branch_x0020_Assistant_x0020_comments" ma:index="10" nillable="true" ma:displayName="Branch Assistant" ma:internalName="Branch_x0020_Assistant_x0020_comments">
      <xsd:simpleType>
        <xsd:restriction base="dms:Note">
          <xsd:maxLength value="255"/>
        </xsd:restriction>
      </xsd:simpleType>
    </xsd:element>
    <xsd:element name="Branch_x0020_comments" ma:index="11" nillable="true" ma:displayName="Chief of Branch" ma:internalName="Branch_x0020_comments">
      <xsd:simpleType>
        <xsd:restriction base="dms:Note">
          <xsd:maxLength value="255"/>
        </xsd:restriction>
      </xsd:simpleType>
    </xsd:element>
    <xsd:element name="Reference" ma:index="12" nillable="true" ma:displayName="Reference" ma:internalName="Referenc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6dba373-5722-4c9c-915a-b35ecc6ded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tion_x0020_Chief_x0020_comments xmlns="f62cadcd-e163-4118-ac05-a32b5a627a72" xsi:nil="true"/>
    <Mandate_x0020_Comments xmlns="f62cadcd-e163-4118-ac05-a32b5a627a72">Submitted by Adriana Formatted</Mandate_x0020_Comments>
    <Branch_x0020_Assistant_x0020_comments xmlns="f62cadcd-e163-4118-ac05-a32b5a627a72" xsi:nil="true"/>
    <Branch_x0020_comments xmlns="f62cadcd-e163-4118-ac05-a32b5a627a72" xsi:nil="true"/>
    <Reference xmlns="f62cadcd-e163-4118-ac05-a32b5a627a72" xsi:nil="true"/>
  </documentManagement>
</p:properties>
</file>

<file path=customXml/itemProps1.xml><?xml version="1.0" encoding="utf-8"?>
<ds:datastoreItem xmlns:ds="http://schemas.openxmlformats.org/officeDocument/2006/customXml" ds:itemID="{4C961455-A0BC-4D76-BF36-A3722F7C7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adcd-e163-4118-ac05-a32b5a627a72"/>
    <ds:schemaRef ds:uri="c6dba373-5722-4c9c-915a-b35ecc6de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BCE4C4-6E88-4E82-BA1E-85039CA40482}">
  <ds:schemaRefs>
    <ds:schemaRef ds:uri="http://schemas.openxmlformats.org/officeDocument/2006/bibliography"/>
  </ds:schemaRefs>
</ds:datastoreItem>
</file>

<file path=customXml/itemProps3.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4.xml><?xml version="1.0" encoding="utf-8"?>
<ds:datastoreItem xmlns:ds="http://schemas.openxmlformats.org/officeDocument/2006/customXml" ds:itemID="{FE6F0B53-BB2C-412D-A42F-B9D82AE96D43}">
  <ds:schemaRefs>
    <ds:schemaRef ds:uri="http://schemas.microsoft.com/office/2006/metadata/properties"/>
    <ds:schemaRef ds:uri="c6dba373-5722-4c9c-915a-b35ecc6dedf9"/>
    <ds:schemaRef ds:uri="http://schemas.openxmlformats.org/package/2006/metadata/core-properties"/>
    <ds:schemaRef ds:uri="http://purl.org/dc/terms/"/>
    <ds:schemaRef ds:uri="f62cadcd-e163-4118-ac05-a32b5a627a72"/>
    <ds:schemaRef ds:uri="http://purl.org/dc/elements/1.1/"/>
    <ds:schemaRef ds:uri="http://purl.org/dc/dcmitype/"/>
    <ds:schemaRef ds:uri="http://schemas.microsoft.com/office/infopath/2007/PartnerControl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2338</Characters>
  <Application>Microsoft Office Word</Application>
  <DocSecurity>0</DocSecurity>
  <Lines>19</Lines>
  <Paragraphs>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2785</CharactersWithSpaces>
  <SharedDoc>false</SharedDoc>
  <HLinks>
    <vt:vector size="30" baseType="variant">
      <vt:variant>
        <vt:i4>6619195</vt:i4>
      </vt:variant>
      <vt:variant>
        <vt:i4>6</vt:i4>
      </vt:variant>
      <vt:variant>
        <vt:i4>0</vt:i4>
      </vt:variant>
      <vt:variant>
        <vt:i4>5</vt:i4>
      </vt:variant>
      <vt:variant>
        <vt:lpwstr>https://www.ohchr.org/EN/Issues/SRHRDefenders/Pages/SRHRDefendersIndex.aspx</vt:lpwstr>
      </vt:variant>
      <vt:variant>
        <vt:lpwstr/>
      </vt:variant>
      <vt:variant>
        <vt:i4>7209024</vt:i4>
      </vt:variant>
      <vt:variant>
        <vt:i4>3</vt:i4>
      </vt:variant>
      <vt:variant>
        <vt:i4>0</vt:i4>
      </vt:variant>
      <vt:variant>
        <vt:i4>5</vt:i4>
      </vt:variant>
      <vt:variant>
        <vt:lpwstr>mailto:defenders@ohchr.org</vt:lpwstr>
      </vt:variant>
      <vt:variant>
        <vt:lpwstr/>
      </vt:variant>
      <vt:variant>
        <vt:i4>7209024</vt:i4>
      </vt:variant>
      <vt:variant>
        <vt:i4>0</vt:i4>
      </vt:variant>
      <vt:variant>
        <vt:i4>0</vt:i4>
      </vt:variant>
      <vt:variant>
        <vt:i4>5</vt:i4>
      </vt:variant>
      <vt:variant>
        <vt:lpwstr>mailto:defenders@ohchr.org</vt:lpwstr>
      </vt:variant>
      <vt:variant>
        <vt:lpwstr/>
      </vt:variant>
      <vt:variant>
        <vt:i4>6946906</vt:i4>
      </vt:variant>
      <vt:variant>
        <vt:i4>3</vt:i4>
      </vt:variant>
      <vt:variant>
        <vt:i4>0</vt:i4>
      </vt:variant>
      <vt:variant>
        <vt:i4>5</vt:i4>
      </vt:variant>
      <vt:variant>
        <vt:lpwstr>mailto:registry@ohchr.org</vt:lpwstr>
      </vt:variant>
      <vt:variant>
        <vt:lpwstr/>
      </vt:variant>
      <vt:variant>
        <vt:i4>6946906</vt:i4>
      </vt:variant>
      <vt:variant>
        <vt:i4>0</vt:i4>
      </vt:variant>
      <vt:variant>
        <vt:i4>0</vt:i4>
      </vt:variant>
      <vt:variant>
        <vt:i4>5</vt:i4>
      </vt:variant>
      <vt:variant>
        <vt:lpwstr>mailto:registry@ohchr.org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2022-11-24T15:32:00Z</dcterms:created>
  <dcterms:modified xsi:type="dcterms:W3CDTF">2022-11-24T15:32:00Z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0x0101009BFB62EAC18204449E81721C220244C6</vt:lpwstr>
  </property>
</Properties>
</file>