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560D" w14:textId="08C07743" w:rsidR="004E7FDF" w:rsidRDefault="00D64EA4" w:rsidP="00A23475">
      <w:pPr>
        <w:rPr>
          <w:b/>
          <w:sz w:val="32"/>
          <w:szCs w:val="32"/>
        </w:rPr>
      </w:pPr>
      <w:r>
        <w:rPr>
          <w:b/>
          <w:sz w:val="32"/>
          <w:szCs w:val="32"/>
        </w:rPr>
        <w:t>The human rights of teachers</w:t>
      </w:r>
      <w:r w:rsidR="005743BE">
        <w:rPr>
          <w:b/>
          <w:sz w:val="32"/>
          <w:szCs w:val="32"/>
        </w:rPr>
        <w:t xml:space="preserve"> </w:t>
      </w:r>
      <w:r w:rsidR="0083289F">
        <w:rPr>
          <w:b/>
          <w:sz w:val="32"/>
          <w:szCs w:val="32"/>
        </w:rPr>
        <w:t>in</w:t>
      </w:r>
      <w:r w:rsidR="005743BE">
        <w:rPr>
          <w:b/>
          <w:sz w:val="32"/>
          <w:szCs w:val="32"/>
        </w:rPr>
        <w:t xml:space="preserve"> the digital education </w:t>
      </w:r>
    </w:p>
    <w:p w14:paraId="409ED2FA" w14:textId="77777777" w:rsidR="00D64EA4" w:rsidRDefault="00D64EA4" w:rsidP="00A23475">
      <w:pPr>
        <w:rPr>
          <w:b/>
          <w:sz w:val="32"/>
          <w:szCs w:val="32"/>
        </w:rPr>
      </w:pPr>
    </w:p>
    <w:p w14:paraId="11B078B2" w14:textId="01B0AE84" w:rsidR="00133F2B" w:rsidRPr="00783F7A" w:rsidRDefault="001A0A0F" w:rsidP="00CF3CAF">
      <w:pPr>
        <w:jc w:val="both"/>
        <w:rPr>
          <w:rFonts w:eastAsiaTheme="majorEastAsia" w:cstheme="minorHAnsi"/>
          <w:color w:val="FF0000"/>
          <w:sz w:val="20"/>
          <w:szCs w:val="20"/>
        </w:rPr>
      </w:pPr>
      <w:r>
        <w:rPr>
          <w:rFonts w:eastAsiaTheme="majorEastAsia" w:cstheme="minorHAnsi"/>
          <w:sz w:val="20"/>
          <w:szCs w:val="20"/>
        </w:rPr>
        <w:t xml:space="preserve">[1] </w:t>
      </w:r>
      <w:r w:rsidR="0008343A" w:rsidRPr="00CF3CAF">
        <w:rPr>
          <w:rFonts w:eastAsiaTheme="majorEastAsia" w:cstheme="minorHAnsi"/>
          <w:sz w:val="20"/>
          <w:szCs w:val="20"/>
        </w:rPr>
        <w:t>New Humanity</w:t>
      </w:r>
      <w:r w:rsidR="00CF3CAF">
        <w:rPr>
          <w:rFonts w:eastAsiaTheme="majorEastAsia" w:cstheme="minorHAnsi"/>
          <w:sz w:val="20"/>
          <w:szCs w:val="20"/>
        </w:rPr>
        <w:t xml:space="preserve"> </w:t>
      </w:r>
      <w:r w:rsidR="0008343A" w:rsidRPr="00704F3B">
        <w:rPr>
          <w:rFonts w:eastAsiaTheme="majorEastAsia" w:cstheme="minorHAnsi"/>
          <w:sz w:val="20"/>
          <w:szCs w:val="20"/>
        </w:rPr>
        <w:t xml:space="preserve">appreciates the Office of the High Commissioner’s call for input to </w:t>
      </w:r>
      <w:r w:rsidR="0008343A" w:rsidRPr="0083289F">
        <w:rPr>
          <w:rFonts w:eastAsiaTheme="majorEastAsia" w:cstheme="minorHAnsi"/>
          <w:sz w:val="20"/>
          <w:szCs w:val="20"/>
        </w:rPr>
        <w:t>contribute</w:t>
      </w:r>
      <w:r w:rsidR="00CF3CAF" w:rsidRPr="0083289F">
        <w:rPr>
          <w:rFonts w:eastAsiaTheme="majorEastAsia" w:cstheme="minorHAnsi"/>
          <w:sz w:val="20"/>
          <w:szCs w:val="20"/>
        </w:rPr>
        <w:t xml:space="preserve"> </w:t>
      </w:r>
      <w:r w:rsidR="00783F7A" w:rsidRPr="0083289F">
        <w:rPr>
          <w:rFonts w:eastAsiaTheme="majorEastAsia" w:cstheme="minorHAnsi"/>
          <w:sz w:val="20"/>
          <w:szCs w:val="20"/>
        </w:rPr>
        <w:t xml:space="preserve">to </w:t>
      </w:r>
      <w:r w:rsidR="00CF3CAF" w:rsidRPr="0083289F">
        <w:rPr>
          <w:rFonts w:eastAsiaTheme="majorEastAsia" w:cstheme="minorHAnsi"/>
          <w:sz w:val="20"/>
          <w:szCs w:val="20"/>
        </w:rPr>
        <w:t xml:space="preserve">the next thematic report </w:t>
      </w:r>
      <w:r w:rsidR="00783F7A" w:rsidRPr="0083289F">
        <w:rPr>
          <w:rFonts w:eastAsiaTheme="majorEastAsia" w:cstheme="minorHAnsi"/>
          <w:sz w:val="20"/>
          <w:szCs w:val="20"/>
        </w:rPr>
        <w:t xml:space="preserve">which will </w:t>
      </w:r>
      <w:r w:rsidR="00CF3CAF" w:rsidRPr="0083289F">
        <w:rPr>
          <w:rFonts w:eastAsiaTheme="majorEastAsia" w:cstheme="minorHAnsi"/>
          <w:sz w:val="20"/>
          <w:szCs w:val="20"/>
        </w:rPr>
        <w:t>focus on challenges to the human rights of teachers (and education personnel) and their contribution to the realization of the right to education.</w:t>
      </w:r>
      <w:r w:rsidR="002A3A97" w:rsidRPr="0083289F">
        <w:rPr>
          <w:rFonts w:eastAsiaTheme="majorEastAsia" w:cstheme="minorHAnsi"/>
          <w:sz w:val="20"/>
          <w:szCs w:val="20"/>
        </w:rPr>
        <w:t xml:space="preserve"> </w:t>
      </w:r>
      <w:r w:rsidRPr="0083289F">
        <w:rPr>
          <w:rFonts w:eastAsiaTheme="majorEastAsia" w:cstheme="minorHAnsi"/>
          <w:sz w:val="20"/>
          <w:szCs w:val="20"/>
        </w:rPr>
        <w:t xml:space="preserve">In this contribution, we will focus on the human rights </w:t>
      </w:r>
      <w:r>
        <w:rPr>
          <w:rFonts w:eastAsiaTheme="majorEastAsia" w:cstheme="minorHAnsi"/>
          <w:sz w:val="20"/>
          <w:szCs w:val="20"/>
        </w:rPr>
        <w:t xml:space="preserve">of teacher in virtual environments. </w:t>
      </w:r>
    </w:p>
    <w:p w14:paraId="0305E2EE" w14:textId="77777777" w:rsidR="00133F2B" w:rsidRDefault="00133F2B" w:rsidP="00CF3CAF">
      <w:pPr>
        <w:jc w:val="both"/>
        <w:rPr>
          <w:rFonts w:eastAsiaTheme="majorEastAsia" w:cstheme="minorHAnsi"/>
          <w:sz w:val="20"/>
          <w:szCs w:val="20"/>
        </w:rPr>
      </w:pPr>
    </w:p>
    <w:p w14:paraId="7F15B2E4" w14:textId="7223BD6A" w:rsidR="002A3A97" w:rsidRPr="00783F7A" w:rsidRDefault="00133F2B" w:rsidP="00CF3CAF">
      <w:pPr>
        <w:jc w:val="both"/>
        <w:rPr>
          <w:rFonts w:eastAsiaTheme="majorEastAsia" w:cstheme="minorHAnsi"/>
          <w:color w:val="000000" w:themeColor="text1"/>
          <w:sz w:val="20"/>
          <w:szCs w:val="20"/>
        </w:rPr>
      </w:pPr>
      <w:r>
        <w:rPr>
          <w:rFonts w:eastAsiaTheme="majorEastAsia" w:cstheme="minorHAnsi"/>
          <w:sz w:val="20"/>
          <w:szCs w:val="20"/>
        </w:rPr>
        <w:t xml:space="preserve">[2] </w:t>
      </w:r>
      <w:r w:rsidRPr="00783F7A">
        <w:rPr>
          <w:rFonts w:eastAsiaTheme="majorEastAsia" w:cstheme="minorHAnsi"/>
          <w:color w:val="000000" w:themeColor="text1"/>
          <w:sz w:val="20"/>
          <w:szCs w:val="20"/>
        </w:rPr>
        <w:t>I</w:t>
      </w:r>
      <w:r w:rsidR="002A3A97" w:rsidRPr="00783F7A">
        <w:rPr>
          <w:rFonts w:eastAsiaTheme="majorEastAsia" w:cstheme="minorHAnsi"/>
          <w:color w:val="000000" w:themeColor="text1"/>
          <w:sz w:val="20"/>
          <w:szCs w:val="20"/>
        </w:rPr>
        <w:t xml:space="preserve">t’s </w:t>
      </w:r>
      <w:r w:rsidRPr="00783F7A">
        <w:rPr>
          <w:rFonts w:eastAsiaTheme="majorEastAsia" w:cstheme="minorHAnsi"/>
          <w:color w:val="000000" w:themeColor="text1"/>
          <w:sz w:val="20"/>
          <w:szCs w:val="20"/>
        </w:rPr>
        <w:t>clear</w:t>
      </w:r>
      <w:r w:rsidR="002A3A97" w:rsidRPr="00783F7A">
        <w:rPr>
          <w:rFonts w:eastAsiaTheme="majorEastAsia" w:cstheme="minorHAnsi"/>
          <w:color w:val="000000" w:themeColor="text1"/>
          <w:sz w:val="20"/>
          <w:szCs w:val="20"/>
        </w:rPr>
        <w:t xml:space="preserve"> that </w:t>
      </w:r>
      <w:r w:rsidR="002F30FC" w:rsidRPr="00783F7A">
        <w:rPr>
          <w:rFonts w:eastAsiaTheme="majorEastAsia" w:cstheme="minorHAnsi"/>
          <w:color w:val="000000" w:themeColor="text1"/>
          <w:sz w:val="20"/>
          <w:szCs w:val="20"/>
        </w:rPr>
        <w:t xml:space="preserve">the </w:t>
      </w:r>
      <w:r w:rsidR="002A3A97" w:rsidRPr="00783F7A">
        <w:rPr>
          <w:rFonts w:eastAsiaTheme="majorEastAsia" w:cstheme="minorHAnsi"/>
          <w:color w:val="000000" w:themeColor="text1"/>
          <w:sz w:val="20"/>
          <w:szCs w:val="20"/>
        </w:rPr>
        <w:t xml:space="preserve">human rights </w:t>
      </w:r>
      <w:r w:rsidR="002A3A97">
        <w:rPr>
          <w:rFonts w:eastAsiaTheme="majorEastAsia" w:cstheme="minorHAnsi"/>
          <w:sz w:val="20"/>
          <w:szCs w:val="20"/>
        </w:rPr>
        <w:t xml:space="preserve">of teachers are for all teachers </w:t>
      </w:r>
      <w:r>
        <w:rPr>
          <w:rFonts w:eastAsiaTheme="majorEastAsia" w:cstheme="minorHAnsi"/>
          <w:sz w:val="20"/>
          <w:szCs w:val="20"/>
        </w:rPr>
        <w:t>(</w:t>
      </w:r>
      <w:r w:rsidR="002A3A97">
        <w:rPr>
          <w:rFonts w:eastAsiaTheme="majorEastAsia" w:cstheme="minorHAnsi"/>
          <w:sz w:val="20"/>
          <w:szCs w:val="20"/>
        </w:rPr>
        <w:t xml:space="preserve">also as </w:t>
      </w:r>
      <w:r w:rsidR="002F30FC">
        <w:rPr>
          <w:rFonts w:eastAsiaTheme="majorEastAsia" w:cstheme="minorHAnsi"/>
          <w:sz w:val="20"/>
          <w:szCs w:val="20"/>
        </w:rPr>
        <w:t xml:space="preserve">a basic </w:t>
      </w:r>
      <w:r w:rsidR="002A3A97">
        <w:rPr>
          <w:rFonts w:eastAsiaTheme="majorEastAsia" w:cstheme="minorHAnsi"/>
          <w:sz w:val="20"/>
          <w:szCs w:val="20"/>
        </w:rPr>
        <w:t>human right</w:t>
      </w:r>
      <w:r>
        <w:rPr>
          <w:rFonts w:eastAsiaTheme="majorEastAsia" w:cstheme="minorHAnsi"/>
          <w:sz w:val="20"/>
          <w:szCs w:val="20"/>
        </w:rPr>
        <w:t>)</w:t>
      </w:r>
      <w:r w:rsidR="002F30FC">
        <w:rPr>
          <w:rFonts w:eastAsiaTheme="majorEastAsia" w:cstheme="minorHAnsi"/>
          <w:sz w:val="20"/>
          <w:szCs w:val="20"/>
        </w:rPr>
        <w:t>.</w:t>
      </w:r>
      <w:r w:rsidR="002A3A97">
        <w:rPr>
          <w:rFonts w:eastAsiaTheme="majorEastAsia" w:cstheme="minorHAnsi"/>
          <w:sz w:val="20"/>
          <w:szCs w:val="20"/>
        </w:rPr>
        <w:t xml:space="preserve"> ‘</w:t>
      </w:r>
      <w:r w:rsidR="002F30FC">
        <w:rPr>
          <w:rFonts w:eastAsiaTheme="majorEastAsia" w:cstheme="minorHAnsi"/>
          <w:sz w:val="20"/>
          <w:szCs w:val="20"/>
        </w:rPr>
        <w:t>I</w:t>
      </w:r>
      <w:r w:rsidR="002A3A97">
        <w:rPr>
          <w:rFonts w:eastAsiaTheme="majorEastAsia" w:cstheme="minorHAnsi"/>
          <w:sz w:val="20"/>
          <w:szCs w:val="20"/>
        </w:rPr>
        <w:t>n practice</w:t>
      </w:r>
      <w:r w:rsidR="002F30FC">
        <w:rPr>
          <w:rFonts w:eastAsiaTheme="majorEastAsia" w:cstheme="minorHAnsi"/>
          <w:sz w:val="20"/>
          <w:szCs w:val="20"/>
        </w:rPr>
        <w:t>’,</w:t>
      </w:r>
      <w:r w:rsidR="002A3A97">
        <w:rPr>
          <w:rFonts w:eastAsiaTheme="majorEastAsia" w:cstheme="minorHAnsi"/>
          <w:sz w:val="20"/>
          <w:szCs w:val="20"/>
        </w:rPr>
        <w:t xml:space="preserve"> </w:t>
      </w:r>
      <w:r w:rsidR="002A3A97" w:rsidRPr="002A3A97">
        <w:rPr>
          <w:rFonts w:eastAsiaTheme="majorEastAsia" w:cstheme="minorHAnsi"/>
          <w:sz w:val="20"/>
          <w:szCs w:val="20"/>
        </w:rPr>
        <w:t>there is a great variation depending on the region where the teachers live</w:t>
      </w:r>
      <w:r w:rsidR="002A3A97" w:rsidRPr="00783F7A">
        <w:rPr>
          <w:rFonts w:eastAsiaTheme="majorEastAsia" w:cstheme="minorHAnsi"/>
          <w:color w:val="000000" w:themeColor="text1"/>
          <w:sz w:val="20"/>
          <w:szCs w:val="20"/>
        </w:rPr>
        <w:t xml:space="preserve">. </w:t>
      </w:r>
      <w:r w:rsidR="002F30FC" w:rsidRPr="00783F7A">
        <w:rPr>
          <w:rFonts w:eastAsiaTheme="majorEastAsia" w:cstheme="minorHAnsi"/>
          <w:color w:val="000000" w:themeColor="text1"/>
          <w:sz w:val="20"/>
          <w:szCs w:val="20"/>
        </w:rPr>
        <w:t xml:space="preserve">For instance, </w:t>
      </w:r>
      <w:r w:rsidR="002A3A97" w:rsidRPr="00783F7A">
        <w:rPr>
          <w:rFonts w:eastAsiaTheme="majorEastAsia" w:cstheme="minorHAnsi"/>
          <w:color w:val="000000" w:themeColor="text1"/>
          <w:sz w:val="20"/>
          <w:szCs w:val="20"/>
        </w:rPr>
        <w:t xml:space="preserve">there </w:t>
      </w:r>
      <w:r w:rsidR="002A3A97" w:rsidRPr="002A3A97">
        <w:rPr>
          <w:rFonts w:eastAsiaTheme="majorEastAsia" w:cstheme="minorHAnsi"/>
          <w:sz w:val="20"/>
          <w:szCs w:val="20"/>
        </w:rPr>
        <w:t>are regions</w:t>
      </w:r>
      <w:r w:rsidR="007F0AAE">
        <w:rPr>
          <w:rFonts w:eastAsiaTheme="majorEastAsia" w:cstheme="minorHAnsi"/>
          <w:sz w:val="20"/>
          <w:szCs w:val="20"/>
        </w:rPr>
        <w:t xml:space="preserve"> in the world</w:t>
      </w:r>
      <w:r w:rsidR="002A3A97" w:rsidRPr="002A3A97">
        <w:rPr>
          <w:rFonts w:eastAsiaTheme="majorEastAsia" w:cstheme="minorHAnsi"/>
          <w:sz w:val="20"/>
          <w:szCs w:val="20"/>
        </w:rPr>
        <w:t xml:space="preserve"> where teachers and schools remain, despite international law,</w:t>
      </w:r>
      <w:r w:rsidR="008C6E4C">
        <w:rPr>
          <w:rFonts w:eastAsiaTheme="majorEastAsia" w:cstheme="minorHAnsi"/>
          <w:sz w:val="20"/>
          <w:szCs w:val="20"/>
        </w:rPr>
        <w:t xml:space="preserve"> </w:t>
      </w:r>
      <w:r w:rsidR="002A3A97" w:rsidRPr="002A3A97">
        <w:rPr>
          <w:rFonts w:eastAsiaTheme="majorEastAsia" w:cstheme="minorHAnsi"/>
          <w:sz w:val="20"/>
          <w:szCs w:val="20"/>
        </w:rPr>
        <w:t xml:space="preserve">strategic targets </w:t>
      </w:r>
      <w:r w:rsidR="002A3A97">
        <w:rPr>
          <w:rFonts w:eastAsiaTheme="majorEastAsia" w:cstheme="minorHAnsi"/>
          <w:sz w:val="20"/>
          <w:szCs w:val="20"/>
        </w:rPr>
        <w:t>in</w:t>
      </w:r>
      <w:r w:rsidR="002A3A97" w:rsidRPr="002A3A97">
        <w:rPr>
          <w:rFonts w:eastAsiaTheme="majorEastAsia" w:cstheme="minorHAnsi"/>
          <w:sz w:val="20"/>
          <w:szCs w:val="20"/>
        </w:rPr>
        <w:t xml:space="preserve"> armed conflicts</w:t>
      </w:r>
      <w:r w:rsidR="002A3A97">
        <w:rPr>
          <w:rStyle w:val="Refdenotaalpie"/>
          <w:rFonts w:eastAsiaTheme="majorEastAsia" w:cstheme="minorHAnsi"/>
          <w:sz w:val="20"/>
          <w:szCs w:val="20"/>
        </w:rPr>
        <w:footnoteReference w:id="1"/>
      </w:r>
      <w:r w:rsidR="002A3A97">
        <w:rPr>
          <w:rFonts w:eastAsiaTheme="majorEastAsia" w:cstheme="minorHAnsi"/>
          <w:sz w:val="20"/>
          <w:szCs w:val="20"/>
        </w:rPr>
        <w:t>.</w:t>
      </w:r>
      <w:r w:rsidR="007F0AAE">
        <w:rPr>
          <w:rFonts w:eastAsiaTheme="majorEastAsia" w:cstheme="minorHAnsi"/>
          <w:sz w:val="20"/>
          <w:szCs w:val="20"/>
        </w:rPr>
        <w:t xml:space="preserve"> </w:t>
      </w:r>
      <w:r w:rsidR="007F0AAE" w:rsidRPr="007F0AAE">
        <w:rPr>
          <w:rFonts w:eastAsiaTheme="majorEastAsia" w:cstheme="minorHAnsi"/>
          <w:sz w:val="20"/>
          <w:szCs w:val="20"/>
        </w:rPr>
        <w:t>Therefore</w:t>
      </w:r>
      <w:r w:rsidR="007F0AAE">
        <w:rPr>
          <w:rFonts w:eastAsiaTheme="majorEastAsia" w:cstheme="minorHAnsi"/>
          <w:sz w:val="20"/>
          <w:szCs w:val="20"/>
        </w:rPr>
        <w:t xml:space="preserve">, the </w:t>
      </w:r>
      <w:r w:rsidR="007F0AAE" w:rsidRPr="00125369">
        <w:rPr>
          <w:rFonts w:eastAsiaTheme="majorEastAsia" w:cstheme="minorHAnsi"/>
          <w:sz w:val="20"/>
          <w:szCs w:val="20"/>
        </w:rPr>
        <w:t>condition</w:t>
      </w:r>
      <w:r w:rsidR="00783F7A" w:rsidRPr="00125369">
        <w:rPr>
          <w:rFonts w:eastAsiaTheme="majorEastAsia" w:cstheme="minorHAnsi"/>
          <w:sz w:val="20"/>
          <w:szCs w:val="20"/>
        </w:rPr>
        <w:t>s</w:t>
      </w:r>
      <w:r w:rsidR="007F0AAE" w:rsidRPr="00125369">
        <w:rPr>
          <w:rFonts w:eastAsiaTheme="majorEastAsia" w:cstheme="minorHAnsi"/>
          <w:sz w:val="20"/>
          <w:szCs w:val="20"/>
        </w:rPr>
        <w:t xml:space="preserve"> </w:t>
      </w:r>
      <w:r w:rsidR="007F0AAE">
        <w:rPr>
          <w:rFonts w:eastAsiaTheme="majorEastAsia" w:cstheme="minorHAnsi"/>
          <w:sz w:val="20"/>
          <w:szCs w:val="20"/>
        </w:rPr>
        <w:t xml:space="preserve">of teachers and </w:t>
      </w:r>
      <w:r w:rsidR="007F0AAE" w:rsidRPr="007F0AAE">
        <w:rPr>
          <w:rFonts w:eastAsiaTheme="majorEastAsia" w:cstheme="minorHAnsi"/>
          <w:sz w:val="20"/>
          <w:szCs w:val="20"/>
        </w:rPr>
        <w:t xml:space="preserve">education in fail states </w:t>
      </w:r>
      <w:proofErr w:type="gramStart"/>
      <w:r w:rsidR="007F0AAE" w:rsidRPr="00783F7A">
        <w:rPr>
          <w:rFonts w:eastAsiaTheme="majorEastAsia" w:cstheme="minorHAnsi"/>
          <w:color w:val="000000" w:themeColor="text1"/>
          <w:sz w:val="20"/>
          <w:szCs w:val="20"/>
        </w:rPr>
        <w:t>have to</w:t>
      </w:r>
      <w:proofErr w:type="gramEnd"/>
      <w:r w:rsidR="007F0AAE" w:rsidRPr="00783F7A">
        <w:rPr>
          <w:rFonts w:eastAsiaTheme="majorEastAsia" w:cstheme="minorHAnsi"/>
          <w:color w:val="000000" w:themeColor="text1"/>
          <w:sz w:val="20"/>
          <w:szCs w:val="20"/>
        </w:rPr>
        <w:t xml:space="preserve"> </w:t>
      </w:r>
      <w:r w:rsidR="002F30FC" w:rsidRPr="00783F7A">
        <w:rPr>
          <w:rFonts w:eastAsiaTheme="majorEastAsia" w:cstheme="minorHAnsi"/>
          <w:color w:val="000000" w:themeColor="text1"/>
          <w:sz w:val="20"/>
          <w:szCs w:val="20"/>
        </w:rPr>
        <w:t xml:space="preserve">be </w:t>
      </w:r>
      <w:r w:rsidR="007F0AAE" w:rsidRPr="00783F7A">
        <w:rPr>
          <w:rFonts w:eastAsiaTheme="majorEastAsia" w:cstheme="minorHAnsi"/>
          <w:color w:val="000000" w:themeColor="text1"/>
          <w:sz w:val="20"/>
          <w:szCs w:val="20"/>
        </w:rPr>
        <w:t>a main concern for</w:t>
      </w:r>
      <w:r w:rsidR="002F30FC" w:rsidRPr="00783F7A">
        <w:rPr>
          <w:rFonts w:eastAsiaTheme="majorEastAsia" w:cstheme="minorHAnsi"/>
          <w:color w:val="000000" w:themeColor="text1"/>
          <w:sz w:val="20"/>
          <w:szCs w:val="20"/>
        </w:rPr>
        <w:t xml:space="preserve"> the</w:t>
      </w:r>
      <w:r w:rsidR="007F0AAE" w:rsidRPr="00783F7A">
        <w:rPr>
          <w:rFonts w:eastAsiaTheme="majorEastAsia" w:cstheme="minorHAnsi"/>
          <w:color w:val="000000" w:themeColor="text1"/>
          <w:sz w:val="20"/>
          <w:szCs w:val="20"/>
        </w:rPr>
        <w:t xml:space="preserve"> international community. </w:t>
      </w:r>
    </w:p>
    <w:p w14:paraId="5A74737B" w14:textId="77777777" w:rsidR="00856C36" w:rsidRPr="00783F7A" w:rsidRDefault="00856C36" w:rsidP="00CF3CAF">
      <w:pPr>
        <w:jc w:val="both"/>
        <w:rPr>
          <w:rFonts w:eastAsiaTheme="majorEastAsia" w:cstheme="minorHAnsi"/>
          <w:color w:val="000000" w:themeColor="text1"/>
          <w:sz w:val="20"/>
          <w:szCs w:val="20"/>
        </w:rPr>
      </w:pPr>
    </w:p>
    <w:p w14:paraId="66AEAAB2" w14:textId="0A2BD68C" w:rsidR="00CC6576" w:rsidRPr="00783F7A" w:rsidRDefault="001A0A0F" w:rsidP="00CC6576">
      <w:pPr>
        <w:jc w:val="both"/>
        <w:rPr>
          <w:rFonts w:eastAsiaTheme="majorEastAsia" w:cstheme="minorHAnsi"/>
          <w:color w:val="000000" w:themeColor="text1"/>
          <w:sz w:val="20"/>
          <w:szCs w:val="20"/>
        </w:rPr>
      </w:pPr>
      <w:r w:rsidRPr="00783F7A">
        <w:rPr>
          <w:rFonts w:eastAsiaTheme="majorEastAsia" w:cstheme="minorHAnsi"/>
          <w:color w:val="000000" w:themeColor="text1"/>
          <w:sz w:val="20"/>
          <w:szCs w:val="20"/>
        </w:rPr>
        <w:t>[</w:t>
      </w:r>
      <w:r w:rsidR="009B62F2" w:rsidRPr="00783F7A">
        <w:rPr>
          <w:rFonts w:eastAsiaTheme="majorEastAsia" w:cstheme="minorHAnsi"/>
          <w:color w:val="000000" w:themeColor="text1"/>
          <w:sz w:val="20"/>
          <w:szCs w:val="20"/>
        </w:rPr>
        <w:t>3</w:t>
      </w:r>
      <w:r w:rsidRPr="00783F7A">
        <w:rPr>
          <w:rFonts w:eastAsiaTheme="majorEastAsia" w:cstheme="minorHAnsi"/>
          <w:color w:val="000000" w:themeColor="text1"/>
          <w:sz w:val="20"/>
          <w:szCs w:val="20"/>
        </w:rPr>
        <w:t xml:space="preserve">] </w:t>
      </w:r>
      <w:r w:rsidR="00CF3CAF" w:rsidRPr="00783F7A">
        <w:rPr>
          <w:rFonts w:eastAsiaTheme="majorEastAsia" w:cstheme="minorHAnsi"/>
          <w:color w:val="000000" w:themeColor="text1"/>
          <w:sz w:val="20"/>
          <w:szCs w:val="20"/>
        </w:rPr>
        <w:t xml:space="preserve">One previous condition to promote the human rights of teachers </w:t>
      </w:r>
      <w:r w:rsidR="0092736D" w:rsidRPr="00783F7A">
        <w:rPr>
          <w:rFonts w:eastAsiaTheme="majorEastAsia" w:cstheme="minorHAnsi"/>
          <w:color w:val="000000" w:themeColor="text1"/>
          <w:sz w:val="20"/>
          <w:szCs w:val="20"/>
        </w:rPr>
        <w:t>is</w:t>
      </w:r>
      <w:r w:rsidR="00CF3CAF" w:rsidRPr="00783F7A">
        <w:rPr>
          <w:rFonts w:eastAsiaTheme="majorEastAsia" w:cstheme="minorHAnsi"/>
          <w:color w:val="000000" w:themeColor="text1"/>
          <w:sz w:val="20"/>
          <w:szCs w:val="20"/>
        </w:rPr>
        <w:t xml:space="preserve"> to recognize his </w:t>
      </w:r>
      <w:r w:rsidRPr="00783F7A">
        <w:rPr>
          <w:rFonts w:eastAsiaTheme="majorEastAsia" w:cstheme="minorHAnsi"/>
          <w:color w:val="000000" w:themeColor="text1"/>
          <w:sz w:val="20"/>
          <w:szCs w:val="20"/>
        </w:rPr>
        <w:t xml:space="preserve">own </w:t>
      </w:r>
      <w:r w:rsidR="00CF3CAF" w:rsidRPr="00783F7A">
        <w:rPr>
          <w:rFonts w:eastAsiaTheme="majorEastAsia" w:cstheme="minorHAnsi"/>
          <w:color w:val="000000" w:themeColor="text1"/>
          <w:sz w:val="20"/>
          <w:szCs w:val="20"/>
        </w:rPr>
        <w:t xml:space="preserve">condition </w:t>
      </w:r>
      <w:r w:rsidR="0092736D" w:rsidRPr="00783F7A">
        <w:rPr>
          <w:rFonts w:eastAsiaTheme="majorEastAsia" w:cstheme="minorHAnsi"/>
          <w:color w:val="000000" w:themeColor="text1"/>
          <w:sz w:val="20"/>
          <w:szCs w:val="20"/>
        </w:rPr>
        <w:t xml:space="preserve">as a </w:t>
      </w:r>
      <w:r w:rsidR="00CF3CAF" w:rsidRPr="00783F7A">
        <w:rPr>
          <w:rFonts w:eastAsiaTheme="majorEastAsia" w:cstheme="minorHAnsi"/>
          <w:color w:val="000000" w:themeColor="text1"/>
          <w:sz w:val="20"/>
          <w:szCs w:val="20"/>
        </w:rPr>
        <w:t>teacher, professor, etc. and his specific action</w:t>
      </w:r>
      <w:r w:rsidRPr="00783F7A">
        <w:rPr>
          <w:rFonts w:eastAsiaTheme="majorEastAsia" w:cstheme="minorHAnsi"/>
          <w:color w:val="000000" w:themeColor="text1"/>
          <w:sz w:val="20"/>
          <w:szCs w:val="20"/>
        </w:rPr>
        <w:t xml:space="preserve">: </w:t>
      </w:r>
      <w:r w:rsidR="00CF3CAF" w:rsidRPr="00783F7A">
        <w:rPr>
          <w:rFonts w:eastAsiaTheme="majorEastAsia" w:cstheme="minorHAnsi"/>
          <w:color w:val="000000" w:themeColor="text1"/>
          <w:sz w:val="20"/>
          <w:szCs w:val="20"/>
        </w:rPr>
        <w:t>to teach</w:t>
      </w:r>
      <w:r w:rsidR="00856C36" w:rsidRPr="00783F7A">
        <w:rPr>
          <w:rFonts w:eastAsiaTheme="majorEastAsia" w:cstheme="minorHAnsi"/>
          <w:color w:val="000000" w:themeColor="text1"/>
          <w:sz w:val="20"/>
          <w:szCs w:val="20"/>
        </w:rPr>
        <w:t>, to educate in a free and safe environment</w:t>
      </w:r>
      <w:r w:rsidR="00CF3CAF" w:rsidRPr="00783F7A">
        <w:rPr>
          <w:rFonts w:eastAsiaTheme="majorEastAsia" w:cstheme="minorHAnsi"/>
          <w:color w:val="000000" w:themeColor="text1"/>
          <w:sz w:val="20"/>
          <w:szCs w:val="20"/>
        </w:rPr>
        <w:t xml:space="preserve">. </w:t>
      </w:r>
      <w:r w:rsidRPr="00783F7A">
        <w:rPr>
          <w:rFonts w:eastAsiaTheme="majorEastAsia" w:cstheme="minorHAnsi"/>
          <w:color w:val="000000" w:themeColor="text1"/>
          <w:sz w:val="20"/>
          <w:szCs w:val="20"/>
        </w:rPr>
        <w:t xml:space="preserve">For that, </w:t>
      </w:r>
      <w:r w:rsidR="00C933D2" w:rsidRPr="00783F7A">
        <w:rPr>
          <w:rFonts w:eastAsiaTheme="majorEastAsia" w:cstheme="minorHAnsi"/>
          <w:color w:val="000000" w:themeColor="text1"/>
          <w:sz w:val="20"/>
          <w:szCs w:val="20"/>
        </w:rPr>
        <w:t>it’s</w:t>
      </w:r>
      <w:r w:rsidRPr="00783F7A">
        <w:rPr>
          <w:rFonts w:eastAsiaTheme="majorEastAsia" w:cstheme="minorHAnsi"/>
          <w:color w:val="000000" w:themeColor="text1"/>
          <w:sz w:val="20"/>
          <w:szCs w:val="20"/>
        </w:rPr>
        <w:t xml:space="preserve"> </w:t>
      </w:r>
      <w:r w:rsidR="002F30FC" w:rsidRPr="00783F7A">
        <w:rPr>
          <w:rFonts w:eastAsiaTheme="majorEastAsia" w:cstheme="minorHAnsi"/>
          <w:color w:val="000000" w:themeColor="text1"/>
          <w:sz w:val="20"/>
          <w:szCs w:val="20"/>
        </w:rPr>
        <w:t xml:space="preserve">also </w:t>
      </w:r>
      <w:r w:rsidRPr="00783F7A">
        <w:rPr>
          <w:rFonts w:eastAsiaTheme="majorEastAsia" w:cstheme="minorHAnsi"/>
          <w:color w:val="000000" w:themeColor="text1"/>
          <w:sz w:val="20"/>
          <w:szCs w:val="20"/>
        </w:rPr>
        <w:t xml:space="preserve">necessary </w:t>
      </w:r>
      <w:r w:rsidR="002F30FC" w:rsidRPr="00783F7A">
        <w:rPr>
          <w:rFonts w:eastAsiaTheme="majorEastAsia" w:cstheme="minorHAnsi"/>
          <w:color w:val="000000" w:themeColor="text1"/>
          <w:sz w:val="20"/>
          <w:szCs w:val="20"/>
        </w:rPr>
        <w:t>to</w:t>
      </w:r>
      <w:r w:rsidR="003A586A" w:rsidRPr="00783F7A">
        <w:rPr>
          <w:rFonts w:eastAsiaTheme="majorEastAsia" w:cstheme="minorHAnsi"/>
          <w:color w:val="000000" w:themeColor="text1"/>
          <w:sz w:val="20"/>
          <w:szCs w:val="20"/>
        </w:rPr>
        <w:t xml:space="preserve"> </w:t>
      </w:r>
      <w:r w:rsidRPr="00783F7A">
        <w:rPr>
          <w:rFonts w:eastAsiaTheme="majorEastAsia" w:cstheme="minorHAnsi"/>
          <w:color w:val="000000" w:themeColor="text1"/>
          <w:sz w:val="20"/>
          <w:szCs w:val="20"/>
        </w:rPr>
        <w:t>recognize that teach</w:t>
      </w:r>
      <w:r w:rsidR="00133F2B" w:rsidRPr="00783F7A">
        <w:rPr>
          <w:rFonts w:eastAsiaTheme="majorEastAsia" w:cstheme="minorHAnsi"/>
          <w:color w:val="000000" w:themeColor="text1"/>
          <w:sz w:val="20"/>
          <w:szCs w:val="20"/>
        </w:rPr>
        <w:t>ing</w:t>
      </w:r>
      <w:r w:rsidRPr="00783F7A">
        <w:rPr>
          <w:rFonts w:eastAsiaTheme="majorEastAsia" w:cstheme="minorHAnsi"/>
          <w:color w:val="000000" w:themeColor="text1"/>
          <w:sz w:val="20"/>
          <w:szCs w:val="20"/>
        </w:rPr>
        <w:t xml:space="preserve"> is a “relational action”</w:t>
      </w:r>
      <w:r w:rsidR="00133F2B" w:rsidRPr="00783F7A">
        <w:rPr>
          <w:rFonts w:eastAsiaTheme="majorEastAsia" w:cstheme="minorHAnsi"/>
          <w:color w:val="000000" w:themeColor="text1"/>
          <w:sz w:val="20"/>
          <w:szCs w:val="20"/>
        </w:rPr>
        <w:t xml:space="preserve"> which implies a relational based approach to human rights</w:t>
      </w:r>
      <w:r w:rsidRPr="00783F7A">
        <w:rPr>
          <w:rFonts w:eastAsiaTheme="majorEastAsia" w:cstheme="minorHAnsi"/>
          <w:color w:val="000000" w:themeColor="text1"/>
          <w:sz w:val="20"/>
          <w:szCs w:val="20"/>
        </w:rPr>
        <w:t>. In practice, you aren’t a teacher without student</w:t>
      </w:r>
      <w:r w:rsidR="002F30FC" w:rsidRPr="00783F7A">
        <w:rPr>
          <w:rFonts w:eastAsiaTheme="majorEastAsia" w:cstheme="minorHAnsi"/>
          <w:color w:val="000000" w:themeColor="text1"/>
          <w:sz w:val="20"/>
          <w:szCs w:val="20"/>
        </w:rPr>
        <w:t>s</w:t>
      </w:r>
      <w:r w:rsidRPr="00783F7A">
        <w:rPr>
          <w:rFonts w:eastAsiaTheme="majorEastAsia" w:cstheme="minorHAnsi"/>
          <w:color w:val="000000" w:themeColor="text1"/>
          <w:sz w:val="20"/>
          <w:szCs w:val="20"/>
        </w:rPr>
        <w:t xml:space="preserve"> and without something to teach. At the same time, we </w:t>
      </w:r>
      <w:r w:rsidR="002F30FC" w:rsidRPr="00783F7A">
        <w:rPr>
          <w:rFonts w:eastAsiaTheme="majorEastAsia" w:cstheme="minorHAnsi"/>
          <w:color w:val="000000" w:themeColor="text1"/>
          <w:sz w:val="20"/>
          <w:szCs w:val="20"/>
        </w:rPr>
        <w:t xml:space="preserve">also </w:t>
      </w:r>
      <w:r w:rsidRPr="00783F7A">
        <w:rPr>
          <w:rFonts w:eastAsiaTheme="majorEastAsia" w:cstheme="minorHAnsi"/>
          <w:color w:val="000000" w:themeColor="text1"/>
          <w:sz w:val="20"/>
          <w:szCs w:val="20"/>
        </w:rPr>
        <w:t xml:space="preserve">need to recognize and understand a </w:t>
      </w:r>
      <w:r w:rsidR="00133F2B" w:rsidRPr="00783F7A">
        <w:rPr>
          <w:rFonts w:eastAsiaTheme="majorEastAsia" w:cstheme="minorHAnsi"/>
          <w:color w:val="000000" w:themeColor="text1"/>
          <w:sz w:val="20"/>
          <w:szCs w:val="20"/>
        </w:rPr>
        <w:t>‘</w:t>
      </w:r>
      <w:r w:rsidRPr="00783F7A">
        <w:rPr>
          <w:rFonts w:eastAsiaTheme="majorEastAsia" w:cstheme="minorHAnsi"/>
          <w:color w:val="000000" w:themeColor="text1"/>
          <w:sz w:val="20"/>
          <w:szCs w:val="20"/>
        </w:rPr>
        <w:t>minimum core</w:t>
      </w:r>
      <w:r w:rsidR="00133F2B" w:rsidRPr="00783F7A">
        <w:rPr>
          <w:rFonts w:eastAsiaTheme="majorEastAsia" w:cstheme="minorHAnsi"/>
          <w:color w:val="000000" w:themeColor="text1"/>
          <w:sz w:val="20"/>
          <w:szCs w:val="20"/>
        </w:rPr>
        <w:t>’</w:t>
      </w:r>
      <w:r w:rsidRPr="00783F7A">
        <w:rPr>
          <w:rFonts w:eastAsiaTheme="majorEastAsia" w:cstheme="minorHAnsi"/>
          <w:color w:val="000000" w:themeColor="text1"/>
          <w:sz w:val="20"/>
          <w:szCs w:val="20"/>
        </w:rPr>
        <w:t xml:space="preserve"> on</w:t>
      </w:r>
      <w:r w:rsidR="00133F2B" w:rsidRPr="00783F7A">
        <w:rPr>
          <w:rFonts w:eastAsiaTheme="majorEastAsia" w:cstheme="minorHAnsi"/>
          <w:color w:val="000000" w:themeColor="text1"/>
          <w:sz w:val="20"/>
          <w:szCs w:val="20"/>
        </w:rPr>
        <w:t xml:space="preserve"> both</w:t>
      </w:r>
      <w:r w:rsidRPr="00783F7A">
        <w:rPr>
          <w:rFonts w:eastAsiaTheme="majorEastAsia" w:cstheme="minorHAnsi"/>
          <w:color w:val="000000" w:themeColor="text1"/>
          <w:sz w:val="20"/>
          <w:szCs w:val="20"/>
        </w:rPr>
        <w:t xml:space="preserve"> </w:t>
      </w:r>
      <w:r w:rsidR="002F30FC" w:rsidRPr="00783F7A">
        <w:rPr>
          <w:rFonts w:eastAsiaTheme="majorEastAsia" w:cstheme="minorHAnsi"/>
          <w:color w:val="000000" w:themeColor="text1"/>
          <w:sz w:val="20"/>
          <w:szCs w:val="20"/>
        </w:rPr>
        <w:t xml:space="preserve">the </w:t>
      </w:r>
      <w:r w:rsidRPr="00783F7A">
        <w:rPr>
          <w:rFonts w:eastAsiaTheme="majorEastAsia" w:cstheme="minorHAnsi"/>
          <w:color w:val="000000" w:themeColor="text1"/>
          <w:sz w:val="20"/>
          <w:szCs w:val="20"/>
        </w:rPr>
        <w:t xml:space="preserve">special nature </w:t>
      </w:r>
      <w:r w:rsidR="002F30FC" w:rsidRPr="00783F7A">
        <w:rPr>
          <w:rFonts w:eastAsiaTheme="majorEastAsia" w:cstheme="minorHAnsi"/>
          <w:color w:val="000000" w:themeColor="text1"/>
          <w:sz w:val="20"/>
          <w:szCs w:val="20"/>
        </w:rPr>
        <w:t>of</w:t>
      </w:r>
      <w:r w:rsidRPr="00783F7A">
        <w:rPr>
          <w:rFonts w:eastAsiaTheme="majorEastAsia" w:cstheme="minorHAnsi"/>
          <w:color w:val="000000" w:themeColor="text1"/>
          <w:sz w:val="20"/>
          <w:szCs w:val="20"/>
        </w:rPr>
        <w:t xml:space="preserve"> </w:t>
      </w:r>
      <w:r w:rsidR="00133F2B" w:rsidRPr="00783F7A">
        <w:rPr>
          <w:rFonts w:eastAsiaTheme="majorEastAsia" w:cstheme="minorHAnsi"/>
          <w:color w:val="000000" w:themeColor="text1"/>
          <w:sz w:val="20"/>
          <w:szCs w:val="20"/>
        </w:rPr>
        <w:t xml:space="preserve">teaching </w:t>
      </w:r>
      <w:r w:rsidRPr="00783F7A">
        <w:rPr>
          <w:rFonts w:eastAsiaTheme="majorEastAsia" w:cstheme="minorHAnsi"/>
          <w:color w:val="000000" w:themeColor="text1"/>
          <w:sz w:val="20"/>
          <w:szCs w:val="20"/>
        </w:rPr>
        <w:t>and its relation</w:t>
      </w:r>
      <w:r w:rsidR="002F30FC" w:rsidRPr="00783F7A">
        <w:rPr>
          <w:rFonts w:eastAsiaTheme="majorEastAsia" w:cstheme="minorHAnsi"/>
          <w:color w:val="000000" w:themeColor="text1"/>
          <w:sz w:val="20"/>
          <w:szCs w:val="20"/>
        </w:rPr>
        <w:t>ship</w:t>
      </w:r>
      <w:r w:rsidRPr="00783F7A">
        <w:rPr>
          <w:rFonts w:eastAsiaTheme="majorEastAsia" w:cstheme="minorHAnsi"/>
          <w:color w:val="000000" w:themeColor="text1"/>
          <w:sz w:val="20"/>
          <w:szCs w:val="20"/>
        </w:rPr>
        <w:t xml:space="preserve"> </w:t>
      </w:r>
      <w:r w:rsidR="002F30FC" w:rsidRPr="00783F7A">
        <w:rPr>
          <w:rFonts w:eastAsiaTheme="majorEastAsia" w:cstheme="minorHAnsi"/>
          <w:color w:val="000000" w:themeColor="text1"/>
          <w:sz w:val="20"/>
          <w:szCs w:val="20"/>
        </w:rPr>
        <w:t>to</w:t>
      </w:r>
      <w:r w:rsidRPr="00783F7A">
        <w:rPr>
          <w:rFonts w:eastAsiaTheme="majorEastAsia" w:cstheme="minorHAnsi"/>
          <w:color w:val="000000" w:themeColor="text1"/>
          <w:sz w:val="20"/>
          <w:szCs w:val="20"/>
        </w:rPr>
        <w:t xml:space="preserve"> the notion of education.</w:t>
      </w:r>
    </w:p>
    <w:p w14:paraId="448DB6D4" w14:textId="77777777" w:rsidR="00CC6576" w:rsidRPr="00783F7A" w:rsidRDefault="00CC6576" w:rsidP="00CC6576">
      <w:pPr>
        <w:jc w:val="both"/>
        <w:rPr>
          <w:rFonts w:eastAsiaTheme="majorEastAsia" w:cstheme="minorHAnsi"/>
          <w:color w:val="000000" w:themeColor="text1"/>
          <w:sz w:val="20"/>
          <w:szCs w:val="20"/>
        </w:rPr>
      </w:pPr>
    </w:p>
    <w:p w14:paraId="71482AD6" w14:textId="2C83AD48" w:rsidR="00CC6576" w:rsidRDefault="00133F2B" w:rsidP="00CC6576">
      <w:pPr>
        <w:jc w:val="both"/>
        <w:rPr>
          <w:rFonts w:cstheme="minorHAnsi"/>
          <w:sz w:val="20"/>
          <w:szCs w:val="20"/>
        </w:rPr>
      </w:pPr>
      <w:r>
        <w:rPr>
          <w:rFonts w:eastAsiaTheme="majorEastAsia" w:cstheme="minorHAnsi"/>
          <w:sz w:val="20"/>
          <w:szCs w:val="20"/>
        </w:rPr>
        <w:t xml:space="preserve">[4] </w:t>
      </w:r>
      <w:r w:rsidR="00C86A3C" w:rsidRPr="0022165B">
        <w:rPr>
          <w:rFonts w:eastAsiaTheme="majorEastAsia" w:cstheme="minorHAnsi"/>
          <w:sz w:val="20"/>
          <w:szCs w:val="20"/>
        </w:rPr>
        <w:t>T</w:t>
      </w:r>
      <w:r w:rsidR="00C86A3C">
        <w:rPr>
          <w:rFonts w:cstheme="minorHAnsi"/>
          <w:sz w:val="20"/>
          <w:szCs w:val="20"/>
        </w:rPr>
        <w:t>he</w:t>
      </w:r>
      <w:r w:rsidR="00C86A3C" w:rsidRPr="00E95665">
        <w:rPr>
          <w:rFonts w:cstheme="minorHAnsi"/>
          <w:sz w:val="20"/>
          <w:szCs w:val="20"/>
        </w:rPr>
        <w:t xml:space="preserve"> Vienna Declaration and Programme of Action (1993) rem</w:t>
      </w:r>
      <w:r w:rsidR="00C86A3C">
        <w:rPr>
          <w:rFonts w:cstheme="minorHAnsi"/>
          <w:sz w:val="20"/>
          <w:szCs w:val="20"/>
        </w:rPr>
        <w:t>inded</w:t>
      </w:r>
      <w:r w:rsidR="00C86A3C" w:rsidRPr="00E95665">
        <w:rPr>
          <w:rFonts w:cstheme="minorHAnsi"/>
          <w:sz w:val="20"/>
          <w:szCs w:val="20"/>
        </w:rPr>
        <w:t xml:space="preserve"> us</w:t>
      </w:r>
      <w:r w:rsidR="00C86A3C">
        <w:rPr>
          <w:rFonts w:cstheme="minorHAnsi"/>
          <w:sz w:val="20"/>
          <w:szCs w:val="20"/>
        </w:rPr>
        <w:t xml:space="preserve"> that</w:t>
      </w:r>
      <w:r w:rsidR="00C86A3C">
        <w:rPr>
          <w:rFonts w:cstheme="minorHAnsi"/>
          <w:b/>
          <w:bCs/>
          <w:sz w:val="20"/>
          <w:szCs w:val="20"/>
        </w:rPr>
        <w:t xml:space="preserve"> </w:t>
      </w:r>
      <w:r w:rsidR="00C86A3C">
        <w:rPr>
          <w:rFonts w:cstheme="minorHAnsi"/>
          <w:sz w:val="20"/>
          <w:szCs w:val="20"/>
        </w:rPr>
        <w:t>“</w:t>
      </w:r>
      <w:r w:rsidR="00C86A3C" w:rsidRPr="00E95665">
        <w:rPr>
          <w:rFonts w:cstheme="minorHAnsi"/>
          <w:sz w:val="20"/>
          <w:szCs w:val="20"/>
        </w:rPr>
        <w:t>all human rights are universal, indivisible</w:t>
      </w:r>
      <w:r w:rsidR="00C86A3C">
        <w:rPr>
          <w:rFonts w:cstheme="minorHAnsi"/>
          <w:sz w:val="20"/>
          <w:szCs w:val="20"/>
        </w:rPr>
        <w:t>,</w:t>
      </w:r>
      <w:r w:rsidR="00C86A3C" w:rsidRPr="00E95665">
        <w:rPr>
          <w:rFonts w:cstheme="minorHAnsi"/>
          <w:sz w:val="20"/>
          <w:szCs w:val="20"/>
        </w:rPr>
        <w:t xml:space="preserve"> interdependent and interrelated. The international community must treat human rights globally in a fair and equal manner, on the same footing, and with the same emphasis</w:t>
      </w:r>
      <w:r w:rsidR="00C86A3C">
        <w:rPr>
          <w:rFonts w:cstheme="minorHAnsi"/>
          <w:sz w:val="20"/>
          <w:szCs w:val="20"/>
        </w:rPr>
        <w:t xml:space="preserve">” </w:t>
      </w:r>
      <w:r w:rsidR="00C86A3C" w:rsidRPr="00E95665">
        <w:rPr>
          <w:rFonts w:cstheme="minorHAnsi"/>
          <w:sz w:val="20"/>
          <w:szCs w:val="20"/>
        </w:rPr>
        <w:t>(par. 5).</w:t>
      </w:r>
      <w:r w:rsidR="00C86A3C">
        <w:rPr>
          <w:rFonts w:cstheme="minorHAnsi"/>
          <w:b/>
          <w:bCs/>
          <w:sz w:val="20"/>
          <w:szCs w:val="20"/>
        </w:rPr>
        <w:t xml:space="preserve"> </w:t>
      </w:r>
      <w:r w:rsidR="00C86A3C" w:rsidRPr="00E95665">
        <w:rPr>
          <w:rFonts w:cstheme="minorHAnsi"/>
          <w:sz w:val="20"/>
          <w:szCs w:val="20"/>
        </w:rPr>
        <w:t>An interconnected world also</w:t>
      </w:r>
      <w:r w:rsidR="00C86A3C">
        <w:rPr>
          <w:rFonts w:cstheme="minorHAnsi"/>
          <w:sz w:val="20"/>
          <w:szCs w:val="20"/>
        </w:rPr>
        <w:t xml:space="preserve"> requires the</w:t>
      </w:r>
      <w:r w:rsidR="00C86A3C" w:rsidRPr="00E95665">
        <w:rPr>
          <w:rFonts w:cstheme="minorHAnsi"/>
          <w:sz w:val="20"/>
          <w:szCs w:val="20"/>
        </w:rPr>
        <w:t xml:space="preserve"> develop</w:t>
      </w:r>
      <w:r w:rsidR="00C86A3C">
        <w:rPr>
          <w:rFonts w:cstheme="minorHAnsi"/>
          <w:sz w:val="20"/>
          <w:szCs w:val="20"/>
        </w:rPr>
        <w:t>ment of</w:t>
      </w:r>
      <w:r w:rsidR="00C86A3C" w:rsidRPr="00E95665">
        <w:rPr>
          <w:rFonts w:cstheme="minorHAnsi"/>
          <w:sz w:val="20"/>
          <w:szCs w:val="20"/>
        </w:rPr>
        <w:t xml:space="preserve"> diverse approaches </w:t>
      </w:r>
      <w:r w:rsidR="00C86A3C">
        <w:rPr>
          <w:rFonts w:cstheme="minorHAnsi"/>
          <w:sz w:val="20"/>
          <w:szCs w:val="20"/>
        </w:rPr>
        <w:t>cap</w:t>
      </w:r>
      <w:r w:rsidR="00C86A3C" w:rsidRPr="00E95665">
        <w:rPr>
          <w:rFonts w:cstheme="minorHAnsi"/>
          <w:sz w:val="20"/>
          <w:szCs w:val="20"/>
        </w:rPr>
        <w:t xml:space="preserve">able of capturing the complexity of human interactions. The </w:t>
      </w:r>
      <w:r w:rsidR="00C86A3C">
        <w:rPr>
          <w:rFonts w:cstheme="minorHAnsi"/>
          <w:sz w:val="20"/>
          <w:szCs w:val="20"/>
        </w:rPr>
        <w:t>h</w:t>
      </w:r>
      <w:r w:rsidR="00C86A3C" w:rsidRPr="00E95665">
        <w:rPr>
          <w:rFonts w:cstheme="minorHAnsi"/>
          <w:sz w:val="20"/>
          <w:szCs w:val="20"/>
        </w:rPr>
        <w:t>uman being is inherently social, and relationship</w:t>
      </w:r>
      <w:r w:rsidR="00C86A3C">
        <w:rPr>
          <w:rFonts w:cstheme="minorHAnsi"/>
          <w:sz w:val="20"/>
          <w:szCs w:val="20"/>
        </w:rPr>
        <w:t>s</w:t>
      </w:r>
      <w:r w:rsidR="00C86A3C" w:rsidRPr="00E95665">
        <w:rPr>
          <w:rFonts w:cstheme="minorHAnsi"/>
          <w:sz w:val="20"/>
          <w:szCs w:val="20"/>
        </w:rPr>
        <w:t xml:space="preserve"> express it. </w:t>
      </w:r>
      <w:r w:rsidR="00C86A3C">
        <w:rPr>
          <w:rFonts w:cstheme="minorHAnsi"/>
          <w:sz w:val="20"/>
          <w:szCs w:val="20"/>
        </w:rPr>
        <w:t>R</w:t>
      </w:r>
      <w:r w:rsidR="00C86A3C" w:rsidRPr="00E95665">
        <w:rPr>
          <w:rFonts w:cstheme="minorHAnsi"/>
          <w:sz w:val="20"/>
          <w:szCs w:val="20"/>
        </w:rPr>
        <w:t>elationality</w:t>
      </w:r>
      <w:r w:rsidR="00C86A3C">
        <w:rPr>
          <w:rFonts w:cstheme="minorHAnsi"/>
          <w:sz w:val="20"/>
          <w:szCs w:val="20"/>
        </w:rPr>
        <w:t>,</w:t>
      </w:r>
      <w:r w:rsidR="00C86A3C" w:rsidRPr="00E95665">
        <w:rPr>
          <w:rFonts w:cstheme="minorHAnsi"/>
          <w:sz w:val="20"/>
          <w:szCs w:val="20"/>
        </w:rPr>
        <w:t xml:space="preserve"> or </w:t>
      </w:r>
      <w:r w:rsidR="00C86A3C">
        <w:rPr>
          <w:rFonts w:cstheme="minorHAnsi"/>
          <w:sz w:val="20"/>
          <w:szCs w:val="20"/>
        </w:rPr>
        <w:t xml:space="preserve">being in </w:t>
      </w:r>
      <w:r w:rsidR="00C86A3C" w:rsidRPr="00E95665">
        <w:rPr>
          <w:rFonts w:cstheme="minorHAnsi"/>
          <w:sz w:val="20"/>
          <w:szCs w:val="20"/>
        </w:rPr>
        <w:t>relationship</w:t>
      </w:r>
      <w:r w:rsidR="00C86A3C">
        <w:rPr>
          <w:rFonts w:cstheme="minorHAnsi"/>
          <w:sz w:val="20"/>
          <w:szCs w:val="20"/>
        </w:rPr>
        <w:t>,</w:t>
      </w:r>
      <w:r w:rsidR="00C86A3C" w:rsidRPr="00E95665">
        <w:rPr>
          <w:rFonts w:cstheme="minorHAnsi"/>
          <w:sz w:val="20"/>
          <w:szCs w:val="20"/>
        </w:rPr>
        <w:t xml:space="preserve"> is a particular human characteristic also </w:t>
      </w:r>
      <w:r w:rsidR="00C86A3C" w:rsidRPr="00783F7A">
        <w:rPr>
          <w:rFonts w:cstheme="minorHAnsi"/>
          <w:color w:val="000000" w:themeColor="text1"/>
          <w:sz w:val="20"/>
          <w:szCs w:val="20"/>
        </w:rPr>
        <w:t xml:space="preserve">reflected </w:t>
      </w:r>
      <w:r w:rsidR="002F30FC" w:rsidRPr="00783F7A">
        <w:rPr>
          <w:rFonts w:cstheme="minorHAnsi"/>
          <w:color w:val="000000" w:themeColor="text1"/>
          <w:sz w:val="20"/>
          <w:szCs w:val="20"/>
        </w:rPr>
        <w:t>in</w:t>
      </w:r>
      <w:r w:rsidR="00C86A3C" w:rsidRPr="00783F7A">
        <w:rPr>
          <w:rFonts w:cstheme="minorHAnsi"/>
          <w:color w:val="000000" w:themeColor="text1"/>
          <w:sz w:val="20"/>
          <w:szCs w:val="20"/>
        </w:rPr>
        <w:t xml:space="preserve"> </w:t>
      </w:r>
      <w:r w:rsidR="00C86A3C" w:rsidRPr="00E95665">
        <w:rPr>
          <w:rFonts w:cstheme="minorHAnsi"/>
          <w:sz w:val="20"/>
          <w:szCs w:val="20"/>
        </w:rPr>
        <w:t>t</w:t>
      </w:r>
      <w:r w:rsidR="00C86A3C">
        <w:rPr>
          <w:rFonts w:cstheme="minorHAnsi"/>
          <w:sz w:val="20"/>
          <w:szCs w:val="20"/>
        </w:rPr>
        <w:t>he</w:t>
      </w:r>
      <w:r w:rsidR="00C86A3C" w:rsidRPr="00E95665">
        <w:rPr>
          <w:rFonts w:cstheme="minorHAnsi"/>
          <w:sz w:val="20"/>
          <w:szCs w:val="20"/>
        </w:rPr>
        <w:t xml:space="preserve"> institutions created and </w:t>
      </w:r>
      <w:r w:rsidR="00C86A3C">
        <w:rPr>
          <w:rFonts w:cstheme="minorHAnsi"/>
          <w:sz w:val="20"/>
          <w:szCs w:val="20"/>
        </w:rPr>
        <w:t xml:space="preserve">inhabited </w:t>
      </w:r>
      <w:r w:rsidR="00C86A3C" w:rsidRPr="00E95665">
        <w:rPr>
          <w:rFonts w:cstheme="minorHAnsi"/>
          <w:sz w:val="20"/>
          <w:szCs w:val="20"/>
        </w:rPr>
        <w:t xml:space="preserve">by </w:t>
      </w:r>
      <w:r w:rsidR="00C86A3C">
        <w:rPr>
          <w:rFonts w:cstheme="minorHAnsi"/>
          <w:sz w:val="20"/>
          <w:szCs w:val="20"/>
        </w:rPr>
        <w:t>individuals</w:t>
      </w:r>
      <w:r w:rsidR="00C86A3C" w:rsidRPr="00E95665">
        <w:rPr>
          <w:rFonts w:cstheme="minorHAnsi"/>
          <w:sz w:val="20"/>
          <w:szCs w:val="20"/>
        </w:rPr>
        <w:t>.</w:t>
      </w:r>
      <w:r w:rsidR="00C86A3C">
        <w:rPr>
          <w:rFonts w:cstheme="minorHAnsi"/>
          <w:sz w:val="20"/>
          <w:szCs w:val="20"/>
        </w:rPr>
        <w:t xml:space="preserve"> Therefore, a</w:t>
      </w:r>
      <w:r w:rsidR="00C86A3C" w:rsidRPr="00E95665">
        <w:rPr>
          <w:rFonts w:cstheme="minorHAnsi"/>
          <w:sz w:val="20"/>
          <w:szCs w:val="20"/>
        </w:rPr>
        <w:t xml:space="preserve"> relational approach to human rights helps </w:t>
      </w:r>
      <w:r w:rsidR="00C86A3C">
        <w:rPr>
          <w:rFonts w:cstheme="minorHAnsi"/>
          <w:sz w:val="20"/>
          <w:szCs w:val="20"/>
        </w:rPr>
        <w:t>u</w:t>
      </w:r>
      <w:r w:rsidR="00C86A3C" w:rsidRPr="00E95665">
        <w:rPr>
          <w:rFonts w:cstheme="minorHAnsi"/>
          <w:sz w:val="20"/>
          <w:szCs w:val="20"/>
        </w:rPr>
        <w:t>s understand that human rights</w:t>
      </w:r>
      <w:r w:rsidR="00C86A3C">
        <w:rPr>
          <w:rFonts w:cstheme="minorHAnsi"/>
          <w:sz w:val="20"/>
          <w:szCs w:val="20"/>
        </w:rPr>
        <w:t xml:space="preserve"> and </w:t>
      </w:r>
      <w:r w:rsidR="00C86A3C" w:rsidRPr="00E95665">
        <w:rPr>
          <w:rFonts w:cstheme="minorHAnsi"/>
          <w:sz w:val="20"/>
          <w:szCs w:val="20"/>
        </w:rPr>
        <w:t xml:space="preserve">fundamental freedoms and duties are </w:t>
      </w:r>
      <w:r w:rsidR="00C86A3C">
        <w:rPr>
          <w:rFonts w:cstheme="minorHAnsi"/>
          <w:sz w:val="20"/>
          <w:szCs w:val="20"/>
        </w:rPr>
        <w:t>“</w:t>
      </w:r>
      <w:r w:rsidR="00C86A3C" w:rsidRPr="00E95665">
        <w:rPr>
          <w:rFonts w:cstheme="minorHAnsi"/>
          <w:sz w:val="20"/>
          <w:szCs w:val="20"/>
        </w:rPr>
        <w:t>interrelated, interdependent, indivisible and universal.</w:t>
      </w:r>
      <w:r w:rsidR="00C86A3C">
        <w:rPr>
          <w:rFonts w:cstheme="minorHAnsi"/>
          <w:sz w:val="20"/>
          <w:szCs w:val="20"/>
        </w:rPr>
        <w:t>”</w:t>
      </w:r>
      <w:r w:rsidR="00C86A3C" w:rsidRPr="00E95665">
        <w:rPr>
          <w:rFonts w:cstheme="minorHAnsi"/>
          <w:sz w:val="20"/>
          <w:szCs w:val="20"/>
        </w:rPr>
        <w:t xml:space="preserve"> </w:t>
      </w:r>
      <w:r w:rsidR="00C86A3C">
        <w:rPr>
          <w:rFonts w:cstheme="minorHAnsi"/>
          <w:sz w:val="20"/>
          <w:szCs w:val="20"/>
        </w:rPr>
        <w:t>A r</w:t>
      </w:r>
      <w:r w:rsidR="00C86A3C" w:rsidRPr="003F2E11">
        <w:rPr>
          <w:rFonts w:cstheme="minorHAnsi"/>
          <w:sz w:val="20"/>
          <w:szCs w:val="20"/>
        </w:rPr>
        <w:t>elational</w:t>
      </w:r>
      <w:r w:rsidR="00C86A3C">
        <w:rPr>
          <w:rFonts w:cstheme="minorHAnsi"/>
          <w:sz w:val="20"/>
          <w:szCs w:val="20"/>
        </w:rPr>
        <w:t>-</w:t>
      </w:r>
      <w:r w:rsidR="00C86A3C" w:rsidRPr="003F2E11">
        <w:rPr>
          <w:rFonts w:cstheme="minorHAnsi"/>
          <w:sz w:val="20"/>
          <w:szCs w:val="20"/>
        </w:rPr>
        <w:t xml:space="preserve">based approach </w:t>
      </w:r>
      <w:r w:rsidR="00C86A3C">
        <w:rPr>
          <w:rFonts w:cstheme="minorHAnsi"/>
          <w:sz w:val="20"/>
          <w:szCs w:val="20"/>
        </w:rPr>
        <w:t>to</w:t>
      </w:r>
      <w:r w:rsidR="00C86A3C" w:rsidRPr="003F2E11">
        <w:rPr>
          <w:rFonts w:cstheme="minorHAnsi"/>
          <w:sz w:val="20"/>
          <w:szCs w:val="20"/>
        </w:rPr>
        <w:t xml:space="preserve"> human rights education concerns the human capacity </w:t>
      </w:r>
      <w:r w:rsidR="006500BA">
        <w:rPr>
          <w:rFonts w:cstheme="minorHAnsi"/>
          <w:sz w:val="20"/>
          <w:szCs w:val="20"/>
        </w:rPr>
        <w:t>to</w:t>
      </w:r>
      <w:r w:rsidR="00C86A3C" w:rsidRPr="003F2E11">
        <w:rPr>
          <w:rFonts w:cstheme="minorHAnsi"/>
          <w:sz w:val="20"/>
          <w:szCs w:val="20"/>
        </w:rPr>
        <w:t xml:space="preserve"> interact with other human beings </w:t>
      </w:r>
      <w:r w:rsidR="00C86A3C" w:rsidRPr="003A586A">
        <w:rPr>
          <w:rFonts w:cstheme="minorHAnsi"/>
          <w:sz w:val="20"/>
          <w:szCs w:val="20"/>
        </w:rPr>
        <w:t>reciprocally</w:t>
      </w:r>
      <w:r w:rsidR="00C86A3C">
        <w:rPr>
          <w:rFonts w:cstheme="minorHAnsi"/>
          <w:sz w:val="20"/>
          <w:szCs w:val="20"/>
        </w:rPr>
        <w:t>,</w:t>
      </w:r>
      <w:r w:rsidR="00C86A3C" w:rsidRPr="003F2E11">
        <w:rPr>
          <w:rFonts w:cstheme="minorHAnsi"/>
          <w:sz w:val="20"/>
          <w:szCs w:val="20"/>
        </w:rPr>
        <w:t xml:space="preserve"> respecting each other's </w:t>
      </w:r>
      <w:r w:rsidR="00C86A3C">
        <w:rPr>
          <w:rFonts w:cstheme="minorHAnsi"/>
          <w:sz w:val="20"/>
          <w:szCs w:val="20"/>
        </w:rPr>
        <w:t>r</w:t>
      </w:r>
      <w:r w:rsidR="00C86A3C" w:rsidRPr="003F2E11">
        <w:rPr>
          <w:rFonts w:cstheme="minorHAnsi"/>
          <w:sz w:val="20"/>
          <w:szCs w:val="20"/>
        </w:rPr>
        <w:t>ights</w:t>
      </w:r>
      <w:r w:rsidR="00C86A3C">
        <w:rPr>
          <w:rFonts w:cstheme="minorHAnsi"/>
          <w:sz w:val="20"/>
          <w:szCs w:val="20"/>
        </w:rPr>
        <w:t>.</w:t>
      </w:r>
    </w:p>
    <w:p w14:paraId="375178CD" w14:textId="77777777" w:rsidR="00CC6576" w:rsidRDefault="00CC6576" w:rsidP="00CC6576">
      <w:pPr>
        <w:jc w:val="both"/>
        <w:rPr>
          <w:rFonts w:cstheme="minorHAnsi"/>
          <w:sz w:val="20"/>
          <w:szCs w:val="20"/>
        </w:rPr>
      </w:pPr>
    </w:p>
    <w:p w14:paraId="71BABEAD" w14:textId="054804D7" w:rsidR="00D1686C" w:rsidRPr="00783F7A" w:rsidRDefault="00CC6576" w:rsidP="00CC6576">
      <w:pPr>
        <w:jc w:val="both"/>
        <w:rPr>
          <w:rFonts w:eastAsiaTheme="majorEastAsia" w:cstheme="minorHAnsi"/>
          <w:color w:val="000000" w:themeColor="text1"/>
          <w:sz w:val="20"/>
          <w:szCs w:val="20"/>
        </w:rPr>
      </w:pPr>
      <w:r>
        <w:rPr>
          <w:rFonts w:cstheme="minorHAnsi"/>
          <w:sz w:val="20"/>
          <w:szCs w:val="20"/>
        </w:rPr>
        <w:t xml:space="preserve">[5] </w:t>
      </w:r>
      <w:r w:rsidR="00C86A3C" w:rsidRPr="00783F7A">
        <w:rPr>
          <w:rFonts w:cstheme="minorHAnsi"/>
          <w:color w:val="000000" w:themeColor="text1"/>
          <w:sz w:val="20"/>
          <w:szCs w:val="20"/>
        </w:rPr>
        <w:t xml:space="preserve">This approach recognizes and supports personal autonomy and, at the same time, protects </w:t>
      </w:r>
      <w:r w:rsidR="003A586A" w:rsidRPr="00783F7A">
        <w:rPr>
          <w:rFonts w:cstheme="minorHAnsi"/>
          <w:color w:val="000000" w:themeColor="text1"/>
          <w:sz w:val="20"/>
          <w:szCs w:val="20"/>
        </w:rPr>
        <w:t>‘</w:t>
      </w:r>
      <w:r w:rsidR="00C86A3C" w:rsidRPr="00783F7A">
        <w:rPr>
          <w:rFonts w:cstheme="minorHAnsi"/>
          <w:color w:val="000000" w:themeColor="text1"/>
          <w:sz w:val="20"/>
          <w:szCs w:val="20"/>
        </w:rPr>
        <w:t>relational goods</w:t>
      </w:r>
      <w:r w:rsidR="003A586A" w:rsidRPr="00783F7A">
        <w:rPr>
          <w:rFonts w:cstheme="minorHAnsi"/>
          <w:color w:val="000000" w:themeColor="text1"/>
          <w:sz w:val="20"/>
          <w:szCs w:val="20"/>
        </w:rPr>
        <w:t>’</w:t>
      </w:r>
      <w:r w:rsidR="00D1686C" w:rsidRPr="00783F7A">
        <w:rPr>
          <w:rFonts w:cstheme="minorHAnsi"/>
          <w:color w:val="000000" w:themeColor="text1"/>
          <w:sz w:val="20"/>
          <w:szCs w:val="20"/>
        </w:rPr>
        <w:t xml:space="preserve"> </w:t>
      </w:r>
      <w:r w:rsidR="00C86A3C" w:rsidRPr="00783F7A">
        <w:rPr>
          <w:rFonts w:cstheme="minorHAnsi"/>
          <w:color w:val="000000" w:themeColor="text1"/>
          <w:sz w:val="20"/>
          <w:szCs w:val="20"/>
        </w:rPr>
        <w:t>and human relationshi</w:t>
      </w:r>
      <w:r w:rsidR="006500BA" w:rsidRPr="00783F7A">
        <w:rPr>
          <w:rFonts w:cstheme="minorHAnsi"/>
          <w:color w:val="000000" w:themeColor="text1"/>
          <w:sz w:val="20"/>
          <w:szCs w:val="20"/>
        </w:rPr>
        <w:t>ps,</w:t>
      </w:r>
      <w:r w:rsidR="00C86A3C" w:rsidRPr="00783F7A">
        <w:rPr>
          <w:rFonts w:cstheme="minorHAnsi"/>
          <w:color w:val="000000" w:themeColor="text1"/>
          <w:sz w:val="20"/>
          <w:szCs w:val="20"/>
        </w:rPr>
        <w:t xml:space="preserve"> because human rights are fully realized when we protect, promote, and nurture connections between individuals</w:t>
      </w:r>
      <w:r w:rsidR="0022165B" w:rsidRPr="00783F7A">
        <w:rPr>
          <w:rFonts w:cstheme="minorHAnsi"/>
          <w:color w:val="000000" w:themeColor="text1"/>
          <w:sz w:val="20"/>
          <w:szCs w:val="20"/>
        </w:rPr>
        <w:t xml:space="preserve">. A relational-based approach is also connected </w:t>
      </w:r>
      <w:r w:rsidR="006500BA" w:rsidRPr="00783F7A">
        <w:rPr>
          <w:rFonts w:cstheme="minorHAnsi"/>
          <w:color w:val="000000" w:themeColor="text1"/>
          <w:sz w:val="20"/>
          <w:szCs w:val="20"/>
        </w:rPr>
        <w:t>to</w:t>
      </w:r>
      <w:r w:rsidR="0022165B" w:rsidRPr="00783F7A">
        <w:rPr>
          <w:rFonts w:cstheme="minorHAnsi"/>
          <w:color w:val="000000" w:themeColor="text1"/>
          <w:sz w:val="20"/>
          <w:szCs w:val="20"/>
        </w:rPr>
        <w:t xml:space="preserve"> the cultural dimension of the right to education given that: “A universal right that is not informed by proper appreciation of cultural diversity cannot be truly universal; instead, it lays the groundwork for the domination of one country by another, for instance, or for the assimilation of one group in a country by another. Recognizing the cultural dimension of the right to education, however, does not translate into encouragement to appreciate nothing but the diversity of cultural identities; it is also about cultivating what underpins our common identities, our common humanity. Put simply, it is impossible to have one without the other” (A/HRC/47/32, par. 8)</w:t>
      </w:r>
      <w:r w:rsidR="00D1686C" w:rsidRPr="00783F7A">
        <w:rPr>
          <w:rStyle w:val="Refdenotaalpie"/>
          <w:rFonts w:cstheme="minorHAnsi"/>
          <w:color w:val="000000" w:themeColor="text1"/>
          <w:sz w:val="20"/>
          <w:szCs w:val="20"/>
        </w:rPr>
        <w:footnoteReference w:id="2"/>
      </w:r>
      <w:r w:rsidR="00C86A3C" w:rsidRPr="00783F7A">
        <w:rPr>
          <w:rFonts w:cstheme="minorHAnsi"/>
          <w:color w:val="000000" w:themeColor="text1"/>
          <w:sz w:val="20"/>
          <w:szCs w:val="20"/>
        </w:rPr>
        <w:t>.</w:t>
      </w:r>
      <w:r w:rsidR="00D1686C" w:rsidRPr="00783F7A">
        <w:rPr>
          <w:rFonts w:cstheme="minorHAnsi"/>
          <w:color w:val="000000" w:themeColor="text1"/>
          <w:sz w:val="20"/>
          <w:szCs w:val="20"/>
        </w:rPr>
        <w:t xml:space="preserve"> </w:t>
      </w:r>
    </w:p>
    <w:p w14:paraId="16907182" w14:textId="602685F1" w:rsidR="0022165B" w:rsidRPr="00783F7A" w:rsidRDefault="00AA14EE" w:rsidP="000A5039">
      <w:pPr>
        <w:pStyle w:val="Ttulo2"/>
        <w:spacing w:before="0"/>
        <w:jc w:val="both"/>
        <w:rPr>
          <w:rFonts w:asciiTheme="minorHAnsi" w:hAnsiTheme="minorHAnsi" w:cstheme="minorHAnsi"/>
          <w:color w:val="000000" w:themeColor="text1"/>
          <w:sz w:val="20"/>
          <w:szCs w:val="20"/>
        </w:rPr>
      </w:pPr>
      <w:r w:rsidRPr="00783F7A">
        <w:rPr>
          <w:rFonts w:asciiTheme="minorHAnsi" w:hAnsiTheme="minorHAnsi" w:cstheme="minorHAnsi"/>
          <w:color w:val="000000" w:themeColor="text1"/>
          <w:sz w:val="20"/>
          <w:szCs w:val="20"/>
        </w:rPr>
        <w:lastRenderedPageBreak/>
        <w:t xml:space="preserve">[6] </w:t>
      </w:r>
      <w:r w:rsidR="00D1686C" w:rsidRPr="00783F7A">
        <w:rPr>
          <w:rFonts w:asciiTheme="minorHAnsi" w:hAnsiTheme="minorHAnsi" w:cstheme="minorHAnsi"/>
          <w:color w:val="000000" w:themeColor="text1"/>
          <w:sz w:val="20"/>
          <w:szCs w:val="20"/>
        </w:rPr>
        <w:t xml:space="preserve">Above all, in </w:t>
      </w:r>
      <w:r w:rsidR="006500BA" w:rsidRPr="00783F7A">
        <w:rPr>
          <w:rFonts w:asciiTheme="minorHAnsi" w:hAnsiTheme="minorHAnsi" w:cstheme="minorHAnsi"/>
          <w:color w:val="000000" w:themeColor="text1"/>
          <w:sz w:val="20"/>
          <w:szCs w:val="20"/>
        </w:rPr>
        <w:t xml:space="preserve">an </w:t>
      </w:r>
      <w:r w:rsidR="00D1686C" w:rsidRPr="00783F7A">
        <w:rPr>
          <w:rFonts w:asciiTheme="minorHAnsi" w:hAnsiTheme="minorHAnsi" w:cstheme="minorHAnsi"/>
          <w:color w:val="000000" w:themeColor="text1"/>
          <w:sz w:val="20"/>
          <w:szCs w:val="20"/>
        </w:rPr>
        <w:t>educational environment the best interest of students will be a primary consideration. For that reason,</w:t>
      </w:r>
      <w:r w:rsidR="000A5039" w:rsidRPr="00783F7A">
        <w:rPr>
          <w:rFonts w:asciiTheme="minorHAnsi" w:hAnsiTheme="minorHAnsi" w:cstheme="minorHAnsi"/>
          <w:color w:val="000000" w:themeColor="text1"/>
          <w:sz w:val="20"/>
          <w:szCs w:val="20"/>
        </w:rPr>
        <w:t xml:space="preserve"> the next report </w:t>
      </w:r>
      <w:r w:rsidR="006500BA" w:rsidRPr="00783F7A">
        <w:rPr>
          <w:rFonts w:asciiTheme="minorHAnsi" w:hAnsiTheme="minorHAnsi" w:cstheme="minorHAnsi"/>
          <w:color w:val="000000" w:themeColor="text1"/>
          <w:sz w:val="20"/>
          <w:szCs w:val="20"/>
        </w:rPr>
        <w:t>should</w:t>
      </w:r>
      <w:r w:rsidR="000A5039" w:rsidRPr="00783F7A">
        <w:rPr>
          <w:rFonts w:asciiTheme="minorHAnsi" w:hAnsiTheme="minorHAnsi" w:cstheme="minorHAnsi"/>
          <w:color w:val="000000" w:themeColor="text1"/>
          <w:sz w:val="20"/>
          <w:szCs w:val="20"/>
        </w:rPr>
        <w:t xml:space="preserve"> </w:t>
      </w:r>
      <w:r w:rsidR="0022165B" w:rsidRPr="00783F7A">
        <w:rPr>
          <w:rFonts w:asciiTheme="minorHAnsi" w:hAnsiTheme="minorHAnsi" w:cstheme="minorHAnsi"/>
          <w:color w:val="000000" w:themeColor="text1"/>
          <w:sz w:val="20"/>
          <w:szCs w:val="20"/>
        </w:rPr>
        <w:t>clarify the</w:t>
      </w:r>
      <w:r w:rsidR="00D1686C" w:rsidRPr="00783F7A">
        <w:rPr>
          <w:rFonts w:asciiTheme="minorHAnsi" w:hAnsiTheme="minorHAnsi" w:cstheme="minorHAnsi"/>
          <w:color w:val="000000" w:themeColor="text1"/>
          <w:sz w:val="20"/>
          <w:szCs w:val="20"/>
        </w:rPr>
        <w:t xml:space="preserve"> correct balance between different group</w:t>
      </w:r>
      <w:r w:rsidR="006500BA" w:rsidRPr="00783F7A">
        <w:rPr>
          <w:rFonts w:asciiTheme="minorHAnsi" w:hAnsiTheme="minorHAnsi" w:cstheme="minorHAnsi"/>
          <w:color w:val="000000" w:themeColor="text1"/>
          <w:sz w:val="20"/>
          <w:szCs w:val="20"/>
        </w:rPr>
        <w:t>s</w:t>
      </w:r>
      <w:r w:rsidR="00D1686C" w:rsidRPr="00783F7A">
        <w:rPr>
          <w:rFonts w:asciiTheme="minorHAnsi" w:hAnsiTheme="minorHAnsi" w:cstheme="minorHAnsi"/>
          <w:color w:val="000000" w:themeColor="text1"/>
          <w:sz w:val="20"/>
          <w:szCs w:val="20"/>
        </w:rPr>
        <w:t xml:space="preserve"> of educational agent rights’ that converge in </w:t>
      </w:r>
      <w:r w:rsidR="006500BA" w:rsidRPr="00783F7A">
        <w:rPr>
          <w:rFonts w:asciiTheme="minorHAnsi" w:hAnsiTheme="minorHAnsi" w:cstheme="minorHAnsi"/>
          <w:color w:val="000000" w:themeColor="text1"/>
          <w:sz w:val="20"/>
          <w:szCs w:val="20"/>
        </w:rPr>
        <w:t xml:space="preserve">the </w:t>
      </w:r>
      <w:r w:rsidR="00D1686C" w:rsidRPr="00783F7A">
        <w:rPr>
          <w:rFonts w:asciiTheme="minorHAnsi" w:hAnsiTheme="minorHAnsi" w:cstheme="minorHAnsi"/>
          <w:color w:val="000000" w:themeColor="text1"/>
          <w:sz w:val="20"/>
          <w:szCs w:val="20"/>
        </w:rPr>
        <w:t xml:space="preserve">educational sector: children, </w:t>
      </w:r>
      <w:r w:rsidR="006500BA" w:rsidRPr="00783F7A">
        <w:rPr>
          <w:rFonts w:asciiTheme="minorHAnsi" w:hAnsiTheme="minorHAnsi" w:cstheme="minorHAnsi"/>
          <w:color w:val="000000" w:themeColor="text1"/>
          <w:sz w:val="20"/>
          <w:szCs w:val="20"/>
        </w:rPr>
        <w:t>families,</w:t>
      </w:r>
      <w:r w:rsidR="00C933D2" w:rsidRPr="00783F7A">
        <w:rPr>
          <w:rFonts w:asciiTheme="minorHAnsi" w:hAnsiTheme="minorHAnsi" w:cstheme="minorHAnsi"/>
          <w:color w:val="000000" w:themeColor="text1"/>
          <w:sz w:val="20"/>
          <w:szCs w:val="20"/>
        </w:rPr>
        <w:t xml:space="preserve"> teachers’</w:t>
      </w:r>
      <w:r w:rsidR="000A5039" w:rsidRPr="00783F7A">
        <w:rPr>
          <w:rFonts w:asciiTheme="minorHAnsi" w:hAnsiTheme="minorHAnsi" w:cstheme="minorHAnsi"/>
          <w:color w:val="000000" w:themeColor="text1"/>
          <w:sz w:val="20"/>
          <w:szCs w:val="20"/>
        </w:rPr>
        <w:t xml:space="preserve"> </w:t>
      </w:r>
      <w:r w:rsidR="00CC4BED" w:rsidRPr="00783F7A">
        <w:rPr>
          <w:rFonts w:asciiTheme="minorHAnsi" w:hAnsiTheme="minorHAnsi" w:cstheme="minorHAnsi"/>
          <w:color w:val="000000" w:themeColor="text1"/>
          <w:sz w:val="20"/>
          <w:szCs w:val="20"/>
        </w:rPr>
        <w:t xml:space="preserve">human </w:t>
      </w:r>
      <w:r w:rsidR="000A5039" w:rsidRPr="00783F7A">
        <w:rPr>
          <w:rFonts w:asciiTheme="minorHAnsi" w:hAnsiTheme="minorHAnsi" w:cstheme="minorHAnsi"/>
          <w:color w:val="000000" w:themeColor="text1"/>
          <w:sz w:val="20"/>
          <w:szCs w:val="20"/>
        </w:rPr>
        <w:t>rights</w:t>
      </w:r>
      <w:r w:rsidR="00D1686C" w:rsidRPr="00783F7A">
        <w:rPr>
          <w:rFonts w:asciiTheme="minorHAnsi" w:hAnsiTheme="minorHAnsi" w:cstheme="minorHAnsi"/>
          <w:color w:val="000000" w:themeColor="text1"/>
          <w:sz w:val="20"/>
          <w:szCs w:val="20"/>
        </w:rPr>
        <w:t>,</w:t>
      </w:r>
      <w:r w:rsidR="00C933D2" w:rsidRPr="00783F7A">
        <w:rPr>
          <w:rFonts w:asciiTheme="minorHAnsi" w:hAnsiTheme="minorHAnsi" w:cstheme="minorHAnsi"/>
          <w:color w:val="000000" w:themeColor="text1"/>
          <w:sz w:val="20"/>
          <w:szCs w:val="20"/>
        </w:rPr>
        <w:t xml:space="preserve"> and</w:t>
      </w:r>
      <w:r w:rsidR="00D1686C" w:rsidRPr="00783F7A">
        <w:rPr>
          <w:rFonts w:asciiTheme="minorHAnsi" w:hAnsiTheme="minorHAnsi" w:cstheme="minorHAnsi"/>
          <w:color w:val="000000" w:themeColor="text1"/>
          <w:sz w:val="20"/>
          <w:szCs w:val="20"/>
        </w:rPr>
        <w:t xml:space="preserve"> even the rights of the particular educational institution</w:t>
      </w:r>
      <w:r w:rsidR="000A5039" w:rsidRPr="00783F7A">
        <w:rPr>
          <w:rFonts w:asciiTheme="minorHAnsi" w:hAnsiTheme="minorHAnsi" w:cstheme="minorHAnsi"/>
          <w:color w:val="000000" w:themeColor="text1"/>
          <w:sz w:val="20"/>
          <w:szCs w:val="20"/>
        </w:rPr>
        <w:t>s</w:t>
      </w:r>
      <w:r w:rsidR="00C933D2" w:rsidRPr="00783F7A">
        <w:rPr>
          <w:rFonts w:asciiTheme="minorHAnsi" w:hAnsiTheme="minorHAnsi" w:cstheme="minorHAnsi"/>
          <w:color w:val="000000" w:themeColor="text1"/>
          <w:sz w:val="20"/>
          <w:szCs w:val="20"/>
        </w:rPr>
        <w:t xml:space="preserve">. </w:t>
      </w:r>
      <w:r w:rsidR="00C933D2" w:rsidRPr="00851FC7">
        <w:rPr>
          <w:rFonts w:asciiTheme="minorHAnsi" w:hAnsiTheme="minorHAnsi" w:cstheme="minorHAnsi"/>
          <w:color w:val="000000" w:themeColor="text1"/>
          <w:sz w:val="20"/>
          <w:szCs w:val="20"/>
        </w:rPr>
        <w:t xml:space="preserve">Specifically, </w:t>
      </w:r>
      <w:proofErr w:type="gramStart"/>
      <w:r w:rsidR="006500BA" w:rsidRPr="00851FC7">
        <w:rPr>
          <w:rFonts w:asciiTheme="minorHAnsi" w:hAnsiTheme="minorHAnsi" w:cstheme="minorHAnsi"/>
          <w:color w:val="000000" w:themeColor="text1"/>
          <w:sz w:val="20"/>
          <w:szCs w:val="20"/>
        </w:rPr>
        <w:t>in order to</w:t>
      </w:r>
      <w:proofErr w:type="gramEnd"/>
      <w:r w:rsidR="006500BA" w:rsidRPr="00851FC7">
        <w:rPr>
          <w:rFonts w:asciiTheme="minorHAnsi" w:hAnsiTheme="minorHAnsi" w:cstheme="minorHAnsi"/>
          <w:color w:val="000000" w:themeColor="text1"/>
          <w:sz w:val="20"/>
          <w:szCs w:val="20"/>
        </w:rPr>
        <w:t xml:space="preserve"> </w:t>
      </w:r>
      <w:r w:rsidR="00C933D2" w:rsidRPr="00851FC7">
        <w:rPr>
          <w:rFonts w:asciiTheme="minorHAnsi" w:hAnsiTheme="minorHAnsi" w:cstheme="minorHAnsi"/>
          <w:color w:val="000000" w:themeColor="text1"/>
          <w:sz w:val="20"/>
          <w:szCs w:val="20"/>
        </w:rPr>
        <w:t>realiz</w:t>
      </w:r>
      <w:r w:rsidR="006500BA" w:rsidRPr="00851FC7">
        <w:rPr>
          <w:rFonts w:asciiTheme="minorHAnsi" w:hAnsiTheme="minorHAnsi" w:cstheme="minorHAnsi"/>
          <w:color w:val="000000" w:themeColor="text1"/>
          <w:sz w:val="20"/>
          <w:szCs w:val="20"/>
        </w:rPr>
        <w:t>e</w:t>
      </w:r>
      <w:r w:rsidR="00C933D2" w:rsidRPr="00851FC7">
        <w:rPr>
          <w:rFonts w:asciiTheme="minorHAnsi" w:hAnsiTheme="minorHAnsi" w:cstheme="minorHAnsi"/>
          <w:color w:val="000000" w:themeColor="text1"/>
          <w:sz w:val="20"/>
          <w:szCs w:val="20"/>
        </w:rPr>
        <w:t xml:space="preserve"> the best interest</w:t>
      </w:r>
      <w:r w:rsidR="006500BA" w:rsidRPr="00851FC7">
        <w:rPr>
          <w:rFonts w:asciiTheme="minorHAnsi" w:hAnsiTheme="minorHAnsi" w:cstheme="minorHAnsi"/>
          <w:color w:val="000000" w:themeColor="text1"/>
          <w:sz w:val="20"/>
          <w:szCs w:val="20"/>
        </w:rPr>
        <w:t>s</w:t>
      </w:r>
      <w:r w:rsidR="00C933D2" w:rsidRPr="00851FC7">
        <w:rPr>
          <w:rFonts w:asciiTheme="minorHAnsi" w:hAnsiTheme="minorHAnsi" w:cstheme="minorHAnsi"/>
          <w:color w:val="000000" w:themeColor="text1"/>
          <w:sz w:val="20"/>
          <w:szCs w:val="20"/>
        </w:rPr>
        <w:t xml:space="preserve"> of the students</w:t>
      </w:r>
      <w:r w:rsidR="00BD2A7B" w:rsidRPr="00851FC7">
        <w:rPr>
          <w:rFonts w:asciiTheme="minorHAnsi" w:hAnsiTheme="minorHAnsi" w:cstheme="minorHAnsi"/>
          <w:color w:val="000000" w:themeColor="text1"/>
          <w:sz w:val="20"/>
          <w:szCs w:val="20"/>
        </w:rPr>
        <w:t>,</w:t>
      </w:r>
      <w:r w:rsidR="00C933D2" w:rsidRPr="00851FC7">
        <w:rPr>
          <w:rFonts w:asciiTheme="minorHAnsi" w:hAnsiTheme="minorHAnsi" w:cstheme="minorHAnsi"/>
          <w:color w:val="000000" w:themeColor="text1"/>
          <w:sz w:val="20"/>
          <w:szCs w:val="20"/>
        </w:rPr>
        <w:t xml:space="preserve"> </w:t>
      </w:r>
      <w:r w:rsidR="00BD2A7B" w:rsidRPr="00851FC7">
        <w:rPr>
          <w:rFonts w:asciiTheme="minorHAnsi" w:hAnsiTheme="minorHAnsi" w:cstheme="minorHAnsi"/>
          <w:color w:val="000000" w:themeColor="text1"/>
          <w:sz w:val="20"/>
          <w:szCs w:val="20"/>
        </w:rPr>
        <w:t>it’</w:t>
      </w:r>
      <w:r w:rsidR="00C933D2" w:rsidRPr="00851FC7">
        <w:rPr>
          <w:rFonts w:asciiTheme="minorHAnsi" w:hAnsiTheme="minorHAnsi" w:cstheme="minorHAnsi"/>
          <w:color w:val="000000" w:themeColor="text1"/>
          <w:sz w:val="20"/>
          <w:szCs w:val="20"/>
        </w:rPr>
        <w:t xml:space="preserve">s important </w:t>
      </w:r>
      <w:r w:rsidR="000A5039" w:rsidRPr="00851FC7">
        <w:rPr>
          <w:rFonts w:asciiTheme="minorHAnsi" w:hAnsiTheme="minorHAnsi" w:cstheme="minorHAnsi"/>
          <w:color w:val="000000" w:themeColor="text1"/>
          <w:sz w:val="20"/>
          <w:szCs w:val="20"/>
        </w:rPr>
        <w:t>to c</w:t>
      </w:r>
      <w:r w:rsidR="0022165B" w:rsidRPr="00851FC7">
        <w:rPr>
          <w:rFonts w:asciiTheme="minorHAnsi" w:hAnsiTheme="minorHAnsi" w:cstheme="minorHAnsi"/>
          <w:color w:val="000000" w:themeColor="text1"/>
          <w:sz w:val="20"/>
          <w:szCs w:val="20"/>
        </w:rPr>
        <w:t xml:space="preserve">onsider ‘child autonomy’ (in both </w:t>
      </w:r>
      <w:r w:rsidR="00BD2A7B" w:rsidRPr="00851FC7">
        <w:rPr>
          <w:rFonts w:asciiTheme="minorHAnsi" w:hAnsiTheme="minorHAnsi" w:cstheme="minorHAnsi"/>
          <w:color w:val="000000" w:themeColor="text1"/>
          <w:sz w:val="20"/>
          <w:szCs w:val="20"/>
        </w:rPr>
        <w:t xml:space="preserve">a </w:t>
      </w:r>
      <w:r w:rsidR="0022165B" w:rsidRPr="00851FC7">
        <w:rPr>
          <w:rFonts w:asciiTheme="minorHAnsi" w:hAnsiTheme="minorHAnsi" w:cstheme="minorHAnsi"/>
          <w:color w:val="000000" w:themeColor="text1"/>
          <w:sz w:val="20"/>
          <w:szCs w:val="20"/>
        </w:rPr>
        <w:t>psycholog</w:t>
      </w:r>
      <w:r w:rsidR="00BD2A7B" w:rsidRPr="00851FC7">
        <w:rPr>
          <w:rFonts w:asciiTheme="minorHAnsi" w:hAnsiTheme="minorHAnsi" w:cstheme="minorHAnsi"/>
          <w:color w:val="000000" w:themeColor="text1"/>
          <w:sz w:val="20"/>
          <w:szCs w:val="20"/>
        </w:rPr>
        <w:t>ical</w:t>
      </w:r>
      <w:r w:rsidR="0022165B" w:rsidRPr="00851FC7">
        <w:rPr>
          <w:rFonts w:asciiTheme="minorHAnsi" w:hAnsiTheme="minorHAnsi" w:cstheme="minorHAnsi"/>
          <w:color w:val="000000" w:themeColor="text1"/>
          <w:sz w:val="20"/>
          <w:szCs w:val="20"/>
        </w:rPr>
        <w:t xml:space="preserve"> and pedagog</w:t>
      </w:r>
      <w:r w:rsidR="00BD2A7B" w:rsidRPr="00851FC7">
        <w:rPr>
          <w:rFonts w:asciiTheme="minorHAnsi" w:hAnsiTheme="minorHAnsi" w:cstheme="minorHAnsi"/>
          <w:color w:val="000000" w:themeColor="text1"/>
          <w:sz w:val="20"/>
          <w:szCs w:val="20"/>
        </w:rPr>
        <w:t>ical</w:t>
      </w:r>
      <w:r w:rsidR="000A5039" w:rsidRPr="00851FC7">
        <w:rPr>
          <w:rFonts w:asciiTheme="minorHAnsi" w:hAnsiTheme="minorHAnsi" w:cstheme="minorHAnsi"/>
          <w:color w:val="000000" w:themeColor="text1"/>
          <w:sz w:val="20"/>
          <w:szCs w:val="20"/>
        </w:rPr>
        <w:t xml:space="preserve"> way</w:t>
      </w:r>
      <w:r w:rsidR="0022165B" w:rsidRPr="00851FC7">
        <w:rPr>
          <w:rFonts w:asciiTheme="minorHAnsi" w:hAnsiTheme="minorHAnsi" w:cstheme="minorHAnsi"/>
          <w:color w:val="000000" w:themeColor="text1"/>
          <w:sz w:val="20"/>
          <w:szCs w:val="20"/>
        </w:rPr>
        <w:t xml:space="preserve">) </w:t>
      </w:r>
      <w:r w:rsidR="00CC4BED" w:rsidRPr="00851FC7">
        <w:rPr>
          <w:rFonts w:asciiTheme="minorHAnsi" w:hAnsiTheme="minorHAnsi" w:cstheme="minorHAnsi"/>
          <w:color w:val="000000" w:themeColor="text1"/>
          <w:sz w:val="20"/>
          <w:szCs w:val="20"/>
        </w:rPr>
        <w:t>as</w:t>
      </w:r>
      <w:r w:rsidR="0022165B" w:rsidRPr="00851FC7">
        <w:rPr>
          <w:rFonts w:asciiTheme="minorHAnsi" w:hAnsiTheme="minorHAnsi" w:cstheme="minorHAnsi"/>
          <w:color w:val="000000" w:themeColor="text1"/>
          <w:sz w:val="20"/>
          <w:szCs w:val="20"/>
        </w:rPr>
        <w:t xml:space="preserve"> a progressive and </w:t>
      </w:r>
      <w:r w:rsidR="000A5039" w:rsidRPr="00851FC7">
        <w:rPr>
          <w:rFonts w:asciiTheme="minorHAnsi" w:hAnsiTheme="minorHAnsi" w:cstheme="minorHAnsi"/>
          <w:color w:val="000000" w:themeColor="text1"/>
          <w:sz w:val="20"/>
          <w:szCs w:val="20"/>
        </w:rPr>
        <w:t>relational</w:t>
      </w:r>
      <w:r w:rsidR="0022165B" w:rsidRPr="00851FC7">
        <w:rPr>
          <w:rFonts w:asciiTheme="minorHAnsi" w:hAnsiTheme="minorHAnsi" w:cstheme="minorHAnsi"/>
          <w:color w:val="000000" w:themeColor="text1"/>
          <w:sz w:val="20"/>
          <w:szCs w:val="20"/>
        </w:rPr>
        <w:t xml:space="preserve"> </w:t>
      </w:r>
      <w:r w:rsidR="00C933D2" w:rsidRPr="00851FC7">
        <w:rPr>
          <w:rFonts w:asciiTheme="minorHAnsi" w:hAnsiTheme="minorHAnsi" w:cstheme="minorHAnsi"/>
          <w:color w:val="000000" w:themeColor="text1"/>
          <w:sz w:val="20"/>
          <w:szCs w:val="20"/>
        </w:rPr>
        <w:t>way</w:t>
      </w:r>
      <w:r w:rsidR="0022165B" w:rsidRPr="00851FC7">
        <w:rPr>
          <w:rFonts w:asciiTheme="minorHAnsi" w:hAnsiTheme="minorHAnsi" w:cstheme="minorHAnsi"/>
          <w:color w:val="000000" w:themeColor="text1"/>
          <w:sz w:val="20"/>
          <w:szCs w:val="20"/>
        </w:rPr>
        <w:t xml:space="preserve"> which depends on the evolution of their faculties in</w:t>
      </w:r>
      <w:r w:rsidR="0022165B" w:rsidRPr="0083289F">
        <w:rPr>
          <w:rFonts w:asciiTheme="minorHAnsi" w:hAnsiTheme="minorHAnsi" w:cstheme="minorHAnsi"/>
          <w:color w:val="000000" w:themeColor="text1"/>
          <w:sz w:val="20"/>
          <w:szCs w:val="20"/>
        </w:rPr>
        <w:t xml:space="preserve"> a cultural, social, political and religious</w:t>
      </w:r>
      <w:r w:rsidR="0022165B" w:rsidRPr="00783F7A">
        <w:rPr>
          <w:rFonts w:asciiTheme="minorHAnsi" w:hAnsiTheme="minorHAnsi" w:cstheme="minorHAnsi"/>
          <w:color w:val="000000" w:themeColor="text1"/>
          <w:sz w:val="20"/>
          <w:szCs w:val="20"/>
        </w:rPr>
        <w:t xml:space="preserve"> particular context</w:t>
      </w:r>
      <w:r w:rsidR="00BD2A7B" w:rsidRPr="00783F7A">
        <w:rPr>
          <w:rFonts w:asciiTheme="minorHAnsi" w:hAnsiTheme="minorHAnsi" w:cstheme="minorHAnsi"/>
          <w:color w:val="000000" w:themeColor="text1"/>
          <w:sz w:val="20"/>
          <w:szCs w:val="20"/>
        </w:rPr>
        <w:t>.</w:t>
      </w:r>
      <w:r w:rsidR="0022165B" w:rsidRPr="00783F7A">
        <w:rPr>
          <w:rFonts w:asciiTheme="minorHAnsi" w:hAnsiTheme="minorHAnsi" w:cstheme="minorHAnsi"/>
          <w:color w:val="000000" w:themeColor="text1"/>
          <w:sz w:val="20"/>
          <w:szCs w:val="20"/>
        </w:rPr>
        <w:t xml:space="preserve"> </w:t>
      </w:r>
      <w:r w:rsidR="00BD2A7B" w:rsidRPr="00783F7A">
        <w:rPr>
          <w:rFonts w:asciiTheme="minorHAnsi" w:hAnsiTheme="minorHAnsi" w:cstheme="minorHAnsi"/>
          <w:color w:val="000000" w:themeColor="text1"/>
          <w:sz w:val="20"/>
          <w:szCs w:val="20"/>
        </w:rPr>
        <w:t>F</w:t>
      </w:r>
      <w:r w:rsidR="000A5039" w:rsidRPr="00783F7A">
        <w:rPr>
          <w:rFonts w:asciiTheme="minorHAnsi" w:hAnsiTheme="minorHAnsi" w:cstheme="minorHAnsi"/>
          <w:color w:val="000000" w:themeColor="text1"/>
          <w:sz w:val="20"/>
          <w:szCs w:val="20"/>
        </w:rPr>
        <w:t>or that</w:t>
      </w:r>
      <w:r w:rsidR="00CC4BED" w:rsidRPr="00783F7A">
        <w:rPr>
          <w:rFonts w:asciiTheme="minorHAnsi" w:hAnsiTheme="minorHAnsi" w:cstheme="minorHAnsi"/>
          <w:color w:val="000000" w:themeColor="text1"/>
          <w:sz w:val="20"/>
          <w:szCs w:val="20"/>
        </w:rPr>
        <w:t>,</w:t>
      </w:r>
      <w:r w:rsidR="000A5039" w:rsidRPr="00783F7A">
        <w:rPr>
          <w:rFonts w:asciiTheme="minorHAnsi" w:hAnsiTheme="minorHAnsi" w:cstheme="minorHAnsi"/>
          <w:color w:val="000000" w:themeColor="text1"/>
          <w:sz w:val="20"/>
          <w:szCs w:val="20"/>
        </w:rPr>
        <w:t xml:space="preserve"> ‘the child, by reason of his physical and mental immaturity, needs special safeguards and care, including appropriate legal protection, before as well as after birth’</w:t>
      </w:r>
      <w:r w:rsidR="002D2EB0" w:rsidRPr="00783F7A">
        <w:rPr>
          <w:rFonts w:asciiTheme="minorHAnsi" w:hAnsiTheme="minorHAnsi" w:cstheme="minorHAnsi"/>
          <w:color w:val="000000" w:themeColor="text1"/>
          <w:sz w:val="20"/>
          <w:szCs w:val="20"/>
        </w:rPr>
        <w:t>,</w:t>
      </w:r>
      <w:r w:rsidR="000A5039" w:rsidRPr="00783F7A">
        <w:rPr>
          <w:rFonts w:asciiTheme="minorHAnsi" w:hAnsiTheme="minorHAnsi" w:cstheme="minorHAnsi"/>
          <w:color w:val="000000" w:themeColor="text1"/>
          <w:sz w:val="20"/>
          <w:szCs w:val="20"/>
        </w:rPr>
        <w:t xml:space="preserve"> as </w:t>
      </w:r>
      <w:r w:rsidR="0022165B" w:rsidRPr="00783F7A">
        <w:rPr>
          <w:rFonts w:asciiTheme="minorHAnsi" w:hAnsiTheme="minorHAnsi" w:cstheme="minorHAnsi"/>
          <w:color w:val="000000" w:themeColor="text1"/>
          <w:sz w:val="20"/>
          <w:szCs w:val="20"/>
        </w:rPr>
        <w:t>Declaration</w:t>
      </w:r>
      <w:r w:rsidR="000A5039" w:rsidRPr="00783F7A">
        <w:rPr>
          <w:rFonts w:asciiTheme="minorHAnsi" w:hAnsiTheme="minorHAnsi" w:cstheme="minorHAnsi"/>
          <w:color w:val="000000" w:themeColor="text1"/>
          <w:sz w:val="20"/>
          <w:szCs w:val="20"/>
        </w:rPr>
        <w:t xml:space="preserve"> (1959)</w:t>
      </w:r>
      <w:r w:rsidR="0022165B" w:rsidRPr="00783F7A">
        <w:rPr>
          <w:rFonts w:asciiTheme="minorHAnsi" w:hAnsiTheme="minorHAnsi" w:cstheme="minorHAnsi"/>
          <w:color w:val="000000" w:themeColor="text1"/>
          <w:sz w:val="20"/>
          <w:szCs w:val="20"/>
        </w:rPr>
        <w:t xml:space="preserve"> </w:t>
      </w:r>
      <w:r w:rsidR="000A5039" w:rsidRPr="00783F7A">
        <w:rPr>
          <w:rFonts w:asciiTheme="minorHAnsi" w:hAnsiTheme="minorHAnsi" w:cstheme="minorHAnsi"/>
          <w:color w:val="000000" w:themeColor="text1"/>
          <w:sz w:val="20"/>
          <w:szCs w:val="20"/>
        </w:rPr>
        <w:t xml:space="preserve">and Convention (1989) on </w:t>
      </w:r>
      <w:r w:rsidR="0022165B" w:rsidRPr="00783F7A">
        <w:rPr>
          <w:rFonts w:asciiTheme="minorHAnsi" w:hAnsiTheme="minorHAnsi" w:cstheme="minorHAnsi"/>
          <w:color w:val="000000" w:themeColor="text1"/>
          <w:sz w:val="20"/>
          <w:szCs w:val="20"/>
        </w:rPr>
        <w:t>the Rights of the Child</w:t>
      </w:r>
      <w:r w:rsidR="000A5039" w:rsidRPr="00783F7A">
        <w:rPr>
          <w:rFonts w:asciiTheme="minorHAnsi" w:hAnsiTheme="minorHAnsi" w:cstheme="minorHAnsi"/>
          <w:color w:val="000000" w:themeColor="text1"/>
          <w:sz w:val="20"/>
          <w:szCs w:val="20"/>
        </w:rPr>
        <w:t xml:space="preserve"> proclaims. </w:t>
      </w:r>
    </w:p>
    <w:p w14:paraId="38B688F2" w14:textId="77777777" w:rsidR="00C86A3C" w:rsidRPr="00783F7A" w:rsidRDefault="00C86A3C" w:rsidP="001A0A0F">
      <w:pPr>
        <w:jc w:val="both"/>
        <w:rPr>
          <w:rFonts w:eastAsiaTheme="majorEastAsia" w:cstheme="minorHAnsi"/>
          <w:color w:val="000000" w:themeColor="text1"/>
          <w:sz w:val="20"/>
          <w:szCs w:val="20"/>
        </w:rPr>
      </w:pPr>
    </w:p>
    <w:p w14:paraId="5AB0B29F" w14:textId="50D784F5" w:rsidR="003E590B" w:rsidRPr="00783F7A" w:rsidRDefault="000A5039" w:rsidP="00CF3CAF">
      <w:pPr>
        <w:jc w:val="both"/>
        <w:rPr>
          <w:rFonts w:eastAsiaTheme="majorEastAsia" w:cstheme="minorHAnsi"/>
          <w:color w:val="000000" w:themeColor="text1"/>
          <w:sz w:val="20"/>
          <w:szCs w:val="20"/>
        </w:rPr>
      </w:pPr>
      <w:r w:rsidRPr="00783F7A">
        <w:rPr>
          <w:rFonts w:eastAsiaTheme="majorEastAsia" w:cstheme="minorHAnsi"/>
          <w:color w:val="000000" w:themeColor="text1"/>
          <w:sz w:val="20"/>
          <w:szCs w:val="20"/>
        </w:rPr>
        <w:t xml:space="preserve"> [7] The most important activity for the teachers is teaching. But teaching is not an independent activity to learn </w:t>
      </w:r>
      <w:r w:rsidR="002D2EB0" w:rsidRPr="00783F7A">
        <w:rPr>
          <w:rFonts w:eastAsiaTheme="majorEastAsia" w:cstheme="minorHAnsi"/>
          <w:color w:val="000000" w:themeColor="text1"/>
          <w:sz w:val="20"/>
          <w:szCs w:val="20"/>
        </w:rPr>
        <w:t>or</w:t>
      </w:r>
      <w:r w:rsidRPr="00783F7A">
        <w:rPr>
          <w:rFonts w:eastAsiaTheme="majorEastAsia" w:cstheme="minorHAnsi"/>
          <w:color w:val="000000" w:themeColor="text1"/>
          <w:sz w:val="20"/>
          <w:szCs w:val="20"/>
        </w:rPr>
        <w:t xml:space="preserve"> to educate. </w:t>
      </w:r>
      <w:r w:rsidR="00CC4BED" w:rsidRPr="00783F7A">
        <w:rPr>
          <w:rFonts w:eastAsiaTheme="majorEastAsia" w:cstheme="minorHAnsi"/>
          <w:color w:val="000000" w:themeColor="text1"/>
          <w:sz w:val="20"/>
          <w:szCs w:val="20"/>
        </w:rPr>
        <w:t xml:space="preserve">Is </w:t>
      </w:r>
      <w:r w:rsidRPr="00783F7A">
        <w:rPr>
          <w:rFonts w:eastAsiaTheme="majorEastAsia" w:cstheme="minorHAnsi"/>
          <w:color w:val="000000" w:themeColor="text1"/>
          <w:sz w:val="20"/>
          <w:szCs w:val="20"/>
        </w:rPr>
        <w:t>there any different between teach</w:t>
      </w:r>
      <w:r w:rsidR="00BD2A7B" w:rsidRPr="00783F7A">
        <w:rPr>
          <w:rFonts w:eastAsiaTheme="majorEastAsia" w:cstheme="minorHAnsi"/>
          <w:color w:val="000000" w:themeColor="text1"/>
          <w:sz w:val="20"/>
          <w:szCs w:val="20"/>
        </w:rPr>
        <w:t>ing</w:t>
      </w:r>
      <w:r w:rsidRPr="00783F7A">
        <w:rPr>
          <w:rFonts w:eastAsiaTheme="majorEastAsia" w:cstheme="minorHAnsi"/>
          <w:color w:val="000000" w:themeColor="text1"/>
          <w:sz w:val="20"/>
          <w:szCs w:val="20"/>
        </w:rPr>
        <w:t xml:space="preserve"> and educat</w:t>
      </w:r>
      <w:r w:rsidR="00BD2A7B" w:rsidRPr="00783F7A">
        <w:rPr>
          <w:rFonts w:eastAsiaTheme="majorEastAsia" w:cstheme="minorHAnsi"/>
          <w:color w:val="000000" w:themeColor="text1"/>
          <w:sz w:val="20"/>
          <w:szCs w:val="20"/>
        </w:rPr>
        <w:t>ing</w:t>
      </w:r>
      <w:r w:rsidRPr="00783F7A">
        <w:rPr>
          <w:rFonts w:eastAsiaTheme="majorEastAsia" w:cstheme="minorHAnsi"/>
          <w:color w:val="000000" w:themeColor="text1"/>
          <w:sz w:val="20"/>
          <w:szCs w:val="20"/>
        </w:rPr>
        <w:t xml:space="preserve">? What is the different between </w:t>
      </w:r>
      <w:r w:rsidR="00BD2A7B" w:rsidRPr="00783F7A">
        <w:rPr>
          <w:rFonts w:eastAsiaTheme="majorEastAsia" w:cstheme="minorHAnsi"/>
          <w:color w:val="000000" w:themeColor="text1"/>
          <w:sz w:val="20"/>
          <w:szCs w:val="20"/>
        </w:rPr>
        <w:t>them</w:t>
      </w:r>
      <w:r w:rsidR="002D2EB0" w:rsidRPr="00783F7A">
        <w:rPr>
          <w:rFonts w:eastAsiaTheme="majorEastAsia" w:cstheme="minorHAnsi"/>
          <w:color w:val="000000" w:themeColor="text1"/>
          <w:sz w:val="20"/>
          <w:szCs w:val="20"/>
        </w:rPr>
        <w:t>?</w:t>
      </w:r>
      <w:r w:rsidR="00851FC7">
        <w:rPr>
          <w:rFonts w:eastAsiaTheme="majorEastAsia" w:cstheme="minorHAnsi"/>
          <w:color w:val="000000" w:themeColor="text1"/>
          <w:sz w:val="20"/>
          <w:szCs w:val="20"/>
        </w:rPr>
        <w:t xml:space="preserve"> </w:t>
      </w:r>
      <w:r w:rsidR="00CC4BED" w:rsidRPr="00783F7A">
        <w:rPr>
          <w:rFonts w:eastAsiaTheme="majorEastAsia" w:cstheme="minorHAnsi"/>
          <w:color w:val="000000" w:themeColor="text1"/>
          <w:sz w:val="20"/>
          <w:szCs w:val="20"/>
        </w:rPr>
        <w:t>In educational practice it is</w:t>
      </w:r>
      <w:r w:rsidR="003E590B" w:rsidRPr="00783F7A">
        <w:rPr>
          <w:rFonts w:eastAsiaTheme="majorEastAsia" w:cstheme="minorHAnsi"/>
          <w:color w:val="000000" w:themeColor="text1"/>
          <w:sz w:val="20"/>
          <w:szCs w:val="20"/>
        </w:rPr>
        <w:t xml:space="preserve"> impossible to transmit convictions and values without teaching something</w:t>
      </w:r>
      <w:r w:rsidR="00CC4BED" w:rsidRPr="00783F7A">
        <w:rPr>
          <w:rFonts w:eastAsiaTheme="majorEastAsia" w:cstheme="minorHAnsi"/>
          <w:color w:val="000000" w:themeColor="text1"/>
          <w:sz w:val="20"/>
          <w:szCs w:val="20"/>
        </w:rPr>
        <w:t>,</w:t>
      </w:r>
      <w:r w:rsidR="003E590B" w:rsidRPr="00783F7A">
        <w:rPr>
          <w:rFonts w:eastAsiaTheme="majorEastAsia" w:cstheme="minorHAnsi"/>
          <w:color w:val="000000" w:themeColor="text1"/>
          <w:sz w:val="20"/>
          <w:szCs w:val="20"/>
        </w:rPr>
        <w:t xml:space="preserve"> and teach</w:t>
      </w:r>
      <w:r w:rsidR="00CC4BED" w:rsidRPr="00783F7A">
        <w:rPr>
          <w:rFonts w:eastAsiaTheme="majorEastAsia" w:cstheme="minorHAnsi"/>
          <w:color w:val="000000" w:themeColor="text1"/>
          <w:sz w:val="20"/>
          <w:szCs w:val="20"/>
        </w:rPr>
        <w:t>ing</w:t>
      </w:r>
      <w:r w:rsidR="003E590B" w:rsidRPr="00783F7A">
        <w:rPr>
          <w:rFonts w:eastAsiaTheme="majorEastAsia" w:cstheme="minorHAnsi"/>
          <w:color w:val="000000" w:themeColor="text1"/>
          <w:sz w:val="20"/>
          <w:szCs w:val="20"/>
        </w:rPr>
        <w:t xml:space="preserve"> something without </w:t>
      </w:r>
      <w:proofErr w:type="spellStart"/>
      <w:r w:rsidR="003E590B" w:rsidRPr="00783F7A">
        <w:rPr>
          <w:rFonts w:eastAsiaTheme="majorEastAsia" w:cstheme="minorHAnsi"/>
          <w:color w:val="000000" w:themeColor="text1"/>
          <w:sz w:val="20"/>
          <w:szCs w:val="20"/>
        </w:rPr>
        <w:t>transmit</w:t>
      </w:r>
      <w:r w:rsidR="00BD2A7B" w:rsidRPr="00783F7A">
        <w:rPr>
          <w:rFonts w:eastAsiaTheme="majorEastAsia" w:cstheme="minorHAnsi"/>
          <w:color w:val="000000" w:themeColor="text1"/>
          <w:sz w:val="20"/>
          <w:szCs w:val="20"/>
        </w:rPr>
        <w:t>ing</w:t>
      </w:r>
      <w:proofErr w:type="spellEnd"/>
      <w:r w:rsidR="003E590B" w:rsidRPr="00783F7A">
        <w:rPr>
          <w:rFonts w:eastAsiaTheme="majorEastAsia" w:cstheme="minorHAnsi"/>
          <w:color w:val="000000" w:themeColor="text1"/>
          <w:sz w:val="20"/>
          <w:szCs w:val="20"/>
        </w:rPr>
        <w:t xml:space="preserve"> convictions and values. These ideas are important, especially in a context where dominance of virtual education seems to make education </w:t>
      </w:r>
      <w:r w:rsidR="00BD2A7B" w:rsidRPr="00783F7A">
        <w:rPr>
          <w:rFonts w:eastAsiaTheme="majorEastAsia" w:cstheme="minorHAnsi"/>
          <w:color w:val="000000" w:themeColor="text1"/>
          <w:sz w:val="20"/>
          <w:szCs w:val="20"/>
        </w:rPr>
        <w:t xml:space="preserve">a </w:t>
      </w:r>
      <w:r w:rsidR="003E590B" w:rsidRPr="00783F7A">
        <w:rPr>
          <w:rFonts w:eastAsiaTheme="majorEastAsia" w:cstheme="minorHAnsi"/>
          <w:color w:val="000000" w:themeColor="text1"/>
          <w:sz w:val="20"/>
          <w:szCs w:val="20"/>
        </w:rPr>
        <w:t xml:space="preserve">more objective or </w:t>
      </w:r>
      <w:r w:rsidR="00CC4BED" w:rsidRPr="00783F7A">
        <w:rPr>
          <w:rFonts w:eastAsiaTheme="majorEastAsia" w:cstheme="minorHAnsi"/>
          <w:color w:val="000000" w:themeColor="text1"/>
          <w:sz w:val="20"/>
          <w:szCs w:val="20"/>
        </w:rPr>
        <w:t>‘</w:t>
      </w:r>
      <w:r w:rsidR="003E590B" w:rsidRPr="00783F7A">
        <w:rPr>
          <w:rFonts w:eastAsiaTheme="majorEastAsia" w:cstheme="minorHAnsi"/>
          <w:color w:val="000000" w:themeColor="text1"/>
          <w:sz w:val="20"/>
          <w:szCs w:val="20"/>
        </w:rPr>
        <w:t>neutral</w:t>
      </w:r>
      <w:r w:rsidR="00CC4BED" w:rsidRPr="00783F7A">
        <w:rPr>
          <w:rFonts w:eastAsiaTheme="majorEastAsia" w:cstheme="minorHAnsi"/>
          <w:color w:val="000000" w:themeColor="text1"/>
          <w:sz w:val="20"/>
          <w:szCs w:val="20"/>
        </w:rPr>
        <w:t>’</w:t>
      </w:r>
      <w:r w:rsidR="003E590B" w:rsidRPr="00783F7A">
        <w:rPr>
          <w:rFonts w:eastAsiaTheme="majorEastAsia" w:cstheme="minorHAnsi"/>
          <w:color w:val="000000" w:themeColor="text1"/>
          <w:sz w:val="20"/>
          <w:szCs w:val="20"/>
        </w:rPr>
        <w:t xml:space="preserve"> process and</w:t>
      </w:r>
      <w:r w:rsidR="00CC4BED" w:rsidRPr="00783F7A">
        <w:rPr>
          <w:rFonts w:eastAsiaTheme="majorEastAsia" w:cstheme="minorHAnsi"/>
          <w:color w:val="000000" w:themeColor="text1"/>
          <w:sz w:val="20"/>
          <w:szCs w:val="20"/>
        </w:rPr>
        <w:t xml:space="preserve"> for that, someone </w:t>
      </w:r>
      <w:r w:rsidR="00BD2A7B" w:rsidRPr="00783F7A">
        <w:rPr>
          <w:rFonts w:eastAsiaTheme="majorEastAsia" w:cstheme="minorHAnsi"/>
          <w:color w:val="000000" w:themeColor="text1"/>
          <w:sz w:val="20"/>
          <w:szCs w:val="20"/>
        </w:rPr>
        <w:t>could</w:t>
      </w:r>
      <w:r w:rsidR="00CC4BED" w:rsidRPr="00783F7A">
        <w:rPr>
          <w:rFonts w:eastAsiaTheme="majorEastAsia" w:cstheme="minorHAnsi"/>
          <w:color w:val="000000" w:themeColor="text1"/>
          <w:sz w:val="20"/>
          <w:szCs w:val="20"/>
        </w:rPr>
        <w:t xml:space="preserve"> think that</w:t>
      </w:r>
      <w:r w:rsidR="003E590B" w:rsidRPr="00783F7A">
        <w:rPr>
          <w:rFonts w:eastAsiaTheme="majorEastAsia" w:cstheme="minorHAnsi"/>
          <w:color w:val="000000" w:themeColor="text1"/>
          <w:sz w:val="20"/>
          <w:szCs w:val="20"/>
        </w:rPr>
        <w:t xml:space="preserve"> teacher</w:t>
      </w:r>
      <w:r w:rsidR="00CC4BED" w:rsidRPr="00783F7A">
        <w:rPr>
          <w:rFonts w:eastAsiaTheme="majorEastAsia" w:cstheme="minorHAnsi"/>
          <w:color w:val="000000" w:themeColor="text1"/>
          <w:sz w:val="20"/>
          <w:szCs w:val="20"/>
        </w:rPr>
        <w:t>s</w:t>
      </w:r>
      <w:r w:rsidR="003E590B" w:rsidRPr="00783F7A">
        <w:rPr>
          <w:rFonts w:eastAsiaTheme="majorEastAsia" w:cstheme="minorHAnsi"/>
          <w:color w:val="000000" w:themeColor="text1"/>
          <w:sz w:val="20"/>
          <w:szCs w:val="20"/>
        </w:rPr>
        <w:t xml:space="preserve"> </w:t>
      </w:r>
      <w:r w:rsidR="00CC4BED" w:rsidRPr="00783F7A">
        <w:rPr>
          <w:rFonts w:eastAsiaTheme="majorEastAsia" w:cstheme="minorHAnsi"/>
          <w:color w:val="000000" w:themeColor="text1"/>
          <w:sz w:val="20"/>
          <w:szCs w:val="20"/>
        </w:rPr>
        <w:t xml:space="preserve">are </w:t>
      </w:r>
      <w:r w:rsidR="003E590B" w:rsidRPr="00783F7A">
        <w:rPr>
          <w:rFonts w:eastAsiaTheme="majorEastAsia" w:cstheme="minorHAnsi"/>
          <w:color w:val="000000" w:themeColor="text1"/>
          <w:sz w:val="20"/>
          <w:szCs w:val="20"/>
        </w:rPr>
        <w:t>not</w:t>
      </w:r>
      <w:r w:rsidR="00CC4BED" w:rsidRPr="00783F7A">
        <w:rPr>
          <w:rFonts w:eastAsiaTheme="majorEastAsia" w:cstheme="minorHAnsi"/>
          <w:color w:val="000000" w:themeColor="text1"/>
          <w:sz w:val="20"/>
          <w:szCs w:val="20"/>
        </w:rPr>
        <w:t xml:space="preserve"> actual</w:t>
      </w:r>
      <w:r w:rsidR="00BD2A7B" w:rsidRPr="00783F7A">
        <w:rPr>
          <w:rFonts w:eastAsiaTheme="majorEastAsia" w:cstheme="minorHAnsi"/>
          <w:color w:val="000000" w:themeColor="text1"/>
          <w:sz w:val="20"/>
          <w:szCs w:val="20"/>
        </w:rPr>
        <w:t>ly necessary</w:t>
      </w:r>
      <w:r w:rsidR="003E590B" w:rsidRPr="00783F7A">
        <w:rPr>
          <w:rFonts w:eastAsiaTheme="majorEastAsia" w:cstheme="minorHAnsi"/>
          <w:color w:val="000000" w:themeColor="text1"/>
          <w:sz w:val="20"/>
          <w:szCs w:val="20"/>
        </w:rPr>
        <w:t xml:space="preserve"> because they are more ‘subjective’. </w:t>
      </w:r>
    </w:p>
    <w:p w14:paraId="33788644" w14:textId="77777777" w:rsidR="003E590B" w:rsidRPr="00783F7A" w:rsidRDefault="003E590B" w:rsidP="00CF3CAF">
      <w:pPr>
        <w:jc w:val="both"/>
        <w:rPr>
          <w:rFonts w:eastAsiaTheme="majorEastAsia" w:cstheme="minorHAnsi"/>
          <w:color w:val="000000" w:themeColor="text1"/>
          <w:sz w:val="20"/>
          <w:szCs w:val="20"/>
        </w:rPr>
      </w:pPr>
    </w:p>
    <w:p w14:paraId="107348A9" w14:textId="77147ED8" w:rsidR="00142EB1" w:rsidRPr="00783F7A" w:rsidRDefault="003E590B" w:rsidP="00552A29">
      <w:pPr>
        <w:jc w:val="both"/>
        <w:rPr>
          <w:rFonts w:eastAsiaTheme="majorEastAsia" w:cstheme="minorHAnsi"/>
          <w:color w:val="000000" w:themeColor="text1"/>
          <w:sz w:val="20"/>
          <w:szCs w:val="20"/>
        </w:rPr>
      </w:pPr>
      <w:r w:rsidRPr="00783F7A">
        <w:rPr>
          <w:rFonts w:eastAsiaTheme="majorEastAsia" w:cstheme="minorHAnsi"/>
          <w:color w:val="000000" w:themeColor="text1"/>
          <w:sz w:val="20"/>
          <w:szCs w:val="20"/>
        </w:rPr>
        <w:t>[8]</w:t>
      </w:r>
      <w:r w:rsidR="006439CD" w:rsidRPr="00783F7A">
        <w:rPr>
          <w:rFonts w:eastAsiaTheme="majorEastAsia" w:cstheme="minorHAnsi"/>
          <w:color w:val="000000" w:themeColor="text1"/>
          <w:sz w:val="20"/>
          <w:szCs w:val="20"/>
        </w:rPr>
        <w:t xml:space="preserve"> Because education is not neutral</w:t>
      </w:r>
      <w:r w:rsidR="00BD2A7B" w:rsidRPr="00783F7A">
        <w:rPr>
          <w:rFonts w:eastAsiaTheme="majorEastAsia" w:cstheme="minorHAnsi"/>
          <w:color w:val="000000" w:themeColor="text1"/>
          <w:sz w:val="20"/>
          <w:szCs w:val="20"/>
        </w:rPr>
        <w:t>,</w:t>
      </w:r>
      <w:r w:rsidR="006439CD" w:rsidRPr="00783F7A">
        <w:rPr>
          <w:rFonts w:eastAsiaTheme="majorEastAsia" w:cstheme="minorHAnsi"/>
          <w:color w:val="000000" w:themeColor="text1"/>
          <w:sz w:val="20"/>
          <w:szCs w:val="20"/>
        </w:rPr>
        <w:t xml:space="preserve"> freedom in education </w:t>
      </w:r>
      <w:r w:rsidR="00BD2A7B" w:rsidRPr="00783F7A">
        <w:rPr>
          <w:rFonts w:eastAsiaTheme="majorEastAsia" w:cstheme="minorHAnsi"/>
          <w:color w:val="000000" w:themeColor="text1"/>
          <w:sz w:val="20"/>
          <w:szCs w:val="20"/>
        </w:rPr>
        <w:t>is vital</w:t>
      </w:r>
      <w:r w:rsidR="006439CD" w:rsidRPr="00783F7A">
        <w:rPr>
          <w:rFonts w:eastAsiaTheme="majorEastAsia" w:cstheme="minorHAnsi"/>
          <w:color w:val="000000" w:themeColor="text1"/>
          <w:sz w:val="20"/>
          <w:szCs w:val="20"/>
        </w:rPr>
        <w:t>.</w:t>
      </w:r>
      <w:r w:rsidRPr="00783F7A">
        <w:rPr>
          <w:rFonts w:eastAsiaTheme="majorEastAsia" w:cstheme="minorHAnsi"/>
          <w:color w:val="000000" w:themeColor="text1"/>
          <w:sz w:val="20"/>
          <w:szCs w:val="20"/>
        </w:rPr>
        <w:t xml:space="preserve"> </w:t>
      </w:r>
      <w:r w:rsidR="00BA2811" w:rsidRPr="00783F7A">
        <w:rPr>
          <w:rFonts w:eastAsiaTheme="majorEastAsia" w:cstheme="minorHAnsi"/>
          <w:color w:val="000000" w:themeColor="text1"/>
          <w:sz w:val="20"/>
          <w:szCs w:val="20"/>
        </w:rPr>
        <w:t xml:space="preserve">In Spanish educational law, </w:t>
      </w:r>
      <w:r w:rsidR="000232C1" w:rsidRPr="00783F7A">
        <w:rPr>
          <w:rFonts w:eastAsiaTheme="majorEastAsia" w:cstheme="minorHAnsi"/>
          <w:color w:val="000000" w:themeColor="text1"/>
          <w:sz w:val="20"/>
          <w:szCs w:val="20"/>
        </w:rPr>
        <w:t>there was an attempt</w:t>
      </w:r>
      <w:r w:rsidR="00CC4BED" w:rsidRPr="00783F7A">
        <w:rPr>
          <w:rFonts w:eastAsiaTheme="majorEastAsia" w:cstheme="minorHAnsi"/>
          <w:color w:val="000000" w:themeColor="text1"/>
          <w:sz w:val="20"/>
          <w:szCs w:val="20"/>
        </w:rPr>
        <w:t xml:space="preserve">, </w:t>
      </w:r>
      <w:r w:rsidR="00761D2E" w:rsidRPr="00783F7A">
        <w:rPr>
          <w:rFonts w:eastAsiaTheme="majorEastAsia" w:cstheme="minorHAnsi"/>
          <w:color w:val="000000" w:themeColor="text1"/>
          <w:sz w:val="20"/>
          <w:szCs w:val="20"/>
        </w:rPr>
        <w:t>without success</w:t>
      </w:r>
      <w:r w:rsidR="00CC4BED" w:rsidRPr="00783F7A">
        <w:rPr>
          <w:rFonts w:eastAsiaTheme="majorEastAsia" w:cstheme="minorHAnsi"/>
          <w:color w:val="000000" w:themeColor="text1"/>
          <w:sz w:val="20"/>
          <w:szCs w:val="20"/>
        </w:rPr>
        <w:t>,</w:t>
      </w:r>
      <w:r w:rsidR="00761D2E" w:rsidRPr="00783F7A">
        <w:rPr>
          <w:rFonts w:eastAsiaTheme="majorEastAsia" w:cstheme="minorHAnsi"/>
          <w:color w:val="000000" w:themeColor="text1"/>
          <w:sz w:val="20"/>
          <w:szCs w:val="20"/>
        </w:rPr>
        <w:t xml:space="preserve"> </w:t>
      </w:r>
      <w:r w:rsidR="000232C1" w:rsidRPr="00783F7A">
        <w:rPr>
          <w:rFonts w:eastAsiaTheme="majorEastAsia" w:cstheme="minorHAnsi"/>
          <w:color w:val="000000" w:themeColor="text1"/>
          <w:sz w:val="20"/>
          <w:szCs w:val="20"/>
        </w:rPr>
        <w:t xml:space="preserve">to establish </w:t>
      </w:r>
      <w:r w:rsidR="00761D2E" w:rsidRPr="00783F7A">
        <w:rPr>
          <w:rFonts w:eastAsiaTheme="majorEastAsia" w:cstheme="minorHAnsi"/>
          <w:color w:val="000000" w:themeColor="text1"/>
          <w:sz w:val="20"/>
          <w:szCs w:val="20"/>
        </w:rPr>
        <w:t>a difference</w:t>
      </w:r>
      <w:r w:rsidRPr="00783F7A">
        <w:rPr>
          <w:rFonts w:eastAsiaTheme="majorEastAsia" w:cstheme="minorHAnsi"/>
          <w:color w:val="000000" w:themeColor="text1"/>
          <w:sz w:val="20"/>
          <w:szCs w:val="20"/>
        </w:rPr>
        <w:t xml:space="preserve"> between bot</w:t>
      </w:r>
      <w:r w:rsidR="00BD2A7B" w:rsidRPr="00783F7A">
        <w:rPr>
          <w:rFonts w:eastAsiaTheme="majorEastAsia" w:cstheme="minorHAnsi"/>
          <w:color w:val="000000" w:themeColor="text1"/>
          <w:sz w:val="20"/>
          <w:szCs w:val="20"/>
        </w:rPr>
        <w:t>h</w:t>
      </w:r>
      <w:r w:rsidR="00DE22BD" w:rsidRPr="00783F7A">
        <w:rPr>
          <w:rFonts w:eastAsiaTheme="majorEastAsia" w:cstheme="minorHAnsi"/>
          <w:color w:val="000000" w:themeColor="text1"/>
          <w:sz w:val="20"/>
          <w:szCs w:val="20"/>
        </w:rPr>
        <w:t>.</w:t>
      </w:r>
      <w:r w:rsidR="00CC4BED" w:rsidRPr="00783F7A">
        <w:rPr>
          <w:rFonts w:eastAsiaTheme="majorEastAsia" w:cstheme="minorHAnsi"/>
          <w:color w:val="000000" w:themeColor="text1"/>
          <w:sz w:val="20"/>
          <w:szCs w:val="20"/>
        </w:rPr>
        <w:t xml:space="preserve"> T</w:t>
      </w:r>
      <w:r w:rsidR="000232C1" w:rsidRPr="00783F7A">
        <w:rPr>
          <w:rFonts w:eastAsiaTheme="majorEastAsia" w:cstheme="minorHAnsi"/>
          <w:color w:val="000000" w:themeColor="text1"/>
          <w:sz w:val="20"/>
          <w:szCs w:val="20"/>
        </w:rPr>
        <w:t>each</w:t>
      </w:r>
      <w:r w:rsidR="00CC4BED" w:rsidRPr="00783F7A">
        <w:rPr>
          <w:rFonts w:eastAsiaTheme="majorEastAsia" w:cstheme="minorHAnsi"/>
          <w:color w:val="000000" w:themeColor="text1"/>
          <w:sz w:val="20"/>
          <w:szCs w:val="20"/>
        </w:rPr>
        <w:t>ing</w:t>
      </w:r>
      <w:r w:rsidR="000232C1" w:rsidRPr="00783F7A">
        <w:rPr>
          <w:rFonts w:eastAsiaTheme="majorEastAsia" w:cstheme="minorHAnsi"/>
          <w:color w:val="000000" w:themeColor="text1"/>
          <w:sz w:val="20"/>
          <w:szCs w:val="20"/>
        </w:rPr>
        <w:t xml:space="preserve"> was</w:t>
      </w:r>
      <w:r w:rsidRPr="00783F7A">
        <w:rPr>
          <w:rFonts w:eastAsiaTheme="majorEastAsia" w:cstheme="minorHAnsi"/>
          <w:color w:val="000000" w:themeColor="text1"/>
          <w:sz w:val="20"/>
          <w:szCs w:val="20"/>
        </w:rPr>
        <w:t xml:space="preserve"> defin</w:t>
      </w:r>
      <w:r w:rsidR="00631BAE" w:rsidRPr="00783F7A">
        <w:rPr>
          <w:rFonts w:eastAsiaTheme="majorEastAsia" w:cstheme="minorHAnsi"/>
          <w:color w:val="000000" w:themeColor="text1"/>
          <w:sz w:val="20"/>
          <w:szCs w:val="20"/>
        </w:rPr>
        <w:t>ed</w:t>
      </w:r>
      <w:r w:rsidRPr="00783F7A">
        <w:rPr>
          <w:rFonts w:eastAsiaTheme="majorEastAsia" w:cstheme="minorHAnsi"/>
          <w:color w:val="000000" w:themeColor="text1"/>
          <w:sz w:val="20"/>
          <w:szCs w:val="20"/>
        </w:rPr>
        <w:t xml:space="preserve"> as</w:t>
      </w:r>
      <w:r w:rsidR="00BA2811" w:rsidRPr="00783F7A">
        <w:rPr>
          <w:rFonts w:eastAsiaTheme="majorEastAsia" w:cstheme="minorHAnsi"/>
          <w:color w:val="000000" w:themeColor="text1"/>
          <w:sz w:val="20"/>
          <w:szCs w:val="20"/>
        </w:rPr>
        <w:t xml:space="preserve"> </w:t>
      </w:r>
      <w:r w:rsidR="00631BAE" w:rsidRPr="00783F7A">
        <w:rPr>
          <w:rFonts w:eastAsiaTheme="majorEastAsia" w:cstheme="minorHAnsi"/>
          <w:color w:val="000000" w:themeColor="text1"/>
          <w:sz w:val="20"/>
          <w:szCs w:val="20"/>
        </w:rPr>
        <w:t xml:space="preserve">the </w:t>
      </w:r>
      <w:r w:rsidR="00BA2811" w:rsidRPr="00783F7A">
        <w:rPr>
          <w:rFonts w:eastAsiaTheme="majorEastAsia" w:cstheme="minorHAnsi"/>
          <w:color w:val="000000" w:themeColor="text1"/>
          <w:sz w:val="20"/>
          <w:szCs w:val="20"/>
        </w:rPr>
        <w:t>‘transmission of scientific knowledge</w:t>
      </w:r>
      <w:r w:rsidR="000232C1" w:rsidRPr="00783F7A">
        <w:rPr>
          <w:rFonts w:eastAsiaTheme="majorEastAsia" w:cstheme="minorHAnsi"/>
          <w:color w:val="000000" w:themeColor="text1"/>
          <w:sz w:val="20"/>
          <w:szCs w:val="20"/>
        </w:rPr>
        <w:t>’</w:t>
      </w:r>
      <w:r w:rsidR="006439CD" w:rsidRPr="00783F7A">
        <w:rPr>
          <w:rFonts w:eastAsiaTheme="majorEastAsia" w:cstheme="minorHAnsi"/>
          <w:color w:val="000000" w:themeColor="text1"/>
          <w:sz w:val="20"/>
          <w:szCs w:val="20"/>
        </w:rPr>
        <w:t xml:space="preserve"> (so neutral)</w:t>
      </w:r>
      <w:r w:rsidR="00BA2811" w:rsidRPr="00783F7A">
        <w:rPr>
          <w:rFonts w:eastAsiaTheme="majorEastAsia" w:cstheme="minorHAnsi"/>
          <w:color w:val="000000" w:themeColor="text1"/>
          <w:sz w:val="20"/>
          <w:szCs w:val="20"/>
        </w:rPr>
        <w:t xml:space="preserve"> </w:t>
      </w:r>
      <w:r w:rsidR="000232C1" w:rsidRPr="00783F7A">
        <w:rPr>
          <w:rFonts w:eastAsiaTheme="majorEastAsia" w:cstheme="minorHAnsi"/>
          <w:color w:val="000000" w:themeColor="text1"/>
          <w:sz w:val="20"/>
          <w:szCs w:val="20"/>
        </w:rPr>
        <w:t>while education was a ‘</w:t>
      </w:r>
      <w:r w:rsidR="00BA2811" w:rsidRPr="00783F7A">
        <w:rPr>
          <w:rFonts w:eastAsiaTheme="majorEastAsia" w:cstheme="minorHAnsi"/>
          <w:color w:val="000000" w:themeColor="text1"/>
          <w:sz w:val="20"/>
          <w:szCs w:val="20"/>
        </w:rPr>
        <w:t>communication of moral, philosophical and religious convictions in accordance with a given ideology’</w:t>
      </w:r>
      <w:r w:rsidR="000232C1" w:rsidRPr="00783F7A">
        <w:rPr>
          <w:rStyle w:val="Refdenotaalpie"/>
          <w:rFonts w:eastAsiaTheme="majorEastAsia" w:cstheme="minorHAnsi"/>
          <w:color w:val="000000" w:themeColor="text1"/>
          <w:sz w:val="20"/>
          <w:szCs w:val="20"/>
        </w:rPr>
        <w:footnoteReference w:id="3"/>
      </w:r>
      <w:r w:rsidR="006439CD" w:rsidRPr="00783F7A">
        <w:rPr>
          <w:rFonts w:eastAsiaTheme="majorEastAsia" w:cstheme="minorHAnsi"/>
          <w:color w:val="000000" w:themeColor="text1"/>
          <w:sz w:val="20"/>
          <w:szCs w:val="20"/>
        </w:rPr>
        <w:t xml:space="preserve"> (not neutral).</w:t>
      </w:r>
      <w:r w:rsidR="00D42836" w:rsidRPr="00783F7A">
        <w:rPr>
          <w:rFonts w:eastAsiaTheme="majorEastAsia" w:cstheme="minorHAnsi"/>
          <w:color w:val="000000" w:themeColor="text1"/>
          <w:sz w:val="20"/>
          <w:szCs w:val="20"/>
        </w:rPr>
        <w:t xml:space="preserve"> </w:t>
      </w:r>
      <w:proofErr w:type="gramStart"/>
      <w:r w:rsidR="00631BAE" w:rsidRPr="00783F7A">
        <w:rPr>
          <w:rFonts w:eastAsiaTheme="majorEastAsia" w:cstheme="minorHAnsi"/>
          <w:color w:val="000000" w:themeColor="text1"/>
          <w:sz w:val="20"/>
          <w:szCs w:val="20"/>
        </w:rPr>
        <w:t xml:space="preserve">In  </w:t>
      </w:r>
      <w:r w:rsidR="00D42836" w:rsidRPr="00783F7A">
        <w:rPr>
          <w:rFonts w:eastAsiaTheme="majorEastAsia" w:cstheme="minorHAnsi"/>
          <w:color w:val="000000" w:themeColor="text1"/>
          <w:sz w:val="20"/>
          <w:szCs w:val="20"/>
        </w:rPr>
        <w:t>education</w:t>
      </w:r>
      <w:proofErr w:type="gramEnd"/>
      <w:r w:rsidR="00D42836" w:rsidRPr="00783F7A">
        <w:rPr>
          <w:rFonts w:eastAsiaTheme="majorEastAsia" w:cstheme="minorHAnsi"/>
          <w:color w:val="000000" w:themeColor="text1"/>
          <w:sz w:val="20"/>
          <w:szCs w:val="20"/>
        </w:rPr>
        <w:t xml:space="preserve"> and teaching</w:t>
      </w:r>
      <w:r w:rsidR="00631BAE" w:rsidRPr="00783F7A">
        <w:rPr>
          <w:rFonts w:eastAsiaTheme="majorEastAsia" w:cstheme="minorHAnsi"/>
          <w:color w:val="000000" w:themeColor="text1"/>
          <w:sz w:val="20"/>
          <w:szCs w:val="20"/>
        </w:rPr>
        <w:t>,</w:t>
      </w:r>
      <w:r w:rsidR="00D42836" w:rsidRPr="00783F7A">
        <w:rPr>
          <w:rFonts w:eastAsiaTheme="majorEastAsia" w:cstheme="minorHAnsi"/>
          <w:color w:val="000000" w:themeColor="text1"/>
          <w:sz w:val="20"/>
          <w:szCs w:val="20"/>
        </w:rPr>
        <w:t xml:space="preserve"> there is a communication of </w:t>
      </w:r>
      <w:r w:rsidR="006439CD" w:rsidRPr="00783F7A">
        <w:rPr>
          <w:rFonts w:eastAsiaTheme="majorEastAsia" w:cstheme="minorHAnsi"/>
          <w:color w:val="000000" w:themeColor="text1"/>
          <w:sz w:val="20"/>
          <w:szCs w:val="20"/>
        </w:rPr>
        <w:t>conv</w:t>
      </w:r>
      <w:r w:rsidR="00631BAE" w:rsidRPr="00783F7A">
        <w:rPr>
          <w:rFonts w:eastAsiaTheme="majorEastAsia" w:cstheme="minorHAnsi"/>
          <w:color w:val="000000" w:themeColor="text1"/>
          <w:sz w:val="20"/>
          <w:szCs w:val="20"/>
        </w:rPr>
        <w:t>i</w:t>
      </w:r>
      <w:r w:rsidR="006439CD" w:rsidRPr="00783F7A">
        <w:rPr>
          <w:rFonts w:eastAsiaTheme="majorEastAsia" w:cstheme="minorHAnsi"/>
          <w:color w:val="000000" w:themeColor="text1"/>
          <w:sz w:val="20"/>
          <w:szCs w:val="20"/>
        </w:rPr>
        <w:t>ctions,</w:t>
      </w:r>
      <w:r w:rsidR="00D42836" w:rsidRPr="00783F7A">
        <w:rPr>
          <w:rFonts w:eastAsiaTheme="majorEastAsia" w:cstheme="minorHAnsi"/>
          <w:color w:val="000000" w:themeColor="text1"/>
          <w:sz w:val="20"/>
          <w:szCs w:val="20"/>
        </w:rPr>
        <w:t xml:space="preserve"> and both </w:t>
      </w:r>
      <w:r w:rsidRPr="00783F7A">
        <w:rPr>
          <w:rFonts w:eastAsiaTheme="majorEastAsia" w:cstheme="minorHAnsi"/>
          <w:color w:val="000000" w:themeColor="text1"/>
          <w:sz w:val="20"/>
          <w:szCs w:val="20"/>
        </w:rPr>
        <w:t>must</w:t>
      </w:r>
      <w:r w:rsidR="00D42836" w:rsidRPr="00783F7A">
        <w:rPr>
          <w:rFonts w:eastAsiaTheme="majorEastAsia" w:cstheme="minorHAnsi"/>
          <w:color w:val="000000" w:themeColor="text1"/>
          <w:sz w:val="20"/>
          <w:szCs w:val="20"/>
        </w:rPr>
        <w:t xml:space="preserve"> prevail</w:t>
      </w:r>
      <w:r w:rsidR="00631BAE" w:rsidRPr="00783F7A">
        <w:rPr>
          <w:rFonts w:eastAsiaTheme="majorEastAsia" w:cstheme="minorHAnsi"/>
          <w:color w:val="000000" w:themeColor="text1"/>
          <w:sz w:val="20"/>
          <w:szCs w:val="20"/>
        </w:rPr>
        <w:t xml:space="preserve"> over</w:t>
      </w:r>
      <w:r w:rsidR="00D42836" w:rsidRPr="00783F7A">
        <w:rPr>
          <w:rFonts w:eastAsiaTheme="majorEastAsia" w:cstheme="minorHAnsi"/>
          <w:color w:val="000000" w:themeColor="text1"/>
          <w:sz w:val="20"/>
          <w:szCs w:val="20"/>
        </w:rPr>
        <w:t xml:space="preserve"> the transmission of scientific knowledge</w:t>
      </w:r>
      <w:r w:rsidR="00631BAE" w:rsidRPr="00783F7A">
        <w:rPr>
          <w:rFonts w:eastAsiaTheme="majorEastAsia" w:cstheme="minorHAnsi"/>
          <w:color w:val="000000" w:themeColor="text1"/>
          <w:sz w:val="20"/>
          <w:szCs w:val="20"/>
        </w:rPr>
        <w:t>.</w:t>
      </w:r>
      <w:r w:rsidR="00D42836" w:rsidRPr="00783F7A">
        <w:rPr>
          <w:rFonts w:eastAsiaTheme="majorEastAsia" w:cstheme="minorHAnsi"/>
          <w:color w:val="000000" w:themeColor="text1"/>
          <w:sz w:val="20"/>
          <w:szCs w:val="20"/>
        </w:rPr>
        <w:t xml:space="preserve"> </w:t>
      </w:r>
      <w:r w:rsidR="00631BAE" w:rsidRPr="00783F7A">
        <w:rPr>
          <w:rFonts w:eastAsiaTheme="majorEastAsia" w:cstheme="minorHAnsi"/>
          <w:color w:val="000000" w:themeColor="text1"/>
          <w:sz w:val="20"/>
          <w:szCs w:val="20"/>
        </w:rPr>
        <w:t>O</w:t>
      </w:r>
      <w:r w:rsidR="00D42836" w:rsidRPr="00783F7A">
        <w:rPr>
          <w:rFonts w:eastAsiaTheme="majorEastAsia" w:cstheme="minorHAnsi"/>
          <w:color w:val="000000" w:themeColor="text1"/>
          <w:sz w:val="20"/>
          <w:szCs w:val="20"/>
        </w:rPr>
        <w:t>therwise</w:t>
      </w:r>
      <w:r w:rsidR="00631BAE" w:rsidRPr="00783F7A">
        <w:rPr>
          <w:rFonts w:eastAsiaTheme="majorEastAsia" w:cstheme="minorHAnsi"/>
          <w:color w:val="000000" w:themeColor="text1"/>
          <w:sz w:val="20"/>
          <w:szCs w:val="20"/>
        </w:rPr>
        <w:t>,</w:t>
      </w:r>
      <w:r w:rsidR="00D42836" w:rsidRPr="00783F7A">
        <w:rPr>
          <w:rFonts w:eastAsiaTheme="majorEastAsia" w:cstheme="minorHAnsi"/>
          <w:color w:val="000000" w:themeColor="text1"/>
          <w:sz w:val="20"/>
          <w:szCs w:val="20"/>
        </w:rPr>
        <w:t xml:space="preserve"> education and teaching will be</w:t>
      </w:r>
      <w:r w:rsidR="00631BAE" w:rsidRPr="00783F7A">
        <w:rPr>
          <w:rFonts w:eastAsiaTheme="majorEastAsia" w:cstheme="minorHAnsi"/>
          <w:color w:val="000000" w:themeColor="text1"/>
          <w:sz w:val="20"/>
          <w:szCs w:val="20"/>
        </w:rPr>
        <w:t>come</w:t>
      </w:r>
      <w:r w:rsidR="00D42836" w:rsidRPr="00783F7A">
        <w:rPr>
          <w:rFonts w:eastAsiaTheme="majorEastAsia" w:cstheme="minorHAnsi"/>
          <w:color w:val="000000" w:themeColor="text1"/>
          <w:sz w:val="20"/>
          <w:szCs w:val="20"/>
        </w:rPr>
        <w:t xml:space="preserve"> indoctrinat</w:t>
      </w:r>
      <w:r w:rsidR="00631BAE" w:rsidRPr="00783F7A">
        <w:rPr>
          <w:rFonts w:eastAsiaTheme="majorEastAsia" w:cstheme="minorHAnsi"/>
          <w:color w:val="000000" w:themeColor="text1"/>
          <w:sz w:val="20"/>
          <w:szCs w:val="20"/>
        </w:rPr>
        <w:t>ed</w:t>
      </w:r>
      <w:r w:rsidR="00D42836" w:rsidRPr="00783F7A">
        <w:rPr>
          <w:rFonts w:eastAsiaTheme="majorEastAsia" w:cstheme="minorHAnsi"/>
          <w:color w:val="000000" w:themeColor="text1"/>
          <w:sz w:val="20"/>
          <w:szCs w:val="20"/>
        </w:rPr>
        <w:t>.</w:t>
      </w:r>
      <w:r w:rsidR="00761D2E" w:rsidRPr="00783F7A">
        <w:rPr>
          <w:rFonts w:eastAsiaTheme="majorEastAsia" w:cstheme="minorHAnsi"/>
          <w:color w:val="000000" w:themeColor="text1"/>
          <w:sz w:val="20"/>
          <w:szCs w:val="20"/>
        </w:rPr>
        <w:t xml:space="preserve"> It’s important not to try to introduce artificial differences to achieve a ‘neutral’ education without convictions o</w:t>
      </w:r>
      <w:r w:rsidR="00CC4BED" w:rsidRPr="00783F7A">
        <w:rPr>
          <w:rFonts w:eastAsiaTheme="majorEastAsia" w:cstheme="minorHAnsi"/>
          <w:color w:val="000000" w:themeColor="text1"/>
          <w:sz w:val="20"/>
          <w:szCs w:val="20"/>
        </w:rPr>
        <w:t>r</w:t>
      </w:r>
      <w:r w:rsidR="00761D2E" w:rsidRPr="00783F7A">
        <w:rPr>
          <w:rFonts w:eastAsiaTheme="majorEastAsia" w:cstheme="minorHAnsi"/>
          <w:color w:val="000000" w:themeColor="text1"/>
          <w:sz w:val="20"/>
          <w:szCs w:val="20"/>
        </w:rPr>
        <w:t xml:space="preserve"> values free</w:t>
      </w:r>
      <w:r w:rsidRPr="00783F7A">
        <w:rPr>
          <w:rFonts w:eastAsiaTheme="majorEastAsia" w:cstheme="minorHAnsi"/>
          <w:color w:val="000000" w:themeColor="text1"/>
          <w:sz w:val="20"/>
          <w:szCs w:val="20"/>
        </w:rPr>
        <w:t xml:space="preserve"> but</w:t>
      </w:r>
      <w:r w:rsidR="00CC4BED" w:rsidRPr="00783F7A">
        <w:rPr>
          <w:rFonts w:eastAsiaTheme="majorEastAsia" w:cstheme="minorHAnsi"/>
          <w:color w:val="000000" w:themeColor="text1"/>
          <w:sz w:val="20"/>
          <w:szCs w:val="20"/>
        </w:rPr>
        <w:t xml:space="preserve"> better</w:t>
      </w:r>
      <w:r w:rsidRPr="00783F7A">
        <w:rPr>
          <w:rFonts w:eastAsiaTheme="majorEastAsia" w:cstheme="minorHAnsi"/>
          <w:color w:val="000000" w:themeColor="text1"/>
          <w:sz w:val="20"/>
          <w:szCs w:val="20"/>
        </w:rPr>
        <w:t xml:space="preserve"> to respect the children or parent’s conviction for education.</w:t>
      </w:r>
      <w:r w:rsidR="00761D2E" w:rsidRPr="00783F7A">
        <w:rPr>
          <w:rFonts w:eastAsiaTheme="majorEastAsia" w:cstheme="minorHAnsi"/>
          <w:color w:val="000000" w:themeColor="text1"/>
          <w:sz w:val="20"/>
          <w:szCs w:val="20"/>
        </w:rPr>
        <w:t xml:space="preserve"> </w:t>
      </w:r>
      <w:r w:rsidR="00CC32F3" w:rsidRPr="00783F7A">
        <w:rPr>
          <w:rFonts w:eastAsiaTheme="majorEastAsia" w:cstheme="minorHAnsi"/>
          <w:color w:val="000000" w:themeColor="text1"/>
          <w:sz w:val="20"/>
          <w:szCs w:val="20"/>
        </w:rPr>
        <w:t>Online or virtual education</w:t>
      </w:r>
      <w:r w:rsidR="00CC4BED" w:rsidRPr="00783F7A">
        <w:rPr>
          <w:rFonts w:eastAsiaTheme="majorEastAsia" w:cstheme="minorHAnsi"/>
          <w:color w:val="000000" w:themeColor="text1"/>
          <w:sz w:val="20"/>
          <w:szCs w:val="20"/>
        </w:rPr>
        <w:t xml:space="preserve">, </w:t>
      </w:r>
      <w:r w:rsidR="00CC32F3" w:rsidRPr="00783F7A">
        <w:rPr>
          <w:rFonts w:eastAsiaTheme="majorEastAsia" w:cstheme="minorHAnsi"/>
          <w:color w:val="000000" w:themeColor="text1"/>
          <w:sz w:val="20"/>
          <w:szCs w:val="20"/>
        </w:rPr>
        <w:t>just to be ‘educative’</w:t>
      </w:r>
      <w:r w:rsidR="00CC4BED" w:rsidRPr="00783F7A">
        <w:rPr>
          <w:rFonts w:eastAsiaTheme="majorEastAsia" w:cstheme="minorHAnsi"/>
          <w:color w:val="000000" w:themeColor="text1"/>
          <w:sz w:val="20"/>
          <w:szCs w:val="20"/>
        </w:rPr>
        <w:t>, is</w:t>
      </w:r>
      <w:r w:rsidR="00CC32F3" w:rsidRPr="00783F7A">
        <w:rPr>
          <w:rFonts w:eastAsiaTheme="majorEastAsia" w:cstheme="minorHAnsi"/>
          <w:color w:val="000000" w:themeColor="text1"/>
          <w:sz w:val="20"/>
          <w:szCs w:val="20"/>
        </w:rPr>
        <w:t xml:space="preserve"> also a way and context to communicate values and convictions. </w:t>
      </w:r>
      <w:r w:rsidR="00761D2E" w:rsidRPr="00783F7A">
        <w:rPr>
          <w:rFonts w:eastAsiaTheme="majorEastAsia" w:cstheme="minorHAnsi"/>
          <w:color w:val="000000" w:themeColor="text1"/>
          <w:sz w:val="20"/>
          <w:szCs w:val="20"/>
        </w:rPr>
        <w:t>Teachers are the first to recognize the complex</w:t>
      </w:r>
      <w:r w:rsidR="00631BAE" w:rsidRPr="00783F7A">
        <w:rPr>
          <w:rFonts w:eastAsiaTheme="majorEastAsia" w:cstheme="minorHAnsi"/>
          <w:color w:val="000000" w:themeColor="text1"/>
          <w:sz w:val="20"/>
          <w:szCs w:val="20"/>
        </w:rPr>
        <w:t>ity</w:t>
      </w:r>
      <w:r w:rsidR="00761D2E" w:rsidRPr="00783F7A">
        <w:rPr>
          <w:rFonts w:eastAsiaTheme="majorEastAsia" w:cstheme="minorHAnsi"/>
          <w:color w:val="000000" w:themeColor="text1"/>
          <w:sz w:val="20"/>
          <w:szCs w:val="20"/>
        </w:rPr>
        <w:t xml:space="preserve"> of </w:t>
      </w:r>
      <w:r w:rsidR="00631BAE" w:rsidRPr="00783F7A">
        <w:rPr>
          <w:rFonts w:eastAsiaTheme="majorEastAsia" w:cstheme="minorHAnsi"/>
          <w:color w:val="000000" w:themeColor="text1"/>
          <w:sz w:val="20"/>
          <w:szCs w:val="20"/>
        </w:rPr>
        <w:t xml:space="preserve">the </w:t>
      </w:r>
      <w:r w:rsidR="00761D2E" w:rsidRPr="00783F7A">
        <w:rPr>
          <w:rFonts w:eastAsiaTheme="majorEastAsia" w:cstheme="minorHAnsi"/>
          <w:color w:val="000000" w:themeColor="text1"/>
          <w:sz w:val="20"/>
          <w:szCs w:val="20"/>
        </w:rPr>
        <w:t xml:space="preserve">educational process </w:t>
      </w:r>
      <w:r w:rsidRPr="00783F7A">
        <w:rPr>
          <w:rFonts w:eastAsiaTheme="majorEastAsia" w:cstheme="minorHAnsi"/>
          <w:color w:val="000000" w:themeColor="text1"/>
          <w:sz w:val="20"/>
          <w:szCs w:val="20"/>
        </w:rPr>
        <w:t xml:space="preserve">and for that </w:t>
      </w:r>
      <w:r w:rsidR="00631BAE" w:rsidRPr="00783F7A">
        <w:rPr>
          <w:rFonts w:eastAsiaTheme="majorEastAsia" w:cstheme="minorHAnsi"/>
          <w:color w:val="000000" w:themeColor="text1"/>
          <w:sz w:val="20"/>
          <w:szCs w:val="20"/>
        </w:rPr>
        <w:t xml:space="preserve">they </w:t>
      </w:r>
      <w:r w:rsidRPr="00783F7A">
        <w:rPr>
          <w:rFonts w:eastAsiaTheme="majorEastAsia" w:cstheme="minorHAnsi"/>
          <w:color w:val="000000" w:themeColor="text1"/>
          <w:sz w:val="20"/>
          <w:szCs w:val="20"/>
        </w:rPr>
        <w:t>need support and a strong social recognition for its work.</w:t>
      </w:r>
    </w:p>
    <w:p w14:paraId="2C9A6379" w14:textId="77777777" w:rsidR="00552A29" w:rsidRPr="00783F7A" w:rsidRDefault="00552A29" w:rsidP="00552A29">
      <w:pPr>
        <w:jc w:val="both"/>
        <w:rPr>
          <w:rFonts w:eastAsiaTheme="majorEastAsia" w:cstheme="minorHAnsi"/>
          <w:color w:val="000000" w:themeColor="text1"/>
          <w:sz w:val="20"/>
          <w:szCs w:val="20"/>
        </w:rPr>
      </w:pPr>
    </w:p>
    <w:p w14:paraId="0890646B" w14:textId="1B114B22" w:rsidR="00E85253" w:rsidRPr="00783F7A" w:rsidRDefault="00CC4BED" w:rsidP="003953BF">
      <w:pPr>
        <w:jc w:val="both"/>
        <w:rPr>
          <w:rFonts w:eastAsiaTheme="majorEastAsia" w:cstheme="minorHAnsi"/>
          <w:color w:val="000000" w:themeColor="text1"/>
          <w:sz w:val="20"/>
          <w:szCs w:val="20"/>
        </w:rPr>
      </w:pPr>
      <w:r w:rsidRPr="00783F7A">
        <w:rPr>
          <w:rFonts w:eastAsiaTheme="majorEastAsia" w:cstheme="minorHAnsi"/>
          <w:color w:val="000000" w:themeColor="text1"/>
          <w:sz w:val="20"/>
          <w:szCs w:val="20"/>
        </w:rPr>
        <w:t>[</w:t>
      </w:r>
      <w:r w:rsidR="00552A29" w:rsidRPr="00783F7A">
        <w:rPr>
          <w:rFonts w:eastAsiaTheme="majorEastAsia" w:cstheme="minorHAnsi"/>
          <w:color w:val="000000" w:themeColor="text1"/>
          <w:sz w:val="20"/>
          <w:szCs w:val="20"/>
        </w:rPr>
        <w:t>9</w:t>
      </w:r>
      <w:r w:rsidRPr="00783F7A">
        <w:rPr>
          <w:rFonts w:eastAsiaTheme="majorEastAsia" w:cstheme="minorHAnsi"/>
          <w:color w:val="000000" w:themeColor="text1"/>
          <w:sz w:val="20"/>
          <w:szCs w:val="20"/>
        </w:rPr>
        <w:t xml:space="preserve">] </w:t>
      </w:r>
      <w:r w:rsidR="001B7350" w:rsidRPr="00783F7A">
        <w:rPr>
          <w:rFonts w:eastAsiaTheme="majorEastAsia" w:cstheme="minorHAnsi"/>
          <w:color w:val="000000" w:themeColor="text1"/>
          <w:sz w:val="20"/>
          <w:szCs w:val="20"/>
        </w:rPr>
        <w:t>The Covi</w:t>
      </w:r>
      <w:r w:rsidR="00552A29" w:rsidRPr="00783F7A">
        <w:rPr>
          <w:rFonts w:eastAsiaTheme="majorEastAsia" w:cstheme="minorHAnsi"/>
          <w:color w:val="000000" w:themeColor="text1"/>
          <w:sz w:val="20"/>
          <w:szCs w:val="20"/>
        </w:rPr>
        <w:t>d</w:t>
      </w:r>
      <w:r w:rsidR="001B7350" w:rsidRPr="00783F7A">
        <w:rPr>
          <w:rFonts w:eastAsiaTheme="majorEastAsia" w:cstheme="minorHAnsi"/>
          <w:color w:val="000000" w:themeColor="text1"/>
          <w:sz w:val="20"/>
          <w:szCs w:val="20"/>
        </w:rPr>
        <w:t xml:space="preserve">-19 pandemic has also </w:t>
      </w:r>
      <w:r w:rsidR="000607AE" w:rsidRPr="00783F7A">
        <w:rPr>
          <w:rFonts w:eastAsiaTheme="majorEastAsia" w:cstheme="minorHAnsi"/>
          <w:color w:val="000000" w:themeColor="text1"/>
          <w:sz w:val="20"/>
          <w:szCs w:val="20"/>
        </w:rPr>
        <w:t xml:space="preserve">been </w:t>
      </w:r>
      <w:r w:rsidR="001B7350" w:rsidRPr="00783F7A">
        <w:rPr>
          <w:rFonts w:eastAsiaTheme="majorEastAsia" w:cstheme="minorHAnsi"/>
          <w:color w:val="000000" w:themeColor="text1"/>
          <w:sz w:val="20"/>
          <w:szCs w:val="20"/>
        </w:rPr>
        <w:t xml:space="preserve">the largest global experiment on virtual </w:t>
      </w:r>
      <w:proofErr w:type="gramStart"/>
      <w:r w:rsidR="001B7350" w:rsidRPr="00783F7A">
        <w:rPr>
          <w:rFonts w:eastAsiaTheme="majorEastAsia" w:cstheme="minorHAnsi"/>
          <w:color w:val="000000" w:themeColor="text1"/>
          <w:sz w:val="20"/>
          <w:szCs w:val="20"/>
        </w:rPr>
        <w:t>education</w:t>
      </w:r>
      <w:proofErr w:type="gramEnd"/>
      <w:r w:rsidR="001B7350" w:rsidRPr="00783F7A">
        <w:rPr>
          <w:rFonts w:eastAsiaTheme="majorEastAsia" w:cstheme="minorHAnsi"/>
          <w:color w:val="000000" w:themeColor="text1"/>
          <w:sz w:val="20"/>
          <w:szCs w:val="20"/>
        </w:rPr>
        <w:t xml:space="preserve"> and it</w:t>
      </w:r>
      <w:r w:rsidR="000607AE" w:rsidRPr="00783F7A">
        <w:rPr>
          <w:rFonts w:eastAsiaTheme="majorEastAsia" w:cstheme="minorHAnsi"/>
          <w:color w:val="000000" w:themeColor="text1"/>
          <w:sz w:val="20"/>
          <w:szCs w:val="20"/>
        </w:rPr>
        <w:t xml:space="preserve"> was</w:t>
      </w:r>
      <w:r w:rsidR="001B7350" w:rsidRPr="00783F7A">
        <w:rPr>
          <w:rFonts w:eastAsiaTheme="majorEastAsia" w:cstheme="minorHAnsi"/>
          <w:color w:val="000000" w:themeColor="text1"/>
          <w:sz w:val="20"/>
          <w:szCs w:val="20"/>
        </w:rPr>
        <w:t xml:space="preserve"> success</w:t>
      </w:r>
      <w:r w:rsidR="000607AE" w:rsidRPr="00783F7A">
        <w:rPr>
          <w:rFonts w:eastAsiaTheme="majorEastAsia" w:cstheme="minorHAnsi"/>
          <w:color w:val="000000" w:themeColor="text1"/>
          <w:sz w:val="20"/>
          <w:szCs w:val="20"/>
        </w:rPr>
        <w:t>ful</w:t>
      </w:r>
      <w:r w:rsidR="001B7350" w:rsidRPr="00783F7A">
        <w:rPr>
          <w:rFonts w:eastAsiaTheme="majorEastAsia" w:cstheme="minorHAnsi"/>
          <w:color w:val="000000" w:themeColor="text1"/>
          <w:sz w:val="20"/>
          <w:szCs w:val="20"/>
        </w:rPr>
        <w:t xml:space="preserve">. </w:t>
      </w:r>
      <w:r w:rsidR="000607AE" w:rsidRPr="00783F7A">
        <w:rPr>
          <w:rFonts w:eastAsiaTheme="majorEastAsia" w:cstheme="minorHAnsi"/>
          <w:color w:val="000000" w:themeColor="text1"/>
          <w:sz w:val="20"/>
          <w:szCs w:val="20"/>
        </w:rPr>
        <w:t>The e</w:t>
      </w:r>
      <w:r w:rsidR="001B7350" w:rsidRPr="00783F7A">
        <w:rPr>
          <w:rFonts w:eastAsiaTheme="majorEastAsia" w:cstheme="minorHAnsi"/>
          <w:color w:val="000000" w:themeColor="text1"/>
          <w:sz w:val="20"/>
          <w:szCs w:val="20"/>
        </w:rPr>
        <w:t xml:space="preserve">ntire educational community </w:t>
      </w:r>
      <w:r w:rsidR="00FA3386" w:rsidRPr="00783F7A">
        <w:rPr>
          <w:rFonts w:eastAsiaTheme="majorEastAsia" w:cstheme="minorHAnsi"/>
          <w:color w:val="000000" w:themeColor="text1"/>
          <w:sz w:val="20"/>
          <w:szCs w:val="20"/>
        </w:rPr>
        <w:t>experiment</w:t>
      </w:r>
      <w:r w:rsidR="000607AE" w:rsidRPr="00783F7A">
        <w:rPr>
          <w:rFonts w:eastAsiaTheme="majorEastAsia" w:cstheme="minorHAnsi"/>
          <w:color w:val="000000" w:themeColor="text1"/>
          <w:sz w:val="20"/>
          <w:szCs w:val="20"/>
        </w:rPr>
        <w:t>ed with</w:t>
      </w:r>
      <w:r w:rsidR="00FA3386" w:rsidRPr="00783F7A">
        <w:rPr>
          <w:rFonts w:eastAsiaTheme="majorEastAsia" w:cstheme="minorHAnsi"/>
          <w:color w:val="000000" w:themeColor="text1"/>
          <w:sz w:val="20"/>
          <w:szCs w:val="20"/>
        </w:rPr>
        <w:t xml:space="preserve"> the use of devices and platform</w:t>
      </w:r>
      <w:r w:rsidR="000607AE" w:rsidRPr="00783F7A">
        <w:rPr>
          <w:rFonts w:eastAsiaTheme="majorEastAsia" w:cstheme="minorHAnsi"/>
          <w:color w:val="000000" w:themeColor="text1"/>
          <w:sz w:val="20"/>
          <w:szCs w:val="20"/>
        </w:rPr>
        <w:t>s</w:t>
      </w:r>
      <w:r w:rsidR="00FA3386" w:rsidRPr="00783F7A">
        <w:rPr>
          <w:rFonts w:eastAsiaTheme="majorEastAsia" w:cstheme="minorHAnsi"/>
          <w:color w:val="000000" w:themeColor="text1"/>
          <w:sz w:val="20"/>
          <w:szCs w:val="20"/>
        </w:rPr>
        <w:t xml:space="preserve"> to teach </w:t>
      </w:r>
      <w:r w:rsidR="00332542" w:rsidRPr="00783F7A">
        <w:rPr>
          <w:rFonts w:eastAsiaTheme="majorEastAsia" w:cstheme="minorHAnsi"/>
          <w:color w:val="000000" w:themeColor="text1"/>
          <w:sz w:val="20"/>
          <w:szCs w:val="20"/>
        </w:rPr>
        <w:t>&amp; learn online</w:t>
      </w:r>
      <w:r w:rsidR="00FA3386" w:rsidRPr="00783F7A">
        <w:rPr>
          <w:rFonts w:eastAsiaTheme="majorEastAsia" w:cstheme="minorHAnsi"/>
          <w:color w:val="000000" w:themeColor="text1"/>
          <w:sz w:val="20"/>
          <w:szCs w:val="20"/>
        </w:rPr>
        <w:t xml:space="preserve">. </w:t>
      </w:r>
      <w:r w:rsidR="000607AE" w:rsidRPr="00783F7A">
        <w:rPr>
          <w:rFonts w:eastAsiaTheme="majorEastAsia" w:cstheme="minorHAnsi"/>
          <w:color w:val="000000" w:themeColor="text1"/>
          <w:sz w:val="20"/>
          <w:szCs w:val="20"/>
        </w:rPr>
        <w:t xml:space="preserve">This was particularly important </w:t>
      </w:r>
      <w:r w:rsidR="00142EB1" w:rsidRPr="00783F7A">
        <w:rPr>
          <w:rFonts w:eastAsiaTheme="majorEastAsia" w:cstheme="minorHAnsi"/>
          <w:color w:val="000000" w:themeColor="text1"/>
          <w:sz w:val="20"/>
          <w:szCs w:val="20"/>
        </w:rPr>
        <w:t>for parents</w:t>
      </w:r>
      <w:r w:rsidR="000607AE" w:rsidRPr="00783F7A">
        <w:rPr>
          <w:rFonts w:eastAsiaTheme="majorEastAsia" w:cstheme="minorHAnsi"/>
          <w:color w:val="000000" w:themeColor="text1"/>
          <w:sz w:val="20"/>
          <w:szCs w:val="20"/>
        </w:rPr>
        <w:t xml:space="preserve"> but also for teachers. A</w:t>
      </w:r>
      <w:r w:rsidR="00E872AB" w:rsidRPr="00783F7A">
        <w:rPr>
          <w:rFonts w:eastAsiaTheme="majorEastAsia" w:cstheme="minorHAnsi"/>
          <w:color w:val="000000" w:themeColor="text1"/>
          <w:sz w:val="20"/>
          <w:szCs w:val="20"/>
        </w:rPr>
        <w:t xml:space="preserve">s </w:t>
      </w:r>
      <w:r w:rsidR="000607AE" w:rsidRPr="00783F7A">
        <w:rPr>
          <w:rFonts w:eastAsiaTheme="majorEastAsia" w:cstheme="minorHAnsi"/>
          <w:color w:val="000000" w:themeColor="text1"/>
          <w:sz w:val="20"/>
          <w:szCs w:val="20"/>
        </w:rPr>
        <w:t xml:space="preserve">the </w:t>
      </w:r>
      <w:r w:rsidR="00E872AB" w:rsidRPr="00783F7A">
        <w:rPr>
          <w:rFonts w:eastAsiaTheme="majorEastAsia" w:cstheme="minorHAnsi"/>
          <w:color w:val="000000" w:themeColor="text1"/>
          <w:sz w:val="20"/>
          <w:szCs w:val="20"/>
        </w:rPr>
        <w:t xml:space="preserve">EU Charter of human rights </w:t>
      </w:r>
      <w:r w:rsidR="006325D3" w:rsidRPr="00783F7A">
        <w:rPr>
          <w:rFonts w:eastAsiaTheme="majorEastAsia" w:cstheme="minorHAnsi"/>
          <w:color w:val="000000" w:themeColor="text1"/>
          <w:sz w:val="20"/>
          <w:szCs w:val="20"/>
        </w:rPr>
        <w:t>affirm</w:t>
      </w:r>
      <w:r w:rsidR="000607AE" w:rsidRPr="00783F7A">
        <w:rPr>
          <w:rFonts w:eastAsiaTheme="majorEastAsia" w:cstheme="minorHAnsi"/>
          <w:color w:val="000000" w:themeColor="text1"/>
          <w:sz w:val="20"/>
          <w:szCs w:val="20"/>
        </w:rPr>
        <w:t>s</w:t>
      </w:r>
      <w:r w:rsidR="006325D3" w:rsidRPr="00783F7A">
        <w:rPr>
          <w:rFonts w:eastAsiaTheme="majorEastAsia" w:cstheme="minorHAnsi"/>
          <w:color w:val="000000" w:themeColor="text1"/>
          <w:sz w:val="20"/>
          <w:szCs w:val="20"/>
        </w:rPr>
        <w:t xml:space="preserve">: ‘the right of parents to ensure the education and teaching of their children in conformity with their religious, philosophical and pedagogical convictions shall be respected’ (art. 14). For our thoughts about virtual education is very important this quote to ‘pedagogical </w:t>
      </w:r>
      <w:r w:rsidR="000F0155" w:rsidRPr="00783F7A">
        <w:rPr>
          <w:rFonts w:eastAsiaTheme="majorEastAsia" w:cstheme="minorHAnsi"/>
          <w:color w:val="000000" w:themeColor="text1"/>
          <w:sz w:val="20"/>
          <w:szCs w:val="20"/>
        </w:rPr>
        <w:t>convictions’</w:t>
      </w:r>
      <w:r w:rsidR="006325D3" w:rsidRPr="00783F7A">
        <w:rPr>
          <w:rFonts w:eastAsiaTheme="majorEastAsia" w:cstheme="minorHAnsi"/>
          <w:color w:val="000000" w:themeColor="text1"/>
          <w:sz w:val="20"/>
          <w:szCs w:val="20"/>
        </w:rPr>
        <w:t xml:space="preserve"> and that educational authorities respects th</w:t>
      </w:r>
      <w:r w:rsidR="000607AE" w:rsidRPr="00783F7A">
        <w:rPr>
          <w:rFonts w:eastAsiaTheme="majorEastAsia" w:cstheme="minorHAnsi"/>
          <w:color w:val="000000" w:themeColor="text1"/>
          <w:sz w:val="20"/>
          <w:szCs w:val="20"/>
        </w:rPr>
        <w:t>ese</w:t>
      </w:r>
      <w:r w:rsidR="006325D3" w:rsidRPr="00783F7A">
        <w:rPr>
          <w:rFonts w:eastAsiaTheme="majorEastAsia" w:cstheme="minorHAnsi"/>
          <w:color w:val="000000" w:themeColor="text1"/>
          <w:sz w:val="20"/>
          <w:szCs w:val="20"/>
        </w:rPr>
        <w:t xml:space="preserve"> rights above all in virtual environments. </w:t>
      </w:r>
    </w:p>
    <w:p w14:paraId="46C794D0" w14:textId="28909DB0" w:rsidR="00A36A43" w:rsidRPr="00783F7A" w:rsidRDefault="00A36A43" w:rsidP="00CF3CAF">
      <w:pPr>
        <w:jc w:val="both"/>
        <w:rPr>
          <w:rFonts w:eastAsiaTheme="majorEastAsia" w:cstheme="minorHAnsi"/>
          <w:color w:val="000000" w:themeColor="text1"/>
          <w:sz w:val="20"/>
          <w:szCs w:val="20"/>
        </w:rPr>
      </w:pPr>
    </w:p>
    <w:p w14:paraId="056539DB" w14:textId="7C89B050" w:rsidR="00D913E4" w:rsidRPr="00783F7A" w:rsidRDefault="00A36A43" w:rsidP="00200971">
      <w:pPr>
        <w:autoSpaceDE w:val="0"/>
        <w:autoSpaceDN w:val="0"/>
        <w:adjustRightInd w:val="0"/>
        <w:jc w:val="both"/>
        <w:rPr>
          <w:rFonts w:eastAsiaTheme="majorEastAsia" w:cstheme="minorHAnsi"/>
          <w:color w:val="000000" w:themeColor="text1"/>
          <w:sz w:val="20"/>
          <w:szCs w:val="20"/>
        </w:rPr>
      </w:pPr>
      <w:r w:rsidRPr="00783F7A">
        <w:rPr>
          <w:rFonts w:eastAsiaTheme="majorEastAsia" w:cstheme="minorHAnsi"/>
          <w:color w:val="000000" w:themeColor="text1"/>
          <w:sz w:val="20"/>
          <w:szCs w:val="20"/>
        </w:rPr>
        <w:t xml:space="preserve">[10] </w:t>
      </w:r>
      <w:r w:rsidR="00FA3386" w:rsidRPr="00783F7A">
        <w:rPr>
          <w:rFonts w:eastAsiaTheme="majorEastAsia" w:cstheme="minorHAnsi"/>
          <w:color w:val="000000" w:themeColor="text1"/>
          <w:sz w:val="20"/>
          <w:szCs w:val="20"/>
        </w:rPr>
        <w:t xml:space="preserve">In this context </w:t>
      </w:r>
      <w:r w:rsidR="000607AE" w:rsidRPr="00783F7A">
        <w:rPr>
          <w:rFonts w:eastAsiaTheme="majorEastAsia" w:cstheme="minorHAnsi"/>
          <w:color w:val="000000" w:themeColor="text1"/>
          <w:sz w:val="20"/>
          <w:szCs w:val="20"/>
        </w:rPr>
        <w:t xml:space="preserve">it </w:t>
      </w:r>
      <w:r w:rsidR="00FA3386" w:rsidRPr="00783F7A">
        <w:rPr>
          <w:rFonts w:eastAsiaTheme="majorEastAsia" w:cstheme="minorHAnsi"/>
          <w:color w:val="000000" w:themeColor="text1"/>
          <w:sz w:val="20"/>
          <w:szCs w:val="20"/>
        </w:rPr>
        <w:t xml:space="preserve">is also important </w:t>
      </w:r>
      <w:r w:rsidR="000607AE" w:rsidRPr="00783F7A">
        <w:rPr>
          <w:rFonts w:eastAsiaTheme="majorEastAsia" w:cstheme="minorHAnsi"/>
          <w:color w:val="000000" w:themeColor="text1"/>
          <w:sz w:val="20"/>
          <w:szCs w:val="20"/>
        </w:rPr>
        <w:t>to ask</w:t>
      </w:r>
      <w:r w:rsidR="00FA3386" w:rsidRPr="00783F7A">
        <w:rPr>
          <w:rFonts w:eastAsiaTheme="majorEastAsia" w:cstheme="minorHAnsi"/>
          <w:color w:val="000000" w:themeColor="text1"/>
          <w:sz w:val="20"/>
          <w:szCs w:val="20"/>
        </w:rPr>
        <w:t xml:space="preserve"> for teachers’ human rights in virtual education.</w:t>
      </w:r>
      <w:r w:rsidR="00332542" w:rsidRPr="00783F7A">
        <w:rPr>
          <w:rFonts w:eastAsiaTheme="majorEastAsia" w:cstheme="minorHAnsi"/>
          <w:color w:val="000000" w:themeColor="text1"/>
          <w:sz w:val="20"/>
          <w:szCs w:val="20"/>
        </w:rPr>
        <w:t xml:space="preserve"> What future is waiting for teachers? What will they do? </w:t>
      </w:r>
      <w:r w:rsidR="001648D7" w:rsidRPr="00783F7A">
        <w:rPr>
          <w:rFonts w:eastAsiaTheme="majorEastAsia" w:cstheme="minorHAnsi"/>
          <w:color w:val="000000" w:themeColor="text1"/>
          <w:sz w:val="20"/>
          <w:szCs w:val="20"/>
        </w:rPr>
        <w:t>For the next report</w:t>
      </w:r>
      <w:r w:rsidR="00332542" w:rsidRPr="00783F7A">
        <w:rPr>
          <w:rFonts w:eastAsiaTheme="majorEastAsia" w:cstheme="minorHAnsi"/>
          <w:color w:val="000000" w:themeColor="text1"/>
          <w:sz w:val="20"/>
          <w:szCs w:val="20"/>
        </w:rPr>
        <w:t xml:space="preserve"> on the right to education</w:t>
      </w:r>
      <w:r w:rsidR="001648D7" w:rsidRPr="00783F7A">
        <w:rPr>
          <w:rFonts w:eastAsiaTheme="majorEastAsia" w:cstheme="minorHAnsi"/>
          <w:color w:val="000000" w:themeColor="text1"/>
          <w:sz w:val="20"/>
          <w:szCs w:val="20"/>
        </w:rPr>
        <w:t xml:space="preserve">, we suggest </w:t>
      </w:r>
      <w:r w:rsidRPr="00783F7A">
        <w:rPr>
          <w:rFonts w:eastAsiaTheme="majorEastAsia" w:cstheme="minorHAnsi"/>
          <w:color w:val="000000" w:themeColor="text1"/>
          <w:sz w:val="20"/>
          <w:szCs w:val="20"/>
        </w:rPr>
        <w:t>clarifying</w:t>
      </w:r>
      <w:r w:rsidR="001648D7" w:rsidRPr="00783F7A">
        <w:rPr>
          <w:rFonts w:eastAsiaTheme="majorEastAsia" w:cstheme="minorHAnsi"/>
          <w:color w:val="000000" w:themeColor="text1"/>
          <w:sz w:val="20"/>
          <w:szCs w:val="20"/>
        </w:rPr>
        <w:t xml:space="preserve"> </w:t>
      </w:r>
      <w:r w:rsidR="000607AE" w:rsidRPr="00783F7A">
        <w:rPr>
          <w:rFonts w:eastAsiaTheme="majorEastAsia" w:cstheme="minorHAnsi"/>
          <w:color w:val="000000" w:themeColor="text1"/>
          <w:sz w:val="20"/>
          <w:szCs w:val="20"/>
        </w:rPr>
        <w:t xml:space="preserve">the </w:t>
      </w:r>
      <w:r w:rsidR="001609FA" w:rsidRPr="00783F7A">
        <w:rPr>
          <w:rFonts w:eastAsiaTheme="majorEastAsia" w:cstheme="minorHAnsi"/>
          <w:color w:val="000000" w:themeColor="text1"/>
          <w:sz w:val="20"/>
          <w:szCs w:val="20"/>
        </w:rPr>
        <w:t>different</w:t>
      </w:r>
      <w:r w:rsidR="001648D7" w:rsidRPr="00783F7A">
        <w:rPr>
          <w:rFonts w:eastAsiaTheme="majorEastAsia" w:cstheme="minorHAnsi"/>
          <w:color w:val="000000" w:themeColor="text1"/>
          <w:sz w:val="20"/>
          <w:szCs w:val="20"/>
        </w:rPr>
        <w:t xml:space="preserve"> areas </w:t>
      </w:r>
      <w:r w:rsidR="000607AE" w:rsidRPr="00783F7A">
        <w:rPr>
          <w:rFonts w:eastAsiaTheme="majorEastAsia" w:cstheme="minorHAnsi"/>
          <w:color w:val="000000" w:themeColor="text1"/>
          <w:sz w:val="20"/>
          <w:szCs w:val="20"/>
        </w:rPr>
        <w:t xml:space="preserve">of </w:t>
      </w:r>
      <w:r w:rsidR="001648D7" w:rsidRPr="00783F7A">
        <w:rPr>
          <w:rFonts w:eastAsiaTheme="majorEastAsia" w:cstheme="minorHAnsi"/>
          <w:color w:val="000000" w:themeColor="text1"/>
          <w:sz w:val="20"/>
          <w:szCs w:val="20"/>
        </w:rPr>
        <w:t>teacher</w:t>
      </w:r>
      <w:r w:rsidR="000607AE" w:rsidRPr="00783F7A">
        <w:rPr>
          <w:rFonts w:eastAsiaTheme="majorEastAsia" w:cstheme="minorHAnsi"/>
          <w:color w:val="000000" w:themeColor="text1"/>
          <w:sz w:val="20"/>
          <w:szCs w:val="20"/>
        </w:rPr>
        <w:t>’</w:t>
      </w:r>
      <w:r w:rsidR="001648D7" w:rsidRPr="00783F7A">
        <w:rPr>
          <w:rFonts w:eastAsiaTheme="majorEastAsia" w:cstheme="minorHAnsi"/>
          <w:color w:val="000000" w:themeColor="text1"/>
          <w:sz w:val="20"/>
          <w:szCs w:val="20"/>
        </w:rPr>
        <w:t>s</w:t>
      </w:r>
      <w:r w:rsidR="008775BB" w:rsidRPr="00783F7A">
        <w:rPr>
          <w:rFonts w:eastAsiaTheme="majorEastAsia" w:cstheme="minorHAnsi"/>
          <w:color w:val="000000" w:themeColor="text1"/>
          <w:sz w:val="20"/>
          <w:szCs w:val="20"/>
        </w:rPr>
        <w:t xml:space="preserve"> (but also for the rest of educational community)</w:t>
      </w:r>
      <w:r w:rsidR="001648D7" w:rsidRPr="00783F7A">
        <w:rPr>
          <w:rFonts w:eastAsiaTheme="majorEastAsia" w:cstheme="minorHAnsi"/>
          <w:color w:val="000000" w:themeColor="text1"/>
          <w:sz w:val="20"/>
          <w:szCs w:val="20"/>
        </w:rPr>
        <w:t xml:space="preserve"> human rights in virtual education</w:t>
      </w:r>
      <w:r w:rsidR="000C1AC1" w:rsidRPr="00783F7A">
        <w:rPr>
          <w:rFonts w:eastAsiaTheme="majorEastAsia" w:cstheme="minorHAnsi"/>
          <w:color w:val="000000" w:themeColor="text1"/>
          <w:sz w:val="20"/>
          <w:szCs w:val="20"/>
        </w:rPr>
        <w:t xml:space="preserve"> and</w:t>
      </w:r>
      <w:r w:rsidRPr="00783F7A">
        <w:rPr>
          <w:rFonts w:eastAsiaTheme="majorEastAsia" w:cstheme="minorHAnsi"/>
          <w:color w:val="000000" w:themeColor="text1"/>
          <w:sz w:val="20"/>
          <w:szCs w:val="20"/>
        </w:rPr>
        <w:t xml:space="preserve"> </w:t>
      </w:r>
      <w:r w:rsidR="000C1AC1" w:rsidRPr="00783F7A">
        <w:rPr>
          <w:rFonts w:eastAsiaTheme="majorEastAsia" w:cstheme="minorHAnsi"/>
          <w:color w:val="000000" w:themeColor="text1"/>
          <w:sz w:val="20"/>
          <w:szCs w:val="20"/>
        </w:rPr>
        <w:t>the impact of Artificial Intelligen</w:t>
      </w:r>
      <w:r w:rsidR="000607AE" w:rsidRPr="00783F7A">
        <w:rPr>
          <w:rFonts w:eastAsiaTheme="majorEastAsia" w:cstheme="minorHAnsi"/>
          <w:color w:val="000000" w:themeColor="text1"/>
          <w:sz w:val="20"/>
          <w:szCs w:val="20"/>
        </w:rPr>
        <w:t>ce</w:t>
      </w:r>
      <w:r w:rsidR="000C1AC1" w:rsidRPr="00783F7A">
        <w:rPr>
          <w:rFonts w:eastAsiaTheme="majorEastAsia" w:cstheme="minorHAnsi"/>
          <w:color w:val="000000" w:themeColor="text1"/>
          <w:sz w:val="20"/>
          <w:szCs w:val="20"/>
        </w:rPr>
        <w:t xml:space="preserve"> </w:t>
      </w:r>
      <w:r w:rsidR="000607AE" w:rsidRPr="00783F7A">
        <w:rPr>
          <w:rFonts w:eastAsiaTheme="majorEastAsia" w:cstheme="minorHAnsi"/>
          <w:color w:val="000000" w:themeColor="text1"/>
          <w:sz w:val="20"/>
          <w:szCs w:val="20"/>
        </w:rPr>
        <w:t>on those areas of</w:t>
      </w:r>
      <w:r w:rsidR="000C1AC1" w:rsidRPr="00783F7A">
        <w:rPr>
          <w:rFonts w:eastAsiaTheme="majorEastAsia" w:cstheme="minorHAnsi"/>
          <w:color w:val="000000" w:themeColor="text1"/>
          <w:sz w:val="20"/>
          <w:szCs w:val="20"/>
        </w:rPr>
        <w:t xml:space="preserve"> education (AIED)</w:t>
      </w:r>
      <w:r w:rsidR="001609FA" w:rsidRPr="00783F7A">
        <w:rPr>
          <w:rFonts w:eastAsiaTheme="majorEastAsia" w:cstheme="minorHAnsi"/>
          <w:color w:val="000000" w:themeColor="text1"/>
          <w:sz w:val="20"/>
          <w:szCs w:val="20"/>
        </w:rPr>
        <w:t xml:space="preserve">. While current legal mechanisms to some extent protect individual rights, the risks associated with AI </w:t>
      </w:r>
      <w:r w:rsidR="000607AE" w:rsidRPr="00783F7A">
        <w:rPr>
          <w:rFonts w:eastAsiaTheme="majorEastAsia" w:cstheme="minorHAnsi"/>
          <w:color w:val="000000" w:themeColor="text1"/>
          <w:sz w:val="20"/>
          <w:szCs w:val="20"/>
        </w:rPr>
        <w:t>have</w:t>
      </w:r>
      <w:r w:rsidR="001609FA" w:rsidRPr="00783F7A">
        <w:rPr>
          <w:rFonts w:eastAsiaTheme="majorEastAsia" w:cstheme="minorHAnsi"/>
          <w:color w:val="000000" w:themeColor="text1"/>
          <w:sz w:val="20"/>
          <w:szCs w:val="20"/>
        </w:rPr>
        <w:t xml:space="preserve"> not yet </w:t>
      </w:r>
      <w:r w:rsidR="000607AE" w:rsidRPr="00783F7A">
        <w:rPr>
          <w:rFonts w:eastAsiaTheme="majorEastAsia" w:cstheme="minorHAnsi"/>
          <w:color w:val="000000" w:themeColor="text1"/>
          <w:sz w:val="20"/>
          <w:szCs w:val="20"/>
        </w:rPr>
        <w:t xml:space="preserve">been </w:t>
      </w:r>
      <w:r w:rsidR="001609FA" w:rsidRPr="00783F7A">
        <w:rPr>
          <w:rFonts w:eastAsiaTheme="majorEastAsia" w:cstheme="minorHAnsi"/>
          <w:color w:val="000000" w:themeColor="text1"/>
          <w:sz w:val="20"/>
          <w:szCs w:val="20"/>
        </w:rPr>
        <w:t>sufficiently addressed</w:t>
      </w:r>
      <w:r w:rsidR="000607AE" w:rsidRPr="00783F7A">
        <w:rPr>
          <w:rFonts w:eastAsiaTheme="majorEastAsia" w:cstheme="minorHAnsi"/>
          <w:color w:val="000000" w:themeColor="text1"/>
          <w:sz w:val="20"/>
          <w:szCs w:val="20"/>
        </w:rPr>
        <w:t>.</w:t>
      </w:r>
      <w:r w:rsidR="001609FA" w:rsidRPr="00783F7A">
        <w:rPr>
          <w:rFonts w:eastAsiaTheme="majorEastAsia" w:cstheme="minorHAnsi"/>
          <w:color w:val="000000" w:themeColor="text1"/>
          <w:sz w:val="20"/>
          <w:szCs w:val="20"/>
        </w:rPr>
        <w:t xml:space="preserve"> </w:t>
      </w:r>
      <w:r w:rsidR="000607AE" w:rsidRPr="00783F7A">
        <w:rPr>
          <w:rFonts w:eastAsiaTheme="majorEastAsia" w:cstheme="minorHAnsi"/>
          <w:color w:val="000000" w:themeColor="text1"/>
          <w:sz w:val="20"/>
          <w:szCs w:val="20"/>
        </w:rPr>
        <w:t>C</w:t>
      </w:r>
      <w:r w:rsidR="001609FA" w:rsidRPr="00783F7A">
        <w:rPr>
          <w:rFonts w:eastAsiaTheme="majorEastAsia" w:cstheme="minorHAnsi"/>
          <w:color w:val="000000" w:themeColor="text1"/>
          <w:sz w:val="20"/>
          <w:szCs w:val="20"/>
        </w:rPr>
        <w:t>onsequently</w:t>
      </w:r>
      <w:r w:rsidR="000607AE" w:rsidRPr="00783F7A">
        <w:rPr>
          <w:rFonts w:eastAsiaTheme="majorEastAsia" w:cstheme="minorHAnsi"/>
          <w:color w:val="000000" w:themeColor="text1"/>
          <w:sz w:val="20"/>
          <w:szCs w:val="20"/>
        </w:rPr>
        <w:t>,</w:t>
      </w:r>
      <w:r w:rsidR="001609FA" w:rsidRPr="00783F7A">
        <w:rPr>
          <w:rFonts w:eastAsiaTheme="majorEastAsia" w:cstheme="minorHAnsi"/>
          <w:color w:val="000000" w:themeColor="text1"/>
          <w:sz w:val="20"/>
          <w:szCs w:val="20"/>
        </w:rPr>
        <w:t xml:space="preserve"> this will require not only legal and regulatory efforts, but also public oversight in</w:t>
      </w:r>
      <w:r w:rsidR="000607AE" w:rsidRPr="00783F7A">
        <w:rPr>
          <w:rFonts w:eastAsiaTheme="majorEastAsia" w:cstheme="minorHAnsi"/>
          <w:color w:val="000000" w:themeColor="text1"/>
          <w:sz w:val="20"/>
          <w:szCs w:val="20"/>
        </w:rPr>
        <w:t>to</w:t>
      </w:r>
      <w:r w:rsidR="001609FA" w:rsidRPr="00783F7A">
        <w:rPr>
          <w:rFonts w:eastAsiaTheme="majorEastAsia" w:cstheme="minorHAnsi"/>
          <w:color w:val="000000" w:themeColor="text1"/>
          <w:sz w:val="20"/>
          <w:szCs w:val="20"/>
        </w:rPr>
        <w:t xml:space="preserve"> the design, development</w:t>
      </w:r>
      <w:r w:rsidR="003953BF" w:rsidRPr="00783F7A">
        <w:rPr>
          <w:rFonts w:eastAsiaTheme="majorEastAsia" w:cstheme="minorHAnsi"/>
          <w:color w:val="000000" w:themeColor="text1"/>
          <w:sz w:val="20"/>
          <w:szCs w:val="20"/>
        </w:rPr>
        <w:t>,</w:t>
      </w:r>
      <w:r w:rsidR="001609FA" w:rsidRPr="00783F7A">
        <w:rPr>
          <w:rFonts w:eastAsiaTheme="majorEastAsia" w:cstheme="minorHAnsi"/>
          <w:color w:val="000000" w:themeColor="text1"/>
          <w:sz w:val="20"/>
          <w:szCs w:val="20"/>
        </w:rPr>
        <w:t xml:space="preserve"> and </w:t>
      </w:r>
      <w:r w:rsidR="000607AE" w:rsidRPr="00783F7A">
        <w:rPr>
          <w:rFonts w:eastAsiaTheme="majorEastAsia" w:cstheme="minorHAnsi"/>
          <w:color w:val="000000" w:themeColor="text1"/>
          <w:sz w:val="20"/>
          <w:szCs w:val="20"/>
        </w:rPr>
        <w:t xml:space="preserve">the </w:t>
      </w:r>
      <w:r w:rsidR="001609FA" w:rsidRPr="00783F7A">
        <w:rPr>
          <w:rFonts w:eastAsiaTheme="majorEastAsia" w:cstheme="minorHAnsi"/>
          <w:color w:val="000000" w:themeColor="text1"/>
          <w:sz w:val="20"/>
          <w:szCs w:val="20"/>
        </w:rPr>
        <w:t>use of AI systems</w:t>
      </w:r>
      <w:r w:rsidR="001609FA" w:rsidRPr="00783F7A">
        <w:rPr>
          <w:rStyle w:val="Refdenotaalpie"/>
          <w:rFonts w:eastAsiaTheme="majorEastAsia" w:cstheme="minorHAnsi"/>
          <w:color w:val="000000" w:themeColor="text1"/>
          <w:sz w:val="20"/>
          <w:szCs w:val="20"/>
        </w:rPr>
        <w:footnoteReference w:id="4"/>
      </w:r>
      <w:r w:rsidR="001609FA" w:rsidRPr="00783F7A">
        <w:rPr>
          <w:rFonts w:eastAsiaTheme="majorEastAsia" w:cstheme="minorHAnsi"/>
          <w:color w:val="000000" w:themeColor="text1"/>
          <w:sz w:val="20"/>
          <w:szCs w:val="20"/>
        </w:rPr>
        <w:t xml:space="preserve">. </w:t>
      </w:r>
      <w:r w:rsidR="00A2653B" w:rsidRPr="00783F7A">
        <w:rPr>
          <w:rFonts w:eastAsiaTheme="majorEastAsia" w:cstheme="minorHAnsi"/>
          <w:color w:val="000000" w:themeColor="text1"/>
          <w:sz w:val="20"/>
          <w:szCs w:val="20"/>
        </w:rPr>
        <w:t xml:space="preserve">In this quoted document from COE, the authors </w:t>
      </w:r>
      <w:r w:rsidR="00200971" w:rsidRPr="00783F7A">
        <w:rPr>
          <w:rFonts w:eastAsiaTheme="majorEastAsia" w:cstheme="minorHAnsi"/>
          <w:color w:val="000000" w:themeColor="text1"/>
          <w:sz w:val="20"/>
          <w:szCs w:val="20"/>
        </w:rPr>
        <w:t>focus on specific human rights to consider the reciprocal implications between these rights and AI and education</w:t>
      </w:r>
      <w:r w:rsidR="00200971" w:rsidRPr="00783F7A">
        <w:rPr>
          <w:rStyle w:val="Refdenotaalpie"/>
          <w:rFonts w:eastAsiaTheme="majorEastAsia" w:cstheme="minorHAnsi"/>
          <w:color w:val="000000" w:themeColor="text1"/>
          <w:sz w:val="20"/>
          <w:szCs w:val="20"/>
        </w:rPr>
        <w:footnoteReference w:id="5"/>
      </w:r>
      <w:r w:rsidR="00BF0B66" w:rsidRPr="00783F7A">
        <w:rPr>
          <w:rFonts w:eastAsiaTheme="majorEastAsia" w:cstheme="minorHAnsi"/>
          <w:color w:val="000000" w:themeColor="text1"/>
          <w:sz w:val="20"/>
          <w:szCs w:val="20"/>
        </w:rPr>
        <w:t>.</w:t>
      </w:r>
      <w:r w:rsidR="00DD74E9" w:rsidRPr="00783F7A">
        <w:rPr>
          <w:rFonts w:eastAsiaTheme="majorEastAsia" w:cstheme="minorHAnsi"/>
          <w:color w:val="000000" w:themeColor="text1"/>
          <w:sz w:val="20"/>
          <w:szCs w:val="20"/>
        </w:rPr>
        <w:t xml:space="preserve"> For that, Member States should ensure that, where tasks would risk violating human dignity if carried out by machines rather than human beings, these tasks are reserved for humans … The right to refuse interaction with an AI system whenever this could adversely impact human dignity (p. 18)</w:t>
      </w:r>
      <w:r w:rsidR="00D913E4" w:rsidRPr="00783F7A">
        <w:rPr>
          <w:rFonts w:eastAsiaTheme="majorEastAsia" w:cstheme="minorHAnsi"/>
          <w:color w:val="000000" w:themeColor="text1"/>
          <w:sz w:val="20"/>
          <w:szCs w:val="20"/>
        </w:rPr>
        <w:t xml:space="preserve">. </w:t>
      </w:r>
      <w:r w:rsidR="00137C4D" w:rsidRPr="00783F7A">
        <w:rPr>
          <w:rFonts w:eastAsiaTheme="majorEastAsia" w:cstheme="minorHAnsi"/>
          <w:color w:val="000000" w:themeColor="text1"/>
          <w:sz w:val="20"/>
          <w:szCs w:val="20"/>
        </w:rPr>
        <w:t xml:space="preserve">It </w:t>
      </w:r>
      <w:r w:rsidR="00BE17A9" w:rsidRPr="00783F7A">
        <w:rPr>
          <w:rFonts w:eastAsiaTheme="majorEastAsia" w:cstheme="minorHAnsi"/>
          <w:color w:val="000000" w:themeColor="text1"/>
          <w:sz w:val="20"/>
          <w:szCs w:val="20"/>
        </w:rPr>
        <w:t>should</w:t>
      </w:r>
      <w:r w:rsidR="00D913E4" w:rsidRPr="00783F7A">
        <w:rPr>
          <w:rFonts w:eastAsiaTheme="majorEastAsia" w:cstheme="minorHAnsi"/>
          <w:color w:val="000000" w:themeColor="text1"/>
          <w:sz w:val="20"/>
          <w:szCs w:val="20"/>
        </w:rPr>
        <w:t xml:space="preserve"> </w:t>
      </w:r>
      <w:r w:rsidR="003877D0" w:rsidRPr="00783F7A">
        <w:rPr>
          <w:rFonts w:eastAsiaTheme="majorEastAsia" w:cstheme="minorHAnsi"/>
          <w:color w:val="000000" w:themeColor="text1"/>
          <w:sz w:val="20"/>
          <w:szCs w:val="20"/>
        </w:rPr>
        <w:t>recogniz</w:t>
      </w:r>
      <w:r w:rsidR="00BE17A9" w:rsidRPr="00783F7A">
        <w:rPr>
          <w:rFonts w:eastAsiaTheme="majorEastAsia" w:cstheme="minorHAnsi"/>
          <w:color w:val="000000" w:themeColor="text1"/>
          <w:sz w:val="20"/>
          <w:szCs w:val="20"/>
        </w:rPr>
        <w:t>e</w:t>
      </w:r>
      <w:r w:rsidR="00D913E4" w:rsidRPr="00783F7A">
        <w:rPr>
          <w:rFonts w:eastAsiaTheme="majorEastAsia" w:cstheme="minorHAnsi"/>
          <w:color w:val="000000" w:themeColor="text1"/>
          <w:sz w:val="20"/>
          <w:szCs w:val="20"/>
        </w:rPr>
        <w:t xml:space="preserve"> </w:t>
      </w:r>
      <w:r w:rsidR="00BE17A9" w:rsidRPr="00783F7A">
        <w:rPr>
          <w:rFonts w:eastAsiaTheme="majorEastAsia" w:cstheme="minorHAnsi"/>
          <w:color w:val="000000" w:themeColor="text1"/>
          <w:sz w:val="20"/>
          <w:szCs w:val="20"/>
        </w:rPr>
        <w:t xml:space="preserve">both </w:t>
      </w:r>
      <w:r w:rsidR="00D913E4" w:rsidRPr="00783F7A">
        <w:rPr>
          <w:rFonts w:eastAsiaTheme="majorEastAsia" w:cstheme="minorHAnsi"/>
          <w:color w:val="000000" w:themeColor="text1"/>
          <w:sz w:val="20"/>
          <w:szCs w:val="20"/>
        </w:rPr>
        <w:t>the right</w:t>
      </w:r>
      <w:r w:rsidR="00BE17A9" w:rsidRPr="00783F7A">
        <w:rPr>
          <w:rFonts w:eastAsiaTheme="majorEastAsia" w:cstheme="minorHAnsi"/>
          <w:color w:val="000000" w:themeColor="text1"/>
          <w:sz w:val="20"/>
          <w:szCs w:val="20"/>
        </w:rPr>
        <w:t xml:space="preserve"> of</w:t>
      </w:r>
      <w:r w:rsidR="00D913E4" w:rsidRPr="00783F7A">
        <w:rPr>
          <w:rFonts w:eastAsiaTheme="majorEastAsia" w:cstheme="minorHAnsi"/>
          <w:color w:val="000000" w:themeColor="text1"/>
          <w:sz w:val="20"/>
          <w:szCs w:val="20"/>
        </w:rPr>
        <w:t xml:space="preserve"> citizens and consumers to refuse (easily) the interaction with an AI education system</w:t>
      </w:r>
      <w:r w:rsidR="003877D0" w:rsidRPr="00783F7A">
        <w:rPr>
          <w:rFonts w:eastAsiaTheme="majorEastAsia" w:cstheme="minorHAnsi"/>
          <w:color w:val="000000" w:themeColor="text1"/>
          <w:sz w:val="20"/>
          <w:szCs w:val="20"/>
        </w:rPr>
        <w:t xml:space="preserve"> in favor of the human agent. </w:t>
      </w:r>
      <w:r w:rsidR="00571CD2" w:rsidRPr="00783F7A">
        <w:rPr>
          <w:rFonts w:eastAsiaTheme="majorEastAsia" w:cstheme="minorHAnsi"/>
          <w:color w:val="000000" w:themeColor="text1"/>
          <w:sz w:val="20"/>
          <w:szCs w:val="20"/>
        </w:rPr>
        <w:t xml:space="preserve"> </w:t>
      </w:r>
      <w:r w:rsidR="00F7026B" w:rsidRPr="00783F7A">
        <w:rPr>
          <w:rFonts w:eastAsiaTheme="majorEastAsia" w:cstheme="minorHAnsi"/>
          <w:color w:val="000000" w:themeColor="text1"/>
          <w:sz w:val="20"/>
          <w:szCs w:val="20"/>
        </w:rPr>
        <w:t xml:space="preserve">In general, the same rights that </w:t>
      </w:r>
      <w:r w:rsidR="00BE17A9" w:rsidRPr="00783F7A">
        <w:rPr>
          <w:rFonts w:eastAsiaTheme="majorEastAsia" w:cstheme="minorHAnsi"/>
          <w:color w:val="000000" w:themeColor="text1"/>
          <w:sz w:val="20"/>
          <w:szCs w:val="20"/>
        </w:rPr>
        <w:t xml:space="preserve">the </w:t>
      </w:r>
      <w:r w:rsidR="00F7026B" w:rsidRPr="00783F7A">
        <w:rPr>
          <w:rFonts w:eastAsiaTheme="majorEastAsia" w:cstheme="minorHAnsi"/>
          <w:color w:val="000000" w:themeColor="text1"/>
          <w:sz w:val="20"/>
          <w:szCs w:val="20"/>
        </w:rPr>
        <w:t>document recognize</w:t>
      </w:r>
      <w:r w:rsidR="00BE17A9" w:rsidRPr="00783F7A">
        <w:rPr>
          <w:rFonts w:eastAsiaTheme="majorEastAsia" w:cstheme="minorHAnsi"/>
          <w:color w:val="000000" w:themeColor="text1"/>
          <w:sz w:val="20"/>
          <w:szCs w:val="20"/>
        </w:rPr>
        <w:t>s</w:t>
      </w:r>
      <w:r w:rsidR="00F7026B" w:rsidRPr="00783F7A">
        <w:rPr>
          <w:rFonts w:eastAsiaTheme="majorEastAsia" w:cstheme="minorHAnsi"/>
          <w:color w:val="000000" w:themeColor="text1"/>
          <w:sz w:val="20"/>
          <w:szCs w:val="20"/>
        </w:rPr>
        <w:t xml:space="preserve"> for students </w:t>
      </w:r>
      <w:r w:rsidR="00BE17A9" w:rsidRPr="00783F7A">
        <w:rPr>
          <w:rFonts w:eastAsiaTheme="majorEastAsia" w:cstheme="minorHAnsi"/>
          <w:color w:val="000000" w:themeColor="text1"/>
          <w:sz w:val="20"/>
          <w:szCs w:val="20"/>
        </w:rPr>
        <w:t>should</w:t>
      </w:r>
      <w:r w:rsidR="00F7026B" w:rsidRPr="00783F7A">
        <w:rPr>
          <w:rFonts w:eastAsiaTheme="majorEastAsia" w:cstheme="minorHAnsi"/>
          <w:color w:val="000000" w:themeColor="text1"/>
          <w:sz w:val="20"/>
          <w:szCs w:val="20"/>
        </w:rPr>
        <w:t xml:space="preserve"> </w:t>
      </w:r>
      <w:r w:rsidR="00BE17A9" w:rsidRPr="00783F7A">
        <w:rPr>
          <w:rFonts w:eastAsiaTheme="majorEastAsia" w:cstheme="minorHAnsi"/>
          <w:color w:val="000000" w:themeColor="text1"/>
          <w:sz w:val="20"/>
          <w:szCs w:val="20"/>
        </w:rPr>
        <w:t xml:space="preserve">also </w:t>
      </w:r>
      <w:r w:rsidR="00F7026B" w:rsidRPr="00783F7A">
        <w:rPr>
          <w:rFonts w:eastAsiaTheme="majorEastAsia" w:cstheme="minorHAnsi"/>
          <w:color w:val="000000" w:themeColor="text1"/>
          <w:sz w:val="20"/>
          <w:szCs w:val="20"/>
        </w:rPr>
        <w:t xml:space="preserve">be </w:t>
      </w:r>
      <w:r w:rsidR="00BE17A9" w:rsidRPr="00783F7A">
        <w:rPr>
          <w:rFonts w:eastAsiaTheme="majorEastAsia" w:cstheme="minorHAnsi"/>
          <w:color w:val="000000" w:themeColor="text1"/>
          <w:sz w:val="20"/>
          <w:szCs w:val="20"/>
        </w:rPr>
        <w:t xml:space="preserve">afforded to </w:t>
      </w:r>
      <w:r w:rsidR="00F7026B" w:rsidRPr="00783F7A">
        <w:rPr>
          <w:rFonts w:eastAsiaTheme="majorEastAsia" w:cstheme="minorHAnsi"/>
          <w:color w:val="000000" w:themeColor="text1"/>
          <w:sz w:val="20"/>
          <w:szCs w:val="20"/>
        </w:rPr>
        <w:t xml:space="preserve">teachers: </w:t>
      </w:r>
      <w:r w:rsidR="00BE17A9" w:rsidRPr="00783F7A">
        <w:rPr>
          <w:rFonts w:eastAsiaTheme="majorEastAsia" w:cstheme="minorHAnsi"/>
          <w:color w:val="000000" w:themeColor="text1"/>
          <w:sz w:val="20"/>
          <w:szCs w:val="20"/>
        </w:rPr>
        <w:t xml:space="preserve">the </w:t>
      </w:r>
      <w:r w:rsidR="00F7026B" w:rsidRPr="00783F7A">
        <w:rPr>
          <w:rFonts w:eastAsiaTheme="majorEastAsia" w:cstheme="minorHAnsi"/>
          <w:color w:val="000000" w:themeColor="text1"/>
          <w:sz w:val="20"/>
          <w:szCs w:val="20"/>
        </w:rPr>
        <w:t>right to education</w:t>
      </w:r>
      <w:r w:rsidR="00BE17A9" w:rsidRPr="00783F7A">
        <w:rPr>
          <w:rFonts w:eastAsiaTheme="majorEastAsia" w:cstheme="minorHAnsi"/>
          <w:color w:val="000000" w:themeColor="text1"/>
          <w:sz w:val="20"/>
          <w:szCs w:val="20"/>
        </w:rPr>
        <w:t xml:space="preserve">, </w:t>
      </w:r>
      <w:r w:rsidR="00F7026B" w:rsidRPr="00783F7A">
        <w:rPr>
          <w:rFonts w:eastAsiaTheme="majorEastAsia" w:cstheme="minorHAnsi"/>
          <w:color w:val="000000" w:themeColor="text1"/>
          <w:sz w:val="20"/>
          <w:szCs w:val="20"/>
        </w:rPr>
        <w:t>specific</w:t>
      </w:r>
      <w:r w:rsidR="00BE17A9" w:rsidRPr="00783F7A">
        <w:rPr>
          <w:rFonts w:eastAsiaTheme="majorEastAsia" w:cstheme="minorHAnsi"/>
          <w:color w:val="000000" w:themeColor="text1"/>
          <w:sz w:val="20"/>
          <w:szCs w:val="20"/>
        </w:rPr>
        <w:t>ally</w:t>
      </w:r>
      <w:r w:rsidR="00F7026B" w:rsidRPr="00783F7A">
        <w:rPr>
          <w:rFonts w:eastAsiaTheme="majorEastAsia" w:cstheme="minorHAnsi"/>
          <w:color w:val="000000" w:themeColor="text1"/>
          <w:sz w:val="20"/>
          <w:szCs w:val="20"/>
        </w:rPr>
        <w:t xml:space="preserve"> for teachers: academic freedom and </w:t>
      </w:r>
      <w:r w:rsidR="00BE17A9" w:rsidRPr="00783F7A">
        <w:rPr>
          <w:rFonts w:eastAsiaTheme="majorEastAsia" w:cstheme="minorHAnsi"/>
          <w:color w:val="000000" w:themeColor="text1"/>
          <w:sz w:val="20"/>
          <w:szCs w:val="20"/>
        </w:rPr>
        <w:t>the ‘</w:t>
      </w:r>
      <w:r w:rsidR="00F7026B" w:rsidRPr="00783F7A">
        <w:rPr>
          <w:rFonts w:eastAsiaTheme="majorEastAsia" w:cstheme="minorHAnsi"/>
          <w:color w:val="000000" w:themeColor="text1"/>
          <w:sz w:val="20"/>
          <w:szCs w:val="20"/>
        </w:rPr>
        <w:t xml:space="preserve">right to </w:t>
      </w:r>
      <w:r w:rsidR="00BE17A9" w:rsidRPr="00783F7A">
        <w:rPr>
          <w:rFonts w:eastAsiaTheme="majorEastAsia" w:cstheme="minorHAnsi"/>
          <w:color w:val="000000" w:themeColor="text1"/>
          <w:sz w:val="20"/>
          <w:szCs w:val="20"/>
        </w:rPr>
        <w:t>pedagogical autonomy’</w:t>
      </w:r>
      <w:r w:rsidR="00F7026B" w:rsidRPr="00783F7A">
        <w:rPr>
          <w:rFonts w:eastAsiaTheme="majorEastAsia" w:cstheme="minorHAnsi"/>
          <w:color w:val="000000" w:themeColor="text1"/>
          <w:sz w:val="20"/>
          <w:szCs w:val="20"/>
        </w:rPr>
        <w:t xml:space="preserve">, </w:t>
      </w:r>
      <w:r w:rsidR="00BE17A9" w:rsidRPr="00783F7A">
        <w:rPr>
          <w:rFonts w:eastAsiaTheme="majorEastAsia" w:cstheme="minorHAnsi"/>
          <w:color w:val="000000" w:themeColor="text1"/>
          <w:sz w:val="20"/>
          <w:szCs w:val="20"/>
        </w:rPr>
        <w:t xml:space="preserve">the </w:t>
      </w:r>
      <w:r w:rsidR="00F7026B" w:rsidRPr="00783F7A">
        <w:rPr>
          <w:rFonts w:eastAsiaTheme="majorEastAsia" w:cstheme="minorHAnsi"/>
          <w:color w:val="000000" w:themeColor="text1"/>
          <w:sz w:val="20"/>
          <w:szCs w:val="20"/>
        </w:rPr>
        <w:t xml:space="preserve">right to choose the grade of technological immersion, </w:t>
      </w:r>
      <w:r w:rsidR="00BE17A9" w:rsidRPr="00783F7A">
        <w:rPr>
          <w:rFonts w:eastAsiaTheme="majorEastAsia" w:cstheme="minorHAnsi"/>
          <w:color w:val="000000" w:themeColor="text1"/>
          <w:sz w:val="20"/>
          <w:szCs w:val="20"/>
        </w:rPr>
        <w:t xml:space="preserve">the </w:t>
      </w:r>
      <w:r w:rsidR="00F7026B" w:rsidRPr="00783F7A">
        <w:rPr>
          <w:rFonts w:eastAsiaTheme="majorEastAsia" w:cstheme="minorHAnsi"/>
          <w:color w:val="000000" w:themeColor="text1"/>
          <w:sz w:val="20"/>
          <w:szCs w:val="20"/>
        </w:rPr>
        <w:t>right to be heard (</w:t>
      </w:r>
      <w:r w:rsidR="00BE17A9" w:rsidRPr="00783F7A">
        <w:rPr>
          <w:rFonts w:eastAsiaTheme="majorEastAsia" w:cstheme="minorHAnsi"/>
          <w:color w:val="000000" w:themeColor="text1"/>
          <w:sz w:val="20"/>
          <w:szCs w:val="20"/>
        </w:rPr>
        <w:t xml:space="preserve">the </w:t>
      </w:r>
      <w:r w:rsidR="00F7026B" w:rsidRPr="00783F7A">
        <w:rPr>
          <w:rFonts w:eastAsiaTheme="majorEastAsia" w:cstheme="minorHAnsi"/>
          <w:color w:val="000000" w:themeColor="text1"/>
          <w:sz w:val="20"/>
          <w:szCs w:val="20"/>
        </w:rPr>
        <w:t xml:space="preserve">right to participate in the decision making </w:t>
      </w:r>
      <w:r w:rsidR="00BE17A9" w:rsidRPr="00783F7A">
        <w:rPr>
          <w:rFonts w:eastAsiaTheme="majorEastAsia" w:cstheme="minorHAnsi"/>
          <w:color w:val="000000" w:themeColor="text1"/>
          <w:sz w:val="20"/>
          <w:szCs w:val="20"/>
        </w:rPr>
        <w:t xml:space="preserve">process </w:t>
      </w:r>
      <w:r w:rsidR="00F7026B" w:rsidRPr="00783F7A">
        <w:rPr>
          <w:rFonts w:eastAsiaTheme="majorEastAsia" w:cstheme="minorHAnsi"/>
          <w:color w:val="000000" w:themeColor="text1"/>
          <w:sz w:val="20"/>
          <w:szCs w:val="20"/>
        </w:rPr>
        <w:t xml:space="preserve">on the use of technologies for learning); </w:t>
      </w:r>
      <w:r w:rsidR="00BE17A9" w:rsidRPr="00783F7A">
        <w:rPr>
          <w:rFonts w:eastAsiaTheme="majorEastAsia" w:cstheme="minorHAnsi"/>
          <w:color w:val="000000" w:themeColor="text1"/>
          <w:sz w:val="20"/>
          <w:szCs w:val="20"/>
        </w:rPr>
        <w:t xml:space="preserve">the </w:t>
      </w:r>
      <w:r w:rsidR="00F7026B" w:rsidRPr="00783F7A">
        <w:rPr>
          <w:rFonts w:eastAsiaTheme="majorEastAsia" w:cstheme="minorHAnsi"/>
          <w:color w:val="000000" w:themeColor="text1"/>
          <w:sz w:val="20"/>
          <w:szCs w:val="20"/>
        </w:rPr>
        <w:t>right to not suffer from discrimination (fairness and bias and not to be categorized or marked by algori</w:t>
      </w:r>
      <w:r w:rsidR="00BE17A9" w:rsidRPr="00783F7A">
        <w:rPr>
          <w:rFonts w:eastAsiaTheme="majorEastAsia" w:cstheme="minorHAnsi"/>
          <w:color w:val="000000" w:themeColor="text1"/>
          <w:sz w:val="20"/>
          <w:szCs w:val="20"/>
        </w:rPr>
        <w:t>th</w:t>
      </w:r>
      <w:r w:rsidR="00F7026B" w:rsidRPr="00783F7A">
        <w:rPr>
          <w:rFonts w:eastAsiaTheme="majorEastAsia" w:cstheme="minorHAnsi"/>
          <w:color w:val="000000" w:themeColor="text1"/>
          <w:sz w:val="20"/>
          <w:szCs w:val="20"/>
        </w:rPr>
        <w:t>m</w:t>
      </w:r>
      <w:r w:rsidR="00BE17A9" w:rsidRPr="00783F7A">
        <w:rPr>
          <w:rFonts w:eastAsiaTheme="majorEastAsia" w:cstheme="minorHAnsi"/>
          <w:color w:val="000000" w:themeColor="text1"/>
          <w:sz w:val="20"/>
          <w:szCs w:val="20"/>
        </w:rPr>
        <w:t>s</w:t>
      </w:r>
      <w:r w:rsidR="00F7026B" w:rsidRPr="00783F7A">
        <w:rPr>
          <w:rFonts w:eastAsiaTheme="majorEastAsia" w:cstheme="minorHAnsi"/>
          <w:color w:val="000000" w:themeColor="text1"/>
          <w:sz w:val="20"/>
          <w:szCs w:val="20"/>
        </w:rPr>
        <w:t xml:space="preserve">, big data </w:t>
      </w:r>
      <w:r w:rsidR="00BE17A9" w:rsidRPr="00783F7A">
        <w:rPr>
          <w:rFonts w:eastAsiaTheme="majorEastAsia" w:cstheme="minorHAnsi"/>
          <w:color w:val="000000" w:themeColor="text1"/>
          <w:sz w:val="20"/>
          <w:szCs w:val="20"/>
        </w:rPr>
        <w:t>collection</w:t>
      </w:r>
      <w:r w:rsidR="00F7026B" w:rsidRPr="00783F7A">
        <w:rPr>
          <w:rFonts w:eastAsiaTheme="majorEastAsia" w:cstheme="minorHAnsi"/>
          <w:color w:val="000000" w:themeColor="text1"/>
          <w:sz w:val="20"/>
          <w:szCs w:val="20"/>
        </w:rPr>
        <w:t xml:space="preserve"> </w:t>
      </w:r>
      <w:r w:rsidR="00BE17A9" w:rsidRPr="00783F7A">
        <w:rPr>
          <w:rFonts w:eastAsiaTheme="majorEastAsia" w:cstheme="minorHAnsi"/>
          <w:color w:val="000000" w:themeColor="text1"/>
          <w:sz w:val="20"/>
          <w:szCs w:val="20"/>
        </w:rPr>
        <w:t>for</w:t>
      </w:r>
      <w:r w:rsidR="00F7026B" w:rsidRPr="00783F7A">
        <w:rPr>
          <w:rFonts w:eastAsiaTheme="majorEastAsia" w:cstheme="minorHAnsi"/>
          <w:color w:val="000000" w:themeColor="text1"/>
          <w:sz w:val="20"/>
          <w:szCs w:val="20"/>
        </w:rPr>
        <w:t xml:space="preserve"> learning analytics), </w:t>
      </w:r>
      <w:r w:rsidR="00BE17A9" w:rsidRPr="00783F7A">
        <w:rPr>
          <w:rFonts w:eastAsiaTheme="majorEastAsia" w:cstheme="minorHAnsi"/>
          <w:color w:val="000000" w:themeColor="text1"/>
          <w:sz w:val="20"/>
          <w:szCs w:val="20"/>
        </w:rPr>
        <w:t xml:space="preserve">the </w:t>
      </w:r>
      <w:r w:rsidR="00F7026B" w:rsidRPr="00783F7A">
        <w:rPr>
          <w:rFonts w:eastAsiaTheme="majorEastAsia" w:cstheme="minorHAnsi"/>
          <w:color w:val="000000" w:themeColor="text1"/>
          <w:sz w:val="20"/>
          <w:szCs w:val="20"/>
        </w:rPr>
        <w:t xml:space="preserve">right to privacy and to data </w:t>
      </w:r>
      <w:r w:rsidR="00F7026B" w:rsidRPr="00783F7A">
        <w:rPr>
          <w:rFonts w:eastAsiaTheme="majorEastAsia" w:cstheme="minorHAnsi"/>
          <w:color w:val="000000" w:themeColor="text1"/>
          <w:sz w:val="20"/>
          <w:szCs w:val="20"/>
        </w:rPr>
        <w:lastRenderedPageBreak/>
        <w:t>protection</w:t>
      </w:r>
      <w:r w:rsidR="00BE17A9" w:rsidRPr="00783F7A">
        <w:rPr>
          <w:rFonts w:eastAsiaTheme="majorEastAsia" w:cstheme="minorHAnsi"/>
          <w:color w:val="000000" w:themeColor="text1"/>
          <w:sz w:val="20"/>
          <w:szCs w:val="20"/>
        </w:rPr>
        <w:t xml:space="preserve">. Classroom </w:t>
      </w:r>
      <w:r w:rsidR="00F7026B" w:rsidRPr="00783F7A">
        <w:rPr>
          <w:rFonts w:eastAsiaTheme="majorEastAsia" w:cstheme="minorHAnsi"/>
          <w:color w:val="000000" w:themeColor="text1"/>
          <w:sz w:val="20"/>
          <w:szCs w:val="20"/>
        </w:rPr>
        <w:t xml:space="preserve">surveillance systems should be used just </w:t>
      </w:r>
      <w:r w:rsidR="00BE17A9" w:rsidRPr="00783F7A">
        <w:rPr>
          <w:rFonts w:eastAsiaTheme="majorEastAsia" w:cstheme="minorHAnsi"/>
          <w:color w:val="000000" w:themeColor="text1"/>
          <w:sz w:val="20"/>
          <w:szCs w:val="20"/>
        </w:rPr>
        <w:t>to</w:t>
      </w:r>
      <w:r w:rsidR="00F7026B" w:rsidRPr="00783F7A">
        <w:rPr>
          <w:rFonts w:eastAsiaTheme="majorEastAsia" w:cstheme="minorHAnsi"/>
          <w:color w:val="000000" w:themeColor="text1"/>
          <w:sz w:val="20"/>
          <w:szCs w:val="20"/>
        </w:rPr>
        <w:t xml:space="preserve"> guarantee a safe environment and not to collect data from teacher</w:t>
      </w:r>
      <w:r w:rsidR="00BE17A9" w:rsidRPr="00783F7A">
        <w:rPr>
          <w:rFonts w:eastAsiaTheme="majorEastAsia" w:cstheme="minorHAnsi"/>
          <w:color w:val="000000" w:themeColor="text1"/>
          <w:sz w:val="20"/>
          <w:szCs w:val="20"/>
        </w:rPr>
        <w:t>s</w:t>
      </w:r>
      <w:r w:rsidR="00F7026B" w:rsidRPr="00783F7A">
        <w:rPr>
          <w:rFonts w:eastAsiaTheme="majorEastAsia" w:cstheme="minorHAnsi"/>
          <w:color w:val="000000" w:themeColor="text1"/>
          <w:sz w:val="20"/>
          <w:szCs w:val="20"/>
        </w:rPr>
        <w:t xml:space="preserve"> or student</w:t>
      </w:r>
      <w:r w:rsidR="00BE17A9" w:rsidRPr="00783F7A">
        <w:rPr>
          <w:rFonts w:eastAsiaTheme="majorEastAsia" w:cstheme="minorHAnsi"/>
          <w:color w:val="000000" w:themeColor="text1"/>
          <w:sz w:val="20"/>
          <w:szCs w:val="20"/>
        </w:rPr>
        <w:t>s.</w:t>
      </w:r>
      <w:r w:rsidR="00F7026B" w:rsidRPr="00783F7A">
        <w:rPr>
          <w:rFonts w:eastAsiaTheme="majorEastAsia" w:cstheme="minorHAnsi"/>
          <w:color w:val="000000" w:themeColor="text1"/>
          <w:sz w:val="20"/>
          <w:szCs w:val="20"/>
        </w:rPr>
        <w:t xml:space="preserve"> </w:t>
      </w:r>
      <w:r w:rsidR="00BE17A9" w:rsidRPr="00783F7A">
        <w:rPr>
          <w:rFonts w:eastAsiaTheme="majorEastAsia" w:cstheme="minorHAnsi"/>
          <w:color w:val="000000" w:themeColor="text1"/>
          <w:sz w:val="20"/>
          <w:szCs w:val="20"/>
        </w:rPr>
        <w:t>E</w:t>
      </w:r>
      <w:r w:rsidR="00F7026B" w:rsidRPr="00783F7A">
        <w:rPr>
          <w:rFonts w:eastAsiaTheme="majorEastAsia" w:cstheme="minorHAnsi"/>
          <w:color w:val="000000" w:themeColor="text1"/>
          <w:sz w:val="20"/>
          <w:szCs w:val="20"/>
        </w:rPr>
        <w:t>ven</w:t>
      </w:r>
      <w:r w:rsidR="00BE17A9" w:rsidRPr="00783F7A">
        <w:rPr>
          <w:rFonts w:eastAsiaTheme="majorEastAsia" w:cstheme="minorHAnsi"/>
          <w:color w:val="000000" w:themeColor="text1"/>
          <w:sz w:val="20"/>
          <w:szCs w:val="20"/>
        </w:rPr>
        <w:t xml:space="preserve"> if</w:t>
      </w:r>
      <w:r w:rsidR="00F7026B" w:rsidRPr="00783F7A">
        <w:rPr>
          <w:rFonts w:eastAsiaTheme="majorEastAsia" w:cstheme="minorHAnsi"/>
          <w:color w:val="000000" w:themeColor="text1"/>
          <w:sz w:val="20"/>
          <w:szCs w:val="20"/>
        </w:rPr>
        <w:t xml:space="preserve"> it</w:t>
      </w:r>
      <w:r w:rsidR="00BE17A9" w:rsidRPr="00783F7A">
        <w:rPr>
          <w:rFonts w:eastAsiaTheme="majorEastAsia" w:cstheme="minorHAnsi"/>
          <w:color w:val="000000" w:themeColor="text1"/>
          <w:sz w:val="20"/>
          <w:szCs w:val="20"/>
        </w:rPr>
        <w:t>’s</w:t>
      </w:r>
      <w:r w:rsidR="00F7026B" w:rsidRPr="00783F7A">
        <w:rPr>
          <w:rFonts w:eastAsiaTheme="majorEastAsia" w:cstheme="minorHAnsi"/>
          <w:color w:val="000000" w:themeColor="text1"/>
          <w:sz w:val="20"/>
          <w:szCs w:val="20"/>
        </w:rPr>
        <w:t xml:space="preserve"> for educational purposes</w:t>
      </w:r>
      <w:r w:rsidR="00BE17A9" w:rsidRPr="00783F7A">
        <w:rPr>
          <w:rFonts w:eastAsiaTheme="majorEastAsia" w:cstheme="minorHAnsi"/>
          <w:color w:val="000000" w:themeColor="text1"/>
          <w:sz w:val="20"/>
          <w:szCs w:val="20"/>
        </w:rPr>
        <w:t>,</w:t>
      </w:r>
      <w:r w:rsidR="00F7026B" w:rsidRPr="00783F7A">
        <w:rPr>
          <w:rFonts w:eastAsiaTheme="majorEastAsia" w:cstheme="minorHAnsi"/>
          <w:color w:val="000000" w:themeColor="text1"/>
          <w:sz w:val="20"/>
          <w:szCs w:val="20"/>
        </w:rPr>
        <w:t xml:space="preserve"> the privacy should be a primary consideration</w:t>
      </w:r>
      <w:r w:rsidR="00BE17A9" w:rsidRPr="00783F7A">
        <w:rPr>
          <w:rFonts w:eastAsiaTheme="majorEastAsia" w:cstheme="minorHAnsi"/>
          <w:color w:val="000000" w:themeColor="text1"/>
          <w:sz w:val="20"/>
          <w:szCs w:val="20"/>
        </w:rPr>
        <w:t>.</w:t>
      </w:r>
    </w:p>
    <w:p w14:paraId="64239B6B" w14:textId="77777777" w:rsidR="00440D79" w:rsidRPr="00783F7A" w:rsidRDefault="00440D79" w:rsidP="00440D79">
      <w:pPr>
        <w:jc w:val="both"/>
        <w:rPr>
          <w:rFonts w:eastAsiaTheme="majorEastAsia" w:cstheme="minorHAnsi"/>
          <w:color w:val="000000" w:themeColor="text1"/>
          <w:sz w:val="20"/>
          <w:szCs w:val="20"/>
        </w:rPr>
      </w:pPr>
    </w:p>
    <w:p w14:paraId="0F3D9582" w14:textId="6B77690D" w:rsidR="005E0B8D" w:rsidRPr="00C4283D" w:rsidRDefault="00440D79" w:rsidP="000C1AC1">
      <w:pPr>
        <w:jc w:val="both"/>
        <w:rPr>
          <w:rFonts w:eastAsiaTheme="majorEastAsia" w:cstheme="minorHAnsi"/>
          <w:color w:val="000000" w:themeColor="text1"/>
          <w:sz w:val="20"/>
          <w:szCs w:val="20"/>
        </w:rPr>
      </w:pPr>
      <w:r w:rsidRPr="00783F7A">
        <w:rPr>
          <w:rFonts w:eastAsiaTheme="majorEastAsia" w:cstheme="minorHAnsi"/>
          <w:color w:val="000000" w:themeColor="text1"/>
          <w:sz w:val="20"/>
          <w:szCs w:val="20"/>
        </w:rPr>
        <w:t>[1</w:t>
      </w:r>
      <w:r w:rsidR="00A36A43" w:rsidRPr="00783F7A">
        <w:rPr>
          <w:rFonts w:eastAsiaTheme="majorEastAsia" w:cstheme="minorHAnsi"/>
          <w:color w:val="000000" w:themeColor="text1"/>
          <w:sz w:val="20"/>
          <w:szCs w:val="20"/>
        </w:rPr>
        <w:t>1</w:t>
      </w:r>
      <w:r w:rsidRPr="00783F7A">
        <w:rPr>
          <w:rFonts w:eastAsiaTheme="majorEastAsia" w:cstheme="minorHAnsi"/>
          <w:color w:val="000000" w:themeColor="text1"/>
          <w:sz w:val="20"/>
          <w:szCs w:val="20"/>
        </w:rPr>
        <w:t xml:space="preserve">] </w:t>
      </w:r>
      <w:r w:rsidR="00BE17A9" w:rsidRPr="00783F7A">
        <w:rPr>
          <w:rFonts w:eastAsiaTheme="majorEastAsia" w:cstheme="minorHAnsi"/>
          <w:color w:val="000000" w:themeColor="text1"/>
          <w:sz w:val="20"/>
          <w:szCs w:val="20"/>
        </w:rPr>
        <w:t>The</w:t>
      </w:r>
      <w:r w:rsidR="005E0B8D" w:rsidRPr="00783F7A">
        <w:rPr>
          <w:rFonts w:eastAsiaTheme="majorEastAsia" w:cstheme="minorHAnsi"/>
          <w:color w:val="000000" w:themeColor="text1"/>
          <w:sz w:val="20"/>
          <w:szCs w:val="20"/>
        </w:rPr>
        <w:t xml:space="preserve"> entire educational community</w:t>
      </w:r>
      <w:r w:rsidR="00BC0A05" w:rsidRPr="00783F7A">
        <w:rPr>
          <w:rFonts w:eastAsiaTheme="majorEastAsia" w:cstheme="minorHAnsi"/>
          <w:color w:val="000000" w:themeColor="text1"/>
          <w:sz w:val="20"/>
          <w:szCs w:val="20"/>
        </w:rPr>
        <w:t xml:space="preserve"> should have the right to</w:t>
      </w:r>
      <w:r w:rsidR="005E0B8D" w:rsidRPr="00783F7A">
        <w:rPr>
          <w:rFonts w:eastAsiaTheme="majorEastAsia" w:cstheme="minorHAnsi"/>
          <w:color w:val="000000" w:themeColor="text1"/>
          <w:sz w:val="20"/>
          <w:szCs w:val="20"/>
        </w:rPr>
        <w:t xml:space="preserve"> know when </w:t>
      </w:r>
      <w:r w:rsidR="00BE17A9" w:rsidRPr="00783F7A">
        <w:rPr>
          <w:rFonts w:eastAsiaTheme="majorEastAsia" w:cstheme="minorHAnsi"/>
          <w:color w:val="000000" w:themeColor="text1"/>
          <w:sz w:val="20"/>
          <w:szCs w:val="20"/>
        </w:rPr>
        <w:t xml:space="preserve">the </w:t>
      </w:r>
      <w:r w:rsidR="005E0B8D" w:rsidRPr="00783F7A">
        <w:rPr>
          <w:rFonts w:eastAsiaTheme="majorEastAsia" w:cstheme="minorHAnsi"/>
          <w:color w:val="000000" w:themeColor="text1"/>
          <w:sz w:val="20"/>
          <w:szCs w:val="20"/>
        </w:rPr>
        <w:t xml:space="preserve">teaching process is driven by AI and </w:t>
      </w:r>
      <w:r w:rsidR="00BC0A05" w:rsidRPr="00783F7A">
        <w:rPr>
          <w:rFonts w:eastAsiaTheme="majorEastAsia" w:cstheme="minorHAnsi"/>
          <w:color w:val="000000" w:themeColor="text1"/>
          <w:sz w:val="20"/>
          <w:szCs w:val="20"/>
        </w:rPr>
        <w:t>to be aware of</w:t>
      </w:r>
      <w:r w:rsidR="005E0B8D" w:rsidRPr="00783F7A">
        <w:rPr>
          <w:rFonts w:eastAsiaTheme="majorEastAsia" w:cstheme="minorHAnsi"/>
          <w:color w:val="000000" w:themeColor="text1"/>
          <w:sz w:val="20"/>
          <w:szCs w:val="20"/>
        </w:rPr>
        <w:t xml:space="preserve"> its scope and implication. </w:t>
      </w:r>
      <w:r w:rsidR="00BC0A05" w:rsidRPr="00783F7A">
        <w:rPr>
          <w:rFonts w:eastAsiaTheme="majorEastAsia" w:cstheme="minorHAnsi"/>
          <w:color w:val="000000" w:themeColor="text1"/>
          <w:sz w:val="20"/>
          <w:szCs w:val="20"/>
        </w:rPr>
        <w:t>This is n</w:t>
      </w:r>
      <w:r w:rsidR="005E0B8D" w:rsidRPr="00783F7A">
        <w:rPr>
          <w:rFonts w:eastAsiaTheme="majorEastAsia" w:cstheme="minorHAnsi"/>
          <w:color w:val="000000" w:themeColor="text1"/>
          <w:sz w:val="20"/>
          <w:szCs w:val="20"/>
        </w:rPr>
        <w:t>ot only for personal privacy about the dat</w:t>
      </w:r>
      <w:r w:rsidR="00BC0A05" w:rsidRPr="00783F7A">
        <w:rPr>
          <w:rFonts w:eastAsiaTheme="majorEastAsia" w:cstheme="minorHAnsi"/>
          <w:color w:val="000000" w:themeColor="text1"/>
          <w:sz w:val="20"/>
          <w:szCs w:val="20"/>
        </w:rPr>
        <w:t>a</w:t>
      </w:r>
      <w:r w:rsidR="005E0B8D" w:rsidRPr="00783F7A">
        <w:rPr>
          <w:rFonts w:eastAsiaTheme="majorEastAsia" w:cstheme="minorHAnsi"/>
          <w:color w:val="000000" w:themeColor="text1"/>
          <w:sz w:val="20"/>
          <w:szCs w:val="20"/>
        </w:rPr>
        <w:t xml:space="preserve"> used for educational platforms but also for the idea of informed consent. It’s important that </w:t>
      </w:r>
      <w:r w:rsidR="00BC0A05" w:rsidRPr="00783F7A">
        <w:rPr>
          <w:rFonts w:eastAsiaTheme="majorEastAsia" w:cstheme="minorHAnsi"/>
          <w:color w:val="000000" w:themeColor="text1"/>
          <w:sz w:val="20"/>
          <w:szCs w:val="20"/>
        </w:rPr>
        <w:t xml:space="preserve">the </w:t>
      </w:r>
      <w:r w:rsidR="005E0B8D" w:rsidRPr="00783F7A">
        <w:rPr>
          <w:rFonts w:eastAsiaTheme="majorEastAsia" w:cstheme="minorHAnsi"/>
          <w:color w:val="000000" w:themeColor="text1"/>
          <w:sz w:val="20"/>
          <w:szCs w:val="20"/>
        </w:rPr>
        <w:t xml:space="preserve">entire </w:t>
      </w:r>
      <w:r w:rsidR="003F54CC" w:rsidRPr="00783F7A">
        <w:rPr>
          <w:rFonts w:eastAsiaTheme="majorEastAsia" w:cstheme="minorHAnsi"/>
          <w:color w:val="000000" w:themeColor="text1"/>
          <w:sz w:val="20"/>
          <w:szCs w:val="20"/>
        </w:rPr>
        <w:t>educational community ha</w:t>
      </w:r>
      <w:r w:rsidR="00BC0A05" w:rsidRPr="00783F7A">
        <w:rPr>
          <w:rFonts w:eastAsiaTheme="majorEastAsia" w:cstheme="minorHAnsi"/>
          <w:color w:val="000000" w:themeColor="text1"/>
          <w:sz w:val="20"/>
          <w:szCs w:val="20"/>
        </w:rPr>
        <w:t>s</w:t>
      </w:r>
      <w:r w:rsidR="003F54CC" w:rsidRPr="00783F7A">
        <w:rPr>
          <w:rFonts w:eastAsiaTheme="majorEastAsia" w:cstheme="minorHAnsi"/>
          <w:color w:val="000000" w:themeColor="text1"/>
          <w:sz w:val="20"/>
          <w:szCs w:val="20"/>
        </w:rPr>
        <w:t xml:space="preserve"> the necessary access to information and </w:t>
      </w:r>
      <w:r w:rsidR="00BC0A05" w:rsidRPr="00783F7A">
        <w:rPr>
          <w:rFonts w:eastAsiaTheme="majorEastAsia" w:cstheme="minorHAnsi"/>
          <w:color w:val="000000" w:themeColor="text1"/>
          <w:sz w:val="20"/>
          <w:szCs w:val="20"/>
        </w:rPr>
        <w:t>understanding</w:t>
      </w:r>
      <w:r w:rsidR="003F54CC" w:rsidRPr="00783F7A">
        <w:rPr>
          <w:rFonts w:eastAsiaTheme="majorEastAsia" w:cstheme="minorHAnsi"/>
          <w:color w:val="000000" w:themeColor="text1"/>
          <w:sz w:val="20"/>
          <w:szCs w:val="20"/>
        </w:rPr>
        <w:t xml:space="preserve"> </w:t>
      </w:r>
      <w:r w:rsidR="00BC0A05" w:rsidRPr="00783F7A">
        <w:rPr>
          <w:rFonts w:eastAsiaTheme="majorEastAsia" w:cstheme="minorHAnsi"/>
          <w:color w:val="000000" w:themeColor="text1"/>
          <w:sz w:val="20"/>
          <w:szCs w:val="20"/>
        </w:rPr>
        <w:t>of</w:t>
      </w:r>
      <w:r w:rsidR="003F54CC" w:rsidRPr="00783F7A">
        <w:rPr>
          <w:rFonts w:eastAsiaTheme="majorEastAsia" w:cstheme="minorHAnsi"/>
          <w:color w:val="000000" w:themeColor="text1"/>
          <w:sz w:val="20"/>
          <w:szCs w:val="20"/>
        </w:rPr>
        <w:t xml:space="preserve"> the </w:t>
      </w:r>
      <w:r w:rsidR="008775BB" w:rsidRPr="00783F7A">
        <w:rPr>
          <w:rFonts w:eastAsiaTheme="majorEastAsia" w:cstheme="minorHAnsi"/>
          <w:color w:val="000000" w:themeColor="text1"/>
          <w:sz w:val="20"/>
          <w:szCs w:val="20"/>
        </w:rPr>
        <w:t xml:space="preserve">role of </w:t>
      </w:r>
      <w:r w:rsidR="003F54CC" w:rsidRPr="00783F7A">
        <w:rPr>
          <w:rFonts w:eastAsiaTheme="majorEastAsia" w:cstheme="minorHAnsi"/>
          <w:color w:val="000000" w:themeColor="text1"/>
          <w:sz w:val="20"/>
          <w:szCs w:val="20"/>
        </w:rPr>
        <w:t>devices, programs, and platform</w:t>
      </w:r>
      <w:r w:rsidR="00BC0A05" w:rsidRPr="00783F7A">
        <w:rPr>
          <w:rFonts w:eastAsiaTheme="majorEastAsia" w:cstheme="minorHAnsi"/>
          <w:color w:val="000000" w:themeColor="text1"/>
          <w:sz w:val="20"/>
          <w:szCs w:val="20"/>
        </w:rPr>
        <w:t>s</w:t>
      </w:r>
      <w:r w:rsidR="003F54CC" w:rsidRPr="00783F7A">
        <w:rPr>
          <w:rFonts w:eastAsiaTheme="majorEastAsia" w:cstheme="minorHAnsi"/>
          <w:color w:val="000000" w:themeColor="text1"/>
          <w:sz w:val="20"/>
          <w:szCs w:val="20"/>
        </w:rPr>
        <w:t xml:space="preserve"> (especially if they use AI) involved in teaching </w:t>
      </w:r>
      <w:proofErr w:type="gramStart"/>
      <w:r w:rsidR="003F54CC" w:rsidRPr="00783F7A">
        <w:rPr>
          <w:rFonts w:eastAsiaTheme="majorEastAsia" w:cstheme="minorHAnsi"/>
          <w:color w:val="000000" w:themeColor="text1"/>
          <w:sz w:val="20"/>
          <w:szCs w:val="20"/>
        </w:rPr>
        <w:t>in order to</w:t>
      </w:r>
      <w:proofErr w:type="gramEnd"/>
      <w:r w:rsidR="003F54CC" w:rsidRPr="00783F7A">
        <w:rPr>
          <w:rFonts w:eastAsiaTheme="majorEastAsia" w:cstheme="minorHAnsi"/>
          <w:color w:val="000000" w:themeColor="text1"/>
          <w:sz w:val="20"/>
          <w:szCs w:val="20"/>
        </w:rPr>
        <w:t xml:space="preserve"> express its ideas, expectation and fears from real and practical information</w:t>
      </w:r>
      <w:r w:rsidR="0065326B" w:rsidRPr="00783F7A">
        <w:rPr>
          <w:rStyle w:val="Refdenotaalpie"/>
          <w:rFonts w:eastAsiaTheme="majorEastAsia" w:cstheme="minorHAnsi"/>
          <w:color w:val="000000" w:themeColor="text1"/>
          <w:sz w:val="20"/>
          <w:szCs w:val="20"/>
        </w:rPr>
        <w:footnoteReference w:id="6"/>
      </w:r>
      <w:r w:rsidR="008775BB" w:rsidRPr="00783F7A">
        <w:rPr>
          <w:rFonts w:eastAsiaTheme="majorEastAsia" w:cstheme="minorHAnsi"/>
          <w:color w:val="000000" w:themeColor="text1"/>
          <w:sz w:val="20"/>
          <w:szCs w:val="20"/>
        </w:rPr>
        <w:t xml:space="preserve"> (</w:t>
      </w:r>
      <w:r w:rsidR="0065326B" w:rsidRPr="00783F7A">
        <w:rPr>
          <w:rFonts w:eastAsiaTheme="majorEastAsia" w:cstheme="minorHAnsi"/>
          <w:color w:val="000000" w:themeColor="text1"/>
          <w:sz w:val="20"/>
          <w:szCs w:val="20"/>
        </w:rPr>
        <w:t>the</w:t>
      </w:r>
      <w:r w:rsidR="008775BB" w:rsidRPr="00783F7A">
        <w:rPr>
          <w:rFonts w:eastAsiaTheme="majorEastAsia" w:cstheme="minorHAnsi"/>
          <w:color w:val="000000" w:themeColor="text1"/>
          <w:sz w:val="20"/>
          <w:szCs w:val="20"/>
        </w:rPr>
        <w:t xml:space="preserve"> right to participate in the educational process)</w:t>
      </w:r>
      <w:r w:rsidR="003F54CC" w:rsidRPr="00783F7A">
        <w:rPr>
          <w:rFonts w:eastAsiaTheme="majorEastAsia" w:cstheme="minorHAnsi"/>
          <w:color w:val="000000" w:themeColor="text1"/>
          <w:sz w:val="20"/>
          <w:szCs w:val="20"/>
        </w:rPr>
        <w:t xml:space="preserve">. </w:t>
      </w:r>
      <w:r w:rsidR="00C4283D">
        <w:rPr>
          <w:rFonts w:eastAsiaTheme="majorEastAsia" w:cstheme="minorHAnsi"/>
          <w:color w:val="000000" w:themeColor="text1"/>
          <w:sz w:val="20"/>
          <w:szCs w:val="20"/>
        </w:rPr>
        <w:t>For example, w</w:t>
      </w:r>
      <w:r w:rsidR="003F54CC" w:rsidRPr="00C4283D">
        <w:rPr>
          <w:rFonts w:eastAsiaTheme="majorEastAsia" w:cstheme="minorHAnsi"/>
          <w:color w:val="000000" w:themeColor="text1"/>
          <w:sz w:val="20"/>
          <w:szCs w:val="20"/>
        </w:rPr>
        <w:t xml:space="preserve">hen </w:t>
      </w:r>
      <w:r w:rsidR="00C4283D">
        <w:rPr>
          <w:rFonts w:eastAsiaTheme="majorEastAsia" w:cstheme="minorHAnsi"/>
          <w:color w:val="000000" w:themeColor="text1"/>
          <w:sz w:val="20"/>
          <w:szCs w:val="20"/>
        </w:rPr>
        <w:t>is</w:t>
      </w:r>
      <w:r w:rsidR="00BC0A05" w:rsidRPr="00C4283D">
        <w:rPr>
          <w:rFonts w:eastAsiaTheme="majorEastAsia" w:cstheme="minorHAnsi"/>
          <w:color w:val="000000" w:themeColor="text1"/>
          <w:sz w:val="20"/>
          <w:szCs w:val="20"/>
        </w:rPr>
        <w:t xml:space="preserve"> </w:t>
      </w:r>
      <w:r w:rsidR="003F54CC" w:rsidRPr="00C4283D">
        <w:rPr>
          <w:rFonts w:eastAsiaTheme="majorEastAsia" w:cstheme="minorHAnsi"/>
          <w:color w:val="000000" w:themeColor="text1"/>
          <w:sz w:val="20"/>
          <w:szCs w:val="20"/>
        </w:rPr>
        <w:t xml:space="preserve">used the argument on </w:t>
      </w:r>
      <w:r w:rsidR="008775BB" w:rsidRPr="00C4283D">
        <w:rPr>
          <w:rFonts w:eastAsiaTheme="majorEastAsia" w:cstheme="minorHAnsi"/>
          <w:color w:val="000000" w:themeColor="text1"/>
          <w:sz w:val="20"/>
          <w:szCs w:val="20"/>
        </w:rPr>
        <w:t>‘</w:t>
      </w:r>
      <w:r w:rsidR="003F54CC" w:rsidRPr="00C4283D">
        <w:rPr>
          <w:rFonts w:eastAsiaTheme="majorEastAsia" w:cstheme="minorHAnsi"/>
          <w:color w:val="000000" w:themeColor="text1"/>
          <w:sz w:val="20"/>
          <w:szCs w:val="20"/>
        </w:rPr>
        <w:t>personalization</w:t>
      </w:r>
      <w:r w:rsidR="008775BB" w:rsidRPr="00C4283D">
        <w:rPr>
          <w:rFonts w:eastAsiaTheme="majorEastAsia" w:cstheme="minorHAnsi"/>
          <w:color w:val="000000" w:themeColor="text1"/>
          <w:sz w:val="20"/>
          <w:szCs w:val="20"/>
        </w:rPr>
        <w:t>’</w:t>
      </w:r>
      <w:r w:rsidR="003F54CC" w:rsidRPr="00C4283D">
        <w:rPr>
          <w:rFonts w:eastAsiaTheme="majorEastAsia" w:cstheme="minorHAnsi"/>
          <w:color w:val="000000" w:themeColor="text1"/>
          <w:sz w:val="20"/>
          <w:szCs w:val="20"/>
        </w:rPr>
        <w:t xml:space="preserve"> to introduce AI in education the entire educational community has the right to know and understand what </w:t>
      </w:r>
      <w:r w:rsidR="008775BB" w:rsidRPr="00C4283D">
        <w:rPr>
          <w:rFonts w:eastAsiaTheme="majorEastAsia" w:cstheme="minorHAnsi"/>
          <w:color w:val="000000" w:themeColor="text1"/>
          <w:sz w:val="20"/>
          <w:szCs w:val="20"/>
        </w:rPr>
        <w:t>it is</w:t>
      </w:r>
      <w:r w:rsidR="003F54CC" w:rsidRPr="00C4283D">
        <w:rPr>
          <w:rFonts w:eastAsiaTheme="majorEastAsia" w:cstheme="minorHAnsi"/>
          <w:color w:val="000000" w:themeColor="text1"/>
          <w:sz w:val="20"/>
          <w:szCs w:val="20"/>
        </w:rPr>
        <w:t xml:space="preserve"> meaning and implication</w:t>
      </w:r>
      <w:r w:rsidR="008775BB" w:rsidRPr="00C4283D">
        <w:rPr>
          <w:rFonts w:eastAsiaTheme="majorEastAsia" w:cstheme="minorHAnsi"/>
          <w:color w:val="000000" w:themeColor="text1"/>
          <w:sz w:val="20"/>
          <w:szCs w:val="20"/>
        </w:rPr>
        <w:t xml:space="preserve"> about</w:t>
      </w:r>
      <w:r w:rsidR="003F54CC" w:rsidRPr="00C4283D">
        <w:rPr>
          <w:rFonts w:eastAsiaTheme="majorEastAsia" w:cstheme="minorHAnsi"/>
          <w:color w:val="000000" w:themeColor="text1"/>
          <w:sz w:val="20"/>
          <w:szCs w:val="20"/>
        </w:rPr>
        <w:t>.</w:t>
      </w:r>
    </w:p>
    <w:p w14:paraId="3B2C6BAA" w14:textId="52553445" w:rsidR="005E0B8D" w:rsidRPr="00783F7A" w:rsidRDefault="005E0B8D" w:rsidP="000C1AC1">
      <w:pPr>
        <w:jc w:val="both"/>
        <w:rPr>
          <w:rFonts w:eastAsiaTheme="majorEastAsia" w:cstheme="minorHAnsi"/>
          <w:color w:val="000000" w:themeColor="text1"/>
          <w:sz w:val="20"/>
          <w:szCs w:val="20"/>
        </w:rPr>
      </w:pPr>
    </w:p>
    <w:p w14:paraId="7D34846B" w14:textId="6D2B5D6B" w:rsidR="00BE4C0A" w:rsidRPr="00783F7A" w:rsidRDefault="005E0B8D" w:rsidP="000C1AC1">
      <w:pPr>
        <w:jc w:val="both"/>
        <w:rPr>
          <w:rFonts w:eastAsiaTheme="majorEastAsia" w:cstheme="minorHAnsi"/>
          <w:color w:val="000000" w:themeColor="text1"/>
          <w:sz w:val="20"/>
          <w:szCs w:val="20"/>
        </w:rPr>
      </w:pPr>
      <w:r w:rsidRPr="00783F7A">
        <w:rPr>
          <w:rFonts w:eastAsiaTheme="majorEastAsia" w:cstheme="minorHAnsi"/>
          <w:color w:val="000000" w:themeColor="text1"/>
          <w:sz w:val="20"/>
          <w:szCs w:val="20"/>
        </w:rPr>
        <w:t xml:space="preserve">[12] </w:t>
      </w:r>
      <w:r w:rsidR="00BC0A05" w:rsidRPr="00783F7A">
        <w:rPr>
          <w:rFonts w:eastAsiaTheme="majorEastAsia" w:cstheme="minorHAnsi"/>
          <w:color w:val="000000" w:themeColor="text1"/>
          <w:sz w:val="20"/>
          <w:szCs w:val="20"/>
        </w:rPr>
        <w:t>What does a</w:t>
      </w:r>
      <w:r w:rsidR="001648D7" w:rsidRPr="00783F7A">
        <w:rPr>
          <w:rFonts w:eastAsiaTheme="majorEastAsia" w:cstheme="minorHAnsi"/>
          <w:color w:val="000000" w:themeColor="text1"/>
          <w:sz w:val="20"/>
          <w:szCs w:val="20"/>
        </w:rPr>
        <w:t>cademic freedom mean</w:t>
      </w:r>
      <w:r w:rsidR="00FF2525" w:rsidRPr="00783F7A">
        <w:rPr>
          <w:rFonts w:eastAsiaTheme="majorEastAsia" w:cstheme="minorHAnsi"/>
          <w:color w:val="000000" w:themeColor="text1"/>
          <w:sz w:val="20"/>
          <w:szCs w:val="20"/>
        </w:rPr>
        <w:t xml:space="preserve"> </w:t>
      </w:r>
      <w:r w:rsidR="00046667" w:rsidRPr="00783F7A">
        <w:rPr>
          <w:rFonts w:eastAsiaTheme="majorEastAsia" w:cstheme="minorHAnsi"/>
          <w:color w:val="000000" w:themeColor="text1"/>
          <w:sz w:val="20"/>
          <w:szCs w:val="20"/>
        </w:rPr>
        <w:t>for</w:t>
      </w:r>
      <w:r w:rsidR="001648D7" w:rsidRPr="00783F7A">
        <w:rPr>
          <w:rFonts w:eastAsiaTheme="majorEastAsia" w:cstheme="minorHAnsi"/>
          <w:color w:val="000000" w:themeColor="text1"/>
          <w:sz w:val="20"/>
          <w:szCs w:val="20"/>
        </w:rPr>
        <w:t xml:space="preserve"> virtual </w:t>
      </w:r>
      <w:r w:rsidR="00BC0A05" w:rsidRPr="00783F7A">
        <w:rPr>
          <w:rFonts w:eastAsiaTheme="majorEastAsia" w:cstheme="minorHAnsi"/>
          <w:color w:val="000000" w:themeColor="text1"/>
          <w:sz w:val="20"/>
          <w:szCs w:val="20"/>
        </w:rPr>
        <w:t xml:space="preserve">education? </w:t>
      </w:r>
      <w:r w:rsidR="00FF2525" w:rsidRPr="00783F7A">
        <w:rPr>
          <w:rFonts w:eastAsiaTheme="majorEastAsia" w:cstheme="minorHAnsi"/>
          <w:color w:val="000000" w:themeColor="text1"/>
          <w:sz w:val="20"/>
          <w:szCs w:val="20"/>
        </w:rPr>
        <w:t xml:space="preserve"> </w:t>
      </w:r>
      <w:r w:rsidR="00A36A43" w:rsidRPr="00783F7A">
        <w:rPr>
          <w:rFonts w:eastAsiaTheme="majorEastAsia" w:cstheme="minorHAnsi"/>
          <w:color w:val="000000" w:themeColor="text1"/>
          <w:sz w:val="20"/>
          <w:szCs w:val="20"/>
        </w:rPr>
        <w:t>A</w:t>
      </w:r>
      <w:r w:rsidR="00FF2525" w:rsidRPr="00783F7A">
        <w:rPr>
          <w:rFonts w:eastAsiaTheme="majorEastAsia" w:cstheme="minorHAnsi"/>
          <w:color w:val="000000" w:themeColor="text1"/>
          <w:sz w:val="20"/>
          <w:szCs w:val="20"/>
        </w:rPr>
        <w:t>cademic freedom was, at the beginning</w:t>
      </w:r>
      <w:r w:rsidR="000E7840" w:rsidRPr="00783F7A">
        <w:rPr>
          <w:rFonts w:eastAsiaTheme="majorEastAsia" w:cstheme="minorHAnsi"/>
          <w:color w:val="000000" w:themeColor="text1"/>
          <w:sz w:val="20"/>
          <w:szCs w:val="20"/>
        </w:rPr>
        <w:t>,</w:t>
      </w:r>
      <w:r w:rsidR="00FF2525" w:rsidRPr="00783F7A">
        <w:rPr>
          <w:rFonts w:eastAsiaTheme="majorEastAsia" w:cstheme="minorHAnsi"/>
          <w:color w:val="000000" w:themeColor="text1"/>
          <w:sz w:val="20"/>
          <w:szCs w:val="20"/>
        </w:rPr>
        <w:t xml:space="preserve"> the way to </w:t>
      </w:r>
      <w:r w:rsidR="000E7840" w:rsidRPr="00783F7A">
        <w:rPr>
          <w:rFonts w:eastAsiaTheme="majorEastAsia" w:cstheme="minorHAnsi"/>
          <w:color w:val="000000" w:themeColor="text1"/>
          <w:sz w:val="20"/>
          <w:szCs w:val="20"/>
        </w:rPr>
        <w:t>prevent interferences from political authorities in</w:t>
      </w:r>
      <w:r w:rsidR="00BC0A05" w:rsidRPr="00783F7A">
        <w:rPr>
          <w:rFonts w:eastAsiaTheme="majorEastAsia" w:cstheme="minorHAnsi"/>
          <w:color w:val="000000" w:themeColor="text1"/>
          <w:sz w:val="20"/>
          <w:szCs w:val="20"/>
        </w:rPr>
        <w:t>to</w:t>
      </w:r>
      <w:r w:rsidR="000E7840" w:rsidRPr="00783F7A">
        <w:rPr>
          <w:rFonts w:eastAsiaTheme="majorEastAsia" w:cstheme="minorHAnsi"/>
          <w:color w:val="000000" w:themeColor="text1"/>
          <w:sz w:val="20"/>
          <w:szCs w:val="20"/>
        </w:rPr>
        <w:t xml:space="preserve"> what teachers were researching and teaching</w:t>
      </w:r>
      <w:r w:rsidR="00BC0A05" w:rsidRPr="00783F7A">
        <w:rPr>
          <w:rFonts w:eastAsiaTheme="majorEastAsia" w:cstheme="minorHAnsi"/>
          <w:color w:val="000000" w:themeColor="text1"/>
          <w:sz w:val="20"/>
          <w:szCs w:val="20"/>
        </w:rPr>
        <w:t>.</w:t>
      </w:r>
      <w:r w:rsidR="000E7840" w:rsidRPr="00783F7A">
        <w:rPr>
          <w:rFonts w:eastAsiaTheme="majorEastAsia" w:cstheme="minorHAnsi"/>
          <w:color w:val="000000" w:themeColor="text1"/>
          <w:sz w:val="20"/>
          <w:szCs w:val="20"/>
        </w:rPr>
        <w:t xml:space="preserve"> </w:t>
      </w:r>
      <w:r w:rsidR="00BC0A05" w:rsidRPr="00783F7A">
        <w:rPr>
          <w:rFonts w:eastAsiaTheme="majorEastAsia" w:cstheme="minorHAnsi"/>
          <w:color w:val="000000" w:themeColor="text1"/>
          <w:sz w:val="20"/>
          <w:szCs w:val="20"/>
        </w:rPr>
        <w:t>N</w:t>
      </w:r>
      <w:r w:rsidR="000E7840" w:rsidRPr="00783F7A">
        <w:rPr>
          <w:rFonts w:eastAsiaTheme="majorEastAsia" w:cstheme="minorHAnsi"/>
          <w:color w:val="000000" w:themeColor="text1"/>
          <w:sz w:val="20"/>
          <w:szCs w:val="20"/>
        </w:rPr>
        <w:t xml:space="preserve">ow academic freedom </w:t>
      </w:r>
      <w:r w:rsidR="003D4E12" w:rsidRPr="00783F7A">
        <w:rPr>
          <w:rFonts w:eastAsiaTheme="majorEastAsia" w:cstheme="minorHAnsi"/>
          <w:color w:val="000000" w:themeColor="text1"/>
          <w:sz w:val="20"/>
          <w:szCs w:val="20"/>
        </w:rPr>
        <w:t>should</w:t>
      </w:r>
      <w:r w:rsidR="000E7840" w:rsidRPr="00783F7A">
        <w:rPr>
          <w:rFonts w:eastAsiaTheme="majorEastAsia" w:cstheme="minorHAnsi"/>
          <w:color w:val="000000" w:themeColor="text1"/>
          <w:sz w:val="20"/>
          <w:szCs w:val="20"/>
        </w:rPr>
        <w:t xml:space="preserve"> be the </w:t>
      </w:r>
      <w:r w:rsidR="00332542" w:rsidRPr="00783F7A">
        <w:rPr>
          <w:rFonts w:eastAsiaTheme="majorEastAsia" w:cstheme="minorHAnsi"/>
          <w:color w:val="000000" w:themeColor="text1"/>
          <w:sz w:val="20"/>
          <w:szCs w:val="20"/>
        </w:rPr>
        <w:t>way</w:t>
      </w:r>
      <w:r w:rsidR="000E7840" w:rsidRPr="00783F7A">
        <w:rPr>
          <w:rFonts w:eastAsiaTheme="majorEastAsia" w:cstheme="minorHAnsi"/>
          <w:color w:val="000000" w:themeColor="text1"/>
          <w:sz w:val="20"/>
          <w:szCs w:val="20"/>
        </w:rPr>
        <w:t xml:space="preserve"> to prevent interferences from</w:t>
      </w:r>
      <w:r w:rsidR="00A36A43" w:rsidRPr="00783F7A">
        <w:rPr>
          <w:rFonts w:eastAsiaTheme="majorEastAsia" w:cstheme="minorHAnsi"/>
          <w:color w:val="000000" w:themeColor="text1"/>
          <w:sz w:val="20"/>
          <w:szCs w:val="20"/>
        </w:rPr>
        <w:t xml:space="preserve"> the power of</w:t>
      </w:r>
      <w:r w:rsidR="000E7840" w:rsidRPr="00783F7A">
        <w:rPr>
          <w:rFonts w:eastAsiaTheme="majorEastAsia" w:cstheme="minorHAnsi"/>
          <w:color w:val="000000" w:themeColor="text1"/>
          <w:sz w:val="20"/>
          <w:szCs w:val="20"/>
        </w:rPr>
        <w:t xml:space="preserve"> </w:t>
      </w:r>
      <w:r w:rsidR="00BC0A05" w:rsidRPr="00783F7A">
        <w:rPr>
          <w:rFonts w:eastAsiaTheme="majorEastAsia" w:cstheme="minorHAnsi"/>
          <w:color w:val="000000" w:themeColor="text1"/>
          <w:sz w:val="20"/>
          <w:szCs w:val="20"/>
        </w:rPr>
        <w:t xml:space="preserve">the </w:t>
      </w:r>
      <w:r w:rsidR="000E7840" w:rsidRPr="00783F7A">
        <w:rPr>
          <w:rFonts w:eastAsiaTheme="majorEastAsia" w:cstheme="minorHAnsi"/>
          <w:color w:val="000000" w:themeColor="text1"/>
          <w:sz w:val="20"/>
          <w:szCs w:val="20"/>
        </w:rPr>
        <w:t xml:space="preserve">technological sector in </w:t>
      </w:r>
      <w:r w:rsidR="00BC0A05" w:rsidRPr="00783F7A">
        <w:rPr>
          <w:rFonts w:eastAsiaTheme="majorEastAsia" w:cstheme="minorHAnsi"/>
          <w:color w:val="000000" w:themeColor="text1"/>
          <w:sz w:val="20"/>
          <w:szCs w:val="20"/>
        </w:rPr>
        <w:t xml:space="preserve">the </w:t>
      </w:r>
      <w:r w:rsidR="000E7840" w:rsidRPr="00783F7A">
        <w:rPr>
          <w:rFonts w:eastAsiaTheme="majorEastAsia" w:cstheme="minorHAnsi"/>
          <w:color w:val="000000" w:themeColor="text1"/>
          <w:sz w:val="20"/>
          <w:szCs w:val="20"/>
        </w:rPr>
        <w:t xml:space="preserve">educational process. </w:t>
      </w:r>
      <w:r w:rsidR="008A5D7D" w:rsidRPr="00783F7A">
        <w:rPr>
          <w:rFonts w:eastAsiaTheme="majorEastAsia" w:cstheme="minorHAnsi"/>
          <w:color w:val="000000" w:themeColor="text1"/>
          <w:sz w:val="20"/>
          <w:szCs w:val="20"/>
        </w:rPr>
        <w:t>For that, teachers should have the possibility to choose (or the rights to be heard to select) the platform</w:t>
      </w:r>
      <w:r w:rsidR="00BC0A05" w:rsidRPr="00783F7A">
        <w:rPr>
          <w:rFonts w:eastAsiaTheme="majorEastAsia" w:cstheme="minorHAnsi"/>
          <w:color w:val="000000" w:themeColor="text1"/>
          <w:sz w:val="20"/>
          <w:szCs w:val="20"/>
        </w:rPr>
        <w:t xml:space="preserve"> on which</w:t>
      </w:r>
      <w:r w:rsidR="008A5D7D" w:rsidRPr="00783F7A">
        <w:rPr>
          <w:rFonts w:eastAsiaTheme="majorEastAsia" w:cstheme="minorHAnsi"/>
          <w:color w:val="000000" w:themeColor="text1"/>
          <w:sz w:val="20"/>
          <w:szCs w:val="20"/>
        </w:rPr>
        <w:t xml:space="preserve"> to teach and the </w:t>
      </w:r>
      <w:r w:rsidR="00BC0A05" w:rsidRPr="00783F7A">
        <w:rPr>
          <w:rFonts w:eastAsiaTheme="majorEastAsia" w:cstheme="minorHAnsi"/>
          <w:color w:val="000000" w:themeColor="text1"/>
          <w:sz w:val="20"/>
          <w:szCs w:val="20"/>
        </w:rPr>
        <w:t xml:space="preserve">final say on the best </w:t>
      </w:r>
      <w:r w:rsidR="008A5D7D" w:rsidRPr="00783F7A">
        <w:rPr>
          <w:rFonts w:eastAsiaTheme="majorEastAsia" w:cstheme="minorHAnsi"/>
          <w:color w:val="000000" w:themeColor="text1"/>
          <w:sz w:val="20"/>
          <w:szCs w:val="20"/>
        </w:rPr>
        <w:t>forms of teaching.</w:t>
      </w:r>
      <w:r w:rsidR="00BE4C0A" w:rsidRPr="00783F7A">
        <w:rPr>
          <w:rFonts w:eastAsiaTheme="majorEastAsia" w:cstheme="minorHAnsi"/>
          <w:color w:val="000000" w:themeColor="text1"/>
          <w:sz w:val="20"/>
          <w:szCs w:val="20"/>
        </w:rPr>
        <w:t xml:space="preserve"> </w:t>
      </w:r>
    </w:p>
    <w:p w14:paraId="54C9A667" w14:textId="77777777" w:rsidR="00BE4C0A" w:rsidRPr="00783F7A" w:rsidRDefault="00BE4C0A" w:rsidP="000C1AC1">
      <w:pPr>
        <w:jc w:val="both"/>
        <w:rPr>
          <w:rFonts w:eastAsiaTheme="majorEastAsia" w:cstheme="minorHAnsi"/>
          <w:color w:val="000000" w:themeColor="text1"/>
          <w:sz w:val="20"/>
          <w:szCs w:val="20"/>
        </w:rPr>
      </w:pPr>
    </w:p>
    <w:p w14:paraId="5A7C0F67" w14:textId="1991E17E" w:rsidR="000C1AC1" w:rsidRPr="00783F7A" w:rsidRDefault="00BE4C0A" w:rsidP="000C1AC1">
      <w:pPr>
        <w:jc w:val="both"/>
        <w:rPr>
          <w:color w:val="000000" w:themeColor="text1"/>
          <w:sz w:val="20"/>
          <w:szCs w:val="20"/>
        </w:rPr>
      </w:pPr>
      <w:r w:rsidRPr="00783F7A">
        <w:rPr>
          <w:rFonts w:eastAsiaTheme="majorEastAsia" w:cstheme="minorHAnsi"/>
          <w:color w:val="000000" w:themeColor="text1"/>
          <w:sz w:val="20"/>
          <w:szCs w:val="20"/>
        </w:rPr>
        <w:t xml:space="preserve">[13] </w:t>
      </w:r>
      <w:r w:rsidR="008A5D7D" w:rsidRPr="00783F7A">
        <w:rPr>
          <w:rFonts w:eastAsiaTheme="majorEastAsia" w:cstheme="minorHAnsi"/>
          <w:color w:val="000000" w:themeColor="text1"/>
          <w:sz w:val="20"/>
          <w:szCs w:val="20"/>
        </w:rPr>
        <w:t>I</w:t>
      </w:r>
      <w:r w:rsidR="001648D7" w:rsidRPr="00783F7A">
        <w:rPr>
          <w:rFonts w:eastAsiaTheme="majorEastAsia" w:cstheme="minorHAnsi"/>
          <w:color w:val="000000" w:themeColor="text1"/>
          <w:sz w:val="20"/>
          <w:szCs w:val="20"/>
        </w:rPr>
        <w:t xml:space="preserve">n virtual education the academic authorities </w:t>
      </w:r>
      <w:r w:rsidR="000C1AC1" w:rsidRPr="00783F7A">
        <w:rPr>
          <w:color w:val="000000" w:themeColor="text1"/>
          <w:sz w:val="20"/>
          <w:szCs w:val="20"/>
        </w:rPr>
        <w:t>should ensure the integrity of the educational process and the integrity of teaching. In virtual education</w:t>
      </w:r>
      <w:r w:rsidR="00E1008D" w:rsidRPr="00783F7A">
        <w:rPr>
          <w:color w:val="000000" w:themeColor="text1"/>
          <w:sz w:val="20"/>
          <w:szCs w:val="20"/>
        </w:rPr>
        <w:t xml:space="preserve"> above all,</w:t>
      </w:r>
      <w:r w:rsidR="000C1AC1" w:rsidRPr="00783F7A">
        <w:rPr>
          <w:color w:val="000000" w:themeColor="text1"/>
          <w:sz w:val="20"/>
          <w:szCs w:val="20"/>
        </w:rPr>
        <w:t xml:space="preserve"> and thanks to technical </w:t>
      </w:r>
      <w:r w:rsidR="00477FA5" w:rsidRPr="00783F7A">
        <w:rPr>
          <w:color w:val="000000" w:themeColor="text1"/>
          <w:sz w:val="20"/>
          <w:szCs w:val="20"/>
        </w:rPr>
        <w:t>application and devices</w:t>
      </w:r>
      <w:r w:rsidR="000C1AC1" w:rsidRPr="00783F7A">
        <w:rPr>
          <w:color w:val="000000" w:themeColor="text1"/>
          <w:sz w:val="20"/>
          <w:szCs w:val="20"/>
        </w:rPr>
        <w:t>, it</w:t>
      </w:r>
      <w:r w:rsidR="00E1008D" w:rsidRPr="00783F7A">
        <w:rPr>
          <w:color w:val="000000" w:themeColor="text1"/>
          <w:sz w:val="20"/>
          <w:szCs w:val="20"/>
        </w:rPr>
        <w:t xml:space="preserve">’s very </w:t>
      </w:r>
      <w:r w:rsidR="000C1AC1" w:rsidRPr="00783F7A">
        <w:rPr>
          <w:color w:val="000000" w:themeColor="text1"/>
          <w:sz w:val="20"/>
          <w:szCs w:val="20"/>
        </w:rPr>
        <w:t>easy to fragment and slice the educational process by assigning human or non-human agents (AIED) as the academic authorities decide. These decisions, in any case, should reduce the presence of human agents, the teachers</w:t>
      </w:r>
      <w:r w:rsidR="00BC0A05" w:rsidRPr="00783F7A">
        <w:rPr>
          <w:color w:val="000000" w:themeColor="text1"/>
          <w:sz w:val="20"/>
          <w:szCs w:val="20"/>
        </w:rPr>
        <w:t xml:space="preserve">. However, </w:t>
      </w:r>
      <w:r w:rsidR="00A42A89" w:rsidRPr="00783F7A">
        <w:rPr>
          <w:color w:val="000000" w:themeColor="text1"/>
          <w:sz w:val="20"/>
          <w:szCs w:val="20"/>
        </w:rPr>
        <w:t xml:space="preserve">education </w:t>
      </w:r>
      <w:r w:rsidR="00BC0A05" w:rsidRPr="00783F7A">
        <w:rPr>
          <w:color w:val="000000" w:themeColor="text1"/>
          <w:sz w:val="20"/>
          <w:szCs w:val="20"/>
        </w:rPr>
        <w:t>is</w:t>
      </w:r>
      <w:r w:rsidR="00A42A89" w:rsidRPr="00783F7A">
        <w:rPr>
          <w:color w:val="000000" w:themeColor="text1"/>
          <w:sz w:val="20"/>
          <w:szCs w:val="20"/>
        </w:rPr>
        <w:t xml:space="preserve"> an integral and coherent process which need</w:t>
      </w:r>
      <w:r w:rsidR="00BC0A05" w:rsidRPr="00783F7A">
        <w:rPr>
          <w:color w:val="000000" w:themeColor="text1"/>
          <w:sz w:val="20"/>
          <w:szCs w:val="20"/>
        </w:rPr>
        <w:t>s</w:t>
      </w:r>
      <w:r w:rsidR="00A42A89" w:rsidRPr="00783F7A">
        <w:rPr>
          <w:color w:val="000000" w:themeColor="text1"/>
          <w:sz w:val="20"/>
          <w:szCs w:val="20"/>
        </w:rPr>
        <w:t xml:space="preserve"> the human agent to drive it. </w:t>
      </w:r>
      <w:r w:rsidR="000C1AC1" w:rsidRPr="00783F7A">
        <w:rPr>
          <w:color w:val="000000" w:themeColor="text1"/>
          <w:sz w:val="20"/>
          <w:szCs w:val="20"/>
        </w:rPr>
        <w:t xml:space="preserve">Human agents, teachers, should supervise each and every decision made by artificial intelligence in the educational sector </w:t>
      </w:r>
      <w:r w:rsidR="00BC0A05" w:rsidRPr="00783F7A">
        <w:rPr>
          <w:color w:val="000000" w:themeColor="text1"/>
          <w:sz w:val="20"/>
          <w:szCs w:val="20"/>
        </w:rPr>
        <w:t xml:space="preserve">in order </w:t>
      </w:r>
      <w:r w:rsidR="000C1AC1" w:rsidRPr="00783F7A">
        <w:rPr>
          <w:color w:val="000000" w:themeColor="text1"/>
          <w:sz w:val="20"/>
          <w:szCs w:val="20"/>
        </w:rPr>
        <w:t>to ensure that the results respect and do not violate the rights of the agents involved in the educational process</w:t>
      </w:r>
      <w:r w:rsidR="00A42A89" w:rsidRPr="00783F7A">
        <w:rPr>
          <w:color w:val="000000" w:themeColor="text1"/>
          <w:sz w:val="20"/>
          <w:szCs w:val="20"/>
        </w:rPr>
        <w:t xml:space="preserve">. </w:t>
      </w:r>
      <w:r w:rsidR="00332542" w:rsidRPr="00783F7A">
        <w:rPr>
          <w:color w:val="000000" w:themeColor="text1"/>
          <w:sz w:val="20"/>
          <w:szCs w:val="20"/>
        </w:rPr>
        <w:t xml:space="preserve">The mechanics </w:t>
      </w:r>
      <w:r w:rsidR="00B516D8" w:rsidRPr="00783F7A">
        <w:rPr>
          <w:color w:val="000000" w:themeColor="text1"/>
          <w:sz w:val="20"/>
          <w:szCs w:val="20"/>
        </w:rPr>
        <w:t xml:space="preserve">of </w:t>
      </w:r>
      <w:r w:rsidR="00332542" w:rsidRPr="00783F7A">
        <w:rPr>
          <w:color w:val="000000" w:themeColor="text1"/>
          <w:sz w:val="20"/>
          <w:szCs w:val="20"/>
        </w:rPr>
        <w:t>decision</w:t>
      </w:r>
      <w:r w:rsidR="00B516D8" w:rsidRPr="00783F7A">
        <w:rPr>
          <w:color w:val="000000" w:themeColor="text1"/>
          <w:sz w:val="20"/>
          <w:szCs w:val="20"/>
        </w:rPr>
        <w:t xml:space="preserve"> making</w:t>
      </w:r>
      <w:r w:rsidR="00332542" w:rsidRPr="00783F7A">
        <w:rPr>
          <w:color w:val="000000" w:themeColor="text1"/>
          <w:sz w:val="20"/>
          <w:szCs w:val="20"/>
        </w:rPr>
        <w:t xml:space="preserve"> </w:t>
      </w:r>
      <w:r w:rsidR="00B516D8" w:rsidRPr="00783F7A">
        <w:rPr>
          <w:color w:val="000000" w:themeColor="text1"/>
          <w:sz w:val="20"/>
          <w:szCs w:val="20"/>
        </w:rPr>
        <w:t>for</w:t>
      </w:r>
      <w:r w:rsidR="00332542" w:rsidRPr="00783F7A">
        <w:rPr>
          <w:color w:val="000000" w:themeColor="text1"/>
          <w:sz w:val="20"/>
          <w:szCs w:val="20"/>
        </w:rPr>
        <w:t xml:space="preserve"> non-human agent</w:t>
      </w:r>
      <w:r w:rsidR="00BC0A05" w:rsidRPr="00783F7A">
        <w:rPr>
          <w:color w:val="000000" w:themeColor="text1"/>
          <w:sz w:val="20"/>
          <w:szCs w:val="20"/>
        </w:rPr>
        <w:t>s</w:t>
      </w:r>
      <w:r w:rsidR="00332542" w:rsidRPr="00783F7A">
        <w:rPr>
          <w:color w:val="000000" w:themeColor="text1"/>
          <w:sz w:val="20"/>
          <w:szCs w:val="20"/>
        </w:rPr>
        <w:t xml:space="preserve"> (as recommendations, for example) should be supervised by a human professor</w:t>
      </w:r>
      <w:r w:rsidR="005743BE" w:rsidRPr="00783F7A">
        <w:rPr>
          <w:color w:val="000000" w:themeColor="text1"/>
          <w:sz w:val="20"/>
          <w:szCs w:val="20"/>
        </w:rPr>
        <w:t xml:space="preserve"> in order</w:t>
      </w:r>
      <w:r w:rsidR="00332542" w:rsidRPr="00783F7A">
        <w:rPr>
          <w:color w:val="000000" w:themeColor="text1"/>
          <w:sz w:val="20"/>
          <w:szCs w:val="20"/>
        </w:rPr>
        <w:t xml:space="preserve"> </w:t>
      </w:r>
      <w:r w:rsidR="005743BE" w:rsidRPr="00783F7A">
        <w:rPr>
          <w:color w:val="000000" w:themeColor="text1"/>
          <w:sz w:val="20"/>
          <w:szCs w:val="20"/>
        </w:rPr>
        <w:t>to</w:t>
      </w:r>
      <w:r w:rsidR="00332542" w:rsidRPr="00783F7A">
        <w:rPr>
          <w:color w:val="000000" w:themeColor="text1"/>
          <w:sz w:val="20"/>
          <w:szCs w:val="20"/>
        </w:rPr>
        <w:t xml:space="preserve"> guarantee the quality</w:t>
      </w:r>
      <w:r w:rsidR="00BC0A05" w:rsidRPr="00783F7A">
        <w:rPr>
          <w:color w:val="000000" w:themeColor="text1"/>
          <w:sz w:val="20"/>
          <w:szCs w:val="20"/>
        </w:rPr>
        <w:t xml:space="preserve"> of</w:t>
      </w:r>
      <w:r w:rsidR="00332542" w:rsidRPr="00783F7A">
        <w:rPr>
          <w:color w:val="000000" w:themeColor="text1"/>
          <w:sz w:val="20"/>
          <w:szCs w:val="20"/>
        </w:rPr>
        <w:t xml:space="preserve"> the </w:t>
      </w:r>
      <w:r w:rsidR="005743BE" w:rsidRPr="00783F7A">
        <w:rPr>
          <w:color w:val="000000" w:themeColor="text1"/>
          <w:sz w:val="20"/>
          <w:szCs w:val="20"/>
        </w:rPr>
        <w:t>educati</w:t>
      </w:r>
      <w:r w:rsidR="00081493" w:rsidRPr="00783F7A">
        <w:rPr>
          <w:color w:val="000000" w:themeColor="text1"/>
          <w:sz w:val="20"/>
          <w:szCs w:val="20"/>
        </w:rPr>
        <w:t xml:space="preserve">on </w:t>
      </w:r>
      <w:r w:rsidR="005743BE" w:rsidRPr="00783F7A">
        <w:rPr>
          <w:color w:val="000000" w:themeColor="text1"/>
          <w:sz w:val="20"/>
          <w:szCs w:val="20"/>
        </w:rPr>
        <w:t xml:space="preserve"> </w:t>
      </w:r>
      <w:r w:rsidR="00B516D8" w:rsidRPr="00783F7A">
        <w:rPr>
          <w:color w:val="000000" w:themeColor="text1"/>
          <w:sz w:val="20"/>
          <w:szCs w:val="20"/>
        </w:rPr>
        <w:t>process.</w:t>
      </w:r>
    </w:p>
    <w:p w14:paraId="0AB43652" w14:textId="662F3036" w:rsidR="00332542" w:rsidRPr="00783F7A" w:rsidRDefault="00332542" w:rsidP="000C1AC1">
      <w:pPr>
        <w:jc w:val="both"/>
        <w:rPr>
          <w:color w:val="000000" w:themeColor="text1"/>
          <w:sz w:val="20"/>
          <w:szCs w:val="20"/>
        </w:rPr>
      </w:pPr>
    </w:p>
    <w:p w14:paraId="44C1A660" w14:textId="44A63666" w:rsidR="001A524C" w:rsidRPr="00783F7A" w:rsidRDefault="005743BE" w:rsidP="001A524C">
      <w:pPr>
        <w:jc w:val="right"/>
        <w:rPr>
          <w:color w:val="000000" w:themeColor="text1"/>
          <w:sz w:val="20"/>
          <w:szCs w:val="20"/>
        </w:rPr>
      </w:pPr>
      <w:r w:rsidRPr="00783F7A">
        <w:rPr>
          <w:color w:val="000000" w:themeColor="text1"/>
          <w:sz w:val="20"/>
          <w:szCs w:val="20"/>
        </w:rPr>
        <w:t xml:space="preserve"> </w:t>
      </w:r>
    </w:p>
    <w:p w14:paraId="541882D8" w14:textId="77777777" w:rsidR="001A524C" w:rsidRPr="00783F7A" w:rsidRDefault="001A524C" w:rsidP="001A524C">
      <w:pPr>
        <w:jc w:val="right"/>
        <w:rPr>
          <w:color w:val="000000" w:themeColor="text1"/>
          <w:sz w:val="20"/>
          <w:szCs w:val="20"/>
        </w:rPr>
      </w:pPr>
    </w:p>
    <w:p w14:paraId="31BA0B50" w14:textId="77777777" w:rsidR="005743BE" w:rsidRPr="00783F7A" w:rsidRDefault="005743BE" w:rsidP="001A524C">
      <w:pPr>
        <w:jc w:val="right"/>
        <w:rPr>
          <w:color w:val="000000" w:themeColor="text1"/>
          <w:sz w:val="20"/>
          <w:szCs w:val="20"/>
        </w:rPr>
      </w:pPr>
    </w:p>
    <w:p w14:paraId="3E10C63F" w14:textId="77777777" w:rsidR="005743BE" w:rsidRPr="00783F7A" w:rsidRDefault="005743BE" w:rsidP="001A524C">
      <w:pPr>
        <w:jc w:val="right"/>
        <w:rPr>
          <w:color w:val="000000" w:themeColor="text1"/>
          <w:sz w:val="20"/>
          <w:szCs w:val="20"/>
        </w:rPr>
      </w:pPr>
    </w:p>
    <w:p w14:paraId="151BF156" w14:textId="77777777" w:rsidR="005743BE" w:rsidRPr="00783F7A" w:rsidRDefault="005743BE" w:rsidP="001A524C">
      <w:pPr>
        <w:jc w:val="right"/>
        <w:rPr>
          <w:color w:val="000000" w:themeColor="text1"/>
          <w:sz w:val="20"/>
          <w:szCs w:val="20"/>
        </w:rPr>
      </w:pPr>
    </w:p>
    <w:p w14:paraId="443E8860" w14:textId="77777777" w:rsidR="005743BE" w:rsidRPr="00783F7A" w:rsidRDefault="005743BE" w:rsidP="001A524C">
      <w:pPr>
        <w:jc w:val="right"/>
        <w:rPr>
          <w:color w:val="000000" w:themeColor="text1"/>
          <w:sz w:val="20"/>
          <w:szCs w:val="20"/>
        </w:rPr>
      </w:pPr>
    </w:p>
    <w:p w14:paraId="36FFCBF2" w14:textId="77777777" w:rsidR="005743BE" w:rsidRPr="00783F7A" w:rsidRDefault="005743BE" w:rsidP="001A524C">
      <w:pPr>
        <w:jc w:val="right"/>
        <w:rPr>
          <w:color w:val="000000" w:themeColor="text1"/>
          <w:sz w:val="20"/>
          <w:szCs w:val="20"/>
        </w:rPr>
      </w:pPr>
    </w:p>
    <w:p w14:paraId="420D74E8" w14:textId="77777777" w:rsidR="005743BE" w:rsidRPr="00783F7A" w:rsidRDefault="005743BE" w:rsidP="001A524C">
      <w:pPr>
        <w:jc w:val="right"/>
        <w:rPr>
          <w:color w:val="000000" w:themeColor="text1"/>
          <w:sz w:val="20"/>
          <w:szCs w:val="20"/>
        </w:rPr>
      </w:pPr>
    </w:p>
    <w:p w14:paraId="655361EE" w14:textId="77777777" w:rsidR="005743BE" w:rsidRDefault="005743BE" w:rsidP="001A524C">
      <w:pPr>
        <w:jc w:val="right"/>
        <w:rPr>
          <w:color w:val="000000" w:themeColor="text1"/>
          <w:sz w:val="20"/>
          <w:szCs w:val="20"/>
        </w:rPr>
      </w:pPr>
    </w:p>
    <w:p w14:paraId="785529E0" w14:textId="77777777" w:rsidR="00851FC7" w:rsidRDefault="00851FC7" w:rsidP="001A524C">
      <w:pPr>
        <w:jc w:val="right"/>
        <w:rPr>
          <w:color w:val="000000" w:themeColor="text1"/>
          <w:sz w:val="20"/>
          <w:szCs w:val="20"/>
        </w:rPr>
      </w:pPr>
    </w:p>
    <w:p w14:paraId="52ADC06E" w14:textId="77777777" w:rsidR="00851FC7" w:rsidRDefault="00851FC7" w:rsidP="001A524C">
      <w:pPr>
        <w:jc w:val="right"/>
        <w:rPr>
          <w:color w:val="000000" w:themeColor="text1"/>
          <w:sz w:val="20"/>
          <w:szCs w:val="20"/>
        </w:rPr>
      </w:pPr>
    </w:p>
    <w:p w14:paraId="419FDF81" w14:textId="77777777" w:rsidR="00851FC7" w:rsidRDefault="00851FC7" w:rsidP="001A524C">
      <w:pPr>
        <w:jc w:val="right"/>
        <w:rPr>
          <w:color w:val="000000" w:themeColor="text1"/>
          <w:sz w:val="20"/>
          <w:szCs w:val="20"/>
        </w:rPr>
      </w:pPr>
    </w:p>
    <w:p w14:paraId="2DAD02DB" w14:textId="77777777" w:rsidR="00851FC7" w:rsidRPr="00783F7A" w:rsidRDefault="00851FC7" w:rsidP="001A524C">
      <w:pPr>
        <w:jc w:val="right"/>
        <w:rPr>
          <w:color w:val="000000" w:themeColor="text1"/>
          <w:sz w:val="20"/>
          <w:szCs w:val="20"/>
        </w:rPr>
      </w:pPr>
    </w:p>
    <w:p w14:paraId="4C88C0DA" w14:textId="23E8955C" w:rsidR="005743BE" w:rsidRPr="00C4283D" w:rsidRDefault="00851FC7" w:rsidP="00851FC7">
      <w:pPr>
        <w:jc w:val="right"/>
        <w:rPr>
          <w:color w:val="000000" w:themeColor="text1"/>
          <w:sz w:val="20"/>
          <w:szCs w:val="20"/>
          <w:lang w:val="es-ES"/>
        </w:rPr>
      </w:pPr>
      <w:r w:rsidRPr="00C4283D">
        <w:rPr>
          <w:color w:val="000000" w:themeColor="text1"/>
          <w:sz w:val="20"/>
          <w:szCs w:val="20"/>
          <w:lang w:val="es-ES"/>
        </w:rPr>
        <w:t xml:space="preserve">Juan García Gutiérrez </w:t>
      </w:r>
    </w:p>
    <w:p w14:paraId="08940608" w14:textId="77777777" w:rsidR="005743BE" w:rsidRPr="00C4283D" w:rsidRDefault="005743BE" w:rsidP="001A524C">
      <w:pPr>
        <w:jc w:val="right"/>
        <w:rPr>
          <w:sz w:val="20"/>
          <w:szCs w:val="20"/>
          <w:lang w:val="es-ES"/>
        </w:rPr>
      </w:pPr>
    </w:p>
    <w:p w14:paraId="21164B40" w14:textId="0B18604F" w:rsidR="00CD5AD2" w:rsidRPr="00C4283D" w:rsidRDefault="001A524C" w:rsidP="005743BE">
      <w:pPr>
        <w:jc w:val="right"/>
        <w:rPr>
          <w:sz w:val="20"/>
          <w:szCs w:val="20"/>
          <w:lang w:val="es-ES"/>
        </w:rPr>
      </w:pPr>
      <w:r w:rsidRPr="00C4283D">
        <w:rPr>
          <w:sz w:val="20"/>
          <w:szCs w:val="20"/>
          <w:lang w:val="es-ES"/>
        </w:rPr>
        <w:t xml:space="preserve">New </w:t>
      </w:r>
      <w:proofErr w:type="spellStart"/>
      <w:r w:rsidRPr="00C4283D">
        <w:rPr>
          <w:sz w:val="20"/>
          <w:szCs w:val="20"/>
          <w:lang w:val="es-ES"/>
        </w:rPr>
        <w:t>Humanity</w:t>
      </w:r>
      <w:proofErr w:type="spellEnd"/>
      <w:r w:rsidRPr="00C4283D">
        <w:rPr>
          <w:sz w:val="20"/>
          <w:szCs w:val="20"/>
          <w:lang w:val="es-ES"/>
        </w:rPr>
        <w:t>, NGO</w:t>
      </w:r>
    </w:p>
    <w:p w14:paraId="5ED358E6" w14:textId="4F35F77D" w:rsidR="005743BE" w:rsidRDefault="005743BE" w:rsidP="001A524C">
      <w:pPr>
        <w:jc w:val="right"/>
        <w:rPr>
          <w:sz w:val="20"/>
          <w:szCs w:val="20"/>
        </w:rPr>
      </w:pPr>
      <w:r w:rsidRPr="005743BE">
        <w:rPr>
          <w:sz w:val="20"/>
          <w:szCs w:val="20"/>
        </w:rPr>
        <w:t xml:space="preserve">UNED – UE Next Generation </w:t>
      </w:r>
      <w:r>
        <w:rPr>
          <w:sz w:val="20"/>
          <w:szCs w:val="20"/>
        </w:rPr>
        <w:t>Visiting Scholar</w:t>
      </w:r>
    </w:p>
    <w:p w14:paraId="04665BB1" w14:textId="7D7F16AD" w:rsidR="005743BE" w:rsidRPr="005743BE" w:rsidRDefault="005743BE" w:rsidP="001A524C">
      <w:pPr>
        <w:jc w:val="right"/>
        <w:rPr>
          <w:sz w:val="20"/>
          <w:szCs w:val="20"/>
        </w:rPr>
      </w:pPr>
      <w:r>
        <w:rPr>
          <w:sz w:val="20"/>
          <w:szCs w:val="20"/>
        </w:rPr>
        <w:t>School for Transnational Government, EUI</w:t>
      </w:r>
    </w:p>
    <w:p w14:paraId="4A94D95B" w14:textId="242FF4E9" w:rsidR="001A524C" w:rsidRPr="005743BE" w:rsidRDefault="001A524C" w:rsidP="001A524C">
      <w:pPr>
        <w:jc w:val="right"/>
        <w:rPr>
          <w:sz w:val="20"/>
          <w:szCs w:val="20"/>
        </w:rPr>
      </w:pPr>
      <w:proofErr w:type="spellStart"/>
      <w:r w:rsidRPr="005743BE">
        <w:rPr>
          <w:sz w:val="20"/>
          <w:szCs w:val="20"/>
        </w:rPr>
        <w:t>Profesor</w:t>
      </w:r>
      <w:proofErr w:type="spellEnd"/>
      <w:r w:rsidRPr="005743BE">
        <w:rPr>
          <w:sz w:val="20"/>
          <w:szCs w:val="20"/>
        </w:rPr>
        <w:t xml:space="preserve"> </w:t>
      </w:r>
      <w:proofErr w:type="spellStart"/>
      <w:r w:rsidRPr="005743BE">
        <w:rPr>
          <w:sz w:val="20"/>
          <w:szCs w:val="20"/>
        </w:rPr>
        <w:t>Contratado</w:t>
      </w:r>
      <w:proofErr w:type="spellEnd"/>
      <w:r w:rsidRPr="005743BE">
        <w:rPr>
          <w:sz w:val="20"/>
          <w:szCs w:val="20"/>
        </w:rPr>
        <w:t xml:space="preserve"> Doctor</w:t>
      </w:r>
    </w:p>
    <w:p w14:paraId="0E379506" w14:textId="33D41A7E" w:rsidR="003C0D9D" w:rsidRPr="001A524C" w:rsidRDefault="001A524C" w:rsidP="001A524C">
      <w:pPr>
        <w:jc w:val="right"/>
        <w:rPr>
          <w:sz w:val="20"/>
          <w:szCs w:val="20"/>
          <w:lang w:val="es-ES"/>
        </w:rPr>
      </w:pPr>
      <w:r w:rsidRPr="001A524C">
        <w:rPr>
          <w:sz w:val="20"/>
          <w:szCs w:val="20"/>
          <w:lang w:val="es-ES"/>
        </w:rPr>
        <w:t>Facultad de Educación, UNED</w:t>
      </w:r>
    </w:p>
    <w:sectPr w:rsidR="003C0D9D" w:rsidRPr="001A524C" w:rsidSect="007C2D5F">
      <w:footerReference w:type="even" r:id="rId7"/>
      <w:footerReference w:type="default" r:id="rId8"/>
      <w:headerReference w:type="first" r:id="rId9"/>
      <w:footerReference w:type="first" r:id="rId10"/>
      <w:pgSz w:w="11909" w:h="16834" w:code="9"/>
      <w:pgMar w:top="1411" w:right="1138" w:bottom="1411" w:left="1138"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DB808" w14:textId="77777777" w:rsidR="003C7A1B" w:rsidRDefault="003C7A1B" w:rsidP="001B638C">
      <w:r>
        <w:separator/>
      </w:r>
    </w:p>
  </w:endnote>
  <w:endnote w:type="continuationSeparator" w:id="0">
    <w:p w14:paraId="6142C278" w14:textId="77777777" w:rsidR="003C7A1B" w:rsidRDefault="003C7A1B" w:rsidP="001B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80974330"/>
      <w:docPartObj>
        <w:docPartGallery w:val="Page Numbers (Bottom of Page)"/>
        <w:docPartUnique/>
      </w:docPartObj>
    </w:sdtPr>
    <w:sdtContent>
      <w:p w14:paraId="35586EF0" w14:textId="6B307C93" w:rsidR="003E0F51" w:rsidRDefault="003E0F51" w:rsidP="00851FC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4B3B19C5" w14:textId="77777777" w:rsidR="003E0F51" w:rsidRDefault="003E0F51" w:rsidP="003E0F5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62766420"/>
      <w:docPartObj>
        <w:docPartGallery w:val="Page Numbers (Bottom of Page)"/>
        <w:docPartUnique/>
      </w:docPartObj>
    </w:sdtPr>
    <w:sdtContent>
      <w:p w14:paraId="779D0011" w14:textId="3544C40B" w:rsidR="003E0F51" w:rsidRDefault="003E0F51" w:rsidP="00851FC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3</w:t>
        </w:r>
        <w:r>
          <w:rPr>
            <w:rStyle w:val="Nmerodepgina"/>
          </w:rPr>
          <w:fldChar w:fldCharType="end"/>
        </w:r>
      </w:p>
    </w:sdtContent>
  </w:sdt>
  <w:sdt>
    <w:sdtPr>
      <w:id w:val="68475314"/>
      <w:docPartObj>
        <w:docPartGallery w:val="Page Numbers (Bottom of Page)"/>
        <w:docPartUnique/>
      </w:docPartObj>
    </w:sdtPr>
    <w:sdtContent>
      <w:p w14:paraId="5EC39D18" w14:textId="1745E4FD" w:rsidR="003C0D9D" w:rsidRDefault="003C0D9D" w:rsidP="003E0F51">
        <w:pPr>
          <w:pStyle w:val="Piedepgina"/>
          <w:ind w:right="360"/>
          <w:jc w:val="right"/>
        </w:pPr>
        <w:r>
          <w:rPr>
            <w:noProof/>
          </w:rPr>
          <w:drawing>
            <wp:anchor distT="0" distB="0" distL="114300" distR="114300" simplePos="0" relativeHeight="251669504" behindDoc="0" locked="0" layoutInCell="1" allowOverlap="1" wp14:anchorId="5EC39D26" wp14:editId="5EC39D27">
              <wp:simplePos x="0" y="0"/>
              <wp:positionH relativeFrom="column">
                <wp:posOffset>-14811</wp:posOffset>
              </wp:positionH>
              <wp:positionV relativeFrom="paragraph">
                <wp:posOffset>-213369</wp:posOffset>
              </wp:positionV>
              <wp:extent cx="6120493" cy="201881"/>
              <wp:effectExtent l="19050" t="0" r="0" b="0"/>
              <wp:wrapNone/>
              <wp:docPr id="8" name="Picture 7" descr="Letterhead-bottom2-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bottom2-2020.png"/>
                      <pic:cNvPicPr/>
                    </pic:nvPicPr>
                    <pic:blipFill>
                      <a:blip r:embed="rId1"/>
                      <a:stretch>
                        <a:fillRect/>
                      </a:stretch>
                    </pic:blipFill>
                    <pic:spPr>
                      <a:xfrm>
                        <a:off x="0" y="0"/>
                        <a:ext cx="6120493" cy="201881"/>
                      </a:xfrm>
                      <a:prstGeom prst="rect">
                        <a:avLst/>
                      </a:prstGeom>
                    </pic:spPr>
                  </pic:pic>
                </a:graphicData>
              </a:graphic>
            </wp:anchor>
          </w:drawing>
        </w:r>
        <w:r>
          <w:t xml:space="preserve">Page |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9D21" w14:textId="3E58C851" w:rsidR="00700AE2" w:rsidRDefault="00C57B6E">
    <w:pPr>
      <w:pStyle w:val="Piedepgina"/>
    </w:pPr>
    <w:r>
      <w:rPr>
        <w:noProof/>
      </w:rPr>
      <w:drawing>
        <wp:anchor distT="0" distB="0" distL="114300" distR="114300" simplePos="0" relativeHeight="251661309" behindDoc="0" locked="0" layoutInCell="1" allowOverlap="1" wp14:anchorId="349E5A8F" wp14:editId="586BE5B9">
          <wp:simplePos x="0" y="0"/>
          <wp:positionH relativeFrom="column">
            <wp:posOffset>6833</wp:posOffset>
          </wp:positionH>
          <wp:positionV relativeFrom="paragraph">
            <wp:posOffset>144780</wp:posOffset>
          </wp:positionV>
          <wp:extent cx="6118860" cy="100584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70000"/>
                    <a:extLst>
                      <a:ext uri="{28A0092B-C50C-407E-A947-70E740481C1C}">
                        <a14:useLocalDpi xmlns:a14="http://schemas.microsoft.com/office/drawing/2010/main" val="0"/>
                      </a:ext>
                    </a:extLst>
                  </a:blip>
                  <a:srcRect/>
                  <a:stretch>
                    <a:fillRect/>
                  </a:stretch>
                </pic:blipFill>
                <pic:spPr bwMode="auto">
                  <a:xfrm>
                    <a:off x="0" y="0"/>
                    <a:ext cx="611886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C39D22" w14:textId="77777777" w:rsidR="00700AE2" w:rsidRDefault="00700AE2">
    <w:pPr>
      <w:pStyle w:val="Piedepgina"/>
    </w:pPr>
  </w:p>
  <w:p w14:paraId="5EC39D23" w14:textId="77777777" w:rsidR="00700AE2" w:rsidRDefault="00700AE2">
    <w:pPr>
      <w:pStyle w:val="Piedepgina"/>
    </w:pPr>
  </w:p>
  <w:p w14:paraId="5EC39D24" w14:textId="77777777" w:rsidR="00700AE2" w:rsidRDefault="00700AE2">
    <w:pPr>
      <w:pStyle w:val="Piedepgina"/>
    </w:pPr>
  </w:p>
  <w:p w14:paraId="5EC39D25" w14:textId="77777777" w:rsidR="00102B6A" w:rsidRDefault="00102B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7E247" w14:textId="77777777" w:rsidR="003C7A1B" w:rsidRDefault="003C7A1B" w:rsidP="001B638C">
      <w:r>
        <w:separator/>
      </w:r>
    </w:p>
  </w:footnote>
  <w:footnote w:type="continuationSeparator" w:id="0">
    <w:p w14:paraId="294BF9BC" w14:textId="77777777" w:rsidR="003C7A1B" w:rsidRDefault="003C7A1B" w:rsidP="001B638C">
      <w:r>
        <w:continuationSeparator/>
      </w:r>
    </w:p>
  </w:footnote>
  <w:footnote w:id="1">
    <w:p w14:paraId="1C831BAA" w14:textId="601DC5EE" w:rsidR="002A3A97" w:rsidRPr="00D1686C" w:rsidRDefault="002A3A97" w:rsidP="00D1686C">
      <w:pPr>
        <w:pStyle w:val="Textonotapie"/>
        <w:jc w:val="both"/>
        <w:rPr>
          <w:lang w:val="en-US"/>
        </w:rPr>
      </w:pPr>
      <w:r>
        <w:rPr>
          <w:rStyle w:val="Refdenotaalpie"/>
        </w:rPr>
        <w:footnoteRef/>
      </w:r>
      <w:r w:rsidR="007F0AAE" w:rsidRPr="007F0AAE">
        <w:rPr>
          <w:lang w:val="en-US"/>
        </w:rPr>
        <w:t xml:space="preserve"> </w:t>
      </w:r>
      <w:r w:rsidR="007F0AAE" w:rsidRPr="007F0AAE">
        <w:rPr>
          <w:rFonts w:asciiTheme="minorHAnsi" w:eastAsiaTheme="majorEastAsia" w:hAnsiTheme="minorHAnsi" w:cstheme="minorHAnsi"/>
          <w:lang w:val="en-US" w:eastAsia="en-US"/>
        </w:rPr>
        <w:t>In 2020 and 2021, GCPEA identified over 630 reported incidents of attacks on school students, teachers, and personnel across the 28 profiled countries. In these attacks, over 2,400 students, teachers or education person- nel were reportedly injured, killed, abducted, or threatened, and around 2,300 were reportedly arrested or de- tained. These attacks were distinct from students or teachers injured or killed in attacks on schools and universities. In several countries, girls and women were specifically targeted due to their gender</w:t>
      </w:r>
      <w:r w:rsidR="007F0AAE">
        <w:rPr>
          <w:rFonts w:asciiTheme="minorHAnsi" w:eastAsiaTheme="majorEastAsia" w:hAnsiTheme="minorHAnsi" w:cstheme="minorHAnsi"/>
          <w:lang w:val="en-US" w:eastAsia="en-US"/>
        </w:rPr>
        <w:t xml:space="preserve"> (p. 12, executive summary, </w:t>
      </w:r>
      <w:r w:rsidR="007F0AAE" w:rsidRPr="00D1686C">
        <w:rPr>
          <w:rFonts w:asciiTheme="minorHAnsi" w:eastAsiaTheme="majorEastAsia" w:hAnsiTheme="minorHAnsi" w:cstheme="minorHAnsi"/>
          <w:lang w:val="en-US" w:eastAsia="en-US"/>
        </w:rPr>
        <w:t>Education under attack 2022, available at: https://protectingeducation.org/wp-content/uploads/eua_2022.pdf)</w:t>
      </w:r>
      <w:r w:rsidR="007F0AAE" w:rsidRPr="00D1686C">
        <w:rPr>
          <w:lang w:val="en-US"/>
        </w:rPr>
        <w:t xml:space="preserve"> </w:t>
      </w:r>
    </w:p>
  </w:footnote>
  <w:footnote w:id="2">
    <w:p w14:paraId="2D89D4A2" w14:textId="2EC64DA3" w:rsidR="00D1686C" w:rsidRPr="00D1686C" w:rsidRDefault="00D1686C">
      <w:pPr>
        <w:pStyle w:val="Textonotapie"/>
        <w:rPr>
          <w:lang w:val="en-US"/>
        </w:rPr>
      </w:pPr>
      <w:r>
        <w:rPr>
          <w:rStyle w:val="Refdenotaalpie"/>
        </w:rPr>
        <w:footnoteRef/>
      </w:r>
      <w:r w:rsidRPr="00D1686C">
        <w:rPr>
          <w:lang w:val="en-US"/>
        </w:rPr>
        <w:t xml:space="preserve"> </w:t>
      </w:r>
      <w:r w:rsidRPr="00D1686C">
        <w:rPr>
          <w:rFonts w:asciiTheme="minorHAnsi" w:eastAsiaTheme="majorEastAsia" w:hAnsiTheme="minorHAnsi" w:cstheme="minorHAnsi"/>
          <w:lang w:val="en-US" w:eastAsia="en-US"/>
        </w:rPr>
        <w:t>Contribution of New Humanity of the Focolare Movement</w:t>
      </w:r>
      <w:r>
        <w:rPr>
          <w:rFonts w:asciiTheme="minorHAnsi" w:eastAsiaTheme="majorEastAsia" w:hAnsiTheme="minorHAnsi" w:cstheme="minorHAnsi"/>
          <w:lang w:val="en-US" w:eastAsia="en-US"/>
        </w:rPr>
        <w:t xml:space="preserve"> </w:t>
      </w:r>
      <w:r w:rsidRPr="00D1686C">
        <w:rPr>
          <w:rFonts w:asciiTheme="minorHAnsi" w:eastAsiaTheme="majorEastAsia" w:hAnsiTheme="minorHAnsi" w:cstheme="minorHAnsi"/>
          <w:lang w:val="en-US" w:eastAsia="en-US"/>
        </w:rPr>
        <w:t>NGO to Office of the High Commissioner’s call for input to the upcoming fifth phase of the World Programme for Human Rights Education</w:t>
      </w:r>
      <w:r>
        <w:rPr>
          <w:rFonts w:asciiTheme="minorHAnsi" w:eastAsiaTheme="majorEastAsia" w:hAnsiTheme="minorHAnsi" w:cstheme="minorHAnsi"/>
          <w:lang w:val="en-US" w:eastAsia="en-US"/>
        </w:rPr>
        <w:t xml:space="preserve"> (May 31</w:t>
      </w:r>
      <w:r w:rsidRPr="00D1686C">
        <w:rPr>
          <w:rFonts w:asciiTheme="minorHAnsi" w:eastAsiaTheme="majorEastAsia" w:hAnsiTheme="minorHAnsi" w:cstheme="minorHAnsi"/>
          <w:vertAlign w:val="superscript"/>
          <w:lang w:val="en-US" w:eastAsia="en-US"/>
        </w:rPr>
        <w:t>st</w:t>
      </w:r>
      <w:r>
        <w:rPr>
          <w:rFonts w:asciiTheme="minorHAnsi" w:eastAsiaTheme="majorEastAsia" w:hAnsiTheme="minorHAnsi" w:cstheme="minorHAnsi"/>
          <w:lang w:val="en-US" w:eastAsia="en-US"/>
        </w:rPr>
        <w:t>, 2023)</w:t>
      </w:r>
      <w:r w:rsidRPr="00D1686C">
        <w:rPr>
          <w:rFonts w:asciiTheme="minorHAnsi" w:eastAsiaTheme="majorEastAsia" w:hAnsiTheme="minorHAnsi" w:cstheme="minorHAnsi"/>
          <w:lang w:val="en-US" w:eastAsia="en-US"/>
        </w:rPr>
        <w:t>.</w:t>
      </w:r>
    </w:p>
  </w:footnote>
  <w:footnote w:id="3">
    <w:p w14:paraId="7D47B8F7" w14:textId="06A674A9" w:rsidR="000232C1" w:rsidRPr="003877D0" w:rsidRDefault="000232C1">
      <w:pPr>
        <w:pStyle w:val="Textonotapie"/>
        <w:rPr>
          <w:lang w:val="en-US"/>
        </w:rPr>
      </w:pPr>
      <w:r>
        <w:rPr>
          <w:rStyle w:val="Refdenotaalpie"/>
        </w:rPr>
        <w:footnoteRef/>
      </w:r>
      <w:r>
        <w:t xml:space="preserve"> </w:t>
      </w:r>
      <w:r w:rsidR="00824EE3" w:rsidRPr="00BE4C0A">
        <w:rPr>
          <w:rFonts w:asciiTheme="minorHAnsi" w:eastAsiaTheme="majorEastAsia" w:hAnsiTheme="minorHAnsi" w:cstheme="minorHAnsi"/>
          <w:lang w:eastAsia="en-US"/>
        </w:rPr>
        <w:t xml:space="preserve">Tribunal </w:t>
      </w:r>
      <w:r w:rsidR="00BE4C0A" w:rsidRPr="00BE4C0A">
        <w:rPr>
          <w:rFonts w:asciiTheme="minorHAnsi" w:eastAsiaTheme="majorEastAsia" w:hAnsiTheme="minorHAnsi" w:cstheme="minorHAnsi"/>
          <w:lang w:eastAsia="en-US"/>
        </w:rPr>
        <w:t>Constitu</w:t>
      </w:r>
      <w:r w:rsidR="00C877E9">
        <w:rPr>
          <w:rFonts w:asciiTheme="minorHAnsi" w:eastAsiaTheme="majorEastAsia" w:hAnsiTheme="minorHAnsi" w:cstheme="minorHAnsi"/>
          <w:lang w:eastAsia="en-US"/>
        </w:rPr>
        <w:t>c</w:t>
      </w:r>
      <w:r w:rsidR="00BE4C0A" w:rsidRPr="00BE4C0A">
        <w:rPr>
          <w:rFonts w:asciiTheme="minorHAnsi" w:eastAsiaTheme="majorEastAsia" w:hAnsiTheme="minorHAnsi" w:cstheme="minorHAnsi"/>
          <w:lang w:eastAsia="en-US"/>
        </w:rPr>
        <w:t>ional de España</w:t>
      </w:r>
      <w:r w:rsidR="00824EE3" w:rsidRPr="00BE4C0A">
        <w:rPr>
          <w:rFonts w:asciiTheme="minorHAnsi" w:eastAsiaTheme="majorEastAsia" w:hAnsiTheme="minorHAnsi" w:cstheme="minorHAnsi"/>
          <w:lang w:eastAsia="en-US"/>
        </w:rPr>
        <w:t xml:space="preserve">. </w:t>
      </w:r>
      <w:r w:rsidRPr="001609FA">
        <w:rPr>
          <w:rFonts w:asciiTheme="minorHAnsi" w:eastAsiaTheme="majorEastAsia" w:hAnsiTheme="minorHAnsi" w:cstheme="minorHAnsi"/>
          <w:lang w:eastAsia="en-US"/>
        </w:rPr>
        <w:t>Sentencia 5/1981 de 13 de febrero</w:t>
      </w:r>
      <w:r w:rsidR="00824EE3" w:rsidRPr="001609FA">
        <w:rPr>
          <w:rFonts w:asciiTheme="minorHAnsi" w:eastAsiaTheme="majorEastAsia" w:hAnsiTheme="minorHAnsi" w:cstheme="minorHAnsi"/>
          <w:lang w:eastAsia="en-US"/>
        </w:rPr>
        <w:t xml:space="preserve"> de 1981</w:t>
      </w:r>
      <w:r w:rsidRPr="001609FA">
        <w:rPr>
          <w:rFonts w:asciiTheme="minorHAnsi" w:eastAsiaTheme="majorEastAsia" w:hAnsiTheme="minorHAnsi" w:cstheme="minorHAnsi"/>
          <w:lang w:eastAsia="en-US"/>
        </w:rPr>
        <w:t xml:space="preserve">, voto particular del Magistrado Tomás y Valiente (párr. </w:t>
      </w:r>
      <w:r w:rsidR="00824EE3" w:rsidRPr="00BE4C0A">
        <w:rPr>
          <w:rFonts w:asciiTheme="minorHAnsi" w:eastAsiaTheme="majorEastAsia" w:hAnsiTheme="minorHAnsi" w:cstheme="minorHAnsi"/>
          <w:lang w:val="en-US" w:eastAsia="en-US"/>
        </w:rPr>
        <w:t>5).</w:t>
      </w:r>
    </w:p>
  </w:footnote>
  <w:footnote w:id="4">
    <w:p w14:paraId="12402B46" w14:textId="3B56A937" w:rsidR="001609FA" w:rsidRPr="001609FA" w:rsidRDefault="001609FA">
      <w:pPr>
        <w:pStyle w:val="Textonotapie"/>
        <w:rPr>
          <w:lang w:val="en-US"/>
        </w:rPr>
      </w:pPr>
      <w:r>
        <w:rPr>
          <w:rStyle w:val="Refdenotaalpie"/>
        </w:rPr>
        <w:footnoteRef/>
      </w:r>
      <w:r w:rsidRPr="001609FA">
        <w:rPr>
          <w:rFonts w:asciiTheme="minorHAnsi" w:eastAsiaTheme="majorEastAsia" w:hAnsiTheme="minorHAnsi" w:cstheme="minorHAnsi"/>
          <w:lang w:val="en-US"/>
        </w:rPr>
        <w:t xml:space="preserve"> Leslie D. et al. (2021) Artificial intelligence, human rights, democracy, and the rule of law: a primer, Council of Europe</w:t>
      </w:r>
      <w:r>
        <w:rPr>
          <w:rFonts w:asciiTheme="minorHAnsi" w:eastAsiaTheme="majorEastAsia" w:hAnsiTheme="minorHAnsi" w:cstheme="minorHAnsi"/>
          <w:lang w:val="en-US"/>
        </w:rPr>
        <w:t xml:space="preserve"> (</w:t>
      </w:r>
      <w:r w:rsidRPr="001609FA">
        <w:rPr>
          <w:rFonts w:asciiTheme="minorHAnsi" w:eastAsiaTheme="majorEastAsia" w:hAnsiTheme="minorHAnsi" w:cstheme="minorHAnsi"/>
          <w:lang w:val="en-US"/>
        </w:rPr>
        <w:t>available</w:t>
      </w:r>
      <w:r>
        <w:rPr>
          <w:rFonts w:asciiTheme="minorHAnsi" w:eastAsiaTheme="majorEastAsia" w:hAnsiTheme="minorHAnsi" w:cstheme="minorHAnsi"/>
          <w:lang w:val="en-US"/>
        </w:rPr>
        <w:t xml:space="preserve">: </w:t>
      </w:r>
      <w:r w:rsidRPr="001609FA">
        <w:rPr>
          <w:rFonts w:asciiTheme="minorHAnsi" w:eastAsiaTheme="majorEastAsia" w:hAnsiTheme="minorHAnsi" w:cstheme="minorHAnsi"/>
          <w:lang w:val="en-US"/>
        </w:rPr>
        <w:t>www.ssrn.com/abstract=3817999</w:t>
      </w:r>
      <w:r>
        <w:rPr>
          <w:rFonts w:asciiTheme="minorHAnsi" w:eastAsiaTheme="majorEastAsia" w:hAnsiTheme="minorHAnsi" w:cstheme="minorHAnsi"/>
          <w:lang w:val="en-US"/>
        </w:rPr>
        <w:t>).</w:t>
      </w:r>
    </w:p>
  </w:footnote>
  <w:footnote w:id="5">
    <w:p w14:paraId="317F16C4" w14:textId="6051695A" w:rsidR="00200971" w:rsidRPr="00125369" w:rsidRDefault="00200971">
      <w:pPr>
        <w:pStyle w:val="Textonotapie"/>
        <w:rPr>
          <w:lang w:val="en-US"/>
        </w:rPr>
      </w:pPr>
      <w:r>
        <w:rPr>
          <w:rStyle w:val="Refdenotaalpie"/>
        </w:rPr>
        <w:footnoteRef/>
      </w:r>
      <w:r w:rsidRPr="00125369">
        <w:rPr>
          <w:lang w:val="en-US"/>
        </w:rPr>
        <w:t xml:space="preserve"> </w:t>
      </w:r>
      <w:r w:rsidR="00BF0B66" w:rsidRPr="00125369">
        <w:rPr>
          <w:lang w:val="en-US"/>
        </w:rPr>
        <w:t>Vid. P. 51</w:t>
      </w:r>
    </w:p>
  </w:footnote>
  <w:footnote w:id="6">
    <w:p w14:paraId="30ED8FD2" w14:textId="4C229D63" w:rsidR="0065326B" w:rsidRPr="0065326B" w:rsidRDefault="0065326B" w:rsidP="000373FB">
      <w:pPr>
        <w:pStyle w:val="Textonotapie"/>
        <w:jc w:val="both"/>
        <w:rPr>
          <w:lang w:val="en-US"/>
        </w:rPr>
      </w:pPr>
      <w:r>
        <w:rPr>
          <w:rStyle w:val="Refdenotaalpie"/>
        </w:rPr>
        <w:footnoteRef/>
      </w:r>
      <w:r w:rsidRPr="0065326B">
        <w:rPr>
          <w:lang w:val="en-US"/>
        </w:rPr>
        <w:t xml:space="preserve"> </w:t>
      </w:r>
      <w:r w:rsidRPr="0065326B">
        <w:rPr>
          <w:rFonts w:asciiTheme="minorHAnsi" w:eastAsiaTheme="majorEastAsia" w:hAnsiTheme="minorHAnsi" w:cstheme="minorHAnsi"/>
          <w:lang w:val="en-US" w:eastAsia="en-US"/>
        </w:rPr>
        <w:t>Vid. European Commission</w:t>
      </w:r>
      <w:r>
        <w:rPr>
          <w:rFonts w:asciiTheme="minorHAnsi" w:eastAsiaTheme="majorEastAsia" w:hAnsiTheme="minorHAnsi" w:cstheme="minorHAnsi"/>
          <w:lang w:val="en-US" w:eastAsia="en-US"/>
        </w:rPr>
        <w:t xml:space="preserve"> </w:t>
      </w:r>
      <w:r w:rsidRPr="0065326B">
        <w:rPr>
          <w:rFonts w:asciiTheme="minorHAnsi" w:eastAsiaTheme="majorEastAsia" w:hAnsiTheme="minorHAnsi" w:cstheme="minorHAnsi"/>
          <w:lang w:val="en-US" w:eastAsia="en-US"/>
        </w:rPr>
        <w:t>Directorate-General for Education, Youth, Sport and Culture</w:t>
      </w:r>
      <w:r>
        <w:rPr>
          <w:rFonts w:asciiTheme="minorHAnsi" w:eastAsiaTheme="majorEastAsia" w:hAnsiTheme="minorHAnsi" w:cstheme="minorHAnsi"/>
          <w:lang w:val="en-US" w:eastAsia="en-US"/>
        </w:rPr>
        <w:t xml:space="preserve"> </w:t>
      </w:r>
      <w:r w:rsidRPr="0065326B">
        <w:rPr>
          <w:rFonts w:asciiTheme="minorHAnsi" w:eastAsiaTheme="majorEastAsia" w:hAnsiTheme="minorHAnsi" w:cstheme="minorHAnsi"/>
          <w:lang w:val="en-US" w:eastAsia="en-US"/>
        </w:rPr>
        <w:t>(2022)</w:t>
      </w:r>
      <w:r>
        <w:rPr>
          <w:rFonts w:asciiTheme="minorHAnsi" w:eastAsiaTheme="majorEastAsia" w:hAnsiTheme="minorHAnsi" w:cstheme="minorHAnsi"/>
          <w:lang w:val="en-US" w:eastAsia="en-US"/>
        </w:rPr>
        <w:t>.</w:t>
      </w:r>
      <w:r w:rsidRPr="0065326B">
        <w:rPr>
          <w:rFonts w:asciiTheme="minorHAnsi" w:eastAsiaTheme="majorEastAsia" w:hAnsiTheme="minorHAnsi" w:cstheme="minorHAnsi"/>
          <w:lang w:val="en-US" w:eastAsia="en-US"/>
        </w:rPr>
        <w:t xml:space="preserve"> Ethical guidelines on the use of artificial intelligence (AI) and data in teaching and learning for educators</w:t>
      </w:r>
      <w:r>
        <w:rPr>
          <w:rFonts w:asciiTheme="minorHAnsi" w:eastAsiaTheme="majorEastAsia" w:hAnsiTheme="minorHAnsi" w:cstheme="minorHAnsi"/>
          <w:lang w:val="en-US" w:eastAsia="en-US"/>
        </w:rPr>
        <w:t xml:space="preserve"> (</w:t>
      </w:r>
      <w:r w:rsidR="00000000">
        <w:fldChar w:fldCharType="begin"/>
      </w:r>
      <w:r w:rsidR="00000000" w:rsidRPr="00C4283D">
        <w:rPr>
          <w:lang w:val="en-US"/>
        </w:rPr>
        <w:instrText>HYPERLINK "https://data.europa.eu/doi/10.2766/153756" \t "_blank"</w:instrText>
      </w:r>
      <w:r w:rsidR="00000000">
        <w:fldChar w:fldCharType="separate"/>
      </w:r>
      <w:r w:rsidRPr="0065326B">
        <w:rPr>
          <w:rFonts w:asciiTheme="minorHAnsi" w:eastAsiaTheme="majorEastAsia" w:hAnsiTheme="minorHAnsi" w:cstheme="minorHAnsi"/>
          <w:lang w:val="en-US" w:eastAsia="en-US"/>
        </w:rPr>
        <w:t>https://data.europa.eu/doi/10.2766/153756</w:t>
      </w:r>
      <w:r w:rsidR="00000000">
        <w:rPr>
          <w:rFonts w:asciiTheme="minorHAnsi" w:eastAsiaTheme="majorEastAsia" w:hAnsiTheme="minorHAnsi" w:cstheme="minorHAnsi"/>
          <w:lang w:val="en-US" w:eastAsia="en-US"/>
        </w:rPr>
        <w:fldChar w:fldCharType="end"/>
      </w:r>
      <w:r w:rsidRPr="0065326B">
        <w:rPr>
          <w:rFonts w:asciiTheme="minorHAnsi" w:eastAsiaTheme="majorEastAsia" w:hAnsiTheme="minorHAnsi" w:cstheme="minorHAnsi"/>
          <w:lang w:val="en-US" w:eastAsia="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9D19" w14:textId="65867397" w:rsidR="00700AE2" w:rsidRDefault="00AA46CD">
    <w:pPr>
      <w:pStyle w:val="Encabezado"/>
    </w:pPr>
    <w:r>
      <w:rPr>
        <w:noProof/>
      </w:rPr>
      <w:drawing>
        <wp:anchor distT="0" distB="0" distL="114300" distR="114300" simplePos="0" relativeHeight="251646464" behindDoc="0" locked="0" layoutInCell="1" allowOverlap="1" wp14:anchorId="671939F7" wp14:editId="4FE45303">
          <wp:simplePos x="0" y="0"/>
          <wp:positionH relativeFrom="column">
            <wp:posOffset>4406583</wp:posOffset>
          </wp:positionH>
          <wp:positionV relativeFrom="paragraph">
            <wp:posOffset>-263883</wp:posOffset>
          </wp:positionV>
          <wp:extent cx="1746139" cy="1454944"/>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1746139" cy="1454944"/>
                  </a:xfrm>
                  <a:prstGeom prst="rect">
                    <a:avLst/>
                  </a:prstGeom>
                  <a:noFill/>
                  <a:ln>
                    <a:noFill/>
                  </a:ln>
                </pic:spPr>
              </pic:pic>
            </a:graphicData>
          </a:graphic>
          <wp14:sizeRelH relativeFrom="page">
            <wp14:pctWidth>0</wp14:pctWidth>
          </wp14:sizeRelH>
          <wp14:sizeRelV relativeFrom="page">
            <wp14:pctHeight>0</wp14:pctHeight>
          </wp14:sizeRelV>
        </wp:anchor>
      </w:drawing>
    </w:r>
    <w:r w:rsidR="00B21D07">
      <w:rPr>
        <w:noProof/>
      </w:rPr>
      <w:drawing>
        <wp:anchor distT="0" distB="0" distL="114300" distR="114300" simplePos="0" relativeHeight="251650560" behindDoc="0" locked="0" layoutInCell="1" allowOverlap="1" wp14:anchorId="70192F34" wp14:editId="55E4F973">
          <wp:simplePos x="0" y="0"/>
          <wp:positionH relativeFrom="column">
            <wp:posOffset>5080</wp:posOffset>
          </wp:positionH>
          <wp:positionV relativeFrom="paragraph">
            <wp:posOffset>3810</wp:posOffset>
          </wp:positionV>
          <wp:extent cx="3237142" cy="103632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alphaModFix/>
                    <a:extLst>
                      <a:ext uri="{28A0092B-C50C-407E-A947-70E740481C1C}">
                        <a14:useLocalDpi xmlns:a14="http://schemas.microsoft.com/office/drawing/2010/main" val="0"/>
                      </a:ext>
                    </a:extLst>
                  </a:blip>
                  <a:srcRect/>
                  <a:stretch>
                    <a:fillRect/>
                  </a:stretch>
                </pic:blipFill>
                <pic:spPr bwMode="auto">
                  <a:xfrm>
                    <a:off x="0" y="0"/>
                    <a:ext cx="3237142" cy="1036320"/>
                  </a:xfrm>
                  <a:prstGeom prst="rect">
                    <a:avLst/>
                  </a:prstGeom>
                  <a:noFill/>
                  <a:ln>
                    <a:noFill/>
                  </a:ln>
                </pic:spPr>
              </pic:pic>
            </a:graphicData>
          </a:graphic>
          <wp14:sizeRelH relativeFrom="page">
            <wp14:pctWidth>0</wp14:pctWidth>
          </wp14:sizeRelH>
          <wp14:sizeRelV relativeFrom="page">
            <wp14:pctHeight>0</wp14:pctHeight>
          </wp14:sizeRelV>
        </wp:anchor>
      </w:drawing>
    </w:r>
    <w:r w:rsidR="002C45CD">
      <w:rPr>
        <w:noProof/>
      </w:rPr>
      <w:t xml:space="preserve">                         </w:t>
    </w:r>
  </w:p>
  <w:p w14:paraId="5EC39D1A" w14:textId="535349F0" w:rsidR="00700AE2" w:rsidRDefault="00700AE2">
    <w:pPr>
      <w:pStyle w:val="Encabezado"/>
    </w:pPr>
  </w:p>
  <w:p w14:paraId="5EC39D1B" w14:textId="286B9E02" w:rsidR="00700AE2" w:rsidRDefault="00700AE2">
    <w:pPr>
      <w:pStyle w:val="Encabezado"/>
    </w:pPr>
  </w:p>
  <w:p w14:paraId="5EC39D1C" w14:textId="2933A26F" w:rsidR="00700AE2" w:rsidRDefault="00700AE2">
    <w:pPr>
      <w:pStyle w:val="Encabezado"/>
    </w:pPr>
  </w:p>
  <w:p w14:paraId="5EC39D1D" w14:textId="04A972C1" w:rsidR="00700AE2" w:rsidRDefault="00700AE2">
    <w:pPr>
      <w:pStyle w:val="Encabezado"/>
    </w:pPr>
  </w:p>
  <w:p w14:paraId="5EC39D1E" w14:textId="7287E701" w:rsidR="00700AE2" w:rsidRDefault="00700AE2">
    <w:pPr>
      <w:pStyle w:val="Encabezado"/>
    </w:pPr>
  </w:p>
  <w:p w14:paraId="5EC39D1F" w14:textId="76B8F1D0" w:rsidR="003C0D9D" w:rsidRDefault="003C0D9D">
    <w:pPr>
      <w:pStyle w:val="Encabezado"/>
    </w:pPr>
  </w:p>
  <w:p w14:paraId="5EC39D20" w14:textId="75A04089" w:rsidR="00700AE2" w:rsidRDefault="00700A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CC3"/>
    <w:multiLevelType w:val="hybridMultilevel"/>
    <w:tmpl w:val="7F28977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983EB8"/>
    <w:multiLevelType w:val="hybridMultilevel"/>
    <w:tmpl w:val="89308FC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D145DDF"/>
    <w:multiLevelType w:val="multilevel"/>
    <w:tmpl w:val="E7D45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D30C1"/>
    <w:multiLevelType w:val="multilevel"/>
    <w:tmpl w:val="503A1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A6595B"/>
    <w:multiLevelType w:val="multilevel"/>
    <w:tmpl w:val="A7700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471F67"/>
    <w:multiLevelType w:val="hybridMultilevel"/>
    <w:tmpl w:val="00BA4BF0"/>
    <w:lvl w:ilvl="0" w:tplc="75A4A6F2">
      <w:start w:val="1"/>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A103F2F"/>
    <w:multiLevelType w:val="hybridMultilevel"/>
    <w:tmpl w:val="CDBC5E26"/>
    <w:lvl w:ilvl="0" w:tplc="A0741D7E">
      <w:start w:val="1"/>
      <w:numFmt w:val="decimal"/>
      <w:lvlText w:val="%1."/>
      <w:lvlJc w:val="left"/>
      <w:pPr>
        <w:ind w:left="720" w:hanging="360"/>
      </w:pPr>
      <w:rPr>
        <w:rFonts w:ascii="Arial" w:hAnsi="Arial" w:cs="Arial" w:hint="default"/>
        <w:sz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A551059"/>
    <w:multiLevelType w:val="hybridMultilevel"/>
    <w:tmpl w:val="0E3A040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3C20688B"/>
    <w:multiLevelType w:val="hybridMultilevel"/>
    <w:tmpl w:val="7B7CDEBE"/>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45547682"/>
    <w:multiLevelType w:val="hybridMultilevel"/>
    <w:tmpl w:val="C63CA18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537338E9"/>
    <w:multiLevelType w:val="multilevel"/>
    <w:tmpl w:val="1F42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274D8C"/>
    <w:multiLevelType w:val="hybridMultilevel"/>
    <w:tmpl w:val="4A0E8FC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E4D0C4D"/>
    <w:multiLevelType w:val="hybridMultilevel"/>
    <w:tmpl w:val="3E34D3B2"/>
    <w:lvl w:ilvl="0" w:tplc="ADCE5924">
      <w:start w:val="1"/>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72B26FEC"/>
    <w:multiLevelType w:val="multilevel"/>
    <w:tmpl w:val="F0C2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9D7471"/>
    <w:multiLevelType w:val="hybridMultilevel"/>
    <w:tmpl w:val="03CE3A5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26685046">
    <w:abstractNumId w:val="0"/>
  </w:num>
  <w:num w:numId="2" w16cid:durableId="1254044919">
    <w:abstractNumId w:val="5"/>
  </w:num>
  <w:num w:numId="3" w16cid:durableId="114982370">
    <w:abstractNumId w:val="12"/>
  </w:num>
  <w:num w:numId="4" w16cid:durableId="1026372653">
    <w:abstractNumId w:val="3"/>
  </w:num>
  <w:num w:numId="5" w16cid:durableId="621569126">
    <w:abstractNumId w:val="14"/>
  </w:num>
  <w:num w:numId="6" w16cid:durableId="815875863">
    <w:abstractNumId w:val="2"/>
  </w:num>
  <w:num w:numId="7" w16cid:durableId="572933858">
    <w:abstractNumId w:val="11"/>
  </w:num>
  <w:num w:numId="8" w16cid:durableId="875434546">
    <w:abstractNumId w:val="9"/>
  </w:num>
  <w:num w:numId="9" w16cid:durableId="774327973">
    <w:abstractNumId w:val="6"/>
  </w:num>
  <w:num w:numId="10" w16cid:durableId="1820414468">
    <w:abstractNumId w:val="8"/>
  </w:num>
  <w:num w:numId="11" w16cid:durableId="447239975">
    <w:abstractNumId w:val="7"/>
  </w:num>
  <w:num w:numId="12" w16cid:durableId="1757172648">
    <w:abstractNumId w:val="13"/>
  </w:num>
  <w:num w:numId="13" w16cid:durableId="1255167070">
    <w:abstractNumId w:val="4"/>
  </w:num>
  <w:num w:numId="14" w16cid:durableId="1664550544">
    <w:abstractNumId w:val="1"/>
  </w:num>
  <w:num w:numId="15" w16cid:durableId="20666791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38C"/>
    <w:rsid w:val="00006EE0"/>
    <w:rsid w:val="000232C1"/>
    <w:rsid w:val="0002653E"/>
    <w:rsid w:val="000373FB"/>
    <w:rsid w:val="00046667"/>
    <w:rsid w:val="000607AE"/>
    <w:rsid w:val="00062FA4"/>
    <w:rsid w:val="00081493"/>
    <w:rsid w:val="0008343A"/>
    <w:rsid w:val="00090FB1"/>
    <w:rsid w:val="00093E70"/>
    <w:rsid w:val="00096C3D"/>
    <w:rsid w:val="000A5039"/>
    <w:rsid w:val="000C1AC1"/>
    <w:rsid w:val="000D1075"/>
    <w:rsid w:val="000E7840"/>
    <w:rsid w:val="000F0155"/>
    <w:rsid w:val="000F151A"/>
    <w:rsid w:val="000F700E"/>
    <w:rsid w:val="001028C6"/>
    <w:rsid w:val="00102B6A"/>
    <w:rsid w:val="00112E63"/>
    <w:rsid w:val="00120B30"/>
    <w:rsid w:val="00125369"/>
    <w:rsid w:val="00133F2B"/>
    <w:rsid w:val="00137C4D"/>
    <w:rsid w:val="00140BD3"/>
    <w:rsid w:val="00142EB1"/>
    <w:rsid w:val="001544A0"/>
    <w:rsid w:val="001609FA"/>
    <w:rsid w:val="001648D7"/>
    <w:rsid w:val="0018116E"/>
    <w:rsid w:val="00183475"/>
    <w:rsid w:val="0018590E"/>
    <w:rsid w:val="0019026D"/>
    <w:rsid w:val="001A0A0F"/>
    <w:rsid w:val="001A524C"/>
    <w:rsid w:val="001B08A5"/>
    <w:rsid w:val="001B638C"/>
    <w:rsid w:val="001B7350"/>
    <w:rsid w:val="001C738A"/>
    <w:rsid w:val="001E1ABB"/>
    <w:rsid w:val="001F4EFF"/>
    <w:rsid w:val="00200971"/>
    <w:rsid w:val="00205F2F"/>
    <w:rsid w:val="0022165B"/>
    <w:rsid w:val="0023731A"/>
    <w:rsid w:val="00243155"/>
    <w:rsid w:val="0024483B"/>
    <w:rsid w:val="002464F6"/>
    <w:rsid w:val="00250965"/>
    <w:rsid w:val="00250D6A"/>
    <w:rsid w:val="00265BCC"/>
    <w:rsid w:val="00271CC6"/>
    <w:rsid w:val="00273DAE"/>
    <w:rsid w:val="00291CDC"/>
    <w:rsid w:val="00294EB6"/>
    <w:rsid w:val="002A3A97"/>
    <w:rsid w:val="002B1FFF"/>
    <w:rsid w:val="002B4B70"/>
    <w:rsid w:val="002C45CD"/>
    <w:rsid w:val="002D2EB0"/>
    <w:rsid w:val="002D6644"/>
    <w:rsid w:val="002D742A"/>
    <w:rsid w:val="002E1826"/>
    <w:rsid w:val="002E20A9"/>
    <w:rsid w:val="002E3039"/>
    <w:rsid w:val="002F2F7F"/>
    <w:rsid w:val="002F30FC"/>
    <w:rsid w:val="0031032D"/>
    <w:rsid w:val="00311F2B"/>
    <w:rsid w:val="00312CB3"/>
    <w:rsid w:val="003224EE"/>
    <w:rsid w:val="003226EB"/>
    <w:rsid w:val="00324F9B"/>
    <w:rsid w:val="00327DB1"/>
    <w:rsid w:val="00332542"/>
    <w:rsid w:val="00344F32"/>
    <w:rsid w:val="00346C9A"/>
    <w:rsid w:val="003565AC"/>
    <w:rsid w:val="00367FCF"/>
    <w:rsid w:val="003739AE"/>
    <w:rsid w:val="00374186"/>
    <w:rsid w:val="00377B9D"/>
    <w:rsid w:val="00384E46"/>
    <w:rsid w:val="003877D0"/>
    <w:rsid w:val="00387F59"/>
    <w:rsid w:val="003953BF"/>
    <w:rsid w:val="003969E5"/>
    <w:rsid w:val="003A586A"/>
    <w:rsid w:val="003A6FEF"/>
    <w:rsid w:val="003B4A24"/>
    <w:rsid w:val="003C0D9D"/>
    <w:rsid w:val="003C5FF6"/>
    <w:rsid w:val="003C7A1B"/>
    <w:rsid w:val="003D4E12"/>
    <w:rsid w:val="003E0F51"/>
    <w:rsid w:val="003E590B"/>
    <w:rsid w:val="003E5FDB"/>
    <w:rsid w:val="003F45FB"/>
    <w:rsid w:val="003F54CC"/>
    <w:rsid w:val="003F6EF5"/>
    <w:rsid w:val="0042079E"/>
    <w:rsid w:val="0044036B"/>
    <w:rsid w:val="00440D79"/>
    <w:rsid w:val="00462C0A"/>
    <w:rsid w:val="00477FA5"/>
    <w:rsid w:val="004A12AF"/>
    <w:rsid w:val="004C6068"/>
    <w:rsid w:val="004D43D0"/>
    <w:rsid w:val="004D4707"/>
    <w:rsid w:val="004E0540"/>
    <w:rsid w:val="004E7FDF"/>
    <w:rsid w:val="004F36CB"/>
    <w:rsid w:val="00502BC0"/>
    <w:rsid w:val="005053B7"/>
    <w:rsid w:val="00526667"/>
    <w:rsid w:val="005369A4"/>
    <w:rsid w:val="00544FE4"/>
    <w:rsid w:val="00546051"/>
    <w:rsid w:val="00551DAD"/>
    <w:rsid w:val="00552A29"/>
    <w:rsid w:val="00561A1B"/>
    <w:rsid w:val="00562C84"/>
    <w:rsid w:val="00571CD2"/>
    <w:rsid w:val="005743BE"/>
    <w:rsid w:val="00597042"/>
    <w:rsid w:val="005A0921"/>
    <w:rsid w:val="005A1241"/>
    <w:rsid w:val="005B3366"/>
    <w:rsid w:val="005B4634"/>
    <w:rsid w:val="005C78AC"/>
    <w:rsid w:val="005D504B"/>
    <w:rsid w:val="005E0B8D"/>
    <w:rsid w:val="005E1CD0"/>
    <w:rsid w:val="005F2232"/>
    <w:rsid w:val="005F6A76"/>
    <w:rsid w:val="005F79CC"/>
    <w:rsid w:val="00603905"/>
    <w:rsid w:val="00616060"/>
    <w:rsid w:val="006205DC"/>
    <w:rsid w:val="00620A58"/>
    <w:rsid w:val="006239F1"/>
    <w:rsid w:val="00631BAE"/>
    <w:rsid w:val="006325D3"/>
    <w:rsid w:val="006439CD"/>
    <w:rsid w:val="006500BA"/>
    <w:rsid w:val="006512B8"/>
    <w:rsid w:val="00652CAA"/>
    <w:rsid w:val="0065326B"/>
    <w:rsid w:val="00653758"/>
    <w:rsid w:val="006659CB"/>
    <w:rsid w:val="00681363"/>
    <w:rsid w:val="006C71A0"/>
    <w:rsid w:val="006D38E0"/>
    <w:rsid w:val="006E46AD"/>
    <w:rsid w:val="006F13A1"/>
    <w:rsid w:val="006F3009"/>
    <w:rsid w:val="006F78C1"/>
    <w:rsid w:val="00700AE2"/>
    <w:rsid w:val="0070389A"/>
    <w:rsid w:val="00704F3B"/>
    <w:rsid w:val="00735FC2"/>
    <w:rsid w:val="00743E9D"/>
    <w:rsid w:val="0075474F"/>
    <w:rsid w:val="00761D2E"/>
    <w:rsid w:val="00763843"/>
    <w:rsid w:val="00770DE8"/>
    <w:rsid w:val="007755D1"/>
    <w:rsid w:val="00783F7A"/>
    <w:rsid w:val="00790901"/>
    <w:rsid w:val="00793609"/>
    <w:rsid w:val="007B0102"/>
    <w:rsid w:val="007B2146"/>
    <w:rsid w:val="007C2D5F"/>
    <w:rsid w:val="007F0AAE"/>
    <w:rsid w:val="007F2403"/>
    <w:rsid w:val="00805D95"/>
    <w:rsid w:val="00824EE3"/>
    <w:rsid w:val="0083289F"/>
    <w:rsid w:val="008377ED"/>
    <w:rsid w:val="008413CB"/>
    <w:rsid w:val="00843C2F"/>
    <w:rsid w:val="00844B3B"/>
    <w:rsid w:val="00851FC7"/>
    <w:rsid w:val="008525CB"/>
    <w:rsid w:val="00856C36"/>
    <w:rsid w:val="008775BB"/>
    <w:rsid w:val="0089227D"/>
    <w:rsid w:val="008A22EF"/>
    <w:rsid w:val="008A2BA2"/>
    <w:rsid w:val="008A5D7D"/>
    <w:rsid w:val="008C6E4C"/>
    <w:rsid w:val="008D293F"/>
    <w:rsid w:val="008E30B9"/>
    <w:rsid w:val="008E52B3"/>
    <w:rsid w:val="00900B67"/>
    <w:rsid w:val="00901D21"/>
    <w:rsid w:val="009051C8"/>
    <w:rsid w:val="00917C5F"/>
    <w:rsid w:val="0092736D"/>
    <w:rsid w:val="00931D60"/>
    <w:rsid w:val="00945FE1"/>
    <w:rsid w:val="0096488A"/>
    <w:rsid w:val="0096535F"/>
    <w:rsid w:val="00991494"/>
    <w:rsid w:val="009948C8"/>
    <w:rsid w:val="009B62F2"/>
    <w:rsid w:val="009D2344"/>
    <w:rsid w:val="009E3D98"/>
    <w:rsid w:val="009F41A9"/>
    <w:rsid w:val="00A10E88"/>
    <w:rsid w:val="00A23475"/>
    <w:rsid w:val="00A2653B"/>
    <w:rsid w:val="00A27987"/>
    <w:rsid w:val="00A36A43"/>
    <w:rsid w:val="00A42A89"/>
    <w:rsid w:val="00A746D3"/>
    <w:rsid w:val="00AA14EE"/>
    <w:rsid w:val="00AA46CD"/>
    <w:rsid w:val="00AB699D"/>
    <w:rsid w:val="00AC624D"/>
    <w:rsid w:val="00AC669F"/>
    <w:rsid w:val="00AD0470"/>
    <w:rsid w:val="00AD747D"/>
    <w:rsid w:val="00AD75D8"/>
    <w:rsid w:val="00AD7DDC"/>
    <w:rsid w:val="00AF1A75"/>
    <w:rsid w:val="00AF1BBD"/>
    <w:rsid w:val="00B020D4"/>
    <w:rsid w:val="00B103F2"/>
    <w:rsid w:val="00B10447"/>
    <w:rsid w:val="00B1407D"/>
    <w:rsid w:val="00B21D07"/>
    <w:rsid w:val="00B35162"/>
    <w:rsid w:val="00B36114"/>
    <w:rsid w:val="00B43BD3"/>
    <w:rsid w:val="00B443B0"/>
    <w:rsid w:val="00B46847"/>
    <w:rsid w:val="00B5129D"/>
    <w:rsid w:val="00B516D8"/>
    <w:rsid w:val="00B71B19"/>
    <w:rsid w:val="00B74396"/>
    <w:rsid w:val="00B86F61"/>
    <w:rsid w:val="00B913FB"/>
    <w:rsid w:val="00B935CB"/>
    <w:rsid w:val="00B948B1"/>
    <w:rsid w:val="00BA2811"/>
    <w:rsid w:val="00BA5635"/>
    <w:rsid w:val="00BB7C45"/>
    <w:rsid w:val="00BC0A05"/>
    <w:rsid w:val="00BC6EB6"/>
    <w:rsid w:val="00BD2A7B"/>
    <w:rsid w:val="00BE17A9"/>
    <w:rsid w:val="00BE3EB1"/>
    <w:rsid w:val="00BE4C0A"/>
    <w:rsid w:val="00BE6C56"/>
    <w:rsid w:val="00BF0B66"/>
    <w:rsid w:val="00BF41DB"/>
    <w:rsid w:val="00C13626"/>
    <w:rsid w:val="00C2042E"/>
    <w:rsid w:val="00C33C58"/>
    <w:rsid w:val="00C4283D"/>
    <w:rsid w:val="00C52E41"/>
    <w:rsid w:val="00C568CA"/>
    <w:rsid w:val="00C56C55"/>
    <w:rsid w:val="00C57B6E"/>
    <w:rsid w:val="00C61806"/>
    <w:rsid w:val="00C61A21"/>
    <w:rsid w:val="00C61EE6"/>
    <w:rsid w:val="00C7133B"/>
    <w:rsid w:val="00C805C3"/>
    <w:rsid w:val="00C82565"/>
    <w:rsid w:val="00C827F1"/>
    <w:rsid w:val="00C86A3C"/>
    <w:rsid w:val="00C877E9"/>
    <w:rsid w:val="00C933D2"/>
    <w:rsid w:val="00CB0DC5"/>
    <w:rsid w:val="00CC32F3"/>
    <w:rsid w:val="00CC4BED"/>
    <w:rsid w:val="00CC6576"/>
    <w:rsid w:val="00CC6C56"/>
    <w:rsid w:val="00CD36BB"/>
    <w:rsid w:val="00CD5AD2"/>
    <w:rsid w:val="00CE6A55"/>
    <w:rsid w:val="00CF3CAF"/>
    <w:rsid w:val="00CF5EA1"/>
    <w:rsid w:val="00CF67E0"/>
    <w:rsid w:val="00D1042B"/>
    <w:rsid w:val="00D1686C"/>
    <w:rsid w:val="00D22D51"/>
    <w:rsid w:val="00D42836"/>
    <w:rsid w:val="00D50CDC"/>
    <w:rsid w:val="00D64EA4"/>
    <w:rsid w:val="00D660B0"/>
    <w:rsid w:val="00D66741"/>
    <w:rsid w:val="00D7366A"/>
    <w:rsid w:val="00D913E4"/>
    <w:rsid w:val="00DB3095"/>
    <w:rsid w:val="00DD502D"/>
    <w:rsid w:val="00DD74E9"/>
    <w:rsid w:val="00DE22BD"/>
    <w:rsid w:val="00E0249A"/>
    <w:rsid w:val="00E1008D"/>
    <w:rsid w:val="00E148C8"/>
    <w:rsid w:val="00E15F76"/>
    <w:rsid w:val="00E31160"/>
    <w:rsid w:val="00E336B5"/>
    <w:rsid w:val="00E53A4A"/>
    <w:rsid w:val="00E57744"/>
    <w:rsid w:val="00E61207"/>
    <w:rsid w:val="00E676CF"/>
    <w:rsid w:val="00E67735"/>
    <w:rsid w:val="00E85253"/>
    <w:rsid w:val="00E872AB"/>
    <w:rsid w:val="00E95665"/>
    <w:rsid w:val="00EC1C42"/>
    <w:rsid w:val="00ED5421"/>
    <w:rsid w:val="00EE2EC1"/>
    <w:rsid w:val="00EF4B07"/>
    <w:rsid w:val="00EF568E"/>
    <w:rsid w:val="00F0796A"/>
    <w:rsid w:val="00F41886"/>
    <w:rsid w:val="00F452AD"/>
    <w:rsid w:val="00F7026B"/>
    <w:rsid w:val="00F91B56"/>
    <w:rsid w:val="00FA3386"/>
    <w:rsid w:val="00FB1EA1"/>
    <w:rsid w:val="00FE4E17"/>
    <w:rsid w:val="00FF25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39D10"/>
  <w15:docId w15:val="{16586AE5-8E00-41CF-BC8E-3675E5D5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971"/>
  </w:style>
  <w:style w:type="paragraph" w:styleId="Ttulo1">
    <w:name w:val="heading 1"/>
    <w:basedOn w:val="Normal"/>
    <w:link w:val="Ttulo1Car"/>
    <w:uiPriority w:val="9"/>
    <w:qFormat/>
    <w:rsid w:val="003A6FEF"/>
    <w:pPr>
      <w:spacing w:before="100" w:beforeAutospacing="1" w:after="100" w:afterAutospacing="1"/>
      <w:outlineLvl w:val="0"/>
    </w:pPr>
    <w:rPr>
      <w:rFonts w:ascii="Times New Roman" w:eastAsia="Times New Roman" w:hAnsi="Times New Roman" w:cs="Times New Roman"/>
      <w:b/>
      <w:bCs/>
      <w:kern w:val="36"/>
      <w:sz w:val="48"/>
      <w:szCs w:val="48"/>
      <w:lang w:val="es-ES" w:eastAsia="es-ES_tradnl"/>
    </w:rPr>
  </w:style>
  <w:style w:type="paragraph" w:styleId="Ttulo2">
    <w:name w:val="heading 2"/>
    <w:basedOn w:val="Normal"/>
    <w:next w:val="Normal"/>
    <w:link w:val="Ttulo2Car"/>
    <w:uiPriority w:val="9"/>
    <w:unhideWhenUsed/>
    <w:qFormat/>
    <w:rsid w:val="00344F3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0232C1"/>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0232C1"/>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638C"/>
    <w:pPr>
      <w:tabs>
        <w:tab w:val="center" w:pos="4680"/>
        <w:tab w:val="right" w:pos="9360"/>
      </w:tabs>
    </w:pPr>
  </w:style>
  <w:style w:type="character" w:customStyle="1" w:styleId="EncabezadoCar">
    <w:name w:val="Encabezado Car"/>
    <w:basedOn w:val="Fuentedeprrafopredeter"/>
    <w:link w:val="Encabezado"/>
    <w:uiPriority w:val="99"/>
    <w:rsid w:val="001B638C"/>
  </w:style>
  <w:style w:type="paragraph" w:styleId="Piedepgina">
    <w:name w:val="footer"/>
    <w:basedOn w:val="Normal"/>
    <w:link w:val="PiedepginaCar"/>
    <w:uiPriority w:val="99"/>
    <w:unhideWhenUsed/>
    <w:rsid w:val="001B638C"/>
    <w:pPr>
      <w:tabs>
        <w:tab w:val="center" w:pos="4680"/>
        <w:tab w:val="right" w:pos="9360"/>
      </w:tabs>
    </w:pPr>
  </w:style>
  <w:style w:type="character" w:customStyle="1" w:styleId="PiedepginaCar">
    <w:name w:val="Pie de página Car"/>
    <w:basedOn w:val="Fuentedeprrafopredeter"/>
    <w:link w:val="Piedepgina"/>
    <w:uiPriority w:val="99"/>
    <w:rsid w:val="001B638C"/>
  </w:style>
  <w:style w:type="paragraph" w:styleId="Textodeglobo">
    <w:name w:val="Balloon Text"/>
    <w:basedOn w:val="Normal"/>
    <w:link w:val="TextodegloboCar"/>
    <w:uiPriority w:val="99"/>
    <w:semiHidden/>
    <w:unhideWhenUsed/>
    <w:rsid w:val="001B638C"/>
    <w:rPr>
      <w:rFonts w:ascii="Tahoma" w:hAnsi="Tahoma" w:cs="Tahoma"/>
      <w:sz w:val="16"/>
      <w:szCs w:val="16"/>
    </w:rPr>
  </w:style>
  <w:style w:type="character" w:customStyle="1" w:styleId="TextodegloboCar">
    <w:name w:val="Texto de globo Car"/>
    <w:basedOn w:val="Fuentedeprrafopredeter"/>
    <w:link w:val="Textodeglobo"/>
    <w:uiPriority w:val="99"/>
    <w:semiHidden/>
    <w:rsid w:val="001B638C"/>
    <w:rPr>
      <w:rFonts w:ascii="Tahoma" w:hAnsi="Tahoma" w:cs="Tahoma"/>
      <w:sz w:val="16"/>
      <w:szCs w:val="16"/>
    </w:rPr>
  </w:style>
  <w:style w:type="paragraph" w:styleId="Textonotapie">
    <w:name w:val="footnote text"/>
    <w:basedOn w:val="Normal"/>
    <w:link w:val="TextonotapieCar"/>
    <w:semiHidden/>
    <w:rsid w:val="00C61EE6"/>
    <w:rPr>
      <w:rFonts w:ascii="Times New Roman" w:eastAsia="Times New Roman" w:hAnsi="Times New Roman" w:cs="Times New Roman"/>
      <w:sz w:val="20"/>
      <w:szCs w:val="20"/>
      <w:lang w:val="es-ES" w:eastAsia="es-ES_tradnl"/>
    </w:rPr>
  </w:style>
  <w:style w:type="character" w:customStyle="1" w:styleId="TextonotapieCar">
    <w:name w:val="Texto nota pie Car"/>
    <w:basedOn w:val="Fuentedeprrafopredeter"/>
    <w:link w:val="Textonotapie"/>
    <w:semiHidden/>
    <w:rsid w:val="00C61EE6"/>
    <w:rPr>
      <w:rFonts w:ascii="Times New Roman" w:eastAsia="Times New Roman" w:hAnsi="Times New Roman" w:cs="Times New Roman"/>
      <w:sz w:val="20"/>
      <w:szCs w:val="20"/>
      <w:lang w:val="es-ES" w:eastAsia="es-ES_tradnl"/>
    </w:rPr>
  </w:style>
  <w:style w:type="character" w:styleId="Refdenotaalpie">
    <w:name w:val="footnote reference"/>
    <w:basedOn w:val="Fuentedeprrafopredeter"/>
    <w:uiPriority w:val="99"/>
    <w:unhideWhenUsed/>
    <w:rsid w:val="00C61EE6"/>
    <w:rPr>
      <w:vertAlign w:val="superscript"/>
    </w:rPr>
  </w:style>
  <w:style w:type="paragraph" w:styleId="Prrafodelista">
    <w:name w:val="List Paragraph"/>
    <w:basedOn w:val="Normal"/>
    <w:uiPriority w:val="34"/>
    <w:qFormat/>
    <w:rsid w:val="002E1826"/>
    <w:pPr>
      <w:ind w:left="720"/>
      <w:contextualSpacing/>
    </w:pPr>
    <w:rPr>
      <w:rFonts w:eastAsiaTheme="minorEastAsia"/>
      <w:sz w:val="24"/>
      <w:szCs w:val="24"/>
      <w:lang w:val="es-ES_tradnl" w:eastAsia="es-ES"/>
    </w:rPr>
  </w:style>
  <w:style w:type="character" w:customStyle="1" w:styleId="Ttulo1Car">
    <w:name w:val="Título 1 Car"/>
    <w:basedOn w:val="Fuentedeprrafopredeter"/>
    <w:link w:val="Ttulo1"/>
    <w:uiPriority w:val="9"/>
    <w:rsid w:val="003A6FEF"/>
    <w:rPr>
      <w:rFonts w:ascii="Times New Roman" w:eastAsia="Times New Roman" w:hAnsi="Times New Roman" w:cs="Times New Roman"/>
      <w:b/>
      <w:bCs/>
      <w:kern w:val="36"/>
      <w:sz w:val="48"/>
      <w:szCs w:val="48"/>
      <w:lang w:val="es-ES" w:eastAsia="es-ES_tradnl"/>
    </w:rPr>
  </w:style>
  <w:style w:type="character" w:customStyle="1" w:styleId="apple-converted-space">
    <w:name w:val="apple-converted-space"/>
    <w:basedOn w:val="Fuentedeprrafopredeter"/>
    <w:rsid w:val="003A6FEF"/>
  </w:style>
  <w:style w:type="character" w:customStyle="1" w:styleId="Ttulo2Car">
    <w:name w:val="Título 2 Car"/>
    <w:basedOn w:val="Fuentedeprrafopredeter"/>
    <w:link w:val="Ttulo2"/>
    <w:uiPriority w:val="9"/>
    <w:rsid w:val="00344F32"/>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344F32"/>
    <w:pPr>
      <w:spacing w:before="100" w:beforeAutospacing="1" w:after="100" w:afterAutospacing="1"/>
    </w:pPr>
    <w:rPr>
      <w:rFonts w:ascii="Times New Roman" w:eastAsia="Times New Roman" w:hAnsi="Times New Roman" w:cs="Times New Roman"/>
      <w:sz w:val="24"/>
      <w:szCs w:val="24"/>
      <w:lang w:val="es-ES" w:eastAsia="es-ES_tradnl"/>
    </w:rPr>
  </w:style>
  <w:style w:type="character" w:styleId="Hipervnculo">
    <w:name w:val="Hyperlink"/>
    <w:basedOn w:val="Fuentedeprrafopredeter"/>
    <w:uiPriority w:val="99"/>
    <w:unhideWhenUsed/>
    <w:rsid w:val="00344F32"/>
    <w:rPr>
      <w:color w:val="0000FF"/>
      <w:u w:val="single"/>
    </w:rPr>
  </w:style>
  <w:style w:type="character" w:styleId="nfasis">
    <w:name w:val="Emphasis"/>
    <w:basedOn w:val="Fuentedeprrafopredeter"/>
    <w:uiPriority w:val="20"/>
    <w:qFormat/>
    <w:rsid w:val="00344F32"/>
    <w:rPr>
      <w:i/>
      <w:iCs/>
    </w:rPr>
  </w:style>
  <w:style w:type="paragraph" w:customStyle="1" w:styleId="lmttranslationsastextitem">
    <w:name w:val="lmt__translations_as_text__item"/>
    <w:basedOn w:val="Normal"/>
    <w:rsid w:val="00344F32"/>
    <w:pPr>
      <w:spacing w:before="100" w:beforeAutospacing="1" w:after="100" w:afterAutospacing="1"/>
    </w:pPr>
    <w:rPr>
      <w:rFonts w:ascii="Times New Roman" w:eastAsia="Times New Roman" w:hAnsi="Times New Roman" w:cs="Times New Roman"/>
      <w:sz w:val="24"/>
      <w:szCs w:val="24"/>
      <w:lang w:val="es-ES" w:eastAsia="es-ES_tradnl"/>
    </w:rPr>
  </w:style>
  <w:style w:type="character" w:customStyle="1" w:styleId="tagt">
    <w:name w:val="tag_t"/>
    <w:basedOn w:val="Fuentedeprrafopredeter"/>
    <w:rsid w:val="00A23475"/>
  </w:style>
  <w:style w:type="character" w:styleId="Textoennegrita">
    <w:name w:val="Strong"/>
    <w:basedOn w:val="Fuentedeprrafopredeter"/>
    <w:uiPriority w:val="22"/>
    <w:qFormat/>
    <w:rsid w:val="006D38E0"/>
    <w:rPr>
      <w:b/>
      <w:bCs/>
    </w:rPr>
  </w:style>
  <w:style w:type="character" w:customStyle="1" w:styleId="text--body-copy">
    <w:name w:val="text--body-copy"/>
    <w:basedOn w:val="Fuentedeprrafopredeter"/>
    <w:rsid w:val="005A1241"/>
  </w:style>
  <w:style w:type="character" w:styleId="Mencinsinresolver">
    <w:name w:val="Unresolved Mention"/>
    <w:basedOn w:val="Fuentedeprrafopredeter"/>
    <w:uiPriority w:val="99"/>
    <w:semiHidden/>
    <w:unhideWhenUsed/>
    <w:rsid w:val="0075474F"/>
    <w:rPr>
      <w:color w:val="605E5C"/>
      <w:shd w:val="clear" w:color="auto" w:fill="E1DFDD"/>
    </w:rPr>
  </w:style>
  <w:style w:type="paragraph" w:customStyle="1" w:styleId="Default">
    <w:name w:val="Default"/>
    <w:rsid w:val="000F151A"/>
    <w:pPr>
      <w:autoSpaceDE w:val="0"/>
      <w:autoSpaceDN w:val="0"/>
      <w:adjustRightInd w:val="0"/>
    </w:pPr>
    <w:rPr>
      <w:rFonts w:ascii="Times New Roman" w:hAnsi="Times New Roman" w:cs="Times New Roman"/>
      <w:color w:val="000000"/>
      <w:sz w:val="24"/>
      <w:szCs w:val="24"/>
      <w:lang w:val="es-ES_tradnl"/>
    </w:rPr>
  </w:style>
  <w:style w:type="character" w:customStyle="1" w:styleId="m2010998770872865106text--body-copy">
    <w:name w:val="m_2010998770872865106text--body-copy"/>
    <w:basedOn w:val="Fuentedeprrafopredeter"/>
    <w:rsid w:val="0008343A"/>
  </w:style>
  <w:style w:type="character" w:customStyle="1" w:styleId="m2010998770872865106spelle">
    <w:name w:val="m_2010998770872865106spelle"/>
    <w:basedOn w:val="Fuentedeprrafopredeter"/>
    <w:rsid w:val="0008343A"/>
  </w:style>
  <w:style w:type="character" w:customStyle="1" w:styleId="Ttulo4Car">
    <w:name w:val="Título 4 Car"/>
    <w:basedOn w:val="Fuentedeprrafopredeter"/>
    <w:link w:val="Ttulo4"/>
    <w:uiPriority w:val="9"/>
    <w:semiHidden/>
    <w:rsid w:val="000232C1"/>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rsid w:val="000232C1"/>
    <w:rPr>
      <w:rFonts w:asciiTheme="majorHAnsi" w:eastAsiaTheme="majorEastAsia" w:hAnsiTheme="majorHAnsi" w:cstheme="majorBidi"/>
      <w:color w:val="365F91" w:themeColor="accent1" w:themeShade="BF"/>
    </w:rPr>
  </w:style>
  <w:style w:type="character" w:styleId="Nmerodepgina">
    <w:name w:val="page number"/>
    <w:basedOn w:val="Fuentedeprrafopredeter"/>
    <w:uiPriority w:val="99"/>
    <w:semiHidden/>
    <w:unhideWhenUsed/>
    <w:rsid w:val="003E0F51"/>
  </w:style>
  <w:style w:type="paragraph" w:styleId="Textonotaalfinal">
    <w:name w:val="endnote text"/>
    <w:basedOn w:val="Normal"/>
    <w:link w:val="TextonotaalfinalCar"/>
    <w:uiPriority w:val="99"/>
    <w:semiHidden/>
    <w:unhideWhenUsed/>
    <w:rsid w:val="00552A29"/>
    <w:rPr>
      <w:rFonts w:ascii="Times New Roman" w:eastAsia="Times New Roman" w:hAnsi="Times New Roman" w:cs="Times New Roman"/>
      <w:sz w:val="20"/>
      <w:szCs w:val="20"/>
      <w:lang w:val="es-ES" w:eastAsia="es-ES_tradnl"/>
    </w:rPr>
  </w:style>
  <w:style w:type="character" w:customStyle="1" w:styleId="TextonotaalfinalCar">
    <w:name w:val="Texto nota al final Car"/>
    <w:basedOn w:val="Fuentedeprrafopredeter"/>
    <w:link w:val="Textonotaalfinal"/>
    <w:uiPriority w:val="99"/>
    <w:semiHidden/>
    <w:rsid w:val="00552A29"/>
    <w:rPr>
      <w:rFonts w:ascii="Times New Roman" w:eastAsia="Times New Roman" w:hAnsi="Times New Roman" w:cs="Times New Roman"/>
      <w:sz w:val="20"/>
      <w:szCs w:val="20"/>
      <w:lang w:val="es-ES" w:eastAsia="es-ES_tradnl"/>
    </w:rPr>
  </w:style>
  <w:style w:type="character" w:styleId="Refdenotaalfinal">
    <w:name w:val="endnote reference"/>
    <w:basedOn w:val="Fuentedeprrafopredeter"/>
    <w:uiPriority w:val="99"/>
    <w:semiHidden/>
    <w:unhideWhenUsed/>
    <w:rsid w:val="00552A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2007">
      <w:bodyDiv w:val="1"/>
      <w:marLeft w:val="0"/>
      <w:marRight w:val="0"/>
      <w:marTop w:val="0"/>
      <w:marBottom w:val="0"/>
      <w:divBdr>
        <w:top w:val="none" w:sz="0" w:space="0" w:color="auto"/>
        <w:left w:val="none" w:sz="0" w:space="0" w:color="auto"/>
        <w:bottom w:val="none" w:sz="0" w:space="0" w:color="auto"/>
        <w:right w:val="none" w:sz="0" w:space="0" w:color="auto"/>
      </w:divBdr>
      <w:divsChild>
        <w:div w:id="406457468">
          <w:marLeft w:val="0"/>
          <w:marRight w:val="0"/>
          <w:marTop w:val="0"/>
          <w:marBottom w:val="0"/>
          <w:divBdr>
            <w:top w:val="none" w:sz="0" w:space="0" w:color="auto"/>
            <w:left w:val="none" w:sz="0" w:space="0" w:color="auto"/>
            <w:bottom w:val="none" w:sz="0" w:space="0" w:color="auto"/>
            <w:right w:val="none" w:sz="0" w:space="0" w:color="auto"/>
          </w:divBdr>
          <w:divsChild>
            <w:div w:id="448595979">
              <w:marLeft w:val="0"/>
              <w:marRight w:val="0"/>
              <w:marTop w:val="0"/>
              <w:marBottom w:val="0"/>
              <w:divBdr>
                <w:top w:val="none" w:sz="0" w:space="0" w:color="auto"/>
                <w:left w:val="none" w:sz="0" w:space="0" w:color="auto"/>
                <w:bottom w:val="none" w:sz="0" w:space="0" w:color="auto"/>
                <w:right w:val="none" w:sz="0" w:space="0" w:color="auto"/>
              </w:divBdr>
              <w:divsChild>
                <w:div w:id="255870638">
                  <w:marLeft w:val="0"/>
                  <w:marRight w:val="0"/>
                  <w:marTop w:val="0"/>
                  <w:marBottom w:val="0"/>
                  <w:divBdr>
                    <w:top w:val="none" w:sz="0" w:space="0" w:color="auto"/>
                    <w:left w:val="none" w:sz="0" w:space="0" w:color="auto"/>
                    <w:bottom w:val="none" w:sz="0" w:space="0" w:color="auto"/>
                    <w:right w:val="none" w:sz="0" w:space="0" w:color="auto"/>
                  </w:divBdr>
                  <w:divsChild>
                    <w:div w:id="14585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4321">
      <w:bodyDiv w:val="1"/>
      <w:marLeft w:val="0"/>
      <w:marRight w:val="0"/>
      <w:marTop w:val="0"/>
      <w:marBottom w:val="0"/>
      <w:divBdr>
        <w:top w:val="none" w:sz="0" w:space="0" w:color="auto"/>
        <w:left w:val="none" w:sz="0" w:space="0" w:color="auto"/>
        <w:bottom w:val="none" w:sz="0" w:space="0" w:color="auto"/>
        <w:right w:val="none" w:sz="0" w:space="0" w:color="auto"/>
      </w:divBdr>
    </w:div>
    <w:div w:id="796294730">
      <w:bodyDiv w:val="1"/>
      <w:marLeft w:val="0"/>
      <w:marRight w:val="0"/>
      <w:marTop w:val="0"/>
      <w:marBottom w:val="0"/>
      <w:divBdr>
        <w:top w:val="none" w:sz="0" w:space="0" w:color="auto"/>
        <w:left w:val="none" w:sz="0" w:space="0" w:color="auto"/>
        <w:bottom w:val="none" w:sz="0" w:space="0" w:color="auto"/>
        <w:right w:val="none" w:sz="0" w:space="0" w:color="auto"/>
      </w:divBdr>
    </w:div>
    <w:div w:id="1073314713">
      <w:bodyDiv w:val="1"/>
      <w:marLeft w:val="0"/>
      <w:marRight w:val="0"/>
      <w:marTop w:val="0"/>
      <w:marBottom w:val="0"/>
      <w:divBdr>
        <w:top w:val="none" w:sz="0" w:space="0" w:color="auto"/>
        <w:left w:val="none" w:sz="0" w:space="0" w:color="auto"/>
        <w:bottom w:val="none" w:sz="0" w:space="0" w:color="auto"/>
        <w:right w:val="none" w:sz="0" w:space="0" w:color="auto"/>
      </w:divBdr>
      <w:divsChild>
        <w:div w:id="2132553202">
          <w:marLeft w:val="0"/>
          <w:marRight w:val="0"/>
          <w:marTop w:val="0"/>
          <w:marBottom w:val="0"/>
          <w:divBdr>
            <w:top w:val="none" w:sz="0" w:space="0" w:color="auto"/>
            <w:left w:val="none" w:sz="0" w:space="0" w:color="auto"/>
            <w:bottom w:val="none" w:sz="0" w:space="0" w:color="auto"/>
            <w:right w:val="none" w:sz="0" w:space="0" w:color="auto"/>
          </w:divBdr>
          <w:divsChild>
            <w:div w:id="1599413714">
              <w:marLeft w:val="0"/>
              <w:marRight w:val="0"/>
              <w:marTop w:val="0"/>
              <w:marBottom w:val="0"/>
              <w:divBdr>
                <w:top w:val="none" w:sz="0" w:space="0" w:color="auto"/>
                <w:left w:val="none" w:sz="0" w:space="0" w:color="auto"/>
                <w:bottom w:val="none" w:sz="0" w:space="0" w:color="auto"/>
                <w:right w:val="none" w:sz="0" w:space="0" w:color="auto"/>
              </w:divBdr>
              <w:divsChild>
                <w:div w:id="15257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77250">
      <w:bodyDiv w:val="1"/>
      <w:marLeft w:val="0"/>
      <w:marRight w:val="0"/>
      <w:marTop w:val="0"/>
      <w:marBottom w:val="0"/>
      <w:divBdr>
        <w:top w:val="none" w:sz="0" w:space="0" w:color="auto"/>
        <w:left w:val="none" w:sz="0" w:space="0" w:color="auto"/>
        <w:bottom w:val="none" w:sz="0" w:space="0" w:color="auto"/>
        <w:right w:val="none" w:sz="0" w:space="0" w:color="auto"/>
      </w:divBdr>
    </w:div>
    <w:div w:id="1348290774">
      <w:bodyDiv w:val="1"/>
      <w:marLeft w:val="0"/>
      <w:marRight w:val="0"/>
      <w:marTop w:val="0"/>
      <w:marBottom w:val="0"/>
      <w:divBdr>
        <w:top w:val="none" w:sz="0" w:space="0" w:color="auto"/>
        <w:left w:val="none" w:sz="0" w:space="0" w:color="auto"/>
        <w:bottom w:val="none" w:sz="0" w:space="0" w:color="auto"/>
        <w:right w:val="none" w:sz="0" w:space="0" w:color="auto"/>
      </w:divBdr>
    </w:div>
    <w:div w:id="1450466969">
      <w:bodyDiv w:val="1"/>
      <w:marLeft w:val="0"/>
      <w:marRight w:val="0"/>
      <w:marTop w:val="0"/>
      <w:marBottom w:val="0"/>
      <w:divBdr>
        <w:top w:val="none" w:sz="0" w:space="0" w:color="auto"/>
        <w:left w:val="none" w:sz="0" w:space="0" w:color="auto"/>
        <w:bottom w:val="none" w:sz="0" w:space="0" w:color="auto"/>
        <w:right w:val="none" w:sz="0" w:space="0" w:color="auto"/>
      </w:divBdr>
    </w:div>
    <w:div w:id="159948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1937</Words>
  <Characters>9611</Characters>
  <Application>Microsoft Office Word</Application>
  <DocSecurity>0</DocSecurity>
  <Lines>145</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Humanity</dc:creator>
  <cp:lastModifiedBy>JUAN GARCIA GUTIERREZ</cp:lastModifiedBy>
  <cp:revision>8</cp:revision>
  <dcterms:created xsi:type="dcterms:W3CDTF">2023-06-27T14:28:00Z</dcterms:created>
  <dcterms:modified xsi:type="dcterms:W3CDTF">2023-09-21T13:11:00Z</dcterms:modified>
</cp:coreProperties>
</file>