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0BAA" w14:textId="77777777" w:rsidR="00637486" w:rsidRDefault="00637486" w:rsidP="001919BF">
      <w:pPr>
        <w:pBdr>
          <w:bottom w:val="single" w:sz="4" w:space="1" w:color="auto"/>
        </w:pBdr>
        <w:spacing w:before="120" w:after="120"/>
        <w:ind w:firstLine="425"/>
        <w:rPr>
          <w:b/>
          <w:sz w:val="24"/>
          <w:szCs w:val="24"/>
        </w:rPr>
      </w:pPr>
    </w:p>
    <w:p w14:paraId="33E46518" w14:textId="77777777" w:rsidR="00637486" w:rsidRDefault="00637486" w:rsidP="00637486">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637486" w14:paraId="3DAA3074" w14:textId="77777777" w:rsidTr="002C71A5">
        <w:tc>
          <w:tcPr>
            <w:tcW w:w="4247" w:type="dxa"/>
          </w:tcPr>
          <w:p w14:paraId="5C070F7A" w14:textId="77777777" w:rsidR="00637486" w:rsidRDefault="00637486" w:rsidP="002C71A5">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15E99949" w14:textId="77777777" w:rsidR="00637486" w:rsidRPr="004C72E6" w:rsidRDefault="00637486" w:rsidP="002C71A5">
            <w:pPr>
              <w:spacing w:before="120" w:after="120"/>
              <w:jc w:val="both"/>
              <w:rPr>
                <w:b/>
                <w:bCs/>
                <w:sz w:val="24"/>
                <w:szCs w:val="24"/>
                <w:lang w:val="en-US"/>
              </w:rPr>
            </w:pPr>
            <w:r w:rsidRPr="001552C2">
              <w:rPr>
                <w:sz w:val="24"/>
                <w:szCs w:val="24"/>
                <w:lang w:val="en-US"/>
              </w:rPr>
              <w:t>Ireland</w:t>
            </w:r>
            <w:r>
              <w:rPr>
                <w:sz w:val="24"/>
                <w:szCs w:val="24"/>
                <w:lang w:val="en-US"/>
              </w:rPr>
              <w:t xml:space="preserve"> (University College Dublin)</w:t>
            </w:r>
          </w:p>
        </w:tc>
      </w:tr>
      <w:tr w:rsidR="00637486" w14:paraId="7D38D976" w14:textId="77777777" w:rsidTr="002C71A5">
        <w:tc>
          <w:tcPr>
            <w:tcW w:w="4247" w:type="dxa"/>
          </w:tcPr>
          <w:p w14:paraId="4511AF0D" w14:textId="77777777" w:rsidR="00637486" w:rsidRDefault="00637486" w:rsidP="002C71A5">
            <w:pPr>
              <w:spacing w:before="120" w:after="120"/>
              <w:jc w:val="both"/>
              <w:rPr>
                <w:sz w:val="24"/>
                <w:szCs w:val="24"/>
                <w:lang w:val="en-US"/>
              </w:rPr>
            </w:pPr>
            <w:r w:rsidRPr="00AB3535">
              <w:rPr>
                <w:b/>
                <w:bCs/>
                <w:sz w:val="24"/>
                <w:szCs w:val="24"/>
                <w:lang w:val="en-US"/>
              </w:rPr>
              <w:t>Contact details (will be deleted from the published form)</w:t>
            </w:r>
          </w:p>
        </w:tc>
        <w:tc>
          <w:tcPr>
            <w:tcW w:w="4247" w:type="dxa"/>
          </w:tcPr>
          <w:p w14:paraId="5275688D" w14:textId="77777777" w:rsidR="00637486" w:rsidRPr="001552C2" w:rsidRDefault="00637486" w:rsidP="002C71A5">
            <w:pPr>
              <w:spacing w:before="120" w:after="120"/>
              <w:jc w:val="both"/>
              <w:rPr>
                <w:sz w:val="24"/>
                <w:szCs w:val="24"/>
                <w:lang w:val="en-US"/>
              </w:rPr>
            </w:pPr>
            <w:r w:rsidRPr="001552C2">
              <w:rPr>
                <w:sz w:val="24"/>
                <w:szCs w:val="24"/>
                <w:lang w:val="en-US"/>
              </w:rPr>
              <w:t>Tim.crowley@ucd.ie</w:t>
            </w:r>
          </w:p>
        </w:tc>
      </w:tr>
    </w:tbl>
    <w:p w14:paraId="08FB87D2" w14:textId="77777777" w:rsidR="00637486" w:rsidRDefault="00637486" w:rsidP="00637486">
      <w:pPr>
        <w:spacing w:before="120" w:after="120"/>
        <w:ind w:firstLine="425"/>
        <w:jc w:val="both"/>
        <w:rPr>
          <w:sz w:val="24"/>
          <w:szCs w:val="24"/>
          <w:lang w:val="en-US"/>
        </w:rPr>
      </w:pPr>
    </w:p>
    <w:p w14:paraId="349631D2" w14:textId="77777777" w:rsidR="00637486" w:rsidRDefault="00637486" w:rsidP="00637486">
      <w:pPr>
        <w:spacing w:before="120" w:after="120"/>
        <w:ind w:firstLine="425"/>
        <w:jc w:val="both"/>
        <w:rPr>
          <w:sz w:val="24"/>
          <w:szCs w:val="24"/>
          <w:lang w:val="en-US"/>
        </w:rPr>
      </w:pPr>
    </w:p>
    <w:p w14:paraId="0102176A" w14:textId="77777777" w:rsidR="00637486" w:rsidRDefault="00637486" w:rsidP="00637486">
      <w:pPr>
        <w:spacing w:before="120" w:after="120"/>
        <w:ind w:firstLine="425"/>
        <w:jc w:val="both"/>
        <w:rPr>
          <w:sz w:val="24"/>
          <w:szCs w:val="24"/>
          <w:lang w:val="en-US"/>
        </w:rPr>
      </w:pPr>
    </w:p>
    <w:p w14:paraId="4FA91A53" w14:textId="77777777" w:rsidR="00637486" w:rsidRDefault="00637486" w:rsidP="001919BF">
      <w:pPr>
        <w:pBdr>
          <w:bottom w:val="single" w:sz="4" w:space="1" w:color="auto"/>
        </w:pBdr>
        <w:spacing w:before="120" w:after="120"/>
        <w:ind w:firstLine="425"/>
        <w:rPr>
          <w:b/>
          <w:sz w:val="24"/>
          <w:szCs w:val="24"/>
        </w:rPr>
      </w:pPr>
    </w:p>
    <w:p w14:paraId="74479FCA" w14:textId="672348B4" w:rsidR="001919BF" w:rsidRPr="00910C05" w:rsidRDefault="001919BF" w:rsidP="001919BF">
      <w:pPr>
        <w:pBdr>
          <w:bottom w:val="single" w:sz="4" w:space="1" w:color="auto"/>
        </w:pBdr>
        <w:spacing w:before="120" w:after="120"/>
        <w:ind w:firstLine="425"/>
        <w:rPr>
          <w:bCs/>
          <w:sz w:val="24"/>
          <w:szCs w:val="24"/>
        </w:rPr>
      </w:pPr>
      <w:r w:rsidRPr="00910C05">
        <w:rPr>
          <w:b/>
          <w:sz w:val="24"/>
          <w:szCs w:val="24"/>
        </w:rPr>
        <w:t xml:space="preserve">Questions </w:t>
      </w:r>
    </w:p>
    <w:p w14:paraId="7AC9EE82" w14:textId="77777777" w:rsidR="001919BF" w:rsidRPr="00910C05" w:rsidRDefault="001919BF" w:rsidP="001919BF">
      <w:pPr>
        <w:spacing w:before="120" w:after="120"/>
        <w:rPr>
          <w:b/>
          <w:bCs/>
          <w:sz w:val="24"/>
          <w:szCs w:val="24"/>
        </w:rPr>
      </w:pPr>
    </w:p>
    <w:p w14:paraId="2FCFE13F" w14:textId="77777777" w:rsidR="001919BF" w:rsidRPr="00910C05" w:rsidRDefault="001919BF" w:rsidP="001919BF">
      <w:pPr>
        <w:spacing w:before="120" w:after="120"/>
        <w:rPr>
          <w:b/>
          <w:bCs/>
          <w:sz w:val="24"/>
          <w:szCs w:val="24"/>
        </w:rPr>
      </w:pPr>
      <w:r w:rsidRPr="00910C05">
        <w:rPr>
          <w:b/>
          <w:bCs/>
          <w:sz w:val="24"/>
          <w:szCs w:val="24"/>
        </w:rPr>
        <w:t>General framework</w:t>
      </w:r>
    </w:p>
    <w:p w14:paraId="0F1EF49C" w14:textId="3BF52D79" w:rsidR="001919BF" w:rsidRPr="00910C05" w:rsidRDefault="001919BF" w:rsidP="001919BF">
      <w:pPr>
        <w:pStyle w:val="ListParagraph"/>
        <w:numPr>
          <w:ilvl w:val="0"/>
          <w:numId w:val="1"/>
        </w:numPr>
        <w:spacing w:before="120" w:after="120"/>
        <w:jc w:val="both"/>
        <w:rPr>
          <w:i/>
          <w:iCs/>
          <w:sz w:val="24"/>
          <w:szCs w:val="24"/>
        </w:rPr>
      </w:pPr>
      <w:r w:rsidRPr="00910C05">
        <w:rPr>
          <w:i/>
          <w:iCs/>
          <w:sz w:val="24"/>
          <w:szCs w:val="24"/>
        </w:rPr>
        <w:t>How is academic freedom defined and protected in the constitution or laws of your country, and what are possible limitations or restrictions? Please provide the original citation and source, as well as a summary of relevant judicial practice, if any.</w:t>
      </w:r>
    </w:p>
    <w:p w14:paraId="347C8968" w14:textId="77777777" w:rsidR="001919BF" w:rsidRPr="00910C05" w:rsidRDefault="001919BF" w:rsidP="001919BF">
      <w:pPr>
        <w:pStyle w:val="ListParagraph"/>
        <w:spacing w:before="120" w:after="120"/>
        <w:ind w:left="920"/>
        <w:jc w:val="both"/>
        <w:rPr>
          <w:sz w:val="24"/>
          <w:szCs w:val="24"/>
        </w:rPr>
      </w:pPr>
    </w:p>
    <w:p w14:paraId="6A6BE258" w14:textId="61614710" w:rsidR="001919BF" w:rsidRPr="00910C05" w:rsidRDefault="001919BF" w:rsidP="001919BF">
      <w:pPr>
        <w:pStyle w:val="ListParagraph"/>
        <w:spacing w:before="120" w:after="120"/>
        <w:ind w:left="920"/>
        <w:jc w:val="both"/>
        <w:rPr>
          <w:sz w:val="24"/>
          <w:szCs w:val="24"/>
        </w:rPr>
      </w:pPr>
      <w:r w:rsidRPr="00910C05">
        <w:rPr>
          <w:sz w:val="24"/>
          <w:szCs w:val="24"/>
        </w:rPr>
        <w:t>Academic Freedom in Ireland is defined in and protected by the Universities Act, 1997, s. 14. The Act refers to the ‘</w:t>
      </w:r>
      <w:r w:rsidRPr="00910C05">
        <w:rPr>
          <w:sz w:val="24"/>
          <w:szCs w:val="24"/>
        </w:rPr>
        <w:t>traditional principles of academic freedom</w:t>
      </w:r>
      <w:r w:rsidRPr="00910C05">
        <w:rPr>
          <w:sz w:val="24"/>
          <w:szCs w:val="24"/>
        </w:rPr>
        <w:t>’, but offers the following statement:</w:t>
      </w:r>
    </w:p>
    <w:p w14:paraId="486C9CAF" w14:textId="77777777" w:rsidR="001919BF" w:rsidRPr="00910C05" w:rsidRDefault="001919BF" w:rsidP="001919BF">
      <w:pPr>
        <w:pStyle w:val="ListParagraph"/>
        <w:spacing w:before="120" w:after="120"/>
        <w:ind w:left="920"/>
        <w:jc w:val="both"/>
        <w:rPr>
          <w:sz w:val="24"/>
          <w:szCs w:val="24"/>
        </w:rPr>
      </w:pPr>
    </w:p>
    <w:p w14:paraId="76257430" w14:textId="300CE037" w:rsidR="001919BF" w:rsidRPr="00910C05" w:rsidRDefault="001919BF" w:rsidP="001919BF">
      <w:pPr>
        <w:pStyle w:val="ListParagraph"/>
        <w:spacing w:before="120" w:after="120"/>
        <w:ind w:left="920"/>
        <w:jc w:val="both"/>
        <w:rPr>
          <w:sz w:val="24"/>
          <w:szCs w:val="24"/>
        </w:rPr>
      </w:pPr>
      <w:r w:rsidRPr="00910C05">
        <w:rPr>
          <w:sz w:val="24"/>
          <w:szCs w:val="24"/>
        </w:rPr>
        <w:t>‘</w:t>
      </w:r>
      <w:r w:rsidRPr="00910C05">
        <w:rPr>
          <w:sz w:val="24"/>
          <w:szCs w:val="24"/>
        </w:rPr>
        <w:t>A member of the academic staff of a university shall have the freedom, within the law, in his or her teaching, research and any other activities either in or outside the university, to question and test received wisdom, to put forward new ideas and to state controversial or unpopular opinions and shall not be disadvantaged, or subject to less favourable treatment by the university, for the exercise of that freedom.</w:t>
      </w:r>
      <w:r w:rsidRPr="00910C05">
        <w:rPr>
          <w:sz w:val="24"/>
          <w:szCs w:val="24"/>
        </w:rPr>
        <w:t>’</w:t>
      </w:r>
    </w:p>
    <w:p w14:paraId="2CAC0956" w14:textId="270BF971" w:rsidR="001919BF" w:rsidRPr="00910C05" w:rsidRDefault="001919BF" w:rsidP="001919BF">
      <w:pPr>
        <w:pStyle w:val="ListParagraph"/>
        <w:spacing w:before="120" w:after="120"/>
        <w:ind w:left="920"/>
        <w:jc w:val="both"/>
        <w:rPr>
          <w:sz w:val="24"/>
          <w:szCs w:val="24"/>
        </w:rPr>
      </w:pPr>
      <w:hyperlink r:id="rId5" w:history="1">
        <w:r w:rsidRPr="00910C05">
          <w:rPr>
            <w:rStyle w:val="Hyperlink"/>
            <w:sz w:val="24"/>
            <w:szCs w:val="24"/>
          </w:rPr>
          <w:t>https://www.irishstatutebook.ie/eli/1997/act/24/section/14/enacted/en/html#sec14</w:t>
        </w:r>
      </w:hyperlink>
    </w:p>
    <w:p w14:paraId="060C4736" w14:textId="77777777" w:rsidR="001919BF" w:rsidRPr="00910C05" w:rsidRDefault="001919BF" w:rsidP="001919BF">
      <w:pPr>
        <w:pStyle w:val="ListParagraph"/>
        <w:spacing w:before="120" w:after="120"/>
        <w:ind w:left="920"/>
        <w:jc w:val="both"/>
        <w:rPr>
          <w:sz w:val="24"/>
          <w:szCs w:val="24"/>
        </w:rPr>
      </w:pPr>
    </w:p>
    <w:p w14:paraId="768ADB47" w14:textId="77777777" w:rsidR="001919BF" w:rsidRPr="00910C05" w:rsidRDefault="001919BF" w:rsidP="00352927">
      <w:pPr>
        <w:pStyle w:val="ListParagraph"/>
        <w:numPr>
          <w:ilvl w:val="0"/>
          <w:numId w:val="1"/>
        </w:numPr>
        <w:spacing w:before="120" w:after="120"/>
        <w:jc w:val="both"/>
        <w:rPr>
          <w:i/>
          <w:iCs/>
          <w:sz w:val="24"/>
          <w:szCs w:val="24"/>
        </w:rPr>
      </w:pPr>
      <w:r w:rsidRPr="00910C05">
        <w:rPr>
          <w:i/>
          <w:iCs/>
          <w:sz w:val="24"/>
          <w:szCs w:val="24"/>
        </w:rPr>
        <w:t>Are academic staff, teachers, students all entitled to academic freedom? Does this differ by level of education? Please explain.</w:t>
      </w:r>
    </w:p>
    <w:p w14:paraId="7EB084BE" w14:textId="3C96373C" w:rsidR="001919BF" w:rsidRPr="00910C05" w:rsidRDefault="001919BF" w:rsidP="001919BF">
      <w:pPr>
        <w:spacing w:before="120" w:after="120"/>
        <w:ind w:left="920"/>
        <w:jc w:val="both"/>
        <w:rPr>
          <w:sz w:val="24"/>
          <w:szCs w:val="24"/>
        </w:rPr>
      </w:pPr>
      <w:r w:rsidRPr="00910C05">
        <w:rPr>
          <w:sz w:val="24"/>
          <w:szCs w:val="24"/>
        </w:rPr>
        <w:t>Academic Staff are the only class explicitly covered by the Universities Act. The UCD Statement on Academic Freedom</w:t>
      </w:r>
      <w:r w:rsidR="004B0084" w:rsidRPr="00910C05">
        <w:rPr>
          <w:sz w:val="24"/>
          <w:szCs w:val="24"/>
        </w:rPr>
        <w:t xml:space="preserve"> (</w:t>
      </w:r>
      <w:hyperlink r:id="rId6" w:history="1">
        <w:r w:rsidR="004B0084" w:rsidRPr="00910C05">
          <w:rPr>
            <w:rStyle w:val="Hyperlink"/>
            <w:sz w:val="24"/>
            <w:szCs w:val="24"/>
          </w:rPr>
          <w:t>http://tinyurl.com/23cza9k2</w:t>
        </w:r>
      </w:hyperlink>
      <w:r w:rsidR="004B0084" w:rsidRPr="00910C05">
        <w:rPr>
          <w:sz w:val="24"/>
          <w:szCs w:val="24"/>
        </w:rPr>
        <w:t>)</w:t>
      </w:r>
      <w:r w:rsidRPr="00910C05">
        <w:rPr>
          <w:sz w:val="24"/>
          <w:szCs w:val="24"/>
        </w:rPr>
        <w:t xml:space="preserve">, </w:t>
      </w:r>
      <w:r w:rsidR="004B0084" w:rsidRPr="00910C05">
        <w:rPr>
          <w:sz w:val="24"/>
          <w:szCs w:val="24"/>
        </w:rPr>
        <w:t xml:space="preserve">however, </w:t>
      </w:r>
      <w:r w:rsidRPr="00910C05">
        <w:rPr>
          <w:sz w:val="24"/>
          <w:szCs w:val="24"/>
        </w:rPr>
        <w:t>refer</w:t>
      </w:r>
      <w:r w:rsidR="004B0084" w:rsidRPr="00910C05">
        <w:rPr>
          <w:sz w:val="24"/>
          <w:szCs w:val="24"/>
        </w:rPr>
        <w:t>s</w:t>
      </w:r>
      <w:r w:rsidRPr="00910C05">
        <w:rPr>
          <w:sz w:val="24"/>
          <w:szCs w:val="24"/>
        </w:rPr>
        <w:t xml:space="preserve"> to the </w:t>
      </w:r>
      <w:r w:rsidR="004B0084" w:rsidRPr="00910C05">
        <w:rPr>
          <w:sz w:val="24"/>
          <w:szCs w:val="24"/>
        </w:rPr>
        <w:t xml:space="preserve">Statement of the </w:t>
      </w:r>
      <w:r w:rsidRPr="00910C05">
        <w:rPr>
          <w:sz w:val="24"/>
          <w:szCs w:val="24"/>
        </w:rPr>
        <w:t>International Association of Universities</w:t>
      </w:r>
      <w:r w:rsidR="004B0084" w:rsidRPr="00910C05">
        <w:rPr>
          <w:sz w:val="24"/>
          <w:szCs w:val="24"/>
        </w:rPr>
        <w:t xml:space="preserve"> (1998)</w:t>
      </w:r>
      <w:r w:rsidRPr="00910C05">
        <w:rPr>
          <w:sz w:val="24"/>
          <w:szCs w:val="24"/>
        </w:rPr>
        <w:t xml:space="preserve"> (</w:t>
      </w:r>
      <w:hyperlink r:id="rId7" w:history="1">
        <w:r w:rsidRPr="00910C05">
          <w:rPr>
            <w:rStyle w:val="Hyperlink"/>
            <w:sz w:val="24"/>
            <w:szCs w:val="24"/>
          </w:rPr>
          <w:t>www.unesco.org/iau/he/af/index.html</w:t>
        </w:r>
      </w:hyperlink>
      <w:r w:rsidRPr="00910C05">
        <w:rPr>
          <w:sz w:val="24"/>
          <w:szCs w:val="24"/>
        </w:rPr>
        <w:t xml:space="preserve">), of which UCD is a member, wherein the </w:t>
      </w:r>
      <w:r w:rsidRPr="00910C05">
        <w:rPr>
          <w:sz w:val="24"/>
          <w:szCs w:val="24"/>
        </w:rPr>
        <w:t xml:space="preserve">principles of academic freedom </w:t>
      </w:r>
      <w:r w:rsidRPr="00910C05">
        <w:rPr>
          <w:sz w:val="24"/>
          <w:szCs w:val="24"/>
        </w:rPr>
        <w:t>extends to</w:t>
      </w:r>
      <w:r w:rsidRPr="00910C05">
        <w:rPr>
          <w:sz w:val="24"/>
          <w:szCs w:val="24"/>
        </w:rPr>
        <w:t xml:space="preserve"> </w:t>
      </w:r>
      <w:r w:rsidRPr="00910C05">
        <w:rPr>
          <w:sz w:val="24"/>
          <w:szCs w:val="24"/>
        </w:rPr>
        <w:t>‘</w:t>
      </w:r>
      <w:r w:rsidRPr="00910C05">
        <w:rPr>
          <w:sz w:val="24"/>
          <w:szCs w:val="24"/>
        </w:rPr>
        <w:t xml:space="preserve">members of the academic community–scholars, teachers </w:t>
      </w:r>
      <w:r w:rsidRPr="00910C05">
        <w:rPr>
          <w:i/>
          <w:iCs/>
          <w:sz w:val="24"/>
          <w:szCs w:val="24"/>
        </w:rPr>
        <w:t>and</w:t>
      </w:r>
      <w:r w:rsidRPr="00910C05">
        <w:rPr>
          <w:sz w:val="24"/>
          <w:szCs w:val="24"/>
        </w:rPr>
        <w:t xml:space="preserve"> </w:t>
      </w:r>
      <w:r w:rsidRPr="00910C05">
        <w:rPr>
          <w:i/>
          <w:iCs/>
          <w:sz w:val="24"/>
          <w:szCs w:val="24"/>
        </w:rPr>
        <w:t>student</w:t>
      </w:r>
      <w:r w:rsidRPr="00910C05">
        <w:rPr>
          <w:i/>
          <w:iCs/>
          <w:sz w:val="24"/>
          <w:szCs w:val="24"/>
        </w:rPr>
        <w:t>s</w:t>
      </w:r>
      <w:r w:rsidRPr="00910C05">
        <w:rPr>
          <w:sz w:val="24"/>
          <w:szCs w:val="24"/>
        </w:rPr>
        <w:t>’.</w:t>
      </w:r>
    </w:p>
    <w:p w14:paraId="0EB0FC27" w14:textId="77777777" w:rsidR="001919BF" w:rsidRPr="00910C05" w:rsidRDefault="001919BF" w:rsidP="001919BF">
      <w:pPr>
        <w:spacing w:before="120" w:after="120"/>
        <w:jc w:val="both"/>
        <w:rPr>
          <w:sz w:val="24"/>
          <w:szCs w:val="24"/>
        </w:rPr>
      </w:pPr>
    </w:p>
    <w:p w14:paraId="0567A0D8" w14:textId="418173EE" w:rsidR="001919BF" w:rsidRPr="00910C05" w:rsidRDefault="001919BF" w:rsidP="004B0084">
      <w:pPr>
        <w:pStyle w:val="ListParagraph"/>
        <w:numPr>
          <w:ilvl w:val="0"/>
          <w:numId w:val="1"/>
        </w:numPr>
        <w:spacing w:before="120" w:after="120"/>
        <w:jc w:val="both"/>
        <w:rPr>
          <w:i/>
          <w:iCs/>
          <w:sz w:val="24"/>
          <w:szCs w:val="24"/>
        </w:rPr>
      </w:pPr>
      <w:r w:rsidRPr="00910C05">
        <w:rPr>
          <w:i/>
          <w:iCs/>
          <w:sz w:val="24"/>
          <w:szCs w:val="24"/>
        </w:rPr>
        <w:t xml:space="preserve">What do you consider to be (a) the main challenges to academic freedom, and (b) gaps in the legal framework for protecting academic freedom? </w:t>
      </w:r>
    </w:p>
    <w:p w14:paraId="68589F13" w14:textId="77777777" w:rsidR="004B0084" w:rsidRPr="00910C05" w:rsidRDefault="004B0084" w:rsidP="004B0084">
      <w:pPr>
        <w:pStyle w:val="ListParagraph"/>
        <w:spacing w:before="120" w:after="120"/>
        <w:ind w:left="920"/>
        <w:jc w:val="both"/>
        <w:rPr>
          <w:sz w:val="24"/>
          <w:szCs w:val="24"/>
        </w:rPr>
      </w:pPr>
    </w:p>
    <w:p w14:paraId="418F0096" w14:textId="77777777" w:rsidR="00861F31" w:rsidRPr="00910C05" w:rsidRDefault="004B0084" w:rsidP="004B0084">
      <w:pPr>
        <w:pStyle w:val="ListParagraph"/>
        <w:spacing w:before="120" w:after="120"/>
        <w:ind w:left="920"/>
        <w:jc w:val="both"/>
        <w:rPr>
          <w:sz w:val="24"/>
          <w:szCs w:val="24"/>
        </w:rPr>
      </w:pPr>
      <w:r w:rsidRPr="00910C05">
        <w:rPr>
          <w:sz w:val="24"/>
          <w:szCs w:val="24"/>
        </w:rPr>
        <w:t>One of the main challenges is ignorance regarding academic freedom on the part of academics themselves. In a recent survey of academics based in Ireland, almost 30% disagreed with the proposition ‘I have an adequate working knowledge of the concept of academic freedom’. This was higher than the EU average. And in the same survey over 80% agreed that they ‘would like more information on the legislative protection for academic freedom in my nation’.</w:t>
      </w:r>
    </w:p>
    <w:p w14:paraId="0E518526" w14:textId="38006FA5" w:rsidR="00861F31" w:rsidRPr="00910C05" w:rsidRDefault="00861F31" w:rsidP="004B0084">
      <w:pPr>
        <w:pStyle w:val="ListParagraph"/>
        <w:spacing w:before="120" w:after="120"/>
        <w:ind w:left="920"/>
        <w:jc w:val="both"/>
        <w:rPr>
          <w:sz w:val="24"/>
          <w:szCs w:val="24"/>
        </w:rPr>
      </w:pPr>
      <w:r w:rsidRPr="00910C05">
        <w:rPr>
          <w:sz w:val="24"/>
          <w:szCs w:val="24"/>
        </w:rPr>
        <w:t>This is important, because it is clear that academics are taking up administrative roles without a good grasp of academic freedom, leading to the drafting of policies that either fail to take account of academic freedom, or would, if, or when, enacted, constitute breaches of academic freedom. One can certainly object to a draft, or indeed to a published, policy, on grounds that it undermines academic freedom, and thus draw this to the university’s attention, as I have done on more than one occasion, but even then the policy tends to be published, or maintained, regardless. This despite the clearly w</w:t>
      </w:r>
      <w:r w:rsidR="000C6080" w:rsidRPr="00910C05">
        <w:rPr>
          <w:sz w:val="24"/>
          <w:szCs w:val="24"/>
        </w:rPr>
        <w:t>o</w:t>
      </w:r>
      <w:r w:rsidRPr="00910C05">
        <w:rPr>
          <w:sz w:val="24"/>
          <w:szCs w:val="24"/>
        </w:rPr>
        <w:t xml:space="preserve">rded warning in the UCD Statement on Academic Freedom that </w:t>
      </w:r>
      <w:r w:rsidR="000C6080" w:rsidRPr="00910C05">
        <w:rPr>
          <w:sz w:val="24"/>
          <w:szCs w:val="24"/>
        </w:rPr>
        <w:t>‘n</w:t>
      </w:r>
      <w:r w:rsidR="000C6080" w:rsidRPr="00910C05">
        <w:rPr>
          <w:sz w:val="24"/>
          <w:szCs w:val="24"/>
        </w:rPr>
        <w:t>o policy should be adopted that would deliberately or inadvertently diminish or inhibit freedom of expression among members of the university–either staff or students</w:t>
      </w:r>
      <w:r w:rsidR="000C6080" w:rsidRPr="00910C05">
        <w:rPr>
          <w:sz w:val="24"/>
          <w:szCs w:val="24"/>
        </w:rPr>
        <w:t>’</w:t>
      </w:r>
      <w:r w:rsidR="000C6080" w:rsidRPr="00910C05">
        <w:rPr>
          <w:sz w:val="24"/>
          <w:szCs w:val="24"/>
        </w:rPr>
        <w:t>.</w:t>
      </w:r>
      <w:r w:rsidRPr="00910C05">
        <w:rPr>
          <w:sz w:val="24"/>
          <w:szCs w:val="24"/>
        </w:rPr>
        <w:t xml:space="preserve"> </w:t>
      </w:r>
    </w:p>
    <w:p w14:paraId="7D8A178F" w14:textId="3909AE12" w:rsidR="004B0084" w:rsidRPr="00910C05" w:rsidRDefault="000C6080" w:rsidP="004B0084">
      <w:pPr>
        <w:pStyle w:val="ListParagraph"/>
        <w:spacing w:before="120" w:after="120"/>
        <w:ind w:left="920"/>
        <w:jc w:val="both"/>
        <w:rPr>
          <w:sz w:val="24"/>
          <w:szCs w:val="24"/>
        </w:rPr>
      </w:pPr>
      <w:r w:rsidRPr="00910C05">
        <w:rPr>
          <w:sz w:val="24"/>
          <w:szCs w:val="24"/>
        </w:rPr>
        <w:t xml:space="preserve">This problem highlights a related issue. </w:t>
      </w:r>
      <w:r w:rsidR="00861F31" w:rsidRPr="00910C05">
        <w:rPr>
          <w:sz w:val="24"/>
          <w:szCs w:val="24"/>
        </w:rPr>
        <w:t xml:space="preserve">There is very good protection </w:t>
      </w:r>
      <w:r w:rsidR="00861F31" w:rsidRPr="00910C05">
        <w:rPr>
          <w:i/>
          <w:iCs/>
          <w:sz w:val="24"/>
          <w:szCs w:val="24"/>
        </w:rPr>
        <w:t>de jure</w:t>
      </w:r>
      <w:r w:rsidR="00861F31" w:rsidRPr="00910C05">
        <w:rPr>
          <w:sz w:val="24"/>
          <w:szCs w:val="24"/>
        </w:rPr>
        <w:t xml:space="preserve"> for academic freedom in Ireland. But there is </w:t>
      </w:r>
      <w:r w:rsidRPr="00910C05">
        <w:rPr>
          <w:i/>
          <w:iCs/>
          <w:sz w:val="24"/>
          <w:szCs w:val="24"/>
        </w:rPr>
        <w:t>de</w:t>
      </w:r>
      <w:r w:rsidRPr="00910C05">
        <w:rPr>
          <w:sz w:val="24"/>
          <w:szCs w:val="24"/>
        </w:rPr>
        <w:t xml:space="preserve"> </w:t>
      </w:r>
      <w:r w:rsidRPr="00910C05">
        <w:rPr>
          <w:i/>
          <w:iCs/>
          <w:sz w:val="24"/>
          <w:szCs w:val="24"/>
        </w:rPr>
        <w:t>facto</w:t>
      </w:r>
      <w:r w:rsidRPr="00910C05">
        <w:rPr>
          <w:sz w:val="24"/>
          <w:szCs w:val="24"/>
        </w:rPr>
        <w:t xml:space="preserve"> issue: </w:t>
      </w:r>
      <w:r w:rsidR="00861F31" w:rsidRPr="00910C05">
        <w:rPr>
          <w:sz w:val="24"/>
          <w:szCs w:val="24"/>
        </w:rPr>
        <w:t>a gap in the legal framework</w:t>
      </w:r>
      <w:r w:rsidRPr="00910C05">
        <w:rPr>
          <w:sz w:val="24"/>
          <w:szCs w:val="24"/>
        </w:rPr>
        <w:t>,</w:t>
      </w:r>
      <w:r w:rsidR="00861F31" w:rsidRPr="00910C05">
        <w:rPr>
          <w:sz w:val="24"/>
          <w:szCs w:val="24"/>
        </w:rPr>
        <w:t xml:space="preserve"> in terms of </w:t>
      </w:r>
      <w:r w:rsidRPr="00910C05">
        <w:rPr>
          <w:sz w:val="24"/>
          <w:szCs w:val="24"/>
        </w:rPr>
        <w:t>the lack of redress, or</w:t>
      </w:r>
      <w:r w:rsidR="00861F31" w:rsidRPr="00910C05">
        <w:rPr>
          <w:sz w:val="24"/>
          <w:szCs w:val="24"/>
        </w:rPr>
        <w:t xml:space="preserve"> enforcement principle. There is no dedicated office or tribunal to which one can turn if one believes that academic freedom has been breached. In the survey referred to above, to the proposition: ‘</w:t>
      </w:r>
      <w:r w:rsidR="00861F31" w:rsidRPr="00910C05">
        <w:rPr>
          <w:sz w:val="24"/>
          <w:szCs w:val="24"/>
        </w:rPr>
        <w:t>It is important that complaints of academic freedom violations can be directed to a departmental/faculty grievance body</w:t>
      </w:r>
      <w:r w:rsidR="00861F31" w:rsidRPr="00910C05">
        <w:rPr>
          <w:sz w:val="24"/>
          <w:szCs w:val="24"/>
        </w:rPr>
        <w:t>’, the percentage of respondents agreeing was almost 92% (40% strongly agreeing).</w:t>
      </w:r>
      <w:r w:rsidR="004B0084" w:rsidRPr="00910C05">
        <w:rPr>
          <w:sz w:val="24"/>
          <w:szCs w:val="24"/>
        </w:rPr>
        <w:t xml:space="preserve"> </w:t>
      </w:r>
    </w:p>
    <w:p w14:paraId="004521A5" w14:textId="7B3EABC2" w:rsidR="000C6080" w:rsidRPr="00910C05" w:rsidRDefault="000C6080" w:rsidP="004B0084">
      <w:pPr>
        <w:pStyle w:val="ListParagraph"/>
        <w:spacing w:before="120" w:after="120"/>
        <w:ind w:left="920"/>
        <w:jc w:val="both"/>
        <w:rPr>
          <w:sz w:val="24"/>
          <w:szCs w:val="24"/>
        </w:rPr>
      </w:pPr>
      <w:r w:rsidRPr="00910C05">
        <w:rPr>
          <w:sz w:val="24"/>
          <w:szCs w:val="24"/>
        </w:rPr>
        <w:t xml:space="preserve">The survey I refer to was conducted by Professor Terence </w:t>
      </w:r>
      <w:proofErr w:type="spellStart"/>
      <w:r w:rsidRPr="00910C05">
        <w:rPr>
          <w:sz w:val="24"/>
          <w:szCs w:val="24"/>
        </w:rPr>
        <w:t>Karran</w:t>
      </w:r>
      <w:proofErr w:type="spellEnd"/>
      <w:r w:rsidRPr="00910C05">
        <w:rPr>
          <w:sz w:val="24"/>
          <w:szCs w:val="24"/>
        </w:rPr>
        <w:t>, who prepared the expert report ‘</w:t>
      </w:r>
      <w:r w:rsidRPr="00910C05">
        <w:rPr>
          <w:sz w:val="24"/>
          <w:szCs w:val="24"/>
        </w:rPr>
        <w:t>Threats to academic freedom and autonomy of universities in Europe</w:t>
      </w:r>
      <w:r w:rsidRPr="00910C05">
        <w:rPr>
          <w:sz w:val="24"/>
          <w:szCs w:val="24"/>
        </w:rPr>
        <w:t>’, presented to the Council of Europe Committee on Culture, Science, Education and Media in 2019 (</w:t>
      </w:r>
      <w:r w:rsidRPr="00910C05">
        <w:rPr>
          <w:sz w:val="24"/>
          <w:szCs w:val="24"/>
        </w:rPr>
        <w:t>http://tinyurl.com/t243nb3s</w:t>
      </w:r>
      <w:r w:rsidRPr="00910C05">
        <w:rPr>
          <w:sz w:val="24"/>
          <w:szCs w:val="24"/>
        </w:rPr>
        <w:t>). The survey is not yet published; a copy may be given on request.</w:t>
      </w:r>
    </w:p>
    <w:p w14:paraId="73924400" w14:textId="77777777" w:rsidR="001919BF" w:rsidRPr="00910C05" w:rsidRDefault="001919BF" w:rsidP="001919BF">
      <w:pPr>
        <w:spacing w:before="120" w:after="120"/>
        <w:jc w:val="both"/>
        <w:rPr>
          <w:b/>
          <w:bCs/>
          <w:sz w:val="24"/>
          <w:szCs w:val="24"/>
        </w:rPr>
      </w:pPr>
    </w:p>
    <w:p w14:paraId="4D47A36B" w14:textId="77777777" w:rsidR="001919BF" w:rsidRPr="00910C05" w:rsidRDefault="001919BF" w:rsidP="000C6080">
      <w:pPr>
        <w:spacing w:before="120" w:after="120"/>
        <w:ind w:firstLine="567"/>
        <w:jc w:val="both"/>
        <w:rPr>
          <w:b/>
          <w:bCs/>
          <w:sz w:val="24"/>
          <w:szCs w:val="24"/>
        </w:rPr>
      </w:pPr>
      <w:r w:rsidRPr="00910C05">
        <w:rPr>
          <w:b/>
          <w:bCs/>
          <w:sz w:val="24"/>
          <w:szCs w:val="24"/>
        </w:rPr>
        <w:t>Autonomy of educational institutions</w:t>
      </w:r>
    </w:p>
    <w:p w14:paraId="50551D9B" w14:textId="1CBA3156" w:rsidR="001919BF" w:rsidRPr="00910C05" w:rsidRDefault="001919BF" w:rsidP="000C6080">
      <w:pPr>
        <w:pStyle w:val="ListParagraph"/>
        <w:numPr>
          <w:ilvl w:val="0"/>
          <w:numId w:val="1"/>
        </w:numPr>
        <w:spacing w:before="120" w:after="120"/>
        <w:jc w:val="both"/>
        <w:rPr>
          <w:i/>
          <w:iCs/>
          <w:sz w:val="24"/>
          <w:szCs w:val="24"/>
        </w:rPr>
      </w:pPr>
      <w:r w:rsidRPr="00910C05">
        <w:rPr>
          <w:i/>
          <w:iCs/>
          <w:sz w:val="24"/>
          <w:szCs w:val="24"/>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3154C945" w14:textId="77777777" w:rsidR="000C6080" w:rsidRPr="00910C05" w:rsidRDefault="000C6080" w:rsidP="000C6080">
      <w:pPr>
        <w:pStyle w:val="ListParagraph"/>
        <w:spacing w:before="120" w:after="120"/>
        <w:ind w:left="920"/>
        <w:jc w:val="both"/>
        <w:rPr>
          <w:sz w:val="24"/>
          <w:szCs w:val="24"/>
        </w:rPr>
      </w:pPr>
    </w:p>
    <w:p w14:paraId="2D2551AC" w14:textId="08D6AF63" w:rsidR="00A94DC0" w:rsidRPr="00910C05" w:rsidRDefault="000C6080" w:rsidP="000C6080">
      <w:pPr>
        <w:pStyle w:val="ListParagraph"/>
        <w:spacing w:before="120" w:after="120"/>
        <w:ind w:left="920"/>
        <w:jc w:val="both"/>
        <w:rPr>
          <w:sz w:val="24"/>
          <w:szCs w:val="24"/>
        </w:rPr>
      </w:pPr>
      <w:r w:rsidRPr="00910C05">
        <w:rPr>
          <w:sz w:val="24"/>
          <w:szCs w:val="24"/>
        </w:rPr>
        <w:t xml:space="preserve">The autonomy and self-governance principles </w:t>
      </w:r>
      <w:r w:rsidR="00336DE3" w:rsidRPr="00910C05">
        <w:rPr>
          <w:sz w:val="24"/>
          <w:szCs w:val="24"/>
        </w:rPr>
        <w:t>were</w:t>
      </w:r>
      <w:r w:rsidRPr="00910C05">
        <w:rPr>
          <w:sz w:val="24"/>
          <w:szCs w:val="24"/>
        </w:rPr>
        <w:t xml:space="preserve"> laid out in the Universities Act, 1997 (</w:t>
      </w:r>
      <w:hyperlink r:id="rId8" w:history="1">
        <w:r w:rsidRPr="00910C05">
          <w:rPr>
            <w:rStyle w:val="Hyperlink"/>
            <w:sz w:val="24"/>
            <w:szCs w:val="24"/>
          </w:rPr>
          <w:t>https://www.irishstatutebook.ie/eli/1997/act/24/enacted/en/print</w:t>
        </w:r>
      </w:hyperlink>
      <w:r w:rsidRPr="00910C05">
        <w:rPr>
          <w:sz w:val="24"/>
          <w:szCs w:val="24"/>
        </w:rPr>
        <w:t xml:space="preserve">). </w:t>
      </w:r>
    </w:p>
    <w:p w14:paraId="0D2C713D" w14:textId="0969BF12" w:rsidR="000C6080" w:rsidRPr="00910C05" w:rsidRDefault="00A94DC0" w:rsidP="000C6080">
      <w:pPr>
        <w:pStyle w:val="ListParagraph"/>
        <w:spacing w:before="120" w:after="120"/>
        <w:ind w:left="920"/>
        <w:jc w:val="both"/>
        <w:rPr>
          <w:sz w:val="24"/>
          <w:szCs w:val="24"/>
        </w:rPr>
      </w:pPr>
      <w:r w:rsidRPr="00910C05">
        <w:rPr>
          <w:sz w:val="24"/>
          <w:szCs w:val="24"/>
        </w:rPr>
        <w:t>Please note, however,</w:t>
      </w:r>
      <w:r w:rsidR="000C6080" w:rsidRPr="00910C05">
        <w:rPr>
          <w:sz w:val="24"/>
          <w:szCs w:val="24"/>
        </w:rPr>
        <w:t xml:space="preserve"> that the HEA (Higher Education Authority) </w:t>
      </w:r>
      <w:r w:rsidRPr="00910C05">
        <w:rPr>
          <w:sz w:val="24"/>
          <w:szCs w:val="24"/>
        </w:rPr>
        <w:t>Bill</w:t>
      </w:r>
      <w:r w:rsidR="000C6080" w:rsidRPr="00910C05">
        <w:rPr>
          <w:sz w:val="24"/>
          <w:szCs w:val="24"/>
        </w:rPr>
        <w:t>,</w:t>
      </w:r>
      <w:r w:rsidRPr="00910C05">
        <w:rPr>
          <w:sz w:val="24"/>
          <w:szCs w:val="24"/>
        </w:rPr>
        <w:t xml:space="preserve"> 2022 (</w:t>
      </w:r>
      <w:hyperlink r:id="rId9" w:history="1">
        <w:r w:rsidRPr="00910C05">
          <w:rPr>
            <w:rStyle w:val="Hyperlink"/>
            <w:sz w:val="24"/>
            <w:szCs w:val="24"/>
          </w:rPr>
          <w:t>https://www.gov.ie/en/publication/47c15-higher-education-authority-bill-2022/</w:t>
        </w:r>
      </w:hyperlink>
      <w:r w:rsidRPr="00910C05">
        <w:rPr>
          <w:sz w:val="24"/>
          <w:szCs w:val="24"/>
        </w:rPr>
        <w:t xml:space="preserve">), </w:t>
      </w:r>
      <w:r w:rsidR="00336DE3" w:rsidRPr="00910C05">
        <w:rPr>
          <w:sz w:val="24"/>
          <w:szCs w:val="24"/>
        </w:rPr>
        <w:t>makes changes to governance</w:t>
      </w:r>
      <w:r w:rsidR="000C6080" w:rsidRPr="00910C05">
        <w:rPr>
          <w:sz w:val="24"/>
          <w:szCs w:val="24"/>
        </w:rPr>
        <w:t xml:space="preserve"> </w:t>
      </w:r>
      <w:r w:rsidR="00336DE3" w:rsidRPr="00910C05">
        <w:rPr>
          <w:sz w:val="24"/>
          <w:szCs w:val="24"/>
        </w:rPr>
        <w:t xml:space="preserve">which, with its </w:t>
      </w:r>
      <w:r w:rsidRPr="00910C05">
        <w:rPr>
          <w:sz w:val="24"/>
          <w:szCs w:val="24"/>
        </w:rPr>
        <w:t xml:space="preserve">reduction of the membership of the governing body, and the increase in external nominees, to the point where external members would be in the majority, </w:t>
      </w:r>
      <w:r w:rsidRPr="00910C05">
        <w:rPr>
          <w:sz w:val="24"/>
          <w:szCs w:val="24"/>
        </w:rPr>
        <w:t>threatens both university autonomy and self-governance</w:t>
      </w:r>
      <w:r w:rsidRPr="00910C05">
        <w:rPr>
          <w:sz w:val="24"/>
          <w:szCs w:val="24"/>
        </w:rPr>
        <w:t>. The Bill</w:t>
      </w:r>
      <w:r w:rsidRPr="00910C05">
        <w:rPr>
          <w:sz w:val="24"/>
          <w:szCs w:val="24"/>
        </w:rPr>
        <w:t xml:space="preserve"> </w:t>
      </w:r>
      <w:r w:rsidRPr="00910C05">
        <w:rPr>
          <w:sz w:val="24"/>
          <w:szCs w:val="24"/>
        </w:rPr>
        <w:t>makes</w:t>
      </w:r>
      <w:r w:rsidRPr="00910C05">
        <w:rPr>
          <w:sz w:val="24"/>
          <w:szCs w:val="24"/>
        </w:rPr>
        <w:t xml:space="preserve"> no mention of autonomy at all, </w:t>
      </w:r>
      <w:r w:rsidRPr="00910C05">
        <w:rPr>
          <w:sz w:val="24"/>
          <w:szCs w:val="24"/>
        </w:rPr>
        <w:t>ignoring the explicit</w:t>
      </w:r>
      <w:r w:rsidRPr="00910C05">
        <w:rPr>
          <w:sz w:val="24"/>
          <w:szCs w:val="24"/>
        </w:rPr>
        <w:t xml:space="preserve"> recognition of autonomy in the Universities Act.</w:t>
      </w:r>
      <w:r w:rsidRPr="00910C05">
        <w:rPr>
          <w:sz w:val="24"/>
          <w:szCs w:val="24"/>
        </w:rPr>
        <w:t xml:space="preserve"> </w:t>
      </w:r>
      <w:r w:rsidR="00336DE3" w:rsidRPr="00910C05">
        <w:rPr>
          <w:sz w:val="24"/>
          <w:szCs w:val="24"/>
        </w:rPr>
        <w:t>It could be described as a direct attack on the autonomy of our universities. Nor does the Bill mention academic freedom anywhere, which raises deep concerns.</w:t>
      </w:r>
    </w:p>
    <w:p w14:paraId="2125B6D5" w14:textId="77777777" w:rsidR="000C6080" w:rsidRPr="00910C05" w:rsidRDefault="000C6080" w:rsidP="00336DE3">
      <w:pPr>
        <w:spacing w:before="120" w:after="120"/>
        <w:jc w:val="both"/>
        <w:rPr>
          <w:sz w:val="24"/>
          <w:szCs w:val="24"/>
        </w:rPr>
      </w:pPr>
    </w:p>
    <w:p w14:paraId="6C5DA610" w14:textId="5B78DDE0" w:rsidR="001919BF" w:rsidRPr="00910C05" w:rsidRDefault="001919BF" w:rsidP="00336DE3">
      <w:pPr>
        <w:pStyle w:val="ListParagraph"/>
        <w:numPr>
          <w:ilvl w:val="0"/>
          <w:numId w:val="1"/>
        </w:numPr>
        <w:spacing w:before="120" w:after="120"/>
        <w:jc w:val="both"/>
        <w:rPr>
          <w:i/>
          <w:iCs/>
          <w:sz w:val="24"/>
          <w:szCs w:val="24"/>
        </w:rPr>
      </w:pPr>
      <w:r w:rsidRPr="00910C05">
        <w:rPr>
          <w:i/>
          <w:iCs/>
          <w:sz w:val="24"/>
          <w:szCs w:val="24"/>
        </w:rPr>
        <w:t>Please provide examples of institutional guidelines/codes of conduct developed to ensure respect for academic freedom, including from external public or private actors.</w:t>
      </w:r>
    </w:p>
    <w:p w14:paraId="5984ECAF" w14:textId="77777777" w:rsidR="00336DE3" w:rsidRPr="00910C05" w:rsidRDefault="00336DE3" w:rsidP="00336DE3">
      <w:pPr>
        <w:pStyle w:val="ListParagraph"/>
        <w:spacing w:before="120" w:after="120"/>
        <w:ind w:left="920"/>
        <w:jc w:val="both"/>
        <w:rPr>
          <w:b/>
          <w:bCs/>
          <w:sz w:val="24"/>
          <w:szCs w:val="24"/>
        </w:rPr>
      </w:pPr>
    </w:p>
    <w:p w14:paraId="272D8A77" w14:textId="37ABA32A" w:rsidR="00336DE3" w:rsidRPr="00910C05" w:rsidRDefault="00590A08" w:rsidP="00336DE3">
      <w:pPr>
        <w:pStyle w:val="ListParagraph"/>
        <w:spacing w:before="120" w:after="120"/>
        <w:ind w:left="920"/>
        <w:jc w:val="both"/>
        <w:rPr>
          <w:sz w:val="24"/>
          <w:szCs w:val="24"/>
        </w:rPr>
      </w:pPr>
      <w:r w:rsidRPr="00910C05">
        <w:rPr>
          <w:sz w:val="24"/>
          <w:szCs w:val="24"/>
        </w:rPr>
        <w:t xml:space="preserve">Apart from the UCD Statement on Academic freedom, there are no such examples. </w:t>
      </w:r>
      <w:r w:rsidR="00336DE3" w:rsidRPr="00910C05">
        <w:rPr>
          <w:sz w:val="24"/>
          <w:szCs w:val="24"/>
        </w:rPr>
        <w:t>There was once a tradition of including a disclaimer in policy documents, similar to the sentence already quoted above from the UCD Statement on Academic Freedom: ‘</w:t>
      </w:r>
      <w:r w:rsidR="00336DE3" w:rsidRPr="00910C05">
        <w:rPr>
          <w:sz w:val="24"/>
          <w:szCs w:val="24"/>
        </w:rPr>
        <w:t>It is not the intention of the University that this policy should undermine academic freedom, as defined in the Universities Act, 1997’.</w:t>
      </w:r>
      <w:r w:rsidR="00336DE3" w:rsidRPr="00910C05">
        <w:rPr>
          <w:sz w:val="24"/>
          <w:szCs w:val="24"/>
        </w:rPr>
        <w:t xml:space="preserve"> This has been dropped from updated and new policies art UCD, something which I first noticed in the updated Dignity and Respect policy draft in 2017, and to which I drew the then President’s attention. The President, Andrew Deeks, dismissed my concern.</w:t>
      </w:r>
    </w:p>
    <w:p w14:paraId="20A01B24" w14:textId="03C7D88C" w:rsidR="00DA4A05" w:rsidRPr="00910C05" w:rsidRDefault="00DA4A05" w:rsidP="00336DE3">
      <w:pPr>
        <w:pStyle w:val="ListParagraph"/>
        <w:spacing w:before="120" w:after="120"/>
        <w:ind w:left="920"/>
        <w:jc w:val="both"/>
        <w:rPr>
          <w:sz w:val="24"/>
          <w:szCs w:val="24"/>
        </w:rPr>
      </w:pPr>
      <w:r w:rsidRPr="00910C05">
        <w:rPr>
          <w:sz w:val="24"/>
          <w:szCs w:val="24"/>
        </w:rPr>
        <w:t>In general, UCD policies have been shown to restrict free expression on campus</w:t>
      </w:r>
      <w:r w:rsidR="00910C05" w:rsidRPr="00910C05">
        <w:rPr>
          <w:sz w:val="24"/>
          <w:szCs w:val="24"/>
        </w:rPr>
        <w:t xml:space="preserve"> to a very high degree</w:t>
      </w:r>
      <w:r w:rsidRPr="00910C05">
        <w:rPr>
          <w:sz w:val="24"/>
          <w:szCs w:val="24"/>
        </w:rPr>
        <w:t>, and thus to be in contravention of the UCD Statement on Academic Freedom (the relevant passage of this document is quoted above). For instance, in July 2022 I published the FIRE (the Foundation for Individual Rights and Expression) report on UCD—the first time this organisation had assessed free speech restrictions in a non-US university</w:t>
      </w:r>
      <w:r w:rsidR="00910C05">
        <w:rPr>
          <w:sz w:val="24"/>
          <w:szCs w:val="24"/>
        </w:rPr>
        <w:t xml:space="preserve"> (</w:t>
      </w:r>
      <w:hyperlink r:id="rId10" w:history="1">
        <w:r w:rsidR="00910C05" w:rsidRPr="00144F8C">
          <w:rPr>
            <w:rStyle w:val="Hyperlink"/>
            <w:sz w:val="24"/>
            <w:szCs w:val="24"/>
          </w:rPr>
          <w:t>https://timcrowley.substack.com/p/f</w:t>
        </w:r>
        <w:r w:rsidR="00910C05" w:rsidRPr="00144F8C">
          <w:rPr>
            <w:rStyle w:val="Hyperlink"/>
            <w:sz w:val="24"/>
            <w:szCs w:val="24"/>
          </w:rPr>
          <w:t>i</w:t>
        </w:r>
        <w:r w:rsidR="00910C05" w:rsidRPr="00144F8C">
          <w:rPr>
            <w:rStyle w:val="Hyperlink"/>
            <w:sz w:val="24"/>
            <w:szCs w:val="24"/>
          </w:rPr>
          <w:t>r</w:t>
        </w:r>
        <w:r w:rsidR="00910C05" w:rsidRPr="00144F8C">
          <w:rPr>
            <w:rStyle w:val="Hyperlink"/>
            <w:sz w:val="24"/>
            <w:szCs w:val="24"/>
          </w:rPr>
          <w:t>e</w:t>
        </w:r>
        <w:r w:rsidR="00910C05" w:rsidRPr="00144F8C">
          <w:rPr>
            <w:rStyle w:val="Hyperlink"/>
            <w:sz w:val="24"/>
            <w:szCs w:val="24"/>
          </w:rPr>
          <w:t>-report-uc</w:t>
        </w:r>
        <w:r w:rsidR="00910C05" w:rsidRPr="00144F8C">
          <w:rPr>
            <w:rStyle w:val="Hyperlink"/>
            <w:sz w:val="24"/>
            <w:szCs w:val="24"/>
          </w:rPr>
          <w:t>d</w:t>
        </w:r>
      </w:hyperlink>
      <w:r w:rsidR="00910C05">
        <w:rPr>
          <w:sz w:val="24"/>
          <w:szCs w:val="24"/>
        </w:rPr>
        <w:t>)</w:t>
      </w:r>
      <w:r w:rsidRPr="00910C05">
        <w:rPr>
          <w:sz w:val="24"/>
          <w:szCs w:val="24"/>
        </w:rPr>
        <w:t>. According to this report, UCD would rank among the ten worst universities in the US for free speech. While this report was the subject of an article in a national newspaper</w:t>
      </w:r>
      <w:r w:rsidR="00910C05">
        <w:rPr>
          <w:sz w:val="24"/>
          <w:szCs w:val="24"/>
        </w:rPr>
        <w:t xml:space="preserve"> (</w:t>
      </w:r>
      <w:hyperlink r:id="rId11" w:history="1">
        <w:r w:rsidR="00910C05" w:rsidRPr="00144F8C">
          <w:rPr>
            <w:rStyle w:val="Hyperlink"/>
            <w:sz w:val="24"/>
            <w:szCs w:val="24"/>
          </w:rPr>
          <w:t>https://www.irishtimes.com/culture/2022/07/07/is-free-speech-under-threat-in-irish-universities-a-ucd-audit-raises-concern/</w:t>
        </w:r>
      </w:hyperlink>
      <w:r w:rsidR="00910C05">
        <w:rPr>
          <w:sz w:val="24"/>
          <w:szCs w:val="24"/>
        </w:rPr>
        <w:t>)</w:t>
      </w:r>
      <w:r w:rsidRPr="00910C05">
        <w:rPr>
          <w:sz w:val="24"/>
          <w:szCs w:val="24"/>
        </w:rPr>
        <w:t>, and was raised in parliamentary question</w:t>
      </w:r>
      <w:r w:rsidR="00910C05">
        <w:rPr>
          <w:sz w:val="24"/>
          <w:szCs w:val="24"/>
        </w:rPr>
        <w:t>s</w:t>
      </w:r>
      <w:r w:rsidRPr="00910C05">
        <w:rPr>
          <w:sz w:val="24"/>
          <w:szCs w:val="24"/>
        </w:rPr>
        <w:t>, it was ignored by the university itself.</w:t>
      </w:r>
    </w:p>
    <w:p w14:paraId="52609F78" w14:textId="44D52E27" w:rsidR="00590A08" w:rsidRPr="00910C05" w:rsidRDefault="00590A08" w:rsidP="00336DE3">
      <w:pPr>
        <w:pStyle w:val="ListParagraph"/>
        <w:spacing w:before="120" w:after="120"/>
        <w:ind w:left="920"/>
        <w:jc w:val="both"/>
        <w:rPr>
          <w:b/>
          <w:bCs/>
          <w:sz w:val="24"/>
          <w:szCs w:val="24"/>
        </w:rPr>
      </w:pPr>
      <w:r w:rsidRPr="00910C05">
        <w:rPr>
          <w:sz w:val="24"/>
          <w:szCs w:val="24"/>
        </w:rPr>
        <w:t>As for external actors, perhaps the recently formed ‘Dublin Universities Academics for Academic Freedom’ society, a branch of the Academics for Academic Freedom organisation, might be described as, in its intent, a pressure group demanding compliance with academic freedom.</w:t>
      </w:r>
    </w:p>
    <w:p w14:paraId="5FB89D16" w14:textId="77777777" w:rsidR="001919BF" w:rsidRPr="00910C05" w:rsidRDefault="001919BF" w:rsidP="001919BF">
      <w:pPr>
        <w:pStyle w:val="ListParagraph"/>
        <w:spacing w:before="120" w:after="120"/>
        <w:ind w:left="426"/>
        <w:contextualSpacing w:val="0"/>
        <w:jc w:val="both"/>
        <w:rPr>
          <w:sz w:val="24"/>
          <w:szCs w:val="24"/>
        </w:rPr>
      </w:pPr>
    </w:p>
    <w:p w14:paraId="486F36C6" w14:textId="77777777" w:rsidR="001919BF" w:rsidRPr="00910C05" w:rsidRDefault="001919BF" w:rsidP="001919BF">
      <w:pPr>
        <w:spacing w:before="120" w:after="120"/>
        <w:jc w:val="both"/>
        <w:rPr>
          <w:b/>
          <w:bCs/>
          <w:sz w:val="24"/>
          <w:szCs w:val="24"/>
        </w:rPr>
      </w:pPr>
      <w:r w:rsidRPr="00910C05">
        <w:rPr>
          <w:b/>
          <w:bCs/>
          <w:sz w:val="24"/>
          <w:szCs w:val="24"/>
        </w:rPr>
        <w:t>Funding</w:t>
      </w:r>
    </w:p>
    <w:p w14:paraId="6D952557" w14:textId="145F7AEB" w:rsidR="001919BF" w:rsidRPr="00910C05" w:rsidRDefault="001919BF" w:rsidP="00590A08">
      <w:pPr>
        <w:pStyle w:val="ListParagraph"/>
        <w:numPr>
          <w:ilvl w:val="0"/>
          <w:numId w:val="1"/>
        </w:numPr>
        <w:spacing w:before="120" w:after="120"/>
        <w:jc w:val="both"/>
        <w:rPr>
          <w:i/>
          <w:iCs/>
          <w:sz w:val="24"/>
          <w:szCs w:val="24"/>
        </w:rPr>
      </w:pPr>
      <w:r w:rsidRPr="00910C05">
        <w:rPr>
          <w:i/>
          <w:iCs/>
          <w:sz w:val="24"/>
          <w:szCs w:val="24"/>
        </w:rPr>
        <w:t>How is funding, including for research, regulated? Is the process transparent, and are there any guarantees put in place to ensure respect for academic freedom?</w:t>
      </w:r>
    </w:p>
    <w:p w14:paraId="77C32496" w14:textId="77777777" w:rsidR="00590A08" w:rsidRPr="00910C05" w:rsidRDefault="00590A08" w:rsidP="00590A08">
      <w:pPr>
        <w:pStyle w:val="ListParagraph"/>
        <w:spacing w:before="120" w:after="120"/>
        <w:ind w:left="920"/>
        <w:jc w:val="both"/>
        <w:rPr>
          <w:sz w:val="24"/>
          <w:szCs w:val="24"/>
        </w:rPr>
      </w:pPr>
    </w:p>
    <w:p w14:paraId="686E7314" w14:textId="13977CDB" w:rsidR="00590A08" w:rsidRDefault="00590A08" w:rsidP="00590A08">
      <w:pPr>
        <w:pStyle w:val="ListParagraph"/>
        <w:spacing w:before="120" w:after="120"/>
        <w:ind w:left="920"/>
        <w:jc w:val="both"/>
        <w:rPr>
          <w:sz w:val="24"/>
          <w:szCs w:val="24"/>
        </w:rPr>
      </w:pPr>
      <w:r w:rsidRPr="00910C05">
        <w:rPr>
          <w:sz w:val="24"/>
          <w:szCs w:val="24"/>
        </w:rPr>
        <w:t xml:space="preserve">Funding is regulated by the Higher Education Authority. The recent Bill sets out to clarify the structure. </w:t>
      </w:r>
      <w:r w:rsidRPr="00910C05">
        <w:rPr>
          <w:sz w:val="24"/>
          <w:szCs w:val="24"/>
        </w:rPr>
        <w:t xml:space="preserve">The HEA </w:t>
      </w:r>
      <w:r w:rsidRPr="00910C05">
        <w:rPr>
          <w:sz w:val="24"/>
          <w:szCs w:val="24"/>
        </w:rPr>
        <w:t>advises</w:t>
      </w:r>
      <w:r w:rsidRPr="00910C05">
        <w:rPr>
          <w:sz w:val="24"/>
          <w:szCs w:val="24"/>
        </w:rPr>
        <w:t xml:space="preserve"> the Minister </w:t>
      </w:r>
      <w:r w:rsidRPr="00910C05">
        <w:rPr>
          <w:sz w:val="24"/>
          <w:szCs w:val="24"/>
        </w:rPr>
        <w:t xml:space="preserve">for Further and Higher Education </w:t>
      </w:r>
      <w:r w:rsidRPr="00910C05">
        <w:rPr>
          <w:sz w:val="24"/>
          <w:szCs w:val="24"/>
        </w:rPr>
        <w:t>on the level of public funding required to enable Universities to fulfil their responsibilities.</w:t>
      </w:r>
    </w:p>
    <w:p w14:paraId="72AC02A5" w14:textId="0F78B8EE" w:rsidR="00910C05" w:rsidRDefault="00910C05" w:rsidP="00590A08">
      <w:pPr>
        <w:pStyle w:val="ListParagraph"/>
        <w:spacing w:before="120" w:after="120"/>
        <w:ind w:left="920"/>
        <w:jc w:val="both"/>
        <w:rPr>
          <w:sz w:val="24"/>
          <w:szCs w:val="24"/>
        </w:rPr>
      </w:pPr>
      <w:r>
        <w:rPr>
          <w:sz w:val="24"/>
          <w:szCs w:val="24"/>
        </w:rPr>
        <w:t>As mentioned earlier, the lack of any reference to academic freedom in the HEA bill is a concern in itself, but also in relation to funding. It</w:t>
      </w:r>
      <w:r w:rsidRPr="00910C05">
        <w:rPr>
          <w:sz w:val="24"/>
          <w:szCs w:val="24"/>
        </w:rPr>
        <w:t xml:space="preserve"> </w:t>
      </w:r>
      <w:r>
        <w:rPr>
          <w:sz w:val="24"/>
          <w:szCs w:val="24"/>
        </w:rPr>
        <w:t>raises worries</w:t>
      </w:r>
      <w:r w:rsidRPr="00910C05">
        <w:rPr>
          <w:sz w:val="24"/>
          <w:szCs w:val="24"/>
        </w:rPr>
        <w:t xml:space="preserve"> that funding </w:t>
      </w:r>
      <w:r>
        <w:rPr>
          <w:sz w:val="24"/>
          <w:szCs w:val="24"/>
        </w:rPr>
        <w:t>may</w:t>
      </w:r>
      <w:r w:rsidRPr="00910C05">
        <w:rPr>
          <w:sz w:val="24"/>
          <w:szCs w:val="24"/>
        </w:rPr>
        <w:t xml:space="preserve"> be</w:t>
      </w:r>
      <w:r>
        <w:rPr>
          <w:sz w:val="24"/>
          <w:szCs w:val="24"/>
        </w:rPr>
        <w:t>come</w:t>
      </w:r>
      <w:r w:rsidRPr="00910C05">
        <w:rPr>
          <w:sz w:val="24"/>
          <w:szCs w:val="24"/>
        </w:rPr>
        <w:t xml:space="preserve"> subject to increasingly greater direct government control</w:t>
      </w:r>
      <w:r>
        <w:rPr>
          <w:sz w:val="24"/>
          <w:szCs w:val="24"/>
        </w:rPr>
        <w:t>, to the expense of respect for academic freedom.</w:t>
      </w:r>
    </w:p>
    <w:p w14:paraId="0A4F33C6" w14:textId="21930223" w:rsidR="00910C05" w:rsidRPr="00637486" w:rsidRDefault="00910C05" w:rsidP="00637486">
      <w:pPr>
        <w:pStyle w:val="ListParagraph"/>
        <w:spacing w:before="120" w:after="120"/>
        <w:ind w:left="920"/>
        <w:jc w:val="both"/>
        <w:rPr>
          <w:sz w:val="24"/>
          <w:szCs w:val="24"/>
        </w:rPr>
      </w:pPr>
      <w:r>
        <w:rPr>
          <w:sz w:val="24"/>
          <w:szCs w:val="24"/>
        </w:rPr>
        <w:t xml:space="preserve">That such worries are justified is demonstrated in the most egregious threat to academic freedom currently in force in </w:t>
      </w:r>
      <w:r w:rsidR="00637486">
        <w:rPr>
          <w:sz w:val="24"/>
          <w:szCs w:val="24"/>
        </w:rPr>
        <w:t>Ireland</w:t>
      </w:r>
      <w:r w:rsidR="002341E4">
        <w:rPr>
          <w:sz w:val="24"/>
          <w:szCs w:val="24"/>
        </w:rPr>
        <w:t>, namely,</w:t>
      </w:r>
      <w:r>
        <w:rPr>
          <w:sz w:val="24"/>
          <w:szCs w:val="24"/>
        </w:rPr>
        <w:t xml:space="preserve"> </w:t>
      </w:r>
      <w:r w:rsidR="00637486">
        <w:rPr>
          <w:sz w:val="24"/>
          <w:szCs w:val="24"/>
        </w:rPr>
        <w:t>Athena Swan, participation in which is necessary to be eligible for funding. As</w:t>
      </w:r>
      <w:r w:rsidR="00637486" w:rsidRPr="00637486">
        <w:rPr>
          <w:sz w:val="24"/>
          <w:szCs w:val="24"/>
        </w:rPr>
        <w:t xml:space="preserve"> </w:t>
      </w:r>
      <w:r w:rsidR="00637486">
        <w:rPr>
          <w:sz w:val="24"/>
          <w:szCs w:val="24"/>
        </w:rPr>
        <w:t xml:space="preserve">a </w:t>
      </w:r>
      <w:r w:rsidR="00637486" w:rsidRPr="00637486">
        <w:rPr>
          <w:sz w:val="24"/>
          <w:szCs w:val="24"/>
        </w:rPr>
        <w:t xml:space="preserve">politically and philosophically partisan </w:t>
      </w:r>
      <w:r w:rsidR="00637486">
        <w:rPr>
          <w:sz w:val="24"/>
          <w:szCs w:val="24"/>
        </w:rPr>
        <w:t>organisation, Athena Swan is a grave</w:t>
      </w:r>
      <w:r w:rsidR="00637486" w:rsidRPr="00637486">
        <w:rPr>
          <w:sz w:val="24"/>
          <w:szCs w:val="24"/>
        </w:rPr>
        <w:t xml:space="preserve"> threat to academic freedom. AS takes—and demands from applicants—a partisan stance on a number of contentious issues, issues that are and should be areas of academic and political debate</w:t>
      </w:r>
      <w:r w:rsidR="00637486">
        <w:rPr>
          <w:sz w:val="24"/>
          <w:szCs w:val="24"/>
        </w:rPr>
        <w:t>. It actually</w:t>
      </w:r>
      <w:r w:rsidR="00637486" w:rsidRPr="00637486">
        <w:rPr>
          <w:sz w:val="24"/>
          <w:szCs w:val="24"/>
        </w:rPr>
        <w:t xml:space="preserve"> boasts in its literature that the decision of many funding bodies to tie eligibility for funding to holding an AS award is, quote, ‘an effective ‘stick’ to force universities and schools to apply for such awards, and thus commit to AS principles</w:t>
      </w:r>
      <w:r w:rsidR="002341E4">
        <w:rPr>
          <w:sz w:val="24"/>
          <w:szCs w:val="24"/>
        </w:rPr>
        <w:t>.</w:t>
      </w:r>
      <w:r w:rsidR="00637486" w:rsidRPr="00637486">
        <w:rPr>
          <w:sz w:val="24"/>
          <w:szCs w:val="24"/>
        </w:rPr>
        <w:t xml:space="preserve"> </w:t>
      </w:r>
      <w:r w:rsidR="002341E4">
        <w:rPr>
          <w:sz w:val="24"/>
          <w:szCs w:val="24"/>
        </w:rPr>
        <w:t>Th</w:t>
      </w:r>
      <w:r w:rsidR="00637486" w:rsidRPr="00637486">
        <w:rPr>
          <w:sz w:val="24"/>
          <w:szCs w:val="24"/>
        </w:rPr>
        <w:t>is</w:t>
      </w:r>
      <w:r w:rsidR="002341E4">
        <w:rPr>
          <w:sz w:val="24"/>
          <w:szCs w:val="24"/>
        </w:rPr>
        <w:t xml:space="preserve"> is</w:t>
      </w:r>
      <w:r w:rsidR="00637486" w:rsidRPr="00637486">
        <w:rPr>
          <w:sz w:val="24"/>
          <w:szCs w:val="24"/>
        </w:rPr>
        <w:t xml:space="preserve"> appalling and should disgust anyone who believes in academic freedom—or freedom of speech in general.</w:t>
      </w:r>
    </w:p>
    <w:p w14:paraId="06D3AC40" w14:textId="77777777" w:rsidR="00590A08" w:rsidRPr="00910C05" w:rsidRDefault="00590A08" w:rsidP="00590A08">
      <w:pPr>
        <w:pStyle w:val="ListParagraph"/>
        <w:spacing w:before="120" w:after="120"/>
        <w:ind w:left="920"/>
        <w:jc w:val="both"/>
        <w:rPr>
          <w:sz w:val="24"/>
          <w:szCs w:val="24"/>
        </w:rPr>
      </w:pPr>
    </w:p>
    <w:p w14:paraId="3C6FD1BE" w14:textId="77777777" w:rsidR="00637486" w:rsidRPr="00637486" w:rsidRDefault="001919BF" w:rsidP="00637486">
      <w:pPr>
        <w:pStyle w:val="ListParagraph"/>
        <w:numPr>
          <w:ilvl w:val="0"/>
          <w:numId w:val="1"/>
        </w:numPr>
        <w:spacing w:before="120" w:after="120"/>
        <w:jc w:val="both"/>
        <w:rPr>
          <w:i/>
          <w:iCs/>
          <w:sz w:val="24"/>
          <w:szCs w:val="24"/>
        </w:rPr>
      </w:pPr>
      <w:r w:rsidRPr="00637486">
        <w:rPr>
          <w:i/>
          <w:iCs/>
          <w:sz w:val="24"/>
          <w:szCs w:val="24"/>
        </w:rPr>
        <w:t>Which rules and regulations protect academic freedom from interferences by commercial actors and financial sponsors, at different tiers of education? Please explain how conflicts of interest that may arise are addressed.</w:t>
      </w:r>
      <w:r w:rsidR="00637486" w:rsidRPr="00637486">
        <w:rPr>
          <w:i/>
          <w:iCs/>
          <w:sz w:val="24"/>
          <w:szCs w:val="24"/>
        </w:rPr>
        <w:t xml:space="preserve"> </w:t>
      </w:r>
    </w:p>
    <w:p w14:paraId="0C5AC89D" w14:textId="77777777" w:rsidR="00637486" w:rsidRDefault="00637486" w:rsidP="00637486">
      <w:pPr>
        <w:pStyle w:val="ListParagraph"/>
        <w:spacing w:before="120" w:after="120"/>
        <w:ind w:left="920"/>
        <w:jc w:val="both"/>
        <w:rPr>
          <w:sz w:val="24"/>
          <w:szCs w:val="24"/>
        </w:rPr>
      </w:pPr>
    </w:p>
    <w:p w14:paraId="0DC66B87" w14:textId="28CE45DC" w:rsidR="001919BF" w:rsidRPr="00637486" w:rsidRDefault="00637486" w:rsidP="00637486">
      <w:pPr>
        <w:pStyle w:val="ListParagraph"/>
        <w:spacing w:before="120" w:after="120"/>
        <w:ind w:left="920"/>
        <w:jc w:val="both"/>
        <w:rPr>
          <w:sz w:val="24"/>
          <w:szCs w:val="24"/>
        </w:rPr>
      </w:pPr>
      <w:r>
        <w:rPr>
          <w:sz w:val="24"/>
          <w:szCs w:val="24"/>
        </w:rPr>
        <w:t>Unaware of any.</w:t>
      </w:r>
    </w:p>
    <w:p w14:paraId="0F56DCE5" w14:textId="77777777" w:rsidR="00637486" w:rsidRDefault="00637486" w:rsidP="00637486">
      <w:pPr>
        <w:spacing w:before="120" w:after="120"/>
        <w:ind w:left="720"/>
        <w:jc w:val="both"/>
        <w:rPr>
          <w:b/>
          <w:bCs/>
          <w:sz w:val="24"/>
          <w:szCs w:val="24"/>
        </w:rPr>
      </w:pPr>
    </w:p>
    <w:p w14:paraId="03DAE3F6" w14:textId="6E3CA619" w:rsidR="00637486" w:rsidRPr="00637486" w:rsidRDefault="00637486" w:rsidP="00637486">
      <w:pPr>
        <w:spacing w:before="120" w:after="120"/>
        <w:ind w:left="720"/>
        <w:jc w:val="both"/>
        <w:rPr>
          <w:b/>
          <w:bCs/>
          <w:sz w:val="24"/>
          <w:szCs w:val="24"/>
        </w:rPr>
      </w:pPr>
    </w:p>
    <w:p w14:paraId="1017C355" w14:textId="77777777" w:rsidR="001919BF" w:rsidRPr="00910C05" w:rsidRDefault="001919BF" w:rsidP="001919BF">
      <w:pPr>
        <w:pStyle w:val="ListParagraph"/>
        <w:spacing w:before="120" w:after="120"/>
        <w:ind w:left="426"/>
        <w:contextualSpacing w:val="0"/>
        <w:jc w:val="both"/>
        <w:rPr>
          <w:sz w:val="24"/>
          <w:szCs w:val="24"/>
        </w:rPr>
      </w:pPr>
    </w:p>
    <w:p w14:paraId="7AAD4A93" w14:textId="77777777" w:rsidR="001919BF" w:rsidRPr="00910C05" w:rsidRDefault="001919BF" w:rsidP="001919BF">
      <w:pPr>
        <w:spacing w:before="120" w:after="120"/>
        <w:jc w:val="both"/>
        <w:rPr>
          <w:b/>
          <w:bCs/>
          <w:sz w:val="24"/>
          <w:szCs w:val="24"/>
        </w:rPr>
      </w:pPr>
      <w:r w:rsidRPr="00910C05">
        <w:rPr>
          <w:b/>
          <w:bCs/>
          <w:sz w:val="24"/>
          <w:szCs w:val="24"/>
        </w:rPr>
        <w:t>Surveillance</w:t>
      </w:r>
    </w:p>
    <w:p w14:paraId="6512DA2B" w14:textId="165662C9" w:rsidR="001919BF" w:rsidRPr="00910C05" w:rsidRDefault="001919BF" w:rsidP="005D6218">
      <w:pPr>
        <w:pStyle w:val="ListParagraph"/>
        <w:numPr>
          <w:ilvl w:val="0"/>
          <w:numId w:val="1"/>
        </w:numPr>
        <w:spacing w:before="120" w:after="120"/>
        <w:jc w:val="both"/>
        <w:rPr>
          <w:i/>
          <w:iCs/>
          <w:sz w:val="24"/>
          <w:szCs w:val="24"/>
        </w:rPr>
      </w:pPr>
      <w:r w:rsidRPr="00910C05">
        <w:rPr>
          <w:i/>
          <w:iCs/>
          <w:sz w:val="24"/>
          <w:szCs w:val="24"/>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52FB8627" w14:textId="77777777" w:rsidR="005D6218" w:rsidRPr="00910C05" w:rsidRDefault="005D6218" w:rsidP="005D6218">
      <w:pPr>
        <w:pStyle w:val="ListParagraph"/>
        <w:spacing w:before="120" w:after="120"/>
        <w:ind w:left="920"/>
        <w:jc w:val="both"/>
        <w:rPr>
          <w:sz w:val="24"/>
          <w:szCs w:val="24"/>
        </w:rPr>
      </w:pPr>
    </w:p>
    <w:p w14:paraId="1873AEF7" w14:textId="78C4E1C0" w:rsidR="005D6218" w:rsidRPr="00910C05" w:rsidRDefault="00DA4A05" w:rsidP="005D6218">
      <w:pPr>
        <w:pStyle w:val="ListParagraph"/>
        <w:spacing w:before="120" w:after="120"/>
        <w:ind w:left="920"/>
        <w:jc w:val="both"/>
        <w:rPr>
          <w:sz w:val="24"/>
          <w:szCs w:val="24"/>
        </w:rPr>
      </w:pPr>
      <w:r w:rsidRPr="00910C05">
        <w:rPr>
          <w:sz w:val="24"/>
          <w:szCs w:val="24"/>
        </w:rPr>
        <w:t xml:space="preserve">The sort of surveillance once finds at UCD, that presents a threat to academic freedom and free expression on campus, is in the form </w:t>
      </w:r>
      <w:r w:rsidRPr="00910C05">
        <w:rPr>
          <w:sz w:val="24"/>
          <w:szCs w:val="24"/>
        </w:rPr>
        <w:t>an anonymous reporting tool, ‘Report + Support’, which has been identified as a threat to free speech on campus</w:t>
      </w:r>
      <w:r w:rsidRPr="00910C05">
        <w:rPr>
          <w:sz w:val="24"/>
          <w:szCs w:val="24"/>
        </w:rPr>
        <w:t xml:space="preserve"> (</w:t>
      </w:r>
      <w:r w:rsidRPr="00910C05">
        <w:rPr>
          <w:sz w:val="24"/>
          <w:szCs w:val="24"/>
        </w:rPr>
        <w:t>https://www.thetimes.co.uk/article/student-software-stifling-free-speech-microaggressions-27mbbjmb8</w:t>
      </w:r>
      <w:r w:rsidRPr="00910C05">
        <w:rPr>
          <w:sz w:val="24"/>
          <w:szCs w:val="24"/>
        </w:rPr>
        <w:t>)</w:t>
      </w:r>
    </w:p>
    <w:p w14:paraId="1F488BB3" w14:textId="77777777" w:rsidR="001919BF" w:rsidRPr="00910C05" w:rsidRDefault="001919BF" w:rsidP="001919BF">
      <w:pPr>
        <w:spacing w:before="120" w:after="120"/>
        <w:jc w:val="both"/>
        <w:rPr>
          <w:sz w:val="24"/>
          <w:szCs w:val="24"/>
        </w:rPr>
      </w:pPr>
    </w:p>
    <w:p w14:paraId="3D2410F8" w14:textId="77777777" w:rsidR="001919BF" w:rsidRPr="00910C05" w:rsidRDefault="001919BF" w:rsidP="001919BF">
      <w:pPr>
        <w:spacing w:before="120" w:after="120"/>
        <w:jc w:val="both"/>
        <w:rPr>
          <w:b/>
          <w:bCs/>
          <w:sz w:val="24"/>
          <w:szCs w:val="24"/>
        </w:rPr>
      </w:pPr>
      <w:r w:rsidRPr="00910C05">
        <w:rPr>
          <w:b/>
          <w:bCs/>
          <w:sz w:val="24"/>
          <w:szCs w:val="24"/>
        </w:rPr>
        <w:t>Freedom of expression in teaching and access to books</w:t>
      </w:r>
    </w:p>
    <w:p w14:paraId="2BABC3C0" w14:textId="1AE2913D" w:rsidR="001919BF" w:rsidRPr="00910C05" w:rsidRDefault="001919BF" w:rsidP="00910C05">
      <w:pPr>
        <w:pStyle w:val="ListParagraph"/>
        <w:numPr>
          <w:ilvl w:val="0"/>
          <w:numId w:val="1"/>
        </w:numPr>
        <w:spacing w:before="120" w:after="120"/>
        <w:jc w:val="both"/>
        <w:rPr>
          <w:i/>
          <w:iCs/>
          <w:sz w:val="24"/>
          <w:szCs w:val="24"/>
        </w:rPr>
      </w:pPr>
      <w:r w:rsidRPr="00910C05">
        <w:rPr>
          <w:i/>
          <w:iCs/>
          <w:sz w:val="24"/>
          <w:szCs w:val="24"/>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079C868D" w14:textId="77777777" w:rsidR="00910C05" w:rsidRDefault="00910C05" w:rsidP="00910C05">
      <w:pPr>
        <w:pStyle w:val="ListParagraph"/>
        <w:spacing w:before="120" w:after="120"/>
        <w:ind w:left="920"/>
        <w:jc w:val="both"/>
        <w:rPr>
          <w:sz w:val="24"/>
          <w:szCs w:val="24"/>
        </w:rPr>
      </w:pPr>
    </w:p>
    <w:p w14:paraId="766167B8" w14:textId="167E6AB7" w:rsidR="00910C05" w:rsidRDefault="00910C05" w:rsidP="00910C05">
      <w:pPr>
        <w:pStyle w:val="ListParagraph"/>
        <w:spacing w:before="120" w:after="120"/>
        <w:ind w:left="920"/>
        <w:jc w:val="both"/>
        <w:rPr>
          <w:sz w:val="24"/>
          <w:szCs w:val="24"/>
        </w:rPr>
      </w:pPr>
      <w:r>
        <w:rPr>
          <w:sz w:val="24"/>
          <w:szCs w:val="24"/>
        </w:rPr>
        <w:t>Athena Swan</w:t>
      </w:r>
      <w:r w:rsidR="00637486">
        <w:rPr>
          <w:sz w:val="24"/>
          <w:szCs w:val="24"/>
        </w:rPr>
        <w:t xml:space="preserve">, and the related Anti-Racism </w:t>
      </w:r>
      <w:r w:rsidR="002341E4">
        <w:rPr>
          <w:sz w:val="24"/>
          <w:szCs w:val="24"/>
        </w:rPr>
        <w:t>principles</w:t>
      </w:r>
      <w:r w:rsidR="00637486">
        <w:rPr>
          <w:sz w:val="24"/>
          <w:szCs w:val="24"/>
        </w:rPr>
        <w:t xml:space="preserve"> promoted by the HEA</w:t>
      </w:r>
      <w:r w:rsidR="002341E4">
        <w:rPr>
          <w:sz w:val="24"/>
          <w:szCs w:val="24"/>
        </w:rPr>
        <w:t xml:space="preserve"> (</w:t>
      </w:r>
      <w:r w:rsidR="002341E4" w:rsidRPr="002341E4">
        <w:rPr>
          <w:sz w:val="24"/>
          <w:szCs w:val="24"/>
        </w:rPr>
        <w:t>https://hea.ie/2023/03/20/the-hea-launch-the-anti-racism-principles-for-irish-higher-education-institutions/</w:t>
      </w:r>
      <w:r w:rsidR="002341E4">
        <w:rPr>
          <w:sz w:val="24"/>
          <w:szCs w:val="24"/>
        </w:rPr>
        <w:t>)</w:t>
      </w:r>
      <w:r w:rsidR="00637486">
        <w:rPr>
          <w:sz w:val="24"/>
          <w:szCs w:val="24"/>
        </w:rPr>
        <w:t>, and recently signed into policy at UCD by the new President, Orla Feely</w:t>
      </w:r>
      <w:r w:rsidR="002341E4">
        <w:rPr>
          <w:sz w:val="24"/>
          <w:szCs w:val="24"/>
        </w:rPr>
        <w:t xml:space="preserve"> (</w:t>
      </w:r>
      <w:r w:rsidR="002341E4" w:rsidRPr="002341E4">
        <w:rPr>
          <w:sz w:val="24"/>
          <w:szCs w:val="24"/>
        </w:rPr>
        <w:t>https://timcrowley.substack.com/p/an-open-letter-to-the-president-of</w:t>
      </w:r>
      <w:r w:rsidR="002341E4">
        <w:rPr>
          <w:sz w:val="24"/>
          <w:szCs w:val="24"/>
        </w:rPr>
        <w:t>)</w:t>
      </w:r>
      <w:r w:rsidR="00637486">
        <w:rPr>
          <w:sz w:val="24"/>
          <w:szCs w:val="24"/>
        </w:rPr>
        <w:t>,</w:t>
      </w:r>
      <w:r>
        <w:rPr>
          <w:sz w:val="24"/>
          <w:szCs w:val="24"/>
        </w:rPr>
        <w:t xml:space="preserve"> demands </w:t>
      </w:r>
      <w:r w:rsidR="00637486">
        <w:rPr>
          <w:sz w:val="24"/>
          <w:szCs w:val="24"/>
        </w:rPr>
        <w:t xml:space="preserve">of academics support and active participation in a number of contentious social issues. This </w:t>
      </w:r>
      <w:r w:rsidR="002341E4">
        <w:rPr>
          <w:sz w:val="24"/>
          <w:szCs w:val="24"/>
        </w:rPr>
        <w:t xml:space="preserve">attempt to embed a particular, controversial perspective </w:t>
      </w:r>
      <w:r w:rsidR="00637486">
        <w:rPr>
          <w:sz w:val="24"/>
          <w:szCs w:val="24"/>
        </w:rPr>
        <w:t>is a curb on freedom of expression and academic freedom.</w:t>
      </w:r>
    </w:p>
    <w:p w14:paraId="27CEBF08" w14:textId="77777777" w:rsidR="00637486" w:rsidRPr="00910C05" w:rsidRDefault="00637486" w:rsidP="00910C05">
      <w:pPr>
        <w:pStyle w:val="ListParagraph"/>
        <w:spacing w:before="120" w:after="120"/>
        <w:ind w:left="920"/>
        <w:jc w:val="both"/>
        <w:rPr>
          <w:sz w:val="24"/>
          <w:szCs w:val="24"/>
        </w:rPr>
      </w:pPr>
    </w:p>
    <w:p w14:paraId="7781656D" w14:textId="77777777" w:rsidR="001919BF" w:rsidRDefault="001919BF" w:rsidP="001919BF">
      <w:pPr>
        <w:spacing w:before="120" w:after="120"/>
        <w:ind w:left="567" w:hanging="567"/>
        <w:jc w:val="both"/>
        <w:rPr>
          <w:sz w:val="24"/>
          <w:szCs w:val="24"/>
        </w:rPr>
      </w:pPr>
      <w:r w:rsidRPr="00910C05">
        <w:rPr>
          <w:i/>
          <w:iCs/>
          <w:sz w:val="24"/>
          <w:szCs w:val="24"/>
        </w:rPr>
        <w:t>10.</w:t>
      </w:r>
      <w:r w:rsidRPr="00910C05">
        <w:rPr>
          <w:i/>
          <w:iCs/>
          <w:sz w:val="24"/>
          <w:szCs w:val="24"/>
        </w:rPr>
        <w:tab/>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7D711EF9" w14:textId="3AEEF01E" w:rsidR="00910C05" w:rsidRPr="00910C05" w:rsidRDefault="00910C05" w:rsidP="001919BF">
      <w:pPr>
        <w:spacing w:before="120" w:after="120"/>
        <w:ind w:left="567" w:hanging="567"/>
        <w:jc w:val="both"/>
        <w:rPr>
          <w:b/>
          <w:bCs/>
          <w:sz w:val="24"/>
          <w:szCs w:val="24"/>
        </w:rPr>
      </w:pPr>
      <w:r>
        <w:rPr>
          <w:sz w:val="24"/>
          <w:szCs w:val="24"/>
        </w:rPr>
        <w:tab/>
        <w:t>Not that I am aware.</w:t>
      </w:r>
    </w:p>
    <w:p w14:paraId="3A1D0E25" w14:textId="77777777" w:rsidR="001919BF" w:rsidRPr="00910C05" w:rsidRDefault="001919BF" w:rsidP="001919BF">
      <w:pPr>
        <w:pStyle w:val="ListParagraph"/>
        <w:spacing w:before="120" w:after="120"/>
        <w:ind w:left="426"/>
        <w:contextualSpacing w:val="0"/>
        <w:rPr>
          <w:sz w:val="24"/>
          <w:szCs w:val="24"/>
        </w:rPr>
      </w:pPr>
    </w:p>
    <w:p w14:paraId="07B46B8D" w14:textId="77777777" w:rsidR="001919BF" w:rsidRPr="00910C05" w:rsidRDefault="001919BF" w:rsidP="001919BF">
      <w:pPr>
        <w:pBdr>
          <w:bottom w:val="single" w:sz="4" w:space="1" w:color="auto"/>
        </w:pBdr>
        <w:spacing w:before="120" w:after="120"/>
        <w:ind w:firstLine="425"/>
        <w:jc w:val="both"/>
        <w:rPr>
          <w:b/>
          <w:bCs/>
          <w:sz w:val="24"/>
          <w:szCs w:val="24"/>
        </w:rPr>
      </w:pPr>
      <w:r w:rsidRPr="00910C05">
        <w:rPr>
          <w:b/>
          <w:bCs/>
          <w:sz w:val="24"/>
          <w:szCs w:val="24"/>
        </w:rPr>
        <w:t>How to submit information</w:t>
      </w:r>
    </w:p>
    <w:p w14:paraId="2F8EA5FD" w14:textId="77777777" w:rsidR="001919BF" w:rsidRPr="00910C05" w:rsidRDefault="001919BF" w:rsidP="001919BF">
      <w:pPr>
        <w:rPr>
          <w:bCs/>
          <w:noProof/>
          <w:sz w:val="24"/>
          <w:szCs w:val="24"/>
        </w:rPr>
      </w:pPr>
    </w:p>
    <w:p w14:paraId="0E82A35F" w14:textId="77777777" w:rsidR="001919BF" w:rsidRPr="00910C05" w:rsidRDefault="001919BF" w:rsidP="001919BF">
      <w:pPr>
        <w:ind w:firstLine="720"/>
        <w:jc w:val="both"/>
        <w:textAlignment w:val="baseline"/>
        <w:rPr>
          <w:sz w:val="24"/>
          <w:szCs w:val="24"/>
          <w:lang w:eastAsia="en-GB"/>
        </w:rPr>
      </w:pPr>
      <w:r w:rsidRPr="00910C05">
        <w:rPr>
          <w:sz w:val="24"/>
          <w:szCs w:val="24"/>
          <w:lang w:eastAsia="en-GB"/>
        </w:rPr>
        <w:t xml:space="preserve">Submissions should be sent electronically no later than </w:t>
      </w:r>
      <w:r w:rsidRPr="00910C05">
        <w:rPr>
          <w:b/>
          <w:bCs/>
          <w:sz w:val="24"/>
          <w:szCs w:val="24"/>
          <w:lang w:eastAsia="en-GB"/>
        </w:rPr>
        <w:t xml:space="preserve">2 February 2024 to </w:t>
      </w:r>
      <w:hyperlink r:id="rId12" w:history="1">
        <w:r w:rsidRPr="00910C05">
          <w:rPr>
            <w:rStyle w:val="Hyperlink"/>
            <w:sz w:val="24"/>
            <w:szCs w:val="24"/>
            <w:lang w:eastAsia="en-GB"/>
          </w:rPr>
          <w:t>hrc-sr-education@un.org</w:t>
        </w:r>
      </w:hyperlink>
      <w:r w:rsidRPr="00910C05">
        <w:rPr>
          <w:sz w:val="24"/>
          <w:szCs w:val="24"/>
          <w:lang w:eastAsia="en-GB"/>
        </w:rPr>
        <w:t>, using the email title: “Contribution: Academic freedom”.</w:t>
      </w:r>
    </w:p>
    <w:p w14:paraId="44C2196D" w14:textId="77777777" w:rsidR="001919BF" w:rsidRPr="00910C05" w:rsidRDefault="001919BF" w:rsidP="001919BF">
      <w:pPr>
        <w:ind w:firstLine="720"/>
        <w:jc w:val="both"/>
        <w:textAlignment w:val="baseline"/>
        <w:rPr>
          <w:rFonts w:ascii="Segoe UI" w:hAnsi="Segoe UI" w:cs="Segoe UI"/>
          <w:sz w:val="24"/>
          <w:szCs w:val="24"/>
          <w:lang w:eastAsia="en-GB"/>
        </w:rPr>
      </w:pPr>
    </w:p>
    <w:p w14:paraId="655640FD" w14:textId="77777777" w:rsidR="001919BF" w:rsidRPr="00910C05" w:rsidRDefault="001919BF" w:rsidP="001919BF">
      <w:pPr>
        <w:ind w:firstLine="720"/>
        <w:jc w:val="both"/>
        <w:rPr>
          <w:sz w:val="24"/>
          <w:szCs w:val="24"/>
        </w:rPr>
      </w:pPr>
      <w:r w:rsidRPr="00910C05">
        <w:rPr>
          <w:sz w:val="24"/>
          <w:szCs w:val="24"/>
        </w:rPr>
        <w:t xml:space="preserve">Please select and answer the questions most relevant for your agency. Kindly limit your responses to </w:t>
      </w:r>
      <w:r w:rsidRPr="00910C05">
        <w:rPr>
          <w:b/>
          <w:sz w:val="24"/>
          <w:szCs w:val="24"/>
        </w:rPr>
        <w:t>3,000 words</w:t>
      </w:r>
      <w:r w:rsidRPr="00910C05">
        <w:rPr>
          <w:sz w:val="24"/>
          <w:szCs w:val="24"/>
        </w:rPr>
        <w:t xml:space="preserve"> </w:t>
      </w:r>
      <w:bookmarkStart w:id="0" w:name="_Hlk98425205"/>
      <w:r w:rsidRPr="00910C05">
        <w:rPr>
          <w:sz w:val="24"/>
          <w:szCs w:val="24"/>
        </w:rPr>
        <w:t xml:space="preserve">and attach annexes where necessary. To facilitate their consideration, please send responses in a Word document, and in English, French, or Spanish. </w:t>
      </w:r>
      <w:r w:rsidRPr="00910C05">
        <w:rPr>
          <w:b/>
          <w:bCs/>
          <w:sz w:val="24"/>
          <w:szCs w:val="24"/>
        </w:rPr>
        <w:t>Please clearly specify the entity making the contribution on the document itself and add paragraph numbers</w:t>
      </w:r>
      <w:r w:rsidRPr="00910C05">
        <w:rPr>
          <w:sz w:val="24"/>
          <w:szCs w:val="24"/>
        </w:rPr>
        <w:t>.</w:t>
      </w:r>
    </w:p>
    <w:p w14:paraId="3908144F" w14:textId="77777777" w:rsidR="001919BF" w:rsidRPr="00910C05" w:rsidRDefault="001919BF" w:rsidP="001919BF">
      <w:pPr>
        <w:ind w:firstLine="720"/>
        <w:jc w:val="both"/>
        <w:rPr>
          <w:sz w:val="24"/>
          <w:szCs w:val="24"/>
        </w:rPr>
      </w:pPr>
    </w:p>
    <w:bookmarkEnd w:id="0"/>
    <w:p w14:paraId="05FFF1D8" w14:textId="77777777" w:rsidR="001919BF" w:rsidRPr="00910C05" w:rsidRDefault="001919BF" w:rsidP="001919BF">
      <w:pPr>
        <w:ind w:firstLine="720"/>
        <w:jc w:val="both"/>
        <w:rPr>
          <w:sz w:val="24"/>
          <w:szCs w:val="24"/>
        </w:rPr>
      </w:pPr>
      <w:r w:rsidRPr="00910C05">
        <w:rPr>
          <w:sz w:val="24"/>
          <w:szCs w:val="24"/>
        </w:rPr>
        <w:t>All inputs received will be posted on the OHCHR website. Please indicate if you have any objections regarding to your reply being posted on the OHCHR website.</w:t>
      </w:r>
    </w:p>
    <w:p w14:paraId="74E6977D" w14:textId="77777777" w:rsidR="00432ECF" w:rsidRPr="00910C05" w:rsidRDefault="00432ECF"/>
    <w:sectPr w:rsidR="00432ECF" w:rsidRPr="00910C05" w:rsidSect="00F9565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7EE4"/>
    <w:multiLevelType w:val="hybridMultilevel"/>
    <w:tmpl w:val="2B8869A8"/>
    <w:lvl w:ilvl="0" w:tplc="173847F6">
      <w:start w:val="1"/>
      <w:numFmt w:val="decimal"/>
      <w:lvlText w:val="%1."/>
      <w:lvlJc w:val="left"/>
      <w:pPr>
        <w:ind w:left="920" w:hanging="5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012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BF"/>
    <w:rsid w:val="000C6080"/>
    <w:rsid w:val="001919BF"/>
    <w:rsid w:val="001C4A76"/>
    <w:rsid w:val="002341E4"/>
    <w:rsid w:val="002F0B76"/>
    <w:rsid w:val="00336DE3"/>
    <w:rsid w:val="00432ECF"/>
    <w:rsid w:val="004B0084"/>
    <w:rsid w:val="00544455"/>
    <w:rsid w:val="00590A08"/>
    <w:rsid w:val="005D6218"/>
    <w:rsid w:val="00637486"/>
    <w:rsid w:val="00766C3F"/>
    <w:rsid w:val="007B4419"/>
    <w:rsid w:val="00861F31"/>
    <w:rsid w:val="00910C05"/>
    <w:rsid w:val="00A94DC0"/>
    <w:rsid w:val="00DA4A05"/>
    <w:rsid w:val="00F9565B"/>
    <w:rsid w:val="00FD22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06E5D96"/>
  <w15:chartTrackingRefBased/>
  <w15:docId w15:val="{EA3D0F1D-C2F8-8C41-86B0-CA641067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BF"/>
    <w:rPr>
      <w:rFonts w:ascii="Times New Roman" w:eastAsia="Times New Roman" w:hAnsi="Times New Roman" w:cs="Times New Roman"/>
      <w:kern w:val="0"/>
      <w:sz w:val="20"/>
      <w:szCs w:val="2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19BF"/>
    <w:rPr>
      <w:color w:val="0000FF"/>
      <w:u w:val="single"/>
    </w:rPr>
  </w:style>
  <w:style w:type="paragraph" w:styleId="ListParagraph">
    <w:name w:val="List Paragraph"/>
    <w:basedOn w:val="Normal"/>
    <w:uiPriority w:val="34"/>
    <w:qFormat/>
    <w:rsid w:val="001919BF"/>
    <w:pPr>
      <w:ind w:left="720"/>
      <w:contextualSpacing/>
    </w:pPr>
  </w:style>
  <w:style w:type="character" w:styleId="UnresolvedMention">
    <w:name w:val="Unresolved Mention"/>
    <w:basedOn w:val="DefaultParagraphFont"/>
    <w:uiPriority w:val="99"/>
    <w:semiHidden/>
    <w:unhideWhenUsed/>
    <w:rsid w:val="001919BF"/>
    <w:rPr>
      <w:color w:val="605E5C"/>
      <w:shd w:val="clear" w:color="auto" w:fill="E1DFDD"/>
    </w:rPr>
  </w:style>
  <w:style w:type="paragraph" w:styleId="NormalWeb">
    <w:name w:val="Normal (Web)"/>
    <w:basedOn w:val="Normal"/>
    <w:uiPriority w:val="99"/>
    <w:unhideWhenUsed/>
    <w:rsid w:val="001919BF"/>
    <w:pPr>
      <w:spacing w:before="100" w:beforeAutospacing="1" w:after="100" w:afterAutospacing="1"/>
    </w:pPr>
    <w:rPr>
      <w:sz w:val="24"/>
      <w:szCs w:val="24"/>
      <w:lang w:val="en-IE" w:eastAsia="en-GB"/>
    </w:rPr>
  </w:style>
  <w:style w:type="character" w:styleId="FollowedHyperlink">
    <w:name w:val="FollowedHyperlink"/>
    <w:basedOn w:val="DefaultParagraphFont"/>
    <w:uiPriority w:val="99"/>
    <w:semiHidden/>
    <w:unhideWhenUsed/>
    <w:rsid w:val="00910C05"/>
    <w:rPr>
      <w:color w:val="954F72" w:themeColor="followedHyperlink"/>
      <w:u w:val="single"/>
    </w:rPr>
  </w:style>
  <w:style w:type="table" w:styleId="TableGrid">
    <w:name w:val="Table Grid"/>
    <w:basedOn w:val="TableNormal"/>
    <w:rsid w:val="00637486"/>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8075">
      <w:bodyDiv w:val="1"/>
      <w:marLeft w:val="0"/>
      <w:marRight w:val="0"/>
      <w:marTop w:val="0"/>
      <w:marBottom w:val="0"/>
      <w:divBdr>
        <w:top w:val="none" w:sz="0" w:space="0" w:color="auto"/>
        <w:left w:val="none" w:sz="0" w:space="0" w:color="auto"/>
        <w:bottom w:val="none" w:sz="0" w:space="0" w:color="auto"/>
        <w:right w:val="none" w:sz="0" w:space="0" w:color="auto"/>
      </w:divBdr>
      <w:divsChild>
        <w:div w:id="160376156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sChild>
                <w:div w:id="1249190899">
                  <w:marLeft w:val="0"/>
                  <w:marRight w:val="0"/>
                  <w:marTop w:val="0"/>
                  <w:marBottom w:val="0"/>
                  <w:divBdr>
                    <w:top w:val="none" w:sz="0" w:space="0" w:color="auto"/>
                    <w:left w:val="none" w:sz="0" w:space="0" w:color="auto"/>
                    <w:bottom w:val="none" w:sz="0" w:space="0" w:color="auto"/>
                    <w:right w:val="none" w:sz="0" w:space="0" w:color="auto"/>
                  </w:divBdr>
                  <w:divsChild>
                    <w:div w:id="3296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68537">
      <w:bodyDiv w:val="1"/>
      <w:marLeft w:val="0"/>
      <w:marRight w:val="0"/>
      <w:marTop w:val="0"/>
      <w:marBottom w:val="0"/>
      <w:divBdr>
        <w:top w:val="none" w:sz="0" w:space="0" w:color="auto"/>
        <w:left w:val="none" w:sz="0" w:space="0" w:color="auto"/>
        <w:bottom w:val="none" w:sz="0" w:space="0" w:color="auto"/>
        <w:right w:val="none" w:sz="0" w:space="0" w:color="auto"/>
      </w:divBdr>
      <w:divsChild>
        <w:div w:id="917986048">
          <w:marLeft w:val="0"/>
          <w:marRight w:val="0"/>
          <w:marTop w:val="0"/>
          <w:marBottom w:val="0"/>
          <w:divBdr>
            <w:top w:val="none" w:sz="0" w:space="0" w:color="auto"/>
            <w:left w:val="none" w:sz="0" w:space="0" w:color="auto"/>
            <w:bottom w:val="none" w:sz="0" w:space="0" w:color="auto"/>
            <w:right w:val="none" w:sz="0" w:space="0" w:color="auto"/>
          </w:divBdr>
          <w:divsChild>
            <w:div w:id="1989674563">
              <w:marLeft w:val="0"/>
              <w:marRight w:val="0"/>
              <w:marTop w:val="0"/>
              <w:marBottom w:val="0"/>
              <w:divBdr>
                <w:top w:val="none" w:sz="0" w:space="0" w:color="auto"/>
                <w:left w:val="none" w:sz="0" w:space="0" w:color="auto"/>
                <w:bottom w:val="none" w:sz="0" w:space="0" w:color="auto"/>
                <w:right w:val="none" w:sz="0" w:space="0" w:color="auto"/>
              </w:divBdr>
              <w:divsChild>
                <w:div w:id="1633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0893">
      <w:bodyDiv w:val="1"/>
      <w:marLeft w:val="0"/>
      <w:marRight w:val="0"/>
      <w:marTop w:val="0"/>
      <w:marBottom w:val="0"/>
      <w:divBdr>
        <w:top w:val="none" w:sz="0" w:space="0" w:color="auto"/>
        <w:left w:val="none" w:sz="0" w:space="0" w:color="auto"/>
        <w:bottom w:val="none" w:sz="0" w:space="0" w:color="auto"/>
        <w:right w:val="none" w:sz="0" w:space="0" w:color="auto"/>
      </w:divBdr>
      <w:divsChild>
        <w:div w:id="1080559991">
          <w:marLeft w:val="0"/>
          <w:marRight w:val="0"/>
          <w:marTop w:val="0"/>
          <w:marBottom w:val="0"/>
          <w:divBdr>
            <w:top w:val="none" w:sz="0" w:space="0" w:color="auto"/>
            <w:left w:val="none" w:sz="0" w:space="0" w:color="auto"/>
            <w:bottom w:val="none" w:sz="0" w:space="0" w:color="auto"/>
            <w:right w:val="none" w:sz="0" w:space="0" w:color="auto"/>
          </w:divBdr>
          <w:divsChild>
            <w:div w:id="1741950975">
              <w:marLeft w:val="0"/>
              <w:marRight w:val="0"/>
              <w:marTop w:val="0"/>
              <w:marBottom w:val="0"/>
              <w:divBdr>
                <w:top w:val="none" w:sz="0" w:space="0" w:color="auto"/>
                <w:left w:val="none" w:sz="0" w:space="0" w:color="auto"/>
                <w:bottom w:val="none" w:sz="0" w:space="0" w:color="auto"/>
                <w:right w:val="none" w:sz="0" w:space="0" w:color="auto"/>
              </w:divBdr>
              <w:divsChild>
                <w:div w:id="1446776142">
                  <w:marLeft w:val="0"/>
                  <w:marRight w:val="0"/>
                  <w:marTop w:val="0"/>
                  <w:marBottom w:val="0"/>
                  <w:divBdr>
                    <w:top w:val="none" w:sz="0" w:space="0" w:color="auto"/>
                    <w:left w:val="none" w:sz="0" w:space="0" w:color="auto"/>
                    <w:bottom w:val="none" w:sz="0" w:space="0" w:color="auto"/>
                    <w:right w:val="none" w:sz="0" w:space="0" w:color="auto"/>
                  </w:divBdr>
                  <w:divsChild>
                    <w:div w:id="10728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23278">
      <w:bodyDiv w:val="1"/>
      <w:marLeft w:val="0"/>
      <w:marRight w:val="0"/>
      <w:marTop w:val="0"/>
      <w:marBottom w:val="0"/>
      <w:divBdr>
        <w:top w:val="none" w:sz="0" w:space="0" w:color="auto"/>
        <w:left w:val="none" w:sz="0" w:space="0" w:color="auto"/>
        <w:bottom w:val="none" w:sz="0" w:space="0" w:color="auto"/>
        <w:right w:val="none" w:sz="0" w:space="0" w:color="auto"/>
      </w:divBdr>
      <w:divsChild>
        <w:div w:id="462499634">
          <w:marLeft w:val="0"/>
          <w:marRight w:val="0"/>
          <w:marTop w:val="0"/>
          <w:marBottom w:val="0"/>
          <w:divBdr>
            <w:top w:val="none" w:sz="0" w:space="0" w:color="auto"/>
            <w:left w:val="none" w:sz="0" w:space="0" w:color="auto"/>
            <w:bottom w:val="none" w:sz="0" w:space="0" w:color="auto"/>
            <w:right w:val="none" w:sz="0" w:space="0" w:color="auto"/>
          </w:divBdr>
          <w:divsChild>
            <w:div w:id="1149053382">
              <w:marLeft w:val="0"/>
              <w:marRight w:val="0"/>
              <w:marTop w:val="0"/>
              <w:marBottom w:val="0"/>
              <w:divBdr>
                <w:top w:val="none" w:sz="0" w:space="0" w:color="auto"/>
                <w:left w:val="none" w:sz="0" w:space="0" w:color="auto"/>
                <w:bottom w:val="none" w:sz="0" w:space="0" w:color="auto"/>
                <w:right w:val="none" w:sz="0" w:space="0" w:color="auto"/>
              </w:divBdr>
              <w:divsChild>
                <w:div w:id="20231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1800">
      <w:bodyDiv w:val="1"/>
      <w:marLeft w:val="0"/>
      <w:marRight w:val="0"/>
      <w:marTop w:val="0"/>
      <w:marBottom w:val="0"/>
      <w:divBdr>
        <w:top w:val="none" w:sz="0" w:space="0" w:color="auto"/>
        <w:left w:val="none" w:sz="0" w:space="0" w:color="auto"/>
        <w:bottom w:val="none" w:sz="0" w:space="0" w:color="auto"/>
        <w:right w:val="none" w:sz="0" w:space="0" w:color="auto"/>
      </w:divBdr>
    </w:div>
    <w:div w:id="1515146699">
      <w:bodyDiv w:val="1"/>
      <w:marLeft w:val="0"/>
      <w:marRight w:val="0"/>
      <w:marTop w:val="0"/>
      <w:marBottom w:val="0"/>
      <w:divBdr>
        <w:top w:val="none" w:sz="0" w:space="0" w:color="auto"/>
        <w:left w:val="none" w:sz="0" w:space="0" w:color="auto"/>
        <w:bottom w:val="none" w:sz="0" w:space="0" w:color="auto"/>
        <w:right w:val="none" w:sz="0" w:space="0" w:color="auto"/>
      </w:divBdr>
      <w:divsChild>
        <w:div w:id="1009412466">
          <w:marLeft w:val="0"/>
          <w:marRight w:val="0"/>
          <w:marTop w:val="0"/>
          <w:marBottom w:val="0"/>
          <w:divBdr>
            <w:top w:val="none" w:sz="0" w:space="0" w:color="auto"/>
            <w:left w:val="none" w:sz="0" w:space="0" w:color="auto"/>
            <w:bottom w:val="none" w:sz="0" w:space="0" w:color="auto"/>
            <w:right w:val="none" w:sz="0" w:space="0" w:color="auto"/>
          </w:divBdr>
          <w:divsChild>
            <w:div w:id="289169062">
              <w:marLeft w:val="0"/>
              <w:marRight w:val="0"/>
              <w:marTop w:val="0"/>
              <w:marBottom w:val="0"/>
              <w:divBdr>
                <w:top w:val="none" w:sz="0" w:space="0" w:color="auto"/>
                <w:left w:val="none" w:sz="0" w:space="0" w:color="auto"/>
                <w:bottom w:val="none" w:sz="0" w:space="0" w:color="auto"/>
                <w:right w:val="none" w:sz="0" w:space="0" w:color="auto"/>
              </w:divBdr>
              <w:divsChild>
                <w:div w:id="7160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32064">
      <w:bodyDiv w:val="1"/>
      <w:marLeft w:val="0"/>
      <w:marRight w:val="0"/>
      <w:marTop w:val="0"/>
      <w:marBottom w:val="0"/>
      <w:divBdr>
        <w:top w:val="none" w:sz="0" w:space="0" w:color="auto"/>
        <w:left w:val="none" w:sz="0" w:space="0" w:color="auto"/>
        <w:bottom w:val="none" w:sz="0" w:space="0" w:color="auto"/>
        <w:right w:val="none" w:sz="0" w:space="0" w:color="auto"/>
      </w:divBdr>
    </w:div>
    <w:div w:id="1618171091">
      <w:bodyDiv w:val="1"/>
      <w:marLeft w:val="0"/>
      <w:marRight w:val="0"/>
      <w:marTop w:val="0"/>
      <w:marBottom w:val="0"/>
      <w:divBdr>
        <w:top w:val="none" w:sz="0" w:space="0" w:color="auto"/>
        <w:left w:val="none" w:sz="0" w:space="0" w:color="auto"/>
        <w:bottom w:val="none" w:sz="0" w:space="0" w:color="auto"/>
        <w:right w:val="none" w:sz="0" w:space="0" w:color="auto"/>
      </w:divBdr>
      <w:divsChild>
        <w:div w:id="1540164695">
          <w:marLeft w:val="0"/>
          <w:marRight w:val="0"/>
          <w:marTop w:val="0"/>
          <w:marBottom w:val="0"/>
          <w:divBdr>
            <w:top w:val="none" w:sz="0" w:space="0" w:color="auto"/>
            <w:left w:val="none" w:sz="0" w:space="0" w:color="auto"/>
            <w:bottom w:val="none" w:sz="0" w:space="0" w:color="auto"/>
            <w:right w:val="none" w:sz="0" w:space="0" w:color="auto"/>
          </w:divBdr>
          <w:divsChild>
            <w:div w:id="495655353">
              <w:marLeft w:val="0"/>
              <w:marRight w:val="0"/>
              <w:marTop w:val="0"/>
              <w:marBottom w:val="0"/>
              <w:divBdr>
                <w:top w:val="none" w:sz="0" w:space="0" w:color="auto"/>
                <w:left w:val="none" w:sz="0" w:space="0" w:color="auto"/>
                <w:bottom w:val="none" w:sz="0" w:space="0" w:color="auto"/>
                <w:right w:val="none" w:sz="0" w:space="0" w:color="auto"/>
              </w:divBdr>
              <w:divsChild>
                <w:div w:id="770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4242">
      <w:bodyDiv w:val="1"/>
      <w:marLeft w:val="0"/>
      <w:marRight w:val="0"/>
      <w:marTop w:val="0"/>
      <w:marBottom w:val="0"/>
      <w:divBdr>
        <w:top w:val="none" w:sz="0" w:space="0" w:color="auto"/>
        <w:left w:val="none" w:sz="0" w:space="0" w:color="auto"/>
        <w:bottom w:val="none" w:sz="0" w:space="0" w:color="auto"/>
        <w:right w:val="none" w:sz="0" w:space="0" w:color="auto"/>
      </w:divBdr>
      <w:divsChild>
        <w:div w:id="2096050886">
          <w:marLeft w:val="0"/>
          <w:marRight w:val="0"/>
          <w:marTop w:val="0"/>
          <w:marBottom w:val="0"/>
          <w:divBdr>
            <w:top w:val="none" w:sz="0" w:space="0" w:color="auto"/>
            <w:left w:val="none" w:sz="0" w:space="0" w:color="auto"/>
            <w:bottom w:val="none" w:sz="0" w:space="0" w:color="auto"/>
            <w:right w:val="none" w:sz="0" w:space="0" w:color="auto"/>
          </w:divBdr>
          <w:divsChild>
            <w:div w:id="250165559">
              <w:marLeft w:val="0"/>
              <w:marRight w:val="0"/>
              <w:marTop w:val="0"/>
              <w:marBottom w:val="0"/>
              <w:divBdr>
                <w:top w:val="none" w:sz="0" w:space="0" w:color="auto"/>
                <w:left w:val="none" w:sz="0" w:space="0" w:color="auto"/>
                <w:bottom w:val="none" w:sz="0" w:space="0" w:color="auto"/>
                <w:right w:val="none" w:sz="0" w:space="0" w:color="auto"/>
              </w:divBdr>
              <w:divsChild>
                <w:div w:id="18705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996">
      <w:bodyDiv w:val="1"/>
      <w:marLeft w:val="0"/>
      <w:marRight w:val="0"/>
      <w:marTop w:val="0"/>
      <w:marBottom w:val="0"/>
      <w:divBdr>
        <w:top w:val="none" w:sz="0" w:space="0" w:color="auto"/>
        <w:left w:val="none" w:sz="0" w:space="0" w:color="auto"/>
        <w:bottom w:val="none" w:sz="0" w:space="0" w:color="auto"/>
        <w:right w:val="none" w:sz="0" w:space="0" w:color="auto"/>
      </w:divBdr>
      <w:divsChild>
        <w:div w:id="2030058667">
          <w:marLeft w:val="0"/>
          <w:marRight w:val="0"/>
          <w:marTop w:val="0"/>
          <w:marBottom w:val="0"/>
          <w:divBdr>
            <w:top w:val="none" w:sz="0" w:space="0" w:color="auto"/>
            <w:left w:val="none" w:sz="0" w:space="0" w:color="auto"/>
            <w:bottom w:val="none" w:sz="0" w:space="0" w:color="auto"/>
            <w:right w:val="none" w:sz="0" w:space="0" w:color="auto"/>
          </w:divBdr>
          <w:divsChild>
            <w:div w:id="1393187623">
              <w:marLeft w:val="0"/>
              <w:marRight w:val="0"/>
              <w:marTop w:val="0"/>
              <w:marBottom w:val="0"/>
              <w:divBdr>
                <w:top w:val="none" w:sz="0" w:space="0" w:color="auto"/>
                <w:left w:val="none" w:sz="0" w:space="0" w:color="auto"/>
                <w:bottom w:val="none" w:sz="0" w:space="0" w:color="auto"/>
                <w:right w:val="none" w:sz="0" w:space="0" w:color="auto"/>
              </w:divBdr>
              <w:divsChild>
                <w:div w:id="15168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ishstatutebook.ie/eli/1997/act/24/enacted/en/pr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esco.org/iau/he/af/index.html" TargetMode="External"/><Relationship Id="rId12" Type="http://schemas.openxmlformats.org/officeDocument/2006/relationships/hyperlink" Target="mailto:hrc-sr-education@un.org"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tinyurl.com/23cza9k2" TargetMode="External"/><Relationship Id="rId11" Type="http://schemas.openxmlformats.org/officeDocument/2006/relationships/hyperlink" Target="https://www.irishtimes.com/culture/2022/07/07/is-free-speech-under-threat-in-irish-universities-a-ucd-audit-raises-concern/" TargetMode="External"/><Relationship Id="rId5" Type="http://schemas.openxmlformats.org/officeDocument/2006/relationships/hyperlink" Target="https://www.irishstatutebook.ie/eli/1997/act/24/section/14/enacted/en/html#sec14" TargetMode="External"/><Relationship Id="rId15" Type="http://schemas.openxmlformats.org/officeDocument/2006/relationships/customXml" Target="../customXml/item1.xml"/><Relationship Id="rId10" Type="http://schemas.openxmlformats.org/officeDocument/2006/relationships/hyperlink" Target="https://timcrowley.substack.com/p/fire-report-ucd" TargetMode="External"/><Relationship Id="rId4" Type="http://schemas.openxmlformats.org/officeDocument/2006/relationships/webSettings" Target="webSettings.xml"/><Relationship Id="rId9" Type="http://schemas.openxmlformats.org/officeDocument/2006/relationships/hyperlink" Target="https://www.gov.ie/en/publication/47c15-higher-education-authority-bill-20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Tim Crowley (Ireland)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DEFAEA-994C-4B45-86A6-2C67739179B4}"/>
</file>

<file path=customXml/itemProps2.xml><?xml version="1.0" encoding="utf-8"?>
<ds:datastoreItem xmlns:ds="http://schemas.openxmlformats.org/officeDocument/2006/customXml" ds:itemID="{E22C4EA0-E82B-4AEE-86A4-F35462D85F8B}"/>
</file>

<file path=customXml/itemProps3.xml><?xml version="1.0" encoding="utf-8"?>
<ds:datastoreItem xmlns:ds="http://schemas.openxmlformats.org/officeDocument/2006/customXml" ds:itemID="{D727297F-191A-4113-ABB1-9E19C6D2B31F}"/>
</file>

<file path=docProps/app.xml><?xml version="1.0" encoding="utf-8"?>
<Properties xmlns="http://schemas.openxmlformats.org/officeDocument/2006/extended-properties" xmlns:vt="http://schemas.openxmlformats.org/officeDocument/2006/docPropsVTypes">
  <Template>Normal.dotm</Template>
  <TotalTime>70</TotalTime>
  <Pages>1</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Crowley</dc:creator>
  <cp:keywords/>
  <dc:description/>
  <cp:lastModifiedBy>Tim Crowley</cp:lastModifiedBy>
  <cp:revision>3</cp:revision>
  <dcterms:created xsi:type="dcterms:W3CDTF">2024-02-02T14:52:00Z</dcterms:created>
  <dcterms:modified xsi:type="dcterms:W3CDTF">2024-02-02T17:09:00Z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