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924F7" w14:textId="627218E3" w:rsidR="00E75F7A" w:rsidRDefault="00A46136" w:rsidP="0006476E">
      <w:pPr>
        <w:ind w:left="-567"/>
        <w:rPr>
          <w:rStyle w:val="DateChar"/>
          <w:i/>
          <w:sz w:val="18"/>
          <w:szCs w:val="18"/>
        </w:rPr>
      </w:pPr>
      <w:r>
        <w:rPr>
          <w:i/>
          <w:noProof/>
          <w:sz w:val="18"/>
          <w:szCs w:val="18"/>
          <w:lang w:val="en-US" w:eastAsia="en-US"/>
        </w:rPr>
        <w:drawing>
          <wp:anchor distT="0" distB="0" distL="114300" distR="114300" simplePos="0" relativeHeight="251658240" behindDoc="0" locked="0" layoutInCell="1" allowOverlap="1" wp14:anchorId="33B78BE0" wp14:editId="15A4E223">
            <wp:simplePos x="0" y="0"/>
            <wp:positionH relativeFrom="column">
              <wp:posOffset>0</wp:posOffset>
            </wp:positionH>
            <wp:positionV relativeFrom="paragraph">
              <wp:posOffset>0</wp:posOffset>
            </wp:positionV>
            <wp:extent cx="1524000" cy="134112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FED_final (1)_rgb.eps"/>
                    <pic:cNvPicPr/>
                  </pic:nvPicPr>
                  <pic:blipFill>
                    <a:blip r:embed="rId8">
                      <a:extLst>
                        <a:ext uri="{28A0092B-C50C-407E-A947-70E740481C1C}">
                          <a14:useLocalDpi xmlns:a14="http://schemas.microsoft.com/office/drawing/2010/main" val="0"/>
                        </a:ext>
                      </a:extLst>
                    </a:blip>
                    <a:stretch>
                      <a:fillRect/>
                    </a:stretch>
                  </pic:blipFill>
                  <pic:spPr>
                    <a:xfrm>
                      <a:off x="0" y="0"/>
                      <a:ext cx="1524000" cy="1341120"/>
                    </a:xfrm>
                    <a:prstGeom prst="rect">
                      <a:avLst/>
                    </a:prstGeom>
                  </pic:spPr>
                </pic:pic>
              </a:graphicData>
            </a:graphic>
            <wp14:sizeRelH relativeFrom="margin">
              <wp14:pctWidth>0</wp14:pctWidth>
            </wp14:sizeRelH>
            <wp14:sizeRelV relativeFrom="margin">
              <wp14:pctHeight>0</wp14:pctHeight>
            </wp14:sizeRelV>
          </wp:anchor>
        </w:drawing>
      </w:r>
    </w:p>
    <w:p w14:paraId="4E31B147" w14:textId="636AD173" w:rsidR="000265FE" w:rsidRDefault="000265FE" w:rsidP="00BF4CCA">
      <w:pPr>
        <w:rPr>
          <w:rStyle w:val="DateChar"/>
          <w:i/>
          <w:sz w:val="18"/>
          <w:szCs w:val="18"/>
        </w:rPr>
      </w:pPr>
    </w:p>
    <w:p w14:paraId="13F20EC2" w14:textId="482CE41F" w:rsidR="000265FE" w:rsidRDefault="000265FE" w:rsidP="00BF4CCA">
      <w:pPr>
        <w:rPr>
          <w:rStyle w:val="DateChar"/>
          <w:i/>
          <w:sz w:val="18"/>
          <w:szCs w:val="18"/>
        </w:rPr>
      </w:pPr>
    </w:p>
    <w:p w14:paraId="7D384336" w14:textId="72777988" w:rsidR="000265FE" w:rsidRDefault="000265FE" w:rsidP="00BF4CCA">
      <w:pPr>
        <w:rPr>
          <w:rStyle w:val="DateChar"/>
          <w:i/>
          <w:sz w:val="18"/>
          <w:szCs w:val="18"/>
        </w:rPr>
      </w:pPr>
    </w:p>
    <w:p w14:paraId="6C7E4D9D" w14:textId="44747FF0" w:rsidR="000265FE" w:rsidRDefault="000265FE" w:rsidP="00BF4CCA">
      <w:pPr>
        <w:rPr>
          <w:rStyle w:val="DateChar"/>
          <w:i/>
          <w:sz w:val="18"/>
          <w:szCs w:val="18"/>
        </w:rPr>
      </w:pPr>
    </w:p>
    <w:p w14:paraId="445CF66D" w14:textId="3D667E14" w:rsidR="000265FE" w:rsidRDefault="000265FE" w:rsidP="00BF4CCA">
      <w:pPr>
        <w:rPr>
          <w:rStyle w:val="DateChar"/>
          <w:i/>
          <w:sz w:val="18"/>
          <w:szCs w:val="18"/>
        </w:rPr>
      </w:pPr>
    </w:p>
    <w:p w14:paraId="1FFF8DE0" w14:textId="29F27E3A" w:rsidR="000265FE" w:rsidRDefault="000265FE" w:rsidP="00BF4CCA">
      <w:pPr>
        <w:rPr>
          <w:rStyle w:val="DateChar"/>
          <w:i/>
          <w:sz w:val="18"/>
          <w:szCs w:val="18"/>
        </w:rPr>
      </w:pPr>
    </w:p>
    <w:p w14:paraId="56E14538" w14:textId="1B29607E" w:rsidR="000265FE" w:rsidRDefault="000265FE" w:rsidP="00BF4CCA">
      <w:pPr>
        <w:rPr>
          <w:rStyle w:val="DateChar"/>
          <w:i/>
          <w:sz w:val="18"/>
          <w:szCs w:val="18"/>
        </w:rPr>
      </w:pPr>
    </w:p>
    <w:p w14:paraId="1D6791E0" w14:textId="2953F885" w:rsidR="000265FE" w:rsidRDefault="000265FE" w:rsidP="00BF4CCA">
      <w:pPr>
        <w:rPr>
          <w:rStyle w:val="DateChar"/>
          <w:i/>
          <w:sz w:val="18"/>
          <w:szCs w:val="18"/>
        </w:rPr>
      </w:pPr>
    </w:p>
    <w:p w14:paraId="5E1FB838" w14:textId="08390877" w:rsidR="00BF4CCA" w:rsidRDefault="00BF4CCA" w:rsidP="007A2983">
      <w:pPr>
        <w:rPr>
          <w:rStyle w:val="DateChar"/>
        </w:rPr>
      </w:pPr>
    </w:p>
    <w:p w14:paraId="365F50FA" w14:textId="01B24578" w:rsidR="00BF4CCA" w:rsidRDefault="00BF4CCA" w:rsidP="007A2983">
      <w:pPr>
        <w:rPr>
          <w:rStyle w:val="DateChar"/>
        </w:rPr>
      </w:pPr>
    </w:p>
    <w:p w14:paraId="2F1FAB04" w14:textId="6CF0888D" w:rsidR="00BF4CCA" w:rsidRDefault="00BF4CCA" w:rsidP="007A2983">
      <w:pPr>
        <w:rPr>
          <w:rStyle w:val="DateChar"/>
        </w:rPr>
      </w:pPr>
    </w:p>
    <w:p w14:paraId="62B380BB" w14:textId="77777777" w:rsidR="00BF4CCA" w:rsidRDefault="00BF4CCA" w:rsidP="007A2983">
      <w:pPr>
        <w:rPr>
          <w:rStyle w:val="DateChar"/>
        </w:rPr>
      </w:pPr>
    </w:p>
    <w:p w14:paraId="14E86873" w14:textId="77777777" w:rsidR="000265FE" w:rsidRDefault="000265FE" w:rsidP="000265FE">
      <w:pPr>
        <w:rPr>
          <w:rStyle w:val="DateChar"/>
        </w:rPr>
      </w:pPr>
    </w:p>
    <w:p w14:paraId="7CFCF26E" w14:textId="0369B516" w:rsidR="000265FE" w:rsidRDefault="000265FE" w:rsidP="000265FE">
      <w:pPr>
        <w:rPr>
          <w:rStyle w:val="DateChar"/>
        </w:rPr>
      </w:pPr>
    </w:p>
    <w:p w14:paraId="0954CC9C" w14:textId="77777777" w:rsidR="00037ADC" w:rsidRDefault="00037ADC" w:rsidP="000265FE">
      <w:pPr>
        <w:rPr>
          <w:rStyle w:val="DateChar"/>
        </w:rPr>
      </w:pPr>
    </w:p>
    <w:p w14:paraId="163626CE" w14:textId="367B5DB1" w:rsidR="00E75F7A" w:rsidRDefault="00E75F7A" w:rsidP="007A2983">
      <w:pPr>
        <w:rPr>
          <w:rStyle w:val="DateChar"/>
        </w:rPr>
      </w:pPr>
    </w:p>
    <w:p w14:paraId="37439A14" w14:textId="6A770C96" w:rsidR="008C623F" w:rsidRDefault="00BB5FAC" w:rsidP="007A2983">
      <w:pPr>
        <w:ind w:left="3402"/>
        <w:rPr>
          <w:rFonts w:ascii="Helvetica" w:hAnsi="Helvetica" w:cs="Arial"/>
          <w:color w:val="000000" w:themeColor="text1"/>
        </w:rPr>
      </w:pPr>
      <w:r>
        <w:rPr>
          <w:rStyle w:val="DateChar"/>
          <w:rFonts w:ascii="Helvetica" w:hAnsi="Helvetica" w:cs="Arial"/>
          <w:color w:val="000000" w:themeColor="text1"/>
        </w:rPr>
        <w:t>Janv</w:t>
      </w:r>
      <w:r w:rsidR="0062677D">
        <w:rPr>
          <w:rStyle w:val="DateChar"/>
          <w:rFonts w:ascii="Helvetica" w:hAnsi="Helvetica" w:cs="Arial"/>
          <w:color w:val="000000" w:themeColor="text1"/>
        </w:rPr>
        <w:t>ier</w:t>
      </w:r>
      <w:r w:rsidR="00772C2D">
        <w:rPr>
          <w:rStyle w:val="DateChar"/>
          <w:rFonts w:ascii="Helvetica" w:hAnsi="Helvetica" w:cs="Arial"/>
          <w:color w:val="000000" w:themeColor="text1"/>
        </w:rPr>
        <w:t xml:space="preserve"> 20</w:t>
      </w:r>
      <w:r w:rsidR="0062677D">
        <w:rPr>
          <w:rStyle w:val="DateChar"/>
          <w:rFonts w:ascii="Helvetica" w:hAnsi="Helvetica" w:cs="Arial"/>
          <w:color w:val="000000" w:themeColor="text1"/>
        </w:rPr>
        <w:t>2</w:t>
      </w:r>
      <w:r>
        <w:rPr>
          <w:rStyle w:val="DateChar"/>
          <w:rFonts w:ascii="Helvetica" w:hAnsi="Helvetica" w:cs="Arial"/>
          <w:color w:val="000000" w:themeColor="text1"/>
        </w:rPr>
        <w:t>4</w:t>
      </w:r>
    </w:p>
    <w:p w14:paraId="7D55E98E" w14:textId="03EA57AD" w:rsidR="00310DA3" w:rsidRPr="00DC0D3C" w:rsidRDefault="00BB5FAC" w:rsidP="00FE3EB2">
      <w:pPr>
        <w:pStyle w:val="Couverture-Rapportderecherche"/>
      </w:pPr>
      <w:r>
        <w:t>Note</w:t>
      </w:r>
    </w:p>
    <w:p w14:paraId="54054A69" w14:textId="15814197" w:rsidR="00AC28BA" w:rsidRPr="00980946" w:rsidRDefault="00F07AD6" w:rsidP="00980946">
      <w:pPr>
        <w:pStyle w:val="Title"/>
        <w:spacing w:line="276" w:lineRule="auto"/>
        <w:ind w:left="3402" w:right="-138"/>
        <w:rPr>
          <w:rStyle w:val="Titrecouverture"/>
          <w:rFonts w:cs="Times New Roman (Headings CS)"/>
          <w:b/>
          <w:i w:val="0"/>
          <w:color w:val="668EA4"/>
          <w:sz w:val="32"/>
          <w:szCs w:val="32"/>
        </w:rPr>
      </w:pPr>
      <w:r w:rsidRPr="00980946">
        <w:rPr>
          <w:rFonts w:ascii="Helvetica" w:hAnsi="Helvetica" w:cs="Times New Roman (Headings CS)"/>
          <w:bCs/>
          <w:i w:val="0"/>
          <w:color w:val="668EA4"/>
          <w:sz w:val="32"/>
          <w:szCs w:val="32"/>
        </w:rPr>
        <w:t>Liberté académique et liberté d'expression dans les institutions éducatives : une contribution de la FQPPU</w:t>
      </w:r>
    </w:p>
    <w:p w14:paraId="4568B43C" w14:textId="63AF3FA7" w:rsidR="00A32F78" w:rsidRPr="00D14A20" w:rsidRDefault="00B519EB" w:rsidP="00980946">
      <w:pPr>
        <w:pStyle w:val="Title"/>
        <w:spacing w:line="276" w:lineRule="auto"/>
        <w:ind w:left="3402" w:right="-138"/>
        <w:rPr>
          <w:rStyle w:val="Titrecouverture"/>
          <w:rFonts w:cs="Times New Roman (Headings CS)"/>
          <w:bCs/>
          <w:i w:val="0"/>
          <w:color w:val="auto"/>
          <w:sz w:val="32"/>
          <w:szCs w:val="34"/>
        </w:rPr>
      </w:pPr>
      <w:r w:rsidRPr="00B519EB">
        <w:rPr>
          <w:rFonts w:ascii="Helvetica" w:hAnsi="Helvetica" w:cs="Times New Roman (Headings CS)"/>
          <w:b w:val="0"/>
          <w:bCs/>
          <w:i w:val="0"/>
          <w:sz w:val="32"/>
          <w:szCs w:val="34"/>
        </w:rPr>
        <w:t xml:space="preserve">Note à l’attention de la Rapporteuse spéciale des Nations Unies sur le droit à l’éducation, Madame Farida </w:t>
      </w:r>
      <w:proofErr w:type="spellStart"/>
      <w:r w:rsidRPr="00B519EB">
        <w:rPr>
          <w:rFonts w:ascii="Helvetica" w:hAnsi="Helvetica" w:cs="Times New Roman (Headings CS)"/>
          <w:b w:val="0"/>
          <w:bCs/>
          <w:i w:val="0"/>
          <w:sz w:val="32"/>
          <w:szCs w:val="34"/>
        </w:rPr>
        <w:t>Shaheed</w:t>
      </w:r>
      <w:proofErr w:type="spellEnd"/>
    </w:p>
    <w:p w14:paraId="4DECB81D" w14:textId="77777777" w:rsidR="00A32F78" w:rsidRPr="00A32F78" w:rsidRDefault="00A32F78" w:rsidP="00A32F78">
      <w:pPr>
        <w:rPr>
          <w:rFonts w:eastAsiaTheme="majorEastAsia"/>
        </w:rPr>
      </w:pPr>
    </w:p>
    <w:p w14:paraId="4378C648" w14:textId="77777777" w:rsidR="00C161E2" w:rsidRDefault="00C161E2" w:rsidP="00C161E2">
      <w:pPr>
        <w:rPr>
          <w:rFonts w:eastAsiaTheme="majorEastAsia"/>
        </w:rPr>
      </w:pPr>
    </w:p>
    <w:p w14:paraId="537821BE" w14:textId="77777777" w:rsidR="00C161E2" w:rsidRPr="00C161E2" w:rsidRDefault="00C161E2" w:rsidP="00C161E2">
      <w:pPr>
        <w:rPr>
          <w:rFonts w:eastAsiaTheme="majorEastAsia"/>
        </w:rPr>
      </w:pPr>
    </w:p>
    <w:p w14:paraId="34147825" w14:textId="77777777" w:rsidR="00AC28BA" w:rsidRPr="00EA1D18" w:rsidRDefault="00AC28BA" w:rsidP="00AC28BA"/>
    <w:p w14:paraId="448DD2E3" w14:textId="4143643F" w:rsidR="001F1BBF" w:rsidRPr="001F1BBF" w:rsidRDefault="001F1BBF" w:rsidP="001F1BBF">
      <w:pPr>
        <w:rPr>
          <w:rFonts w:eastAsiaTheme="minorEastAsia"/>
        </w:rPr>
        <w:sectPr w:rsidR="001F1BBF" w:rsidRPr="001F1BBF" w:rsidSect="002B4004">
          <w:headerReference w:type="default" r:id="rId9"/>
          <w:footerReference w:type="even" r:id="rId10"/>
          <w:footerReference w:type="default" r:id="rId11"/>
          <w:footerReference w:type="first" r:id="rId12"/>
          <w:pgSz w:w="12240" w:h="15840"/>
          <w:pgMar w:top="2266" w:right="1440" w:bottom="1440" w:left="1440" w:header="709" w:footer="709" w:gutter="0"/>
          <w:cols w:space="708"/>
          <w:titlePg/>
          <w:docGrid w:linePitch="360"/>
        </w:sectPr>
      </w:pPr>
    </w:p>
    <w:p w14:paraId="2811C0FB" w14:textId="104F722F" w:rsidR="009113F7" w:rsidRDefault="009113F7" w:rsidP="00980BF7">
      <w:bookmarkStart w:id="0" w:name="_Toc526069597"/>
      <w:bookmarkStart w:id="1" w:name="_Toc526069929"/>
      <w:bookmarkStart w:id="2" w:name="_Toc526157774"/>
      <w:bookmarkStart w:id="3" w:name="_Toc526158885"/>
      <w:bookmarkStart w:id="4" w:name="_Toc526159236"/>
    </w:p>
    <w:p w14:paraId="52DC240E" w14:textId="77777777" w:rsidR="00772C2D" w:rsidRPr="005F28EC" w:rsidRDefault="00772C2D" w:rsidP="00980BF7"/>
    <w:bookmarkEnd w:id="0"/>
    <w:bookmarkEnd w:id="1"/>
    <w:bookmarkEnd w:id="2"/>
    <w:bookmarkEnd w:id="3"/>
    <w:bookmarkEnd w:id="4"/>
    <w:p w14:paraId="571AC1C9" w14:textId="020F1CF2" w:rsidR="00772C2D" w:rsidRPr="00772C2D" w:rsidRDefault="00772C2D" w:rsidP="00772C2D"/>
    <w:p w14:paraId="6C50F45C" w14:textId="711580F2" w:rsidR="00674E8D" w:rsidRPr="008B42BD" w:rsidRDefault="00674E8D" w:rsidP="008B42BD">
      <w:pPr>
        <w:rPr>
          <w:rFonts w:cs="Times New Roman (Headings CS)"/>
          <w:sz w:val="18"/>
          <w:szCs w:val="16"/>
        </w:rPr>
        <w:sectPr w:rsidR="00674E8D" w:rsidRPr="008B42BD" w:rsidSect="002B4004">
          <w:headerReference w:type="default" r:id="rId13"/>
          <w:footerReference w:type="default" r:id="rId14"/>
          <w:headerReference w:type="first" r:id="rId15"/>
          <w:footerReference w:type="first" r:id="rId16"/>
          <w:type w:val="continuous"/>
          <w:pgSz w:w="12240" w:h="15840"/>
          <w:pgMar w:top="2266" w:right="1440" w:bottom="1440" w:left="1440" w:header="709" w:footer="1118" w:gutter="0"/>
          <w:pgNumType w:chapStyle="1"/>
          <w:cols w:space="708"/>
          <w:titlePg/>
          <w:docGrid w:linePitch="360"/>
        </w:sectPr>
      </w:pPr>
    </w:p>
    <w:p w14:paraId="6AFC963C" w14:textId="1C04F3C7" w:rsidR="000713D2" w:rsidRDefault="00CC375A" w:rsidP="008B42BD">
      <w:pPr>
        <w:pStyle w:val="Titrebleuniveau1"/>
      </w:pPr>
      <w:bookmarkStart w:id="53" w:name="_Toc526069607"/>
      <w:bookmarkStart w:id="54" w:name="_Toc526069939"/>
      <w:bookmarkStart w:id="55" w:name="_Toc526157790"/>
      <w:bookmarkStart w:id="56" w:name="_Toc526158901"/>
      <w:bookmarkStart w:id="57" w:name="_Toc526159252"/>
      <w:bookmarkStart w:id="58" w:name="_Toc526161904"/>
      <w:bookmarkStart w:id="59" w:name="_Toc526163167"/>
      <w:bookmarkStart w:id="60" w:name="_Toc526163332"/>
      <w:bookmarkStart w:id="61" w:name="_Toc526164212"/>
      <w:bookmarkStart w:id="62" w:name="_Toc526336193"/>
      <w:bookmarkStart w:id="63" w:name="_Toc526336354"/>
      <w:bookmarkStart w:id="64" w:name="_Toc526336579"/>
      <w:bookmarkStart w:id="65" w:name="_Toc526336995"/>
      <w:bookmarkStart w:id="66" w:name="_Toc526337706"/>
      <w:bookmarkStart w:id="67" w:name="_Toc526337912"/>
      <w:bookmarkStart w:id="68" w:name="_Toc526337952"/>
      <w:bookmarkStart w:id="69" w:name="_Toc526853966"/>
      <w:bookmarkStart w:id="70" w:name="_Toc157502648"/>
      <w:r w:rsidRPr="00B463F8">
        <w:lastRenderedPageBreak/>
        <w:t>Table des matières</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68B3A4B2" w14:textId="2BE90BAA" w:rsidR="009A6945" w:rsidRDefault="00EF018A">
      <w:pPr>
        <w:pStyle w:val="TOC1"/>
        <w:rPr>
          <w:rFonts w:asciiTheme="minorHAnsi" w:eastAsiaTheme="minorEastAsia" w:hAnsiTheme="minorHAnsi" w:cstheme="minorBidi"/>
          <w:b w:val="0"/>
          <w:bCs w:val="0"/>
          <w:caps w:val="0"/>
          <w:noProof/>
          <w:kern w:val="2"/>
          <w:sz w:val="24"/>
          <w14:ligatures w14:val="standardContextual"/>
        </w:rPr>
      </w:pPr>
      <w:r>
        <w:fldChar w:fldCharType="begin"/>
      </w:r>
      <w:r>
        <w:instrText xml:space="preserve"> TOC \h \z \t "Titre bleu niveau 2 final;3;Titre bleu niveau 1;1;Titre bleu niveau 1 - numéroté;2;Titre bleu niveau 3;4" </w:instrText>
      </w:r>
      <w:r>
        <w:fldChar w:fldCharType="separate"/>
      </w:r>
      <w:hyperlink w:anchor="_Toc157502648" w:history="1">
        <w:r w:rsidR="009A6945" w:rsidRPr="00BA57C0">
          <w:rPr>
            <w:rStyle w:val="Hyperlink"/>
            <w:noProof/>
          </w:rPr>
          <w:t>Table des matières</w:t>
        </w:r>
        <w:r w:rsidR="009A6945">
          <w:rPr>
            <w:noProof/>
            <w:webHidden/>
          </w:rPr>
          <w:tab/>
        </w:r>
        <w:r w:rsidR="009A6945">
          <w:rPr>
            <w:noProof/>
            <w:webHidden/>
          </w:rPr>
          <w:fldChar w:fldCharType="begin"/>
        </w:r>
        <w:r w:rsidR="009A6945">
          <w:rPr>
            <w:noProof/>
            <w:webHidden/>
          </w:rPr>
          <w:instrText xml:space="preserve"> PAGEREF _Toc157502648 \h </w:instrText>
        </w:r>
        <w:r w:rsidR="009A6945">
          <w:rPr>
            <w:noProof/>
            <w:webHidden/>
          </w:rPr>
        </w:r>
        <w:r w:rsidR="009A6945">
          <w:rPr>
            <w:noProof/>
            <w:webHidden/>
          </w:rPr>
          <w:fldChar w:fldCharType="separate"/>
        </w:r>
        <w:r w:rsidR="00D87200">
          <w:rPr>
            <w:noProof/>
            <w:webHidden/>
          </w:rPr>
          <w:t>2</w:t>
        </w:r>
        <w:r w:rsidR="009A6945">
          <w:rPr>
            <w:noProof/>
            <w:webHidden/>
          </w:rPr>
          <w:fldChar w:fldCharType="end"/>
        </w:r>
      </w:hyperlink>
    </w:p>
    <w:p w14:paraId="4EC21EB3" w14:textId="607B376D" w:rsidR="009A6945" w:rsidRDefault="00000000" w:rsidP="00A63E56">
      <w:pPr>
        <w:pStyle w:val="TOC1"/>
        <w:tabs>
          <w:tab w:val="left" w:pos="284"/>
        </w:tabs>
        <w:rPr>
          <w:rFonts w:asciiTheme="minorHAnsi" w:eastAsiaTheme="minorEastAsia" w:hAnsiTheme="minorHAnsi" w:cstheme="minorBidi"/>
          <w:b w:val="0"/>
          <w:bCs w:val="0"/>
          <w:caps w:val="0"/>
          <w:noProof/>
          <w:kern w:val="2"/>
          <w:sz w:val="24"/>
          <w14:ligatures w14:val="standardContextual"/>
        </w:rPr>
      </w:pPr>
      <w:hyperlink w:anchor="_Toc157502649" w:history="1">
        <w:r w:rsidR="009A6945" w:rsidRPr="00BA57C0">
          <w:rPr>
            <w:rStyle w:val="Hyperlink"/>
            <w:noProof/>
          </w:rPr>
          <w:t>I.</w:t>
        </w:r>
        <w:r w:rsidR="009A6945">
          <w:rPr>
            <w:rFonts w:asciiTheme="minorHAnsi" w:eastAsiaTheme="minorEastAsia" w:hAnsiTheme="minorHAnsi" w:cstheme="minorBidi"/>
            <w:b w:val="0"/>
            <w:bCs w:val="0"/>
            <w:caps w:val="0"/>
            <w:noProof/>
            <w:kern w:val="2"/>
            <w:sz w:val="24"/>
            <w14:ligatures w14:val="standardContextual"/>
          </w:rPr>
          <w:tab/>
        </w:r>
        <w:r w:rsidR="009A6945" w:rsidRPr="00BA57C0">
          <w:rPr>
            <w:rStyle w:val="Hyperlink"/>
            <w:noProof/>
          </w:rPr>
          <w:t>Éléments contextuels</w:t>
        </w:r>
        <w:r w:rsidR="009A6945">
          <w:rPr>
            <w:noProof/>
            <w:webHidden/>
          </w:rPr>
          <w:tab/>
        </w:r>
        <w:r w:rsidR="009A6945">
          <w:rPr>
            <w:noProof/>
            <w:webHidden/>
          </w:rPr>
          <w:fldChar w:fldCharType="begin"/>
        </w:r>
        <w:r w:rsidR="009A6945">
          <w:rPr>
            <w:noProof/>
            <w:webHidden/>
          </w:rPr>
          <w:instrText xml:space="preserve"> PAGEREF _Toc157502649 \h </w:instrText>
        </w:r>
        <w:r w:rsidR="009A6945">
          <w:rPr>
            <w:noProof/>
            <w:webHidden/>
          </w:rPr>
        </w:r>
        <w:r w:rsidR="009A6945">
          <w:rPr>
            <w:noProof/>
            <w:webHidden/>
          </w:rPr>
          <w:fldChar w:fldCharType="separate"/>
        </w:r>
        <w:r w:rsidR="00D87200">
          <w:rPr>
            <w:noProof/>
            <w:webHidden/>
          </w:rPr>
          <w:t>3</w:t>
        </w:r>
        <w:r w:rsidR="009A6945">
          <w:rPr>
            <w:noProof/>
            <w:webHidden/>
          </w:rPr>
          <w:fldChar w:fldCharType="end"/>
        </w:r>
      </w:hyperlink>
    </w:p>
    <w:p w14:paraId="0820914C" w14:textId="0FA84736" w:rsidR="009A6945" w:rsidRDefault="00000000" w:rsidP="00A63E56">
      <w:pPr>
        <w:pStyle w:val="TOC1"/>
        <w:tabs>
          <w:tab w:val="left" w:pos="284"/>
        </w:tabs>
        <w:rPr>
          <w:rFonts w:asciiTheme="minorHAnsi" w:eastAsiaTheme="minorEastAsia" w:hAnsiTheme="minorHAnsi" w:cstheme="minorBidi"/>
          <w:b w:val="0"/>
          <w:bCs w:val="0"/>
          <w:caps w:val="0"/>
          <w:noProof/>
          <w:kern w:val="2"/>
          <w:sz w:val="24"/>
          <w14:ligatures w14:val="standardContextual"/>
        </w:rPr>
      </w:pPr>
      <w:hyperlink w:anchor="_Toc157502650" w:history="1">
        <w:r w:rsidR="009A6945" w:rsidRPr="00BA57C0">
          <w:rPr>
            <w:rStyle w:val="Hyperlink"/>
            <w:noProof/>
          </w:rPr>
          <w:t>II.</w:t>
        </w:r>
        <w:r w:rsidR="009A6945">
          <w:rPr>
            <w:rFonts w:asciiTheme="minorHAnsi" w:eastAsiaTheme="minorEastAsia" w:hAnsiTheme="minorHAnsi" w:cstheme="minorBidi"/>
            <w:b w:val="0"/>
            <w:bCs w:val="0"/>
            <w:caps w:val="0"/>
            <w:noProof/>
            <w:kern w:val="2"/>
            <w:sz w:val="24"/>
            <w14:ligatures w14:val="standardContextual"/>
          </w:rPr>
          <w:tab/>
        </w:r>
        <w:r w:rsidR="009A6945" w:rsidRPr="00BA57C0">
          <w:rPr>
            <w:rStyle w:val="Hyperlink"/>
            <w:noProof/>
          </w:rPr>
          <w:t>La liberté académique : sa reconnaissance et ses limites en droit québécois</w:t>
        </w:r>
        <w:r w:rsidR="009A6945">
          <w:rPr>
            <w:noProof/>
            <w:webHidden/>
          </w:rPr>
          <w:tab/>
        </w:r>
        <w:r w:rsidR="009A6945">
          <w:rPr>
            <w:noProof/>
            <w:webHidden/>
          </w:rPr>
          <w:fldChar w:fldCharType="begin"/>
        </w:r>
        <w:r w:rsidR="009A6945">
          <w:rPr>
            <w:noProof/>
            <w:webHidden/>
          </w:rPr>
          <w:instrText xml:space="preserve"> PAGEREF _Toc157502650 \h </w:instrText>
        </w:r>
        <w:r w:rsidR="009A6945">
          <w:rPr>
            <w:noProof/>
            <w:webHidden/>
          </w:rPr>
        </w:r>
        <w:r w:rsidR="009A6945">
          <w:rPr>
            <w:noProof/>
            <w:webHidden/>
          </w:rPr>
          <w:fldChar w:fldCharType="separate"/>
        </w:r>
        <w:r w:rsidR="00D87200">
          <w:rPr>
            <w:noProof/>
            <w:webHidden/>
          </w:rPr>
          <w:t>3</w:t>
        </w:r>
        <w:r w:rsidR="009A6945">
          <w:rPr>
            <w:noProof/>
            <w:webHidden/>
          </w:rPr>
          <w:fldChar w:fldCharType="end"/>
        </w:r>
      </w:hyperlink>
    </w:p>
    <w:p w14:paraId="6472C309" w14:textId="075F3300" w:rsidR="009A6945" w:rsidRDefault="00000000" w:rsidP="00A63E56">
      <w:pPr>
        <w:pStyle w:val="TOC1"/>
        <w:tabs>
          <w:tab w:val="left" w:pos="284"/>
        </w:tabs>
        <w:rPr>
          <w:rFonts w:asciiTheme="minorHAnsi" w:eastAsiaTheme="minorEastAsia" w:hAnsiTheme="minorHAnsi" w:cstheme="minorBidi"/>
          <w:b w:val="0"/>
          <w:bCs w:val="0"/>
          <w:caps w:val="0"/>
          <w:noProof/>
          <w:kern w:val="2"/>
          <w:sz w:val="24"/>
          <w14:ligatures w14:val="standardContextual"/>
        </w:rPr>
      </w:pPr>
      <w:hyperlink w:anchor="_Toc157502651" w:history="1">
        <w:r w:rsidR="009A6945" w:rsidRPr="00BA57C0">
          <w:rPr>
            <w:rStyle w:val="Hyperlink"/>
            <w:noProof/>
          </w:rPr>
          <w:t>III.</w:t>
        </w:r>
        <w:r w:rsidR="009A6945">
          <w:rPr>
            <w:rFonts w:asciiTheme="minorHAnsi" w:eastAsiaTheme="minorEastAsia" w:hAnsiTheme="minorHAnsi" w:cstheme="minorBidi"/>
            <w:b w:val="0"/>
            <w:bCs w:val="0"/>
            <w:caps w:val="0"/>
            <w:noProof/>
            <w:kern w:val="2"/>
            <w:sz w:val="24"/>
            <w14:ligatures w14:val="standardContextual"/>
          </w:rPr>
          <w:tab/>
        </w:r>
        <w:r w:rsidR="009A6945" w:rsidRPr="00BA57C0">
          <w:rPr>
            <w:rStyle w:val="Hyperlink"/>
            <w:noProof/>
          </w:rPr>
          <w:t>Les titulaires de la liberté académique</w:t>
        </w:r>
        <w:r w:rsidR="009A6945">
          <w:rPr>
            <w:noProof/>
            <w:webHidden/>
          </w:rPr>
          <w:tab/>
        </w:r>
        <w:r w:rsidR="009A6945">
          <w:rPr>
            <w:noProof/>
            <w:webHidden/>
          </w:rPr>
          <w:fldChar w:fldCharType="begin"/>
        </w:r>
        <w:r w:rsidR="009A6945">
          <w:rPr>
            <w:noProof/>
            <w:webHidden/>
          </w:rPr>
          <w:instrText xml:space="preserve"> PAGEREF _Toc157502651 \h </w:instrText>
        </w:r>
        <w:r w:rsidR="009A6945">
          <w:rPr>
            <w:noProof/>
            <w:webHidden/>
          </w:rPr>
        </w:r>
        <w:r w:rsidR="009A6945">
          <w:rPr>
            <w:noProof/>
            <w:webHidden/>
          </w:rPr>
          <w:fldChar w:fldCharType="separate"/>
        </w:r>
        <w:r w:rsidR="00D87200">
          <w:rPr>
            <w:noProof/>
            <w:webHidden/>
          </w:rPr>
          <w:t>6</w:t>
        </w:r>
        <w:r w:rsidR="009A6945">
          <w:rPr>
            <w:noProof/>
            <w:webHidden/>
          </w:rPr>
          <w:fldChar w:fldCharType="end"/>
        </w:r>
      </w:hyperlink>
    </w:p>
    <w:p w14:paraId="21B1137A" w14:textId="6F893971" w:rsidR="009A6945" w:rsidRDefault="00000000" w:rsidP="00A63E56">
      <w:pPr>
        <w:pStyle w:val="TOC1"/>
        <w:tabs>
          <w:tab w:val="left" w:pos="284"/>
        </w:tabs>
        <w:rPr>
          <w:rFonts w:asciiTheme="minorHAnsi" w:eastAsiaTheme="minorEastAsia" w:hAnsiTheme="minorHAnsi" w:cstheme="minorBidi"/>
          <w:b w:val="0"/>
          <w:bCs w:val="0"/>
          <w:caps w:val="0"/>
          <w:noProof/>
          <w:kern w:val="2"/>
          <w:sz w:val="24"/>
          <w14:ligatures w14:val="standardContextual"/>
        </w:rPr>
      </w:pPr>
      <w:hyperlink w:anchor="_Toc157502652" w:history="1">
        <w:r w:rsidR="009A6945" w:rsidRPr="00BA57C0">
          <w:rPr>
            <w:rStyle w:val="Hyperlink"/>
            <w:noProof/>
          </w:rPr>
          <w:t>IV.</w:t>
        </w:r>
        <w:r w:rsidR="009A6945">
          <w:rPr>
            <w:rFonts w:asciiTheme="minorHAnsi" w:eastAsiaTheme="minorEastAsia" w:hAnsiTheme="minorHAnsi" w:cstheme="minorBidi"/>
            <w:b w:val="0"/>
            <w:bCs w:val="0"/>
            <w:caps w:val="0"/>
            <w:noProof/>
            <w:kern w:val="2"/>
            <w:sz w:val="24"/>
            <w14:ligatures w14:val="standardContextual"/>
          </w:rPr>
          <w:tab/>
        </w:r>
        <w:r w:rsidR="009A6945" w:rsidRPr="00BA57C0">
          <w:rPr>
            <w:rStyle w:val="Hyperlink"/>
            <w:noProof/>
          </w:rPr>
          <w:t>La Loi sur la liberté académique et ses défis</w:t>
        </w:r>
        <w:r w:rsidR="009A6945">
          <w:rPr>
            <w:noProof/>
            <w:webHidden/>
          </w:rPr>
          <w:tab/>
        </w:r>
        <w:r w:rsidR="009A6945">
          <w:rPr>
            <w:noProof/>
            <w:webHidden/>
          </w:rPr>
          <w:fldChar w:fldCharType="begin"/>
        </w:r>
        <w:r w:rsidR="009A6945">
          <w:rPr>
            <w:noProof/>
            <w:webHidden/>
          </w:rPr>
          <w:instrText xml:space="preserve"> PAGEREF _Toc157502652 \h </w:instrText>
        </w:r>
        <w:r w:rsidR="009A6945">
          <w:rPr>
            <w:noProof/>
            <w:webHidden/>
          </w:rPr>
        </w:r>
        <w:r w:rsidR="009A6945">
          <w:rPr>
            <w:noProof/>
            <w:webHidden/>
          </w:rPr>
          <w:fldChar w:fldCharType="separate"/>
        </w:r>
        <w:r w:rsidR="00D87200">
          <w:rPr>
            <w:noProof/>
            <w:webHidden/>
          </w:rPr>
          <w:t>7</w:t>
        </w:r>
        <w:r w:rsidR="009A6945">
          <w:rPr>
            <w:noProof/>
            <w:webHidden/>
          </w:rPr>
          <w:fldChar w:fldCharType="end"/>
        </w:r>
      </w:hyperlink>
    </w:p>
    <w:p w14:paraId="3782C94B" w14:textId="2144F5AE" w:rsidR="003276F8" w:rsidRPr="00A6279F" w:rsidRDefault="00EF018A" w:rsidP="00057FF9">
      <w:pPr>
        <w:pStyle w:val="Titrebleuniveau1"/>
        <w:rPr>
          <w:rFonts w:eastAsia="Times New Roman" w:cstheme="majorHAnsi"/>
          <w:color w:val="595959" w:themeColor="text1" w:themeTint="A6"/>
          <w:sz w:val="20"/>
          <w:szCs w:val="20"/>
        </w:rPr>
        <w:sectPr w:rsidR="003276F8" w:rsidRPr="00A6279F" w:rsidSect="002B4004">
          <w:footerReference w:type="default" r:id="rId17"/>
          <w:pgSz w:w="12240" w:h="15840"/>
          <w:pgMar w:top="2266" w:right="1440" w:bottom="1440" w:left="1440" w:header="709" w:footer="1145" w:gutter="0"/>
          <w:pgNumType w:chapStyle="1"/>
          <w:cols w:space="708"/>
          <w:docGrid w:linePitch="360"/>
        </w:sectPr>
      </w:pPr>
      <w:r>
        <w:rPr>
          <w:rFonts w:eastAsia="Times New Roman" w:cstheme="majorHAnsi"/>
          <w:b w:val="0"/>
          <w:color w:val="000000" w:themeColor="text1"/>
          <w:sz w:val="20"/>
          <w:szCs w:val="20"/>
          <w:lang w:val="en-CA"/>
        </w:rPr>
        <w:fldChar w:fldCharType="end"/>
      </w:r>
    </w:p>
    <w:p w14:paraId="41B57310" w14:textId="1FAF6273" w:rsidR="000A0101" w:rsidRPr="00042A71" w:rsidRDefault="00D321D2" w:rsidP="009A6945">
      <w:pPr>
        <w:pStyle w:val="Titrebleuniveau1"/>
        <w:numPr>
          <w:ilvl w:val="0"/>
          <w:numId w:val="20"/>
        </w:numPr>
        <w:rPr>
          <w:sz w:val="36"/>
          <w:szCs w:val="24"/>
        </w:rPr>
      </w:pPr>
      <w:bookmarkStart w:id="71" w:name="_Toc157502649"/>
      <w:r w:rsidRPr="00042A71">
        <w:rPr>
          <w:sz w:val="36"/>
          <w:szCs w:val="24"/>
        </w:rPr>
        <w:lastRenderedPageBreak/>
        <w:t>Éléments contextuels</w:t>
      </w:r>
      <w:bookmarkEnd w:id="71"/>
    </w:p>
    <w:p w14:paraId="2261BB8D" w14:textId="77777777" w:rsidR="00C8738B" w:rsidRDefault="00C8738B" w:rsidP="00C8738B">
      <w:pPr>
        <w:jc w:val="both"/>
        <w:rPr>
          <w:rFonts w:asciiTheme="majorHAnsi" w:hAnsiTheme="majorHAnsi" w:cstheme="majorHAnsi"/>
        </w:rPr>
      </w:pPr>
      <w:r w:rsidRPr="00C8738B">
        <w:rPr>
          <w:rFonts w:asciiTheme="majorHAnsi" w:hAnsiTheme="majorHAnsi" w:cstheme="majorHAnsi"/>
        </w:rPr>
        <w:t xml:space="preserve">Le Canada est une fédération constituée de dix provinces – dont le Québec - et de trois territoires fédéraux. En vertu de la constitution canadienne, l’éducation est une compétence provinciale. La Charte canadienne des droits et libertés protège la liberté de conscience, de religion, de pensée, de croyance, d’opinion, d’expression, de réunion pacifique et d’association. Il en va de même de la Charte des droits et libertés de la personne du Québec, une législation de valeur quasi-constitutionnelle. Au-delà de l’affirmation de ces libertés supra législatives, certaines limites à l’exercice de ces mêmes libertés ont été jugées acceptables, au fil des années, par les tribunaux. Au nombre de celles-ci, notons en particulier l’interdiction de la diffamation et de la propagande haineuse, la dernière étant définie par le droit criminel canadien comme la communication de déclarations en un endroit public qui incite à la haine contre un groupe identifiable sur la base d’une caractéristique personnelle comme le sexe, le genre, l’orientation sexuelle, l’ethnie, la religion, etc. </w:t>
      </w:r>
    </w:p>
    <w:p w14:paraId="78913F51" w14:textId="77777777" w:rsidR="00C8738B" w:rsidRPr="00C8738B" w:rsidRDefault="00C8738B" w:rsidP="00C8738B">
      <w:pPr>
        <w:jc w:val="both"/>
        <w:rPr>
          <w:rFonts w:asciiTheme="majorHAnsi" w:hAnsiTheme="majorHAnsi" w:cstheme="majorHAnsi"/>
        </w:rPr>
      </w:pPr>
    </w:p>
    <w:p w14:paraId="1A64D024" w14:textId="77777777" w:rsidR="00C8738B" w:rsidRDefault="00C8738B" w:rsidP="00C8738B">
      <w:pPr>
        <w:jc w:val="both"/>
        <w:rPr>
          <w:rFonts w:asciiTheme="majorHAnsi" w:hAnsiTheme="majorHAnsi" w:cstheme="majorHAnsi"/>
        </w:rPr>
      </w:pPr>
      <w:r w:rsidRPr="00C8738B">
        <w:rPr>
          <w:rFonts w:asciiTheme="majorHAnsi" w:hAnsiTheme="majorHAnsi" w:cstheme="majorHAnsi"/>
        </w:rPr>
        <w:t xml:space="preserve">La Charte des droits et libertés de la personne du Québec garantit à l’article 40 le droit de toute personne à l’instruction publique gratuite, dans la mesure et suivant les normes prévues par la loi. L’article 41 stipule pour sa part que les parents ou les personnes qui en tiennent lieu ont le droit d’assurer l’éducation religieuse et morale de leurs enfants conformément à leurs convictions, dans le respect des droits de leurs enfants et de l’intérêt de ceux-ci. Toutefois, ces dispositions n’ont pas préséance sur les lois ordinaires. Leur exercice à l’abri des discriminations est toutefois garanti par la Charte québécoise. </w:t>
      </w:r>
    </w:p>
    <w:p w14:paraId="156ABBC9" w14:textId="77777777" w:rsidR="00C8738B" w:rsidRPr="00C8738B" w:rsidRDefault="00C8738B" w:rsidP="00C8738B">
      <w:pPr>
        <w:jc w:val="both"/>
        <w:rPr>
          <w:rFonts w:asciiTheme="majorHAnsi" w:hAnsiTheme="majorHAnsi" w:cstheme="majorHAnsi"/>
        </w:rPr>
      </w:pPr>
    </w:p>
    <w:p w14:paraId="7D5EB198" w14:textId="17EE2005" w:rsidR="00060B70" w:rsidRDefault="00C8738B" w:rsidP="00C8738B">
      <w:pPr>
        <w:jc w:val="both"/>
        <w:rPr>
          <w:rFonts w:asciiTheme="majorHAnsi" w:hAnsiTheme="majorHAnsi" w:cstheme="majorHAnsi"/>
        </w:rPr>
      </w:pPr>
      <w:r w:rsidRPr="00C8738B">
        <w:rPr>
          <w:rFonts w:asciiTheme="majorHAnsi" w:hAnsiTheme="majorHAnsi" w:cstheme="majorHAnsi"/>
        </w:rPr>
        <w:t>Le Canada a ratifié la Convention (87) sur la liberté syndicale et la protection du droit syndical [1948], la Convention (98) sur le droit d’organisation et de négociation collective [1949], la Convention (100) sur l’égalité de rémunération [1951] et la Convention (111) concernant la discrimination (emploi et profession) [1958], adoptées par la Conférence générale de l’Organisation internationale du travail. Le Canada n’a pas ratifié la Convention concernant la lutte contre la discrimination dans le domaine de l’enseignement [1960], adoptée par la Conférence générale de l’UNESCO.</w:t>
      </w:r>
    </w:p>
    <w:p w14:paraId="65A9C129" w14:textId="77777777" w:rsidR="00865707" w:rsidRDefault="00865707" w:rsidP="00C8738B">
      <w:pPr>
        <w:jc w:val="both"/>
        <w:rPr>
          <w:rFonts w:asciiTheme="majorHAnsi" w:hAnsiTheme="majorHAnsi" w:cstheme="majorHAnsi"/>
        </w:rPr>
      </w:pPr>
    </w:p>
    <w:p w14:paraId="6B04EE86" w14:textId="63FE78E9" w:rsidR="00BE0CC7" w:rsidRPr="00865707" w:rsidRDefault="007D52EE" w:rsidP="009A6945">
      <w:pPr>
        <w:pStyle w:val="Titrebleuniveau1"/>
        <w:numPr>
          <w:ilvl w:val="0"/>
          <w:numId w:val="20"/>
        </w:numPr>
        <w:rPr>
          <w:sz w:val="36"/>
          <w:szCs w:val="24"/>
        </w:rPr>
      </w:pPr>
      <w:bookmarkStart w:id="72" w:name="_Toc157502650"/>
      <w:r w:rsidRPr="00042A71">
        <w:rPr>
          <w:sz w:val="36"/>
          <w:szCs w:val="24"/>
        </w:rPr>
        <w:t>La liberté académique : sa reconnaissance et ses limites en droit québécois</w:t>
      </w:r>
      <w:bookmarkEnd w:id="72"/>
    </w:p>
    <w:p w14:paraId="4878081F" w14:textId="77777777" w:rsidR="00BE0CC7" w:rsidRPr="00BE0CC7" w:rsidRDefault="00BE0CC7" w:rsidP="00BE0CC7">
      <w:pPr>
        <w:jc w:val="both"/>
        <w:rPr>
          <w:rFonts w:asciiTheme="majorHAnsi" w:hAnsiTheme="majorHAnsi" w:cstheme="majorHAnsi"/>
        </w:rPr>
      </w:pPr>
      <w:r w:rsidRPr="00BE0CC7">
        <w:rPr>
          <w:rFonts w:asciiTheme="majorHAnsi" w:hAnsiTheme="majorHAnsi" w:cstheme="majorHAnsi"/>
        </w:rPr>
        <w:t>À l’instar de la liberté de la presse, la liberté académique constitue une garantie institutionnelle inextricablement liée à la liberté d’expression, un droit fondamental garanti par les Chartes canadienne et québécoise.  Contrairement à la liberté de la presse, qui jouit d’une reconnaissance formelle à l’alinéa 2b) de la Charte canadienne, la protection de la liberté académique n’avait jamais été clairement reconnue en droit canadien des droits de la personne. Sauf quelques rares exceptions jurisprudentielles, la seule source normative d’affirmation et de protection de la liberté académique se trouvait donc au sein des conventions collectives des professeur·es d’université et de cégeps.</w:t>
      </w:r>
    </w:p>
    <w:p w14:paraId="3FDC7AA8" w14:textId="77777777" w:rsidR="00BE0CC7" w:rsidRPr="00BE0CC7" w:rsidRDefault="00BE0CC7" w:rsidP="00BE0CC7">
      <w:pPr>
        <w:jc w:val="both"/>
        <w:rPr>
          <w:rFonts w:asciiTheme="majorHAnsi" w:hAnsiTheme="majorHAnsi" w:cstheme="majorHAnsi"/>
        </w:rPr>
      </w:pPr>
    </w:p>
    <w:p w14:paraId="085A605E" w14:textId="77777777" w:rsidR="00BE0CC7" w:rsidRDefault="00BE0CC7" w:rsidP="00BE0CC7">
      <w:pPr>
        <w:jc w:val="both"/>
        <w:rPr>
          <w:rFonts w:asciiTheme="majorHAnsi" w:hAnsiTheme="majorHAnsi" w:cstheme="majorHAnsi"/>
        </w:rPr>
      </w:pPr>
      <w:r w:rsidRPr="00BE0CC7">
        <w:rPr>
          <w:rFonts w:asciiTheme="majorHAnsi" w:hAnsiTheme="majorHAnsi" w:cstheme="majorHAnsi"/>
        </w:rPr>
        <w:lastRenderedPageBreak/>
        <w:t>Le flou entourant la protection juridique de la liberté académique, de même que la multitude de définitions – de la plus robuste à la plus lacunaire – de cette même liberté fondamentale, sont au cœur des démarches de la Fédération québécoise des professeures et professeurs d’université</w:t>
      </w:r>
      <w:r>
        <w:rPr>
          <w:rStyle w:val="subsection"/>
        </w:rPr>
        <w:t xml:space="preserve"> </w:t>
      </w:r>
      <w:r w:rsidRPr="00BE0CC7">
        <w:rPr>
          <w:rFonts w:asciiTheme="majorHAnsi" w:hAnsiTheme="majorHAnsi" w:cstheme="majorHAnsi"/>
        </w:rPr>
        <w:t>(FQPPU), qui a longtemps milité pour la protection législative de la liberté académique en milieu universitaire. Dans la foulée de malheureux événements ayant eu cours en 2020 à l’Université d’Ottawa (sise dans la province voisine de l’Ontario)</w:t>
      </w:r>
      <w:r w:rsidRPr="00377746">
        <w:rPr>
          <w:rFonts w:asciiTheme="majorHAnsi" w:hAnsiTheme="majorHAnsi" w:cstheme="majorHAnsi"/>
          <w:vertAlign w:val="superscript"/>
        </w:rPr>
        <w:footnoteReference w:id="2"/>
      </w:r>
      <w:r w:rsidRPr="00BE0CC7">
        <w:rPr>
          <w:rFonts w:asciiTheme="majorHAnsi" w:hAnsiTheme="majorHAnsi" w:cstheme="majorHAnsi"/>
        </w:rPr>
        <w:t xml:space="preserve">, le gouvernement du Québec lance des travaux de consultation, en 2021, qui mènent à l’adoption au Québec de la </w:t>
      </w:r>
      <w:r w:rsidRPr="00935DFF">
        <w:rPr>
          <w:rFonts w:asciiTheme="majorHAnsi" w:hAnsiTheme="majorHAnsi" w:cstheme="majorHAnsi"/>
          <w:i/>
          <w:iCs/>
        </w:rPr>
        <w:t>Loi sur la liberté académique dans le milieu universitaire</w:t>
      </w:r>
      <w:r w:rsidRPr="00BE0CC7">
        <w:rPr>
          <w:rFonts w:asciiTheme="majorHAnsi" w:hAnsiTheme="majorHAnsi" w:cstheme="majorHAnsi"/>
        </w:rPr>
        <w:t xml:space="preserve"> [Loi sur la liberté académique] le 3 juin 2022</w:t>
      </w:r>
      <w:r w:rsidRPr="00935DFF">
        <w:rPr>
          <w:rFonts w:asciiTheme="majorHAnsi" w:hAnsiTheme="majorHAnsi" w:cstheme="majorHAnsi"/>
          <w:vertAlign w:val="superscript"/>
        </w:rPr>
        <w:footnoteReference w:id="3"/>
      </w:r>
      <w:r w:rsidRPr="00935DFF">
        <w:rPr>
          <w:rFonts w:asciiTheme="majorHAnsi" w:hAnsiTheme="majorHAnsi" w:cstheme="majorHAnsi"/>
          <w:vertAlign w:val="superscript"/>
        </w:rPr>
        <w:t>.</w:t>
      </w:r>
      <w:r w:rsidRPr="00BE0CC7">
        <w:rPr>
          <w:rFonts w:asciiTheme="majorHAnsi" w:hAnsiTheme="majorHAnsi" w:cstheme="majorHAnsi"/>
        </w:rPr>
        <w:t xml:space="preserve"> </w:t>
      </w:r>
    </w:p>
    <w:p w14:paraId="7C1ADF8F" w14:textId="77777777" w:rsidR="00BE0CC7" w:rsidRPr="00BE0CC7" w:rsidRDefault="00BE0CC7" w:rsidP="00BE0CC7">
      <w:pPr>
        <w:jc w:val="both"/>
        <w:rPr>
          <w:rFonts w:asciiTheme="majorHAnsi" w:hAnsiTheme="majorHAnsi" w:cstheme="majorHAnsi"/>
        </w:rPr>
      </w:pPr>
    </w:p>
    <w:p w14:paraId="0E2FA7C1" w14:textId="77777777" w:rsidR="00BE0CC7" w:rsidRPr="00BE0CC7" w:rsidRDefault="00BE0CC7" w:rsidP="00BE0CC7">
      <w:pPr>
        <w:jc w:val="both"/>
        <w:rPr>
          <w:rFonts w:asciiTheme="majorHAnsi" w:hAnsiTheme="majorHAnsi" w:cstheme="majorHAnsi"/>
        </w:rPr>
      </w:pPr>
      <w:r w:rsidRPr="00BE0CC7">
        <w:rPr>
          <w:rFonts w:asciiTheme="majorHAnsi" w:hAnsiTheme="majorHAnsi" w:cstheme="majorHAnsi"/>
        </w:rPr>
        <w:t xml:space="preserve">Dans le préambule de cette loi, le législateur québécois a choisi d’enraciner ses dispositions dans les principes reconnus par la Recommandation concernant la condition du personnel enseignant de l’enseignement supérieur de l’UNESCO (1997) [la Recommandation de 1997], qui postule que le plein exercice des libertés académiques suppose l’autonomie des établissements d’enseignement supérieur. </w:t>
      </w:r>
    </w:p>
    <w:p w14:paraId="17B2209D" w14:textId="77777777" w:rsidR="00BE0CC7" w:rsidRDefault="00BE0CC7" w:rsidP="009F6EC9">
      <w:pPr>
        <w:jc w:val="both"/>
        <w:rPr>
          <w:rFonts w:asciiTheme="majorHAnsi" w:hAnsiTheme="majorHAnsi" w:cstheme="majorHAnsi"/>
        </w:rPr>
      </w:pPr>
    </w:p>
    <w:p w14:paraId="109BC62C" w14:textId="77777777" w:rsidR="006B7DE0" w:rsidRPr="006B7DE0" w:rsidRDefault="006B7DE0" w:rsidP="006B7DE0">
      <w:pPr>
        <w:pStyle w:val="NormalWeb"/>
        <w:shd w:val="clear" w:color="auto" w:fill="FFFFFF"/>
        <w:spacing w:before="0" w:beforeAutospacing="0" w:after="0" w:afterAutospacing="0"/>
        <w:jc w:val="both"/>
        <w:rPr>
          <w:rFonts w:asciiTheme="majorHAnsi" w:hAnsiTheme="majorHAnsi" w:cstheme="majorHAnsi"/>
        </w:rPr>
      </w:pPr>
      <w:r w:rsidRPr="006B7DE0">
        <w:rPr>
          <w:rFonts w:asciiTheme="majorHAnsi" w:hAnsiTheme="majorHAnsi" w:cstheme="majorHAnsi"/>
        </w:rPr>
        <w:t xml:space="preserve">La liberté académique est définie en ces termes par l’article 3 de la Loi : </w:t>
      </w:r>
    </w:p>
    <w:p w14:paraId="55213C99" w14:textId="77777777" w:rsidR="00BE0CC7" w:rsidRDefault="00BE0CC7" w:rsidP="009F6EC9">
      <w:pPr>
        <w:jc w:val="both"/>
        <w:rPr>
          <w:rFonts w:asciiTheme="majorHAnsi" w:hAnsiTheme="majorHAnsi" w:cstheme="majorHAnsi"/>
        </w:rPr>
      </w:pPr>
    </w:p>
    <w:p w14:paraId="36E65B2A" w14:textId="77777777" w:rsidR="000E4433" w:rsidRPr="000E4433" w:rsidRDefault="000E4433" w:rsidP="000E4433">
      <w:pPr>
        <w:pStyle w:val="NormalWeb"/>
        <w:shd w:val="clear" w:color="auto" w:fill="FFFFFF"/>
        <w:spacing w:before="0" w:beforeAutospacing="0" w:after="0" w:afterAutospacing="0"/>
        <w:ind w:left="567" w:right="702"/>
        <w:jc w:val="both"/>
        <w:rPr>
          <w:rFonts w:asciiTheme="majorHAnsi" w:hAnsiTheme="majorHAnsi" w:cstheme="majorHAnsi"/>
          <w:color w:val="242424"/>
        </w:rPr>
      </w:pPr>
      <w:r w:rsidRPr="000E4433">
        <w:rPr>
          <w:rFonts w:asciiTheme="majorHAnsi" w:hAnsiTheme="majorHAnsi" w:cstheme="majorHAnsi"/>
          <w:color w:val="242424"/>
        </w:rPr>
        <w:t>« </w:t>
      </w:r>
      <w:r w:rsidRPr="000E4433">
        <w:rPr>
          <w:rFonts w:asciiTheme="majorHAnsi" w:hAnsiTheme="majorHAnsi" w:cstheme="majorHAnsi"/>
          <w:color w:val="212529"/>
          <w:shd w:val="clear" w:color="auto" w:fill="FFFFFF"/>
        </w:rPr>
        <w:t xml:space="preserve">Le droit à la liberté académique universitaire est le droit de toute personne d’exercer librement et sans contrainte doctrinale, idéologique ou morale, telle la censure institutionnelle, une activité par laquelle elle contribue à l’accomplissement de la mission d’un établissement d’enseignement. </w:t>
      </w:r>
    </w:p>
    <w:p w14:paraId="3E4436F2" w14:textId="77777777" w:rsidR="000E4433" w:rsidRPr="000E4433" w:rsidRDefault="000E4433" w:rsidP="000E4433">
      <w:pPr>
        <w:pStyle w:val="NormalWeb"/>
        <w:shd w:val="clear" w:color="auto" w:fill="FFFFFF"/>
        <w:spacing w:before="0" w:beforeAutospacing="0" w:after="0" w:afterAutospacing="0"/>
        <w:ind w:left="567" w:right="702"/>
        <w:jc w:val="both"/>
        <w:rPr>
          <w:rFonts w:asciiTheme="majorHAnsi" w:hAnsiTheme="majorHAnsi" w:cstheme="majorHAnsi"/>
          <w:color w:val="242424"/>
        </w:rPr>
      </w:pPr>
    </w:p>
    <w:p w14:paraId="59FCAFD7" w14:textId="77777777" w:rsidR="000E4433" w:rsidRPr="000E4433" w:rsidRDefault="000E4433" w:rsidP="000E4433">
      <w:pPr>
        <w:pStyle w:val="NormalWeb"/>
        <w:shd w:val="clear" w:color="auto" w:fill="FFFFFF"/>
        <w:spacing w:before="0" w:beforeAutospacing="0" w:after="0" w:afterAutospacing="0"/>
        <w:ind w:left="567" w:right="702"/>
        <w:jc w:val="both"/>
        <w:rPr>
          <w:rFonts w:asciiTheme="majorHAnsi" w:hAnsiTheme="majorHAnsi" w:cstheme="majorHAnsi"/>
          <w:color w:val="242424"/>
        </w:rPr>
      </w:pPr>
      <w:r w:rsidRPr="000E4433">
        <w:rPr>
          <w:rFonts w:asciiTheme="majorHAnsi" w:hAnsiTheme="majorHAnsi" w:cstheme="majorHAnsi"/>
          <w:color w:val="212529"/>
          <w:shd w:val="clear" w:color="auto" w:fill="FFFFFF"/>
        </w:rPr>
        <w:t>Ce droit comprend la liberté :</w:t>
      </w:r>
    </w:p>
    <w:p w14:paraId="4DF2A159" w14:textId="5CC36A0E" w:rsidR="000E4433" w:rsidRPr="000E4433" w:rsidRDefault="000E4433" w:rsidP="000E4433">
      <w:pPr>
        <w:pStyle w:val="NormalWeb"/>
        <w:shd w:val="clear" w:color="auto" w:fill="FFFFFF"/>
        <w:spacing w:before="0" w:beforeAutospacing="0" w:after="0" w:afterAutospacing="0"/>
        <w:ind w:left="567" w:right="702"/>
        <w:jc w:val="both"/>
        <w:rPr>
          <w:rFonts w:asciiTheme="majorHAnsi" w:hAnsiTheme="majorHAnsi" w:cstheme="majorHAnsi"/>
          <w:color w:val="242424"/>
        </w:rPr>
      </w:pPr>
    </w:p>
    <w:p w14:paraId="7024AFCA" w14:textId="7D280925" w:rsidR="000E4433" w:rsidRPr="004C7289" w:rsidRDefault="004C7289" w:rsidP="000E4433">
      <w:pPr>
        <w:pStyle w:val="NormalWeb"/>
        <w:numPr>
          <w:ilvl w:val="0"/>
          <w:numId w:val="17"/>
        </w:numPr>
        <w:shd w:val="clear" w:color="auto" w:fill="FFFFFF"/>
        <w:spacing w:before="0" w:beforeAutospacing="0" w:after="0" w:afterAutospacing="0"/>
        <w:ind w:right="702"/>
        <w:jc w:val="both"/>
        <w:rPr>
          <w:rFonts w:asciiTheme="majorHAnsi" w:hAnsiTheme="majorHAnsi" w:cstheme="majorHAnsi"/>
          <w:color w:val="242424"/>
        </w:rPr>
      </w:pPr>
      <w:r w:rsidRPr="000E4433">
        <w:rPr>
          <w:rFonts w:asciiTheme="majorHAnsi" w:hAnsiTheme="majorHAnsi" w:cstheme="majorHAnsi"/>
          <w:color w:val="000000"/>
          <w:bdr w:val="none" w:sz="0" w:space="0" w:color="auto" w:frame="1"/>
        </w:rPr>
        <w:t>D’enseignement</w:t>
      </w:r>
      <w:r w:rsidR="000E4433" w:rsidRPr="000E4433">
        <w:rPr>
          <w:rFonts w:asciiTheme="majorHAnsi" w:hAnsiTheme="majorHAnsi" w:cstheme="majorHAnsi"/>
          <w:color w:val="000000"/>
          <w:bdr w:val="none" w:sz="0" w:space="0" w:color="auto" w:frame="1"/>
        </w:rPr>
        <w:t xml:space="preserve"> et de discussion ;</w:t>
      </w:r>
    </w:p>
    <w:p w14:paraId="7D3C35C4" w14:textId="3D52C7C6" w:rsidR="004C7289" w:rsidRPr="004C7289" w:rsidRDefault="004C7289" w:rsidP="004C7289">
      <w:pPr>
        <w:pStyle w:val="NormalWeb"/>
        <w:numPr>
          <w:ilvl w:val="0"/>
          <w:numId w:val="17"/>
        </w:numPr>
        <w:shd w:val="clear" w:color="auto" w:fill="FFFFFF"/>
        <w:spacing w:before="0" w:beforeAutospacing="0" w:after="0" w:afterAutospacing="0"/>
        <w:ind w:right="702"/>
        <w:jc w:val="both"/>
        <w:rPr>
          <w:rFonts w:asciiTheme="majorHAnsi" w:hAnsiTheme="majorHAnsi" w:cstheme="majorHAnsi"/>
          <w:color w:val="242424"/>
        </w:rPr>
      </w:pPr>
      <w:r w:rsidRPr="004C7289">
        <w:rPr>
          <w:rFonts w:asciiTheme="majorHAnsi" w:hAnsiTheme="majorHAnsi" w:cstheme="majorHAnsi"/>
          <w:color w:val="000000"/>
          <w:bdr w:val="none" w:sz="0" w:space="0" w:color="auto" w:frame="1"/>
        </w:rPr>
        <w:t>De</w:t>
      </w:r>
      <w:r w:rsidR="000E4433" w:rsidRPr="004C7289">
        <w:rPr>
          <w:rFonts w:asciiTheme="majorHAnsi" w:hAnsiTheme="majorHAnsi" w:cstheme="majorHAnsi"/>
          <w:color w:val="000000"/>
          <w:bdr w:val="none" w:sz="0" w:space="0" w:color="auto" w:frame="1"/>
        </w:rPr>
        <w:t xml:space="preserve"> recherche, de création et de publication ;</w:t>
      </w:r>
    </w:p>
    <w:p w14:paraId="6C13A7A9" w14:textId="031EDFF2" w:rsidR="004C7289" w:rsidRDefault="004C7289" w:rsidP="004C7289">
      <w:pPr>
        <w:pStyle w:val="NormalWeb"/>
        <w:numPr>
          <w:ilvl w:val="0"/>
          <w:numId w:val="17"/>
        </w:numPr>
        <w:shd w:val="clear" w:color="auto" w:fill="FFFFFF"/>
        <w:spacing w:before="0" w:beforeAutospacing="0" w:after="0" w:afterAutospacing="0"/>
        <w:ind w:right="702"/>
        <w:jc w:val="both"/>
        <w:rPr>
          <w:rFonts w:asciiTheme="majorHAnsi" w:hAnsiTheme="majorHAnsi" w:cstheme="majorHAnsi"/>
          <w:color w:val="000000"/>
          <w:bdr w:val="none" w:sz="0" w:space="0" w:color="auto" w:frame="1"/>
        </w:rPr>
      </w:pPr>
      <w:r w:rsidRPr="000E4433">
        <w:rPr>
          <w:rFonts w:asciiTheme="majorHAnsi" w:hAnsiTheme="majorHAnsi" w:cstheme="majorHAnsi"/>
          <w:color w:val="000000"/>
          <w:bdr w:val="none" w:sz="0" w:space="0" w:color="auto" w:frame="1"/>
        </w:rPr>
        <w:t>D’exprimer</w:t>
      </w:r>
      <w:r w:rsidR="000E4433" w:rsidRPr="000E4433">
        <w:rPr>
          <w:rFonts w:asciiTheme="majorHAnsi" w:hAnsiTheme="majorHAnsi" w:cstheme="majorHAnsi"/>
          <w:color w:val="000000"/>
          <w:bdr w:val="none" w:sz="0" w:space="0" w:color="auto" w:frame="1"/>
        </w:rPr>
        <w:t xml:space="preserve"> son opinion sur la société et sur une institution, y compris l’établissement duquel la personne relève, ainsi que sur toute doctrine, tout dogme ou toute opinion ;</w:t>
      </w:r>
    </w:p>
    <w:p w14:paraId="6CE4D46D" w14:textId="5C9860B8" w:rsidR="000E4433" w:rsidRPr="000E4433" w:rsidRDefault="004C7289" w:rsidP="004C7289">
      <w:pPr>
        <w:pStyle w:val="NormalWeb"/>
        <w:numPr>
          <w:ilvl w:val="0"/>
          <w:numId w:val="17"/>
        </w:numPr>
        <w:shd w:val="clear" w:color="auto" w:fill="FFFFFF"/>
        <w:spacing w:before="0" w:beforeAutospacing="0" w:after="0" w:afterAutospacing="0"/>
        <w:ind w:right="702"/>
        <w:jc w:val="both"/>
        <w:rPr>
          <w:rFonts w:asciiTheme="majorHAnsi" w:hAnsiTheme="majorHAnsi" w:cstheme="majorHAnsi"/>
          <w:color w:val="000000"/>
          <w:bdr w:val="none" w:sz="0" w:space="0" w:color="auto" w:frame="1"/>
        </w:rPr>
      </w:pPr>
      <w:r w:rsidRPr="000E4433">
        <w:rPr>
          <w:rFonts w:asciiTheme="majorHAnsi" w:hAnsiTheme="majorHAnsi" w:cstheme="majorHAnsi"/>
          <w:color w:val="000000"/>
          <w:bdr w:val="none" w:sz="0" w:space="0" w:color="auto" w:frame="1"/>
        </w:rPr>
        <w:t>De</w:t>
      </w:r>
      <w:r w:rsidR="000E4433" w:rsidRPr="000E4433">
        <w:rPr>
          <w:rFonts w:asciiTheme="majorHAnsi" w:hAnsiTheme="majorHAnsi" w:cstheme="majorHAnsi"/>
          <w:color w:val="000000"/>
          <w:bdr w:val="none" w:sz="0" w:space="0" w:color="auto" w:frame="1"/>
        </w:rPr>
        <w:t xml:space="preserve"> participer librement aux activités d’organisations professionnelles ou d’organisations académiques.</w:t>
      </w:r>
    </w:p>
    <w:p w14:paraId="21B63F6D" w14:textId="77777777" w:rsidR="000E4433" w:rsidRPr="000E4433" w:rsidRDefault="000E4433" w:rsidP="000E4433">
      <w:pPr>
        <w:pStyle w:val="NormalWeb"/>
        <w:shd w:val="clear" w:color="auto" w:fill="FFFFFF"/>
        <w:spacing w:before="0" w:beforeAutospacing="0" w:after="0" w:afterAutospacing="0"/>
        <w:ind w:left="567" w:right="702"/>
        <w:jc w:val="both"/>
        <w:rPr>
          <w:rFonts w:asciiTheme="majorHAnsi" w:hAnsiTheme="majorHAnsi" w:cstheme="majorHAnsi"/>
          <w:color w:val="000000"/>
          <w:bdr w:val="none" w:sz="0" w:space="0" w:color="auto" w:frame="1"/>
        </w:rPr>
      </w:pPr>
    </w:p>
    <w:p w14:paraId="67AC0CBD" w14:textId="77777777" w:rsidR="000E4433" w:rsidRPr="000E4433" w:rsidRDefault="000E4433" w:rsidP="000E4433">
      <w:pPr>
        <w:pStyle w:val="NormalWeb"/>
        <w:shd w:val="clear" w:color="auto" w:fill="FFFFFF"/>
        <w:spacing w:before="0" w:beforeAutospacing="0" w:after="0" w:afterAutospacing="0"/>
        <w:ind w:left="567" w:right="702"/>
        <w:jc w:val="both"/>
        <w:rPr>
          <w:rFonts w:asciiTheme="majorHAnsi" w:hAnsiTheme="majorHAnsi" w:cstheme="majorHAnsi"/>
          <w:color w:val="242424"/>
        </w:rPr>
      </w:pPr>
      <w:r w:rsidRPr="000E4433">
        <w:rPr>
          <w:rFonts w:asciiTheme="majorHAnsi" w:hAnsiTheme="majorHAnsi" w:cstheme="majorHAnsi"/>
          <w:color w:val="242424"/>
        </w:rPr>
        <w:t>Il doit s’exercer en conformité avec les normes d’éthique et de rigueur scientifique généralement reconnues par le milieu universitaire et en tenant compte des droits des autres membres de la communauté universitaire. »</w:t>
      </w:r>
    </w:p>
    <w:p w14:paraId="69D6D5BE" w14:textId="77777777" w:rsidR="00BE0CC7" w:rsidRDefault="00BE0CC7" w:rsidP="009F6EC9">
      <w:pPr>
        <w:jc w:val="both"/>
        <w:rPr>
          <w:rFonts w:asciiTheme="majorHAnsi" w:hAnsiTheme="majorHAnsi" w:cstheme="majorHAnsi"/>
        </w:rPr>
      </w:pPr>
    </w:p>
    <w:p w14:paraId="365ACF96" w14:textId="3DAA1379" w:rsidR="00C76615" w:rsidRDefault="00C76615" w:rsidP="00C76615">
      <w:pPr>
        <w:pStyle w:val="NormalWeb"/>
        <w:shd w:val="clear" w:color="auto" w:fill="FFFFFF"/>
        <w:spacing w:before="0" w:beforeAutospacing="0" w:after="0" w:afterAutospacing="0"/>
        <w:jc w:val="both"/>
        <w:rPr>
          <w:rFonts w:asciiTheme="majorHAnsi" w:hAnsiTheme="majorHAnsi" w:cstheme="majorHAnsi"/>
        </w:rPr>
      </w:pPr>
      <w:r w:rsidRPr="00C76615">
        <w:rPr>
          <w:rFonts w:asciiTheme="majorHAnsi" w:hAnsiTheme="majorHAnsi" w:cstheme="majorHAnsi"/>
        </w:rPr>
        <w:t xml:space="preserve">La FQPPU est globalement satisfaite du vaste éventail d’exemples fournis aux trois premiers alinéas de l’article 3 pour illustrer les activités qui relèvent de la liberté académique, lesquelles comprennent notamment une protection, pour les titulaires, de la liberté d’exprimer son opinion sur la société ou une institution ainsi que sur toute doctrine, tout dogme ou toute opinion ainsi que sur l’établissement duquel la personne relève. Cette large définition doit de surcroit être interprétée conformément aux Considérants de la Loi, qui affirment que l’autonomie universitaire </w:t>
      </w:r>
      <w:r w:rsidRPr="00C76615">
        <w:rPr>
          <w:rFonts w:asciiTheme="majorHAnsi" w:hAnsiTheme="majorHAnsi" w:cstheme="majorHAnsi"/>
        </w:rPr>
        <w:lastRenderedPageBreak/>
        <w:t xml:space="preserve">et la liberté académique constituent des « conditions essentielles à l’accomplissement de la mission des établissements d’enseignement ». Malgré la reconnaissance des principes reconnus par la Recommandation de 1997, la FQPPU déplore l’absence de reconnaissance formelle du principe de collégialité, lequel s’entend de la pleine participation du personnel académique aux processus décisionnels qui façonnent les conditions du travail académique au sein des universités. </w:t>
      </w:r>
    </w:p>
    <w:p w14:paraId="32EBA410" w14:textId="77777777" w:rsidR="00332E88" w:rsidRPr="00C76615" w:rsidRDefault="00332E88" w:rsidP="00C76615">
      <w:pPr>
        <w:pStyle w:val="NormalWeb"/>
        <w:shd w:val="clear" w:color="auto" w:fill="FFFFFF"/>
        <w:spacing w:before="0" w:beforeAutospacing="0" w:after="0" w:afterAutospacing="0"/>
        <w:jc w:val="both"/>
        <w:rPr>
          <w:rFonts w:asciiTheme="majorHAnsi" w:hAnsiTheme="majorHAnsi" w:cstheme="majorHAnsi"/>
        </w:rPr>
      </w:pPr>
    </w:p>
    <w:p w14:paraId="54DA878E" w14:textId="77777777" w:rsidR="00C76615" w:rsidRPr="00C76615" w:rsidRDefault="00C76615" w:rsidP="00C76615">
      <w:pPr>
        <w:pStyle w:val="NormalWeb"/>
        <w:shd w:val="clear" w:color="auto" w:fill="FFFFFF"/>
        <w:spacing w:before="0" w:beforeAutospacing="0" w:after="0" w:afterAutospacing="0"/>
        <w:jc w:val="both"/>
        <w:rPr>
          <w:rFonts w:asciiTheme="majorHAnsi" w:hAnsiTheme="majorHAnsi" w:cstheme="majorHAnsi"/>
        </w:rPr>
      </w:pPr>
      <w:r w:rsidRPr="00C76615">
        <w:rPr>
          <w:rFonts w:asciiTheme="majorHAnsi" w:hAnsiTheme="majorHAnsi" w:cstheme="majorHAnsi"/>
        </w:rPr>
        <w:t>Considérant le fait que la liberté académique relève, comme on l’a vu plus haut, de la liberté d’expression, un droit fondamental garanti par les Chartes canadienne et québécoise, cette liberté académique ne peut être envisagée comme procurant des prérogatives qui seraient plus limitées que celles qui découlent de la liberté d’expression garantie à toute personne. La liberté académique, garantie institutionnelle dont bénéficie « toute personne [qui exerce] une activité par laquelle elle contribue à la mission d’intérêt public d’une [université] » (alinéa 3 [1]) constitue donc un principe qui ne peut être écarté que par une règle de droit, et uniquement dans la mesure où sont établies des limites raisonnables et justifiables dans une société libre et démocratique. </w:t>
      </w:r>
    </w:p>
    <w:p w14:paraId="5E8F3929" w14:textId="77777777" w:rsidR="00C76615" w:rsidRPr="00C76615" w:rsidRDefault="00C76615" w:rsidP="00C76615">
      <w:pPr>
        <w:pStyle w:val="NormalWeb"/>
        <w:shd w:val="clear" w:color="auto" w:fill="FFFFFF"/>
        <w:spacing w:before="0" w:beforeAutospacing="0" w:after="0" w:afterAutospacing="0"/>
        <w:jc w:val="both"/>
        <w:rPr>
          <w:rFonts w:asciiTheme="majorHAnsi" w:hAnsiTheme="majorHAnsi" w:cstheme="majorHAnsi"/>
        </w:rPr>
      </w:pPr>
    </w:p>
    <w:p w14:paraId="4058A1B5" w14:textId="7E9EA558" w:rsidR="006F12E1" w:rsidRPr="006F12E1" w:rsidRDefault="006F12E1" w:rsidP="006F12E1">
      <w:pPr>
        <w:pStyle w:val="NormalWeb"/>
        <w:shd w:val="clear" w:color="auto" w:fill="FFFFFF"/>
        <w:spacing w:before="0" w:beforeAutospacing="0" w:after="0" w:afterAutospacing="0"/>
        <w:jc w:val="both"/>
        <w:rPr>
          <w:rFonts w:asciiTheme="majorHAnsi" w:hAnsiTheme="majorHAnsi" w:cstheme="majorHAnsi"/>
        </w:rPr>
      </w:pPr>
      <w:r w:rsidRPr="006F12E1">
        <w:rPr>
          <w:rFonts w:asciiTheme="majorHAnsi" w:hAnsiTheme="majorHAnsi" w:cstheme="majorHAnsi"/>
        </w:rPr>
        <w:t xml:space="preserve">Au-delà du fait qu’il représente une source de protection résiduelle pour les professeur·es des établissements d’enseignement supérieur qui ont été </w:t>
      </w:r>
      <w:proofErr w:type="spellStart"/>
      <w:r w:rsidRPr="006F12E1">
        <w:rPr>
          <w:rFonts w:asciiTheme="majorHAnsi" w:hAnsiTheme="majorHAnsi" w:cstheme="majorHAnsi"/>
        </w:rPr>
        <w:t>exclu·es</w:t>
      </w:r>
      <w:proofErr w:type="spellEnd"/>
      <w:r w:rsidRPr="006F12E1">
        <w:rPr>
          <w:rFonts w:asciiTheme="majorHAnsi" w:hAnsiTheme="majorHAnsi" w:cstheme="majorHAnsi"/>
        </w:rPr>
        <w:t xml:space="preserve"> du champ d’application de la </w:t>
      </w:r>
      <w:r w:rsidRPr="00010ABF">
        <w:rPr>
          <w:rFonts w:asciiTheme="majorHAnsi" w:hAnsiTheme="majorHAnsi" w:cstheme="majorHAnsi"/>
          <w:i/>
          <w:iCs/>
        </w:rPr>
        <w:t xml:space="preserve">Loi sur la liberté académique </w:t>
      </w:r>
      <w:r w:rsidRPr="006F12E1">
        <w:rPr>
          <w:rFonts w:asciiTheme="majorHAnsi" w:hAnsiTheme="majorHAnsi" w:cstheme="majorHAnsi"/>
        </w:rPr>
        <w:t xml:space="preserve">(les établissements d’enseignement collégial, ou cégeps, n’étant pas </w:t>
      </w:r>
      <w:proofErr w:type="spellStart"/>
      <w:r w:rsidRPr="006F12E1">
        <w:rPr>
          <w:rFonts w:asciiTheme="majorHAnsi" w:hAnsiTheme="majorHAnsi" w:cstheme="majorHAnsi"/>
        </w:rPr>
        <w:t>visé·es</w:t>
      </w:r>
      <w:proofErr w:type="spellEnd"/>
      <w:r w:rsidRPr="006F12E1">
        <w:rPr>
          <w:rFonts w:asciiTheme="majorHAnsi" w:hAnsiTheme="majorHAnsi" w:cstheme="majorHAnsi"/>
        </w:rPr>
        <w:t xml:space="preserve"> par l’article 2 de la Loi), le rattachement entre liberté académique et liberté d’expression doit également être au cœur de l’interprétation des « limites</w:t>
      </w:r>
      <w:r w:rsidR="00DE5FEB">
        <w:rPr>
          <w:rFonts w:asciiTheme="majorHAnsi" w:hAnsiTheme="majorHAnsi" w:cstheme="majorHAnsi"/>
        </w:rPr>
        <w:t xml:space="preserve"> </w:t>
      </w:r>
      <w:r w:rsidRPr="006F12E1">
        <w:rPr>
          <w:rFonts w:asciiTheme="majorHAnsi" w:hAnsiTheme="majorHAnsi" w:cstheme="majorHAnsi"/>
        </w:rPr>
        <w:t xml:space="preserve">» potentielles à la liberté académique, conformément au principe énoncé au dernier alinéa de l’article 3. Le comité de la liberté académique de la FQPPU s’est d’ailleurs prononcé spécifiquement sur cette question dans un avis publié en octobre 2022 : </w:t>
      </w:r>
    </w:p>
    <w:p w14:paraId="361E928C" w14:textId="77777777" w:rsidR="007F539F" w:rsidRPr="007F539F" w:rsidRDefault="007F539F" w:rsidP="007F539F">
      <w:pPr>
        <w:pStyle w:val="NormalWeb"/>
        <w:shd w:val="clear" w:color="auto" w:fill="FFFFFF"/>
        <w:spacing w:after="0"/>
        <w:ind w:left="709"/>
        <w:jc w:val="both"/>
        <w:rPr>
          <w:rFonts w:asciiTheme="majorHAnsi" w:hAnsiTheme="majorHAnsi" w:cstheme="majorHAnsi"/>
          <w:color w:val="212529"/>
          <w:shd w:val="clear" w:color="auto" w:fill="FFFFFF"/>
        </w:rPr>
      </w:pPr>
      <w:r w:rsidRPr="007F539F">
        <w:rPr>
          <w:rFonts w:asciiTheme="majorHAnsi" w:hAnsiTheme="majorHAnsi" w:cstheme="majorHAnsi"/>
          <w:color w:val="212529"/>
          <w:shd w:val="clear" w:color="auto" w:fill="FFFFFF"/>
        </w:rPr>
        <w:t>Les normes ou les règles peuvent être exprimées en termes d’interdits ou d’obligations. C’est ce que l’on trouve dans la plupart des règlements adoptés par les institutions universitaires ou les organismes qui interviennent dans le soutien aux activités de recherche. Par exemple, des normes énoncées dans des règlements qui prohibent le fait de faire des fausses déclarations dans une demande de fonds ou porter des accusations fausses ou trompeuses.</w:t>
      </w:r>
    </w:p>
    <w:p w14:paraId="4DE8C67F" w14:textId="77777777" w:rsidR="007F539F" w:rsidRPr="007F539F" w:rsidRDefault="007F539F" w:rsidP="007F539F">
      <w:pPr>
        <w:pStyle w:val="NormalWeb"/>
        <w:shd w:val="clear" w:color="auto" w:fill="FFFFFF"/>
        <w:spacing w:after="0"/>
        <w:ind w:left="709"/>
        <w:jc w:val="both"/>
        <w:rPr>
          <w:rFonts w:asciiTheme="majorHAnsi" w:hAnsiTheme="majorHAnsi" w:cstheme="majorHAnsi"/>
          <w:color w:val="212529"/>
          <w:shd w:val="clear" w:color="auto" w:fill="FFFFFF"/>
        </w:rPr>
      </w:pPr>
      <w:r w:rsidRPr="007F539F">
        <w:rPr>
          <w:rFonts w:asciiTheme="majorHAnsi" w:hAnsiTheme="majorHAnsi" w:cstheme="majorHAnsi"/>
          <w:color w:val="212529"/>
          <w:shd w:val="clear" w:color="auto" w:fill="FFFFFF"/>
        </w:rPr>
        <w:t xml:space="preserve">Dans le contexte de la Loi sur la liberté académique, la notion d’éthique et de rigueur généralement reconnue est une </w:t>
      </w:r>
      <w:r w:rsidRPr="007F539F">
        <w:rPr>
          <w:rFonts w:asciiTheme="majorHAnsi" w:hAnsiTheme="majorHAnsi" w:cstheme="majorHAnsi"/>
          <w:color w:val="212529"/>
          <w:u w:val="single"/>
          <w:shd w:val="clear" w:color="auto" w:fill="FFFFFF"/>
        </w:rPr>
        <w:t>prescription indéterminée</w:t>
      </w:r>
      <w:r w:rsidRPr="007F539F">
        <w:rPr>
          <w:rFonts w:asciiTheme="majorHAnsi" w:hAnsiTheme="majorHAnsi" w:cstheme="majorHAnsi"/>
          <w:color w:val="212529"/>
          <w:shd w:val="clear" w:color="auto" w:fill="FFFFFF"/>
        </w:rPr>
        <w:t>. Ses balises sont diffuses ; elles dépendent de ce qui est tenu pour acceptable dans le milieu de référence. Ce type de norme est le plus souvent défini en fonction de l'adhésion spontanée de l'autorité qui doit la mettre en œuvre à partir de la conception qu'elle s'en fait.</w:t>
      </w:r>
    </w:p>
    <w:p w14:paraId="7613D478" w14:textId="1D28AFA6" w:rsidR="007F539F" w:rsidRPr="007F539F" w:rsidRDefault="007F539F" w:rsidP="007F539F">
      <w:pPr>
        <w:pStyle w:val="NormalWeb"/>
        <w:shd w:val="clear" w:color="auto" w:fill="FFFFFF"/>
        <w:spacing w:after="0"/>
        <w:ind w:left="709"/>
        <w:jc w:val="both"/>
        <w:rPr>
          <w:rFonts w:asciiTheme="majorHAnsi" w:hAnsiTheme="majorHAnsi" w:cstheme="majorHAnsi"/>
          <w:color w:val="212529"/>
          <w:shd w:val="clear" w:color="auto" w:fill="FFFFFF"/>
        </w:rPr>
      </w:pPr>
      <w:r w:rsidRPr="007F539F">
        <w:rPr>
          <w:rFonts w:asciiTheme="majorHAnsi" w:hAnsiTheme="majorHAnsi" w:cstheme="majorHAnsi"/>
          <w:color w:val="212529"/>
          <w:shd w:val="clear" w:color="auto" w:fill="FFFFFF"/>
        </w:rPr>
        <w:t xml:space="preserve">Dans les différents milieux universitaires, les normes de conduite sont souvent exprimées au moyen de notions floues ou à contenu variable. Il en est ainsi de plusieurs règlements sur la « conduite responsable » en vigueur dans les universités québécoises. Par exemple, il y a des règlements qui imposent d’adopter des comportements fondés sur des valeurs telles que l’honnêteté, la fiabilité et la rigueur, l’objectivité, l’impartialité et l’indépendance, la justice, la confiance, la responsabilité et la bienveillance, l’ouverture et la transparence. Lorsque de telles règles sont ainsi formulées au moyen de notions à contenu variable ou indéterminé, </w:t>
      </w:r>
      <w:r w:rsidRPr="007F539F">
        <w:rPr>
          <w:rFonts w:asciiTheme="majorHAnsi" w:hAnsiTheme="majorHAnsi" w:cstheme="majorHAnsi"/>
          <w:color w:val="212529"/>
          <w:u w:val="single"/>
          <w:shd w:val="clear" w:color="auto" w:fill="FFFFFF"/>
        </w:rPr>
        <w:t xml:space="preserve">il est nécessaire de visibiliser les raisonnements par </w:t>
      </w:r>
      <w:r w:rsidRPr="007F539F">
        <w:rPr>
          <w:rFonts w:asciiTheme="majorHAnsi" w:hAnsiTheme="majorHAnsi" w:cstheme="majorHAnsi"/>
          <w:color w:val="212529"/>
          <w:u w:val="single"/>
          <w:shd w:val="clear" w:color="auto" w:fill="FFFFFF"/>
        </w:rPr>
        <w:lastRenderedPageBreak/>
        <w:t>lesquels on déduit les droits et obligations des personnes impliquées</w:t>
      </w:r>
      <w:r w:rsidRPr="007F539F">
        <w:rPr>
          <w:rFonts w:asciiTheme="majorHAnsi" w:hAnsiTheme="majorHAnsi" w:cstheme="majorHAnsi"/>
          <w:color w:val="212529"/>
          <w:shd w:val="clear" w:color="auto" w:fill="FFFFFF"/>
        </w:rPr>
        <w:t xml:space="preserve"> dans une situation visée par la réglementation</w:t>
      </w:r>
      <w:r w:rsidRPr="007F539F">
        <w:rPr>
          <w:rStyle w:val="FootnoteReference"/>
          <w:rFonts w:asciiTheme="majorHAnsi" w:hAnsiTheme="majorHAnsi" w:cstheme="majorHAnsi"/>
          <w:color w:val="212529"/>
          <w:shd w:val="clear" w:color="auto" w:fill="FFFFFF"/>
        </w:rPr>
        <w:footnoteReference w:id="4"/>
      </w:r>
      <w:r w:rsidR="00880119">
        <w:rPr>
          <w:rFonts w:asciiTheme="majorHAnsi" w:hAnsiTheme="majorHAnsi" w:cstheme="majorHAnsi"/>
          <w:color w:val="212529"/>
          <w:shd w:val="clear" w:color="auto" w:fill="FFFFFF"/>
        </w:rPr>
        <w:t>.</w:t>
      </w:r>
      <w:r w:rsidRPr="007F539F">
        <w:rPr>
          <w:rFonts w:asciiTheme="majorHAnsi" w:hAnsiTheme="majorHAnsi" w:cstheme="majorHAnsi"/>
          <w:color w:val="212529"/>
          <w:shd w:val="clear" w:color="auto" w:fill="FFFFFF"/>
        </w:rPr>
        <w:t xml:space="preserve"> (</w:t>
      </w:r>
      <w:proofErr w:type="gramStart"/>
      <w:r w:rsidRPr="007F539F">
        <w:rPr>
          <w:rFonts w:asciiTheme="majorHAnsi" w:hAnsiTheme="majorHAnsi" w:cstheme="majorHAnsi"/>
          <w:color w:val="212529"/>
          <w:shd w:val="clear" w:color="auto" w:fill="FFFFFF"/>
        </w:rPr>
        <w:t>nous</w:t>
      </w:r>
      <w:proofErr w:type="gramEnd"/>
      <w:r w:rsidRPr="007F539F">
        <w:rPr>
          <w:rFonts w:asciiTheme="majorHAnsi" w:hAnsiTheme="majorHAnsi" w:cstheme="majorHAnsi"/>
          <w:color w:val="212529"/>
          <w:shd w:val="clear" w:color="auto" w:fill="FFFFFF"/>
        </w:rPr>
        <w:t xml:space="preserve"> soulignons)</w:t>
      </w:r>
    </w:p>
    <w:p w14:paraId="4CDC72D5" w14:textId="401EB6E0" w:rsidR="00865707" w:rsidRDefault="00B0294E" w:rsidP="00865707">
      <w:pPr>
        <w:pStyle w:val="NormalWeb"/>
        <w:shd w:val="clear" w:color="auto" w:fill="FFFFFF"/>
        <w:spacing w:after="0"/>
        <w:jc w:val="both"/>
        <w:rPr>
          <w:rFonts w:asciiTheme="majorHAnsi" w:hAnsiTheme="majorHAnsi" w:cstheme="majorHAnsi"/>
          <w:color w:val="212529"/>
          <w:shd w:val="clear" w:color="auto" w:fill="FFFFFF"/>
        </w:rPr>
      </w:pPr>
      <w:r w:rsidRPr="00B0294E">
        <w:rPr>
          <w:rFonts w:asciiTheme="majorHAnsi" w:hAnsiTheme="majorHAnsi" w:cstheme="majorHAnsi"/>
          <w:color w:val="212529"/>
          <w:shd w:val="clear" w:color="auto" w:fill="FFFFFF"/>
        </w:rPr>
        <w:t>Finalement, soulignons qu’en contexte québécois, on doit considérer que la Loi sur la liberté académique représente une protection minimale prévue par une norme d’ordre public. Bien que la reconnaissance de cette « protection minimale » permette de prévoir des définitions plus larges et généreuses de la liberté académique au sein des conventions collectives liant les professeur·es aux employeurs institutionnels, qui comportent toutes des dispositifs protégeant – à plus ou moins forte intensité – la liberté académique, il existe un risque que les employeurs tentent de mobiliser les  « limites » exprimées au dernier alinéa de l’article 3 dans l’exercice abusif de leur droit de gérance. Les syndicats québécois représentant les professeur·es d’université devront donc faire preuve de vigilance au cours des prochaines années et continuer de revendiquer des protections robustes de cette liberté fondamentale au sein de leurs conventions collectives.</w:t>
      </w:r>
    </w:p>
    <w:p w14:paraId="1F06A576" w14:textId="77777777" w:rsidR="00865707" w:rsidRDefault="00865707" w:rsidP="00865707">
      <w:pPr>
        <w:pStyle w:val="NormalWeb"/>
        <w:shd w:val="clear" w:color="auto" w:fill="FFFFFF"/>
        <w:spacing w:after="0"/>
        <w:jc w:val="both"/>
        <w:rPr>
          <w:rFonts w:asciiTheme="majorHAnsi" w:hAnsiTheme="majorHAnsi" w:cstheme="majorHAnsi"/>
          <w:color w:val="212529"/>
          <w:shd w:val="clear" w:color="auto" w:fill="FFFFFF"/>
        </w:rPr>
      </w:pPr>
    </w:p>
    <w:p w14:paraId="06D5EC5D" w14:textId="77777777" w:rsidR="00B0294E" w:rsidRPr="00042A71" w:rsidRDefault="00B0294E" w:rsidP="009A6945">
      <w:pPr>
        <w:pStyle w:val="Titrebleuniveau1"/>
        <w:numPr>
          <w:ilvl w:val="0"/>
          <w:numId w:val="20"/>
        </w:numPr>
        <w:rPr>
          <w:sz w:val="36"/>
          <w:szCs w:val="24"/>
        </w:rPr>
      </w:pPr>
      <w:bookmarkStart w:id="73" w:name="_Toc157502651"/>
      <w:r w:rsidRPr="00042A71">
        <w:rPr>
          <w:sz w:val="36"/>
          <w:szCs w:val="24"/>
        </w:rPr>
        <w:t>Les titulaires de la liberté académique</w:t>
      </w:r>
      <w:bookmarkEnd w:id="73"/>
    </w:p>
    <w:p w14:paraId="57D966FA" w14:textId="77777777" w:rsidR="00B0294E" w:rsidRPr="00B0294E" w:rsidRDefault="00B0294E" w:rsidP="00B0294E">
      <w:pPr>
        <w:pStyle w:val="NormalWeb"/>
        <w:shd w:val="clear" w:color="auto" w:fill="FFFFFF"/>
        <w:spacing w:before="0" w:beforeAutospacing="0" w:after="0" w:afterAutospacing="0"/>
        <w:jc w:val="both"/>
        <w:rPr>
          <w:rFonts w:asciiTheme="majorHAnsi" w:hAnsiTheme="majorHAnsi" w:cstheme="majorHAnsi"/>
          <w:color w:val="000000"/>
          <w:bdr w:val="none" w:sz="0" w:space="0" w:color="auto" w:frame="1"/>
          <w:shd w:val="clear" w:color="auto" w:fill="FFFFFF"/>
        </w:rPr>
      </w:pPr>
      <w:r w:rsidRPr="00B0294E">
        <w:rPr>
          <w:rFonts w:asciiTheme="majorHAnsi" w:hAnsiTheme="majorHAnsi" w:cstheme="majorHAnsi"/>
          <w:color w:val="000000"/>
          <w:bdr w:val="none" w:sz="0" w:space="0" w:color="auto" w:frame="1"/>
          <w:shd w:val="clear" w:color="auto" w:fill="FFFFFF"/>
        </w:rPr>
        <w:t xml:space="preserve">Tel que souligné un peu plus haut, l’article 3 de la Loi sur la liberté académique définit cette liberté comme étant « (…) le droit de </w:t>
      </w:r>
      <w:r w:rsidRPr="00B0294E">
        <w:rPr>
          <w:rFonts w:asciiTheme="majorHAnsi" w:hAnsiTheme="majorHAnsi" w:cstheme="majorHAnsi"/>
          <w:color w:val="000000"/>
          <w:u w:val="single"/>
          <w:bdr w:val="none" w:sz="0" w:space="0" w:color="auto" w:frame="1"/>
          <w:shd w:val="clear" w:color="auto" w:fill="FFFFFF"/>
        </w:rPr>
        <w:t>toute personne</w:t>
      </w:r>
      <w:r w:rsidRPr="00B0294E">
        <w:rPr>
          <w:rFonts w:asciiTheme="majorHAnsi" w:hAnsiTheme="majorHAnsi" w:cstheme="majorHAnsi"/>
          <w:color w:val="000000"/>
          <w:bdr w:val="none" w:sz="0" w:space="0" w:color="auto" w:frame="1"/>
          <w:shd w:val="clear" w:color="auto" w:fill="FFFFFF"/>
        </w:rPr>
        <w:t xml:space="preserve"> d’exercer librement et sans contrainte doctrinale, idéologique ou morale, telle la censure institutionnelle, </w:t>
      </w:r>
      <w:r w:rsidRPr="008F35A6">
        <w:rPr>
          <w:rFonts w:asciiTheme="majorHAnsi" w:hAnsiTheme="majorHAnsi" w:cstheme="majorHAnsi"/>
          <w:color w:val="000000"/>
          <w:u w:val="single"/>
          <w:bdr w:val="none" w:sz="0" w:space="0" w:color="auto" w:frame="1"/>
          <w:shd w:val="clear" w:color="auto" w:fill="FFFFFF"/>
        </w:rPr>
        <w:t>une activité par laquelle elle contribue à l’accomplissement de la mission d’un établissement d’enseignement</w:t>
      </w:r>
      <w:r w:rsidRPr="008F35A6">
        <w:rPr>
          <w:rFonts w:asciiTheme="majorHAnsi" w:hAnsiTheme="majorHAnsi" w:cstheme="majorHAnsi"/>
          <w:color w:val="000000"/>
          <w:bdr w:val="none" w:sz="0" w:space="0" w:color="auto" w:frame="1"/>
          <w:shd w:val="clear" w:color="auto" w:fill="FFFFFF"/>
        </w:rPr>
        <w:t xml:space="preserve">. </w:t>
      </w:r>
      <w:r w:rsidRPr="00B0294E">
        <w:rPr>
          <w:rFonts w:asciiTheme="majorHAnsi" w:hAnsiTheme="majorHAnsi" w:cstheme="majorHAnsi"/>
          <w:color w:val="000000"/>
          <w:bdr w:val="none" w:sz="0" w:space="0" w:color="auto" w:frame="1"/>
          <w:shd w:val="clear" w:color="auto" w:fill="FFFFFF"/>
        </w:rPr>
        <w:t>(</w:t>
      </w:r>
      <w:proofErr w:type="gramStart"/>
      <w:r w:rsidRPr="00B0294E">
        <w:rPr>
          <w:rFonts w:asciiTheme="majorHAnsi" w:hAnsiTheme="majorHAnsi" w:cstheme="majorHAnsi"/>
          <w:color w:val="000000"/>
          <w:bdr w:val="none" w:sz="0" w:space="0" w:color="auto" w:frame="1"/>
          <w:shd w:val="clear" w:color="auto" w:fill="FFFFFF"/>
        </w:rPr>
        <w:t>nous</w:t>
      </w:r>
      <w:proofErr w:type="gramEnd"/>
      <w:r w:rsidRPr="00B0294E">
        <w:rPr>
          <w:rFonts w:asciiTheme="majorHAnsi" w:hAnsiTheme="majorHAnsi" w:cstheme="majorHAnsi"/>
          <w:color w:val="000000"/>
          <w:bdr w:val="none" w:sz="0" w:space="0" w:color="auto" w:frame="1"/>
          <w:shd w:val="clear" w:color="auto" w:fill="FFFFFF"/>
        </w:rPr>
        <w:t xml:space="preserve"> soulignons)</w:t>
      </w:r>
    </w:p>
    <w:p w14:paraId="4A5071B1" w14:textId="77777777" w:rsidR="00B0294E" w:rsidRPr="00B0294E" w:rsidRDefault="00B0294E" w:rsidP="00B0294E">
      <w:pPr>
        <w:pStyle w:val="NormalWeb"/>
        <w:shd w:val="clear" w:color="auto" w:fill="FFFFFF"/>
        <w:spacing w:before="0" w:beforeAutospacing="0" w:after="0" w:afterAutospacing="0"/>
        <w:jc w:val="both"/>
        <w:rPr>
          <w:rFonts w:asciiTheme="majorHAnsi" w:hAnsiTheme="majorHAnsi" w:cstheme="majorHAnsi"/>
          <w:color w:val="000000"/>
          <w:bdr w:val="none" w:sz="0" w:space="0" w:color="auto" w:frame="1"/>
          <w:shd w:val="clear" w:color="auto" w:fill="FFFFFF"/>
        </w:rPr>
      </w:pPr>
    </w:p>
    <w:p w14:paraId="0B266A39" w14:textId="77777777" w:rsidR="00B0294E" w:rsidRPr="00B0294E" w:rsidRDefault="00B0294E" w:rsidP="00B0294E">
      <w:pPr>
        <w:pStyle w:val="NormalWeb"/>
        <w:shd w:val="clear" w:color="auto" w:fill="FFFFFF"/>
        <w:spacing w:before="0" w:beforeAutospacing="0" w:after="0" w:afterAutospacing="0"/>
        <w:jc w:val="both"/>
        <w:rPr>
          <w:rFonts w:asciiTheme="majorHAnsi" w:hAnsiTheme="majorHAnsi" w:cstheme="majorHAnsi"/>
          <w:color w:val="000000"/>
          <w:bdr w:val="none" w:sz="0" w:space="0" w:color="auto" w:frame="1"/>
          <w:shd w:val="clear" w:color="auto" w:fill="FFFFFF"/>
        </w:rPr>
      </w:pPr>
      <w:r w:rsidRPr="00B0294E">
        <w:rPr>
          <w:rFonts w:asciiTheme="majorHAnsi" w:hAnsiTheme="majorHAnsi" w:cstheme="majorHAnsi"/>
          <w:color w:val="000000"/>
          <w:bdr w:val="none" w:sz="0" w:space="0" w:color="auto" w:frame="1"/>
          <w:shd w:val="clear" w:color="auto" w:fill="FFFFFF"/>
        </w:rPr>
        <w:t xml:space="preserve">Les titulaires de la liberté académique ne sont donc pas que les enseignant·es. La Loi ne désigne pas non plus toute personne évoluant en milieu universitaire comme titulaire de ce droit. Sans aucun doute les tribunaux, ou les comités institutionnels mis en place au sein de chaque université conformément aux prescriptions de l’article 4 de la Loi sur la liberté académique, seront appelés à définir ce que constitue une contribution à la mission universitaire dès lors que la liberté d’une personne non-enseignante sera invoquée. </w:t>
      </w:r>
    </w:p>
    <w:p w14:paraId="5BC5B4CB" w14:textId="77777777" w:rsidR="00B0294E" w:rsidRPr="00B0294E" w:rsidRDefault="00B0294E" w:rsidP="00B0294E">
      <w:pPr>
        <w:pStyle w:val="NormalWeb"/>
        <w:shd w:val="clear" w:color="auto" w:fill="FFFFFF"/>
        <w:spacing w:before="0" w:beforeAutospacing="0" w:after="0" w:afterAutospacing="0"/>
        <w:jc w:val="both"/>
        <w:rPr>
          <w:rFonts w:asciiTheme="majorHAnsi" w:hAnsiTheme="majorHAnsi" w:cstheme="majorHAnsi"/>
          <w:color w:val="000000"/>
          <w:bdr w:val="none" w:sz="0" w:space="0" w:color="auto" w:frame="1"/>
          <w:shd w:val="clear" w:color="auto" w:fill="FFFFFF"/>
        </w:rPr>
      </w:pPr>
    </w:p>
    <w:p w14:paraId="4AB5B067" w14:textId="77777777" w:rsidR="00B0294E" w:rsidRPr="00B0294E" w:rsidRDefault="00B0294E" w:rsidP="00B0294E">
      <w:pPr>
        <w:pStyle w:val="NormalWeb"/>
        <w:shd w:val="clear" w:color="auto" w:fill="FFFFFF"/>
        <w:spacing w:before="0" w:beforeAutospacing="0" w:after="0" w:afterAutospacing="0"/>
        <w:jc w:val="both"/>
        <w:rPr>
          <w:rFonts w:asciiTheme="majorHAnsi" w:hAnsiTheme="majorHAnsi" w:cstheme="majorHAnsi"/>
          <w:color w:val="000000"/>
          <w:bdr w:val="none" w:sz="0" w:space="0" w:color="auto" w:frame="1"/>
          <w:shd w:val="clear" w:color="auto" w:fill="FFFFFF"/>
        </w:rPr>
      </w:pPr>
      <w:r w:rsidRPr="00B0294E">
        <w:rPr>
          <w:rFonts w:asciiTheme="majorHAnsi" w:hAnsiTheme="majorHAnsi" w:cstheme="majorHAnsi"/>
          <w:color w:val="000000"/>
          <w:bdr w:val="none" w:sz="0" w:space="0" w:color="auto" w:frame="1"/>
          <w:shd w:val="clear" w:color="auto" w:fill="FFFFFF"/>
        </w:rPr>
        <w:t xml:space="preserve">A cette fin, les politiques institutionnelles sur la liberté académique, que la Loi enjoint aux institutions d’enseignement supérieur d’adopter, constitueront un précieux guide interprétatif. Ces Politiques doivent toutefois respecter la lettre et l’esprit de la Loi sur la liberté académique. </w:t>
      </w:r>
    </w:p>
    <w:p w14:paraId="373D4565" w14:textId="77777777" w:rsidR="00B0294E" w:rsidRPr="00B0294E" w:rsidRDefault="00B0294E" w:rsidP="00B0294E">
      <w:pPr>
        <w:pStyle w:val="NormalWeb"/>
        <w:shd w:val="clear" w:color="auto" w:fill="FFFFFF"/>
        <w:spacing w:before="0" w:beforeAutospacing="0" w:after="0" w:afterAutospacing="0"/>
        <w:jc w:val="both"/>
        <w:rPr>
          <w:rFonts w:asciiTheme="majorHAnsi" w:hAnsiTheme="majorHAnsi" w:cstheme="majorHAnsi"/>
          <w:color w:val="000000"/>
          <w:u w:val="single"/>
          <w:bdr w:val="none" w:sz="0" w:space="0" w:color="auto" w:frame="1"/>
          <w:shd w:val="clear" w:color="auto" w:fill="FFFFFF"/>
        </w:rPr>
      </w:pPr>
    </w:p>
    <w:p w14:paraId="449C15B3" w14:textId="77777777" w:rsidR="00B0294E" w:rsidRPr="00B0294E" w:rsidRDefault="00B0294E" w:rsidP="00B0294E">
      <w:pPr>
        <w:pStyle w:val="NormalWeb"/>
        <w:shd w:val="clear" w:color="auto" w:fill="FFFFFF"/>
        <w:spacing w:before="0" w:beforeAutospacing="0" w:after="0" w:afterAutospacing="0"/>
        <w:jc w:val="both"/>
        <w:rPr>
          <w:rFonts w:asciiTheme="majorHAnsi" w:hAnsiTheme="majorHAnsi" w:cstheme="majorHAnsi"/>
          <w:color w:val="000000"/>
          <w:bdr w:val="none" w:sz="0" w:space="0" w:color="auto" w:frame="1"/>
          <w:shd w:val="clear" w:color="auto" w:fill="FFFFFF"/>
        </w:rPr>
      </w:pPr>
      <w:r w:rsidRPr="00B0294E">
        <w:rPr>
          <w:rFonts w:asciiTheme="majorHAnsi" w:hAnsiTheme="majorHAnsi" w:cstheme="majorHAnsi"/>
          <w:color w:val="000000"/>
          <w:bdr w:val="none" w:sz="0" w:space="0" w:color="auto" w:frame="1"/>
          <w:shd w:val="clear" w:color="auto" w:fill="FFFFFF"/>
        </w:rPr>
        <w:t xml:space="preserve">Soulignons une fois de plus que le législateur québécois a fait le choix de ne pas reconnaître les professeur·es enseignant dans les établissements d’enseignement supérieur collégiaux – ou les cégeps – dans le domaine d’application de la Loi sur la liberté académique (voir l’article 2 de la Loi). Ainsi, à moins qu’ils ne contribuent directement à </w:t>
      </w:r>
      <w:r w:rsidRPr="00B0294E">
        <w:rPr>
          <w:rFonts w:asciiTheme="majorHAnsi" w:hAnsiTheme="majorHAnsi" w:cstheme="majorHAnsi"/>
          <w:i/>
          <w:iCs/>
          <w:color w:val="000000"/>
          <w:bdr w:val="none" w:sz="0" w:space="0" w:color="auto" w:frame="1"/>
          <w:shd w:val="clear" w:color="auto" w:fill="FFFFFF"/>
        </w:rPr>
        <w:t>l’accomplissement d’un établissement d’enseignement [universitaire]</w:t>
      </w:r>
      <w:r w:rsidRPr="00B0294E">
        <w:rPr>
          <w:rFonts w:asciiTheme="majorHAnsi" w:hAnsiTheme="majorHAnsi" w:cstheme="majorHAnsi"/>
          <w:color w:val="000000"/>
          <w:bdr w:val="none" w:sz="0" w:space="0" w:color="auto" w:frame="1"/>
          <w:shd w:val="clear" w:color="auto" w:fill="FFFFFF"/>
        </w:rPr>
        <w:t xml:space="preserve">, ces enseignant·es ne peuvent bénéficier de la protection offerte par cette loi ; exclusion qui n’est par ailleurs pas conforme à la </w:t>
      </w:r>
      <w:r w:rsidRPr="00B0294E">
        <w:rPr>
          <w:rFonts w:asciiTheme="majorHAnsi" w:hAnsiTheme="majorHAnsi" w:cstheme="majorHAnsi"/>
          <w:i/>
          <w:iCs/>
          <w:color w:val="000000"/>
          <w:bdr w:val="none" w:sz="0" w:space="0" w:color="auto" w:frame="1"/>
          <w:shd w:val="clear" w:color="auto" w:fill="FFFFFF"/>
        </w:rPr>
        <w:t>Recommandation de 1997</w:t>
      </w:r>
      <w:r w:rsidRPr="00B0294E">
        <w:rPr>
          <w:rFonts w:asciiTheme="majorHAnsi" w:hAnsiTheme="majorHAnsi" w:cstheme="majorHAnsi"/>
          <w:color w:val="000000"/>
          <w:bdr w:val="none" w:sz="0" w:space="0" w:color="auto" w:frame="1"/>
          <w:shd w:val="clear" w:color="auto" w:fill="FFFFFF"/>
        </w:rPr>
        <w:t xml:space="preserve"> de l’UNESCO, qui prévoit que toutes celles et ceux qui œuvrent dans le milieu de l’enseignement supérieur doivent bénéficier de la liberté académique dans le cadre de leurs fonctions.</w:t>
      </w:r>
    </w:p>
    <w:p w14:paraId="0661E55D" w14:textId="77777777" w:rsidR="00B0294E" w:rsidRPr="00042A71" w:rsidRDefault="00B0294E" w:rsidP="009A6945">
      <w:pPr>
        <w:pStyle w:val="Titrebleuniveau1"/>
        <w:numPr>
          <w:ilvl w:val="0"/>
          <w:numId w:val="20"/>
        </w:numPr>
        <w:rPr>
          <w:sz w:val="36"/>
          <w:szCs w:val="24"/>
        </w:rPr>
      </w:pPr>
      <w:bookmarkStart w:id="74" w:name="_Toc157502652"/>
      <w:r w:rsidRPr="00042A71">
        <w:rPr>
          <w:sz w:val="36"/>
          <w:szCs w:val="24"/>
        </w:rPr>
        <w:lastRenderedPageBreak/>
        <w:t>La Loi sur la liberté académique et ses défis</w:t>
      </w:r>
      <w:bookmarkEnd w:id="74"/>
    </w:p>
    <w:p w14:paraId="09BED8B7" w14:textId="79699B00" w:rsidR="00B0294E" w:rsidRPr="00B0294E" w:rsidRDefault="00B0294E" w:rsidP="00B0294E">
      <w:pPr>
        <w:pStyle w:val="NormalWeb"/>
        <w:shd w:val="clear" w:color="auto" w:fill="FFFFFF"/>
        <w:spacing w:before="0" w:beforeAutospacing="0" w:after="0" w:afterAutospacing="0"/>
        <w:jc w:val="both"/>
        <w:rPr>
          <w:rFonts w:asciiTheme="majorHAnsi" w:hAnsiTheme="majorHAnsi" w:cstheme="majorHAnsi"/>
          <w:color w:val="242424"/>
        </w:rPr>
      </w:pPr>
      <w:r w:rsidRPr="00B0294E">
        <w:rPr>
          <w:rFonts w:asciiTheme="majorHAnsi" w:hAnsiTheme="majorHAnsi" w:cstheme="majorHAnsi"/>
          <w:color w:val="242424"/>
        </w:rPr>
        <w:t xml:space="preserve">Dans une société démocratique, la liberté académique garantie par la loi québécoise ci-dessus introduite est soumise à des tensions de deux ordres. D’une part, celles émanant de l’employeur universitaire, qui pourrait estimer que le droit de ses </w:t>
      </w:r>
      <w:proofErr w:type="spellStart"/>
      <w:r w:rsidRPr="00B0294E">
        <w:rPr>
          <w:rFonts w:asciiTheme="majorHAnsi" w:hAnsiTheme="majorHAnsi" w:cstheme="majorHAnsi"/>
          <w:color w:val="242424"/>
        </w:rPr>
        <w:t>salarié·es</w:t>
      </w:r>
      <w:proofErr w:type="spellEnd"/>
      <w:r w:rsidRPr="00B0294E">
        <w:rPr>
          <w:rFonts w:asciiTheme="majorHAnsi" w:hAnsiTheme="majorHAnsi" w:cstheme="majorHAnsi"/>
          <w:color w:val="242424"/>
        </w:rPr>
        <w:t xml:space="preserve"> de critiquer la société, ses institutions et l’établissement lui-même porte atteinte à son image et à ses valeurs ou encore, met sous tension ses rapports avec certaines composantes de la société civile. Dans la mesure où le propos tenu par le titulaire de la liberté académique n’est pas de nature haineuse ou discriminatoire, l’établissement ne pourra prétendre qu’elle a un droit à l’image ou à la réputation. Néanmoins, ce heurt n’est pas théorique et a déjà engendré des litiges en droit du travail au Québec : il sera intéressant de voir si les changements induits par la Loi sur la liberté académique produiront les effets de clarification escomptés lors du traitement de futurs litiges sur la question. </w:t>
      </w:r>
    </w:p>
    <w:p w14:paraId="798CAB6F" w14:textId="77777777" w:rsidR="00B0294E" w:rsidRPr="00B0294E" w:rsidRDefault="00B0294E" w:rsidP="00B0294E">
      <w:pPr>
        <w:pStyle w:val="NormalWeb"/>
        <w:shd w:val="clear" w:color="auto" w:fill="FFFFFF"/>
        <w:spacing w:before="0" w:beforeAutospacing="0" w:after="0" w:afterAutospacing="0"/>
        <w:jc w:val="both"/>
        <w:rPr>
          <w:rFonts w:asciiTheme="majorHAnsi" w:hAnsiTheme="majorHAnsi" w:cstheme="majorHAnsi"/>
          <w:color w:val="242424"/>
        </w:rPr>
      </w:pPr>
    </w:p>
    <w:p w14:paraId="2499C20E" w14:textId="65DEE771" w:rsidR="00B0294E" w:rsidRPr="00B0294E" w:rsidRDefault="00B0294E" w:rsidP="00B0294E">
      <w:pPr>
        <w:pStyle w:val="NormalWeb"/>
        <w:shd w:val="clear" w:color="auto" w:fill="FFFFFF"/>
        <w:spacing w:before="0" w:beforeAutospacing="0" w:after="0" w:afterAutospacing="0"/>
        <w:jc w:val="both"/>
        <w:rPr>
          <w:rFonts w:asciiTheme="majorHAnsi" w:hAnsiTheme="majorHAnsi" w:cstheme="majorHAnsi"/>
          <w:color w:val="242424"/>
        </w:rPr>
      </w:pPr>
      <w:r w:rsidRPr="00B0294E">
        <w:rPr>
          <w:rFonts w:asciiTheme="majorHAnsi" w:hAnsiTheme="majorHAnsi" w:cstheme="majorHAnsi"/>
          <w:color w:val="242424"/>
        </w:rPr>
        <w:t xml:space="preserve">D’autre part, certains </w:t>
      </w:r>
      <w:proofErr w:type="spellStart"/>
      <w:r w:rsidRPr="00B0294E">
        <w:rPr>
          <w:rFonts w:asciiTheme="majorHAnsi" w:hAnsiTheme="majorHAnsi" w:cstheme="majorHAnsi"/>
          <w:color w:val="242424"/>
        </w:rPr>
        <w:t>acteur·trices</w:t>
      </w:r>
      <w:proofErr w:type="spellEnd"/>
      <w:r w:rsidRPr="00B0294E">
        <w:rPr>
          <w:rFonts w:asciiTheme="majorHAnsi" w:hAnsiTheme="majorHAnsi" w:cstheme="majorHAnsi"/>
          <w:color w:val="242424"/>
        </w:rPr>
        <w:t xml:space="preserve"> du milieu universitaire ou de la société civile pourront éprouver du ressentiment ou un malaise envers un propos protégé par la liberté académique et prononcé dans le cadre de la mission universitaire. La Loi dispose en partie de cette question en prévoyant à son article 4 (5</w:t>
      </w:r>
      <w:r w:rsidRPr="00B0294E">
        <w:rPr>
          <w:rFonts w:asciiTheme="majorHAnsi" w:hAnsiTheme="majorHAnsi" w:cstheme="majorHAnsi"/>
          <w:color w:val="242424"/>
          <w:vertAlign w:val="superscript"/>
        </w:rPr>
        <w:t>e</w:t>
      </w:r>
      <w:r w:rsidRPr="00B0294E">
        <w:rPr>
          <w:rFonts w:asciiTheme="majorHAnsi" w:hAnsiTheme="majorHAnsi" w:cstheme="majorHAnsi"/>
          <w:color w:val="242424"/>
        </w:rPr>
        <w:t xml:space="preserve"> alinéa, 2</w:t>
      </w:r>
      <w:r w:rsidRPr="00B0294E">
        <w:rPr>
          <w:rFonts w:asciiTheme="majorHAnsi" w:hAnsiTheme="majorHAnsi" w:cstheme="majorHAnsi"/>
          <w:color w:val="242424"/>
          <w:vertAlign w:val="superscript"/>
        </w:rPr>
        <w:t>e</w:t>
      </w:r>
      <w:r w:rsidRPr="00B0294E">
        <w:rPr>
          <w:rFonts w:asciiTheme="majorHAnsi" w:hAnsiTheme="majorHAnsi" w:cstheme="majorHAnsi"/>
          <w:color w:val="242424"/>
        </w:rPr>
        <w:t xml:space="preserve"> paragraphe) qu’une politique institutionnelle en matière de liberté académique « ne peut avoir pour effet d’empêcher que des idées et des sujets qui sont susceptibles de choquer soient abordés à l’occasion d’une activité qui contribue à la mission universitaire ». Néanmoins, on peut concevoir de réelles tensions entre les libertés et les droits fondamentaux des </w:t>
      </w:r>
      <w:proofErr w:type="spellStart"/>
      <w:r w:rsidRPr="00B0294E">
        <w:rPr>
          <w:rFonts w:asciiTheme="majorHAnsi" w:hAnsiTheme="majorHAnsi" w:cstheme="majorHAnsi"/>
          <w:color w:val="242424"/>
        </w:rPr>
        <w:t>un·es</w:t>
      </w:r>
      <w:proofErr w:type="spellEnd"/>
      <w:r w:rsidRPr="00B0294E">
        <w:rPr>
          <w:rFonts w:asciiTheme="majorHAnsi" w:hAnsiTheme="majorHAnsi" w:cstheme="majorHAnsi"/>
          <w:color w:val="242424"/>
        </w:rPr>
        <w:t xml:space="preserve"> et des autres dans la foulée de l’exercice de la liberté académique qui, rappelons-le, est inextricablement rattaché à la liberté d’expression. Nous pensons ici, par exemple, à l’allégation d’une atteinte à la liberté de religion, au droit à l’égalité ou à la dignité humaine, notamment. Les conflits de droits fondamentaux sont moins fréquents que ce qu’on allègue souvent, mais ils existent. Et l’entrée en vigueur de la Loi sur la liberté académique représentera pour les tribunaux un nouveau défi, dans la mesure où elle précise concrètement ce que comprend la liberté académique. Cette définition servirait alors de rempart contre les attaques abusives déguisées en conflit de droits fondamentaux. </w:t>
      </w:r>
    </w:p>
    <w:p w14:paraId="67434453" w14:textId="77777777" w:rsidR="00B96078" w:rsidRDefault="00B96078" w:rsidP="009F6EC9">
      <w:pPr>
        <w:jc w:val="both"/>
        <w:rPr>
          <w:rFonts w:asciiTheme="majorHAnsi" w:hAnsiTheme="majorHAnsi" w:cstheme="majorHAnsi"/>
        </w:rPr>
      </w:pPr>
    </w:p>
    <w:p w14:paraId="319538E6" w14:textId="77777777" w:rsidR="00B96078" w:rsidRDefault="00B96078" w:rsidP="009F6EC9">
      <w:pPr>
        <w:jc w:val="both"/>
        <w:rPr>
          <w:rFonts w:asciiTheme="majorHAnsi" w:hAnsiTheme="majorHAnsi" w:cstheme="majorHAnsi"/>
        </w:rPr>
      </w:pPr>
    </w:p>
    <w:p w14:paraId="5E77E008" w14:textId="77777777" w:rsidR="00B96078" w:rsidRDefault="00B96078" w:rsidP="009F6EC9">
      <w:pPr>
        <w:jc w:val="both"/>
        <w:rPr>
          <w:rFonts w:asciiTheme="majorHAnsi" w:hAnsiTheme="majorHAnsi" w:cstheme="majorHAnsi"/>
        </w:rPr>
      </w:pPr>
    </w:p>
    <w:p w14:paraId="7782A6E3" w14:textId="77777777" w:rsidR="001B2109" w:rsidRPr="005C7165" w:rsidRDefault="001B2109" w:rsidP="001B2109"/>
    <w:p w14:paraId="48A7258B" w14:textId="675634ED" w:rsidR="00F240AD" w:rsidRDefault="00F240AD" w:rsidP="00F240AD">
      <w:pPr>
        <w:rPr>
          <w:rFonts w:ascii="Arial" w:hAnsi="Arial" w:cs="Arial"/>
          <w:color w:val="595959" w:themeColor="text1" w:themeTint="A6"/>
          <w:sz w:val="21"/>
          <w:szCs w:val="21"/>
          <w:shd w:val="clear" w:color="auto" w:fill="FFFFFF"/>
        </w:rPr>
      </w:pPr>
      <w:bookmarkStart w:id="75" w:name="_Toc526069634"/>
      <w:bookmarkStart w:id="76" w:name="_Toc526069966"/>
      <w:bookmarkStart w:id="77" w:name="_Toc526157838"/>
      <w:bookmarkStart w:id="78" w:name="_Toc526158949"/>
      <w:bookmarkStart w:id="79" w:name="_Toc526159300"/>
      <w:bookmarkStart w:id="80" w:name="_Toc526161951"/>
      <w:bookmarkStart w:id="81" w:name="_Toc526163196"/>
      <w:bookmarkStart w:id="82" w:name="_Toc526163361"/>
      <w:bookmarkStart w:id="83" w:name="_Toc526164241"/>
    </w:p>
    <w:bookmarkEnd w:id="75"/>
    <w:bookmarkEnd w:id="76"/>
    <w:bookmarkEnd w:id="77"/>
    <w:bookmarkEnd w:id="78"/>
    <w:bookmarkEnd w:id="79"/>
    <w:bookmarkEnd w:id="80"/>
    <w:bookmarkEnd w:id="81"/>
    <w:bookmarkEnd w:id="82"/>
    <w:bookmarkEnd w:id="83"/>
    <w:p w14:paraId="58440DE5" w14:textId="1BCC1B62" w:rsidR="002969EC" w:rsidRPr="00167010" w:rsidRDefault="004C0EDE" w:rsidP="00A74A58">
      <w:pPr>
        <w:jc w:val="both"/>
        <w:rPr>
          <w:rFonts w:cs="Arial"/>
          <w:shd w:val="clear" w:color="auto" w:fill="FFFFFF"/>
        </w:rPr>
        <w:sectPr w:rsidR="002969EC" w:rsidRPr="00167010" w:rsidSect="002B4004">
          <w:pgSz w:w="12240" w:h="15840"/>
          <w:pgMar w:top="1542" w:right="1440" w:bottom="851" w:left="1440" w:header="680" w:footer="454" w:gutter="0"/>
          <w:pgNumType w:chapStyle="1"/>
          <w:cols w:space="708"/>
          <w:docGrid w:linePitch="360"/>
        </w:sectPr>
      </w:pPr>
      <w:r w:rsidRPr="00F911DB">
        <w:rPr>
          <w:rFonts w:eastAsiaTheme="minorHAnsi"/>
          <w:szCs w:val="21"/>
        </w:rPr>
        <w:br w:type="page"/>
      </w:r>
    </w:p>
    <w:p w14:paraId="1BB41A9B" w14:textId="676D7E34" w:rsidR="00057FF9" w:rsidRPr="00057FF9" w:rsidRDefault="00057FF9" w:rsidP="00057FF9">
      <w:pPr>
        <w:rPr>
          <w:rFonts w:cs="Arial"/>
          <w:sz w:val="20"/>
          <w:szCs w:val="20"/>
        </w:rPr>
      </w:pPr>
    </w:p>
    <w:p w14:paraId="6E8F7F2F" w14:textId="120F164D" w:rsidR="00057FF9" w:rsidRPr="00057FF9" w:rsidRDefault="00057FF9" w:rsidP="00057FF9">
      <w:pPr>
        <w:rPr>
          <w:rFonts w:cs="Arial"/>
          <w:sz w:val="20"/>
          <w:szCs w:val="20"/>
        </w:rPr>
      </w:pPr>
    </w:p>
    <w:p w14:paraId="67D754EC" w14:textId="4AE1D07A" w:rsidR="00057FF9" w:rsidRPr="00057FF9" w:rsidRDefault="00057FF9" w:rsidP="00057FF9">
      <w:pPr>
        <w:rPr>
          <w:rFonts w:cs="Arial"/>
          <w:sz w:val="20"/>
          <w:szCs w:val="20"/>
        </w:rPr>
      </w:pPr>
    </w:p>
    <w:p w14:paraId="5407C3FE" w14:textId="48F6C1C9" w:rsidR="00057FF9" w:rsidRPr="00057FF9" w:rsidRDefault="00057FF9" w:rsidP="00057FF9">
      <w:pPr>
        <w:rPr>
          <w:rFonts w:cs="Arial"/>
          <w:sz w:val="20"/>
          <w:szCs w:val="20"/>
        </w:rPr>
      </w:pPr>
    </w:p>
    <w:p w14:paraId="3D75260B" w14:textId="52414EA9" w:rsidR="00057FF9" w:rsidRPr="00057FF9" w:rsidRDefault="00057FF9" w:rsidP="00057FF9">
      <w:pPr>
        <w:rPr>
          <w:rFonts w:cs="Arial"/>
          <w:sz w:val="20"/>
          <w:szCs w:val="20"/>
        </w:rPr>
      </w:pPr>
    </w:p>
    <w:p w14:paraId="2E737AFE" w14:textId="1F4234B2" w:rsidR="00057FF9" w:rsidRPr="00057FF9" w:rsidRDefault="00057FF9" w:rsidP="00057FF9">
      <w:pPr>
        <w:rPr>
          <w:rFonts w:cs="Arial"/>
          <w:sz w:val="20"/>
          <w:szCs w:val="20"/>
        </w:rPr>
      </w:pPr>
    </w:p>
    <w:p w14:paraId="49EC6303" w14:textId="0C9F3579" w:rsidR="00057FF9" w:rsidRPr="00057FF9" w:rsidRDefault="00057FF9" w:rsidP="00057FF9">
      <w:pPr>
        <w:rPr>
          <w:rFonts w:cs="Arial"/>
          <w:sz w:val="20"/>
          <w:szCs w:val="20"/>
        </w:rPr>
      </w:pPr>
    </w:p>
    <w:p w14:paraId="52D30C18" w14:textId="0583C3D9" w:rsidR="00057FF9" w:rsidRPr="00057FF9" w:rsidRDefault="00057FF9" w:rsidP="00057FF9">
      <w:pPr>
        <w:rPr>
          <w:rFonts w:cs="Arial"/>
          <w:sz w:val="20"/>
          <w:szCs w:val="20"/>
        </w:rPr>
      </w:pPr>
    </w:p>
    <w:p w14:paraId="2AFD081E" w14:textId="482D27C9" w:rsidR="00057FF9" w:rsidRPr="00057FF9" w:rsidRDefault="00057FF9" w:rsidP="00057FF9">
      <w:pPr>
        <w:rPr>
          <w:rFonts w:cs="Arial"/>
          <w:sz w:val="20"/>
          <w:szCs w:val="20"/>
        </w:rPr>
      </w:pPr>
    </w:p>
    <w:p w14:paraId="075C2F67" w14:textId="76932CAD" w:rsidR="00057FF9" w:rsidRPr="00057FF9" w:rsidRDefault="00057FF9" w:rsidP="00057FF9">
      <w:pPr>
        <w:rPr>
          <w:rFonts w:cs="Arial"/>
          <w:sz w:val="20"/>
          <w:szCs w:val="20"/>
        </w:rPr>
      </w:pPr>
    </w:p>
    <w:p w14:paraId="0725D3C6" w14:textId="513A0E32" w:rsidR="00057FF9" w:rsidRPr="00057FF9" w:rsidRDefault="00057FF9" w:rsidP="00057FF9">
      <w:pPr>
        <w:rPr>
          <w:rFonts w:cs="Arial"/>
          <w:sz w:val="20"/>
          <w:szCs w:val="20"/>
        </w:rPr>
      </w:pPr>
    </w:p>
    <w:p w14:paraId="3B3F8801" w14:textId="0F51612A" w:rsidR="00057FF9" w:rsidRPr="00057FF9" w:rsidRDefault="00057FF9" w:rsidP="00057FF9">
      <w:pPr>
        <w:rPr>
          <w:rFonts w:cs="Arial"/>
          <w:sz w:val="20"/>
          <w:szCs w:val="20"/>
        </w:rPr>
      </w:pPr>
    </w:p>
    <w:p w14:paraId="400930B8" w14:textId="3B9EDFFB" w:rsidR="00057FF9" w:rsidRPr="00057FF9" w:rsidRDefault="00057FF9" w:rsidP="00057FF9">
      <w:pPr>
        <w:rPr>
          <w:rFonts w:cs="Arial"/>
          <w:sz w:val="20"/>
          <w:szCs w:val="20"/>
        </w:rPr>
      </w:pPr>
    </w:p>
    <w:p w14:paraId="5903718E" w14:textId="74283876" w:rsidR="00057FF9" w:rsidRPr="00057FF9" w:rsidRDefault="00057FF9" w:rsidP="00057FF9">
      <w:pPr>
        <w:rPr>
          <w:rFonts w:cs="Arial"/>
          <w:sz w:val="20"/>
          <w:szCs w:val="20"/>
        </w:rPr>
      </w:pPr>
    </w:p>
    <w:p w14:paraId="460B0BF1" w14:textId="30D5E6CE" w:rsidR="00057FF9" w:rsidRPr="00057FF9" w:rsidRDefault="00057FF9" w:rsidP="00057FF9">
      <w:pPr>
        <w:rPr>
          <w:rFonts w:cs="Arial"/>
          <w:sz w:val="20"/>
          <w:szCs w:val="20"/>
        </w:rPr>
      </w:pPr>
    </w:p>
    <w:p w14:paraId="190446E7" w14:textId="5420CC21" w:rsidR="00057FF9" w:rsidRPr="00057FF9" w:rsidRDefault="00057FF9" w:rsidP="00057FF9">
      <w:pPr>
        <w:rPr>
          <w:rFonts w:cs="Arial"/>
          <w:sz w:val="20"/>
          <w:szCs w:val="20"/>
        </w:rPr>
      </w:pPr>
    </w:p>
    <w:p w14:paraId="09440162" w14:textId="10F5B597" w:rsidR="00057FF9" w:rsidRPr="00057FF9" w:rsidRDefault="00057FF9" w:rsidP="00057FF9">
      <w:pPr>
        <w:rPr>
          <w:rFonts w:cs="Arial"/>
          <w:sz w:val="20"/>
          <w:szCs w:val="20"/>
        </w:rPr>
      </w:pPr>
    </w:p>
    <w:p w14:paraId="3D44230B" w14:textId="7A0137E2" w:rsidR="00057FF9" w:rsidRPr="00057FF9" w:rsidRDefault="00057FF9" w:rsidP="00057FF9">
      <w:pPr>
        <w:rPr>
          <w:rFonts w:cs="Arial"/>
          <w:sz w:val="20"/>
          <w:szCs w:val="20"/>
        </w:rPr>
      </w:pPr>
    </w:p>
    <w:p w14:paraId="1BC9BF9B" w14:textId="25C8635E" w:rsidR="00057FF9" w:rsidRPr="00057FF9" w:rsidRDefault="00057FF9" w:rsidP="00057FF9">
      <w:pPr>
        <w:rPr>
          <w:rFonts w:cs="Arial"/>
          <w:sz w:val="20"/>
          <w:szCs w:val="20"/>
        </w:rPr>
      </w:pPr>
    </w:p>
    <w:p w14:paraId="1398E09F" w14:textId="6AEDF493" w:rsidR="00057FF9" w:rsidRPr="00057FF9" w:rsidRDefault="00057FF9" w:rsidP="00057FF9">
      <w:pPr>
        <w:rPr>
          <w:rFonts w:cs="Arial"/>
          <w:sz w:val="20"/>
          <w:szCs w:val="20"/>
        </w:rPr>
      </w:pPr>
    </w:p>
    <w:p w14:paraId="45CC89D0" w14:textId="52CFC54E" w:rsidR="00057FF9" w:rsidRDefault="00057FF9" w:rsidP="00057FF9">
      <w:pPr>
        <w:rPr>
          <w:rFonts w:cs="Arial"/>
          <w:sz w:val="20"/>
          <w:szCs w:val="20"/>
        </w:rPr>
      </w:pPr>
    </w:p>
    <w:p w14:paraId="07D12BE3" w14:textId="7E8D622D" w:rsidR="00057FF9" w:rsidRPr="00057FF9" w:rsidRDefault="00057FF9" w:rsidP="00057FF9">
      <w:pPr>
        <w:rPr>
          <w:rFonts w:cs="Arial"/>
          <w:sz w:val="20"/>
          <w:szCs w:val="20"/>
        </w:rPr>
      </w:pPr>
    </w:p>
    <w:p w14:paraId="10FC59D4" w14:textId="3C0EC8B2" w:rsidR="00057FF9" w:rsidRDefault="00057FF9" w:rsidP="00057FF9">
      <w:pPr>
        <w:rPr>
          <w:rFonts w:cs="Arial"/>
          <w:sz w:val="20"/>
          <w:szCs w:val="20"/>
        </w:rPr>
      </w:pPr>
    </w:p>
    <w:p w14:paraId="1E3634B9" w14:textId="209171CE" w:rsidR="00057FF9" w:rsidRDefault="00057FF9" w:rsidP="00057FF9">
      <w:pPr>
        <w:rPr>
          <w:rFonts w:cs="Arial"/>
          <w:sz w:val="20"/>
          <w:szCs w:val="20"/>
        </w:rPr>
      </w:pPr>
    </w:p>
    <w:p w14:paraId="06C7A216" w14:textId="33A1ECF3" w:rsidR="00057FF9" w:rsidRPr="00057FF9" w:rsidRDefault="00057FF9" w:rsidP="00057FF9">
      <w:pPr>
        <w:tabs>
          <w:tab w:val="left" w:pos="5552"/>
        </w:tabs>
        <w:rPr>
          <w:rFonts w:cs="Arial"/>
          <w:sz w:val="20"/>
          <w:szCs w:val="20"/>
        </w:rPr>
      </w:pPr>
      <w:r>
        <w:rPr>
          <w:rFonts w:cs="Arial"/>
          <w:sz w:val="20"/>
          <w:szCs w:val="20"/>
        </w:rPr>
        <w:tab/>
      </w:r>
    </w:p>
    <w:sectPr w:rsidR="00057FF9" w:rsidRPr="00057FF9" w:rsidSect="002B4004">
      <w:footerReference w:type="first" r:id="rId18"/>
      <w:pgSz w:w="12240" w:h="15840"/>
      <w:pgMar w:top="1440" w:right="1440" w:bottom="7090" w:left="1440" w:header="709" w:footer="121"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3F797" w14:textId="77777777" w:rsidR="00E41479" w:rsidRDefault="00E41479" w:rsidP="00B5735F">
      <w:r>
        <w:separator/>
      </w:r>
    </w:p>
  </w:endnote>
  <w:endnote w:type="continuationSeparator" w:id="0">
    <w:p w14:paraId="089B1239" w14:textId="77777777" w:rsidR="00E41479" w:rsidRDefault="00E41479" w:rsidP="00B5735F">
      <w:r>
        <w:continuationSeparator/>
      </w:r>
    </w:p>
  </w:endnote>
  <w:endnote w:type="continuationNotice" w:id="1">
    <w:p w14:paraId="43279A79" w14:textId="77777777" w:rsidR="00E41479" w:rsidRDefault="00E414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Headings CS)">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Yu Mincho">
    <w:altName w:val="游明朝"/>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47563655"/>
      <w:docPartObj>
        <w:docPartGallery w:val="Page Numbers (Bottom of Page)"/>
        <w:docPartUnique/>
      </w:docPartObj>
    </w:sdtPr>
    <w:sdtContent>
      <w:p w14:paraId="29CA1D20" w14:textId="373F5280" w:rsidR="00184BA3" w:rsidRDefault="00184BA3" w:rsidP="00AA504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37EDB7" w14:textId="77777777" w:rsidR="00184BA3" w:rsidRDefault="00184BA3" w:rsidP="004A0FC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56885466"/>
      <w:docPartObj>
        <w:docPartGallery w:val="Page Numbers (Bottom of Page)"/>
        <w:docPartUnique/>
      </w:docPartObj>
    </w:sdtPr>
    <w:sdtContent>
      <w:p w14:paraId="662BA03A" w14:textId="74ECA882" w:rsidR="00184BA3" w:rsidRDefault="00184BA3" w:rsidP="00AA504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4599E4F6" w14:textId="19005F71" w:rsidR="00184BA3" w:rsidRDefault="00184BA3" w:rsidP="003E3311">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5C677" w14:textId="2F43C43F" w:rsidR="00184BA3" w:rsidRDefault="00184BA3" w:rsidP="00665BCF">
    <w:pPr>
      <w:pStyle w:val="Footer"/>
      <w:tabs>
        <w:tab w:val="clear" w:pos="4680"/>
        <w:tab w:val="clear" w:pos="9360"/>
        <w:tab w:val="left" w:pos="5712"/>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9B26F" w14:textId="77777777" w:rsidR="00184BA3" w:rsidRDefault="00184BA3" w:rsidP="00674E8D">
    <w:pPr>
      <w:pStyle w:val="Crdits-BloccoordonnesFQPPUetDptlgal"/>
    </w:pPr>
    <w:bookmarkStart w:id="5" w:name="_Toc526069598"/>
    <w:bookmarkStart w:id="6" w:name="_Toc526069930"/>
    <w:bookmarkStart w:id="7" w:name="_Toc526157776"/>
    <w:bookmarkStart w:id="8" w:name="_Toc526158887"/>
    <w:bookmarkStart w:id="9" w:name="_Toc526159238"/>
    <w:bookmarkStart w:id="10" w:name="_Toc526161890"/>
  </w:p>
  <w:p w14:paraId="5BFFCFE2" w14:textId="77777777" w:rsidR="00184BA3" w:rsidRPr="006C40F3" w:rsidRDefault="00184BA3" w:rsidP="00674E8D">
    <w:pPr>
      <w:pStyle w:val="Crdits-BloccoordonnesFQPPUetDptlgal"/>
      <w:rPr>
        <w:rFonts w:ascii="Helvetica" w:hAnsi="Helvetica"/>
      </w:rPr>
    </w:pPr>
    <w:r w:rsidRPr="006C40F3">
      <w:rPr>
        <w:rFonts w:ascii="Helvetica" w:hAnsi="Helvetica"/>
      </w:rPr>
      <w:t xml:space="preserve">Fédération québécoise des </w:t>
    </w:r>
  </w:p>
  <w:p w14:paraId="7FD6E8B0" w14:textId="77777777" w:rsidR="00184BA3" w:rsidRPr="006C40F3" w:rsidRDefault="00184BA3" w:rsidP="00674E8D">
    <w:pPr>
      <w:pStyle w:val="Crdits-BloccoordonnesFQPPUetDptlgal"/>
      <w:rPr>
        <w:rFonts w:ascii="Helvetica" w:hAnsi="Helvetica"/>
      </w:rPr>
    </w:pPr>
    <w:bookmarkStart w:id="11" w:name="_Toc526069599"/>
    <w:bookmarkStart w:id="12" w:name="_Toc526069931"/>
    <w:bookmarkStart w:id="13" w:name="_Toc526157777"/>
    <w:bookmarkStart w:id="14" w:name="_Toc526158888"/>
    <w:bookmarkStart w:id="15" w:name="_Toc526159239"/>
    <w:bookmarkStart w:id="16" w:name="_Toc526161891"/>
    <w:r w:rsidRPr="006C40F3">
      <w:rPr>
        <w:rFonts w:ascii="Helvetica" w:hAnsi="Helvetica"/>
      </w:rPr>
      <w:t>professeures et professeurs d’université</w:t>
    </w:r>
    <w:bookmarkEnd w:id="11"/>
    <w:bookmarkEnd w:id="12"/>
    <w:bookmarkEnd w:id="13"/>
    <w:bookmarkEnd w:id="14"/>
    <w:bookmarkEnd w:id="15"/>
    <w:bookmarkEnd w:id="16"/>
  </w:p>
  <w:p w14:paraId="72A9B51A" w14:textId="77777777" w:rsidR="00184BA3" w:rsidRPr="006C40F3" w:rsidRDefault="00184BA3" w:rsidP="00674E8D">
    <w:pPr>
      <w:pStyle w:val="Crdits-BloccoordonnesFQPPUetDptlgal"/>
      <w:rPr>
        <w:rFonts w:ascii="Helvetica" w:hAnsi="Helvetica"/>
      </w:rPr>
    </w:pPr>
    <w:bookmarkStart w:id="17" w:name="_Toc526069600"/>
    <w:bookmarkStart w:id="18" w:name="_Toc526069932"/>
    <w:bookmarkStart w:id="19" w:name="_Toc526157778"/>
    <w:bookmarkStart w:id="20" w:name="_Toc526158889"/>
    <w:bookmarkStart w:id="21" w:name="_Toc526159240"/>
    <w:bookmarkStart w:id="22" w:name="_Toc526161892"/>
    <w:bookmarkStart w:id="23" w:name="_Toc526163160"/>
    <w:bookmarkStart w:id="24" w:name="_Toc526163325"/>
    <w:bookmarkStart w:id="25" w:name="_Toc526164205"/>
    <w:r w:rsidRPr="006C40F3">
      <w:rPr>
        <w:rFonts w:ascii="Helvetica" w:hAnsi="Helvetica"/>
      </w:rPr>
      <w:t>666, rue Sherbrooke Ouest #300</w:t>
    </w:r>
    <w:bookmarkEnd w:id="17"/>
    <w:bookmarkEnd w:id="18"/>
    <w:bookmarkEnd w:id="19"/>
    <w:bookmarkEnd w:id="20"/>
    <w:bookmarkEnd w:id="21"/>
    <w:bookmarkEnd w:id="22"/>
    <w:bookmarkEnd w:id="23"/>
    <w:bookmarkEnd w:id="24"/>
    <w:bookmarkEnd w:id="25"/>
  </w:p>
  <w:p w14:paraId="73958860" w14:textId="77777777" w:rsidR="00184BA3" w:rsidRPr="006C40F3" w:rsidRDefault="00184BA3" w:rsidP="00674E8D">
    <w:pPr>
      <w:pStyle w:val="Crdits-BloccoordonnesFQPPUetDptlgal"/>
      <w:rPr>
        <w:rFonts w:ascii="Helvetica" w:hAnsi="Helvetica"/>
      </w:rPr>
    </w:pPr>
    <w:bookmarkStart w:id="26" w:name="_Toc526069601"/>
    <w:bookmarkStart w:id="27" w:name="_Toc526069933"/>
    <w:bookmarkStart w:id="28" w:name="_Toc526157779"/>
    <w:bookmarkStart w:id="29" w:name="_Toc526158890"/>
    <w:bookmarkStart w:id="30" w:name="_Toc526159241"/>
    <w:bookmarkStart w:id="31" w:name="_Toc526161893"/>
    <w:bookmarkStart w:id="32" w:name="_Toc526163161"/>
    <w:bookmarkStart w:id="33" w:name="_Toc526163326"/>
    <w:bookmarkStart w:id="34" w:name="_Toc526164206"/>
    <w:r w:rsidRPr="006C40F3">
      <w:rPr>
        <w:rFonts w:ascii="Helvetica" w:hAnsi="Helvetica"/>
      </w:rPr>
      <w:t>Montréal (Québec) H3A 1E7</w:t>
    </w:r>
    <w:bookmarkEnd w:id="26"/>
    <w:bookmarkEnd w:id="27"/>
    <w:bookmarkEnd w:id="28"/>
    <w:bookmarkEnd w:id="29"/>
    <w:bookmarkEnd w:id="30"/>
    <w:bookmarkEnd w:id="31"/>
    <w:bookmarkEnd w:id="32"/>
    <w:bookmarkEnd w:id="33"/>
    <w:bookmarkEnd w:id="34"/>
  </w:p>
  <w:p w14:paraId="4A9DB44C" w14:textId="77777777" w:rsidR="00184BA3" w:rsidRPr="006C40F3" w:rsidRDefault="00184BA3" w:rsidP="00674E8D">
    <w:pPr>
      <w:pStyle w:val="Crdits-BloccoordonnesFQPPUetDptlgal"/>
      <w:rPr>
        <w:rFonts w:ascii="Helvetica" w:hAnsi="Helvetica"/>
      </w:rPr>
    </w:pPr>
    <w:bookmarkStart w:id="35" w:name="_Toc526069602"/>
    <w:bookmarkStart w:id="36" w:name="_Toc526069934"/>
    <w:bookmarkStart w:id="37" w:name="_Toc526157780"/>
    <w:bookmarkStart w:id="38" w:name="_Toc526158891"/>
    <w:bookmarkStart w:id="39" w:name="_Toc526159242"/>
    <w:bookmarkStart w:id="40" w:name="_Toc526161894"/>
    <w:bookmarkStart w:id="41" w:name="_Toc526163162"/>
    <w:bookmarkStart w:id="42" w:name="_Toc526163327"/>
    <w:bookmarkStart w:id="43" w:name="_Toc526164207"/>
    <w:r w:rsidRPr="006C40F3">
      <w:rPr>
        <w:rFonts w:ascii="Helvetica" w:hAnsi="Helvetica"/>
      </w:rPr>
      <w:t>1 888 843 5953 / 514 843 5953</w:t>
    </w:r>
    <w:bookmarkEnd w:id="35"/>
    <w:bookmarkEnd w:id="36"/>
    <w:bookmarkEnd w:id="37"/>
    <w:bookmarkEnd w:id="38"/>
    <w:bookmarkEnd w:id="39"/>
    <w:bookmarkEnd w:id="40"/>
    <w:bookmarkEnd w:id="41"/>
    <w:bookmarkEnd w:id="42"/>
    <w:bookmarkEnd w:id="43"/>
  </w:p>
  <w:p w14:paraId="1F1AB754" w14:textId="77777777" w:rsidR="00184BA3" w:rsidRPr="00674E8D" w:rsidRDefault="00000000" w:rsidP="00674E8D">
    <w:pPr>
      <w:pStyle w:val="Crdits-BloccoordonnesFQPPUetDptlgal"/>
    </w:pPr>
    <w:hyperlink r:id="rId1" w:history="1">
      <w:bookmarkStart w:id="44" w:name="_Toc526069603"/>
      <w:bookmarkStart w:id="45" w:name="_Toc526069935"/>
      <w:bookmarkStart w:id="46" w:name="_Toc526157781"/>
      <w:bookmarkStart w:id="47" w:name="_Toc526158892"/>
      <w:bookmarkStart w:id="48" w:name="_Toc526159243"/>
      <w:bookmarkStart w:id="49" w:name="_Toc526161895"/>
      <w:bookmarkStart w:id="50" w:name="_Toc526163163"/>
      <w:bookmarkStart w:id="51" w:name="_Toc526163328"/>
      <w:bookmarkStart w:id="52" w:name="_Toc526164208"/>
      <w:r w:rsidR="00184BA3" w:rsidRPr="006C40F3">
        <w:rPr>
          <w:rStyle w:val="Hyperlink"/>
          <w:rFonts w:ascii="Helvetica" w:hAnsi="Helvetica"/>
          <w:color w:val="595959" w:themeColor="text1" w:themeTint="A6"/>
          <w:u w:val="none"/>
        </w:rPr>
        <w:t>www.fqppu.org</w:t>
      </w:r>
      <w:bookmarkEnd w:id="44"/>
      <w:bookmarkEnd w:id="45"/>
      <w:bookmarkEnd w:id="46"/>
      <w:bookmarkEnd w:id="47"/>
      <w:bookmarkEnd w:id="48"/>
      <w:bookmarkEnd w:id="49"/>
      <w:bookmarkEnd w:id="50"/>
      <w:bookmarkEnd w:id="51"/>
      <w:bookmarkEnd w:id="52"/>
    </w:hyperlink>
    <w:r w:rsidR="00184BA3" w:rsidRPr="006C40F3">
      <w:rPr>
        <w:rStyle w:val="Hyperlink"/>
        <w:rFonts w:ascii="Helvetica" w:hAnsi="Helvetica"/>
        <w:color w:val="595959" w:themeColor="text1" w:themeTint="A6"/>
        <w:u w:val="none"/>
      </w:rPr>
      <w:br/>
    </w:r>
    <w:r w:rsidR="00184BA3" w:rsidRPr="00E14B7D">
      <w:rPr>
        <w:sz w:val="20"/>
        <w:szCs w:val="20"/>
      </w:rPr>
      <w:tab/>
    </w:r>
  </w:p>
  <w:p w14:paraId="3B62313A" w14:textId="3439DB23" w:rsidR="00184BA3" w:rsidRPr="005F28EC" w:rsidRDefault="00184BA3" w:rsidP="00674E8D">
    <w:pPr>
      <w:pStyle w:val="Crdits-BloccoordonnesFQPPUetDptlgal"/>
    </w:pPr>
  </w:p>
  <w:p w14:paraId="1BE5C2B1" w14:textId="77777777" w:rsidR="00184BA3" w:rsidRDefault="00184BA3" w:rsidP="00674E8D">
    <w:pPr>
      <w:pStyle w:val="Crdits-BloccoordonnesFQPPUetDptlgal"/>
    </w:pPr>
  </w:p>
  <w:bookmarkEnd w:id="10" w:displacedByCustomXml="next"/>
  <w:bookmarkEnd w:id="9" w:displacedByCustomXml="next"/>
  <w:bookmarkEnd w:id="8" w:displacedByCustomXml="next"/>
  <w:bookmarkEnd w:id="7" w:displacedByCustomXml="next"/>
  <w:bookmarkEnd w:id="6" w:displacedByCustomXml="next"/>
  <w:bookmarkEnd w:id="5" w:displacedByCustomXml="next"/>
  <w:sdt>
    <w:sdtPr>
      <w:rPr>
        <w:rStyle w:val="PageNumber"/>
      </w:rPr>
      <w:id w:val="1009247744"/>
      <w:docPartObj>
        <w:docPartGallery w:val="Page Numbers (Bottom of Page)"/>
        <w:docPartUnique/>
      </w:docPartObj>
    </w:sdtPr>
    <w:sdtEndPr>
      <w:rPr>
        <w:rStyle w:val="PageNumber"/>
        <w:noProof/>
        <w:color w:val="000000" w:themeColor="text1"/>
      </w:rPr>
    </w:sdtEndPr>
    <w:sdtContent>
      <w:p w14:paraId="0DA6D521" w14:textId="77777777" w:rsidR="00184BA3" w:rsidRDefault="00184BA3" w:rsidP="007D1C5F">
        <w:pPr>
          <w:pStyle w:val="Footer"/>
          <w:framePr w:w="188" w:h="321" w:hRule="exact" w:wrap="none" w:vAnchor="text" w:hAnchor="page" w:x="6134" w:y="222"/>
          <w:rPr>
            <w:rStyle w:val="PageNumber"/>
          </w:rPr>
        </w:pPr>
        <w:r w:rsidRPr="007D1C5F">
          <w:rPr>
            <w:rStyle w:val="PageNumber"/>
          </w:rPr>
          <w:fldChar w:fldCharType="begin"/>
        </w:r>
        <w:r w:rsidRPr="007D1C5F">
          <w:rPr>
            <w:rStyle w:val="PageNumber"/>
          </w:rPr>
          <w:instrText xml:space="preserve"> PAGE </w:instrText>
        </w:r>
        <w:r w:rsidRPr="007D1C5F">
          <w:rPr>
            <w:rStyle w:val="PageNumber"/>
          </w:rPr>
          <w:fldChar w:fldCharType="separate"/>
        </w:r>
        <w:r w:rsidR="006C40F3" w:rsidRPr="007D1C5F">
          <w:rPr>
            <w:rStyle w:val="PageNumber"/>
            <w:noProof/>
          </w:rPr>
          <w:t>2</w:t>
        </w:r>
        <w:r w:rsidRPr="007D1C5F">
          <w:rPr>
            <w:rStyle w:val="PageNumber"/>
          </w:rPr>
          <w:fldChar w:fldCharType="end"/>
        </w:r>
      </w:p>
    </w:sdtContent>
  </w:sdt>
  <w:p w14:paraId="48CFE2A6" w14:textId="77777777" w:rsidR="00184BA3" w:rsidRDefault="00184BA3" w:rsidP="003C4FC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5542327"/>
      <w:docPartObj>
        <w:docPartGallery w:val="Page Numbers (Bottom of Page)"/>
        <w:docPartUnique/>
      </w:docPartObj>
    </w:sdtPr>
    <w:sdtContent>
      <w:p w14:paraId="36D3970C" w14:textId="5276EC5F" w:rsidR="00184BA3" w:rsidRDefault="00184BA3" w:rsidP="00AA5042">
        <w:pPr>
          <w:pStyle w:val="Footer"/>
          <w:framePr w:wrap="none" w:vAnchor="text" w:hAnchor="margin" w:xAlign="center" w:y="1"/>
          <w:rPr>
            <w:rStyle w:val="PageNumber"/>
          </w:rPr>
        </w:pPr>
        <w:r w:rsidRPr="001C72FC">
          <w:rPr>
            <w:rStyle w:val="PageNumber"/>
            <w:rFonts w:ascii="Arial" w:hAnsi="Arial" w:cs="Arial"/>
            <w:color w:val="595959" w:themeColor="text1" w:themeTint="A6"/>
            <w:sz w:val="20"/>
            <w:szCs w:val="20"/>
          </w:rPr>
          <w:fldChar w:fldCharType="begin"/>
        </w:r>
        <w:r w:rsidRPr="001C72FC">
          <w:rPr>
            <w:rStyle w:val="PageNumber"/>
            <w:rFonts w:ascii="Arial" w:hAnsi="Arial" w:cs="Arial"/>
            <w:color w:val="595959" w:themeColor="text1" w:themeTint="A6"/>
            <w:sz w:val="20"/>
            <w:szCs w:val="20"/>
          </w:rPr>
          <w:instrText xml:space="preserve"> PAGE </w:instrText>
        </w:r>
        <w:r w:rsidRPr="001C72FC">
          <w:rPr>
            <w:rStyle w:val="PageNumber"/>
            <w:rFonts w:ascii="Arial" w:hAnsi="Arial" w:cs="Arial"/>
            <w:color w:val="595959" w:themeColor="text1" w:themeTint="A6"/>
            <w:sz w:val="20"/>
            <w:szCs w:val="20"/>
          </w:rPr>
          <w:fldChar w:fldCharType="separate"/>
        </w:r>
        <w:r w:rsidR="006C40F3">
          <w:rPr>
            <w:rStyle w:val="PageNumber"/>
            <w:rFonts w:ascii="Arial" w:hAnsi="Arial" w:cs="Arial"/>
            <w:noProof/>
            <w:color w:val="595959" w:themeColor="text1" w:themeTint="A6"/>
            <w:sz w:val="20"/>
            <w:szCs w:val="20"/>
          </w:rPr>
          <w:t>5</w:t>
        </w:r>
        <w:r w:rsidRPr="001C72FC">
          <w:rPr>
            <w:rStyle w:val="PageNumber"/>
            <w:rFonts w:ascii="Arial" w:hAnsi="Arial" w:cs="Arial"/>
            <w:color w:val="595959" w:themeColor="text1" w:themeTint="A6"/>
            <w:sz w:val="20"/>
            <w:szCs w:val="20"/>
          </w:rPr>
          <w:fldChar w:fldCharType="end"/>
        </w:r>
      </w:p>
    </w:sdtContent>
  </w:sdt>
  <w:p w14:paraId="551C7F3A" w14:textId="77777777" w:rsidR="00184BA3" w:rsidRDefault="00184BA3" w:rsidP="003E3311">
    <w:pPr>
      <w:pStyle w:val="Footer"/>
      <w:tabs>
        <w:tab w:val="clear" w:pos="4680"/>
        <w:tab w:val="clear" w:pos="9360"/>
        <w:tab w:val="left" w:pos="5712"/>
      </w:tabs>
      <w:ind w:right="357"/>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000000" w:themeColor="text1"/>
      </w:rPr>
      <w:id w:val="-2090225426"/>
      <w:docPartObj>
        <w:docPartGallery w:val="Page Numbers (Bottom of Page)"/>
        <w:docPartUnique/>
      </w:docPartObj>
    </w:sdtPr>
    <w:sdtEndPr>
      <w:rPr>
        <w:rStyle w:val="PageNumber"/>
        <w:rFonts w:ascii="Arial" w:hAnsi="Arial" w:cs="Arial"/>
        <w:sz w:val="21"/>
        <w:szCs w:val="21"/>
      </w:rPr>
    </w:sdtEndPr>
    <w:sdtContent>
      <w:p w14:paraId="145AFD39" w14:textId="77777777" w:rsidR="00184BA3" w:rsidRPr="006330AF" w:rsidRDefault="00184BA3" w:rsidP="007644F2">
        <w:pPr>
          <w:pStyle w:val="Footer"/>
          <w:framePr w:h="374" w:hRule="exact" w:wrap="none" w:vAnchor="text" w:hAnchor="page" w:x="6134" w:y="37"/>
          <w:rPr>
            <w:rStyle w:val="PageNumber"/>
            <w:rFonts w:ascii="Arial" w:hAnsi="Arial" w:cs="Arial"/>
            <w:color w:val="000000" w:themeColor="text1"/>
            <w:sz w:val="21"/>
            <w:szCs w:val="21"/>
          </w:rPr>
        </w:pPr>
        <w:r w:rsidRPr="006330AF">
          <w:rPr>
            <w:rStyle w:val="PageNumber"/>
            <w:rFonts w:ascii="Arial" w:hAnsi="Arial" w:cs="Arial"/>
            <w:color w:val="000000" w:themeColor="text1"/>
            <w:sz w:val="21"/>
            <w:szCs w:val="21"/>
          </w:rPr>
          <w:fldChar w:fldCharType="begin"/>
        </w:r>
        <w:r w:rsidRPr="006330AF">
          <w:rPr>
            <w:rStyle w:val="PageNumber"/>
            <w:rFonts w:ascii="Arial" w:hAnsi="Arial" w:cs="Arial"/>
            <w:color w:val="000000" w:themeColor="text1"/>
            <w:sz w:val="21"/>
            <w:szCs w:val="21"/>
          </w:rPr>
          <w:instrText xml:space="preserve"> PAGE </w:instrText>
        </w:r>
        <w:r w:rsidRPr="006330AF">
          <w:rPr>
            <w:rStyle w:val="PageNumber"/>
            <w:rFonts w:ascii="Arial" w:hAnsi="Arial" w:cs="Arial"/>
            <w:color w:val="000000" w:themeColor="text1"/>
            <w:sz w:val="21"/>
            <w:szCs w:val="21"/>
          </w:rPr>
          <w:fldChar w:fldCharType="separate"/>
        </w:r>
        <w:r w:rsidR="006C40F3">
          <w:rPr>
            <w:rStyle w:val="PageNumber"/>
            <w:rFonts w:ascii="Arial" w:hAnsi="Arial" w:cs="Arial"/>
            <w:noProof/>
            <w:color w:val="000000" w:themeColor="text1"/>
            <w:sz w:val="21"/>
            <w:szCs w:val="21"/>
          </w:rPr>
          <w:t>19</w:t>
        </w:r>
        <w:r w:rsidRPr="006330AF">
          <w:rPr>
            <w:rStyle w:val="PageNumber"/>
            <w:rFonts w:ascii="Arial" w:hAnsi="Arial" w:cs="Arial"/>
            <w:color w:val="000000" w:themeColor="text1"/>
            <w:sz w:val="21"/>
            <w:szCs w:val="21"/>
          </w:rPr>
          <w:fldChar w:fldCharType="end"/>
        </w:r>
      </w:p>
    </w:sdtContent>
  </w:sdt>
  <w:p w14:paraId="0948390E" w14:textId="77777777" w:rsidR="00184BA3" w:rsidRDefault="00184BA3"/>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3C3D9" w14:textId="575C1783" w:rsidR="00184BA3" w:rsidRDefault="00184BA3" w:rsidP="00E06772">
    <w:pPr>
      <w:pStyle w:val="Footer"/>
      <w:tabs>
        <w:tab w:val="clear" w:pos="4680"/>
        <w:tab w:val="clear" w:pos="9360"/>
        <w:tab w:val="left" w:pos="3402"/>
        <w:tab w:val="left" w:pos="5712"/>
      </w:tabs>
      <w:ind w:right="357"/>
    </w:pPr>
    <w:r>
      <w:rPr>
        <w:i/>
        <w:noProof/>
        <w:sz w:val="18"/>
        <w:szCs w:val="18"/>
        <w:lang w:val="en-US" w:eastAsia="en-US"/>
      </w:rPr>
      <mc:AlternateContent>
        <mc:Choice Requires="wps">
          <w:drawing>
            <wp:anchor distT="0" distB="0" distL="114300" distR="114300" simplePos="0" relativeHeight="251658241" behindDoc="1" locked="0" layoutInCell="1" allowOverlap="1" wp14:anchorId="185AA2FF" wp14:editId="34C502CB">
              <wp:simplePos x="0" y="0"/>
              <wp:positionH relativeFrom="column">
                <wp:posOffset>2011680</wp:posOffset>
              </wp:positionH>
              <wp:positionV relativeFrom="paragraph">
                <wp:posOffset>-1598930</wp:posOffset>
              </wp:positionV>
              <wp:extent cx="4068445" cy="1391920"/>
              <wp:effectExtent l="0" t="0" r="0" b="0"/>
              <wp:wrapTight wrapText="bothSides">
                <wp:wrapPolygon edited="0">
                  <wp:start x="337" y="197"/>
                  <wp:lineTo x="337" y="21088"/>
                  <wp:lineTo x="21172" y="21088"/>
                  <wp:lineTo x="21172" y="197"/>
                  <wp:lineTo x="337" y="197"/>
                </wp:wrapPolygon>
              </wp:wrapTight>
              <wp:docPr id="5" name="Text Box 5"/>
              <wp:cNvGraphicFramePr/>
              <a:graphic xmlns:a="http://schemas.openxmlformats.org/drawingml/2006/main">
                <a:graphicData uri="http://schemas.microsoft.com/office/word/2010/wordprocessingShape">
                  <wps:wsp>
                    <wps:cNvSpPr txBox="1"/>
                    <wps:spPr>
                      <a:xfrm>
                        <a:off x="0" y="0"/>
                        <a:ext cx="4068445" cy="1391920"/>
                      </a:xfrm>
                      <a:prstGeom prst="rect">
                        <a:avLst/>
                      </a:prstGeom>
                      <a:noFill/>
                      <a:ln w="6350">
                        <a:noFill/>
                      </a:ln>
                    </wps:spPr>
                    <wps:txbx>
                      <w:txbxContent>
                        <w:p w14:paraId="396F2528" w14:textId="77777777" w:rsidR="00184BA3" w:rsidRPr="00FA3CBE" w:rsidRDefault="00184BA3" w:rsidP="00DC43ED">
                          <w:pPr>
                            <w:rPr>
                              <w:rFonts w:ascii="Helvetica" w:hAnsi="Helvetica" w:cs="Arial"/>
                              <w:b/>
                              <w:color w:val="222222"/>
                              <w:sz w:val="18"/>
                              <w:shd w:val="clear" w:color="auto" w:fill="FFFFFF"/>
                            </w:rPr>
                          </w:pPr>
                          <w:r w:rsidRPr="00FA3CBE">
                            <w:rPr>
                              <w:rFonts w:ascii="Helvetica" w:hAnsi="Helvetica" w:cs="Arial"/>
                              <w:b/>
                              <w:color w:val="222222"/>
                              <w:sz w:val="18"/>
                              <w:shd w:val="clear" w:color="auto" w:fill="FFFFFF"/>
                            </w:rPr>
                            <w:t xml:space="preserve">Depuis 1991, la FQPPU est l’instance de concertation et </w:t>
                          </w:r>
                        </w:p>
                        <w:p w14:paraId="77F14446" w14:textId="77777777" w:rsidR="00184BA3" w:rsidRPr="00FA3CBE" w:rsidRDefault="00184BA3" w:rsidP="00DC43ED">
                          <w:pPr>
                            <w:rPr>
                              <w:rFonts w:ascii="Helvetica" w:hAnsi="Helvetica" w:cs="Arial"/>
                              <w:b/>
                              <w:color w:val="222222"/>
                              <w:sz w:val="18"/>
                              <w:shd w:val="clear" w:color="auto" w:fill="FFFFFF"/>
                            </w:rPr>
                          </w:pPr>
                          <w:r w:rsidRPr="00FA3CBE">
                            <w:rPr>
                              <w:rFonts w:ascii="Helvetica" w:hAnsi="Helvetica" w:cs="Arial"/>
                              <w:b/>
                              <w:color w:val="222222"/>
                              <w:sz w:val="18"/>
                              <w:shd w:val="clear" w:color="auto" w:fill="FFFFFF"/>
                            </w:rPr>
                            <w:t>de représentation du corps professoral québécois.</w:t>
                          </w:r>
                        </w:p>
                        <w:p w14:paraId="7DD51BF9" w14:textId="77777777" w:rsidR="00184BA3" w:rsidRPr="008E4F4D" w:rsidRDefault="00184BA3" w:rsidP="00DC43ED">
                          <w:pPr>
                            <w:rPr>
                              <w:sz w:val="15"/>
                            </w:rPr>
                          </w:pPr>
                        </w:p>
                        <w:p w14:paraId="3775018E" w14:textId="653718DC" w:rsidR="00184BA3" w:rsidRPr="00DF57FF" w:rsidRDefault="00184BA3" w:rsidP="00DF57FF">
                          <w:pPr>
                            <w:pStyle w:val="Pagecrdits-Bloccoordonnes"/>
                            <w:rPr>
                              <w:rFonts w:ascii="Helvetica" w:hAnsi="Helvetica"/>
                              <w:color w:val="537486"/>
                              <w:sz w:val="16"/>
                              <w:szCs w:val="18"/>
                            </w:rPr>
                          </w:pPr>
                          <w:r w:rsidRPr="00812139">
                            <w:rPr>
                              <w:rFonts w:ascii="Helvetica" w:hAnsi="Helvetica"/>
                              <w:color w:val="688EA4"/>
                              <w:sz w:val="16"/>
                              <w:szCs w:val="18"/>
                            </w:rPr>
                            <w:t>Fédération québécoise des professeures et professeurs d’université (FQPPU)</w:t>
                          </w:r>
                          <w:r w:rsidRPr="00812139">
                            <w:rPr>
                              <w:rFonts w:ascii="Helvetica" w:hAnsi="Helvetica"/>
                              <w:color w:val="688EA4"/>
                              <w:sz w:val="16"/>
                              <w:szCs w:val="18"/>
                            </w:rPr>
                            <w:br/>
                          </w:r>
                          <w:r w:rsidR="00672DEF">
                            <w:rPr>
                              <w:rFonts w:cs="Times New Roman (Headings CS)"/>
                              <w:color w:val="688EA4"/>
                              <w:sz w:val="16"/>
                              <w:szCs w:val="16"/>
                            </w:rPr>
                            <w:t>1176, rue Bishop</w:t>
                          </w:r>
                          <w:r w:rsidRPr="00812139">
                            <w:rPr>
                              <w:rFonts w:cs="Times New Roman (Headings CS)"/>
                              <w:color w:val="688EA4"/>
                              <w:sz w:val="16"/>
                              <w:szCs w:val="16"/>
                            </w:rPr>
                            <w:t>, Montréal (Québec) H3</w:t>
                          </w:r>
                          <w:r w:rsidR="00672DEF">
                            <w:rPr>
                              <w:rFonts w:cs="Times New Roman (Headings CS)"/>
                              <w:color w:val="688EA4"/>
                              <w:sz w:val="16"/>
                              <w:szCs w:val="16"/>
                            </w:rPr>
                            <w:t xml:space="preserve">G </w:t>
                          </w:r>
                          <w:r w:rsidR="00672DEF" w:rsidRPr="00672DEF">
                            <w:rPr>
                              <w:rFonts w:cs="Times New Roman (Headings CS)"/>
                              <w:color w:val="688EA4"/>
                              <w:sz w:val="16"/>
                              <w:szCs w:val="16"/>
                            </w:rPr>
                            <w:t>2E3</w:t>
                          </w:r>
                          <w:r w:rsidRPr="00812139">
                            <w:rPr>
                              <w:rFonts w:cs="Times New Roman (Headings CS)"/>
                              <w:color w:val="688EA4"/>
                              <w:sz w:val="16"/>
                              <w:szCs w:val="16"/>
                            </w:rPr>
                            <w:br/>
                            <w:t xml:space="preserve">1 888 843 5953 / 514 843 5953 / </w:t>
                          </w:r>
                          <w:hyperlink r:id="rId1" w:history="1">
                            <w:r w:rsidRPr="00812139">
                              <w:rPr>
                                <w:rStyle w:val="Hyperlink"/>
                                <w:rFonts w:cs="Times New Roman (Headings CS)"/>
                                <w:color w:val="688EA4"/>
                                <w:sz w:val="16"/>
                                <w:szCs w:val="16"/>
                              </w:rPr>
                              <w:t>www.fqppu.org</w:t>
                            </w:r>
                          </w:hyperlink>
                          <w:r>
                            <w:rPr>
                              <w:rStyle w:val="Hyperlink"/>
                              <w:rFonts w:cs="Times New Roman (Headings CS)"/>
                              <w:color w:val="537486"/>
                              <w:sz w:val="16"/>
                              <w:szCs w:val="16"/>
                            </w:rPr>
                            <w:br/>
                          </w:r>
                        </w:p>
                        <w:p w14:paraId="1EC97549" w14:textId="77777777" w:rsidR="00184BA3" w:rsidRPr="00E06772" w:rsidRDefault="00184BA3" w:rsidP="00DC43ED">
                          <w:pPr>
                            <w:pStyle w:val="Titrebleuniveau1"/>
                            <w:rPr>
                              <w:rFonts w:cs="Times New Roman (Headings CS)"/>
                              <w:b w:val="0"/>
                              <w:color w:val="595959" w:themeColor="text1" w:themeTint="A6"/>
                              <w:sz w:val="16"/>
                              <w:szCs w:val="16"/>
                            </w:rPr>
                          </w:pPr>
                        </w:p>
                        <w:p w14:paraId="31A53D0C" w14:textId="77777777" w:rsidR="00184BA3" w:rsidRPr="00E06772" w:rsidRDefault="00184BA3" w:rsidP="00DC43ED">
                          <w:pPr>
                            <w:pStyle w:val="Normal-Corpsdetext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85AA2FF" id="_x0000_t202" coordsize="21600,21600" o:spt="202" path="m,l,21600r21600,l21600,xe">
              <v:stroke joinstyle="miter"/>
              <v:path gradientshapeok="t" o:connecttype="rect"/>
            </v:shapetype>
            <v:shape id="Text Box 5" o:spid="_x0000_s1026" type="#_x0000_t202" style="position:absolute;margin-left:158.4pt;margin-top:-125.9pt;width:320.35pt;height:109.6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" filled="f" stroked="f" strokeweight=".5pt">
              <v:textbox>
                <w:txbxContent>
                  <w:p w14:paraId="396F2528" w14:textId="77777777" w:rsidR="00184BA3" w:rsidRPr="00FA3CBE" w:rsidRDefault="00184BA3" w:rsidP="00DC43ED">
                    <w:pPr>
                      <w:rPr>
                        <w:rFonts w:ascii="Helvetica" w:hAnsi="Helvetica" w:cs="Arial"/>
                        <w:b/>
                        <w:color w:val="222222"/>
                        <w:sz w:val="18"/>
                        <w:shd w:val="clear" w:color="auto" w:fill="FFFFFF"/>
                      </w:rPr>
                    </w:pPr>
                    <w:r w:rsidRPr="00FA3CBE">
                      <w:rPr>
                        <w:rFonts w:ascii="Helvetica" w:hAnsi="Helvetica" w:cs="Arial"/>
                        <w:b/>
                        <w:color w:val="222222"/>
                        <w:sz w:val="18"/>
                        <w:shd w:val="clear" w:color="auto" w:fill="FFFFFF"/>
                      </w:rPr>
                      <w:t xml:space="preserve">Depuis 1991, la FQPPU est l’instance de concertation et </w:t>
                    </w:r>
                  </w:p>
                  <w:p w14:paraId="77F14446" w14:textId="77777777" w:rsidR="00184BA3" w:rsidRPr="00FA3CBE" w:rsidRDefault="00184BA3" w:rsidP="00DC43ED">
                    <w:pPr>
                      <w:rPr>
                        <w:rFonts w:ascii="Helvetica" w:hAnsi="Helvetica" w:cs="Arial"/>
                        <w:b/>
                        <w:color w:val="222222"/>
                        <w:sz w:val="18"/>
                        <w:shd w:val="clear" w:color="auto" w:fill="FFFFFF"/>
                      </w:rPr>
                    </w:pPr>
                    <w:r w:rsidRPr="00FA3CBE">
                      <w:rPr>
                        <w:rFonts w:ascii="Helvetica" w:hAnsi="Helvetica" w:cs="Arial"/>
                        <w:b/>
                        <w:color w:val="222222"/>
                        <w:sz w:val="18"/>
                        <w:shd w:val="clear" w:color="auto" w:fill="FFFFFF"/>
                      </w:rPr>
                      <w:t>de représentation du corps professoral québécois.</w:t>
                    </w:r>
                  </w:p>
                  <w:p w14:paraId="7DD51BF9" w14:textId="77777777" w:rsidR="00184BA3" w:rsidRPr="008E4F4D" w:rsidRDefault="00184BA3" w:rsidP="00DC43ED">
                    <w:pPr>
                      <w:rPr>
                        <w:sz w:val="15"/>
                      </w:rPr>
                    </w:pPr>
                  </w:p>
                  <w:p w14:paraId="3775018E" w14:textId="653718DC" w:rsidR="00184BA3" w:rsidRPr="00DF57FF" w:rsidRDefault="00184BA3" w:rsidP="00DF57FF">
                    <w:pPr>
                      <w:pStyle w:val="Pagecrdits-Bloccoordonnes"/>
                      <w:rPr>
                        <w:rFonts w:ascii="Helvetica" w:hAnsi="Helvetica"/>
                        <w:color w:val="537486"/>
                        <w:sz w:val="16"/>
                        <w:szCs w:val="18"/>
                      </w:rPr>
                    </w:pPr>
                    <w:r w:rsidRPr="00812139">
                      <w:rPr>
                        <w:rFonts w:ascii="Helvetica" w:hAnsi="Helvetica"/>
                        <w:color w:val="688EA4"/>
                        <w:sz w:val="16"/>
                        <w:szCs w:val="18"/>
                      </w:rPr>
                      <w:t>Fédération québécoise des professeures et professeurs d’université (FQPPU)</w:t>
                    </w:r>
                    <w:r w:rsidRPr="00812139">
                      <w:rPr>
                        <w:rFonts w:ascii="Helvetica" w:hAnsi="Helvetica"/>
                        <w:color w:val="688EA4"/>
                        <w:sz w:val="16"/>
                        <w:szCs w:val="18"/>
                      </w:rPr>
                      <w:br/>
                    </w:r>
                    <w:r w:rsidR="00672DEF">
                      <w:rPr>
                        <w:rFonts w:cs="Times New Roman (Headings CS)"/>
                        <w:color w:val="688EA4"/>
                        <w:sz w:val="16"/>
                        <w:szCs w:val="16"/>
                      </w:rPr>
                      <w:t>1176, rue Bishop</w:t>
                    </w:r>
                    <w:r w:rsidRPr="00812139">
                      <w:rPr>
                        <w:rFonts w:cs="Times New Roman (Headings CS)"/>
                        <w:color w:val="688EA4"/>
                        <w:sz w:val="16"/>
                        <w:szCs w:val="16"/>
                      </w:rPr>
                      <w:t>, Montréal (Québec) H3</w:t>
                    </w:r>
                    <w:r w:rsidR="00672DEF">
                      <w:rPr>
                        <w:rFonts w:cs="Times New Roman (Headings CS)"/>
                        <w:color w:val="688EA4"/>
                        <w:sz w:val="16"/>
                        <w:szCs w:val="16"/>
                      </w:rPr>
                      <w:t xml:space="preserve">G </w:t>
                    </w:r>
                    <w:r w:rsidR="00672DEF" w:rsidRPr="00672DEF">
                      <w:rPr>
                        <w:rFonts w:cs="Times New Roman (Headings CS)"/>
                        <w:color w:val="688EA4"/>
                        <w:sz w:val="16"/>
                        <w:szCs w:val="16"/>
                      </w:rPr>
                      <w:t>2E3</w:t>
                    </w:r>
                    <w:r w:rsidRPr="00812139">
                      <w:rPr>
                        <w:rFonts w:cs="Times New Roman (Headings CS)"/>
                        <w:color w:val="688EA4"/>
                        <w:sz w:val="16"/>
                        <w:szCs w:val="16"/>
                      </w:rPr>
                      <w:br/>
                      <w:t xml:space="preserve">1 888 843 5953 / 514 843 5953 / </w:t>
                    </w:r>
                    <w:hyperlink r:id="rId2" w:history="1">
                      <w:r w:rsidRPr="00812139">
                        <w:rPr>
                          <w:rStyle w:val="Hyperlink"/>
                          <w:rFonts w:cs="Times New Roman (Headings CS)"/>
                          <w:color w:val="688EA4"/>
                          <w:sz w:val="16"/>
                          <w:szCs w:val="16"/>
                        </w:rPr>
                        <w:t>www.fqppu.org</w:t>
                      </w:r>
                    </w:hyperlink>
                    <w:r>
                      <w:rPr>
                        <w:rStyle w:val="Hyperlink"/>
                        <w:rFonts w:cs="Times New Roman (Headings CS)"/>
                        <w:color w:val="537486"/>
                        <w:sz w:val="16"/>
                        <w:szCs w:val="16"/>
                      </w:rPr>
                      <w:br/>
                    </w:r>
                  </w:p>
                  <w:p w14:paraId="1EC97549" w14:textId="77777777" w:rsidR="00184BA3" w:rsidRPr="00E06772" w:rsidRDefault="00184BA3" w:rsidP="00DC43ED">
                    <w:pPr>
                      <w:pStyle w:val="Titrebleuniveau1"/>
                      <w:rPr>
                        <w:rFonts w:cs="Times New Roman (Headings CS)"/>
                        <w:b w:val="0"/>
                        <w:color w:val="595959" w:themeColor="text1" w:themeTint="A6"/>
                        <w:sz w:val="16"/>
                        <w:szCs w:val="16"/>
                      </w:rPr>
                    </w:pPr>
                  </w:p>
                  <w:p w14:paraId="31A53D0C" w14:textId="77777777" w:rsidR="00184BA3" w:rsidRPr="00E06772" w:rsidRDefault="00184BA3" w:rsidP="00DC43ED">
                    <w:pPr>
                      <w:pStyle w:val="Normal-Corpsdetexte"/>
                    </w:pPr>
                  </w:p>
                </w:txbxContent>
              </v:textbox>
              <w10:wrap type="tight"/>
            </v:shape>
          </w:pict>
        </mc:Fallback>
      </mc:AlternateContent>
    </w:r>
    <w:r>
      <w:rPr>
        <w:i/>
        <w:noProof/>
        <w:sz w:val="18"/>
        <w:szCs w:val="18"/>
        <w:lang w:val="en-US" w:eastAsia="en-US"/>
      </w:rPr>
      <w:drawing>
        <wp:anchor distT="0" distB="0" distL="114300" distR="114300" simplePos="0" relativeHeight="251658240" behindDoc="0" locked="0" layoutInCell="1" allowOverlap="1" wp14:anchorId="1FE9BD8E" wp14:editId="41890E0F">
          <wp:simplePos x="0" y="0"/>
          <wp:positionH relativeFrom="column">
            <wp:posOffset>627380</wp:posOffset>
          </wp:positionH>
          <wp:positionV relativeFrom="paragraph">
            <wp:posOffset>-1535430</wp:posOffset>
          </wp:positionV>
          <wp:extent cx="1155065" cy="1016000"/>
          <wp:effectExtent l="0" t="0" r="63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FED_final (1)_rgb.eps"/>
                  <pic:cNvPicPr/>
                </pic:nvPicPr>
                <pic:blipFill>
                  <a:blip r:embed="rId3">
                    <a:extLst>
                      <a:ext uri="{28A0092B-C50C-407E-A947-70E740481C1C}">
                        <a14:useLocalDpi xmlns:a14="http://schemas.microsoft.com/office/drawing/2010/main" val="0"/>
                      </a:ext>
                    </a:extLst>
                  </a:blip>
                  <a:stretch>
                    <a:fillRect/>
                  </a:stretch>
                </pic:blipFill>
                <pic:spPr>
                  <a:xfrm>
                    <a:off x="0" y="0"/>
                    <a:ext cx="1155065" cy="1016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6A348" w14:textId="77777777" w:rsidR="00E41479" w:rsidRDefault="00E41479" w:rsidP="00B5735F">
      <w:r>
        <w:separator/>
      </w:r>
    </w:p>
  </w:footnote>
  <w:footnote w:type="continuationSeparator" w:id="0">
    <w:p w14:paraId="556EB6AA" w14:textId="77777777" w:rsidR="00E41479" w:rsidRDefault="00E41479" w:rsidP="00B5735F">
      <w:r>
        <w:continuationSeparator/>
      </w:r>
    </w:p>
  </w:footnote>
  <w:footnote w:type="continuationNotice" w:id="1">
    <w:p w14:paraId="451C9031" w14:textId="77777777" w:rsidR="00E41479" w:rsidRDefault="00E41479"/>
  </w:footnote>
  <w:footnote w:id="2">
    <w:p w14:paraId="55435407" w14:textId="77777777" w:rsidR="00BE0CC7" w:rsidRPr="003F54B2" w:rsidRDefault="00BE0CC7" w:rsidP="00BE0CC7">
      <w:pPr>
        <w:pStyle w:val="FootnoteText"/>
        <w:jc w:val="both"/>
        <w:rPr>
          <w:rFonts w:asciiTheme="majorHAnsi" w:hAnsiTheme="majorHAnsi" w:cstheme="majorHAnsi"/>
        </w:rPr>
      </w:pPr>
      <w:r w:rsidRPr="003F54B2">
        <w:rPr>
          <w:rStyle w:val="FootnoteReference"/>
          <w:rFonts w:asciiTheme="majorHAnsi" w:hAnsiTheme="majorHAnsi" w:cstheme="majorHAnsi"/>
        </w:rPr>
        <w:footnoteRef/>
      </w:r>
      <w:r w:rsidRPr="003F54B2">
        <w:rPr>
          <w:rFonts w:asciiTheme="majorHAnsi" w:hAnsiTheme="majorHAnsi" w:cstheme="majorHAnsi"/>
        </w:rPr>
        <w:t xml:space="preserve"> Voir </w:t>
      </w:r>
      <w:r w:rsidRPr="003F54B2">
        <w:rPr>
          <w:rFonts w:asciiTheme="majorHAnsi" w:hAnsiTheme="majorHAnsi" w:cstheme="majorHAnsi"/>
          <w:i/>
          <w:iCs/>
        </w:rPr>
        <w:t>Libertés malmenées, chronique d’une année trouble à l’Université d’Ottawa</w:t>
      </w:r>
      <w:r w:rsidRPr="003F54B2">
        <w:rPr>
          <w:rFonts w:asciiTheme="majorHAnsi" w:hAnsiTheme="majorHAnsi" w:cstheme="majorHAnsi"/>
        </w:rPr>
        <w:t xml:space="preserve">, Anne Gilbert. Maxime Prévost et Geneviève Tellier (éds), Éditions Leméac, 2022. </w:t>
      </w:r>
    </w:p>
  </w:footnote>
  <w:footnote w:id="3">
    <w:p w14:paraId="12FB843C" w14:textId="77777777" w:rsidR="00BE0CC7" w:rsidRPr="003F54B2" w:rsidRDefault="00BE0CC7" w:rsidP="00BE0CC7">
      <w:pPr>
        <w:pStyle w:val="FootnoteText"/>
        <w:jc w:val="both"/>
        <w:rPr>
          <w:rFonts w:asciiTheme="majorHAnsi" w:hAnsiTheme="majorHAnsi" w:cstheme="majorHAnsi"/>
        </w:rPr>
      </w:pPr>
      <w:r w:rsidRPr="003F54B2">
        <w:rPr>
          <w:rStyle w:val="FootnoteReference"/>
          <w:rFonts w:asciiTheme="majorHAnsi" w:hAnsiTheme="majorHAnsi" w:cstheme="majorHAnsi"/>
        </w:rPr>
        <w:footnoteRef/>
      </w:r>
      <w:r w:rsidRPr="003F54B2">
        <w:rPr>
          <w:rFonts w:asciiTheme="majorHAnsi" w:hAnsiTheme="majorHAnsi" w:cstheme="majorHAnsi"/>
        </w:rPr>
        <w:t xml:space="preserve"> </w:t>
      </w:r>
      <w:r w:rsidRPr="003F54B2">
        <w:rPr>
          <w:rStyle w:val="subsection"/>
          <w:rFonts w:asciiTheme="majorHAnsi" w:hAnsiTheme="majorHAnsi" w:cstheme="majorHAnsi"/>
          <w:i/>
          <w:iCs/>
        </w:rPr>
        <w:t>Loi sur la liberté académique dans le milieu universitaire</w:t>
      </w:r>
      <w:r w:rsidRPr="003F54B2">
        <w:rPr>
          <w:rStyle w:val="subsection"/>
          <w:rFonts w:asciiTheme="majorHAnsi" w:hAnsiTheme="majorHAnsi" w:cstheme="majorHAnsi"/>
        </w:rPr>
        <w:t xml:space="preserve">, en ligne à : </w:t>
      </w:r>
      <w:hyperlink r:id="rId1" w:history="1">
        <w:r w:rsidRPr="003F54B2">
          <w:rPr>
            <w:rStyle w:val="Hyperlink"/>
            <w:rFonts w:asciiTheme="majorHAnsi" w:eastAsiaTheme="majorEastAsia" w:hAnsiTheme="majorHAnsi" w:cstheme="majorHAnsi"/>
          </w:rPr>
          <w:t>https://www.legisquebec.</w:t>
        </w:r>
        <w:r w:rsidRPr="00332E88">
          <w:rPr>
            <w:rStyle w:val="FollowedHyperlink"/>
            <w:rFonts w:eastAsiaTheme="majorEastAsia"/>
          </w:rPr>
          <w:t>gouv</w:t>
        </w:r>
        <w:r w:rsidRPr="003F54B2">
          <w:rPr>
            <w:rStyle w:val="Hyperlink"/>
            <w:rFonts w:asciiTheme="majorHAnsi" w:eastAsiaTheme="majorEastAsia" w:hAnsiTheme="majorHAnsi" w:cstheme="majorHAnsi"/>
          </w:rPr>
          <w:t>.qc.ca/fr/document/lc/L-1.2</w:t>
        </w:r>
      </w:hyperlink>
      <w:r w:rsidRPr="003F54B2">
        <w:rPr>
          <w:rStyle w:val="subsection"/>
          <w:rFonts w:asciiTheme="majorHAnsi" w:hAnsiTheme="majorHAnsi" w:cstheme="majorHAnsi"/>
        </w:rPr>
        <w:t xml:space="preserve"> </w:t>
      </w:r>
    </w:p>
  </w:footnote>
  <w:footnote w:id="4">
    <w:p w14:paraId="71CAF3BB" w14:textId="77777777" w:rsidR="007F539F" w:rsidRPr="000703D0" w:rsidRDefault="007F539F" w:rsidP="007F539F">
      <w:pPr>
        <w:pStyle w:val="FootnoteText"/>
        <w:jc w:val="both"/>
        <w:rPr>
          <w:rFonts w:cs="Times New Roman"/>
        </w:rPr>
      </w:pPr>
      <w:r w:rsidRPr="003F54B2">
        <w:rPr>
          <w:rStyle w:val="FootnoteReference"/>
          <w:rFonts w:asciiTheme="majorHAnsi" w:hAnsiTheme="majorHAnsi" w:cstheme="majorHAnsi"/>
        </w:rPr>
        <w:footnoteRef/>
      </w:r>
      <w:r w:rsidRPr="003F54B2">
        <w:rPr>
          <w:rFonts w:asciiTheme="majorHAnsi" w:hAnsiTheme="majorHAnsi" w:cstheme="majorHAnsi"/>
        </w:rPr>
        <w:t xml:space="preserve"> Fédération québécoise des professeures et professeurs d’université, Comité de la liberté académique, « Les contours de la liberté académique selon la Loi sur la liberté académique dans le milieu universitaire », </w:t>
      </w:r>
      <w:r w:rsidRPr="003F54B2">
        <w:rPr>
          <w:rFonts w:asciiTheme="majorHAnsi" w:hAnsiTheme="majorHAnsi" w:cstheme="majorHAnsi"/>
          <w:i/>
          <w:iCs/>
        </w:rPr>
        <w:t>Avis n</w:t>
      </w:r>
      <w:r w:rsidRPr="003F54B2">
        <w:rPr>
          <w:rFonts w:asciiTheme="majorHAnsi" w:hAnsiTheme="majorHAnsi" w:cstheme="majorHAnsi"/>
          <w:i/>
          <w:iCs/>
          <w:vertAlign w:val="superscript"/>
        </w:rPr>
        <w:t>o</w:t>
      </w:r>
      <w:r w:rsidRPr="003F54B2">
        <w:rPr>
          <w:rFonts w:asciiTheme="majorHAnsi" w:hAnsiTheme="majorHAnsi" w:cstheme="majorHAnsi"/>
          <w:i/>
          <w:iCs/>
        </w:rPr>
        <w:t xml:space="preserve"> 2</w:t>
      </w:r>
      <w:r w:rsidRPr="003F54B2">
        <w:rPr>
          <w:rFonts w:asciiTheme="majorHAnsi" w:hAnsiTheme="majorHAnsi" w:cstheme="majorHAnsi"/>
        </w:rPr>
        <w:t xml:space="preserve">, octobre 2022, p 6-7. En ligne : </w:t>
      </w:r>
      <w:hyperlink r:id="rId2" w:history="1">
        <w:r w:rsidRPr="003F54B2">
          <w:rPr>
            <w:rStyle w:val="Hyperlink"/>
            <w:rFonts w:asciiTheme="majorHAnsi" w:eastAsiaTheme="majorEastAsia" w:hAnsiTheme="majorHAnsi" w:cstheme="majorHAnsi"/>
          </w:rPr>
          <w:t>https://fqppu.org/wp-content/uploads/2023/11/COPLA_Avisno2.pdf</w:t>
        </w:r>
      </w:hyperlink>
      <w:r>
        <w:rPr>
          <w:rFonts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577EA" w14:textId="4FB689F5" w:rsidR="00184BA3" w:rsidRDefault="00184BA3" w:rsidP="004B2335">
    <w:pPr>
      <w:pStyle w:val="Titreenttedepage"/>
      <w:rPr>
        <w:b/>
        <w:i/>
      </w:rPr>
    </w:pPr>
    <w:r w:rsidRPr="00B5735F">
      <w:t xml:space="preserve">Titre principal du rapport de recherche </w:t>
    </w:r>
    <w:r w:rsidRPr="00B5735F">
      <w:sym w:font="Symbol" w:char="F02D"/>
    </w:r>
    <w:r w:rsidRPr="00B5735F">
      <w:t xml:space="preserve"> </w:t>
    </w:r>
    <w:r w:rsidRPr="00B5735F">
      <w:rPr>
        <w:b/>
      </w:rPr>
      <w:t>FQPPU</w:t>
    </w:r>
  </w:p>
  <w:p w14:paraId="5C3E6729" w14:textId="03D1B44B" w:rsidR="00184BA3" w:rsidRPr="003A503F" w:rsidRDefault="00184BA3" w:rsidP="00AC7CB8">
    <w:pPr>
      <w:pStyle w:val="Header"/>
      <w:jc w:val="right"/>
      <w:rPr>
        <w:rFonts w:cs="Times New Roman (Body CS)"/>
        <w:i/>
        <w:sz w:val="16"/>
      </w:rPr>
    </w:pPr>
    <w:r>
      <w:rPr>
        <w:rFonts w:cs="Times New Roman (Body CS)"/>
        <w:b/>
        <w:sz w:val="16"/>
      </w:rPr>
      <w:t>_________________________________________________________________________________________________________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34D00" w14:textId="2483D196" w:rsidR="00184BA3" w:rsidRPr="00B519EB" w:rsidRDefault="00812139" w:rsidP="004B2335">
    <w:pPr>
      <w:pStyle w:val="Titreenttedepage"/>
      <w:rPr>
        <w:b/>
        <w:i/>
        <w:color w:val="688EA4"/>
      </w:rPr>
    </w:pPr>
    <w:r w:rsidRPr="00812139">
      <w:rPr>
        <w:color w:val="688EA4"/>
      </w:rPr>
      <w:t>Liberté académique et liberté d'expression dans les institutions éducatives : une contribution de la FQPPU</w:t>
    </w:r>
  </w:p>
  <w:p w14:paraId="656DE186" w14:textId="13A11333" w:rsidR="00184BA3" w:rsidRPr="007D5DDF" w:rsidRDefault="00E41479" w:rsidP="007D5DDF">
    <w:pPr>
      <w:pStyle w:val="Header"/>
      <w:jc w:val="right"/>
      <w:rPr>
        <w:rFonts w:cs="Times New Roman (Body CS)"/>
        <w:b/>
        <w:sz w:val="16"/>
      </w:rPr>
    </w:pPr>
    <w:r>
      <w:rPr>
        <w:rFonts w:cs="Times New Roman (Body CS)"/>
        <w:b/>
        <w:noProof/>
        <w:sz w:val="16"/>
      </w:rPr>
      <w:pict w14:anchorId="0AF7D73E">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1D006" w14:textId="77777777" w:rsidR="00812139" w:rsidRPr="00B519EB" w:rsidRDefault="00812139" w:rsidP="00812139">
    <w:pPr>
      <w:pStyle w:val="Titreenttedepage"/>
      <w:rPr>
        <w:b/>
        <w:i/>
        <w:color w:val="688EA4"/>
      </w:rPr>
    </w:pPr>
    <w:r w:rsidRPr="00812139">
      <w:rPr>
        <w:color w:val="688EA4"/>
      </w:rPr>
      <w:t>Liberté académique et liberté d'expression dans les institutions éducatives : une contribution de la FQPPU</w:t>
    </w:r>
  </w:p>
  <w:p w14:paraId="52F08DC4" w14:textId="77777777" w:rsidR="00184BA3" w:rsidRPr="003A503F" w:rsidRDefault="00184BA3" w:rsidP="00674E8D">
    <w:pPr>
      <w:pStyle w:val="Header"/>
      <w:jc w:val="right"/>
      <w:rPr>
        <w:rFonts w:cs="Times New Roman (Body CS)"/>
        <w:i/>
        <w:sz w:val="16"/>
      </w:rPr>
    </w:pPr>
    <w:r>
      <w:rPr>
        <w:rFonts w:cs="Times New Roman (Body CS)"/>
        <w:b/>
        <w:sz w:val="16"/>
      </w:rPr>
      <w:t>_________________________________________________________________________________________________________</w:t>
    </w:r>
  </w:p>
  <w:p w14:paraId="24247A77" w14:textId="32AB4565" w:rsidR="00184BA3" w:rsidRDefault="00184B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8E3F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A8E9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BAB2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3871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C549A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F475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99250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E1664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E819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04683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57E84"/>
    <w:multiLevelType w:val="multilevel"/>
    <w:tmpl w:val="0409001F"/>
    <w:styleLink w:val="111111"/>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BEE6959"/>
    <w:multiLevelType w:val="hybridMultilevel"/>
    <w:tmpl w:val="2430D1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2718BB"/>
    <w:multiLevelType w:val="hybridMultilevel"/>
    <w:tmpl w:val="6B4CDF44"/>
    <w:lvl w:ilvl="0" w:tplc="D682C7B2">
      <w:start w:val="1"/>
      <w:numFmt w:val="bullet"/>
      <w:pStyle w:val="Listepuces1"/>
      <w:lvlText w:val=""/>
      <w:lvlJc w:val="left"/>
      <w:pPr>
        <w:ind w:left="1854" w:hanging="425"/>
      </w:pPr>
      <w:rPr>
        <w:rFonts w:ascii="Symbol" w:hAnsi="Symbol" w:hint="default"/>
        <w:color w:val="4B79A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3DF06E3"/>
    <w:multiLevelType w:val="multilevel"/>
    <w:tmpl w:val="7E3672D8"/>
    <w:lvl w:ilvl="0">
      <w:start w:val="1"/>
      <w:numFmt w:val="decimal"/>
      <w:pStyle w:val="Titrebleuniveau1-numrot"/>
      <w:lvlText w:val="%1."/>
      <w:lvlJc w:val="left"/>
      <w:pPr>
        <w:tabs>
          <w:tab w:val="num" w:pos="360"/>
        </w:tabs>
        <w:ind w:left="360" w:hanging="360"/>
      </w:pPr>
      <w:rPr>
        <w:rFonts w:hint="default"/>
      </w:rPr>
    </w:lvl>
    <w:lvl w:ilvl="1">
      <w:start w:val="1"/>
      <w:numFmt w:val="decimal"/>
      <w:pStyle w:val="Titrebleuniveau2final"/>
      <w:lvlText w:val="%1.%2."/>
      <w:lvlJc w:val="left"/>
      <w:pPr>
        <w:tabs>
          <w:tab w:val="num" w:pos="720"/>
        </w:tabs>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365062B"/>
    <w:multiLevelType w:val="hybridMultilevel"/>
    <w:tmpl w:val="6CB4AE64"/>
    <w:lvl w:ilvl="0" w:tplc="0C0C0013">
      <w:start w:val="1"/>
      <w:numFmt w:val="upperRoman"/>
      <w:lvlText w:val="%1."/>
      <w:lvlJc w:val="righ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5F97775A"/>
    <w:multiLevelType w:val="multilevel"/>
    <w:tmpl w:val="1848D0B8"/>
    <w:lvl w:ilvl="0">
      <w:start w:val="1"/>
      <w:numFmt w:val="decimal"/>
      <w:lvlText w:val="%1"/>
      <w:lvlJc w:val="left"/>
      <w:pPr>
        <w:ind w:left="1134" w:hanging="567"/>
      </w:pPr>
      <w:rPr>
        <w:rFonts w:hint="default"/>
      </w:rPr>
    </w:lvl>
    <w:lvl w:ilvl="1">
      <w:start w:val="1"/>
      <w:numFmt w:val="decimal"/>
      <w:pStyle w:val="Heading2"/>
      <w:lvlText w:val="%1.%2"/>
      <w:lvlJc w:val="left"/>
      <w:pPr>
        <w:tabs>
          <w:tab w:val="num" w:pos="1134"/>
        </w:tabs>
        <w:ind w:left="1134" w:hanging="567"/>
      </w:pPr>
      <w:rPr>
        <w:rFonts w:ascii="Helvetica" w:hAnsi="Helvetica" w:hint="default"/>
        <w:color w:val="244C75"/>
      </w:rPr>
    </w:lvl>
    <w:lvl w:ilvl="2">
      <w:start w:val="1"/>
      <w:numFmt w:val="decimal"/>
      <w:pStyle w:val="Heading3"/>
      <w:lvlText w:val="%1.%2.%3"/>
      <w:lvlJc w:val="left"/>
      <w:pPr>
        <w:ind w:left="1287" w:hanging="720"/>
      </w:pPr>
      <w:rPr>
        <w:rFonts w:hint="default"/>
      </w:rPr>
    </w:lvl>
    <w:lvl w:ilvl="3">
      <w:start w:val="1"/>
      <w:numFmt w:val="decimal"/>
      <w:pStyle w:val="Heading4"/>
      <w:lvlText w:val="%1.%2.%3.%4"/>
      <w:lvlJc w:val="left"/>
      <w:pPr>
        <w:ind w:left="1431" w:hanging="864"/>
      </w:pPr>
      <w:rPr>
        <w:rFonts w:hint="default"/>
      </w:rPr>
    </w:lvl>
    <w:lvl w:ilvl="4">
      <w:start w:val="1"/>
      <w:numFmt w:val="decimal"/>
      <w:pStyle w:val="Heading5"/>
      <w:lvlText w:val="%1.%2.%3.%4.%5"/>
      <w:lvlJc w:val="left"/>
      <w:pPr>
        <w:ind w:left="1575" w:hanging="1008"/>
      </w:pPr>
      <w:rPr>
        <w:rFonts w:hint="default"/>
      </w:rPr>
    </w:lvl>
    <w:lvl w:ilvl="5">
      <w:start w:val="1"/>
      <w:numFmt w:val="decimal"/>
      <w:pStyle w:val="Heading6"/>
      <w:lvlText w:val="%1.%2.%3.%4.%5.%6"/>
      <w:lvlJc w:val="left"/>
      <w:pPr>
        <w:ind w:left="1719" w:hanging="1152"/>
      </w:pPr>
      <w:rPr>
        <w:rFonts w:hint="default"/>
      </w:rPr>
    </w:lvl>
    <w:lvl w:ilvl="6">
      <w:start w:val="1"/>
      <w:numFmt w:val="decimal"/>
      <w:pStyle w:val="Heading7"/>
      <w:lvlText w:val="%1.%2.%3.%4.%5.%6.%7"/>
      <w:lvlJc w:val="left"/>
      <w:pPr>
        <w:ind w:left="1863" w:hanging="1296"/>
      </w:pPr>
      <w:rPr>
        <w:rFonts w:hint="default"/>
      </w:rPr>
    </w:lvl>
    <w:lvl w:ilvl="7">
      <w:start w:val="1"/>
      <w:numFmt w:val="decimal"/>
      <w:pStyle w:val="Heading8"/>
      <w:lvlText w:val="%1.%2.%3.%4.%5.%6.%7.%8"/>
      <w:lvlJc w:val="left"/>
      <w:pPr>
        <w:ind w:left="2007" w:hanging="1440"/>
      </w:pPr>
      <w:rPr>
        <w:rFonts w:hint="default"/>
      </w:rPr>
    </w:lvl>
    <w:lvl w:ilvl="8">
      <w:start w:val="1"/>
      <w:numFmt w:val="decimal"/>
      <w:pStyle w:val="Heading9"/>
      <w:lvlText w:val="%1.%2.%3.%4.%5.%6.%7.%8.%9"/>
      <w:lvlJc w:val="left"/>
      <w:pPr>
        <w:ind w:left="2151" w:hanging="1584"/>
      </w:pPr>
      <w:rPr>
        <w:rFonts w:hint="default"/>
      </w:rPr>
    </w:lvl>
  </w:abstractNum>
  <w:abstractNum w:abstractNumId="16" w15:restartNumberingAfterBreak="0">
    <w:nsid w:val="687818D3"/>
    <w:multiLevelType w:val="multilevel"/>
    <w:tmpl w:val="41A2757E"/>
    <w:lvl w:ilvl="0">
      <w:start w:val="1"/>
      <w:numFmt w:val="decimal"/>
      <w:pStyle w:val="Titrebleuniveau2"/>
      <w:lvlText w:val="%1"/>
      <w:lvlJc w:val="left"/>
      <w:pPr>
        <w:ind w:left="1134" w:hanging="567"/>
      </w:pPr>
      <w:rPr>
        <w:rFonts w:hint="default"/>
      </w:rPr>
    </w:lvl>
    <w:lvl w:ilvl="1">
      <w:start w:val="1"/>
      <w:numFmt w:val="decimal"/>
      <w:lvlText w:val="%1.%2"/>
      <w:lvlJc w:val="left"/>
      <w:pPr>
        <w:ind w:left="1143" w:hanging="576"/>
      </w:pPr>
      <w:rPr>
        <w:rFonts w:ascii="Helvetica" w:hAnsi="Helvetica" w:hint="default"/>
        <w:color w:val="5B8093"/>
      </w:rPr>
    </w:lvl>
    <w:lvl w:ilvl="2">
      <w:start w:val="1"/>
      <w:numFmt w:val="decimal"/>
      <w:lvlText w:val="%1.%2.%3"/>
      <w:lvlJc w:val="left"/>
      <w:pPr>
        <w:ind w:left="1287" w:hanging="720"/>
      </w:pPr>
      <w:rPr>
        <w:rFonts w:hint="default"/>
      </w:rPr>
    </w:lvl>
    <w:lvl w:ilvl="3">
      <w:start w:val="1"/>
      <w:numFmt w:val="decimal"/>
      <w:lvlText w:val="%1.%2.%3.%4"/>
      <w:lvlJc w:val="left"/>
      <w:pPr>
        <w:ind w:left="1431" w:hanging="864"/>
      </w:pPr>
      <w:rPr>
        <w:rFonts w:hint="default"/>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17" w15:restartNumberingAfterBreak="0">
    <w:nsid w:val="7CE104DA"/>
    <w:multiLevelType w:val="hybridMultilevel"/>
    <w:tmpl w:val="D5CEEBCC"/>
    <w:lvl w:ilvl="0" w:tplc="CFB03832">
      <w:start w:val="1"/>
      <w:numFmt w:val="decimal"/>
      <w:lvlText w:val="%1°"/>
      <w:lvlJc w:val="left"/>
      <w:pPr>
        <w:ind w:left="1287" w:hanging="360"/>
      </w:pPr>
      <w:rPr>
        <w:rFonts w:hint="default"/>
      </w:rPr>
    </w:lvl>
    <w:lvl w:ilvl="1" w:tplc="0C0C0019" w:tentative="1">
      <w:start w:val="1"/>
      <w:numFmt w:val="lowerLetter"/>
      <w:lvlText w:val="%2."/>
      <w:lvlJc w:val="left"/>
      <w:pPr>
        <w:ind w:left="2007" w:hanging="360"/>
      </w:pPr>
    </w:lvl>
    <w:lvl w:ilvl="2" w:tplc="0C0C001B" w:tentative="1">
      <w:start w:val="1"/>
      <w:numFmt w:val="lowerRoman"/>
      <w:lvlText w:val="%3."/>
      <w:lvlJc w:val="right"/>
      <w:pPr>
        <w:ind w:left="2727" w:hanging="180"/>
      </w:pPr>
    </w:lvl>
    <w:lvl w:ilvl="3" w:tplc="0C0C000F" w:tentative="1">
      <w:start w:val="1"/>
      <w:numFmt w:val="decimal"/>
      <w:lvlText w:val="%4."/>
      <w:lvlJc w:val="left"/>
      <w:pPr>
        <w:ind w:left="3447" w:hanging="360"/>
      </w:pPr>
    </w:lvl>
    <w:lvl w:ilvl="4" w:tplc="0C0C0019" w:tentative="1">
      <w:start w:val="1"/>
      <w:numFmt w:val="lowerLetter"/>
      <w:lvlText w:val="%5."/>
      <w:lvlJc w:val="left"/>
      <w:pPr>
        <w:ind w:left="4167" w:hanging="360"/>
      </w:pPr>
    </w:lvl>
    <w:lvl w:ilvl="5" w:tplc="0C0C001B" w:tentative="1">
      <w:start w:val="1"/>
      <w:numFmt w:val="lowerRoman"/>
      <w:lvlText w:val="%6."/>
      <w:lvlJc w:val="right"/>
      <w:pPr>
        <w:ind w:left="4887" w:hanging="180"/>
      </w:pPr>
    </w:lvl>
    <w:lvl w:ilvl="6" w:tplc="0C0C000F" w:tentative="1">
      <w:start w:val="1"/>
      <w:numFmt w:val="decimal"/>
      <w:lvlText w:val="%7."/>
      <w:lvlJc w:val="left"/>
      <w:pPr>
        <w:ind w:left="5607" w:hanging="360"/>
      </w:pPr>
    </w:lvl>
    <w:lvl w:ilvl="7" w:tplc="0C0C0019" w:tentative="1">
      <w:start w:val="1"/>
      <w:numFmt w:val="lowerLetter"/>
      <w:lvlText w:val="%8."/>
      <w:lvlJc w:val="left"/>
      <w:pPr>
        <w:ind w:left="6327" w:hanging="360"/>
      </w:pPr>
    </w:lvl>
    <w:lvl w:ilvl="8" w:tplc="0C0C001B" w:tentative="1">
      <w:start w:val="1"/>
      <w:numFmt w:val="lowerRoman"/>
      <w:lvlText w:val="%9."/>
      <w:lvlJc w:val="right"/>
      <w:pPr>
        <w:ind w:left="7047" w:hanging="180"/>
      </w:pPr>
    </w:lvl>
  </w:abstractNum>
  <w:num w:numId="1" w16cid:durableId="1598901476">
    <w:abstractNumId w:val="10"/>
  </w:num>
  <w:num w:numId="2" w16cid:durableId="1571770395">
    <w:abstractNumId w:val="12"/>
  </w:num>
  <w:num w:numId="3" w16cid:durableId="1397892429">
    <w:abstractNumId w:val="15"/>
  </w:num>
  <w:num w:numId="4" w16cid:durableId="1473211333">
    <w:abstractNumId w:val="16"/>
  </w:num>
  <w:num w:numId="5" w16cid:durableId="408698160">
    <w:abstractNumId w:val="13"/>
  </w:num>
  <w:num w:numId="6" w16cid:durableId="1291084950">
    <w:abstractNumId w:val="11"/>
  </w:num>
  <w:num w:numId="7" w16cid:durableId="402680664">
    <w:abstractNumId w:val="4"/>
  </w:num>
  <w:num w:numId="8" w16cid:durableId="1057583943">
    <w:abstractNumId w:val="5"/>
  </w:num>
  <w:num w:numId="9" w16cid:durableId="600575971">
    <w:abstractNumId w:val="6"/>
  </w:num>
  <w:num w:numId="10" w16cid:durableId="58019523">
    <w:abstractNumId w:val="7"/>
  </w:num>
  <w:num w:numId="11" w16cid:durableId="1087964537">
    <w:abstractNumId w:val="9"/>
  </w:num>
  <w:num w:numId="12" w16cid:durableId="1857571603">
    <w:abstractNumId w:val="0"/>
  </w:num>
  <w:num w:numId="13" w16cid:durableId="972297049">
    <w:abstractNumId w:val="1"/>
  </w:num>
  <w:num w:numId="14" w16cid:durableId="1542400188">
    <w:abstractNumId w:val="2"/>
  </w:num>
  <w:num w:numId="15" w16cid:durableId="636687524">
    <w:abstractNumId w:val="3"/>
  </w:num>
  <w:num w:numId="16" w16cid:durableId="393045004">
    <w:abstractNumId w:val="8"/>
  </w:num>
  <w:num w:numId="17" w16cid:durableId="2065372357">
    <w:abstractNumId w:val="17"/>
  </w:num>
  <w:num w:numId="18" w16cid:durableId="1277757243">
    <w:abstractNumId w:val="13"/>
  </w:num>
  <w:num w:numId="19" w16cid:durableId="1127814305">
    <w:abstractNumId w:val="13"/>
  </w:num>
  <w:num w:numId="20" w16cid:durableId="1769810494">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hideSpellingErrors/>
  <w:activeWritingStyle w:appName="MSWord" w:lang="fr-CA" w:vendorID="64" w:dllVersion="4096" w:nlCheck="1" w:checkStyle="0"/>
  <w:activeWritingStyle w:appName="MSWord" w:lang="en-US" w:vendorID="64" w:dllVersion="4096" w:nlCheck="1" w:checkStyle="0"/>
  <w:activeWritingStyle w:appName="MSWord" w:lang="en-CA" w:vendorID="64" w:dllVersion="4096" w:nlCheck="1" w:checkStyle="0"/>
  <w:activeWritingStyle w:appName="MSWord" w:lang="fr-CA" w:vendorID="64" w:dllVersion="0" w:nlCheck="1" w:checkStyle="0"/>
  <w:activeWritingStyle w:appName="MSWord" w:lang="en-CA" w:vendorID="64" w:dllVersion="0" w:nlCheck="1" w:checkStyle="0"/>
  <w:activeWritingStyle w:appName="MSWord" w:lang="fr-FR" w:vendorID="64" w:dllVersion="4096" w:nlCheck="1" w:checkStyle="0"/>
  <w:activeWritingStyle w:appName="MSWord" w:lang="en-US" w:vendorID="64" w:dllVersion="0" w:nlCheck="1" w:checkStyle="0"/>
  <w:activeWritingStyle w:appName="MSWord" w:lang="fr-FR" w:vendorID="64" w:dllVersion="0" w:nlCheck="1" w:checkStyle="0"/>
  <w:activeWritingStyle w:appName="MSWord" w:lang="fr-CA" w:vendorID="64" w:dllVersion="6" w:nlCheck="1" w:checkStyle="1"/>
  <w:activeWritingStyle w:appName="MSWord" w:lang="en-CA" w:vendorID="64" w:dllVersion="6" w:nlCheck="1" w:checkStyle="1"/>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375"/>
    <w:rsid w:val="00001555"/>
    <w:rsid w:val="00003539"/>
    <w:rsid w:val="00005135"/>
    <w:rsid w:val="000072C7"/>
    <w:rsid w:val="00007543"/>
    <w:rsid w:val="00010ABF"/>
    <w:rsid w:val="00013140"/>
    <w:rsid w:val="000153BB"/>
    <w:rsid w:val="00015FB7"/>
    <w:rsid w:val="0002090E"/>
    <w:rsid w:val="000261E2"/>
    <w:rsid w:val="00026595"/>
    <w:rsid w:val="000265FE"/>
    <w:rsid w:val="00026DC6"/>
    <w:rsid w:val="00027423"/>
    <w:rsid w:val="00030965"/>
    <w:rsid w:val="00032CCE"/>
    <w:rsid w:val="000330F9"/>
    <w:rsid w:val="0003354E"/>
    <w:rsid w:val="000335B9"/>
    <w:rsid w:val="00033A00"/>
    <w:rsid w:val="000343AA"/>
    <w:rsid w:val="00034484"/>
    <w:rsid w:val="00037ADC"/>
    <w:rsid w:val="00040305"/>
    <w:rsid w:val="0004051C"/>
    <w:rsid w:val="00041882"/>
    <w:rsid w:val="00042A71"/>
    <w:rsid w:val="0004386B"/>
    <w:rsid w:val="00043E7D"/>
    <w:rsid w:val="00043F0F"/>
    <w:rsid w:val="00044B9D"/>
    <w:rsid w:val="00044FBC"/>
    <w:rsid w:val="00047650"/>
    <w:rsid w:val="000523A6"/>
    <w:rsid w:val="00052850"/>
    <w:rsid w:val="000541F3"/>
    <w:rsid w:val="000542DF"/>
    <w:rsid w:val="00054CB9"/>
    <w:rsid w:val="000559E8"/>
    <w:rsid w:val="00056348"/>
    <w:rsid w:val="00056E4C"/>
    <w:rsid w:val="00056F7C"/>
    <w:rsid w:val="00057FF9"/>
    <w:rsid w:val="00060B70"/>
    <w:rsid w:val="00061282"/>
    <w:rsid w:val="0006476E"/>
    <w:rsid w:val="00065A4A"/>
    <w:rsid w:val="000660B6"/>
    <w:rsid w:val="0006647E"/>
    <w:rsid w:val="00067057"/>
    <w:rsid w:val="000713D2"/>
    <w:rsid w:val="00072C20"/>
    <w:rsid w:val="0007623A"/>
    <w:rsid w:val="0008149C"/>
    <w:rsid w:val="00083645"/>
    <w:rsid w:val="00083871"/>
    <w:rsid w:val="000866BB"/>
    <w:rsid w:val="000904CA"/>
    <w:rsid w:val="000916FE"/>
    <w:rsid w:val="00093CFA"/>
    <w:rsid w:val="000974B2"/>
    <w:rsid w:val="0009765A"/>
    <w:rsid w:val="000A0101"/>
    <w:rsid w:val="000A0796"/>
    <w:rsid w:val="000A0982"/>
    <w:rsid w:val="000A22D5"/>
    <w:rsid w:val="000A2A2F"/>
    <w:rsid w:val="000A49D6"/>
    <w:rsid w:val="000A5C0C"/>
    <w:rsid w:val="000A63E1"/>
    <w:rsid w:val="000B0392"/>
    <w:rsid w:val="000B18F4"/>
    <w:rsid w:val="000B30A2"/>
    <w:rsid w:val="000B340B"/>
    <w:rsid w:val="000B38DA"/>
    <w:rsid w:val="000B4348"/>
    <w:rsid w:val="000B4A22"/>
    <w:rsid w:val="000C077B"/>
    <w:rsid w:val="000C13F2"/>
    <w:rsid w:val="000C2F47"/>
    <w:rsid w:val="000C3617"/>
    <w:rsid w:val="000C55A8"/>
    <w:rsid w:val="000C5C07"/>
    <w:rsid w:val="000C640C"/>
    <w:rsid w:val="000C6B83"/>
    <w:rsid w:val="000C6C65"/>
    <w:rsid w:val="000C7AC0"/>
    <w:rsid w:val="000D033E"/>
    <w:rsid w:val="000D208E"/>
    <w:rsid w:val="000D3FD9"/>
    <w:rsid w:val="000D50DD"/>
    <w:rsid w:val="000D5294"/>
    <w:rsid w:val="000D628B"/>
    <w:rsid w:val="000E1672"/>
    <w:rsid w:val="000E1A05"/>
    <w:rsid w:val="000E2CBF"/>
    <w:rsid w:val="000E323C"/>
    <w:rsid w:val="000E36FC"/>
    <w:rsid w:val="000E4433"/>
    <w:rsid w:val="000E5941"/>
    <w:rsid w:val="000E6020"/>
    <w:rsid w:val="000F101E"/>
    <w:rsid w:val="000F1292"/>
    <w:rsid w:val="000F258C"/>
    <w:rsid w:val="000F3788"/>
    <w:rsid w:val="000F3D73"/>
    <w:rsid w:val="000F482E"/>
    <w:rsid w:val="000F64EC"/>
    <w:rsid w:val="000F748F"/>
    <w:rsid w:val="000F74DE"/>
    <w:rsid w:val="00100FD3"/>
    <w:rsid w:val="00102377"/>
    <w:rsid w:val="00102419"/>
    <w:rsid w:val="00104335"/>
    <w:rsid w:val="00106E80"/>
    <w:rsid w:val="00107E23"/>
    <w:rsid w:val="00110BDF"/>
    <w:rsid w:val="0011113D"/>
    <w:rsid w:val="001120B5"/>
    <w:rsid w:val="0011530C"/>
    <w:rsid w:val="00116D4C"/>
    <w:rsid w:val="001170CC"/>
    <w:rsid w:val="001221F5"/>
    <w:rsid w:val="00122786"/>
    <w:rsid w:val="00122AE9"/>
    <w:rsid w:val="00123EDF"/>
    <w:rsid w:val="00123FD1"/>
    <w:rsid w:val="00126611"/>
    <w:rsid w:val="0012727D"/>
    <w:rsid w:val="00127897"/>
    <w:rsid w:val="00130ABC"/>
    <w:rsid w:val="00131829"/>
    <w:rsid w:val="001323B8"/>
    <w:rsid w:val="0013412B"/>
    <w:rsid w:val="00134940"/>
    <w:rsid w:val="0013571F"/>
    <w:rsid w:val="00135D57"/>
    <w:rsid w:val="001427A1"/>
    <w:rsid w:val="00142D87"/>
    <w:rsid w:val="0014413C"/>
    <w:rsid w:val="0014448C"/>
    <w:rsid w:val="0014539F"/>
    <w:rsid w:val="00145663"/>
    <w:rsid w:val="00145677"/>
    <w:rsid w:val="001461C8"/>
    <w:rsid w:val="001473DE"/>
    <w:rsid w:val="001505DF"/>
    <w:rsid w:val="001513BC"/>
    <w:rsid w:val="00153CC4"/>
    <w:rsid w:val="00154799"/>
    <w:rsid w:val="001547FC"/>
    <w:rsid w:val="00154976"/>
    <w:rsid w:val="00155483"/>
    <w:rsid w:val="0015590A"/>
    <w:rsid w:val="00155B44"/>
    <w:rsid w:val="0016032C"/>
    <w:rsid w:val="00160A7F"/>
    <w:rsid w:val="001624F5"/>
    <w:rsid w:val="0016280C"/>
    <w:rsid w:val="00162BC3"/>
    <w:rsid w:val="00162DA2"/>
    <w:rsid w:val="001632EB"/>
    <w:rsid w:val="00164C4C"/>
    <w:rsid w:val="00165EAB"/>
    <w:rsid w:val="00166172"/>
    <w:rsid w:val="00167010"/>
    <w:rsid w:val="001702D4"/>
    <w:rsid w:val="0017053B"/>
    <w:rsid w:val="00172AE5"/>
    <w:rsid w:val="00176232"/>
    <w:rsid w:val="0017750C"/>
    <w:rsid w:val="00180BF4"/>
    <w:rsid w:val="00181486"/>
    <w:rsid w:val="0018186E"/>
    <w:rsid w:val="00181A22"/>
    <w:rsid w:val="0018231C"/>
    <w:rsid w:val="0018276F"/>
    <w:rsid w:val="00184241"/>
    <w:rsid w:val="00184BA3"/>
    <w:rsid w:val="00186A67"/>
    <w:rsid w:val="00192F3A"/>
    <w:rsid w:val="00193670"/>
    <w:rsid w:val="001936FE"/>
    <w:rsid w:val="001942AE"/>
    <w:rsid w:val="001955B5"/>
    <w:rsid w:val="00195714"/>
    <w:rsid w:val="00195E02"/>
    <w:rsid w:val="00196E99"/>
    <w:rsid w:val="001A05BE"/>
    <w:rsid w:val="001A12FE"/>
    <w:rsid w:val="001A16EE"/>
    <w:rsid w:val="001A2AFE"/>
    <w:rsid w:val="001A2C40"/>
    <w:rsid w:val="001A3067"/>
    <w:rsid w:val="001A3E10"/>
    <w:rsid w:val="001A4B62"/>
    <w:rsid w:val="001A61C4"/>
    <w:rsid w:val="001B0084"/>
    <w:rsid w:val="001B049A"/>
    <w:rsid w:val="001B1F6A"/>
    <w:rsid w:val="001B2109"/>
    <w:rsid w:val="001B290F"/>
    <w:rsid w:val="001B2A04"/>
    <w:rsid w:val="001B6EFE"/>
    <w:rsid w:val="001B7FBE"/>
    <w:rsid w:val="001C006B"/>
    <w:rsid w:val="001C0DBB"/>
    <w:rsid w:val="001C0DE9"/>
    <w:rsid w:val="001C35A8"/>
    <w:rsid w:val="001C3DE8"/>
    <w:rsid w:val="001C70FB"/>
    <w:rsid w:val="001C72FC"/>
    <w:rsid w:val="001C7AC0"/>
    <w:rsid w:val="001D0584"/>
    <w:rsid w:val="001D165B"/>
    <w:rsid w:val="001D5882"/>
    <w:rsid w:val="001D5930"/>
    <w:rsid w:val="001D67FC"/>
    <w:rsid w:val="001D6BBA"/>
    <w:rsid w:val="001E0917"/>
    <w:rsid w:val="001E0E54"/>
    <w:rsid w:val="001E13C7"/>
    <w:rsid w:val="001E153B"/>
    <w:rsid w:val="001E2603"/>
    <w:rsid w:val="001E2F63"/>
    <w:rsid w:val="001E4B3D"/>
    <w:rsid w:val="001E5B17"/>
    <w:rsid w:val="001E68CD"/>
    <w:rsid w:val="001E6F06"/>
    <w:rsid w:val="001E75DA"/>
    <w:rsid w:val="001E7E7B"/>
    <w:rsid w:val="001F1A4C"/>
    <w:rsid w:val="001F1BBF"/>
    <w:rsid w:val="001F34F5"/>
    <w:rsid w:val="001F3C0D"/>
    <w:rsid w:val="001F3E93"/>
    <w:rsid w:val="001F3EF9"/>
    <w:rsid w:val="001F7F54"/>
    <w:rsid w:val="00200305"/>
    <w:rsid w:val="00201E9C"/>
    <w:rsid w:val="002020B6"/>
    <w:rsid w:val="002025A0"/>
    <w:rsid w:val="00202C40"/>
    <w:rsid w:val="00202CA5"/>
    <w:rsid w:val="00203869"/>
    <w:rsid w:val="00203DC4"/>
    <w:rsid w:val="0020470F"/>
    <w:rsid w:val="00206887"/>
    <w:rsid w:val="0021037C"/>
    <w:rsid w:val="00211149"/>
    <w:rsid w:val="00212892"/>
    <w:rsid w:val="002142B7"/>
    <w:rsid w:val="00214F73"/>
    <w:rsid w:val="00215014"/>
    <w:rsid w:val="00217AAA"/>
    <w:rsid w:val="002209C9"/>
    <w:rsid w:val="002217BF"/>
    <w:rsid w:val="00221E7B"/>
    <w:rsid w:val="00222055"/>
    <w:rsid w:val="00222394"/>
    <w:rsid w:val="00224D87"/>
    <w:rsid w:val="00225BCF"/>
    <w:rsid w:val="00226443"/>
    <w:rsid w:val="002264E8"/>
    <w:rsid w:val="002274CE"/>
    <w:rsid w:val="0022786F"/>
    <w:rsid w:val="00230874"/>
    <w:rsid w:val="00230908"/>
    <w:rsid w:val="0023115C"/>
    <w:rsid w:val="00231EC7"/>
    <w:rsid w:val="00232870"/>
    <w:rsid w:val="002330E0"/>
    <w:rsid w:val="00236FF6"/>
    <w:rsid w:val="00241041"/>
    <w:rsid w:val="002428F8"/>
    <w:rsid w:val="00242B30"/>
    <w:rsid w:val="002435B1"/>
    <w:rsid w:val="00245609"/>
    <w:rsid w:val="00246317"/>
    <w:rsid w:val="00246CCB"/>
    <w:rsid w:val="00246FDF"/>
    <w:rsid w:val="002475B8"/>
    <w:rsid w:val="00247CD3"/>
    <w:rsid w:val="00250B20"/>
    <w:rsid w:val="00255F69"/>
    <w:rsid w:val="00256008"/>
    <w:rsid w:val="0026510A"/>
    <w:rsid w:val="00265537"/>
    <w:rsid w:val="00267EA8"/>
    <w:rsid w:val="0027136A"/>
    <w:rsid w:val="00274F04"/>
    <w:rsid w:val="00275227"/>
    <w:rsid w:val="00282707"/>
    <w:rsid w:val="00282B79"/>
    <w:rsid w:val="0028316C"/>
    <w:rsid w:val="002832D6"/>
    <w:rsid w:val="0028378B"/>
    <w:rsid w:val="002856D6"/>
    <w:rsid w:val="00286707"/>
    <w:rsid w:val="00286B3E"/>
    <w:rsid w:val="002878A3"/>
    <w:rsid w:val="00290E22"/>
    <w:rsid w:val="00291D0D"/>
    <w:rsid w:val="00292D99"/>
    <w:rsid w:val="002933A2"/>
    <w:rsid w:val="0029476D"/>
    <w:rsid w:val="00294954"/>
    <w:rsid w:val="00294F71"/>
    <w:rsid w:val="00295812"/>
    <w:rsid w:val="00295D8A"/>
    <w:rsid w:val="002969EC"/>
    <w:rsid w:val="00297731"/>
    <w:rsid w:val="002A0F54"/>
    <w:rsid w:val="002A284B"/>
    <w:rsid w:val="002A2C98"/>
    <w:rsid w:val="002A4972"/>
    <w:rsid w:val="002A4BBA"/>
    <w:rsid w:val="002A5528"/>
    <w:rsid w:val="002A6D64"/>
    <w:rsid w:val="002A6F5F"/>
    <w:rsid w:val="002B00C9"/>
    <w:rsid w:val="002B0198"/>
    <w:rsid w:val="002B058D"/>
    <w:rsid w:val="002B21BB"/>
    <w:rsid w:val="002B4004"/>
    <w:rsid w:val="002B4C7A"/>
    <w:rsid w:val="002B571B"/>
    <w:rsid w:val="002B5AAD"/>
    <w:rsid w:val="002B7F89"/>
    <w:rsid w:val="002C059D"/>
    <w:rsid w:val="002C10F2"/>
    <w:rsid w:val="002C1229"/>
    <w:rsid w:val="002C192F"/>
    <w:rsid w:val="002C1B00"/>
    <w:rsid w:val="002C26A5"/>
    <w:rsid w:val="002C301E"/>
    <w:rsid w:val="002C3BF8"/>
    <w:rsid w:val="002C4BB1"/>
    <w:rsid w:val="002C579A"/>
    <w:rsid w:val="002C601A"/>
    <w:rsid w:val="002C6873"/>
    <w:rsid w:val="002C70BE"/>
    <w:rsid w:val="002C7FB3"/>
    <w:rsid w:val="002D0813"/>
    <w:rsid w:val="002D236C"/>
    <w:rsid w:val="002D46A0"/>
    <w:rsid w:val="002D722F"/>
    <w:rsid w:val="002D74D3"/>
    <w:rsid w:val="002D770A"/>
    <w:rsid w:val="002E17BF"/>
    <w:rsid w:val="002E231B"/>
    <w:rsid w:val="002E3202"/>
    <w:rsid w:val="002E3531"/>
    <w:rsid w:val="002E5D7B"/>
    <w:rsid w:val="002E5FF6"/>
    <w:rsid w:val="002E7512"/>
    <w:rsid w:val="002F175B"/>
    <w:rsid w:val="002F19F7"/>
    <w:rsid w:val="002F1A72"/>
    <w:rsid w:val="002F24BD"/>
    <w:rsid w:val="002F2A49"/>
    <w:rsid w:val="002F305C"/>
    <w:rsid w:val="002F3328"/>
    <w:rsid w:val="002F3A21"/>
    <w:rsid w:val="002F42FC"/>
    <w:rsid w:val="002F659A"/>
    <w:rsid w:val="002F6868"/>
    <w:rsid w:val="002F7B14"/>
    <w:rsid w:val="00305F7A"/>
    <w:rsid w:val="00306E1F"/>
    <w:rsid w:val="00307045"/>
    <w:rsid w:val="003105EE"/>
    <w:rsid w:val="00310DA3"/>
    <w:rsid w:val="00311180"/>
    <w:rsid w:val="00311405"/>
    <w:rsid w:val="00311B96"/>
    <w:rsid w:val="003123B6"/>
    <w:rsid w:val="00315B74"/>
    <w:rsid w:val="0031687A"/>
    <w:rsid w:val="00316FC7"/>
    <w:rsid w:val="0031703F"/>
    <w:rsid w:val="003172DE"/>
    <w:rsid w:val="00320634"/>
    <w:rsid w:val="00322D6E"/>
    <w:rsid w:val="00323E2F"/>
    <w:rsid w:val="00324E40"/>
    <w:rsid w:val="003276F8"/>
    <w:rsid w:val="00330263"/>
    <w:rsid w:val="003311F8"/>
    <w:rsid w:val="00332792"/>
    <w:rsid w:val="003327A2"/>
    <w:rsid w:val="00332C59"/>
    <w:rsid w:val="00332E88"/>
    <w:rsid w:val="003338C1"/>
    <w:rsid w:val="00333B10"/>
    <w:rsid w:val="00333CEA"/>
    <w:rsid w:val="00340B94"/>
    <w:rsid w:val="00341C45"/>
    <w:rsid w:val="00342D86"/>
    <w:rsid w:val="003434C5"/>
    <w:rsid w:val="00346B53"/>
    <w:rsid w:val="00346E37"/>
    <w:rsid w:val="00346E8E"/>
    <w:rsid w:val="00347823"/>
    <w:rsid w:val="00350AF7"/>
    <w:rsid w:val="00350FBA"/>
    <w:rsid w:val="00356950"/>
    <w:rsid w:val="00357FBC"/>
    <w:rsid w:val="003602E9"/>
    <w:rsid w:val="00361E81"/>
    <w:rsid w:val="00363948"/>
    <w:rsid w:val="00363F30"/>
    <w:rsid w:val="003660DC"/>
    <w:rsid w:val="00366E72"/>
    <w:rsid w:val="00371A71"/>
    <w:rsid w:val="00371BBD"/>
    <w:rsid w:val="00375B7A"/>
    <w:rsid w:val="00375C62"/>
    <w:rsid w:val="003763C8"/>
    <w:rsid w:val="00377746"/>
    <w:rsid w:val="00383177"/>
    <w:rsid w:val="0038349F"/>
    <w:rsid w:val="00383778"/>
    <w:rsid w:val="00384448"/>
    <w:rsid w:val="00385085"/>
    <w:rsid w:val="00386BE5"/>
    <w:rsid w:val="00386E7C"/>
    <w:rsid w:val="0039211F"/>
    <w:rsid w:val="00392986"/>
    <w:rsid w:val="00392F03"/>
    <w:rsid w:val="003930E1"/>
    <w:rsid w:val="00396AD5"/>
    <w:rsid w:val="00396CAD"/>
    <w:rsid w:val="003973A7"/>
    <w:rsid w:val="00397A6D"/>
    <w:rsid w:val="003A005D"/>
    <w:rsid w:val="003A1BB4"/>
    <w:rsid w:val="003A20B7"/>
    <w:rsid w:val="003A503F"/>
    <w:rsid w:val="003A5170"/>
    <w:rsid w:val="003A5190"/>
    <w:rsid w:val="003A598B"/>
    <w:rsid w:val="003A76B4"/>
    <w:rsid w:val="003A77DB"/>
    <w:rsid w:val="003B177E"/>
    <w:rsid w:val="003B4850"/>
    <w:rsid w:val="003B4B65"/>
    <w:rsid w:val="003B66F2"/>
    <w:rsid w:val="003B7C4A"/>
    <w:rsid w:val="003C01AB"/>
    <w:rsid w:val="003C08F7"/>
    <w:rsid w:val="003C3F53"/>
    <w:rsid w:val="003C4FC5"/>
    <w:rsid w:val="003C7292"/>
    <w:rsid w:val="003C7837"/>
    <w:rsid w:val="003D0304"/>
    <w:rsid w:val="003D0F28"/>
    <w:rsid w:val="003D265A"/>
    <w:rsid w:val="003D26B6"/>
    <w:rsid w:val="003D2898"/>
    <w:rsid w:val="003D452E"/>
    <w:rsid w:val="003D47C6"/>
    <w:rsid w:val="003D4A01"/>
    <w:rsid w:val="003E1B39"/>
    <w:rsid w:val="003E2BAD"/>
    <w:rsid w:val="003E3311"/>
    <w:rsid w:val="003E5332"/>
    <w:rsid w:val="003E57A8"/>
    <w:rsid w:val="003E5A2A"/>
    <w:rsid w:val="003E66FC"/>
    <w:rsid w:val="003E7D6B"/>
    <w:rsid w:val="003F2208"/>
    <w:rsid w:val="003F23BD"/>
    <w:rsid w:val="003F39EE"/>
    <w:rsid w:val="003F39F1"/>
    <w:rsid w:val="003F4ECE"/>
    <w:rsid w:val="003F4EDC"/>
    <w:rsid w:val="003F54B2"/>
    <w:rsid w:val="003F70EE"/>
    <w:rsid w:val="003F757F"/>
    <w:rsid w:val="00402425"/>
    <w:rsid w:val="00402577"/>
    <w:rsid w:val="0040331A"/>
    <w:rsid w:val="00404D87"/>
    <w:rsid w:val="00404DE4"/>
    <w:rsid w:val="00406A95"/>
    <w:rsid w:val="004139CC"/>
    <w:rsid w:val="00414E5C"/>
    <w:rsid w:val="00415AF8"/>
    <w:rsid w:val="004165D9"/>
    <w:rsid w:val="00416833"/>
    <w:rsid w:val="00417862"/>
    <w:rsid w:val="00417F8A"/>
    <w:rsid w:val="00421DA7"/>
    <w:rsid w:val="004224DC"/>
    <w:rsid w:val="0042323F"/>
    <w:rsid w:val="00423606"/>
    <w:rsid w:val="00423C42"/>
    <w:rsid w:val="00423ED6"/>
    <w:rsid w:val="0042424D"/>
    <w:rsid w:val="00424495"/>
    <w:rsid w:val="004246CD"/>
    <w:rsid w:val="0042470D"/>
    <w:rsid w:val="004262F9"/>
    <w:rsid w:val="004273C9"/>
    <w:rsid w:val="00427F27"/>
    <w:rsid w:val="00434925"/>
    <w:rsid w:val="00435CED"/>
    <w:rsid w:val="0043681C"/>
    <w:rsid w:val="00436961"/>
    <w:rsid w:val="00437611"/>
    <w:rsid w:val="00440C5D"/>
    <w:rsid w:val="0044216C"/>
    <w:rsid w:val="00442F49"/>
    <w:rsid w:val="004438BC"/>
    <w:rsid w:val="00443A6F"/>
    <w:rsid w:val="00444AFA"/>
    <w:rsid w:val="004455C1"/>
    <w:rsid w:val="00445E5B"/>
    <w:rsid w:val="00446453"/>
    <w:rsid w:val="00447F8E"/>
    <w:rsid w:val="0045023D"/>
    <w:rsid w:val="00450406"/>
    <w:rsid w:val="0045041F"/>
    <w:rsid w:val="00450783"/>
    <w:rsid w:val="00450A90"/>
    <w:rsid w:val="00450E6D"/>
    <w:rsid w:val="00451585"/>
    <w:rsid w:val="00453969"/>
    <w:rsid w:val="004539D7"/>
    <w:rsid w:val="0045475F"/>
    <w:rsid w:val="00454F2F"/>
    <w:rsid w:val="0045518D"/>
    <w:rsid w:val="00455652"/>
    <w:rsid w:val="00456427"/>
    <w:rsid w:val="00456F84"/>
    <w:rsid w:val="004571B7"/>
    <w:rsid w:val="00462078"/>
    <w:rsid w:val="00462BAA"/>
    <w:rsid w:val="0046331B"/>
    <w:rsid w:val="00463587"/>
    <w:rsid w:val="00463F53"/>
    <w:rsid w:val="004641C7"/>
    <w:rsid w:val="00465248"/>
    <w:rsid w:val="0046619F"/>
    <w:rsid w:val="00466CAC"/>
    <w:rsid w:val="00471CD6"/>
    <w:rsid w:val="00472E93"/>
    <w:rsid w:val="00476178"/>
    <w:rsid w:val="00476EAE"/>
    <w:rsid w:val="004772EF"/>
    <w:rsid w:val="00480A94"/>
    <w:rsid w:val="00481DE1"/>
    <w:rsid w:val="00482A10"/>
    <w:rsid w:val="0048478B"/>
    <w:rsid w:val="00486515"/>
    <w:rsid w:val="00487285"/>
    <w:rsid w:val="00490681"/>
    <w:rsid w:val="0049092D"/>
    <w:rsid w:val="00491610"/>
    <w:rsid w:val="004924A6"/>
    <w:rsid w:val="00492915"/>
    <w:rsid w:val="00493257"/>
    <w:rsid w:val="00494EDA"/>
    <w:rsid w:val="00496E27"/>
    <w:rsid w:val="004972D6"/>
    <w:rsid w:val="0049743C"/>
    <w:rsid w:val="00497754"/>
    <w:rsid w:val="004A027A"/>
    <w:rsid w:val="004A044F"/>
    <w:rsid w:val="004A0A9C"/>
    <w:rsid w:val="004A0FC2"/>
    <w:rsid w:val="004A5BFB"/>
    <w:rsid w:val="004A765E"/>
    <w:rsid w:val="004B2335"/>
    <w:rsid w:val="004B36CA"/>
    <w:rsid w:val="004B401C"/>
    <w:rsid w:val="004B7CA5"/>
    <w:rsid w:val="004C039A"/>
    <w:rsid w:val="004C0EDE"/>
    <w:rsid w:val="004C1A38"/>
    <w:rsid w:val="004C30CA"/>
    <w:rsid w:val="004C3318"/>
    <w:rsid w:val="004C41C0"/>
    <w:rsid w:val="004C6B3E"/>
    <w:rsid w:val="004C6ECF"/>
    <w:rsid w:val="004C6F1C"/>
    <w:rsid w:val="004C7289"/>
    <w:rsid w:val="004C7E27"/>
    <w:rsid w:val="004D01A7"/>
    <w:rsid w:val="004D0DCB"/>
    <w:rsid w:val="004D1A25"/>
    <w:rsid w:val="004D1F2C"/>
    <w:rsid w:val="004D28C7"/>
    <w:rsid w:val="004D2D59"/>
    <w:rsid w:val="004D37FD"/>
    <w:rsid w:val="004D5811"/>
    <w:rsid w:val="004D68CB"/>
    <w:rsid w:val="004D6C6F"/>
    <w:rsid w:val="004E09FA"/>
    <w:rsid w:val="004E134E"/>
    <w:rsid w:val="004E2BAB"/>
    <w:rsid w:val="004E5A6D"/>
    <w:rsid w:val="004E5B63"/>
    <w:rsid w:val="004E5DBF"/>
    <w:rsid w:val="004E5E77"/>
    <w:rsid w:val="004F00DD"/>
    <w:rsid w:val="004F165F"/>
    <w:rsid w:val="004F41B1"/>
    <w:rsid w:val="004F4FAB"/>
    <w:rsid w:val="004F6BF3"/>
    <w:rsid w:val="00501607"/>
    <w:rsid w:val="005048E6"/>
    <w:rsid w:val="00504B04"/>
    <w:rsid w:val="005055B6"/>
    <w:rsid w:val="005121EF"/>
    <w:rsid w:val="00512EA5"/>
    <w:rsid w:val="00513763"/>
    <w:rsid w:val="00514A51"/>
    <w:rsid w:val="005164D9"/>
    <w:rsid w:val="00517A7B"/>
    <w:rsid w:val="0052110F"/>
    <w:rsid w:val="005216CD"/>
    <w:rsid w:val="00522673"/>
    <w:rsid w:val="00522BE0"/>
    <w:rsid w:val="005238B7"/>
    <w:rsid w:val="0052394B"/>
    <w:rsid w:val="0052514D"/>
    <w:rsid w:val="00525CD6"/>
    <w:rsid w:val="0052745D"/>
    <w:rsid w:val="00527DA1"/>
    <w:rsid w:val="00530EAD"/>
    <w:rsid w:val="00531DCB"/>
    <w:rsid w:val="00532A61"/>
    <w:rsid w:val="0053463A"/>
    <w:rsid w:val="00534E1D"/>
    <w:rsid w:val="00542D50"/>
    <w:rsid w:val="005452B0"/>
    <w:rsid w:val="0054591B"/>
    <w:rsid w:val="00547A6F"/>
    <w:rsid w:val="0055061C"/>
    <w:rsid w:val="00551482"/>
    <w:rsid w:val="0055208A"/>
    <w:rsid w:val="005520DB"/>
    <w:rsid w:val="00552D2F"/>
    <w:rsid w:val="00553C55"/>
    <w:rsid w:val="00555A90"/>
    <w:rsid w:val="00556E35"/>
    <w:rsid w:val="00557D3B"/>
    <w:rsid w:val="00564496"/>
    <w:rsid w:val="00567150"/>
    <w:rsid w:val="005703D8"/>
    <w:rsid w:val="00570958"/>
    <w:rsid w:val="005749C1"/>
    <w:rsid w:val="005749C3"/>
    <w:rsid w:val="005751E8"/>
    <w:rsid w:val="0057527B"/>
    <w:rsid w:val="00577992"/>
    <w:rsid w:val="00580C17"/>
    <w:rsid w:val="0058354A"/>
    <w:rsid w:val="00583D5A"/>
    <w:rsid w:val="00584DA1"/>
    <w:rsid w:val="00585695"/>
    <w:rsid w:val="00590098"/>
    <w:rsid w:val="00591323"/>
    <w:rsid w:val="005913D3"/>
    <w:rsid w:val="005945ED"/>
    <w:rsid w:val="00594654"/>
    <w:rsid w:val="00596A88"/>
    <w:rsid w:val="005979DF"/>
    <w:rsid w:val="005A4E87"/>
    <w:rsid w:val="005A57D8"/>
    <w:rsid w:val="005A5D79"/>
    <w:rsid w:val="005A64AD"/>
    <w:rsid w:val="005A662A"/>
    <w:rsid w:val="005A7D1E"/>
    <w:rsid w:val="005B049D"/>
    <w:rsid w:val="005B1DB4"/>
    <w:rsid w:val="005B4B45"/>
    <w:rsid w:val="005B4F6C"/>
    <w:rsid w:val="005B520C"/>
    <w:rsid w:val="005B5781"/>
    <w:rsid w:val="005B6D9C"/>
    <w:rsid w:val="005C04B6"/>
    <w:rsid w:val="005C1580"/>
    <w:rsid w:val="005C2CD9"/>
    <w:rsid w:val="005C3CB8"/>
    <w:rsid w:val="005C4E33"/>
    <w:rsid w:val="005C5785"/>
    <w:rsid w:val="005D34CF"/>
    <w:rsid w:val="005D577C"/>
    <w:rsid w:val="005D5DD7"/>
    <w:rsid w:val="005D6582"/>
    <w:rsid w:val="005D6EB6"/>
    <w:rsid w:val="005E0960"/>
    <w:rsid w:val="005E1D56"/>
    <w:rsid w:val="005E2163"/>
    <w:rsid w:val="005E2A65"/>
    <w:rsid w:val="005E2D1F"/>
    <w:rsid w:val="005E2EC6"/>
    <w:rsid w:val="005E3F51"/>
    <w:rsid w:val="005E4F0E"/>
    <w:rsid w:val="005E5381"/>
    <w:rsid w:val="005E6938"/>
    <w:rsid w:val="005E6C6C"/>
    <w:rsid w:val="005E7C16"/>
    <w:rsid w:val="005F12C7"/>
    <w:rsid w:val="005F28EC"/>
    <w:rsid w:val="005F33BA"/>
    <w:rsid w:val="005F4823"/>
    <w:rsid w:val="005F486F"/>
    <w:rsid w:val="005F63BF"/>
    <w:rsid w:val="00603D30"/>
    <w:rsid w:val="00604928"/>
    <w:rsid w:val="00605A30"/>
    <w:rsid w:val="006069EE"/>
    <w:rsid w:val="006077B2"/>
    <w:rsid w:val="00607890"/>
    <w:rsid w:val="0061026F"/>
    <w:rsid w:val="00610655"/>
    <w:rsid w:val="006107AA"/>
    <w:rsid w:val="00612165"/>
    <w:rsid w:val="00613016"/>
    <w:rsid w:val="00614B80"/>
    <w:rsid w:val="00615FE8"/>
    <w:rsid w:val="0061665A"/>
    <w:rsid w:val="00621536"/>
    <w:rsid w:val="006220DF"/>
    <w:rsid w:val="00622B0E"/>
    <w:rsid w:val="006230C1"/>
    <w:rsid w:val="0062677D"/>
    <w:rsid w:val="00630291"/>
    <w:rsid w:val="006307F2"/>
    <w:rsid w:val="00631E35"/>
    <w:rsid w:val="006330AF"/>
    <w:rsid w:val="0063558D"/>
    <w:rsid w:val="00635A0C"/>
    <w:rsid w:val="00637E66"/>
    <w:rsid w:val="00640D9E"/>
    <w:rsid w:val="00641DCF"/>
    <w:rsid w:val="006425BE"/>
    <w:rsid w:val="00642FDB"/>
    <w:rsid w:val="0064372E"/>
    <w:rsid w:val="006445A5"/>
    <w:rsid w:val="00647E09"/>
    <w:rsid w:val="00657C56"/>
    <w:rsid w:val="00657F66"/>
    <w:rsid w:val="006601C7"/>
    <w:rsid w:val="00663180"/>
    <w:rsid w:val="0066335F"/>
    <w:rsid w:val="00665BCF"/>
    <w:rsid w:val="00667DEF"/>
    <w:rsid w:val="00672DEF"/>
    <w:rsid w:val="00673EF4"/>
    <w:rsid w:val="00674B2F"/>
    <w:rsid w:val="00674E8D"/>
    <w:rsid w:val="00681A44"/>
    <w:rsid w:val="0068209F"/>
    <w:rsid w:val="00682A37"/>
    <w:rsid w:val="00684561"/>
    <w:rsid w:val="006846FD"/>
    <w:rsid w:val="0068494E"/>
    <w:rsid w:val="0068723A"/>
    <w:rsid w:val="00687AC8"/>
    <w:rsid w:val="006956EA"/>
    <w:rsid w:val="006957CE"/>
    <w:rsid w:val="006A06BC"/>
    <w:rsid w:val="006A2E47"/>
    <w:rsid w:val="006A670C"/>
    <w:rsid w:val="006A791A"/>
    <w:rsid w:val="006A7933"/>
    <w:rsid w:val="006A7961"/>
    <w:rsid w:val="006A7F7F"/>
    <w:rsid w:val="006B121A"/>
    <w:rsid w:val="006B2C69"/>
    <w:rsid w:val="006B3E48"/>
    <w:rsid w:val="006B5989"/>
    <w:rsid w:val="006B6E15"/>
    <w:rsid w:val="006B6FFA"/>
    <w:rsid w:val="006B7DE0"/>
    <w:rsid w:val="006C0967"/>
    <w:rsid w:val="006C0A9F"/>
    <w:rsid w:val="006C1555"/>
    <w:rsid w:val="006C1E8F"/>
    <w:rsid w:val="006C24AA"/>
    <w:rsid w:val="006C2E59"/>
    <w:rsid w:val="006C2F45"/>
    <w:rsid w:val="006C40F3"/>
    <w:rsid w:val="006C53ED"/>
    <w:rsid w:val="006C549A"/>
    <w:rsid w:val="006C68A6"/>
    <w:rsid w:val="006D0292"/>
    <w:rsid w:val="006D2DB3"/>
    <w:rsid w:val="006D504B"/>
    <w:rsid w:val="006D52C9"/>
    <w:rsid w:val="006D5633"/>
    <w:rsid w:val="006D60EF"/>
    <w:rsid w:val="006D7A02"/>
    <w:rsid w:val="006E0A07"/>
    <w:rsid w:val="006E2FCB"/>
    <w:rsid w:val="006E36B5"/>
    <w:rsid w:val="006E48B7"/>
    <w:rsid w:val="006E4F0A"/>
    <w:rsid w:val="006E5196"/>
    <w:rsid w:val="006F04EE"/>
    <w:rsid w:val="006F0536"/>
    <w:rsid w:val="006F12E1"/>
    <w:rsid w:val="006F1425"/>
    <w:rsid w:val="006F2BFF"/>
    <w:rsid w:val="006F33F3"/>
    <w:rsid w:val="006F54CB"/>
    <w:rsid w:val="006F5E4B"/>
    <w:rsid w:val="006F6BCB"/>
    <w:rsid w:val="0070074A"/>
    <w:rsid w:val="00702D72"/>
    <w:rsid w:val="007032AB"/>
    <w:rsid w:val="007034B6"/>
    <w:rsid w:val="00703886"/>
    <w:rsid w:val="00703DA2"/>
    <w:rsid w:val="0070671E"/>
    <w:rsid w:val="007079C0"/>
    <w:rsid w:val="00707CD7"/>
    <w:rsid w:val="00717316"/>
    <w:rsid w:val="00717553"/>
    <w:rsid w:val="00717B25"/>
    <w:rsid w:val="007218BA"/>
    <w:rsid w:val="00721D49"/>
    <w:rsid w:val="00723F88"/>
    <w:rsid w:val="007316FC"/>
    <w:rsid w:val="007321AB"/>
    <w:rsid w:val="007346A1"/>
    <w:rsid w:val="00736961"/>
    <w:rsid w:val="00737214"/>
    <w:rsid w:val="00737C49"/>
    <w:rsid w:val="0074058B"/>
    <w:rsid w:val="0074112E"/>
    <w:rsid w:val="00741B34"/>
    <w:rsid w:val="00742641"/>
    <w:rsid w:val="00742FCF"/>
    <w:rsid w:val="0074531F"/>
    <w:rsid w:val="007455A9"/>
    <w:rsid w:val="007479CE"/>
    <w:rsid w:val="007500DB"/>
    <w:rsid w:val="007518FF"/>
    <w:rsid w:val="0075275B"/>
    <w:rsid w:val="00754549"/>
    <w:rsid w:val="00755804"/>
    <w:rsid w:val="00755D9D"/>
    <w:rsid w:val="007565FF"/>
    <w:rsid w:val="00757B00"/>
    <w:rsid w:val="007600E2"/>
    <w:rsid w:val="00761196"/>
    <w:rsid w:val="00761365"/>
    <w:rsid w:val="00761AF8"/>
    <w:rsid w:val="00761D74"/>
    <w:rsid w:val="007620B7"/>
    <w:rsid w:val="00763B3A"/>
    <w:rsid w:val="007644F2"/>
    <w:rsid w:val="007645DA"/>
    <w:rsid w:val="00765EFA"/>
    <w:rsid w:val="0077166D"/>
    <w:rsid w:val="00772C2D"/>
    <w:rsid w:val="00774ADB"/>
    <w:rsid w:val="00775632"/>
    <w:rsid w:val="00775A29"/>
    <w:rsid w:val="007765BF"/>
    <w:rsid w:val="00780BA4"/>
    <w:rsid w:val="007811E0"/>
    <w:rsid w:val="007833B3"/>
    <w:rsid w:val="00785453"/>
    <w:rsid w:val="00787CFE"/>
    <w:rsid w:val="00791DBC"/>
    <w:rsid w:val="0079345B"/>
    <w:rsid w:val="00794390"/>
    <w:rsid w:val="007948DA"/>
    <w:rsid w:val="00794FE4"/>
    <w:rsid w:val="0079559C"/>
    <w:rsid w:val="0079577A"/>
    <w:rsid w:val="00795A75"/>
    <w:rsid w:val="00795B06"/>
    <w:rsid w:val="00796DE9"/>
    <w:rsid w:val="007A0D87"/>
    <w:rsid w:val="007A2983"/>
    <w:rsid w:val="007A4193"/>
    <w:rsid w:val="007A5A90"/>
    <w:rsid w:val="007A7F54"/>
    <w:rsid w:val="007B005A"/>
    <w:rsid w:val="007B194C"/>
    <w:rsid w:val="007B1C15"/>
    <w:rsid w:val="007B20ED"/>
    <w:rsid w:val="007B23A6"/>
    <w:rsid w:val="007B2731"/>
    <w:rsid w:val="007B53F6"/>
    <w:rsid w:val="007B63C8"/>
    <w:rsid w:val="007C080C"/>
    <w:rsid w:val="007C3936"/>
    <w:rsid w:val="007C3A21"/>
    <w:rsid w:val="007C3B1D"/>
    <w:rsid w:val="007C5354"/>
    <w:rsid w:val="007C5512"/>
    <w:rsid w:val="007C6957"/>
    <w:rsid w:val="007C69B6"/>
    <w:rsid w:val="007D07B2"/>
    <w:rsid w:val="007D1C5F"/>
    <w:rsid w:val="007D20C7"/>
    <w:rsid w:val="007D52EE"/>
    <w:rsid w:val="007D5A93"/>
    <w:rsid w:val="007D5DDF"/>
    <w:rsid w:val="007D61CC"/>
    <w:rsid w:val="007D71D6"/>
    <w:rsid w:val="007E0E3E"/>
    <w:rsid w:val="007E0F27"/>
    <w:rsid w:val="007E3844"/>
    <w:rsid w:val="007E6600"/>
    <w:rsid w:val="007E74CD"/>
    <w:rsid w:val="007F006E"/>
    <w:rsid w:val="007F1769"/>
    <w:rsid w:val="007F3EDC"/>
    <w:rsid w:val="007F4AC7"/>
    <w:rsid w:val="007F4BCF"/>
    <w:rsid w:val="007F51D1"/>
    <w:rsid w:val="007F5300"/>
    <w:rsid w:val="007F539F"/>
    <w:rsid w:val="007F63F2"/>
    <w:rsid w:val="007F6C51"/>
    <w:rsid w:val="007F70C7"/>
    <w:rsid w:val="007F7F49"/>
    <w:rsid w:val="008013B6"/>
    <w:rsid w:val="00802866"/>
    <w:rsid w:val="008029BE"/>
    <w:rsid w:val="00803566"/>
    <w:rsid w:val="008064F5"/>
    <w:rsid w:val="008075C4"/>
    <w:rsid w:val="00810893"/>
    <w:rsid w:val="00810A84"/>
    <w:rsid w:val="008117B7"/>
    <w:rsid w:val="00811B36"/>
    <w:rsid w:val="00811F24"/>
    <w:rsid w:val="00812139"/>
    <w:rsid w:val="0081297E"/>
    <w:rsid w:val="008146D3"/>
    <w:rsid w:val="00815655"/>
    <w:rsid w:val="00816639"/>
    <w:rsid w:val="00816DC9"/>
    <w:rsid w:val="0081711D"/>
    <w:rsid w:val="00817BCA"/>
    <w:rsid w:val="00817BF2"/>
    <w:rsid w:val="00822063"/>
    <w:rsid w:val="00825155"/>
    <w:rsid w:val="008262E3"/>
    <w:rsid w:val="008263AE"/>
    <w:rsid w:val="00826CF4"/>
    <w:rsid w:val="00827222"/>
    <w:rsid w:val="00830982"/>
    <w:rsid w:val="00830E09"/>
    <w:rsid w:val="00832633"/>
    <w:rsid w:val="00833119"/>
    <w:rsid w:val="0083448C"/>
    <w:rsid w:val="0083504F"/>
    <w:rsid w:val="008355DC"/>
    <w:rsid w:val="0083574A"/>
    <w:rsid w:val="008372AD"/>
    <w:rsid w:val="00840A50"/>
    <w:rsid w:val="00840BE0"/>
    <w:rsid w:val="00841799"/>
    <w:rsid w:val="00842023"/>
    <w:rsid w:val="00842B22"/>
    <w:rsid w:val="00843030"/>
    <w:rsid w:val="00846F22"/>
    <w:rsid w:val="0084723B"/>
    <w:rsid w:val="0085116E"/>
    <w:rsid w:val="0085155A"/>
    <w:rsid w:val="008538F5"/>
    <w:rsid w:val="00854362"/>
    <w:rsid w:val="00854D8D"/>
    <w:rsid w:val="00857969"/>
    <w:rsid w:val="00865707"/>
    <w:rsid w:val="00867D66"/>
    <w:rsid w:val="00872E7A"/>
    <w:rsid w:val="00873228"/>
    <w:rsid w:val="008741FD"/>
    <w:rsid w:val="008765A4"/>
    <w:rsid w:val="00876DF2"/>
    <w:rsid w:val="00877727"/>
    <w:rsid w:val="00880119"/>
    <w:rsid w:val="0088098F"/>
    <w:rsid w:val="0088119F"/>
    <w:rsid w:val="00881606"/>
    <w:rsid w:val="0088299C"/>
    <w:rsid w:val="00883C90"/>
    <w:rsid w:val="0088434B"/>
    <w:rsid w:val="008847C9"/>
    <w:rsid w:val="00887BE1"/>
    <w:rsid w:val="008900B2"/>
    <w:rsid w:val="008928A2"/>
    <w:rsid w:val="00893516"/>
    <w:rsid w:val="00894AF2"/>
    <w:rsid w:val="008970E1"/>
    <w:rsid w:val="008974A3"/>
    <w:rsid w:val="008A1DBF"/>
    <w:rsid w:val="008A2B23"/>
    <w:rsid w:val="008A4F3E"/>
    <w:rsid w:val="008A6323"/>
    <w:rsid w:val="008A7181"/>
    <w:rsid w:val="008B0CDD"/>
    <w:rsid w:val="008B264A"/>
    <w:rsid w:val="008B28B4"/>
    <w:rsid w:val="008B42BD"/>
    <w:rsid w:val="008C233B"/>
    <w:rsid w:val="008C3E07"/>
    <w:rsid w:val="008C3E0F"/>
    <w:rsid w:val="008C3E88"/>
    <w:rsid w:val="008C4EE4"/>
    <w:rsid w:val="008C55DB"/>
    <w:rsid w:val="008C5D95"/>
    <w:rsid w:val="008C6072"/>
    <w:rsid w:val="008C623F"/>
    <w:rsid w:val="008C6C50"/>
    <w:rsid w:val="008D2894"/>
    <w:rsid w:val="008D2B09"/>
    <w:rsid w:val="008D49DF"/>
    <w:rsid w:val="008D5583"/>
    <w:rsid w:val="008D6DB9"/>
    <w:rsid w:val="008E2015"/>
    <w:rsid w:val="008E3349"/>
    <w:rsid w:val="008E4114"/>
    <w:rsid w:val="008E4F4D"/>
    <w:rsid w:val="008E697F"/>
    <w:rsid w:val="008E7435"/>
    <w:rsid w:val="008E7F19"/>
    <w:rsid w:val="008F04A2"/>
    <w:rsid w:val="008F090E"/>
    <w:rsid w:val="008F1446"/>
    <w:rsid w:val="008F158D"/>
    <w:rsid w:val="008F35A6"/>
    <w:rsid w:val="008F3C11"/>
    <w:rsid w:val="008F5C94"/>
    <w:rsid w:val="008F5EDD"/>
    <w:rsid w:val="00900348"/>
    <w:rsid w:val="009005B5"/>
    <w:rsid w:val="00900D01"/>
    <w:rsid w:val="00900F25"/>
    <w:rsid w:val="00902E9E"/>
    <w:rsid w:val="00904655"/>
    <w:rsid w:val="0090513A"/>
    <w:rsid w:val="0090561B"/>
    <w:rsid w:val="00910B9C"/>
    <w:rsid w:val="00911181"/>
    <w:rsid w:val="009113F7"/>
    <w:rsid w:val="0091381F"/>
    <w:rsid w:val="0091608B"/>
    <w:rsid w:val="00921066"/>
    <w:rsid w:val="009222CA"/>
    <w:rsid w:val="009238E5"/>
    <w:rsid w:val="009260A9"/>
    <w:rsid w:val="00930C0D"/>
    <w:rsid w:val="00931335"/>
    <w:rsid w:val="00935DFF"/>
    <w:rsid w:val="00935E27"/>
    <w:rsid w:val="00936657"/>
    <w:rsid w:val="00941138"/>
    <w:rsid w:val="0094230F"/>
    <w:rsid w:val="00943A0A"/>
    <w:rsid w:val="00945C2A"/>
    <w:rsid w:val="00946AEC"/>
    <w:rsid w:val="00950DA8"/>
    <w:rsid w:val="00951B84"/>
    <w:rsid w:val="00951E2E"/>
    <w:rsid w:val="00952AE6"/>
    <w:rsid w:val="0095406E"/>
    <w:rsid w:val="009549BF"/>
    <w:rsid w:val="00955179"/>
    <w:rsid w:val="00955900"/>
    <w:rsid w:val="0095696A"/>
    <w:rsid w:val="009576E3"/>
    <w:rsid w:val="00960000"/>
    <w:rsid w:val="00960642"/>
    <w:rsid w:val="00961624"/>
    <w:rsid w:val="009617EC"/>
    <w:rsid w:val="00961B4D"/>
    <w:rsid w:val="0096275C"/>
    <w:rsid w:val="009628E3"/>
    <w:rsid w:val="00962D26"/>
    <w:rsid w:val="00963562"/>
    <w:rsid w:val="00963607"/>
    <w:rsid w:val="00970514"/>
    <w:rsid w:val="00971973"/>
    <w:rsid w:val="00971D0E"/>
    <w:rsid w:val="00972CB2"/>
    <w:rsid w:val="00973A69"/>
    <w:rsid w:val="00975AAD"/>
    <w:rsid w:val="0097624B"/>
    <w:rsid w:val="00976521"/>
    <w:rsid w:val="0097724B"/>
    <w:rsid w:val="00980946"/>
    <w:rsid w:val="00980BF7"/>
    <w:rsid w:val="00983AC0"/>
    <w:rsid w:val="00984643"/>
    <w:rsid w:val="00984C6D"/>
    <w:rsid w:val="009863EB"/>
    <w:rsid w:val="009874F1"/>
    <w:rsid w:val="009909A7"/>
    <w:rsid w:val="00992AAF"/>
    <w:rsid w:val="00994852"/>
    <w:rsid w:val="00996D32"/>
    <w:rsid w:val="0099773D"/>
    <w:rsid w:val="009A04E9"/>
    <w:rsid w:val="009A10D0"/>
    <w:rsid w:val="009A206C"/>
    <w:rsid w:val="009A34B4"/>
    <w:rsid w:val="009A3FD4"/>
    <w:rsid w:val="009A6945"/>
    <w:rsid w:val="009B0467"/>
    <w:rsid w:val="009B103C"/>
    <w:rsid w:val="009B1DD8"/>
    <w:rsid w:val="009B2F5C"/>
    <w:rsid w:val="009B3A11"/>
    <w:rsid w:val="009B49C5"/>
    <w:rsid w:val="009B530A"/>
    <w:rsid w:val="009B6326"/>
    <w:rsid w:val="009B718D"/>
    <w:rsid w:val="009B727B"/>
    <w:rsid w:val="009C0EFA"/>
    <w:rsid w:val="009C3F55"/>
    <w:rsid w:val="009C4494"/>
    <w:rsid w:val="009C7473"/>
    <w:rsid w:val="009C7B7F"/>
    <w:rsid w:val="009C7D03"/>
    <w:rsid w:val="009C7DE7"/>
    <w:rsid w:val="009D3D8D"/>
    <w:rsid w:val="009D400F"/>
    <w:rsid w:val="009D4C20"/>
    <w:rsid w:val="009D6302"/>
    <w:rsid w:val="009D6B2B"/>
    <w:rsid w:val="009D6C02"/>
    <w:rsid w:val="009D7E89"/>
    <w:rsid w:val="009E029E"/>
    <w:rsid w:val="009E657D"/>
    <w:rsid w:val="009F0DE6"/>
    <w:rsid w:val="009F3608"/>
    <w:rsid w:val="009F4E53"/>
    <w:rsid w:val="009F5482"/>
    <w:rsid w:val="009F54EB"/>
    <w:rsid w:val="009F6EC9"/>
    <w:rsid w:val="009F7BA4"/>
    <w:rsid w:val="009F7EE8"/>
    <w:rsid w:val="00A00BF4"/>
    <w:rsid w:val="00A01478"/>
    <w:rsid w:val="00A038D3"/>
    <w:rsid w:val="00A03A67"/>
    <w:rsid w:val="00A100E7"/>
    <w:rsid w:val="00A10763"/>
    <w:rsid w:val="00A12BFC"/>
    <w:rsid w:val="00A13173"/>
    <w:rsid w:val="00A13D72"/>
    <w:rsid w:val="00A14627"/>
    <w:rsid w:val="00A16398"/>
    <w:rsid w:val="00A16749"/>
    <w:rsid w:val="00A16D2E"/>
    <w:rsid w:val="00A17B97"/>
    <w:rsid w:val="00A2075A"/>
    <w:rsid w:val="00A20B89"/>
    <w:rsid w:val="00A2179A"/>
    <w:rsid w:val="00A237F5"/>
    <w:rsid w:val="00A2385E"/>
    <w:rsid w:val="00A238AE"/>
    <w:rsid w:val="00A25590"/>
    <w:rsid w:val="00A259C8"/>
    <w:rsid w:val="00A25C92"/>
    <w:rsid w:val="00A25E07"/>
    <w:rsid w:val="00A25E42"/>
    <w:rsid w:val="00A2640D"/>
    <w:rsid w:val="00A26C1F"/>
    <w:rsid w:val="00A26CF1"/>
    <w:rsid w:val="00A32031"/>
    <w:rsid w:val="00A32F78"/>
    <w:rsid w:val="00A34B27"/>
    <w:rsid w:val="00A35019"/>
    <w:rsid w:val="00A36B63"/>
    <w:rsid w:val="00A4189F"/>
    <w:rsid w:val="00A45EE9"/>
    <w:rsid w:val="00A45EFF"/>
    <w:rsid w:val="00A46136"/>
    <w:rsid w:val="00A46D67"/>
    <w:rsid w:val="00A50877"/>
    <w:rsid w:val="00A513B6"/>
    <w:rsid w:val="00A53171"/>
    <w:rsid w:val="00A53507"/>
    <w:rsid w:val="00A54AAD"/>
    <w:rsid w:val="00A552A6"/>
    <w:rsid w:val="00A5601B"/>
    <w:rsid w:val="00A56FA4"/>
    <w:rsid w:val="00A57CB0"/>
    <w:rsid w:val="00A61AFC"/>
    <w:rsid w:val="00A6279F"/>
    <w:rsid w:val="00A63186"/>
    <w:rsid w:val="00A63320"/>
    <w:rsid w:val="00A63E50"/>
    <w:rsid w:val="00A63E56"/>
    <w:rsid w:val="00A6503A"/>
    <w:rsid w:val="00A6723F"/>
    <w:rsid w:val="00A67D63"/>
    <w:rsid w:val="00A700CC"/>
    <w:rsid w:val="00A725E1"/>
    <w:rsid w:val="00A7469B"/>
    <w:rsid w:val="00A74A58"/>
    <w:rsid w:val="00A75820"/>
    <w:rsid w:val="00A77185"/>
    <w:rsid w:val="00A77237"/>
    <w:rsid w:val="00A77C13"/>
    <w:rsid w:val="00A81072"/>
    <w:rsid w:val="00A825BE"/>
    <w:rsid w:val="00A86CC3"/>
    <w:rsid w:val="00A86EAD"/>
    <w:rsid w:val="00A90802"/>
    <w:rsid w:val="00A90D19"/>
    <w:rsid w:val="00A91115"/>
    <w:rsid w:val="00A920AE"/>
    <w:rsid w:val="00A9527D"/>
    <w:rsid w:val="00A9618C"/>
    <w:rsid w:val="00A97AAF"/>
    <w:rsid w:val="00AA5042"/>
    <w:rsid w:val="00AA5465"/>
    <w:rsid w:val="00AA7577"/>
    <w:rsid w:val="00AB1B09"/>
    <w:rsid w:val="00AB26AE"/>
    <w:rsid w:val="00AC1AA5"/>
    <w:rsid w:val="00AC25C0"/>
    <w:rsid w:val="00AC28BA"/>
    <w:rsid w:val="00AC5B37"/>
    <w:rsid w:val="00AC5D32"/>
    <w:rsid w:val="00AC7CB8"/>
    <w:rsid w:val="00AD0C1C"/>
    <w:rsid w:val="00AD341B"/>
    <w:rsid w:val="00AD3CD7"/>
    <w:rsid w:val="00AD448A"/>
    <w:rsid w:val="00AD556E"/>
    <w:rsid w:val="00AE34AC"/>
    <w:rsid w:val="00AE3D9C"/>
    <w:rsid w:val="00AE5093"/>
    <w:rsid w:val="00AE7B4D"/>
    <w:rsid w:val="00AF12AC"/>
    <w:rsid w:val="00AF7683"/>
    <w:rsid w:val="00AF77EE"/>
    <w:rsid w:val="00AF7824"/>
    <w:rsid w:val="00B00887"/>
    <w:rsid w:val="00B00894"/>
    <w:rsid w:val="00B01422"/>
    <w:rsid w:val="00B0294E"/>
    <w:rsid w:val="00B03BA9"/>
    <w:rsid w:val="00B05F9C"/>
    <w:rsid w:val="00B06C72"/>
    <w:rsid w:val="00B073EC"/>
    <w:rsid w:val="00B07D3D"/>
    <w:rsid w:val="00B10A39"/>
    <w:rsid w:val="00B11DCE"/>
    <w:rsid w:val="00B13894"/>
    <w:rsid w:val="00B13BB7"/>
    <w:rsid w:val="00B13DE8"/>
    <w:rsid w:val="00B154EF"/>
    <w:rsid w:val="00B16A4A"/>
    <w:rsid w:val="00B16FD2"/>
    <w:rsid w:val="00B20C65"/>
    <w:rsid w:val="00B247C1"/>
    <w:rsid w:val="00B24860"/>
    <w:rsid w:val="00B26326"/>
    <w:rsid w:val="00B269E1"/>
    <w:rsid w:val="00B26C59"/>
    <w:rsid w:val="00B273C3"/>
    <w:rsid w:val="00B33F06"/>
    <w:rsid w:val="00B34003"/>
    <w:rsid w:val="00B3481C"/>
    <w:rsid w:val="00B34D23"/>
    <w:rsid w:val="00B35E8E"/>
    <w:rsid w:val="00B3788B"/>
    <w:rsid w:val="00B378BF"/>
    <w:rsid w:val="00B37C41"/>
    <w:rsid w:val="00B40093"/>
    <w:rsid w:val="00B4010D"/>
    <w:rsid w:val="00B40BB0"/>
    <w:rsid w:val="00B40FC7"/>
    <w:rsid w:val="00B41310"/>
    <w:rsid w:val="00B4364C"/>
    <w:rsid w:val="00B44B3D"/>
    <w:rsid w:val="00B46350"/>
    <w:rsid w:val="00B463F8"/>
    <w:rsid w:val="00B473DC"/>
    <w:rsid w:val="00B50F76"/>
    <w:rsid w:val="00B516D3"/>
    <w:rsid w:val="00B519EB"/>
    <w:rsid w:val="00B524E7"/>
    <w:rsid w:val="00B53370"/>
    <w:rsid w:val="00B53C42"/>
    <w:rsid w:val="00B54059"/>
    <w:rsid w:val="00B54A50"/>
    <w:rsid w:val="00B5735F"/>
    <w:rsid w:val="00B57962"/>
    <w:rsid w:val="00B628D9"/>
    <w:rsid w:val="00B62A08"/>
    <w:rsid w:val="00B62C46"/>
    <w:rsid w:val="00B646EF"/>
    <w:rsid w:val="00B656F4"/>
    <w:rsid w:val="00B66EF4"/>
    <w:rsid w:val="00B6702A"/>
    <w:rsid w:val="00B67AE7"/>
    <w:rsid w:val="00B67B62"/>
    <w:rsid w:val="00B70943"/>
    <w:rsid w:val="00B713C2"/>
    <w:rsid w:val="00B71CBD"/>
    <w:rsid w:val="00B74768"/>
    <w:rsid w:val="00B750FD"/>
    <w:rsid w:val="00B76751"/>
    <w:rsid w:val="00B8035C"/>
    <w:rsid w:val="00B80A20"/>
    <w:rsid w:val="00B8103E"/>
    <w:rsid w:val="00B82B09"/>
    <w:rsid w:val="00B83F94"/>
    <w:rsid w:val="00B8425F"/>
    <w:rsid w:val="00B84F4F"/>
    <w:rsid w:val="00B85C2D"/>
    <w:rsid w:val="00B85EE4"/>
    <w:rsid w:val="00B868C2"/>
    <w:rsid w:val="00B908E2"/>
    <w:rsid w:val="00B913A0"/>
    <w:rsid w:val="00B952B5"/>
    <w:rsid w:val="00B96078"/>
    <w:rsid w:val="00BA192D"/>
    <w:rsid w:val="00BA1E55"/>
    <w:rsid w:val="00BA2778"/>
    <w:rsid w:val="00BA4392"/>
    <w:rsid w:val="00BA6D99"/>
    <w:rsid w:val="00BA7C8B"/>
    <w:rsid w:val="00BB29FD"/>
    <w:rsid w:val="00BB3BAB"/>
    <w:rsid w:val="00BB4898"/>
    <w:rsid w:val="00BB54E0"/>
    <w:rsid w:val="00BB559C"/>
    <w:rsid w:val="00BB5FAC"/>
    <w:rsid w:val="00BB782D"/>
    <w:rsid w:val="00BC39C3"/>
    <w:rsid w:val="00BC4401"/>
    <w:rsid w:val="00BD014A"/>
    <w:rsid w:val="00BD1919"/>
    <w:rsid w:val="00BD297D"/>
    <w:rsid w:val="00BD327B"/>
    <w:rsid w:val="00BD609F"/>
    <w:rsid w:val="00BD6C85"/>
    <w:rsid w:val="00BD7A1B"/>
    <w:rsid w:val="00BE0CC7"/>
    <w:rsid w:val="00BE5AA1"/>
    <w:rsid w:val="00BE728B"/>
    <w:rsid w:val="00BE76A4"/>
    <w:rsid w:val="00BF0AA7"/>
    <w:rsid w:val="00BF1D0D"/>
    <w:rsid w:val="00BF2A60"/>
    <w:rsid w:val="00BF4CCA"/>
    <w:rsid w:val="00BF4D44"/>
    <w:rsid w:val="00BF5382"/>
    <w:rsid w:val="00BF54DE"/>
    <w:rsid w:val="00BF56D7"/>
    <w:rsid w:val="00BF6263"/>
    <w:rsid w:val="00BF728F"/>
    <w:rsid w:val="00BF7C24"/>
    <w:rsid w:val="00C009C7"/>
    <w:rsid w:val="00C01946"/>
    <w:rsid w:val="00C03289"/>
    <w:rsid w:val="00C04515"/>
    <w:rsid w:val="00C10A0A"/>
    <w:rsid w:val="00C10D0A"/>
    <w:rsid w:val="00C11060"/>
    <w:rsid w:val="00C11186"/>
    <w:rsid w:val="00C113F5"/>
    <w:rsid w:val="00C11C4F"/>
    <w:rsid w:val="00C1236A"/>
    <w:rsid w:val="00C129C8"/>
    <w:rsid w:val="00C13AC7"/>
    <w:rsid w:val="00C140E9"/>
    <w:rsid w:val="00C146A9"/>
    <w:rsid w:val="00C147FA"/>
    <w:rsid w:val="00C14800"/>
    <w:rsid w:val="00C161E2"/>
    <w:rsid w:val="00C167BE"/>
    <w:rsid w:val="00C16A4B"/>
    <w:rsid w:val="00C17D28"/>
    <w:rsid w:val="00C20B59"/>
    <w:rsid w:val="00C20C33"/>
    <w:rsid w:val="00C219B1"/>
    <w:rsid w:val="00C244E5"/>
    <w:rsid w:val="00C2491C"/>
    <w:rsid w:val="00C27030"/>
    <w:rsid w:val="00C2726C"/>
    <w:rsid w:val="00C3284C"/>
    <w:rsid w:val="00C33C54"/>
    <w:rsid w:val="00C35655"/>
    <w:rsid w:val="00C36B70"/>
    <w:rsid w:val="00C36DCE"/>
    <w:rsid w:val="00C42B8E"/>
    <w:rsid w:val="00C42D3F"/>
    <w:rsid w:val="00C46276"/>
    <w:rsid w:val="00C46E49"/>
    <w:rsid w:val="00C52494"/>
    <w:rsid w:val="00C548C8"/>
    <w:rsid w:val="00C55264"/>
    <w:rsid w:val="00C55AA5"/>
    <w:rsid w:val="00C56E86"/>
    <w:rsid w:val="00C57014"/>
    <w:rsid w:val="00C573DB"/>
    <w:rsid w:val="00C61620"/>
    <w:rsid w:val="00C701F5"/>
    <w:rsid w:val="00C70966"/>
    <w:rsid w:val="00C71A9C"/>
    <w:rsid w:val="00C72133"/>
    <w:rsid w:val="00C72C5F"/>
    <w:rsid w:val="00C73972"/>
    <w:rsid w:val="00C73B3C"/>
    <w:rsid w:val="00C7470A"/>
    <w:rsid w:val="00C76097"/>
    <w:rsid w:val="00C7620A"/>
    <w:rsid w:val="00C76615"/>
    <w:rsid w:val="00C77966"/>
    <w:rsid w:val="00C83FAD"/>
    <w:rsid w:val="00C8478D"/>
    <w:rsid w:val="00C84FE8"/>
    <w:rsid w:val="00C86D07"/>
    <w:rsid w:val="00C8738B"/>
    <w:rsid w:val="00C87887"/>
    <w:rsid w:val="00C878AA"/>
    <w:rsid w:val="00C90353"/>
    <w:rsid w:val="00C908A6"/>
    <w:rsid w:val="00C916E4"/>
    <w:rsid w:val="00C918D8"/>
    <w:rsid w:val="00C950A8"/>
    <w:rsid w:val="00C96375"/>
    <w:rsid w:val="00C97EFE"/>
    <w:rsid w:val="00CA0045"/>
    <w:rsid w:val="00CA1156"/>
    <w:rsid w:val="00CA3821"/>
    <w:rsid w:val="00CA44CA"/>
    <w:rsid w:val="00CA63D2"/>
    <w:rsid w:val="00CA7286"/>
    <w:rsid w:val="00CB03A2"/>
    <w:rsid w:val="00CB09DB"/>
    <w:rsid w:val="00CB2145"/>
    <w:rsid w:val="00CB223F"/>
    <w:rsid w:val="00CB3F9D"/>
    <w:rsid w:val="00CB4B04"/>
    <w:rsid w:val="00CB6136"/>
    <w:rsid w:val="00CB69ED"/>
    <w:rsid w:val="00CC10FE"/>
    <w:rsid w:val="00CC375A"/>
    <w:rsid w:val="00CC37F4"/>
    <w:rsid w:val="00CC41BD"/>
    <w:rsid w:val="00CC44A2"/>
    <w:rsid w:val="00CC5C70"/>
    <w:rsid w:val="00CC7496"/>
    <w:rsid w:val="00CD078F"/>
    <w:rsid w:val="00CD1764"/>
    <w:rsid w:val="00CD3969"/>
    <w:rsid w:val="00CD4C1A"/>
    <w:rsid w:val="00CD4D25"/>
    <w:rsid w:val="00CD6334"/>
    <w:rsid w:val="00CE0056"/>
    <w:rsid w:val="00CE2EC9"/>
    <w:rsid w:val="00CE42D5"/>
    <w:rsid w:val="00CE4A63"/>
    <w:rsid w:val="00CE5AE1"/>
    <w:rsid w:val="00CE65E6"/>
    <w:rsid w:val="00CE7A4F"/>
    <w:rsid w:val="00CF039E"/>
    <w:rsid w:val="00CF041E"/>
    <w:rsid w:val="00CF3C1D"/>
    <w:rsid w:val="00CF4172"/>
    <w:rsid w:val="00CF547D"/>
    <w:rsid w:val="00CF6301"/>
    <w:rsid w:val="00D01FC7"/>
    <w:rsid w:val="00D03984"/>
    <w:rsid w:val="00D04349"/>
    <w:rsid w:val="00D058A4"/>
    <w:rsid w:val="00D06001"/>
    <w:rsid w:val="00D07B44"/>
    <w:rsid w:val="00D105CA"/>
    <w:rsid w:val="00D11F91"/>
    <w:rsid w:val="00D1356F"/>
    <w:rsid w:val="00D14A20"/>
    <w:rsid w:val="00D163CD"/>
    <w:rsid w:val="00D16C77"/>
    <w:rsid w:val="00D2066C"/>
    <w:rsid w:val="00D214DE"/>
    <w:rsid w:val="00D22B1A"/>
    <w:rsid w:val="00D22E19"/>
    <w:rsid w:val="00D23FE1"/>
    <w:rsid w:val="00D30120"/>
    <w:rsid w:val="00D30C28"/>
    <w:rsid w:val="00D3145B"/>
    <w:rsid w:val="00D316CD"/>
    <w:rsid w:val="00D31E93"/>
    <w:rsid w:val="00D321D2"/>
    <w:rsid w:val="00D34F78"/>
    <w:rsid w:val="00D3502B"/>
    <w:rsid w:val="00D35F9B"/>
    <w:rsid w:val="00D37134"/>
    <w:rsid w:val="00D40743"/>
    <w:rsid w:val="00D407A1"/>
    <w:rsid w:val="00D40BF2"/>
    <w:rsid w:val="00D418FB"/>
    <w:rsid w:val="00D42380"/>
    <w:rsid w:val="00D42BF2"/>
    <w:rsid w:val="00D45BAD"/>
    <w:rsid w:val="00D51D8E"/>
    <w:rsid w:val="00D51E5E"/>
    <w:rsid w:val="00D52155"/>
    <w:rsid w:val="00D52E73"/>
    <w:rsid w:val="00D5482D"/>
    <w:rsid w:val="00D56D1E"/>
    <w:rsid w:val="00D56D48"/>
    <w:rsid w:val="00D60346"/>
    <w:rsid w:val="00D62A2B"/>
    <w:rsid w:val="00D62B9D"/>
    <w:rsid w:val="00D635F5"/>
    <w:rsid w:val="00D65059"/>
    <w:rsid w:val="00D65E0C"/>
    <w:rsid w:val="00D67D25"/>
    <w:rsid w:val="00D710F1"/>
    <w:rsid w:val="00D71287"/>
    <w:rsid w:val="00D71474"/>
    <w:rsid w:val="00D72436"/>
    <w:rsid w:val="00D73659"/>
    <w:rsid w:val="00D75D4A"/>
    <w:rsid w:val="00D801C8"/>
    <w:rsid w:val="00D8036D"/>
    <w:rsid w:val="00D8050C"/>
    <w:rsid w:val="00D82276"/>
    <w:rsid w:val="00D829AC"/>
    <w:rsid w:val="00D8657F"/>
    <w:rsid w:val="00D87200"/>
    <w:rsid w:val="00D92786"/>
    <w:rsid w:val="00D93119"/>
    <w:rsid w:val="00D931B4"/>
    <w:rsid w:val="00D9353A"/>
    <w:rsid w:val="00D94424"/>
    <w:rsid w:val="00D960C1"/>
    <w:rsid w:val="00D96A23"/>
    <w:rsid w:val="00DA0F7B"/>
    <w:rsid w:val="00DA1B3E"/>
    <w:rsid w:val="00DA25B1"/>
    <w:rsid w:val="00DA3ED0"/>
    <w:rsid w:val="00DA6E3D"/>
    <w:rsid w:val="00DA7017"/>
    <w:rsid w:val="00DA7319"/>
    <w:rsid w:val="00DB1C3D"/>
    <w:rsid w:val="00DB40FF"/>
    <w:rsid w:val="00DB4598"/>
    <w:rsid w:val="00DB4F5C"/>
    <w:rsid w:val="00DB66C5"/>
    <w:rsid w:val="00DB6B8F"/>
    <w:rsid w:val="00DC07EF"/>
    <w:rsid w:val="00DC0D3C"/>
    <w:rsid w:val="00DC0F03"/>
    <w:rsid w:val="00DC43ED"/>
    <w:rsid w:val="00DC478E"/>
    <w:rsid w:val="00DC4E77"/>
    <w:rsid w:val="00DC636E"/>
    <w:rsid w:val="00DC6CB1"/>
    <w:rsid w:val="00DD311E"/>
    <w:rsid w:val="00DD79E4"/>
    <w:rsid w:val="00DE1873"/>
    <w:rsid w:val="00DE1EB6"/>
    <w:rsid w:val="00DE2582"/>
    <w:rsid w:val="00DE3703"/>
    <w:rsid w:val="00DE465D"/>
    <w:rsid w:val="00DE501A"/>
    <w:rsid w:val="00DE5165"/>
    <w:rsid w:val="00DE5B75"/>
    <w:rsid w:val="00DE5FEB"/>
    <w:rsid w:val="00DE7CD1"/>
    <w:rsid w:val="00DF13AA"/>
    <w:rsid w:val="00DF1502"/>
    <w:rsid w:val="00DF495C"/>
    <w:rsid w:val="00DF4BA3"/>
    <w:rsid w:val="00DF532F"/>
    <w:rsid w:val="00DF57FF"/>
    <w:rsid w:val="00DF75DD"/>
    <w:rsid w:val="00DF7957"/>
    <w:rsid w:val="00DF7AC6"/>
    <w:rsid w:val="00E009B8"/>
    <w:rsid w:val="00E0476D"/>
    <w:rsid w:val="00E04957"/>
    <w:rsid w:val="00E05E5E"/>
    <w:rsid w:val="00E06772"/>
    <w:rsid w:val="00E06B9A"/>
    <w:rsid w:val="00E072BC"/>
    <w:rsid w:val="00E10010"/>
    <w:rsid w:val="00E1002E"/>
    <w:rsid w:val="00E11468"/>
    <w:rsid w:val="00E1405C"/>
    <w:rsid w:val="00E14A96"/>
    <w:rsid w:val="00E14B7D"/>
    <w:rsid w:val="00E1507D"/>
    <w:rsid w:val="00E1662B"/>
    <w:rsid w:val="00E17371"/>
    <w:rsid w:val="00E209D2"/>
    <w:rsid w:val="00E22C4B"/>
    <w:rsid w:val="00E23D53"/>
    <w:rsid w:val="00E2400B"/>
    <w:rsid w:val="00E24AB4"/>
    <w:rsid w:val="00E26007"/>
    <w:rsid w:val="00E265F3"/>
    <w:rsid w:val="00E27136"/>
    <w:rsid w:val="00E31269"/>
    <w:rsid w:val="00E319E8"/>
    <w:rsid w:val="00E327DD"/>
    <w:rsid w:val="00E3538C"/>
    <w:rsid w:val="00E37DE9"/>
    <w:rsid w:val="00E40CB3"/>
    <w:rsid w:val="00E410DC"/>
    <w:rsid w:val="00E41479"/>
    <w:rsid w:val="00E42089"/>
    <w:rsid w:val="00E43D1A"/>
    <w:rsid w:val="00E45C91"/>
    <w:rsid w:val="00E50B75"/>
    <w:rsid w:val="00E51607"/>
    <w:rsid w:val="00E5199F"/>
    <w:rsid w:val="00E51EA4"/>
    <w:rsid w:val="00E51FC1"/>
    <w:rsid w:val="00E53046"/>
    <w:rsid w:val="00E53F4A"/>
    <w:rsid w:val="00E558CF"/>
    <w:rsid w:val="00E574F4"/>
    <w:rsid w:val="00E6165C"/>
    <w:rsid w:val="00E62467"/>
    <w:rsid w:val="00E625BF"/>
    <w:rsid w:val="00E62A4F"/>
    <w:rsid w:val="00E63665"/>
    <w:rsid w:val="00E64F1A"/>
    <w:rsid w:val="00E658DE"/>
    <w:rsid w:val="00E65E60"/>
    <w:rsid w:val="00E661D6"/>
    <w:rsid w:val="00E661FC"/>
    <w:rsid w:val="00E7198B"/>
    <w:rsid w:val="00E72188"/>
    <w:rsid w:val="00E72B76"/>
    <w:rsid w:val="00E75F7A"/>
    <w:rsid w:val="00E76B47"/>
    <w:rsid w:val="00E8118F"/>
    <w:rsid w:val="00E813BA"/>
    <w:rsid w:val="00E8493B"/>
    <w:rsid w:val="00E85A7A"/>
    <w:rsid w:val="00E86B2D"/>
    <w:rsid w:val="00E87761"/>
    <w:rsid w:val="00E915F9"/>
    <w:rsid w:val="00E91662"/>
    <w:rsid w:val="00E91C91"/>
    <w:rsid w:val="00E91D5C"/>
    <w:rsid w:val="00EA04B4"/>
    <w:rsid w:val="00EA1D18"/>
    <w:rsid w:val="00EA2F9B"/>
    <w:rsid w:val="00EA5A42"/>
    <w:rsid w:val="00EA6876"/>
    <w:rsid w:val="00EA6BBD"/>
    <w:rsid w:val="00EA76F5"/>
    <w:rsid w:val="00EB23A9"/>
    <w:rsid w:val="00EB4297"/>
    <w:rsid w:val="00EB58A2"/>
    <w:rsid w:val="00EB5A84"/>
    <w:rsid w:val="00EB5FE2"/>
    <w:rsid w:val="00EB6004"/>
    <w:rsid w:val="00EB64C3"/>
    <w:rsid w:val="00EB6675"/>
    <w:rsid w:val="00EB680B"/>
    <w:rsid w:val="00EB6B0F"/>
    <w:rsid w:val="00EB7146"/>
    <w:rsid w:val="00EB7745"/>
    <w:rsid w:val="00EB777B"/>
    <w:rsid w:val="00EB7BAD"/>
    <w:rsid w:val="00EC0EA8"/>
    <w:rsid w:val="00EC1FCC"/>
    <w:rsid w:val="00EC2B5F"/>
    <w:rsid w:val="00EC2E37"/>
    <w:rsid w:val="00EC3369"/>
    <w:rsid w:val="00EC5109"/>
    <w:rsid w:val="00EC5390"/>
    <w:rsid w:val="00EC5FC3"/>
    <w:rsid w:val="00EC627C"/>
    <w:rsid w:val="00EC7735"/>
    <w:rsid w:val="00EC7FAA"/>
    <w:rsid w:val="00ED0A31"/>
    <w:rsid w:val="00ED18D7"/>
    <w:rsid w:val="00ED41F4"/>
    <w:rsid w:val="00ED65CE"/>
    <w:rsid w:val="00EE1DB7"/>
    <w:rsid w:val="00EE28C1"/>
    <w:rsid w:val="00EE2945"/>
    <w:rsid w:val="00EE325B"/>
    <w:rsid w:val="00EE4EFF"/>
    <w:rsid w:val="00EE52F6"/>
    <w:rsid w:val="00EF018A"/>
    <w:rsid w:val="00EF2591"/>
    <w:rsid w:val="00EF32E0"/>
    <w:rsid w:val="00EF4DF0"/>
    <w:rsid w:val="00EF56AD"/>
    <w:rsid w:val="00EF5B37"/>
    <w:rsid w:val="00EF62DF"/>
    <w:rsid w:val="00EF66D3"/>
    <w:rsid w:val="00F0120E"/>
    <w:rsid w:val="00F01A4F"/>
    <w:rsid w:val="00F023FC"/>
    <w:rsid w:val="00F03F7A"/>
    <w:rsid w:val="00F049E6"/>
    <w:rsid w:val="00F05E5C"/>
    <w:rsid w:val="00F05FCE"/>
    <w:rsid w:val="00F07AD6"/>
    <w:rsid w:val="00F10D1A"/>
    <w:rsid w:val="00F13C29"/>
    <w:rsid w:val="00F155F1"/>
    <w:rsid w:val="00F1646F"/>
    <w:rsid w:val="00F20EF8"/>
    <w:rsid w:val="00F226F1"/>
    <w:rsid w:val="00F22707"/>
    <w:rsid w:val="00F2342E"/>
    <w:rsid w:val="00F23C25"/>
    <w:rsid w:val="00F23C50"/>
    <w:rsid w:val="00F240AD"/>
    <w:rsid w:val="00F25E9A"/>
    <w:rsid w:val="00F272FB"/>
    <w:rsid w:val="00F31CA7"/>
    <w:rsid w:val="00F347E1"/>
    <w:rsid w:val="00F34CE9"/>
    <w:rsid w:val="00F35F7F"/>
    <w:rsid w:val="00F362CC"/>
    <w:rsid w:val="00F36568"/>
    <w:rsid w:val="00F405FA"/>
    <w:rsid w:val="00F44162"/>
    <w:rsid w:val="00F442A0"/>
    <w:rsid w:val="00F47F10"/>
    <w:rsid w:val="00F50029"/>
    <w:rsid w:val="00F52539"/>
    <w:rsid w:val="00F53C47"/>
    <w:rsid w:val="00F552AF"/>
    <w:rsid w:val="00F5556C"/>
    <w:rsid w:val="00F55E2F"/>
    <w:rsid w:val="00F566B6"/>
    <w:rsid w:val="00F57357"/>
    <w:rsid w:val="00F63703"/>
    <w:rsid w:val="00F65228"/>
    <w:rsid w:val="00F65368"/>
    <w:rsid w:val="00F71483"/>
    <w:rsid w:val="00F71B21"/>
    <w:rsid w:val="00F73E94"/>
    <w:rsid w:val="00F74CE0"/>
    <w:rsid w:val="00F777F7"/>
    <w:rsid w:val="00F77F57"/>
    <w:rsid w:val="00F809FB"/>
    <w:rsid w:val="00F82CA4"/>
    <w:rsid w:val="00F8557D"/>
    <w:rsid w:val="00F87151"/>
    <w:rsid w:val="00F8742B"/>
    <w:rsid w:val="00F911DB"/>
    <w:rsid w:val="00F91A55"/>
    <w:rsid w:val="00F91BED"/>
    <w:rsid w:val="00F937AF"/>
    <w:rsid w:val="00F94812"/>
    <w:rsid w:val="00F952C3"/>
    <w:rsid w:val="00F959E3"/>
    <w:rsid w:val="00F976EC"/>
    <w:rsid w:val="00FA347B"/>
    <w:rsid w:val="00FA3CBE"/>
    <w:rsid w:val="00FA4588"/>
    <w:rsid w:val="00FA4682"/>
    <w:rsid w:val="00FA505C"/>
    <w:rsid w:val="00FA5613"/>
    <w:rsid w:val="00FA58F6"/>
    <w:rsid w:val="00FA61CF"/>
    <w:rsid w:val="00FB4024"/>
    <w:rsid w:val="00FB529F"/>
    <w:rsid w:val="00FB72CB"/>
    <w:rsid w:val="00FB7D30"/>
    <w:rsid w:val="00FC0022"/>
    <w:rsid w:val="00FC5000"/>
    <w:rsid w:val="00FC63E9"/>
    <w:rsid w:val="00FC74BF"/>
    <w:rsid w:val="00FD0297"/>
    <w:rsid w:val="00FD0432"/>
    <w:rsid w:val="00FD3600"/>
    <w:rsid w:val="00FD3A73"/>
    <w:rsid w:val="00FD437D"/>
    <w:rsid w:val="00FD4A3B"/>
    <w:rsid w:val="00FD5640"/>
    <w:rsid w:val="00FD6658"/>
    <w:rsid w:val="00FD7491"/>
    <w:rsid w:val="00FD79F3"/>
    <w:rsid w:val="00FD7B56"/>
    <w:rsid w:val="00FE0375"/>
    <w:rsid w:val="00FE2537"/>
    <w:rsid w:val="00FE283A"/>
    <w:rsid w:val="00FE2842"/>
    <w:rsid w:val="00FE2A88"/>
    <w:rsid w:val="00FE313B"/>
    <w:rsid w:val="00FE3EB2"/>
    <w:rsid w:val="00FE77D6"/>
    <w:rsid w:val="00FF0AB2"/>
    <w:rsid w:val="00FF1F24"/>
    <w:rsid w:val="00FF2501"/>
    <w:rsid w:val="00FF498D"/>
    <w:rsid w:val="00FF5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DEC0A5"/>
  <w14:defaultImageDpi w14:val="32767"/>
  <w15:docId w15:val="{BDC5D5B2-EA02-4ACB-9BF9-D9FD84619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ur-titres graphiques"/>
    <w:qFormat/>
    <w:rsid w:val="00BF7C24"/>
    <w:rPr>
      <w:rFonts w:ascii="Times New Roman" w:eastAsia="Times New Roman" w:hAnsi="Times New Roman" w:cs="Times New Roman"/>
      <w:lang w:val="fr-CA" w:eastAsia="fr-CA"/>
    </w:rPr>
  </w:style>
  <w:style w:type="paragraph" w:styleId="Heading1">
    <w:name w:val="heading 1"/>
    <w:aliases w:val="Titre de 1er niveau"/>
    <w:basedOn w:val="Normal"/>
    <w:next w:val="Normal"/>
    <w:link w:val="Heading1Char"/>
    <w:uiPriority w:val="9"/>
    <w:qFormat/>
    <w:rsid w:val="00FE2537"/>
    <w:pPr>
      <w:keepNext/>
      <w:keepLines/>
      <w:spacing w:line="360" w:lineRule="auto"/>
      <w:outlineLvl w:val="0"/>
    </w:pPr>
    <w:rPr>
      <w:rFonts w:ascii="Helvetica" w:eastAsiaTheme="majorEastAsia" w:hAnsi="Helvetica" w:cstheme="majorBidi"/>
      <w:b/>
      <w:color w:val="000000" w:themeColor="text1"/>
      <w:sz w:val="32"/>
      <w:szCs w:val="32"/>
    </w:rPr>
  </w:style>
  <w:style w:type="paragraph" w:styleId="Heading2">
    <w:name w:val="heading 2"/>
    <w:aliases w:val="Titre de 2e niveau"/>
    <w:basedOn w:val="Heading1"/>
    <w:next w:val="Normal"/>
    <w:link w:val="Heading2Char"/>
    <w:uiPriority w:val="9"/>
    <w:unhideWhenUsed/>
    <w:qFormat/>
    <w:rsid w:val="009C4494"/>
    <w:pPr>
      <w:numPr>
        <w:ilvl w:val="1"/>
        <w:numId w:val="3"/>
      </w:numPr>
      <w:spacing w:before="40"/>
      <w:outlineLvl w:val="1"/>
    </w:pPr>
    <w:rPr>
      <w:rFonts w:cs="Times New Roman (Headings CS)"/>
      <w:caps/>
      <w:sz w:val="24"/>
      <w:szCs w:val="26"/>
    </w:rPr>
  </w:style>
  <w:style w:type="paragraph" w:styleId="Heading3">
    <w:name w:val="heading 3"/>
    <w:basedOn w:val="Normal"/>
    <w:next w:val="Normal"/>
    <w:link w:val="Heading3Char"/>
    <w:uiPriority w:val="9"/>
    <w:semiHidden/>
    <w:unhideWhenUsed/>
    <w:qFormat/>
    <w:rsid w:val="009C4494"/>
    <w:pPr>
      <w:keepNext/>
      <w:keepLines/>
      <w:numPr>
        <w:ilvl w:val="2"/>
        <w:numId w:val="3"/>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9C4494"/>
    <w:pPr>
      <w:keepNext/>
      <w:keepLines/>
      <w:numPr>
        <w:ilvl w:val="3"/>
        <w:numId w:val="3"/>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C4494"/>
    <w:pPr>
      <w:keepNext/>
      <w:keepLines/>
      <w:numPr>
        <w:ilvl w:val="4"/>
        <w:numId w:val="3"/>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C4494"/>
    <w:pPr>
      <w:keepNext/>
      <w:keepLines/>
      <w:numPr>
        <w:ilvl w:val="5"/>
        <w:numId w:val="3"/>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C4494"/>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C4494"/>
    <w:pPr>
      <w:keepNext/>
      <w:keepLines/>
      <w:numPr>
        <w:ilvl w:val="7"/>
        <w:numId w:val="3"/>
      </w:numPr>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392986"/>
    <w:pPr>
      <w:keepNext/>
      <w:keepLines/>
      <w:numPr>
        <w:ilvl w:val="8"/>
        <w:numId w:val="3"/>
      </w:numPr>
      <w:spacing w:before="40"/>
      <w:outlineLvl w:val="8"/>
    </w:pPr>
    <w:rPr>
      <w:rFonts w:eastAsiaTheme="majorEastAsia"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0153BB"/>
    <w:rPr>
      <w:rFonts w:ascii="Helvetica" w:hAnsi="Helvetica"/>
      <w:i/>
      <w:sz w:val="22"/>
    </w:rPr>
  </w:style>
  <w:style w:type="table" w:styleId="TableList6">
    <w:name w:val="Table List 6"/>
    <w:basedOn w:val="TableNormal"/>
    <w:uiPriority w:val="99"/>
    <w:semiHidden/>
    <w:unhideWhenUsed/>
    <w:rsid w:val="00975AA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character" w:customStyle="1" w:styleId="Heading1Char">
    <w:name w:val="Heading 1 Char"/>
    <w:aliases w:val="Titre de 1er niveau Char"/>
    <w:basedOn w:val="DefaultParagraphFont"/>
    <w:link w:val="Heading1"/>
    <w:uiPriority w:val="9"/>
    <w:rsid w:val="00FE2537"/>
    <w:rPr>
      <w:rFonts w:ascii="Helvetica" w:eastAsiaTheme="majorEastAsia" w:hAnsi="Helvetica" w:cstheme="majorBidi"/>
      <w:b/>
      <w:color w:val="000000" w:themeColor="text1"/>
      <w:sz w:val="32"/>
      <w:szCs w:val="32"/>
    </w:rPr>
  </w:style>
  <w:style w:type="paragraph" w:styleId="Title">
    <w:name w:val="Title"/>
    <w:basedOn w:val="Normal"/>
    <w:next w:val="Normal"/>
    <w:link w:val="TitleChar"/>
    <w:uiPriority w:val="10"/>
    <w:qFormat/>
    <w:rsid w:val="005E2163"/>
    <w:pPr>
      <w:spacing w:before="480" w:after="480" w:line="360" w:lineRule="auto"/>
      <w:contextualSpacing/>
    </w:pPr>
    <w:rPr>
      <w:rFonts w:eastAsiaTheme="majorEastAsia" w:cstheme="majorBidi"/>
      <w:b/>
      <w:i/>
      <w:spacing w:val="-10"/>
      <w:kern w:val="28"/>
      <w:sz w:val="40"/>
      <w:szCs w:val="56"/>
    </w:rPr>
  </w:style>
  <w:style w:type="character" w:customStyle="1" w:styleId="TitleChar">
    <w:name w:val="Title Char"/>
    <w:basedOn w:val="DefaultParagraphFont"/>
    <w:link w:val="Title"/>
    <w:uiPriority w:val="10"/>
    <w:rsid w:val="005E2163"/>
    <w:rPr>
      <w:rFonts w:ascii="Helvetica" w:eastAsiaTheme="majorEastAsia" w:hAnsi="Helvetica" w:cstheme="majorBidi"/>
      <w:b/>
      <w:spacing w:val="-10"/>
      <w:kern w:val="28"/>
      <w:sz w:val="40"/>
      <w:szCs w:val="56"/>
    </w:rPr>
  </w:style>
  <w:style w:type="paragraph" w:styleId="MessageHeader">
    <w:name w:val="Message Header"/>
    <w:basedOn w:val="Normal"/>
    <w:link w:val="MessageHeaderChar"/>
    <w:uiPriority w:val="99"/>
    <w:unhideWhenUsed/>
    <w:rsid w:val="004F6BF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rPr>
  </w:style>
  <w:style w:type="character" w:customStyle="1" w:styleId="MessageHeaderChar">
    <w:name w:val="Message Header Char"/>
    <w:basedOn w:val="DefaultParagraphFont"/>
    <w:link w:val="MessageHeader"/>
    <w:uiPriority w:val="99"/>
    <w:rsid w:val="004F6BF3"/>
    <w:rPr>
      <w:rFonts w:ascii="Helvetica" w:eastAsiaTheme="majorEastAsia" w:hAnsi="Helvetica" w:cstheme="majorBidi"/>
      <w:i/>
      <w:sz w:val="22"/>
      <w:shd w:val="pct20" w:color="auto" w:fill="auto"/>
    </w:rPr>
  </w:style>
  <w:style w:type="paragraph" w:styleId="Subtitle">
    <w:name w:val="Subtitle"/>
    <w:aliases w:val="Sous-titre couverture"/>
    <w:basedOn w:val="Title"/>
    <w:next w:val="Normal"/>
    <w:link w:val="SubtitleChar"/>
    <w:uiPriority w:val="11"/>
    <w:qFormat/>
    <w:rsid w:val="00794390"/>
    <w:pPr>
      <w:spacing w:line="276" w:lineRule="auto"/>
      <w:ind w:left="3402"/>
    </w:pPr>
    <w:rPr>
      <w:rFonts w:ascii="Helvetica" w:hAnsi="Helvetica"/>
      <w:b w:val="0"/>
      <w:i w:val="0"/>
      <w:color w:val="000000" w:themeColor="text1"/>
      <w:sz w:val="32"/>
    </w:rPr>
  </w:style>
  <w:style w:type="character" w:customStyle="1" w:styleId="SubtitleChar">
    <w:name w:val="Subtitle Char"/>
    <w:aliases w:val="Sous-titre couverture Char"/>
    <w:basedOn w:val="DefaultParagraphFont"/>
    <w:link w:val="Subtitle"/>
    <w:uiPriority w:val="11"/>
    <w:rsid w:val="00794390"/>
    <w:rPr>
      <w:rFonts w:ascii="Helvetica" w:eastAsiaTheme="majorEastAsia" w:hAnsi="Helvetica" w:cstheme="majorBidi"/>
      <w:color w:val="000000" w:themeColor="text1"/>
      <w:spacing w:val="-10"/>
      <w:kern w:val="28"/>
      <w:sz w:val="32"/>
      <w:szCs w:val="56"/>
      <w:lang w:val="en-CA"/>
    </w:rPr>
  </w:style>
  <w:style w:type="paragraph" w:styleId="Date">
    <w:name w:val="Date"/>
    <w:basedOn w:val="Normal"/>
    <w:next w:val="Normal"/>
    <w:link w:val="DateChar"/>
    <w:uiPriority w:val="99"/>
    <w:unhideWhenUsed/>
    <w:rsid w:val="0018231C"/>
    <w:rPr>
      <w:sz w:val="20"/>
    </w:rPr>
  </w:style>
  <w:style w:type="character" w:customStyle="1" w:styleId="DateChar">
    <w:name w:val="Date Char"/>
    <w:basedOn w:val="DefaultParagraphFont"/>
    <w:link w:val="Date"/>
    <w:uiPriority w:val="99"/>
    <w:rsid w:val="0018231C"/>
    <w:rPr>
      <w:rFonts w:ascii="Times New Roman" w:hAnsi="Times New Roman"/>
      <w:sz w:val="20"/>
    </w:rPr>
  </w:style>
  <w:style w:type="numbering" w:styleId="111111">
    <w:name w:val="Outline List 2"/>
    <w:basedOn w:val="NoList"/>
    <w:uiPriority w:val="99"/>
    <w:semiHidden/>
    <w:unhideWhenUsed/>
    <w:rsid w:val="0018231C"/>
    <w:pPr>
      <w:numPr>
        <w:numId w:val="1"/>
      </w:numPr>
    </w:pPr>
  </w:style>
  <w:style w:type="paragraph" w:styleId="Header">
    <w:name w:val="header"/>
    <w:basedOn w:val="Normal"/>
    <w:link w:val="HeaderChar"/>
    <w:uiPriority w:val="99"/>
    <w:unhideWhenUsed/>
    <w:rsid w:val="00B5735F"/>
    <w:pPr>
      <w:tabs>
        <w:tab w:val="center" w:pos="4680"/>
        <w:tab w:val="right" w:pos="9360"/>
      </w:tabs>
    </w:pPr>
  </w:style>
  <w:style w:type="paragraph" w:customStyle="1" w:styleId="Titre2eniveauengrasbleupetit">
    <w:name w:val="Titre 2e niveau en gras bleu petit"/>
    <w:basedOn w:val="Titresengrasbleu"/>
    <w:qFormat/>
    <w:rsid w:val="00EA1D18"/>
    <w:rPr>
      <w:sz w:val="21"/>
    </w:rPr>
  </w:style>
  <w:style w:type="character" w:customStyle="1" w:styleId="HeaderChar">
    <w:name w:val="Header Char"/>
    <w:basedOn w:val="DefaultParagraphFont"/>
    <w:link w:val="Header"/>
    <w:uiPriority w:val="99"/>
    <w:rsid w:val="00B5735F"/>
    <w:rPr>
      <w:rFonts w:ascii="Helvetica" w:hAnsi="Helvetica"/>
      <w:i/>
      <w:sz w:val="22"/>
    </w:rPr>
  </w:style>
  <w:style w:type="paragraph" w:styleId="Footer">
    <w:name w:val="footer"/>
    <w:basedOn w:val="Normal"/>
    <w:link w:val="FooterChar"/>
    <w:uiPriority w:val="99"/>
    <w:unhideWhenUsed/>
    <w:rsid w:val="00B5735F"/>
    <w:pPr>
      <w:tabs>
        <w:tab w:val="center" w:pos="4680"/>
        <w:tab w:val="right" w:pos="9360"/>
      </w:tabs>
    </w:pPr>
  </w:style>
  <w:style w:type="character" w:customStyle="1" w:styleId="FooterChar">
    <w:name w:val="Footer Char"/>
    <w:basedOn w:val="DefaultParagraphFont"/>
    <w:link w:val="Footer"/>
    <w:uiPriority w:val="99"/>
    <w:rsid w:val="00B5735F"/>
    <w:rPr>
      <w:rFonts w:ascii="Helvetica" w:hAnsi="Helvetica"/>
      <w:i/>
      <w:sz w:val="22"/>
    </w:rPr>
  </w:style>
  <w:style w:type="paragraph" w:styleId="FootnoteText">
    <w:name w:val="footnote text"/>
    <w:basedOn w:val="Normal-Corpsdetexte"/>
    <w:next w:val="Normal-Corpsdetexte"/>
    <w:link w:val="FootnoteTextChar"/>
    <w:uiPriority w:val="99"/>
    <w:unhideWhenUsed/>
    <w:rsid w:val="004F4FAB"/>
    <w:pPr>
      <w:tabs>
        <w:tab w:val="left" w:pos="567"/>
      </w:tabs>
    </w:pPr>
    <w:rPr>
      <w:sz w:val="16"/>
      <w:szCs w:val="20"/>
    </w:rPr>
  </w:style>
  <w:style w:type="paragraph" w:customStyle="1" w:styleId="Titredudocument">
    <w:name w:val="Titre du document"/>
    <w:basedOn w:val="Heading1"/>
    <w:link w:val="TitredudocumentChar"/>
    <w:qFormat/>
    <w:rsid w:val="00A2385E"/>
    <w:rPr>
      <w:b w:val="0"/>
      <w:sz w:val="36"/>
    </w:rPr>
  </w:style>
  <w:style w:type="character" w:customStyle="1" w:styleId="TitredudocumentChar">
    <w:name w:val="Titre du document Char"/>
    <w:basedOn w:val="Heading1Char"/>
    <w:link w:val="Titredudocument"/>
    <w:rsid w:val="00A2385E"/>
    <w:rPr>
      <w:rFonts w:ascii="Helvetica" w:eastAsiaTheme="majorEastAsia" w:hAnsi="Helvetica" w:cstheme="majorBidi"/>
      <w:b/>
      <w:color w:val="000000" w:themeColor="text1"/>
      <w:sz w:val="36"/>
      <w:szCs w:val="32"/>
      <w:lang w:val="fr-CA"/>
    </w:rPr>
  </w:style>
  <w:style w:type="character" w:customStyle="1" w:styleId="Heading2Char">
    <w:name w:val="Heading 2 Char"/>
    <w:aliases w:val="Titre de 2e niveau Char"/>
    <w:basedOn w:val="DefaultParagraphFont"/>
    <w:link w:val="Heading2"/>
    <w:uiPriority w:val="9"/>
    <w:rsid w:val="00A2385E"/>
    <w:rPr>
      <w:rFonts w:ascii="Helvetica" w:eastAsiaTheme="majorEastAsia" w:hAnsi="Helvetica" w:cs="Times New Roman (Headings CS)"/>
      <w:b/>
      <w:caps/>
      <w:color w:val="000000" w:themeColor="text1"/>
      <w:szCs w:val="26"/>
      <w:lang w:val="fr-CA" w:eastAsia="fr-CA"/>
    </w:rPr>
  </w:style>
  <w:style w:type="paragraph" w:customStyle="1" w:styleId="Titrebleuniveau2final">
    <w:name w:val="Titre bleu niveau 2 final"/>
    <w:basedOn w:val="Heading2"/>
    <w:next w:val="Normal-Corpsdetexte"/>
    <w:qFormat/>
    <w:rsid w:val="00830982"/>
    <w:pPr>
      <w:numPr>
        <w:numId w:val="5"/>
      </w:numPr>
      <w:spacing w:before="360" w:after="120" w:line="240" w:lineRule="auto"/>
    </w:pPr>
    <w:rPr>
      <w:color w:val="668EA4"/>
    </w:rPr>
  </w:style>
  <w:style w:type="paragraph" w:customStyle="1" w:styleId="Titrebleuniveau1">
    <w:name w:val="Titre bleu niveau 1"/>
    <w:basedOn w:val="Heading1"/>
    <w:next w:val="Normal-Corpsdetexte"/>
    <w:link w:val="Titrebleuniveau1Char"/>
    <w:qFormat/>
    <w:rsid w:val="002E5FF6"/>
    <w:pPr>
      <w:spacing w:before="240" w:after="240" w:line="240" w:lineRule="auto"/>
    </w:pPr>
    <w:rPr>
      <w:color w:val="668EA4"/>
      <w:sz w:val="44"/>
    </w:rPr>
  </w:style>
  <w:style w:type="character" w:customStyle="1" w:styleId="Titrebleuniveau1Char">
    <w:name w:val="Titre bleu niveau 1 Char"/>
    <w:basedOn w:val="Heading1Char"/>
    <w:link w:val="Titrebleuniveau1"/>
    <w:rsid w:val="002E5FF6"/>
    <w:rPr>
      <w:rFonts w:ascii="Helvetica" w:eastAsiaTheme="majorEastAsia" w:hAnsi="Helvetica" w:cstheme="majorBidi"/>
      <w:b/>
      <w:color w:val="668EA4"/>
      <w:sz w:val="44"/>
      <w:szCs w:val="32"/>
      <w:lang w:val="fr-CA"/>
    </w:rPr>
  </w:style>
  <w:style w:type="paragraph" w:customStyle="1" w:styleId="Titrede2eniveaufinal">
    <w:name w:val="Titre de 2e niveau final"/>
    <w:basedOn w:val="Heading2"/>
    <w:link w:val="Titrede2eniveaufinalChar"/>
    <w:qFormat/>
    <w:rsid w:val="00832633"/>
    <w:pPr>
      <w:ind w:left="567"/>
    </w:pPr>
  </w:style>
  <w:style w:type="character" w:customStyle="1" w:styleId="Titrede2eniveaufinalChar">
    <w:name w:val="Titre de 2e niveau final Char"/>
    <w:basedOn w:val="Heading2Char"/>
    <w:link w:val="Titrede2eniveaufinal"/>
    <w:rsid w:val="00832633"/>
    <w:rPr>
      <w:rFonts w:ascii="Helvetica" w:eastAsiaTheme="majorEastAsia" w:hAnsi="Helvetica" w:cs="Times New Roman (Headings CS)"/>
      <w:b/>
      <w:caps/>
      <w:color w:val="000000" w:themeColor="text1"/>
      <w:szCs w:val="26"/>
      <w:lang w:val="fr-CA" w:eastAsia="fr-CA"/>
    </w:rPr>
  </w:style>
  <w:style w:type="character" w:customStyle="1" w:styleId="Heading3Char">
    <w:name w:val="Heading 3 Char"/>
    <w:basedOn w:val="DefaultParagraphFont"/>
    <w:link w:val="Heading3"/>
    <w:uiPriority w:val="9"/>
    <w:semiHidden/>
    <w:rsid w:val="00832633"/>
    <w:rPr>
      <w:rFonts w:asciiTheme="majorHAnsi" w:eastAsiaTheme="majorEastAsia" w:hAnsiTheme="majorHAnsi" w:cstheme="majorBidi"/>
      <w:color w:val="1F3763" w:themeColor="accent1" w:themeShade="7F"/>
      <w:lang w:val="fr-CA" w:eastAsia="fr-CA"/>
    </w:rPr>
  </w:style>
  <w:style w:type="character" w:customStyle="1" w:styleId="Titrecouverture">
    <w:name w:val="Titre couverture"/>
    <w:basedOn w:val="Titrebleuniveau1Char"/>
    <w:uiPriority w:val="1"/>
    <w:rsid w:val="008C3E88"/>
    <w:rPr>
      <w:rFonts w:ascii="Helvetica" w:eastAsiaTheme="majorEastAsia" w:hAnsi="Helvetica" w:cstheme="majorBidi"/>
      <w:b/>
      <w:color w:val="4B79A4"/>
      <w:sz w:val="36"/>
      <w:szCs w:val="36"/>
      <w:lang w:val="fr-CA"/>
    </w:rPr>
  </w:style>
  <w:style w:type="paragraph" w:customStyle="1" w:styleId="Titreenttedepage">
    <w:name w:val="Titre en tête de page"/>
    <w:basedOn w:val="Header"/>
    <w:link w:val="TitreenttedepageChar"/>
    <w:qFormat/>
    <w:rsid w:val="004B2335"/>
    <w:pPr>
      <w:jc w:val="right"/>
    </w:pPr>
    <w:rPr>
      <w:rFonts w:ascii="Helvetica" w:hAnsi="Helvetica" w:cs="Times New Roman (Body CS)"/>
      <w:sz w:val="16"/>
    </w:rPr>
  </w:style>
  <w:style w:type="character" w:customStyle="1" w:styleId="TitreenttedepageChar">
    <w:name w:val="Titre en tête de page Char"/>
    <w:basedOn w:val="HeaderChar"/>
    <w:link w:val="Titreenttedepage"/>
    <w:rsid w:val="004B2335"/>
    <w:rPr>
      <w:rFonts w:ascii="Helvetica" w:hAnsi="Helvetica" w:cs="Times New Roman (Body CS)"/>
      <w:i w:val="0"/>
      <w:sz w:val="16"/>
      <w:lang w:val="fr-CA"/>
    </w:rPr>
  </w:style>
  <w:style w:type="character" w:customStyle="1" w:styleId="FootnoteTextChar">
    <w:name w:val="Footnote Text Char"/>
    <w:basedOn w:val="DefaultParagraphFont"/>
    <w:link w:val="FootnoteText"/>
    <w:uiPriority w:val="99"/>
    <w:rsid w:val="004F4FAB"/>
    <w:rPr>
      <w:rFonts w:ascii="Arial" w:eastAsia="Times New Roman" w:hAnsi="Arial" w:cs="Arial"/>
      <w:color w:val="595959" w:themeColor="text1" w:themeTint="A6"/>
      <w:sz w:val="16"/>
      <w:szCs w:val="20"/>
      <w:lang w:val="fr-CA"/>
    </w:rPr>
  </w:style>
  <w:style w:type="character" w:styleId="FootnoteReference">
    <w:name w:val="footnote reference"/>
    <w:basedOn w:val="DefaultParagraphFont"/>
    <w:uiPriority w:val="99"/>
    <w:unhideWhenUsed/>
    <w:rsid w:val="00931335"/>
    <w:rPr>
      <w:vertAlign w:val="superscript"/>
    </w:rPr>
  </w:style>
  <w:style w:type="character" w:styleId="PageNumber">
    <w:name w:val="page number"/>
    <w:basedOn w:val="DefaultParagraphFont"/>
    <w:uiPriority w:val="99"/>
    <w:semiHidden/>
    <w:unhideWhenUsed/>
    <w:rsid w:val="004A0FC2"/>
  </w:style>
  <w:style w:type="paragraph" w:customStyle="1" w:styleId="Titrebleuniveau1-numrot">
    <w:name w:val="Titre bleu niveau 1 - numéroté"/>
    <w:basedOn w:val="Titrebleuniveau1"/>
    <w:next w:val="Normal-Corpsdetexte"/>
    <w:qFormat/>
    <w:rsid w:val="00830982"/>
    <w:pPr>
      <w:numPr>
        <w:numId w:val="5"/>
      </w:numPr>
      <w:spacing w:before="360" w:after="120"/>
    </w:pPr>
  </w:style>
  <w:style w:type="paragraph" w:styleId="TOC1">
    <w:name w:val="toc 1"/>
    <w:basedOn w:val="Normal"/>
    <w:next w:val="Normal"/>
    <w:autoRedefine/>
    <w:uiPriority w:val="39"/>
    <w:unhideWhenUsed/>
    <w:rsid w:val="00A63E56"/>
    <w:pPr>
      <w:tabs>
        <w:tab w:val="right" w:leader="dot" w:pos="9360"/>
      </w:tabs>
      <w:spacing w:before="240"/>
      <w:jc w:val="both"/>
    </w:pPr>
    <w:rPr>
      <w:rFonts w:ascii="Helvetica" w:hAnsi="Helvetica" w:cstheme="majorHAnsi"/>
      <w:b/>
      <w:bCs/>
      <w:caps/>
      <w:sz w:val="20"/>
    </w:rPr>
  </w:style>
  <w:style w:type="paragraph" w:styleId="TOC2">
    <w:name w:val="toc 2"/>
    <w:basedOn w:val="Normal"/>
    <w:next w:val="Normal"/>
    <w:autoRedefine/>
    <w:uiPriority w:val="39"/>
    <w:unhideWhenUsed/>
    <w:rsid w:val="001F1A4C"/>
    <w:pPr>
      <w:tabs>
        <w:tab w:val="left" w:pos="547"/>
        <w:tab w:val="right" w:leader="dot" w:pos="9350"/>
      </w:tabs>
      <w:spacing w:before="240"/>
      <w:ind w:left="547" w:hanging="547"/>
    </w:pPr>
    <w:rPr>
      <w:rFonts w:ascii="Helvetica" w:hAnsi="Helvetica"/>
      <w:b/>
      <w:bCs/>
      <w:caps/>
      <w:sz w:val="20"/>
      <w:szCs w:val="20"/>
    </w:rPr>
  </w:style>
  <w:style w:type="paragraph" w:styleId="TOC3">
    <w:name w:val="toc 3"/>
    <w:basedOn w:val="Normal"/>
    <w:next w:val="Normal"/>
    <w:uiPriority w:val="39"/>
    <w:unhideWhenUsed/>
    <w:rsid w:val="005B5781"/>
    <w:pPr>
      <w:tabs>
        <w:tab w:val="left" w:pos="1260"/>
        <w:tab w:val="right" w:leader="dot" w:pos="9350"/>
      </w:tabs>
      <w:spacing w:before="120"/>
      <w:ind w:left="547"/>
      <w:contextualSpacing/>
    </w:pPr>
    <w:rPr>
      <w:rFonts w:ascii="Helvetica" w:hAnsi="Helvetica"/>
      <w:b/>
      <w:sz w:val="20"/>
      <w:szCs w:val="20"/>
    </w:rPr>
  </w:style>
  <w:style w:type="paragraph" w:styleId="TOC4">
    <w:name w:val="toc 4"/>
    <w:basedOn w:val="Normal"/>
    <w:next w:val="Normal"/>
    <w:uiPriority w:val="39"/>
    <w:unhideWhenUsed/>
    <w:rsid w:val="00230908"/>
    <w:pPr>
      <w:tabs>
        <w:tab w:val="right" w:leader="dot" w:pos="9350"/>
      </w:tabs>
      <w:spacing w:before="120"/>
      <w:ind w:left="547"/>
      <w:contextualSpacing/>
    </w:pPr>
    <w:rPr>
      <w:rFonts w:ascii="Helvetica" w:hAnsi="Helvetica"/>
      <w:sz w:val="20"/>
      <w:szCs w:val="20"/>
    </w:rPr>
  </w:style>
  <w:style w:type="paragraph" w:styleId="TOC5">
    <w:name w:val="toc 5"/>
    <w:basedOn w:val="Normal"/>
    <w:next w:val="Normal"/>
    <w:autoRedefine/>
    <w:uiPriority w:val="39"/>
    <w:unhideWhenUsed/>
    <w:rsid w:val="00AC5B37"/>
    <w:pPr>
      <w:ind w:left="630"/>
    </w:pPr>
    <w:rPr>
      <w:rFonts w:asciiTheme="minorHAnsi" w:hAnsiTheme="minorHAnsi"/>
      <w:sz w:val="20"/>
      <w:szCs w:val="20"/>
    </w:rPr>
  </w:style>
  <w:style w:type="paragraph" w:styleId="TOC6">
    <w:name w:val="toc 6"/>
    <w:basedOn w:val="Normal"/>
    <w:next w:val="Normal"/>
    <w:autoRedefine/>
    <w:uiPriority w:val="39"/>
    <w:unhideWhenUsed/>
    <w:rsid w:val="00AC5B37"/>
    <w:pPr>
      <w:ind w:left="840"/>
    </w:pPr>
    <w:rPr>
      <w:rFonts w:asciiTheme="minorHAnsi" w:hAnsiTheme="minorHAnsi"/>
      <w:sz w:val="20"/>
      <w:szCs w:val="20"/>
    </w:rPr>
  </w:style>
  <w:style w:type="paragraph" w:styleId="TOC7">
    <w:name w:val="toc 7"/>
    <w:basedOn w:val="Normal"/>
    <w:next w:val="Normal"/>
    <w:autoRedefine/>
    <w:uiPriority w:val="39"/>
    <w:unhideWhenUsed/>
    <w:rsid w:val="00AC5B37"/>
    <w:pPr>
      <w:ind w:left="1050"/>
    </w:pPr>
    <w:rPr>
      <w:rFonts w:asciiTheme="minorHAnsi" w:hAnsiTheme="minorHAnsi"/>
      <w:sz w:val="20"/>
      <w:szCs w:val="20"/>
    </w:rPr>
  </w:style>
  <w:style w:type="paragraph" w:styleId="TOC8">
    <w:name w:val="toc 8"/>
    <w:basedOn w:val="Normal"/>
    <w:next w:val="Normal"/>
    <w:autoRedefine/>
    <w:uiPriority w:val="39"/>
    <w:unhideWhenUsed/>
    <w:rsid w:val="00AC5B37"/>
    <w:pPr>
      <w:ind w:left="1260"/>
    </w:pPr>
    <w:rPr>
      <w:rFonts w:asciiTheme="minorHAnsi" w:hAnsiTheme="minorHAnsi"/>
      <w:sz w:val="20"/>
      <w:szCs w:val="20"/>
    </w:rPr>
  </w:style>
  <w:style w:type="paragraph" w:styleId="TOC9">
    <w:name w:val="toc 9"/>
    <w:basedOn w:val="Normal"/>
    <w:next w:val="Normal"/>
    <w:autoRedefine/>
    <w:uiPriority w:val="39"/>
    <w:unhideWhenUsed/>
    <w:rsid w:val="00AC5B37"/>
    <w:pPr>
      <w:ind w:left="1470"/>
    </w:pPr>
    <w:rPr>
      <w:rFonts w:asciiTheme="minorHAnsi" w:hAnsiTheme="minorHAnsi"/>
      <w:sz w:val="20"/>
      <w:szCs w:val="20"/>
    </w:rPr>
  </w:style>
  <w:style w:type="character" w:styleId="Hyperlink">
    <w:name w:val="Hyperlink"/>
    <w:basedOn w:val="DefaultParagraphFont"/>
    <w:uiPriority w:val="99"/>
    <w:unhideWhenUsed/>
    <w:rsid w:val="00AC5B37"/>
    <w:rPr>
      <w:color w:val="0563C1" w:themeColor="hyperlink"/>
      <w:u w:val="single"/>
    </w:rPr>
  </w:style>
  <w:style w:type="paragraph" w:styleId="TableofFigures">
    <w:name w:val="table of figures"/>
    <w:basedOn w:val="Normal"/>
    <w:next w:val="Normal"/>
    <w:uiPriority w:val="99"/>
    <w:unhideWhenUsed/>
    <w:rsid w:val="00476178"/>
    <w:pPr>
      <w:tabs>
        <w:tab w:val="right" w:leader="dot" w:pos="9360"/>
      </w:tabs>
      <w:spacing w:line="360" w:lineRule="auto"/>
      <w:ind w:left="418" w:hanging="418"/>
    </w:pPr>
    <w:rPr>
      <w:rFonts w:ascii="Helvetica" w:hAnsi="Helvetica" w:cstheme="minorHAnsi"/>
      <w:caps/>
      <w:color w:val="000000" w:themeColor="text1"/>
      <w:sz w:val="20"/>
      <w:szCs w:val="20"/>
    </w:rPr>
  </w:style>
  <w:style w:type="paragraph" w:styleId="BalloonText">
    <w:name w:val="Balloon Text"/>
    <w:basedOn w:val="Normal"/>
    <w:link w:val="BalloonTextChar"/>
    <w:uiPriority w:val="99"/>
    <w:semiHidden/>
    <w:unhideWhenUsed/>
    <w:rsid w:val="00D710F1"/>
    <w:rPr>
      <w:sz w:val="18"/>
      <w:szCs w:val="18"/>
    </w:rPr>
  </w:style>
  <w:style w:type="paragraph" w:styleId="Bibliography">
    <w:name w:val="Bibliography"/>
    <w:basedOn w:val="Normal"/>
    <w:next w:val="Normal"/>
    <w:uiPriority w:val="37"/>
    <w:unhideWhenUsed/>
    <w:rsid w:val="007B1C15"/>
  </w:style>
  <w:style w:type="paragraph" w:customStyle="1" w:styleId="Titrebleuniveau2">
    <w:name w:val="Titre bleu niveau 2"/>
    <w:basedOn w:val="Titrebleuniveau1-numrot"/>
    <w:qFormat/>
    <w:rsid w:val="00FB7D30"/>
    <w:pPr>
      <w:numPr>
        <w:numId w:val="4"/>
      </w:numPr>
    </w:pPr>
    <w:rPr>
      <w:rFonts w:cs="Times New Roman (Headings CS)"/>
      <w:caps/>
      <w:sz w:val="24"/>
    </w:rPr>
  </w:style>
  <w:style w:type="paragraph" w:styleId="EndnoteText">
    <w:name w:val="endnote text"/>
    <w:basedOn w:val="Normal"/>
    <w:link w:val="EndnoteTextChar"/>
    <w:uiPriority w:val="99"/>
    <w:unhideWhenUsed/>
    <w:rsid w:val="00162DA2"/>
    <w:rPr>
      <w:sz w:val="20"/>
      <w:szCs w:val="20"/>
    </w:rPr>
  </w:style>
  <w:style w:type="character" w:customStyle="1" w:styleId="EndnoteTextChar">
    <w:name w:val="Endnote Text Char"/>
    <w:basedOn w:val="DefaultParagraphFont"/>
    <w:link w:val="EndnoteText"/>
    <w:uiPriority w:val="99"/>
    <w:rsid w:val="00162DA2"/>
    <w:rPr>
      <w:rFonts w:ascii="Times New Roman" w:hAnsi="Times New Roman"/>
      <w:color w:val="595959" w:themeColor="text1" w:themeTint="A6"/>
      <w:sz w:val="20"/>
      <w:szCs w:val="20"/>
    </w:rPr>
  </w:style>
  <w:style w:type="character" w:customStyle="1" w:styleId="BalloonTextChar">
    <w:name w:val="Balloon Text Char"/>
    <w:basedOn w:val="DefaultParagraphFont"/>
    <w:link w:val="BalloonText"/>
    <w:uiPriority w:val="99"/>
    <w:semiHidden/>
    <w:rsid w:val="00D710F1"/>
    <w:rPr>
      <w:rFonts w:ascii="Times New Roman" w:eastAsia="Times New Roman" w:hAnsi="Times New Roman" w:cs="Times New Roman"/>
      <w:color w:val="595959" w:themeColor="text1" w:themeTint="A6"/>
      <w:sz w:val="18"/>
      <w:szCs w:val="18"/>
      <w:lang w:val="en-CA"/>
    </w:rPr>
  </w:style>
  <w:style w:type="table" w:styleId="TableGrid">
    <w:name w:val="Table Grid"/>
    <w:basedOn w:val="TableNormal"/>
    <w:uiPriority w:val="39"/>
    <w:rsid w:val="00567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simple51">
    <w:name w:val="Tableau simple 51"/>
    <w:basedOn w:val="TableNormal"/>
    <w:uiPriority w:val="45"/>
    <w:rsid w:val="0056715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simple41">
    <w:name w:val="Tableau simple 41"/>
    <w:basedOn w:val="TableNormal"/>
    <w:uiPriority w:val="44"/>
    <w:rsid w:val="00DD311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simple21">
    <w:name w:val="Tableau simple 21"/>
    <w:basedOn w:val="TableNormal"/>
    <w:uiPriority w:val="42"/>
    <w:rsid w:val="008D6DB9"/>
    <w:pPr>
      <w:tabs>
        <w:tab w:val="left" w:pos="567"/>
      </w:tabs>
    </w:pPr>
    <w:rPr>
      <w:rFonts w:ascii="Helvetica" w:hAnsi="Helvetica"/>
      <w:sz w:val="20"/>
    </w:rPr>
    <w:tblPr>
      <w:tblStyleRowBandSize w:val="1"/>
      <w:tblStyleColBandSize w:val="1"/>
      <w:tblBorders>
        <w:top w:val="single" w:sz="4" w:space="0" w:color="7F7F7F" w:themeColor="text1" w:themeTint="80"/>
        <w:bottom w:val="single" w:sz="4" w:space="0" w:color="7F7F7F" w:themeColor="text1" w:themeTint="80"/>
      </w:tblBorders>
    </w:tblPr>
    <w:tcPr>
      <w:vAlign w:val="center"/>
    </w:tc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Mentionnonrsolue1">
    <w:name w:val="Mention non résolue1"/>
    <w:basedOn w:val="DefaultParagraphFont"/>
    <w:uiPriority w:val="99"/>
    <w:rsid w:val="00B269E1"/>
    <w:rPr>
      <w:color w:val="605E5C"/>
      <w:shd w:val="clear" w:color="auto" w:fill="E1DFDD"/>
    </w:rPr>
  </w:style>
  <w:style w:type="paragraph" w:customStyle="1" w:styleId="Crdit-Nomsauteurs">
    <w:name w:val="Crédit - Noms auteurs"/>
    <w:basedOn w:val="Titresengrasbleu"/>
    <w:qFormat/>
    <w:rsid w:val="00B46350"/>
    <w:rPr>
      <w:sz w:val="21"/>
    </w:rPr>
  </w:style>
  <w:style w:type="paragraph" w:customStyle="1" w:styleId="Couverture-Rapportderecherche">
    <w:name w:val="Couverture - Rapport de recherche"/>
    <w:basedOn w:val="Normal"/>
    <w:qFormat/>
    <w:rsid w:val="00FE3EB2"/>
    <w:pPr>
      <w:ind w:left="3402"/>
    </w:pPr>
    <w:rPr>
      <w:rFonts w:ascii="Helvetica" w:hAnsi="Helvetica" w:cs="Arial"/>
      <w:color w:val="000000" w:themeColor="text1"/>
      <w:sz w:val="20"/>
      <w:szCs w:val="20"/>
    </w:rPr>
  </w:style>
  <w:style w:type="paragraph" w:customStyle="1" w:styleId="Couverture-Date">
    <w:name w:val="Couverture - Date"/>
    <w:basedOn w:val="Normal"/>
    <w:qFormat/>
    <w:rsid w:val="00FE3EB2"/>
    <w:pPr>
      <w:ind w:left="3402"/>
    </w:pPr>
    <w:rPr>
      <w:rFonts w:ascii="Helvetica" w:hAnsi="Helvetica" w:cs="Arial"/>
      <w:color w:val="000000" w:themeColor="text1"/>
    </w:rPr>
  </w:style>
  <w:style w:type="paragraph" w:customStyle="1" w:styleId="PageCrdits-Titregrasbleu">
    <w:name w:val="Page Crédits - Titre gras bleu"/>
    <w:basedOn w:val="Normal"/>
    <w:qFormat/>
    <w:rsid w:val="004D6C6F"/>
    <w:rPr>
      <w:rFonts w:cs="Arial"/>
      <w:szCs w:val="21"/>
    </w:rPr>
  </w:style>
  <w:style w:type="paragraph" w:customStyle="1" w:styleId="Pagecrdits-Bloccoordonnes">
    <w:name w:val="Page crédits - Bloc coordonnées"/>
    <w:basedOn w:val="Normal-Corpsdetexte"/>
    <w:next w:val="Normal-Corpsdetexte"/>
    <w:qFormat/>
    <w:rsid w:val="009113F7"/>
    <w:rPr>
      <w:sz w:val="18"/>
    </w:rPr>
  </w:style>
  <w:style w:type="paragraph" w:customStyle="1" w:styleId="Crdits-Noms">
    <w:name w:val="Crédits - Noms"/>
    <w:basedOn w:val="Normal"/>
    <w:qFormat/>
    <w:rsid w:val="004D6C6F"/>
    <w:rPr>
      <w:rFonts w:cs="Arial"/>
      <w:b/>
      <w:sz w:val="20"/>
      <w:szCs w:val="20"/>
    </w:rPr>
  </w:style>
  <w:style w:type="paragraph" w:customStyle="1" w:styleId="Crdits-Nomsetinfos">
    <w:name w:val="Crédits - Noms et infos"/>
    <w:basedOn w:val="Normal-Corpsdetexte"/>
    <w:qFormat/>
    <w:rsid w:val="00B3481C"/>
    <w:rPr>
      <w:sz w:val="20"/>
      <w:szCs w:val="20"/>
    </w:rPr>
  </w:style>
  <w:style w:type="paragraph" w:customStyle="1" w:styleId="Crdits-BloccoordonnesFQPPUetDptlgal">
    <w:name w:val="Crédits - Bloc coordonnées FQPPU et Dépôt légal"/>
    <w:basedOn w:val="Normal"/>
    <w:next w:val="Normal-Corpsdetexte"/>
    <w:qFormat/>
    <w:rsid w:val="00B3481C"/>
    <w:rPr>
      <w:rFonts w:cs="Times New Roman (Headings CS)"/>
      <w:sz w:val="18"/>
      <w:szCs w:val="16"/>
    </w:rPr>
  </w:style>
  <w:style w:type="paragraph" w:customStyle="1" w:styleId="Citation1">
    <w:name w:val="Citation1"/>
    <w:basedOn w:val="Normal"/>
    <w:qFormat/>
    <w:rsid w:val="00EB6B0F"/>
    <w:pPr>
      <w:ind w:left="851" w:right="714"/>
    </w:pPr>
    <w:rPr>
      <w:rFonts w:cs="Arial"/>
      <w:sz w:val="19"/>
      <w:szCs w:val="19"/>
      <w:shd w:val="clear" w:color="auto" w:fill="FFFFFF"/>
    </w:rPr>
  </w:style>
  <w:style w:type="paragraph" w:customStyle="1" w:styleId="Encadrbleu">
    <w:name w:val="Encadré bleu"/>
    <w:basedOn w:val="Encadrnoir"/>
    <w:next w:val="Normal-Corpsdetexte"/>
    <w:qFormat/>
    <w:rsid w:val="005F28EC"/>
    <w:pPr>
      <w:framePr w:wrap="around"/>
      <w:pBdr>
        <w:top w:val="single" w:sz="2" w:space="10" w:color="4B79A4"/>
        <w:left w:val="single" w:sz="2" w:space="10" w:color="4B79A4"/>
        <w:bottom w:val="single" w:sz="2" w:space="10" w:color="4B79A4"/>
        <w:right w:val="single" w:sz="2" w:space="10" w:color="4B79A4"/>
      </w:pBdr>
    </w:pPr>
    <w:rPr>
      <w:color w:val="4B79A4"/>
      <w:szCs w:val="18"/>
    </w:rPr>
  </w:style>
  <w:style w:type="paragraph" w:customStyle="1" w:styleId="Normal-Corpsdetexte">
    <w:name w:val="Normal - Corps de texte"/>
    <w:basedOn w:val="Normal"/>
    <w:qFormat/>
    <w:rsid w:val="00B3481C"/>
    <w:rPr>
      <w:rFonts w:cs="Arial"/>
      <w:shd w:val="clear" w:color="auto" w:fill="FFFFFF"/>
    </w:rPr>
  </w:style>
  <w:style w:type="character" w:customStyle="1" w:styleId="Heading4Char">
    <w:name w:val="Heading 4 Char"/>
    <w:basedOn w:val="DefaultParagraphFont"/>
    <w:link w:val="Heading4"/>
    <w:uiPriority w:val="9"/>
    <w:semiHidden/>
    <w:rsid w:val="00FC74BF"/>
    <w:rPr>
      <w:rFonts w:asciiTheme="majorHAnsi" w:eastAsiaTheme="majorEastAsia" w:hAnsiTheme="majorHAnsi" w:cstheme="majorBidi"/>
      <w:i/>
      <w:iCs/>
      <w:color w:val="2F5496" w:themeColor="accent1" w:themeShade="BF"/>
      <w:lang w:val="fr-CA" w:eastAsia="fr-CA"/>
    </w:rPr>
  </w:style>
  <w:style w:type="character" w:customStyle="1" w:styleId="Heading5Char">
    <w:name w:val="Heading 5 Char"/>
    <w:basedOn w:val="DefaultParagraphFont"/>
    <w:link w:val="Heading5"/>
    <w:uiPriority w:val="9"/>
    <w:semiHidden/>
    <w:rsid w:val="00FC74BF"/>
    <w:rPr>
      <w:rFonts w:asciiTheme="majorHAnsi" w:eastAsiaTheme="majorEastAsia" w:hAnsiTheme="majorHAnsi" w:cstheme="majorBidi"/>
      <w:color w:val="2F5496" w:themeColor="accent1" w:themeShade="BF"/>
      <w:lang w:val="fr-CA" w:eastAsia="fr-CA"/>
    </w:rPr>
  </w:style>
  <w:style w:type="character" w:customStyle="1" w:styleId="Heading6Char">
    <w:name w:val="Heading 6 Char"/>
    <w:basedOn w:val="DefaultParagraphFont"/>
    <w:link w:val="Heading6"/>
    <w:uiPriority w:val="9"/>
    <w:semiHidden/>
    <w:rsid w:val="00FC74BF"/>
    <w:rPr>
      <w:rFonts w:asciiTheme="majorHAnsi" w:eastAsiaTheme="majorEastAsia" w:hAnsiTheme="majorHAnsi" w:cstheme="majorBidi"/>
      <w:color w:val="1F3763" w:themeColor="accent1" w:themeShade="7F"/>
      <w:lang w:val="fr-CA" w:eastAsia="fr-CA"/>
    </w:rPr>
  </w:style>
  <w:style w:type="character" w:customStyle="1" w:styleId="Heading7Char">
    <w:name w:val="Heading 7 Char"/>
    <w:basedOn w:val="DefaultParagraphFont"/>
    <w:link w:val="Heading7"/>
    <w:uiPriority w:val="9"/>
    <w:semiHidden/>
    <w:rsid w:val="00FC74BF"/>
    <w:rPr>
      <w:rFonts w:asciiTheme="majorHAnsi" w:eastAsiaTheme="majorEastAsia" w:hAnsiTheme="majorHAnsi" w:cstheme="majorBidi"/>
      <w:i/>
      <w:iCs/>
      <w:color w:val="1F3763" w:themeColor="accent1" w:themeShade="7F"/>
      <w:lang w:val="fr-CA" w:eastAsia="fr-CA"/>
    </w:rPr>
  </w:style>
  <w:style w:type="character" w:customStyle="1" w:styleId="Heading8Char">
    <w:name w:val="Heading 8 Char"/>
    <w:basedOn w:val="DefaultParagraphFont"/>
    <w:link w:val="Heading8"/>
    <w:uiPriority w:val="9"/>
    <w:semiHidden/>
    <w:rsid w:val="00FC74BF"/>
    <w:rPr>
      <w:rFonts w:asciiTheme="majorHAnsi" w:eastAsiaTheme="majorEastAsia" w:hAnsiTheme="majorHAnsi" w:cstheme="majorBidi"/>
      <w:color w:val="272727" w:themeColor="text1" w:themeTint="D8"/>
      <w:szCs w:val="21"/>
      <w:lang w:val="fr-CA" w:eastAsia="fr-CA"/>
    </w:rPr>
  </w:style>
  <w:style w:type="character" w:customStyle="1" w:styleId="Heading9Char">
    <w:name w:val="Heading 9 Char"/>
    <w:basedOn w:val="DefaultParagraphFont"/>
    <w:link w:val="Heading9"/>
    <w:uiPriority w:val="9"/>
    <w:rsid w:val="00392986"/>
    <w:rPr>
      <w:rFonts w:ascii="Times New Roman" w:eastAsiaTheme="majorEastAsia" w:hAnsi="Times New Roman" w:cstheme="majorBidi"/>
      <w:i/>
      <w:iCs/>
      <w:color w:val="272727" w:themeColor="text1" w:themeTint="D8"/>
      <w:szCs w:val="21"/>
      <w:lang w:val="fr-CA" w:eastAsia="fr-CA"/>
    </w:rPr>
  </w:style>
  <w:style w:type="paragraph" w:customStyle="1" w:styleId="Titrede1erniveaufinal">
    <w:name w:val="Titre de 1er niveau final"/>
    <w:basedOn w:val="Normal"/>
    <w:next w:val="Normal"/>
    <w:link w:val="Titrede1erniveaufinalChar"/>
    <w:qFormat/>
    <w:rsid w:val="00682A37"/>
    <w:pPr>
      <w:ind w:left="567"/>
    </w:pPr>
  </w:style>
  <w:style w:type="character" w:customStyle="1" w:styleId="Titrede1erniveaufinalChar">
    <w:name w:val="Titre de 1er niveau final Char"/>
    <w:basedOn w:val="Heading1Char"/>
    <w:link w:val="Titrede1erniveaufinal"/>
    <w:rsid w:val="00C42D3F"/>
    <w:rPr>
      <w:rFonts w:ascii="Arial" w:eastAsia="Times New Roman" w:hAnsi="Arial" w:cs="Times New Roman"/>
      <w:b w:val="0"/>
      <w:color w:val="595959" w:themeColor="text1" w:themeTint="A6"/>
      <w:sz w:val="21"/>
      <w:szCs w:val="32"/>
      <w:lang w:val="fr-CA"/>
    </w:rPr>
  </w:style>
  <w:style w:type="paragraph" w:customStyle="1" w:styleId="Annexe-Titreniveau2">
    <w:name w:val="Annexe - Titre niveau 2"/>
    <w:basedOn w:val="Titrebleuniveau1"/>
    <w:qFormat/>
    <w:rsid w:val="002969EC"/>
    <w:pPr>
      <w:ind w:left="-9" w:firstLine="576"/>
    </w:pPr>
  </w:style>
  <w:style w:type="paragraph" w:customStyle="1" w:styleId="Sur-titre-graphiques">
    <w:name w:val="Sur-titre - graphiques"/>
    <w:basedOn w:val="Normal"/>
    <w:qFormat/>
    <w:rsid w:val="00AF77EE"/>
    <w:pPr>
      <w:spacing w:line="276" w:lineRule="auto"/>
      <w:ind w:left="567"/>
    </w:pPr>
    <w:rPr>
      <w:rFonts w:ascii="Helvetica" w:hAnsi="Helvetica"/>
      <w:color w:val="000000" w:themeColor="text1"/>
      <w:sz w:val="18"/>
      <w:szCs w:val="18"/>
    </w:rPr>
  </w:style>
  <w:style w:type="paragraph" w:customStyle="1" w:styleId="Titre-tableaux">
    <w:name w:val="Titre - tableaux"/>
    <w:basedOn w:val="Titrebleuniveau1"/>
    <w:qFormat/>
    <w:rsid w:val="00A14627"/>
    <w:pPr>
      <w:spacing w:before="0" w:after="200"/>
    </w:pPr>
    <w:rPr>
      <w:color w:val="000000" w:themeColor="text1"/>
      <w:sz w:val="20"/>
      <w:szCs w:val="20"/>
    </w:rPr>
  </w:style>
  <w:style w:type="paragraph" w:customStyle="1" w:styleId="Tableau-Sur-titre">
    <w:name w:val="Tableau - Sur-titre"/>
    <w:basedOn w:val="Normal"/>
    <w:qFormat/>
    <w:rsid w:val="00AF77EE"/>
    <w:pPr>
      <w:spacing w:line="276" w:lineRule="auto"/>
      <w:ind w:left="567"/>
    </w:pPr>
    <w:rPr>
      <w:rFonts w:ascii="Helvetica" w:hAnsi="Helvetica"/>
      <w:color w:val="000000" w:themeColor="text1"/>
      <w:sz w:val="18"/>
      <w:szCs w:val="18"/>
    </w:rPr>
  </w:style>
  <w:style w:type="paragraph" w:customStyle="1" w:styleId="Tableau-Titre">
    <w:name w:val="Tableau - Titre"/>
    <w:basedOn w:val="Normal"/>
    <w:qFormat/>
    <w:rsid w:val="00AF77EE"/>
    <w:pPr>
      <w:spacing w:line="276" w:lineRule="auto"/>
      <w:ind w:left="567"/>
    </w:pPr>
    <w:rPr>
      <w:rFonts w:ascii="Helvetica" w:hAnsi="Helvetica"/>
      <w:b/>
      <w:color w:val="000000" w:themeColor="text1"/>
      <w:sz w:val="20"/>
      <w:szCs w:val="20"/>
    </w:rPr>
  </w:style>
  <w:style w:type="paragraph" w:customStyle="1" w:styleId="Exergue">
    <w:name w:val="Exergue"/>
    <w:basedOn w:val="Normal"/>
    <w:next w:val="Normal-Corpsdetexte"/>
    <w:qFormat/>
    <w:rsid w:val="001B6EFE"/>
    <w:pPr>
      <w:spacing w:before="360" w:after="360"/>
      <w:ind w:left="720" w:right="862"/>
      <w:jc w:val="center"/>
    </w:pPr>
    <w:rPr>
      <w:rFonts w:cs="Arial"/>
      <w:b/>
      <w:i/>
      <w:iCs/>
      <w:color w:val="668EA4"/>
      <w:sz w:val="27"/>
      <w:szCs w:val="27"/>
      <w:shd w:val="clear" w:color="auto" w:fill="FFFFFF"/>
    </w:rPr>
  </w:style>
  <w:style w:type="paragraph" w:customStyle="1" w:styleId="Titresengrasbleu">
    <w:name w:val="Titres en gras bleu"/>
    <w:basedOn w:val="Normal"/>
    <w:next w:val="Normal"/>
    <w:qFormat/>
    <w:rsid w:val="00B3481C"/>
    <w:rPr>
      <w:rFonts w:ascii="Helvetica" w:hAnsi="Helvetica"/>
      <w:b/>
      <w:color w:val="668EA4"/>
    </w:rPr>
  </w:style>
  <w:style w:type="paragraph" w:customStyle="1" w:styleId="Titresbleusengras">
    <w:name w:val="Titres bleus en gras"/>
    <w:basedOn w:val="PageCrdits-Titregrasbleu"/>
    <w:qFormat/>
    <w:rsid w:val="00E86B2D"/>
    <w:rPr>
      <w:b/>
    </w:rPr>
  </w:style>
  <w:style w:type="paragraph" w:customStyle="1" w:styleId="Acronyme">
    <w:name w:val="Acronyme"/>
    <w:basedOn w:val="Titrede1erniveaufinal"/>
    <w:qFormat/>
    <w:rsid w:val="00EB6B0F"/>
    <w:pPr>
      <w:spacing w:line="276" w:lineRule="auto"/>
      <w:ind w:left="0"/>
    </w:pPr>
    <w:rPr>
      <w:rFonts w:ascii="Helvetica" w:hAnsi="Helvetica" w:cs="Arial"/>
      <w:b/>
      <w:caps/>
      <w:color w:val="000000" w:themeColor="text1"/>
      <w:sz w:val="20"/>
      <w:szCs w:val="18"/>
      <w:lang w:val="en-CA"/>
    </w:rPr>
  </w:style>
  <w:style w:type="character" w:styleId="FollowedHyperlink">
    <w:name w:val="FollowedHyperlink"/>
    <w:basedOn w:val="DefaultParagraphFont"/>
    <w:uiPriority w:val="99"/>
    <w:unhideWhenUsed/>
    <w:rsid w:val="00332E88"/>
    <w:rPr>
      <w:color w:val="688EA4"/>
      <w:u w:val="single"/>
    </w:rPr>
  </w:style>
  <w:style w:type="paragraph" w:customStyle="1" w:styleId="Encadrnoir">
    <w:name w:val="Encadré noir"/>
    <w:basedOn w:val="Normal"/>
    <w:qFormat/>
    <w:rsid w:val="00EB6B0F"/>
    <w:pPr>
      <w:framePr w:wrap="around" w:vAnchor="text" w:hAnchor="text" w:y="1"/>
      <w:pBdr>
        <w:top w:val="single" w:sz="2" w:space="10" w:color="auto"/>
        <w:left w:val="single" w:sz="2" w:space="10" w:color="auto"/>
        <w:bottom w:val="single" w:sz="2" w:space="10" w:color="auto"/>
        <w:right w:val="single" w:sz="2" w:space="10" w:color="auto"/>
      </w:pBdr>
      <w:tabs>
        <w:tab w:val="right" w:pos="567"/>
      </w:tabs>
      <w:spacing w:before="120" w:after="120"/>
    </w:pPr>
    <w:rPr>
      <w:rFonts w:cs="Arial"/>
      <w:color w:val="000000" w:themeColor="text1"/>
      <w:sz w:val="22"/>
      <w:shd w:val="clear" w:color="auto" w:fill="FFFFFF"/>
    </w:rPr>
  </w:style>
  <w:style w:type="paragraph" w:customStyle="1" w:styleId="Noteetsource">
    <w:name w:val="Note et source"/>
    <w:basedOn w:val="Normal"/>
    <w:next w:val="Normal-Corpsdetexte"/>
    <w:qFormat/>
    <w:rsid w:val="0091381F"/>
    <w:pPr>
      <w:ind w:left="567"/>
    </w:pPr>
    <w:rPr>
      <w:rFonts w:cs="Arial"/>
      <w:color w:val="000000" w:themeColor="text1"/>
      <w:sz w:val="16"/>
      <w:szCs w:val="16"/>
    </w:rPr>
  </w:style>
  <w:style w:type="paragraph" w:customStyle="1" w:styleId="Listepuces1">
    <w:name w:val="Liste à puces1"/>
    <w:basedOn w:val="Normal"/>
    <w:next w:val="Normal-Corpsdetexte"/>
    <w:qFormat/>
    <w:rsid w:val="00015FB7"/>
    <w:pPr>
      <w:numPr>
        <w:numId w:val="2"/>
      </w:numPr>
      <w:spacing w:before="120" w:after="120"/>
      <w:ind w:left="1170" w:hanging="450"/>
      <w:contextualSpacing/>
    </w:pPr>
    <w:rPr>
      <w:rFonts w:cs="Arial"/>
    </w:rPr>
  </w:style>
  <w:style w:type="paragraph" w:customStyle="1" w:styleId="Encadrbleuinvers">
    <w:name w:val="Encadré bleu inversé"/>
    <w:basedOn w:val="Encadrbleu"/>
    <w:qFormat/>
    <w:rsid w:val="005F28EC"/>
    <w:pPr>
      <w:framePr w:wrap="auto" w:vAnchor="margin" w:yAlign="inline"/>
      <w:shd w:val="pct25" w:color="auto" w:fill="4B79A4"/>
    </w:pPr>
    <w:rPr>
      <w:b/>
    </w:rPr>
  </w:style>
  <w:style w:type="paragraph" w:customStyle="1" w:styleId="Avant-propos-TitreetNomorganisme">
    <w:name w:val="Avant-propos - Titre et Nom organisme"/>
    <w:basedOn w:val="Normal"/>
    <w:qFormat/>
    <w:rsid w:val="00B3481C"/>
    <w:rPr>
      <w:rFonts w:ascii="Helvetica" w:hAnsi="Helvetica" w:cs="Arial"/>
    </w:rPr>
  </w:style>
  <w:style w:type="paragraph" w:customStyle="1" w:styleId="Avant-propos-Nomsignature">
    <w:name w:val="Avant-propos - Nom signature"/>
    <w:basedOn w:val="Normal"/>
    <w:qFormat/>
    <w:rsid w:val="00B3481C"/>
    <w:rPr>
      <w:rFonts w:ascii="Helvetica" w:hAnsi="Helvetica"/>
      <w:color w:val="000000" w:themeColor="text1"/>
      <w:sz w:val="28"/>
      <w:szCs w:val="28"/>
    </w:rPr>
  </w:style>
  <w:style w:type="paragraph" w:customStyle="1" w:styleId="Bordurebleueavantinsertion">
    <w:name w:val="Bordure bleue avant insertion"/>
    <w:basedOn w:val="Normal"/>
    <w:qFormat/>
    <w:rsid w:val="00215014"/>
    <w:pPr>
      <w:shd w:val="clear" w:color="auto" w:fill="668EA4"/>
      <w:ind w:left="567"/>
    </w:pPr>
    <w:rPr>
      <w:rFonts w:ascii="Helvetica" w:hAnsi="Helvetica"/>
      <w:sz w:val="10"/>
      <w:szCs w:val="10"/>
    </w:rPr>
  </w:style>
  <w:style w:type="paragraph" w:customStyle="1" w:styleId="Titre3eniveau">
    <w:name w:val="Titre 3e niveau"/>
    <w:basedOn w:val="Listepuces1"/>
    <w:qFormat/>
    <w:rsid w:val="000D628B"/>
    <w:rPr>
      <w:b/>
      <w:shd w:val="clear" w:color="auto" w:fill="FFFFFF"/>
      <w:lang w:val="en-CA"/>
    </w:rPr>
  </w:style>
  <w:style w:type="paragraph" w:customStyle="1" w:styleId="Titrebleuniveau3">
    <w:name w:val="Titre bleu niveau 3"/>
    <w:basedOn w:val="Titrede2eniveaufinal"/>
    <w:next w:val="Normal-Corpsdetexte"/>
    <w:qFormat/>
    <w:rsid w:val="002F7B14"/>
    <w:pPr>
      <w:numPr>
        <w:ilvl w:val="0"/>
        <w:numId w:val="0"/>
      </w:numPr>
      <w:adjustRightInd w:val="0"/>
      <w:spacing w:before="360"/>
      <w:outlineLvl w:val="2"/>
    </w:pPr>
    <w:rPr>
      <w:caps w:val="0"/>
      <w:color w:val="5B8093"/>
    </w:rPr>
  </w:style>
  <w:style w:type="paragraph" w:customStyle="1" w:styleId="Titrefinalpourgraphiques">
    <w:name w:val="Titre final pour graphiques"/>
    <w:basedOn w:val="Titretableau"/>
    <w:next w:val="Normal-Corpsdetexte"/>
    <w:qFormat/>
    <w:rsid w:val="00044B9D"/>
  </w:style>
  <w:style w:type="paragraph" w:customStyle="1" w:styleId="Titre-graphiques">
    <w:name w:val="Titre - graphiques"/>
    <w:basedOn w:val="Titre-tableaux"/>
    <w:qFormat/>
    <w:rsid w:val="008372AD"/>
  </w:style>
  <w:style w:type="paragraph" w:customStyle="1" w:styleId="Sur-titre-tableaux">
    <w:name w:val="Sur-titre - tableaux"/>
    <w:basedOn w:val="Sur-titre-graphiques"/>
    <w:qFormat/>
    <w:rsid w:val="00295812"/>
  </w:style>
  <w:style w:type="paragraph" w:customStyle="1" w:styleId="Sur-titre-figures">
    <w:name w:val="Sur-titre - figures"/>
    <w:basedOn w:val="Sur-titre-graphiques"/>
    <w:qFormat/>
    <w:rsid w:val="004E5A6D"/>
  </w:style>
  <w:style w:type="paragraph" w:customStyle="1" w:styleId="Titre-figures">
    <w:name w:val="Titre - figures"/>
    <w:basedOn w:val="Titre-graphiques"/>
    <w:qFormat/>
    <w:rsid w:val="004E5A6D"/>
  </w:style>
  <w:style w:type="paragraph" w:styleId="Caption">
    <w:name w:val="caption"/>
    <w:aliases w:val="Sur-titre pour tableaux FQPPU"/>
    <w:basedOn w:val="Normal"/>
    <w:next w:val="Normal-Corpsdetexte"/>
    <w:autoRedefine/>
    <w:uiPriority w:val="35"/>
    <w:unhideWhenUsed/>
    <w:qFormat/>
    <w:rsid w:val="009260A9"/>
    <w:pPr>
      <w:keepNext/>
      <w:spacing w:after="200"/>
    </w:pPr>
    <w:rPr>
      <w:rFonts w:ascii="Helvetica" w:hAnsi="Helvetica"/>
      <w:b/>
      <w:iCs/>
      <w:color w:val="000000" w:themeColor="text1"/>
      <w:sz w:val="20"/>
      <w:szCs w:val="18"/>
    </w:rPr>
  </w:style>
  <w:style w:type="paragraph" w:customStyle="1" w:styleId="Titretableau">
    <w:name w:val="Titre tableau"/>
    <w:basedOn w:val="Normal"/>
    <w:next w:val="Normal-Corpsdetexte"/>
    <w:qFormat/>
    <w:rsid w:val="00A54AAD"/>
    <w:pPr>
      <w:spacing w:after="200"/>
    </w:pPr>
    <w:rPr>
      <w:rFonts w:ascii="Helvetica" w:hAnsi="Helvetica"/>
      <w:b/>
      <w:color w:val="000000" w:themeColor="text1"/>
      <w:sz w:val="20"/>
    </w:rPr>
  </w:style>
  <w:style w:type="paragraph" w:customStyle="1" w:styleId="TABLEDESGRAPHIQUESFQPPU">
    <w:name w:val="TABLE DES GRAPHIQUES FQPPU"/>
    <w:basedOn w:val="TableofFigures"/>
    <w:qFormat/>
    <w:rsid w:val="009F7BA4"/>
    <w:pPr>
      <w:tabs>
        <w:tab w:val="clear" w:pos="9360"/>
        <w:tab w:val="left" w:pos="1470"/>
        <w:tab w:val="right" w:pos="9350"/>
      </w:tabs>
    </w:pPr>
  </w:style>
  <w:style w:type="paragraph" w:customStyle="1" w:styleId="TABLEDESTABLEAUX">
    <w:name w:val="TABLE DES TABLEAUX"/>
    <w:basedOn w:val="TableofFigures"/>
    <w:qFormat/>
    <w:rsid w:val="009F7BA4"/>
    <w:pPr>
      <w:tabs>
        <w:tab w:val="clear" w:pos="9360"/>
        <w:tab w:val="left" w:pos="1260"/>
        <w:tab w:val="right" w:pos="9350"/>
      </w:tabs>
    </w:pPr>
  </w:style>
  <w:style w:type="table" w:customStyle="1" w:styleId="Style1">
    <w:name w:val="Style1"/>
    <w:basedOn w:val="TableNormal"/>
    <w:uiPriority w:val="99"/>
    <w:rsid w:val="008D6DB9"/>
    <w:rPr>
      <w:rFonts w:ascii="Helvetica" w:hAnsi="Helvetica"/>
    </w:rPr>
    <w:tblPr/>
  </w:style>
  <w:style w:type="table" w:customStyle="1" w:styleId="Grilledetableauclaire1">
    <w:name w:val="Grille de tableau claire1"/>
    <w:aliases w:val="Gabarait Tableau"/>
    <w:basedOn w:val="TableNormal"/>
    <w:uiPriority w:val="40"/>
    <w:rsid w:val="009D4C20"/>
    <w:rPr>
      <w:rFonts w:ascii="Helvetica" w:hAnsi="Helvetica"/>
      <w:sz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abaritTableauFQPPU">
    <w:name w:val="Gabarit Tableau FQPPU"/>
    <w:basedOn w:val="TableNormal"/>
    <w:uiPriority w:val="99"/>
    <w:rsid w:val="00CD4D25"/>
    <w:pPr>
      <w:jc w:val="right"/>
    </w:pPr>
    <w:rPr>
      <w:rFonts w:ascii="Arial" w:hAnsi="Arial"/>
      <w:color w:val="000000" w:themeColor="text1"/>
      <w:sz w:val="16"/>
    </w:rPr>
    <w:tblPr>
      <w:tblBorders>
        <w:insideH w:val="single" w:sz="4" w:space="0" w:color="auto"/>
      </w:tblBorders>
    </w:tblPr>
    <w:tblStylePr w:type="firstRow">
      <w:pPr>
        <w:jc w:val="right"/>
      </w:pPr>
      <w:rPr>
        <w:rFonts w:ascii="Helvetica" w:hAnsi="Helvetica"/>
        <w:b/>
        <w:i w:val="0"/>
        <w:sz w:val="16"/>
      </w:rPr>
      <w:tblPr/>
      <w:tcPr>
        <w:vAlign w:val="center"/>
      </w:tcPr>
    </w:tblStylePr>
    <w:tblStylePr w:type="lastRow">
      <w:rPr>
        <w:rFonts w:ascii="Arial" w:hAnsi="Arial"/>
        <w:b/>
        <w:i w:val="0"/>
        <w:caps/>
        <w:smallCaps w:val="0"/>
        <w:sz w:val="17"/>
      </w:rPr>
    </w:tblStylePr>
  </w:style>
  <w:style w:type="table" w:customStyle="1" w:styleId="Tableausimple11">
    <w:name w:val="Tableau simple 11"/>
    <w:basedOn w:val="TableNormal"/>
    <w:uiPriority w:val="41"/>
    <w:rsid w:val="0022786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itrefinalpourfigures">
    <w:name w:val="Titre final pour figures"/>
    <w:basedOn w:val="Titretableau"/>
    <w:next w:val="Normal-Corpsdetexte"/>
    <w:qFormat/>
    <w:rsid w:val="00EF32E0"/>
  </w:style>
  <w:style w:type="paragraph" w:styleId="ListParagraph">
    <w:name w:val="List Paragraph"/>
    <w:basedOn w:val="Normal"/>
    <w:uiPriority w:val="34"/>
    <w:qFormat/>
    <w:rsid w:val="00674E8D"/>
    <w:pPr>
      <w:ind w:left="720"/>
      <w:contextualSpacing/>
    </w:pPr>
  </w:style>
  <w:style w:type="paragraph" w:styleId="BlockText">
    <w:name w:val="Block Text"/>
    <w:basedOn w:val="Normal"/>
    <w:uiPriority w:val="99"/>
    <w:unhideWhenUsed/>
    <w:rsid w:val="005E2A6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customStyle="1" w:styleId="Titrefigure">
    <w:name w:val="Titre figure"/>
    <w:basedOn w:val="Normal"/>
    <w:next w:val="Normal-Corpsdetexte"/>
    <w:qFormat/>
    <w:rsid w:val="00A86CC3"/>
    <w:pPr>
      <w:spacing w:after="200"/>
    </w:pPr>
    <w:rPr>
      <w:rFonts w:ascii="Helvetica" w:hAnsi="Helvetica"/>
      <w:b/>
      <w:color w:val="000000" w:themeColor="text1"/>
      <w:sz w:val="20"/>
    </w:rPr>
  </w:style>
  <w:style w:type="paragraph" w:customStyle="1" w:styleId="Titregraphique">
    <w:name w:val="Titre graphique"/>
    <w:basedOn w:val="Normal"/>
    <w:next w:val="Normal-Corpsdetexte"/>
    <w:qFormat/>
    <w:rsid w:val="000866BB"/>
    <w:pPr>
      <w:spacing w:after="200"/>
    </w:pPr>
    <w:rPr>
      <w:rFonts w:ascii="Helvetica" w:hAnsi="Helvetica" w:cs="Helvetica"/>
      <w:b/>
      <w:color w:val="000000" w:themeColor="text1"/>
      <w:sz w:val="20"/>
      <w:szCs w:val="20"/>
    </w:rPr>
  </w:style>
  <w:style w:type="paragraph" w:styleId="NormalWeb">
    <w:name w:val="Normal (Web)"/>
    <w:basedOn w:val="Normal"/>
    <w:uiPriority w:val="99"/>
    <w:unhideWhenUsed/>
    <w:rsid w:val="008741FD"/>
    <w:pPr>
      <w:spacing w:before="100" w:beforeAutospacing="1" w:after="100" w:afterAutospacing="1"/>
    </w:pPr>
  </w:style>
  <w:style w:type="character" w:customStyle="1" w:styleId="texte-courant">
    <w:name w:val="texte-courant"/>
    <w:basedOn w:val="DefaultParagraphFont"/>
    <w:rsid w:val="00385085"/>
  </w:style>
  <w:style w:type="paragraph" w:customStyle="1" w:styleId="bodytext">
    <w:name w:val="bodytext"/>
    <w:basedOn w:val="Normal"/>
    <w:rsid w:val="002D74D3"/>
    <w:pPr>
      <w:spacing w:before="100" w:beforeAutospacing="1" w:after="100" w:afterAutospacing="1"/>
    </w:pPr>
  </w:style>
  <w:style w:type="character" w:customStyle="1" w:styleId="st">
    <w:name w:val="st"/>
    <w:basedOn w:val="DefaultParagraphFont"/>
    <w:rsid w:val="00FE283A"/>
  </w:style>
  <w:style w:type="character" w:styleId="Emphasis">
    <w:name w:val="Emphasis"/>
    <w:basedOn w:val="DefaultParagraphFont"/>
    <w:uiPriority w:val="20"/>
    <w:qFormat/>
    <w:rsid w:val="00FE283A"/>
    <w:rPr>
      <w:i/>
      <w:iCs/>
    </w:rPr>
  </w:style>
  <w:style w:type="paragraph" w:styleId="CommentText">
    <w:name w:val="annotation text"/>
    <w:basedOn w:val="Normal"/>
    <w:link w:val="CommentTextChar"/>
    <w:uiPriority w:val="99"/>
    <w:unhideWhenUsed/>
    <w:rsid w:val="00167010"/>
    <w:rPr>
      <w:sz w:val="20"/>
      <w:szCs w:val="20"/>
    </w:rPr>
  </w:style>
  <w:style w:type="character" w:customStyle="1" w:styleId="CommentTextChar">
    <w:name w:val="Comment Text Char"/>
    <w:basedOn w:val="DefaultParagraphFont"/>
    <w:link w:val="CommentText"/>
    <w:uiPriority w:val="99"/>
    <w:rsid w:val="00167010"/>
    <w:rPr>
      <w:rFonts w:ascii="Times New Roman" w:eastAsia="Times New Roman" w:hAnsi="Times New Roman" w:cs="Times New Roman"/>
      <w:sz w:val="20"/>
      <w:szCs w:val="20"/>
      <w:lang w:val="fr-CA" w:eastAsia="fr-FR"/>
    </w:rPr>
  </w:style>
  <w:style w:type="character" w:customStyle="1" w:styleId="xn-org">
    <w:name w:val="xn-org"/>
    <w:basedOn w:val="DefaultParagraphFont"/>
    <w:rsid w:val="002F6868"/>
  </w:style>
  <w:style w:type="character" w:customStyle="1" w:styleId="xn-location">
    <w:name w:val="xn-location"/>
    <w:basedOn w:val="DefaultParagraphFont"/>
    <w:rsid w:val="002F6868"/>
  </w:style>
  <w:style w:type="paragraph" w:customStyle="1" w:styleId="first-child">
    <w:name w:val="first-child"/>
    <w:basedOn w:val="Normal"/>
    <w:rsid w:val="00102377"/>
    <w:pPr>
      <w:spacing w:before="100" w:beforeAutospacing="1" w:after="100" w:afterAutospacing="1"/>
    </w:pPr>
  </w:style>
  <w:style w:type="character" w:styleId="Strong">
    <w:name w:val="Strong"/>
    <w:basedOn w:val="DefaultParagraphFont"/>
    <w:uiPriority w:val="22"/>
    <w:qFormat/>
    <w:rsid w:val="00B05F9C"/>
    <w:rPr>
      <w:b/>
      <w:bCs/>
    </w:rPr>
  </w:style>
  <w:style w:type="character" w:styleId="CommentReference">
    <w:name w:val="annotation reference"/>
    <w:basedOn w:val="DefaultParagraphFont"/>
    <w:uiPriority w:val="99"/>
    <w:semiHidden/>
    <w:unhideWhenUsed/>
    <w:rsid w:val="00C42B8E"/>
    <w:rPr>
      <w:sz w:val="18"/>
      <w:szCs w:val="18"/>
    </w:rPr>
  </w:style>
  <w:style w:type="paragraph" w:styleId="Quote">
    <w:name w:val="Quote"/>
    <w:basedOn w:val="Normal"/>
    <w:next w:val="Normal"/>
    <w:link w:val="QuoteChar"/>
    <w:uiPriority w:val="29"/>
    <w:qFormat/>
    <w:rsid w:val="00C73972"/>
    <w:pPr>
      <w:ind w:left="851" w:right="571"/>
      <w:jc w:val="both"/>
    </w:pPr>
    <w:rPr>
      <w:rFonts w:eastAsiaTheme="minorHAnsi"/>
      <w:lang w:eastAsia="en-US"/>
    </w:rPr>
  </w:style>
  <w:style w:type="character" w:customStyle="1" w:styleId="QuoteChar">
    <w:name w:val="Quote Char"/>
    <w:basedOn w:val="DefaultParagraphFont"/>
    <w:link w:val="Quote"/>
    <w:uiPriority w:val="29"/>
    <w:rsid w:val="00C73972"/>
    <w:rPr>
      <w:rFonts w:ascii="Times New Roman" w:hAnsi="Times New Roman" w:cs="Times New Roman"/>
      <w:lang w:val="fr-CA"/>
    </w:rPr>
  </w:style>
  <w:style w:type="character" w:customStyle="1" w:styleId="subsection">
    <w:name w:val="subsection"/>
    <w:basedOn w:val="DefaultParagraphFont"/>
    <w:rsid w:val="00BE0C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14669">
      <w:bodyDiv w:val="1"/>
      <w:marLeft w:val="0"/>
      <w:marRight w:val="0"/>
      <w:marTop w:val="0"/>
      <w:marBottom w:val="0"/>
      <w:divBdr>
        <w:top w:val="none" w:sz="0" w:space="0" w:color="auto"/>
        <w:left w:val="none" w:sz="0" w:space="0" w:color="auto"/>
        <w:bottom w:val="none" w:sz="0" w:space="0" w:color="auto"/>
        <w:right w:val="none" w:sz="0" w:space="0" w:color="auto"/>
      </w:divBdr>
      <w:divsChild>
        <w:div w:id="564686352">
          <w:marLeft w:val="0"/>
          <w:marRight w:val="0"/>
          <w:marTop w:val="0"/>
          <w:marBottom w:val="0"/>
          <w:divBdr>
            <w:top w:val="none" w:sz="0" w:space="0" w:color="auto"/>
            <w:left w:val="none" w:sz="0" w:space="0" w:color="auto"/>
            <w:bottom w:val="none" w:sz="0" w:space="0" w:color="auto"/>
            <w:right w:val="none" w:sz="0" w:space="0" w:color="auto"/>
          </w:divBdr>
          <w:divsChild>
            <w:div w:id="66998889">
              <w:marLeft w:val="0"/>
              <w:marRight w:val="0"/>
              <w:marTop w:val="0"/>
              <w:marBottom w:val="0"/>
              <w:divBdr>
                <w:top w:val="none" w:sz="0" w:space="0" w:color="auto"/>
                <w:left w:val="none" w:sz="0" w:space="0" w:color="auto"/>
                <w:bottom w:val="none" w:sz="0" w:space="0" w:color="auto"/>
                <w:right w:val="none" w:sz="0" w:space="0" w:color="auto"/>
              </w:divBdr>
              <w:divsChild>
                <w:div w:id="214468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64365">
      <w:bodyDiv w:val="1"/>
      <w:marLeft w:val="0"/>
      <w:marRight w:val="0"/>
      <w:marTop w:val="0"/>
      <w:marBottom w:val="0"/>
      <w:divBdr>
        <w:top w:val="none" w:sz="0" w:space="0" w:color="auto"/>
        <w:left w:val="none" w:sz="0" w:space="0" w:color="auto"/>
        <w:bottom w:val="none" w:sz="0" w:space="0" w:color="auto"/>
        <w:right w:val="none" w:sz="0" w:space="0" w:color="auto"/>
      </w:divBdr>
    </w:div>
    <w:div w:id="104161723">
      <w:bodyDiv w:val="1"/>
      <w:marLeft w:val="0"/>
      <w:marRight w:val="0"/>
      <w:marTop w:val="0"/>
      <w:marBottom w:val="0"/>
      <w:divBdr>
        <w:top w:val="none" w:sz="0" w:space="0" w:color="auto"/>
        <w:left w:val="none" w:sz="0" w:space="0" w:color="auto"/>
        <w:bottom w:val="none" w:sz="0" w:space="0" w:color="auto"/>
        <w:right w:val="none" w:sz="0" w:space="0" w:color="auto"/>
      </w:divBdr>
    </w:div>
    <w:div w:id="157696318">
      <w:bodyDiv w:val="1"/>
      <w:marLeft w:val="0"/>
      <w:marRight w:val="0"/>
      <w:marTop w:val="0"/>
      <w:marBottom w:val="0"/>
      <w:divBdr>
        <w:top w:val="none" w:sz="0" w:space="0" w:color="auto"/>
        <w:left w:val="none" w:sz="0" w:space="0" w:color="auto"/>
        <w:bottom w:val="none" w:sz="0" w:space="0" w:color="auto"/>
        <w:right w:val="none" w:sz="0" w:space="0" w:color="auto"/>
      </w:divBdr>
    </w:div>
    <w:div w:id="179123131">
      <w:bodyDiv w:val="1"/>
      <w:marLeft w:val="0"/>
      <w:marRight w:val="0"/>
      <w:marTop w:val="0"/>
      <w:marBottom w:val="0"/>
      <w:divBdr>
        <w:top w:val="none" w:sz="0" w:space="0" w:color="auto"/>
        <w:left w:val="none" w:sz="0" w:space="0" w:color="auto"/>
        <w:bottom w:val="none" w:sz="0" w:space="0" w:color="auto"/>
        <w:right w:val="none" w:sz="0" w:space="0" w:color="auto"/>
      </w:divBdr>
    </w:div>
    <w:div w:id="206071623">
      <w:bodyDiv w:val="1"/>
      <w:marLeft w:val="0"/>
      <w:marRight w:val="0"/>
      <w:marTop w:val="0"/>
      <w:marBottom w:val="0"/>
      <w:divBdr>
        <w:top w:val="none" w:sz="0" w:space="0" w:color="auto"/>
        <w:left w:val="none" w:sz="0" w:space="0" w:color="auto"/>
        <w:bottom w:val="none" w:sz="0" w:space="0" w:color="auto"/>
        <w:right w:val="none" w:sz="0" w:space="0" w:color="auto"/>
      </w:divBdr>
    </w:div>
    <w:div w:id="217128181">
      <w:bodyDiv w:val="1"/>
      <w:marLeft w:val="0"/>
      <w:marRight w:val="0"/>
      <w:marTop w:val="0"/>
      <w:marBottom w:val="0"/>
      <w:divBdr>
        <w:top w:val="none" w:sz="0" w:space="0" w:color="auto"/>
        <w:left w:val="none" w:sz="0" w:space="0" w:color="auto"/>
        <w:bottom w:val="none" w:sz="0" w:space="0" w:color="auto"/>
        <w:right w:val="none" w:sz="0" w:space="0" w:color="auto"/>
      </w:divBdr>
    </w:div>
    <w:div w:id="255015943">
      <w:bodyDiv w:val="1"/>
      <w:marLeft w:val="0"/>
      <w:marRight w:val="0"/>
      <w:marTop w:val="0"/>
      <w:marBottom w:val="0"/>
      <w:divBdr>
        <w:top w:val="none" w:sz="0" w:space="0" w:color="auto"/>
        <w:left w:val="none" w:sz="0" w:space="0" w:color="auto"/>
        <w:bottom w:val="none" w:sz="0" w:space="0" w:color="auto"/>
        <w:right w:val="none" w:sz="0" w:space="0" w:color="auto"/>
      </w:divBdr>
    </w:div>
    <w:div w:id="335420599">
      <w:bodyDiv w:val="1"/>
      <w:marLeft w:val="0"/>
      <w:marRight w:val="0"/>
      <w:marTop w:val="0"/>
      <w:marBottom w:val="0"/>
      <w:divBdr>
        <w:top w:val="none" w:sz="0" w:space="0" w:color="auto"/>
        <w:left w:val="none" w:sz="0" w:space="0" w:color="auto"/>
        <w:bottom w:val="none" w:sz="0" w:space="0" w:color="auto"/>
        <w:right w:val="none" w:sz="0" w:space="0" w:color="auto"/>
      </w:divBdr>
    </w:div>
    <w:div w:id="336881836">
      <w:bodyDiv w:val="1"/>
      <w:marLeft w:val="0"/>
      <w:marRight w:val="0"/>
      <w:marTop w:val="0"/>
      <w:marBottom w:val="0"/>
      <w:divBdr>
        <w:top w:val="none" w:sz="0" w:space="0" w:color="auto"/>
        <w:left w:val="none" w:sz="0" w:space="0" w:color="auto"/>
        <w:bottom w:val="none" w:sz="0" w:space="0" w:color="auto"/>
        <w:right w:val="none" w:sz="0" w:space="0" w:color="auto"/>
      </w:divBdr>
      <w:divsChild>
        <w:div w:id="1984969175">
          <w:marLeft w:val="0"/>
          <w:marRight w:val="0"/>
          <w:marTop w:val="0"/>
          <w:marBottom w:val="0"/>
          <w:divBdr>
            <w:top w:val="none" w:sz="0" w:space="0" w:color="auto"/>
            <w:left w:val="none" w:sz="0" w:space="0" w:color="auto"/>
            <w:bottom w:val="none" w:sz="0" w:space="0" w:color="auto"/>
            <w:right w:val="none" w:sz="0" w:space="0" w:color="auto"/>
          </w:divBdr>
          <w:divsChild>
            <w:div w:id="459230517">
              <w:marLeft w:val="0"/>
              <w:marRight w:val="0"/>
              <w:marTop w:val="0"/>
              <w:marBottom w:val="0"/>
              <w:divBdr>
                <w:top w:val="none" w:sz="0" w:space="0" w:color="auto"/>
                <w:left w:val="none" w:sz="0" w:space="0" w:color="auto"/>
                <w:bottom w:val="none" w:sz="0" w:space="0" w:color="auto"/>
                <w:right w:val="none" w:sz="0" w:space="0" w:color="auto"/>
              </w:divBdr>
              <w:divsChild>
                <w:div w:id="160406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84657">
          <w:marLeft w:val="0"/>
          <w:marRight w:val="0"/>
          <w:marTop w:val="0"/>
          <w:marBottom w:val="0"/>
          <w:divBdr>
            <w:top w:val="none" w:sz="0" w:space="0" w:color="auto"/>
            <w:left w:val="none" w:sz="0" w:space="0" w:color="auto"/>
            <w:bottom w:val="none" w:sz="0" w:space="0" w:color="auto"/>
            <w:right w:val="none" w:sz="0" w:space="0" w:color="auto"/>
          </w:divBdr>
          <w:divsChild>
            <w:div w:id="85080218">
              <w:marLeft w:val="0"/>
              <w:marRight w:val="0"/>
              <w:marTop w:val="0"/>
              <w:marBottom w:val="0"/>
              <w:divBdr>
                <w:top w:val="none" w:sz="0" w:space="0" w:color="auto"/>
                <w:left w:val="none" w:sz="0" w:space="0" w:color="auto"/>
                <w:bottom w:val="none" w:sz="0" w:space="0" w:color="auto"/>
                <w:right w:val="none" w:sz="0" w:space="0" w:color="auto"/>
              </w:divBdr>
              <w:divsChild>
                <w:div w:id="667564803">
                  <w:marLeft w:val="0"/>
                  <w:marRight w:val="0"/>
                  <w:marTop w:val="0"/>
                  <w:marBottom w:val="0"/>
                  <w:divBdr>
                    <w:top w:val="none" w:sz="0" w:space="0" w:color="auto"/>
                    <w:left w:val="none" w:sz="0" w:space="0" w:color="auto"/>
                    <w:bottom w:val="none" w:sz="0" w:space="0" w:color="auto"/>
                    <w:right w:val="none" w:sz="0" w:space="0" w:color="auto"/>
                  </w:divBdr>
                </w:div>
              </w:divsChild>
            </w:div>
            <w:div w:id="1335689601">
              <w:marLeft w:val="0"/>
              <w:marRight w:val="0"/>
              <w:marTop w:val="0"/>
              <w:marBottom w:val="0"/>
              <w:divBdr>
                <w:top w:val="none" w:sz="0" w:space="0" w:color="auto"/>
                <w:left w:val="none" w:sz="0" w:space="0" w:color="auto"/>
                <w:bottom w:val="none" w:sz="0" w:space="0" w:color="auto"/>
                <w:right w:val="none" w:sz="0" w:space="0" w:color="auto"/>
              </w:divBdr>
              <w:divsChild>
                <w:div w:id="13638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451494">
      <w:bodyDiv w:val="1"/>
      <w:marLeft w:val="0"/>
      <w:marRight w:val="0"/>
      <w:marTop w:val="0"/>
      <w:marBottom w:val="0"/>
      <w:divBdr>
        <w:top w:val="none" w:sz="0" w:space="0" w:color="auto"/>
        <w:left w:val="none" w:sz="0" w:space="0" w:color="auto"/>
        <w:bottom w:val="none" w:sz="0" w:space="0" w:color="auto"/>
        <w:right w:val="none" w:sz="0" w:space="0" w:color="auto"/>
      </w:divBdr>
    </w:div>
    <w:div w:id="408382314">
      <w:bodyDiv w:val="1"/>
      <w:marLeft w:val="0"/>
      <w:marRight w:val="0"/>
      <w:marTop w:val="0"/>
      <w:marBottom w:val="0"/>
      <w:divBdr>
        <w:top w:val="none" w:sz="0" w:space="0" w:color="auto"/>
        <w:left w:val="none" w:sz="0" w:space="0" w:color="auto"/>
        <w:bottom w:val="none" w:sz="0" w:space="0" w:color="auto"/>
        <w:right w:val="none" w:sz="0" w:space="0" w:color="auto"/>
      </w:divBdr>
    </w:div>
    <w:div w:id="437801496">
      <w:bodyDiv w:val="1"/>
      <w:marLeft w:val="0"/>
      <w:marRight w:val="0"/>
      <w:marTop w:val="0"/>
      <w:marBottom w:val="0"/>
      <w:divBdr>
        <w:top w:val="none" w:sz="0" w:space="0" w:color="auto"/>
        <w:left w:val="none" w:sz="0" w:space="0" w:color="auto"/>
        <w:bottom w:val="none" w:sz="0" w:space="0" w:color="auto"/>
        <w:right w:val="none" w:sz="0" w:space="0" w:color="auto"/>
      </w:divBdr>
    </w:div>
    <w:div w:id="440999247">
      <w:bodyDiv w:val="1"/>
      <w:marLeft w:val="0"/>
      <w:marRight w:val="0"/>
      <w:marTop w:val="0"/>
      <w:marBottom w:val="0"/>
      <w:divBdr>
        <w:top w:val="none" w:sz="0" w:space="0" w:color="auto"/>
        <w:left w:val="none" w:sz="0" w:space="0" w:color="auto"/>
        <w:bottom w:val="none" w:sz="0" w:space="0" w:color="auto"/>
        <w:right w:val="none" w:sz="0" w:space="0" w:color="auto"/>
      </w:divBdr>
    </w:div>
    <w:div w:id="532036809">
      <w:bodyDiv w:val="1"/>
      <w:marLeft w:val="0"/>
      <w:marRight w:val="0"/>
      <w:marTop w:val="0"/>
      <w:marBottom w:val="0"/>
      <w:divBdr>
        <w:top w:val="none" w:sz="0" w:space="0" w:color="auto"/>
        <w:left w:val="none" w:sz="0" w:space="0" w:color="auto"/>
        <w:bottom w:val="none" w:sz="0" w:space="0" w:color="auto"/>
        <w:right w:val="none" w:sz="0" w:space="0" w:color="auto"/>
      </w:divBdr>
    </w:div>
    <w:div w:id="550843552">
      <w:bodyDiv w:val="1"/>
      <w:marLeft w:val="0"/>
      <w:marRight w:val="0"/>
      <w:marTop w:val="0"/>
      <w:marBottom w:val="0"/>
      <w:divBdr>
        <w:top w:val="none" w:sz="0" w:space="0" w:color="auto"/>
        <w:left w:val="none" w:sz="0" w:space="0" w:color="auto"/>
        <w:bottom w:val="none" w:sz="0" w:space="0" w:color="auto"/>
        <w:right w:val="none" w:sz="0" w:space="0" w:color="auto"/>
      </w:divBdr>
    </w:div>
    <w:div w:id="582569446">
      <w:bodyDiv w:val="1"/>
      <w:marLeft w:val="0"/>
      <w:marRight w:val="0"/>
      <w:marTop w:val="0"/>
      <w:marBottom w:val="0"/>
      <w:divBdr>
        <w:top w:val="none" w:sz="0" w:space="0" w:color="auto"/>
        <w:left w:val="none" w:sz="0" w:space="0" w:color="auto"/>
        <w:bottom w:val="none" w:sz="0" w:space="0" w:color="auto"/>
        <w:right w:val="none" w:sz="0" w:space="0" w:color="auto"/>
      </w:divBdr>
    </w:div>
    <w:div w:id="583346372">
      <w:bodyDiv w:val="1"/>
      <w:marLeft w:val="0"/>
      <w:marRight w:val="0"/>
      <w:marTop w:val="0"/>
      <w:marBottom w:val="0"/>
      <w:divBdr>
        <w:top w:val="none" w:sz="0" w:space="0" w:color="auto"/>
        <w:left w:val="none" w:sz="0" w:space="0" w:color="auto"/>
        <w:bottom w:val="none" w:sz="0" w:space="0" w:color="auto"/>
        <w:right w:val="none" w:sz="0" w:space="0" w:color="auto"/>
      </w:divBdr>
    </w:div>
    <w:div w:id="616639463">
      <w:bodyDiv w:val="1"/>
      <w:marLeft w:val="0"/>
      <w:marRight w:val="0"/>
      <w:marTop w:val="0"/>
      <w:marBottom w:val="0"/>
      <w:divBdr>
        <w:top w:val="none" w:sz="0" w:space="0" w:color="auto"/>
        <w:left w:val="none" w:sz="0" w:space="0" w:color="auto"/>
        <w:bottom w:val="none" w:sz="0" w:space="0" w:color="auto"/>
        <w:right w:val="none" w:sz="0" w:space="0" w:color="auto"/>
      </w:divBdr>
      <w:divsChild>
        <w:div w:id="742608332">
          <w:marLeft w:val="0"/>
          <w:marRight w:val="0"/>
          <w:marTop w:val="0"/>
          <w:marBottom w:val="0"/>
          <w:divBdr>
            <w:top w:val="none" w:sz="0" w:space="0" w:color="auto"/>
            <w:left w:val="none" w:sz="0" w:space="0" w:color="auto"/>
            <w:bottom w:val="none" w:sz="0" w:space="0" w:color="auto"/>
            <w:right w:val="none" w:sz="0" w:space="0" w:color="auto"/>
          </w:divBdr>
          <w:divsChild>
            <w:div w:id="1194003364">
              <w:marLeft w:val="0"/>
              <w:marRight w:val="0"/>
              <w:marTop w:val="0"/>
              <w:marBottom w:val="0"/>
              <w:divBdr>
                <w:top w:val="none" w:sz="0" w:space="0" w:color="auto"/>
                <w:left w:val="none" w:sz="0" w:space="0" w:color="auto"/>
                <w:bottom w:val="none" w:sz="0" w:space="0" w:color="auto"/>
                <w:right w:val="none" w:sz="0" w:space="0" w:color="auto"/>
              </w:divBdr>
              <w:divsChild>
                <w:div w:id="6665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438684">
      <w:bodyDiv w:val="1"/>
      <w:marLeft w:val="0"/>
      <w:marRight w:val="0"/>
      <w:marTop w:val="0"/>
      <w:marBottom w:val="0"/>
      <w:divBdr>
        <w:top w:val="none" w:sz="0" w:space="0" w:color="auto"/>
        <w:left w:val="none" w:sz="0" w:space="0" w:color="auto"/>
        <w:bottom w:val="none" w:sz="0" w:space="0" w:color="auto"/>
        <w:right w:val="none" w:sz="0" w:space="0" w:color="auto"/>
      </w:divBdr>
    </w:div>
    <w:div w:id="729773139">
      <w:bodyDiv w:val="1"/>
      <w:marLeft w:val="0"/>
      <w:marRight w:val="0"/>
      <w:marTop w:val="0"/>
      <w:marBottom w:val="0"/>
      <w:divBdr>
        <w:top w:val="none" w:sz="0" w:space="0" w:color="auto"/>
        <w:left w:val="none" w:sz="0" w:space="0" w:color="auto"/>
        <w:bottom w:val="none" w:sz="0" w:space="0" w:color="auto"/>
        <w:right w:val="none" w:sz="0" w:space="0" w:color="auto"/>
      </w:divBdr>
    </w:div>
    <w:div w:id="747381520">
      <w:bodyDiv w:val="1"/>
      <w:marLeft w:val="0"/>
      <w:marRight w:val="0"/>
      <w:marTop w:val="0"/>
      <w:marBottom w:val="0"/>
      <w:divBdr>
        <w:top w:val="none" w:sz="0" w:space="0" w:color="auto"/>
        <w:left w:val="none" w:sz="0" w:space="0" w:color="auto"/>
        <w:bottom w:val="none" w:sz="0" w:space="0" w:color="auto"/>
        <w:right w:val="none" w:sz="0" w:space="0" w:color="auto"/>
      </w:divBdr>
    </w:div>
    <w:div w:id="750086254">
      <w:bodyDiv w:val="1"/>
      <w:marLeft w:val="0"/>
      <w:marRight w:val="0"/>
      <w:marTop w:val="0"/>
      <w:marBottom w:val="0"/>
      <w:divBdr>
        <w:top w:val="none" w:sz="0" w:space="0" w:color="auto"/>
        <w:left w:val="none" w:sz="0" w:space="0" w:color="auto"/>
        <w:bottom w:val="none" w:sz="0" w:space="0" w:color="auto"/>
        <w:right w:val="none" w:sz="0" w:space="0" w:color="auto"/>
      </w:divBdr>
    </w:div>
    <w:div w:id="761682465">
      <w:bodyDiv w:val="1"/>
      <w:marLeft w:val="0"/>
      <w:marRight w:val="0"/>
      <w:marTop w:val="0"/>
      <w:marBottom w:val="0"/>
      <w:divBdr>
        <w:top w:val="none" w:sz="0" w:space="0" w:color="auto"/>
        <w:left w:val="none" w:sz="0" w:space="0" w:color="auto"/>
        <w:bottom w:val="none" w:sz="0" w:space="0" w:color="auto"/>
        <w:right w:val="none" w:sz="0" w:space="0" w:color="auto"/>
      </w:divBdr>
    </w:div>
    <w:div w:id="804392749">
      <w:bodyDiv w:val="1"/>
      <w:marLeft w:val="0"/>
      <w:marRight w:val="0"/>
      <w:marTop w:val="0"/>
      <w:marBottom w:val="0"/>
      <w:divBdr>
        <w:top w:val="none" w:sz="0" w:space="0" w:color="auto"/>
        <w:left w:val="none" w:sz="0" w:space="0" w:color="auto"/>
        <w:bottom w:val="none" w:sz="0" w:space="0" w:color="auto"/>
        <w:right w:val="none" w:sz="0" w:space="0" w:color="auto"/>
      </w:divBdr>
    </w:div>
    <w:div w:id="806977048">
      <w:bodyDiv w:val="1"/>
      <w:marLeft w:val="0"/>
      <w:marRight w:val="0"/>
      <w:marTop w:val="0"/>
      <w:marBottom w:val="0"/>
      <w:divBdr>
        <w:top w:val="none" w:sz="0" w:space="0" w:color="auto"/>
        <w:left w:val="none" w:sz="0" w:space="0" w:color="auto"/>
        <w:bottom w:val="none" w:sz="0" w:space="0" w:color="auto"/>
        <w:right w:val="none" w:sz="0" w:space="0" w:color="auto"/>
      </w:divBdr>
    </w:div>
    <w:div w:id="825392903">
      <w:bodyDiv w:val="1"/>
      <w:marLeft w:val="0"/>
      <w:marRight w:val="0"/>
      <w:marTop w:val="0"/>
      <w:marBottom w:val="0"/>
      <w:divBdr>
        <w:top w:val="none" w:sz="0" w:space="0" w:color="auto"/>
        <w:left w:val="none" w:sz="0" w:space="0" w:color="auto"/>
        <w:bottom w:val="none" w:sz="0" w:space="0" w:color="auto"/>
        <w:right w:val="none" w:sz="0" w:space="0" w:color="auto"/>
      </w:divBdr>
      <w:divsChild>
        <w:div w:id="297762563">
          <w:marLeft w:val="0"/>
          <w:marRight w:val="0"/>
          <w:marTop w:val="0"/>
          <w:marBottom w:val="0"/>
          <w:divBdr>
            <w:top w:val="none" w:sz="0" w:space="0" w:color="auto"/>
            <w:left w:val="none" w:sz="0" w:space="0" w:color="auto"/>
            <w:bottom w:val="none" w:sz="0" w:space="0" w:color="auto"/>
            <w:right w:val="none" w:sz="0" w:space="0" w:color="auto"/>
          </w:divBdr>
        </w:div>
        <w:div w:id="820543221">
          <w:marLeft w:val="0"/>
          <w:marRight w:val="0"/>
          <w:marTop w:val="0"/>
          <w:marBottom w:val="0"/>
          <w:divBdr>
            <w:top w:val="none" w:sz="0" w:space="0" w:color="auto"/>
            <w:left w:val="none" w:sz="0" w:space="0" w:color="auto"/>
            <w:bottom w:val="none" w:sz="0" w:space="0" w:color="auto"/>
            <w:right w:val="none" w:sz="0" w:space="0" w:color="auto"/>
          </w:divBdr>
        </w:div>
      </w:divsChild>
    </w:div>
    <w:div w:id="865363840">
      <w:bodyDiv w:val="1"/>
      <w:marLeft w:val="0"/>
      <w:marRight w:val="0"/>
      <w:marTop w:val="0"/>
      <w:marBottom w:val="0"/>
      <w:divBdr>
        <w:top w:val="none" w:sz="0" w:space="0" w:color="auto"/>
        <w:left w:val="none" w:sz="0" w:space="0" w:color="auto"/>
        <w:bottom w:val="none" w:sz="0" w:space="0" w:color="auto"/>
        <w:right w:val="none" w:sz="0" w:space="0" w:color="auto"/>
      </w:divBdr>
    </w:div>
    <w:div w:id="921140953">
      <w:bodyDiv w:val="1"/>
      <w:marLeft w:val="0"/>
      <w:marRight w:val="0"/>
      <w:marTop w:val="0"/>
      <w:marBottom w:val="0"/>
      <w:divBdr>
        <w:top w:val="none" w:sz="0" w:space="0" w:color="auto"/>
        <w:left w:val="none" w:sz="0" w:space="0" w:color="auto"/>
        <w:bottom w:val="none" w:sz="0" w:space="0" w:color="auto"/>
        <w:right w:val="none" w:sz="0" w:space="0" w:color="auto"/>
      </w:divBdr>
    </w:div>
    <w:div w:id="951859364">
      <w:bodyDiv w:val="1"/>
      <w:marLeft w:val="0"/>
      <w:marRight w:val="0"/>
      <w:marTop w:val="0"/>
      <w:marBottom w:val="0"/>
      <w:divBdr>
        <w:top w:val="none" w:sz="0" w:space="0" w:color="auto"/>
        <w:left w:val="none" w:sz="0" w:space="0" w:color="auto"/>
        <w:bottom w:val="none" w:sz="0" w:space="0" w:color="auto"/>
        <w:right w:val="none" w:sz="0" w:space="0" w:color="auto"/>
      </w:divBdr>
    </w:div>
    <w:div w:id="974870013">
      <w:bodyDiv w:val="1"/>
      <w:marLeft w:val="0"/>
      <w:marRight w:val="0"/>
      <w:marTop w:val="0"/>
      <w:marBottom w:val="0"/>
      <w:divBdr>
        <w:top w:val="none" w:sz="0" w:space="0" w:color="auto"/>
        <w:left w:val="none" w:sz="0" w:space="0" w:color="auto"/>
        <w:bottom w:val="none" w:sz="0" w:space="0" w:color="auto"/>
        <w:right w:val="none" w:sz="0" w:space="0" w:color="auto"/>
      </w:divBdr>
    </w:div>
    <w:div w:id="1061249176">
      <w:bodyDiv w:val="1"/>
      <w:marLeft w:val="0"/>
      <w:marRight w:val="0"/>
      <w:marTop w:val="0"/>
      <w:marBottom w:val="0"/>
      <w:divBdr>
        <w:top w:val="none" w:sz="0" w:space="0" w:color="auto"/>
        <w:left w:val="none" w:sz="0" w:space="0" w:color="auto"/>
        <w:bottom w:val="none" w:sz="0" w:space="0" w:color="auto"/>
        <w:right w:val="none" w:sz="0" w:space="0" w:color="auto"/>
      </w:divBdr>
    </w:div>
    <w:div w:id="1069885658">
      <w:bodyDiv w:val="1"/>
      <w:marLeft w:val="0"/>
      <w:marRight w:val="0"/>
      <w:marTop w:val="0"/>
      <w:marBottom w:val="0"/>
      <w:divBdr>
        <w:top w:val="none" w:sz="0" w:space="0" w:color="auto"/>
        <w:left w:val="none" w:sz="0" w:space="0" w:color="auto"/>
        <w:bottom w:val="none" w:sz="0" w:space="0" w:color="auto"/>
        <w:right w:val="none" w:sz="0" w:space="0" w:color="auto"/>
      </w:divBdr>
    </w:div>
    <w:div w:id="1073430601">
      <w:bodyDiv w:val="1"/>
      <w:marLeft w:val="0"/>
      <w:marRight w:val="0"/>
      <w:marTop w:val="0"/>
      <w:marBottom w:val="0"/>
      <w:divBdr>
        <w:top w:val="none" w:sz="0" w:space="0" w:color="auto"/>
        <w:left w:val="none" w:sz="0" w:space="0" w:color="auto"/>
        <w:bottom w:val="none" w:sz="0" w:space="0" w:color="auto"/>
        <w:right w:val="none" w:sz="0" w:space="0" w:color="auto"/>
      </w:divBdr>
    </w:div>
    <w:div w:id="1079597923">
      <w:bodyDiv w:val="1"/>
      <w:marLeft w:val="0"/>
      <w:marRight w:val="0"/>
      <w:marTop w:val="0"/>
      <w:marBottom w:val="0"/>
      <w:divBdr>
        <w:top w:val="none" w:sz="0" w:space="0" w:color="auto"/>
        <w:left w:val="none" w:sz="0" w:space="0" w:color="auto"/>
        <w:bottom w:val="none" w:sz="0" w:space="0" w:color="auto"/>
        <w:right w:val="none" w:sz="0" w:space="0" w:color="auto"/>
      </w:divBdr>
    </w:div>
    <w:div w:id="1088966636">
      <w:bodyDiv w:val="1"/>
      <w:marLeft w:val="0"/>
      <w:marRight w:val="0"/>
      <w:marTop w:val="0"/>
      <w:marBottom w:val="0"/>
      <w:divBdr>
        <w:top w:val="none" w:sz="0" w:space="0" w:color="auto"/>
        <w:left w:val="none" w:sz="0" w:space="0" w:color="auto"/>
        <w:bottom w:val="none" w:sz="0" w:space="0" w:color="auto"/>
        <w:right w:val="none" w:sz="0" w:space="0" w:color="auto"/>
      </w:divBdr>
    </w:div>
    <w:div w:id="1093009857">
      <w:bodyDiv w:val="1"/>
      <w:marLeft w:val="0"/>
      <w:marRight w:val="0"/>
      <w:marTop w:val="0"/>
      <w:marBottom w:val="0"/>
      <w:divBdr>
        <w:top w:val="none" w:sz="0" w:space="0" w:color="auto"/>
        <w:left w:val="none" w:sz="0" w:space="0" w:color="auto"/>
        <w:bottom w:val="none" w:sz="0" w:space="0" w:color="auto"/>
        <w:right w:val="none" w:sz="0" w:space="0" w:color="auto"/>
      </w:divBdr>
    </w:div>
    <w:div w:id="1093628485">
      <w:bodyDiv w:val="1"/>
      <w:marLeft w:val="0"/>
      <w:marRight w:val="0"/>
      <w:marTop w:val="0"/>
      <w:marBottom w:val="0"/>
      <w:divBdr>
        <w:top w:val="none" w:sz="0" w:space="0" w:color="auto"/>
        <w:left w:val="none" w:sz="0" w:space="0" w:color="auto"/>
        <w:bottom w:val="none" w:sz="0" w:space="0" w:color="auto"/>
        <w:right w:val="none" w:sz="0" w:space="0" w:color="auto"/>
      </w:divBdr>
    </w:div>
    <w:div w:id="1094396346">
      <w:bodyDiv w:val="1"/>
      <w:marLeft w:val="0"/>
      <w:marRight w:val="0"/>
      <w:marTop w:val="0"/>
      <w:marBottom w:val="0"/>
      <w:divBdr>
        <w:top w:val="none" w:sz="0" w:space="0" w:color="auto"/>
        <w:left w:val="none" w:sz="0" w:space="0" w:color="auto"/>
        <w:bottom w:val="none" w:sz="0" w:space="0" w:color="auto"/>
        <w:right w:val="none" w:sz="0" w:space="0" w:color="auto"/>
      </w:divBdr>
    </w:div>
    <w:div w:id="1132215154">
      <w:bodyDiv w:val="1"/>
      <w:marLeft w:val="0"/>
      <w:marRight w:val="0"/>
      <w:marTop w:val="0"/>
      <w:marBottom w:val="0"/>
      <w:divBdr>
        <w:top w:val="none" w:sz="0" w:space="0" w:color="auto"/>
        <w:left w:val="none" w:sz="0" w:space="0" w:color="auto"/>
        <w:bottom w:val="none" w:sz="0" w:space="0" w:color="auto"/>
        <w:right w:val="none" w:sz="0" w:space="0" w:color="auto"/>
      </w:divBdr>
      <w:divsChild>
        <w:div w:id="682589005">
          <w:marLeft w:val="0"/>
          <w:marRight w:val="0"/>
          <w:marTop w:val="0"/>
          <w:marBottom w:val="0"/>
          <w:divBdr>
            <w:top w:val="none" w:sz="0" w:space="0" w:color="auto"/>
            <w:left w:val="none" w:sz="0" w:space="0" w:color="auto"/>
            <w:bottom w:val="none" w:sz="0" w:space="0" w:color="auto"/>
            <w:right w:val="none" w:sz="0" w:space="0" w:color="auto"/>
          </w:divBdr>
        </w:div>
        <w:div w:id="1469325486">
          <w:marLeft w:val="0"/>
          <w:marRight w:val="0"/>
          <w:marTop w:val="0"/>
          <w:marBottom w:val="0"/>
          <w:divBdr>
            <w:top w:val="none" w:sz="0" w:space="0" w:color="auto"/>
            <w:left w:val="none" w:sz="0" w:space="0" w:color="auto"/>
            <w:bottom w:val="none" w:sz="0" w:space="0" w:color="auto"/>
            <w:right w:val="none" w:sz="0" w:space="0" w:color="auto"/>
          </w:divBdr>
        </w:div>
        <w:div w:id="1588075606">
          <w:marLeft w:val="0"/>
          <w:marRight w:val="0"/>
          <w:marTop w:val="0"/>
          <w:marBottom w:val="0"/>
          <w:divBdr>
            <w:top w:val="none" w:sz="0" w:space="0" w:color="auto"/>
            <w:left w:val="none" w:sz="0" w:space="0" w:color="auto"/>
            <w:bottom w:val="none" w:sz="0" w:space="0" w:color="auto"/>
            <w:right w:val="none" w:sz="0" w:space="0" w:color="auto"/>
          </w:divBdr>
        </w:div>
        <w:div w:id="1971278940">
          <w:marLeft w:val="0"/>
          <w:marRight w:val="0"/>
          <w:marTop w:val="0"/>
          <w:marBottom w:val="0"/>
          <w:divBdr>
            <w:top w:val="none" w:sz="0" w:space="0" w:color="auto"/>
            <w:left w:val="none" w:sz="0" w:space="0" w:color="auto"/>
            <w:bottom w:val="none" w:sz="0" w:space="0" w:color="auto"/>
            <w:right w:val="none" w:sz="0" w:space="0" w:color="auto"/>
          </w:divBdr>
        </w:div>
      </w:divsChild>
    </w:div>
    <w:div w:id="1139692497">
      <w:bodyDiv w:val="1"/>
      <w:marLeft w:val="0"/>
      <w:marRight w:val="0"/>
      <w:marTop w:val="0"/>
      <w:marBottom w:val="0"/>
      <w:divBdr>
        <w:top w:val="none" w:sz="0" w:space="0" w:color="auto"/>
        <w:left w:val="none" w:sz="0" w:space="0" w:color="auto"/>
        <w:bottom w:val="none" w:sz="0" w:space="0" w:color="auto"/>
        <w:right w:val="none" w:sz="0" w:space="0" w:color="auto"/>
      </w:divBdr>
    </w:div>
    <w:div w:id="1168256512">
      <w:bodyDiv w:val="1"/>
      <w:marLeft w:val="0"/>
      <w:marRight w:val="0"/>
      <w:marTop w:val="0"/>
      <w:marBottom w:val="0"/>
      <w:divBdr>
        <w:top w:val="none" w:sz="0" w:space="0" w:color="auto"/>
        <w:left w:val="none" w:sz="0" w:space="0" w:color="auto"/>
        <w:bottom w:val="none" w:sz="0" w:space="0" w:color="auto"/>
        <w:right w:val="none" w:sz="0" w:space="0" w:color="auto"/>
      </w:divBdr>
    </w:div>
    <w:div w:id="1190027026">
      <w:bodyDiv w:val="1"/>
      <w:marLeft w:val="0"/>
      <w:marRight w:val="0"/>
      <w:marTop w:val="0"/>
      <w:marBottom w:val="0"/>
      <w:divBdr>
        <w:top w:val="none" w:sz="0" w:space="0" w:color="auto"/>
        <w:left w:val="none" w:sz="0" w:space="0" w:color="auto"/>
        <w:bottom w:val="none" w:sz="0" w:space="0" w:color="auto"/>
        <w:right w:val="none" w:sz="0" w:space="0" w:color="auto"/>
      </w:divBdr>
    </w:div>
    <w:div w:id="1204976055">
      <w:bodyDiv w:val="1"/>
      <w:marLeft w:val="0"/>
      <w:marRight w:val="0"/>
      <w:marTop w:val="0"/>
      <w:marBottom w:val="0"/>
      <w:divBdr>
        <w:top w:val="none" w:sz="0" w:space="0" w:color="auto"/>
        <w:left w:val="none" w:sz="0" w:space="0" w:color="auto"/>
        <w:bottom w:val="none" w:sz="0" w:space="0" w:color="auto"/>
        <w:right w:val="none" w:sz="0" w:space="0" w:color="auto"/>
      </w:divBdr>
    </w:div>
    <w:div w:id="1205213051">
      <w:bodyDiv w:val="1"/>
      <w:marLeft w:val="0"/>
      <w:marRight w:val="0"/>
      <w:marTop w:val="0"/>
      <w:marBottom w:val="0"/>
      <w:divBdr>
        <w:top w:val="none" w:sz="0" w:space="0" w:color="auto"/>
        <w:left w:val="none" w:sz="0" w:space="0" w:color="auto"/>
        <w:bottom w:val="none" w:sz="0" w:space="0" w:color="auto"/>
        <w:right w:val="none" w:sz="0" w:space="0" w:color="auto"/>
      </w:divBdr>
    </w:div>
    <w:div w:id="1213661531">
      <w:bodyDiv w:val="1"/>
      <w:marLeft w:val="0"/>
      <w:marRight w:val="0"/>
      <w:marTop w:val="0"/>
      <w:marBottom w:val="0"/>
      <w:divBdr>
        <w:top w:val="none" w:sz="0" w:space="0" w:color="auto"/>
        <w:left w:val="none" w:sz="0" w:space="0" w:color="auto"/>
        <w:bottom w:val="none" w:sz="0" w:space="0" w:color="auto"/>
        <w:right w:val="none" w:sz="0" w:space="0" w:color="auto"/>
      </w:divBdr>
      <w:divsChild>
        <w:div w:id="1244992949">
          <w:marLeft w:val="0"/>
          <w:marRight w:val="0"/>
          <w:marTop w:val="0"/>
          <w:marBottom w:val="0"/>
          <w:divBdr>
            <w:top w:val="none" w:sz="0" w:space="0" w:color="auto"/>
            <w:left w:val="none" w:sz="0" w:space="0" w:color="auto"/>
            <w:bottom w:val="none" w:sz="0" w:space="0" w:color="auto"/>
            <w:right w:val="none" w:sz="0" w:space="0" w:color="auto"/>
          </w:divBdr>
          <w:divsChild>
            <w:div w:id="463545185">
              <w:marLeft w:val="0"/>
              <w:marRight w:val="0"/>
              <w:marTop w:val="0"/>
              <w:marBottom w:val="0"/>
              <w:divBdr>
                <w:top w:val="none" w:sz="0" w:space="0" w:color="auto"/>
                <w:left w:val="none" w:sz="0" w:space="0" w:color="auto"/>
                <w:bottom w:val="none" w:sz="0" w:space="0" w:color="auto"/>
                <w:right w:val="none" w:sz="0" w:space="0" w:color="auto"/>
              </w:divBdr>
              <w:divsChild>
                <w:div w:id="1051464322">
                  <w:marLeft w:val="0"/>
                  <w:marRight w:val="0"/>
                  <w:marTop w:val="0"/>
                  <w:marBottom w:val="0"/>
                  <w:divBdr>
                    <w:top w:val="none" w:sz="0" w:space="0" w:color="auto"/>
                    <w:left w:val="none" w:sz="0" w:space="0" w:color="auto"/>
                    <w:bottom w:val="none" w:sz="0" w:space="0" w:color="auto"/>
                    <w:right w:val="none" w:sz="0" w:space="0" w:color="auto"/>
                  </w:divBdr>
                  <w:divsChild>
                    <w:div w:id="60890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631543">
      <w:bodyDiv w:val="1"/>
      <w:marLeft w:val="0"/>
      <w:marRight w:val="0"/>
      <w:marTop w:val="0"/>
      <w:marBottom w:val="0"/>
      <w:divBdr>
        <w:top w:val="none" w:sz="0" w:space="0" w:color="auto"/>
        <w:left w:val="none" w:sz="0" w:space="0" w:color="auto"/>
        <w:bottom w:val="none" w:sz="0" w:space="0" w:color="auto"/>
        <w:right w:val="none" w:sz="0" w:space="0" w:color="auto"/>
      </w:divBdr>
    </w:div>
    <w:div w:id="1414618226">
      <w:bodyDiv w:val="1"/>
      <w:marLeft w:val="0"/>
      <w:marRight w:val="0"/>
      <w:marTop w:val="0"/>
      <w:marBottom w:val="0"/>
      <w:divBdr>
        <w:top w:val="none" w:sz="0" w:space="0" w:color="auto"/>
        <w:left w:val="none" w:sz="0" w:space="0" w:color="auto"/>
        <w:bottom w:val="none" w:sz="0" w:space="0" w:color="auto"/>
        <w:right w:val="none" w:sz="0" w:space="0" w:color="auto"/>
      </w:divBdr>
    </w:div>
    <w:div w:id="1431512823">
      <w:bodyDiv w:val="1"/>
      <w:marLeft w:val="0"/>
      <w:marRight w:val="0"/>
      <w:marTop w:val="0"/>
      <w:marBottom w:val="0"/>
      <w:divBdr>
        <w:top w:val="none" w:sz="0" w:space="0" w:color="auto"/>
        <w:left w:val="none" w:sz="0" w:space="0" w:color="auto"/>
        <w:bottom w:val="none" w:sz="0" w:space="0" w:color="auto"/>
        <w:right w:val="none" w:sz="0" w:space="0" w:color="auto"/>
      </w:divBdr>
    </w:div>
    <w:div w:id="1445882529">
      <w:bodyDiv w:val="1"/>
      <w:marLeft w:val="0"/>
      <w:marRight w:val="0"/>
      <w:marTop w:val="0"/>
      <w:marBottom w:val="0"/>
      <w:divBdr>
        <w:top w:val="none" w:sz="0" w:space="0" w:color="auto"/>
        <w:left w:val="none" w:sz="0" w:space="0" w:color="auto"/>
        <w:bottom w:val="none" w:sz="0" w:space="0" w:color="auto"/>
        <w:right w:val="none" w:sz="0" w:space="0" w:color="auto"/>
      </w:divBdr>
    </w:div>
    <w:div w:id="1456754755">
      <w:bodyDiv w:val="1"/>
      <w:marLeft w:val="0"/>
      <w:marRight w:val="0"/>
      <w:marTop w:val="0"/>
      <w:marBottom w:val="0"/>
      <w:divBdr>
        <w:top w:val="none" w:sz="0" w:space="0" w:color="auto"/>
        <w:left w:val="none" w:sz="0" w:space="0" w:color="auto"/>
        <w:bottom w:val="none" w:sz="0" w:space="0" w:color="auto"/>
        <w:right w:val="none" w:sz="0" w:space="0" w:color="auto"/>
      </w:divBdr>
    </w:div>
    <w:div w:id="1470397689">
      <w:bodyDiv w:val="1"/>
      <w:marLeft w:val="0"/>
      <w:marRight w:val="0"/>
      <w:marTop w:val="0"/>
      <w:marBottom w:val="0"/>
      <w:divBdr>
        <w:top w:val="none" w:sz="0" w:space="0" w:color="auto"/>
        <w:left w:val="none" w:sz="0" w:space="0" w:color="auto"/>
        <w:bottom w:val="none" w:sz="0" w:space="0" w:color="auto"/>
        <w:right w:val="none" w:sz="0" w:space="0" w:color="auto"/>
      </w:divBdr>
    </w:div>
    <w:div w:id="1477183999">
      <w:bodyDiv w:val="1"/>
      <w:marLeft w:val="0"/>
      <w:marRight w:val="0"/>
      <w:marTop w:val="0"/>
      <w:marBottom w:val="0"/>
      <w:divBdr>
        <w:top w:val="none" w:sz="0" w:space="0" w:color="auto"/>
        <w:left w:val="none" w:sz="0" w:space="0" w:color="auto"/>
        <w:bottom w:val="none" w:sz="0" w:space="0" w:color="auto"/>
        <w:right w:val="none" w:sz="0" w:space="0" w:color="auto"/>
      </w:divBdr>
    </w:div>
    <w:div w:id="1500392465">
      <w:bodyDiv w:val="1"/>
      <w:marLeft w:val="0"/>
      <w:marRight w:val="0"/>
      <w:marTop w:val="0"/>
      <w:marBottom w:val="0"/>
      <w:divBdr>
        <w:top w:val="none" w:sz="0" w:space="0" w:color="auto"/>
        <w:left w:val="none" w:sz="0" w:space="0" w:color="auto"/>
        <w:bottom w:val="none" w:sz="0" w:space="0" w:color="auto"/>
        <w:right w:val="none" w:sz="0" w:space="0" w:color="auto"/>
      </w:divBdr>
    </w:div>
    <w:div w:id="1517966170">
      <w:bodyDiv w:val="1"/>
      <w:marLeft w:val="0"/>
      <w:marRight w:val="0"/>
      <w:marTop w:val="0"/>
      <w:marBottom w:val="0"/>
      <w:divBdr>
        <w:top w:val="none" w:sz="0" w:space="0" w:color="auto"/>
        <w:left w:val="none" w:sz="0" w:space="0" w:color="auto"/>
        <w:bottom w:val="none" w:sz="0" w:space="0" w:color="auto"/>
        <w:right w:val="none" w:sz="0" w:space="0" w:color="auto"/>
      </w:divBdr>
    </w:div>
    <w:div w:id="1537739709">
      <w:bodyDiv w:val="1"/>
      <w:marLeft w:val="0"/>
      <w:marRight w:val="0"/>
      <w:marTop w:val="0"/>
      <w:marBottom w:val="0"/>
      <w:divBdr>
        <w:top w:val="none" w:sz="0" w:space="0" w:color="auto"/>
        <w:left w:val="none" w:sz="0" w:space="0" w:color="auto"/>
        <w:bottom w:val="none" w:sz="0" w:space="0" w:color="auto"/>
        <w:right w:val="none" w:sz="0" w:space="0" w:color="auto"/>
      </w:divBdr>
      <w:divsChild>
        <w:div w:id="1195651171">
          <w:marLeft w:val="0"/>
          <w:marRight w:val="0"/>
          <w:marTop w:val="0"/>
          <w:marBottom w:val="0"/>
          <w:divBdr>
            <w:top w:val="none" w:sz="0" w:space="0" w:color="auto"/>
            <w:left w:val="none" w:sz="0" w:space="0" w:color="auto"/>
            <w:bottom w:val="none" w:sz="0" w:space="0" w:color="auto"/>
            <w:right w:val="none" w:sz="0" w:space="0" w:color="auto"/>
          </w:divBdr>
          <w:divsChild>
            <w:div w:id="1515345644">
              <w:marLeft w:val="0"/>
              <w:marRight w:val="0"/>
              <w:marTop w:val="0"/>
              <w:marBottom w:val="0"/>
              <w:divBdr>
                <w:top w:val="none" w:sz="0" w:space="0" w:color="auto"/>
                <w:left w:val="none" w:sz="0" w:space="0" w:color="auto"/>
                <w:bottom w:val="none" w:sz="0" w:space="0" w:color="auto"/>
                <w:right w:val="none" w:sz="0" w:space="0" w:color="auto"/>
              </w:divBdr>
              <w:divsChild>
                <w:div w:id="165657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176330">
      <w:bodyDiv w:val="1"/>
      <w:marLeft w:val="0"/>
      <w:marRight w:val="0"/>
      <w:marTop w:val="0"/>
      <w:marBottom w:val="0"/>
      <w:divBdr>
        <w:top w:val="none" w:sz="0" w:space="0" w:color="auto"/>
        <w:left w:val="none" w:sz="0" w:space="0" w:color="auto"/>
        <w:bottom w:val="none" w:sz="0" w:space="0" w:color="auto"/>
        <w:right w:val="none" w:sz="0" w:space="0" w:color="auto"/>
      </w:divBdr>
    </w:div>
    <w:div w:id="1546259446">
      <w:bodyDiv w:val="1"/>
      <w:marLeft w:val="0"/>
      <w:marRight w:val="0"/>
      <w:marTop w:val="0"/>
      <w:marBottom w:val="0"/>
      <w:divBdr>
        <w:top w:val="none" w:sz="0" w:space="0" w:color="auto"/>
        <w:left w:val="none" w:sz="0" w:space="0" w:color="auto"/>
        <w:bottom w:val="none" w:sz="0" w:space="0" w:color="auto"/>
        <w:right w:val="none" w:sz="0" w:space="0" w:color="auto"/>
      </w:divBdr>
    </w:div>
    <w:div w:id="1623920283">
      <w:bodyDiv w:val="1"/>
      <w:marLeft w:val="0"/>
      <w:marRight w:val="0"/>
      <w:marTop w:val="0"/>
      <w:marBottom w:val="0"/>
      <w:divBdr>
        <w:top w:val="none" w:sz="0" w:space="0" w:color="auto"/>
        <w:left w:val="none" w:sz="0" w:space="0" w:color="auto"/>
        <w:bottom w:val="none" w:sz="0" w:space="0" w:color="auto"/>
        <w:right w:val="none" w:sz="0" w:space="0" w:color="auto"/>
      </w:divBdr>
    </w:div>
    <w:div w:id="1628972232">
      <w:bodyDiv w:val="1"/>
      <w:marLeft w:val="0"/>
      <w:marRight w:val="0"/>
      <w:marTop w:val="0"/>
      <w:marBottom w:val="0"/>
      <w:divBdr>
        <w:top w:val="none" w:sz="0" w:space="0" w:color="auto"/>
        <w:left w:val="none" w:sz="0" w:space="0" w:color="auto"/>
        <w:bottom w:val="none" w:sz="0" w:space="0" w:color="auto"/>
        <w:right w:val="none" w:sz="0" w:space="0" w:color="auto"/>
      </w:divBdr>
    </w:div>
    <w:div w:id="1644038794">
      <w:bodyDiv w:val="1"/>
      <w:marLeft w:val="0"/>
      <w:marRight w:val="0"/>
      <w:marTop w:val="0"/>
      <w:marBottom w:val="0"/>
      <w:divBdr>
        <w:top w:val="none" w:sz="0" w:space="0" w:color="auto"/>
        <w:left w:val="none" w:sz="0" w:space="0" w:color="auto"/>
        <w:bottom w:val="none" w:sz="0" w:space="0" w:color="auto"/>
        <w:right w:val="none" w:sz="0" w:space="0" w:color="auto"/>
      </w:divBdr>
    </w:div>
    <w:div w:id="1653220202">
      <w:bodyDiv w:val="1"/>
      <w:marLeft w:val="0"/>
      <w:marRight w:val="0"/>
      <w:marTop w:val="0"/>
      <w:marBottom w:val="0"/>
      <w:divBdr>
        <w:top w:val="none" w:sz="0" w:space="0" w:color="auto"/>
        <w:left w:val="none" w:sz="0" w:space="0" w:color="auto"/>
        <w:bottom w:val="none" w:sz="0" w:space="0" w:color="auto"/>
        <w:right w:val="none" w:sz="0" w:space="0" w:color="auto"/>
      </w:divBdr>
    </w:div>
    <w:div w:id="1726024716">
      <w:bodyDiv w:val="1"/>
      <w:marLeft w:val="0"/>
      <w:marRight w:val="0"/>
      <w:marTop w:val="0"/>
      <w:marBottom w:val="0"/>
      <w:divBdr>
        <w:top w:val="none" w:sz="0" w:space="0" w:color="auto"/>
        <w:left w:val="none" w:sz="0" w:space="0" w:color="auto"/>
        <w:bottom w:val="none" w:sz="0" w:space="0" w:color="auto"/>
        <w:right w:val="none" w:sz="0" w:space="0" w:color="auto"/>
      </w:divBdr>
    </w:div>
    <w:div w:id="1846746862">
      <w:bodyDiv w:val="1"/>
      <w:marLeft w:val="0"/>
      <w:marRight w:val="0"/>
      <w:marTop w:val="0"/>
      <w:marBottom w:val="0"/>
      <w:divBdr>
        <w:top w:val="none" w:sz="0" w:space="0" w:color="auto"/>
        <w:left w:val="none" w:sz="0" w:space="0" w:color="auto"/>
        <w:bottom w:val="none" w:sz="0" w:space="0" w:color="auto"/>
        <w:right w:val="none" w:sz="0" w:space="0" w:color="auto"/>
      </w:divBdr>
    </w:div>
    <w:div w:id="1889612215">
      <w:bodyDiv w:val="1"/>
      <w:marLeft w:val="0"/>
      <w:marRight w:val="0"/>
      <w:marTop w:val="0"/>
      <w:marBottom w:val="0"/>
      <w:divBdr>
        <w:top w:val="none" w:sz="0" w:space="0" w:color="auto"/>
        <w:left w:val="none" w:sz="0" w:space="0" w:color="auto"/>
        <w:bottom w:val="none" w:sz="0" w:space="0" w:color="auto"/>
        <w:right w:val="none" w:sz="0" w:space="0" w:color="auto"/>
      </w:divBdr>
    </w:div>
    <w:div w:id="1919904513">
      <w:bodyDiv w:val="1"/>
      <w:marLeft w:val="0"/>
      <w:marRight w:val="0"/>
      <w:marTop w:val="0"/>
      <w:marBottom w:val="0"/>
      <w:divBdr>
        <w:top w:val="none" w:sz="0" w:space="0" w:color="auto"/>
        <w:left w:val="none" w:sz="0" w:space="0" w:color="auto"/>
        <w:bottom w:val="none" w:sz="0" w:space="0" w:color="auto"/>
        <w:right w:val="none" w:sz="0" w:space="0" w:color="auto"/>
      </w:divBdr>
    </w:div>
    <w:div w:id="1929582702">
      <w:bodyDiv w:val="1"/>
      <w:marLeft w:val="0"/>
      <w:marRight w:val="0"/>
      <w:marTop w:val="0"/>
      <w:marBottom w:val="0"/>
      <w:divBdr>
        <w:top w:val="none" w:sz="0" w:space="0" w:color="auto"/>
        <w:left w:val="none" w:sz="0" w:space="0" w:color="auto"/>
        <w:bottom w:val="none" w:sz="0" w:space="0" w:color="auto"/>
        <w:right w:val="none" w:sz="0" w:space="0" w:color="auto"/>
      </w:divBdr>
    </w:div>
    <w:div w:id="1933737058">
      <w:bodyDiv w:val="1"/>
      <w:marLeft w:val="0"/>
      <w:marRight w:val="0"/>
      <w:marTop w:val="0"/>
      <w:marBottom w:val="0"/>
      <w:divBdr>
        <w:top w:val="none" w:sz="0" w:space="0" w:color="auto"/>
        <w:left w:val="none" w:sz="0" w:space="0" w:color="auto"/>
        <w:bottom w:val="none" w:sz="0" w:space="0" w:color="auto"/>
        <w:right w:val="none" w:sz="0" w:space="0" w:color="auto"/>
      </w:divBdr>
    </w:div>
    <w:div w:id="2002542346">
      <w:bodyDiv w:val="1"/>
      <w:marLeft w:val="0"/>
      <w:marRight w:val="0"/>
      <w:marTop w:val="0"/>
      <w:marBottom w:val="0"/>
      <w:divBdr>
        <w:top w:val="none" w:sz="0" w:space="0" w:color="auto"/>
        <w:left w:val="none" w:sz="0" w:space="0" w:color="auto"/>
        <w:bottom w:val="none" w:sz="0" w:space="0" w:color="auto"/>
        <w:right w:val="none" w:sz="0" w:space="0" w:color="auto"/>
      </w:divBdr>
    </w:div>
    <w:div w:id="2008164038">
      <w:bodyDiv w:val="1"/>
      <w:marLeft w:val="0"/>
      <w:marRight w:val="0"/>
      <w:marTop w:val="0"/>
      <w:marBottom w:val="0"/>
      <w:divBdr>
        <w:top w:val="none" w:sz="0" w:space="0" w:color="auto"/>
        <w:left w:val="none" w:sz="0" w:space="0" w:color="auto"/>
        <w:bottom w:val="none" w:sz="0" w:space="0" w:color="auto"/>
        <w:right w:val="none" w:sz="0" w:space="0" w:color="auto"/>
      </w:divBdr>
    </w:div>
    <w:div w:id="2036227269">
      <w:bodyDiv w:val="1"/>
      <w:marLeft w:val="0"/>
      <w:marRight w:val="0"/>
      <w:marTop w:val="0"/>
      <w:marBottom w:val="0"/>
      <w:divBdr>
        <w:top w:val="none" w:sz="0" w:space="0" w:color="auto"/>
        <w:left w:val="none" w:sz="0" w:space="0" w:color="auto"/>
        <w:bottom w:val="none" w:sz="0" w:space="0" w:color="auto"/>
        <w:right w:val="none" w:sz="0" w:space="0" w:color="auto"/>
      </w:divBdr>
      <w:divsChild>
        <w:div w:id="2086802433">
          <w:marLeft w:val="0"/>
          <w:marRight w:val="0"/>
          <w:marTop w:val="0"/>
          <w:marBottom w:val="0"/>
          <w:divBdr>
            <w:top w:val="none" w:sz="0" w:space="0" w:color="auto"/>
            <w:left w:val="none" w:sz="0" w:space="0" w:color="auto"/>
            <w:bottom w:val="none" w:sz="0" w:space="0" w:color="auto"/>
            <w:right w:val="none" w:sz="0" w:space="0" w:color="auto"/>
          </w:divBdr>
          <w:divsChild>
            <w:div w:id="971013822">
              <w:marLeft w:val="0"/>
              <w:marRight w:val="0"/>
              <w:marTop w:val="0"/>
              <w:marBottom w:val="0"/>
              <w:divBdr>
                <w:top w:val="none" w:sz="0" w:space="0" w:color="auto"/>
                <w:left w:val="none" w:sz="0" w:space="0" w:color="auto"/>
                <w:bottom w:val="none" w:sz="0" w:space="0" w:color="auto"/>
                <w:right w:val="none" w:sz="0" w:space="0" w:color="auto"/>
              </w:divBdr>
              <w:divsChild>
                <w:div w:id="163972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435408">
      <w:bodyDiv w:val="1"/>
      <w:marLeft w:val="0"/>
      <w:marRight w:val="0"/>
      <w:marTop w:val="0"/>
      <w:marBottom w:val="0"/>
      <w:divBdr>
        <w:top w:val="none" w:sz="0" w:space="0" w:color="auto"/>
        <w:left w:val="none" w:sz="0" w:space="0" w:color="auto"/>
        <w:bottom w:val="none" w:sz="0" w:space="0" w:color="auto"/>
        <w:right w:val="none" w:sz="0" w:space="0" w:color="auto"/>
      </w:divBdr>
    </w:div>
    <w:div w:id="2053383831">
      <w:bodyDiv w:val="1"/>
      <w:marLeft w:val="0"/>
      <w:marRight w:val="0"/>
      <w:marTop w:val="0"/>
      <w:marBottom w:val="0"/>
      <w:divBdr>
        <w:top w:val="none" w:sz="0" w:space="0" w:color="auto"/>
        <w:left w:val="none" w:sz="0" w:space="0" w:color="auto"/>
        <w:bottom w:val="none" w:sz="0" w:space="0" w:color="auto"/>
        <w:right w:val="none" w:sz="0" w:space="0" w:color="auto"/>
      </w:divBdr>
    </w:div>
    <w:div w:id="213990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customXml" Target="../customXml/item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customXml" Target="../customXml/item3.xml"/></Relationships>
</file>

<file path=word/_rels/footer4.xml.rels><?xml version="1.0" encoding="UTF-8" standalone="yes"?>
<Relationships xmlns="http://schemas.openxmlformats.org/package/2006/relationships"><Relationship Id="rId1" Type="http://schemas.openxmlformats.org/officeDocument/2006/relationships/hyperlink" Target="http://www.fqppu.org" TargetMode="External"/></Relationships>
</file>

<file path=word/_rels/footer7.xml.rels><?xml version="1.0" encoding="UTF-8" standalone="yes"?>
<Relationships xmlns="http://schemas.openxmlformats.org/package/2006/relationships"><Relationship Id="rId3" Type="http://schemas.openxmlformats.org/officeDocument/2006/relationships/image" Target="media/image1.emf"/><Relationship Id="rId2" Type="http://schemas.openxmlformats.org/officeDocument/2006/relationships/hyperlink" Target="http://www.fqppu.org" TargetMode="External"/><Relationship Id="rId1" Type="http://schemas.openxmlformats.org/officeDocument/2006/relationships/hyperlink" Target="http://www.fqppu.or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fqppu.org/wp-content/uploads/2023/11/COPLA_Avisno2.pdf" TargetMode="External"/><Relationship Id="rId1" Type="http://schemas.openxmlformats.org/officeDocument/2006/relationships/hyperlink" Target="https://www.legisquebec.gouv.qc.ca/fr/document/lc/L-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Fédération québécoise des Professeures et Professeurs d'Université</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C6D23AB0-8DB3-1243-BD2A-FB49E4C227BF}">
  <ds:schemaRefs>
    <ds:schemaRef ds:uri="http://schemas.openxmlformats.org/officeDocument/2006/bibliography"/>
  </ds:schemaRefs>
</ds:datastoreItem>
</file>

<file path=customXml/itemProps2.xml><?xml version="1.0" encoding="utf-8"?>
<ds:datastoreItem xmlns:ds="http://schemas.openxmlformats.org/officeDocument/2006/customXml" ds:itemID="{A0256F83-FBED-4D3F-B2BE-219606EED94D}"/>
</file>

<file path=customXml/itemProps3.xml><?xml version="1.0" encoding="utf-8"?>
<ds:datastoreItem xmlns:ds="http://schemas.openxmlformats.org/officeDocument/2006/customXml" ds:itemID="{CF22660D-50E2-4998-B5CA-EDD97845B4B7}"/>
</file>

<file path=customXml/itemProps4.xml><?xml version="1.0" encoding="utf-8"?>
<ds:datastoreItem xmlns:ds="http://schemas.openxmlformats.org/officeDocument/2006/customXml" ds:itemID="{7D9982A5-EFD8-4E3C-A0A3-5C0563070B81}"/>
</file>

<file path=docProps/app.xml><?xml version="1.0" encoding="utf-8"?>
<Properties xmlns="http://schemas.openxmlformats.org/officeDocument/2006/extended-properties" xmlns:vt="http://schemas.openxmlformats.org/officeDocument/2006/docPropsVTypes">
  <Template>Normal.dotm</Template>
  <TotalTime>0</TotalTime>
  <Pages>8</Pages>
  <Words>2367</Words>
  <Characters>13493</Characters>
  <Application>Microsoft Office Word</Application>
  <DocSecurity>0</DocSecurity>
  <Lines>112</Lines>
  <Paragraphs>31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15829</CharactersWithSpaces>
  <SharedDoc>false</SharedDoc>
  <HyperlinkBase/>
  <HLinks>
    <vt:vector size="54" baseType="variant">
      <vt:variant>
        <vt:i4>1048624</vt:i4>
      </vt:variant>
      <vt:variant>
        <vt:i4>26</vt:i4>
      </vt:variant>
      <vt:variant>
        <vt:i4>0</vt:i4>
      </vt:variant>
      <vt:variant>
        <vt:i4>5</vt:i4>
      </vt:variant>
      <vt:variant>
        <vt:lpwstr/>
      </vt:variant>
      <vt:variant>
        <vt:lpwstr>_Toc157502652</vt:lpwstr>
      </vt:variant>
      <vt:variant>
        <vt:i4>1048624</vt:i4>
      </vt:variant>
      <vt:variant>
        <vt:i4>20</vt:i4>
      </vt:variant>
      <vt:variant>
        <vt:i4>0</vt:i4>
      </vt:variant>
      <vt:variant>
        <vt:i4>5</vt:i4>
      </vt:variant>
      <vt:variant>
        <vt:lpwstr/>
      </vt:variant>
      <vt:variant>
        <vt:lpwstr>_Toc157502651</vt:lpwstr>
      </vt:variant>
      <vt:variant>
        <vt:i4>1048624</vt:i4>
      </vt:variant>
      <vt:variant>
        <vt:i4>14</vt:i4>
      </vt:variant>
      <vt:variant>
        <vt:i4>0</vt:i4>
      </vt:variant>
      <vt:variant>
        <vt:i4>5</vt:i4>
      </vt:variant>
      <vt:variant>
        <vt:lpwstr/>
      </vt:variant>
      <vt:variant>
        <vt:lpwstr>_Toc157502650</vt:lpwstr>
      </vt:variant>
      <vt:variant>
        <vt:i4>1114160</vt:i4>
      </vt:variant>
      <vt:variant>
        <vt:i4>8</vt:i4>
      </vt:variant>
      <vt:variant>
        <vt:i4>0</vt:i4>
      </vt:variant>
      <vt:variant>
        <vt:i4>5</vt:i4>
      </vt:variant>
      <vt:variant>
        <vt:lpwstr/>
      </vt:variant>
      <vt:variant>
        <vt:lpwstr>_Toc157502649</vt:lpwstr>
      </vt:variant>
      <vt:variant>
        <vt:i4>1114160</vt:i4>
      </vt:variant>
      <vt:variant>
        <vt:i4>2</vt:i4>
      </vt:variant>
      <vt:variant>
        <vt:i4>0</vt:i4>
      </vt:variant>
      <vt:variant>
        <vt:i4>5</vt:i4>
      </vt:variant>
      <vt:variant>
        <vt:lpwstr/>
      </vt:variant>
      <vt:variant>
        <vt:lpwstr>_Toc157502648</vt:lpwstr>
      </vt:variant>
      <vt:variant>
        <vt:i4>2752542</vt:i4>
      </vt:variant>
      <vt:variant>
        <vt:i4>3</vt:i4>
      </vt:variant>
      <vt:variant>
        <vt:i4>0</vt:i4>
      </vt:variant>
      <vt:variant>
        <vt:i4>5</vt:i4>
      </vt:variant>
      <vt:variant>
        <vt:lpwstr>https://fqppu.org/wp-content/uploads/2023/11/COPLA_Avisno2.pdf</vt:lpwstr>
      </vt:variant>
      <vt:variant>
        <vt:lpwstr/>
      </vt:variant>
      <vt:variant>
        <vt:i4>4063288</vt:i4>
      </vt:variant>
      <vt:variant>
        <vt:i4>0</vt:i4>
      </vt:variant>
      <vt:variant>
        <vt:i4>0</vt:i4>
      </vt:variant>
      <vt:variant>
        <vt:i4>5</vt:i4>
      </vt:variant>
      <vt:variant>
        <vt:lpwstr>https://www.legisquebec.gouv.qc.ca/fr/document/lc/L-1.2</vt:lpwstr>
      </vt:variant>
      <vt:variant>
        <vt:lpwstr/>
      </vt:variant>
      <vt:variant>
        <vt:i4>4194317</vt:i4>
      </vt:variant>
      <vt:variant>
        <vt:i4>5</vt:i4>
      </vt:variant>
      <vt:variant>
        <vt:i4>0</vt:i4>
      </vt:variant>
      <vt:variant>
        <vt:i4>5</vt:i4>
      </vt:variant>
      <vt:variant>
        <vt:lpwstr>http://www.fqppu.org/</vt:lpwstr>
      </vt:variant>
      <vt:variant>
        <vt:lpwstr/>
      </vt:variant>
      <vt:variant>
        <vt:i4>4194317</vt:i4>
      </vt:variant>
      <vt:variant>
        <vt:i4>0</vt:i4>
      </vt:variant>
      <vt:variant>
        <vt:i4>0</vt:i4>
      </vt:variant>
      <vt:variant>
        <vt:i4>5</vt:i4>
      </vt:variant>
      <vt:variant>
        <vt:lpwstr>http://www.fqppu.org/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Karine Duquette</dc:creator>
  <cp:keywords/>
  <dc:description/>
  <cp:lastModifiedBy>Émile B.</cp:lastModifiedBy>
  <cp:revision>3</cp:revision>
  <cp:lastPrinted>2024-01-30T17:29:00Z</cp:lastPrinted>
  <dcterms:created xsi:type="dcterms:W3CDTF">2024-01-30T17:29:00Z</dcterms:created>
  <dcterms:modified xsi:type="dcterms:W3CDTF">2024-01-30T17:29:00Z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