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3AD3DECC" w:rsidR="004C72E6" w:rsidRPr="004C72E6" w:rsidRDefault="00370613" w:rsidP="00987912">
            <w:pPr>
              <w:spacing w:before="120" w:after="120"/>
              <w:jc w:val="both"/>
              <w:rPr>
                <w:b/>
                <w:bCs/>
                <w:sz w:val="24"/>
                <w:szCs w:val="24"/>
                <w:lang w:val="en-US"/>
              </w:rPr>
            </w:pPr>
            <w:r>
              <w:rPr>
                <w:b/>
                <w:bCs/>
                <w:sz w:val="24"/>
                <w:szCs w:val="24"/>
                <w:lang w:val="en-US"/>
              </w:rPr>
              <w:t xml:space="preserve">Canada – Independent Jewish Voices </w:t>
            </w:r>
          </w:p>
        </w:tc>
      </w:tr>
    </w:tbl>
    <w:p w14:paraId="4C1A65D3" w14:textId="77777777" w:rsidR="004C72E6" w:rsidRDefault="004C72E6" w:rsidP="00987912">
      <w:pPr>
        <w:spacing w:before="120" w:after="120"/>
        <w:ind w:firstLine="425"/>
        <w:jc w:val="both"/>
        <w:rPr>
          <w:sz w:val="24"/>
          <w:szCs w:val="24"/>
          <w:lang w:val="en-US"/>
        </w:rPr>
      </w:pPr>
    </w:p>
    <w:p w14:paraId="076B28A0" w14:textId="77777777" w:rsidR="00850662" w:rsidRDefault="00850662" w:rsidP="00987912">
      <w:pPr>
        <w:spacing w:before="120" w:after="120"/>
        <w:ind w:firstLine="425"/>
        <w:jc w:val="both"/>
        <w:rPr>
          <w:sz w:val="24"/>
          <w:szCs w:val="24"/>
          <w:lang w:val="en-US"/>
        </w:rPr>
      </w:pPr>
    </w:p>
    <w:p w14:paraId="307BCA5E" w14:textId="77777777" w:rsidR="00850662" w:rsidRDefault="00850662"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28EA7557" w:rsidR="00987912" w:rsidRPr="00506218" w:rsidRDefault="00506218" w:rsidP="004D14C7">
      <w:pPr>
        <w:spacing w:before="120" w:after="120"/>
        <w:ind w:left="567" w:hanging="567"/>
        <w:jc w:val="both"/>
        <w:rPr>
          <w:sz w:val="24"/>
          <w:szCs w:val="24"/>
          <w:lang w:val="en-US"/>
        </w:rPr>
      </w:pPr>
      <w:r>
        <w:rPr>
          <w:sz w:val="24"/>
          <w:szCs w:val="24"/>
          <w:lang w:val="en-US"/>
        </w:rPr>
        <w:t>1.</w:t>
      </w:r>
      <w:r w:rsidR="00E14B3F">
        <w:rPr>
          <w:sz w:val="24"/>
          <w:szCs w:val="24"/>
          <w:lang w:val="en-US"/>
        </w:rPr>
        <w:tab/>
      </w:r>
      <w:r w:rsidR="00987912" w:rsidRPr="00506218">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374673F2" w14:textId="24FC790D" w:rsidR="00987912" w:rsidRPr="00E14B3F" w:rsidRDefault="00E14B3F" w:rsidP="000003A9">
      <w:pPr>
        <w:spacing w:before="120" w:after="120"/>
        <w:ind w:left="567" w:hanging="567"/>
        <w:jc w:val="both"/>
        <w:rPr>
          <w:sz w:val="24"/>
          <w:szCs w:val="24"/>
          <w:lang w:val="en-US"/>
        </w:rPr>
      </w:pPr>
      <w:r>
        <w:rPr>
          <w:sz w:val="24"/>
          <w:szCs w:val="24"/>
          <w:lang w:val="en-US"/>
        </w:rPr>
        <w:t>2.</w:t>
      </w:r>
      <w:r w:rsidR="000003A9">
        <w:rPr>
          <w:sz w:val="24"/>
          <w:szCs w:val="24"/>
          <w:lang w:val="en-US"/>
        </w:rPr>
        <w:tab/>
      </w:r>
      <w:r w:rsidR="00987912" w:rsidRPr="00E14B3F">
        <w:rPr>
          <w:sz w:val="24"/>
          <w:szCs w:val="24"/>
          <w:lang w:val="en-US"/>
        </w:rPr>
        <w:t>Are academic staff, teachers, students all entitled to academic freedom? Does this differ by level of education? Please explain.</w:t>
      </w:r>
    </w:p>
    <w:p w14:paraId="24DAD4DF" w14:textId="06FBCA8B" w:rsidR="00987912" w:rsidRDefault="000003A9" w:rsidP="0020144A">
      <w:pPr>
        <w:spacing w:before="120" w:after="120"/>
        <w:ind w:left="567" w:hanging="567"/>
        <w:jc w:val="both"/>
        <w:rPr>
          <w:sz w:val="24"/>
          <w:szCs w:val="24"/>
          <w:lang w:val="en-US"/>
        </w:rPr>
      </w:pPr>
      <w:r>
        <w:rPr>
          <w:sz w:val="24"/>
          <w:szCs w:val="24"/>
          <w:lang w:val="en-US"/>
        </w:rPr>
        <w:t>3.</w:t>
      </w:r>
      <w:r>
        <w:rPr>
          <w:sz w:val="24"/>
          <w:szCs w:val="24"/>
          <w:lang w:val="en-US"/>
        </w:rPr>
        <w:tab/>
      </w:r>
      <w:r w:rsidR="00987912" w:rsidRPr="000003A9">
        <w:rPr>
          <w:sz w:val="24"/>
          <w:szCs w:val="24"/>
          <w:lang w:val="en-US"/>
        </w:rPr>
        <w:t xml:space="preserve">What do you consider to be (a) the main challenges to academic freedom, and (b) gaps in the legal framework for protecting academic freedom? </w:t>
      </w:r>
    </w:p>
    <w:p w14:paraId="0495FBCF" w14:textId="5ABA02F5" w:rsidR="00370613" w:rsidRPr="00DD4E00" w:rsidRDefault="00370613" w:rsidP="00370613">
      <w:pPr>
        <w:spacing w:before="120" w:after="120"/>
        <w:ind w:left="567" w:hanging="567"/>
        <w:jc w:val="both"/>
        <w:rPr>
          <w:b/>
          <w:bCs/>
          <w:sz w:val="24"/>
          <w:szCs w:val="24"/>
          <w:lang w:val="en-US"/>
        </w:rPr>
      </w:pPr>
      <w:r>
        <w:rPr>
          <w:sz w:val="24"/>
          <w:szCs w:val="24"/>
          <w:lang w:val="en-US"/>
        </w:rPr>
        <w:tab/>
      </w:r>
      <w:r w:rsidRPr="00DD4E00">
        <w:rPr>
          <w:b/>
          <w:bCs/>
          <w:sz w:val="24"/>
          <w:szCs w:val="24"/>
          <w:lang w:val="en-US"/>
        </w:rPr>
        <w:t xml:space="preserve">Our organization is largely concerned with issues related to Israel/Palestine. The main challenges to academic freedom related to this issue appear to be interference from organizations outside academia which exert political pressure on </w:t>
      </w:r>
      <w:r w:rsidR="00DD4E00" w:rsidRPr="00DD4E00">
        <w:rPr>
          <w:b/>
          <w:bCs/>
          <w:sz w:val="24"/>
          <w:szCs w:val="24"/>
          <w:lang w:val="en-US"/>
        </w:rPr>
        <w:t xml:space="preserve">university </w:t>
      </w:r>
      <w:proofErr w:type="spellStart"/>
      <w:r w:rsidRPr="00DD4E00">
        <w:rPr>
          <w:b/>
          <w:bCs/>
          <w:sz w:val="24"/>
          <w:szCs w:val="24"/>
          <w:lang w:val="en-US"/>
        </w:rPr>
        <w:t>adminstrations</w:t>
      </w:r>
      <w:proofErr w:type="spellEnd"/>
      <w:r w:rsidRPr="00DD4E00">
        <w:rPr>
          <w:b/>
          <w:bCs/>
          <w:sz w:val="24"/>
          <w:szCs w:val="24"/>
          <w:lang w:val="en-US"/>
        </w:rPr>
        <w:t xml:space="preserve"> to </w:t>
      </w:r>
      <w:r w:rsidR="00DD4E00" w:rsidRPr="00DD4E00">
        <w:rPr>
          <w:b/>
          <w:bCs/>
          <w:sz w:val="24"/>
          <w:szCs w:val="24"/>
          <w:lang w:val="en-US"/>
        </w:rPr>
        <w:t>suppress speech critical of Israel. We have documented this and other issues related to academic freedom and freedom of speech in our 2023 report “Unveiling the Chilly Climate: The Suppression of Speech on Palestine in Canada (appended here).</w:t>
      </w:r>
    </w:p>
    <w:p w14:paraId="222C97B3" w14:textId="77777777" w:rsidR="00D458A1" w:rsidRDefault="00D458A1" w:rsidP="00716886">
      <w:pPr>
        <w:spacing w:before="120" w:after="120"/>
        <w:jc w:val="both"/>
        <w:rPr>
          <w:b/>
          <w:bCs/>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77777777" w:rsidR="00091AC2" w:rsidRDefault="00716886" w:rsidP="00716886">
      <w:pPr>
        <w:spacing w:before="120" w:after="120"/>
        <w:ind w:left="567" w:hanging="567"/>
        <w:jc w:val="both"/>
        <w:rPr>
          <w:sz w:val="24"/>
          <w:szCs w:val="24"/>
          <w:lang w:val="en-US"/>
        </w:rPr>
      </w:pPr>
      <w:r w:rsidRPr="00716886">
        <w:rPr>
          <w:sz w:val="24"/>
          <w:szCs w:val="24"/>
          <w:lang w:val="en-US"/>
        </w:rPr>
        <w:t>4.</w:t>
      </w:r>
      <w:r>
        <w:rPr>
          <w:sz w:val="24"/>
          <w:szCs w:val="24"/>
          <w:lang w:val="en-US"/>
        </w:rPr>
        <w:tab/>
      </w:r>
      <w:r w:rsidR="00987912">
        <w:rPr>
          <w:sz w:val="24"/>
          <w:szCs w:val="24"/>
          <w:lang w:val="en-US"/>
        </w:rPr>
        <w:t xml:space="preserve">Please explain the </w:t>
      </w:r>
      <w:r w:rsidR="00987912" w:rsidRPr="00A77C58">
        <w:rPr>
          <w:sz w:val="24"/>
          <w:szCs w:val="24"/>
          <w:lang w:val="en-US"/>
        </w:rPr>
        <w:t xml:space="preserve">autonomy and self-governance </w:t>
      </w:r>
      <w:r w:rsidR="00987912">
        <w:rPr>
          <w:sz w:val="24"/>
          <w:szCs w:val="24"/>
          <w:lang w:val="en-US"/>
        </w:rPr>
        <w:t xml:space="preserve">enjoyed by educational institutions at the different tiers of </w:t>
      </w:r>
      <w:r w:rsidR="00987912" w:rsidRPr="00A77C58">
        <w:rPr>
          <w:sz w:val="24"/>
          <w:szCs w:val="24"/>
          <w:lang w:val="en-US"/>
        </w:rPr>
        <w:t>education</w:t>
      </w:r>
      <w:r w:rsidR="00987912">
        <w:rPr>
          <w:sz w:val="24"/>
          <w:szCs w:val="24"/>
          <w:lang w:val="en-US"/>
        </w:rPr>
        <w:t>.</w:t>
      </w:r>
      <w:r w:rsidR="00987912" w:rsidRPr="00A77C58">
        <w:rPr>
          <w:sz w:val="24"/>
          <w:szCs w:val="24"/>
          <w:lang w:val="en-US"/>
        </w:rPr>
        <w:t xml:space="preserve"> Please explain what autonomy and self-governance entail. </w:t>
      </w:r>
      <w:r w:rsidR="00987912">
        <w:rPr>
          <w:sz w:val="24"/>
          <w:szCs w:val="24"/>
          <w:lang w:val="en-US"/>
        </w:rPr>
        <w:t xml:space="preserve">Are there restrictions on </w:t>
      </w:r>
      <w:r w:rsidR="00987912" w:rsidRPr="00A77C58">
        <w:rPr>
          <w:sz w:val="24"/>
          <w:szCs w:val="24"/>
          <w:lang w:val="en-US"/>
        </w:rPr>
        <w:t xml:space="preserve">police or military </w:t>
      </w:r>
      <w:r w:rsidR="00987912">
        <w:rPr>
          <w:sz w:val="24"/>
          <w:szCs w:val="24"/>
          <w:lang w:val="en-US"/>
        </w:rPr>
        <w:t xml:space="preserve">personnel entering </w:t>
      </w:r>
      <w:r w:rsidR="00987912" w:rsidRPr="00A77C58">
        <w:rPr>
          <w:sz w:val="24"/>
          <w:szCs w:val="24"/>
          <w:lang w:val="en-US"/>
        </w:rPr>
        <w:t>educational institutions</w:t>
      </w:r>
      <w:r w:rsidR="00987912">
        <w:rPr>
          <w:sz w:val="24"/>
          <w:szCs w:val="24"/>
          <w:lang w:val="en-US"/>
        </w:rPr>
        <w:t>? If so, please share the rules.</w:t>
      </w:r>
    </w:p>
    <w:p w14:paraId="5C833CFB" w14:textId="48B8C31B" w:rsidR="00987912" w:rsidRPr="00716886" w:rsidRDefault="00091AC2" w:rsidP="00716886">
      <w:pPr>
        <w:spacing w:before="120" w:after="120"/>
        <w:ind w:left="567" w:hanging="567"/>
        <w:jc w:val="both"/>
        <w:rPr>
          <w:b/>
          <w:bCs/>
          <w:sz w:val="24"/>
          <w:szCs w:val="24"/>
          <w:lang w:val="en-US"/>
        </w:rPr>
      </w:pPr>
      <w:r>
        <w:rPr>
          <w:sz w:val="24"/>
          <w:szCs w:val="24"/>
          <w:lang w:val="en-US"/>
        </w:rPr>
        <w:t>5.</w:t>
      </w:r>
      <w:r>
        <w:rPr>
          <w:sz w:val="24"/>
          <w:szCs w:val="24"/>
          <w:lang w:val="en-US"/>
        </w:rPr>
        <w:tab/>
      </w:r>
      <w:r w:rsidR="00987912" w:rsidRPr="00A77C58">
        <w:rPr>
          <w:sz w:val="24"/>
          <w:szCs w:val="24"/>
          <w:lang w:val="en-US"/>
        </w:rPr>
        <w:t>Please provide examples of institutional guidelines</w:t>
      </w:r>
      <w:r w:rsidR="00987912">
        <w:rPr>
          <w:sz w:val="24"/>
          <w:szCs w:val="24"/>
          <w:lang w:val="en-US"/>
        </w:rPr>
        <w:t>/</w:t>
      </w:r>
      <w:r w:rsidR="00987912" w:rsidRPr="00A77C58">
        <w:rPr>
          <w:sz w:val="24"/>
          <w:szCs w:val="24"/>
          <w:lang w:val="en-US"/>
        </w:rPr>
        <w:t xml:space="preserve">codes of conduct developed to ensure respect for academic freedom, including from external public or private actors. </w:t>
      </w:r>
    </w:p>
    <w:p w14:paraId="31C7595A" w14:textId="77777777" w:rsidR="00987912" w:rsidRPr="00A77C58" w:rsidRDefault="00987912" w:rsidP="00987912">
      <w:pPr>
        <w:pStyle w:val="ListParagraph"/>
        <w:spacing w:before="120" w:after="120"/>
        <w:ind w:left="426"/>
        <w:contextualSpacing w:val="0"/>
        <w:jc w:val="both"/>
        <w:rPr>
          <w:sz w:val="24"/>
          <w:szCs w:val="24"/>
          <w:lang w:val="en-US"/>
        </w:rPr>
      </w:pP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77777777" w:rsidR="00091AC2" w:rsidRDefault="00091AC2" w:rsidP="00091AC2">
      <w:pPr>
        <w:spacing w:before="120" w:after="120"/>
        <w:ind w:left="567" w:hanging="567"/>
        <w:jc w:val="both"/>
        <w:rPr>
          <w:sz w:val="24"/>
          <w:szCs w:val="24"/>
          <w:lang w:val="en-US"/>
        </w:rPr>
      </w:pPr>
      <w:r>
        <w:rPr>
          <w:sz w:val="24"/>
          <w:szCs w:val="24"/>
          <w:lang w:val="en-US"/>
        </w:rPr>
        <w:t>6.</w:t>
      </w:r>
      <w:r>
        <w:rPr>
          <w:sz w:val="24"/>
          <w:szCs w:val="24"/>
          <w:lang w:val="en-US"/>
        </w:rPr>
        <w:tab/>
      </w:r>
      <w:r w:rsidR="00987912" w:rsidRPr="00A77C58">
        <w:rPr>
          <w:sz w:val="24"/>
          <w:szCs w:val="24"/>
          <w:lang w:val="en-US"/>
        </w:rPr>
        <w:t xml:space="preserve">How </w:t>
      </w:r>
      <w:r w:rsidR="00987912">
        <w:rPr>
          <w:sz w:val="24"/>
          <w:szCs w:val="24"/>
          <w:lang w:val="en-US"/>
        </w:rPr>
        <w:t xml:space="preserve">is funding, including for </w:t>
      </w:r>
      <w:r w:rsidR="00987912" w:rsidRPr="00A77C58">
        <w:rPr>
          <w:sz w:val="24"/>
          <w:szCs w:val="24"/>
          <w:lang w:val="en-US"/>
        </w:rPr>
        <w:t>research</w:t>
      </w:r>
      <w:r w:rsidR="00987912">
        <w:rPr>
          <w:sz w:val="24"/>
          <w:szCs w:val="24"/>
          <w:lang w:val="en-US"/>
        </w:rPr>
        <w:t>,</w:t>
      </w:r>
      <w:r w:rsidR="00987912" w:rsidRPr="00A77C58">
        <w:rPr>
          <w:sz w:val="24"/>
          <w:szCs w:val="24"/>
          <w:lang w:val="en-US"/>
        </w:rPr>
        <w:t xml:space="preserve"> </w:t>
      </w:r>
      <w:r w:rsidR="00987912">
        <w:rPr>
          <w:sz w:val="24"/>
          <w:szCs w:val="24"/>
          <w:lang w:val="en-US"/>
        </w:rPr>
        <w:t>regulated</w:t>
      </w:r>
      <w:r w:rsidR="00987912" w:rsidRPr="00A77C58">
        <w:rPr>
          <w:sz w:val="24"/>
          <w:szCs w:val="24"/>
          <w:lang w:val="en-US"/>
        </w:rPr>
        <w:t xml:space="preserve">? Is </w:t>
      </w:r>
      <w:r w:rsidR="00987912">
        <w:rPr>
          <w:sz w:val="24"/>
          <w:szCs w:val="24"/>
          <w:lang w:val="en-US"/>
        </w:rPr>
        <w:t xml:space="preserve">the </w:t>
      </w:r>
      <w:r w:rsidR="00987912" w:rsidRPr="00A77C58">
        <w:rPr>
          <w:sz w:val="24"/>
          <w:szCs w:val="24"/>
          <w:lang w:val="en-US"/>
        </w:rPr>
        <w:t>process</w:t>
      </w:r>
      <w:r w:rsidR="00987912" w:rsidRPr="00435E73">
        <w:rPr>
          <w:sz w:val="24"/>
          <w:szCs w:val="24"/>
          <w:lang w:val="en-US"/>
        </w:rPr>
        <w:t xml:space="preserve"> </w:t>
      </w:r>
      <w:r w:rsidR="00987912" w:rsidRPr="00A77C58">
        <w:rPr>
          <w:sz w:val="24"/>
          <w:szCs w:val="24"/>
          <w:lang w:val="en-US"/>
        </w:rPr>
        <w:t xml:space="preserve">transparent, and </w:t>
      </w:r>
      <w:r w:rsidR="00987912">
        <w:rPr>
          <w:sz w:val="24"/>
          <w:szCs w:val="24"/>
          <w:lang w:val="en-US"/>
        </w:rPr>
        <w:t xml:space="preserve">are there any </w:t>
      </w:r>
      <w:r w:rsidR="00987912" w:rsidRPr="00A77C58">
        <w:rPr>
          <w:sz w:val="24"/>
          <w:szCs w:val="24"/>
          <w:lang w:val="en-US"/>
        </w:rPr>
        <w:t>guarantees put in place to ensure respect for academic freedom?</w:t>
      </w:r>
    </w:p>
    <w:p w14:paraId="58359724" w14:textId="269A2ECA" w:rsidR="00987912" w:rsidRPr="00091AC2" w:rsidRDefault="00091AC2" w:rsidP="00091AC2">
      <w:pPr>
        <w:spacing w:before="120" w:after="120"/>
        <w:ind w:left="567" w:hanging="567"/>
        <w:jc w:val="both"/>
        <w:rPr>
          <w:b/>
          <w:bCs/>
          <w:sz w:val="24"/>
          <w:szCs w:val="24"/>
          <w:lang w:val="en-US"/>
        </w:rPr>
      </w:pPr>
      <w:r>
        <w:rPr>
          <w:sz w:val="24"/>
          <w:szCs w:val="24"/>
          <w:lang w:val="en-US"/>
        </w:rPr>
        <w:t>7.</w:t>
      </w:r>
      <w:r>
        <w:rPr>
          <w:sz w:val="24"/>
          <w:szCs w:val="24"/>
          <w:lang w:val="en-US"/>
        </w:rPr>
        <w:tab/>
      </w:r>
      <w:r w:rsidR="00987912" w:rsidRPr="00A77C58">
        <w:rPr>
          <w:sz w:val="24"/>
          <w:szCs w:val="24"/>
          <w:lang w:val="en-US"/>
        </w:rPr>
        <w:t xml:space="preserve">Which rules and regulations protect academic freedom from interferences by commercial actors </w:t>
      </w:r>
      <w:r w:rsidR="00987912">
        <w:rPr>
          <w:sz w:val="24"/>
          <w:szCs w:val="24"/>
          <w:lang w:val="en-US"/>
        </w:rPr>
        <w:t xml:space="preserve">and </w:t>
      </w:r>
      <w:r w:rsidR="00987912" w:rsidRPr="00A77C58">
        <w:rPr>
          <w:sz w:val="24"/>
          <w:szCs w:val="24"/>
          <w:lang w:val="en-US"/>
        </w:rPr>
        <w:t xml:space="preserve">financial sponsors, at </w:t>
      </w:r>
      <w:r w:rsidR="00987912">
        <w:rPr>
          <w:sz w:val="24"/>
          <w:szCs w:val="24"/>
          <w:lang w:val="en-US"/>
        </w:rPr>
        <w:t xml:space="preserve">different </w:t>
      </w:r>
      <w:r w:rsidR="00987912" w:rsidRPr="00A77C58">
        <w:rPr>
          <w:sz w:val="24"/>
          <w:szCs w:val="24"/>
          <w:lang w:val="en-US"/>
        </w:rPr>
        <w:t xml:space="preserve">tiers of education? Please explain how conflicts of interest </w:t>
      </w:r>
      <w:r w:rsidR="00987912">
        <w:rPr>
          <w:sz w:val="24"/>
          <w:szCs w:val="24"/>
          <w:lang w:val="en-US"/>
        </w:rPr>
        <w:t xml:space="preserve">that may arise </w:t>
      </w:r>
      <w:r w:rsidR="00987912" w:rsidRPr="00A77C58">
        <w:rPr>
          <w:sz w:val="24"/>
          <w:szCs w:val="24"/>
          <w:lang w:val="en-US"/>
        </w:rPr>
        <w:t>are addressed.</w:t>
      </w:r>
    </w:p>
    <w:p w14:paraId="1AF4248F" w14:textId="77777777" w:rsidR="00987912" w:rsidRPr="00A77C58" w:rsidRDefault="00987912" w:rsidP="00987912">
      <w:pPr>
        <w:pStyle w:val="ListParagraph"/>
        <w:spacing w:before="120" w:after="120"/>
        <w:ind w:left="426"/>
        <w:contextualSpacing w:val="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2D105795" w:rsidR="0098791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p w14:paraId="66FCBC27" w14:textId="1F42076A" w:rsidR="00DD4E00" w:rsidRPr="003C6714" w:rsidRDefault="003C6714" w:rsidP="00091AC2">
      <w:pPr>
        <w:spacing w:before="120" w:after="120"/>
        <w:ind w:left="567" w:hanging="567"/>
        <w:jc w:val="both"/>
        <w:rPr>
          <w:b/>
          <w:bCs/>
          <w:sz w:val="24"/>
          <w:szCs w:val="24"/>
          <w:lang w:val="en-US"/>
        </w:rPr>
      </w:pPr>
      <w:r>
        <w:rPr>
          <w:b/>
          <w:bCs/>
          <w:sz w:val="24"/>
          <w:szCs w:val="24"/>
          <w:lang w:val="en-US"/>
        </w:rPr>
        <w:tab/>
      </w:r>
      <w:r w:rsidR="00DD4E00" w:rsidRPr="003C6714">
        <w:rPr>
          <w:b/>
          <w:bCs/>
          <w:sz w:val="24"/>
          <w:szCs w:val="24"/>
          <w:lang w:val="en-US"/>
        </w:rPr>
        <w:t xml:space="preserve">As documented in the “Chilly Climate” report, students belonging to pro-Israel campus groups conduct surveillance of professors and frequently report what they deem to be antisemitic speech or teaching materials to university </w:t>
      </w:r>
      <w:r w:rsidR="00DD4E00" w:rsidRPr="003C6714">
        <w:rPr>
          <w:b/>
          <w:bCs/>
          <w:sz w:val="24"/>
          <w:szCs w:val="24"/>
          <w:lang w:val="en-US"/>
        </w:rPr>
        <w:lastRenderedPageBreak/>
        <w:t>authorities. The threat of this surveillance has prompted many faculty to self-censor or otherwise restrict their teaching of topics such as settler colonialism, Zionism</w:t>
      </w:r>
      <w:r w:rsidRPr="003C6714">
        <w:rPr>
          <w:b/>
          <w:bCs/>
          <w:sz w:val="24"/>
          <w:szCs w:val="24"/>
          <w:lang w:val="en-US"/>
        </w:rPr>
        <w:t xml:space="preserve"> and the Palestinian Nakba (catastrophe) of 1948 which are likely to be targeted as antisemitic by pro-Israel groups and </w:t>
      </w:r>
      <w:proofErr w:type="gramStart"/>
      <w:r w:rsidRPr="003C6714">
        <w:rPr>
          <w:b/>
          <w:bCs/>
          <w:sz w:val="24"/>
          <w:szCs w:val="24"/>
          <w:lang w:val="en-US"/>
        </w:rPr>
        <w:t>individuals</w:t>
      </w:r>
      <w:proofErr w:type="gramEnd"/>
    </w:p>
    <w:p w14:paraId="4636D1FC" w14:textId="77777777" w:rsidR="00987912" w:rsidRPr="00A77C58" w:rsidRDefault="00987912"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43232C13"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proofErr w:type="gramStart"/>
      <w:r w:rsidR="00987912">
        <w:rPr>
          <w:sz w:val="24"/>
          <w:szCs w:val="24"/>
          <w:lang w:val="en-US"/>
        </w:rPr>
        <w:t>e.g.</w:t>
      </w:r>
      <w:proofErr w:type="gramEnd"/>
      <w:r w:rsidR="00987912">
        <w:rPr>
          <w:sz w:val="24"/>
          <w:szCs w:val="24"/>
          <w:lang w:val="en-US"/>
        </w:rPr>
        <w:t xml:space="preserve"> </w:t>
      </w:r>
      <w:r w:rsidR="00987912" w:rsidRPr="00A77C58">
        <w:rPr>
          <w:sz w:val="24"/>
          <w:szCs w:val="24"/>
          <w:lang w:val="en-US"/>
        </w:rPr>
        <w:t xml:space="preserve">on religious and political matters? </w:t>
      </w:r>
    </w:p>
    <w:p w14:paraId="375EA214" w14:textId="4579B34F" w:rsidR="003C6714" w:rsidRPr="003C6714" w:rsidRDefault="003C6714" w:rsidP="00091AC2">
      <w:pPr>
        <w:spacing w:before="120" w:after="120"/>
        <w:ind w:left="567" w:hanging="567"/>
        <w:jc w:val="both"/>
        <w:rPr>
          <w:b/>
          <w:bCs/>
          <w:sz w:val="24"/>
          <w:szCs w:val="24"/>
          <w:lang w:val="en-US"/>
        </w:rPr>
      </w:pPr>
      <w:r>
        <w:rPr>
          <w:b/>
          <w:bCs/>
          <w:sz w:val="24"/>
          <w:szCs w:val="24"/>
          <w:lang w:val="en-US"/>
        </w:rPr>
        <w:tab/>
      </w:r>
      <w:r w:rsidRPr="003C6714">
        <w:rPr>
          <w:b/>
          <w:bCs/>
          <w:sz w:val="24"/>
          <w:szCs w:val="24"/>
          <w:lang w:val="en-US"/>
        </w:rPr>
        <w:t>These limitations are often inferred but nonetheless are often heard as warnings not to teach materials too critical of Israeli policies.</w:t>
      </w:r>
    </w:p>
    <w:p w14:paraId="23521621" w14:textId="041B4150" w:rsidR="00987912" w:rsidRPr="00091AC2" w:rsidRDefault="00091AC2" w:rsidP="00091AC2">
      <w:pPr>
        <w:spacing w:before="120" w:after="120"/>
        <w:ind w:left="567" w:hanging="567"/>
        <w:jc w:val="both"/>
        <w:rPr>
          <w:b/>
          <w:bCs/>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banned, including from school libraries, </w:t>
      </w:r>
      <w:r w:rsidR="00987912">
        <w:rPr>
          <w:sz w:val="24"/>
          <w:szCs w:val="24"/>
          <w:lang w:val="en-US"/>
        </w:rPr>
        <w:t>and alternatively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p w14:paraId="1F27BDC4" w14:textId="77777777" w:rsidR="00987912" w:rsidRPr="00A77C58" w:rsidRDefault="00987912"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7777777" w:rsidR="00C91085" w:rsidRPr="00C91085"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44DF69DB" w14:textId="77777777" w:rsidR="00D458A1" w:rsidRPr="00C91085" w:rsidRDefault="00D458A1" w:rsidP="00C91085">
      <w:pPr>
        <w:ind w:firstLine="720"/>
        <w:jc w:val="both"/>
        <w:rPr>
          <w:sz w:val="24"/>
          <w:szCs w:val="24"/>
        </w:rPr>
      </w:pPr>
    </w:p>
    <w:sectPr w:rsidR="00D458A1" w:rsidRPr="00C91085" w:rsidSect="00C772EF">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991C" w14:textId="77777777" w:rsidR="004572CE" w:rsidRDefault="004572CE">
      <w:r>
        <w:separator/>
      </w:r>
    </w:p>
  </w:endnote>
  <w:endnote w:type="continuationSeparator" w:id="0">
    <w:p w14:paraId="4C2A30B1" w14:textId="77777777" w:rsidR="004572CE" w:rsidRDefault="0045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04DE" w14:textId="77777777" w:rsidR="004572CE" w:rsidRDefault="004572CE">
      <w:r>
        <w:separator/>
      </w:r>
    </w:p>
  </w:footnote>
  <w:footnote w:type="continuationSeparator" w:id="0">
    <w:p w14:paraId="1417AFEA" w14:textId="77777777" w:rsidR="004572CE" w:rsidRDefault="0045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1"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6715795">
    <w:abstractNumId w:val="21"/>
  </w:num>
  <w:num w:numId="2" w16cid:durableId="1410494335">
    <w:abstractNumId w:val="31"/>
  </w:num>
  <w:num w:numId="3" w16cid:durableId="8917286">
    <w:abstractNumId w:val="23"/>
  </w:num>
  <w:num w:numId="4" w16cid:durableId="434207922">
    <w:abstractNumId w:val="10"/>
  </w:num>
  <w:num w:numId="5" w16cid:durableId="1500609612">
    <w:abstractNumId w:val="24"/>
  </w:num>
  <w:num w:numId="6" w16cid:durableId="761798810">
    <w:abstractNumId w:val="14"/>
  </w:num>
  <w:num w:numId="7" w16cid:durableId="1941448988">
    <w:abstractNumId w:val="2"/>
  </w:num>
  <w:num w:numId="8" w16cid:durableId="36897886">
    <w:abstractNumId w:val="16"/>
  </w:num>
  <w:num w:numId="9" w16cid:durableId="1787697006">
    <w:abstractNumId w:val="3"/>
  </w:num>
  <w:num w:numId="10" w16cid:durableId="2090421388">
    <w:abstractNumId w:val="1"/>
  </w:num>
  <w:num w:numId="11" w16cid:durableId="937640680">
    <w:abstractNumId w:val="12"/>
  </w:num>
  <w:num w:numId="12" w16cid:durableId="1422946622">
    <w:abstractNumId w:val="27"/>
  </w:num>
  <w:num w:numId="13" w16cid:durableId="1283734382">
    <w:abstractNumId w:val="29"/>
  </w:num>
  <w:num w:numId="14" w16cid:durableId="108667852">
    <w:abstractNumId w:val="20"/>
  </w:num>
  <w:num w:numId="15" w16cid:durableId="917597239">
    <w:abstractNumId w:val="7"/>
  </w:num>
  <w:num w:numId="16" w16cid:durableId="1219628303">
    <w:abstractNumId w:val="0"/>
  </w:num>
  <w:num w:numId="17" w16cid:durableId="333845966">
    <w:abstractNumId w:val="26"/>
  </w:num>
  <w:num w:numId="18" w16cid:durableId="1219321432">
    <w:abstractNumId w:val="8"/>
  </w:num>
  <w:num w:numId="19" w16cid:durableId="1708480124">
    <w:abstractNumId w:val="19"/>
  </w:num>
  <w:num w:numId="20" w16cid:durableId="1229538020">
    <w:abstractNumId w:val="4"/>
  </w:num>
  <w:num w:numId="21" w16cid:durableId="1861747288">
    <w:abstractNumId w:val="25"/>
  </w:num>
  <w:num w:numId="22" w16cid:durableId="83456846">
    <w:abstractNumId w:val="22"/>
  </w:num>
  <w:num w:numId="23" w16cid:durableId="1826508965">
    <w:abstractNumId w:val="17"/>
  </w:num>
  <w:num w:numId="24" w16cid:durableId="543105932">
    <w:abstractNumId w:val="6"/>
  </w:num>
  <w:num w:numId="25" w16cid:durableId="1971205273">
    <w:abstractNumId w:val="15"/>
  </w:num>
  <w:num w:numId="26" w16cid:durableId="343746174">
    <w:abstractNumId w:val="11"/>
  </w:num>
  <w:num w:numId="27" w16cid:durableId="341054323">
    <w:abstractNumId w:val="9"/>
  </w:num>
  <w:num w:numId="28" w16cid:durableId="1957178512">
    <w:abstractNumId w:val="18"/>
  </w:num>
  <w:num w:numId="29" w16cid:durableId="5457194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25576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586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08158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5310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6F03"/>
    <w:rsid w:val="000C7660"/>
    <w:rsid w:val="000D210E"/>
    <w:rsid w:val="000D34F2"/>
    <w:rsid w:val="000D5600"/>
    <w:rsid w:val="000E2860"/>
    <w:rsid w:val="000E42EE"/>
    <w:rsid w:val="000E7AF7"/>
    <w:rsid w:val="000F183C"/>
    <w:rsid w:val="000F2385"/>
    <w:rsid w:val="00103AE3"/>
    <w:rsid w:val="00106F64"/>
    <w:rsid w:val="00115798"/>
    <w:rsid w:val="00117F5F"/>
    <w:rsid w:val="001205D6"/>
    <w:rsid w:val="0013487C"/>
    <w:rsid w:val="001456CB"/>
    <w:rsid w:val="001537CC"/>
    <w:rsid w:val="00153DB2"/>
    <w:rsid w:val="0015615C"/>
    <w:rsid w:val="001676BA"/>
    <w:rsid w:val="00183B60"/>
    <w:rsid w:val="00186C4F"/>
    <w:rsid w:val="00194332"/>
    <w:rsid w:val="00196A2E"/>
    <w:rsid w:val="001A46C3"/>
    <w:rsid w:val="001B0523"/>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17F0A"/>
    <w:rsid w:val="00335FB9"/>
    <w:rsid w:val="003376D0"/>
    <w:rsid w:val="00356299"/>
    <w:rsid w:val="003577DB"/>
    <w:rsid w:val="00360493"/>
    <w:rsid w:val="00370613"/>
    <w:rsid w:val="00380489"/>
    <w:rsid w:val="00384E88"/>
    <w:rsid w:val="00386C90"/>
    <w:rsid w:val="003956EF"/>
    <w:rsid w:val="00396E4C"/>
    <w:rsid w:val="003A3957"/>
    <w:rsid w:val="003B488C"/>
    <w:rsid w:val="003C37C3"/>
    <w:rsid w:val="003C6714"/>
    <w:rsid w:val="003D0C10"/>
    <w:rsid w:val="003D3D66"/>
    <w:rsid w:val="003E552B"/>
    <w:rsid w:val="00401FD2"/>
    <w:rsid w:val="00410560"/>
    <w:rsid w:val="00411C0A"/>
    <w:rsid w:val="004153DE"/>
    <w:rsid w:val="00415EFC"/>
    <w:rsid w:val="0043060F"/>
    <w:rsid w:val="00440385"/>
    <w:rsid w:val="00440E30"/>
    <w:rsid w:val="00440ED0"/>
    <w:rsid w:val="00443DF5"/>
    <w:rsid w:val="004454D0"/>
    <w:rsid w:val="00447412"/>
    <w:rsid w:val="00455C6D"/>
    <w:rsid w:val="00456419"/>
    <w:rsid w:val="004572CE"/>
    <w:rsid w:val="00460258"/>
    <w:rsid w:val="004614D4"/>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6E9B"/>
    <w:rsid w:val="007625BA"/>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0662"/>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4040"/>
    <w:rsid w:val="00944E25"/>
    <w:rsid w:val="00945265"/>
    <w:rsid w:val="009469B5"/>
    <w:rsid w:val="00946B6F"/>
    <w:rsid w:val="00951601"/>
    <w:rsid w:val="009658A9"/>
    <w:rsid w:val="00977C96"/>
    <w:rsid w:val="00982FCF"/>
    <w:rsid w:val="00983FB8"/>
    <w:rsid w:val="0098565E"/>
    <w:rsid w:val="00986237"/>
    <w:rsid w:val="00987912"/>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F539E"/>
    <w:rsid w:val="00BF69D2"/>
    <w:rsid w:val="00C02DDB"/>
    <w:rsid w:val="00C07B5F"/>
    <w:rsid w:val="00C12BED"/>
    <w:rsid w:val="00C162CD"/>
    <w:rsid w:val="00C17B65"/>
    <w:rsid w:val="00C234D8"/>
    <w:rsid w:val="00C23DDD"/>
    <w:rsid w:val="00C30506"/>
    <w:rsid w:val="00C35851"/>
    <w:rsid w:val="00C427D7"/>
    <w:rsid w:val="00C50365"/>
    <w:rsid w:val="00C56B9F"/>
    <w:rsid w:val="00C6141D"/>
    <w:rsid w:val="00C64254"/>
    <w:rsid w:val="00C707EA"/>
    <w:rsid w:val="00C73CD7"/>
    <w:rsid w:val="00C74811"/>
    <w:rsid w:val="00C772EF"/>
    <w:rsid w:val="00C82CCE"/>
    <w:rsid w:val="00C91085"/>
    <w:rsid w:val="00CA65D2"/>
    <w:rsid w:val="00CB1C6E"/>
    <w:rsid w:val="00CB643F"/>
    <w:rsid w:val="00CC5BEF"/>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8A1"/>
    <w:rsid w:val="00D4635B"/>
    <w:rsid w:val="00D5082F"/>
    <w:rsid w:val="00D67524"/>
    <w:rsid w:val="00D70178"/>
    <w:rsid w:val="00D82BE4"/>
    <w:rsid w:val="00D84C7E"/>
    <w:rsid w:val="00D963DD"/>
    <w:rsid w:val="00D968C8"/>
    <w:rsid w:val="00DA5FC2"/>
    <w:rsid w:val="00DB007B"/>
    <w:rsid w:val="00DB33A4"/>
    <w:rsid w:val="00DB415F"/>
    <w:rsid w:val="00DB5055"/>
    <w:rsid w:val="00DB5616"/>
    <w:rsid w:val="00DC0CA6"/>
    <w:rsid w:val="00DD4909"/>
    <w:rsid w:val="00DD4E00"/>
    <w:rsid w:val="00DE0B44"/>
    <w:rsid w:val="00DE5C84"/>
    <w:rsid w:val="00E14B3F"/>
    <w:rsid w:val="00E15347"/>
    <w:rsid w:val="00E22392"/>
    <w:rsid w:val="00E30296"/>
    <w:rsid w:val="00E4367D"/>
    <w:rsid w:val="00E47F1B"/>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E0A7C"/>
    <w:rsid w:val="00EE5BA8"/>
    <w:rsid w:val="00EE6765"/>
    <w:rsid w:val="00EF0B0D"/>
    <w:rsid w:val="00EF2930"/>
    <w:rsid w:val="00F006B5"/>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D41D3"/>
    <w:rsid w:val="00FD659F"/>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Independent Jewish Voices  (Canada)</Contributor>
    <Postingdate xmlns="d42e65b2-cf21-49c1-b27d-d23f90380c0e" xsi:nil="true"/>
    <Postedonline xmlns="d42e65b2-cf21-49c1-b27d-d23f90380c0e">false</Postedonlin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40BC4-80A8-494F-A5C1-47E4B25CE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61197-64E8-4CDB-94D4-B18B6C19301B}">
  <ds:schemaRefs>
    <ds:schemaRef ds:uri="9c2e4527-2efa-4ade-b3d6-b2418af14986"/>
    <ds:schemaRef ds:uri="http://schemas.microsoft.com/office/2006/documentManagement/types"/>
    <ds:schemaRef ds:uri="http://www.w3.org/XML/1998/namespace"/>
    <ds:schemaRef ds:uri="http://schemas.openxmlformats.org/package/2006/metadata/core-properties"/>
    <ds:schemaRef ds:uri="http://purl.org/dc/terms/"/>
    <ds:schemaRef ds:uri="d42e65b2-cf21-49c1-b27d-d23f90380c0e"/>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5430</Characters>
  <Application>Microsoft Office Word</Application>
  <DocSecurity>0</DocSecurity>
  <Lines>45</Lines>
  <Paragraphs>12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2024-01-31T22:57:00Z</dcterms:created>
  <dcterms:modified xsi:type="dcterms:W3CDTF">2024-04-30T13:10:00Z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