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B6D4" w14:textId="77777777" w:rsidR="00CC6576" w:rsidRDefault="00CC6576" w:rsidP="00CC6576">
      <w:pPr>
        <w:jc w:val="both"/>
        <w:rPr>
          <w:rFonts w:eastAsiaTheme="majorEastAsia" w:cstheme="minorHAnsi"/>
          <w:color w:val="000000" w:themeColor="text1"/>
          <w:sz w:val="20"/>
          <w:szCs w:val="20"/>
        </w:rPr>
      </w:pPr>
    </w:p>
    <w:p w14:paraId="7CB16FF9" w14:textId="77777777" w:rsidR="00CE6A70" w:rsidRPr="00CE6A70" w:rsidRDefault="00CE6A70" w:rsidP="00CE6A70">
      <w:pPr>
        <w:jc w:val="center"/>
        <w:rPr>
          <w:b/>
          <w:sz w:val="32"/>
          <w:szCs w:val="32"/>
        </w:rPr>
      </w:pPr>
      <w:r w:rsidRPr="00CE6A70">
        <w:rPr>
          <w:b/>
          <w:sz w:val="32"/>
          <w:szCs w:val="32"/>
        </w:rPr>
        <w:t>The ‘</w:t>
      </w:r>
      <w:proofErr w:type="spellStart"/>
      <w:r w:rsidRPr="00CE6A70">
        <w:rPr>
          <w:b/>
          <w:sz w:val="32"/>
          <w:szCs w:val="32"/>
        </w:rPr>
        <w:t>platformization</w:t>
      </w:r>
      <w:proofErr w:type="spellEnd"/>
      <w:r w:rsidRPr="00CE6A70">
        <w:rPr>
          <w:b/>
          <w:sz w:val="32"/>
          <w:szCs w:val="32"/>
        </w:rPr>
        <w:t xml:space="preserve">’ of Education: </w:t>
      </w:r>
      <w:r w:rsidR="00477F66" w:rsidRPr="00CE6A70">
        <w:rPr>
          <w:b/>
          <w:sz w:val="32"/>
          <w:szCs w:val="32"/>
        </w:rPr>
        <w:t xml:space="preserve">Academic freedom and </w:t>
      </w:r>
    </w:p>
    <w:p w14:paraId="2E5F847F" w14:textId="40EA6F02" w:rsidR="00477F66" w:rsidRPr="00CE6A70" w:rsidRDefault="00477F66" w:rsidP="00CE6A70">
      <w:pPr>
        <w:jc w:val="center"/>
        <w:rPr>
          <w:b/>
          <w:sz w:val="32"/>
          <w:szCs w:val="32"/>
        </w:rPr>
      </w:pPr>
      <w:r w:rsidRPr="00CE6A70">
        <w:rPr>
          <w:b/>
          <w:sz w:val="32"/>
          <w:szCs w:val="32"/>
        </w:rPr>
        <w:t>freedom of expression</w:t>
      </w:r>
      <w:r w:rsidR="00CE6A70" w:rsidRPr="00CE6A70">
        <w:rPr>
          <w:b/>
          <w:sz w:val="32"/>
          <w:szCs w:val="32"/>
        </w:rPr>
        <w:t xml:space="preserve"> </w:t>
      </w:r>
      <w:r w:rsidRPr="00CE6A70">
        <w:rPr>
          <w:b/>
          <w:sz w:val="32"/>
          <w:szCs w:val="32"/>
        </w:rPr>
        <w:t xml:space="preserve">in </w:t>
      </w:r>
      <w:r w:rsidR="00BF7265" w:rsidRPr="00CE6A70">
        <w:rPr>
          <w:b/>
          <w:sz w:val="32"/>
          <w:szCs w:val="32"/>
        </w:rPr>
        <w:t xml:space="preserve">‘autonomous’ </w:t>
      </w:r>
      <w:r w:rsidRPr="00CE6A70">
        <w:rPr>
          <w:b/>
          <w:sz w:val="32"/>
          <w:szCs w:val="32"/>
        </w:rPr>
        <w:t>digital age</w:t>
      </w:r>
    </w:p>
    <w:p w14:paraId="7A12AC27" w14:textId="77777777" w:rsidR="00C73DB3" w:rsidRDefault="00C73DB3" w:rsidP="00477F66">
      <w:pPr>
        <w:rPr>
          <w:b/>
          <w:sz w:val="32"/>
          <w:szCs w:val="32"/>
        </w:rPr>
      </w:pPr>
    </w:p>
    <w:p w14:paraId="7793923B" w14:textId="77777777" w:rsidR="00D95291" w:rsidRDefault="00D95291" w:rsidP="00477F66">
      <w:pPr>
        <w:rPr>
          <w:b/>
          <w:sz w:val="32"/>
          <w:szCs w:val="32"/>
        </w:rPr>
      </w:pPr>
    </w:p>
    <w:p w14:paraId="721C2DC0" w14:textId="77777777" w:rsidR="00D95291" w:rsidRPr="00477F66" w:rsidRDefault="00D95291" w:rsidP="00477F66">
      <w:pPr>
        <w:rPr>
          <w:b/>
          <w:sz w:val="32"/>
          <w:szCs w:val="32"/>
        </w:rPr>
      </w:pPr>
    </w:p>
    <w:p w14:paraId="1732F0F0" w14:textId="77777777" w:rsidR="00477F66" w:rsidRPr="00F573E8" w:rsidRDefault="00477F66" w:rsidP="00477F66"/>
    <w:p w14:paraId="454F15EB" w14:textId="643ED5AF" w:rsidR="004C1B62" w:rsidRDefault="00477F66" w:rsidP="00F405BB">
      <w:pPr>
        <w:ind w:left="284" w:hanging="284"/>
        <w:jc w:val="both"/>
      </w:pPr>
      <w:r>
        <w:t>[</w:t>
      </w:r>
      <w:r w:rsidR="00207F50">
        <w:t>1</w:t>
      </w:r>
      <w:r>
        <w:t xml:space="preserve">] </w:t>
      </w:r>
      <w:r w:rsidR="00207F50">
        <w:t>A</w:t>
      </w:r>
      <w:r>
        <w:t>n</w:t>
      </w:r>
      <w:r w:rsidRPr="00F573E8">
        <w:t xml:space="preserve"> assembly</w:t>
      </w:r>
      <w:r>
        <w:t xml:space="preserve"> of </w:t>
      </w:r>
      <w:r w:rsidRPr="00F573E8">
        <w:t>student at Cornell University</w:t>
      </w:r>
      <w:r w:rsidR="00207F50">
        <w:t>,</w:t>
      </w:r>
      <w:r w:rsidRPr="00F573E8">
        <w:t xml:space="preserve"> </w:t>
      </w:r>
      <w:r w:rsidR="00207F50">
        <w:t>last April 2023</w:t>
      </w:r>
      <w:r w:rsidR="00207F50" w:rsidRPr="00F573E8">
        <w:t xml:space="preserve">, </w:t>
      </w:r>
      <w:r w:rsidRPr="00F573E8">
        <w:t xml:space="preserve">approved requiring professors to warn of potentially traumatic content. Proponents of these </w:t>
      </w:r>
      <w:r w:rsidR="00B03556">
        <w:t>‘</w:t>
      </w:r>
      <w:r w:rsidRPr="00F573E8">
        <w:t>actions</w:t>
      </w:r>
      <w:r w:rsidR="00B03556">
        <w:t>’</w:t>
      </w:r>
      <w:r w:rsidRPr="00F573E8">
        <w:t xml:space="preserve"> sought to have professors warn students of material that could be controversial or offensive, especially on issues related to race, sexual </w:t>
      </w:r>
      <w:r w:rsidR="00297C2F" w:rsidRPr="00F573E8">
        <w:t>violence,</w:t>
      </w:r>
      <w:r w:rsidRPr="00F573E8">
        <w:t xml:space="preserve"> and gender identity. The controversy was settled by the President who rejected the proposal, stating that such actions would violate the commitment to academic and research freedom, and were inconsistent with Cornell's educational goals</w:t>
      </w:r>
      <w:r>
        <w:rPr>
          <w:rStyle w:val="Refdenotaalpie"/>
        </w:rPr>
        <w:footnoteReference w:id="1"/>
      </w:r>
      <w:r w:rsidRPr="00F573E8">
        <w:t>.</w:t>
      </w:r>
      <w:r w:rsidR="00207F50">
        <w:t xml:space="preserve"> </w:t>
      </w:r>
      <w:r>
        <w:t>One month after</w:t>
      </w:r>
      <w:r w:rsidR="00207F50">
        <w:t xml:space="preserve"> that</w:t>
      </w:r>
      <w:r>
        <w:t xml:space="preserve">, in </w:t>
      </w:r>
      <w:proofErr w:type="spellStart"/>
      <w:r>
        <w:t>U</w:t>
      </w:r>
      <w:r w:rsidR="00B03556">
        <w:t>niversia</w:t>
      </w:r>
      <w:proofErr w:type="spellEnd"/>
      <w:r>
        <w:t xml:space="preserve"> </w:t>
      </w:r>
      <w:r w:rsidR="00207F50">
        <w:t>(</w:t>
      </w:r>
      <w:r>
        <w:t xml:space="preserve">an international academic </w:t>
      </w:r>
      <w:r w:rsidRPr="00F573E8">
        <w:t>meeting</w:t>
      </w:r>
      <w:r>
        <w:t xml:space="preserve"> of Chancellors</w:t>
      </w:r>
      <w:r w:rsidRPr="00F573E8">
        <w:t xml:space="preserve"> held in Valencia</w:t>
      </w:r>
      <w:r w:rsidR="00207F50">
        <w:t xml:space="preserve">, </w:t>
      </w:r>
      <w:r>
        <w:t xml:space="preserve">Spain), </w:t>
      </w:r>
      <w:r w:rsidRPr="00F573E8">
        <w:t xml:space="preserve">the former </w:t>
      </w:r>
      <w:r w:rsidR="00207F50">
        <w:t>P</w:t>
      </w:r>
      <w:r w:rsidRPr="00F573E8">
        <w:t xml:space="preserve">resident of Harvard University, Lawrence Summers, in conversation with Ana </w:t>
      </w:r>
      <w:proofErr w:type="spellStart"/>
      <w:r w:rsidRPr="00F573E8">
        <w:t>Botín</w:t>
      </w:r>
      <w:proofErr w:type="spellEnd"/>
      <w:r w:rsidRPr="00F573E8">
        <w:t xml:space="preserve">, </w:t>
      </w:r>
      <w:r>
        <w:t>P</w:t>
      </w:r>
      <w:r w:rsidRPr="00F573E8">
        <w:t xml:space="preserve">resident of Banco Santander, seems to have joined the controversy and responded that </w:t>
      </w:r>
      <w:r>
        <w:t>‘</w:t>
      </w:r>
      <w:r w:rsidRPr="00F573E8">
        <w:t>education challenges you and makes you think about things that make you feel uncomfortable. If students don't want to feel uncomfortable, they should stay in a corner of their room, at home with their parents, and not come to the university</w:t>
      </w:r>
      <w:r w:rsidR="00207F50">
        <w:t>’</w:t>
      </w:r>
      <w:r w:rsidRPr="00F573E8">
        <w:t xml:space="preserve">. </w:t>
      </w:r>
      <w:r w:rsidR="004C1B62">
        <w:t xml:space="preserve">In Europe, also had been </w:t>
      </w:r>
      <w:r w:rsidR="004C1B62" w:rsidRPr="004C1B62">
        <w:t>and boos at universit</w:t>
      </w:r>
      <w:r w:rsidR="004C1B62">
        <w:t>ies</w:t>
      </w:r>
      <w:r w:rsidR="004C1B62" w:rsidRPr="004C1B62">
        <w:t xml:space="preserve"> when people</w:t>
      </w:r>
      <w:r w:rsidR="004C1B62">
        <w:t xml:space="preserve"> politician or professor</w:t>
      </w:r>
      <w:r w:rsidR="004C1B62" w:rsidRPr="004C1B62">
        <w:t xml:space="preserve"> has been invited to talk</w:t>
      </w:r>
      <w:r w:rsidR="004C1B62">
        <w:t xml:space="preserve"> about controversial topics. C</w:t>
      </w:r>
      <w:r w:rsidR="004C1B62" w:rsidRPr="004C1B62">
        <w:t>ensorship at universities in various parts of the world is also a reality</w:t>
      </w:r>
      <w:r w:rsidR="004C1B62">
        <w:t xml:space="preserve">. In this way, the last update of AFI </w:t>
      </w:r>
      <w:r w:rsidR="004C1B62" w:rsidRPr="004C1B62">
        <w:t>identifies 22 countries and territories where universities and scholars enjoy significantly less freedom</w:t>
      </w:r>
      <w:r w:rsidR="004C1B62">
        <w:t xml:space="preserve"> </w:t>
      </w:r>
      <w:r w:rsidR="004C1B62" w:rsidRPr="004C1B62">
        <w:t>today than 10 years ago</w:t>
      </w:r>
      <w:r w:rsidR="004C1B62">
        <w:rPr>
          <w:rStyle w:val="Refdenotaalpie"/>
        </w:rPr>
        <w:footnoteReference w:id="2"/>
      </w:r>
      <w:r w:rsidR="004C1B62">
        <w:t xml:space="preserve">. </w:t>
      </w:r>
      <w:r w:rsidR="00830BCD">
        <w:t xml:space="preserve"> </w:t>
      </w:r>
    </w:p>
    <w:p w14:paraId="18530027" w14:textId="77777777" w:rsidR="004C1B62" w:rsidRDefault="004C1B62" w:rsidP="004C1B62">
      <w:pPr>
        <w:ind w:left="284" w:hanging="284"/>
        <w:jc w:val="both"/>
      </w:pPr>
    </w:p>
    <w:p w14:paraId="44F47819" w14:textId="4B8ED006" w:rsidR="0076728F" w:rsidRDefault="004C1B62" w:rsidP="00297C2F">
      <w:pPr>
        <w:ind w:left="284" w:hanging="284"/>
        <w:jc w:val="both"/>
      </w:pPr>
      <w:r>
        <w:t xml:space="preserve">[2] </w:t>
      </w:r>
      <w:r w:rsidRPr="00F573E8">
        <w:t>Cases</w:t>
      </w:r>
      <w:r>
        <w:t xml:space="preserve"> </w:t>
      </w:r>
      <w:r w:rsidR="00F405BB">
        <w:t>like</w:t>
      </w:r>
      <w:r>
        <w:t xml:space="preserve"> </w:t>
      </w:r>
      <w:r w:rsidR="00F405BB">
        <w:t>this</w:t>
      </w:r>
      <w:r>
        <w:t>,</w:t>
      </w:r>
      <w:r w:rsidR="00477F66" w:rsidRPr="00F573E8">
        <w:t xml:space="preserve"> show</w:t>
      </w:r>
      <w:r w:rsidR="00F405BB">
        <w:t>ing</w:t>
      </w:r>
      <w:r w:rsidR="00477F66" w:rsidRPr="00F573E8">
        <w:t xml:space="preserve"> the importance </w:t>
      </w:r>
      <w:r w:rsidR="00477F66">
        <w:t xml:space="preserve">of </w:t>
      </w:r>
      <w:r w:rsidR="00477F66" w:rsidRPr="009655C5">
        <w:t>the next</w:t>
      </w:r>
      <w:r w:rsidR="00477F66">
        <w:t xml:space="preserve"> SR’s</w:t>
      </w:r>
      <w:r w:rsidR="00477F66" w:rsidRPr="009655C5">
        <w:t xml:space="preserve"> thematic report focus on academic freedom</w:t>
      </w:r>
      <w:r w:rsidR="00477F66">
        <w:t xml:space="preserve">. </w:t>
      </w:r>
      <w:r>
        <w:t xml:space="preserve">Not just for progress of sciences but also for develop a plural and sustainable democracies. </w:t>
      </w:r>
      <w:r w:rsidR="00477F66" w:rsidRPr="00C846DD">
        <w:t>New Humanity</w:t>
      </w:r>
      <w:r w:rsidR="00EE3A2B" w:rsidRPr="00C846DD">
        <w:t xml:space="preserve"> NGO</w:t>
      </w:r>
      <w:r w:rsidR="00477F66">
        <w:t xml:space="preserve"> </w:t>
      </w:r>
      <w:r w:rsidR="009655C5" w:rsidRPr="009655C5">
        <w:t xml:space="preserve">appreciates </w:t>
      </w:r>
      <w:r w:rsidR="00207F50">
        <w:t>this</w:t>
      </w:r>
      <w:r w:rsidR="009655C5" w:rsidRPr="009655C5">
        <w:t xml:space="preserve"> call for input and</w:t>
      </w:r>
      <w:r w:rsidR="009655C5">
        <w:t xml:space="preserve"> </w:t>
      </w:r>
      <w:r w:rsidR="00477F66">
        <w:t xml:space="preserve">offer </w:t>
      </w:r>
      <w:r w:rsidR="00EE3A2B">
        <w:t xml:space="preserve">a </w:t>
      </w:r>
      <w:r w:rsidR="00477F66" w:rsidRPr="00F573E8">
        <w:t xml:space="preserve">reflection </w:t>
      </w:r>
      <w:r w:rsidR="00AA040E">
        <w:t xml:space="preserve">on academic freedom from the right to education and from a </w:t>
      </w:r>
      <w:r>
        <w:t>‘</w:t>
      </w:r>
      <w:r w:rsidR="00477F66">
        <w:t>relational human rights-based approach</w:t>
      </w:r>
      <w:r>
        <w:t>’</w:t>
      </w:r>
      <w:r w:rsidR="00477F66">
        <w:t xml:space="preserve">. </w:t>
      </w:r>
      <w:r w:rsidR="00EE3A2B">
        <w:t>This</w:t>
      </w:r>
      <w:r>
        <w:t xml:space="preserve"> mean</w:t>
      </w:r>
      <w:r w:rsidR="00EE3A2B">
        <w:t>s,</w:t>
      </w:r>
      <w:r>
        <w:t xml:space="preserve"> recognize </w:t>
      </w:r>
      <w:r w:rsidR="00AA040E">
        <w:t xml:space="preserve">both central role of integral education and </w:t>
      </w:r>
      <w:r>
        <w:t>the ontological foundation of human being as relational one</w:t>
      </w:r>
      <w:r w:rsidR="00AA040E">
        <w:t>.</w:t>
      </w:r>
      <w:r w:rsidR="005D72C8">
        <w:t xml:space="preserve"> I</w:t>
      </w:r>
      <w:r>
        <w:t>t’s necessary an approach to reality which take account</w:t>
      </w:r>
      <w:r w:rsidR="00EE3A2B">
        <w:t xml:space="preserve"> both</w:t>
      </w:r>
      <w:r>
        <w:t xml:space="preserve"> </w:t>
      </w:r>
      <w:r w:rsidR="00EE3A2B">
        <w:t>his special dignity and the</w:t>
      </w:r>
      <w:r>
        <w:t xml:space="preserve"> diversity of </w:t>
      </w:r>
      <w:r w:rsidR="00123D99">
        <w:t xml:space="preserve">his </w:t>
      </w:r>
      <w:r>
        <w:t>relationship</w:t>
      </w:r>
      <w:r w:rsidR="00123D99">
        <w:t>s</w:t>
      </w:r>
      <w:r>
        <w:t xml:space="preserve">. At educational level, meaning recognize the diversity of educational agents involved in educational process and </w:t>
      </w:r>
      <w:r w:rsidR="00477F66" w:rsidRPr="004C1B62">
        <w:t>the mutual interdependency</w:t>
      </w:r>
      <w:r w:rsidR="009655C5" w:rsidRPr="004C1B62">
        <w:t xml:space="preserve"> and balance</w:t>
      </w:r>
      <w:r w:rsidR="00477F66" w:rsidRPr="004C1B62">
        <w:t xml:space="preserve"> between</w:t>
      </w:r>
      <w:r w:rsidRPr="004C1B62">
        <w:t xml:space="preserve"> his</w:t>
      </w:r>
      <w:r w:rsidR="00477F66" w:rsidRPr="004C1B62">
        <w:t xml:space="preserve"> freedoms and rights</w:t>
      </w:r>
      <w:r w:rsidRPr="004C1B62">
        <w:t>.</w:t>
      </w:r>
      <w:r>
        <w:rPr>
          <w:b/>
          <w:bCs/>
        </w:rPr>
        <w:t xml:space="preserve"> </w:t>
      </w:r>
      <w:r w:rsidR="00477F66">
        <w:t xml:space="preserve">‘Relational human rights-based approach’ </w:t>
      </w:r>
      <w:r>
        <w:t xml:space="preserve">also </w:t>
      </w:r>
      <w:r w:rsidR="00477F66">
        <w:t>means that freedom</w:t>
      </w:r>
      <w:r w:rsidR="00EE3A2B">
        <w:t>s</w:t>
      </w:r>
      <w:r w:rsidR="00477F66">
        <w:t xml:space="preserve"> and right</w:t>
      </w:r>
      <w:r w:rsidR="00EE3A2B">
        <w:t>s</w:t>
      </w:r>
      <w:r w:rsidR="00477F66">
        <w:t xml:space="preserve"> </w:t>
      </w:r>
      <w:r w:rsidR="009655C5">
        <w:t xml:space="preserve">in education </w:t>
      </w:r>
      <w:r w:rsidR="00477F66">
        <w:t>must drive and order</w:t>
      </w:r>
      <w:r w:rsidR="00123D99">
        <w:t>ed</w:t>
      </w:r>
      <w:r w:rsidR="00477F66">
        <w:t xml:space="preserve"> by principles of human dignity, best interest of the </w:t>
      </w:r>
      <w:r w:rsidR="00123D99">
        <w:t>child (</w:t>
      </w:r>
      <w:r w:rsidR="00477F66">
        <w:t>student</w:t>
      </w:r>
      <w:r w:rsidR="00123D99">
        <w:t>)</w:t>
      </w:r>
      <w:r w:rsidR="00477F66">
        <w:t xml:space="preserve">, principle of subsidiarity and the principle of solidarity and common </w:t>
      </w:r>
      <w:r w:rsidR="00477F66">
        <w:lastRenderedPageBreak/>
        <w:t xml:space="preserve">good of society. When </w:t>
      </w:r>
      <w:r w:rsidR="009655C5">
        <w:t xml:space="preserve">politics and policy of </w:t>
      </w:r>
      <w:r w:rsidR="00477F66">
        <w:t xml:space="preserve">education </w:t>
      </w:r>
      <w:r w:rsidR="00F405BB">
        <w:t>are</w:t>
      </w:r>
      <w:r w:rsidR="00477F66">
        <w:t xml:space="preserve"> order</w:t>
      </w:r>
      <w:r w:rsidR="009655C5">
        <w:t>ed</w:t>
      </w:r>
      <w:r w:rsidR="00477F66">
        <w:t xml:space="preserve"> by </w:t>
      </w:r>
      <w:r w:rsidR="00207F50">
        <w:t>those principles</w:t>
      </w:r>
      <w:r w:rsidR="009655C5">
        <w:t>,</w:t>
      </w:r>
      <w:r w:rsidR="00477F66">
        <w:t xml:space="preserve"> we can </w:t>
      </w:r>
      <w:r w:rsidR="009655C5">
        <w:t>get</w:t>
      </w:r>
      <w:r w:rsidR="00477F66">
        <w:t xml:space="preserve"> a correct balance between </w:t>
      </w:r>
      <w:r>
        <w:t xml:space="preserve">all </w:t>
      </w:r>
      <w:r w:rsidR="00477F66">
        <w:t>rights and freedom</w:t>
      </w:r>
      <w:r w:rsidR="009655C5">
        <w:t>s</w:t>
      </w:r>
      <w:r>
        <w:t xml:space="preserve"> in education</w:t>
      </w:r>
      <w:r w:rsidR="00477F66">
        <w:t>.</w:t>
      </w:r>
      <w:r w:rsidR="00013346" w:rsidRPr="00013346">
        <w:t xml:space="preserve"> Our main purpose is not show</w:t>
      </w:r>
      <w:r w:rsidR="00013346">
        <w:t>ing</w:t>
      </w:r>
      <w:r w:rsidR="00013346" w:rsidRPr="00013346">
        <w:t xml:space="preserve"> the jarring conflict between the desire to support academic freedom and to limit it but reflect on its circumstances and argues when could be situate</w:t>
      </w:r>
      <w:r w:rsidR="00013346">
        <w:t xml:space="preserve"> it</w:t>
      </w:r>
      <w:r w:rsidR="00013346" w:rsidRPr="00013346">
        <w:t xml:space="preserve"> in a right educational balance.</w:t>
      </w:r>
    </w:p>
    <w:p w14:paraId="255BC3BC" w14:textId="77777777" w:rsidR="00D95291" w:rsidRDefault="00D95291" w:rsidP="00297C2F">
      <w:pPr>
        <w:ind w:left="284" w:hanging="284"/>
        <w:jc w:val="both"/>
      </w:pPr>
    </w:p>
    <w:p w14:paraId="09FB4962" w14:textId="678D6939" w:rsidR="005324CD" w:rsidRDefault="00F405BB" w:rsidP="005324CD">
      <w:pPr>
        <w:ind w:left="284" w:hanging="284"/>
        <w:jc w:val="both"/>
      </w:pPr>
      <w:r>
        <w:t>[3] First of all, ‘academic freedom</w:t>
      </w:r>
      <w:r w:rsidR="00E859B8">
        <w:t>’</w:t>
      </w:r>
      <w:r>
        <w:t xml:space="preserve"> and ‘freedom of expression’ share the same core but it’s not the same question in educational field. To clarify that </w:t>
      </w:r>
      <w:r w:rsidR="00E859B8">
        <w:t xml:space="preserve">it </w:t>
      </w:r>
      <w:r>
        <w:t xml:space="preserve">is important to understand better the place and implications of academic freedom in academic institution. There is important literature </w:t>
      </w:r>
      <w:r w:rsidR="00492252">
        <w:t>and Declaration</w:t>
      </w:r>
      <w:r w:rsidR="00E859B8">
        <w:t xml:space="preserve"> </w:t>
      </w:r>
      <w:r>
        <w:t xml:space="preserve">on that </w:t>
      </w:r>
      <w:r w:rsidR="00E859B8">
        <w:t>point</w:t>
      </w:r>
      <w:r w:rsidR="00E859B8">
        <w:rPr>
          <w:rStyle w:val="Refdenotaalpie"/>
        </w:rPr>
        <w:footnoteReference w:id="3"/>
      </w:r>
      <w:r w:rsidR="00E859B8">
        <w:t xml:space="preserve">  </w:t>
      </w:r>
      <w:r>
        <w:t>but we need underline the question of ‘</w:t>
      </w:r>
      <w:r w:rsidR="00E859B8">
        <w:t>education’</w:t>
      </w:r>
      <w:r>
        <w:t xml:space="preserve">, the </w:t>
      </w:r>
      <w:r w:rsidR="00E859B8">
        <w:t>‘</w:t>
      </w:r>
      <w:r>
        <w:t xml:space="preserve">intention to educate’ throw academic freedom and not just ‘teach’. </w:t>
      </w:r>
      <w:proofErr w:type="gramStart"/>
      <w:r w:rsidR="00E859B8">
        <w:t>In order to</w:t>
      </w:r>
      <w:proofErr w:type="gramEnd"/>
      <w:r w:rsidR="00E859B8">
        <w:t xml:space="preserve"> clarify that, we can do a parallelism between academic freedom and freedom of expression and freedom to conduct a business and the freedom to found educational establishments</w:t>
      </w:r>
      <w:r w:rsidR="00514DCC">
        <w:t>.</w:t>
      </w:r>
      <w:r w:rsidR="00013346">
        <w:t xml:space="preserve"> </w:t>
      </w:r>
    </w:p>
    <w:p w14:paraId="1CBE4F46" w14:textId="77777777" w:rsidR="00514DCC" w:rsidRDefault="00514DCC" w:rsidP="00013346">
      <w:pPr>
        <w:jc w:val="both"/>
      </w:pPr>
    </w:p>
    <w:p w14:paraId="619FE0BE" w14:textId="54415FD2" w:rsidR="00D10242" w:rsidRDefault="005324CD" w:rsidP="005324CD">
      <w:pPr>
        <w:ind w:left="284" w:hanging="284"/>
        <w:jc w:val="both"/>
      </w:pPr>
      <w:r>
        <w:t xml:space="preserve">[4] </w:t>
      </w:r>
      <w:r w:rsidR="004E63F4">
        <w:t>A</w:t>
      </w:r>
      <w:r w:rsidR="00D10242">
        <w:t>n important Spanish Constitutional Court’s</w:t>
      </w:r>
      <w:r w:rsidR="00D10242" w:rsidRPr="00D10242">
        <w:t xml:space="preserve"> judgment</w:t>
      </w:r>
      <w:r w:rsidR="00D10242">
        <w:t xml:space="preserve"> on educational freedom </w:t>
      </w:r>
      <w:r w:rsidR="004E63F4">
        <w:t>stablishes</w:t>
      </w:r>
      <w:r w:rsidR="00D10242">
        <w:t xml:space="preserve"> that together the freedom to found educational establishments are the possibility to direct them, ‘</w:t>
      </w:r>
      <w:r w:rsidR="00D10242" w:rsidRPr="00D10242">
        <w:t xml:space="preserve">which otherwise would be nothing more than a concrete expression of the </w:t>
      </w:r>
      <w:r w:rsidR="00D10242">
        <w:t>freedom</w:t>
      </w:r>
      <w:r w:rsidR="00D10242" w:rsidRPr="00D10242">
        <w:t xml:space="preserve"> </w:t>
      </w:r>
      <w:r w:rsidR="00D10242">
        <w:t xml:space="preserve">to conduct a business </w:t>
      </w:r>
      <w:r w:rsidR="00D10242" w:rsidRPr="00D10242">
        <w:t>that is also enshrined in the Constitution (art. 38 CE) (STC 5/1981, par. 8)</w:t>
      </w:r>
      <w:r w:rsidR="00D10242">
        <w:rPr>
          <w:rStyle w:val="Refdenotaalpie"/>
        </w:rPr>
        <w:footnoteReference w:id="4"/>
      </w:r>
      <w:r w:rsidR="00D10242">
        <w:t>’. And we must remember that to direct them it’s necessary to respect the possibility for the founded to establish his own and</w:t>
      </w:r>
      <w:r w:rsidR="00297C2F">
        <w:t xml:space="preserve"> </w:t>
      </w:r>
      <w:proofErr w:type="gramStart"/>
      <w:r w:rsidR="00297C2F">
        <w:t>particular</w:t>
      </w:r>
      <w:r w:rsidR="00D10242">
        <w:t xml:space="preserve"> </w:t>
      </w:r>
      <w:r w:rsidR="00297C2F">
        <w:t>education</w:t>
      </w:r>
      <w:proofErr w:type="gramEnd"/>
      <w:r w:rsidR="00D10242">
        <w:t xml:space="preserve"> view or project for the </w:t>
      </w:r>
      <w:r w:rsidR="00E2701C">
        <w:t>educational institution</w:t>
      </w:r>
      <w:r w:rsidR="00D10242">
        <w:t xml:space="preserve"> (called ‘</w:t>
      </w:r>
      <w:proofErr w:type="spellStart"/>
      <w:r w:rsidR="00D10242" w:rsidRPr="00F91550">
        <w:rPr>
          <w:i/>
          <w:iCs/>
        </w:rPr>
        <w:t>ideario</w:t>
      </w:r>
      <w:proofErr w:type="spellEnd"/>
      <w:r w:rsidR="00D10242" w:rsidRPr="00F91550">
        <w:rPr>
          <w:i/>
          <w:iCs/>
        </w:rPr>
        <w:t xml:space="preserve"> </w:t>
      </w:r>
      <w:proofErr w:type="spellStart"/>
      <w:r w:rsidR="00D10242" w:rsidRPr="00F91550">
        <w:rPr>
          <w:i/>
          <w:iCs/>
        </w:rPr>
        <w:t>educativo</w:t>
      </w:r>
      <w:proofErr w:type="spellEnd"/>
      <w:r w:rsidR="00D10242" w:rsidRPr="00F91550">
        <w:t>’</w:t>
      </w:r>
      <w:r w:rsidR="00D10242">
        <w:t xml:space="preserve">, in </w:t>
      </w:r>
      <w:proofErr w:type="spellStart"/>
      <w:r w:rsidR="00D10242">
        <w:t>spanish</w:t>
      </w:r>
      <w:proofErr w:type="spellEnd"/>
      <w:r w:rsidR="00D10242">
        <w:t>). In the same way, we think that academic freedom included and express a particular educative view of the professor in his situation as educator which included the decision on ‘the best way to educate the student’ and not just ‘teach something’ (perhaps, we can name</w:t>
      </w:r>
      <w:r w:rsidR="00193726">
        <w:t>ly</w:t>
      </w:r>
      <w:r w:rsidR="00D10242">
        <w:t xml:space="preserve"> as ‘pedagogical convictions’ in words of art. 14 of the EU Charter of Fundamental Rights). This is important because </w:t>
      </w:r>
      <w:r w:rsidR="00816E21">
        <w:t>many</w:t>
      </w:r>
      <w:r w:rsidR="0043723B">
        <w:t xml:space="preserve"> people</w:t>
      </w:r>
      <w:r w:rsidR="00D10242">
        <w:t xml:space="preserve"> </w:t>
      </w:r>
      <w:r w:rsidR="0043723B">
        <w:t>think</w:t>
      </w:r>
      <w:r w:rsidR="00E55290">
        <w:t>ing</w:t>
      </w:r>
      <w:r w:rsidR="0043723B">
        <w:t xml:space="preserve"> that we can </w:t>
      </w:r>
      <w:r w:rsidR="00D10242">
        <w:t xml:space="preserve">separate the ‘content’ of teach </w:t>
      </w:r>
      <w:r w:rsidR="0043723B">
        <w:t>from</w:t>
      </w:r>
      <w:r w:rsidR="00D10242">
        <w:t xml:space="preserve"> the ‘form’ of teach</w:t>
      </w:r>
      <w:r w:rsidR="003E36B0">
        <w:t xml:space="preserve"> but it’s impossible, </w:t>
      </w:r>
      <w:r w:rsidR="00B63354">
        <w:t>so</w:t>
      </w:r>
      <w:r w:rsidR="003E36B0">
        <w:t xml:space="preserve"> both are undivided of the same educational intentionality</w:t>
      </w:r>
      <w:r>
        <w:t xml:space="preserve"> and, so on, one consequence of this way of thinking (view separately content and form)</w:t>
      </w:r>
      <w:r w:rsidR="009279B1">
        <w:t xml:space="preserve"> </w:t>
      </w:r>
      <w:r w:rsidR="00E55290">
        <w:t>is</w:t>
      </w:r>
      <w:r w:rsidR="009279B1">
        <w:t xml:space="preserve"> </w:t>
      </w:r>
      <w:r>
        <w:t>an instrumental approach to education.</w:t>
      </w:r>
      <w:r w:rsidR="004E5A11">
        <w:t xml:space="preserve"> </w:t>
      </w:r>
    </w:p>
    <w:p w14:paraId="13D3B1C2" w14:textId="77777777" w:rsidR="004E5A11" w:rsidRDefault="004E5A11" w:rsidP="005324CD">
      <w:pPr>
        <w:ind w:left="284" w:hanging="284"/>
        <w:jc w:val="both"/>
      </w:pPr>
    </w:p>
    <w:p w14:paraId="6BB5BCBC" w14:textId="50C698A2" w:rsidR="00FE016B" w:rsidRDefault="004E5A11" w:rsidP="00816E21">
      <w:pPr>
        <w:ind w:left="284" w:hanging="284"/>
        <w:jc w:val="both"/>
      </w:pPr>
      <w:r>
        <w:t>[</w:t>
      </w:r>
      <w:r w:rsidR="00816E21">
        <w:t>5</w:t>
      </w:r>
      <w:r>
        <w:t xml:space="preserve">] In addition, </w:t>
      </w:r>
      <w:r w:rsidR="00816E21">
        <w:t xml:space="preserve">for </w:t>
      </w:r>
      <w:r w:rsidR="00E55290">
        <w:t>those</w:t>
      </w:r>
      <w:r>
        <w:t xml:space="preserve"> people</w:t>
      </w:r>
      <w:r w:rsidR="00E55290">
        <w:t>,</w:t>
      </w:r>
      <w:r w:rsidR="00816E21">
        <w:t xml:space="preserve"> </w:t>
      </w:r>
      <w:r>
        <w:t xml:space="preserve">teaching is a values free activity while education is a transmission activity </w:t>
      </w:r>
      <w:r w:rsidR="00740FD5">
        <w:t xml:space="preserve">based </w:t>
      </w:r>
      <w:r>
        <w:t xml:space="preserve">on dense </w:t>
      </w:r>
      <w:r w:rsidR="00740FD5">
        <w:t xml:space="preserve">(and most of the time mysterious or </w:t>
      </w:r>
      <w:proofErr w:type="spellStart"/>
      <w:r w:rsidR="00740FD5">
        <w:t>non rational</w:t>
      </w:r>
      <w:proofErr w:type="spellEnd"/>
      <w:r w:rsidR="00740FD5">
        <w:t xml:space="preserve">) </w:t>
      </w:r>
      <w:r>
        <w:t xml:space="preserve">values. First one is a ‘scientific’ and ‘objective’ activity while </w:t>
      </w:r>
      <w:r w:rsidR="00740FD5">
        <w:t xml:space="preserve">the </w:t>
      </w:r>
      <w:r>
        <w:t xml:space="preserve">second one is closer to indoctrination. </w:t>
      </w:r>
      <w:r w:rsidR="00740FD5">
        <w:t xml:space="preserve">The problem of indoctrination as </w:t>
      </w:r>
      <w:r w:rsidR="00740FD5" w:rsidRPr="00740FD5">
        <w:t>educational pathology</w:t>
      </w:r>
      <w:r w:rsidR="00740FD5">
        <w:t xml:space="preserve"> is </w:t>
      </w:r>
      <w:proofErr w:type="gramStart"/>
      <w:r w:rsidR="00740FD5">
        <w:t>pretty real</w:t>
      </w:r>
      <w:proofErr w:type="gramEnd"/>
      <w:r w:rsidR="00291241">
        <w:t xml:space="preserve"> </w:t>
      </w:r>
      <w:r w:rsidR="00740FD5">
        <w:t xml:space="preserve">but not for that we have to </w:t>
      </w:r>
      <w:r w:rsidR="00740FD5" w:rsidRPr="00740FD5">
        <w:t>eliminate the moral core of education</w:t>
      </w:r>
      <w:r w:rsidR="00740FD5">
        <w:t xml:space="preserve">, but respect the form of education as Biesta, following </w:t>
      </w:r>
      <w:proofErr w:type="spellStart"/>
      <w:r w:rsidR="00740FD5">
        <w:t>Prange</w:t>
      </w:r>
      <w:proofErr w:type="spellEnd"/>
      <w:r w:rsidR="00740FD5">
        <w:t>, propose</w:t>
      </w:r>
      <w:r w:rsidR="00740FD5">
        <w:rPr>
          <w:rStyle w:val="Refdenotaalpie"/>
        </w:rPr>
        <w:footnoteReference w:id="5"/>
      </w:r>
      <w:r w:rsidR="00740FD5">
        <w:t xml:space="preserve">. </w:t>
      </w:r>
      <w:r w:rsidR="00F83FF5">
        <w:t>For respect the form of education</w:t>
      </w:r>
      <w:r w:rsidR="00291241">
        <w:rPr>
          <w:rStyle w:val="Refdenotaalpie"/>
        </w:rPr>
        <w:footnoteReference w:id="6"/>
      </w:r>
      <w:r w:rsidR="00F83FF5">
        <w:t xml:space="preserve"> </w:t>
      </w:r>
      <w:r w:rsidR="009011C4">
        <w:t xml:space="preserve">he argues on </w:t>
      </w:r>
      <w:r w:rsidR="009011C4" w:rsidRPr="009011C4">
        <w:t>three key requirements</w:t>
      </w:r>
      <w:r w:rsidR="004810E0">
        <w:t xml:space="preserve"> </w:t>
      </w:r>
      <w:r w:rsidR="00816E21">
        <w:t>(</w:t>
      </w:r>
      <w:r w:rsidR="004810E0">
        <w:t xml:space="preserve">that </w:t>
      </w:r>
      <w:r w:rsidR="004810E0" w:rsidRPr="004810E0">
        <w:t>we could also apply</w:t>
      </w:r>
      <w:r w:rsidR="004810E0">
        <w:t xml:space="preserve"> to the academic freedom</w:t>
      </w:r>
      <w:r w:rsidR="00816E21">
        <w:t>)</w:t>
      </w:r>
      <w:r w:rsidR="009011C4" w:rsidRPr="009011C4">
        <w:t>.</w:t>
      </w:r>
      <w:r w:rsidR="004810E0">
        <w:t xml:space="preserve"> </w:t>
      </w:r>
      <w:r w:rsidR="009011C4" w:rsidRPr="009011C4">
        <w:t>One is that (educational) pointing needs to be understandable; the second is that it needs to be appropriate; and the third</w:t>
      </w:r>
      <w:r w:rsidR="004810E0">
        <w:t xml:space="preserve"> </w:t>
      </w:r>
      <w:r w:rsidR="009011C4" w:rsidRPr="009011C4">
        <w:t>is that it needs to be ‘connectable</w:t>
      </w:r>
      <w:r w:rsidR="00E55290">
        <w:t>’</w:t>
      </w:r>
      <w:r w:rsidR="009011C4">
        <w:rPr>
          <w:rStyle w:val="Refdenotaalpie"/>
        </w:rPr>
        <w:footnoteReference w:id="7"/>
      </w:r>
      <w:r w:rsidR="00F83FF5">
        <w:t xml:space="preserve">. The </w:t>
      </w:r>
      <w:r w:rsidR="00F83FF5">
        <w:lastRenderedPageBreak/>
        <w:t xml:space="preserve">first </w:t>
      </w:r>
      <w:r w:rsidR="007B0F04">
        <w:t xml:space="preserve">one </w:t>
      </w:r>
      <w:r w:rsidR="004810E0">
        <w:t>implies that</w:t>
      </w:r>
      <w:r w:rsidR="00F83FF5">
        <w:t>,</w:t>
      </w:r>
      <w:r w:rsidR="004810E0">
        <w:t xml:space="preserve"> ‘</w:t>
      </w:r>
      <w:r w:rsidR="004810E0" w:rsidRPr="004810E0">
        <w:t>whatever we point at, we much show it in such a way that it is correct, transparent, and comprehensible</w:t>
      </w:r>
      <w:r w:rsidR="004810E0">
        <w:t xml:space="preserve"> so t</w:t>
      </w:r>
      <w:r w:rsidR="004810E0" w:rsidRPr="004810E0">
        <w:t>his entails the demand of rationality or</w:t>
      </w:r>
      <w:r w:rsidR="004810E0">
        <w:t xml:space="preserve"> </w:t>
      </w:r>
      <w:r w:rsidR="004810E0" w:rsidRPr="004810E0">
        <w:t>the demand of truth</w:t>
      </w:r>
      <w:r w:rsidR="004810E0">
        <w:t xml:space="preserve"> (p. 26)’. Secondly, ‘</w:t>
      </w:r>
      <w:r w:rsidR="004810E0" w:rsidRPr="004810E0">
        <w:t xml:space="preserve">we must ensure that what we point at is accessible for the students we show it to, that it doesn’t go ‘over their heads.’ This doesn’t mean that it shouldn’t be challenging, but the challenge should be feasible and that entails the demand of respect, that is, that we </w:t>
      </w:r>
      <w:r w:rsidR="000E6ADF" w:rsidRPr="004810E0">
        <w:t>recognize</w:t>
      </w:r>
      <w:r w:rsidR="004810E0" w:rsidRPr="004810E0">
        <w:t xml:space="preserve"> our students as persons and do not approach them as objects, as that would turn education into training or oppression (p. 27)’</w:t>
      </w:r>
      <w:r w:rsidR="002B7941">
        <w:t xml:space="preserve">. The last one </w:t>
      </w:r>
      <w:r w:rsidR="00E55290">
        <w:t>supposes</w:t>
      </w:r>
      <w:r w:rsidR="002B7941">
        <w:t xml:space="preserve"> ‘</w:t>
      </w:r>
      <w:r w:rsidR="002B7941" w:rsidRPr="002B7941">
        <w:t xml:space="preserve">that students can do something with what we show them, and particularly that they can continue with what we present them in their own lives and on their own terms so that means, in other words, that in what we show we have the interests of our students in mind and need to find a connection to those interests, and not let our pointing be led by our own interests (p. 27)’. In sort, </w:t>
      </w:r>
      <w:r w:rsidR="00FE016B" w:rsidRPr="002B7941">
        <w:t>these arguments</w:t>
      </w:r>
      <w:r w:rsidR="002B7941" w:rsidRPr="00193726">
        <w:t xml:space="preserve"> </w:t>
      </w:r>
      <w:r w:rsidR="002B7941">
        <w:t xml:space="preserve">remember us that </w:t>
      </w:r>
      <w:r w:rsidR="00FE016B">
        <w:t>this ‘</w:t>
      </w:r>
      <w:r w:rsidR="002B7941" w:rsidRPr="009011C4">
        <w:t>requirements</w:t>
      </w:r>
      <w:r w:rsidR="00FE016B">
        <w:t xml:space="preserve"> </w:t>
      </w:r>
      <w:r w:rsidR="00FE016B" w:rsidRPr="00193726">
        <w:t>are not morally neutral, which is precisely his suggestion that the requirements entail the demand of respect, truth and freedom: any attempt at indoctrination would go against the demand for truth; any attempt at manipulation would go against the demand for freedom; and any attempt at social conditioning would go against the demand for respect (p. 27)’.</w:t>
      </w:r>
    </w:p>
    <w:p w14:paraId="4324DEA2" w14:textId="231D5483" w:rsidR="005324CD" w:rsidRDefault="005324CD" w:rsidP="00193726">
      <w:pPr>
        <w:jc w:val="both"/>
      </w:pPr>
    </w:p>
    <w:p w14:paraId="1FB66B92" w14:textId="08EA17AC" w:rsidR="00034FC5" w:rsidRDefault="005324CD" w:rsidP="00AA040E">
      <w:pPr>
        <w:ind w:left="284" w:hanging="284"/>
        <w:jc w:val="both"/>
      </w:pPr>
      <w:r>
        <w:t xml:space="preserve">[5] </w:t>
      </w:r>
      <w:r w:rsidR="00B63354">
        <w:t xml:space="preserve">The academic freedom is more than freedom of expression in an educational place.  Academic freedom </w:t>
      </w:r>
      <w:r w:rsidR="00B63354" w:rsidRPr="00B63354">
        <w:t>has some implications and restrictions beyond the general</w:t>
      </w:r>
      <w:r w:rsidR="00C846DD">
        <w:t xml:space="preserve"> </w:t>
      </w:r>
      <w:r w:rsidR="00B63354" w:rsidRPr="00B63354">
        <w:t>freedom of expression</w:t>
      </w:r>
      <w:r w:rsidR="00B63354">
        <w:t xml:space="preserve">. But that restrictions and implications </w:t>
      </w:r>
      <w:r w:rsidR="00C846DD">
        <w:t xml:space="preserve">try to </w:t>
      </w:r>
      <w:r w:rsidR="00B63354">
        <w:t>answer to his own educational nature</w:t>
      </w:r>
      <w:r w:rsidR="00123D99">
        <w:t>, as we try to show before</w:t>
      </w:r>
      <w:r w:rsidR="00B63354">
        <w:t>. For this reason, educational freedom</w:t>
      </w:r>
      <w:r w:rsidR="00AA040E">
        <w:t xml:space="preserve"> </w:t>
      </w:r>
      <w:r w:rsidR="00B63354">
        <w:t>in general and academic freedom particularity serv</w:t>
      </w:r>
      <w:r w:rsidR="00C846DD">
        <w:t>ing</w:t>
      </w:r>
      <w:r w:rsidR="00B63354">
        <w:t xml:space="preserve"> to defend the individual autonomy in an educational relationship as educator but also individual autonomy as student</w:t>
      </w:r>
      <w:r w:rsidR="00AA040E">
        <w:t xml:space="preserve"> (so also personal autonomy v. automatization that AI proposed)</w:t>
      </w:r>
      <w:r w:rsidR="00B63354">
        <w:t xml:space="preserve">. For that, the difference between both types of freedom (academic and expression) is the </w:t>
      </w:r>
      <w:r w:rsidR="00E97C27">
        <w:t>‘</w:t>
      </w:r>
      <w:r w:rsidR="00B63354">
        <w:t>intention</w:t>
      </w:r>
      <w:r w:rsidR="00E97C27">
        <w:t>ality</w:t>
      </w:r>
      <w:r w:rsidR="002E0DE4">
        <w:t xml:space="preserve"> of education</w:t>
      </w:r>
      <w:r w:rsidR="00E97C27">
        <w:t>’</w:t>
      </w:r>
      <w:r w:rsidR="00B63354">
        <w:t xml:space="preserve"> </w:t>
      </w:r>
      <w:r w:rsidR="00C846DD">
        <w:t>that</w:t>
      </w:r>
      <w:r w:rsidR="00034FC5">
        <w:t xml:space="preserve"> </w:t>
      </w:r>
      <w:r w:rsidR="00B63354">
        <w:t>has the first one</w:t>
      </w:r>
      <w:r w:rsidR="00193726">
        <w:t>, or in Biesta</w:t>
      </w:r>
      <w:r w:rsidR="00123D99">
        <w:t xml:space="preserve"> words</w:t>
      </w:r>
      <w:r w:rsidR="00193726">
        <w:t xml:space="preserve"> (following </w:t>
      </w:r>
      <w:proofErr w:type="spellStart"/>
      <w:r w:rsidR="00193726">
        <w:t>Prange</w:t>
      </w:r>
      <w:proofErr w:type="spellEnd"/>
      <w:r w:rsidR="00193726">
        <w:t xml:space="preserve">), </w:t>
      </w:r>
      <w:r w:rsidR="00123D99">
        <w:t xml:space="preserve">the possibility for the professor to ‘pointing’ and ‘showing’ something. </w:t>
      </w:r>
      <w:r w:rsidR="00B84EF2">
        <w:t xml:space="preserve">We </w:t>
      </w:r>
      <w:r w:rsidR="00123D99">
        <w:t>have remembered</w:t>
      </w:r>
      <w:r w:rsidR="00B84EF2">
        <w:t xml:space="preserve"> </w:t>
      </w:r>
      <w:r w:rsidR="00123D99">
        <w:t xml:space="preserve">this </w:t>
      </w:r>
      <w:r w:rsidR="00B84EF2">
        <w:t xml:space="preserve">pedagogical framework </w:t>
      </w:r>
      <w:r w:rsidR="00123D99">
        <w:t>on</w:t>
      </w:r>
      <w:r w:rsidR="00B84EF2">
        <w:t xml:space="preserve"> academic freedom</w:t>
      </w:r>
      <w:r w:rsidR="00C846DD">
        <w:t xml:space="preserve"> and how the intentionality</w:t>
      </w:r>
      <w:r w:rsidR="002E0DE4">
        <w:t xml:space="preserve"> of education</w:t>
      </w:r>
      <w:r w:rsidR="00C846DD">
        <w:t xml:space="preserve"> express </w:t>
      </w:r>
      <w:r w:rsidR="002E0DE4">
        <w:t>itself through the</w:t>
      </w:r>
      <w:r w:rsidR="00C846DD">
        <w:t xml:space="preserve"> form</w:t>
      </w:r>
      <w:r w:rsidR="00123D99">
        <w:t>s</w:t>
      </w:r>
      <w:r w:rsidR="00C846DD">
        <w:t xml:space="preserve"> of teaching</w:t>
      </w:r>
      <w:r w:rsidR="00123D99">
        <w:t xml:space="preserve"> </w:t>
      </w:r>
      <w:r w:rsidR="00C846DD">
        <w:t xml:space="preserve">because the </w:t>
      </w:r>
      <w:r w:rsidR="005631C8">
        <w:t xml:space="preserve">academic freedom also protected </w:t>
      </w:r>
      <w:r w:rsidR="00DB0C56">
        <w:t>‘</w:t>
      </w:r>
      <w:r w:rsidR="005631C8" w:rsidRPr="00C846DD">
        <w:t>the forms</w:t>
      </w:r>
      <w:r w:rsidR="005631C8">
        <w:t xml:space="preserve"> in which ideas were conveyed</w:t>
      </w:r>
      <w:r w:rsidR="00DB0C56">
        <w:t>’</w:t>
      </w:r>
      <w:r w:rsidR="005631C8">
        <w:rPr>
          <w:rStyle w:val="Refdenotaalpie"/>
        </w:rPr>
        <w:footnoteReference w:id="8"/>
      </w:r>
      <w:r w:rsidR="00123D99">
        <w:t xml:space="preserve"> and we</w:t>
      </w:r>
      <w:r w:rsidR="004E5A11">
        <w:t xml:space="preserve"> think that this idea, could help us</w:t>
      </w:r>
      <w:r w:rsidR="005631C8">
        <w:t xml:space="preserve"> </w:t>
      </w:r>
      <w:r w:rsidR="004E5A11">
        <w:t>to</w:t>
      </w:r>
      <w:r w:rsidR="005631C8">
        <w:t xml:space="preserve"> </w:t>
      </w:r>
      <w:r w:rsidR="00C846DD">
        <w:t xml:space="preserve">protect the education environment </w:t>
      </w:r>
      <w:r w:rsidR="004E5A11">
        <w:t>of</w:t>
      </w:r>
      <w:r w:rsidR="00C846DD">
        <w:t xml:space="preserve"> </w:t>
      </w:r>
      <w:r w:rsidR="00EF2474">
        <w:t>the mainstreaming idea of digitalization of education</w:t>
      </w:r>
      <w:r w:rsidR="00740FD5">
        <w:t xml:space="preserve"> (n</w:t>
      </w:r>
      <w:r w:rsidR="007C3E8F">
        <w:t xml:space="preserve">ot always digitalization of education is the best way to educate or innovate and not always digitalization of education is </w:t>
      </w:r>
      <w:r w:rsidR="000C1B0A">
        <w:t xml:space="preserve">an </w:t>
      </w:r>
      <w:r w:rsidR="007C3E8F">
        <w:t>‘</w:t>
      </w:r>
      <w:r w:rsidR="000C1B0A">
        <w:t>integral’</w:t>
      </w:r>
      <w:r w:rsidR="007C3E8F">
        <w:t xml:space="preserve"> education</w:t>
      </w:r>
      <w:r w:rsidR="00740FD5">
        <w:t>)</w:t>
      </w:r>
      <w:r w:rsidR="007C3E8F">
        <w:t xml:space="preserve">. </w:t>
      </w:r>
    </w:p>
    <w:p w14:paraId="22E81B5A" w14:textId="77777777" w:rsidR="00123D99" w:rsidRPr="00123D99" w:rsidRDefault="00123D99" w:rsidP="00123D99">
      <w:pPr>
        <w:ind w:left="284" w:hanging="284"/>
        <w:jc w:val="both"/>
      </w:pPr>
    </w:p>
    <w:p w14:paraId="517F3D26" w14:textId="44AE1C9B" w:rsidR="007B52A1" w:rsidRDefault="00034FC5" w:rsidP="00C85614">
      <w:pPr>
        <w:ind w:left="284" w:hanging="284"/>
        <w:jc w:val="both"/>
      </w:pPr>
      <w:r>
        <w:t>[</w:t>
      </w:r>
      <w:r w:rsidR="00123D99">
        <w:t>6</w:t>
      </w:r>
      <w:r>
        <w:t>]</w:t>
      </w:r>
      <w:r w:rsidR="00EF0349">
        <w:t xml:space="preserve"> Related</w:t>
      </w:r>
      <w:r>
        <w:t xml:space="preserve"> to preserve the individual autonomy as educator, the academic freedom has been a type of freedom dangerous for the power. </w:t>
      </w:r>
      <w:r w:rsidR="00545114">
        <w:t>If we</w:t>
      </w:r>
      <w:r>
        <w:t xml:space="preserve"> observe the history of “academic freedom” </w:t>
      </w:r>
      <w:r w:rsidR="00545114">
        <w:t xml:space="preserve">we can see </w:t>
      </w:r>
      <w:r w:rsidR="0004682F">
        <w:t>the</w:t>
      </w:r>
      <w:r>
        <w:t xml:space="preserve"> fighting </w:t>
      </w:r>
      <w:r w:rsidR="0004682F">
        <w:t>for</w:t>
      </w:r>
      <w:r>
        <w:t xml:space="preserve"> the </w:t>
      </w:r>
      <w:r w:rsidR="0004682F">
        <w:t xml:space="preserve">control of </w:t>
      </w:r>
      <w:r>
        <w:t xml:space="preserve">power </w:t>
      </w:r>
      <w:r w:rsidR="0004682F">
        <w:t xml:space="preserve">in </w:t>
      </w:r>
      <w:r>
        <w:t xml:space="preserve">the educational institution and </w:t>
      </w:r>
      <w:r w:rsidR="00AA040E">
        <w:t>the</w:t>
      </w:r>
      <w:r w:rsidR="0004682F">
        <w:t xml:space="preserve"> control for</w:t>
      </w:r>
      <w:r>
        <w:t xml:space="preserve"> educators and professors. Ecclesial or religious power first and State power them.</w:t>
      </w:r>
      <w:r w:rsidR="0004682F">
        <w:t xml:space="preserve"> For that, in many cases, Universities are traditional autonomous places from political power </w:t>
      </w:r>
      <w:r w:rsidR="00AA040E">
        <w:t>and</w:t>
      </w:r>
      <w:r>
        <w:t xml:space="preserve"> </w:t>
      </w:r>
      <w:r w:rsidR="0004682F">
        <w:t>f</w:t>
      </w:r>
      <w:r w:rsidR="00B84EF2">
        <w:t>or that, the autonomy of universities and academic freedom belong to the hard core of the democratic culture.</w:t>
      </w:r>
      <w:r w:rsidR="00632BC3">
        <w:t xml:space="preserve"> </w:t>
      </w:r>
      <w:r w:rsidR="00AA040E">
        <w:t>T</w:t>
      </w:r>
      <w:r w:rsidR="00632BC3">
        <w:t xml:space="preserve">oday, the risks for academic freedom </w:t>
      </w:r>
      <w:r w:rsidR="00632BC3" w:rsidRPr="00632BC3">
        <w:t xml:space="preserve">do not </w:t>
      </w:r>
      <w:r w:rsidR="00AA040E">
        <w:t>bring</w:t>
      </w:r>
      <w:r w:rsidR="00632BC3" w:rsidRPr="00632BC3">
        <w:t xml:space="preserve"> from </w:t>
      </w:r>
      <w:r w:rsidR="00EF0349">
        <w:t>S</w:t>
      </w:r>
      <w:r w:rsidR="00632BC3" w:rsidRPr="00632BC3">
        <w:t xml:space="preserve">tate power and even less from </w:t>
      </w:r>
      <w:r w:rsidR="00EF0349">
        <w:t>religious</w:t>
      </w:r>
      <w:r w:rsidR="00632BC3" w:rsidRPr="00632BC3">
        <w:t xml:space="preserve"> power.</w:t>
      </w:r>
      <w:r w:rsidR="00632BC3">
        <w:t xml:space="preserve"> Today, the risks for academic freedom </w:t>
      </w:r>
      <w:r w:rsidR="007513EA">
        <w:t xml:space="preserve">(and other rights and freedoms in education) </w:t>
      </w:r>
      <w:r w:rsidR="00AA040E">
        <w:t>brings</w:t>
      </w:r>
      <w:r w:rsidR="00632BC3">
        <w:t xml:space="preserve"> to the big tech </w:t>
      </w:r>
      <w:r w:rsidR="001B48D6">
        <w:t>companies’</w:t>
      </w:r>
      <w:r w:rsidR="00632BC3">
        <w:t xml:space="preserve"> power </w:t>
      </w:r>
      <w:r w:rsidR="007513EA">
        <w:t>that</w:t>
      </w:r>
      <w:r w:rsidR="00632BC3">
        <w:t xml:space="preserve"> in </w:t>
      </w:r>
      <w:r w:rsidR="00ED799F">
        <w:t>many</w:t>
      </w:r>
      <w:r w:rsidR="00632BC3">
        <w:t xml:space="preserve"> cases serves also to the States power</w:t>
      </w:r>
      <w:r w:rsidR="00C85614">
        <w:t>. So, it’s necessary to ask us on academic freedom in educative digital environment and in which form academic freedom would be limited by digitalization of education</w:t>
      </w:r>
      <w:r w:rsidR="00AC3C5B">
        <w:rPr>
          <w:rStyle w:val="Refdenotaalpie"/>
        </w:rPr>
        <w:footnoteReference w:id="9"/>
      </w:r>
      <w:r w:rsidR="00C85614">
        <w:t>.</w:t>
      </w:r>
      <w:r w:rsidR="007513EA">
        <w:t xml:space="preserve"> We </w:t>
      </w:r>
      <w:r w:rsidR="00840AA3">
        <w:t>are focusing</w:t>
      </w:r>
      <w:r w:rsidR="007513EA">
        <w:t xml:space="preserve"> on risk more </w:t>
      </w:r>
      <w:r w:rsidR="00AA040E">
        <w:t>than</w:t>
      </w:r>
      <w:r w:rsidR="007513EA">
        <w:t xml:space="preserve"> </w:t>
      </w:r>
      <w:r w:rsidR="00840AA3">
        <w:t xml:space="preserve">other possibilities </w:t>
      </w:r>
      <w:r w:rsidR="00FA1527">
        <w:t xml:space="preserve">and we </w:t>
      </w:r>
      <w:r w:rsidR="0004682F">
        <w:t xml:space="preserve">argue </w:t>
      </w:r>
      <w:r w:rsidR="00840AA3">
        <w:t>that</w:t>
      </w:r>
      <w:r w:rsidR="0004682F">
        <w:t xml:space="preserve"> academic freedom is linked to the form </w:t>
      </w:r>
      <w:r w:rsidR="00FA1527">
        <w:t xml:space="preserve">of teaching in </w:t>
      </w:r>
      <w:r w:rsidR="00840AA3">
        <w:t>this</w:t>
      </w:r>
      <w:r w:rsidR="000C1B0A">
        <w:t>,</w:t>
      </w:r>
      <w:r w:rsidR="00840AA3">
        <w:t xml:space="preserve"> more and more</w:t>
      </w:r>
      <w:r w:rsidR="000C1B0A">
        <w:t>,</w:t>
      </w:r>
      <w:r w:rsidR="00FA1527">
        <w:t xml:space="preserve"> ‘autonomous’ educative digital </w:t>
      </w:r>
      <w:r w:rsidR="00297C2F">
        <w:t>settings</w:t>
      </w:r>
      <w:r w:rsidR="00AA040E">
        <w:t xml:space="preserve">.  </w:t>
      </w:r>
    </w:p>
    <w:p w14:paraId="43045B76" w14:textId="77777777" w:rsidR="00AA040E" w:rsidRDefault="00AA040E" w:rsidP="00C85614">
      <w:pPr>
        <w:ind w:left="284" w:hanging="284"/>
        <w:jc w:val="both"/>
      </w:pPr>
    </w:p>
    <w:p w14:paraId="43974E20" w14:textId="1ED5259B" w:rsidR="007513EA" w:rsidRDefault="007B52A1" w:rsidP="006C5C14">
      <w:pPr>
        <w:ind w:left="284" w:hanging="284"/>
        <w:jc w:val="both"/>
      </w:pPr>
      <w:r>
        <w:t xml:space="preserve">[7] </w:t>
      </w:r>
      <w:r w:rsidR="000C1B0A">
        <w:t xml:space="preserve">Tech companies are the new main character for educational sector. </w:t>
      </w:r>
      <w:r w:rsidR="00FA1527" w:rsidRPr="00FA1527">
        <w:t xml:space="preserve">Educational platforms </w:t>
      </w:r>
      <w:r w:rsidR="009E3FCD" w:rsidRPr="00FA1527">
        <w:t>can</w:t>
      </w:r>
      <w:r w:rsidR="00FA1527" w:rsidRPr="00FA1527">
        <w:t xml:space="preserve"> </w:t>
      </w:r>
      <w:r w:rsidR="009E3FCD" w:rsidRPr="00FA1527">
        <w:t>monitor</w:t>
      </w:r>
      <w:r w:rsidR="00FA1527" w:rsidRPr="00FA1527">
        <w:t xml:space="preserve"> and </w:t>
      </w:r>
      <w:r w:rsidR="00FA1527">
        <w:t>surveillance</w:t>
      </w:r>
      <w:r w:rsidR="00FA1527" w:rsidRPr="00FA1527">
        <w:t xml:space="preserve"> completely</w:t>
      </w:r>
      <w:r w:rsidR="00FA1527">
        <w:t xml:space="preserve">, </w:t>
      </w:r>
      <w:r w:rsidR="00FA1527" w:rsidRPr="00FA1527">
        <w:t xml:space="preserve">continuously </w:t>
      </w:r>
      <w:r w:rsidR="00FA1527">
        <w:t xml:space="preserve">and </w:t>
      </w:r>
      <w:r w:rsidR="00FA1527" w:rsidRPr="00FA1527">
        <w:t xml:space="preserve">in real time </w:t>
      </w:r>
      <w:r w:rsidR="00FA1527">
        <w:t>both</w:t>
      </w:r>
      <w:r w:rsidR="00FA1527" w:rsidRPr="00FA1527">
        <w:t xml:space="preserve"> teacher's activity and the other members of the educational community.</w:t>
      </w:r>
      <w:r w:rsidR="009E3FCD">
        <w:t xml:space="preserve"> Educational platform operates, in data terms, as usually doing other platform as tik-</w:t>
      </w:r>
      <w:proofErr w:type="spellStart"/>
      <w:r w:rsidR="009E3FCD">
        <w:t>tok</w:t>
      </w:r>
      <w:proofErr w:type="spellEnd"/>
      <w:r w:rsidR="009E3FCD">
        <w:t xml:space="preserve">, Amazon, Netflix or Spotify (and they collect data for knowing </w:t>
      </w:r>
      <w:r w:rsidR="009E3FCD">
        <w:lastRenderedPageBreak/>
        <w:t xml:space="preserve">us better than </w:t>
      </w:r>
      <w:r w:rsidR="00840AA3">
        <w:t>ourselves</w:t>
      </w:r>
      <w:r w:rsidR="00297C2F">
        <w:rPr>
          <w:rStyle w:val="Refdenotaalpie"/>
        </w:rPr>
        <w:footnoteReference w:id="10"/>
      </w:r>
      <w:r w:rsidR="009E3FCD">
        <w:t xml:space="preserve">). </w:t>
      </w:r>
      <w:r w:rsidR="000C1B0A">
        <w:t>I</w:t>
      </w:r>
      <w:r w:rsidR="007513EA" w:rsidRPr="007513EA">
        <w:t>t’s clear</w:t>
      </w:r>
      <w:r w:rsidR="00291241">
        <w:t xml:space="preserve">, </w:t>
      </w:r>
      <w:r w:rsidR="007513EA" w:rsidRPr="007513EA">
        <w:t>that the interest of big tech companies is economic profit and technology development with the promise that technology be able to promote a good education</w:t>
      </w:r>
      <w:r w:rsidR="00340A81">
        <w:rPr>
          <w:rStyle w:val="Refdenotaalpie"/>
        </w:rPr>
        <w:footnoteReference w:id="11"/>
      </w:r>
      <w:r w:rsidR="007513EA" w:rsidRPr="007513EA">
        <w:t>.</w:t>
      </w:r>
      <w:r w:rsidR="007513EA">
        <w:t xml:space="preserve"> For that, companies spread and marketization </w:t>
      </w:r>
      <w:r w:rsidR="007513EA" w:rsidRPr="007513EA">
        <w:t>their app</w:t>
      </w:r>
      <w:r w:rsidR="007513EA">
        <w:t>s</w:t>
      </w:r>
      <w:r w:rsidR="007513EA" w:rsidRPr="007513EA">
        <w:t xml:space="preserve"> and platforms</w:t>
      </w:r>
      <w:r w:rsidR="007513EA">
        <w:t xml:space="preserve"> for education</w:t>
      </w:r>
      <w:r w:rsidR="000C1B0A">
        <w:t xml:space="preserve"> for profit</w:t>
      </w:r>
      <w:r w:rsidR="000C1B0A">
        <w:rPr>
          <w:rStyle w:val="Refdenotaalpie"/>
        </w:rPr>
        <w:footnoteReference w:id="12"/>
      </w:r>
      <w:r w:rsidR="007513EA">
        <w:t xml:space="preserve">. That technologies not already make easier teaching and learning </w:t>
      </w:r>
      <w:r w:rsidR="007513EA" w:rsidRPr="007513EA">
        <w:t>but also could drive education to the dark side</w:t>
      </w:r>
      <w:r w:rsidR="007513EA">
        <w:t xml:space="preserve">. Together </w:t>
      </w:r>
      <w:r w:rsidR="00AA040E">
        <w:t xml:space="preserve">to </w:t>
      </w:r>
      <w:r w:rsidR="007513EA">
        <w:t>education</w:t>
      </w:r>
      <w:r w:rsidR="00AA040E">
        <w:t>,</w:t>
      </w:r>
      <w:r w:rsidR="007513EA">
        <w:t xml:space="preserve"> this platform also can </w:t>
      </w:r>
      <w:r w:rsidR="00AA040E">
        <w:t>develop</w:t>
      </w:r>
      <w:r w:rsidR="007513EA">
        <w:t xml:space="preserve"> other practice like </w:t>
      </w:r>
      <w:r w:rsidR="007513EA" w:rsidRPr="007513EA">
        <w:t>data collection</w:t>
      </w:r>
      <w:r w:rsidR="007513EA">
        <w:t xml:space="preserve">, data analytics (learning analytics), </w:t>
      </w:r>
      <w:r w:rsidR="007513EA" w:rsidRPr="007513EA">
        <w:t xml:space="preserve">profiling </w:t>
      </w:r>
      <w:r w:rsidR="007513EA">
        <w:t>professor or students and other users</w:t>
      </w:r>
      <w:r w:rsidR="00AA040E">
        <w:rPr>
          <w:rStyle w:val="Refdenotaalpie"/>
        </w:rPr>
        <w:footnoteReference w:id="13"/>
      </w:r>
      <w:r w:rsidR="007513EA">
        <w:t xml:space="preserve">... </w:t>
      </w:r>
      <w:r w:rsidR="007513EA" w:rsidRPr="007513EA">
        <w:t xml:space="preserve">Thus, educational platforms could also become "surveillance machines" that can not only serve the interests of the </w:t>
      </w:r>
      <w:r w:rsidR="00732B2C">
        <w:t>S</w:t>
      </w:r>
      <w:r w:rsidR="007513EA" w:rsidRPr="007513EA">
        <w:t>tate</w:t>
      </w:r>
      <w:r w:rsidR="00732B2C">
        <w:t>s</w:t>
      </w:r>
      <w:r w:rsidR="007513EA" w:rsidRPr="007513EA">
        <w:t>, but also collect data for commercial purposes</w:t>
      </w:r>
      <w:r w:rsidR="007513EA">
        <w:t xml:space="preserve">. This is not a risk or a bad practice but a clear violation of the rights and freedoms in education which needs more </w:t>
      </w:r>
      <w:r w:rsidR="0004682F">
        <w:t xml:space="preserve">protection, </w:t>
      </w:r>
      <w:proofErr w:type="gramStart"/>
      <w:r w:rsidR="007513EA">
        <w:t>control</w:t>
      </w:r>
      <w:proofErr w:type="gramEnd"/>
      <w:r w:rsidR="007513EA">
        <w:t xml:space="preserve"> and </w:t>
      </w:r>
      <w:r w:rsidR="0004682F">
        <w:t xml:space="preserve">a </w:t>
      </w:r>
      <w:r w:rsidR="007513EA">
        <w:t xml:space="preserve">respond for </w:t>
      </w:r>
      <w:r w:rsidR="0004682F">
        <w:t>both</w:t>
      </w:r>
      <w:r w:rsidR="007513EA">
        <w:t xml:space="preserve"> national and international law</w:t>
      </w:r>
      <w:r w:rsidR="00B1106F">
        <w:rPr>
          <w:rStyle w:val="Refdenotaalpie"/>
        </w:rPr>
        <w:footnoteReference w:id="14"/>
      </w:r>
      <w:r w:rsidR="007513EA">
        <w:t>.</w:t>
      </w:r>
    </w:p>
    <w:p w14:paraId="2819B0FB" w14:textId="77777777" w:rsidR="00F91550" w:rsidRDefault="00F91550" w:rsidP="006C5C14">
      <w:pPr>
        <w:ind w:left="284" w:hanging="284"/>
        <w:jc w:val="both"/>
      </w:pPr>
    </w:p>
    <w:p w14:paraId="26CD7DBC" w14:textId="16140000" w:rsidR="00732B2C" w:rsidRDefault="007513EA" w:rsidP="00732B2C">
      <w:pPr>
        <w:ind w:left="284" w:hanging="284"/>
        <w:jc w:val="both"/>
      </w:pPr>
      <w:r>
        <w:t xml:space="preserve">[8] </w:t>
      </w:r>
      <w:r w:rsidR="00DF157F">
        <w:t xml:space="preserve">As last report on ‘Impact of the digitalization of education on the right to education’ stablishing ‘States must guarantee the highest attainable quality of education and design quality stand for education </w:t>
      </w:r>
      <w:r w:rsidR="008B2BA9">
        <w:t xml:space="preserve">technology products and methodologies as they do for traditional courses and </w:t>
      </w:r>
      <w:r w:rsidR="009E3FCD">
        <w:t>programs’</w:t>
      </w:r>
      <w:r w:rsidR="008B2BA9">
        <w:t xml:space="preserve"> (para. 31,</w:t>
      </w:r>
      <w:r w:rsidR="008B2BA9" w:rsidRPr="008B2BA9">
        <w:t xml:space="preserve"> </w:t>
      </w:r>
      <w:r w:rsidR="008B2BA9">
        <w:t>A/HRC/50/32, Apr. 19</w:t>
      </w:r>
      <w:r w:rsidR="008B2BA9" w:rsidRPr="00291241">
        <w:rPr>
          <w:vertAlign w:val="superscript"/>
        </w:rPr>
        <w:t>th</w:t>
      </w:r>
      <w:r w:rsidR="006C5C14">
        <w:t xml:space="preserve">, </w:t>
      </w:r>
      <w:r w:rsidR="008B2BA9">
        <w:t>2022).</w:t>
      </w:r>
      <w:r w:rsidR="009E3FCD">
        <w:t xml:space="preserve"> </w:t>
      </w:r>
      <w:r w:rsidR="00732B2C">
        <w:t>We can assist and be careful on a ‘</w:t>
      </w:r>
      <w:proofErr w:type="spellStart"/>
      <w:r w:rsidR="00732B2C">
        <w:t>platformi</w:t>
      </w:r>
      <w:r w:rsidR="00CE6A70">
        <w:t>z</w:t>
      </w:r>
      <w:r w:rsidR="00732B2C">
        <w:t>ation</w:t>
      </w:r>
      <w:proofErr w:type="spellEnd"/>
      <w:r w:rsidR="00CE6A70">
        <w:t>’</w:t>
      </w:r>
      <w:r w:rsidR="00732B2C">
        <w:t xml:space="preserve"> of education communities</w:t>
      </w:r>
      <w:r w:rsidR="00CE6A70">
        <w:rPr>
          <w:rStyle w:val="Refdenotaalpie"/>
        </w:rPr>
        <w:footnoteReference w:id="15"/>
      </w:r>
      <w:r w:rsidR="00732B2C">
        <w:t>. that</w:t>
      </w:r>
      <w:r w:rsidR="00732B2C" w:rsidRPr="00732B2C">
        <w:t xml:space="preserve"> means transforming our educational communities into digital platforms where the interest is not yet </w:t>
      </w:r>
      <w:r w:rsidR="00732B2C">
        <w:t>integral</w:t>
      </w:r>
      <w:r w:rsidR="00732B2C" w:rsidRPr="00732B2C">
        <w:t xml:space="preserve"> education but only learning or teaching as independent activities from each other and we showed in the previous paragraph, this division is </w:t>
      </w:r>
      <w:r w:rsidR="00732B2C">
        <w:t xml:space="preserve">both </w:t>
      </w:r>
      <w:r w:rsidR="00732B2C" w:rsidRPr="00732B2C">
        <w:t>impossible and artificial and leads to the instrumentalization of education</w:t>
      </w:r>
      <w:r w:rsidR="00732B2C">
        <w:t xml:space="preserve">. The role of teachers (rights and freedoms include) in educative platform must be the same (or not minus) than operates in face-to-face education. In the case of digital education, professors should be able to choose (or listen about that by his owns institutions) the platforms that best suit on his form of teaching. </w:t>
      </w:r>
    </w:p>
    <w:p w14:paraId="3FD12DB3" w14:textId="77777777" w:rsidR="00732B2C" w:rsidRDefault="00732B2C" w:rsidP="00732B2C">
      <w:pPr>
        <w:ind w:left="284" w:hanging="284"/>
        <w:jc w:val="both"/>
      </w:pPr>
    </w:p>
    <w:p w14:paraId="337C6F66" w14:textId="29617461" w:rsidR="00772293" w:rsidRDefault="00732B2C" w:rsidP="008E7420">
      <w:pPr>
        <w:ind w:left="284" w:hanging="284"/>
        <w:jc w:val="both"/>
      </w:pPr>
      <w:r>
        <w:t>[9]</w:t>
      </w:r>
      <w:r w:rsidRPr="00732B2C">
        <w:t xml:space="preserve"> Recently, the InterAmerican Principles on Academic Freedom and University Autonomy</w:t>
      </w:r>
      <w:r>
        <w:t xml:space="preserve"> (2021)</w:t>
      </w:r>
      <w:r>
        <w:rPr>
          <w:rStyle w:val="Refdenotaalpie"/>
        </w:rPr>
        <w:footnoteReference w:id="16"/>
      </w:r>
      <w:r>
        <w:t>,</w:t>
      </w:r>
      <w:r w:rsidRPr="00732B2C">
        <w:t xml:space="preserve"> includes among </w:t>
      </w:r>
      <w:r w:rsidR="00E063AC">
        <w:t>other,</w:t>
      </w:r>
      <w:r w:rsidR="00340A81">
        <w:t xml:space="preserve"> one on ‘internet and other technologies’ and affirm that: ‘</w:t>
      </w:r>
      <w:r w:rsidR="00E063AC">
        <w:t>(…) p</w:t>
      </w:r>
      <w:r w:rsidR="00340A81">
        <w:t xml:space="preserve">latforms that serve as intermediaries for accessing content derived from the application of scientific methods accepted by the academic community can contribute to guaranteeing the right to academic freedom through: transparency in the criteria for organizing search results hierarchically; deliberation about the scope of the personalization of results when there is solid scientific evidence on the subject of the search; promoting diversity along lines of geography, race, gender, and sexual </w:t>
      </w:r>
      <w:r w:rsidR="00340A81">
        <w:lastRenderedPageBreak/>
        <w:t>orientation among the individuals in charge of programming; and strengthening dialogue with the academic community to take advantage of the potential of the Internet to disseminate knowledge (</w:t>
      </w:r>
      <w:r w:rsidR="00340A81" w:rsidRPr="00340A81">
        <w:t>Principle XII</w:t>
      </w:r>
      <w:r w:rsidR="00340A81">
        <w:t xml:space="preserve">)’. In this sense, </w:t>
      </w:r>
      <w:r w:rsidR="00E063AC">
        <w:t xml:space="preserve">it’s important </w:t>
      </w:r>
      <w:r w:rsidR="00161675">
        <w:t>remember that t</w:t>
      </w:r>
      <w:r w:rsidR="00161675" w:rsidRPr="00161675">
        <w:t>ech companies (and other</w:t>
      </w:r>
      <w:r w:rsidR="00161675">
        <w:t xml:space="preserve">s </w:t>
      </w:r>
      <w:r w:rsidR="00161675" w:rsidRPr="00161675">
        <w:t xml:space="preserve">as biomedical) can use their funding </w:t>
      </w:r>
      <w:r w:rsidR="00161675">
        <w:t>for</w:t>
      </w:r>
      <w:r w:rsidR="00161675" w:rsidRPr="00161675">
        <w:t xml:space="preserve"> universities as a weapon to pressure </w:t>
      </w:r>
      <w:r w:rsidR="00161675">
        <w:t xml:space="preserve">the </w:t>
      </w:r>
      <w:r w:rsidR="00161675" w:rsidRPr="00161675">
        <w:t xml:space="preserve">institutional autonomy and </w:t>
      </w:r>
      <w:r w:rsidR="00161675">
        <w:t>the academic</w:t>
      </w:r>
      <w:r w:rsidR="00161675" w:rsidRPr="00161675">
        <w:t xml:space="preserve"> freedom</w:t>
      </w:r>
      <w:r w:rsidR="00161675">
        <w:rPr>
          <w:rStyle w:val="Refdenotaalpie"/>
        </w:rPr>
        <w:footnoteReference w:id="17"/>
      </w:r>
      <w:r w:rsidR="00161675">
        <w:t xml:space="preserve">. </w:t>
      </w:r>
      <w:r w:rsidR="008E7420">
        <w:t xml:space="preserve">The researcher is the </w:t>
      </w:r>
      <w:r w:rsidR="008E7420" w:rsidRPr="008E7420">
        <w:t xml:space="preserve">weakest </w:t>
      </w:r>
      <w:r w:rsidR="008E7420">
        <w:t>and most vulnerable agent in this chain</w:t>
      </w:r>
      <w:r w:rsidR="00772293">
        <w:t xml:space="preserve"> but also the cornerstone for developing the education community.  </w:t>
      </w:r>
    </w:p>
    <w:p w14:paraId="7930DB4D" w14:textId="77777777" w:rsidR="00B1106F" w:rsidRDefault="00B1106F" w:rsidP="008E7420">
      <w:pPr>
        <w:ind w:left="284" w:hanging="284"/>
        <w:jc w:val="both"/>
      </w:pPr>
    </w:p>
    <w:p w14:paraId="620C1CCA" w14:textId="2A473B8A" w:rsidR="00500526" w:rsidRDefault="00B1106F" w:rsidP="006C5C14">
      <w:pPr>
        <w:ind w:left="284" w:hanging="284"/>
        <w:jc w:val="both"/>
      </w:pPr>
      <w:r>
        <w:t xml:space="preserve">[10] Freedom and rights of teachers (but also of the whole educational community) needs protection </w:t>
      </w:r>
      <w:r w:rsidR="006B714C">
        <w:t xml:space="preserve">from </w:t>
      </w:r>
      <w:r>
        <w:t xml:space="preserve">automatization and digitalization of education. </w:t>
      </w:r>
      <w:r w:rsidRPr="00B1106F">
        <w:t xml:space="preserve">In the same way </w:t>
      </w:r>
      <w:r w:rsidR="005D72C8">
        <w:t>what</w:t>
      </w:r>
      <w:r w:rsidRPr="00B1106F">
        <w:t xml:space="preserve"> professor</w:t>
      </w:r>
      <w:r w:rsidR="000E6ADF">
        <w:t>s</w:t>
      </w:r>
      <w:r w:rsidRPr="00B1106F">
        <w:t xml:space="preserve"> develops his own digital competence</w:t>
      </w:r>
      <w:r w:rsidR="005D72C8">
        <w:t>s</w:t>
      </w:r>
      <w:r w:rsidRPr="00B1106F">
        <w:t xml:space="preserve"> to</w:t>
      </w:r>
      <w:r w:rsidR="005D72C8">
        <w:t xml:space="preserve"> try to</w:t>
      </w:r>
      <w:r w:rsidRPr="00B1106F">
        <w:t xml:space="preserve"> adapt education to technologies and to develop the digitalization of education</w:t>
      </w:r>
      <w:r w:rsidR="00AA040E">
        <w:t xml:space="preserve"> for the real world</w:t>
      </w:r>
      <w:r w:rsidR="000E6ADF">
        <w:t>, i</w:t>
      </w:r>
      <w:r w:rsidRPr="00B1106F">
        <w:t xml:space="preserve">t’s necessary </w:t>
      </w:r>
      <w:r w:rsidR="006C5C14">
        <w:t xml:space="preserve">both to </w:t>
      </w:r>
      <w:r w:rsidRPr="00B1106F">
        <w:t xml:space="preserve">know and </w:t>
      </w:r>
      <w:r w:rsidR="000E6ADF">
        <w:t xml:space="preserve">know </w:t>
      </w:r>
      <w:r w:rsidRPr="00B1106F">
        <w:t xml:space="preserve">how protect </w:t>
      </w:r>
      <w:r w:rsidR="005D72C8">
        <w:t>this</w:t>
      </w:r>
      <w:r w:rsidRPr="00B1106F">
        <w:t xml:space="preserve"> freedoms and rights in digital education </w:t>
      </w:r>
      <w:r w:rsidR="00AA040E">
        <w:t xml:space="preserve">settings from </w:t>
      </w:r>
      <w:r w:rsidR="005D72C8">
        <w:t>a relational human right</w:t>
      </w:r>
      <w:r w:rsidR="00AA040E">
        <w:t xml:space="preserve"> based</w:t>
      </w:r>
      <w:r w:rsidR="006B714C">
        <w:t xml:space="preserve"> </w:t>
      </w:r>
      <w:r w:rsidR="00AA040E">
        <w:t>approach.</w:t>
      </w:r>
    </w:p>
    <w:p w14:paraId="778CB431" w14:textId="77777777" w:rsidR="006C5C14" w:rsidRDefault="006C5C14" w:rsidP="006C5C14">
      <w:pPr>
        <w:ind w:left="284" w:hanging="284"/>
        <w:jc w:val="both"/>
      </w:pPr>
    </w:p>
    <w:p w14:paraId="3465D7D5" w14:textId="77777777" w:rsidR="000E6ADF" w:rsidRDefault="000E6ADF" w:rsidP="000E6ADF">
      <w:pPr>
        <w:jc w:val="both"/>
      </w:pPr>
    </w:p>
    <w:p w14:paraId="1CDE278F" w14:textId="77777777" w:rsidR="00D95291" w:rsidRDefault="00D95291" w:rsidP="000E6ADF">
      <w:pPr>
        <w:jc w:val="both"/>
      </w:pPr>
    </w:p>
    <w:p w14:paraId="44E88D0B" w14:textId="77777777" w:rsidR="00C85614" w:rsidRPr="006C5C14" w:rsidRDefault="00C85614" w:rsidP="006C5C14"/>
    <w:p w14:paraId="4C88C0DA" w14:textId="6ED9D820" w:rsidR="005743BE" w:rsidRPr="00F53766" w:rsidRDefault="00851FC7" w:rsidP="006C5C14">
      <w:pPr>
        <w:jc w:val="right"/>
        <w:rPr>
          <w:lang w:val="es-ES"/>
        </w:rPr>
      </w:pPr>
      <w:r w:rsidRPr="00F53766">
        <w:rPr>
          <w:lang w:val="es-ES"/>
        </w:rPr>
        <w:t xml:space="preserve">Juan García Gutiérrez </w:t>
      </w:r>
    </w:p>
    <w:p w14:paraId="08940608" w14:textId="77777777" w:rsidR="005743BE" w:rsidRPr="00F53766" w:rsidRDefault="005743BE" w:rsidP="001A524C">
      <w:pPr>
        <w:jc w:val="right"/>
        <w:rPr>
          <w:lang w:val="es-ES"/>
        </w:rPr>
      </w:pPr>
    </w:p>
    <w:p w14:paraId="25623BAA" w14:textId="1E22B1BC" w:rsidR="00BD0C47" w:rsidRPr="00F53766" w:rsidRDefault="001A524C" w:rsidP="00BD0C47">
      <w:pPr>
        <w:jc w:val="right"/>
        <w:rPr>
          <w:lang w:val="es-ES"/>
        </w:rPr>
      </w:pPr>
      <w:r w:rsidRPr="00F53766">
        <w:rPr>
          <w:lang w:val="es-ES"/>
        </w:rPr>
        <w:t xml:space="preserve">New </w:t>
      </w:r>
      <w:proofErr w:type="spellStart"/>
      <w:r w:rsidRPr="00F53766">
        <w:rPr>
          <w:lang w:val="es-ES"/>
        </w:rPr>
        <w:t>Humanity</w:t>
      </w:r>
      <w:proofErr w:type="spellEnd"/>
      <w:r w:rsidRPr="00F53766">
        <w:rPr>
          <w:lang w:val="es-ES"/>
        </w:rPr>
        <w:t>, NGO</w:t>
      </w:r>
      <w:r w:rsidR="00BD0C47">
        <w:rPr>
          <w:lang w:val="es-ES"/>
        </w:rPr>
        <w:t xml:space="preserve"> </w:t>
      </w:r>
    </w:p>
    <w:p w14:paraId="5ED358E6" w14:textId="52BB309D" w:rsidR="005743BE" w:rsidRPr="006C5C14" w:rsidRDefault="00BD0C47" w:rsidP="001A524C">
      <w:pPr>
        <w:jc w:val="right"/>
      </w:pPr>
      <w:r>
        <w:t xml:space="preserve"> </w:t>
      </w:r>
      <w:r w:rsidR="005743BE" w:rsidRPr="006C5C14">
        <w:t xml:space="preserve">Visiting </w:t>
      </w:r>
      <w:r w:rsidR="00A35886" w:rsidRPr="006C5C14">
        <w:t>Fellow</w:t>
      </w:r>
    </w:p>
    <w:p w14:paraId="11432E7A" w14:textId="2117AEE0" w:rsidR="00A35886" w:rsidRPr="006C5C14" w:rsidRDefault="005743BE" w:rsidP="00A35886">
      <w:pPr>
        <w:jc w:val="right"/>
      </w:pPr>
      <w:r w:rsidRPr="006C5C14">
        <w:t>School for Transnational Government, EUI</w:t>
      </w:r>
    </w:p>
    <w:p w14:paraId="4A94D95B" w14:textId="242FF4E9" w:rsidR="001A524C" w:rsidRPr="00F53766" w:rsidRDefault="001A524C" w:rsidP="001A524C">
      <w:pPr>
        <w:jc w:val="right"/>
        <w:rPr>
          <w:lang w:val="es-ES"/>
        </w:rPr>
      </w:pPr>
      <w:r w:rsidRPr="00F53766">
        <w:rPr>
          <w:lang w:val="es-ES"/>
        </w:rPr>
        <w:t>Profesor Contratado Doctor</w:t>
      </w:r>
    </w:p>
    <w:p w14:paraId="0E379506" w14:textId="33D41A7E" w:rsidR="003C0D9D" w:rsidRPr="00F53766" w:rsidRDefault="001A524C" w:rsidP="001A524C">
      <w:pPr>
        <w:jc w:val="right"/>
        <w:rPr>
          <w:lang w:val="es-ES"/>
        </w:rPr>
      </w:pPr>
      <w:r w:rsidRPr="00F53766">
        <w:rPr>
          <w:lang w:val="es-ES"/>
        </w:rPr>
        <w:t>Facultad de Educación, UNED</w:t>
      </w:r>
    </w:p>
    <w:sectPr w:rsidR="003C0D9D" w:rsidRPr="00F53766" w:rsidSect="00F75902">
      <w:footerReference w:type="even" r:id="rId7"/>
      <w:footerReference w:type="default" r:id="rId8"/>
      <w:headerReference w:type="first" r:id="rId9"/>
      <w:footerReference w:type="first" r:id="rId10"/>
      <w:pgSz w:w="11909" w:h="16834" w:code="9"/>
      <w:pgMar w:top="1411" w:right="1415" w:bottom="1411" w:left="142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DD2B" w14:textId="77777777" w:rsidR="001E61DD" w:rsidRDefault="001E61DD" w:rsidP="001B638C">
      <w:r>
        <w:separator/>
      </w:r>
    </w:p>
  </w:endnote>
  <w:endnote w:type="continuationSeparator" w:id="0">
    <w:p w14:paraId="6FDBAD55" w14:textId="77777777" w:rsidR="001E61DD" w:rsidRDefault="001E61DD" w:rsidP="001B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0974330"/>
      <w:docPartObj>
        <w:docPartGallery w:val="Page Numbers (Bottom of Page)"/>
        <w:docPartUnique/>
      </w:docPartObj>
    </w:sdtPr>
    <w:sdtContent>
      <w:p w14:paraId="35586EF0" w14:textId="6B307C93" w:rsidR="003E0F51" w:rsidRDefault="003E0F51" w:rsidP="00851F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B3B19C5" w14:textId="77777777" w:rsidR="003E0F51" w:rsidRDefault="003E0F51" w:rsidP="003E0F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2766420"/>
      <w:docPartObj>
        <w:docPartGallery w:val="Page Numbers (Bottom of Page)"/>
        <w:docPartUnique/>
      </w:docPartObj>
    </w:sdtPr>
    <w:sdtContent>
      <w:p w14:paraId="779D0011" w14:textId="3544C40B" w:rsidR="003E0F51" w:rsidRDefault="003E0F51" w:rsidP="00851F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sdt>
    <w:sdtPr>
      <w:id w:val="68475314"/>
      <w:docPartObj>
        <w:docPartGallery w:val="Page Numbers (Bottom of Page)"/>
        <w:docPartUnique/>
      </w:docPartObj>
    </w:sdtPr>
    <w:sdtContent>
      <w:p w14:paraId="5EC39D18" w14:textId="1745E4FD" w:rsidR="003C0D9D" w:rsidRDefault="003C0D9D" w:rsidP="003E0F51">
        <w:pPr>
          <w:pStyle w:val="Piedepgina"/>
          <w:ind w:right="360"/>
          <w:jc w:val="right"/>
        </w:pPr>
        <w:r>
          <w:rPr>
            <w:noProof/>
          </w:rPr>
          <w:drawing>
            <wp:anchor distT="0" distB="0" distL="114300" distR="114300" simplePos="0" relativeHeight="251669504" behindDoc="0" locked="0" layoutInCell="1" allowOverlap="1" wp14:anchorId="5EC39D26" wp14:editId="5EC39D27">
              <wp:simplePos x="0" y="0"/>
              <wp:positionH relativeFrom="column">
                <wp:posOffset>-14811</wp:posOffset>
              </wp:positionH>
              <wp:positionV relativeFrom="paragraph">
                <wp:posOffset>-213369</wp:posOffset>
              </wp:positionV>
              <wp:extent cx="6120493" cy="201881"/>
              <wp:effectExtent l="19050" t="0" r="0" b="0"/>
              <wp:wrapNone/>
              <wp:docPr id="8" name="Picture 7" descr="Letterhead-bottom2-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2-2020.png"/>
                      <pic:cNvPicPr/>
                    </pic:nvPicPr>
                    <pic:blipFill>
                      <a:blip r:embed="rId1"/>
                      <a:stretch>
                        <a:fillRect/>
                      </a:stretch>
                    </pic:blipFill>
                    <pic:spPr>
                      <a:xfrm>
                        <a:off x="0" y="0"/>
                        <a:ext cx="6120493" cy="201881"/>
                      </a:xfrm>
                      <a:prstGeom prst="rect">
                        <a:avLst/>
                      </a:prstGeom>
                    </pic:spPr>
                  </pic:pic>
                </a:graphicData>
              </a:graphic>
            </wp:anchor>
          </w:drawing>
        </w:r>
        <w:r>
          <w:t xml:space="preserve">Page |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D21" w14:textId="3E58C851" w:rsidR="00700AE2" w:rsidRDefault="00C57B6E">
    <w:pPr>
      <w:pStyle w:val="Piedepgina"/>
    </w:pPr>
    <w:r>
      <w:rPr>
        <w:noProof/>
      </w:rPr>
      <w:drawing>
        <wp:anchor distT="0" distB="0" distL="114300" distR="114300" simplePos="0" relativeHeight="251661309" behindDoc="0" locked="0" layoutInCell="1" allowOverlap="1" wp14:anchorId="349E5A8F" wp14:editId="586BE5B9">
          <wp:simplePos x="0" y="0"/>
          <wp:positionH relativeFrom="column">
            <wp:posOffset>6833</wp:posOffset>
          </wp:positionH>
          <wp:positionV relativeFrom="paragraph">
            <wp:posOffset>144780</wp:posOffset>
          </wp:positionV>
          <wp:extent cx="6118860" cy="100584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61188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39D22" w14:textId="77777777" w:rsidR="00700AE2" w:rsidRDefault="00700AE2">
    <w:pPr>
      <w:pStyle w:val="Piedepgina"/>
    </w:pPr>
  </w:p>
  <w:p w14:paraId="5EC39D23" w14:textId="77777777" w:rsidR="00700AE2" w:rsidRDefault="00700AE2">
    <w:pPr>
      <w:pStyle w:val="Piedepgina"/>
    </w:pPr>
  </w:p>
  <w:p w14:paraId="5EC39D24" w14:textId="77777777" w:rsidR="00700AE2" w:rsidRDefault="00700AE2">
    <w:pPr>
      <w:pStyle w:val="Piedepgina"/>
    </w:pPr>
  </w:p>
  <w:p w14:paraId="5EC39D25" w14:textId="77777777" w:rsidR="00102B6A" w:rsidRDefault="00102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77CF" w14:textId="77777777" w:rsidR="001E61DD" w:rsidRDefault="001E61DD" w:rsidP="001B638C">
      <w:r>
        <w:separator/>
      </w:r>
    </w:p>
  </w:footnote>
  <w:footnote w:type="continuationSeparator" w:id="0">
    <w:p w14:paraId="757AB6C6" w14:textId="77777777" w:rsidR="001E61DD" w:rsidRDefault="001E61DD" w:rsidP="001B638C">
      <w:r>
        <w:continuationSeparator/>
      </w:r>
    </w:p>
  </w:footnote>
  <w:footnote w:id="1">
    <w:p w14:paraId="0CB7829F" w14:textId="6B7FEA9D" w:rsidR="00477F66" w:rsidRPr="000E6ADF" w:rsidRDefault="00477F66" w:rsidP="004C1B62">
      <w:pPr>
        <w:pStyle w:val="Textonotapie"/>
        <w:jc w:val="both"/>
        <w:rPr>
          <w:rFonts w:asciiTheme="minorHAnsi" w:hAnsiTheme="minorHAnsi" w:cstheme="minorHAnsi"/>
          <w:sz w:val="18"/>
          <w:szCs w:val="18"/>
          <w:lang w:val="en-US"/>
        </w:rPr>
      </w:pPr>
      <w:r>
        <w:rPr>
          <w:rStyle w:val="Refdenotaalpie"/>
        </w:rPr>
        <w:footnoteRef/>
      </w:r>
      <w:r w:rsidR="000E6ADF">
        <w:rPr>
          <w:lang w:val="en-US"/>
        </w:rPr>
        <w:t xml:space="preserve"> </w:t>
      </w:r>
      <w:r w:rsidRPr="00297C2F">
        <w:rPr>
          <w:rFonts w:asciiTheme="minorHAnsi" w:hAnsiTheme="minorHAnsi" w:cstheme="minorHAnsi"/>
          <w:sz w:val="18"/>
          <w:szCs w:val="18"/>
          <w:lang w:val="en-US"/>
        </w:rPr>
        <w:t>Resolution 31: Mandating content warnings for traumatic content in the classroom (</w:t>
      </w:r>
      <w:r w:rsidR="004C1B62" w:rsidRPr="00297C2F">
        <w:rPr>
          <w:rFonts w:asciiTheme="minorHAnsi" w:hAnsiTheme="minorHAnsi" w:cstheme="minorHAnsi"/>
          <w:sz w:val="18"/>
          <w:szCs w:val="18"/>
          <w:lang w:val="en-US"/>
        </w:rPr>
        <w:t>a</w:t>
      </w:r>
      <w:r w:rsidRPr="00297C2F">
        <w:rPr>
          <w:rFonts w:asciiTheme="minorHAnsi" w:hAnsiTheme="minorHAnsi" w:cstheme="minorHAnsi"/>
          <w:sz w:val="18"/>
          <w:szCs w:val="18"/>
          <w:lang w:val="en-US"/>
        </w:rPr>
        <w:t xml:space="preserve">vailable  at: </w:t>
      </w:r>
      <w:hyperlink r:id="rId1" w:history="1">
        <w:r w:rsidRPr="00297C2F">
          <w:rPr>
            <w:rStyle w:val="Hipervnculo"/>
            <w:rFonts w:asciiTheme="minorHAnsi" w:hAnsiTheme="minorHAnsi" w:cstheme="minorHAnsi"/>
            <w:color w:val="auto"/>
            <w:sz w:val="18"/>
            <w:szCs w:val="18"/>
            <w:u w:val="none"/>
            <w:lang w:val="en-US"/>
          </w:rPr>
          <w:t>https://assembly.cornell.edu/sites/default/files/resolution_31_-_content_warnings.pdf</w:t>
        </w:r>
      </w:hyperlink>
      <w:r w:rsidRPr="00297C2F">
        <w:rPr>
          <w:rFonts w:asciiTheme="minorHAnsi" w:hAnsiTheme="minorHAnsi" w:cstheme="minorHAnsi"/>
          <w:sz w:val="18"/>
          <w:szCs w:val="18"/>
          <w:lang w:val="en-US"/>
        </w:rPr>
        <w:t>); ‘University Rejects Student Assembly Proposal for Content Warnings in Classrooms (Apr. 7, 2023)’. The Cornell Daily Sun (</w:t>
      </w:r>
      <w:r w:rsidR="004C1B62" w:rsidRPr="00297C2F">
        <w:rPr>
          <w:rFonts w:asciiTheme="minorHAnsi" w:hAnsiTheme="minorHAnsi" w:cstheme="minorHAnsi"/>
          <w:sz w:val="18"/>
          <w:szCs w:val="18"/>
          <w:lang w:val="en-US"/>
        </w:rPr>
        <w:t>available</w:t>
      </w:r>
      <w:r w:rsidRPr="00297C2F">
        <w:rPr>
          <w:rFonts w:asciiTheme="minorHAnsi" w:hAnsiTheme="minorHAnsi" w:cstheme="minorHAnsi"/>
          <w:sz w:val="18"/>
          <w:szCs w:val="18"/>
          <w:lang w:val="en-US"/>
        </w:rPr>
        <w:t xml:space="preserve">: </w:t>
      </w:r>
      <w:hyperlink r:id="rId2" w:history="1">
        <w:r w:rsidRPr="00297C2F">
          <w:rPr>
            <w:rStyle w:val="Hipervnculo"/>
            <w:rFonts w:asciiTheme="minorHAnsi" w:hAnsiTheme="minorHAnsi" w:cstheme="minorHAnsi"/>
            <w:color w:val="auto"/>
            <w:sz w:val="18"/>
            <w:szCs w:val="18"/>
            <w:u w:val="none"/>
            <w:lang w:val="en-US"/>
          </w:rPr>
          <w:t>https://cornellsun.com/2023/04/07/university-rejects-student-assembly-proposal-for-content-warnings-in-classrooms/</w:t>
        </w:r>
      </w:hyperlink>
      <w:r w:rsidRPr="00297C2F">
        <w:rPr>
          <w:rFonts w:asciiTheme="minorHAnsi" w:hAnsiTheme="minorHAnsi" w:cstheme="minorHAnsi"/>
          <w:sz w:val="18"/>
          <w:szCs w:val="18"/>
          <w:lang w:val="en-US"/>
        </w:rPr>
        <w:t xml:space="preserve">). </w:t>
      </w:r>
      <w:r w:rsidR="000E6ADF" w:rsidRPr="00297C2F">
        <w:rPr>
          <w:rFonts w:asciiTheme="minorHAnsi" w:hAnsiTheme="minorHAnsi" w:cstheme="minorHAnsi"/>
          <w:sz w:val="18"/>
          <w:szCs w:val="18"/>
          <w:lang w:val="en-US"/>
        </w:rPr>
        <w:t>Also,</w:t>
      </w:r>
      <w:r w:rsidRPr="00297C2F">
        <w:rPr>
          <w:rFonts w:asciiTheme="minorHAnsi" w:hAnsiTheme="minorHAnsi" w:cstheme="minorHAnsi"/>
          <w:sz w:val="18"/>
          <w:szCs w:val="18"/>
          <w:lang w:val="en-US"/>
        </w:rPr>
        <w:t xml:space="preserve"> at NYT, ‘The Cornell University student assembly voted to require faculty to alert student to potentially ‘traumatic content’ then administrators vetoed the proposal (NYT, </w:t>
      </w:r>
      <w:r w:rsidR="00EE3A2B" w:rsidRPr="00297C2F">
        <w:rPr>
          <w:rFonts w:asciiTheme="minorHAnsi" w:hAnsiTheme="minorHAnsi" w:cstheme="minorHAnsi"/>
          <w:sz w:val="18"/>
          <w:szCs w:val="18"/>
          <w:lang w:val="en-US"/>
        </w:rPr>
        <w:t>A</w:t>
      </w:r>
      <w:r w:rsidRPr="00297C2F">
        <w:rPr>
          <w:rFonts w:asciiTheme="minorHAnsi" w:hAnsiTheme="minorHAnsi" w:cstheme="minorHAnsi"/>
          <w:sz w:val="18"/>
          <w:szCs w:val="18"/>
          <w:lang w:val="en-US"/>
        </w:rPr>
        <w:t xml:space="preserve">pr. 28th. 2023); </w:t>
      </w:r>
      <w:proofErr w:type="gramStart"/>
      <w:r w:rsidRPr="00297C2F">
        <w:rPr>
          <w:rFonts w:asciiTheme="minorHAnsi" w:hAnsiTheme="minorHAnsi" w:cstheme="minorHAnsi"/>
          <w:sz w:val="18"/>
          <w:szCs w:val="18"/>
          <w:lang w:val="en-US"/>
        </w:rPr>
        <w:t>and,</w:t>
      </w:r>
      <w:proofErr w:type="gramEnd"/>
      <w:r w:rsidRPr="00297C2F">
        <w:rPr>
          <w:rFonts w:asciiTheme="minorHAnsi" w:hAnsiTheme="minorHAnsi" w:cstheme="minorHAnsi"/>
          <w:sz w:val="18"/>
          <w:szCs w:val="18"/>
          <w:lang w:val="en-US"/>
        </w:rPr>
        <w:t xml:space="preserve"> The free speech center. Available at: https://www.mtsu.edu/first-amendment/post/4018/proposal-on-student-trigger-warnings-triggers-veto-from-cornell-president</w:t>
      </w:r>
    </w:p>
  </w:footnote>
  <w:footnote w:id="2">
    <w:p w14:paraId="156B1C68" w14:textId="0BBC1E47" w:rsidR="004C1B62" w:rsidRPr="000E6ADF" w:rsidRDefault="004C1B62" w:rsidP="004C1B62">
      <w:pPr>
        <w:rPr>
          <w:rFonts w:cstheme="minorHAnsi"/>
          <w:sz w:val="18"/>
          <w:szCs w:val="18"/>
        </w:rPr>
      </w:pPr>
      <w:r>
        <w:rPr>
          <w:rStyle w:val="Refdenotaalpie"/>
        </w:rPr>
        <w:footnoteRef/>
      </w:r>
      <w:r>
        <w:t xml:space="preserve"> </w:t>
      </w:r>
      <w:r w:rsidRPr="000E6ADF">
        <w:rPr>
          <w:rFonts w:cstheme="minorHAnsi"/>
          <w:sz w:val="18"/>
          <w:szCs w:val="18"/>
        </w:rPr>
        <w:t>Academic Freedom index 2023</w:t>
      </w:r>
      <w:r w:rsidR="00F405BB" w:rsidRPr="000E6ADF">
        <w:rPr>
          <w:rFonts w:cstheme="minorHAnsi"/>
          <w:sz w:val="18"/>
          <w:szCs w:val="18"/>
        </w:rPr>
        <w:t>, a</w:t>
      </w:r>
      <w:r w:rsidRPr="000E6ADF">
        <w:rPr>
          <w:rFonts w:cstheme="minorHAnsi"/>
          <w:sz w:val="18"/>
          <w:szCs w:val="18"/>
        </w:rPr>
        <w:t>vailable at: https://academic-freedom-index.net</w:t>
      </w:r>
    </w:p>
  </w:footnote>
  <w:footnote w:id="3">
    <w:p w14:paraId="2967CF9C" w14:textId="40DAE07C" w:rsidR="00F53766" w:rsidRPr="000E6ADF" w:rsidRDefault="00E859B8" w:rsidP="00340A81">
      <w:pPr>
        <w:autoSpaceDE w:val="0"/>
        <w:autoSpaceDN w:val="0"/>
        <w:adjustRightInd w:val="0"/>
        <w:jc w:val="both"/>
        <w:rPr>
          <w:rFonts w:cstheme="minorHAnsi"/>
          <w:sz w:val="18"/>
          <w:szCs w:val="18"/>
        </w:rPr>
      </w:pPr>
      <w:r>
        <w:rPr>
          <w:rStyle w:val="Refdenotaalpie"/>
        </w:rPr>
        <w:footnoteRef/>
      </w:r>
      <w:r>
        <w:t xml:space="preserve"> </w:t>
      </w:r>
      <w:r w:rsidR="00013346" w:rsidRPr="000E6ADF">
        <w:rPr>
          <w:rFonts w:cstheme="minorHAnsi"/>
          <w:sz w:val="18"/>
          <w:szCs w:val="18"/>
        </w:rPr>
        <w:t xml:space="preserve">In our </w:t>
      </w:r>
      <w:r w:rsidR="005451FF">
        <w:rPr>
          <w:rFonts w:cstheme="minorHAnsi"/>
          <w:sz w:val="18"/>
          <w:szCs w:val="18"/>
        </w:rPr>
        <w:t>age</w:t>
      </w:r>
      <w:r w:rsidR="00013346" w:rsidRPr="000E6ADF">
        <w:rPr>
          <w:rFonts w:cstheme="minorHAnsi"/>
          <w:sz w:val="18"/>
          <w:szCs w:val="18"/>
        </w:rPr>
        <w:t xml:space="preserve"> of polarization, it’s important to remember the 1915 Declaration on the principles on Academic Freedom and Academic Tenure (by American Association of University Professors) which noted that academic freedom is also a responsibility because ‘the liberty of the scholar within the university to set his conclusions, be they what they may, is conditioned by their being conclusions gained by a scholar’s method and held in a scholar’s spirit’ (avai</w:t>
      </w:r>
      <w:r w:rsidR="005E64E7" w:rsidRPr="000E6ADF">
        <w:rPr>
          <w:rFonts w:cstheme="minorHAnsi"/>
          <w:sz w:val="18"/>
          <w:szCs w:val="18"/>
        </w:rPr>
        <w:t>la</w:t>
      </w:r>
      <w:r w:rsidR="00013346" w:rsidRPr="000E6ADF">
        <w:rPr>
          <w:rFonts w:cstheme="minorHAnsi"/>
          <w:sz w:val="18"/>
          <w:szCs w:val="18"/>
        </w:rPr>
        <w:t xml:space="preserve">ble at: https://lipa.access.preservica.com/uncategorized/IO_521ad3ae-8eb9-4e4d-a8e3-c8e0f9123f5c/). </w:t>
      </w:r>
      <w:r w:rsidRPr="000E6ADF">
        <w:rPr>
          <w:rFonts w:cstheme="minorHAnsi"/>
          <w:sz w:val="18"/>
          <w:szCs w:val="18"/>
        </w:rPr>
        <w:t>Kaye, D. (2020). Report of the Special Rapporteur on the promotion and protection of the right to freedom of opinion and expression</w:t>
      </w:r>
      <w:r w:rsidR="00EF2474" w:rsidRPr="000E6ADF">
        <w:rPr>
          <w:rFonts w:cstheme="minorHAnsi"/>
          <w:sz w:val="18"/>
          <w:szCs w:val="18"/>
        </w:rPr>
        <w:t xml:space="preserve"> (</w:t>
      </w:r>
      <w:r w:rsidRPr="000E6ADF">
        <w:rPr>
          <w:rFonts w:cstheme="minorHAnsi"/>
          <w:sz w:val="18"/>
          <w:szCs w:val="18"/>
        </w:rPr>
        <w:t>A/75/261</w:t>
      </w:r>
      <w:r w:rsidR="00EF2474" w:rsidRPr="000E6ADF">
        <w:rPr>
          <w:rFonts w:cstheme="minorHAnsi"/>
          <w:sz w:val="18"/>
          <w:szCs w:val="18"/>
        </w:rPr>
        <w:t>)</w:t>
      </w:r>
      <w:r w:rsidRPr="000E6ADF">
        <w:rPr>
          <w:rFonts w:cstheme="minorHAnsi"/>
          <w:sz w:val="18"/>
          <w:szCs w:val="18"/>
        </w:rPr>
        <w:t xml:space="preserve">; Principles for implementing the Right of Academic Freedom, available at: </w:t>
      </w:r>
      <w:r w:rsidR="000E6ADF" w:rsidRPr="000E6ADF">
        <w:rPr>
          <w:rFonts w:cstheme="minorHAnsi"/>
          <w:sz w:val="18"/>
          <w:szCs w:val="18"/>
        </w:rPr>
        <w:t>https://www.scholarsatrisk.org/wp-content/uploads/2023/03/Principles-for-Implementing-the-Right-of-Academic-Freedom</w:t>
      </w:r>
      <w:r w:rsidR="00F53766">
        <w:rPr>
          <w:rFonts w:cstheme="minorHAnsi"/>
          <w:sz w:val="18"/>
          <w:szCs w:val="18"/>
        </w:rPr>
        <w:t>-</w:t>
      </w:r>
      <w:r w:rsidR="000E6ADF" w:rsidRPr="000E6ADF">
        <w:rPr>
          <w:rFonts w:cstheme="minorHAnsi"/>
          <w:sz w:val="18"/>
          <w:szCs w:val="18"/>
        </w:rPr>
        <w:t>ENGLISH.pdf</w:t>
      </w:r>
      <w:r w:rsidR="00F53766">
        <w:rPr>
          <w:rFonts w:cstheme="minorHAnsi"/>
          <w:sz w:val="18"/>
          <w:szCs w:val="18"/>
        </w:rPr>
        <w:t xml:space="preserve">; AAUP (2005). Academic freedom and electronic communication. Academe, 91:1, 55-59, available at:  </w:t>
      </w:r>
      <w:r w:rsidR="00F53766" w:rsidRPr="00F53766">
        <w:rPr>
          <w:rFonts w:cstheme="minorHAnsi"/>
          <w:sz w:val="18"/>
          <w:szCs w:val="18"/>
        </w:rPr>
        <w:t>https://www.jstor.org/stable/40252739</w:t>
      </w:r>
      <w:r w:rsidR="000E173C">
        <w:rPr>
          <w:rFonts w:cstheme="minorHAnsi"/>
          <w:sz w:val="18"/>
          <w:szCs w:val="18"/>
        </w:rPr>
        <w:t xml:space="preserve">; STOA (2023). How academic freedom is monitored, available at: </w:t>
      </w:r>
      <w:proofErr w:type="gramStart"/>
      <w:r w:rsidR="000E173C" w:rsidRPr="000E173C">
        <w:rPr>
          <w:rFonts w:cstheme="minorHAnsi"/>
          <w:sz w:val="18"/>
          <w:szCs w:val="18"/>
        </w:rPr>
        <w:t>https://www.europarl.europa.eu/RegData/etudes/STUD/2023/740228/EPRS_STU(2023)740228_EN.pdf</w:t>
      </w:r>
      <w:proofErr w:type="gramEnd"/>
      <w:r w:rsidR="008929D2">
        <w:rPr>
          <w:rFonts w:cstheme="minorHAnsi"/>
          <w:sz w:val="18"/>
          <w:szCs w:val="18"/>
        </w:rPr>
        <w:t xml:space="preserve"> </w:t>
      </w:r>
    </w:p>
  </w:footnote>
  <w:footnote w:id="4">
    <w:p w14:paraId="7755FFD0" w14:textId="45FC0FB6" w:rsidR="00D10242" w:rsidRPr="000E6ADF" w:rsidRDefault="00D10242" w:rsidP="00340A81">
      <w:pPr>
        <w:pStyle w:val="Textonotapie"/>
        <w:jc w:val="both"/>
        <w:rPr>
          <w:rFonts w:asciiTheme="minorHAnsi" w:hAnsiTheme="minorHAnsi" w:cstheme="minorHAnsi"/>
          <w:sz w:val="18"/>
          <w:szCs w:val="18"/>
          <w:lang w:val="en-US"/>
        </w:rPr>
      </w:pPr>
      <w:r>
        <w:rPr>
          <w:rStyle w:val="Refdenotaalpie"/>
        </w:rPr>
        <w:footnoteRef/>
      </w:r>
      <w:r w:rsidRPr="00D10242">
        <w:rPr>
          <w:lang w:val="en-US"/>
        </w:rPr>
        <w:t xml:space="preserve"> </w:t>
      </w:r>
      <w:r w:rsidR="000E6ADF" w:rsidRPr="000E6ADF">
        <w:rPr>
          <w:rFonts w:asciiTheme="minorHAnsi" w:hAnsiTheme="minorHAnsi" w:cstheme="minorHAnsi"/>
          <w:sz w:val="18"/>
          <w:szCs w:val="18"/>
          <w:lang w:val="en-US"/>
        </w:rPr>
        <w:t>A</w:t>
      </w:r>
      <w:r w:rsidRPr="000E6ADF">
        <w:rPr>
          <w:rFonts w:asciiTheme="minorHAnsi" w:hAnsiTheme="minorHAnsi" w:cstheme="minorHAnsi"/>
          <w:sz w:val="18"/>
          <w:szCs w:val="18"/>
          <w:lang w:val="en-US"/>
        </w:rPr>
        <w:t>rt. 38 CE</w:t>
      </w:r>
      <w:r w:rsidR="000E6ADF" w:rsidRPr="000E6ADF">
        <w:rPr>
          <w:rFonts w:asciiTheme="minorHAnsi" w:hAnsiTheme="minorHAnsi" w:cstheme="minorHAnsi"/>
          <w:sz w:val="18"/>
          <w:szCs w:val="18"/>
          <w:lang w:val="en-US"/>
        </w:rPr>
        <w:t>,</w:t>
      </w:r>
      <w:r w:rsidRPr="000E6ADF">
        <w:rPr>
          <w:rFonts w:asciiTheme="minorHAnsi" w:hAnsiTheme="minorHAnsi" w:cstheme="minorHAnsi"/>
          <w:sz w:val="18"/>
          <w:szCs w:val="18"/>
          <w:lang w:val="en-US"/>
        </w:rPr>
        <w:t xml:space="preserve"> STC 5/1981, para. 8</w:t>
      </w:r>
      <w:r w:rsidR="000E6ADF" w:rsidRPr="000E6ADF">
        <w:rPr>
          <w:rFonts w:asciiTheme="minorHAnsi" w:hAnsiTheme="minorHAnsi" w:cstheme="minorHAnsi"/>
          <w:sz w:val="18"/>
          <w:szCs w:val="18"/>
          <w:lang w:val="en-US"/>
        </w:rPr>
        <w:t>. A</w:t>
      </w:r>
      <w:r w:rsidRPr="000E6ADF">
        <w:rPr>
          <w:rFonts w:asciiTheme="minorHAnsi" w:hAnsiTheme="minorHAnsi" w:cstheme="minorHAnsi"/>
          <w:sz w:val="18"/>
          <w:szCs w:val="18"/>
          <w:lang w:val="en-US"/>
        </w:rPr>
        <w:t>vailable: https://hj.tribunalconstitucional.es/es/Resolucion/Show/5</w:t>
      </w:r>
    </w:p>
  </w:footnote>
  <w:footnote w:id="5">
    <w:p w14:paraId="7B44BB91" w14:textId="5C752216" w:rsidR="00740FD5" w:rsidRPr="00B03556" w:rsidRDefault="00740FD5" w:rsidP="00340A81">
      <w:pPr>
        <w:pStyle w:val="Textonotapie"/>
        <w:jc w:val="both"/>
        <w:rPr>
          <w:rFonts w:asciiTheme="minorHAnsi" w:hAnsiTheme="minorHAnsi" w:cstheme="minorHAnsi"/>
          <w:sz w:val="18"/>
          <w:szCs w:val="18"/>
          <w:lang w:val="en-US"/>
        </w:rPr>
      </w:pPr>
      <w:r>
        <w:rPr>
          <w:rStyle w:val="Refdenotaalpie"/>
        </w:rPr>
        <w:footnoteRef/>
      </w:r>
      <w:r w:rsidRPr="00D154BA">
        <w:rPr>
          <w:lang w:val="en-US"/>
        </w:rPr>
        <w:t xml:space="preserve"> </w:t>
      </w:r>
      <w:r w:rsidRPr="000E6ADF">
        <w:rPr>
          <w:rFonts w:asciiTheme="minorHAnsi" w:hAnsiTheme="minorHAnsi" w:cstheme="minorHAnsi"/>
          <w:sz w:val="18"/>
          <w:szCs w:val="18"/>
          <w:lang w:val="en-US"/>
        </w:rPr>
        <w:t xml:space="preserve">Biesta, G. (2021). Why the form of teaching matters: defending the integrity of education and the work of teachers beyond agendas and good intentions. </w:t>
      </w:r>
      <w:r w:rsidRPr="00B03556">
        <w:rPr>
          <w:rFonts w:asciiTheme="minorHAnsi" w:hAnsiTheme="minorHAnsi" w:cstheme="minorHAnsi"/>
          <w:sz w:val="18"/>
          <w:szCs w:val="18"/>
          <w:lang w:val="en-US"/>
        </w:rPr>
        <w:t>Revista de educación, 395, 13-34. DOI:0.4438/1988-592X-RE-2022-395-519</w:t>
      </w:r>
    </w:p>
  </w:footnote>
  <w:footnote w:id="6">
    <w:p w14:paraId="70A88BB7" w14:textId="41AECB5C" w:rsidR="00291241" w:rsidRPr="000E6ADF" w:rsidRDefault="00291241" w:rsidP="00340A81">
      <w:pPr>
        <w:pStyle w:val="Textonotapie"/>
        <w:jc w:val="both"/>
        <w:rPr>
          <w:rFonts w:asciiTheme="minorHAnsi" w:hAnsiTheme="minorHAnsi" w:cstheme="minorHAnsi"/>
          <w:sz w:val="18"/>
          <w:szCs w:val="18"/>
          <w:lang w:val="en-US"/>
        </w:rPr>
      </w:pPr>
      <w:r>
        <w:rPr>
          <w:rStyle w:val="Refdenotaalpie"/>
        </w:rPr>
        <w:footnoteRef/>
      </w:r>
      <w:r w:rsidRPr="00291241">
        <w:rPr>
          <w:lang w:val="en-US"/>
        </w:rPr>
        <w:t xml:space="preserve"> </w:t>
      </w:r>
      <w:r w:rsidRPr="000E6ADF">
        <w:rPr>
          <w:rFonts w:asciiTheme="minorHAnsi" w:hAnsiTheme="minorHAnsi" w:cstheme="minorHAnsi"/>
          <w:sz w:val="18"/>
          <w:szCs w:val="18"/>
          <w:lang w:val="en-US"/>
        </w:rPr>
        <w:t xml:space="preserve">In addition, it’s also necessary to remember what means ‘acceptability’ in 4As </w:t>
      </w:r>
      <w:r w:rsidR="000E6ADF" w:rsidRPr="000E6ADF">
        <w:rPr>
          <w:rFonts w:asciiTheme="minorHAnsi" w:hAnsiTheme="minorHAnsi" w:cstheme="minorHAnsi"/>
          <w:sz w:val="18"/>
          <w:szCs w:val="18"/>
          <w:lang w:val="en-US"/>
        </w:rPr>
        <w:t>framework</w:t>
      </w:r>
      <w:r w:rsidRPr="000E6ADF">
        <w:rPr>
          <w:rFonts w:asciiTheme="minorHAnsi" w:hAnsiTheme="minorHAnsi" w:cstheme="minorHAnsi"/>
          <w:sz w:val="18"/>
          <w:szCs w:val="18"/>
          <w:lang w:val="en-US"/>
        </w:rPr>
        <w:t xml:space="preserve">: ‘the form and substance of education, including curricula and teaching methods, must be acceptable (for example, relevant, culturally </w:t>
      </w:r>
      <w:r w:rsidR="00EF3005" w:rsidRPr="000E6ADF">
        <w:rPr>
          <w:rFonts w:asciiTheme="minorHAnsi" w:hAnsiTheme="minorHAnsi" w:cstheme="minorHAnsi"/>
          <w:sz w:val="18"/>
          <w:szCs w:val="18"/>
          <w:lang w:val="en-US"/>
        </w:rPr>
        <w:t>appropriate,</w:t>
      </w:r>
      <w:r w:rsidRPr="000E6ADF">
        <w:rPr>
          <w:rFonts w:asciiTheme="minorHAnsi" w:hAnsiTheme="minorHAnsi" w:cstheme="minorHAnsi"/>
          <w:sz w:val="18"/>
          <w:szCs w:val="18"/>
          <w:lang w:val="en-US"/>
        </w:rPr>
        <w:t xml:space="preserve"> and</w:t>
      </w:r>
      <w:r w:rsidR="000E6ADF">
        <w:rPr>
          <w:rFonts w:asciiTheme="minorHAnsi" w:hAnsiTheme="minorHAnsi" w:cstheme="minorHAnsi"/>
          <w:sz w:val="18"/>
          <w:szCs w:val="18"/>
          <w:lang w:val="en-US"/>
        </w:rPr>
        <w:t xml:space="preserve"> </w:t>
      </w:r>
      <w:r w:rsidRPr="000E6ADF">
        <w:rPr>
          <w:rFonts w:asciiTheme="minorHAnsi" w:hAnsiTheme="minorHAnsi" w:cstheme="minorHAnsi"/>
          <w:sz w:val="18"/>
          <w:szCs w:val="18"/>
          <w:lang w:val="en-US"/>
        </w:rPr>
        <w:t>good quality) to student and, in appropriate cases, parents’ (para. 29, A/HRC/50/32, Apr. 19</w:t>
      </w:r>
      <w:r w:rsidRPr="000E6ADF">
        <w:rPr>
          <w:rFonts w:asciiTheme="minorHAnsi" w:hAnsiTheme="minorHAnsi" w:cstheme="minorHAnsi"/>
          <w:sz w:val="18"/>
          <w:szCs w:val="18"/>
          <w:vertAlign w:val="superscript"/>
          <w:lang w:val="en-US"/>
        </w:rPr>
        <w:t>th</w:t>
      </w:r>
      <w:r w:rsidR="000E6ADF">
        <w:rPr>
          <w:rFonts w:asciiTheme="minorHAnsi" w:hAnsiTheme="minorHAnsi" w:cstheme="minorHAnsi"/>
          <w:sz w:val="18"/>
          <w:szCs w:val="18"/>
          <w:lang w:val="en-US"/>
        </w:rPr>
        <w:t xml:space="preserve">, </w:t>
      </w:r>
      <w:r w:rsidRPr="000E6ADF">
        <w:rPr>
          <w:rFonts w:asciiTheme="minorHAnsi" w:hAnsiTheme="minorHAnsi" w:cstheme="minorHAnsi"/>
          <w:sz w:val="18"/>
          <w:szCs w:val="18"/>
          <w:lang w:val="en-US"/>
        </w:rPr>
        <w:t>2022)</w:t>
      </w:r>
      <w:r w:rsidR="000E6ADF">
        <w:rPr>
          <w:rFonts w:asciiTheme="minorHAnsi" w:hAnsiTheme="minorHAnsi" w:cstheme="minorHAnsi"/>
          <w:sz w:val="18"/>
          <w:szCs w:val="18"/>
          <w:lang w:val="en-US"/>
        </w:rPr>
        <w:t>.</w:t>
      </w:r>
    </w:p>
  </w:footnote>
  <w:footnote w:id="7">
    <w:p w14:paraId="7E1E5F15" w14:textId="5D883BC6" w:rsidR="009011C4" w:rsidRPr="00297C2F" w:rsidRDefault="009011C4" w:rsidP="009011C4">
      <w:pPr>
        <w:pStyle w:val="Textonotapie"/>
      </w:pPr>
      <w:r>
        <w:rPr>
          <w:rStyle w:val="Refdenotaalpie"/>
        </w:rPr>
        <w:footnoteRef/>
      </w:r>
      <w:r w:rsidRPr="00297C2F">
        <w:t xml:space="preserve"> </w:t>
      </w:r>
      <w:proofErr w:type="spellStart"/>
      <w:r w:rsidR="00297C2F" w:rsidRPr="00297C2F">
        <w:rPr>
          <w:rFonts w:asciiTheme="minorHAnsi" w:hAnsiTheme="minorHAnsi" w:cstheme="minorHAnsi"/>
          <w:sz w:val="18"/>
          <w:szCs w:val="18"/>
        </w:rPr>
        <w:t>Biesta</w:t>
      </w:r>
      <w:proofErr w:type="spellEnd"/>
      <w:r w:rsidR="00297C2F" w:rsidRPr="00297C2F">
        <w:rPr>
          <w:rFonts w:asciiTheme="minorHAnsi" w:hAnsiTheme="minorHAnsi" w:cstheme="minorHAnsi"/>
          <w:sz w:val="18"/>
          <w:szCs w:val="18"/>
        </w:rPr>
        <w:t>,</w:t>
      </w:r>
      <w:r w:rsidR="00297C2F">
        <w:rPr>
          <w:rFonts w:asciiTheme="minorHAnsi" w:hAnsiTheme="minorHAnsi" w:cstheme="minorHAnsi"/>
          <w:sz w:val="18"/>
          <w:szCs w:val="18"/>
        </w:rPr>
        <w:t xml:space="preserve"> </w:t>
      </w:r>
      <w:r w:rsidR="00297C2F" w:rsidRPr="00297C2F">
        <w:rPr>
          <w:rFonts w:asciiTheme="minorHAnsi" w:hAnsiTheme="minorHAnsi" w:cstheme="minorHAnsi"/>
          <w:sz w:val="18"/>
          <w:szCs w:val="18"/>
        </w:rPr>
        <w:t>2021</w:t>
      </w:r>
      <w:r w:rsidRPr="00297C2F">
        <w:rPr>
          <w:rFonts w:asciiTheme="minorHAnsi" w:hAnsiTheme="minorHAnsi" w:cstheme="minorHAnsi"/>
          <w:sz w:val="18"/>
          <w:szCs w:val="18"/>
        </w:rPr>
        <w:t>, pp. 26</w:t>
      </w:r>
      <w:r w:rsidR="00513562" w:rsidRPr="00297C2F">
        <w:rPr>
          <w:rFonts w:asciiTheme="minorHAnsi" w:hAnsiTheme="minorHAnsi" w:cstheme="minorHAnsi"/>
          <w:sz w:val="18"/>
          <w:szCs w:val="18"/>
        </w:rPr>
        <w:t xml:space="preserve"> y ss.</w:t>
      </w:r>
    </w:p>
  </w:footnote>
  <w:footnote w:id="8">
    <w:p w14:paraId="42AC7359" w14:textId="5FC0A05D" w:rsidR="005631C8" w:rsidRPr="00F53766" w:rsidRDefault="005631C8">
      <w:pPr>
        <w:pStyle w:val="Textonotapie"/>
        <w:rPr>
          <w:rFonts w:asciiTheme="minorHAnsi" w:hAnsiTheme="minorHAnsi" w:cstheme="minorHAnsi"/>
          <w:sz w:val="18"/>
          <w:szCs w:val="18"/>
          <w:lang w:val="en-US"/>
        </w:rPr>
      </w:pPr>
      <w:r>
        <w:rPr>
          <w:rStyle w:val="Refdenotaalpie"/>
        </w:rPr>
        <w:footnoteRef/>
      </w:r>
      <w:r w:rsidRPr="009011C4">
        <w:rPr>
          <w:lang w:val="en-US"/>
        </w:rPr>
        <w:t xml:space="preserve"> </w:t>
      </w:r>
      <w:r w:rsidRPr="000E6ADF">
        <w:rPr>
          <w:rFonts w:asciiTheme="minorHAnsi" w:hAnsiTheme="minorHAnsi" w:cstheme="minorHAnsi"/>
          <w:sz w:val="18"/>
          <w:szCs w:val="18"/>
          <w:lang w:val="en-US"/>
        </w:rPr>
        <w:t xml:space="preserve">ECHR, </w:t>
      </w:r>
      <w:proofErr w:type="spellStart"/>
      <w:r w:rsidRPr="000E6ADF">
        <w:rPr>
          <w:rFonts w:asciiTheme="minorHAnsi" w:hAnsiTheme="minorHAnsi" w:cstheme="minorHAnsi"/>
          <w:sz w:val="18"/>
          <w:szCs w:val="18"/>
          <w:lang w:val="en-US"/>
        </w:rPr>
        <w:t>Sorguç</w:t>
      </w:r>
      <w:proofErr w:type="spellEnd"/>
      <w:r w:rsidRPr="000E6ADF">
        <w:rPr>
          <w:rFonts w:asciiTheme="minorHAnsi" w:hAnsiTheme="minorHAnsi" w:cstheme="minorHAnsi"/>
          <w:sz w:val="18"/>
          <w:szCs w:val="18"/>
          <w:lang w:val="en-US"/>
        </w:rPr>
        <w:t xml:space="preserve"> </w:t>
      </w:r>
      <w:r w:rsidRPr="000E6ADF">
        <w:rPr>
          <w:rFonts w:asciiTheme="minorHAnsi" w:hAnsiTheme="minorHAnsi" w:cstheme="minorHAnsi"/>
          <w:i/>
          <w:iCs/>
          <w:sz w:val="18"/>
          <w:szCs w:val="18"/>
          <w:lang w:val="en-US"/>
        </w:rPr>
        <w:t>v.</w:t>
      </w:r>
      <w:r w:rsidRPr="000E6ADF">
        <w:rPr>
          <w:rFonts w:asciiTheme="minorHAnsi" w:hAnsiTheme="minorHAnsi" w:cstheme="minorHAnsi"/>
          <w:sz w:val="18"/>
          <w:szCs w:val="18"/>
          <w:lang w:val="en-US"/>
        </w:rPr>
        <w:t xml:space="preserve"> Turkey, application nº 17089/03, para 34-35. </w:t>
      </w:r>
      <w:r w:rsidRPr="00F53766">
        <w:rPr>
          <w:rFonts w:asciiTheme="minorHAnsi" w:hAnsiTheme="minorHAnsi" w:cstheme="minorHAnsi"/>
          <w:sz w:val="18"/>
          <w:szCs w:val="18"/>
          <w:lang w:val="en-US"/>
        </w:rPr>
        <w:t>(</w:t>
      </w:r>
      <w:r w:rsidR="008B2BA9" w:rsidRPr="00F53766">
        <w:rPr>
          <w:rFonts w:asciiTheme="minorHAnsi" w:hAnsiTheme="minorHAnsi" w:cstheme="minorHAnsi"/>
          <w:sz w:val="18"/>
          <w:szCs w:val="18"/>
          <w:lang w:val="en-US"/>
        </w:rPr>
        <w:t xml:space="preserve">Jun. </w:t>
      </w:r>
      <w:r w:rsidRPr="00F53766">
        <w:rPr>
          <w:rFonts w:asciiTheme="minorHAnsi" w:hAnsiTheme="minorHAnsi" w:cstheme="minorHAnsi"/>
          <w:sz w:val="18"/>
          <w:szCs w:val="18"/>
          <w:lang w:val="en-US"/>
        </w:rPr>
        <w:t>23</w:t>
      </w:r>
      <w:r w:rsidR="008B2BA9" w:rsidRPr="00F53766">
        <w:rPr>
          <w:rFonts w:asciiTheme="minorHAnsi" w:hAnsiTheme="minorHAnsi" w:cstheme="minorHAnsi"/>
          <w:sz w:val="18"/>
          <w:szCs w:val="18"/>
          <w:vertAlign w:val="superscript"/>
          <w:lang w:val="en-US"/>
        </w:rPr>
        <w:t>rd</w:t>
      </w:r>
      <w:r w:rsidR="008B2BA9" w:rsidRPr="00F53766">
        <w:rPr>
          <w:rFonts w:asciiTheme="minorHAnsi" w:hAnsiTheme="minorHAnsi" w:cstheme="minorHAnsi"/>
          <w:sz w:val="18"/>
          <w:szCs w:val="18"/>
          <w:lang w:val="en-US"/>
        </w:rPr>
        <w:t xml:space="preserve">, </w:t>
      </w:r>
      <w:r w:rsidRPr="00F53766">
        <w:rPr>
          <w:rFonts w:asciiTheme="minorHAnsi" w:hAnsiTheme="minorHAnsi" w:cstheme="minorHAnsi"/>
          <w:sz w:val="18"/>
          <w:szCs w:val="18"/>
          <w:lang w:val="en-US"/>
        </w:rPr>
        <w:t>2009).</w:t>
      </w:r>
    </w:p>
  </w:footnote>
  <w:footnote w:id="9">
    <w:p w14:paraId="356B4238" w14:textId="37283E55" w:rsidR="009F7500" w:rsidRPr="009F7500" w:rsidRDefault="00AC3C5B">
      <w:pPr>
        <w:pStyle w:val="Textonotapie"/>
        <w:rPr>
          <w:lang w:val="en-US"/>
        </w:rPr>
      </w:pPr>
      <w:r>
        <w:rPr>
          <w:rStyle w:val="Refdenotaalpie"/>
        </w:rPr>
        <w:footnoteRef/>
      </w:r>
      <w:r w:rsidRPr="009F7500">
        <w:rPr>
          <w:lang w:val="en-US"/>
        </w:rPr>
        <w:t xml:space="preserve"> </w:t>
      </w:r>
      <w:r w:rsidR="009F7500" w:rsidRPr="000E6ADF">
        <w:rPr>
          <w:rFonts w:asciiTheme="minorHAnsi" w:hAnsiTheme="minorHAnsi" w:cstheme="minorHAnsi"/>
          <w:sz w:val="18"/>
          <w:szCs w:val="18"/>
          <w:lang w:val="en-US" w:eastAsia="ar-SA"/>
        </w:rPr>
        <w:t>Protecting the right to education against commercialization (A/HRC/29/30, jun. 10</w:t>
      </w:r>
      <w:r w:rsidR="009F7500" w:rsidRPr="000E6ADF">
        <w:rPr>
          <w:rFonts w:asciiTheme="minorHAnsi" w:hAnsiTheme="minorHAnsi" w:cstheme="minorHAnsi"/>
          <w:sz w:val="18"/>
          <w:szCs w:val="18"/>
          <w:vertAlign w:val="superscript"/>
          <w:lang w:val="en-US" w:eastAsia="ar-SA"/>
        </w:rPr>
        <w:t>th</w:t>
      </w:r>
      <w:r w:rsidR="000E6ADF">
        <w:rPr>
          <w:rFonts w:asciiTheme="minorHAnsi" w:hAnsiTheme="minorHAnsi" w:cstheme="minorHAnsi"/>
          <w:sz w:val="18"/>
          <w:szCs w:val="18"/>
          <w:lang w:val="en-US" w:eastAsia="ar-SA"/>
        </w:rPr>
        <w:t xml:space="preserve">, </w:t>
      </w:r>
      <w:r w:rsidR="009F7500" w:rsidRPr="000E6ADF">
        <w:rPr>
          <w:rFonts w:asciiTheme="minorHAnsi" w:hAnsiTheme="minorHAnsi" w:cstheme="minorHAnsi"/>
          <w:sz w:val="18"/>
          <w:szCs w:val="18"/>
          <w:lang w:val="en-US" w:eastAsia="ar-SA"/>
        </w:rPr>
        <w:t>2015)</w:t>
      </w:r>
    </w:p>
  </w:footnote>
  <w:footnote w:id="10">
    <w:p w14:paraId="7FE8FE52" w14:textId="4E523CFD" w:rsidR="00297C2F" w:rsidRPr="00297C2F" w:rsidRDefault="00297C2F" w:rsidP="00297C2F">
      <w:pPr>
        <w:pStyle w:val="Textonotapie"/>
        <w:jc w:val="both"/>
        <w:rPr>
          <w:lang w:val="en-US"/>
        </w:rPr>
      </w:pPr>
      <w:r>
        <w:rPr>
          <w:rStyle w:val="Refdenotaalpie"/>
        </w:rPr>
        <w:footnoteRef/>
      </w:r>
      <w:r w:rsidRPr="00297C2F">
        <w:rPr>
          <w:lang w:val="en-US"/>
        </w:rPr>
        <w:t xml:space="preserve"> </w:t>
      </w:r>
      <w:r>
        <w:rPr>
          <w:lang w:val="en-US"/>
        </w:rPr>
        <w:t xml:space="preserve">At this point, </w:t>
      </w:r>
      <w:r>
        <w:rPr>
          <w:rFonts w:asciiTheme="minorHAnsi" w:hAnsiTheme="minorHAnsi" w:cstheme="minorHAnsi"/>
          <w:sz w:val="18"/>
          <w:szCs w:val="18"/>
          <w:lang w:val="en-US" w:eastAsia="ar-SA"/>
        </w:rPr>
        <w:t>w</w:t>
      </w:r>
      <w:r w:rsidRPr="00297C2F">
        <w:rPr>
          <w:rFonts w:asciiTheme="minorHAnsi" w:hAnsiTheme="minorHAnsi" w:cstheme="minorHAnsi"/>
          <w:sz w:val="18"/>
          <w:szCs w:val="18"/>
          <w:lang w:val="en-US" w:eastAsia="ar-SA"/>
        </w:rPr>
        <w:t>e must remember that ‘</w:t>
      </w:r>
      <w:r w:rsidRPr="00297C2F">
        <w:rPr>
          <w:rFonts w:asciiTheme="minorHAnsi" w:hAnsiTheme="minorHAnsi" w:cstheme="minorHAnsi"/>
          <w:sz w:val="18"/>
          <w:szCs w:val="18"/>
          <w:lang w:val="en-US" w:eastAsia="ar-SA"/>
        </w:rPr>
        <w:t>Mayor Adams Announces Lawsuit Against Social Media Companies Fueling Nationwide Youth Mental Health Crisis</w:t>
      </w:r>
      <w:r w:rsidRPr="00297C2F">
        <w:rPr>
          <w:rFonts w:asciiTheme="minorHAnsi" w:hAnsiTheme="minorHAnsi" w:cstheme="minorHAnsi"/>
          <w:sz w:val="18"/>
          <w:szCs w:val="18"/>
          <w:lang w:val="en-US" w:eastAsia="ar-SA"/>
        </w:rPr>
        <w:t xml:space="preserve">’ (Feb. 14th, 2024), available at: </w:t>
      </w:r>
      <w:r w:rsidRPr="00297C2F">
        <w:rPr>
          <w:rFonts w:asciiTheme="minorHAnsi" w:hAnsiTheme="minorHAnsi" w:cstheme="minorHAnsi"/>
          <w:sz w:val="18"/>
          <w:szCs w:val="18"/>
          <w:lang w:val="en-US" w:eastAsia="ar-SA"/>
        </w:rPr>
        <w:t>https://www.nyc.gov/assets/home/downloads/pdf/press-releases/2024/2024-02-14%20City%20of%20New%20York%20Complaint%20021424.pdf</w:t>
      </w:r>
      <w:r w:rsidRPr="00297C2F">
        <w:rPr>
          <w:rFonts w:asciiTheme="minorHAnsi" w:hAnsiTheme="minorHAnsi" w:cstheme="minorHAnsi"/>
          <w:sz w:val="18"/>
          <w:szCs w:val="18"/>
          <w:lang w:val="en-US" w:eastAsia="ar-SA"/>
        </w:rPr>
        <w:t xml:space="preserve"> and before that, the first complaint by Western District of Washington at Seattle (jun. 1st, 2023) also for the s</w:t>
      </w:r>
      <w:r w:rsidRPr="00297C2F">
        <w:rPr>
          <w:rFonts w:asciiTheme="minorHAnsi" w:hAnsiTheme="minorHAnsi" w:cstheme="minorHAnsi"/>
          <w:sz w:val="18"/>
          <w:szCs w:val="18"/>
          <w:lang w:val="en-US" w:eastAsia="ar-SA"/>
        </w:rPr>
        <w:t>ocial media and young people's mental health and wellbein</w:t>
      </w:r>
      <w:r w:rsidRPr="00297C2F">
        <w:rPr>
          <w:rFonts w:asciiTheme="minorHAnsi" w:hAnsiTheme="minorHAnsi" w:cstheme="minorHAnsi"/>
          <w:sz w:val="18"/>
          <w:szCs w:val="18"/>
          <w:lang w:val="en-US" w:eastAsia="ar-SA"/>
        </w:rPr>
        <w:t>g.</w:t>
      </w:r>
      <w:r>
        <w:rPr>
          <w:lang w:val="en-US"/>
        </w:rPr>
        <w:t xml:space="preserve"> </w:t>
      </w:r>
    </w:p>
  </w:footnote>
  <w:footnote w:id="11">
    <w:p w14:paraId="04BA7CF6" w14:textId="7ACE2A5A" w:rsidR="00340A81" w:rsidRPr="00AC62FA" w:rsidRDefault="00340A81" w:rsidP="00340A81">
      <w:pPr>
        <w:pStyle w:val="Textonotapie"/>
        <w:jc w:val="both"/>
        <w:rPr>
          <w:rFonts w:asciiTheme="minorHAnsi" w:hAnsiTheme="minorHAnsi" w:cstheme="minorHAnsi"/>
          <w:sz w:val="18"/>
          <w:szCs w:val="18"/>
          <w:lang w:val="en-US"/>
        </w:rPr>
      </w:pPr>
      <w:r>
        <w:rPr>
          <w:rStyle w:val="Refdenotaalpie"/>
        </w:rPr>
        <w:footnoteRef/>
      </w:r>
      <w:r w:rsidRPr="00340A81">
        <w:rPr>
          <w:lang w:val="en-US"/>
        </w:rPr>
        <w:t xml:space="preserve"> </w:t>
      </w:r>
      <w:r w:rsidRPr="000E6ADF">
        <w:rPr>
          <w:rFonts w:asciiTheme="minorHAnsi" w:hAnsiTheme="minorHAnsi" w:cstheme="minorHAnsi"/>
          <w:sz w:val="18"/>
          <w:szCs w:val="18"/>
          <w:lang w:val="en-US"/>
        </w:rPr>
        <w:t xml:space="preserve">As SR on Right to education said ‘(…) some companies are global business without interests in or a deep understanding of the contexts in which they operate. They do not seek to promote the interests of learners, but to maximize profit (para. </w:t>
      </w:r>
      <w:r w:rsidRPr="00AC62FA">
        <w:rPr>
          <w:rFonts w:asciiTheme="minorHAnsi" w:hAnsiTheme="minorHAnsi" w:cstheme="minorHAnsi"/>
          <w:sz w:val="18"/>
          <w:szCs w:val="18"/>
          <w:lang w:val="en-US"/>
        </w:rPr>
        <w:t>57, A/HRC/50/32, Apr. 19</w:t>
      </w:r>
      <w:r w:rsidRPr="00AC62FA">
        <w:rPr>
          <w:rFonts w:asciiTheme="minorHAnsi" w:hAnsiTheme="minorHAnsi" w:cstheme="minorHAnsi"/>
          <w:sz w:val="18"/>
          <w:szCs w:val="18"/>
          <w:vertAlign w:val="superscript"/>
          <w:lang w:val="en-US"/>
        </w:rPr>
        <w:t>th</w:t>
      </w:r>
      <w:proofErr w:type="gramStart"/>
      <w:r w:rsidRPr="00AC62FA">
        <w:rPr>
          <w:rFonts w:asciiTheme="minorHAnsi" w:hAnsiTheme="minorHAnsi" w:cstheme="minorHAnsi"/>
          <w:sz w:val="18"/>
          <w:szCs w:val="18"/>
          <w:lang w:val="en-US"/>
        </w:rPr>
        <w:t xml:space="preserve"> 2022</w:t>
      </w:r>
      <w:proofErr w:type="gramEnd"/>
      <w:r w:rsidRPr="00AC62FA">
        <w:rPr>
          <w:rFonts w:asciiTheme="minorHAnsi" w:hAnsiTheme="minorHAnsi" w:cstheme="minorHAnsi"/>
          <w:sz w:val="18"/>
          <w:szCs w:val="18"/>
          <w:lang w:val="en-US"/>
        </w:rPr>
        <w:t>)’.</w:t>
      </w:r>
    </w:p>
  </w:footnote>
  <w:footnote w:id="12">
    <w:p w14:paraId="19F65AD1" w14:textId="17E29CEB" w:rsidR="000C1B0A" w:rsidRPr="000C1B0A" w:rsidRDefault="000C1B0A">
      <w:pPr>
        <w:pStyle w:val="Textonotapie"/>
        <w:rPr>
          <w:rFonts w:asciiTheme="minorHAnsi" w:hAnsiTheme="minorHAnsi" w:cstheme="minorHAnsi"/>
          <w:sz w:val="18"/>
          <w:szCs w:val="18"/>
          <w:lang w:val="en-US"/>
        </w:rPr>
      </w:pPr>
      <w:r>
        <w:rPr>
          <w:rStyle w:val="Refdenotaalpie"/>
        </w:rPr>
        <w:footnoteRef/>
      </w:r>
      <w:r w:rsidRPr="000C1B0A">
        <w:rPr>
          <w:lang w:val="en-US"/>
        </w:rPr>
        <w:t xml:space="preserve"> </w:t>
      </w:r>
      <w:r w:rsidR="00605B62">
        <w:rPr>
          <w:lang w:val="en-US"/>
        </w:rPr>
        <w:t xml:space="preserve">Vid. </w:t>
      </w:r>
      <w:proofErr w:type="spellStart"/>
      <w:r w:rsidRPr="000C1B0A">
        <w:rPr>
          <w:rFonts w:asciiTheme="minorHAnsi" w:hAnsiTheme="minorHAnsi" w:cstheme="minorHAnsi"/>
          <w:sz w:val="18"/>
          <w:szCs w:val="18"/>
          <w:lang w:val="en-US"/>
        </w:rPr>
        <w:t>Poritz</w:t>
      </w:r>
      <w:proofErr w:type="spellEnd"/>
      <w:r w:rsidRPr="000C1B0A">
        <w:rPr>
          <w:rFonts w:asciiTheme="minorHAnsi" w:hAnsiTheme="minorHAnsi" w:cstheme="minorHAnsi"/>
          <w:sz w:val="18"/>
          <w:szCs w:val="18"/>
          <w:lang w:val="en-US"/>
        </w:rPr>
        <w:t xml:space="preserve"> A. J. &amp; Rees J. (2016). Educati</w:t>
      </w:r>
      <w:r>
        <w:rPr>
          <w:rFonts w:asciiTheme="minorHAnsi" w:hAnsiTheme="minorHAnsi" w:cstheme="minorHAnsi"/>
          <w:sz w:val="18"/>
          <w:szCs w:val="18"/>
          <w:lang w:val="en-US"/>
        </w:rPr>
        <w:t>on</w:t>
      </w:r>
      <w:r w:rsidRPr="000C1B0A">
        <w:rPr>
          <w:rFonts w:asciiTheme="minorHAnsi" w:hAnsiTheme="minorHAnsi" w:cstheme="minorHAnsi"/>
          <w:sz w:val="18"/>
          <w:szCs w:val="18"/>
          <w:lang w:val="en-US"/>
        </w:rPr>
        <w:t xml:space="preserve"> is not an app</w:t>
      </w:r>
      <w:r>
        <w:rPr>
          <w:rFonts w:asciiTheme="minorHAnsi" w:hAnsiTheme="minorHAnsi" w:cstheme="minorHAnsi"/>
          <w:sz w:val="18"/>
          <w:szCs w:val="18"/>
          <w:lang w:val="en-US"/>
        </w:rPr>
        <w:t>,</w:t>
      </w:r>
      <w:r w:rsidRPr="000C1B0A">
        <w:rPr>
          <w:rFonts w:asciiTheme="minorHAnsi" w:hAnsiTheme="minorHAnsi" w:cstheme="minorHAnsi"/>
          <w:sz w:val="18"/>
          <w:szCs w:val="18"/>
          <w:lang w:val="en-US"/>
        </w:rPr>
        <w:t xml:space="preserve"> Routledge</w:t>
      </w:r>
      <w:r>
        <w:rPr>
          <w:rFonts w:asciiTheme="minorHAnsi" w:hAnsiTheme="minorHAnsi" w:cstheme="minorHAnsi"/>
          <w:sz w:val="18"/>
          <w:szCs w:val="18"/>
          <w:lang w:val="en-US"/>
        </w:rPr>
        <w:t>.</w:t>
      </w:r>
    </w:p>
  </w:footnote>
  <w:footnote w:id="13">
    <w:p w14:paraId="5900E94F" w14:textId="57C33E8F" w:rsidR="00AA040E" w:rsidRPr="00AA040E" w:rsidRDefault="00AA040E" w:rsidP="00AA040E">
      <w:pPr>
        <w:pStyle w:val="Textonotapie"/>
        <w:jc w:val="both"/>
        <w:rPr>
          <w:rFonts w:asciiTheme="minorHAnsi" w:hAnsiTheme="minorHAnsi" w:cstheme="minorHAnsi"/>
          <w:sz w:val="18"/>
          <w:szCs w:val="18"/>
          <w:lang w:val="en-US"/>
        </w:rPr>
      </w:pPr>
      <w:r>
        <w:rPr>
          <w:rStyle w:val="Refdenotaalpie"/>
        </w:rPr>
        <w:footnoteRef/>
      </w:r>
      <w:r w:rsidRPr="00AA040E">
        <w:rPr>
          <w:lang w:val="en-US"/>
        </w:rPr>
        <w:t xml:space="preserve"> </w:t>
      </w:r>
      <w:r w:rsidRPr="00AA040E">
        <w:rPr>
          <w:rFonts w:asciiTheme="minorHAnsi" w:hAnsiTheme="minorHAnsi" w:cstheme="minorHAnsi"/>
          <w:sz w:val="18"/>
          <w:szCs w:val="18"/>
          <w:lang w:val="en-US"/>
        </w:rPr>
        <w:t xml:space="preserve">“It technically possible to monitor student emotion and attention in real time and use such data to help teachers and students (…) IA systems are well suited for collecting informal evidence of skills, experience, and competences from open data sources, including social media, learned portfolios and open badges (p. 4)”. </w:t>
      </w:r>
      <w:proofErr w:type="spellStart"/>
      <w:r>
        <w:rPr>
          <w:rFonts w:asciiTheme="minorHAnsi" w:hAnsiTheme="minorHAnsi" w:cstheme="minorHAnsi"/>
          <w:sz w:val="18"/>
          <w:szCs w:val="18"/>
          <w:lang w:val="en-US"/>
        </w:rPr>
        <w:t>Ilkka</w:t>
      </w:r>
      <w:proofErr w:type="spellEnd"/>
      <w:r>
        <w:rPr>
          <w:rFonts w:asciiTheme="minorHAnsi" w:hAnsiTheme="minorHAnsi" w:cstheme="minorHAnsi"/>
          <w:sz w:val="18"/>
          <w:szCs w:val="18"/>
          <w:lang w:val="en-US"/>
        </w:rPr>
        <w:t xml:space="preserve">, T. </w:t>
      </w:r>
      <w:r w:rsidRPr="00AA040E">
        <w:rPr>
          <w:rFonts w:asciiTheme="minorHAnsi" w:hAnsiTheme="minorHAnsi" w:cstheme="minorHAnsi"/>
          <w:sz w:val="18"/>
          <w:szCs w:val="18"/>
          <w:lang w:val="en-US"/>
        </w:rPr>
        <w:t xml:space="preserve">(2018) The impact of Artificial Intelligence on learning, </w:t>
      </w:r>
      <w:proofErr w:type="gramStart"/>
      <w:r w:rsidRPr="00AA040E">
        <w:rPr>
          <w:rFonts w:asciiTheme="minorHAnsi" w:hAnsiTheme="minorHAnsi" w:cstheme="minorHAnsi"/>
          <w:sz w:val="18"/>
          <w:szCs w:val="18"/>
          <w:lang w:val="en-US"/>
        </w:rPr>
        <w:t>teaching</w:t>
      </w:r>
      <w:proofErr w:type="gramEnd"/>
      <w:r w:rsidRPr="00AA040E">
        <w:rPr>
          <w:rFonts w:asciiTheme="minorHAnsi" w:hAnsiTheme="minorHAnsi" w:cstheme="minorHAnsi"/>
          <w:sz w:val="18"/>
          <w:szCs w:val="18"/>
          <w:lang w:val="en-US"/>
        </w:rPr>
        <w:t xml:space="preserve"> and education</w:t>
      </w:r>
      <w:r>
        <w:rPr>
          <w:rFonts w:asciiTheme="minorHAnsi" w:hAnsiTheme="minorHAnsi" w:cstheme="minorHAnsi"/>
          <w:sz w:val="18"/>
          <w:szCs w:val="18"/>
          <w:lang w:val="en-US"/>
        </w:rPr>
        <w:t xml:space="preserve"> (EUR29442), </w:t>
      </w:r>
      <w:r w:rsidRPr="00AA040E">
        <w:rPr>
          <w:rFonts w:asciiTheme="minorHAnsi" w:hAnsiTheme="minorHAnsi" w:cstheme="minorHAnsi"/>
          <w:sz w:val="18"/>
          <w:szCs w:val="18"/>
          <w:lang w:val="en-US"/>
        </w:rPr>
        <w:t>JRC Sciences for Policy Report</w:t>
      </w:r>
      <w:r>
        <w:rPr>
          <w:rFonts w:asciiTheme="minorHAnsi" w:hAnsiTheme="minorHAnsi" w:cstheme="minorHAnsi"/>
          <w:sz w:val="18"/>
          <w:szCs w:val="18"/>
          <w:lang w:val="en-US"/>
        </w:rPr>
        <w:t>. DOI:10.2760/12297.</w:t>
      </w:r>
    </w:p>
  </w:footnote>
  <w:footnote w:id="14">
    <w:p w14:paraId="644DE4D8" w14:textId="6609F782" w:rsidR="00B1106F" w:rsidRPr="000E6ADF" w:rsidRDefault="00B1106F" w:rsidP="006C5C14">
      <w:pPr>
        <w:pStyle w:val="Textonotapie"/>
        <w:jc w:val="both"/>
        <w:rPr>
          <w:rFonts w:asciiTheme="minorHAnsi" w:hAnsiTheme="minorHAnsi" w:cstheme="minorHAnsi"/>
          <w:sz w:val="18"/>
          <w:szCs w:val="18"/>
          <w:lang w:val="en-US"/>
        </w:rPr>
      </w:pPr>
      <w:r>
        <w:rPr>
          <w:rStyle w:val="Refdenotaalpie"/>
        </w:rPr>
        <w:footnoteRef/>
      </w:r>
      <w:r w:rsidRPr="00B1106F">
        <w:rPr>
          <w:lang w:val="en-US"/>
        </w:rPr>
        <w:t xml:space="preserve"> </w:t>
      </w:r>
      <w:r w:rsidR="00AC62FA">
        <w:rPr>
          <w:rFonts w:asciiTheme="minorHAnsi" w:hAnsiTheme="minorHAnsi" w:cstheme="minorHAnsi"/>
          <w:sz w:val="18"/>
          <w:szCs w:val="18"/>
          <w:lang w:val="en-US"/>
        </w:rPr>
        <w:t>A</w:t>
      </w:r>
      <w:r w:rsidRPr="000E6ADF">
        <w:rPr>
          <w:rFonts w:asciiTheme="minorHAnsi" w:hAnsiTheme="minorHAnsi" w:cstheme="minorHAnsi"/>
          <w:sz w:val="18"/>
          <w:szCs w:val="18"/>
          <w:lang w:val="en-US"/>
        </w:rPr>
        <w:t xml:space="preserve"> risk of digitization in education is the pedagogical reductionism that simplifies the whole educational process to its most observable, </w:t>
      </w:r>
      <w:proofErr w:type="gramStart"/>
      <w:r w:rsidRPr="000E6ADF">
        <w:rPr>
          <w:rFonts w:asciiTheme="minorHAnsi" w:hAnsiTheme="minorHAnsi" w:cstheme="minorHAnsi"/>
          <w:sz w:val="18"/>
          <w:szCs w:val="18"/>
          <w:lang w:val="en-US"/>
        </w:rPr>
        <w:t>measurable</w:t>
      </w:r>
      <w:proofErr w:type="gramEnd"/>
      <w:r w:rsidRPr="000E6ADF">
        <w:rPr>
          <w:rFonts w:asciiTheme="minorHAnsi" w:hAnsiTheme="minorHAnsi" w:cstheme="minorHAnsi"/>
          <w:sz w:val="18"/>
          <w:szCs w:val="18"/>
          <w:lang w:val="en-US"/>
        </w:rPr>
        <w:t xml:space="preserve"> and quantifiable digital elements, which means, first of all, to amplify the inputs in the context of digital education by absorbing larger amounts of data, including biometric data that once collected can be used for spurious</w:t>
      </w:r>
      <w:r w:rsidRPr="00B1106F">
        <w:rPr>
          <w:lang w:val="en-US"/>
        </w:rPr>
        <w:t xml:space="preserve"> </w:t>
      </w:r>
      <w:r w:rsidRPr="000E6ADF">
        <w:rPr>
          <w:rFonts w:asciiTheme="minorHAnsi" w:hAnsiTheme="minorHAnsi" w:cstheme="minorHAnsi"/>
          <w:sz w:val="18"/>
          <w:szCs w:val="18"/>
          <w:lang w:val="en-US"/>
        </w:rPr>
        <w:t>purposes that are not educational at all. About the importance the data in education see: ‘Guernica operation’ on the collaboration between Government of Spain and Microsoft to repatriate children's digital education data provided during the pandemic’ (Feb. 2</w:t>
      </w:r>
      <w:r w:rsidRPr="000E6ADF">
        <w:rPr>
          <w:rFonts w:asciiTheme="minorHAnsi" w:hAnsiTheme="minorHAnsi" w:cstheme="minorHAnsi"/>
          <w:sz w:val="18"/>
          <w:szCs w:val="18"/>
          <w:vertAlign w:val="superscript"/>
          <w:lang w:val="en-US"/>
        </w:rPr>
        <w:t>nd</w:t>
      </w:r>
      <w:proofErr w:type="gramStart"/>
      <w:r w:rsidRPr="000E6ADF">
        <w:rPr>
          <w:rFonts w:asciiTheme="minorHAnsi" w:hAnsiTheme="minorHAnsi" w:cstheme="minorHAnsi"/>
          <w:sz w:val="18"/>
          <w:szCs w:val="18"/>
          <w:vertAlign w:val="superscript"/>
          <w:lang w:val="en-US"/>
        </w:rPr>
        <w:t xml:space="preserve"> </w:t>
      </w:r>
      <w:r w:rsidRPr="000E6ADF">
        <w:rPr>
          <w:rFonts w:asciiTheme="minorHAnsi" w:hAnsiTheme="minorHAnsi" w:cstheme="minorHAnsi"/>
          <w:sz w:val="18"/>
          <w:szCs w:val="18"/>
          <w:lang w:val="en-US"/>
        </w:rPr>
        <w:t>2020</w:t>
      </w:r>
      <w:proofErr w:type="gramEnd"/>
      <w:r w:rsidRPr="000E6ADF">
        <w:rPr>
          <w:rFonts w:asciiTheme="minorHAnsi" w:hAnsiTheme="minorHAnsi" w:cstheme="minorHAnsi"/>
          <w:sz w:val="18"/>
          <w:szCs w:val="18"/>
          <w:lang w:val="en-US"/>
        </w:rPr>
        <w:t>), available at: https://www.lamoncloa.gob.es/lang/en/gobierno/news/Paginas/2023/20230220_digital-education-data.aspx</w:t>
      </w:r>
    </w:p>
  </w:footnote>
  <w:footnote w:id="15">
    <w:p w14:paraId="7148ED4A" w14:textId="15260B49" w:rsidR="00CE6A70" w:rsidRPr="00CE6A70" w:rsidRDefault="00CE6A70" w:rsidP="006C5C14">
      <w:pPr>
        <w:pStyle w:val="Textonotapie"/>
        <w:jc w:val="both"/>
        <w:rPr>
          <w:lang w:val="en-US"/>
        </w:rPr>
      </w:pPr>
      <w:r>
        <w:rPr>
          <w:rStyle w:val="Refdenotaalpie"/>
        </w:rPr>
        <w:footnoteRef/>
      </w:r>
      <w:r w:rsidRPr="00CE6A70">
        <w:rPr>
          <w:lang w:val="en-US"/>
        </w:rPr>
        <w:t xml:space="preserve"> </w:t>
      </w:r>
      <w:r w:rsidRPr="000E6ADF">
        <w:rPr>
          <w:rFonts w:asciiTheme="minorHAnsi" w:hAnsiTheme="minorHAnsi" w:cstheme="minorHAnsi"/>
          <w:sz w:val="18"/>
          <w:szCs w:val="18"/>
          <w:lang w:val="en-US"/>
        </w:rPr>
        <w:t xml:space="preserve">A. Rivas, </w:t>
      </w:r>
      <w:proofErr w:type="gramStart"/>
      <w:r w:rsidRPr="000E6ADF">
        <w:rPr>
          <w:rFonts w:asciiTheme="minorHAnsi" w:hAnsiTheme="minorHAnsi" w:cstheme="minorHAnsi"/>
          <w:sz w:val="18"/>
          <w:szCs w:val="18"/>
          <w:lang w:val="en-US"/>
        </w:rPr>
        <w:t>The</w:t>
      </w:r>
      <w:proofErr w:type="gramEnd"/>
      <w:r w:rsidRPr="000E6ADF">
        <w:rPr>
          <w:rFonts w:asciiTheme="minorHAnsi" w:hAnsiTheme="minorHAnsi" w:cstheme="minorHAnsi"/>
          <w:sz w:val="18"/>
          <w:szCs w:val="18"/>
          <w:lang w:val="en-US"/>
        </w:rPr>
        <w:t xml:space="preserve"> </w:t>
      </w:r>
      <w:proofErr w:type="spellStart"/>
      <w:r w:rsidRPr="000E6ADF">
        <w:rPr>
          <w:rFonts w:asciiTheme="minorHAnsi" w:hAnsiTheme="minorHAnsi" w:cstheme="minorHAnsi"/>
          <w:sz w:val="18"/>
          <w:szCs w:val="18"/>
          <w:lang w:val="en-US"/>
        </w:rPr>
        <w:t>pla</w:t>
      </w:r>
      <w:r w:rsidR="00772293" w:rsidRPr="000E6ADF">
        <w:rPr>
          <w:rFonts w:asciiTheme="minorHAnsi" w:hAnsiTheme="minorHAnsi" w:cstheme="minorHAnsi"/>
          <w:sz w:val="18"/>
          <w:szCs w:val="18"/>
          <w:lang w:val="en-US"/>
        </w:rPr>
        <w:t>t</w:t>
      </w:r>
      <w:r w:rsidRPr="000E6ADF">
        <w:rPr>
          <w:rFonts w:asciiTheme="minorHAnsi" w:hAnsiTheme="minorHAnsi" w:cstheme="minorHAnsi"/>
          <w:sz w:val="18"/>
          <w:szCs w:val="18"/>
          <w:lang w:val="en-US"/>
        </w:rPr>
        <w:t>formization</w:t>
      </w:r>
      <w:proofErr w:type="spellEnd"/>
      <w:r w:rsidRPr="000E6ADF">
        <w:rPr>
          <w:rFonts w:asciiTheme="minorHAnsi" w:hAnsiTheme="minorHAnsi" w:cstheme="minorHAnsi"/>
          <w:sz w:val="18"/>
          <w:szCs w:val="18"/>
          <w:lang w:val="en-US"/>
        </w:rPr>
        <w:t xml:space="preserve"> of education: a framework to map the new directions of hybrid education systems (May 2021, IBE/2021/WP/CD/46). Available at: https://unesdoc.unesco.org/ark:/48223/pf0000377733</w:t>
      </w:r>
    </w:p>
  </w:footnote>
  <w:footnote w:id="16">
    <w:p w14:paraId="3E7144D8" w14:textId="77777777" w:rsidR="00772293" w:rsidRPr="000E6ADF" w:rsidRDefault="00732B2C" w:rsidP="006C5C14">
      <w:pPr>
        <w:pStyle w:val="Textonotapie"/>
        <w:jc w:val="both"/>
        <w:rPr>
          <w:rFonts w:asciiTheme="minorHAnsi" w:hAnsiTheme="minorHAnsi" w:cstheme="minorHAnsi"/>
          <w:sz w:val="18"/>
          <w:szCs w:val="18"/>
          <w:lang w:val="en-US"/>
        </w:rPr>
      </w:pPr>
      <w:r>
        <w:rPr>
          <w:rStyle w:val="Refdenotaalpie"/>
        </w:rPr>
        <w:footnoteRef/>
      </w:r>
      <w:r w:rsidR="00CE6A70">
        <w:rPr>
          <w:lang w:val="en-US"/>
        </w:rPr>
        <w:t xml:space="preserve"> </w:t>
      </w:r>
      <w:r w:rsidRPr="000E6ADF">
        <w:rPr>
          <w:rFonts w:asciiTheme="minorHAnsi" w:hAnsiTheme="minorHAnsi" w:cstheme="minorHAnsi"/>
          <w:sz w:val="18"/>
          <w:szCs w:val="18"/>
          <w:lang w:val="en-US"/>
        </w:rPr>
        <w:t xml:space="preserve">Available at: </w:t>
      </w:r>
    </w:p>
    <w:p w14:paraId="33046C31" w14:textId="0CFF6FD0" w:rsidR="00732B2C" w:rsidRPr="000E6ADF" w:rsidRDefault="00732B2C" w:rsidP="006C5C14">
      <w:pPr>
        <w:pStyle w:val="Textonotapie"/>
        <w:jc w:val="both"/>
        <w:rPr>
          <w:rFonts w:asciiTheme="minorHAnsi" w:hAnsiTheme="minorHAnsi" w:cstheme="minorHAnsi"/>
          <w:sz w:val="18"/>
          <w:szCs w:val="18"/>
          <w:lang w:val="en-US"/>
        </w:rPr>
      </w:pPr>
      <w:r w:rsidRPr="000E6ADF">
        <w:rPr>
          <w:rFonts w:asciiTheme="minorHAnsi" w:hAnsiTheme="minorHAnsi" w:cstheme="minorHAnsi"/>
          <w:sz w:val="18"/>
          <w:szCs w:val="18"/>
          <w:lang w:val="en-US"/>
        </w:rPr>
        <w:t>https://www.oas.org/en/iachr/reports/questionnaires/2021_principiosinteramericanos_libertadacademica_autonomiauniversitaria_eng.pdf</w:t>
      </w:r>
    </w:p>
  </w:footnote>
  <w:footnote w:id="17">
    <w:p w14:paraId="13DFBB34" w14:textId="189DC5BF" w:rsidR="00161675" w:rsidRPr="000E6ADF" w:rsidRDefault="00161675" w:rsidP="006C5C14">
      <w:pPr>
        <w:pStyle w:val="Textonotapie"/>
        <w:jc w:val="both"/>
        <w:rPr>
          <w:rFonts w:asciiTheme="minorHAnsi" w:hAnsiTheme="minorHAnsi" w:cstheme="minorHAnsi"/>
          <w:sz w:val="18"/>
          <w:szCs w:val="18"/>
          <w:lang w:val="en-US"/>
        </w:rPr>
      </w:pPr>
      <w:r>
        <w:rPr>
          <w:rStyle w:val="Refdenotaalpie"/>
        </w:rPr>
        <w:footnoteRef/>
      </w:r>
      <w:r w:rsidRPr="00161675">
        <w:rPr>
          <w:lang w:val="en-US"/>
        </w:rPr>
        <w:t xml:space="preserve"> </w:t>
      </w:r>
      <w:r w:rsidRPr="000E6ADF">
        <w:rPr>
          <w:rFonts w:asciiTheme="minorHAnsi" w:hAnsiTheme="minorHAnsi" w:cstheme="minorHAnsi"/>
          <w:sz w:val="18"/>
          <w:szCs w:val="18"/>
          <w:lang w:val="en-US"/>
        </w:rPr>
        <w:t>Vid. ‘Ousted propaganda scholar Joan Donovan accuses Harvard of bowing to Meta (Dec. 4</w:t>
      </w:r>
      <w:r w:rsidRPr="000E6ADF">
        <w:rPr>
          <w:rFonts w:asciiTheme="minorHAnsi" w:hAnsiTheme="minorHAnsi" w:cstheme="minorHAnsi"/>
          <w:sz w:val="18"/>
          <w:szCs w:val="18"/>
          <w:vertAlign w:val="superscript"/>
          <w:lang w:val="en-US"/>
        </w:rPr>
        <w:t>th</w:t>
      </w:r>
      <w:r w:rsidRPr="000E6ADF">
        <w:rPr>
          <w:rFonts w:asciiTheme="minorHAnsi" w:hAnsiTheme="minorHAnsi" w:cstheme="minorHAnsi"/>
          <w:sz w:val="18"/>
          <w:szCs w:val="18"/>
          <w:lang w:val="en-US"/>
        </w:rPr>
        <w:t>, 2023). Available at: https://www.washingtonpost.com/technology/2023/12/04/joan-donovan-harvard-dismissal-complaint/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D19" w14:textId="65867397" w:rsidR="00700AE2" w:rsidRDefault="00AA46CD">
    <w:pPr>
      <w:pStyle w:val="Encabezado"/>
    </w:pPr>
    <w:r>
      <w:rPr>
        <w:noProof/>
      </w:rPr>
      <w:drawing>
        <wp:anchor distT="0" distB="0" distL="114300" distR="114300" simplePos="0" relativeHeight="251646464" behindDoc="0" locked="0" layoutInCell="1" allowOverlap="1" wp14:anchorId="671939F7" wp14:editId="4FE45303">
          <wp:simplePos x="0" y="0"/>
          <wp:positionH relativeFrom="column">
            <wp:posOffset>4406583</wp:posOffset>
          </wp:positionH>
          <wp:positionV relativeFrom="paragraph">
            <wp:posOffset>-263883</wp:posOffset>
          </wp:positionV>
          <wp:extent cx="1746139" cy="1454944"/>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746139" cy="145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07">
      <w:rPr>
        <w:noProof/>
      </w:rPr>
      <w:drawing>
        <wp:anchor distT="0" distB="0" distL="114300" distR="114300" simplePos="0" relativeHeight="251650560" behindDoc="0" locked="0" layoutInCell="1" allowOverlap="1" wp14:anchorId="70192F34" wp14:editId="55E4F973">
          <wp:simplePos x="0" y="0"/>
          <wp:positionH relativeFrom="column">
            <wp:posOffset>5080</wp:posOffset>
          </wp:positionH>
          <wp:positionV relativeFrom="paragraph">
            <wp:posOffset>3810</wp:posOffset>
          </wp:positionV>
          <wp:extent cx="3237142" cy="10363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extLst>
                      <a:ext uri="{28A0092B-C50C-407E-A947-70E740481C1C}">
                        <a14:useLocalDpi xmlns:a14="http://schemas.microsoft.com/office/drawing/2010/main" val="0"/>
                      </a:ext>
                    </a:extLst>
                  </a:blip>
                  <a:srcRect/>
                  <a:stretch>
                    <a:fillRect/>
                  </a:stretch>
                </pic:blipFill>
                <pic:spPr bwMode="auto">
                  <a:xfrm>
                    <a:off x="0" y="0"/>
                    <a:ext cx="3237142"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5CD">
      <w:rPr>
        <w:noProof/>
      </w:rPr>
      <w:t xml:space="preserve">                         </w:t>
    </w:r>
  </w:p>
  <w:p w14:paraId="5EC39D1A" w14:textId="535349F0" w:rsidR="00700AE2" w:rsidRDefault="00700AE2">
    <w:pPr>
      <w:pStyle w:val="Encabezado"/>
    </w:pPr>
  </w:p>
  <w:p w14:paraId="5EC39D1B" w14:textId="286B9E02" w:rsidR="00700AE2" w:rsidRDefault="00700AE2">
    <w:pPr>
      <w:pStyle w:val="Encabezado"/>
    </w:pPr>
  </w:p>
  <w:p w14:paraId="5EC39D1C" w14:textId="2933A26F" w:rsidR="00700AE2" w:rsidRDefault="00700AE2">
    <w:pPr>
      <w:pStyle w:val="Encabezado"/>
    </w:pPr>
  </w:p>
  <w:p w14:paraId="5EC39D1D" w14:textId="04A972C1" w:rsidR="00700AE2" w:rsidRDefault="00700AE2">
    <w:pPr>
      <w:pStyle w:val="Encabezado"/>
    </w:pPr>
  </w:p>
  <w:p w14:paraId="5EC39D1E" w14:textId="7287E701" w:rsidR="00700AE2" w:rsidRDefault="00700AE2">
    <w:pPr>
      <w:pStyle w:val="Encabezado"/>
    </w:pPr>
  </w:p>
  <w:p w14:paraId="5EC39D1F" w14:textId="76B8F1D0" w:rsidR="003C0D9D" w:rsidRDefault="003C0D9D">
    <w:pPr>
      <w:pStyle w:val="Encabezado"/>
    </w:pPr>
  </w:p>
  <w:p w14:paraId="5EC39D20" w14:textId="75A04089" w:rsidR="00700AE2" w:rsidRDefault="00700A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C3"/>
    <w:multiLevelType w:val="hybridMultilevel"/>
    <w:tmpl w:val="7F2897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83EB8"/>
    <w:multiLevelType w:val="hybridMultilevel"/>
    <w:tmpl w:val="89308F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145DDF"/>
    <w:multiLevelType w:val="multilevel"/>
    <w:tmpl w:val="E7D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30C1"/>
    <w:multiLevelType w:val="multilevel"/>
    <w:tmpl w:val="503A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6595B"/>
    <w:multiLevelType w:val="multilevel"/>
    <w:tmpl w:val="A7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71F67"/>
    <w:multiLevelType w:val="hybridMultilevel"/>
    <w:tmpl w:val="00BA4BF0"/>
    <w:lvl w:ilvl="0" w:tplc="75A4A6F2">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A103F2F"/>
    <w:multiLevelType w:val="hybridMultilevel"/>
    <w:tmpl w:val="CDBC5E26"/>
    <w:lvl w:ilvl="0" w:tplc="A0741D7E">
      <w:start w:val="1"/>
      <w:numFmt w:val="decimal"/>
      <w:lvlText w:val="%1."/>
      <w:lvlJc w:val="left"/>
      <w:pPr>
        <w:ind w:left="720" w:hanging="36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551059"/>
    <w:multiLevelType w:val="hybridMultilevel"/>
    <w:tmpl w:val="0E3A04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C20688B"/>
    <w:multiLevelType w:val="hybridMultilevel"/>
    <w:tmpl w:val="7B7CDEB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5547682"/>
    <w:multiLevelType w:val="hybridMultilevel"/>
    <w:tmpl w:val="C63CA1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37338E9"/>
    <w:multiLevelType w:val="multilevel"/>
    <w:tmpl w:val="1F4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74D8C"/>
    <w:multiLevelType w:val="hybridMultilevel"/>
    <w:tmpl w:val="4A0E8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E4D0C4D"/>
    <w:multiLevelType w:val="hybridMultilevel"/>
    <w:tmpl w:val="3E34D3B2"/>
    <w:lvl w:ilvl="0" w:tplc="ADCE5924">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2B26FEC"/>
    <w:multiLevelType w:val="multilevel"/>
    <w:tmpl w:val="F0C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D7471"/>
    <w:multiLevelType w:val="hybridMultilevel"/>
    <w:tmpl w:val="03CE3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6685046">
    <w:abstractNumId w:val="0"/>
  </w:num>
  <w:num w:numId="2" w16cid:durableId="1254044919">
    <w:abstractNumId w:val="5"/>
  </w:num>
  <w:num w:numId="3" w16cid:durableId="114982370">
    <w:abstractNumId w:val="12"/>
  </w:num>
  <w:num w:numId="4" w16cid:durableId="1026372653">
    <w:abstractNumId w:val="3"/>
  </w:num>
  <w:num w:numId="5" w16cid:durableId="621569126">
    <w:abstractNumId w:val="14"/>
  </w:num>
  <w:num w:numId="6" w16cid:durableId="815875863">
    <w:abstractNumId w:val="2"/>
  </w:num>
  <w:num w:numId="7" w16cid:durableId="572933858">
    <w:abstractNumId w:val="11"/>
  </w:num>
  <w:num w:numId="8" w16cid:durableId="875434546">
    <w:abstractNumId w:val="9"/>
  </w:num>
  <w:num w:numId="9" w16cid:durableId="774327973">
    <w:abstractNumId w:val="6"/>
  </w:num>
  <w:num w:numId="10" w16cid:durableId="1820414468">
    <w:abstractNumId w:val="8"/>
  </w:num>
  <w:num w:numId="11" w16cid:durableId="447239975">
    <w:abstractNumId w:val="7"/>
  </w:num>
  <w:num w:numId="12" w16cid:durableId="1757172648">
    <w:abstractNumId w:val="13"/>
  </w:num>
  <w:num w:numId="13" w16cid:durableId="1255167070">
    <w:abstractNumId w:val="4"/>
  </w:num>
  <w:num w:numId="14" w16cid:durableId="1664550544">
    <w:abstractNumId w:val="1"/>
  </w:num>
  <w:num w:numId="15" w16cid:durableId="2066679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C"/>
    <w:rsid w:val="00006EE0"/>
    <w:rsid w:val="00013346"/>
    <w:rsid w:val="000232C1"/>
    <w:rsid w:val="0002653E"/>
    <w:rsid w:val="00034FC5"/>
    <w:rsid w:val="000373FB"/>
    <w:rsid w:val="00046667"/>
    <w:rsid w:val="0004682F"/>
    <w:rsid w:val="000607AE"/>
    <w:rsid w:val="00062FA4"/>
    <w:rsid w:val="00081493"/>
    <w:rsid w:val="0008343A"/>
    <w:rsid w:val="00090FB1"/>
    <w:rsid w:val="00093E70"/>
    <w:rsid w:val="00096C3D"/>
    <w:rsid w:val="000A128B"/>
    <w:rsid w:val="000A5039"/>
    <w:rsid w:val="000C1AC1"/>
    <w:rsid w:val="000C1B0A"/>
    <w:rsid w:val="000D1075"/>
    <w:rsid w:val="000E173C"/>
    <w:rsid w:val="000E6ADF"/>
    <w:rsid w:val="000E7840"/>
    <w:rsid w:val="000F0155"/>
    <w:rsid w:val="000F151A"/>
    <w:rsid w:val="000F700E"/>
    <w:rsid w:val="001028C6"/>
    <w:rsid w:val="00102B6A"/>
    <w:rsid w:val="00112E63"/>
    <w:rsid w:val="00120B30"/>
    <w:rsid w:val="00123D99"/>
    <w:rsid w:val="00125369"/>
    <w:rsid w:val="00133F2B"/>
    <w:rsid w:val="00137C4D"/>
    <w:rsid w:val="00140BD3"/>
    <w:rsid w:val="00142EB1"/>
    <w:rsid w:val="001544A0"/>
    <w:rsid w:val="001609FA"/>
    <w:rsid w:val="00161675"/>
    <w:rsid w:val="001648D7"/>
    <w:rsid w:val="0018116E"/>
    <w:rsid w:val="00183475"/>
    <w:rsid w:val="0018590E"/>
    <w:rsid w:val="0019026D"/>
    <w:rsid w:val="00193726"/>
    <w:rsid w:val="001A0A0F"/>
    <w:rsid w:val="001A524C"/>
    <w:rsid w:val="001B08A5"/>
    <w:rsid w:val="001B48D6"/>
    <w:rsid w:val="001B638C"/>
    <w:rsid w:val="001B7350"/>
    <w:rsid w:val="001C738A"/>
    <w:rsid w:val="001E1ABB"/>
    <w:rsid w:val="001E61DD"/>
    <w:rsid w:val="001E73D7"/>
    <w:rsid w:val="001F4EFF"/>
    <w:rsid w:val="00200971"/>
    <w:rsid w:val="00205F2F"/>
    <w:rsid w:val="00207F50"/>
    <w:rsid w:val="0022165B"/>
    <w:rsid w:val="0023731A"/>
    <w:rsid w:val="00243155"/>
    <w:rsid w:val="0024483B"/>
    <w:rsid w:val="002464F6"/>
    <w:rsid w:val="00250965"/>
    <w:rsid w:val="00250D6A"/>
    <w:rsid w:val="00265BCC"/>
    <w:rsid w:val="00271CC6"/>
    <w:rsid w:val="00273DAE"/>
    <w:rsid w:val="00291241"/>
    <w:rsid w:val="00291CDC"/>
    <w:rsid w:val="00294EB6"/>
    <w:rsid w:val="00297C2F"/>
    <w:rsid w:val="002A3A97"/>
    <w:rsid w:val="002B1FFF"/>
    <w:rsid w:val="002B4B70"/>
    <w:rsid w:val="002B7941"/>
    <w:rsid w:val="002C45CD"/>
    <w:rsid w:val="002D2EB0"/>
    <w:rsid w:val="002D6644"/>
    <w:rsid w:val="002D742A"/>
    <w:rsid w:val="002E0DE4"/>
    <w:rsid w:val="002E1826"/>
    <w:rsid w:val="002E20A9"/>
    <w:rsid w:val="002E3039"/>
    <w:rsid w:val="002F2F7F"/>
    <w:rsid w:val="002F30FC"/>
    <w:rsid w:val="00302562"/>
    <w:rsid w:val="0031032D"/>
    <w:rsid w:val="00311F2B"/>
    <w:rsid w:val="00312CB3"/>
    <w:rsid w:val="003224EE"/>
    <w:rsid w:val="003226EB"/>
    <w:rsid w:val="00324F9B"/>
    <w:rsid w:val="00327DB1"/>
    <w:rsid w:val="00332542"/>
    <w:rsid w:val="00340A81"/>
    <w:rsid w:val="00344F32"/>
    <w:rsid w:val="00346C9A"/>
    <w:rsid w:val="00347076"/>
    <w:rsid w:val="003565AC"/>
    <w:rsid w:val="00367FCF"/>
    <w:rsid w:val="003739AE"/>
    <w:rsid w:val="00374186"/>
    <w:rsid w:val="00377B9D"/>
    <w:rsid w:val="00384E46"/>
    <w:rsid w:val="003877D0"/>
    <w:rsid w:val="00387F59"/>
    <w:rsid w:val="003953BF"/>
    <w:rsid w:val="003969E5"/>
    <w:rsid w:val="003A586A"/>
    <w:rsid w:val="003A6FEF"/>
    <w:rsid w:val="003B4A24"/>
    <w:rsid w:val="003C0D9D"/>
    <w:rsid w:val="003C5FF6"/>
    <w:rsid w:val="003C7A1B"/>
    <w:rsid w:val="003D4E12"/>
    <w:rsid w:val="003E0F51"/>
    <w:rsid w:val="003E36B0"/>
    <w:rsid w:val="003E590B"/>
    <w:rsid w:val="003E5FDB"/>
    <w:rsid w:val="003F45FB"/>
    <w:rsid w:val="003F54CC"/>
    <w:rsid w:val="003F6EF5"/>
    <w:rsid w:val="0042079E"/>
    <w:rsid w:val="0043723B"/>
    <w:rsid w:val="0044036B"/>
    <w:rsid w:val="00440D79"/>
    <w:rsid w:val="00462C0A"/>
    <w:rsid w:val="00477F66"/>
    <w:rsid w:val="00477FA5"/>
    <w:rsid w:val="004810E0"/>
    <w:rsid w:val="00492252"/>
    <w:rsid w:val="004A12AF"/>
    <w:rsid w:val="004C1B62"/>
    <w:rsid w:val="004C6068"/>
    <w:rsid w:val="004D43D0"/>
    <w:rsid w:val="004D4707"/>
    <w:rsid w:val="004E0540"/>
    <w:rsid w:val="004E5A11"/>
    <w:rsid w:val="004E63F4"/>
    <w:rsid w:val="004E7FDF"/>
    <w:rsid w:val="004F36CB"/>
    <w:rsid w:val="004F72B6"/>
    <w:rsid w:val="00500526"/>
    <w:rsid w:val="00502BC0"/>
    <w:rsid w:val="005053B7"/>
    <w:rsid w:val="00513562"/>
    <w:rsid w:val="00514DCC"/>
    <w:rsid w:val="00526667"/>
    <w:rsid w:val="005324CD"/>
    <w:rsid w:val="005369A4"/>
    <w:rsid w:val="00544FE4"/>
    <w:rsid w:val="00545114"/>
    <w:rsid w:val="005451FF"/>
    <w:rsid w:val="00546051"/>
    <w:rsid w:val="00551DAD"/>
    <w:rsid w:val="00552A29"/>
    <w:rsid w:val="00561A1B"/>
    <w:rsid w:val="00562C84"/>
    <w:rsid w:val="005631C8"/>
    <w:rsid w:val="00567CAB"/>
    <w:rsid w:val="00571CD2"/>
    <w:rsid w:val="005743BE"/>
    <w:rsid w:val="00597042"/>
    <w:rsid w:val="005A0921"/>
    <w:rsid w:val="005A1241"/>
    <w:rsid w:val="005B3366"/>
    <w:rsid w:val="005B4634"/>
    <w:rsid w:val="005C78AC"/>
    <w:rsid w:val="005D504B"/>
    <w:rsid w:val="005D72C8"/>
    <w:rsid w:val="005E0B8D"/>
    <w:rsid w:val="005E1CD0"/>
    <w:rsid w:val="005E64E7"/>
    <w:rsid w:val="005F2232"/>
    <w:rsid w:val="005F6A76"/>
    <w:rsid w:val="005F79CC"/>
    <w:rsid w:val="00603905"/>
    <w:rsid w:val="00605B62"/>
    <w:rsid w:val="00616060"/>
    <w:rsid w:val="006205DC"/>
    <w:rsid w:val="00620A58"/>
    <w:rsid w:val="006239F1"/>
    <w:rsid w:val="00631BAE"/>
    <w:rsid w:val="006325D3"/>
    <w:rsid w:val="00632BC3"/>
    <w:rsid w:val="006439CD"/>
    <w:rsid w:val="006500BA"/>
    <w:rsid w:val="006512B8"/>
    <w:rsid w:val="00652CAA"/>
    <w:rsid w:val="0065326B"/>
    <w:rsid w:val="00653758"/>
    <w:rsid w:val="006659CB"/>
    <w:rsid w:val="00681363"/>
    <w:rsid w:val="006B714C"/>
    <w:rsid w:val="006C5C14"/>
    <w:rsid w:val="006C71A0"/>
    <w:rsid w:val="006D38E0"/>
    <w:rsid w:val="006D768C"/>
    <w:rsid w:val="006E46AD"/>
    <w:rsid w:val="006F13A1"/>
    <w:rsid w:val="006F3009"/>
    <w:rsid w:val="006F78C1"/>
    <w:rsid w:val="00700AE2"/>
    <w:rsid w:val="0070389A"/>
    <w:rsid w:val="00704F3B"/>
    <w:rsid w:val="0072651D"/>
    <w:rsid w:val="00732B2C"/>
    <w:rsid w:val="00735FC2"/>
    <w:rsid w:val="00740FD5"/>
    <w:rsid w:val="00743E9D"/>
    <w:rsid w:val="007513EA"/>
    <w:rsid w:val="0075474F"/>
    <w:rsid w:val="00761D2E"/>
    <w:rsid w:val="00763843"/>
    <w:rsid w:val="00763EB8"/>
    <w:rsid w:val="0076728F"/>
    <w:rsid w:val="00770DE8"/>
    <w:rsid w:val="00772293"/>
    <w:rsid w:val="007755D1"/>
    <w:rsid w:val="00783F7A"/>
    <w:rsid w:val="00790901"/>
    <w:rsid w:val="00793609"/>
    <w:rsid w:val="007B0102"/>
    <w:rsid w:val="007B0F04"/>
    <w:rsid w:val="007B2146"/>
    <w:rsid w:val="007B52A1"/>
    <w:rsid w:val="007C2D5F"/>
    <w:rsid w:val="007C3E8F"/>
    <w:rsid w:val="007F0AAE"/>
    <w:rsid w:val="007F2403"/>
    <w:rsid w:val="00805D95"/>
    <w:rsid w:val="00816E21"/>
    <w:rsid w:val="00824EE3"/>
    <w:rsid w:val="00830BCD"/>
    <w:rsid w:val="0083289F"/>
    <w:rsid w:val="008377ED"/>
    <w:rsid w:val="00840AA3"/>
    <w:rsid w:val="008413CB"/>
    <w:rsid w:val="00843C2F"/>
    <w:rsid w:val="00844B3B"/>
    <w:rsid w:val="0085167E"/>
    <w:rsid w:val="00851FC7"/>
    <w:rsid w:val="008525CB"/>
    <w:rsid w:val="00856C36"/>
    <w:rsid w:val="008775BB"/>
    <w:rsid w:val="00881F1E"/>
    <w:rsid w:val="0089227D"/>
    <w:rsid w:val="008929D2"/>
    <w:rsid w:val="008A22EF"/>
    <w:rsid w:val="008A2BA2"/>
    <w:rsid w:val="008A5D7D"/>
    <w:rsid w:val="008B2BA9"/>
    <w:rsid w:val="008C6E4C"/>
    <w:rsid w:val="008D293F"/>
    <w:rsid w:val="008E30B9"/>
    <w:rsid w:val="008E52B3"/>
    <w:rsid w:val="008E7420"/>
    <w:rsid w:val="008F773B"/>
    <w:rsid w:val="00900B67"/>
    <w:rsid w:val="009011C4"/>
    <w:rsid w:val="00901D21"/>
    <w:rsid w:val="009051C8"/>
    <w:rsid w:val="00917C5F"/>
    <w:rsid w:val="0092736D"/>
    <w:rsid w:val="009279B1"/>
    <w:rsid w:val="00931D60"/>
    <w:rsid w:val="00945FE1"/>
    <w:rsid w:val="0096488A"/>
    <w:rsid w:val="0096535F"/>
    <w:rsid w:val="009655C5"/>
    <w:rsid w:val="00976663"/>
    <w:rsid w:val="009911C2"/>
    <w:rsid w:val="00991494"/>
    <w:rsid w:val="009948C8"/>
    <w:rsid w:val="009B62F2"/>
    <w:rsid w:val="009D2344"/>
    <w:rsid w:val="009E3D98"/>
    <w:rsid w:val="009E3FCD"/>
    <w:rsid w:val="009F41A9"/>
    <w:rsid w:val="009F7500"/>
    <w:rsid w:val="00A10E88"/>
    <w:rsid w:val="00A23475"/>
    <w:rsid w:val="00A2653B"/>
    <w:rsid w:val="00A27987"/>
    <w:rsid w:val="00A35886"/>
    <w:rsid w:val="00A36A43"/>
    <w:rsid w:val="00A42A89"/>
    <w:rsid w:val="00A746D3"/>
    <w:rsid w:val="00AA040E"/>
    <w:rsid w:val="00AA14EE"/>
    <w:rsid w:val="00AA46CD"/>
    <w:rsid w:val="00AB699D"/>
    <w:rsid w:val="00AC3C5B"/>
    <w:rsid w:val="00AC624D"/>
    <w:rsid w:val="00AC62FA"/>
    <w:rsid w:val="00AC669F"/>
    <w:rsid w:val="00AD0470"/>
    <w:rsid w:val="00AD747D"/>
    <w:rsid w:val="00AD75D8"/>
    <w:rsid w:val="00AD7DDC"/>
    <w:rsid w:val="00AF1A75"/>
    <w:rsid w:val="00AF1BBD"/>
    <w:rsid w:val="00B020D4"/>
    <w:rsid w:val="00B03556"/>
    <w:rsid w:val="00B103F2"/>
    <w:rsid w:val="00B10447"/>
    <w:rsid w:val="00B1106F"/>
    <w:rsid w:val="00B1407D"/>
    <w:rsid w:val="00B21D07"/>
    <w:rsid w:val="00B35162"/>
    <w:rsid w:val="00B36114"/>
    <w:rsid w:val="00B43BD3"/>
    <w:rsid w:val="00B443B0"/>
    <w:rsid w:val="00B46847"/>
    <w:rsid w:val="00B5129D"/>
    <w:rsid w:val="00B516D8"/>
    <w:rsid w:val="00B63354"/>
    <w:rsid w:val="00B71B19"/>
    <w:rsid w:val="00B74396"/>
    <w:rsid w:val="00B84EF2"/>
    <w:rsid w:val="00B86F61"/>
    <w:rsid w:val="00B913FB"/>
    <w:rsid w:val="00B935CB"/>
    <w:rsid w:val="00B948B1"/>
    <w:rsid w:val="00BA2811"/>
    <w:rsid w:val="00BA5635"/>
    <w:rsid w:val="00BB2E68"/>
    <w:rsid w:val="00BB7C45"/>
    <w:rsid w:val="00BC0A05"/>
    <w:rsid w:val="00BC6EB6"/>
    <w:rsid w:val="00BD0C47"/>
    <w:rsid w:val="00BD2A7B"/>
    <w:rsid w:val="00BE17A9"/>
    <w:rsid w:val="00BE3EB1"/>
    <w:rsid w:val="00BE4C0A"/>
    <w:rsid w:val="00BE6C56"/>
    <w:rsid w:val="00BE7FFE"/>
    <w:rsid w:val="00BF0B66"/>
    <w:rsid w:val="00BF41DB"/>
    <w:rsid w:val="00BF7265"/>
    <w:rsid w:val="00C13626"/>
    <w:rsid w:val="00C2042E"/>
    <w:rsid w:val="00C27BEC"/>
    <w:rsid w:val="00C33C58"/>
    <w:rsid w:val="00C4283D"/>
    <w:rsid w:val="00C52E41"/>
    <w:rsid w:val="00C565E3"/>
    <w:rsid w:val="00C568CA"/>
    <w:rsid w:val="00C56C55"/>
    <w:rsid w:val="00C57B6E"/>
    <w:rsid w:val="00C61806"/>
    <w:rsid w:val="00C61A21"/>
    <w:rsid w:val="00C61EE6"/>
    <w:rsid w:val="00C7133B"/>
    <w:rsid w:val="00C73DB3"/>
    <w:rsid w:val="00C805C3"/>
    <w:rsid w:val="00C82565"/>
    <w:rsid w:val="00C827F1"/>
    <w:rsid w:val="00C842EA"/>
    <w:rsid w:val="00C846DD"/>
    <w:rsid w:val="00C85614"/>
    <w:rsid w:val="00C86A3C"/>
    <w:rsid w:val="00C877E9"/>
    <w:rsid w:val="00C933D2"/>
    <w:rsid w:val="00CB0DC5"/>
    <w:rsid w:val="00CC32F3"/>
    <w:rsid w:val="00CC4BED"/>
    <w:rsid w:val="00CC6576"/>
    <w:rsid w:val="00CC6C56"/>
    <w:rsid w:val="00CD36BB"/>
    <w:rsid w:val="00CD5AD2"/>
    <w:rsid w:val="00CE1167"/>
    <w:rsid w:val="00CE6A55"/>
    <w:rsid w:val="00CE6A70"/>
    <w:rsid w:val="00CF17F4"/>
    <w:rsid w:val="00CF3CAF"/>
    <w:rsid w:val="00CF5EA1"/>
    <w:rsid w:val="00CF67E0"/>
    <w:rsid w:val="00D10242"/>
    <w:rsid w:val="00D1042B"/>
    <w:rsid w:val="00D154BA"/>
    <w:rsid w:val="00D1686C"/>
    <w:rsid w:val="00D22D51"/>
    <w:rsid w:val="00D42836"/>
    <w:rsid w:val="00D50CDC"/>
    <w:rsid w:val="00D64EA4"/>
    <w:rsid w:val="00D660B0"/>
    <w:rsid w:val="00D66741"/>
    <w:rsid w:val="00D7366A"/>
    <w:rsid w:val="00D84765"/>
    <w:rsid w:val="00D913E4"/>
    <w:rsid w:val="00D95291"/>
    <w:rsid w:val="00DB0C56"/>
    <w:rsid w:val="00DB3095"/>
    <w:rsid w:val="00DB7472"/>
    <w:rsid w:val="00DD502D"/>
    <w:rsid w:val="00DD74E9"/>
    <w:rsid w:val="00DE22BD"/>
    <w:rsid w:val="00DF157F"/>
    <w:rsid w:val="00E0249A"/>
    <w:rsid w:val="00E063AC"/>
    <w:rsid w:val="00E1008D"/>
    <w:rsid w:val="00E148C8"/>
    <w:rsid w:val="00E15F76"/>
    <w:rsid w:val="00E2701C"/>
    <w:rsid w:val="00E31160"/>
    <w:rsid w:val="00E336B5"/>
    <w:rsid w:val="00E53A4A"/>
    <w:rsid w:val="00E55290"/>
    <w:rsid w:val="00E57744"/>
    <w:rsid w:val="00E61207"/>
    <w:rsid w:val="00E676CF"/>
    <w:rsid w:val="00E67735"/>
    <w:rsid w:val="00E85253"/>
    <w:rsid w:val="00E859B8"/>
    <w:rsid w:val="00E872AB"/>
    <w:rsid w:val="00E95665"/>
    <w:rsid w:val="00E97C27"/>
    <w:rsid w:val="00EC1C42"/>
    <w:rsid w:val="00ED5421"/>
    <w:rsid w:val="00ED799F"/>
    <w:rsid w:val="00EE2EC1"/>
    <w:rsid w:val="00EE3A2B"/>
    <w:rsid w:val="00EE41E4"/>
    <w:rsid w:val="00EF0349"/>
    <w:rsid w:val="00EF2474"/>
    <w:rsid w:val="00EF3005"/>
    <w:rsid w:val="00EF4B07"/>
    <w:rsid w:val="00EF568E"/>
    <w:rsid w:val="00F0796A"/>
    <w:rsid w:val="00F405BB"/>
    <w:rsid w:val="00F41886"/>
    <w:rsid w:val="00F452AD"/>
    <w:rsid w:val="00F53766"/>
    <w:rsid w:val="00F61DD7"/>
    <w:rsid w:val="00F7026B"/>
    <w:rsid w:val="00F75902"/>
    <w:rsid w:val="00F83FF5"/>
    <w:rsid w:val="00F90ED8"/>
    <w:rsid w:val="00F91550"/>
    <w:rsid w:val="00F91B56"/>
    <w:rsid w:val="00F9335B"/>
    <w:rsid w:val="00FA1527"/>
    <w:rsid w:val="00FA3386"/>
    <w:rsid w:val="00FB1EA1"/>
    <w:rsid w:val="00FE016B"/>
    <w:rsid w:val="00FE4E17"/>
    <w:rsid w:val="00FF2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39D10"/>
  <w15:docId w15:val="{16586AE5-8E00-41CF-BC8E-3675E5D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71"/>
  </w:style>
  <w:style w:type="paragraph" w:styleId="Ttulo1">
    <w:name w:val="heading 1"/>
    <w:basedOn w:val="Normal"/>
    <w:link w:val="Ttulo1Car"/>
    <w:uiPriority w:val="9"/>
    <w:qFormat/>
    <w:rsid w:val="003A6FEF"/>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Ttulo2">
    <w:name w:val="heading 2"/>
    <w:basedOn w:val="Normal"/>
    <w:next w:val="Normal"/>
    <w:link w:val="Ttulo2Car"/>
    <w:uiPriority w:val="9"/>
    <w:unhideWhenUsed/>
    <w:qFormat/>
    <w:rsid w:val="00344F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0232C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232C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38C"/>
    <w:pPr>
      <w:tabs>
        <w:tab w:val="center" w:pos="4680"/>
        <w:tab w:val="right" w:pos="9360"/>
      </w:tabs>
    </w:pPr>
  </w:style>
  <w:style w:type="character" w:customStyle="1" w:styleId="EncabezadoCar">
    <w:name w:val="Encabezado Car"/>
    <w:basedOn w:val="Fuentedeprrafopredeter"/>
    <w:link w:val="Encabezado"/>
    <w:uiPriority w:val="99"/>
    <w:rsid w:val="001B638C"/>
  </w:style>
  <w:style w:type="paragraph" w:styleId="Piedepgina">
    <w:name w:val="footer"/>
    <w:basedOn w:val="Normal"/>
    <w:link w:val="PiedepginaCar"/>
    <w:uiPriority w:val="99"/>
    <w:unhideWhenUsed/>
    <w:rsid w:val="001B638C"/>
    <w:pPr>
      <w:tabs>
        <w:tab w:val="center" w:pos="4680"/>
        <w:tab w:val="right" w:pos="9360"/>
      </w:tabs>
    </w:pPr>
  </w:style>
  <w:style w:type="character" w:customStyle="1" w:styleId="PiedepginaCar">
    <w:name w:val="Pie de página Car"/>
    <w:basedOn w:val="Fuentedeprrafopredeter"/>
    <w:link w:val="Piedepgina"/>
    <w:uiPriority w:val="99"/>
    <w:rsid w:val="001B638C"/>
  </w:style>
  <w:style w:type="paragraph" w:styleId="Textodeglobo">
    <w:name w:val="Balloon Text"/>
    <w:basedOn w:val="Normal"/>
    <w:link w:val="TextodegloboCar"/>
    <w:uiPriority w:val="99"/>
    <w:semiHidden/>
    <w:unhideWhenUsed/>
    <w:rsid w:val="001B638C"/>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38C"/>
    <w:rPr>
      <w:rFonts w:ascii="Tahoma" w:hAnsi="Tahoma" w:cs="Tahoma"/>
      <w:sz w:val="16"/>
      <w:szCs w:val="16"/>
    </w:rPr>
  </w:style>
  <w:style w:type="paragraph" w:styleId="Textonotapie">
    <w:name w:val="footnote text"/>
    <w:basedOn w:val="Normal"/>
    <w:link w:val="TextonotapieCar"/>
    <w:uiPriority w:val="99"/>
    <w:rsid w:val="00C61EE6"/>
    <w:rPr>
      <w:rFonts w:ascii="Times New Roman" w:eastAsia="Times New Roman" w:hAnsi="Times New Roman" w:cs="Times New Roman"/>
      <w:sz w:val="20"/>
      <w:szCs w:val="20"/>
      <w:lang w:val="es-ES" w:eastAsia="es-ES_tradnl"/>
    </w:rPr>
  </w:style>
  <w:style w:type="character" w:customStyle="1" w:styleId="TextonotapieCar">
    <w:name w:val="Texto nota pie Car"/>
    <w:basedOn w:val="Fuentedeprrafopredeter"/>
    <w:link w:val="Textonotapie"/>
    <w:uiPriority w:val="99"/>
    <w:rsid w:val="00C61EE6"/>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unhideWhenUsed/>
    <w:rsid w:val="00C61EE6"/>
    <w:rPr>
      <w:vertAlign w:val="superscript"/>
    </w:rPr>
  </w:style>
  <w:style w:type="paragraph" w:styleId="Prrafodelista">
    <w:name w:val="List Paragraph"/>
    <w:basedOn w:val="Normal"/>
    <w:uiPriority w:val="34"/>
    <w:qFormat/>
    <w:rsid w:val="002E1826"/>
    <w:pPr>
      <w:ind w:left="720"/>
      <w:contextualSpacing/>
    </w:pPr>
    <w:rPr>
      <w:rFonts w:eastAsiaTheme="minorEastAsia"/>
      <w:sz w:val="24"/>
      <w:szCs w:val="24"/>
      <w:lang w:val="es-ES_tradnl" w:eastAsia="es-ES"/>
    </w:rPr>
  </w:style>
  <w:style w:type="character" w:customStyle="1" w:styleId="Ttulo1Car">
    <w:name w:val="Título 1 Car"/>
    <w:basedOn w:val="Fuentedeprrafopredeter"/>
    <w:link w:val="Ttulo1"/>
    <w:uiPriority w:val="9"/>
    <w:rsid w:val="003A6FEF"/>
    <w:rPr>
      <w:rFonts w:ascii="Times New Roman" w:eastAsia="Times New Roman" w:hAnsi="Times New Roman" w:cs="Times New Roman"/>
      <w:b/>
      <w:bCs/>
      <w:kern w:val="36"/>
      <w:sz w:val="48"/>
      <w:szCs w:val="48"/>
      <w:lang w:val="es-ES" w:eastAsia="es-ES_tradnl"/>
    </w:rPr>
  </w:style>
  <w:style w:type="character" w:customStyle="1" w:styleId="apple-converted-space">
    <w:name w:val="apple-converted-space"/>
    <w:basedOn w:val="Fuentedeprrafopredeter"/>
    <w:rsid w:val="003A6FEF"/>
  </w:style>
  <w:style w:type="character" w:customStyle="1" w:styleId="Ttulo2Car">
    <w:name w:val="Título 2 Car"/>
    <w:basedOn w:val="Fuentedeprrafopredeter"/>
    <w:link w:val="Ttulo2"/>
    <w:uiPriority w:val="9"/>
    <w:rsid w:val="00344F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styleId="Hipervnculo">
    <w:name w:val="Hyperlink"/>
    <w:basedOn w:val="Fuentedeprrafopredeter"/>
    <w:uiPriority w:val="99"/>
    <w:unhideWhenUsed/>
    <w:rsid w:val="00344F32"/>
    <w:rPr>
      <w:color w:val="0000FF"/>
      <w:u w:val="single"/>
    </w:rPr>
  </w:style>
  <w:style w:type="character" w:styleId="nfasis">
    <w:name w:val="Emphasis"/>
    <w:basedOn w:val="Fuentedeprrafopredeter"/>
    <w:uiPriority w:val="20"/>
    <w:qFormat/>
    <w:rsid w:val="00344F32"/>
    <w:rPr>
      <w:i/>
      <w:iCs/>
    </w:rPr>
  </w:style>
  <w:style w:type="paragraph" w:customStyle="1" w:styleId="lmttranslationsastextitem">
    <w:name w:val="lmt__translations_as_text__item"/>
    <w:basedOn w:val="Normal"/>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tagt">
    <w:name w:val="tag_t"/>
    <w:basedOn w:val="Fuentedeprrafopredeter"/>
    <w:rsid w:val="00A23475"/>
  </w:style>
  <w:style w:type="character" w:styleId="Textoennegrita">
    <w:name w:val="Strong"/>
    <w:basedOn w:val="Fuentedeprrafopredeter"/>
    <w:uiPriority w:val="22"/>
    <w:qFormat/>
    <w:rsid w:val="006D38E0"/>
    <w:rPr>
      <w:b/>
      <w:bCs/>
    </w:rPr>
  </w:style>
  <w:style w:type="character" w:customStyle="1" w:styleId="text--body-copy">
    <w:name w:val="text--body-copy"/>
    <w:basedOn w:val="Fuentedeprrafopredeter"/>
    <w:rsid w:val="005A1241"/>
  </w:style>
  <w:style w:type="character" w:styleId="Mencinsinresolver">
    <w:name w:val="Unresolved Mention"/>
    <w:basedOn w:val="Fuentedeprrafopredeter"/>
    <w:uiPriority w:val="99"/>
    <w:semiHidden/>
    <w:unhideWhenUsed/>
    <w:rsid w:val="0075474F"/>
    <w:rPr>
      <w:color w:val="605E5C"/>
      <w:shd w:val="clear" w:color="auto" w:fill="E1DFDD"/>
    </w:rPr>
  </w:style>
  <w:style w:type="paragraph" w:customStyle="1" w:styleId="Default">
    <w:name w:val="Default"/>
    <w:rsid w:val="000F151A"/>
    <w:pPr>
      <w:autoSpaceDE w:val="0"/>
      <w:autoSpaceDN w:val="0"/>
      <w:adjustRightInd w:val="0"/>
    </w:pPr>
    <w:rPr>
      <w:rFonts w:ascii="Times New Roman" w:hAnsi="Times New Roman" w:cs="Times New Roman"/>
      <w:color w:val="000000"/>
      <w:sz w:val="24"/>
      <w:szCs w:val="24"/>
      <w:lang w:val="es-ES_tradnl"/>
    </w:rPr>
  </w:style>
  <w:style w:type="character" w:customStyle="1" w:styleId="m2010998770872865106text--body-copy">
    <w:name w:val="m_2010998770872865106text--body-copy"/>
    <w:basedOn w:val="Fuentedeprrafopredeter"/>
    <w:rsid w:val="0008343A"/>
  </w:style>
  <w:style w:type="character" w:customStyle="1" w:styleId="m2010998770872865106spelle">
    <w:name w:val="m_2010998770872865106spelle"/>
    <w:basedOn w:val="Fuentedeprrafopredeter"/>
    <w:rsid w:val="0008343A"/>
  </w:style>
  <w:style w:type="character" w:customStyle="1" w:styleId="Ttulo4Car">
    <w:name w:val="Título 4 Car"/>
    <w:basedOn w:val="Fuentedeprrafopredeter"/>
    <w:link w:val="Ttulo4"/>
    <w:uiPriority w:val="9"/>
    <w:semiHidden/>
    <w:rsid w:val="000232C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0232C1"/>
    <w:rPr>
      <w:rFonts w:asciiTheme="majorHAnsi" w:eastAsiaTheme="majorEastAsia" w:hAnsiTheme="majorHAnsi" w:cstheme="majorBidi"/>
      <w:color w:val="365F91" w:themeColor="accent1" w:themeShade="BF"/>
    </w:rPr>
  </w:style>
  <w:style w:type="character" w:styleId="Nmerodepgina">
    <w:name w:val="page number"/>
    <w:basedOn w:val="Fuentedeprrafopredeter"/>
    <w:uiPriority w:val="99"/>
    <w:semiHidden/>
    <w:unhideWhenUsed/>
    <w:rsid w:val="003E0F51"/>
  </w:style>
  <w:style w:type="paragraph" w:styleId="Textonotaalfinal">
    <w:name w:val="endnote text"/>
    <w:basedOn w:val="Normal"/>
    <w:link w:val="TextonotaalfinalCar"/>
    <w:uiPriority w:val="99"/>
    <w:semiHidden/>
    <w:unhideWhenUsed/>
    <w:rsid w:val="00552A29"/>
    <w:rPr>
      <w:rFonts w:ascii="Times New Roman" w:eastAsia="Times New Roman" w:hAnsi="Times New Roman" w:cs="Times New Roman"/>
      <w:sz w:val="20"/>
      <w:szCs w:val="20"/>
      <w:lang w:val="es-ES" w:eastAsia="es-ES_tradnl"/>
    </w:rPr>
  </w:style>
  <w:style w:type="character" w:customStyle="1" w:styleId="TextonotaalfinalCar">
    <w:name w:val="Texto nota al final Car"/>
    <w:basedOn w:val="Fuentedeprrafopredeter"/>
    <w:link w:val="Textonotaalfinal"/>
    <w:uiPriority w:val="99"/>
    <w:semiHidden/>
    <w:rsid w:val="00552A29"/>
    <w:rPr>
      <w:rFonts w:ascii="Times New Roman" w:eastAsia="Times New Roman" w:hAnsi="Times New Roman" w:cs="Times New Roman"/>
      <w:sz w:val="20"/>
      <w:szCs w:val="20"/>
      <w:lang w:val="es-ES" w:eastAsia="es-ES_tradnl"/>
    </w:rPr>
  </w:style>
  <w:style w:type="character" w:styleId="Refdenotaalfinal">
    <w:name w:val="endnote reference"/>
    <w:basedOn w:val="Fuentedeprrafopredeter"/>
    <w:uiPriority w:val="99"/>
    <w:semiHidden/>
    <w:unhideWhenUsed/>
    <w:rsid w:val="00552A29"/>
    <w:rPr>
      <w:vertAlign w:val="superscript"/>
    </w:rPr>
  </w:style>
  <w:style w:type="character" w:styleId="Hipervnculovisitado">
    <w:name w:val="FollowedHyperlink"/>
    <w:basedOn w:val="Fuentedeprrafopredeter"/>
    <w:uiPriority w:val="99"/>
    <w:semiHidden/>
    <w:unhideWhenUsed/>
    <w:rsid w:val="00EF2474"/>
    <w:rPr>
      <w:color w:val="800080" w:themeColor="followedHyperlink"/>
      <w:u w:val="single"/>
    </w:rPr>
  </w:style>
  <w:style w:type="character" w:customStyle="1" w:styleId="highlight">
    <w:name w:val="highlight"/>
    <w:basedOn w:val="Fuentedeprrafopredeter"/>
    <w:rsid w:val="00013346"/>
  </w:style>
  <w:style w:type="paragraph" w:styleId="HTMLconformatoprevio">
    <w:name w:val="HTML Preformatted"/>
    <w:basedOn w:val="Normal"/>
    <w:link w:val="HTMLconformatoprevioCar"/>
    <w:uiPriority w:val="99"/>
    <w:semiHidden/>
    <w:unhideWhenUsed/>
    <w:rsid w:val="0073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732B2C"/>
    <w:rPr>
      <w:rFonts w:ascii="Courier New" w:eastAsia="Times New Roman" w:hAnsi="Courier New" w:cs="Courier New"/>
      <w:sz w:val="20"/>
      <w:szCs w:val="20"/>
      <w:lang w:val="es-ES" w:eastAsia="es-ES_tradnl"/>
    </w:rPr>
  </w:style>
  <w:style w:type="character" w:customStyle="1" w:styleId="y2iqfc">
    <w:name w:val="y2iqfc"/>
    <w:basedOn w:val="Fuentedeprrafopredeter"/>
    <w:rsid w:val="00732B2C"/>
  </w:style>
  <w:style w:type="character" w:customStyle="1" w:styleId="pjlv">
    <w:name w:val="pjlv"/>
    <w:basedOn w:val="Fuentedeprrafopredeter"/>
    <w:rsid w:val="0016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007">
      <w:bodyDiv w:val="1"/>
      <w:marLeft w:val="0"/>
      <w:marRight w:val="0"/>
      <w:marTop w:val="0"/>
      <w:marBottom w:val="0"/>
      <w:divBdr>
        <w:top w:val="none" w:sz="0" w:space="0" w:color="auto"/>
        <w:left w:val="none" w:sz="0" w:space="0" w:color="auto"/>
        <w:bottom w:val="none" w:sz="0" w:space="0" w:color="auto"/>
        <w:right w:val="none" w:sz="0" w:space="0" w:color="auto"/>
      </w:divBdr>
      <w:divsChild>
        <w:div w:id="406457468">
          <w:marLeft w:val="0"/>
          <w:marRight w:val="0"/>
          <w:marTop w:val="0"/>
          <w:marBottom w:val="0"/>
          <w:divBdr>
            <w:top w:val="none" w:sz="0" w:space="0" w:color="auto"/>
            <w:left w:val="none" w:sz="0" w:space="0" w:color="auto"/>
            <w:bottom w:val="none" w:sz="0" w:space="0" w:color="auto"/>
            <w:right w:val="none" w:sz="0" w:space="0" w:color="auto"/>
          </w:divBdr>
          <w:divsChild>
            <w:div w:id="448595979">
              <w:marLeft w:val="0"/>
              <w:marRight w:val="0"/>
              <w:marTop w:val="0"/>
              <w:marBottom w:val="0"/>
              <w:divBdr>
                <w:top w:val="none" w:sz="0" w:space="0" w:color="auto"/>
                <w:left w:val="none" w:sz="0" w:space="0" w:color="auto"/>
                <w:bottom w:val="none" w:sz="0" w:space="0" w:color="auto"/>
                <w:right w:val="none" w:sz="0" w:space="0" w:color="auto"/>
              </w:divBdr>
              <w:divsChild>
                <w:div w:id="255870638">
                  <w:marLeft w:val="0"/>
                  <w:marRight w:val="0"/>
                  <w:marTop w:val="0"/>
                  <w:marBottom w:val="0"/>
                  <w:divBdr>
                    <w:top w:val="none" w:sz="0" w:space="0" w:color="auto"/>
                    <w:left w:val="none" w:sz="0" w:space="0" w:color="auto"/>
                    <w:bottom w:val="none" w:sz="0" w:space="0" w:color="auto"/>
                    <w:right w:val="none" w:sz="0" w:space="0" w:color="auto"/>
                  </w:divBdr>
                  <w:divsChild>
                    <w:div w:id="1458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4321">
      <w:bodyDiv w:val="1"/>
      <w:marLeft w:val="0"/>
      <w:marRight w:val="0"/>
      <w:marTop w:val="0"/>
      <w:marBottom w:val="0"/>
      <w:divBdr>
        <w:top w:val="none" w:sz="0" w:space="0" w:color="auto"/>
        <w:left w:val="none" w:sz="0" w:space="0" w:color="auto"/>
        <w:bottom w:val="none" w:sz="0" w:space="0" w:color="auto"/>
        <w:right w:val="none" w:sz="0" w:space="0" w:color="auto"/>
      </w:divBdr>
    </w:div>
    <w:div w:id="353385714">
      <w:bodyDiv w:val="1"/>
      <w:marLeft w:val="0"/>
      <w:marRight w:val="0"/>
      <w:marTop w:val="0"/>
      <w:marBottom w:val="0"/>
      <w:divBdr>
        <w:top w:val="none" w:sz="0" w:space="0" w:color="auto"/>
        <w:left w:val="none" w:sz="0" w:space="0" w:color="auto"/>
        <w:bottom w:val="none" w:sz="0" w:space="0" w:color="auto"/>
        <w:right w:val="none" w:sz="0" w:space="0" w:color="auto"/>
      </w:divBdr>
    </w:div>
    <w:div w:id="539127676">
      <w:bodyDiv w:val="1"/>
      <w:marLeft w:val="0"/>
      <w:marRight w:val="0"/>
      <w:marTop w:val="0"/>
      <w:marBottom w:val="0"/>
      <w:divBdr>
        <w:top w:val="none" w:sz="0" w:space="0" w:color="auto"/>
        <w:left w:val="none" w:sz="0" w:space="0" w:color="auto"/>
        <w:bottom w:val="none" w:sz="0" w:space="0" w:color="auto"/>
        <w:right w:val="none" w:sz="0" w:space="0" w:color="auto"/>
      </w:divBdr>
      <w:divsChild>
        <w:div w:id="321395568">
          <w:marLeft w:val="0"/>
          <w:marRight w:val="0"/>
          <w:marTop w:val="0"/>
          <w:marBottom w:val="0"/>
          <w:divBdr>
            <w:top w:val="none" w:sz="0" w:space="0" w:color="auto"/>
            <w:left w:val="none" w:sz="0" w:space="0" w:color="auto"/>
            <w:bottom w:val="none" w:sz="0" w:space="0" w:color="auto"/>
            <w:right w:val="none" w:sz="0" w:space="0" w:color="auto"/>
          </w:divBdr>
          <w:divsChild>
            <w:div w:id="1034187154">
              <w:marLeft w:val="0"/>
              <w:marRight w:val="0"/>
              <w:marTop w:val="0"/>
              <w:marBottom w:val="0"/>
              <w:divBdr>
                <w:top w:val="none" w:sz="0" w:space="0" w:color="auto"/>
                <w:left w:val="none" w:sz="0" w:space="0" w:color="auto"/>
                <w:bottom w:val="none" w:sz="0" w:space="0" w:color="auto"/>
                <w:right w:val="none" w:sz="0" w:space="0" w:color="auto"/>
              </w:divBdr>
              <w:divsChild>
                <w:div w:id="1581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2656">
      <w:bodyDiv w:val="1"/>
      <w:marLeft w:val="0"/>
      <w:marRight w:val="0"/>
      <w:marTop w:val="0"/>
      <w:marBottom w:val="0"/>
      <w:divBdr>
        <w:top w:val="none" w:sz="0" w:space="0" w:color="auto"/>
        <w:left w:val="none" w:sz="0" w:space="0" w:color="auto"/>
        <w:bottom w:val="none" w:sz="0" w:space="0" w:color="auto"/>
        <w:right w:val="none" w:sz="0" w:space="0" w:color="auto"/>
      </w:divBdr>
    </w:div>
    <w:div w:id="695734394">
      <w:bodyDiv w:val="1"/>
      <w:marLeft w:val="0"/>
      <w:marRight w:val="0"/>
      <w:marTop w:val="0"/>
      <w:marBottom w:val="0"/>
      <w:divBdr>
        <w:top w:val="none" w:sz="0" w:space="0" w:color="auto"/>
        <w:left w:val="none" w:sz="0" w:space="0" w:color="auto"/>
        <w:bottom w:val="none" w:sz="0" w:space="0" w:color="auto"/>
        <w:right w:val="none" w:sz="0" w:space="0" w:color="auto"/>
      </w:divBdr>
      <w:divsChild>
        <w:div w:id="617680221">
          <w:marLeft w:val="0"/>
          <w:marRight w:val="0"/>
          <w:marTop w:val="0"/>
          <w:marBottom w:val="0"/>
          <w:divBdr>
            <w:top w:val="none" w:sz="0" w:space="0" w:color="auto"/>
            <w:left w:val="none" w:sz="0" w:space="0" w:color="auto"/>
            <w:bottom w:val="none" w:sz="0" w:space="0" w:color="auto"/>
            <w:right w:val="none" w:sz="0" w:space="0" w:color="auto"/>
          </w:divBdr>
          <w:divsChild>
            <w:div w:id="1776828992">
              <w:marLeft w:val="0"/>
              <w:marRight w:val="0"/>
              <w:marTop w:val="0"/>
              <w:marBottom w:val="0"/>
              <w:divBdr>
                <w:top w:val="none" w:sz="0" w:space="0" w:color="auto"/>
                <w:left w:val="none" w:sz="0" w:space="0" w:color="auto"/>
                <w:bottom w:val="none" w:sz="0" w:space="0" w:color="auto"/>
                <w:right w:val="none" w:sz="0" w:space="0" w:color="auto"/>
              </w:divBdr>
              <w:divsChild>
                <w:div w:id="2058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1820">
      <w:bodyDiv w:val="1"/>
      <w:marLeft w:val="0"/>
      <w:marRight w:val="0"/>
      <w:marTop w:val="0"/>
      <w:marBottom w:val="0"/>
      <w:divBdr>
        <w:top w:val="none" w:sz="0" w:space="0" w:color="auto"/>
        <w:left w:val="none" w:sz="0" w:space="0" w:color="auto"/>
        <w:bottom w:val="none" w:sz="0" w:space="0" w:color="auto"/>
        <w:right w:val="none" w:sz="0" w:space="0" w:color="auto"/>
      </w:divBdr>
    </w:div>
    <w:div w:id="790904261">
      <w:bodyDiv w:val="1"/>
      <w:marLeft w:val="0"/>
      <w:marRight w:val="0"/>
      <w:marTop w:val="0"/>
      <w:marBottom w:val="0"/>
      <w:divBdr>
        <w:top w:val="none" w:sz="0" w:space="0" w:color="auto"/>
        <w:left w:val="none" w:sz="0" w:space="0" w:color="auto"/>
        <w:bottom w:val="none" w:sz="0" w:space="0" w:color="auto"/>
        <w:right w:val="none" w:sz="0" w:space="0" w:color="auto"/>
      </w:divBdr>
      <w:divsChild>
        <w:div w:id="1115177710">
          <w:marLeft w:val="0"/>
          <w:marRight w:val="0"/>
          <w:marTop w:val="0"/>
          <w:marBottom w:val="0"/>
          <w:divBdr>
            <w:top w:val="none" w:sz="0" w:space="0" w:color="auto"/>
            <w:left w:val="none" w:sz="0" w:space="0" w:color="auto"/>
            <w:bottom w:val="none" w:sz="0" w:space="0" w:color="auto"/>
            <w:right w:val="none" w:sz="0" w:space="0" w:color="auto"/>
          </w:divBdr>
          <w:divsChild>
            <w:div w:id="19089545">
              <w:marLeft w:val="0"/>
              <w:marRight w:val="0"/>
              <w:marTop w:val="0"/>
              <w:marBottom w:val="0"/>
              <w:divBdr>
                <w:top w:val="none" w:sz="0" w:space="0" w:color="auto"/>
                <w:left w:val="none" w:sz="0" w:space="0" w:color="auto"/>
                <w:bottom w:val="none" w:sz="0" w:space="0" w:color="auto"/>
                <w:right w:val="none" w:sz="0" w:space="0" w:color="auto"/>
              </w:divBdr>
              <w:divsChild>
                <w:div w:id="16818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730">
      <w:bodyDiv w:val="1"/>
      <w:marLeft w:val="0"/>
      <w:marRight w:val="0"/>
      <w:marTop w:val="0"/>
      <w:marBottom w:val="0"/>
      <w:divBdr>
        <w:top w:val="none" w:sz="0" w:space="0" w:color="auto"/>
        <w:left w:val="none" w:sz="0" w:space="0" w:color="auto"/>
        <w:bottom w:val="none" w:sz="0" w:space="0" w:color="auto"/>
        <w:right w:val="none" w:sz="0" w:space="0" w:color="auto"/>
      </w:divBdr>
    </w:div>
    <w:div w:id="808940852">
      <w:bodyDiv w:val="1"/>
      <w:marLeft w:val="0"/>
      <w:marRight w:val="0"/>
      <w:marTop w:val="0"/>
      <w:marBottom w:val="0"/>
      <w:divBdr>
        <w:top w:val="none" w:sz="0" w:space="0" w:color="auto"/>
        <w:left w:val="none" w:sz="0" w:space="0" w:color="auto"/>
        <w:bottom w:val="none" w:sz="0" w:space="0" w:color="auto"/>
        <w:right w:val="none" w:sz="0" w:space="0" w:color="auto"/>
      </w:divBdr>
    </w:div>
    <w:div w:id="1073314713">
      <w:bodyDiv w:val="1"/>
      <w:marLeft w:val="0"/>
      <w:marRight w:val="0"/>
      <w:marTop w:val="0"/>
      <w:marBottom w:val="0"/>
      <w:divBdr>
        <w:top w:val="none" w:sz="0" w:space="0" w:color="auto"/>
        <w:left w:val="none" w:sz="0" w:space="0" w:color="auto"/>
        <w:bottom w:val="none" w:sz="0" w:space="0" w:color="auto"/>
        <w:right w:val="none" w:sz="0" w:space="0" w:color="auto"/>
      </w:divBdr>
      <w:divsChild>
        <w:div w:id="2132553202">
          <w:marLeft w:val="0"/>
          <w:marRight w:val="0"/>
          <w:marTop w:val="0"/>
          <w:marBottom w:val="0"/>
          <w:divBdr>
            <w:top w:val="none" w:sz="0" w:space="0" w:color="auto"/>
            <w:left w:val="none" w:sz="0" w:space="0" w:color="auto"/>
            <w:bottom w:val="none" w:sz="0" w:space="0" w:color="auto"/>
            <w:right w:val="none" w:sz="0" w:space="0" w:color="auto"/>
          </w:divBdr>
          <w:divsChild>
            <w:div w:id="1599413714">
              <w:marLeft w:val="0"/>
              <w:marRight w:val="0"/>
              <w:marTop w:val="0"/>
              <w:marBottom w:val="0"/>
              <w:divBdr>
                <w:top w:val="none" w:sz="0" w:space="0" w:color="auto"/>
                <w:left w:val="none" w:sz="0" w:space="0" w:color="auto"/>
                <w:bottom w:val="none" w:sz="0" w:space="0" w:color="auto"/>
                <w:right w:val="none" w:sz="0" w:space="0" w:color="auto"/>
              </w:divBdr>
              <w:divsChild>
                <w:div w:id="152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250">
      <w:bodyDiv w:val="1"/>
      <w:marLeft w:val="0"/>
      <w:marRight w:val="0"/>
      <w:marTop w:val="0"/>
      <w:marBottom w:val="0"/>
      <w:divBdr>
        <w:top w:val="none" w:sz="0" w:space="0" w:color="auto"/>
        <w:left w:val="none" w:sz="0" w:space="0" w:color="auto"/>
        <w:bottom w:val="none" w:sz="0" w:space="0" w:color="auto"/>
        <w:right w:val="none" w:sz="0" w:space="0" w:color="auto"/>
      </w:divBdr>
    </w:div>
    <w:div w:id="1196576829">
      <w:bodyDiv w:val="1"/>
      <w:marLeft w:val="0"/>
      <w:marRight w:val="0"/>
      <w:marTop w:val="0"/>
      <w:marBottom w:val="0"/>
      <w:divBdr>
        <w:top w:val="none" w:sz="0" w:space="0" w:color="auto"/>
        <w:left w:val="none" w:sz="0" w:space="0" w:color="auto"/>
        <w:bottom w:val="none" w:sz="0" w:space="0" w:color="auto"/>
        <w:right w:val="none" w:sz="0" w:space="0" w:color="auto"/>
      </w:divBdr>
    </w:div>
    <w:div w:id="1294093795">
      <w:bodyDiv w:val="1"/>
      <w:marLeft w:val="0"/>
      <w:marRight w:val="0"/>
      <w:marTop w:val="0"/>
      <w:marBottom w:val="0"/>
      <w:divBdr>
        <w:top w:val="none" w:sz="0" w:space="0" w:color="auto"/>
        <w:left w:val="none" w:sz="0" w:space="0" w:color="auto"/>
        <w:bottom w:val="none" w:sz="0" w:space="0" w:color="auto"/>
        <w:right w:val="none" w:sz="0" w:space="0" w:color="auto"/>
      </w:divBdr>
      <w:divsChild>
        <w:div w:id="1750418899">
          <w:marLeft w:val="0"/>
          <w:marRight w:val="0"/>
          <w:marTop w:val="0"/>
          <w:marBottom w:val="0"/>
          <w:divBdr>
            <w:top w:val="none" w:sz="0" w:space="0" w:color="auto"/>
            <w:left w:val="none" w:sz="0" w:space="0" w:color="auto"/>
            <w:bottom w:val="none" w:sz="0" w:space="0" w:color="auto"/>
            <w:right w:val="none" w:sz="0" w:space="0" w:color="auto"/>
          </w:divBdr>
          <w:divsChild>
            <w:div w:id="144124346">
              <w:marLeft w:val="0"/>
              <w:marRight w:val="0"/>
              <w:marTop w:val="0"/>
              <w:marBottom w:val="0"/>
              <w:divBdr>
                <w:top w:val="none" w:sz="0" w:space="0" w:color="auto"/>
                <w:left w:val="none" w:sz="0" w:space="0" w:color="auto"/>
                <w:bottom w:val="none" w:sz="0" w:space="0" w:color="auto"/>
                <w:right w:val="none" w:sz="0" w:space="0" w:color="auto"/>
              </w:divBdr>
              <w:divsChild>
                <w:div w:id="1337227933">
                  <w:marLeft w:val="0"/>
                  <w:marRight w:val="0"/>
                  <w:marTop w:val="0"/>
                  <w:marBottom w:val="0"/>
                  <w:divBdr>
                    <w:top w:val="none" w:sz="0" w:space="0" w:color="auto"/>
                    <w:left w:val="none" w:sz="0" w:space="0" w:color="auto"/>
                    <w:bottom w:val="none" w:sz="0" w:space="0" w:color="auto"/>
                    <w:right w:val="none" w:sz="0" w:space="0" w:color="auto"/>
                  </w:divBdr>
                  <w:divsChild>
                    <w:div w:id="601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0774">
      <w:bodyDiv w:val="1"/>
      <w:marLeft w:val="0"/>
      <w:marRight w:val="0"/>
      <w:marTop w:val="0"/>
      <w:marBottom w:val="0"/>
      <w:divBdr>
        <w:top w:val="none" w:sz="0" w:space="0" w:color="auto"/>
        <w:left w:val="none" w:sz="0" w:space="0" w:color="auto"/>
        <w:bottom w:val="none" w:sz="0" w:space="0" w:color="auto"/>
        <w:right w:val="none" w:sz="0" w:space="0" w:color="auto"/>
      </w:divBdr>
    </w:div>
    <w:div w:id="1406882369">
      <w:bodyDiv w:val="1"/>
      <w:marLeft w:val="0"/>
      <w:marRight w:val="0"/>
      <w:marTop w:val="0"/>
      <w:marBottom w:val="0"/>
      <w:divBdr>
        <w:top w:val="none" w:sz="0" w:space="0" w:color="auto"/>
        <w:left w:val="none" w:sz="0" w:space="0" w:color="auto"/>
        <w:bottom w:val="none" w:sz="0" w:space="0" w:color="auto"/>
        <w:right w:val="none" w:sz="0" w:space="0" w:color="auto"/>
      </w:divBdr>
      <w:divsChild>
        <w:div w:id="1144006881">
          <w:marLeft w:val="0"/>
          <w:marRight w:val="0"/>
          <w:marTop w:val="0"/>
          <w:marBottom w:val="0"/>
          <w:divBdr>
            <w:top w:val="none" w:sz="0" w:space="0" w:color="auto"/>
            <w:left w:val="none" w:sz="0" w:space="0" w:color="auto"/>
            <w:bottom w:val="none" w:sz="0" w:space="0" w:color="auto"/>
            <w:right w:val="none" w:sz="0" w:space="0" w:color="auto"/>
          </w:divBdr>
          <w:divsChild>
            <w:div w:id="180894549">
              <w:marLeft w:val="0"/>
              <w:marRight w:val="0"/>
              <w:marTop w:val="0"/>
              <w:marBottom w:val="0"/>
              <w:divBdr>
                <w:top w:val="none" w:sz="0" w:space="0" w:color="auto"/>
                <w:left w:val="none" w:sz="0" w:space="0" w:color="auto"/>
                <w:bottom w:val="none" w:sz="0" w:space="0" w:color="auto"/>
                <w:right w:val="none" w:sz="0" w:space="0" w:color="auto"/>
              </w:divBdr>
              <w:divsChild>
                <w:div w:id="9576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6969">
      <w:bodyDiv w:val="1"/>
      <w:marLeft w:val="0"/>
      <w:marRight w:val="0"/>
      <w:marTop w:val="0"/>
      <w:marBottom w:val="0"/>
      <w:divBdr>
        <w:top w:val="none" w:sz="0" w:space="0" w:color="auto"/>
        <w:left w:val="none" w:sz="0" w:space="0" w:color="auto"/>
        <w:bottom w:val="none" w:sz="0" w:space="0" w:color="auto"/>
        <w:right w:val="none" w:sz="0" w:space="0" w:color="auto"/>
      </w:divBdr>
    </w:div>
    <w:div w:id="1565336129">
      <w:bodyDiv w:val="1"/>
      <w:marLeft w:val="0"/>
      <w:marRight w:val="0"/>
      <w:marTop w:val="0"/>
      <w:marBottom w:val="0"/>
      <w:divBdr>
        <w:top w:val="none" w:sz="0" w:space="0" w:color="auto"/>
        <w:left w:val="none" w:sz="0" w:space="0" w:color="auto"/>
        <w:bottom w:val="none" w:sz="0" w:space="0" w:color="auto"/>
        <w:right w:val="none" w:sz="0" w:space="0" w:color="auto"/>
      </w:divBdr>
    </w:div>
    <w:div w:id="1599484580">
      <w:bodyDiv w:val="1"/>
      <w:marLeft w:val="0"/>
      <w:marRight w:val="0"/>
      <w:marTop w:val="0"/>
      <w:marBottom w:val="0"/>
      <w:divBdr>
        <w:top w:val="none" w:sz="0" w:space="0" w:color="auto"/>
        <w:left w:val="none" w:sz="0" w:space="0" w:color="auto"/>
        <w:bottom w:val="none" w:sz="0" w:space="0" w:color="auto"/>
        <w:right w:val="none" w:sz="0" w:space="0" w:color="auto"/>
      </w:divBdr>
    </w:div>
    <w:div w:id="1682120732">
      <w:bodyDiv w:val="1"/>
      <w:marLeft w:val="0"/>
      <w:marRight w:val="0"/>
      <w:marTop w:val="0"/>
      <w:marBottom w:val="0"/>
      <w:divBdr>
        <w:top w:val="none" w:sz="0" w:space="0" w:color="auto"/>
        <w:left w:val="none" w:sz="0" w:space="0" w:color="auto"/>
        <w:bottom w:val="none" w:sz="0" w:space="0" w:color="auto"/>
        <w:right w:val="none" w:sz="0" w:space="0" w:color="auto"/>
      </w:divBdr>
    </w:div>
    <w:div w:id="1867711670">
      <w:bodyDiv w:val="1"/>
      <w:marLeft w:val="0"/>
      <w:marRight w:val="0"/>
      <w:marTop w:val="0"/>
      <w:marBottom w:val="0"/>
      <w:divBdr>
        <w:top w:val="none" w:sz="0" w:space="0" w:color="auto"/>
        <w:left w:val="none" w:sz="0" w:space="0" w:color="auto"/>
        <w:bottom w:val="none" w:sz="0" w:space="0" w:color="auto"/>
        <w:right w:val="none" w:sz="0" w:space="0" w:color="auto"/>
      </w:divBdr>
      <w:divsChild>
        <w:div w:id="1168790096">
          <w:marLeft w:val="0"/>
          <w:marRight w:val="0"/>
          <w:marTop w:val="0"/>
          <w:marBottom w:val="0"/>
          <w:divBdr>
            <w:top w:val="none" w:sz="0" w:space="0" w:color="auto"/>
            <w:left w:val="none" w:sz="0" w:space="0" w:color="auto"/>
            <w:bottom w:val="none" w:sz="0" w:space="0" w:color="auto"/>
            <w:right w:val="none" w:sz="0" w:space="0" w:color="auto"/>
          </w:divBdr>
          <w:divsChild>
            <w:div w:id="381516063">
              <w:marLeft w:val="0"/>
              <w:marRight w:val="0"/>
              <w:marTop w:val="0"/>
              <w:marBottom w:val="0"/>
              <w:divBdr>
                <w:top w:val="none" w:sz="0" w:space="0" w:color="auto"/>
                <w:left w:val="none" w:sz="0" w:space="0" w:color="auto"/>
                <w:bottom w:val="none" w:sz="0" w:space="0" w:color="auto"/>
                <w:right w:val="none" w:sz="0" w:space="0" w:color="auto"/>
              </w:divBdr>
              <w:divsChild>
                <w:div w:id="13630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235">
      <w:bodyDiv w:val="1"/>
      <w:marLeft w:val="0"/>
      <w:marRight w:val="0"/>
      <w:marTop w:val="0"/>
      <w:marBottom w:val="0"/>
      <w:divBdr>
        <w:top w:val="none" w:sz="0" w:space="0" w:color="auto"/>
        <w:left w:val="none" w:sz="0" w:space="0" w:color="auto"/>
        <w:bottom w:val="none" w:sz="0" w:space="0" w:color="auto"/>
        <w:right w:val="none" w:sz="0" w:space="0" w:color="auto"/>
      </w:divBdr>
      <w:divsChild>
        <w:div w:id="467093245">
          <w:marLeft w:val="0"/>
          <w:marRight w:val="0"/>
          <w:marTop w:val="0"/>
          <w:marBottom w:val="0"/>
          <w:divBdr>
            <w:top w:val="none" w:sz="0" w:space="0" w:color="auto"/>
            <w:left w:val="none" w:sz="0" w:space="0" w:color="auto"/>
            <w:bottom w:val="none" w:sz="0" w:space="0" w:color="auto"/>
            <w:right w:val="none" w:sz="0" w:space="0" w:color="auto"/>
          </w:divBdr>
          <w:divsChild>
            <w:div w:id="1492017480">
              <w:marLeft w:val="0"/>
              <w:marRight w:val="0"/>
              <w:marTop w:val="0"/>
              <w:marBottom w:val="0"/>
              <w:divBdr>
                <w:top w:val="none" w:sz="0" w:space="0" w:color="auto"/>
                <w:left w:val="none" w:sz="0" w:space="0" w:color="auto"/>
                <w:bottom w:val="none" w:sz="0" w:space="0" w:color="auto"/>
                <w:right w:val="none" w:sz="0" w:space="0" w:color="auto"/>
              </w:divBdr>
              <w:divsChild>
                <w:div w:id="11176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82267">
      <w:bodyDiv w:val="1"/>
      <w:marLeft w:val="0"/>
      <w:marRight w:val="0"/>
      <w:marTop w:val="0"/>
      <w:marBottom w:val="0"/>
      <w:divBdr>
        <w:top w:val="none" w:sz="0" w:space="0" w:color="auto"/>
        <w:left w:val="none" w:sz="0" w:space="0" w:color="auto"/>
        <w:bottom w:val="none" w:sz="0" w:space="0" w:color="auto"/>
        <w:right w:val="none" w:sz="0" w:space="0" w:color="auto"/>
      </w:divBdr>
      <w:divsChild>
        <w:div w:id="976715267">
          <w:marLeft w:val="0"/>
          <w:marRight w:val="0"/>
          <w:marTop w:val="0"/>
          <w:marBottom w:val="0"/>
          <w:divBdr>
            <w:top w:val="none" w:sz="0" w:space="0" w:color="auto"/>
            <w:left w:val="none" w:sz="0" w:space="0" w:color="auto"/>
            <w:bottom w:val="none" w:sz="0" w:space="0" w:color="auto"/>
            <w:right w:val="none" w:sz="0" w:space="0" w:color="auto"/>
          </w:divBdr>
          <w:divsChild>
            <w:div w:id="88237662">
              <w:marLeft w:val="0"/>
              <w:marRight w:val="0"/>
              <w:marTop w:val="0"/>
              <w:marBottom w:val="0"/>
              <w:divBdr>
                <w:top w:val="none" w:sz="0" w:space="0" w:color="auto"/>
                <w:left w:val="none" w:sz="0" w:space="0" w:color="auto"/>
                <w:bottom w:val="none" w:sz="0" w:space="0" w:color="auto"/>
                <w:right w:val="none" w:sz="0" w:space="0" w:color="auto"/>
              </w:divBdr>
              <w:divsChild>
                <w:div w:id="4393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rnellsun.com/2023/04/07/university-rejects-student-assembly-proposal-for-content-warnings-in-classrooms/" TargetMode="External"/><Relationship Id="rId1" Type="http://schemas.openxmlformats.org/officeDocument/2006/relationships/hyperlink" Target="https://assembly.cornell.edu/sites/default/files/resolution_31_-_content_warning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New Humanity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53D68D9-4E31-40CA-9C66-88CF9D9053B3}"/>
</file>

<file path=customXml/itemProps2.xml><?xml version="1.0" encoding="utf-8"?>
<ds:datastoreItem xmlns:ds="http://schemas.openxmlformats.org/officeDocument/2006/customXml" ds:itemID="{914F30D6-BEDE-4BB6-A96E-2D8B2B9818BC}"/>
</file>

<file path=customXml/itemProps3.xml><?xml version="1.0" encoding="utf-8"?>
<ds:datastoreItem xmlns:ds="http://schemas.openxmlformats.org/officeDocument/2006/customXml" ds:itemID="{E7A1A9AD-1AB3-4659-84F0-ADE2604E7DC3}"/>
</file>

<file path=docProps/app.xml><?xml version="1.0" encoding="utf-8"?>
<Properties xmlns="http://schemas.openxmlformats.org/officeDocument/2006/extended-properties" xmlns:vt="http://schemas.openxmlformats.org/officeDocument/2006/docPropsVTypes">
  <Template>Normal.dotm</Template>
  <TotalTime>590</TotalTime>
  <Pages>5</Pages>
  <Words>2204</Words>
  <Characters>11819</Characters>
  <Application>Microsoft Office Word</Application>
  <DocSecurity>0</DocSecurity>
  <Lines>157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Humanity</dc:creator>
  <cp:lastModifiedBy>JUAN GARCIA GUTIERREZ</cp:lastModifiedBy>
  <cp:revision>123</cp:revision>
  <dcterms:created xsi:type="dcterms:W3CDTF">2024-01-24T15:33:00Z</dcterms:created>
  <dcterms:modified xsi:type="dcterms:W3CDTF">2024-02-25T22:28:00Z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