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4" w:type="dxa"/>
        <w:tblCellMar>
          <w:left w:w="0" w:type="dxa"/>
          <w:right w:w="0" w:type="dxa"/>
        </w:tblCellMar>
        <w:tblLook w:val="04A0" w:firstRow="1" w:lastRow="0" w:firstColumn="1" w:lastColumn="0" w:noHBand="0" w:noVBand="1"/>
      </w:tblPr>
      <w:tblGrid>
        <w:gridCol w:w="1297"/>
        <w:gridCol w:w="3102"/>
        <w:gridCol w:w="4105"/>
      </w:tblGrid>
      <w:tr w:rsidR="007F2F6D" w:rsidRPr="00C54FBF" w:rsidTr="007839AB">
        <w:trPr>
          <w:trHeight w:val="428"/>
        </w:trPr>
        <w:tc>
          <w:tcPr>
            <w:tcW w:w="1297" w:type="dxa"/>
            <w:shd w:val="clear" w:color="auto" w:fill="auto"/>
            <w:vAlign w:val="bottom"/>
          </w:tcPr>
          <w:p w:rsidR="007F2F6D" w:rsidRPr="00C54FBF" w:rsidRDefault="007F2F6D" w:rsidP="00496695"/>
        </w:tc>
        <w:tc>
          <w:tcPr>
            <w:tcW w:w="3102" w:type="dxa"/>
            <w:vAlign w:val="bottom"/>
          </w:tcPr>
          <w:p w:rsidR="007F2F6D" w:rsidRPr="00C54FBF" w:rsidRDefault="007F2F6D" w:rsidP="002C0DB2"/>
        </w:tc>
        <w:tc>
          <w:tcPr>
            <w:tcW w:w="4105" w:type="dxa"/>
            <w:shd w:val="clear" w:color="auto" w:fill="auto"/>
          </w:tcPr>
          <w:p w:rsidR="007F2F6D" w:rsidRPr="00EC68EE" w:rsidRDefault="007F2F6D" w:rsidP="00EC68EE"/>
        </w:tc>
      </w:tr>
    </w:tbl>
    <w:p w:rsidR="00B75982" w:rsidRDefault="00B75982" w:rsidP="00532395">
      <w:pPr>
        <w:pStyle w:val="Zkladntext"/>
      </w:pPr>
    </w:p>
    <w:p w:rsidR="008E7B9A" w:rsidRDefault="00E23D68" w:rsidP="00F075D6">
      <w:pPr>
        <w:pStyle w:val="Zkladntext"/>
        <w:ind w:left="1988" w:firstLine="284"/>
        <w:jc w:val="right"/>
      </w:pPr>
      <w:r>
        <w:t>24</w:t>
      </w:r>
      <w:r w:rsidR="00F075D6">
        <w:t xml:space="preserve"> </w:t>
      </w:r>
      <w:proofErr w:type="spellStart"/>
      <w:r w:rsidR="00F075D6">
        <w:t>January</w:t>
      </w:r>
      <w:proofErr w:type="spellEnd"/>
      <w:r w:rsidR="00F075D6">
        <w:t xml:space="preserve"> 2024</w:t>
      </w:r>
    </w:p>
    <w:p w:rsidR="00F075D6" w:rsidRPr="00BD421E" w:rsidRDefault="00F075D6" w:rsidP="00532395">
      <w:pPr>
        <w:pStyle w:val="Zkladntext"/>
        <w:rPr>
          <w:b/>
          <w:noProof/>
        </w:rPr>
      </w:pPr>
      <w:r w:rsidRPr="00BD421E">
        <w:rPr>
          <w:b/>
          <w:noProof/>
        </w:rPr>
        <w:t>Contribution: Academic freedom</w:t>
      </w:r>
    </w:p>
    <w:p w:rsidR="007F2F6D" w:rsidRPr="00BD421E" w:rsidRDefault="00496695" w:rsidP="00532395">
      <w:pPr>
        <w:pStyle w:val="Zkladntext"/>
        <w:rPr>
          <w:noProof/>
        </w:rPr>
      </w:pPr>
      <w:r w:rsidRPr="00BD421E">
        <w:rPr>
          <w:noProof/>
        </w:rPr>
        <w:t xml:space="preserve">Dear </w:t>
      </w:r>
      <w:r w:rsidR="00F075D6" w:rsidRPr="00BD421E">
        <w:rPr>
          <w:noProof/>
        </w:rPr>
        <w:t>sir/madam</w:t>
      </w:r>
      <w:r w:rsidR="007F2F6D" w:rsidRPr="00BD421E">
        <w:rPr>
          <w:noProof/>
        </w:rPr>
        <w:t>,</w:t>
      </w:r>
    </w:p>
    <w:p w:rsidR="00F075D6" w:rsidRPr="00BD421E" w:rsidRDefault="00F075D6" w:rsidP="00F075D6">
      <w:pPr>
        <w:pStyle w:val="Zkladntext"/>
        <w:rPr>
          <w:noProof/>
        </w:rPr>
      </w:pPr>
      <w:r w:rsidRPr="00BD421E">
        <w:rPr>
          <w:noProof/>
        </w:rPr>
        <w:t xml:space="preserve">on behalf of the Public Defender of Rights of the Czech Republic, JUDr. Stanislav Křeček, I hereby respond to your call for </w:t>
      </w:r>
      <w:r w:rsidR="00BC3D6D">
        <w:rPr>
          <w:noProof/>
        </w:rPr>
        <w:t>contribution</w:t>
      </w:r>
      <w:r w:rsidR="000F70A7">
        <w:rPr>
          <w:noProof/>
        </w:rPr>
        <w:t>s</w:t>
      </w:r>
      <w:bookmarkStart w:id="0" w:name="_GoBack"/>
      <w:bookmarkEnd w:id="0"/>
      <w:r w:rsidRPr="00BD421E">
        <w:rPr>
          <w:noProof/>
        </w:rPr>
        <w:t xml:space="preserve"> concerning academic fre</w:t>
      </w:r>
      <w:r w:rsidR="00E23D68">
        <w:rPr>
          <w:noProof/>
        </w:rPr>
        <w:t xml:space="preserve">edom and freedom of expression </w:t>
      </w:r>
      <w:r w:rsidRPr="00BD421E">
        <w:rPr>
          <w:noProof/>
        </w:rPr>
        <w:t>in educational institutions.</w:t>
      </w:r>
    </w:p>
    <w:p w:rsidR="00F075D6" w:rsidRPr="00BD421E" w:rsidRDefault="00F075D6" w:rsidP="00F075D6">
      <w:pPr>
        <w:pStyle w:val="Zkladntext"/>
        <w:rPr>
          <w:noProof/>
        </w:rPr>
      </w:pPr>
      <w:r w:rsidRPr="00BD421E">
        <w:rPr>
          <w:noProof/>
        </w:rPr>
        <w:t>At the outset it should be noted that the Public Defender of Rights (hereinafter referred to as the „Defender“) is not a national human rights institution (NHRI) and thus does not cover mandate of NHRI. The Czech Republic has not established a NHRI yet.</w:t>
      </w:r>
    </w:p>
    <w:p w:rsidR="00F075D6" w:rsidRPr="00BD421E" w:rsidRDefault="00F075D6" w:rsidP="00F075D6">
      <w:pPr>
        <w:pStyle w:val="Zkladntext"/>
        <w:rPr>
          <w:noProof/>
        </w:rPr>
      </w:pPr>
      <w:r w:rsidRPr="00BD421E">
        <w:rPr>
          <w:noProof/>
        </w:rPr>
        <w:t xml:space="preserve">The Defender can therefore comment on the questions in the questionnaire only within the scope of his mandate, which is (in the field of education) the power to assess a claim of discrimination (on the grounds of race, ethnicity, nationality, sex and gender, sexual orientation, age, disability, reigion, belief and worldview) and the power to investigate the procedure and decision making of state authorities (administrative bodies) in the exercise of public administration of education. </w:t>
      </w:r>
    </w:p>
    <w:p w:rsidR="00D61B29" w:rsidRPr="00BD421E" w:rsidRDefault="00F075D6" w:rsidP="00F075D6">
      <w:pPr>
        <w:pStyle w:val="Zkladntext"/>
        <w:rPr>
          <w:noProof/>
        </w:rPr>
      </w:pPr>
      <w:r w:rsidRPr="00BD421E">
        <w:rPr>
          <w:noProof/>
        </w:rPr>
        <w:t>Taking into account the above mentioned limitations of the Defender´s mandate, the answers to relevant paragraph numbers are set out bellow as follows.</w:t>
      </w:r>
    </w:p>
    <w:p w:rsidR="00B872A0" w:rsidRPr="00B872A0" w:rsidRDefault="00B872A0" w:rsidP="00B872A0">
      <w:pPr>
        <w:spacing w:before="120" w:after="120"/>
        <w:ind w:left="567" w:hanging="567"/>
        <w:rPr>
          <w:b/>
          <w:sz w:val="24"/>
          <w:szCs w:val="24"/>
          <w:lang w:val="en-US"/>
        </w:rPr>
      </w:pPr>
      <w:r w:rsidRPr="00B872A0">
        <w:rPr>
          <w:b/>
          <w:sz w:val="24"/>
          <w:szCs w:val="24"/>
          <w:lang w:val="en-US"/>
        </w:rPr>
        <w:t>1.</w:t>
      </w:r>
      <w:r w:rsidRPr="00B872A0">
        <w:rPr>
          <w:b/>
          <w:sz w:val="24"/>
          <w:szCs w:val="24"/>
          <w:lang w:val="en-US"/>
        </w:rPr>
        <w:tab/>
        <w:t>How is academic freedom defined and protected in the constitution or laws of your country, and what are possible limitations or restrictions? Please provide the original citation and source, as well as a summary of relevant judicial practice, if any.</w:t>
      </w:r>
    </w:p>
    <w:p w:rsidR="00B872A0" w:rsidRDefault="00B872A0" w:rsidP="00B872A0">
      <w:pPr>
        <w:spacing w:before="120" w:after="120"/>
        <w:ind w:left="567" w:hanging="567"/>
        <w:rPr>
          <w:sz w:val="24"/>
          <w:szCs w:val="24"/>
          <w:lang w:val="en-US"/>
        </w:rPr>
      </w:pPr>
      <w:r>
        <w:rPr>
          <w:sz w:val="24"/>
          <w:szCs w:val="24"/>
          <w:lang w:val="en-US"/>
        </w:rPr>
        <w:tab/>
      </w:r>
    </w:p>
    <w:p w:rsidR="00B872A0" w:rsidRPr="00B872A0" w:rsidRDefault="00B872A0" w:rsidP="00B872A0">
      <w:pPr>
        <w:pStyle w:val="Zkladntext"/>
        <w:rPr>
          <w:lang w:val="en-US"/>
        </w:rPr>
      </w:pPr>
      <w:r w:rsidRPr="00B872A0">
        <w:rPr>
          <w:lang w:val="en-US"/>
        </w:rPr>
        <w:t>Freedom of scientific research and artistic creation is constitutionally guaranteed and cannot be restricted. Also, freedom of expression and right to seek and disseminate information are guaranteed – but these may be restricted by law where such restrictions are necessary in a democratic society for the protection of the rights and freedoms of others, the security of the state, public safety, public health or morals.</w:t>
      </w:r>
    </w:p>
    <w:p w:rsidR="00B872A0" w:rsidRPr="00B872A0" w:rsidRDefault="00B872A0" w:rsidP="00B872A0">
      <w:pPr>
        <w:pStyle w:val="Zkladntext"/>
        <w:rPr>
          <w:lang w:val="en-US"/>
        </w:rPr>
      </w:pPr>
      <w:r w:rsidRPr="00B872A0">
        <w:rPr>
          <w:lang w:val="en-US"/>
        </w:rPr>
        <w:t>Under The College Act No.111/1998 Coll. following academic rights and freedoms are guaranteed:</w:t>
      </w:r>
    </w:p>
    <w:p w:rsidR="00B872A0" w:rsidRPr="00B872A0" w:rsidRDefault="00B872A0" w:rsidP="00B872A0">
      <w:pPr>
        <w:pStyle w:val="Seznam"/>
        <w:rPr>
          <w:lang w:val="en-US"/>
        </w:rPr>
      </w:pPr>
      <w:r w:rsidRPr="00B872A0">
        <w:rPr>
          <w:lang w:val="en-US"/>
        </w:rPr>
        <w:t>freedom of science, research and artistic creation and the publication of their results</w:t>
      </w:r>
    </w:p>
    <w:p w:rsidR="00B872A0" w:rsidRPr="00B872A0" w:rsidRDefault="00B872A0" w:rsidP="00B872A0">
      <w:pPr>
        <w:pStyle w:val="Seznam"/>
        <w:rPr>
          <w:lang w:val="en-US"/>
        </w:rPr>
      </w:pPr>
      <w:r w:rsidRPr="00B872A0">
        <w:rPr>
          <w:lang w:val="en-US"/>
        </w:rPr>
        <w:t>freedom of teaching, consisting above all in its openness to different scientific views, scientific and research methods and artistic trends</w:t>
      </w:r>
    </w:p>
    <w:p w:rsidR="00B872A0" w:rsidRPr="00B872A0" w:rsidRDefault="00B872A0" w:rsidP="00B872A0">
      <w:pPr>
        <w:pStyle w:val="Seznam"/>
        <w:rPr>
          <w:lang w:val="en-US"/>
        </w:rPr>
      </w:pPr>
      <w:r w:rsidRPr="00B872A0">
        <w:rPr>
          <w:lang w:val="en-US"/>
        </w:rPr>
        <w:t xml:space="preserve">the right to learn, including the freedom to choose the focus of study within study </w:t>
      </w:r>
      <w:proofErr w:type="spellStart"/>
      <w:r w:rsidRPr="00B872A0">
        <w:rPr>
          <w:lang w:val="en-US"/>
        </w:rPr>
        <w:t>programmes</w:t>
      </w:r>
      <w:proofErr w:type="spellEnd"/>
      <w:r w:rsidRPr="00B872A0">
        <w:rPr>
          <w:lang w:val="en-US"/>
        </w:rPr>
        <w:t xml:space="preserve"> and the freedom to express one´s own views in teaching</w:t>
      </w:r>
    </w:p>
    <w:p w:rsidR="00B872A0" w:rsidRPr="00B872A0" w:rsidRDefault="00B872A0" w:rsidP="00B872A0">
      <w:pPr>
        <w:pStyle w:val="Seznam"/>
        <w:rPr>
          <w:lang w:val="en-US"/>
        </w:rPr>
      </w:pPr>
      <w:r w:rsidRPr="00B872A0">
        <w:rPr>
          <w:lang w:val="en-US"/>
        </w:rPr>
        <w:lastRenderedPageBreak/>
        <w:t>the right of members of the academic community to elect representative academic bodies</w:t>
      </w:r>
    </w:p>
    <w:p w:rsidR="00B872A0" w:rsidRDefault="00B872A0" w:rsidP="00B872A0">
      <w:pPr>
        <w:pStyle w:val="Seznam"/>
        <w:rPr>
          <w:lang w:val="en-US"/>
        </w:rPr>
      </w:pPr>
      <w:proofErr w:type="gramStart"/>
      <w:r w:rsidRPr="00B872A0">
        <w:rPr>
          <w:lang w:val="en-US"/>
        </w:rPr>
        <w:t>the</w:t>
      </w:r>
      <w:proofErr w:type="gramEnd"/>
      <w:r w:rsidRPr="00B872A0">
        <w:rPr>
          <w:lang w:val="en-US"/>
        </w:rPr>
        <w:t xml:space="preserve"> right to use academic insignia and to perform academic ceremonies.</w:t>
      </w:r>
    </w:p>
    <w:p w:rsidR="00B872A0" w:rsidRDefault="00B872A0" w:rsidP="00B872A0">
      <w:pPr>
        <w:pStyle w:val="Seznam"/>
        <w:numPr>
          <w:ilvl w:val="0"/>
          <w:numId w:val="0"/>
        </w:numPr>
        <w:ind w:left="567" w:hanging="567"/>
        <w:rPr>
          <w:lang w:val="en-US"/>
        </w:rPr>
      </w:pPr>
    </w:p>
    <w:p w:rsidR="00B872A0" w:rsidRPr="00B872A0" w:rsidRDefault="00B872A0" w:rsidP="0026044D">
      <w:pPr>
        <w:spacing w:before="120" w:after="120"/>
        <w:ind w:left="567" w:hanging="567"/>
        <w:rPr>
          <w:b/>
          <w:sz w:val="24"/>
          <w:szCs w:val="24"/>
          <w:lang w:val="en-US"/>
        </w:rPr>
      </w:pPr>
      <w:r w:rsidRPr="00B872A0">
        <w:rPr>
          <w:b/>
          <w:sz w:val="24"/>
          <w:szCs w:val="24"/>
          <w:lang w:val="en-US"/>
        </w:rPr>
        <w:t>2.</w:t>
      </w:r>
      <w:r w:rsidRPr="00B872A0">
        <w:rPr>
          <w:b/>
          <w:sz w:val="24"/>
          <w:szCs w:val="24"/>
          <w:lang w:val="en-US"/>
        </w:rPr>
        <w:tab/>
        <w:t>Are academic staff, teachers, students all entitled to academic freedom? Does this differ by level of education? Please explain.</w:t>
      </w:r>
    </w:p>
    <w:p w:rsidR="00B872A0" w:rsidRDefault="00B872A0" w:rsidP="00B872A0">
      <w:pPr>
        <w:spacing w:before="120" w:after="120"/>
        <w:ind w:left="567" w:hanging="567"/>
        <w:jc w:val="both"/>
        <w:rPr>
          <w:sz w:val="24"/>
          <w:szCs w:val="24"/>
          <w:lang w:val="en-US"/>
        </w:rPr>
      </w:pPr>
      <w:r>
        <w:rPr>
          <w:sz w:val="24"/>
          <w:szCs w:val="24"/>
          <w:lang w:val="en-US"/>
        </w:rPr>
        <w:tab/>
      </w:r>
    </w:p>
    <w:p w:rsidR="00B872A0" w:rsidRPr="006F102B" w:rsidRDefault="00B872A0" w:rsidP="00B872A0">
      <w:pPr>
        <w:pStyle w:val="Zkladntext"/>
        <w:rPr>
          <w:lang w:val="en-US"/>
        </w:rPr>
      </w:pPr>
      <w:r w:rsidRPr="006F102B">
        <w:rPr>
          <w:lang w:val="en-US"/>
        </w:rPr>
        <w:t xml:space="preserve">All levels of education have the same constitutionally </w:t>
      </w:r>
      <w:proofErr w:type="spellStart"/>
      <w:r w:rsidRPr="006F102B">
        <w:rPr>
          <w:lang w:val="en-US"/>
        </w:rPr>
        <w:t>quaranteed</w:t>
      </w:r>
      <w:proofErr w:type="spellEnd"/>
      <w:r w:rsidRPr="006F102B">
        <w:rPr>
          <w:lang w:val="en-US"/>
        </w:rPr>
        <w:t xml:space="preserve"> rights to freedom of expression, information, education and research</w:t>
      </w:r>
      <w:r>
        <w:rPr>
          <w:lang w:val="en-US"/>
        </w:rPr>
        <w:t xml:space="preserve"> for all teachers and students</w:t>
      </w:r>
      <w:r w:rsidRPr="006F102B">
        <w:rPr>
          <w:lang w:val="en-US"/>
        </w:rPr>
        <w:t xml:space="preserve">. However, only the tertiary level enjoys a high </w:t>
      </w:r>
      <w:r>
        <w:rPr>
          <w:lang w:val="en-US"/>
        </w:rPr>
        <w:t>degree</w:t>
      </w:r>
      <w:r w:rsidRPr="006F102B">
        <w:rPr>
          <w:lang w:val="en-US"/>
        </w:rPr>
        <w:t xml:space="preserve"> of academic self-government. </w:t>
      </w:r>
    </w:p>
    <w:p w:rsidR="00B872A0" w:rsidRPr="00B872A0" w:rsidRDefault="00B872A0" w:rsidP="00B872A0">
      <w:pPr>
        <w:pStyle w:val="Seznam"/>
        <w:numPr>
          <w:ilvl w:val="0"/>
          <w:numId w:val="0"/>
        </w:numPr>
        <w:ind w:left="567" w:hanging="567"/>
        <w:rPr>
          <w:lang w:val="en-US"/>
        </w:rPr>
      </w:pPr>
    </w:p>
    <w:p w:rsidR="00B872A0" w:rsidRPr="00B872A0" w:rsidRDefault="00B872A0" w:rsidP="0026044D">
      <w:pPr>
        <w:spacing w:before="120" w:after="120"/>
        <w:ind w:left="567" w:hanging="567"/>
        <w:rPr>
          <w:b/>
          <w:sz w:val="24"/>
          <w:szCs w:val="24"/>
          <w:lang w:val="en-US"/>
        </w:rPr>
      </w:pPr>
      <w:r w:rsidRPr="00B872A0">
        <w:rPr>
          <w:b/>
          <w:sz w:val="24"/>
          <w:szCs w:val="24"/>
          <w:lang w:val="en-US"/>
        </w:rPr>
        <w:t>4.</w:t>
      </w:r>
      <w:r w:rsidRPr="00B872A0">
        <w:rPr>
          <w:b/>
          <w:sz w:val="24"/>
          <w:szCs w:val="24"/>
          <w:lang w:val="en-US"/>
        </w:rPr>
        <w:tab/>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rsidR="00B872A0" w:rsidRDefault="00B872A0" w:rsidP="00B872A0">
      <w:pPr>
        <w:spacing w:before="120" w:after="120"/>
        <w:ind w:left="567" w:hanging="567"/>
        <w:jc w:val="both"/>
        <w:rPr>
          <w:sz w:val="24"/>
          <w:szCs w:val="24"/>
          <w:lang w:val="en-US"/>
        </w:rPr>
      </w:pPr>
      <w:r>
        <w:rPr>
          <w:sz w:val="24"/>
          <w:szCs w:val="24"/>
          <w:lang w:val="en-US"/>
        </w:rPr>
        <w:tab/>
      </w:r>
    </w:p>
    <w:p w:rsidR="00B872A0" w:rsidRPr="00ED6C81" w:rsidRDefault="00B872A0" w:rsidP="00B872A0">
      <w:pPr>
        <w:pStyle w:val="Zkladntext"/>
        <w:rPr>
          <w:lang w:val="en-US"/>
        </w:rPr>
      </w:pPr>
      <w:r w:rsidRPr="00ED6C81">
        <w:rPr>
          <w:lang w:val="en-US"/>
        </w:rPr>
        <w:t xml:space="preserve">Primary and secondary schools are in most cases established by municipal/regional governments. School principals (appointed by municipality/regional government) have a high level of autonomy and responsibility in management of the school and whole educational process. </w:t>
      </w:r>
      <w:r>
        <w:rPr>
          <w:lang w:val="en-US"/>
        </w:rPr>
        <w:t>The principal is accountable to the founder (</w:t>
      </w:r>
      <w:proofErr w:type="spellStart"/>
      <w:r>
        <w:rPr>
          <w:lang w:val="en-US"/>
        </w:rPr>
        <w:t>usualy</w:t>
      </w:r>
      <w:proofErr w:type="spellEnd"/>
      <w:r>
        <w:rPr>
          <w:lang w:val="en-US"/>
        </w:rPr>
        <w:t xml:space="preserve"> the municipality) and to the school board. </w:t>
      </w:r>
      <w:r w:rsidRPr="00ED6C81">
        <w:rPr>
          <w:lang w:val="en-US"/>
        </w:rPr>
        <w:t>Compliance with the law and quality of education is monitored by the Czech School Inspectorate.</w:t>
      </w:r>
    </w:p>
    <w:p w:rsidR="00B872A0" w:rsidRDefault="00B872A0" w:rsidP="00B872A0">
      <w:pPr>
        <w:pStyle w:val="Zkladntext"/>
        <w:rPr>
          <w:lang w:val="en-US"/>
        </w:rPr>
      </w:pPr>
      <w:r w:rsidRPr="00ED6C81">
        <w:rPr>
          <w:lang w:val="en-US"/>
        </w:rPr>
        <w:t>Colleges and universities enjoy a large measure of academic self-government by law. They elect their own management and executive bodies and decide on their internal affairs without interference from the state. The state administration has some regulatory and supervisory powers</w:t>
      </w:r>
      <w:r>
        <w:rPr>
          <w:lang w:val="en-US"/>
        </w:rPr>
        <w:t xml:space="preserve"> though</w:t>
      </w:r>
      <w:r w:rsidRPr="00ED6C81">
        <w:rPr>
          <w:lang w:val="en-US"/>
        </w:rPr>
        <w:t xml:space="preserve"> – e.g. the process of granting or withdrawing accreditation of study </w:t>
      </w:r>
      <w:proofErr w:type="spellStart"/>
      <w:r w:rsidRPr="00ED6C81">
        <w:rPr>
          <w:lang w:val="en-US"/>
        </w:rPr>
        <w:t>programmes</w:t>
      </w:r>
      <w:proofErr w:type="spellEnd"/>
      <w:r w:rsidRPr="00ED6C81">
        <w:rPr>
          <w:lang w:val="en-US"/>
        </w:rPr>
        <w:t>.</w:t>
      </w:r>
    </w:p>
    <w:p w:rsidR="0026044D" w:rsidRDefault="0026044D" w:rsidP="00B872A0">
      <w:pPr>
        <w:pStyle w:val="Zkladntext"/>
        <w:rPr>
          <w:lang w:val="en-US"/>
        </w:rPr>
      </w:pPr>
    </w:p>
    <w:p w:rsidR="0026044D" w:rsidRPr="0026044D" w:rsidRDefault="0026044D" w:rsidP="0026044D">
      <w:pPr>
        <w:spacing w:before="120" w:after="120"/>
        <w:ind w:left="567" w:hanging="567"/>
        <w:rPr>
          <w:b/>
          <w:sz w:val="24"/>
          <w:szCs w:val="24"/>
          <w:lang w:val="en-US"/>
        </w:rPr>
      </w:pPr>
      <w:r w:rsidRPr="0026044D">
        <w:rPr>
          <w:b/>
          <w:sz w:val="24"/>
          <w:szCs w:val="24"/>
          <w:lang w:val="en-US"/>
        </w:rPr>
        <w:t>9.</w:t>
      </w:r>
      <w:r w:rsidRPr="0026044D">
        <w:rPr>
          <w:b/>
          <w:sz w:val="24"/>
          <w:szCs w:val="24"/>
          <w:lang w:val="en-US"/>
        </w:rPr>
        <w:tab/>
        <w:t xml:space="preserve">Do teachers and professors, at all levels of education, enjoy freedom of expression in their own teaching? Are there any limitations imposed, such as remaining “neutral” or forwarding a particular perspective, e.g. on religious and political matters? </w:t>
      </w:r>
    </w:p>
    <w:p w:rsidR="0026044D" w:rsidRDefault="0026044D" w:rsidP="0026044D">
      <w:pPr>
        <w:spacing w:before="120" w:after="120"/>
        <w:ind w:left="567" w:hanging="567"/>
        <w:jc w:val="both"/>
        <w:rPr>
          <w:sz w:val="24"/>
          <w:szCs w:val="24"/>
          <w:lang w:val="en-US"/>
        </w:rPr>
      </w:pPr>
      <w:r>
        <w:rPr>
          <w:sz w:val="24"/>
          <w:szCs w:val="24"/>
          <w:lang w:val="en-US"/>
        </w:rPr>
        <w:tab/>
      </w:r>
    </w:p>
    <w:p w:rsidR="0026044D" w:rsidRPr="00237185" w:rsidRDefault="0026044D" w:rsidP="0026044D">
      <w:pPr>
        <w:pStyle w:val="Zkladntext"/>
        <w:rPr>
          <w:lang w:val="en-US"/>
        </w:rPr>
      </w:pPr>
      <w:r w:rsidRPr="0047402C">
        <w:rPr>
          <w:lang w:val="en-US"/>
        </w:rPr>
        <w:t xml:space="preserve">All teachers and professors enjoy freedom of expression in their own teaching. Freedom of expression is constitutionally </w:t>
      </w:r>
      <w:proofErr w:type="spellStart"/>
      <w:r w:rsidRPr="0047402C">
        <w:rPr>
          <w:lang w:val="en-US"/>
        </w:rPr>
        <w:t>quaranteed</w:t>
      </w:r>
      <w:proofErr w:type="spellEnd"/>
      <w:r w:rsidRPr="0047402C">
        <w:rPr>
          <w:lang w:val="en-US"/>
        </w:rPr>
        <w:t>. It is however limited by the rights and freedom of others (see paragraph 1). According to the law</w:t>
      </w:r>
      <w:r>
        <w:rPr>
          <w:lang w:val="en-US"/>
        </w:rPr>
        <w:t xml:space="preserve"> e</w:t>
      </w:r>
      <w:r w:rsidRPr="00237185">
        <w:rPr>
          <w:lang w:val="en-US"/>
        </w:rPr>
        <w:t>ducation at all levels should be conducted in accordance with the democratic values of the rule of law, independent of religion or any ideology.</w:t>
      </w:r>
      <w:r>
        <w:rPr>
          <w:lang w:val="en-US"/>
        </w:rPr>
        <w:t xml:space="preserve"> Also, e</w:t>
      </w:r>
      <w:r w:rsidRPr="00237185">
        <w:rPr>
          <w:lang w:val="en-US"/>
        </w:rPr>
        <w:t>ducation should be conducted in accordance with the principle of the free dissemination of knowledge.</w:t>
      </w:r>
      <w:r w:rsidRPr="00237185">
        <w:rPr>
          <w:lang w:val="en-US"/>
        </w:rPr>
        <w:tab/>
      </w:r>
    </w:p>
    <w:p w:rsidR="0026044D" w:rsidRDefault="0026044D" w:rsidP="0026044D">
      <w:pPr>
        <w:spacing w:before="120" w:after="120"/>
        <w:ind w:left="567" w:hanging="567"/>
        <w:jc w:val="both"/>
        <w:rPr>
          <w:sz w:val="24"/>
          <w:szCs w:val="24"/>
          <w:lang w:val="en-US"/>
        </w:rPr>
      </w:pPr>
    </w:p>
    <w:p w:rsidR="0026044D" w:rsidRPr="00C05AD8" w:rsidRDefault="0026044D" w:rsidP="00C05AD8">
      <w:pPr>
        <w:spacing w:before="120" w:after="120"/>
        <w:ind w:left="567" w:hanging="567"/>
        <w:rPr>
          <w:b/>
          <w:sz w:val="24"/>
          <w:szCs w:val="24"/>
          <w:lang w:val="en-US"/>
        </w:rPr>
      </w:pPr>
      <w:r w:rsidRPr="00C05AD8">
        <w:rPr>
          <w:b/>
          <w:sz w:val="24"/>
          <w:szCs w:val="24"/>
          <w:lang w:val="en-US"/>
        </w:rPr>
        <w:t>10.</w:t>
      </w:r>
      <w:r w:rsidRPr="00C05AD8">
        <w:rPr>
          <w:b/>
          <w:sz w:val="24"/>
          <w:szCs w:val="24"/>
          <w:lang w:val="en-US"/>
        </w:rPr>
        <w:tab/>
        <w:t>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r w:rsidRPr="00C05AD8">
        <w:rPr>
          <w:b/>
          <w:sz w:val="24"/>
          <w:szCs w:val="24"/>
          <w:lang w:val="en-US"/>
        </w:rPr>
        <w:tab/>
      </w:r>
    </w:p>
    <w:p w:rsidR="0026044D" w:rsidRDefault="0026044D" w:rsidP="0026044D">
      <w:pPr>
        <w:spacing w:before="120" w:after="120"/>
        <w:ind w:left="567" w:hanging="567"/>
        <w:jc w:val="both"/>
        <w:rPr>
          <w:sz w:val="24"/>
          <w:szCs w:val="24"/>
          <w:lang w:val="en-US"/>
        </w:rPr>
      </w:pPr>
      <w:r>
        <w:rPr>
          <w:sz w:val="24"/>
          <w:szCs w:val="24"/>
          <w:lang w:val="en-US"/>
        </w:rPr>
        <w:tab/>
      </w:r>
    </w:p>
    <w:p w:rsidR="0026044D" w:rsidRPr="00196C61" w:rsidRDefault="0026044D" w:rsidP="00C05AD8">
      <w:pPr>
        <w:pStyle w:val="Zkladntext"/>
        <w:rPr>
          <w:lang w:val="en-US"/>
        </w:rPr>
      </w:pPr>
      <w:r w:rsidRPr="00196C61">
        <w:rPr>
          <w:lang w:val="en-US"/>
        </w:rPr>
        <w:t xml:space="preserve">Censorship is constitutionally prohibited. There is no ban on books. </w:t>
      </w:r>
    </w:p>
    <w:p w:rsidR="0026044D" w:rsidRPr="00196C61" w:rsidRDefault="0026044D" w:rsidP="00C05AD8">
      <w:pPr>
        <w:pStyle w:val="Zkladntext"/>
        <w:rPr>
          <w:b/>
          <w:bCs/>
          <w:lang w:val="en-US"/>
        </w:rPr>
      </w:pPr>
      <w:r w:rsidRPr="00196C61">
        <w:rPr>
          <w:lang w:val="en-US"/>
        </w:rPr>
        <w:t>In primary and secondary education, there is a system of approval clauses for text books and study materials – this means that a textbook is approved by the Ministry of Education as suitable for a given level of education and that the textbook meets didactical and pedagogical standards. However, this does not mean that other materials are not allowed.</w:t>
      </w:r>
    </w:p>
    <w:p w:rsidR="00C05AD8" w:rsidRDefault="00C05AD8" w:rsidP="00F075D6">
      <w:pPr>
        <w:rPr>
          <w:noProof/>
        </w:rPr>
      </w:pPr>
    </w:p>
    <w:p w:rsidR="00212C8D" w:rsidRDefault="00212C8D" w:rsidP="00F075D6">
      <w:pPr>
        <w:rPr>
          <w:noProof/>
        </w:rPr>
      </w:pPr>
    </w:p>
    <w:p w:rsidR="00F075D6" w:rsidRPr="00BD421E" w:rsidRDefault="00C05AD8" w:rsidP="00F075D6">
      <w:pPr>
        <w:rPr>
          <w:noProof/>
        </w:rPr>
      </w:pPr>
      <w:r>
        <w:rPr>
          <w:noProof/>
        </w:rPr>
        <w:t>Should</w:t>
      </w:r>
      <w:r w:rsidR="00F075D6" w:rsidRPr="00BD421E">
        <w:rPr>
          <w:noProof/>
        </w:rPr>
        <w:t xml:space="preserve"> you have any further question, please do not hesitate to contact me.</w:t>
      </w:r>
    </w:p>
    <w:p w:rsidR="00F075D6" w:rsidRPr="00BD421E" w:rsidRDefault="00F075D6" w:rsidP="00F075D6">
      <w:pPr>
        <w:pStyle w:val="Zkladntext"/>
        <w:rPr>
          <w:noProof/>
        </w:rPr>
      </w:pPr>
    </w:p>
    <w:p w:rsidR="00B93A6C" w:rsidRPr="00BD421E" w:rsidRDefault="00F075D6" w:rsidP="00496695">
      <w:pPr>
        <w:pStyle w:val="Zkladntext"/>
        <w:rPr>
          <w:noProof/>
        </w:rPr>
      </w:pPr>
      <w:r w:rsidRPr="00BD421E">
        <w:rPr>
          <w:noProof/>
        </w:rPr>
        <w:t>Yours sincerely</w:t>
      </w:r>
    </w:p>
    <w:p w:rsidR="005C7CBE" w:rsidRPr="00044B63" w:rsidRDefault="00F075D6" w:rsidP="00C05AD8">
      <w:pPr>
        <w:pStyle w:val="podpis"/>
        <w:ind w:left="5675" w:firstLine="5"/>
        <w:jc w:val="left"/>
      </w:pPr>
      <w:r w:rsidRPr="00044B63">
        <w:t>Barbara Kubátová</w:t>
      </w:r>
    </w:p>
    <w:p w:rsidR="00F075D6" w:rsidRPr="00044B63" w:rsidRDefault="00F075D6" w:rsidP="00F075D6">
      <w:pPr>
        <w:pStyle w:val="podpis"/>
        <w:ind w:left="4544"/>
      </w:pPr>
      <w:r w:rsidRPr="00044B63">
        <w:t xml:space="preserve">Department </w:t>
      </w:r>
      <w:proofErr w:type="spellStart"/>
      <w:r w:rsidRPr="00044B63">
        <w:t>of</w:t>
      </w:r>
      <w:proofErr w:type="spellEnd"/>
      <w:r w:rsidRPr="00044B63">
        <w:t xml:space="preserve"> </w:t>
      </w:r>
      <w:proofErr w:type="spellStart"/>
      <w:r w:rsidRPr="00044B63">
        <w:t>Equal</w:t>
      </w:r>
      <w:proofErr w:type="spellEnd"/>
      <w:r w:rsidRPr="00044B63">
        <w:t xml:space="preserve"> </w:t>
      </w:r>
      <w:proofErr w:type="spellStart"/>
      <w:r w:rsidRPr="00044B63">
        <w:t>Treatment</w:t>
      </w:r>
      <w:proofErr w:type="spellEnd"/>
    </w:p>
    <w:p w:rsidR="00A7436D" w:rsidRDefault="00A7436D" w:rsidP="002D4405">
      <w:pPr>
        <w:pStyle w:val="podpis"/>
      </w:pPr>
    </w:p>
    <w:sectPr w:rsidR="00A7436D" w:rsidSect="00343CF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701" w:bottom="1418" w:left="170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330" w:rsidRDefault="00E34330">
      <w:r>
        <w:separator/>
      </w:r>
    </w:p>
  </w:endnote>
  <w:endnote w:type="continuationSeparator" w:id="0">
    <w:p w:rsidR="00E34330" w:rsidRDefault="00E3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E2" w:rsidRDefault="00FB21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ED8" w:rsidRPr="00C62ED8" w:rsidRDefault="00C62ED8" w:rsidP="00190FA8">
    <w:pPr>
      <w:pStyle w:val="kontakt"/>
      <w:tabs>
        <w:tab w:val="left" w:pos="7938"/>
      </w:tabs>
      <w:jc w:val="right"/>
      <w:rPr>
        <w:sz w:val="22"/>
        <w:szCs w:val="24"/>
      </w:rPr>
    </w:pPr>
    <w:r w:rsidRPr="00DD0A1A">
      <w:fldChar w:fldCharType="begin"/>
    </w:r>
    <w:r w:rsidRPr="00DD0A1A">
      <w:instrText>PAGE   \* MERGEFORMAT</w:instrText>
    </w:r>
    <w:r w:rsidRPr="00DD0A1A">
      <w:fldChar w:fldCharType="separate"/>
    </w:r>
    <w:r w:rsidR="000F70A7">
      <w:rPr>
        <w:noProof/>
      </w:rPr>
      <w:t>2</w:t>
    </w:r>
    <w:r w:rsidRPr="00DD0A1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31"/>
    </w:tblGrid>
    <w:tr w:rsidR="00FB21E2" w:rsidRPr="0060183C" w:rsidTr="00CB388A">
      <w:tc>
        <w:tcPr>
          <w:tcW w:w="8931" w:type="dxa"/>
        </w:tcPr>
        <w:p w:rsidR="00FB21E2" w:rsidRPr="0060183C" w:rsidRDefault="00FB21E2" w:rsidP="00FB21E2">
          <w:pPr>
            <w:pStyle w:val="kontakt"/>
            <w:rPr>
              <w:lang w:val="en-GB"/>
            </w:rPr>
          </w:pPr>
          <w:r w:rsidRPr="0060183C">
            <w:rPr>
              <w:lang w:val="en-GB"/>
            </w:rPr>
            <w:t>Public Defender of Rights</w:t>
          </w:r>
          <w:r>
            <w:rPr>
              <w:lang w:val="en-GB"/>
            </w:rPr>
            <w:t xml:space="preserve"> (</w:t>
          </w:r>
          <w:proofErr w:type="spellStart"/>
          <w:r>
            <w:rPr>
              <w:lang w:val="en-GB"/>
            </w:rPr>
            <w:t>veřejný</w:t>
          </w:r>
          <w:proofErr w:type="spellEnd"/>
          <w:r>
            <w:rPr>
              <w:lang w:val="en-GB"/>
            </w:rPr>
            <w:t xml:space="preserve"> ochránce práv)</w:t>
          </w:r>
          <w:r w:rsidRPr="0060183C">
            <w:rPr>
              <w:lang w:val="en-GB"/>
            </w:rPr>
            <w:t xml:space="preserve">, </w:t>
          </w:r>
          <w:proofErr w:type="spellStart"/>
          <w:r w:rsidRPr="0060183C">
            <w:rPr>
              <w:lang w:val="en-GB"/>
            </w:rPr>
            <w:t>Údolní</w:t>
          </w:r>
          <w:proofErr w:type="spellEnd"/>
          <w:r w:rsidRPr="0060183C">
            <w:rPr>
              <w:lang w:val="en-GB"/>
            </w:rPr>
            <w:t xml:space="preserve"> 39, 602 00 Brno</w:t>
          </w:r>
        </w:p>
      </w:tc>
    </w:tr>
    <w:tr w:rsidR="00FB21E2" w:rsidRPr="0060183C" w:rsidTr="00CB388A">
      <w:tc>
        <w:tcPr>
          <w:tcW w:w="8931" w:type="dxa"/>
        </w:tcPr>
        <w:p w:rsidR="00FB21E2" w:rsidRPr="0060183C" w:rsidRDefault="00E34330" w:rsidP="00FB21E2">
          <w:pPr>
            <w:pStyle w:val="kontakt"/>
            <w:rPr>
              <w:lang w:val="en-GB"/>
            </w:rPr>
          </w:pPr>
          <w:hyperlink r:id="rId1" w:history="1">
            <w:r w:rsidR="00FB21E2" w:rsidRPr="0060183C">
              <w:rPr>
                <w:rStyle w:val="Hypertextovodkaz"/>
                <w:lang w:val="en-GB"/>
              </w:rPr>
              <w:t>www.ochrance.cz</w:t>
            </w:r>
          </w:hyperlink>
          <w:r w:rsidR="00FB21E2" w:rsidRPr="0060183C">
            <w:rPr>
              <w:lang w:val="en-GB"/>
            </w:rPr>
            <w:t xml:space="preserve"> | </w:t>
          </w:r>
          <w:hyperlink r:id="rId2" w:history="1">
            <w:r w:rsidR="00FB21E2" w:rsidRPr="0060183C">
              <w:rPr>
                <w:rStyle w:val="Hypertextovodkaz"/>
                <w:lang w:val="en-GB"/>
              </w:rPr>
              <w:t>podatelna@ochrance.cz</w:t>
            </w:r>
          </w:hyperlink>
          <w:r w:rsidR="00FB21E2" w:rsidRPr="0060183C">
            <w:rPr>
              <w:lang w:val="en-GB"/>
            </w:rPr>
            <w:t xml:space="preserve"> | (+420) 542 542 888 –</w:t>
          </w:r>
          <w:r w:rsidR="00FB21E2">
            <w:rPr>
              <w:lang w:val="en-GB"/>
            </w:rPr>
            <w:t xml:space="preserve"> information line, Mo-Fri </w:t>
          </w:r>
          <w:r w:rsidR="00FB21E2" w:rsidRPr="0060183C">
            <w:rPr>
              <w:lang w:val="en-GB"/>
            </w:rPr>
            <w:t>from</w:t>
          </w:r>
          <w:r w:rsidR="00FB21E2" w:rsidRPr="0060183C">
            <w:rPr>
              <w:szCs w:val="20"/>
              <w:lang w:val="en-GB" w:bidi="en-GB"/>
            </w:rPr>
            <w:t xml:space="preserve"> 8:00 a.m. to 4:00 p.m.</w:t>
          </w:r>
        </w:p>
      </w:tc>
    </w:tr>
  </w:tbl>
  <w:p w:rsidR="00C62ED8" w:rsidRPr="00D027A4" w:rsidRDefault="00C62ED8" w:rsidP="008B62A1">
    <w:pPr>
      <w:pStyle w:val="Zpat"/>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330" w:rsidRDefault="00E34330">
      <w:r>
        <w:separator/>
      </w:r>
    </w:p>
  </w:footnote>
  <w:footnote w:type="continuationSeparator" w:id="0">
    <w:p w:rsidR="00E34330" w:rsidRDefault="00E3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E2" w:rsidRDefault="00FB21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E2" w:rsidRDefault="00FB21E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0C" w:rsidRDefault="00C76796" w:rsidP="00343CF6">
    <w:pPr>
      <w:tabs>
        <w:tab w:val="left" w:pos="4613"/>
      </w:tabs>
    </w:pPr>
    <w:r>
      <w:rPr>
        <w:noProof/>
      </w:rPr>
      <w:drawing>
        <wp:anchor distT="0" distB="0" distL="114300" distR="114300" simplePos="0" relativeHeight="251658240" behindDoc="1" locked="0" layoutInCell="1" allowOverlap="1" wp14:anchorId="6E4E4EDF" wp14:editId="4B5655B5">
          <wp:simplePos x="0" y="0"/>
          <wp:positionH relativeFrom="page">
            <wp:posOffset>414020</wp:posOffset>
          </wp:positionH>
          <wp:positionV relativeFrom="page">
            <wp:posOffset>414020</wp:posOffset>
          </wp:positionV>
          <wp:extent cx="2282400" cy="522000"/>
          <wp:effectExtent l="0" t="0" r="381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hranc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2400" cy="52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FEB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F64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88C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AE0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88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E5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C4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25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0811E6"/>
    <w:lvl w:ilvl="0">
      <w:start w:val="1"/>
      <w:numFmt w:val="decimal"/>
      <w:lvlText w:val="[%1]"/>
      <w:lvlJc w:val="left"/>
      <w:pPr>
        <w:ind w:left="360" w:hanging="360"/>
      </w:pPr>
      <w:rPr>
        <w:rFonts w:ascii="Arial" w:hAnsi="Arial" w:hint="default"/>
        <w:b w:val="0"/>
        <w:i w:val="0"/>
        <w:sz w:val="24"/>
      </w:rPr>
    </w:lvl>
  </w:abstractNum>
  <w:abstractNum w:abstractNumId="9" w15:restartNumberingAfterBreak="0">
    <w:nsid w:val="FFFFFF89"/>
    <w:multiLevelType w:val="singleLevel"/>
    <w:tmpl w:val="A9080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26C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CD2DBC"/>
    <w:multiLevelType w:val="hybridMultilevel"/>
    <w:tmpl w:val="69A42C28"/>
    <w:lvl w:ilvl="0" w:tplc="82186E2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0FF49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311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FE1E38"/>
    <w:multiLevelType w:val="hybridMultilevel"/>
    <w:tmpl w:val="6A442514"/>
    <w:lvl w:ilvl="0" w:tplc="01043B18">
      <w:start w:val="1"/>
      <w:numFmt w:val="bullet"/>
      <w:lvlText w:val="-"/>
      <w:lvlJc w:val="left"/>
      <w:pPr>
        <w:ind w:left="924" w:hanging="360"/>
      </w:pPr>
      <w:rPr>
        <w:rFonts w:ascii="Times New Roman" w:eastAsia="Times New Roman" w:hAnsi="Times New Roman" w:cs="Times New Roman"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15" w15:restartNumberingAfterBreak="0">
    <w:nsid w:val="206742E8"/>
    <w:multiLevelType w:val="multilevel"/>
    <w:tmpl w:val="CB4482F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2459FA"/>
    <w:multiLevelType w:val="hybridMultilevel"/>
    <w:tmpl w:val="F32ECE60"/>
    <w:lvl w:ilvl="0" w:tplc="BA225C7C">
      <w:start w:val="1"/>
      <w:numFmt w:val="decimal"/>
      <w:pStyle w:val="slovanseznam"/>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783CC9"/>
    <w:multiLevelType w:val="hybridMultilevel"/>
    <w:tmpl w:val="A1A01998"/>
    <w:lvl w:ilvl="0" w:tplc="65EEB428">
      <w:start w:val="1"/>
      <w:numFmt w:val="bullet"/>
      <w:pStyle w:val="Seznam"/>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3635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450B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E751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C665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BE09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FA61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8A13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E62893"/>
    <w:multiLevelType w:val="hybridMultilevel"/>
    <w:tmpl w:val="90ACAC44"/>
    <w:lvl w:ilvl="0" w:tplc="0254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2568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D402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C811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BD04F9"/>
    <w:multiLevelType w:val="hybridMultilevel"/>
    <w:tmpl w:val="C9380EC4"/>
    <w:lvl w:ilvl="0" w:tplc="DEF4CC26">
      <w:start w:val="1"/>
      <w:numFmt w:val="decimal"/>
      <w:lvlText w:val="[%1]"/>
      <w:lvlJc w:val="left"/>
      <w:pPr>
        <w:ind w:left="720" w:hanging="360"/>
      </w:pPr>
      <w:rPr>
        <w:rFonts w:ascii="Arial" w:hAnsi="Aria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ED73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25"/>
  </w:num>
  <w:num w:numId="7">
    <w:abstractNumId w:val="9"/>
  </w:num>
  <w:num w:numId="8">
    <w:abstractNumId w:val="7"/>
  </w:num>
  <w:num w:numId="9">
    <w:abstractNumId w:val="6"/>
  </w:num>
  <w:num w:numId="10">
    <w:abstractNumId w:val="5"/>
  </w:num>
  <w:num w:numId="11">
    <w:abstractNumId w:val="4"/>
  </w:num>
  <w:num w:numId="12">
    <w:abstractNumId w:val="29"/>
  </w:num>
  <w:num w:numId="13">
    <w:abstractNumId w:val="15"/>
  </w:num>
  <w:num w:numId="14">
    <w:abstractNumId w:val="12"/>
  </w:num>
  <w:num w:numId="15">
    <w:abstractNumId w:val="23"/>
  </w:num>
  <w:num w:numId="16">
    <w:abstractNumId w:val="17"/>
  </w:num>
  <w:num w:numId="17">
    <w:abstractNumId w:val="30"/>
  </w:num>
  <w:num w:numId="18">
    <w:abstractNumId w:val="16"/>
  </w:num>
  <w:num w:numId="19">
    <w:abstractNumId w:val="27"/>
  </w:num>
  <w:num w:numId="20">
    <w:abstractNumId w:val="24"/>
  </w:num>
  <w:num w:numId="21">
    <w:abstractNumId w:val="21"/>
  </w:num>
  <w:num w:numId="22">
    <w:abstractNumId w:val="10"/>
  </w:num>
  <w:num w:numId="23">
    <w:abstractNumId w:val="22"/>
  </w:num>
  <w:num w:numId="24">
    <w:abstractNumId w:val="28"/>
  </w:num>
  <w:num w:numId="25">
    <w:abstractNumId w:val="19"/>
  </w:num>
  <w:num w:numId="26">
    <w:abstractNumId w:val="13"/>
  </w:num>
  <w:num w:numId="27">
    <w:abstractNumId w:val="20"/>
  </w:num>
  <w:num w:numId="28">
    <w:abstractNumId w:val="18"/>
  </w:num>
  <w:num w:numId="29">
    <w:abstractNumId w:val="26"/>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D6"/>
    <w:rsid w:val="00003F61"/>
    <w:rsid w:val="00004FB4"/>
    <w:rsid w:val="00005478"/>
    <w:rsid w:val="00005D26"/>
    <w:rsid w:val="00006F2C"/>
    <w:rsid w:val="00011E14"/>
    <w:rsid w:val="00014C0A"/>
    <w:rsid w:val="00023C4B"/>
    <w:rsid w:val="00023F5E"/>
    <w:rsid w:val="00033668"/>
    <w:rsid w:val="00035D4C"/>
    <w:rsid w:val="0004162B"/>
    <w:rsid w:val="00044B63"/>
    <w:rsid w:val="0005037C"/>
    <w:rsid w:val="000603EA"/>
    <w:rsid w:val="000649CB"/>
    <w:rsid w:val="00064D4B"/>
    <w:rsid w:val="000670B9"/>
    <w:rsid w:val="00070E77"/>
    <w:rsid w:val="000759C8"/>
    <w:rsid w:val="0008195A"/>
    <w:rsid w:val="000848A7"/>
    <w:rsid w:val="00087D77"/>
    <w:rsid w:val="000915A0"/>
    <w:rsid w:val="00091B22"/>
    <w:rsid w:val="00095D5B"/>
    <w:rsid w:val="000978FF"/>
    <w:rsid w:val="000B18A3"/>
    <w:rsid w:val="000B227B"/>
    <w:rsid w:val="000B40CF"/>
    <w:rsid w:val="000B6DAD"/>
    <w:rsid w:val="000B7155"/>
    <w:rsid w:val="000B72E8"/>
    <w:rsid w:val="000C08A7"/>
    <w:rsid w:val="000D130B"/>
    <w:rsid w:val="000D34FE"/>
    <w:rsid w:val="000D75D7"/>
    <w:rsid w:val="000D789A"/>
    <w:rsid w:val="000E08D0"/>
    <w:rsid w:val="000E5D77"/>
    <w:rsid w:val="000E7542"/>
    <w:rsid w:val="000F1168"/>
    <w:rsid w:val="000F41CE"/>
    <w:rsid w:val="000F54D2"/>
    <w:rsid w:val="000F70A7"/>
    <w:rsid w:val="001002AD"/>
    <w:rsid w:val="00102A71"/>
    <w:rsid w:val="0011391B"/>
    <w:rsid w:val="00114A7C"/>
    <w:rsid w:val="00115A8E"/>
    <w:rsid w:val="00117BAB"/>
    <w:rsid w:val="00122CE6"/>
    <w:rsid w:val="00125D4F"/>
    <w:rsid w:val="00125F58"/>
    <w:rsid w:val="00127E6D"/>
    <w:rsid w:val="0013754E"/>
    <w:rsid w:val="00141F80"/>
    <w:rsid w:val="0014423B"/>
    <w:rsid w:val="0015055F"/>
    <w:rsid w:val="00154C9A"/>
    <w:rsid w:val="00155B5D"/>
    <w:rsid w:val="00155DD9"/>
    <w:rsid w:val="001601D8"/>
    <w:rsid w:val="00162595"/>
    <w:rsid w:val="00164197"/>
    <w:rsid w:val="001670F7"/>
    <w:rsid w:val="001720BE"/>
    <w:rsid w:val="00173A1C"/>
    <w:rsid w:val="00174ED4"/>
    <w:rsid w:val="00176931"/>
    <w:rsid w:val="00182620"/>
    <w:rsid w:val="00182835"/>
    <w:rsid w:val="001869A5"/>
    <w:rsid w:val="00190836"/>
    <w:rsid w:val="00190FA8"/>
    <w:rsid w:val="00191BF4"/>
    <w:rsid w:val="00193E2E"/>
    <w:rsid w:val="001966FF"/>
    <w:rsid w:val="001A4C3D"/>
    <w:rsid w:val="001B49CC"/>
    <w:rsid w:val="001B5753"/>
    <w:rsid w:val="001C14E3"/>
    <w:rsid w:val="001D1A19"/>
    <w:rsid w:val="001D7B88"/>
    <w:rsid w:val="001D7D52"/>
    <w:rsid w:val="001F1106"/>
    <w:rsid w:val="001F2B44"/>
    <w:rsid w:val="00200F24"/>
    <w:rsid w:val="00201AC2"/>
    <w:rsid w:val="00202E32"/>
    <w:rsid w:val="00204420"/>
    <w:rsid w:val="002057F3"/>
    <w:rsid w:val="0021070D"/>
    <w:rsid w:val="00212BAE"/>
    <w:rsid w:val="00212C8D"/>
    <w:rsid w:val="00214429"/>
    <w:rsid w:val="002305E3"/>
    <w:rsid w:val="00245B80"/>
    <w:rsid w:val="002557E2"/>
    <w:rsid w:val="002563E2"/>
    <w:rsid w:val="0026044D"/>
    <w:rsid w:val="00261454"/>
    <w:rsid w:val="00264D44"/>
    <w:rsid w:val="00266C7F"/>
    <w:rsid w:val="0026736E"/>
    <w:rsid w:val="00272D2B"/>
    <w:rsid w:val="0027365B"/>
    <w:rsid w:val="00283038"/>
    <w:rsid w:val="00286337"/>
    <w:rsid w:val="00286D6B"/>
    <w:rsid w:val="002A2A50"/>
    <w:rsid w:val="002A33DD"/>
    <w:rsid w:val="002A45A3"/>
    <w:rsid w:val="002A594E"/>
    <w:rsid w:val="002A6827"/>
    <w:rsid w:val="002B216F"/>
    <w:rsid w:val="002B3267"/>
    <w:rsid w:val="002B360C"/>
    <w:rsid w:val="002B6B3A"/>
    <w:rsid w:val="002C0DB2"/>
    <w:rsid w:val="002C3DC9"/>
    <w:rsid w:val="002C639C"/>
    <w:rsid w:val="002D4405"/>
    <w:rsid w:val="002F07D5"/>
    <w:rsid w:val="002F4C16"/>
    <w:rsid w:val="002F4CEC"/>
    <w:rsid w:val="002F5FBA"/>
    <w:rsid w:val="00300C33"/>
    <w:rsid w:val="0030528E"/>
    <w:rsid w:val="003108F9"/>
    <w:rsid w:val="00313768"/>
    <w:rsid w:val="00323EC8"/>
    <w:rsid w:val="00324ADE"/>
    <w:rsid w:val="0033043B"/>
    <w:rsid w:val="0033107E"/>
    <w:rsid w:val="003345C5"/>
    <w:rsid w:val="0033508E"/>
    <w:rsid w:val="00335F44"/>
    <w:rsid w:val="00340508"/>
    <w:rsid w:val="00343CF6"/>
    <w:rsid w:val="00351387"/>
    <w:rsid w:val="0036167B"/>
    <w:rsid w:val="00366FB4"/>
    <w:rsid w:val="00367394"/>
    <w:rsid w:val="00367C45"/>
    <w:rsid w:val="00370C07"/>
    <w:rsid w:val="00371893"/>
    <w:rsid w:val="00372812"/>
    <w:rsid w:val="00383ED2"/>
    <w:rsid w:val="003847E2"/>
    <w:rsid w:val="00390909"/>
    <w:rsid w:val="00390EC2"/>
    <w:rsid w:val="00392201"/>
    <w:rsid w:val="003943FA"/>
    <w:rsid w:val="003A0CB6"/>
    <w:rsid w:val="003A307B"/>
    <w:rsid w:val="003A735F"/>
    <w:rsid w:val="003B2A63"/>
    <w:rsid w:val="003B58E1"/>
    <w:rsid w:val="003B779D"/>
    <w:rsid w:val="003C4C2B"/>
    <w:rsid w:val="003C6D68"/>
    <w:rsid w:val="003C7F6B"/>
    <w:rsid w:val="003D4835"/>
    <w:rsid w:val="003E012F"/>
    <w:rsid w:val="003E23D9"/>
    <w:rsid w:val="003E2756"/>
    <w:rsid w:val="003E6A99"/>
    <w:rsid w:val="003F0780"/>
    <w:rsid w:val="00400CC6"/>
    <w:rsid w:val="004058B1"/>
    <w:rsid w:val="004070AA"/>
    <w:rsid w:val="00410C3A"/>
    <w:rsid w:val="00417FD3"/>
    <w:rsid w:val="00424E13"/>
    <w:rsid w:val="00430552"/>
    <w:rsid w:val="0043537F"/>
    <w:rsid w:val="0044414E"/>
    <w:rsid w:val="0044495B"/>
    <w:rsid w:val="00446630"/>
    <w:rsid w:val="00447E5A"/>
    <w:rsid w:val="0045106B"/>
    <w:rsid w:val="004528F5"/>
    <w:rsid w:val="00454540"/>
    <w:rsid w:val="00454E4C"/>
    <w:rsid w:val="0045521A"/>
    <w:rsid w:val="00462488"/>
    <w:rsid w:val="0047290D"/>
    <w:rsid w:val="0047468C"/>
    <w:rsid w:val="00474FD0"/>
    <w:rsid w:val="004753F3"/>
    <w:rsid w:val="0047618F"/>
    <w:rsid w:val="004761EB"/>
    <w:rsid w:val="004772E6"/>
    <w:rsid w:val="00481147"/>
    <w:rsid w:val="00481580"/>
    <w:rsid w:val="004862DD"/>
    <w:rsid w:val="00490B76"/>
    <w:rsid w:val="00493D68"/>
    <w:rsid w:val="00496579"/>
    <w:rsid w:val="00496695"/>
    <w:rsid w:val="00496D6A"/>
    <w:rsid w:val="004A238A"/>
    <w:rsid w:val="004A6DF8"/>
    <w:rsid w:val="004B5403"/>
    <w:rsid w:val="004B70F6"/>
    <w:rsid w:val="004B7C1C"/>
    <w:rsid w:val="004C2350"/>
    <w:rsid w:val="004C36E4"/>
    <w:rsid w:val="004C5CB4"/>
    <w:rsid w:val="004D0B18"/>
    <w:rsid w:val="004D301A"/>
    <w:rsid w:val="004D5E84"/>
    <w:rsid w:val="004D7FA4"/>
    <w:rsid w:val="004E019B"/>
    <w:rsid w:val="004E119C"/>
    <w:rsid w:val="004E60EC"/>
    <w:rsid w:val="004F0794"/>
    <w:rsid w:val="004F1866"/>
    <w:rsid w:val="004F282D"/>
    <w:rsid w:val="005020BF"/>
    <w:rsid w:val="00504EA3"/>
    <w:rsid w:val="00504F1E"/>
    <w:rsid w:val="00513D4A"/>
    <w:rsid w:val="0051470E"/>
    <w:rsid w:val="005218EE"/>
    <w:rsid w:val="005232FF"/>
    <w:rsid w:val="0052507B"/>
    <w:rsid w:val="0052641E"/>
    <w:rsid w:val="005266ED"/>
    <w:rsid w:val="0053018E"/>
    <w:rsid w:val="00532395"/>
    <w:rsid w:val="00535921"/>
    <w:rsid w:val="00544A3F"/>
    <w:rsid w:val="00545EB4"/>
    <w:rsid w:val="005475AF"/>
    <w:rsid w:val="0056124E"/>
    <w:rsid w:val="00565510"/>
    <w:rsid w:val="00571410"/>
    <w:rsid w:val="0057606F"/>
    <w:rsid w:val="005761AD"/>
    <w:rsid w:val="005766A1"/>
    <w:rsid w:val="00586C9E"/>
    <w:rsid w:val="005903C3"/>
    <w:rsid w:val="005A5FCA"/>
    <w:rsid w:val="005A6C64"/>
    <w:rsid w:val="005A6FFF"/>
    <w:rsid w:val="005B5385"/>
    <w:rsid w:val="005C280C"/>
    <w:rsid w:val="005C4A6E"/>
    <w:rsid w:val="005C7CBE"/>
    <w:rsid w:val="005D00A2"/>
    <w:rsid w:val="005D04B5"/>
    <w:rsid w:val="005D157A"/>
    <w:rsid w:val="005E10BF"/>
    <w:rsid w:val="005E4D03"/>
    <w:rsid w:val="005F373A"/>
    <w:rsid w:val="005F49BC"/>
    <w:rsid w:val="00600291"/>
    <w:rsid w:val="006039A2"/>
    <w:rsid w:val="006121C8"/>
    <w:rsid w:val="0061388D"/>
    <w:rsid w:val="00616645"/>
    <w:rsid w:val="00625D9D"/>
    <w:rsid w:val="0062635B"/>
    <w:rsid w:val="00630C0E"/>
    <w:rsid w:val="00632450"/>
    <w:rsid w:val="00633D53"/>
    <w:rsid w:val="00647187"/>
    <w:rsid w:val="00647823"/>
    <w:rsid w:val="006513E6"/>
    <w:rsid w:val="006534E8"/>
    <w:rsid w:val="00660DA6"/>
    <w:rsid w:val="0066482B"/>
    <w:rsid w:val="0066781F"/>
    <w:rsid w:val="00667FE1"/>
    <w:rsid w:val="006802E6"/>
    <w:rsid w:val="00681493"/>
    <w:rsid w:val="006816F2"/>
    <w:rsid w:val="00682390"/>
    <w:rsid w:val="00683E6F"/>
    <w:rsid w:val="00685EC4"/>
    <w:rsid w:val="0069008E"/>
    <w:rsid w:val="00692C23"/>
    <w:rsid w:val="00696531"/>
    <w:rsid w:val="006A0B48"/>
    <w:rsid w:val="006A4EE9"/>
    <w:rsid w:val="006A78BC"/>
    <w:rsid w:val="006B2220"/>
    <w:rsid w:val="006B595F"/>
    <w:rsid w:val="006C4257"/>
    <w:rsid w:val="006C6612"/>
    <w:rsid w:val="006D00EF"/>
    <w:rsid w:val="006F180A"/>
    <w:rsid w:val="006F2BB8"/>
    <w:rsid w:val="006F6569"/>
    <w:rsid w:val="006F709B"/>
    <w:rsid w:val="007009E0"/>
    <w:rsid w:val="00703396"/>
    <w:rsid w:val="0070594F"/>
    <w:rsid w:val="00707962"/>
    <w:rsid w:val="007156EE"/>
    <w:rsid w:val="007170C4"/>
    <w:rsid w:val="00725C06"/>
    <w:rsid w:val="0073549B"/>
    <w:rsid w:val="00740815"/>
    <w:rsid w:val="0074172F"/>
    <w:rsid w:val="00753C2F"/>
    <w:rsid w:val="007545A9"/>
    <w:rsid w:val="00766054"/>
    <w:rsid w:val="00774838"/>
    <w:rsid w:val="00781671"/>
    <w:rsid w:val="00781CC6"/>
    <w:rsid w:val="007824C5"/>
    <w:rsid w:val="007839AB"/>
    <w:rsid w:val="0078584F"/>
    <w:rsid w:val="0078724F"/>
    <w:rsid w:val="007911F8"/>
    <w:rsid w:val="007914FF"/>
    <w:rsid w:val="00795AA1"/>
    <w:rsid w:val="007A01EB"/>
    <w:rsid w:val="007B05C4"/>
    <w:rsid w:val="007B27C9"/>
    <w:rsid w:val="007B2C19"/>
    <w:rsid w:val="007C43FE"/>
    <w:rsid w:val="007C53F6"/>
    <w:rsid w:val="007C5F18"/>
    <w:rsid w:val="007F05C0"/>
    <w:rsid w:val="007F2F6D"/>
    <w:rsid w:val="007F4753"/>
    <w:rsid w:val="007F7048"/>
    <w:rsid w:val="007F7629"/>
    <w:rsid w:val="007F77A3"/>
    <w:rsid w:val="00800BD1"/>
    <w:rsid w:val="0080154D"/>
    <w:rsid w:val="00801CAC"/>
    <w:rsid w:val="008026BC"/>
    <w:rsid w:val="0080395F"/>
    <w:rsid w:val="00804CD9"/>
    <w:rsid w:val="00810780"/>
    <w:rsid w:val="008144CE"/>
    <w:rsid w:val="0081518D"/>
    <w:rsid w:val="00820985"/>
    <w:rsid w:val="00825A95"/>
    <w:rsid w:val="00833D9B"/>
    <w:rsid w:val="00833E0E"/>
    <w:rsid w:val="00834953"/>
    <w:rsid w:val="008369A6"/>
    <w:rsid w:val="00840811"/>
    <w:rsid w:val="00842CD9"/>
    <w:rsid w:val="00845135"/>
    <w:rsid w:val="00854927"/>
    <w:rsid w:val="00856F93"/>
    <w:rsid w:val="00867468"/>
    <w:rsid w:val="00870076"/>
    <w:rsid w:val="00872AC3"/>
    <w:rsid w:val="00880622"/>
    <w:rsid w:val="008842B3"/>
    <w:rsid w:val="0088703D"/>
    <w:rsid w:val="0089111A"/>
    <w:rsid w:val="00891D38"/>
    <w:rsid w:val="00896EC0"/>
    <w:rsid w:val="008979DD"/>
    <w:rsid w:val="008B62A1"/>
    <w:rsid w:val="008C5946"/>
    <w:rsid w:val="008C5BE2"/>
    <w:rsid w:val="008E7B9A"/>
    <w:rsid w:val="008F2A91"/>
    <w:rsid w:val="008F68AB"/>
    <w:rsid w:val="0090475C"/>
    <w:rsid w:val="00912D35"/>
    <w:rsid w:val="00923857"/>
    <w:rsid w:val="009245CE"/>
    <w:rsid w:val="00926A2A"/>
    <w:rsid w:val="0093580C"/>
    <w:rsid w:val="00935DBA"/>
    <w:rsid w:val="009361DD"/>
    <w:rsid w:val="00941637"/>
    <w:rsid w:val="0094307C"/>
    <w:rsid w:val="00943613"/>
    <w:rsid w:val="00944587"/>
    <w:rsid w:val="0094580D"/>
    <w:rsid w:val="00946E37"/>
    <w:rsid w:val="0095192E"/>
    <w:rsid w:val="009557D5"/>
    <w:rsid w:val="00964042"/>
    <w:rsid w:val="00966891"/>
    <w:rsid w:val="00974CB7"/>
    <w:rsid w:val="00983689"/>
    <w:rsid w:val="00985950"/>
    <w:rsid w:val="0099134E"/>
    <w:rsid w:val="00991B0D"/>
    <w:rsid w:val="009937EC"/>
    <w:rsid w:val="0099732D"/>
    <w:rsid w:val="009A13D1"/>
    <w:rsid w:val="009A18F4"/>
    <w:rsid w:val="009A49E6"/>
    <w:rsid w:val="009A5697"/>
    <w:rsid w:val="009B1681"/>
    <w:rsid w:val="009B219A"/>
    <w:rsid w:val="009B2883"/>
    <w:rsid w:val="009B6431"/>
    <w:rsid w:val="009B64BA"/>
    <w:rsid w:val="009B6BEF"/>
    <w:rsid w:val="009C263B"/>
    <w:rsid w:val="009C7BD0"/>
    <w:rsid w:val="009D33D4"/>
    <w:rsid w:val="009E4664"/>
    <w:rsid w:val="009E6E93"/>
    <w:rsid w:val="009E711A"/>
    <w:rsid w:val="009E7D0E"/>
    <w:rsid w:val="009F1071"/>
    <w:rsid w:val="009F1E61"/>
    <w:rsid w:val="009F480D"/>
    <w:rsid w:val="009F6ABB"/>
    <w:rsid w:val="009F6E22"/>
    <w:rsid w:val="00A059C6"/>
    <w:rsid w:val="00A10BD1"/>
    <w:rsid w:val="00A20166"/>
    <w:rsid w:val="00A22613"/>
    <w:rsid w:val="00A23FEF"/>
    <w:rsid w:val="00A24F7B"/>
    <w:rsid w:val="00A349A2"/>
    <w:rsid w:val="00A42921"/>
    <w:rsid w:val="00A63AB4"/>
    <w:rsid w:val="00A660E6"/>
    <w:rsid w:val="00A7436D"/>
    <w:rsid w:val="00A75FA7"/>
    <w:rsid w:val="00A76F12"/>
    <w:rsid w:val="00A82F78"/>
    <w:rsid w:val="00A87286"/>
    <w:rsid w:val="00AA1C29"/>
    <w:rsid w:val="00AA7663"/>
    <w:rsid w:val="00AB2418"/>
    <w:rsid w:val="00AC20AF"/>
    <w:rsid w:val="00AC4AF0"/>
    <w:rsid w:val="00AC50BE"/>
    <w:rsid w:val="00AD6139"/>
    <w:rsid w:val="00AE42B6"/>
    <w:rsid w:val="00AE61EB"/>
    <w:rsid w:val="00AF0554"/>
    <w:rsid w:val="00AF2D71"/>
    <w:rsid w:val="00AF5C22"/>
    <w:rsid w:val="00AF6114"/>
    <w:rsid w:val="00AF7B5F"/>
    <w:rsid w:val="00B01A85"/>
    <w:rsid w:val="00B04238"/>
    <w:rsid w:val="00B049E0"/>
    <w:rsid w:val="00B04AAA"/>
    <w:rsid w:val="00B11419"/>
    <w:rsid w:val="00B16A0E"/>
    <w:rsid w:val="00B22467"/>
    <w:rsid w:val="00B256DB"/>
    <w:rsid w:val="00B35943"/>
    <w:rsid w:val="00B37C5C"/>
    <w:rsid w:val="00B40C21"/>
    <w:rsid w:val="00B425C4"/>
    <w:rsid w:val="00B429DB"/>
    <w:rsid w:val="00B446DA"/>
    <w:rsid w:val="00B44C17"/>
    <w:rsid w:val="00B4597A"/>
    <w:rsid w:val="00B45B80"/>
    <w:rsid w:val="00B47E20"/>
    <w:rsid w:val="00B50A5B"/>
    <w:rsid w:val="00B53AB3"/>
    <w:rsid w:val="00B53E92"/>
    <w:rsid w:val="00B75982"/>
    <w:rsid w:val="00B821B3"/>
    <w:rsid w:val="00B872A0"/>
    <w:rsid w:val="00B87A18"/>
    <w:rsid w:val="00B93A6C"/>
    <w:rsid w:val="00B95BB8"/>
    <w:rsid w:val="00B97B6A"/>
    <w:rsid w:val="00BA197A"/>
    <w:rsid w:val="00BA47B0"/>
    <w:rsid w:val="00BB190C"/>
    <w:rsid w:val="00BB4841"/>
    <w:rsid w:val="00BC2F7B"/>
    <w:rsid w:val="00BC2FA9"/>
    <w:rsid w:val="00BC3D6D"/>
    <w:rsid w:val="00BD3708"/>
    <w:rsid w:val="00BD421E"/>
    <w:rsid w:val="00BD65D2"/>
    <w:rsid w:val="00BD79A3"/>
    <w:rsid w:val="00BE0165"/>
    <w:rsid w:val="00BE04A3"/>
    <w:rsid w:val="00BE6256"/>
    <w:rsid w:val="00BF41BB"/>
    <w:rsid w:val="00BF717A"/>
    <w:rsid w:val="00C02E31"/>
    <w:rsid w:val="00C05AD8"/>
    <w:rsid w:val="00C114C5"/>
    <w:rsid w:val="00C11F1F"/>
    <w:rsid w:val="00C16284"/>
    <w:rsid w:val="00C227F6"/>
    <w:rsid w:val="00C33EAC"/>
    <w:rsid w:val="00C36558"/>
    <w:rsid w:val="00C4538A"/>
    <w:rsid w:val="00C471B1"/>
    <w:rsid w:val="00C56D7E"/>
    <w:rsid w:val="00C6073D"/>
    <w:rsid w:val="00C61F35"/>
    <w:rsid w:val="00C6260F"/>
    <w:rsid w:val="00C62ED8"/>
    <w:rsid w:val="00C65716"/>
    <w:rsid w:val="00C74F5F"/>
    <w:rsid w:val="00C76796"/>
    <w:rsid w:val="00C90490"/>
    <w:rsid w:val="00C90DD1"/>
    <w:rsid w:val="00C9480F"/>
    <w:rsid w:val="00C979B0"/>
    <w:rsid w:val="00C97E93"/>
    <w:rsid w:val="00CA31B8"/>
    <w:rsid w:val="00CA51A0"/>
    <w:rsid w:val="00CA57C5"/>
    <w:rsid w:val="00CA5DE5"/>
    <w:rsid w:val="00CA7B6D"/>
    <w:rsid w:val="00CB221B"/>
    <w:rsid w:val="00CB2ED9"/>
    <w:rsid w:val="00CB4426"/>
    <w:rsid w:val="00CB6573"/>
    <w:rsid w:val="00CB6715"/>
    <w:rsid w:val="00CC2272"/>
    <w:rsid w:val="00CC23F4"/>
    <w:rsid w:val="00CC599E"/>
    <w:rsid w:val="00CC731A"/>
    <w:rsid w:val="00CD01B1"/>
    <w:rsid w:val="00CD0529"/>
    <w:rsid w:val="00CD3276"/>
    <w:rsid w:val="00CE3DA2"/>
    <w:rsid w:val="00CE48E6"/>
    <w:rsid w:val="00CE729A"/>
    <w:rsid w:val="00CE734B"/>
    <w:rsid w:val="00CF492B"/>
    <w:rsid w:val="00CF49A9"/>
    <w:rsid w:val="00CF4CA1"/>
    <w:rsid w:val="00CF7959"/>
    <w:rsid w:val="00D027A4"/>
    <w:rsid w:val="00D11078"/>
    <w:rsid w:val="00D152AF"/>
    <w:rsid w:val="00D15714"/>
    <w:rsid w:val="00D16155"/>
    <w:rsid w:val="00D223AC"/>
    <w:rsid w:val="00D24B28"/>
    <w:rsid w:val="00D2662F"/>
    <w:rsid w:val="00D322E6"/>
    <w:rsid w:val="00D3510B"/>
    <w:rsid w:val="00D355C7"/>
    <w:rsid w:val="00D37319"/>
    <w:rsid w:val="00D4742A"/>
    <w:rsid w:val="00D56B55"/>
    <w:rsid w:val="00D6173A"/>
    <w:rsid w:val="00D61B29"/>
    <w:rsid w:val="00D62CF2"/>
    <w:rsid w:val="00D646B2"/>
    <w:rsid w:val="00D66255"/>
    <w:rsid w:val="00D71D0F"/>
    <w:rsid w:val="00D7226A"/>
    <w:rsid w:val="00D81B72"/>
    <w:rsid w:val="00D861C0"/>
    <w:rsid w:val="00D87FA6"/>
    <w:rsid w:val="00D94CF7"/>
    <w:rsid w:val="00DA4DA9"/>
    <w:rsid w:val="00DA699A"/>
    <w:rsid w:val="00DA6AB4"/>
    <w:rsid w:val="00DB081A"/>
    <w:rsid w:val="00DB27F5"/>
    <w:rsid w:val="00DB4E04"/>
    <w:rsid w:val="00DC55F5"/>
    <w:rsid w:val="00DC5D9E"/>
    <w:rsid w:val="00DC7425"/>
    <w:rsid w:val="00DD0A1A"/>
    <w:rsid w:val="00DD7BC0"/>
    <w:rsid w:val="00DE03DB"/>
    <w:rsid w:val="00DE3CEF"/>
    <w:rsid w:val="00DE3F2B"/>
    <w:rsid w:val="00DE739E"/>
    <w:rsid w:val="00DF0211"/>
    <w:rsid w:val="00DF04E2"/>
    <w:rsid w:val="00DF4D29"/>
    <w:rsid w:val="00E05B50"/>
    <w:rsid w:val="00E130CA"/>
    <w:rsid w:val="00E13C91"/>
    <w:rsid w:val="00E202F8"/>
    <w:rsid w:val="00E2285E"/>
    <w:rsid w:val="00E23D68"/>
    <w:rsid w:val="00E315B6"/>
    <w:rsid w:val="00E323A7"/>
    <w:rsid w:val="00E33140"/>
    <w:rsid w:val="00E34330"/>
    <w:rsid w:val="00E365AD"/>
    <w:rsid w:val="00E705A5"/>
    <w:rsid w:val="00E70F62"/>
    <w:rsid w:val="00E810A9"/>
    <w:rsid w:val="00E81120"/>
    <w:rsid w:val="00E8351E"/>
    <w:rsid w:val="00E86653"/>
    <w:rsid w:val="00E87144"/>
    <w:rsid w:val="00E908D8"/>
    <w:rsid w:val="00E91720"/>
    <w:rsid w:val="00EA79AB"/>
    <w:rsid w:val="00EC1BEC"/>
    <w:rsid w:val="00EC28B0"/>
    <w:rsid w:val="00EC5FF3"/>
    <w:rsid w:val="00EC6193"/>
    <w:rsid w:val="00EC68EE"/>
    <w:rsid w:val="00ED0C31"/>
    <w:rsid w:val="00EE17DD"/>
    <w:rsid w:val="00EE2FEA"/>
    <w:rsid w:val="00EE380C"/>
    <w:rsid w:val="00EE455E"/>
    <w:rsid w:val="00EF0FDE"/>
    <w:rsid w:val="00EF68B1"/>
    <w:rsid w:val="00F00B56"/>
    <w:rsid w:val="00F055E5"/>
    <w:rsid w:val="00F075D6"/>
    <w:rsid w:val="00F12C50"/>
    <w:rsid w:val="00F31075"/>
    <w:rsid w:val="00F313D3"/>
    <w:rsid w:val="00F370FE"/>
    <w:rsid w:val="00F42853"/>
    <w:rsid w:val="00F44DD3"/>
    <w:rsid w:val="00F44DD7"/>
    <w:rsid w:val="00F478F3"/>
    <w:rsid w:val="00F50CBE"/>
    <w:rsid w:val="00F56DC6"/>
    <w:rsid w:val="00F56DEB"/>
    <w:rsid w:val="00F60EE5"/>
    <w:rsid w:val="00F741B3"/>
    <w:rsid w:val="00F75D13"/>
    <w:rsid w:val="00F82BA1"/>
    <w:rsid w:val="00F87735"/>
    <w:rsid w:val="00F95677"/>
    <w:rsid w:val="00F9728F"/>
    <w:rsid w:val="00FA12E9"/>
    <w:rsid w:val="00FB0CA1"/>
    <w:rsid w:val="00FB21E2"/>
    <w:rsid w:val="00FB73B6"/>
    <w:rsid w:val="00FC2873"/>
    <w:rsid w:val="00FC3EB6"/>
    <w:rsid w:val="00FD0142"/>
    <w:rsid w:val="00FD5D45"/>
    <w:rsid w:val="00FE6D77"/>
    <w:rsid w:val="00FF1B12"/>
    <w:rsid w:val="00FF37A7"/>
    <w:rsid w:val="00FF5F2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14:docId w14:val="7FAA7D14"/>
  <w15:docId w15:val="{9B176DE2-26AF-46C3-9E34-1B012C14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3"/>
        <w:szCs w:val="23"/>
        <w:lang w:val="cs-CZ" w:eastAsia="cs-CZ"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emiHidden/>
    <w:rsid w:val="00B95BB8"/>
  </w:style>
  <w:style w:type="paragraph" w:styleId="Nadpis1">
    <w:name w:val="heading 1"/>
    <w:basedOn w:val="Normln"/>
    <w:next w:val="Normln"/>
    <w:link w:val="Nadpis1Char"/>
    <w:uiPriority w:val="7"/>
    <w:qFormat/>
    <w:rsid w:val="009B64BA"/>
    <w:pPr>
      <w:keepNext/>
      <w:spacing w:after="240" w:line="264" w:lineRule="auto"/>
      <w:contextualSpacing/>
      <w:outlineLvl w:val="0"/>
    </w:pPr>
    <w:rPr>
      <w:b/>
      <w:color w:val="008576"/>
      <w:sz w:val="24"/>
      <w:szCs w:val="26"/>
    </w:rPr>
  </w:style>
  <w:style w:type="paragraph" w:styleId="Nadpis2">
    <w:name w:val="heading 2"/>
    <w:basedOn w:val="Nadpis3"/>
    <w:uiPriority w:val="7"/>
    <w:qFormat/>
    <w:rsid w:val="0045106B"/>
    <w:pPr>
      <w:keepNext/>
      <w:contextualSpacing/>
      <w:outlineLvl w:val="1"/>
    </w:pPr>
  </w:style>
  <w:style w:type="paragraph" w:styleId="Nadpis3">
    <w:name w:val="heading 3"/>
    <w:basedOn w:val="Normln"/>
    <w:next w:val="Normln"/>
    <w:semiHidden/>
    <w:unhideWhenUsed/>
    <w:qFormat/>
    <w:rsid w:val="00532395"/>
    <w:pPr>
      <w:spacing w:after="240" w:line="264" w:lineRule="auto"/>
      <w:outlineLvl w:val="2"/>
    </w:pPr>
    <w:rPr>
      <w:b/>
    </w:rPr>
  </w:style>
  <w:style w:type="paragraph" w:styleId="Nadpis5">
    <w:name w:val="heading 5"/>
    <w:basedOn w:val="Normln"/>
    <w:next w:val="Normln"/>
    <w:link w:val="Nadpis5Char"/>
    <w:uiPriority w:val="99"/>
    <w:semiHidden/>
    <w:rsid w:val="005766A1"/>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2C0DB2"/>
    <w:pPr>
      <w:spacing w:after="200" w:line="252" w:lineRule="auto"/>
    </w:pPr>
  </w:style>
  <w:style w:type="paragraph" w:customStyle="1" w:styleId="podpis">
    <w:name w:val="podpis"/>
    <w:basedOn w:val="Normln"/>
    <w:uiPriority w:val="19"/>
    <w:rsid w:val="002563E2"/>
    <w:pPr>
      <w:ind w:left="3119"/>
      <w:jc w:val="center"/>
    </w:pPr>
    <w:rPr>
      <w:rFonts w:cs="Arial"/>
    </w:rPr>
  </w:style>
  <w:style w:type="paragraph" w:styleId="Textpoznpodarou">
    <w:name w:val="footnote text"/>
    <w:basedOn w:val="Normln"/>
    <w:link w:val="TextpoznpodarouChar"/>
    <w:uiPriority w:val="16"/>
    <w:qFormat/>
    <w:rsid w:val="00EC68EE"/>
    <w:pPr>
      <w:tabs>
        <w:tab w:val="left" w:pos="284"/>
      </w:tabs>
      <w:spacing w:before="120" w:after="120"/>
    </w:pPr>
    <w:rPr>
      <w:sz w:val="18"/>
      <w:szCs w:val="18"/>
      <w:lang w:val="x-none" w:eastAsia="x-none"/>
    </w:rPr>
  </w:style>
  <w:style w:type="character" w:styleId="Znakapoznpodarou">
    <w:name w:val="footnote reference"/>
    <w:uiPriority w:val="15"/>
    <w:rsid w:val="00023F5E"/>
    <w:rPr>
      <w:rFonts w:ascii="Calibri" w:hAnsi="Calibri"/>
      <w:b/>
      <w:i w:val="0"/>
      <w:strike w:val="0"/>
      <w:dstrike w:val="0"/>
      <w:color w:val="008576"/>
      <w:sz w:val="23"/>
      <w:vertAlign w:val="superscript"/>
    </w:rPr>
  </w:style>
  <w:style w:type="character" w:styleId="Hypertextovodkaz">
    <w:name w:val="Hyperlink"/>
    <w:uiPriority w:val="17"/>
    <w:qFormat/>
    <w:rsid w:val="007F2F6D"/>
    <w:rPr>
      <w:color w:val="008576"/>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iln">
    <w:name w:val="Strong"/>
    <w:uiPriority w:val="2"/>
    <w:qFormat/>
    <w:rsid w:val="00926A2A"/>
    <w:rPr>
      <w:b/>
      <w:bCs/>
    </w:rPr>
  </w:style>
  <w:style w:type="paragraph" w:styleId="Textbubliny">
    <w:name w:val="Balloon Text"/>
    <w:basedOn w:val="Normln"/>
    <w:semiHidden/>
    <w:rsid w:val="00E70F62"/>
    <w:rPr>
      <w:rFonts w:ascii="Tahoma" w:hAnsi="Tahoma" w:cs="Tahoma"/>
      <w:sz w:val="16"/>
      <w:szCs w:val="16"/>
    </w:rPr>
  </w:style>
  <w:style w:type="character" w:customStyle="1" w:styleId="Nadpis5Char">
    <w:name w:val="Nadpis 5 Char"/>
    <w:link w:val="Nadpis5"/>
    <w:uiPriority w:val="99"/>
    <w:semiHidden/>
    <w:rsid w:val="00DB081A"/>
    <w:rPr>
      <w:rFonts w:ascii="Calibri" w:hAnsi="Calibri"/>
      <w:b/>
      <w:bCs/>
      <w:i/>
      <w:iCs/>
      <w:sz w:val="26"/>
      <w:szCs w:val="26"/>
    </w:rPr>
  </w:style>
  <w:style w:type="character" w:styleId="Zdraznn">
    <w:name w:val="Emphasis"/>
    <w:uiPriority w:val="2"/>
    <w:qFormat/>
    <w:rsid w:val="00CD3276"/>
    <w:rPr>
      <w:i/>
      <w:iCs/>
    </w:rPr>
  </w:style>
  <w:style w:type="character" w:customStyle="1" w:styleId="ZkladntextChar">
    <w:name w:val="Základní text Char"/>
    <w:basedOn w:val="Standardnpsmoodstavce"/>
    <w:link w:val="Zkladntext"/>
    <w:rsid w:val="002C0DB2"/>
  </w:style>
  <w:style w:type="character" w:customStyle="1" w:styleId="TextpoznpodarouChar">
    <w:name w:val="Text pozn. pod čarou Char"/>
    <w:link w:val="Textpoznpodarou"/>
    <w:uiPriority w:val="16"/>
    <w:rsid w:val="00EC68EE"/>
    <w:rPr>
      <w:sz w:val="18"/>
      <w:szCs w:val="18"/>
      <w:lang w:val="x-none" w:eastAsia="x-none"/>
    </w:rPr>
  </w:style>
  <w:style w:type="table" w:styleId="Mkatabulky">
    <w:name w:val="Table Grid"/>
    <w:basedOn w:val="Normlntabulka"/>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AF2D71"/>
    <w:pPr>
      <w:tabs>
        <w:tab w:val="center" w:pos="4536"/>
        <w:tab w:val="right" w:pos="9072"/>
      </w:tabs>
    </w:pPr>
  </w:style>
  <w:style w:type="paragraph" w:customStyle="1" w:styleId="zhlav-VOP">
    <w:name w:val="záhlaví-VOP"/>
    <w:basedOn w:val="Normln"/>
    <w:uiPriority w:val="1"/>
    <w:semiHidden/>
    <w:rsid w:val="005766A1"/>
    <w:pPr>
      <w:jc w:val="center"/>
    </w:pPr>
    <w:rPr>
      <w:b/>
      <w:i/>
      <w:sz w:val="32"/>
      <w:szCs w:val="32"/>
    </w:rPr>
  </w:style>
  <w:style w:type="paragraph" w:customStyle="1" w:styleId="zhlav-kontakt">
    <w:name w:val="záhlaví-kontakt"/>
    <w:basedOn w:val="Normln"/>
    <w:uiPriority w:val="1"/>
    <w:semiHidden/>
    <w:rsid w:val="005766A1"/>
    <w:pPr>
      <w:jc w:val="center"/>
      <w:outlineLvl w:val="0"/>
    </w:pPr>
    <w:rPr>
      <w:rFonts w:cs="Arial"/>
      <w:bCs/>
      <w:i/>
      <w:iCs/>
      <w:sz w:val="20"/>
    </w:rPr>
  </w:style>
  <w:style w:type="character" w:customStyle="1" w:styleId="Nadpis1Char">
    <w:name w:val="Nadpis 1 Char"/>
    <w:link w:val="Nadpis1"/>
    <w:uiPriority w:val="7"/>
    <w:rsid w:val="00B95BB8"/>
    <w:rPr>
      <w:b/>
      <w:color w:val="008576"/>
      <w:sz w:val="24"/>
      <w:szCs w:val="26"/>
    </w:rPr>
  </w:style>
  <w:style w:type="paragraph" w:styleId="Seznam">
    <w:name w:val="List"/>
    <w:basedOn w:val="Normln"/>
    <w:uiPriority w:val="9"/>
    <w:rsid w:val="00EC68EE"/>
    <w:pPr>
      <w:numPr>
        <w:numId w:val="16"/>
      </w:numPr>
      <w:tabs>
        <w:tab w:val="left" w:pos="567"/>
      </w:tabs>
      <w:spacing w:before="120" w:after="120"/>
      <w:ind w:left="567" w:hanging="567"/>
    </w:pPr>
  </w:style>
  <w:style w:type="character" w:customStyle="1" w:styleId="ZhlavChar">
    <w:name w:val="Záhlaví Char"/>
    <w:link w:val="Zhlav"/>
    <w:semiHidden/>
    <w:rsid w:val="002F4C16"/>
    <w:rPr>
      <w:sz w:val="24"/>
      <w:szCs w:val="24"/>
    </w:rPr>
  </w:style>
  <w:style w:type="paragraph" w:styleId="Zpat">
    <w:name w:val="footer"/>
    <w:basedOn w:val="Normln"/>
    <w:link w:val="ZpatChar"/>
    <w:uiPriority w:val="99"/>
    <w:semiHidden/>
    <w:rsid w:val="00F00B56"/>
    <w:pPr>
      <w:tabs>
        <w:tab w:val="center" w:pos="4536"/>
        <w:tab w:val="right" w:pos="9072"/>
      </w:tabs>
    </w:pPr>
  </w:style>
  <w:style w:type="character" w:customStyle="1" w:styleId="ZpatChar">
    <w:name w:val="Zápatí Char"/>
    <w:link w:val="Zpat"/>
    <w:uiPriority w:val="99"/>
    <w:semiHidden/>
    <w:rsid w:val="00F00B56"/>
    <w:rPr>
      <w:sz w:val="24"/>
      <w:szCs w:val="24"/>
    </w:rPr>
  </w:style>
  <w:style w:type="paragraph" w:styleId="slovanseznam">
    <w:name w:val="List Number"/>
    <w:basedOn w:val="Normln"/>
    <w:uiPriority w:val="9"/>
    <w:rsid w:val="00EC68EE"/>
    <w:pPr>
      <w:numPr>
        <w:numId w:val="18"/>
      </w:numPr>
      <w:tabs>
        <w:tab w:val="left" w:pos="567"/>
      </w:tabs>
      <w:spacing w:before="120" w:after="120"/>
      <w:ind w:left="567" w:hanging="567"/>
    </w:pPr>
  </w:style>
  <w:style w:type="paragraph" w:customStyle="1" w:styleId="kontakt">
    <w:name w:val="kontakt"/>
    <w:basedOn w:val="Normln"/>
    <w:uiPriority w:val="28"/>
    <w:rsid w:val="008B62A1"/>
    <w:rPr>
      <w:rFonts w:cs="Tahoma"/>
      <w:sz w:val="18"/>
      <w:szCs w:val="18"/>
    </w:rPr>
  </w:style>
  <w:style w:type="paragraph" w:customStyle="1" w:styleId="zkoncitace">
    <w:name w:val="zákon (citace)"/>
    <w:basedOn w:val="Normln"/>
    <w:uiPriority w:val="29"/>
    <w:qFormat/>
    <w:rsid w:val="00023F5E"/>
    <w:pPr>
      <w:jc w:val="both"/>
    </w:pPr>
    <w:rPr>
      <w:i/>
      <w:sz w:val="21"/>
    </w:rPr>
  </w:style>
  <w:style w:type="paragraph" w:customStyle="1" w:styleId="zkon-nadpis">
    <w:name w:val="zákon - nadpis"/>
    <w:basedOn w:val="Normln"/>
    <w:next w:val="zkoncitace"/>
    <w:uiPriority w:val="29"/>
    <w:rsid w:val="00023F5E"/>
    <w:pPr>
      <w:spacing w:before="120" w:after="120"/>
      <w:jc w:val="both"/>
    </w:pPr>
    <w:rPr>
      <w:b/>
      <w:sz w:val="21"/>
    </w:rPr>
  </w:style>
  <w:style w:type="character" w:styleId="Odkaznakoment">
    <w:name w:val="annotation reference"/>
    <w:semiHidden/>
    <w:unhideWhenUsed/>
    <w:rsid w:val="0027365B"/>
    <w:rPr>
      <w:sz w:val="16"/>
      <w:szCs w:val="16"/>
    </w:rPr>
  </w:style>
  <w:style w:type="paragraph" w:styleId="Textkomente">
    <w:name w:val="annotation text"/>
    <w:basedOn w:val="Normln"/>
    <w:link w:val="TextkomenteChar"/>
    <w:semiHidden/>
    <w:unhideWhenUsed/>
    <w:rsid w:val="0027365B"/>
    <w:rPr>
      <w:sz w:val="20"/>
      <w:szCs w:val="20"/>
    </w:rPr>
  </w:style>
  <w:style w:type="character" w:customStyle="1" w:styleId="TextkomenteChar">
    <w:name w:val="Text komentáře Char"/>
    <w:basedOn w:val="Standardnpsmoodstavce"/>
    <w:link w:val="Textkomente"/>
    <w:semiHidden/>
    <w:rsid w:val="0027365B"/>
  </w:style>
  <w:style w:type="paragraph" w:styleId="Pedmtkomente">
    <w:name w:val="annotation subject"/>
    <w:basedOn w:val="Textkomente"/>
    <w:next w:val="Textkomente"/>
    <w:link w:val="PedmtkomenteChar"/>
    <w:semiHidden/>
    <w:unhideWhenUsed/>
    <w:rsid w:val="0027365B"/>
    <w:rPr>
      <w:b/>
      <w:bCs/>
    </w:rPr>
  </w:style>
  <w:style w:type="character" w:customStyle="1" w:styleId="PedmtkomenteChar">
    <w:name w:val="Předmět komentáře Char"/>
    <w:link w:val="Pedmtkomente"/>
    <w:semiHidden/>
    <w:rsid w:val="0027365B"/>
    <w:rPr>
      <w:b/>
      <w:bCs/>
    </w:rPr>
  </w:style>
  <w:style w:type="paragraph" w:customStyle="1" w:styleId="Ploha">
    <w:name w:val="Příloha"/>
    <w:basedOn w:val="Normln"/>
    <w:uiPriority w:val="18"/>
    <w:rsid w:val="009E6E93"/>
    <w:rPr>
      <w:b/>
      <w:color w:val="008576"/>
    </w:rPr>
  </w:style>
  <w:style w:type="paragraph" w:styleId="Zkladntextodsazen">
    <w:name w:val="Body Text Indent"/>
    <w:basedOn w:val="Normln"/>
    <w:link w:val="ZkladntextodsazenChar"/>
    <w:semiHidden/>
    <w:unhideWhenUsed/>
    <w:qFormat/>
    <w:rsid w:val="006B595F"/>
    <w:pPr>
      <w:spacing w:after="120"/>
      <w:ind w:left="283"/>
    </w:pPr>
  </w:style>
  <w:style w:type="character" w:customStyle="1" w:styleId="ZkladntextodsazenChar">
    <w:name w:val="Základní text odsazený Char"/>
    <w:basedOn w:val="Standardnpsmoodstavce"/>
    <w:link w:val="Zkladntextodsazen"/>
    <w:semiHidden/>
    <w:rsid w:val="006B595F"/>
    <w:rPr>
      <w:rFonts w:ascii="Calibri" w:hAnsi="Calibri"/>
      <w:sz w:val="22"/>
      <w:szCs w:val="24"/>
    </w:rPr>
  </w:style>
  <w:style w:type="paragraph" w:customStyle="1" w:styleId="a">
    <w:uiPriority w:val="1"/>
    <w:qFormat/>
    <w:rsid w:val="00BD3708"/>
    <w:rPr>
      <w:sz w:val="24"/>
      <w:szCs w:val="24"/>
    </w:rPr>
  </w:style>
  <w:style w:type="paragraph" w:styleId="Prosttext">
    <w:name w:val="Plain Text"/>
    <w:basedOn w:val="Normln"/>
    <w:link w:val="ProsttextChar"/>
    <w:uiPriority w:val="99"/>
    <w:semiHidden/>
    <w:unhideWhenUsed/>
    <w:rsid w:val="008E7B9A"/>
    <w:rPr>
      <w:rFonts w:eastAsiaTheme="minorHAnsi"/>
      <w:sz w:val="22"/>
      <w:szCs w:val="22"/>
    </w:rPr>
  </w:style>
  <w:style w:type="character" w:customStyle="1" w:styleId="ProsttextChar">
    <w:name w:val="Prostý text Char"/>
    <w:basedOn w:val="Standardnpsmoodstavce"/>
    <w:link w:val="Prosttext"/>
    <w:uiPriority w:val="99"/>
    <w:semiHidden/>
    <w:rsid w:val="008E7B9A"/>
    <w:rPr>
      <w:rFonts w:ascii="Calibri" w:eastAsiaTheme="minorHAnsi" w:hAnsi="Calibri"/>
      <w:sz w:val="22"/>
      <w:szCs w:val="22"/>
    </w:rPr>
  </w:style>
  <w:style w:type="character" w:customStyle="1" w:styleId="Tunkurzva">
    <w:name w:val="Tučná kurzíva"/>
    <w:basedOn w:val="Standardnpsmoodstavce"/>
    <w:uiPriority w:val="1"/>
    <w:rsid w:val="007F2F6D"/>
    <w:rPr>
      <w:b/>
      <w:i/>
    </w:rPr>
  </w:style>
  <w:style w:type="paragraph" w:styleId="Odstavecseseznamem">
    <w:name w:val="List Paragraph"/>
    <w:basedOn w:val="Normln"/>
    <w:uiPriority w:val="34"/>
    <w:qFormat/>
    <w:rsid w:val="00B872A0"/>
    <w:pPr>
      <w:ind w:left="720"/>
      <w:contextualSpacing/>
    </w:pPr>
    <w:rPr>
      <w:rFonts w:ascii="Times New Roman" w:hAnsi="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76779">
      <w:bodyDiv w:val="1"/>
      <w:marLeft w:val="0"/>
      <w:marRight w:val="0"/>
      <w:marTop w:val="0"/>
      <w:marBottom w:val="0"/>
      <w:divBdr>
        <w:top w:val="none" w:sz="0" w:space="0" w:color="auto"/>
        <w:left w:val="none" w:sz="0" w:space="0" w:color="auto"/>
        <w:bottom w:val="none" w:sz="0" w:space="0" w:color="auto"/>
        <w:right w:val="none" w:sz="0" w:space="0" w:color="auto"/>
      </w:divBdr>
    </w:div>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19506335">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582791924">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 w:id="21440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podatelna@ochrance.cz" TargetMode="External"/><Relationship Id="rId1" Type="http://schemas.openxmlformats.org/officeDocument/2006/relationships/hyperlink" Target="https://www.ochrance.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kvopap/Sdilene%20dokumenty/Sekce%20pr&#225;vn&#237;/pr&#225;ce%20se%20spisem/&#353;ablony%202018/01_b&#283;&#382;n&#233;/&#250;&#345;edn&#237;_dopis_ochr&#225;nce-en_z&#225;pat&#237;.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National mechanism</Category>
    <Doctype xmlns="d42e65b2-cf21-49c1-b27d-d23f90380c0e">input</Doctype>
    <Contributor xmlns="d42e65b2-cf21-49c1-b27d-d23f90380c0e">Public Defender of Rights Czech Republic</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9674-8F75-4E73-B4B8-9852A3A59E3E}"/>
</file>

<file path=customXml/itemProps2.xml><?xml version="1.0" encoding="utf-8"?>
<ds:datastoreItem xmlns:ds="http://schemas.openxmlformats.org/officeDocument/2006/customXml" ds:itemID="{9F2FC970-AD89-44B4-B49A-550953165C65}">
  <ds:schemaRefs>
    <ds:schemaRef ds:uri="http://schemas.microsoft.com/office/2006/metadata/properties"/>
    <ds:schemaRef ds:uri="http://schemas.microsoft.com/office/infopath/2007/PartnerControls"/>
    <ds:schemaRef ds:uri="7aea5b64-986d-4ed0-9f25-146f1d978e98"/>
  </ds:schemaRefs>
</ds:datastoreItem>
</file>

<file path=customXml/itemProps3.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4.xml><?xml version="1.0" encoding="utf-8"?>
<ds:datastoreItem xmlns:ds="http://schemas.openxmlformats.org/officeDocument/2006/customXml" ds:itemID="{50B0F0E2-8BF7-4583-97B9-078E405D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úřední_dopis_ochránce-en_zápatí</Template>
  <TotalTime>43</TotalTime>
  <Pages>3</Pages>
  <Words>822</Words>
  <Characters>4855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VOP</vt:lpstr>
    </vt:vector>
  </TitlesOfParts>
  <Company>KVOP</Company>
  <LinksUpToDate>false</LinksUpToDate>
  <CharactersWithSpaces>5666</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Kubátová Barbara Mgr.</dc:creator>
  <cp:lastModifiedBy>Kubátová Barbara, Mgr.</cp:lastModifiedBy>
  <cp:revision>9</cp:revision>
  <cp:lastPrinted>2024-01-24T09:30:00Z</cp:lastPrinted>
  <dcterms:created xsi:type="dcterms:W3CDTF">2024-01-18T11:43:00Z</dcterms:created>
  <dcterms:modified xsi:type="dcterms:W3CDTF">2024-01-24T09:42:00Z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