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EF503" w14:textId="77777777" w:rsidR="007917E4" w:rsidRDefault="00A866E7" w:rsidP="00A866E7">
      <w:pPr>
        <w:jc w:val="center"/>
      </w:pPr>
      <w:r>
        <w:rPr>
          <w:noProof/>
          <w:lang w:eastAsia="en-IE"/>
        </w:rPr>
        <w:drawing>
          <wp:inline distT="0" distB="0" distL="0" distR="0" wp14:anchorId="780E0891" wp14:editId="4D6BA3C7">
            <wp:extent cx="420370" cy="6642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370" cy="664210"/>
                    </a:xfrm>
                    <a:prstGeom prst="rect">
                      <a:avLst/>
                    </a:prstGeom>
                    <a:noFill/>
                  </pic:spPr>
                </pic:pic>
              </a:graphicData>
            </a:graphic>
          </wp:inline>
        </w:drawing>
      </w:r>
    </w:p>
    <w:p w14:paraId="371A7903" w14:textId="77777777" w:rsidR="00A866E7" w:rsidRPr="00DE2869" w:rsidRDefault="00A866E7" w:rsidP="00A866E7">
      <w:pPr>
        <w:jc w:val="center"/>
        <w:rPr>
          <w:rFonts w:ascii="Georgia" w:hAnsi="Georgia"/>
          <w:b/>
          <w:sz w:val="28"/>
          <w:szCs w:val="28"/>
        </w:rPr>
      </w:pPr>
      <w:r w:rsidRPr="00DE2869">
        <w:rPr>
          <w:rFonts w:ascii="Georgia" w:hAnsi="Georgia"/>
          <w:b/>
          <w:sz w:val="28"/>
          <w:szCs w:val="28"/>
        </w:rPr>
        <w:t>Call for inputs: UN Questionnaire on Academic Freedom and Freedom of Expression in Educational Institutions</w:t>
      </w:r>
    </w:p>
    <w:p w14:paraId="0DA14AEC" w14:textId="77777777" w:rsidR="00A866E7" w:rsidRPr="00DE2869" w:rsidRDefault="00A866E7" w:rsidP="00A866E7">
      <w:pPr>
        <w:jc w:val="center"/>
        <w:rPr>
          <w:rFonts w:ascii="Georgia" w:hAnsi="Georgia"/>
          <w:b/>
          <w:sz w:val="28"/>
          <w:szCs w:val="28"/>
        </w:rPr>
      </w:pPr>
      <w:r w:rsidRPr="00DE2869">
        <w:rPr>
          <w:rFonts w:ascii="Georgia" w:hAnsi="Georgia"/>
          <w:b/>
          <w:sz w:val="28"/>
          <w:szCs w:val="28"/>
        </w:rPr>
        <w:t>Submission of Ireland, January 2024</w:t>
      </w:r>
    </w:p>
    <w:p w14:paraId="7FC4099C" w14:textId="77777777" w:rsidR="00A866E7" w:rsidRDefault="00A866E7"/>
    <w:p w14:paraId="1EB1A99F" w14:textId="77777777" w:rsidR="00A866E7" w:rsidRPr="00A866E7" w:rsidRDefault="00A866E7" w:rsidP="00A866E7">
      <w:pPr>
        <w:spacing w:after="0" w:line="240" w:lineRule="auto"/>
        <w:rPr>
          <w:rFonts w:ascii="Arial" w:eastAsia="Calibri" w:hAnsi="Arial" w:cs="Arial"/>
          <w:b/>
          <w:bCs/>
          <w:sz w:val="24"/>
          <w:szCs w:val="24"/>
        </w:rPr>
      </w:pPr>
      <w:r w:rsidRPr="00A866E7">
        <w:rPr>
          <w:rFonts w:ascii="Arial" w:eastAsia="Calibri" w:hAnsi="Arial" w:cs="Arial"/>
          <w:b/>
          <w:bCs/>
          <w:sz w:val="24"/>
          <w:szCs w:val="24"/>
        </w:rPr>
        <w:t xml:space="preserve">The Questions: </w:t>
      </w:r>
    </w:p>
    <w:p w14:paraId="20C50DA8" w14:textId="77777777" w:rsidR="00A866E7" w:rsidRPr="00A866E7" w:rsidRDefault="00A866E7" w:rsidP="00A866E7">
      <w:pPr>
        <w:spacing w:after="0" w:line="240" w:lineRule="auto"/>
        <w:rPr>
          <w:rFonts w:ascii="Arial" w:eastAsia="Calibri" w:hAnsi="Arial" w:cs="Arial"/>
          <w:sz w:val="24"/>
          <w:szCs w:val="24"/>
        </w:rPr>
      </w:pPr>
    </w:p>
    <w:p w14:paraId="42A9B827" w14:textId="21231852" w:rsidR="00A866E7" w:rsidRPr="00893990" w:rsidRDefault="00A866E7" w:rsidP="00A866E7">
      <w:pPr>
        <w:numPr>
          <w:ilvl w:val="0"/>
          <w:numId w:val="1"/>
        </w:numPr>
        <w:spacing w:after="0" w:line="240" w:lineRule="auto"/>
        <w:rPr>
          <w:rFonts w:ascii="Arial" w:eastAsia="Calibri" w:hAnsi="Arial" w:cs="Arial"/>
          <w:b/>
          <w:sz w:val="24"/>
          <w:szCs w:val="24"/>
        </w:rPr>
      </w:pPr>
      <w:r w:rsidRPr="00893990">
        <w:rPr>
          <w:rFonts w:ascii="Arial" w:eastAsia="Calibri" w:hAnsi="Arial" w:cs="Arial"/>
          <w:b/>
          <w:sz w:val="24"/>
          <w:szCs w:val="24"/>
        </w:rPr>
        <w:t xml:space="preserve">How is academic freedom </w:t>
      </w:r>
      <w:proofErr w:type="gramStart"/>
      <w:r w:rsidRPr="00893990">
        <w:rPr>
          <w:rFonts w:ascii="Arial" w:eastAsia="Calibri" w:hAnsi="Arial" w:cs="Arial"/>
          <w:b/>
          <w:sz w:val="24"/>
          <w:szCs w:val="24"/>
        </w:rPr>
        <w:t>defined</w:t>
      </w:r>
      <w:proofErr w:type="gramEnd"/>
      <w:r w:rsidRPr="00893990">
        <w:rPr>
          <w:rFonts w:ascii="Arial" w:eastAsia="Calibri" w:hAnsi="Arial" w:cs="Arial"/>
          <w:b/>
          <w:sz w:val="24"/>
          <w:szCs w:val="24"/>
        </w:rPr>
        <w:t xml:space="preserve"> and protected in the constitution or laws of your country, and what are possible limitations or restrictions? Please provide the original citation and source, as well as a summary of relevant judicial practice, if any. </w:t>
      </w:r>
      <w:r w:rsidR="0089396D">
        <w:rPr>
          <w:rFonts w:ascii="Arial" w:eastAsia="Calibri" w:hAnsi="Arial" w:cs="Arial"/>
          <w:b/>
          <w:sz w:val="24"/>
          <w:szCs w:val="24"/>
        </w:rPr>
        <w:br/>
      </w:r>
    </w:p>
    <w:p w14:paraId="3545C9C1" w14:textId="77777777" w:rsidR="00893990" w:rsidRPr="00C523B8" w:rsidRDefault="00893990" w:rsidP="00893990">
      <w:pPr>
        <w:pStyle w:val="paragraph"/>
        <w:spacing w:before="0" w:beforeAutospacing="0" w:after="0" w:afterAutospacing="0"/>
        <w:textAlignment w:val="baseline"/>
        <w:rPr>
          <w:rFonts w:ascii="Arial" w:hAnsi="Arial" w:cs="Arial"/>
        </w:rPr>
      </w:pPr>
      <w:r w:rsidRPr="00C523B8">
        <w:rPr>
          <w:rStyle w:val="normaltextrun"/>
          <w:rFonts w:ascii="Arial" w:hAnsi="Arial" w:cs="Arial"/>
        </w:rPr>
        <w:t xml:space="preserve">The Academic Freedom of Universities, Technological Universities, Institutes of Technology and the National College of Art and Design and the academic staff in these higher education institutions </w:t>
      </w:r>
      <w:proofErr w:type="gramStart"/>
      <w:r w:rsidRPr="00C523B8">
        <w:rPr>
          <w:rStyle w:val="normaltextrun"/>
          <w:rFonts w:ascii="Arial" w:hAnsi="Arial" w:cs="Arial"/>
        </w:rPr>
        <w:t>is protected</w:t>
      </w:r>
      <w:proofErr w:type="gramEnd"/>
      <w:r w:rsidRPr="00C523B8">
        <w:rPr>
          <w:rStyle w:val="normaltextrun"/>
          <w:rFonts w:ascii="Arial" w:hAnsi="Arial" w:cs="Arial"/>
        </w:rPr>
        <w:t xml:space="preserve"> under the relevant sectoral legislation and under the Higher Education Authority Act 2022 (HEA Act 2022).</w:t>
      </w:r>
      <w:r w:rsidRPr="00C523B8">
        <w:rPr>
          <w:rStyle w:val="eop"/>
          <w:rFonts w:ascii="Arial" w:hAnsi="Arial" w:cs="Arial"/>
        </w:rPr>
        <w:t> </w:t>
      </w:r>
    </w:p>
    <w:p w14:paraId="5159CDF3" w14:textId="77777777" w:rsidR="00893990" w:rsidRPr="00C523B8" w:rsidRDefault="00893990" w:rsidP="00893990">
      <w:pPr>
        <w:pStyle w:val="paragraph"/>
        <w:spacing w:before="0" w:beforeAutospacing="0" w:after="0" w:afterAutospacing="0"/>
        <w:textAlignment w:val="baseline"/>
        <w:rPr>
          <w:rFonts w:ascii="Arial" w:hAnsi="Arial" w:cs="Arial"/>
        </w:rPr>
      </w:pPr>
      <w:r w:rsidRPr="00C523B8">
        <w:rPr>
          <w:rStyle w:val="eop"/>
          <w:rFonts w:ascii="Arial" w:hAnsi="Arial" w:cs="Arial"/>
        </w:rPr>
        <w:t> </w:t>
      </w:r>
    </w:p>
    <w:p w14:paraId="7D3EBF23" w14:textId="77777777" w:rsidR="00893990" w:rsidRPr="00C523B8" w:rsidRDefault="00893990" w:rsidP="00893990">
      <w:pPr>
        <w:pStyle w:val="paragraph"/>
        <w:spacing w:before="0" w:beforeAutospacing="0" w:after="0" w:afterAutospacing="0"/>
        <w:textAlignment w:val="baseline"/>
        <w:rPr>
          <w:rFonts w:ascii="Arial" w:hAnsi="Arial" w:cs="Arial"/>
        </w:rPr>
      </w:pPr>
      <w:r>
        <w:rPr>
          <w:rStyle w:val="normaltextrun"/>
          <w:rFonts w:ascii="Arial" w:hAnsi="Arial" w:cs="Arial"/>
        </w:rPr>
        <w:t>T</w:t>
      </w:r>
      <w:r w:rsidRPr="00C523B8">
        <w:rPr>
          <w:rStyle w:val="normaltextrun"/>
          <w:rFonts w:ascii="Arial" w:hAnsi="Arial" w:cs="Arial"/>
        </w:rPr>
        <w:t>he sectoral legislation governing these institutions is the:</w:t>
      </w:r>
      <w:r w:rsidRPr="00C523B8">
        <w:rPr>
          <w:rStyle w:val="eop"/>
          <w:rFonts w:ascii="Arial" w:hAnsi="Arial" w:cs="Arial"/>
        </w:rPr>
        <w:t> </w:t>
      </w:r>
    </w:p>
    <w:p w14:paraId="6B379614" w14:textId="77777777" w:rsidR="00893990" w:rsidRPr="00C523B8" w:rsidRDefault="00893990" w:rsidP="00893990">
      <w:pPr>
        <w:pStyle w:val="paragraph"/>
        <w:spacing w:before="0" w:beforeAutospacing="0" w:after="0" w:afterAutospacing="0"/>
        <w:textAlignment w:val="baseline"/>
        <w:rPr>
          <w:rFonts w:ascii="Arial" w:hAnsi="Arial" w:cs="Arial"/>
        </w:rPr>
      </w:pPr>
      <w:r w:rsidRPr="00C523B8">
        <w:rPr>
          <w:rStyle w:val="normaltextrun"/>
          <w:rFonts w:ascii="Arial" w:hAnsi="Arial" w:cs="Arial"/>
          <w:i/>
          <w:iCs/>
        </w:rPr>
        <w:t xml:space="preserve">- </w:t>
      </w:r>
      <w:hyperlink r:id="rId9" w:history="1">
        <w:r w:rsidRPr="005D7F70">
          <w:rPr>
            <w:rStyle w:val="Hyperlink"/>
            <w:rFonts w:ascii="Arial" w:hAnsi="Arial" w:cs="Arial"/>
            <w:i/>
            <w:iCs/>
          </w:rPr>
          <w:t>Universities Act 1997,</w:t>
        </w:r>
      </w:hyperlink>
      <w:r w:rsidRPr="00C523B8">
        <w:rPr>
          <w:rStyle w:val="normaltextrun"/>
          <w:rFonts w:ascii="Arial" w:hAnsi="Arial" w:cs="Arial"/>
          <w:i/>
          <w:iCs/>
        </w:rPr>
        <w:t> </w:t>
      </w:r>
      <w:r w:rsidRPr="00C523B8">
        <w:rPr>
          <w:rStyle w:val="eop"/>
          <w:rFonts w:ascii="Arial" w:hAnsi="Arial" w:cs="Arial"/>
        </w:rPr>
        <w:t> </w:t>
      </w:r>
    </w:p>
    <w:p w14:paraId="4E855A8D" w14:textId="77777777" w:rsidR="00893990" w:rsidRPr="00C523B8" w:rsidRDefault="00893990" w:rsidP="00893990">
      <w:pPr>
        <w:pStyle w:val="paragraph"/>
        <w:spacing w:before="0" w:beforeAutospacing="0" w:after="0" w:afterAutospacing="0"/>
        <w:textAlignment w:val="baseline"/>
        <w:rPr>
          <w:rFonts w:ascii="Arial" w:hAnsi="Arial" w:cs="Arial"/>
        </w:rPr>
      </w:pPr>
      <w:r w:rsidRPr="00C523B8">
        <w:rPr>
          <w:rStyle w:val="normaltextrun"/>
          <w:rFonts w:ascii="Arial" w:hAnsi="Arial" w:cs="Arial"/>
          <w:i/>
          <w:iCs/>
        </w:rPr>
        <w:t xml:space="preserve">- </w:t>
      </w:r>
      <w:hyperlink r:id="rId10" w:history="1">
        <w:r w:rsidRPr="005D7F70">
          <w:rPr>
            <w:rStyle w:val="Hyperlink"/>
            <w:rFonts w:ascii="Arial" w:hAnsi="Arial" w:cs="Arial"/>
            <w:i/>
            <w:iCs/>
          </w:rPr>
          <w:t>Technological Universities Act 2018, </w:t>
        </w:r>
        <w:r w:rsidRPr="005D7F70">
          <w:rPr>
            <w:rStyle w:val="Hyperlink"/>
            <w:rFonts w:ascii="Arial" w:hAnsi="Arial" w:cs="Arial"/>
          </w:rPr>
          <w:t> </w:t>
        </w:r>
      </w:hyperlink>
    </w:p>
    <w:p w14:paraId="6CEFB29B" w14:textId="77777777" w:rsidR="00893990" w:rsidRPr="00C523B8" w:rsidRDefault="00893990" w:rsidP="00893990">
      <w:pPr>
        <w:pStyle w:val="paragraph"/>
        <w:spacing w:before="0" w:beforeAutospacing="0" w:after="0" w:afterAutospacing="0"/>
        <w:textAlignment w:val="baseline"/>
        <w:rPr>
          <w:rFonts w:ascii="Arial" w:hAnsi="Arial" w:cs="Arial"/>
        </w:rPr>
      </w:pPr>
      <w:r w:rsidRPr="00C523B8">
        <w:rPr>
          <w:rStyle w:val="normaltextrun"/>
          <w:rFonts w:ascii="Arial" w:hAnsi="Arial" w:cs="Arial"/>
          <w:i/>
          <w:iCs/>
        </w:rPr>
        <w:t xml:space="preserve">- </w:t>
      </w:r>
      <w:hyperlink r:id="rId11" w:history="1">
        <w:r w:rsidRPr="005D7F70">
          <w:rPr>
            <w:rStyle w:val="Hyperlink"/>
            <w:rFonts w:ascii="Arial" w:hAnsi="Arial" w:cs="Arial"/>
            <w:i/>
            <w:iCs/>
          </w:rPr>
          <w:t>Institutes of Technology Act 1992 – 2006</w:t>
        </w:r>
      </w:hyperlink>
      <w:r>
        <w:rPr>
          <w:rStyle w:val="normaltextrun"/>
          <w:rFonts w:ascii="Arial" w:hAnsi="Arial" w:cs="Arial"/>
          <w:i/>
          <w:iCs/>
        </w:rPr>
        <w:t xml:space="preserve">, </w:t>
      </w:r>
      <w:r w:rsidRPr="00C523B8">
        <w:rPr>
          <w:rStyle w:val="normaltextrun"/>
          <w:rFonts w:ascii="Arial" w:hAnsi="Arial" w:cs="Arial"/>
          <w:i/>
          <w:iCs/>
        </w:rPr>
        <w:t>and the</w:t>
      </w:r>
      <w:r w:rsidRPr="00C523B8">
        <w:rPr>
          <w:rStyle w:val="eop"/>
          <w:rFonts w:ascii="Arial" w:hAnsi="Arial" w:cs="Arial"/>
        </w:rPr>
        <w:t> </w:t>
      </w:r>
    </w:p>
    <w:p w14:paraId="42A3C6EA" w14:textId="77777777" w:rsidR="00893990" w:rsidRPr="00C523B8" w:rsidRDefault="00893990" w:rsidP="00893990">
      <w:pPr>
        <w:pStyle w:val="paragraph"/>
        <w:spacing w:before="0" w:beforeAutospacing="0" w:after="0" w:afterAutospacing="0"/>
        <w:textAlignment w:val="baseline"/>
        <w:rPr>
          <w:rFonts w:ascii="Arial" w:hAnsi="Arial" w:cs="Arial"/>
        </w:rPr>
      </w:pPr>
      <w:r w:rsidRPr="00C523B8">
        <w:rPr>
          <w:rStyle w:val="normaltextrun"/>
          <w:rFonts w:ascii="Arial" w:hAnsi="Arial" w:cs="Arial"/>
          <w:i/>
          <w:iCs/>
        </w:rPr>
        <w:t xml:space="preserve">- </w:t>
      </w:r>
      <w:hyperlink r:id="rId12" w:history="1">
        <w:r w:rsidRPr="005D7F70">
          <w:rPr>
            <w:rStyle w:val="Hyperlink"/>
            <w:rFonts w:ascii="Arial" w:hAnsi="Arial" w:cs="Arial"/>
            <w:i/>
            <w:iCs/>
          </w:rPr>
          <w:t>National College of Art and Design Act 1971</w:t>
        </w:r>
      </w:hyperlink>
      <w:r w:rsidRPr="00C523B8">
        <w:rPr>
          <w:rStyle w:val="normaltextrun"/>
          <w:rFonts w:ascii="Arial" w:hAnsi="Arial" w:cs="Arial"/>
          <w:i/>
          <w:iCs/>
        </w:rPr>
        <w:t>.</w:t>
      </w:r>
      <w:r w:rsidRPr="00C523B8">
        <w:rPr>
          <w:rStyle w:val="eop"/>
          <w:rFonts w:ascii="Arial" w:hAnsi="Arial" w:cs="Arial"/>
        </w:rPr>
        <w:t> </w:t>
      </w:r>
    </w:p>
    <w:p w14:paraId="2012DA59" w14:textId="77777777" w:rsidR="00893990" w:rsidRPr="00C523B8" w:rsidRDefault="00893990" w:rsidP="00893990">
      <w:pPr>
        <w:pStyle w:val="paragraph"/>
        <w:spacing w:before="0" w:beforeAutospacing="0" w:after="0" w:afterAutospacing="0"/>
        <w:textAlignment w:val="baseline"/>
        <w:rPr>
          <w:rFonts w:ascii="Arial" w:hAnsi="Arial" w:cs="Arial"/>
        </w:rPr>
      </w:pPr>
      <w:r w:rsidRPr="00C523B8">
        <w:rPr>
          <w:rStyle w:val="eop"/>
          <w:rFonts w:ascii="Arial" w:hAnsi="Arial" w:cs="Arial"/>
        </w:rPr>
        <w:t> </w:t>
      </w:r>
    </w:p>
    <w:p w14:paraId="0E4F4BEC" w14:textId="77777777" w:rsidR="00893990" w:rsidRDefault="00893990" w:rsidP="00893990">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The </w:t>
      </w:r>
      <w:hyperlink r:id="rId13" w:history="1">
        <w:r w:rsidRPr="005D7F70">
          <w:rPr>
            <w:rStyle w:val="Hyperlink"/>
            <w:rFonts w:ascii="Arial" w:hAnsi="Arial" w:cs="Arial"/>
          </w:rPr>
          <w:t>Higher Education Authority Act 2022</w:t>
        </w:r>
      </w:hyperlink>
      <w:proofErr w:type="gramStart"/>
      <w:r>
        <w:rPr>
          <w:rStyle w:val="normaltextrun"/>
          <w:rFonts w:ascii="Arial" w:hAnsi="Arial" w:cs="Arial"/>
        </w:rPr>
        <w:t>,</w:t>
      </w:r>
      <w:proofErr w:type="gramEnd"/>
      <w:r>
        <w:rPr>
          <w:rStyle w:val="normaltextrun"/>
          <w:rFonts w:ascii="Arial" w:hAnsi="Arial" w:cs="Arial"/>
        </w:rPr>
        <w:t xml:space="preserve"> sets out the objects and functions of the Higher Education Authority (HEA), which is the funding, planning and oversight body </w:t>
      </w:r>
      <w:r w:rsidRPr="00C523B8">
        <w:rPr>
          <w:rStyle w:val="normaltextrun"/>
          <w:rFonts w:ascii="Arial" w:hAnsi="Arial" w:cs="Arial"/>
        </w:rPr>
        <w:t>for</w:t>
      </w:r>
      <w:r>
        <w:rPr>
          <w:rStyle w:val="normaltextrun"/>
          <w:rFonts w:ascii="Arial" w:hAnsi="Arial" w:cs="Arial"/>
        </w:rPr>
        <w:t xml:space="preserve"> the </w:t>
      </w:r>
      <w:r w:rsidRPr="00C523B8">
        <w:rPr>
          <w:rStyle w:val="normaltextrun"/>
          <w:rFonts w:ascii="Arial" w:hAnsi="Arial" w:cs="Arial"/>
        </w:rPr>
        <w:t xml:space="preserve">higher education </w:t>
      </w:r>
      <w:r>
        <w:rPr>
          <w:rStyle w:val="normaltextrun"/>
          <w:rFonts w:ascii="Arial" w:hAnsi="Arial" w:cs="Arial"/>
        </w:rPr>
        <w:t>sector in Ireland. S</w:t>
      </w:r>
      <w:r w:rsidRPr="00C523B8">
        <w:rPr>
          <w:rStyle w:val="normaltextrun"/>
          <w:rFonts w:ascii="Arial" w:hAnsi="Arial" w:cs="Arial"/>
        </w:rPr>
        <w:t xml:space="preserve">ection </w:t>
      </w:r>
      <w:proofErr w:type="gramStart"/>
      <w:r w:rsidRPr="00C523B8">
        <w:rPr>
          <w:rStyle w:val="normaltextrun"/>
          <w:rFonts w:ascii="Arial" w:hAnsi="Arial" w:cs="Arial"/>
        </w:rPr>
        <w:t>8</w:t>
      </w:r>
      <w:proofErr w:type="gramEnd"/>
      <w:r w:rsidRPr="00C523B8">
        <w:rPr>
          <w:rStyle w:val="normaltextrun"/>
          <w:rFonts w:ascii="Arial" w:hAnsi="Arial" w:cs="Arial"/>
        </w:rPr>
        <w:t xml:space="preserve"> of the HEA Act 2022</w:t>
      </w:r>
      <w:r>
        <w:rPr>
          <w:rStyle w:val="normaltextrun"/>
          <w:rFonts w:ascii="Arial" w:hAnsi="Arial" w:cs="Arial"/>
        </w:rPr>
        <w:t xml:space="preserve"> which sets out the Objects of the HEA, includes provisions relating to the academic </w:t>
      </w:r>
      <w:r w:rsidRPr="00C523B8">
        <w:rPr>
          <w:rStyle w:val="normaltextrun"/>
          <w:rFonts w:ascii="Arial" w:hAnsi="Arial" w:cs="Arial"/>
        </w:rPr>
        <w:t>freedom of higher education providers and academic staff</w:t>
      </w:r>
      <w:r>
        <w:rPr>
          <w:rStyle w:val="normaltextrun"/>
          <w:rFonts w:ascii="Arial" w:hAnsi="Arial" w:cs="Arial"/>
        </w:rPr>
        <w:t xml:space="preserve"> in those providers</w:t>
      </w:r>
      <w:r w:rsidRPr="00C523B8">
        <w:rPr>
          <w:rStyle w:val="normaltextrun"/>
          <w:rFonts w:ascii="Arial" w:hAnsi="Arial" w:cs="Arial"/>
        </w:rPr>
        <w:t xml:space="preserve"> and</w:t>
      </w:r>
      <w:r>
        <w:rPr>
          <w:rStyle w:val="normaltextrun"/>
          <w:rFonts w:ascii="Arial" w:hAnsi="Arial" w:cs="Arial"/>
        </w:rPr>
        <w:t xml:space="preserve"> also </w:t>
      </w:r>
      <w:r w:rsidRPr="00C523B8">
        <w:rPr>
          <w:rStyle w:val="normaltextrun"/>
          <w:rFonts w:ascii="Arial" w:hAnsi="Arial" w:cs="Arial"/>
        </w:rPr>
        <w:t>acknowledge the responsibility of designated institutions of higher education for the performance and go</w:t>
      </w:r>
      <w:r>
        <w:rPr>
          <w:rStyle w:val="normaltextrun"/>
          <w:rFonts w:ascii="Arial" w:hAnsi="Arial" w:cs="Arial"/>
        </w:rPr>
        <w:t>vernance of those institutions.</w:t>
      </w:r>
    </w:p>
    <w:p w14:paraId="13204A12" w14:textId="77777777" w:rsidR="00893990" w:rsidRDefault="00893990" w:rsidP="00893990">
      <w:pPr>
        <w:pStyle w:val="paragraph"/>
        <w:spacing w:before="0" w:beforeAutospacing="0" w:after="0" w:afterAutospacing="0"/>
        <w:textAlignment w:val="baseline"/>
        <w:rPr>
          <w:rStyle w:val="normaltextrun"/>
          <w:rFonts w:ascii="Arial" w:hAnsi="Arial" w:cs="Arial"/>
        </w:rPr>
      </w:pPr>
    </w:p>
    <w:p w14:paraId="58C643E4" w14:textId="77777777" w:rsidR="00893990" w:rsidRPr="00C523B8" w:rsidRDefault="00893990" w:rsidP="00893990">
      <w:pPr>
        <w:pStyle w:val="paragraph"/>
        <w:spacing w:before="0" w:beforeAutospacing="0" w:after="0" w:afterAutospacing="0"/>
        <w:textAlignment w:val="baseline"/>
        <w:rPr>
          <w:rFonts w:ascii="Arial" w:hAnsi="Arial" w:cs="Arial"/>
        </w:rPr>
      </w:pPr>
      <w:r>
        <w:rPr>
          <w:rStyle w:val="normaltextrun"/>
          <w:rFonts w:ascii="Arial" w:hAnsi="Arial" w:cs="Arial"/>
        </w:rPr>
        <w:t>The specific provisions in the HEA Act 2022 are as follows:</w:t>
      </w:r>
      <w:r w:rsidRPr="00C523B8">
        <w:rPr>
          <w:rStyle w:val="eop"/>
          <w:rFonts w:ascii="Arial" w:hAnsi="Arial" w:cs="Arial"/>
        </w:rPr>
        <w:t> </w:t>
      </w:r>
    </w:p>
    <w:p w14:paraId="49277A3D" w14:textId="77777777" w:rsidR="00893990" w:rsidRPr="00C523B8" w:rsidRDefault="00893990" w:rsidP="00893990">
      <w:pPr>
        <w:pStyle w:val="paragraph"/>
        <w:spacing w:before="0" w:beforeAutospacing="0" w:after="0" w:afterAutospacing="0"/>
        <w:textAlignment w:val="baseline"/>
        <w:rPr>
          <w:rFonts w:ascii="Arial" w:hAnsi="Arial" w:cs="Arial"/>
        </w:rPr>
      </w:pPr>
      <w:r w:rsidRPr="00C523B8">
        <w:rPr>
          <w:rStyle w:val="eop"/>
          <w:rFonts w:ascii="Arial" w:hAnsi="Arial" w:cs="Arial"/>
        </w:rPr>
        <w:t> </w:t>
      </w:r>
    </w:p>
    <w:p w14:paraId="0A894C08" w14:textId="77777777" w:rsidR="00893990" w:rsidRPr="00C523B8" w:rsidRDefault="00893990" w:rsidP="00893990">
      <w:pPr>
        <w:pStyle w:val="paragraph"/>
        <w:spacing w:before="0" w:beforeAutospacing="0" w:after="0" w:afterAutospacing="0"/>
        <w:textAlignment w:val="baseline"/>
        <w:rPr>
          <w:rFonts w:ascii="Arial" w:hAnsi="Arial" w:cs="Arial"/>
        </w:rPr>
      </w:pPr>
      <w:r w:rsidRPr="00C523B8">
        <w:rPr>
          <w:rStyle w:val="normaltextrun"/>
          <w:rFonts w:ascii="Arial" w:hAnsi="Arial" w:cs="Arial"/>
          <w:i/>
          <w:iCs/>
        </w:rPr>
        <w:t xml:space="preserve">Objects of </w:t>
      </w:r>
      <w:proofErr w:type="gramStart"/>
      <w:r w:rsidRPr="00C523B8">
        <w:rPr>
          <w:rStyle w:val="normaltextrun"/>
          <w:rFonts w:ascii="Arial" w:hAnsi="Arial" w:cs="Arial"/>
          <w:i/>
          <w:iCs/>
        </w:rPr>
        <w:t>An</w:t>
      </w:r>
      <w:proofErr w:type="gramEnd"/>
      <w:r w:rsidRPr="00C523B8">
        <w:rPr>
          <w:rStyle w:val="normaltextrun"/>
          <w:rFonts w:ascii="Arial" w:hAnsi="Arial" w:cs="Arial"/>
          <w:i/>
          <w:iCs/>
        </w:rPr>
        <w:t xml:space="preserve"> </w:t>
      </w:r>
      <w:proofErr w:type="spellStart"/>
      <w:r w:rsidRPr="00C523B8">
        <w:rPr>
          <w:rStyle w:val="normaltextrun"/>
          <w:rFonts w:ascii="Arial" w:hAnsi="Arial" w:cs="Arial"/>
          <w:i/>
          <w:iCs/>
        </w:rPr>
        <w:t>tÚdarás</w:t>
      </w:r>
      <w:proofErr w:type="spellEnd"/>
      <w:r w:rsidRPr="00C523B8">
        <w:rPr>
          <w:rStyle w:val="eop"/>
          <w:rFonts w:ascii="Arial" w:hAnsi="Arial" w:cs="Arial"/>
        </w:rPr>
        <w:t> </w:t>
      </w:r>
    </w:p>
    <w:p w14:paraId="50368887" w14:textId="77777777" w:rsidR="00893990" w:rsidRPr="00C523B8" w:rsidRDefault="00893990" w:rsidP="00893990">
      <w:pPr>
        <w:pStyle w:val="paragraph"/>
        <w:spacing w:before="0" w:beforeAutospacing="0" w:after="0" w:afterAutospacing="0"/>
        <w:textAlignment w:val="baseline"/>
        <w:rPr>
          <w:rFonts w:ascii="Arial" w:hAnsi="Arial" w:cs="Arial"/>
        </w:rPr>
      </w:pPr>
      <w:r w:rsidRPr="00C523B8">
        <w:rPr>
          <w:rStyle w:val="normaltextrun"/>
          <w:rFonts w:ascii="Arial" w:hAnsi="Arial" w:cs="Arial"/>
          <w:i/>
          <w:iCs/>
        </w:rPr>
        <w:t> </w:t>
      </w:r>
      <w:r w:rsidRPr="00C523B8">
        <w:rPr>
          <w:rStyle w:val="eop"/>
          <w:rFonts w:ascii="Arial" w:hAnsi="Arial" w:cs="Arial"/>
        </w:rPr>
        <w:t> </w:t>
      </w:r>
    </w:p>
    <w:p w14:paraId="572070AB" w14:textId="77777777" w:rsidR="00893990" w:rsidRPr="00C523B8" w:rsidRDefault="00893990" w:rsidP="00893990">
      <w:pPr>
        <w:pStyle w:val="paragraph"/>
        <w:spacing w:before="0" w:beforeAutospacing="0" w:after="0" w:afterAutospacing="0"/>
        <w:textAlignment w:val="baseline"/>
        <w:rPr>
          <w:rFonts w:ascii="Arial" w:hAnsi="Arial" w:cs="Arial"/>
        </w:rPr>
      </w:pPr>
      <w:r w:rsidRPr="00C523B8">
        <w:rPr>
          <w:rStyle w:val="normaltextrun"/>
          <w:rFonts w:ascii="Arial" w:hAnsi="Arial" w:cs="Arial"/>
          <w:i/>
          <w:iCs/>
        </w:rPr>
        <w:t xml:space="preserve">8. (1) </w:t>
      </w:r>
      <w:proofErr w:type="gramStart"/>
      <w:r w:rsidRPr="00C523B8">
        <w:rPr>
          <w:rStyle w:val="normaltextrun"/>
          <w:rFonts w:ascii="Arial" w:hAnsi="Arial" w:cs="Arial"/>
          <w:i/>
          <w:iCs/>
        </w:rPr>
        <w:t>An</w:t>
      </w:r>
      <w:proofErr w:type="gramEnd"/>
      <w:r w:rsidRPr="00C523B8">
        <w:rPr>
          <w:rStyle w:val="normaltextrun"/>
          <w:rFonts w:ascii="Arial" w:hAnsi="Arial" w:cs="Arial"/>
          <w:i/>
          <w:iCs/>
        </w:rPr>
        <w:t xml:space="preserve"> </w:t>
      </w:r>
      <w:proofErr w:type="spellStart"/>
      <w:r w:rsidRPr="00C523B8">
        <w:rPr>
          <w:rStyle w:val="normaltextrun"/>
          <w:rFonts w:ascii="Arial" w:hAnsi="Arial" w:cs="Arial"/>
          <w:i/>
          <w:iCs/>
        </w:rPr>
        <w:t>tÚdarás</w:t>
      </w:r>
      <w:proofErr w:type="spellEnd"/>
      <w:r w:rsidRPr="00C523B8">
        <w:rPr>
          <w:rStyle w:val="normaltextrun"/>
          <w:rFonts w:ascii="Arial" w:hAnsi="Arial" w:cs="Arial"/>
          <w:i/>
          <w:iCs/>
        </w:rPr>
        <w:t xml:space="preserve"> shall have regard to the following objects in performing its functions:</w:t>
      </w:r>
      <w:r w:rsidRPr="00C523B8">
        <w:rPr>
          <w:rStyle w:val="eop"/>
          <w:rFonts w:ascii="Arial" w:hAnsi="Arial" w:cs="Arial"/>
        </w:rPr>
        <w:t> </w:t>
      </w:r>
    </w:p>
    <w:p w14:paraId="128F30DB" w14:textId="77777777" w:rsidR="00893990" w:rsidRPr="00C523B8" w:rsidRDefault="00893990" w:rsidP="00893990">
      <w:pPr>
        <w:pStyle w:val="paragraph"/>
        <w:spacing w:before="0" w:beforeAutospacing="0" w:after="0" w:afterAutospacing="0"/>
        <w:textAlignment w:val="baseline"/>
        <w:rPr>
          <w:rFonts w:ascii="Arial" w:hAnsi="Arial" w:cs="Arial"/>
        </w:rPr>
      </w:pPr>
      <w:r w:rsidRPr="00C523B8">
        <w:rPr>
          <w:rStyle w:val="normaltextrun"/>
          <w:rFonts w:ascii="Arial" w:hAnsi="Arial" w:cs="Arial"/>
          <w:i/>
          <w:iCs/>
        </w:rPr>
        <w:t> </w:t>
      </w:r>
      <w:r w:rsidRPr="00C523B8">
        <w:rPr>
          <w:rStyle w:val="eop"/>
          <w:rFonts w:ascii="Arial" w:hAnsi="Arial" w:cs="Arial"/>
        </w:rPr>
        <w:t> </w:t>
      </w:r>
      <w:r w:rsidRPr="00C523B8">
        <w:rPr>
          <w:rStyle w:val="normaltextrun"/>
          <w:rFonts w:ascii="Arial" w:hAnsi="Arial" w:cs="Arial"/>
          <w:i/>
          <w:iCs/>
        </w:rPr>
        <w:t xml:space="preserve">(f) </w:t>
      </w:r>
      <w:proofErr w:type="gramStart"/>
      <w:r w:rsidRPr="00C523B8">
        <w:rPr>
          <w:rStyle w:val="normaltextrun"/>
          <w:rFonts w:ascii="Arial" w:hAnsi="Arial" w:cs="Arial"/>
          <w:i/>
          <w:iCs/>
        </w:rPr>
        <w:t>to</w:t>
      </w:r>
      <w:proofErr w:type="gramEnd"/>
      <w:r w:rsidRPr="00C523B8">
        <w:rPr>
          <w:rStyle w:val="normaltextrun"/>
          <w:rFonts w:ascii="Arial" w:hAnsi="Arial" w:cs="Arial"/>
          <w:i/>
          <w:iCs/>
        </w:rPr>
        <w:t xml:space="preserve"> respect the academic freedom of higher education providers and academic staff in those providers;</w:t>
      </w:r>
      <w:r w:rsidRPr="00C523B8">
        <w:rPr>
          <w:rStyle w:val="eop"/>
          <w:rFonts w:ascii="Arial" w:hAnsi="Arial" w:cs="Arial"/>
        </w:rPr>
        <w:t> </w:t>
      </w:r>
    </w:p>
    <w:p w14:paraId="1A520825" w14:textId="77777777" w:rsidR="00893990" w:rsidRPr="00C523B8" w:rsidRDefault="00893990" w:rsidP="00893990">
      <w:pPr>
        <w:pStyle w:val="paragraph"/>
        <w:spacing w:before="0" w:beforeAutospacing="0" w:after="0" w:afterAutospacing="0"/>
        <w:ind w:firstLine="720"/>
        <w:textAlignment w:val="baseline"/>
        <w:rPr>
          <w:rFonts w:ascii="Arial" w:hAnsi="Arial" w:cs="Arial"/>
        </w:rPr>
      </w:pPr>
      <w:r w:rsidRPr="00C523B8">
        <w:rPr>
          <w:rStyle w:val="normaltextrun"/>
          <w:rFonts w:ascii="Arial" w:hAnsi="Arial" w:cs="Arial"/>
          <w:i/>
          <w:iCs/>
        </w:rPr>
        <w:t xml:space="preserve">(g) </w:t>
      </w:r>
      <w:proofErr w:type="gramStart"/>
      <w:r w:rsidRPr="00C523B8">
        <w:rPr>
          <w:rStyle w:val="normaltextrun"/>
          <w:rFonts w:ascii="Arial" w:hAnsi="Arial" w:cs="Arial"/>
          <w:i/>
          <w:iCs/>
        </w:rPr>
        <w:t>to</w:t>
      </w:r>
      <w:proofErr w:type="gramEnd"/>
      <w:r w:rsidRPr="00C523B8">
        <w:rPr>
          <w:rStyle w:val="normaltextrun"/>
          <w:rFonts w:ascii="Arial" w:hAnsi="Arial" w:cs="Arial"/>
          <w:i/>
          <w:iCs/>
        </w:rPr>
        <w:t xml:space="preserve"> acknowledge the responsibility of designated institutions of higher education for the performance and governance of those institutions.</w:t>
      </w:r>
      <w:r w:rsidRPr="00C523B8">
        <w:rPr>
          <w:rStyle w:val="eop"/>
          <w:rFonts w:ascii="Arial" w:hAnsi="Arial" w:cs="Arial"/>
        </w:rPr>
        <w:t> </w:t>
      </w:r>
    </w:p>
    <w:p w14:paraId="580F2AF6" w14:textId="77777777" w:rsidR="00893990" w:rsidRPr="00C523B8" w:rsidRDefault="00893990" w:rsidP="00893990">
      <w:pPr>
        <w:pStyle w:val="paragraph"/>
        <w:spacing w:before="0" w:beforeAutospacing="0" w:after="0" w:afterAutospacing="0"/>
        <w:textAlignment w:val="baseline"/>
        <w:rPr>
          <w:rFonts w:ascii="Arial" w:hAnsi="Arial" w:cs="Arial"/>
        </w:rPr>
      </w:pPr>
      <w:r w:rsidRPr="00C523B8">
        <w:rPr>
          <w:rStyle w:val="eop"/>
          <w:rFonts w:ascii="Arial" w:hAnsi="Arial" w:cs="Arial"/>
        </w:rPr>
        <w:t> </w:t>
      </w:r>
    </w:p>
    <w:p w14:paraId="58F0100F" w14:textId="77777777" w:rsidR="00893990" w:rsidRDefault="00893990" w:rsidP="00893990">
      <w:pPr>
        <w:pStyle w:val="paragraph"/>
        <w:spacing w:after="0"/>
        <w:textAlignment w:val="baseline"/>
        <w:rPr>
          <w:rStyle w:val="normaltextrun"/>
          <w:rFonts w:ascii="Arial" w:hAnsi="Arial" w:cs="Arial"/>
        </w:rPr>
      </w:pPr>
      <w:r>
        <w:rPr>
          <w:rStyle w:val="normaltextrun"/>
          <w:rFonts w:ascii="Arial" w:hAnsi="Arial" w:cs="Arial"/>
        </w:rPr>
        <w:lastRenderedPageBreak/>
        <w:t>There is a specific provision that addresses academic freedom of HEIs and the academic freedom of the academic staff in those HEIs in each of the relevant pieces of sectoral legislation as follows:</w:t>
      </w:r>
    </w:p>
    <w:p w14:paraId="0CA4F07C" w14:textId="77777777" w:rsidR="00893990" w:rsidRDefault="00893990" w:rsidP="00893990">
      <w:pPr>
        <w:pStyle w:val="paragraph"/>
        <w:numPr>
          <w:ilvl w:val="0"/>
          <w:numId w:val="2"/>
        </w:numPr>
        <w:spacing w:after="0"/>
        <w:textAlignment w:val="baseline"/>
        <w:rPr>
          <w:rStyle w:val="normaltextrun"/>
          <w:rFonts w:ascii="Arial" w:hAnsi="Arial" w:cs="Arial"/>
        </w:rPr>
      </w:pPr>
      <w:r>
        <w:rPr>
          <w:rStyle w:val="normaltextrun"/>
          <w:rFonts w:ascii="Arial" w:hAnsi="Arial" w:cs="Arial"/>
        </w:rPr>
        <w:t>S</w:t>
      </w:r>
      <w:r w:rsidRPr="00C523B8">
        <w:rPr>
          <w:rStyle w:val="normaltextrun"/>
          <w:rFonts w:ascii="Arial" w:hAnsi="Arial" w:cs="Arial"/>
        </w:rPr>
        <w:t xml:space="preserve">ection 14(2) of the Universities Act 1997, </w:t>
      </w:r>
    </w:p>
    <w:p w14:paraId="2EAA8124" w14:textId="77777777" w:rsidR="00893990" w:rsidRDefault="00893990" w:rsidP="00893990">
      <w:pPr>
        <w:pStyle w:val="paragraph"/>
        <w:numPr>
          <w:ilvl w:val="0"/>
          <w:numId w:val="2"/>
        </w:numPr>
        <w:spacing w:after="0"/>
        <w:textAlignment w:val="baseline"/>
        <w:rPr>
          <w:rStyle w:val="normaltextrun"/>
          <w:rFonts w:ascii="Arial" w:hAnsi="Arial" w:cs="Arial"/>
        </w:rPr>
      </w:pPr>
      <w:r>
        <w:rPr>
          <w:rStyle w:val="normaltextrun"/>
          <w:rFonts w:ascii="Arial" w:hAnsi="Arial" w:cs="Arial"/>
        </w:rPr>
        <w:t>S</w:t>
      </w:r>
      <w:r w:rsidRPr="00C523B8">
        <w:rPr>
          <w:rStyle w:val="normaltextrun"/>
          <w:rFonts w:ascii="Arial" w:hAnsi="Arial" w:cs="Arial"/>
        </w:rPr>
        <w:t xml:space="preserve">ection 10(2) of the Technological Universities Act 2018 </w:t>
      </w:r>
    </w:p>
    <w:p w14:paraId="5E290F7A" w14:textId="77777777" w:rsidR="00893990" w:rsidRDefault="00893990" w:rsidP="00893990">
      <w:pPr>
        <w:pStyle w:val="paragraph"/>
        <w:numPr>
          <w:ilvl w:val="0"/>
          <w:numId w:val="2"/>
        </w:numPr>
        <w:spacing w:after="0"/>
        <w:textAlignment w:val="baseline"/>
        <w:rPr>
          <w:rStyle w:val="normaltextrun"/>
          <w:rFonts w:ascii="Arial" w:hAnsi="Arial" w:cs="Arial"/>
        </w:rPr>
      </w:pPr>
      <w:r>
        <w:rPr>
          <w:rStyle w:val="normaltextrun"/>
          <w:rFonts w:ascii="Arial" w:hAnsi="Arial" w:cs="Arial"/>
        </w:rPr>
        <w:t>S</w:t>
      </w:r>
      <w:r w:rsidRPr="00C523B8">
        <w:rPr>
          <w:rStyle w:val="normaltextrun"/>
          <w:rFonts w:ascii="Arial" w:hAnsi="Arial" w:cs="Arial"/>
        </w:rPr>
        <w:t xml:space="preserve">ection 5A(2) of the Regional Technical Colleges Act 1992 </w:t>
      </w:r>
      <w:r>
        <w:rPr>
          <w:rStyle w:val="normaltextrun"/>
          <w:rFonts w:ascii="Arial" w:hAnsi="Arial" w:cs="Arial"/>
        </w:rPr>
        <w:t xml:space="preserve">and </w:t>
      </w:r>
    </w:p>
    <w:p w14:paraId="6843AD82" w14:textId="77777777" w:rsidR="00893990" w:rsidRDefault="00893990" w:rsidP="00893990">
      <w:pPr>
        <w:pStyle w:val="paragraph"/>
        <w:numPr>
          <w:ilvl w:val="0"/>
          <w:numId w:val="2"/>
        </w:numPr>
        <w:spacing w:before="0" w:beforeAutospacing="0" w:after="0" w:afterAutospacing="0"/>
        <w:textAlignment w:val="baseline"/>
        <w:rPr>
          <w:rStyle w:val="normaltextrun"/>
          <w:rFonts w:ascii="Arial" w:hAnsi="Arial" w:cs="Arial"/>
        </w:rPr>
      </w:pPr>
      <w:r w:rsidRPr="005D7F70">
        <w:rPr>
          <w:rStyle w:val="normaltextrun"/>
          <w:rFonts w:ascii="Arial" w:hAnsi="Arial" w:cs="Arial"/>
        </w:rPr>
        <w:t xml:space="preserve">Section </w:t>
      </w:r>
      <w:proofErr w:type="gramStart"/>
      <w:r w:rsidRPr="005D7F70">
        <w:rPr>
          <w:rStyle w:val="normaltextrun"/>
          <w:rFonts w:ascii="Arial" w:hAnsi="Arial" w:cs="Arial"/>
        </w:rPr>
        <w:t>5A(</w:t>
      </w:r>
      <w:proofErr w:type="gramEnd"/>
      <w:r w:rsidRPr="005D7F70">
        <w:rPr>
          <w:rStyle w:val="normaltextrun"/>
          <w:rFonts w:ascii="Arial" w:hAnsi="Arial" w:cs="Arial"/>
        </w:rPr>
        <w:t xml:space="preserve">2) of the National College of Art and Design Act 1971. </w:t>
      </w:r>
    </w:p>
    <w:p w14:paraId="07644D8A" w14:textId="77777777" w:rsidR="00893990" w:rsidRDefault="00893990" w:rsidP="00893990">
      <w:pPr>
        <w:pStyle w:val="paragraph"/>
        <w:spacing w:before="0" w:beforeAutospacing="0" w:after="0" w:afterAutospacing="0"/>
        <w:textAlignment w:val="baseline"/>
        <w:rPr>
          <w:rStyle w:val="normaltextrun"/>
          <w:rFonts w:ascii="Arial" w:hAnsi="Arial" w:cs="Arial"/>
        </w:rPr>
      </w:pPr>
    </w:p>
    <w:p w14:paraId="2DFF5D88" w14:textId="77777777" w:rsidR="00893990" w:rsidRDefault="00893990" w:rsidP="00893990">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These provisions are set out below.</w:t>
      </w:r>
    </w:p>
    <w:p w14:paraId="38B3FF4D" w14:textId="77777777" w:rsidR="00893990" w:rsidRPr="005D7F70" w:rsidRDefault="00893990" w:rsidP="00893990">
      <w:pPr>
        <w:pStyle w:val="paragraph"/>
        <w:spacing w:before="0" w:beforeAutospacing="0" w:after="0" w:afterAutospacing="0"/>
        <w:textAlignment w:val="baseline"/>
        <w:rPr>
          <w:rStyle w:val="normaltextrun"/>
          <w:rFonts w:ascii="Arial" w:hAnsi="Arial" w:cs="Arial"/>
        </w:rPr>
      </w:pPr>
    </w:p>
    <w:p w14:paraId="6C55FF17" w14:textId="77777777" w:rsidR="00893990" w:rsidRPr="00FA4FEA" w:rsidRDefault="00893990" w:rsidP="00893990">
      <w:pPr>
        <w:pStyle w:val="paragraph"/>
        <w:spacing w:before="0" w:beforeAutospacing="0" w:after="0" w:afterAutospacing="0"/>
        <w:textAlignment w:val="baseline"/>
        <w:rPr>
          <w:rFonts w:ascii="Arial" w:hAnsi="Arial" w:cs="Arial"/>
          <w:u w:val="single"/>
        </w:rPr>
      </w:pPr>
      <w:r w:rsidRPr="00FA4FEA">
        <w:rPr>
          <w:rFonts w:ascii="Arial" w:hAnsi="Arial" w:cs="Arial"/>
          <w:u w:val="single"/>
        </w:rPr>
        <w:t>Universities Act 1997</w:t>
      </w:r>
      <w:r>
        <w:rPr>
          <w:rFonts w:ascii="Arial" w:hAnsi="Arial" w:cs="Arial"/>
          <w:u w:val="single"/>
        </w:rPr>
        <w:t xml:space="preserve"> – Section 14 (2)</w:t>
      </w:r>
    </w:p>
    <w:p w14:paraId="3A28188E" w14:textId="77777777" w:rsidR="00893990" w:rsidRDefault="00893990" w:rsidP="00893990">
      <w:pPr>
        <w:pStyle w:val="paragraph"/>
        <w:spacing w:before="0" w:beforeAutospacing="0" w:after="0" w:afterAutospacing="0"/>
        <w:textAlignment w:val="baseline"/>
        <w:rPr>
          <w:rStyle w:val="normaltextrun"/>
          <w:rFonts w:ascii="Arial" w:hAnsi="Arial" w:cs="Arial"/>
          <w:i/>
          <w:iCs/>
        </w:rPr>
      </w:pPr>
    </w:p>
    <w:p w14:paraId="2F42DB86" w14:textId="77777777" w:rsidR="00893990" w:rsidRPr="00C523B8" w:rsidRDefault="00893990" w:rsidP="00893990">
      <w:pPr>
        <w:pStyle w:val="paragraph"/>
        <w:spacing w:before="0" w:beforeAutospacing="0" w:after="0" w:afterAutospacing="0"/>
        <w:textAlignment w:val="baseline"/>
        <w:rPr>
          <w:rFonts w:ascii="Arial" w:hAnsi="Arial" w:cs="Arial"/>
        </w:rPr>
      </w:pPr>
      <w:r>
        <w:rPr>
          <w:rStyle w:val="normaltextrun"/>
          <w:rFonts w:ascii="Arial" w:hAnsi="Arial" w:cs="Arial"/>
          <w:i/>
          <w:iCs/>
        </w:rPr>
        <w:t>“Academic freedom.</w:t>
      </w:r>
      <w:r w:rsidRPr="00C523B8">
        <w:rPr>
          <w:rStyle w:val="normaltextrun"/>
          <w:rFonts w:ascii="Arial" w:hAnsi="Arial" w:cs="Arial"/>
          <w:i/>
          <w:iCs/>
        </w:rPr>
        <w:t> </w:t>
      </w:r>
      <w:r w:rsidRPr="00C523B8">
        <w:rPr>
          <w:rStyle w:val="eop"/>
          <w:rFonts w:ascii="Arial" w:hAnsi="Arial" w:cs="Arial"/>
        </w:rPr>
        <w:t> </w:t>
      </w:r>
    </w:p>
    <w:p w14:paraId="32EC78A6" w14:textId="77777777" w:rsidR="00893990" w:rsidRPr="00C523B8" w:rsidRDefault="00893990" w:rsidP="00893990">
      <w:pPr>
        <w:pStyle w:val="paragraph"/>
        <w:spacing w:before="0" w:beforeAutospacing="0" w:after="0" w:afterAutospacing="0"/>
        <w:textAlignment w:val="baseline"/>
        <w:rPr>
          <w:rFonts w:ascii="Arial" w:hAnsi="Arial" w:cs="Arial"/>
        </w:rPr>
      </w:pPr>
      <w:r w:rsidRPr="00C523B8">
        <w:rPr>
          <w:rStyle w:val="normaltextrun"/>
          <w:rFonts w:ascii="Arial" w:hAnsi="Arial" w:cs="Arial"/>
          <w:i/>
          <w:iCs/>
        </w:rPr>
        <w:t>14.—(1) A university, in performing its functions shall—</w:t>
      </w:r>
      <w:r w:rsidRPr="00C523B8">
        <w:rPr>
          <w:rStyle w:val="eop"/>
          <w:rFonts w:ascii="Arial" w:hAnsi="Arial" w:cs="Arial"/>
        </w:rPr>
        <w:t> </w:t>
      </w:r>
    </w:p>
    <w:p w14:paraId="34DD5165" w14:textId="77777777" w:rsidR="00893990" w:rsidRDefault="00893990" w:rsidP="00893990">
      <w:pPr>
        <w:pStyle w:val="paragraph"/>
        <w:spacing w:before="0" w:beforeAutospacing="0" w:after="0" w:afterAutospacing="0"/>
        <w:ind w:left="720"/>
        <w:textAlignment w:val="baseline"/>
        <w:rPr>
          <w:rStyle w:val="normaltextrun"/>
          <w:rFonts w:ascii="Arial" w:hAnsi="Arial" w:cs="Arial"/>
          <w:i/>
          <w:iCs/>
        </w:rPr>
      </w:pPr>
    </w:p>
    <w:p w14:paraId="29886868" w14:textId="77777777" w:rsidR="00893990" w:rsidRDefault="00893990" w:rsidP="00893990">
      <w:pPr>
        <w:pStyle w:val="paragraph"/>
        <w:spacing w:before="0" w:beforeAutospacing="0" w:after="0" w:afterAutospacing="0"/>
        <w:ind w:left="720"/>
        <w:textAlignment w:val="baseline"/>
        <w:rPr>
          <w:rStyle w:val="normaltextrun"/>
          <w:rFonts w:ascii="Arial" w:hAnsi="Arial" w:cs="Arial"/>
          <w:i/>
          <w:iCs/>
        </w:rPr>
      </w:pPr>
      <w:r w:rsidRPr="00C523B8">
        <w:rPr>
          <w:rStyle w:val="normaltextrun"/>
          <w:rFonts w:ascii="Arial" w:hAnsi="Arial" w:cs="Arial"/>
          <w:i/>
          <w:iCs/>
        </w:rPr>
        <w:t xml:space="preserve">(a) </w:t>
      </w:r>
      <w:proofErr w:type="gramStart"/>
      <w:r w:rsidRPr="00C523B8">
        <w:rPr>
          <w:rStyle w:val="normaltextrun"/>
          <w:rFonts w:ascii="Arial" w:hAnsi="Arial" w:cs="Arial"/>
          <w:i/>
          <w:iCs/>
        </w:rPr>
        <w:t>have</w:t>
      </w:r>
      <w:proofErr w:type="gramEnd"/>
      <w:r w:rsidRPr="00C523B8">
        <w:rPr>
          <w:rStyle w:val="normaltextrun"/>
          <w:rFonts w:ascii="Arial" w:hAnsi="Arial" w:cs="Arial"/>
          <w:i/>
          <w:iCs/>
        </w:rPr>
        <w:t xml:space="preserve"> the right and responsibility to preserve and promote the traditional </w:t>
      </w:r>
    </w:p>
    <w:p w14:paraId="711A3A04" w14:textId="77777777" w:rsidR="00893990" w:rsidRPr="00C523B8" w:rsidRDefault="00893990" w:rsidP="00893990">
      <w:pPr>
        <w:pStyle w:val="paragraph"/>
        <w:spacing w:before="0" w:beforeAutospacing="0" w:after="0" w:afterAutospacing="0"/>
        <w:ind w:left="720"/>
        <w:textAlignment w:val="baseline"/>
        <w:rPr>
          <w:rFonts w:ascii="Arial" w:hAnsi="Arial" w:cs="Arial"/>
        </w:rPr>
      </w:pPr>
      <w:proofErr w:type="gramStart"/>
      <w:r w:rsidRPr="00C523B8">
        <w:rPr>
          <w:rStyle w:val="normaltextrun"/>
          <w:rFonts w:ascii="Arial" w:hAnsi="Arial" w:cs="Arial"/>
          <w:i/>
          <w:iCs/>
        </w:rPr>
        <w:t>principles</w:t>
      </w:r>
      <w:proofErr w:type="gramEnd"/>
      <w:r w:rsidRPr="00C523B8">
        <w:rPr>
          <w:rStyle w:val="normaltextrun"/>
          <w:rFonts w:ascii="Arial" w:hAnsi="Arial" w:cs="Arial"/>
          <w:i/>
          <w:iCs/>
        </w:rPr>
        <w:t xml:space="preserve"> of academic freedom in the conduct of its internal and external affairs, and</w:t>
      </w:r>
      <w:r w:rsidRPr="00C523B8">
        <w:rPr>
          <w:rStyle w:val="eop"/>
          <w:rFonts w:ascii="Arial" w:hAnsi="Arial" w:cs="Arial"/>
        </w:rPr>
        <w:t> </w:t>
      </w:r>
    </w:p>
    <w:p w14:paraId="16309C4C" w14:textId="77777777" w:rsidR="00893990" w:rsidRDefault="00893990" w:rsidP="00893990">
      <w:pPr>
        <w:pStyle w:val="paragraph"/>
        <w:spacing w:before="0" w:beforeAutospacing="0" w:after="0" w:afterAutospacing="0"/>
        <w:ind w:firstLine="720"/>
        <w:textAlignment w:val="baseline"/>
        <w:rPr>
          <w:rStyle w:val="normaltextrun"/>
          <w:rFonts w:ascii="Arial" w:hAnsi="Arial" w:cs="Arial"/>
          <w:i/>
          <w:iCs/>
        </w:rPr>
      </w:pPr>
    </w:p>
    <w:p w14:paraId="61E8D85D" w14:textId="77777777" w:rsidR="00893990" w:rsidRPr="00C523B8" w:rsidRDefault="00893990" w:rsidP="00893990">
      <w:pPr>
        <w:pStyle w:val="paragraph"/>
        <w:spacing w:before="0" w:beforeAutospacing="0" w:after="0" w:afterAutospacing="0"/>
        <w:ind w:left="720"/>
        <w:textAlignment w:val="baseline"/>
        <w:rPr>
          <w:rFonts w:ascii="Arial" w:hAnsi="Arial" w:cs="Arial"/>
        </w:rPr>
      </w:pPr>
      <w:r w:rsidRPr="00C523B8">
        <w:rPr>
          <w:rStyle w:val="normaltextrun"/>
          <w:rFonts w:ascii="Arial" w:hAnsi="Arial" w:cs="Arial"/>
          <w:i/>
          <w:iCs/>
        </w:rPr>
        <w:t xml:space="preserve">(b) </w:t>
      </w:r>
      <w:proofErr w:type="gramStart"/>
      <w:r w:rsidRPr="00C523B8">
        <w:rPr>
          <w:rStyle w:val="normaltextrun"/>
          <w:rFonts w:ascii="Arial" w:hAnsi="Arial" w:cs="Arial"/>
          <w:i/>
          <w:iCs/>
        </w:rPr>
        <w:t>be</w:t>
      </w:r>
      <w:proofErr w:type="gramEnd"/>
      <w:r w:rsidRPr="00C523B8">
        <w:rPr>
          <w:rStyle w:val="normaltextrun"/>
          <w:rFonts w:ascii="Arial" w:hAnsi="Arial" w:cs="Arial"/>
          <w:i/>
          <w:iCs/>
        </w:rPr>
        <w:t xml:space="preserve"> entitled to regulate its affairs in accordance with its independent ethos and traditions and the traditional principles of academic freedom, and in doing so it shall have regard to—</w:t>
      </w:r>
      <w:r w:rsidRPr="00C523B8">
        <w:rPr>
          <w:rStyle w:val="eop"/>
          <w:rFonts w:ascii="Arial" w:hAnsi="Arial" w:cs="Arial"/>
        </w:rPr>
        <w:t> </w:t>
      </w:r>
    </w:p>
    <w:p w14:paraId="3CC14FF0" w14:textId="77777777" w:rsidR="00893990" w:rsidRDefault="00893990" w:rsidP="00893990">
      <w:pPr>
        <w:pStyle w:val="paragraph"/>
        <w:spacing w:before="0" w:beforeAutospacing="0" w:after="0" w:afterAutospacing="0"/>
        <w:ind w:left="720" w:firstLine="720"/>
        <w:textAlignment w:val="baseline"/>
        <w:rPr>
          <w:rStyle w:val="normaltextrun"/>
          <w:rFonts w:ascii="Arial" w:hAnsi="Arial" w:cs="Arial"/>
          <w:i/>
          <w:iCs/>
        </w:rPr>
      </w:pPr>
    </w:p>
    <w:p w14:paraId="5F247018" w14:textId="77777777" w:rsidR="00893990" w:rsidRPr="00C523B8" w:rsidRDefault="00893990" w:rsidP="00893990">
      <w:pPr>
        <w:pStyle w:val="paragraph"/>
        <w:spacing w:before="0" w:beforeAutospacing="0" w:after="0" w:afterAutospacing="0"/>
        <w:ind w:left="1440"/>
        <w:textAlignment w:val="baseline"/>
        <w:rPr>
          <w:rFonts w:ascii="Arial" w:hAnsi="Arial" w:cs="Arial"/>
        </w:rPr>
      </w:pPr>
      <w:r w:rsidRPr="00C523B8">
        <w:rPr>
          <w:rStyle w:val="normaltextrun"/>
          <w:rFonts w:ascii="Arial" w:hAnsi="Arial" w:cs="Arial"/>
          <w:i/>
          <w:iCs/>
        </w:rPr>
        <w:t>(</w:t>
      </w:r>
      <w:proofErr w:type="spellStart"/>
      <w:r w:rsidRPr="00C523B8">
        <w:rPr>
          <w:rStyle w:val="normaltextrun"/>
          <w:rFonts w:ascii="Arial" w:hAnsi="Arial" w:cs="Arial"/>
          <w:i/>
          <w:iCs/>
        </w:rPr>
        <w:t>i</w:t>
      </w:r>
      <w:proofErr w:type="spellEnd"/>
      <w:r w:rsidRPr="00C523B8">
        <w:rPr>
          <w:rStyle w:val="normaltextrun"/>
          <w:rFonts w:ascii="Arial" w:hAnsi="Arial" w:cs="Arial"/>
          <w:i/>
          <w:iCs/>
        </w:rPr>
        <w:t xml:space="preserve">) </w:t>
      </w:r>
      <w:proofErr w:type="gramStart"/>
      <w:r w:rsidRPr="00C523B8">
        <w:rPr>
          <w:rStyle w:val="normaltextrun"/>
          <w:rFonts w:ascii="Arial" w:hAnsi="Arial" w:cs="Arial"/>
          <w:i/>
          <w:iCs/>
        </w:rPr>
        <w:t>the</w:t>
      </w:r>
      <w:proofErr w:type="gramEnd"/>
      <w:r w:rsidRPr="00C523B8">
        <w:rPr>
          <w:rStyle w:val="normaltextrun"/>
          <w:rFonts w:ascii="Arial" w:hAnsi="Arial" w:cs="Arial"/>
          <w:i/>
          <w:iCs/>
        </w:rPr>
        <w:t xml:space="preserve"> promotion and preservation of equality of opportunity and access,</w:t>
      </w:r>
      <w:r w:rsidRPr="00C523B8">
        <w:rPr>
          <w:rStyle w:val="eop"/>
          <w:rFonts w:ascii="Arial" w:hAnsi="Arial" w:cs="Arial"/>
        </w:rPr>
        <w:t> </w:t>
      </w:r>
    </w:p>
    <w:p w14:paraId="13ED349E" w14:textId="77777777" w:rsidR="00893990" w:rsidRPr="00C523B8" w:rsidRDefault="00893990" w:rsidP="00893990">
      <w:pPr>
        <w:pStyle w:val="paragraph"/>
        <w:spacing w:before="0" w:beforeAutospacing="0" w:after="0" w:afterAutospacing="0"/>
        <w:ind w:left="720" w:firstLine="720"/>
        <w:textAlignment w:val="baseline"/>
        <w:rPr>
          <w:rFonts w:ascii="Arial" w:hAnsi="Arial" w:cs="Arial"/>
        </w:rPr>
      </w:pPr>
      <w:r w:rsidRPr="00C523B8">
        <w:rPr>
          <w:rStyle w:val="normaltextrun"/>
          <w:rFonts w:ascii="Arial" w:hAnsi="Arial" w:cs="Arial"/>
          <w:i/>
          <w:iCs/>
        </w:rPr>
        <w:t xml:space="preserve">(ii) </w:t>
      </w:r>
      <w:proofErr w:type="gramStart"/>
      <w:r w:rsidRPr="00C523B8">
        <w:rPr>
          <w:rStyle w:val="normaltextrun"/>
          <w:rFonts w:ascii="Arial" w:hAnsi="Arial" w:cs="Arial"/>
          <w:i/>
          <w:iCs/>
        </w:rPr>
        <w:t>the</w:t>
      </w:r>
      <w:proofErr w:type="gramEnd"/>
      <w:r w:rsidRPr="00C523B8">
        <w:rPr>
          <w:rStyle w:val="normaltextrun"/>
          <w:rFonts w:ascii="Arial" w:hAnsi="Arial" w:cs="Arial"/>
          <w:i/>
          <w:iCs/>
        </w:rPr>
        <w:t xml:space="preserve"> effective and efficient use of resources, and</w:t>
      </w:r>
      <w:r w:rsidRPr="00C523B8">
        <w:rPr>
          <w:rStyle w:val="eop"/>
          <w:rFonts w:ascii="Arial" w:hAnsi="Arial" w:cs="Arial"/>
        </w:rPr>
        <w:t> </w:t>
      </w:r>
    </w:p>
    <w:p w14:paraId="0E085A75" w14:textId="77777777" w:rsidR="00893990" w:rsidRPr="00C523B8" w:rsidRDefault="00893990" w:rsidP="00893990">
      <w:pPr>
        <w:pStyle w:val="paragraph"/>
        <w:spacing w:before="0" w:beforeAutospacing="0" w:after="0" w:afterAutospacing="0"/>
        <w:ind w:left="720" w:firstLine="720"/>
        <w:textAlignment w:val="baseline"/>
        <w:rPr>
          <w:rFonts w:ascii="Arial" w:hAnsi="Arial" w:cs="Arial"/>
        </w:rPr>
      </w:pPr>
      <w:r w:rsidRPr="00C523B8">
        <w:rPr>
          <w:rStyle w:val="normaltextrun"/>
          <w:rFonts w:ascii="Arial" w:hAnsi="Arial" w:cs="Arial"/>
          <w:i/>
          <w:iCs/>
        </w:rPr>
        <w:t xml:space="preserve">(iii) </w:t>
      </w:r>
      <w:proofErr w:type="gramStart"/>
      <w:r w:rsidRPr="00C523B8">
        <w:rPr>
          <w:rStyle w:val="normaltextrun"/>
          <w:rFonts w:ascii="Arial" w:hAnsi="Arial" w:cs="Arial"/>
          <w:i/>
          <w:iCs/>
        </w:rPr>
        <w:t>its</w:t>
      </w:r>
      <w:proofErr w:type="gramEnd"/>
      <w:r w:rsidRPr="00C523B8">
        <w:rPr>
          <w:rStyle w:val="normaltextrun"/>
          <w:rFonts w:ascii="Arial" w:hAnsi="Arial" w:cs="Arial"/>
          <w:i/>
          <w:iCs/>
        </w:rPr>
        <w:t xml:space="preserve"> obligations as to public accountability,</w:t>
      </w:r>
      <w:r w:rsidRPr="00C523B8">
        <w:rPr>
          <w:rStyle w:val="eop"/>
          <w:rFonts w:ascii="Arial" w:hAnsi="Arial" w:cs="Arial"/>
        </w:rPr>
        <w:t> </w:t>
      </w:r>
    </w:p>
    <w:p w14:paraId="7182F1CC" w14:textId="77777777" w:rsidR="00893990" w:rsidRDefault="00893990" w:rsidP="00893990">
      <w:pPr>
        <w:pStyle w:val="paragraph"/>
        <w:spacing w:before="0" w:beforeAutospacing="0" w:after="0" w:afterAutospacing="0"/>
        <w:ind w:left="720"/>
        <w:textAlignment w:val="baseline"/>
        <w:rPr>
          <w:rStyle w:val="normaltextrun"/>
          <w:rFonts w:ascii="Arial" w:hAnsi="Arial" w:cs="Arial"/>
          <w:i/>
          <w:iCs/>
        </w:rPr>
      </w:pPr>
    </w:p>
    <w:p w14:paraId="47832142" w14:textId="77777777" w:rsidR="00893990" w:rsidRPr="00C523B8" w:rsidRDefault="00893990" w:rsidP="00893990">
      <w:pPr>
        <w:pStyle w:val="paragraph"/>
        <w:spacing w:before="0" w:beforeAutospacing="0" w:after="0" w:afterAutospacing="0"/>
        <w:ind w:left="720"/>
        <w:textAlignment w:val="baseline"/>
        <w:rPr>
          <w:rFonts w:ascii="Arial" w:hAnsi="Arial" w:cs="Arial"/>
        </w:rPr>
      </w:pPr>
      <w:proofErr w:type="gramStart"/>
      <w:r w:rsidRPr="00C523B8">
        <w:rPr>
          <w:rStyle w:val="normaltextrun"/>
          <w:rFonts w:ascii="Arial" w:hAnsi="Arial" w:cs="Arial"/>
          <w:i/>
          <w:iCs/>
        </w:rPr>
        <w:t>and</w:t>
      </w:r>
      <w:proofErr w:type="gramEnd"/>
      <w:r w:rsidRPr="00C523B8">
        <w:rPr>
          <w:rStyle w:val="normaltextrun"/>
          <w:rFonts w:ascii="Arial" w:hAnsi="Arial" w:cs="Arial"/>
          <w:i/>
          <w:iCs/>
        </w:rPr>
        <w:t xml:space="preserve"> if, in the interpretation of this Act, there is a doubt regarding the meaning of any provision, a construction that would promote that ethos and those traditions and principles shall be preferred to a construction that would not so promote.</w:t>
      </w:r>
      <w:r w:rsidRPr="00C523B8">
        <w:rPr>
          <w:rStyle w:val="eop"/>
          <w:rFonts w:ascii="Arial" w:hAnsi="Arial" w:cs="Arial"/>
        </w:rPr>
        <w:t> </w:t>
      </w:r>
    </w:p>
    <w:p w14:paraId="0C9FCE73" w14:textId="77777777" w:rsidR="00893990" w:rsidRDefault="00893990" w:rsidP="00893990">
      <w:pPr>
        <w:pStyle w:val="paragraph"/>
        <w:spacing w:before="0" w:beforeAutospacing="0" w:after="0" w:afterAutospacing="0"/>
        <w:textAlignment w:val="baseline"/>
        <w:rPr>
          <w:rStyle w:val="normaltextrun"/>
          <w:rFonts w:ascii="Arial" w:hAnsi="Arial" w:cs="Arial"/>
          <w:i/>
          <w:iCs/>
        </w:rPr>
      </w:pPr>
    </w:p>
    <w:p w14:paraId="69BFD3B6" w14:textId="77777777" w:rsidR="00893990" w:rsidRPr="00C523B8" w:rsidRDefault="00893990" w:rsidP="00893990">
      <w:pPr>
        <w:pStyle w:val="paragraph"/>
        <w:spacing w:before="0" w:beforeAutospacing="0" w:after="0" w:afterAutospacing="0"/>
        <w:ind w:left="720"/>
        <w:textAlignment w:val="baseline"/>
        <w:rPr>
          <w:rFonts w:ascii="Arial" w:hAnsi="Arial" w:cs="Arial"/>
        </w:rPr>
      </w:pPr>
      <w:proofErr w:type="gramStart"/>
      <w:r w:rsidRPr="00C523B8">
        <w:rPr>
          <w:rStyle w:val="normaltextrun"/>
          <w:rFonts w:ascii="Arial" w:hAnsi="Arial" w:cs="Arial"/>
          <w:i/>
          <w:iCs/>
        </w:rPr>
        <w:t>(2) A member of the academic staff of a university shall have the freedom, within the law, in his or her teaching, research and any other activities either in or outside the university, to question and test received wisdom, to put forward new ideas and to state controversial or unpopular opinions and shall not be disadvantaged, or subject to less favourable treatment by the university, for the exercise of that freedom.”</w:t>
      </w:r>
      <w:r w:rsidRPr="00C523B8">
        <w:rPr>
          <w:rStyle w:val="eop"/>
          <w:rFonts w:ascii="Arial" w:hAnsi="Arial" w:cs="Arial"/>
        </w:rPr>
        <w:t> </w:t>
      </w:r>
      <w:proofErr w:type="gramEnd"/>
    </w:p>
    <w:p w14:paraId="7F29E752" w14:textId="77777777" w:rsidR="00893990" w:rsidRPr="00C523B8" w:rsidRDefault="00893990" w:rsidP="00893990">
      <w:pPr>
        <w:pStyle w:val="paragraph"/>
        <w:spacing w:before="0" w:beforeAutospacing="0" w:after="0" w:afterAutospacing="0"/>
        <w:textAlignment w:val="baseline"/>
        <w:rPr>
          <w:rFonts w:ascii="Arial" w:hAnsi="Arial" w:cs="Arial"/>
        </w:rPr>
      </w:pPr>
      <w:r w:rsidRPr="00C523B8">
        <w:rPr>
          <w:rStyle w:val="eop"/>
          <w:rFonts w:ascii="Arial" w:hAnsi="Arial" w:cs="Arial"/>
        </w:rPr>
        <w:t> </w:t>
      </w:r>
    </w:p>
    <w:p w14:paraId="059C3ED0" w14:textId="77777777" w:rsidR="00893990" w:rsidRDefault="00893990" w:rsidP="00893990">
      <w:pPr>
        <w:pStyle w:val="paragraph"/>
        <w:spacing w:before="0" w:beforeAutospacing="0" w:after="0" w:afterAutospacing="0"/>
        <w:textAlignment w:val="baseline"/>
        <w:rPr>
          <w:rStyle w:val="normaltextrun"/>
          <w:rFonts w:ascii="Arial" w:hAnsi="Arial" w:cs="Arial"/>
          <w:u w:val="single"/>
        </w:rPr>
      </w:pPr>
      <w:r w:rsidRPr="00FA4FEA">
        <w:rPr>
          <w:rStyle w:val="normaltextrun"/>
          <w:rFonts w:ascii="Arial" w:hAnsi="Arial" w:cs="Arial"/>
          <w:u w:val="single"/>
        </w:rPr>
        <w:t>Technological Universities Act 2018</w:t>
      </w:r>
      <w:r>
        <w:rPr>
          <w:rStyle w:val="normaltextrun"/>
          <w:rFonts w:ascii="Arial" w:hAnsi="Arial" w:cs="Arial"/>
          <w:u w:val="single"/>
        </w:rPr>
        <w:t xml:space="preserve"> – Section 10</w:t>
      </w:r>
    </w:p>
    <w:p w14:paraId="56225527" w14:textId="77777777" w:rsidR="00893990" w:rsidRPr="00FA4FEA" w:rsidRDefault="00893990" w:rsidP="00893990">
      <w:pPr>
        <w:pStyle w:val="paragraph"/>
        <w:spacing w:before="0" w:beforeAutospacing="0" w:after="0" w:afterAutospacing="0"/>
        <w:textAlignment w:val="baseline"/>
        <w:rPr>
          <w:rStyle w:val="normaltextrun"/>
          <w:rFonts w:ascii="Arial" w:hAnsi="Arial" w:cs="Arial"/>
          <w:i/>
          <w:iCs/>
          <w:u w:val="single"/>
        </w:rPr>
      </w:pPr>
    </w:p>
    <w:p w14:paraId="7E299DB8" w14:textId="77777777" w:rsidR="00893990" w:rsidRPr="00C523B8" w:rsidRDefault="00893990" w:rsidP="00893990">
      <w:pPr>
        <w:pStyle w:val="paragraph"/>
        <w:spacing w:before="0" w:beforeAutospacing="0" w:after="0" w:afterAutospacing="0"/>
        <w:textAlignment w:val="baseline"/>
        <w:rPr>
          <w:rFonts w:ascii="Arial" w:hAnsi="Arial" w:cs="Arial"/>
        </w:rPr>
      </w:pPr>
      <w:r w:rsidRPr="00C523B8">
        <w:rPr>
          <w:rStyle w:val="normaltextrun"/>
          <w:rFonts w:ascii="Arial" w:hAnsi="Arial" w:cs="Arial"/>
          <w:i/>
          <w:iCs/>
        </w:rPr>
        <w:t>“Academic freedom</w:t>
      </w:r>
      <w:proofErr w:type="gramStart"/>
      <w:r w:rsidRPr="00C523B8">
        <w:rPr>
          <w:rStyle w:val="normaltextrun"/>
          <w:rFonts w:ascii="Arial" w:hAnsi="Arial" w:cs="Arial"/>
          <w:i/>
          <w:iCs/>
        </w:rPr>
        <w:t>, ,</w:t>
      </w:r>
      <w:proofErr w:type="gramEnd"/>
      <w:r w:rsidRPr="00C523B8">
        <w:rPr>
          <w:rStyle w:val="normaltextrun"/>
          <w:rFonts w:ascii="Arial" w:hAnsi="Arial" w:cs="Arial"/>
          <w:i/>
          <w:iCs/>
        </w:rPr>
        <w:t> </w:t>
      </w:r>
      <w:r w:rsidRPr="00C523B8">
        <w:rPr>
          <w:rStyle w:val="eop"/>
          <w:rFonts w:ascii="Arial" w:hAnsi="Arial" w:cs="Arial"/>
        </w:rPr>
        <w:t> </w:t>
      </w:r>
    </w:p>
    <w:p w14:paraId="1D9492E8" w14:textId="77777777" w:rsidR="00893990" w:rsidRDefault="00893990" w:rsidP="00893990">
      <w:pPr>
        <w:pStyle w:val="paragraph"/>
        <w:spacing w:before="0" w:beforeAutospacing="0" w:after="0" w:afterAutospacing="0"/>
        <w:textAlignment w:val="baseline"/>
        <w:rPr>
          <w:rStyle w:val="normaltextrun"/>
          <w:rFonts w:ascii="Arial" w:hAnsi="Arial" w:cs="Arial"/>
          <w:i/>
          <w:iCs/>
        </w:rPr>
      </w:pPr>
    </w:p>
    <w:p w14:paraId="67D499E2" w14:textId="77777777" w:rsidR="00893990" w:rsidRPr="00C523B8" w:rsidRDefault="00893990" w:rsidP="00893990">
      <w:pPr>
        <w:pStyle w:val="paragraph"/>
        <w:spacing w:before="0" w:beforeAutospacing="0" w:after="0" w:afterAutospacing="0"/>
        <w:textAlignment w:val="baseline"/>
        <w:rPr>
          <w:rFonts w:ascii="Arial" w:hAnsi="Arial" w:cs="Arial"/>
        </w:rPr>
      </w:pPr>
      <w:r w:rsidRPr="00C523B8">
        <w:rPr>
          <w:rStyle w:val="normaltextrun"/>
          <w:rFonts w:ascii="Arial" w:hAnsi="Arial" w:cs="Arial"/>
          <w:i/>
          <w:iCs/>
        </w:rPr>
        <w:t>10. (1) A technological university, in performing its functions, shall—</w:t>
      </w:r>
      <w:r w:rsidRPr="00C523B8">
        <w:rPr>
          <w:rStyle w:val="eop"/>
          <w:rFonts w:ascii="Arial" w:hAnsi="Arial" w:cs="Arial"/>
        </w:rPr>
        <w:t> </w:t>
      </w:r>
    </w:p>
    <w:p w14:paraId="62205781" w14:textId="77777777" w:rsidR="00893990" w:rsidRDefault="00893990" w:rsidP="00893990">
      <w:pPr>
        <w:pStyle w:val="paragraph"/>
        <w:spacing w:before="0" w:beforeAutospacing="0" w:after="0" w:afterAutospacing="0"/>
        <w:ind w:firstLine="720"/>
        <w:textAlignment w:val="baseline"/>
        <w:rPr>
          <w:rStyle w:val="normaltextrun"/>
          <w:rFonts w:ascii="Arial" w:hAnsi="Arial" w:cs="Arial"/>
          <w:i/>
          <w:iCs/>
        </w:rPr>
      </w:pPr>
    </w:p>
    <w:p w14:paraId="0DC9D8FE" w14:textId="77777777" w:rsidR="00893990" w:rsidRPr="00C523B8" w:rsidRDefault="00893990" w:rsidP="00893990">
      <w:pPr>
        <w:pStyle w:val="paragraph"/>
        <w:spacing w:before="0" w:beforeAutospacing="0" w:after="0" w:afterAutospacing="0"/>
        <w:ind w:left="720"/>
        <w:textAlignment w:val="baseline"/>
        <w:rPr>
          <w:rFonts w:ascii="Arial" w:hAnsi="Arial" w:cs="Arial"/>
        </w:rPr>
      </w:pPr>
      <w:r w:rsidRPr="00C523B8">
        <w:rPr>
          <w:rStyle w:val="normaltextrun"/>
          <w:rFonts w:ascii="Arial" w:hAnsi="Arial" w:cs="Arial"/>
          <w:i/>
          <w:iCs/>
        </w:rPr>
        <w:t xml:space="preserve">(a) </w:t>
      </w:r>
      <w:proofErr w:type="gramStart"/>
      <w:r w:rsidRPr="00C523B8">
        <w:rPr>
          <w:rStyle w:val="normaltextrun"/>
          <w:rFonts w:ascii="Arial" w:hAnsi="Arial" w:cs="Arial"/>
          <w:i/>
          <w:iCs/>
        </w:rPr>
        <w:t>have</w:t>
      </w:r>
      <w:proofErr w:type="gramEnd"/>
      <w:r w:rsidRPr="00C523B8">
        <w:rPr>
          <w:rStyle w:val="normaltextrun"/>
          <w:rFonts w:ascii="Arial" w:hAnsi="Arial" w:cs="Arial"/>
          <w:i/>
          <w:iCs/>
        </w:rPr>
        <w:t xml:space="preserve"> the right and responsibility to preserve and promote the principles of academic freedom in the conduct of its internal and external affairs, and</w:t>
      </w:r>
      <w:r w:rsidRPr="00C523B8">
        <w:rPr>
          <w:rStyle w:val="eop"/>
          <w:rFonts w:ascii="Arial" w:hAnsi="Arial" w:cs="Arial"/>
        </w:rPr>
        <w:t> </w:t>
      </w:r>
    </w:p>
    <w:p w14:paraId="139635AF" w14:textId="77777777" w:rsidR="00893990" w:rsidRDefault="00893990" w:rsidP="00893990">
      <w:pPr>
        <w:pStyle w:val="paragraph"/>
        <w:spacing w:before="0" w:beforeAutospacing="0" w:after="0" w:afterAutospacing="0"/>
        <w:ind w:firstLine="720"/>
        <w:textAlignment w:val="baseline"/>
        <w:rPr>
          <w:rStyle w:val="normaltextrun"/>
          <w:rFonts w:ascii="Arial" w:hAnsi="Arial" w:cs="Arial"/>
          <w:i/>
          <w:iCs/>
        </w:rPr>
      </w:pPr>
    </w:p>
    <w:p w14:paraId="049630E7" w14:textId="77777777" w:rsidR="00893990" w:rsidRPr="00C523B8" w:rsidRDefault="00893990" w:rsidP="00893990">
      <w:pPr>
        <w:pStyle w:val="paragraph"/>
        <w:spacing w:before="0" w:beforeAutospacing="0" w:after="0" w:afterAutospacing="0"/>
        <w:ind w:left="720"/>
        <w:textAlignment w:val="baseline"/>
        <w:rPr>
          <w:rFonts w:ascii="Arial" w:hAnsi="Arial" w:cs="Arial"/>
        </w:rPr>
      </w:pPr>
      <w:r w:rsidRPr="00C523B8">
        <w:rPr>
          <w:rStyle w:val="normaltextrun"/>
          <w:rFonts w:ascii="Arial" w:hAnsi="Arial" w:cs="Arial"/>
          <w:i/>
          <w:iCs/>
        </w:rPr>
        <w:lastRenderedPageBreak/>
        <w:t xml:space="preserve">(b) </w:t>
      </w:r>
      <w:proofErr w:type="gramStart"/>
      <w:r w:rsidRPr="00C523B8">
        <w:rPr>
          <w:rStyle w:val="normaltextrun"/>
          <w:rFonts w:ascii="Arial" w:hAnsi="Arial" w:cs="Arial"/>
          <w:i/>
          <w:iCs/>
        </w:rPr>
        <w:t>without</w:t>
      </w:r>
      <w:proofErr w:type="gramEnd"/>
      <w:r w:rsidRPr="00C523B8">
        <w:rPr>
          <w:rStyle w:val="normaltextrun"/>
          <w:rFonts w:ascii="Arial" w:hAnsi="Arial" w:cs="Arial"/>
          <w:i/>
          <w:iCs/>
        </w:rPr>
        <w:t xml:space="preserve"> prejudice to the generality of paragraph (a), be entitled to regulate its affairs in accordance with its independent ethos and the principles of academic freedom, and in doing so shall have regard to—</w:t>
      </w:r>
      <w:r w:rsidRPr="00C523B8">
        <w:rPr>
          <w:rStyle w:val="eop"/>
          <w:rFonts w:ascii="Arial" w:hAnsi="Arial" w:cs="Arial"/>
        </w:rPr>
        <w:t> </w:t>
      </w:r>
    </w:p>
    <w:p w14:paraId="10DEB57C" w14:textId="77777777" w:rsidR="00893990" w:rsidRDefault="00893990" w:rsidP="00893990">
      <w:pPr>
        <w:pStyle w:val="paragraph"/>
        <w:spacing w:before="0" w:beforeAutospacing="0" w:after="0" w:afterAutospacing="0"/>
        <w:ind w:left="720" w:firstLine="720"/>
        <w:textAlignment w:val="baseline"/>
        <w:rPr>
          <w:rStyle w:val="normaltextrun"/>
          <w:rFonts w:ascii="Arial" w:hAnsi="Arial" w:cs="Arial"/>
          <w:i/>
          <w:iCs/>
        </w:rPr>
      </w:pPr>
    </w:p>
    <w:p w14:paraId="4AE505ED" w14:textId="77777777" w:rsidR="00893990" w:rsidRPr="00C523B8" w:rsidRDefault="00893990" w:rsidP="00893990">
      <w:pPr>
        <w:pStyle w:val="paragraph"/>
        <w:spacing w:before="0" w:beforeAutospacing="0" w:after="0" w:afterAutospacing="0"/>
        <w:ind w:left="1440"/>
        <w:textAlignment w:val="baseline"/>
        <w:rPr>
          <w:rFonts w:ascii="Arial" w:hAnsi="Arial" w:cs="Arial"/>
        </w:rPr>
      </w:pPr>
      <w:r w:rsidRPr="00C523B8">
        <w:rPr>
          <w:rStyle w:val="normaltextrun"/>
          <w:rFonts w:ascii="Arial" w:hAnsi="Arial" w:cs="Arial"/>
          <w:i/>
          <w:iCs/>
        </w:rPr>
        <w:t>(</w:t>
      </w:r>
      <w:proofErr w:type="spellStart"/>
      <w:r w:rsidRPr="00C523B8">
        <w:rPr>
          <w:rStyle w:val="normaltextrun"/>
          <w:rFonts w:ascii="Arial" w:hAnsi="Arial" w:cs="Arial"/>
          <w:i/>
          <w:iCs/>
        </w:rPr>
        <w:t>i</w:t>
      </w:r>
      <w:proofErr w:type="spellEnd"/>
      <w:r w:rsidRPr="00C523B8">
        <w:rPr>
          <w:rStyle w:val="normaltextrun"/>
          <w:rFonts w:ascii="Arial" w:hAnsi="Arial" w:cs="Arial"/>
          <w:i/>
          <w:iCs/>
        </w:rPr>
        <w:t xml:space="preserve">) </w:t>
      </w:r>
      <w:proofErr w:type="gramStart"/>
      <w:r w:rsidRPr="00C523B8">
        <w:rPr>
          <w:rStyle w:val="normaltextrun"/>
          <w:rFonts w:ascii="Arial" w:hAnsi="Arial" w:cs="Arial"/>
          <w:i/>
          <w:iCs/>
        </w:rPr>
        <w:t>the</w:t>
      </w:r>
      <w:proofErr w:type="gramEnd"/>
      <w:r w:rsidRPr="00C523B8">
        <w:rPr>
          <w:rStyle w:val="normaltextrun"/>
          <w:rFonts w:ascii="Arial" w:hAnsi="Arial" w:cs="Arial"/>
          <w:i/>
          <w:iCs/>
        </w:rPr>
        <w:t xml:space="preserve"> promotion and preservation of equality of opportunity and access to higher education,</w:t>
      </w:r>
      <w:r w:rsidRPr="00C523B8">
        <w:rPr>
          <w:rStyle w:val="eop"/>
          <w:rFonts w:ascii="Arial" w:hAnsi="Arial" w:cs="Arial"/>
        </w:rPr>
        <w:t> </w:t>
      </w:r>
    </w:p>
    <w:p w14:paraId="4F21318F" w14:textId="77777777" w:rsidR="00893990" w:rsidRPr="00C523B8" w:rsidRDefault="00893990" w:rsidP="00893990">
      <w:pPr>
        <w:pStyle w:val="paragraph"/>
        <w:spacing w:before="0" w:beforeAutospacing="0" w:after="0" w:afterAutospacing="0"/>
        <w:ind w:left="1440"/>
        <w:textAlignment w:val="baseline"/>
        <w:rPr>
          <w:rFonts w:ascii="Arial" w:hAnsi="Arial" w:cs="Arial"/>
        </w:rPr>
      </w:pPr>
      <w:r w:rsidRPr="00C523B8">
        <w:rPr>
          <w:rStyle w:val="normaltextrun"/>
          <w:rFonts w:ascii="Arial" w:hAnsi="Arial" w:cs="Arial"/>
          <w:i/>
          <w:iCs/>
        </w:rPr>
        <w:t xml:space="preserve">(ii) </w:t>
      </w:r>
      <w:proofErr w:type="gramStart"/>
      <w:r w:rsidRPr="00C523B8">
        <w:rPr>
          <w:rStyle w:val="normaltextrun"/>
          <w:rFonts w:ascii="Arial" w:hAnsi="Arial" w:cs="Arial"/>
          <w:i/>
          <w:iCs/>
        </w:rPr>
        <w:t>resources</w:t>
      </w:r>
      <w:proofErr w:type="gramEnd"/>
      <w:r w:rsidRPr="00C523B8">
        <w:rPr>
          <w:rStyle w:val="normaltextrun"/>
          <w:rFonts w:ascii="Arial" w:hAnsi="Arial" w:cs="Arial"/>
          <w:i/>
          <w:iCs/>
        </w:rPr>
        <w:t>, wherever originating, that are available to the technological university for the purpose of performing its functions, and</w:t>
      </w:r>
      <w:r w:rsidRPr="00C523B8">
        <w:rPr>
          <w:rStyle w:val="eop"/>
          <w:rFonts w:ascii="Arial" w:hAnsi="Arial" w:cs="Arial"/>
        </w:rPr>
        <w:t> </w:t>
      </w:r>
    </w:p>
    <w:p w14:paraId="47771A55" w14:textId="77777777" w:rsidR="00893990" w:rsidRPr="00C523B8" w:rsidRDefault="00893990" w:rsidP="00893990">
      <w:pPr>
        <w:pStyle w:val="paragraph"/>
        <w:spacing w:before="0" w:beforeAutospacing="0" w:after="0" w:afterAutospacing="0"/>
        <w:ind w:left="1440"/>
        <w:textAlignment w:val="baseline"/>
        <w:rPr>
          <w:rFonts w:ascii="Arial" w:hAnsi="Arial" w:cs="Arial"/>
        </w:rPr>
      </w:pPr>
      <w:r w:rsidRPr="00C523B8">
        <w:rPr>
          <w:rStyle w:val="normaltextrun"/>
          <w:rFonts w:ascii="Arial" w:hAnsi="Arial" w:cs="Arial"/>
          <w:i/>
          <w:iCs/>
        </w:rPr>
        <w:t xml:space="preserve">(iii) </w:t>
      </w:r>
      <w:proofErr w:type="gramStart"/>
      <w:r w:rsidRPr="00C523B8">
        <w:rPr>
          <w:rStyle w:val="normaltextrun"/>
          <w:rFonts w:ascii="Arial" w:hAnsi="Arial" w:cs="Arial"/>
          <w:i/>
          <w:iCs/>
        </w:rPr>
        <w:t>the</w:t>
      </w:r>
      <w:proofErr w:type="gramEnd"/>
      <w:r w:rsidRPr="00C523B8">
        <w:rPr>
          <w:rStyle w:val="normaltextrun"/>
          <w:rFonts w:ascii="Arial" w:hAnsi="Arial" w:cs="Arial"/>
          <w:i/>
          <w:iCs/>
        </w:rPr>
        <w:t xml:space="preserve"> need to secure the most beneficial, effective and efficient use of those resources.</w:t>
      </w:r>
      <w:r w:rsidRPr="00C523B8">
        <w:rPr>
          <w:rStyle w:val="eop"/>
          <w:rFonts w:ascii="Arial" w:hAnsi="Arial" w:cs="Arial"/>
        </w:rPr>
        <w:t> </w:t>
      </w:r>
    </w:p>
    <w:p w14:paraId="3F3A117C" w14:textId="77777777" w:rsidR="00893990" w:rsidRDefault="00893990" w:rsidP="00893990">
      <w:pPr>
        <w:pStyle w:val="paragraph"/>
        <w:spacing w:before="0" w:beforeAutospacing="0" w:after="0" w:afterAutospacing="0"/>
        <w:ind w:firstLine="720"/>
        <w:textAlignment w:val="baseline"/>
        <w:rPr>
          <w:rStyle w:val="normaltextrun"/>
          <w:rFonts w:ascii="Arial" w:hAnsi="Arial" w:cs="Arial"/>
          <w:i/>
          <w:iCs/>
        </w:rPr>
      </w:pPr>
    </w:p>
    <w:p w14:paraId="31BD9D63" w14:textId="77777777" w:rsidR="00893990" w:rsidRPr="00C523B8" w:rsidRDefault="00893990" w:rsidP="00893990">
      <w:pPr>
        <w:pStyle w:val="paragraph"/>
        <w:spacing w:before="0" w:beforeAutospacing="0" w:after="0" w:afterAutospacing="0"/>
        <w:textAlignment w:val="baseline"/>
        <w:rPr>
          <w:rFonts w:ascii="Arial" w:hAnsi="Arial" w:cs="Arial"/>
        </w:rPr>
      </w:pPr>
      <w:proofErr w:type="gramStart"/>
      <w:r w:rsidRPr="00C523B8">
        <w:rPr>
          <w:rStyle w:val="normaltextrun"/>
          <w:rFonts w:ascii="Arial" w:hAnsi="Arial" w:cs="Arial"/>
          <w:i/>
          <w:iCs/>
        </w:rPr>
        <w:t>(2) A member of the academic staff of a technological university shall not, subject to the provisions of any enactment or rule of law, be disadvantaged, or subject to less favourable treatment by the technological university, arising from his or her questioning and testing received wisdom, putting forward new ideas or stating controversial or unpopular opinions in his or her teaching, research and any other activities either in or outside the technological university.”</w:t>
      </w:r>
      <w:r w:rsidRPr="00C523B8">
        <w:rPr>
          <w:rStyle w:val="eop"/>
          <w:rFonts w:ascii="Arial" w:hAnsi="Arial" w:cs="Arial"/>
        </w:rPr>
        <w:t> </w:t>
      </w:r>
      <w:proofErr w:type="gramEnd"/>
    </w:p>
    <w:p w14:paraId="524BA28D" w14:textId="77777777" w:rsidR="00893990" w:rsidRPr="00C523B8" w:rsidRDefault="00893990" w:rsidP="00893990">
      <w:pPr>
        <w:pStyle w:val="paragraph"/>
        <w:spacing w:before="0" w:beforeAutospacing="0" w:after="0" w:afterAutospacing="0"/>
        <w:textAlignment w:val="baseline"/>
        <w:rPr>
          <w:rFonts w:ascii="Arial" w:hAnsi="Arial" w:cs="Arial"/>
        </w:rPr>
      </w:pPr>
      <w:r w:rsidRPr="00C523B8">
        <w:rPr>
          <w:rStyle w:val="eop"/>
          <w:rFonts w:ascii="Arial" w:hAnsi="Arial" w:cs="Arial"/>
        </w:rPr>
        <w:t> </w:t>
      </w:r>
    </w:p>
    <w:p w14:paraId="3AA7CEEB" w14:textId="77777777" w:rsidR="00893990" w:rsidRDefault="00893990" w:rsidP="00893990">
      <w:pPr>
        <w:pStyle w:val="paragraph"/>
        <w:spacing w:before="0" w:beforeAutospacing="0" w:after="0" w:afterAutospacing="0"/>
        <w:textAlignment w:val="baseline"/>
        <w:rPr>
          <w:rStyle w:val="normaltextrun"/>
          <w:rFonts w:ascii="Arial" w:hAnsi="Arial" w:cs="Arial"/>
          <w:u w:val="single"/>
        </w:rPr>
      </w:pPr>
    </w:p>
    <w:p w14:paraId="52B9E317" w14:textId="77777777" w:rsidR="00893990" w:rsidRPr="00FA4FEA" w:rsidRDefault="00893990" w:rsidP="00893990">
      <w:pPr>
        <w:pStyle w:val="paragraph"/>
        <w:spacing w:before="0" w:beforeAutospacing="0" w:after="0" w:afterAutospacing="0"/>
        <w:textAlignment w:val="baseline"/>
        <w:rPr>
          <w:rStyle w:val="normaltextrun"/>
          <w:rFonts w:ascii="Arial" w:hAnsi="Arial" w:cs="Arial"/>
          <w:u w:val="single"/>
        </w:rPr>
      </w:pPr>
      <w:r w:rsidRPr="00FA4FEA">
        <w:rPr>
          <w:rStyle w:val="normaltextrun"/>
          <w:rFonts w:ascii="Arial" w:hAnsi="Arial" w:cs="Arial"/>
          <w:u w:val="single"/>
        </w:rPr>
        <w:t xml:space="preserve">Regional Technical Colleges Act 1992 </w:t>
      </w:r>
      <w:r>
        <w:rPr>
          <w:rStyle w:val="normaltextrun"/>
          <w:rFonts w:ascii="Arial" w:hAnsi="Arial" w:cs="Arial"/>
          <w:u w:val="single"/>
        </w:rPr>
        <w:t>(Institutes of Technology Acts 1992-2006) – Section 5A</w:t>
      </w:r>
      <w:r w:rsidRPr="00FA4FEA">
        <w:rPr>
          <w:rStyle w:val="normaltextrun"/>
          <w:rFonts w:ascii="Arial" w:hAnsi="Arial" w:cs="Arial"/>
          <w:u w:val="single"/>
        </w:rPr>
        <w:t xml:space="preserve"> </w:t>
      </w:r>
    </w:p>
    <w:p w14:paraId="4049BB67" w14:textId="77777777" w:rsidR="00893990" w:rsidRDefault="00893990" w:rsidP="00893990">
      <w:pPr>
        <w:pStyle w:val="paragraph"/>
        <w:spacing w:before="0" w:beforeAutospacing="0" w:after="0" w:afterAutospacing="0"/>
        <w:textAlignment w:val="baseline"/>
        <w:rPr>
          <w:rStyle w:val="normaltextrun"/>
          <w:rFonts w:ascii="Arial" w:hAnsi="Arial" w:cs="Arial"/>
          <w:i/>
          <w:iCs/>
        </w:rPr>
      </w:pPr>
    </w:p>
    <w:p w14:paraId="67A73449" w14:textId="77777777" w:rsidR="00893990" w:rsidRPr="00C523B8" w:rsidRDefault="00893990" w:rsidP="00893990">
      <w:pPr>
        <w:pStyle w:val="paragraph"/>
        <w:spacing w:before="0" w:beforeAutospacing="0" w:after="0" w:afterAutospacing="0"/>
        <w:textAlignment w:val="baseline"/>
        <w:rPr>
          <w:rFonts w:ascii="Arial" w:hAnsi="Arial" w:cs="Arial"/>
        </w:rPr>
      </w:pPr>
      <w:r>
        <w:rPr>
          <w:rStyle w:val="normaltextrun"/>
          <w:rFonts w:ascii="Arial" w:hAnsi="Arial" w:cs="Arial"/>
          <w:i/>
          <w:iCs/>
        </w:rPr>
        <w:t>“Academic freedom.</w:t>
      </w:r>
      <w:r w:rsidRPr="00C523B8">
        <w:rPr>
          <w:rStyle w:val="normaltextrun"/>
          <w:rFonts w:ascii="Arial" w:hAnsi="Arial" w:cs="Arial"/>
          <w:i/>
          <w:iCs/>
        </w:rPr>
        <w:t> </w:t>
      </w:r>
      <w:r w:rsidRPr="00C523B8">
        <w:rPr>
          <w:rStyle w:val="eop"/>
          <w:rFonts w:ascii="Arial" w:hAnsi="Arial" w:cs="Arial"/>
        </w:rPr>
        <w:t> </w:t>
      </w:r>
    </w:p>
    <w:p w14:paraId="148DB481" w14:textId="77777777" w:rsidR="00893990" w:rsidRDefault="00893990" w:rsidP="00893990">
      <w:pPr>
        <w:pStyle w:val="paragraph"/>
        <w:spacing w:before="0" w:beforeAutospacing="0" w:after="0" w:afterAutospacing="0"/>
        <w:textAlignment w:val="baseline"/>
        <w:rPr>
          <w:rStyle w:val="normaltextrun"/>
          <w:rFonts w:ascii="Arial" w:hAnsi="Arial" w:cs="Arial"/>
          <w:i/>
          <w:iCs/>
        </w:rPr>
      </w:pPr>
    </w:p>
    <w:p w14:paraId="1B52867E" w14:textId="77777777" w:rsidR="00893990" w:rsidRPr="00C523B8" w:rsidRDefault="00893990" w:rsidP="00893990">
      <w:pPr>
        <w:pStyle w:val="paragraph"/>
        <w:spacing w:before="0" w:beforeAutospacing="0" w:after="0" w:afterAutospacing="0"/>
        <w:textAlignment w:val="baseline"/>
        <w:rPr>
          <w:rFonts w:ascii="Arial" w:hAnsi="Arial" w:cs="Arial"/>
        </w:rPr>
      </w:pPr>
      <w:r w:rsidRPr="00C523B8">
        <w:rPr>
          <w:rStyle w:val="normaltextrun"/>
          <w:rFonts w:ascii="Arial" w:hAnsi="Arial" w:cs="Arial"/>
          <w:i/>
          <w:iCs/>
        </w:rPr>
        <w:t>5A</w:t>
      </w:r>
      <w:proofErr w:type="gramStart"/>
      <w:r w:rsidRPr="00C523B8">
        <w:rPr>
          <w:rStyle w:val="normaltextrun"/>
          <w:rFonts w:ascii="Arial" w:hAnsi="Arial" w:cs="Arial"/>
          <w:i/>
          <w:iCs/>
        </w:rPr>
        <w:t>.—</w:t>
      </w:r>
      <w:proofErr w:type="gramEnd"/>
      <w:r w:rsidRPr="00C523B8">
        <w:rPr>
          <w:rStyle w:val="tabchar"/>
          <w:rFonts w:ascii="Arial" w:hAnsi="Arial" w:cs="Arial"/>
        </w:rPr>
        <w:t xml:space="preserve"> </w:t>
      </w:r>
      <w:r w:rsidRPr="00C523B8">
        <w:rPr>
          <w:rStyle w:val="normaltextrun"/>
          <w:rFonts w:ascii="Arial" w:hAnsi="Arial" w:cs="Arial"/>
          <w:i/>
          <w:iCs/>
        </w:rPr>
        <w:t>(1) A college, in performing its functions, shall have the right and responsibility to preserve and promote the traditional principles of academic freedom in the conduct of its internal and external affairs.</w:t>
      </w:r>
      <w:r w:rsidRPr="00C523B8">
        <w:rPr>
          <w:rStyle w:val="eop"/>
          <w:rFonts w:ascii="Arial" w:hAnsi="Arial" w:cs="Arial"/>
        </w:rPr>
        <w:t> </w:t>
      </w:r>
    </w:p>
    <w:p w14:paraId="47FE4A24" w14:textId="77777777" w:rsidR="00893990" w:rsidRDefault="00893990" w:rsidP="00893990">
      <w:pPr>
        <w:pStyle w:val="paragraph"/>
        <w:spacing w:before="0" w:beforeAutospacing="0" w:after="0" w:afterAutospacing="0"/>
        <w:ind w:firstLine="720"/>
        <w:textAlignment w:val="baseline"/>
        <w:rPr>
          <w:rStyle w:val="normaltextrun"/>
          <w:rFonts w:ascii="Arial" w:hAnsi="Arial" w:cs="Arial"/>
          <w:i/>
          <w:iCs/>
        </w:rPr>
      </w:pPr>
    </w:p>
    <w:p w14:paraId="016F3407" w14:textId="77777777" w:rsidR="00893990" w:rsidRPr="00C523B8" w:rsidRDefault="00893990" w:rsidP="00893990">
      <w:pPr>
        <w:pStyle w:val="paragraph"/>
        <w:spacing w:before="0" w:beforeAutospacing="0" w:after="0" w:afterAutospacing="0"/>
        <w:ind w:firstLine="720"/>
        <w:textAlignment w:val="baseline"/>
        <w:rPr>
          <w:rFonts w:ascii="Arial" w:hAnsi="Arial" w:cs="Arial"/>
        </w:rPr>
      </w:pPr>
      <w:proofErr w:type="gramStart"/>
      <w:r w:rsidRPr="00C523B8">
        <w:rPr>
          <w:rStyle w:val="normaltextrun"/>
          <w:rFonts w:ascii="Arial" w:hAnsi="Arial" w:cs="Arial"/>
          <w:i/>
          <w:iCs/>
        </w:rPr>
        <w:t>(2) A member of the academic staff of a college shall have the freedom, within the law, in his or her teaching, research and any other activities either in or outside the college, to question and test received wisdom, to put forward new ideas and to state controversial or unpopular opinions and shall not be disadvantaged, or subject to less favourable treatment by the college, for the exercise of that freedom.”.“</w:t>
      </w:r>
      <w:r w:rsidRPr="00C523B8">
        <w:rPr>
          <w:rStyle w:val="eop"/>
          <w:rFonts w:ascii="Arial" w:hAnsi="Arial" w:cs="Arial"/>
        </w:rPr>
        <w:t> </w:t>
      </w:r>
      <w:proofErr w:type="gramEnd"/>
    </w:p>
    <w:p w14:paraId="222BA811" w14:textId="77777777" w:rsidR="00893990" w:rsidRPr="00C523B8" w:rsidRDefault="00893990" w:rsidP="00893990">
      <w:pPr>
        <w:pStyle w:val="paragraph"/>
        <w:spacing w:before="0" w:beforeAutospacing="0" w:after="0" w:afterAutospacing="0"/>
        <w:textAlignment w:val="baseline"/>
        <w:rPr>
          <w:rFonts w:ascii="Arial" w:hAnsi="Arial" w:cs="Arial"/>
        </w:rPr>
      </w:pPr>
      <w:r w:rsidRPr="00C523B8">
        <w:rPr>
          <w:rStyle w:val="eop"/>
          <w:rFonts w:ascii="Arial" w:hAnsi="Arial" w:cs="Arial"/>
        </w:rPr>
        <w:t> </w:t>
      </w:r>
    </w:p>
    <w:p w14:paraId="7FDB5E81" w14:textId="77777777" w:rsidR="00893990" w:rsidRDefault="00893990" w:rsidP="00893990">
      <w:pPr>
        <w:pStyle w:val="paragraph"/>
        <w:spacing w:before="0" w:beforeAutospacing="0" w:after="0" w:afterAutospacing="0"/>
        <w:textAlignment w:val="baseline"/>
        <w:rPr>
          <w:rStyle w:val="normaltextrun"/>
          <w:rFonts w:ascii="Arial" w:hAnsi="Arial" w:cs="Arial"/>
          <w:u w:val="single"/>
        </w:rPr>
      </w:pPr>
    </w:p>
    <w:p w14:paraId="1DC56766" w14:textId="77777777" w:rsidR="00893990" w:rsidRPr="00FA4FEA" w:rsidRDefault="00893990" w:rsidP="00893990">
      <w:pPr>
        <w:pStyle w:val="paragraph"/>
        <w:spacing w:before="0" w:beforeAutospacing="0" w:after="0" w:afterAutospacing="0"/>
        <w:textAlignment w:val="baseline"/>
        <w:rPr>
          <w:rStyle w:val="normaltextrun"/>
          <w:rFonts w:ascii="Arial" w:hAnsi="Arial" w:cs="Arial"/>
          <w:i/>
          <w:iCs/>
          <w:u w:val="single"/>
        </w:rPr>
      </w:pPr>
      <w:r w:rsidRPr="00FA4FEA">
        <w:rPr>
          <w:rStyle w:val="normaltextrun"/>
          <w:rFonts w:ascii="Arial" w:hAnsi="Arial" w:cs="Arial"/>
          <w:u w:val="single"/>
        </w:rPr>
        <w:t>National College of Art and Design Act 1971</w:t>
      </w:r>
      <w:r>
        <w:rPr>
          <w:rStyle w:val="normaltextrun"/>
          <w:rFonts w:ascii="Arial" w:hAnsi="Arial" w:cs="Arial"/>
          <w:u w:val="single"/>
        </w:rPr>
        <w:t xml:space="preserve"> – Section 5A</w:t>
      </w:r>
      <w:r w:rsidRPr="00FA4FEA">
        <w:rPr>
          <w:rStyle w:val="normaltextrun"/>
          <w:rFonts w:ascii="Arial" w:hAnsi="Arial" w:cs="Arial"/>
          <w:i/>
          <w:iCs/>
          <w:u w:val="single"/>
        </w:rPr>
        <w:t xml:space="preserve"> </w:t>
      </w:r>
    </w:p>
    <w:p w14:paraId="391C7EE9" w14:textId="77777777" w:rsidR="00893990" w:rsidRPr="00C523B8" w:rsidRDefault="00893990" w:rsidP="00893990">
      <w:pPr>
        <w:pStyle w:val="paragraph"/>
        <w:spacing w:before="0" w:beforeAutospacing="0" w:after="0" w:afterAutospacing="0"/>
        <w:textAlignment w:val="baseline"/>
        <w:rPr>
          <w:rFonts w:ascii="Arial" w:hAnsi="Arial" w:cs="Arial"/>
        </w:rPr>
      </w:pPr>
      <w:r w:rsidRPr="00C523B8">
        <w:rPr>
          <w:rStyle w:val="normaltextrun"/>
          <w:rFonts w:ascii="Arial" w:hAnsi="Arial" w:cs="Arial"/>
          <w:i/>
          <w:iCs/>
        </w:rPr>
        <w:t>“5A</w:t>
      </w:r>
      <w:r w:rsidRPr="00C523B8">
        <w:rPr>
          <w:rStyle w:val="normaltextrun"/>
          <w:rFonts w:ascii="Arial" w:hAnsi="Arial" w:cs="Arial"/>
          <w:b/>
          <w:bCs/>
          <w:i/>
          <w:iCs/>
        </w:rPr>
        <w:t>.</w:t>
      </w:r>
      <w:r w:rsidRPr="00C523B8">
        <w:rPr>
          <w:rStyle w:val="normaltextrun"/>
          <w:rFonts w:ascii="Arial" w:hAnsi="Arial" w:cs="Arial"/>
          <w:i/>
          <w:iCs/>
        </w:rPr>
        <w:t xml:space="preserve"> (1) An </w:t>
      </w:r>
      <w:proofErr w:type="spellStart"/>
      <w:r w:rsidRPr="00C523B8">
        <w:rPr>
          <w:rStyle w:val="normaltextrun"/>
          <w:rFonts w:ascii="Arial" w:hAnsi="Arial" w:cs="Arial"/>
          <w:i/>
          <w:iCs/>
        </w:rPr>
        <w:t>Bord</w:t>
      </w:r>
      <w:proofErr w:type="spellEnd"/>
      <w:r w:rsidRPr="00C523B8">
        <w:rPr>
          <w:rStyle w:val="normaltextrun"/>
          <w:rFonts w:ascii="Arial" w:hAnsi="Arial" w:cs="Arial"/>
          <w:i/>
          <w:iCs/>
        </w:rPr>
        <w:t>, in performing its functions, shall—</w:t>
      </w:r>
      <w:r w:rsidRPr="00C523B8">
        <w:rPr>
          <w:rStyle w:val="eop"/>
          <w:rFonts w:ascii="Arial" w:hAnsi="Arial" w:cs="Arial"/>
        </w:rPr>
        <w:t> </w:t>
      </w:r>
    </w:p>
    <w:p w14:paraId="153D75BB" w14:textId="77777777" w:rsidR="00893990" w:rsidRDefault="00893990" w:rsidP="00893990">
      <w:pPr>
        <w:pStyle w:val="paragraph"/>
        <w:spacing w:before="0" w:beforeAutospacing="0" w:after="0" w:afterAutospacing="0"/>
        <w:ind w:firstLine="720"/>
        <w:textAlignment w:val="baseline"/>
        <w:rPr>
          <w:rStyle w:val="normaltextrun"/>
          <w:rFonts w:ascii="Arial" w:hAnsi="Arial" w:cs="Arial"/>
          <w:i/>
          <w:iCs/>
        </w:rPr>
      </w:pPr>
    </w:p>
    <w:p w14:paraId="71DA4C8A" w14:textId="77777777" w:rsidR="00893990" w:rsidRPr="00C523B8" w:rsidRDefault="00893990" w:rsidP="00893990">
      <w:pPr>
        <w:pStyle w:val="paragraph"/>
        <w:spacing w:before="0" w:beforeAutospacing="0" w:after="0" w:afterAutospacing="0"/>
        <w:ind w:left="720"/>
        <w:textAlignment w:val="baseline"/>
        <w:rPr>
          <w:rFonts w:ascii="Arial" w:hAnsi="Arial" w:cs="Arial"/>
        </w:rPr>
      </w:pPr>
      <w:r w:rsidRPr="00C523B8">
        <w:rPr>
          <w:rStyle w:val="normaltextrun"/>
          <w:rFonts w:ascii="Arial" w:hAnsi="Arial" w:cs="Arial"/>
          <w:i/>
          <w:iCs/>
        </w:rPr>
        <w:t xml:space="preserve">(a) </w:t>
      </w:r>
      <w:proofErr w:type="gramStart"/>
      <w:r w:rsidRPr="00C523B8">
        <w:rPr>
          <w:rStyle w:val="normaltextrun"/>
          <w:rFonts w:ascii="Arial" w:hAnsi="Arial" w:cs="Arial"/>
          <w:i/>
          <w:iCs/>
        </w:rPr>
        <w:t>have</w:t>
      </w:r>
      <w:proofErr w:type="gramEnd"/>
      <w:r w:rsidRPr="00C523B8">
        <w:rPr>
          <w:rStyle w:val="normaltextrun"/>
          <w:rFonts w:ascii="Arial" w:hAnsi="Arial" w:cs="Arial"/>
          <w:i/>
          <w:iCs/>
        </w:rPr>
        <w:t xml:space="preserve"> the right and responsibility to preserve and promote the principles of academic freedom in the conduct of its internal and external affairs, and</w:t>
      </w:r>
      <w:r w:rsidRPr="00C523B8">
        <w:rPr>
          <w:rStyle w:val="eop"/>
          <w:rFonts w:ascii="Arial" w:hAnsi="Arial" w:cs="Arial"/>
        </w:rPr>
        <w:t> </w:t>
      </w:r>
    </w:p>
    <w:p w14:paraId="5EB74085" w14:textId="77777777" w:rsidR="00893990" w:rsidRDefault="00893990" w:rsidP="00893990">
      <w:pPr>
        <w:pStyle w:val="paragraph"/>
        <w:spacing w:before="0" w:beforeAutospacing="0" w:after="0" w:afterAutospacing="0"/>
        <w:ind w:firstLine="720"/>
        <w:textAlignment w:val="baseline"/>
        <w:rPr>
          <w:rStyle w:val="normaltextrun"/>
          <w:rFonts w:ascii="Arial" w:hAnsi="Arial" w:cs="Arial"/>
          <w:i/>
          <w:iCs/>
        </w:rPr>
      </w:pPr>
    </w:p>
    <w:p w14:paraId="373307DB" w14:textId="77777777" w:rsidR="00893990" w:rsidRPr="00C523B8" w:rsidRDefault="00893990" w:rsidP="00893990">
      <w:pPr>
        <w:pStyle w:val="paragraph"/>
        <w:spacing w:before="0" w:beforeAutospacing="0" w:after="0" w:afterAutospacing="0"/>
        <w:ind w:left="720"/>
        <w:textAlignment w:val="baseline"/>
        <w:rPr>
          <w:rFonts w:ascii="Arial" w:hAnsi="Arial" w:cs="Arial"/>
        </w:rPr>
      </w:pPr>
      <w:r w:rsidRPr="00C523B8">
        <w:rPr>
          <w:rStyle w:val="normaltextrun"/>
          <w:rFonts w:ascii="Arial" w:hAnsi="Arial" w:cs="Arial"/>
          <w:i/>
          <w:iCs/>
        </w:rPr>
        <w:t xml:space="preserve">(b) </w:t>
      </w:r>
      <w:proofErr w:type="gramStart"/>
      <w:r w:rsidRPr="00C523B8">
        <w:rPr>
          <w:rStyle w:val="normaltextrun"/>
          <w:rFonts w:ascii="Arial" w:hAnsi="Arial" w:cs="Arial"/>
          <w:i/>
          <w:iCs/>
        </w:rPr>
        <w:t>without</w:t>
      </w:r>
      <w:proofErr w:type="gramEnd"/>
      <w:r w:rsidRPr="00C523B8">
        <w:rPr>
          <w:rStyle w:val="normaltextrun"/>
          <w:rFonts w:ascii="Arial" w:hAnsi="Arial" w:cs="Arial"/>
          <w:i/>
          <w:iCs/>
        </w:rPr>
        <w:t xml:space="preserve"> prejudice to the generality of paragraph (a), be entitled to regulate its affairs in accordance with its independent ethos and the principles of academic freedom, and in doing so shall have regard to—</w:t>
      </w:r>
      <w:r w:rsidRPr="00C523B8">
        <w:rPr>
          <w:rStyle w:val="eop"/>
          <w:rFonts w:ascii="Arial" w:hAnsi="Arial" w:cs="Arial"/>
        </w:rPr>
        <w:t> </w:t>
      </w:r>
    </w:p>
    <w:p w14:paraId="3BC138B9" w14:textId="77777777" w:rsidR="00893990" w:rsidRDefault="00893990" w:rsidP="00893990">
      <w:pPr>
        <w:pStyle w:val="paragraph"/>
        <w:spacing w:before="0" w:beforeAutospacing="0" w:after="0" w:afterAutospacing="0"/>
        <w:ind w:left="720" w:firstLine="720"/>
        <w:textAlignment w:val="baseline"/>
        <w:rPr>
          <w:rStyle w:val="normaltextrun"/>
          <w:rFonts w:ascii="Arial" w:hAnsi="Arial" w:cs="Arial"/>
          <w:i/>
          <w:iCs/>
        </w:rPr>
      </w:pPr>
    </w:p>
    <w:p w14:paraId="7EA9D4B7" w14:textId="77777777" w:rsidR="00893990" w:rsidRPr="00C523B8" w:rsidRDefault="00893990" w:rsidP="00893990">
      <w:pPr>
        <w:pStyle w:val="paragraph"/>
        <w:spacing w:before="0" w:beforeAutospacing="0" w:after="0" w:afterAutospacing="0"/>
        <w:ind w:left="1440"/>
        <w:textAlignment w:val="baseline"/>
        <w:rPr>
          <w:rFonts w:ascii="Arial" w:hAnsi="Arial" w:cs="Arial"/>
        </w:rPr>
      </w:pPr>
      <w:r w:rsidRPr="00C523B8">
        <w:rPr>
          <w:rStyle w:val="normaltextrun"/>
          <w:rFonts w:ascii="Arial" w:hAnsi="Arial" w:cs="Arial"/>
          <w:i/>
          <w:iCs/>
        </w:rPr>
        <w:t>(</w:t>
      </w:r>
      <w:proofErr w:type="spellStart"/>
      <w:r w:rsidRPr="00C523B8">
        <w:rPr>
          <w:rStyle w:val="normaltextrun"/>
          <w:rFonts w:ascii="Arial" w:hAnsi="Arial" w:cs="Arial"/>
          <w:i/>
          <w:iCs/>
        </w:rPr>
        <w:t>i</w:t>
      </w:r>
      <w:proofErr w:type="spellEnd"/>
      <w:r w:rsidRPr="00C523B8">
        <w:rPr>
          <w:rStyle w:val="normaltextrun"/>
          <w:rFonts w:ascii="Arial" w:hAnsi="Arial" w:cs="Arial"/>
          <w:i/>
          <w:iCs/>
        </w:rPr>
        <w:t xml:space="preserve">) </w:t>
      </w:r>
      <w:proofErr w:type="gramStart"/>
      <w:r w:rsidRPr="00C523B8">
        <w:rPr>
          <w:rStyle w:val="normaltextrun"/>
          <w:rFonts w:ascii="Arial" w:hAnsi="Arial" w:cs="Arial"/>
          <w:i/>
          <w:iCs/>
        </w:rPr>
        <w:t>the</w:t>
      </w:r>
      <w:proofErr w:type="gramEnd"/>
      <w:r w:rsidRPr="00C523B8">
        <w:rPr>
          <w:rStyle w:val="normaltextrun"/>
          <w:rFonts w:ascii="Arial" w:hAnsi="Arial" w:cs="Arial"/>
          <w:i/>
          <w:iCs/>
        </w:rPr>
        <w:t xml:space="preserve"> promotion and preservation of equality of opportunity and access to higher education,</w:t>
      </w:r>
      <w:r w:rsidRPr="00C523B8">
        <w:rPr>
          <w:rStyle w:val="eop"/>
          <w:rFonts w:ascii="Arial" w:hAnsi="Arial" w:cs="Arial"/>
        </w:rPr>
        <w:t> </w:t>
      </w:r>
    </w:p>
    <w:p w14:paraId="54526392" w14:textId="77777777" w:rsidR="00893990" w:rsidRDefault="00893990" w:rsidP="00893990">
      <w:pPr>
        <w:pStyle w:val="paragraph"/>
        <w:spacing w:before="0" w:beforeAutospacing="0" w:after="0" w:afterAutospacing="0"/>
        <w:ind w:left="720" w:firstLine="720"/>
        <w:textAlignment w:val="baseline"/>
        <w:rPr>
          <w:rStyle w:val="normaltextrun"/>
          <w:rFonts w:ascii="Arial" w:hAnsi="Arial" w:cs="Arial"/>
          <w:i/>
          <w:iCs/>
        </w:rPr>
      </w:pPr>
    </w:p>
    <w:p w14:paraId="77C2B1E0" w14:textId="77777777" w:rsidR="00893990" w:rsidRPr="00C523B8" w:rsidRDefault="00893990" w:rsidP="00893990">
      <w:pPr>
        <w:pStyle w:val="paragraph"/>
        <w:spacing w:before="0" w:beforeAutospacing="0" w:after="0" w:afterAutospacing="0"/>
        <w:ind w:left="1440"/>
        <w:textAlignment w:val="baseline"/>
        <w:rPr>
          <w:rFonts w:ascii="Arial" w:hAnsi="Arial" w:cs="Arial"/>
        </w:rPr>
      </w:pPr>
      <w:r w:rsidRPr="00C523B8">
        <w:rPr>
          <w:rStyle w:val="normaltextrun"/>
          <w:rFonts w:ascii="Arial" w:hAnsi="Arial" w:cs="Arial"/>
          <w:i/>
          <w:iCs/>
        </w:rPr>
        <w:t xml:space="preserve">(ii) </w:t>
      </w:r>
      <w:proofErr w:type="gramStart"/>
      <w:r w:rsidRPr="00C523B8">
        <w:rPr>
          <w:rStyle w:val="normaltextrun"/>
          <w:rFonts w:ascii="Arial" w:hAnsi="Arial" w:cs="Arial"/>
          <w:i/>
          <w:iCs/>
        </w:rPr>
        <w:t>resources</w:t>
      </w:r>
      <w:proofErr w:type="gramEnd"/>
      <w:r w:rsidRPr="00C523B8">
        <w:rPr>
          <w:rStyle w:val="normaltextrun"/>
          <w:rFonts w:ascii="Arial" w:hAnsi="Arial" w:cs="Arial"/>
          <w:i/>
          <w:iCs/>
        </w:rPr>
        <w:t xml:space="preserve">, wherever originating, that are available to An </w:t>
      </w:r>
      <w:proofErr w:type="spellStart"/>
      <w:r w:rsidRPr="00C523B8">
        <w:rPr>
          <w:rStyle w:val="normaltextrun"/>
          <w:rFonts w:ascii="Arial" w:hAnsi="Arial" w:cs="Arial"/>
          <w:i/>
          <w:iCs/>
        </w:rPr>
        <w:t>Bord</w:t>
      </w:r>
      <w:proofErr w:type="spellEnd"/>
      <w:r w:rsidRPr="00C523B8">
        <w:rPr>
          <w:rStyle w:val="normaltextrun"/>
          <w:rFonts w:ascii="Arial" w:hAnsi="Arial" w:cs="Arial"/>
          <w:i/>
          <w:iCs/>
        </w:rPr>
        <w:t xml:space="preserve"> for the purpose of performing its functions, and</w:t>
      </w:r>
      <w:r w:rsidRPr="00C523B8">
        <w:rPr>
          <w:rStyle w:val="eop"/>
          <w:rFonts w:ascii="Arial" w:hAnsi="Arial" w:cs="Arial"/>
        </w:rPr>
        <w:t> </w:t>
      </w:r>
    </w:p>
    <w:p w14:paraId="032ED66A" w14:textId="77777777" w:rsidR="00893990" w:rsidRDefault="00893990" w:rsidP="00893990">
      <w:pPr>
        <w:pStyle w:val="paragraph"/>
        <w:spacing w:before="0" w:beforeAutospacing="0" w:after="0" w:afterAutospacing="0"/>
        <w:ind w:left="720" w:firstLine="720"/>
        <w:textAlignment w:val="baseline"/>
        <w:rPr>
          <w:rStyle w:val="normaltextrun"/>
          <w:rFonts w:ascii="Arial" w:hAnsi="Arial" w:cs="Arial"/>
          <w:i/>
          <w:iCs/>
        </w:rPr>
      </w:pPr>
    </w:p>
    <w:p w14:paraId="36E453AF" w14:textId="77777777" w:rsidR="00893990" w:rsidRPr="00C523B8" w:rsidRDefault="00893990" w:rsidP="00893990">
      <w:pPr>
        <w:pStyle w:val="paragraph"/>
        <w:spacing w:before="0" w:beforeAutospacing="0" w:after="0" w:afterAutospacing="0"/>
        <w:ind w:left="1440"/>
        <w:textAlignment w:val="baseline"/>
        <w:rPr>
          <w:rFonts w:ascii="Arial" w:hAnsi="Arial" w:cs="Arial"/>
        </w:rPr>
      </w:pPr>
      <w:r w:rsidRPr="00C523B8">
        <w:rPr>
          <w:rStyle w:val="normaltextrun"/>
          <w:rFonts w:ascii="Arial" w:hAnsi="Arial" w:cs="Arial"/>
          <w:i/>
          <w:iCs/>
        </w:rPr>
        <w:t xml:space="preserve">(iii) </w:t>
      </w:r>
      <w:proofErr w:type="gramStart"/>
      <w:r w:rsidRPr="00C523B8">
        <w:rPr>
          <w:rStyle w:val="normaltextrun"/>
          <w:rFonts w:ascii="Arial" w:hAnsi="Arial" w:cs="Arial"/>
          <w:i/>
          <w:iCs/>
        </w:rPr>
        <w:t>the</w:t>
      </w:r>
      <w:proofErr w:type="gramEnd"/>
      <w:r w:rsidRPr="00C523B8">
        <w:rPr>
          <w:rStyle w:val="normaltextrun"/>
          <w:rFonts w:ascii="Arial" w:hAnsi="Arial" w:cs="Arial"/>
          <w:i/>
          <w:iCs/>
        </w:rPr>
        <w:t xml:space="preserve"> need to secure the most beneficial, effective and efficient use of those resources.</w:t>
      </w:r>
      <w:r w:rsidRPr="00C523B8">
        <w:rPr>
          <w:rStyle w:val="eop"/>
          <w:rFonts w:ascii="Arial" w:hAnsi="Arial" w:cs="Arial"/>
        </w:rPr>
        <w:t> </w:t>
      </w:r>
    </w:p>
    <w:p w14:paraId="706B3CBC" w14:textId="77777777" w:rsidR="00893990" w:rsidRDefault="00893990" w:rsidP="00893990">
      <w:pPr>
        <w:pStyle w:val="paragraph"/>
        <w:spacing w:before="0" w:beforeAutospacing="0" w:after="0" w:afterAutospacing="0"/>
        <w:textAlignment w:val="baseline"/>
        <w:rPr>
          <w:rStyle w:val="normaltextrun"/>
          <w:rFonts w:ascii="Arial" w:hAnsi="Arial" w:cs="Arial"/>
          <w:i/>
          <w:iCs/>
        </w:rPr>
      </w:pPr>
    </w:p>
    <w:p w14:paraId="5D05F92C" w14:textId="77777777" w:rsidR="00893990" w:rsidRPr="00C523B8" w:rsidRDefault="00893990" w:rsidP="00893990">
      <w:pPr>
        <w:pStyle w:val="paragraph"/>
        <w:spacing w:before="0" w:beforeAutospacing="0" w:after="0" w:afterAutospacing="0"/>
        <w:textAlignment w:val="baseline"/>
        <w:rPr>
          <w:rFonts w:ascii="Arial" w:hAnsi="Arial" w:cs="Arial"/>
        </w:rPr>
      </w:pPr>
      <w:proofErr w:type="gramStart"/>
      <w:r w:rsidRPr="00C523B8">
        <w:rPr>
          <w:rStyle w:val="normaltextrun"/>
          <w:rFonts w:ascii="Arial" w:hAnsi="Arial" w:cs="Arial"/>
          <w:i/>
          <w:iCs/>
        </w:rPr>
        <w:t xml:space="preserve">(2) A member of the academic staff of the College shall not, subject to the provisions of any enactment or rule of law, be disadvantaged, or subject to less favourable treatment by An </w:t>
      </w:r>
      <w:proofErr w:type="spellStart"/>
      <w:r w:rsidRPr="00C523B8">
        <w:rPr>
          <w:rStyle w:val="normaltextrun"/>
          <w:rFonts w:ascii="Arial" w:hAnsi="Arial" w:cs="Arial"/>
          <w:i/>
          <w:iCs/>
        </w:rPr>
        <w:t>Bord</w:t>
      </w:r>
      <w:proofErr w:type="spellEnd"/>
      <w:r w:rsidRPr="00C523B8">
        <w:rPr>
          <w:rStyle w:val="normaltextrun"/>
          <w:rFonts w:ascii="Arial" w:hAnsi="Arial" w:cs="Arial"/>
          <w:i/>
          <w:iCs/>
        </w:rPr>
        <w:t xml:space="preserve">, arising from his or her questioning and testing received wisdom, putting forward new ideas or stating controversial or unpopular opinions in his or her teaching, research and any other activities either </w:t>
      </w:r>
      <w:r>
        <w:rPr>
          <w:rStyle w:val="normaltextrun"/>
          <w:rFonts w:ascii="Arial" w:hAnsi="Arial" w:cs="Arial"/>
          <w:i/>
          <w:iCs/>
        </w:rPr>
        <w:t>in or outside of the College.”.</w:t>
      </w:r>
      <w:proofErr w:type="gramEnd"/>
    </w:p>
    <w:p w14:paraId="71ADD809" w14:textId="77777777" w:rsidR="00893990" w:rsidRPr="00A866E7" w:rsidRDefault="00893990" w:rsidP="00893990">
      <w:pPr>
        <w:spacing w:after="0" w:line="240" w:lineRule="auto"/>
        <w:ind w:left="720"/>
        <w:rPr>
          <w:rFonts w:ascii="Arial" w:eastAsia="Calibri" w:hAnsi="Arial" w:cs="Arial"/>
          <w:sz w:val="24"/>
          <w:szCs w:val="24"/>
        </w:rPr>
      </w:pPr>
    </w:p>
    <w:p w14:paraId="040A8D02" w14:textId="7F3EC180" w:rsidR="00A866E7" w:rsidRDefault="00A866E7" w:rsidP="00A866E7">
      <w:pPr>
        <w:numPr>
          <w:ilvl w:val="0"/>
          <w:numId w:val="1"/>
        </w:numPr>
        <w:spacing w:after="0" w:line="240" w:lineRule="auto"/>
        <w:rPr>
          <w:rFonts w:ascii="Arial" w:eastAsia="Calibri" w:hAnsi="Arial" w:cs="Arial"/>
          <w:b/>
          <w:sz w:val="24"/>
          <w:szCs w:val="24"/>
        </w:rPr>
      </w:pPr>
      <w:r w:rsidRPr="00893990">
        <w:rPr>
          <w:rFonts w:ascii="Arial" w:eastAsia="Calibri" w:hAnsi="Arial" w:cs="Arial"/>
          <w:b/>
          <w:sz w:val="24"/>
          <w:szCs w:val="24"/>
        </w:rPr>
        <w:t xml:space="preserve">Are academic staff, teachers, students all entitled to academic freedom? Does this differ by level of education? Please explain. </w:t>
      </w:r>
      <w:r w:rsidR="0089396D">
        <w:rPr>
          <w:rFonts w:ascii="Arial" w:eastAsia="Calibri" w:hAnsi="Arial" w:cs="Arial"/>
          <w:b/>
          <w:sz w:val="24"/>
          <w:szCs w:val="24"/>
        </w:rPr>
        <w:br/>
      </w:r>
    </w:p>
    <w:p w14:paraId="04D74186" w14:textId="77777777" w:rsidR="00893990" w:rsidRDefault="00893990" w:rsidP="00893990">
      <w:pPr>
        <w:pStyle w:val="paragraph"/>
        <w:spacing w:before="0" w:beforeAutospacing="0" w:after="0" w:afterAutospacing="0"/>
        <w:textAlignment w:val="baseline"/>
        <w:rPr>
          <w:rStyle w:val="eop"/>
          <w:rFonts w:ascii="Arial" w:hAnsi="Arial" w:cs="Arial"/>
        </w:rPr>
      </w:pPr>
      <w:r>
        <w:rPr>
          <w:rStyle w:val="eop"/>
          <w:rFonts w:ascii="Arial" w:hAnsi="Arial" w:cs="Arial"/>
        </w:rPr>
        <w:t xml:space="preserve">For academic staff in Higher Education Institutions please see response to question </w:t>
      </w:r>
      <w:proofErr w:type="gramStart"/>
      <w:r>
        <w:rPr>
          <w:rStyle w:val="eop"/>
          <w:rFonts w:ascii="Arial" w:hAnsi="Arial" w:cs="Arial"/>
        </w:rPr>
        <w:t>1</w:t>
      </w:r>
      <w:proofErr w:type="gramEnd"/>
      <w:r>
        <w:rPr>
          <w:rStyle w:val="eop"/>
          <w:rFonts w:ascii="Arial" w:hAnsi="Arial" w:cs="Arial"/>
        </w:rPr>
        <w:t xml:space="preserve"> above.</w:t>
      </w:r>
    </w:p>
    <w:p w14:paraId="409DE7ED" w14:textId="77777777" w:rsidR="00893990" w:rsidRPr="00893990" w:rsidRDefault="00893990" w:rsidP="00893990">
      <w:pPr>
        <w:spacing w:after="0" w:line="240" w:lineRule="auto"/>
        <w:ind w:left="720"/>
        <w:rPr>
          <w:rFonts w:ascii="Arial" w:eastAsia="Calibri" w:hAnsi="Arial" w:cs="Arial"/>
          <w:b/>
          <w:sz w:val="24"/>
          <w:szCs w:val="24"/>
        </w:rPr>
      </w:pPr>
    </w:p>
    <w:p w14:paraId="23D03B3A" w14:textId="1426A837" w:rsidR="00A866E7" w:rsidRDefault="00A866E7" w:rsidP="00A866E7">
      <w:pPr>
        <w:numPr>
          <w:ilvl w:val="0"/>
          <w:numId w:val="1"/>
        </w:numPr>
        <w:spacing w:after="0" w:line="240" w:lineRule="auto"/>
        <w:rPr>
          <w:rFonts w:ascii="Arial" w:eastAsia="Calibri" w:hAnsi="Arial" w:cs="Arial"/>
          <w:b/>
          <w:sz w:val="24"/>
          <w:szCs w:val="24"/>
        </w:rPr>
      </w:pPr>
      <w:r w:rsidRPr="00893990">
        <w:rPr>
          <w:rFonts w:ascii="Arial" w:eastAsia="Calibri" w:hAnsi="Arial" w:cs="Arial"/>
          <w:b/>
          <w:sz w:val="24"/>
          <w:szCs w:val="24"/>
        </w:rPr>
        <w:t xml:space="preserve">What do you consider </w:t>
      </w:r>
      <w:proofErr w:type="gramStart"/>
      <w:r w:rsidRPr="00893990">
        <w:rPr>
          <w:rFonts w:ascii="Arial" w:eastAsia="Calibri" w:hAnsi="Arial" w:cs="Arial"/>
          <w:b/>
          <w:sz w:val="24"/>
          <w:szCs w:val="24"/>
        </w:rPr>
        <w:t>to be (a) the main challenges</w:t>
      </w:r>
      <w:proofErr w:type="gramEnd"/>
      <w:r w:rsidRPr="00893990">
        <w:rPr>
          <w:rFonts w:ascii="Arial" w:eastAsia="Calibri" w:hAnsi="Arial" w:cs="Arial"/>
          <w:b/>
          <w:sz w:val="24"/>
          <w:szCs w:val="24"/>
        </w:rPr>
        <w:t xml:space="preserve"> to academic freedom, and (b) gaps in the legal framework for protecting academic freedom?</w:t>
      </w:r>
      <w:r w:rsidR="0089396D">
        <w:rPr>
          <w:rFonts w:ascii="Arial" w:eastAsia="Calibri" w:hAnsi="Arial" w:cs="Arial"/>
          <w:b/>
          <w:sz w:val="24"/>
          <w:szCs w:val="24"/>
        </w:rPr>
        <w:br/>
      </w:r>
    </w:p>
    <w:p w14:paraId="383C211B" w14:textId="77777777" w:rsidR="00893990" w:rsidRPr="00893990" w:rsidRDefault="00893990" w:rsidP="00893990">
      <w:pPr>
        <w:spacing w:after="0" w:line="240" w:lineRule="auto"/>
        <w:rPr>
          <w:rFonts w:ascii="Arial" w:eastAsia="Calibri" w:hAnsi="Arial" w:cs="Arial"/>
          <w:sz w:val="24"/>
          <w:szCs w:val="24"/>
        </w:rPr>
      </w:pPr>
      <w:r w:rsidRPr="00893990">
        <w:rPr>
          <w:rFonts w:ascii="Arial" w:eastAsia="Calibri" w:hAnsi="Arial" w:cs="Arial"/>
          <w:sz w:val="24"/>
          <w:szCs w:val="24"/>
        </w:rPr>
        <w:t xml:space="preserve">We do not consider that there are any gaps in the legal framework in relation to protecting the academic freedom of HEIs in Ireland. Academic freedom for HEIs </w:t>
      </w:r>
      <w:proofErr w:type="gramStart"/>
      <w:r w:rsidRPr="00893990">
        <w:rPr>
          <w:rFonts w:ascii="Arial" w:eastAsia="Calibri" w:hAnsi="Arial" w:cs="Arial"/>
          <w:sz w:val="24"/>
          <w:szCs w:val="24"/>
        </w:rPr>
        <w:t>is protected</w:t>
      </w:r>
      <w:proofErr w:type="gramEnd"/>
      <w:r w:rsidRPr="00893990">
        <w:rPr>
          <w:rFonts w:ascii="Arial" w:eastAsia="Calibri" w:hAnsi="Arial" w:cs="Arial"/>
          <w:sz w:val="24"/>
          <w:szCs w:val="24"/>
        </w:rPr>
        <w:t xml:space="preserve"> under legislation. </w:t>
      </w:r>
    </w:p>
    <w:p w14:paraId="098B0E24" w14:textId="77777777" w:rsidR="00893990" w:rsidRPr="00893990" w:rsidRDefault="00893990" w:rsidP="00893990">
      <w:pPr>
        <w:spacing w:after="0" w:line="240" w:lineRule="auto"/>
        <w:ind w:left="720"/>
        <w:rPr>
          <w:rFonts w:ascii="Arial" w:eastAsia="Calibri" w:hAnsi="Arial" w:cs="Arial"/>
          <w:b/>
          <w:sz w:val="24"/>
          <w:szCs w:val="24"/>
        </w:rPr>
      </w:pPr>
    </w:p>
    <w:p w14:paraId="067CEE13" w14:textId="72BFF48F" w:rsidR="00A866E7" w:rsidRDefault="00A866E7" w:rsidP="00A866E7">
      <w:pPr>
        <w:numPr>
          <w:ilvl w:val="0"/>
          <w:numId w:val="1"/>
        </w:numPr>
        <w:spacing w:after="0" w:line="240" w:lineRule="auto"/>
        <w:rPr>
          <w:rFonts w:ascii="Arial" w:eastAsia="Calibri" w:hAnsi="Arial" w:cs="Arial"/>
          <w:b/>
          <w:sz w:val="24"/>
          <w:szCs w:val="24"/>
        </w:rPr>
      </w:pPr>
      <w:r w:rsidRPr="00893990">
        <w:rPr>
          <w:rFonts w:ascii="Arial" w:eastAsia="Calibri" w:hAnsi="Arial" w:cs="Arial"/>
          <w:b/>
          <w:sz w:val="24"/>
          <w:szCs w:val="24"/>
        </w:rPr>
        <w:t xml:space="preserve">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 </w:t>
      </w:r>
      <w:r w:rsidR="0089396D">
        <w:rPr>
          <w:rFonts w:ascii="Arial" w:eastAsia="Calibri" w:hAnsi="Arial" w:cs="Arial"/>
          <w:b/>
          <w:sz w:val="24"/>
          <w:szCs w:val="24"/>
        </w:rPr>
        <w:br/>
      </w:r>
    </w:p>
    <w:p w14:paraId="2A856F6E" w14:textId="77777777" w:rsidR="00893990" w:rsidRDefault="00893990" w:rsidP="00893990">
      <w:pPr>
        <w:pStyle w:val="paragraph"/>
        <w:spacing w:before="0" w:beforeAutospacing="0" w:after="0" w:afterAutospacing="0"/>
        <w:textAlignment w:val="baseline"/>
        <w:rPr>
          <w:rStyle w:val="eop"/>
          <w:rFonts w:ascii="Arial" w:hAnsi="Arial" w:cs="Arial"/>
        </w:rPr>
      </w:pPr>
      <w:r>
        <w:rPr>
          <w:rStyle w:val="eop"/>
          <w:rFonts w:ascii="Arial" w:hAnsi="Arial" w:cs="Arial"/>
        </w:rPr>
        <w:t>T</w:t>
      </w:r>
      <w:r w:rsidRPr="00C523B8">
        <w:rPr>
          <w:rStyle w:val="normaltextrun"/>
          <w:rFonts w:ascii="Arial" w:hAnsi="Arial" w:cs="Arial"/>
        </w:rPr>
        <w:t>he Governing Bodies of Universities, Technological Universities</w:t>
      </w:r>
      <w:r>
        <w:rPr>
          <w:rStyle w:val="normaltextrun"/>
          <w:rFonts w:ascii="Arial" w:hAnsi="Arial" w:cs="Arial"/>
        </w:rPr>
        <w:t xml:space="preserve">, </w:t>
      </w:r>
      <w:r w:rsidRPr="00C523B8">
        <w:rPr>
          <w:rStyle w:val="normaltextrun"/>
          <w:rFonts w:ascii="Arial" w:hAnsi="Arial" w:cs="Arial"/>
        </w:rPr>
        <w:t>Institutes of Technology and the National College of Art and Design are responsible for the governance of their respective institution</w:t>
      </w:r>
      <w:r>
        <w:rPr>
          <w:rStyle w:val="normaltextrun"/>
          <w:rFonts w:ascii="Arial" w:hAnsi="Arial" w:cs="Arial"/>
        </w:rPr>
        <w:t xml:space="preserve"> and for performing the functions as set out in the relevant sectoral legislation</w:t>
      </w:r>
      <w:r w:rsidRPr="00C523B8">
        <w:rPr>
          <w:rStyle w:val="normaltextrun"/>
          <w:rFonts w:ascii="Arial" w:hAnsi="Arial" w:cs="Arial"/>
        </w:rPr>
        <w:t>.</w:t>
      </w:r>
      <w:r>
        <w:rPr>
          <w:rStyle w:val="normaltextrun"/>
          <w:rFonts w:ascii="Arial" w:hAnsi="Arial" w:cs="Arial"/>
        </w:rPr>
        <w:t xml:space="preserve"> </w:t>
      </w:r>
      <w:r w:rsidRPr="00C523B8">
        <w:rPr>
          <w:rStyle w:val="normaltextrun"/>
          <w:rFonts w:ascii="Arial" w:hAnsi="Arial" w:cs="Arial"/>
        </w:rPr>
        <w:t xml:space="preserve">It is </w:t>
      </w:r>
      <w:r>
        <w:rPr>
          <w:rStyle w:val="normaltextrun"/>
          <w:rFonts w:ascii="Arial" w:hAnsi="Arial" w:cs="Arial"/>
        </w:rPr>
        <w:t xml:space="preserve">also </w:t>
      </w:r>
      <w:r w:rsidRPr="00C523B8">
        <w:rPr>
          <w:rStyle w:val="normaltextrun"/>
          <w:rFonts w:ascii="Arial" w:hAnsi="Arial" w:cs="Arial"/>
        </w:rPr>
        <w:t xml:space="preserve">important to note that each of these institutions is required under legislation to have an academic </w:t>
      </w:r>
      <w:proofErr w:type="gramStart"/>
      <w:r w:rsidRPr="00C523B8">
        <w:rPr>
          <w:rStyle w:val="normaltextrun"/>
          <w:rFonts w:ascii="Arial" w:hAnsi="Arial" w:cs="Arial"/>
        </w:rPr>
        <w:t>council which</w:t>
      </w:r>
      <w:proofErr w:type="gramEnd"/>
      <w:r w:rsidRPr="00C523B8">
        <w:rPr>
          <w:rStyle w:val="normaltextrun"/>
          <w:rFonts w:ascii="Arial" w:hAnsi="Arial" w:cs="Arial"/>
        </w:rPr>
        <w:t xml:space="preserve"> controls academic affairs, including the curriculum of, and instruction and education provided by the institution. </w:t>
      </w:r>
      <w:r>
        <w:rPr>
          <w:rStyle w:val="eop"/>
          <w:rFonts w:ascii="Arial" w:hAnsi="Arial" w:cs="Arial"/>
        </w:rPr>
        <w:t xml:space="preserve">The functions of the governing bodies of the HEIs </w:t>
      </w:r>
      <w:proofErr w:type="gramStart"/>
      <w:r>
        <w:rPr>
          <w:rStyle w:val="eop"/>
          <w:rFonts w:ascii="Arial" w:hAnsi="Arial" w:cs="Arial"/>
        </w:rPr>
        <w:t>are provided for</w:t>
      </w:r>
      <w:proofErr w:type="gramEnd"/>
      <w:r>
        <w:rPr>
          <w:rStyle w:val="eop"/>
          <w:rFonts w:ascii="Arial" w:hAnsi="Arial" w:cs="Arial"/>
        </w:rPr>
        <w:t xml:space="preserve"> as follows:</w:t>
      </w:r>
    </w:p>
    <w:p w14:paraId="5C10A5F4" w14:textId="77777777" w:rsidR="00893990" w:rsidRDefault="00893990" w:rsidP="00893990">
      <w:pPr>
        <w:pStyle w:val="paragraph"/>
        <w:numPr>
          <w:ilvl w:val="0"/>
          <w:numId w:val="3"/>
        </w:numPr>
        <w:spacing w:before="0" w:beforeAutospacing="0" w:after="0" w:afterAutospacing="0"/>
        <w:textAlignment w:val="baseline"/>
        <w:rPr>
          <w:rFonts w:ascii="Arial" w:hAnsi="Arial" w:cs="Arial"/>
        </w:rPr>
      </w:pPr>
      <w:r>
        <w:rPr>
          <w:rFonts w:ascii="Arial" w:hAnsi="Arial" w:cs="Arial"/>
        </w:rPr>
        <w:t>Section 18 of the Universities Act, 1997</w:t>
      </w:r>
    </w:p>
    <w:p w14:paraId="05BB5710" w14:textId="77777777" w:rsidR="00893990" w:rsidRDefault="00893990" w:rsidP="00893990">
      <w:pPr>
        <w:pStyle w:val="paragraph"/>
        <w:numPr>
          <w:ilvl w:val="0"/>
          <w:numId w:val="3"/>
        </w:numPr>
        <w:spacing w:before="0" w:beforeAutospacing="0" w:after="0" w:afterAutospacing="0"/>
        <w:textAlignment w:val="baseline"/>
        <w:rPr>
          <w:rFonts w:ascii="Arial" w:hAnsi="Arial" w:cs="Arial"/>
        </w:rPr>
      </w:pPr>
      <w:r>
        <w:rPr>
          <w:rFonts w:ascii="Arial" w:hAnsi="Arial" w:cs="Arial"/>
        </w:rPr>
        <w:t>Section 11 of the Technological Universities Act, 2018</w:t>
      </w:r>
    </w:p>
    <w:p w14:paraId="7F07B6FB" w14:textId="77777777" w:rsidR="00893990" w:rsidRDefault="00893990" w:rsidP="00893990">
      <w:pPr>
        <w:pStyle w:val="paragraph"/>
        <w:numPr>
          <w:ilvl w:val="0"/>
          <w:numId w:val="3"/>
        </w:numPr>
        <w:spacing w:before="0" w:beforeAutospacing="0" w:after="0" w:afterAutospacing="0"/>
        <w:textAlignment w:val="baseline"/>
        <w:rPr>
          <w:rFonts w:ascii="Arial" w:hAnsi="Arial" w:cs="Arial"/>
        </w:rPr>
      </w:pPr>
      <w:r>
        <w:rPr>
          <w:rFonts w:ascii="Arial" w:hAnsi="Arial" w:cs="Arial"/>
        </w:rPr>
        <w:t>Section 7 of the Regional Technical Colleges Act, 1992 (Institutes of Technology Acts 1992-2006)</w:t>
      </w:r>
    </w:p>
    <w:p w14:paraId="6603C7E6" w14:textId="77777777" w:rsidR="00893990" w:rsidRPr="00C523B8" w:rsidRDefault="00893990" w:rsidP="00893990">
      <w:pPr>
        <w:pStyle w:val="paragraph"/>
        <w:numPr>
          <w:ilvl w:val="0"/>
          <w:numId w:val="3"/>
        </w:numPr>
        <w:spacing w:before="0" w:beforeAutospacing="0" w:after="0" w:afterAutospacing="0"/>
        <w:textAlignment w:val="baseline"/>
        <w:rPr>
          <w:rFonts w:ascii="Arial" w:hAnsi="Arial" w:cs="Arial"/>
        </w:rPr>
      </w:pPr>
      <w:r>
        <w:rPr>
          <w:rFonts w:ascii="Arial" w:hAnsi="Arial" w:cs="Arial"/>
        </w:rPr>
        <w:t>Section 5 of the National College of Art and Design Act, 1971</w:t>
      </w:r>
    </w:p>
    <w:p w14:paraId="3A18A131" w14:textId="77777777" w:rsidR="00893990" w:rsidRPr="00C523B8" w:rsidRDefault="00893990" w:rsidP="00893990">
      <w:pPr>
        <w:pStyle w:val="paragraph"/>
        <w:spacing w:before="0" w:beforeAutospacing="0" w:after="0" w:afterAutospacing="0"/>
        <w:textAlignment w:val="baseline"/>
        <w:rPr>
          <w:rFonts w:ascii="Arial" w:hAnsi="Arial" w:cs="Arial"/>
        </w:rPr>
      </w:pPr>
      <w:r w:rsidRPr="00C523B8">
        <w:rPr>
          <w:rStyle w:val="eop"/>
          <w:rFonts w:ascii="Arial" w:hAnsi="Arial" w:cs="Arial"/>
        </w:rPr>
        <w:t> </w:t>
      </w:r>
    </w:p>
    <w:p w14:paraId="5DEC9816" w14:textId="77777777" w:rsidR="00893990" w:rsidRDefault="00893990" w:rsidP="00893990">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The relevant sectoral legislation also provides for 19 member</w:t>
      </w:r>
      <w:r w:rsidRPr="00C523B8">
        <w:rPr>
          <w:rStyle w:val="normaltextrun"/>
          <w:rFonts w:ascii="Arial" w:hAnsi="Arial" w:cs="Arial"/>
        </w:rPr>
        <w:t xml:space="preserve"> Governing Bodies</w:t>
      </w:r>
      <w:r>
        <w:rPr>
          <w:rStyle w:val="normaltextrun"/>
          <w:rFonts w:ascii="Arial" w:hAnsi="Arial" w:cs="Arial"/>
        </w:rPr>
        <w:t>, with the following composition:</w:t>
      </w:r>
    </w:p>
    <w:p w14:paraId="5893622D" w14:textId="77777777" w:rsidR="00893990" w:rsidRDefault="00893990" w:rsidP="00893990">
      <w:pPr>
        <w:pStyle w:val="paragraph"/>
        <w:numPr>
          <w:ilvl w:val="0"/>
          <w:numId w:val="4"/>
        </w:numPr>
        <w:spacing w:before="0" w:beforeAutospacing="0" w:after="0" w:afterAutospacing="0"/>
        <w:textAlignment w:val="baseline"/>
        <w:rPr>
          <w:rStyle w:val="normaltextrun"/>
          <w:rFonts w:ascii="Arial" w:hAnsi="Arial" w:cs="Arial"/>
        </w:rPr>
      </w:pPr>
      <w:r>
        <w:rPr>
          <w:rStyle w:val="normaltextrun"/>
          <w:rFonts w:ascii="Arial" w:hAnsi="Arial" w:cs="Arial"/>
        </w:rPr>
        <w:t>External Chairperson</w:t>
      </w:r>
    </w:p>
    <w:p w14:paraId="292A3E8D" w14:textId="77777777" w:rsidR="00893990" w:rsidRDefault="00893990" w:rsidP="00893990">
      <w:pPr>
        <w:pStyle w:val="paragraph"/>
        <w:numPr>
          <w:ilvl w:val="0"/>
          <w:numId w:val="4"/>
        </w:numPr>
        <w:spacing w:before="0" w:beforeAutospacing="0" w:after="0" w:afterAutospacing="0"/>
        <w:textAlignment w:val="baseline"/>
        <w:rPr>
          <w:rStyle w:val="normaltextrun"/>
          <w:rFonts w:ascii="Arial" w:hAnsi="Arial" w:cs="Arial"/>
        </w:rPr>
      </w:pPr>
      <w:r>
        <w:rPr>
          <w:rStyle w:val="normaltextrun"/>
          <w:rFonts w:ascii="Arial" w:hAnsi="Arial" w:cs="Arial"/>
        </w:rPr>
        <w:t>9 other external members (including 3 nominated by the Minister)</w:t>
      </w:r>
    </w:p>
    <w:p w14:paraId="54AE77C5" w14:textId="77777777" w:rsidR="00893990" w:rsidRDefault="00893990" w:rsidP="00893990">
      <w:pPr>
        <w:pStyle w:val="paragraph"/>
        <w:numPr>
          <w:ilvl w:val="0"/>
          <w:numId w:val="4"/>
        </w:numPr>
        <w:spacing w:before="0" w:beforeAutospacing="0" w:after="0" w:afterAutospacing="0"/>
        <w:textAlignment w:val="baseline"/>
        <w:rPr>
          <w:rStyle w:val="normaltextrun"/>
          <w:rFonts w:ascii="Arial" w:hAnsi="Arial" w:cs="Arial"/>
        </w:rPr>
      </w:pPr>
      <w:r>
        <w:rPr>
          <w:rStyle w:val="normaltextrun"/>
          <w:rFonts w:ascii="Arial" w:hAnsi="Arial" w:cs="Arial"/>
        </w:rPr>
        <w:t>The President of the HEI</w:t>
      </w:r>
    </w:p>
    <w:p w14:paraId="4435A485" w14:textId="77777777" w:rsidR="00893990" w:rsidRDefault="00893990" w:rsidP="00893990">
      <w:pPr>
        <w:pStyle w:val="paragraph"/>
        <w:numPr>
          <w:ilvl w:val="0"/>
          <w:numId w:val="4"/>
        </w:numPr>
        <w:spacing w:before="0" w:beforeAutospacing="0" w:after="0" w:afterAutospacing="0"/>
        <w:textAlignment w:val="baseline"/>
        <w:rPr>
          <w:rStyle w:val="normaltextrun"/>
          <w:rFonts w:ascii="Arial" w:hAnsi="Arial" w:cs="Arial"/>
        </w:rPr>
      </w:pPr>
      <w:r>
        <w:rPr>
          <w:rStyle w:val="normaltextrun"/>
          <w:rFonts w:ascii="Arial" w:hAnsi="Arial" w:cs="Arial"/>
        </w:rPr>
        <w:lastRenderedPageBreak/>
        <w:t>5</w:t>
      </w:r>
      <w:r w:rsidRPr="00C523B8">
        <w:rPr>
          <w:rStyle w:val="normaltextrun"/>
          <w:rFonts w:ascii="Arial" w:hAnsi="Arial" w:cs="Arial"/>
        </w:rPr>
        <w:t xml:space="preserve"> </w:t>
      </w:r>
      <w:r>
        <w:rPr>
          <w:rStyle w:val="normaltextrun"/>
          <w:rFonts w:ascii="Arial" w:hAnsi="Arial" w:cs="Arial"/>
        </w:rPr>
        <w:t xml:space="preserve">other </w:t>
      </w:r>
      <w:r w:rsidRPr="00C523B8">
        <w:rPr>
          <w:rStyle w:val="normaltextrun"/>
          <w:rFonts w:ascii="Arial" w:hAnsi="Arial" w:cs="Arial"/>
        </w:rPr>
        <w:t xml:space="preserve">Internal Members (election or selection for universities, election for TUs and </w:t>
      </w:r>
      <w:proofErr w:type="spellStart"/>
      <w:r w:rsidRPr="00C523B8">
        <w:rPr>
          <w:rStyle w:val="normaltextrun"/>
          <w:rFonts w:ascii="Arial" w:hAnsi="Arial" w:cs="Arial"/>
        </w:rPr>
        <w:t>IoTs</w:t>
      </w:r>
      <w:proofErr w:type="spellEnd"/>
      <w:r w:rsidRPr="00C523B8">
        <w:rPr>
          <w:rStyle w:val="normaltextrun"/>
          <w:rFonts w:ascii="Arial" w:hAnsi="Arial" w:cs="Arial"/>
        </w:rPr>
        <w:t xml:space="preserve">) and </w:t>
      </w:r>
    </w:p>
    <w:p w14:paraId="58F567FE" w14:textId="77777777" w:rsidR="00893990" w:rsidRPr="00F82E2D" w:rsidRDefault="00893990" w:rsidP="00893990">
      <w:pPr>
        <w:pStyle w:val="paragraph"/>
        <w:numPr>
          <w:ilvl w:val="0"/>
          <w:numId w:val="4"/>
        </w:numPr>
        <w:spacing w:before="0" w:beforeAutospacing="0" w:after="0" w:afterAutospacing="0"/>
        <w:textAlignment w:val="baseline"/>
        <w:rPr>
          <w:rStyle w:val="eop"/>
          <w:rFonts w:ascii="Arial" w:hAnsi="Arial" w:cs="Arial"/>
        </w:rPr>
      </w:pPr>
      <w:proofErr w:type="gramStart"/>
      <w:r>
        <w:rPr>
          <w:rStyle w:val="normaltextrun"/>
          <w:rFonts w:ascii="Arial" w:hAnsi="Arial" w:cs="Arial"/>
        </w:rPr>
        <w:t>3</w:t>
      </w:r>
      <w:proofErr w:type="gramEnd"/>
      <w:r w:rsidRPr="00F82E2D">
        <w:rPr>
          <w:rStyle w:val="normaltextrun"/>
          <w:rFonts w:ascii="Arial" w:hAnsi="Arial" w:cs="Arial"/>
        </w:rPr>
        <w:t xml:space="preserve"> Student Union Representatives. </w:t>
      </w:r>
    </w:p>
    <w:p w14:paraId="29B77935" w14:textId="77777777" w:rsidR="00893990" w:rsidRPr="00893990" w:rsidRDefault="00893990" w:rsidP="00893990">
      <w:pPr>
        <w:spacing w:after="0" w:line="240" w:lineRule="auto"/>
        <w:ind w:left="720"/>
        <w:rPr>
          <w:rFonts w:ascii="Arial" w:eastAsia="Calibri" w:hAnsi="Arial" w:cs="Arial"/>
          <w:b/>
          <w:sz w:val="24"/>
          <w:szCs w:val="24"/>
        </w:rPr>
      </w:pPr>
    </w:p>
    <w:p w14:paraId="24D76F18" w14:textId="1FA6ED86" w:rsidR="00A866E7" w:rsidRPr="00893990" w:rsidRDefault="00A866E7" w:rsidP="00A866E7">
      <w:pPr>
        <w:numPr>
          <w:ilvl w:val="0"/>
          <w:numId w:val="1"/>
        </w:numPr>
        <w:spacing w:after="0" w:line="240" w:lineRule="auto"/>
        <w:rPr>
          <w:rFonts w:ascii="Arial" w:eastAsia="Calibri" w:hAnsi="Arial" w:cs="Arial"/>
          <w:b/>
          <w:sz w:val="24"/>
          <w:szCs w:val="24"/>
        </w:rPr>
      </w:pPr>
      <w:r w:rsidRPr="00893990">
        <w:rPr>
          <w:rFonts w:ascii="Arial" w:eastAsia="Calibri" w:hAnsi="Arial" w:cs="Arial"/>
          <w:b/>
          <w:sz w:val="24"/>
          <w:szCs w:val="24"/>
        </w:rPr>
        <w:t xml:space="preserve">How </w:t>
      </w:r>
      <w:proofErr w:type="gramStart"/>
      <w:r w:rsidRPr="00893990">
        <w:rPr>
          <w:rFonts w:ascii="Arial" w:eastAsia="Calibri" w:hAnsi="Arial" w:cs="Arial"/>
          <w:b/>
          <w:sz w:val="24"/>
          <w:szCs w:val="24"/>
        </w:rPr>
        <w:t>is funding, including for research, regulated</w:t>
      </w:r>
      <w:proofErr w:type="gramEnd"/>
      <w:r w:rsidRPr="00893990">
        <w:rPr>
          <w:rFonts w:ascii="Arial" w:eastAsia="Calibri" w:hAnsi="Arial" w:cs="Arial"/>
          <w:b/>
          <w:sz w:val="24"/>
          <w:szCs w:val="24"/>
        </w:rPr>
        <w:t xml:space="preserve">? </w:t>
      </w:r>
      <w:proofErr w:type="gramStart"/>
      <w:r w:rsidRPr="00893990">
        <w:rPr>
          <w:rFonts w:ascii="Arial" w:eastAsia="Calibri" w:hAnsi="Arial" w:cs="Arial"/>
          <w:b/>
          <w:sz w:val="24"/>
          <w:szCs w:val="24"/>
        </w:rPr>
        <w:t>Is the process transparent, and are there any guarantees put in place to ensure respect for academic freedom?</w:t>
      </w:r>
      <w:proofErr w:type="gramEnd"/>
      <w:r w:rsidR="0089396D">
        <w:rPr>
          <w:rFonts w:ascii="Arial" w:eastAsia="Calibri" w:hAnsi="Arial" w:cs="Arial"/>
          <w:b/>
          <w:sz w:val="24"/>
          <w:szCs w:val="24"/>
        </w:rPr>
        <w:br/>
      </w:r>
    </w:p>
    <w:p w14:paraId="0942A1C1" w14:textId="77777777" w:rsidR="00D66CE4" w:rsidRPr="004514BE" w:rsidRDefault="00D66CE4" w:rsidP="0089396D">
      <w:pPr>
        <w:pStyle w:val="NormalWeb"/>
        <w:spacing w:before="0" w:beforeAutospacing="0" w:after="240" w:afterAutospacing="0"/>
        <w:rPr>
          <w:rFonts w:ascii="Arial" w:hAnsi="Arial" w:cs="Arial"/>
          <w:iCs/>
        </w:rPr>
      </w:pPr>
      <w:r w:rsidRPr="004514BE">
        <w:rPr>
          <w:rFonts w:ascii="Arial" w:hAnsi="Arial" w:cs="Arial"/>
          <w:iCs/>
        </w:rPr>
        <w:t xml:space="preserve">Higher education institutions (HEIs) are autonomous bodies as set out in legislation and receive funding from a variety of sources. In this </w:t>
      </w:r>
      <w:proofErr w:type="gramStart"/>
      <w:r w:rsidRPr="004514BE">
        <w:rPr>
          <w:rFonts w:ascii="Arial" w:hAnsi="Arial" w:cs="Arial"/>
          <w:iCs/>
        </w:rPr>
        <w:t>regard</w:t>
      </w:r>
      <w:proofErr w:type="gramEnd"/>
      <w:r w:rsidRPr="004514BE">
        <w:rPr>
          <w:rFonts w:ascii="Arial" w:hAnsi="Arial" w:cs="Arial"/>
          <w:iCs/>
        </w:rPr>
        <w:t xml:space="preserve"> effective and efficient use of such re</w:t>
      </w:r>
      <w:bookmarkStart w:id="0" w:name="_GoBack"/>
      <w:bookmarkEnd w:id="0"/>
      <w:r w:rsidRPr="004514BE">
        <w:rPr>
          <w:rFonts w:ascii="Arial" w:hAnsi="Arial" w:cs="Arial"/>
          <w:iCs/>
        </w:rPr>
        <w:t>sources for the purpose of performing its functions are a matter for the respective institution within the context of its overall budget.</w:t>
      </w:r>
    </w:p>
    <w:p w14:paraId="5C441E9C" w14:textId="77777777" w:rsidR="00D66CE4" w:rsidRPr="004514BE" w:rsidRDefault="00D66CE4" w:rsidP="0089396D">
      <w:pPr>
        <w:pStyle w:val="NormalWeb"/>
        <w:spacing w:before="0" w:beforeAutospacing="0" w:after="240" w:afterAutospacing="0"/>
        <w:rPr>
          <w:rFonts w:ascii="Arial" w:hAnsi="Arial" w:cs="Arial"/>
          <w:iCs/>
        </w:rPr>
      </w:pPr>
      <w:r w:rsidRPr="004514BE">
        <w:rPr>
          <w:rFonts w:ascii="Arial" w:hAnsi="Arial" w:cs="Arial"/>
          <w:iCs/>
        </w:rPr>
        <w:t xml:space="preserve">In relation to State </w:t>
      </w:r>
      <w:proofErr w:type="gramStart"/>
      <w:r w:rsidRPr="004514BE">
        <w:rPr>
          <w:rFonts w:ascii="Arial" w:hAnsi="Arial" w:cs="Arial"/>
          <w:iCs/>
        </w:rPr>
        <w:t>core</w:t>
      </w:r>
      <w:proofErr w:type="gramEnd"/>
      <w:r w:rsidRPr="004514BE">
        <w:rPr>
          <w:rFonts w:ascii="Arial" w:hAnsi="Arial" w:cs="Arial"/>
          <w:iCs/>
        </w:rPr>
        <w:t xml:space="preserve"> funding the internal allocation of funds between teaching, research and supporting activities is a matter for each institution. Thus, there is full institutional autonomy to deploy State core grant funding in the most effective manner across teaching, research and supporting activities.</w:t>
      </w:r>
    </w:p>
    <w:p w14:paraId="04FCA722" w14:textId="77777777" w:rsidR="00D66CE4" w:rsidRPr="00A866E7" w:rsidRDefault="00D66CE4" w:rsidP="00D66CE4">
      <w:pPr>
        <w:spacing w:after="0" w:line="240" w:lineRule="auto"/>
        <w:ind w:left="720"/>
        <w:rPr>
          <w:rFonts w:ascii="Arial" w:eastAsia="Calibri" w:hAnsi="Arial" w:cs="Arial"/>
          <w:sz w:val="24"/>
          <w:szCs w:val="24"/>
        </w:rPr>
      </w:pPr>
    </w:p>
    <w:p w14:paraId="59A708EB" w14:textId="7DC70A86" w:rsidR="00A866E7" w:rsidRDefault="0089396D">
      <w:pPr>
        <w:rPr>
          <w:rFonts w:ascii="Arial" w:eastAsia="Calibri" w:hAnsi="Arial" w:cs="Arial"/>
          <w:b/>
          <w:sz w:val="24"/>
          <w:szCs w:val="24"/>
        </w:rPr>
      </w:pPr>
      <w:r>
        <w:rPr>
          <w:rFonts w:ascii="Arial" w:eastAsia="Calibri" w:hAnsi="Arial" w:cs="Arial"/>
          <w:b/>
          <w:sz w:val="24"/>
          <w:szCs w:val="24"/>
        </w:rPr>
        <w:t>___________________________________________________________________</w:t>
      </w:r>
    </w:p>
    <w:p w14:paraId="57EBBCA6" w14:textId="71D24672" w:rsidR="0089396D" w:rsidRPr="0089396D" w:rsidRDefault="0089396D">
      <w:pPr>
        <w:rPr>
          <w:rFonts w:ascii="Georgia" w:hAnsi="Georgia"/>
          <w:b/>
          <w:sz w:val="24"/>
          <w:szCs w:val="24"/>
        </w:rPr>
      </w:pPr>
      <w:r w:rsidRPr="0089396D">
        <w:rPr>
          <w:rFonts w:ascii="Georgia" w:hAnsi="Georgia"/>
          <w:b/>
          <w:sz w:val="24"/>
          <w:szCs w:val="24"/>
        </w:rPr>
        <w:t>Human Rights Unit, Department of Foreign Affairs</w:t>
      </w:r>
    </w:p>
    <w:p w14:paraId="2AE5803F" w14:textId="4303B009" w:rsidR="0089396D" w:rsidRDefault="0089396D">
      <w:pPr>
        <w:rPr>
          <w:rFonts w:ascii="Georgia" w:hAnsi="Georgia"/>
          <w:b/>
          <w:sz w:val="24"/>
          <w:szCs w:val="24"/>
        </w:rPr>
      </w:pPr>
      <w:r w:rsidRPr="0089396D">
        <w:rPr>
          <w:rFonts w:ascii="Georgia" w:hAnsi="Georgia"/>
          <w:b/>
          <w:sz w:val="24"/>
          <w:szCs w:val="24"/>
        </w:rPr>
        <w:t>International Cooperation Unit, Department of Further and Higher Education, Research, Innovation and Science</w:t>
      </w:r>
    </w:p>
    <w:p w14:paraId="7F851877" w14:textId="661E85A8" w:rsidR="0089396D" w:rsidRPr="0089396D" w:rsidRDefault="0089396D">
      <w:pPr>
        <w:rPr>
          <w:rFonts w:ascii="Georgia" w:hAnsi="Georgia"/>
          <w:b/>
          <w:sz w:val="24"/>
          <w:szCs w:val="24"/>
        </w:rPr>
      </w:pPr>
      <w:r>
        <w:rPr>
          <w:rFonts w:ascii="Georgia" w:hAnsi="Georgia"/>
          <w:b/>
          <w:sz w:val="24"/>
          <w:szCs w:val="24"/>
        </w:rPr>
        <w:t>January 2024</w:t>
      </w:r>
    </w:p>
    <w:sectPr w:rsidR="0089396D" w:rsidRPr="00893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83610"/>
    <w:multiLevelType w:val="hybridMultilevel"/>
    <w:tmpl w:val="9A9C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DA34E33"/>
    <w:multiLevelType w:val="hybridMultilevel"/>
    <w:tmpl w:val="936AC8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2934D71"/>
    <w:multiLevelType w:val="hybridMultilevel"/>
    <w:tmpl w:val="49629C20"/>
    <w:lvl w:ilvl="0" w:tplc="18090001">
      <w:start w:val="1"/>
      <w:numFmt w:val="bullet"/>
      <w:lvlText w:val=""/>
      <w:lvlJc w:val="left"/>
      <w:pPr>
        <w:ind w:left="790" w:hanging="360"/>
      </w:pPr>
      <w:rPr>
        <w:rFonts w:ascii="Symbol" w:hAnsi="Symbol" w:hint="default"/>
      </w:rPr>
    </w:lvl>
    <w:lvl w:ilvl="1" w:tplc="18090003" w:tentative="1">
      <w:start w:val="1"/>
      <w:numFmt w:val="bullet"/>
      <w:lvlText w:val="o"/>
      <w:lvlJc w:val="left"/>
      <w:pPr>
        <w:ind w:left="1510" w:hanging="360"/>
      </w:pPr>
      <w:rPr>
        <w:rFonts w:ascii="Courier New" w:hAnsi="Courier New" w:cs="Courier New" w:hint="default"/>
      </w:rPr>
    </w:lvl>
    <w:lvl w:ilvl="2" w:tplc="18090005" w:tentative="1">
      <w:start w:val="1"/>
      <w:numFmt w:val="bullet"/>
      <w:lvlText w:val=""/>
      <w:lvlJc w:val="left"/>
      <w:pPr>
        <w:ind w:left="2230" w:hanging="360"/>
      </w:pPr>
      <w:rPr>
        <w:rFonts w:ascii="Wingdings" w:hAnsi="Wingdings" w:hint="default"/>
      </w:rPr>
    </w:lvl>
    <w:lvl w:ilvl="3" w:tplc="18090001" w:tentative="1">
      <w:start w:val="1"/>
      <w:numFmt w:val="bullet"/>
      <w:lvlText w:val=""/>
      <w:lvlJc w:val="left"/>
      <w:pPr>
        <w:ind w:left="2950" w:hanging="360"/>
      </w:pPr>
      <w:rPr>
        <w:rFonts w:ascii="Symbol" w:hAnsi="Symbol" w:hint="default"/>
      </w:rPr>
    </w:lvl>
    <w:lvl w:ilvl="4" w:tplc="18090003" w:tentative="1">
      <w:start w:val="1"/>
      <w:numFmt w:val="bullet"/>
      <w:lvlText w:val="o"/>
      <w:lvlJc w:val="left"/>
      <w:pPr>
        <w:ind w:left="3670" w:hanging="360"/>
      </w:pPr>
      <w:rPr>
        <w:rFonts w:ascii="Courier New" w:hAnsi="Courier New" w:cs="Courier New" w:hint="default"/>
      </w:rPr>
    </w:lvl>
    <w:lvl w:ilvl="5" w:tplc="18090005" w:tentative="1">
      <w:start w:val="1"/>
      <w:numFmt w:val="bullet"/>
      <w:lvlText w:val=""/>
      <w:lvlJc w:val="left"/>
      <w:pPr>
        <w:ind w:left="4390" w:hanging="360"/>
      </w:pPr>
      <w:rPr>
        <w:rFonts w:ascii="Wingdings" w:hAnsi="Wingdings" w:hint="default"/>
      </w:rPr>
    </w:lvl>
    <w:lvl w:ilvl="6" w:tplc="18090001" w:tentative="1">
      <w:start w:val="1"/>
      <w:numFmt w:val="bullet"/>
      <w:lvlText w:val=""/>
      <w:lvlJc w:val="left"/>
      <w:pPr>
        <w:ind w:left="5110" w:hanging="360"/>
      </w:pPr>
      <w:rPr>
        <w:rFonts w:ascii="Symbol" w:hAnsi="Symbol" w:hint="default"/>
      </w:rPr>
    </w:lvl>
    <w:lvl w:ilvl="7" w:tplc="18090003" w:tentative="1">
      <w:start w:val="1"/>
      <w:numFmt w:val="bullet"/>
      <w:lvlText w:val="o"/>
      <w:lvlJc w:val="left"/>
      <w:pPr>
        <w:ind w:left="5830" w:hanging="360"/>
      </w:pPr>
      <w:rPr>
        <w:rFonts w:ascii="Courier New" w:hAnsi="Courier New" w:cs="Courier New" w:hint="default"/>
      </w:rPr>
    </w:lvl>
    <w:lvl w:ilvl="8" w:tplc="18090005" w:tentative="1">
      <w:start w:val="1"/>
      <w:numFmt w:val="bullet"/>
      <w:lvlText w:val=""/>
      <w:lvlJc w:val="left"/>
      <w:pPr>
        <w:ind w:left="6550" w:hanging="360"/>
      </w:pPr>
      <w:rPr>
        <w:rFonts w:ascii="Wingdings" w:hAnsi="Wingdings" w:hint="default"/>
      </w:rPr>
    </w:lvl>
  </w:abstractNum>
  <w:abstractNum w:abstractNumId="3" w15:restartNumberingAfterBreak="0">
    <w:nsid w:val="57354BF5"/>
    <w:multiLevelType w:val="hybridMultilevel"/>
    <w:tmpl w:val="4FAE4EA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E7"/>
    <w:rsid w:val="00235648"/>
    <w:rsid w:val="004514BE"/>
    <w:rsid w:val="007917E4"/>
    <w:rsid w:val="0089396D"/>
    <w:rsid w:val="00893990"/>
    <w:rsid w:val="00A866E7"/>
    <w:rsid w:val="00D66CE4"/>
    <w:rsid w:val="00DE2869"/>
    <w:rsid w:val="00F80AFC"/>
    <w:rsid w:val="00FC73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DCB6"/>
  <w15:chartTrackingRefBased/>
  <w15:docId w15:val="{8D29BDE8-D030-4E10-A782-AF8E31E6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6CE4"/>
    <w:pPr>
      <w:spacing w:before="100" w:beforeAutospacing="1" w:after="100" w:afterAutospacing="1" w:line="240" w:lineRule="auto"/>
    </w:pPr>
    <w:rPr>
      <w:rFonts w:ascii="Times New Roman" w:hAnsi="Times New Roman" w:cs="Times New Roman"/>
      <w:sz w:val="24"/>
      <w:szCs w:val="24"/>
      <w:lang w:eastAsia="en-IE"/>
    </w:rPr>
  </w:style>
  <w:style w:type="paragraph" w:customStyle="1" w:styleId="paragraph">
    <w:name w:val="paragraph"/>
    <w:basedOn w:val="Normal"/>
    <w:rsid w:val="0089399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893990"/>
  </w:style>
  <w:style w:type="character" w:customStyle="1" w:styleId="eop">
    <w:name w:val="eop"/>
    <w:basedOn w:val="DefaultParagraphFont"/>
    <w:rsid w:val="00893990"/>
  </w:style>
  <w:style w:type="character" w:customStyle="1" w:styleId="tabchar">
    <w:name w:val="tabchar"/>
    <w:basedOn w:val="DefaultParagraphFont"/>
    <w:rsid w:val="00893990"/>
  </w:style>
  <w:style w:type="character" w:styleId="Hyperlink">
    <w:name w:val="Hyperlink"/>
    <w:basedOn w:val="DefaultParagraphFont"/>
    <w:uiPriority w:val="99"/>
    <w:unhideWhenUsed/>
    <w:rsid w:val="00893990"/>
    <w:rPr>
      <w:color w:val="0563C1" w:themeColor="hyperlink"/>
      <w:u w:val="single"/>
    </w:rPr>
  </w:style>
  <w:style w:type="paragraph" w:styleId="ListParagraph">
    <w:name w:val="List Paragraph"/>
    <w:basedOn w:val="Normal"/>
    <w:uiPriority w:val="34"/>
    <w:qFormat/>
    <w:rsid w:val="00893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045613">
      <w:bodyDiv w:val="1"/>
      <w:marLeft w:val="0"/>
      <w:marRight w:val="0"/>
      <w:marTop w:val="0"/>
      <w:marBottom w:val="0"/>
      <w:divBdr>
        <w:top w:val="none" w:sz="0" w:space="0" w:color="auto"/>
        <w:left w:val="none" w:sz="0" w:space="0" w:color="auto"/>
        <w:bottom w:val="none" w:sz="0" w:space="0" w:color="auto"/>
        <w:right w:val="none" w:sz="0" w:space="0" w:color="auto"/>
      </w:divBdr>
    </w:div>
    <w:div w:id="158480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rishstatutebook.ie/eli/2022/act/31/enacted/en/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rishstatutebook.ie/eli/1971/act/28/enacted/e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visedacts.lawreform.ie/eli/1992/act/16/revised/en/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rishstatutebook.ie/eli/2018/act/3/enacted/en/html" TargetMode="External"/><Relationship Id="rId4" Type="http://schemas.openxmlformats.org/officeDocument/2006/relationships/numbering" Target="numbering.xml"/><Relationship Id="rId9" Type="http://schemas.openxmlformats.org/officeDocument/2006/relationships/hyperlink" Target="https://www.irishstatutebook.ie/eli/1997/act/24/enacted/e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Ireland</Contributor>
    <Postingdate xmlns="d42e65b2-cf21-49c1-b27d-d23f90380c0e" xsi:nil="true"/>
    <Postedonline xmlns="d42e65b2-cf21-49c1-b27d-d23f90380c0e">false</Postedonli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2A28B-DF71-4DF9-B9D1-5A6E69B68453}"/>
</file>

<file path=customXml/itemProps2.xml><?xml version="1.0" encoding="utf-8"?>
<ds:datastoreItem xmlns:ds="http://schemas.openxmlformats.org/officeDocument/2006/customXml" ds:itemID="{90F29820-599B-4F14-84D0-37082E81122C}">
  <ds:schemaRefs>
    <ds:schemaRef ds:uri="http://schemas.microsoft.com/office/2006/documentManagement/types"/>
    <ds:schemaRef ds:uri="http://schemas.microsoft.com/office/infopath/2007/PartnerControls"/>
    <ds:schemaRef ds:uri="http://purl.org/dc/dcmitype/"/>
    <ds:schemaRef ds:uri="26d89037-3104-42dc-9dbb-637d7d4983fe"/>
    <ds:schemaRef ds:uri="http://purl.org/dc/elements/1.1/"/>
    <ds:schemaRef ds:uri="http://schemas.microsoft.com/office/2006/metadata/properties"/>
    <ds:schemaRef ds:uri="1f59ed2c-66e0-463a-bf34-d312cb566ff8"/>
    <ds:schemaRef ds:uri="http://schemas.microsoft.com/sharepoint/v3"/>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0C01C89-98FC-42CA-BDDC-536ACA9BB6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Ciara HQ-POLITICAL</dc:creator>
  <cp:keywords/>
  <dc:description/>
  <cp:lastModifiedBy>Campbell Ciara HQ-POLITICAL</cp:lastModifiedBy>
  <cp:revision>4</cp:revision>
  <dcterms:created xsi:type="dcterms:W3CDTF">2024-01-31T11:31:00Z</dcterms:created>
  <dcterms:modified xsi:type="dcterms:W3CDTF">2024-01-31T15:04:00Z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eDocs_SecurityClassification">
    <vt:lpwstr>1;#Unclassified|48e59aef-4941-49be-a09f-d6143239bb71</vt:lpwstr>
  </property>
  <property fmtid="{D5CDD505-2E9C-101B-9397-08002B2CF9AE}" pid="4" name="eDocs_Year">
    <vt:lpwstr>7;#2024|c70f8f3c-e1af-43ea-af92-054c5e5efbce</vt:lpwstr>
  </property>
  <property fmtid="{D5CDD505-2E9C-101B-9397-08002B2CF9AE}" pid="5" name="eDocs_SeriesSubSeries">
    <vt:lpwstr>6;#468|7b90a498-79f8-4a40-9823-98c53fb21ad7</vt:lpwstr>
  </property>
  <property fmtid="{D5CDD505-2E9C-101B-9397-08002B2CF9AE}" pid="6" name="eDocs_FileTopics">
    <vt:lpwstr>2;#Human Rights|7bf58855-4265-44c9-9c9b-6ef14bf565a0</vt:lpwstr>
  </property>
  <property fmtid="{D5CDD505-2E9C-101B-9397-08002B2CF9AE}" pid="7" name="eDocs_DocumentTopics">
    <vt:lpwstr/>
  </property>
</Properties>
</file>